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0B93D" w14:textId="77777777" w:rsidR="00401623" w:rsidRDefault="00401623">
      <w:pPr>
        <w:snapToGrid w:val="0"/>
        <w:rPr>
          <w:lang w:eastAsia="zh-CN"/>
        </w:rPr>
      </w:pPr>
    </w:p>
    <w:p w14:paraId="0EDF0944" w14:textId="77777777" w:rsidR="00401623" w:rsidRDefault="00401623">
      <w:pPr>
        <w:snapToGrid w:val="0"/>
      </w:pPr>
    </w:p>
    <w:p w14:paraId="1D7340B5" w14:textId="77777777" w:rsidR="00401623" w:rsidRDefault="00401623">
      <w:pPr>
        <w:snapToGrid w:val="0"/>
      </w:pPr>
    </w:p>
    <w:p w14:paraId="698632C6" w14:textId="77777777" w:rsidR="00401623" w:rsidRDefault="00401623">
      <w:pPr>
        <w:snapToGrid w:val="0"/>
      </w:pPr>
    </w:p>
    <w:p w14:paraId="5C56B9A8" w14:textId="77777777" w:rsidR="00401623" w:rsidRDefault="00401623">
      <w:pPr>
        <w:snapToGrid w:val="0"/>
      </w:pPr>
    </w:p>
    <w:p w14:paraId="061D592C" w14:textId="77777777" w:rsidR="00401623" w:rsidRDefault="00401623">
      <w:pPr>
        <w:snapToGrid w:val="0"/>
      </w:pPr>
    </w:p>
    <w:p w14:paraId="2EF2991E" w14:textId="77777777" w:rsidR="00401623" w:rsidRDefault="00401623">
      <w:pPr>
        <w:snapToGrid w:val="0"/>
      </w:pPr>
    </w:p>
    <w:p w14:paraId="2BE8ED37" w14:textId="77777777" w:rsidR="00401623" w:rsidRDefault="00401623">
      <w:pPr>
        <w:snapToGrid w:val="0"/>
      </w:pPr>
    </w:p>
    <w:p w14:paraId="21E11E3D" w14:textId="77777777" w:rsidR="00401623" w:rsidRDefault="00401623">
      <w:pPr>
        <w:snapToGrid w:val="0"/>
      </w:pPr>
    </w:p>
    <w:p w14:paraId="5451DA08" w14:textId="77777777" w:rsidR="00401623" w:rsidRDefault="00401623">
      <w:pPr>
        <w:snapToGrid w:val="0"/>
      </w:pPr>
    </w:p>
    <w:p w14:paraId="632656DF" w14:textId="77777777" w:rsidR="00401623" w:rsidRDefault="00401623">
      <w:pPr>
        <w:snapToGrid w:val="0"/>
      </w:pPr>
    </w:p>
    <w:p w14:paraId="50DF8D6A" w14:textId="77777777" w:rsidR="00401623" w:rsidRDefault="00401623">
      <w:pPr>
        <w:snapToGrid w:val="0"/>
      </w:pPr>
    </w:p>
    <w:tbl>
      <w:tblPr>
        <w:tblW w:w="10089" w:type="dxa"/>
        <w:tblLayout w:type="fixed"/>
        <w:tblLook w:val="04A0" w:firstRow="1" w:lastRow="0" w:firstColumn="1" w:lastColumn="0" w:noHBand="0" w:noVBand="1"/>
      </w:tblPr>
      <w:tblGrid>
        <w:gridCol w:w="10089"/>
      </w:tblGrid>
      <w:tr w:rsidR="00401623" w14:paraId="734A77C6" w14:textId="77777777">
        <w:tc>
          <w:tcPr>
            <w:tcW w:w="10089" w:type="dxa"/>
          </w:tcPr>
          <w:p w14:paraId="2B4104A2" w14:textId="77777777" w:rsidR="00401623" w:rsidRDefault="00401623">
            <w:pPr>
              <w:snapToGrid w:val="0"/>
              <w:spacing w:before="380" w:line="280" w:lineRule="exact"/>
              <w:jc w:val="right"/>
              <w:rPr>
                <w:rFonts w:ascii="Tahoma" w:hAnsi="Tahoma" w:cs="Tahoma"/>
                <w:b/>
                <w:bCs/>
                <w:iCs/>
                <w:color w:val="243285"/>
                <w:sz w:val="32"/>
                <w:szCs w:val="32"/>
                <w:lang w:val="en-US"/>
              </w:rPr>
            </w:pPr>
          </w:p>
          <w:p w14:paraId="785B8E9E" w14:textId="77777777" w:rsidR="0028095F" w:rsidRPr="0038303E" w:rsidRDefault="0028095F" w:rsidP="0028095F">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ITU-</w:t>
            </w:r>
            <w:proofErr w:type="gramStart"/>
            <w:r w:rsidRPr="0038303E">
              <w:rPr>
                <w:rFonts w:ascii="Tahoma" w:hAnsi="Tahoma" w:cs="Tahoma"/>
                <w:b/>
                <w:bCs/>
                <w:iCs/>
                <w:color w:val="509141"/>
                <w:sz w:val="36"/>
                <w:szCs w:val="36"/>
                <w:lang w:val="en-US"/>
              </w:rPr>
              <w:t>R  SM.</w:t>
            </w:r>
            <w:proofErr w:type="gramEnd"/>
            <w:r>
              <w:rPr>
                <w:rFonts w:ascii="Tahoma" w:hAnsi="Tahoma" w:cs="Tahoma"/>
                <w:b/>
                <w:bCs/>
                <w:iCs/>
                <w:color w:val="509141"/>
                <w:sz w:val="36"/>
                <w:szCs w:val="36"/>
                <w:lang w:val="en-US"/>
              </w:rPr>
              <w:t>2015-1</w:t>
            </w:r>
            <w:r>
              <w:rPr>
                <w:rFonts w:ascii="Tahoma" w:hAnsi="Tahoma" w:cs="Tahoma" w:hint="eastAsia"/>
                <w:b/>
                <w:bCs/>
                <w:iCs/>
                <w:color w:val="509141"/>
                <w:sz w:val="36"/>
                <w:szCs w:val="36"/>
                <w:lang w:val="en-US" w:eastAsia="zh-CN"/>
              </w:rPr>
              <w:t>报告</w:t>
            </w:r>
          </w:p>
          <w:p w14:paraId="6B7B4672" w14:textId="77777777" w:rsidR="00401623" w:rsidRDefault="0028095F" w:rsidP="0028095F">
            <w:pPr>
              <w:snapToGrid w:val="0"/>
              <w:spacing w:before="80" w:line="280" w:lineRule="exact"/>
              <w:jc w:val="right"/>
              <w:rPr>
                <w:rFonts w:ascii="Tahoma" w:hAnsi="Tahoma" w:cs="Tahoma"/>
                <w:b/>
                <w:bCs/>
                <w:iCs/>
                <w:color w:val="243285"/>
                <w:szCs w:val="24"/>
              </w:rPr>
            </w:pPr>
            <w:r w:rsidRPr="0038303E">
              <w:rPr>
                <w:rFonts w:ascii="Tahoma" w:hAnsi="Tahoma" w:cs="Tahoma"/>
                <w:b/>
                <w:bCs/>
                <w:iCs/>
                <w:color w:val="509141"/>
                <w:szCs w:val="24"/>
                <w:lang w:val="en-US"/>
              </w:rPr>
              <w:t>(</w:t>
            </w:r>
            <w:r>
              <w:rPr>
                <w:rFonts w:ascii="Tahoma" w:hAnsi="Tahoma" w:cs="Tahoma"/>
                <w:b/>
                <w:bCs/>
                <w:iCs/>
                <w:color w:val="509141"/>
                <w:szCs w:val="24"/>
                <w:lang w:val="en-US"/>
              </w:rPr>
              <w:t>06</w:t>
            </w:r>
            <w:r w:rsidRPr="0038303E">
              <w:rPr>
                <w:rFonts w:ascii="Tahoma" w:hAnsi="Tahoma" w:cs="Tahoma"/>
                <w:b/>
                <w:bCs/>
                <w:iCs/>
                <w:color w:val="509141"/>
                <w:szCs w:val="24"/>
                <w:lang w:val="en-US"/>
              </w:rPr>
              <w:t>/</w:t>
            </w:r>
            <w:r>
              <w:rPr>
                <w:rFonts w:ascii="Tahoma" w:hAnsi="Tahoma" w:cs="Tahoma"/>
                <w:b/>
                <w:bCs/>
                <w:iCs/>
                <w:color w:val="509141"/>
                <w:szCs w:val="24"/>
                <w:lang w:val="en-US"/>
              </w:rPr>
              <w:t>2019</w:t>
            </w:r>
            <w:r w:rsidRPr="0038303E">
              <w:rPr>
                <w:rFonts w:ascii="Tahoma" w:hAnsi="Tahoma" w:cs="Tahoma"/>
                <w:b/>
                <w:bCs/>
                <w:iCs/>
                <w:color w:val="509141"/>
                <w:szCs w:val="24"/>
                <w:lang w:val="en-US"/>
              </w:rPr>
              <w:t>)</w:t>
            </w:r>
          </w:p>
        </w:tc>
      </w:tr>
      <w:tr w:rsidR="00401623" w:rsidRPr="0028095F" w14:paraId="282C227C" w14:textId="77777777">
        <w:tc>
          <w:tcPr>
            <w:tcW w:w="10089" w:type="dxa"/>
          </w:tcPr>
          <w:p w14:paraId="0AE1EA95" w14:textId="77777777" w:rsidR="00401623" w:rsidRPr="0028095F" w:rsidRDefault="00401623" w:rsidP="0028095F">
            <w:pPr>
              <w:pStyle w:val="Reptitle"/>
              <w:jc w:val="right"/>
              <w:rPr>
                <w:rFonts w:ascii="Tahoma" w:hAnsi="Tahoma" w:cs="Tahoma"/>
                <w:bCs/>
                <w:iCs/>
                <w:color w:val="509141"/>
                <w:sz w:val="44"/>
                <w:szCs w:val="44"/>
                <w:lang w:val="en-GB" w:eastAsia="zh-CN"/>
              </w:rPr>
            </w:pPr>
          </w:p>
          <w:p w14:paraId="17F10F27" w14:textId="77777777" w:rsidR="00401623" w:rsidRPr="0028095F" w:rsidRDefault="00A80B4C" w:rsidP="0028095F">
            <w:pPr>
              <w:pStyle w:val="Reptitle"/>
              <w:jc w:val="right"/>
              <w:rPr>
                <w:rFonts w:ascii="Tahoma" w:hAnsi="Tahoma" w:cs="Tahoma"/>
                <w:bCs/>
                <w:iCs/>
                <w:color w:val="509141"/>
                <w:sz w:val="44"/>
                <w:szCs w:val="44"/>
                <w:lang w:val="en-GB" w:eastAsia="zh-CN"/>
              </w:rPr>
            </w:pPr>
            <w:r w:rsidRPr="0028095F">
              <w:rPr>
                <w:rFonts w:ascii="Tahoma" w:hAnsi="Tahoma" w:cs="Tahoma" w:hint="eastAsia"/>
                <w:bCs/>
                <w:iCs/>
                <w:color w:val="509141"/>
                <w:sz w:val="44"/>
                <w:szCs w:val="44"/>
                <w:lang w:val="en-GB" w:eastAsia="zh-CN"/>
              </w:rPr>
              <w:t>频谱使用国家长期战略的确定方法</w:t>
            </w:r>
          </w:p>
          <w:p w14:paraId="15DF076A" w14:textId="77777777" w:rsidR="00401623" w:rsidRPr="0028095F" w:rsidRDefault="00401623" w:rsidP="0028095F">
            <w:pPr>
              <w:pStyle w:val="Reptitle"/>
              <w:jc w:val="right"/>
              <w:rPr>
                <w:rFonts w:ascii="Tahoma" w:hAnsi="Tahoma" w:cs="Tahoma"/>
                <w:bCs/>
                <w:iCs/>
                <w:color w:val="509141"/>
                <w:sz w:val="44"/>
                <w:szCs w:val="44"/>
                <w:lang w:val="en-GB" w:eastAsia="zh-CN"/>
              </w:rPr>
            </w:pPr>
          </w:p>
        </w:tc>
      </w:tr>
      <w:tr w:rsidR="00401623" w14:paraId="2D0AEAA6" w14:textId="77777777">
        <w:tc>
          <w:tcPr>
            <w:tcW w:w="10089" w:type="dxa"/>
          </w:tcPr>
          <w:p w14:paraId="4033B2A2" w14:textId="77777777" w:rsidR="00401623" w:rsidRPr="0028095F" w:rsidRDefault="00401623">
            <w:pPr>
              <w:snapToGrid w:val="0"/>
              <w:spacing w:before="80" w:line="280" w:lineRule="exact"/>
              <w:ind w:right="640"/>
              <w:rPr>
                <w:rFonts w:ascii="Tahoma" w:hAnsi="Tahoma" w:cs="Tahoma"/>
                <w:b/>
                <w:bCs/>
                <w:iCs/>
                <w:color w:val="509141"/>
                <w:sz w:val="36"/>
                <w:szCs w:val="36"/>
                <w:lang w:val="en-US" w:eastAsia="zh-CN"/>
              </w:rPr>
            </w:pPr>
          </w:p>
          <w:p w14:paraId="1A58C48D" w14:textId="77777777" w:rsidR="00401623" w:rsidRPr="0028095F" w:rsidRDefault="00401623">
            <w:pPr>
              <w:snapToGrid w:val="0"/>
              <w:spacing w:before="80" w:line="280" w:lineRule="exact"/>
              <w:ind w:right="640"/>
              <w:rPr>
                <w:rFonts w:ascii="Tahoma" w:hAnsi="Tahoma" w:cs="Tahoma"/>
                <w:b/>
                <w:bCs/>
                <w:iCs/>
                <w:color w:val="509141"/>
                <w:sz w:val="36"/>
                <w:szCs w:val="36"/>
                <w:lang w:val="en-US" w:eastAsia="zh-CN"/>
              </w:rPr>
            </w:pPr>
          </w:p>
          <w:p w14:paraId="5A790493" w14:textId="77777777" w:rsidR="00401623" w:rsidRPr="0028095F" w:rsidRDefault="00401623">
            <w:pPr>
              <w:snapToGrid w:val="0"/>
              <w:spacing w:before="80" w:line="280" w:lineRule="exact"/>
              <w:ind w:right="640"/>
              <w:rPr>
                <w:rFonts w:ascii="Tahoma" w:hAnsi="Tahoma" w:cs="Tahoma"/>
                <w:b/>
                <w:bCs/>
                <w:iCs/>
                <w:color w:val="509141"/>
                <w:sz w:val="36"/>
                <w:szCs w:val="36"/>
                <w:lang w:val="en-US" w:eastAsia="zh-CN"/>
              </w:rPr>
            </w:pPr>
          </w:p>
          <w:p w14:paraId="6FB173CF" w14:textId="77777777" w:rsidR="00401623" w:rsidRPr="0028095F" w:rsidRDefault="00401623">
            <w:pPr>
              <w:snapToGrid w:val="0"/>
              <w:spacing w:before="80" w:after="180" w:line="360" w:lineRule="exact"/>
              <w:ind w:right="720"/>
              <w:rPr>
                <w:rFonts w:ascii="Tahoma" w:hAnsi="Tahoma" w:cs="Tahoma"/>
                <w:b/>
                <w:bCs/>
                <w:iCs/>
                <w:color w:val="509141"/>
                <w:sz w:val="36"/>
                <w:szCs w:val="36"/>
                <w:lang w:val="en-US" w:eastAsia="zh-CN"/>
              </w:rPr>
            </w:pPr>
          </w:p>
          <w:p w14:paraId="05B4C86F" w14:textId="77777777" w:rsidR="00401623" w:rsidRPr="0028095F" w:rsidRDefault="00A80B4C">
            <w:pPr>
              <w:snapToGrid w:val="0"/>
              <w:spacing w:before="80" w:after="180" w:line="360" w:lineRule="exact"/>
              <w:jc w:val="right"/>
              <w:rPr>
                <w:rFonts w:ascii="Tahoma" w:hAnsi="Tahoma" w:cs="Tahoma"/>
                <w:b/>
                <w:bCs/>
                <w:iCs/>
                <w:color w:val="509141"/>
                <w:sz w:val="36"/>
                <w:szCs w:val="36"/>
                <w:lang w:val="en-US"/>
              </w:rPr>
            </w:pPr>
            <w:proofErr w:type="spellStart"/>
            <w:r w:rsidRPr="0028095F">
              <w:rPr>
                <w:rFonts w:ascii="Tahoma" w:hAnsi="Tahoma" w:cs="Tahoma" w:hint="eastAsia"/>
                <w:b/>
                <w:bCs/>
                <w:iCs/>
                <w:color w:val="509141"/>
                <w:sz w:val="36"/>
                <w:szCs w:val="36"/>
                <w:lang w:val="en-US"/>
              </w:rPr>
              <w:t>SM</w:t>
            </w:r>
            <w:r w:rsidRPr="0028095F">
              <w:rPr>
                <w:rFonts w:ascii="Tahoma" w:hAnsi="Tahoma" w:cs="Tahoma" w:hint="eastAsia"/>
                <w:b/>
                <w:bCs/>
                <w:iCs/>
                <w:color w:val="509141"/>
                <w:sz w:val="36"/>
                <w:szCs w:val="36"/>
                <w:lang w:val="en-US"/>
              </w:rPr>
              <w:t>系列</w:t>
            </w:r>
            <w:proofErr w:type="spellEnd"/>
          </w:p>
          <w:p w14:paraId="037A0419" w14:textId="77777777" w:rsidR="00401623" w:rsidRPr="0028095F" w:rsidRDefault="00A80B4C">
            <w:pPr>
              <w:snapToGrid w:val="0"/>
              <w:spacing w:before="80" w:after="180" w:line="360" w:lineRule="exact"/>
              <w:jc w:val="right"/>
              <w:rPr>
                <w:rFonts w:ascii="Tahoma" w:hAnsi="Tahoma" w:cs="Tahoma"/>
                <w:b/>
                <w:bCs/>
                <w:iCs/>
                <w:color w:val="509141"/>
                <w:sz w:val="36"/>
                <w:szCs w:val="36"/>
                <w:lang w:val="en-US"/>
              </w:rPr>
            </w:pPr>
            <w:proofErr w:type="spellStart"/>
            <w:r w:rsidRPr="0028095F">
              <w:rPr>
                <w:rFonts w:ascii="Tahoma" w:hAnsi="Tahoma" w:cs="Tahoma" w:hint="eastAsia"/>
                <w:b/>
                <w:bCs/>
                <w:iCs/>
                <w:color w:val="509141"/>
                <w:sz w:val="36"/>
                <w:szCs w:val="36"/>
                <w:lang w:val="en-US"/>
              </w:rPr>
              <w:t>频谱管理</w:t>
            </w:r>
            <w:proofErr w:type="spellEnd"/>
          </w:p>
          <w:p w14:paraId="7AFBE847" w14:textId="77777777" w:rsidR="00401623" w:rsidRPr="0028095F" w:rsidRDefault="00401623">
            <w:pPr>
              <w:snapToGrid w:val="0"/>
              <w:spacing w:before="80" w:line="360" w:lineRule="exact"/>
              <w:jc w:val="right"/>
              <w:rPr>
                <w:rFonts w:ascii="Tahoma" w:hAnsi="Tahoma" w:cs="Tahoma"/>
                <w:b/>
                <w:bCs/>
                <w:iCs/>
                <w:color w:val="509141"/>
                <w:sz w:val="36"/>
                <w:szCs w:val="36"/>
                <w:lang w:val="en-US"/>
              </w:rPr>
            </w:pPr>
          </w:p>
        </w:tc>
      </w:tr>
    </w:tbl>
    <w:p w14:paraId="16D8A9B7" w14:textId="77777777" w:rsidR="00401623" w:rsidRDefault="00401623">
      <w:pPr>
        <w:snapToGrid w:val="0"/>
        <w:spacing w:before="80"/>
        <w:rPr>
          <w:i/>
          <w:sz w:val="22"/>
          <w:lang w:val="en-US" w:eastAsia="zh-CN"/>
        </w:rPr>
      </w:pPr>
    </w:p>
    <w:p w14:paraId="10F388EE" w14:textId="77777777" w:rsidR="00401623" w:rsidRDefault="00401623">
      <w:pPr>
        <w:snapToGrid w:val="0"/>
        <w:spacing w:before="80"/>
        <w:rPr>
          <w:i/>
          <w:sz w:val="22"/>
          <w:lang w:val="en-US" w:eastAsia="zh-CN"/>
        </w:rPr>
      </w:pPr>
    </w:p>
    <w:p w14:paraId="69D8D5D2" w14:textId="77777777" w:rsidR="00401623" w:rsidRDefault="00401623">
      <w:pPr>
        <w:snapToGrid w:val="0"/>
        <w:spacing w:before="80"/>
        <w:rPr>
          <w:i/>
          <w:sz w:val="22"/>
          <w:lang w:val="en-US" w:eastAsia="zh-CN"/>
        </w:rPr>
      </w:pPr>
    </w:p>
    <w:p w14:paraId="3E8FBE71" w14:textId="77777777" w:rsidR="00401623" w:rsidRDefault="00401623">
      <w:pPr>
        <w:snapToGrid w:val="0"/>
        <w:spacing w:before="80"/>
        <w:rPr>
          <w:i/>
          <w:sz w:val="22"/>
          <w:lang w:val="en-US" w:eastAsia="zh-CN"/>
        </w:rPr>
      </w:pPr>
    </w:p>
    <w:p w14:paraId="2B89D722" w14:textId="77777777" w:rsidR="00401623" w:rsidRDefault="00401623">
      <w:pPr>
        <w:snapToGrid w:val="0"/>
        <w:spacing w:before="80"/>
        <w:rPr>
          <w:i/>
          <w:sz w:val="22"/>
          <w:lang w:val="en-US" w:eastAsia="zh-CN"/>
        </w:rPr>
      </w:pPr>
    </w:p>
    <w:p w14:paraId="620F0446" w14:textId="77777777" w:rsidR="00401623" w:rsidRDefault="00401623">
      <w:pPr>
        <w:snapToGrid w:val="0"/>
        <w:spacing w:before="80"/>
        <w:rPr>
          <w:i/>
          <w:sz w:val="22"/>
          <w:lang w:val="en-US" w:eastAsia="zh-CN"/>
        </w:rPr>
      </w:pPr>
    </w:p>
    <w:p w14:paraId="7523D1DC" w14:textId="77777777" w:rsidR="00401623" w:rsidRDefault="00401623">
      <w:pPr>
        <w:snapToGrid w:val="0"/>
        <w:rPr>
          <w:lang w:val="en-US" w:eastAsia="zh-CN"/>
        </w:rPr>
      </w:pPr>
    </w:p>
    <w:p w14:paraId="7A36DC5B" w14:textId="77777777" w:rsidR="00401623" w:rsidRDefault="00401623">
      <w:pPr>
        <w:keepNext/>
        <w:keepLines/>
        <w:tabs>
          <w:tab w:val="clear" w:pos="794"/>
          <w:tab w:val="clear" w:pos="1191"/>
          <w:tab w:val="clear" w:pos="1588"/>
          <w:tab w:val="clear" w:pos="1985"/>
        </w:tabs>
        <w:snapToGrid w:val="0"/>
        <w:spacing w:before="240"/>
        <w:jc w:val="center"/>
        <w:rPr>
          <w:sz w:val="28"/>
          <w:lang w:val="en-US" w:eastAsia="zh-CN"/>
        </w:rPr>
        <w:sectPr w:rsidR="00401623">
          <w:headerReference w:type="even" r:id="rId8"/>
          <w:headerReference w:type="default" r:id="rId9"/>
          <w:pgSz w:w="11907" w:h="16834"/>
          <w:pgMar w:top="1089" w:right="1089" w:bottom="284" w:left="1089" w:header="567" w:footer="284" w:gutter="0"/>
          <w:paperSrc w:first="15" w:other="15"/>
          <w:cols w:space="720"/>
        </w:sectPr>
      </w:pPr>
    </w:p>
    <w:p w14:paraId="7ECE6D9B" w14:textId="77777777" w:rsidR="00D2129D" w:rsidRDefault="00D2129D" w:rsidP="00C15C85">
      <w:pPr>
        <w:pStyle w:val="Tablehead"/>
        <w:rPr>
          <w:lang w:eastAsia="zh-CN"/>
        </w:rPr>
      </w:pPr>
      <w:bookmarkStart w:id="0" w:name="_Toc32506688"/>
      <w:bookmarkStart w:id="1" w:name="_Toc32506729"/>
      <w:bookmarkStart w:id="2" w:name="_Toc32509885"/>
      <w:bookmarkStart w:id="3" w:name="_Toc32510013"/>
      <w:r>
        <w:rPr>
          <w:rFonts w:hint="eastAsia"/>
          <w:lang w:eastAsia="zh-CN"/>
        </w:rPr>
        <w:lastRenderedPageBreak/>
        <w:t>前言</w:t>
      </w:r>
      <w:bookmarkEnd w:id="0"/>
      <w:bookmarkEnd w:id="1"/>
      <w:bookmarkEnd w:id="2"/>
      <w:bookmarkEnd w:id="3"/>
    </w:p>
    <w:p w14:paraId="504FC127" w14:textId="77777777" w:rsidR="00D2129D" w:rsidRDefault="00D2129D" w:rsidP="00D2129D">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1EB1DA19" w14:textId="77777777" w:rsidR="00D2129D" w:rsidRDefault="00D2129D" w:rsidP="00D2129D">
      <w:pPr>
        <w:ind w:firstLineChars="200" w:firstLine="400"/>
        <w:jc w:val="left"/>
        <w:rPr>
          <w:sz w:val="20"/>
          <w:lang w:val="en-US" w:eastAsia="zh-CN"/>
        </w:rPr>
      </w:pPr>
      <w:r>
        <w:rPr>
          <w:rFonts w:hint="eastAsia"/>
          <w:sz w:val="20"/>
          <w:lang w:val="en-US" w:eastAsia="zh-CN"/>
        </w:rPr>
        <w:t>无线电通信部门的规则和政策职能由世界</w:t>
      </w:r>
      <w:r w:rsidR="00BE3EE5">
        <w:rPr>
          <w:rFonts w:hint="eastAsia"/>
          <w:sz w:val="20"/>
          <w:lang w:val="en-US" w:eastAsia="zh-CN"/>
        </w:rPr>
        <w:t>和</w:t>
      </w:r>
      <w:r>
        <w:rPr>
          <w:rFonts w:hint="eastAsia"/>
          <w:sz w:val="20"/>
          <w:lang w:val="en-US" w:eastAsia="zh-CN"/>
        </w:rPr>
        <w:t>区域无线电通信大会以及无线电通信全会在研究组的支持下履行。</w:t>
      </w:r>
    </w:p>
    <w:p w14:paraId="077DB0CB" w14:textId="5AF09DC7" w:rsidR="00C15C85" w:rsidRPr="00C15C85" w:rsidRDefault="00D2129D" w:rsidP="009A0978">
      <w:pPr>
        <w:pStyle w:val="Heading1"/>
        <w:spacing w:before="600"/>
        <w:jc w:val="center"/>
        <w:rPr>
          <w:lang w:val="en-US" w:eastAsia="zh-CN"/>
        </w:rPr>
      </w:pPr>
      <w:bookmarkStart w:id="4" w:name="_Toc32506689"/>
      <w:bookmarkStart w:id="5" w:name="_Toc32506730"/>
      <w:bookmarkStart w:id="6" w:name="_Toc32509886"/>
      <w:bookmarkStart w:id="7" w:name="_Toc32510014"/>
      <w:bookmarkStart w:id="8" w:name="_Toc32570357"/>
      <w:r>
        <w:rPr>
          <w:rFonts w:hint="eastAsia"/>
          <w:lang w:val="en-US" w:eastAsia="zh-CN"/>
        </w:rPr>
        <w:t>知识产权政策（</w:t>
      </w:r>
      <w:r>
        <w:rPr>
          <w:lang w:val="en-US" w:eastAsia="zh-CN"/>
        </w:rPr>
        <w:t>IPR</w:t>
      </w:r>
      <w:r>
        <w:rPr>
          <w:rFonts w:hint="eastAsia"/>
          <w:lang w:val="en-US" w:eastAsia="zh-CN"/>
        </w:rPr>
        <w:t>）</w:t>
      </w:r>
      <w:bookmarkEnd w:id="4"/>
      <w:bookmarkEnd w:id="5"/>
      <w:bookmarkEnd w:id="6"/>
      <w:bookmarkEnd w:id="7"/>
      <w:bookmarkEnd w:id="8"/>
    </w:p>
    <w:p w14:paraId="7277C742" w14:textId="1A84E58B" w:rsidR="00D2129D" w:rsidRDefault="00D2129D" w:rsidP="00D2129D">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号决议中所参引的《</w:t>
      </w:r>
      <w:r>
        <w:rPr>
          <w:sz w:val="20"/>
          <w:lang w:val="en-US" w:eastAsia="zh-CN"/>
        </w:rPr>
        <w:t>ITU-T/ITU-R/ISO/IEC</w:t>
      </w:r>
      <w:r>
        <w:rPr>
          <w:rFonts w:hint="eastAsia"/>
          <w:sz w:val="20"/>
          <w:lang w:val="en-US" w:eastAsia="zh-CN"/>
        </w:rPr>
        <w:t>的通用专利政策》。专利持有人用于提交专利声明和许可声明的表格可从</w:t>
      </w:r>
      <w:r w:rsidR="00C15C85">
        <w:fldChar w:fldCharType="begin"/>
      </w:r>
      <w:r w:rsidR="00C15C85">
        <w:rPr>
          <w:lang w:eastAsia="zh-CN"/>
        </w:rPr>
        <w:instrText>HYPERLINK "http://www.itu.int/ITU-R/go/patents/zh"</w:instrText>
      </w:r>
      <w:r w:rsidR="00C15C85">
        <w:fldChar w:fldCharType="separate"/>
      </w:r>
      <w:r w:rsidR="00C15C85">
        <w:rPr>
          <w:rStyle w:val="Hyperlink"/>
          <w:sz w:val="20"/>
          <w:lang w:val="en-US" w:eastAsia="zh-CN"/>
        </w:rPr>
        <w:t>http://www.itu.int/ITU-R/go/patents/zh</w:t>
      </w:r>
      <w:r w:rsidR="00C15C85">
        <w:rPr>
          <w:rStyle w:val="Hyperlink"/>
          <w:sz w:val="20"/>
          <w:lang w:val="en-US" w:eastAsia="zh-CN"/>
        </w:rPr>
        <w:fldChar w:fldCharType="end"/>
      </w:r>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14:paraId="782434A5" w14:textId="77777777" w:rsidR="00D2129D" w:rsidRPr="00D2129D" w:rsidRDefault="00D2129D">
      <w:pPr>
        <w:tabs>
          <w:tab w:val="clear" w:pos="794"/>
          <w:tab w:val="clear" w:pos="1191"/>
          <w:tab w:val="clear" w:pos="1588"/>
          <w:tab w:val="clear" w:pos="1985"/>
        </w:tabs>
        <w:snapToGrid w:val="0"/>
        <w:spacing w:before="240"/>
        <w:ind w:firstLineChars="200" w:firstLine="400"/>
        <w:jc w:val="left"/>
        <w:rPr>
          <w:sz w:val="20"/>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4"/>
        <w:gridCol w:w="8575"/>
      </w:tblGrid>
      <w:tr w:rsidR="00D2129D" w14:paraId="6F6DD62B" w14:textId="77777777" w:rsidTr="00130D25">
        <w:tc>
          <w:tcPr>
            <w:tcW w:w="9748" w:type="dxa"/>
            <w:gridSpan w:val="2"/>
          </w:tcPr>
          <w:p w14:paraId="20049FF2" w14:textId="77777777" w:rsidR="00D2129D" w:rsidRDefault="00D2129D" w:rsidP="00130D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Pr>
                <w:rFonts w:hint="eastAsia"/>
                <w:bCs/>
                <w:lang w:eastAsia="zh-CN"/>
              </w:rPr>
              <w:t>ITU-R</w:t>
            </w:r>
            <w:r>
              <w:rPr>
                <w:rFonts w:hint="eastAsia"/>
                <w:bCs/>
                <w:lang w:val="en-US" w:eastAsia="zh-CN"/>
              </w:rPr>
              <w:t>系列</w:t>
            </w:r>
            <w:r w:rsidR="00BE3EE5">
              <w:rPr>
                <w:rFonts w:hint="eastAsia"/>
                <w:bCs/>
                <w:lang w:val="en-US" w:eastAsia="zh-CN"/>
              </w:rPr>
              <w:t>报告</w:t>
            </w:r>
          </w:p>
          <w:p w14:paraId="6C78C015" w14:textId="61B546B2" w:rsidR="00D2129D" w:rsidRDefault="00D2129D" w:rsidP="00130D25">
            <w:pPr>
              <w:jc w:val="center"/>
              <w:rPr>
                <w:sz w:val="18"/>
                <w:szCs w:val="18"/>
                <w:lang w:eastAsia="zh-CN"/>
              </w:rPr>
            </w:pPr>
            <w:r>
              <w:rPr>
                <w:rFonts w:hint="eastAsia"/>
                <w:sz w:val="18"/>
                <w:szCs w:val="18"/>
                <w:lang w:eastAsia="zh-CN"/>
              </w:rPr>
              <w:t>（</w:t>
            </w:r>
            <w:r>
              <w:rPr>
                <w:rFonts w:hint="eastAsia"/>
                <w:sz w:val="18"/>
                <w:szCs w:val="18"/>
                <w:lang w:val="en-US" w:eastAsia="zh-CN"/>
              </w:rPr>
              <w:t>也可在线查询</w:t>
            </w:r>
            <w:r w:rsidR="00C15C85">
              <w:fldChar w:fldCharType="begin"/>
            </w:r>
            <w:r w:rsidR="00C15C85">
              <w:instrText>HYPERLINK "http://www.itu.int/publ/R-REP/zh"</w:instrText>
            </w:r>
            <w:r w:rsidR="00C15C85">
              <w:fldChar w:fldCharType="separate"/>
            </w:r>
            <w:r w:rsidR="00C15C85">
              <w:rPr>
                <w:rStyle w:val="Hyperlink"/>
                <w:bCs/>
                <w:sz w:val="18"/>
                <w:szCs w:val="18"/>
              </w:rPr>
              <w:t>http://www.itu.int/publ/R-REP/zh</w:t>
            </w:r>
            <w:r w:rsidR="00C15C85">
              <w:rPr>
                <w:rStyle w:val="Hyperlink"/>
                <w:bCs/>
                <w:sz w:val="18"/>
                <w:szCs w:val="18"/>
              </w:rPr>
              <w:fldChar w:fldCharType="end"/>
            </w:r>
            <w:r>
              <w:rPr>
                <w:rFonts w:hint="eastAsia"/>
                <w:sz w:val="18"/>
                <w:szCs w:val="18"/>
                <w:lang w:eastAsia="zh-CN"/>
              </w:rPr>
              <w:t>）</w:t>
            </w:r>
          </w:p>
        </w:tc>
      </w:tr>
      <w:tr w:rsidR="00D2129D" w14:paraId="74B25A08" w14:textId="77777777" w:rsidTr="00130D25">
        <w:tc>
          <w:tcPr>
            <w:tcW w:w="960" w:type="dxa"/>
          </w:tcPr>
          <w:p w14:paraId="63BE293A" w14:textId="77777777" w:rsidR="00D2129D" w:rsidRDefault="00D2129D" w:rsidP="00130D25">
            <w:pPr>
              <w:spacing w:after="40"/>
              <w:ind w:left="57"/>
              <w:rPr>
                <w:b/>
                <w:bCs/>
                <w:sz w:val="20"/>
                <w:lang w:val="en-US"/>
              </w:rPr>
            </w:pPr>
            <w:r>
              <w:rPr>
                <w:rFonts w:ascii="SimSun" w:hAnsi="SimSun" w:hint="eastAsia"/>
                <w:b/>
                <w:bCs/>
                <w:sz w:val="20"/>
                <w:lang w:val="en-US" w:eastAsia="zh-CN"/>
              </w:rPr>
              <w:t>系列</w:t>
            </w:r>
          </w:p>
        </w:tc>
        <w:tc>
          <w:tcPr>
            <w:tcW w:w="8788" w:type="dxa"/>
          </w:tcPr>
          <w:p w14:paraId="11408EC8" w14:textId="77777777" w:rsidR="00D2129D" w:rsidRDefault="00D2129D" w:rsidP="00130D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D2129D" w14:paraId="1773E6E5" w14:textId="77777777" w:rsidTr="00130D25">
        <w:tc>
          <w:tcPr>
            <w:tcW w:w="960" w:type="dxa"/>
          </w:tcPr>
          <w:p w14:paraId="7934DAC4" w14:textId="77777777" w:rsidR="00D2129D" w:rsidRDefault="00D2129D" w:rsidP="00130D25">
            <w:pPr>
              <w:spacing w:before="30" w:after="30"/>
              <w:ind w:left="57"/>
              <w:jc w:val="left"/>
              <w:rPr>
                <w:b/>
                <w:bCs/>
                <w:sz w:val="20"/>
                <w:lang w:val="en-US"/>
              </w:rPr>
            </w:pPr>
            <w:r>
              <w:rPr>
                <w:b/>
                <w:bCs/>
                <w:sz w:val="20"/>
                <w:lang w:val="en-US"/>
              </w:rPr>
              <w:t>BO</w:t>
            </w:r>
          </w:p>
        </w:tc>
        <w:tc>
          <w:tcPr>
            <w:tcW w:w="8788" w:type="dxa"/>
          </w:tcPr>
          <w:p w14:paraId="7BB986C3" w14:textId="77777777" w:rsidR="00D2129D" w:rsidRDefault="00D2129D" w:rsidP="00130D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D2129D" w14:paraId="31B0204D" w14:textId="77777777" w:rsidTr="00130D25">
        <w:tc>
          <w:tcPr>
            <w:tcW w:w="960" w:type="dxa"/>
          </w:tcPr>
          <w:p w14:paraId="546DA300" w14:textId="77777777" w:rsidR="00D2129D" w:rsidRDefault="00D2129D" w:rsidP="00130D25">
            <w:pPr>
              <w:spacing w:before="30" w:after="30"/>
              <w:ind w:left="57"/>
              <w:jc w:val="left"/>
              <w:rPr>
                <w:b/>
                <w:bCs/>
                <w:sz w:val="20"/>
                <w:lang w:val="en-US"/>
              </w:rPr>
            </w:pPr>
            <w:r>
              <w:rPr>
                <w:b/>
                <w:bCs/>
                <w:sz w:val="20"/>
                <w:lang w:val="en-US"/>
              </w:rPr>
              <w:t>BR</w:t>
            </w:r>
          </w:p>
        </w:tc>
        <w:tc>
          <w:tcPr>
            <w:tcW w:w="8788" w:type="dxa"/>
          </w:tcPr>
          <w:p w14:paraId="0D131F9A" w14:textId="77777777" w:rsidR="00D2129D" w:rsidRDefault="00D2129D" w:rsidP="00130D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D2129D" w14:paraId="40D14AEB" w14:textId="77777777" w:rsidTr="00130D25">
        <w:tc>
          <w:tcPr>
            <w:tcW w:w="960" w:type="dxa"/>
          </w:tcPr>
          <w:p w14:paraId="4CD3FD25" w14:textId="77777777" w:rsidR="00D2129D" w:rsidRDefault="00D2129D" w:rsidP="00130D25">
            <w:pPr>
              <w:spacing w:before="30" w:after="30"/>
              <w:ind w:left="57"/>
              <w:jc w:val="left"/>
              <w:rPr>
                <w:b/>
                <w:bCs/>
                <w:sz w:val="20"/>
                <w:lang w:val="en-US"/>
              </w:rPr>
            </w:pPr>
            <w:r>
              <w:rPr>
                <w:b/>
                <w:bCs/>
                <w:sz w:val="20"/>
                <w:lang w:val="en-US"/>
              </w:rPr>
              <w:t>BS</w:t>
            </w:r>
          </w:p>
        </w:tc>
        <w:tc>
          <w:tcPr>
            <w:tcW w:w="8788" w:type="dxa"/>
          </w:tcPr>
          <w:p w14:paraId="7BA33FBE" w14:textId="77777777" w:rsidR="00D2129D" w:rsidRDefault="00D2129D" w:rsidP="00130D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D2129D" w14:paraId="6C42F9E4" w14:textId="77777777" w:rsidTr="00130D25">
        <w:tc>
          <w:tcPr>
            <w:tcW w:w="960" w:type="dxa"/>
            <w:tcBorders>
              <w:bottom w:val="nil"/>
            </w:tcBorders>
          </w:tcPr>
          <w:p w14:paraId="3833EC9E" w14:textId="77777777" w:rsidR="00D2129D" w:rsidRDefault="00D2129D" w:rsidP="00130D25">
            <w:pPr>
              <w:spacing w:before="30" w:after="30"/>
              <w:ind w:left="57"/>
              <w:jc w:val="left"/>
              <w:rPr>
                <w:b/>
                <w:bCs/>
                <w:sz w:val="20"/>
                <w:lang w:val="en-US"/>
              </w:rPr>
            </w:pPr>
            <w:r>
              <w:rPr>
                <w:b/>
                <w:bCs/>
                <w:sz w:val="20"/>
                <w:lang w:val="en-US"/>
              </w:rPr>
              <w:t>BT</w:t>
            </w:r>
          </w:p>
        </w:tc>
        <w:tc>
          <w:tcPr>
            <w:tcW w:w="8788" w:type="dxa"/>
            <w:tcBorders>
              <w:bottom w:val="nil"/>
            </w:tcBorders>
          </w:tcPr>
          <w:p w14:paraId="3B093BAC" w14:textId="77777777" w:rsidR="00D2129D" w:rsidRDefault="00D2129D" w:rsidP="00130D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广播业务（电视）</w:t>
            </w:r>
          </w:p>
        </w:tc>
      </w:tr>
      <w:tr w:rsidR="00D2129D" w14:paraId="2D9CC63B" w14:textId="77777777" w:rsidTr="00130D25">
        <w:tc>
          <w:tcPr>
            <w:tcW w:w="960" w:type="dxa"/>
            <w:tcBorders>
              <w:top w:val="nil"/>
              <w:bottom w:val="nil"/>
            </w:tcBorders>
          </w:tcPr>
          <w:p w14:paraId="607999CF" w14:textId="77777777" w:rsidR="00D2129D" w:rsidRPr="00D438FB" w:rsidRDefault="00D2129D" w:rsidP="00130D25">
            <w:pPr>
              <w:spacing w:before="30" w:after="30"/>
              <w:ind w:left="57"/>
              <w:jc w:val="left"/>
              <w:rPr>
                <w:rFonts w:ascii="Times New Roman Bold" w:hAnsi="Times New Roman Bold" w:cs="Times New Roman Bold"/>
                <w:b/>
                <w:bCs/>
                <w:sz w:val="20"/>
                <w:lang w:val="fr-CH"/>
              </w:rPr>
            </w:pPr>
            <w:r w:rsidRPr="00D438FB">
              <w:rPr>
                <w:rFonts w:ascii="Times New Roman Bold" w:hAnsi="Times New Roman Bold" w:cs="Times New Roman Bold"/>
                <w:b/>
                <w:bCs/>
                <w:sz w:val="20"/>
                <w:lang w:val="fr-CH"/>
              </w:rPr>
              <w:t>F</w:t>
            </w:r>
          </w:p>
        </w:tc>
        <w:tc>
          <w:tcPr>
            <w:tcW w:w="8788" w:type="dxa"/>
            <w:tcBorders>
              <w:top w:val="nil"/>
              <w:bottom w:val="nil"/>
            </w:tcBorders>
          </w:tcPr>
          <w:p w14:paraId="340E8F50" w14:textId="77777777" w:rsidR="00D2129D" w:rsidRDefault="00D2129D" w:rsidP="00130D25">
            <w:pPr>
              <w:spacing w:before="30" w:after="30"/>
              <w:ind w:left="57" w:hanging="75"/>
              <w:jc w:val="left"/>
              <w:rPr>
                <w:rFonts w:ascii="Times New Roman Bold" w:hAnsi="Times New Roman Bold" w:cs="Times New Roman Bold"/>
                <w:bCs/>
                <w:sz w:val="20"/>
                <w:lang w:val="fr-CH"/>
              </w:rPr>
            </w:pPr>
            <w:proofErr w:type="spellStart"/>
            <w:r>
              <w:rPr>
                <w:rFonts w:ascii="Times New Roman Bold" w:hAnsi="Times New Roman Bold" w:cs="Times New Roman Bold" w:hint="eastAsia"/>
                <w:bCs/>
                <w:sz w:val="20"/>
                <w:lang w:val="fr-CH"/>
              </w:rPr>
              <w:t>固定业务</w:t>
            </w:r>
            <w:proofErr w:type="spellEnd"/>
          </w:p>
        </w:tc>
      </w:tr>
      <w:tr w:rsidR="00D2129D" w14:paraId="53C34B2D" w14:textId="77777777" w:rsidTr="00130D25">
        <w:tc>
          <w:tcPr>
            <w:tcW w:w="960" w:type="dxa"/>
            <w:tcBorders>
              <w:top w:val="nil"/>
              <w:bottom w:val="nil"/>
            </w:tcBorders>
          </w:tcPr>
          <w:p w14:paraId="726D9AED" w14:textId="77777777" w:rsidR="00D2129D" w:rsidRPr="00D438FB" w:rsidRDefault="00D2129D" w:rsidP="00130D25">
            <w:pPr>
              <w:spacing w:before="30" w:after="30"/>
              <w:ind w:left="57"/>
              <w:jc w:val="left"/>
              <w:rPr>
                <w:rFonts w:ascii="Times New Roman Bold" w:hAnsi="Times New Roman Bold" w:cs="Times New Roman Bold"/>
                <w:b/>
                <w:bCs/>
                <w:sz w:val="20"/>
                <w:lang w:val="fr-CH"/>
              </w:rPr>
            </w:pPr>
            <w:r w:rsidRPr="00D438FB">
              <w:rPr>
                <w:rFonts w:ascii="Times New Roman Bold" w:hAnsi="Times New Roman Bold" w:cs="Times New Roman Bold"/>
                <w:b/>
                <w:bCs/>
                <w:sz w:val="20"/>
                <w:lang w:val="fr-CH"/>
              </w:rPr>
              <w:t>M</w:t>
            </w:r>
          </w:p>
        </w:tc>
        <w:tc>
          <w:tcPr>
            <w:tcW w:w="8788" w:type="dxa"/>
            <w:tcBorders>
              <w:top w:val="nil"/>
              <w:bottom w:val="nil"/>
            </w:tcBorders>
          </w:tcPr>
          <w:p w14:paraId="71DD599A" w14:textId="77777777" w:rsidR="00D2129D" w:rsidRDefault="00D2129D" w:rsidP="00130D2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sz w:val="20"/>
                <w:lang w:val="fr-CH" w:eastAsia="zh-CN"/>
              </w:rPr>
            </w:pPr>
            <w:r>
              <w:rPr>
                <w:rFonts w:ascii="Times New Roman Bold" w:hAnsi="Times New Roman Bold" w:cs="Times New Roman Bold" w:hint="eastAsia"/>
                <w:b w:val="0"/>
                <w:sz w:val="20"/>
                <w:lang w:val="fr-CH" w:eastAsia="zh-CN"/>
              </w:rPr>
              <w:t>移动、无线电定位、业余和相关卫星业务</w:t>
            </w:r>
          </w:p>
        </w:tc>
      </w:tr>
      <w:tr w:rsidR="00D2129D" w14:paraId="5C7F1220" w14:textId="77777777" w:rsidTr="00130D25">
        <w:tc>
          <w:tcPr>
            <w:tcW w:w="960" w:type="dxa"/>
            <w:tcBorders>
              <w:top w:val="nil"/>
            </w:tcBorders>
          </w:tcPr>
          <w:p w14:paraId="0627DC49" w14:textId="77777777" w:rsidR="00D2129D" w:rsidRDefault="00D2129D" w:rsidP="00130D25">
            <w:pPr>
              <w:spacing w:before="30" w:after="30"/>
              <w:ind w:left="57"/>
              <w:jc w:val="left"/>
              <w:rPr>
                <w:b/>
                <w:bCs/>
                <w:sz w:val="20"/>
                <w:lang w:val="fr-CH"/>
              </w:rPr>
            </w:pPr>
            <w:r>
              <w:rPr>
                <w:b/>
                <w:bCs/>
                <w:sz w:val="20"/>
                <w:lang w:val="fr-CH"/>
              </w:rPr>
              <w:t>P</w:t>
            </w:r>
          </w:p>
        </w:tc>
        <w:tc>
          <w:tcPr>
            <w:tcW w:w="8788" w:type="dxa"/>
            <w:tcBorders>
              <w:top w:val="nil"/>
            </w:tcBorders>
          </w:tcPr>
          <w:p w14:paraId="423A9551" w14:textId="77777777" w:rsidR="00D2129D" w:rsidRDefault="00D2129D" w:rsidP="00130D25">
            <w:pPr>
              <w:spacing w:before="30" w:after="30"/>
              <w:jc w:val="left"/>
              <w:rPr>
                <w:sz w:val="20"/>
                <w:lang w:val="fr-CH"/>
              </w:rPr>
            </w:pPr>
            <w:r>
              <w:rPr>
                <w:rFonts w:hint="eastAsia"/>
                <w:sz w:val="20"/>
                <w:lang w:val="fr-CH" w:eastAsia="zh-CN"/>
              </w:rPr>
              <w:t>无线电波传播</w:t>
            </w:r>
          </w:p>
        </w:tc>
      </w:tr>
      <w:tr w:rsidR="00D2129D" w14:paraId="000F3216" w14:textId="77777777" w:rsidTr="00130D25">
        <w:tc>
          <w:tcPr>
            <w:tcW w:w="960" w:type="dxa"/>
          </w:tcPr>
          <w:p w14:paraId="11E73D54" w14:textId="77777777" w:rsidR="00D2129D" w:rsidRDefault="00D2129D" w:rsidP="00130D25">
            <w:pPr>
              <w:spacing w:before="30" w:after="30"/>
              <w:ind w:left="57"/>
              <w:jc w:val="left"/>
              <w:rPr>
                <w:b/>
                <w:bCs/>
                <w:sz w:val="20"/>
                <w:lang w:val="en-US"/>
              </w:rPr>
            </w:pPr>
            <w:r>
              <w:rPr>
                <w:b/>
                <w:bCs/>
                <w:sz w:val="20"/>
                <w:lang w:val="en-US"/>
              </w:rPr>
              <w:t>RA</w:t>
            </w:r>
          </w:p>
        </w:tc>
        <w:tc>
          <w:tcPr>
            <w:tcW w:w="8788" w:type="dxa"/>
          </w:tcPr>
          <w:p w14:paraId="6F2881F9" w14:textId="77777777" w:rsidR="00D2129D" w:rsidRDefault="00D2129D" w:rsidP="00130D2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w:t>
            </w:r>
          </w:p>
        </w:tc>
      </w:tr>
      <w:tr w:rsidR="00D2129D" w14:paraId="5F938548" w14:textId="77777777" w:rsidTr="00130D25">
        <w:tc>
          <w:tcPr>
            <w:tcW w:w="960" w:type="dxa"/>
          </w:tcPr>
          <w:p w14:paraId="62011696" w14:textId="77777777" w:rsidR="00D2129D" w:rsidRDefault="00D2129D" w:rsidP="00130D25">
            <w:pPr>
              <w:spacing w:before="30" w:after="30"/>
              <w:ind w:left="57"/>
              <w:jc w:val="left"/>
              <w:rPr>
                <w:b/>
                <w:bCs/>
                <w:sz w:val="20"/>
                <w:lang w:val="en-US"/>
              </w:rPr>
            </w:pPr>
            <w:r>
              <w:rPr>
                <w:b/>
                <w:bCs/>
                <w:sz w:val="20"/>
                <w:lang w:val="en-US"/>
              </w:rPr>
              <w:t>RS</w:t>
            </w:r>
          </w:p>
        </w:tc>
        <w:tc>
          <w:tcPr>
            <w:tcW w:w="8788" w:type="dxa"/>
          </w:tcPr>
          <w:p w14:paraId="5ECC52DB" w14:textId="77777777" w:rsidR="00D2129D" w:rsidRDefault="00D2129D" w:rsidP="00130D2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D2129D" w14:paraId="2E0AA195" w14:textId="77777777" w:rsidTr="00130D25">
        <w:tc>
          <w:tcPr>
            <w:tcW w:w="960" w:type="dxa"/>
            <w:shd w:val="clear" w:color="auto" w:fill="FFFFFF"/>
          </w:tcPr>
          <w:p w14:paraId="396D004F" w14:textId="77777777" w:rsidR="00D2129D" w:rsidRDefault="00D2129D" w:rsidP="00130D25">
            <w:pPr>
              <w:spacing w:before="30" w:after="30"/>
              <w:ind w:left="57"/>
              <w:jc w:val="left"/>
              <w:rPr>
                <w:b/>
                <w:bCs/>
                <w:sz w:val="20"/>
                <w:lang w:val="en-US"/>
              </w:rPr>
            </w:pPr>
            <w:r>
              <w:rPr>
                <w:b/>
                <w:bCs/>
                <w:sz w:val="20"/>
                <w:lang w:val="en-US"/>
              </w:rPr>
              <w:t>S</w:t>
            </w:r>
          </w:p>
        </w:tc>
        <w:tc>
          <w:tcPr>
            <w:tcW w:w="8788" w:type="dxa"/>
            <w:shd w:val="clear" w:color="auto" w:fill="FFFFFF"/>
          </w:tcPr>
          <w:p w14:paraId="25B1B8C8" w14:textId="77777777" w:rsidR="00D2129D" w:rsidRDefault="00D2129D" w:rsidP="00130D25">
            <w:pPr>
              <w:spacing w:before="30" w:after="30"/>
              <w:jc w:val="left"/>
              <w:rPr>
                <w:sz w:val="20"/>
                <w:lang w:val="en-US"/>
              </w:rPr>
            </w:pPr>
            <w:r>
              <w:rPr>
                <w:rFonts w:hint="eastAsia"/>
                <w:sz w:val="20"/>
                <w:lang w:val="en-US" w:eastAsia="zh-CN"/>
              </w:rPr>
              <w:t>卫星固定业务</w:t>
            </w:r>
          </w:p>
        </w:tc>
      </w:tr>
      <w:tr w:rsidR="00D2129D" w14:paraId="03C97FF5" w14:textId="77777777" w:rsidTr="00130D25">
        <w:tc>
          <w:tcPr>
            <w:tcW w:w="960" w:type="dxa"/>
          </w:tcPr>
          <w:p w14:paraId="68E58B32" w14:textId="77777777" w:rsidR="00D2129D" w:rsidRDefault="00D2129D" w:rsidP="00130D25">
            <w:pPr>
              <w:spacing w:before="30" w:after="30"/>
              <w:ind w:left="57"/>
              <w:jc w:val="left"/>
              <w:rPr>
                <w:b/>
                <w:bCs/>
                <w:sz w:val="20"/>
                <w:lang w:val="en-US"/>
              </w:rPr>
            </w:pPr>
            <w:r>
              <w:rPr>
                <w:b/>
                <w:bCs/>
                <w:sz w:val="20"/>
                <w:lang w:val="en-US"/>
              </w:rPr>
              <w:t>SA</w:t>
            </w:r>
          </w:p>
        </w:tc>
        <w:tc>
          <w:tcPr>
            <w:tcW w:w="8788" w:type="dxa"/>
          </w:tcPr>
          <w:p w14:paraId="4919F499" w14:textId="77777777" w:rsidR="00D2129D" w:rsidRDefault="00D2129D" w:rsidP="00130D25">
            <w:pPr>
              <w:spacing w:before="30" w:after="30"/>
              <w:jc w:val="left"/>
              <w:rPr>
                <w:sz w:val="20"/>
                <w:lang w:val="en-US"/>
              </w:rPr>
            </w:pPr>
            <w:r>
              <w:rPr>
                <w:rFonts w:hint="eastAsia"/>
                <w:sz w:val="20"/>
                <w:lang w:val="en-US" w:eastAsia="zh-CN"/>
              </w:rPr>
              <w:t>空间应用和气象</w:t>
            </w:r>
          </w:p>
        </w:tc>
      </w:tr>
      <w:tr w:rsidR="00D2129D" w14:paraId="66BA8C44" w14:textId="77777777" w:rsidTr="00130D25">
        <w:tc>
          <w:tcPr>
            <w:tcW w:w="960" w:type="dxa"/>
            <w:tcBorders>
              <w:bottom w:val="nil"/>
            </w:tcBorders>
          </w:tcPr>
          <w:p w14:paraId="643E7C78" w14:textId="77777777" w:rsidR="00D2129D" w:rsidRDefault="00D2129D" w:rsidP="00130D25">
            <w:pPr>
              <w:spacing w:before="30" w:after="30"/>
              <w:ind w:left="57"/>
              <w:jc w:val="left"/>
              <w:rPr>
                <w:b/>
                <w:bCs/>
                <w:sz w:val="20"/>
                <w:lang w:val="en-US"/>
              </w:rPr>
            </w:pPr>
            <w:r>
              <w:rPr>
                <w:b/>
                <w:bCs/>
                <w:sz w:val="20"/>
                <w:lang w:val="en-US"/>
              </w:rPr>
              <w:t>SF</w:t>
            </w:r>
          </w:p>
        </w:tc>
        <w:tc>
          <w:tcPr>
            <w:tcW w:w="8788" w:type="dxa"/>
            <w:tcBorders>
              <w:bottom w:val="nil"/>
            </w:tcBorders>
          </w:tcPr>
          <w:p w14:paraId="4C39F6B6" w14:textId="77777777" w:rsidR="00D2129D" w:rsidRDefault="00D2129D" w:rsidP="00130D25">
            <w:pPr>
              <w:spacing w:before="30" w:after="30"/>
              <w:jc w:val="left"/>
              <w:rPr>
                <w:sz w:val="20"/>
                <w:lang w:val="en-US" w:eastAsia="zh-CN"/>
              </w:rPr>
            </w:pPr>
            <w:r>
              <w:rPr>
                <w:rFonts w:hint="eastAsia"/>
                <w:sz w:val="20"/>
                <w:lang w:val="en-US" w:eastAsia="zh-CN"/>
              </w:rPr>
              <w:t>卫星固定业务和固定业务系统间的频率共用和协调</w:t>
            </w:r>
          </w:p>
        </w:tc>
      </w:tr>
      <w:tr w:rsidR="00D2129D" w14:paraId="4D17F01D" w14:textId="77777777" w:rsidTr="00130D25">
        <w:tc>
          <w:tcPr>
            <w:tcW w:w="960" w:type="dxa"/>
            <w:tcBorders>
              <w:top w:val="nil"/>
              <w:bottom w:val="nil"/>
            </w:tcBorders>
            <w:shd w:val="pct5" w:color="auto" w:fill="auto"/>
          </w:tcPr>
          <w:p w14:paraId="1DA3F8FA" w14:textId="77777777" w:rsidR="00D2129D" w:rsidRDefault="00D2129D" w:rsidP="00130D25">
            <w:pPr>
              <w:spacing w:before="30" w:after="30"/>
              <w:ind w:left="57"/>
              <w:jc w:val="left"/>
              <w:rPr>
                <w:b/>
                <w:bCs/>
                <w:color w:val="000080"/>
                <w:sz w:val="20"/>
                <w:lang w:val="en-US" w:eastAsia="zh-CN"/>
              </w:rPr>
            </w:pPr>
            <w:r>
              <w:rPr>
                <w:b/>
                <w:bCs/>
                <w:color w:val="000080"/>
                <w:sz w:val="20"/>
                <w:lang w:val="en-US" w:eastAsia="zh-CN"/>
              </w:rPr>
              <w:t>SM</w:t>
            </w:r>
          </w:p>
        </w:tc>
        <w:tc>
          <w:tcPr>
            <w:tcW w:w="8788" w:type="dxa"/>
            <w:tcBorders>
              <w:top w:val="nil"/>
              <w:bottom w:val="nil"/>
            </w:tcBorders>
            <w:shd w:val="pct5" w:color="auto" w:fill="auto"/>
          </w:tcPr>
          <w:p w14:paraId="3693545B" w14:textId="77777777" w:rsidR="00D2129D" w:rsidRDefault="00D2129D" w:rsidP="00130D2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eastAsia="zh-CN"/>
              </w:rPr>
            </w:pPr>
            <w:r>
              <w:rPr>
                <w:rFonts w:hint="eastAsia"/>
                <w:b/>
                <w:bCs/>
                <w:color w:val="000080"/>
                <w:sz w:val="20"/>
                <w:lang w:val="en-US" w:eastAsia="zh-CN"/>
              </w:rPr>
              <w:t>频谱管理</w:t>
            </w:r>
          </w:p>
        </w:tc>
      </w:tr>
      <w:tr w:rsidR="00D2129D" w14:paraId="0C4D21D2" w14:textId="77777777" w:rsidTr="00130D25">
        <w:tc>
          <w:tcPr>
            <w:tcW w:w="960" w:type="dxa"/>
            <w:tcBorders>
              <w:top w:val="nil"/>
            </w:tcBorders>
          </w:tcPr>
          <w:p w14:paraId="2A636632" w14:textId="77777777" w:rsidR="00D2129D" w:rsidRDefault="00D2129D" w:rsidP="00130D25">
            <w:pPr>
              <w:spacing w:before="30" w:after="30"/>
              <w:jc w:val="left"/>
              <w:rPr>
                <w:b/>
                <w:bCs/>
                <w:sz w:val="20"/>
                <w:lang w:val="en-US"/>
              </w:rPr>
            </w:pPr>
          </w:p>
        </w:tc>
        <w:tc>
          <w:tcPr>
            <w:tcW w:w="8788" w:type="dxa"/>
            <w:tcBorders>
              <w:top w:val="nil"/>
            </w:tcBorders>
          </w:tcPr>
          <w:p w14:paraId="3B24C2AC" w14:textId="77777777" w:rsidR="00D2129D" w:rsidRDefault="00D2129D" w:rsidP="00C15C85">
            <w:pPr>
              <w:spacing w:before="30" w:after="120"/>
              <w:jc w:val="left"/>
              <w:rPr>
                <w:sz w:val="20"/>
                <w:lang w:val="en-US"/>
              </w:rPr>
            </w:pPr>
          </w:p>
        </w:tc>
      </w:tr>
    </w:tbl>
    <w:p w14:paraId="061726E5" w14:textId="77777777" w:rsidR="00401623" w:rsidRDefault="00401623">
      <w:pPr>
        <w:snapToGrid w:val="0"/>
        <w:spacing w:before="240"/>
        <w:rPr>
          <w:rFonts w:ascii="STKaiti" w:hAnsi="STKaiti"/>
          <w:b/>
          <w:sz w:val="20"/>
          <w:lang w:eastAsia="zh-CN"/>
        </w:rPr>
      </w:pPr>
    </w:p>
    <w:tbl>
      <w:tblPr>
        <w:tblStyle w:val="TableGrid"/>
        <w:tblW w:w="9529" w:type="dxa"/>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529"/>
      </w:tblGrid>
      <w:tr w:rsidR="00401623" w14:paraId="3077EB80" w14:textId="77777777">
        <w:tc>
          <w:tcPr>
            <w:tcW w:w="9529" w:type="dxa"/>
          </w:tcPr>
          <w:p w14:paraId="413BDC1C" w14:textId="77777777" w:rsidR="00401623" w:rsidRDefault="00BE3EE5">
            <w:pPr>
              <w:snapToGrid w:val="0"/>
              <w:spacing w:after="120"/>
              <w:rPr>
                <w:rFonts w:ascii="STKaiti" w:eastAsia="STKaiti" w:hAnsi="STKaiti"/>
                <w:sz w:val="20"/>
                <w:lang w:eastAsia="zh-CN"/>
              </w:rPr>
            </w:pPr>
            <w:r>
              <w:rPr>
                <w:rFonts w:ascii="STKaiti" w:eastAsia="STKaiti" w:hAnsi="STKaiti" w:hint="eastAsia"/>
                <w:b/>
                <w:sz w:val="20"/>
                <w:lang w:eastAsia="zh-CN"/>
              </w:rPr>
              <w:t>注</w:t>
            </w:r>
            <w:r w:rsidR="00A80B4C">
              <w:rPr>
                <w:rFonts w:ascii="STKaiti" w:eastAsia="STKaiti" w:hAnsi="STKaiti" w:hint="eastAsia"/>
                <w:b/>
                <w:sz w:val="20"/>
                <w:lang w:eastAsia="zh-CN"/>
              </w:rPr>
              <w:t>：</w:t>
            </w:r>
            <w:r w:rsidR="00A80B4C" w:rsidRPr="006F0D94">
              <w:rPr>
                <w:rFonts w:eastAsia="STKaiti"/>
                <w:sz w:val="20"/>
                <w:lang w:eastAsia="zh-CN"/>
              </w:rPr>
              <w:t>该</w:t>
            </w:r>
            <w:r w:rsidR="00A80B4C" w:rsidRPr="006F0D94">
              <w:rPr>
                <w:rFonts w:eastAsia="STKaiti"/>
                <w:sz w:val="20"/>
                <w:lang w:eastAsia="zh-CN"/>
              </w:rPr>
              <w:t>ITU-R</w:t>
            </w:r>
            <w:r w:rsidRPr="006F0D94">
              <w:rPr>
                <w:rFonts w:eastAsia="STKaiti"/>
                <w:sz w:val="20"/>
                <w:lang w:eastAsia="zh-CN"/>
              </w:rPr>
              <w:t>报告</w:t>
            </w:r>
            <w:r w:rsidR="00A80B4C" w:rsidRPr="006F0D94">
              <w:rPr>
                <w:rFonts w:eastAsia="STKaiti"/>
                <w:sz w:val="20"/>
                <w:lang w:eastAsia="zh-CN"/>
              </w:rPr>
              <w:t>的英文版本根据</w:t>
            </w:r>
            <w:r w:rsidR="00A80B4C" w:rsidRPr="006F0D94">
              <w:rPr>
                <w:rFonts w:eastAsia="STKaiti"/>
                <w:sz w:val="20"/>
                <w:lang w:eastAsia="zh-CN"/>
              </w:rPr>
              <w:t>ITU-R</w:t>
            </w:r>
            <w:r w:rsidR="00A80B4C" w:rsidRPr="006F0D94">
              <w:rPr>
                <w:rFonts w:eastAsia="STKaiti"/>
                <w:sz w:val="20"/>
                <w:lang w:eastAsia="zh-CN"/>
              </w:rPr>
              <w:t>第</w:t>
            </w:r>
            <w:r w:rsidR="00A80B4C" w:rsidRPr="006F0D94">
              <w:rPr>
                <w:rFonts w:eastAsia="STKaiti"/>
                <w:sz w:val="20"/>
                <w:lang w:eastAsia="zh-CN"/>
              </w:rPr>
              <w:t>1</w:t>
            </w:r>
            <w:r w:rsidR="00A80B4C" w:rsidRPr="006F0D94">
              <w:rPr>
                <w:rFonts w:eastAsia="STKaiti"/>
                <w:sz w:val="20"/>
                <w:lang w:eastAsia="zh-CN"/>
              </w:rPr>
              <w:t>号决议详述的程序予以批准。</w:t>
            </w:r>
          </w:p>
        </w:tc>
      </w:tr>
    </w:tbl>
    <w:p w14:paraId="0392525D" w14:textId="44BC9A6B" w:rsidR="00401623" w:rsidRDefault="00A80B4C">
      <w:pPr>
        <w:tabs>
          <w:tab w:val="left" w:pos="9540"/>
        </w:tabs>
        <w:snapToGrid w:val="0"/>
        <w:spacing w:before="480"/>
        <w:ind w:right="99"/>
        <w:jc w:val="right"/>
        <w:rPr>
          <w:sz w:val="20"/>
          <w:lang w:eastAsia="zh-CN"/>
        </w:rPr>
      </w:pPr>
      <w:r w:rsidRPr="00BE3EE5">
        <w:rPr>
          <w:rFonts w:ascii="STKaiti" w:eastAsia="STKaiti" w:hAnsi="STKaiti" w:hint="eastAsia"/>
          <w:sz w:val="20"/>
          <w:lang w:eastAsia="zh-CN"/>
        </w:rPr>
        <w:lastRenderedPageBreak/>
        <w:t>电子出版</w:t>
      </w:r>
      <w:r>
        <w:rPr>
          <w:rFonts w:ascii="STKaiti" w:hAnsi="STKaiti"/>
          <w:sz w:val="20"/>
          <w:lang w:eastAsia="zh-CN"/>
        </w:rPr>
        <w:br/>
      </w:r>
      <w:r>
        <w:rPr>
          <w:rFonts w:hint="eastAsia"/>
          <w:sz w:val="20"/>
          <w:lang w:eastAsia="zh-CN"/>
        </w:rPr>
        <w:t>20</w:t>
      </w:r>
      <w:r w:rsidR="00C15C85">
        <w:rPr>
          <w:sz w:val="20"/>
          <w:lang w:eastAsia="zh-CN"/>
        </w:rPr>
        <w:t>20</w:t>
      </w:r>
      <w:r>
        <w:rPr>
          <w:rFonts w:hint="eastAsia"/>
          <w:sz w:val="20"/>
          <w:lang w:eastAsia="zh-CN"/>
        </w:rPr>
        <w:t>年，日内瓦</w:t>
      </w:r>
    </w:p>
    <w:p w14:paraId="1F6E6A7E" w14:textId="02660C42" w:rsidR="00401623" w:rsidRDefault="00401623">
      <w:pPr>
        <w:snapToGrid w:val="0"/>
        <w:spacing w:before="0"/>
        <w:rPr>
          <w:sz w:val="22"/>
          <w:szCs w:val="22"/>
          <w:lang w:eastAsia="zh-CN"/>
        </w:rPr>
      </w:pPr>
    </w:p>
    <w:p w14:paraId="1FF1018B" w14:textId="77777777" w:rsidR="00C15C85" w:rsidRDefault="00C15C85">
      <w:pPr>
        <w:snapToGrid w:val="0"/>
        <w:spacing w:before="0"/>
        <w:rPr>
          <w:sz w:val="22"/>
          <w:szCs w:val="22"/>
          <w:lang w:eastAsia="zh-CN"/>
        </w:rPr>
      </w:pPr>
    </w:p>
    <w:p w14:paraId="69F819CB" w14:textId="6313115F" w:rsidR="00401623" w:rsidRDefault="00A80B4C">
      <w:pPr>
        <w:snapToGrid w:val="0"/>
        <w:spacing w:before="360"/>
        <w:jc w:val="center"/>
        <w:rPr>
          <w:sz w:val="20"/>
          <w:lang w:val="en-US" w:eastAsia="zh-CN"/>
        </w:rPr>
      </w:pPr>
      <w:r>
        <w:rPr>
          <w:sz w:val="20"/>
          <w:lang w:val="en-US"/>
        </w:rPr>
        <w:sym w:font="Symbol" w:char="F0E3"/>
      </w:r>
      <w:r w:rsidR="00C15C85">
        <w:rPr>
          <w:sz w:val="20"/>
          <w:lang w:val="en-US"/>
        </w:rPr>
        <w:t xml:space="preserve"> </w:t>
      </w:r>
      <w:r>
        <w:rPr>
          <w:rFonts w:hint="eastAsia"/>
          <w:sz w:val="20"/>
          <w:lang w:val="en-US" w:eastAsia="zh-CN"/>
        </w:rPr>
        <w:t>国际电联</w:t>
      </w:r>
      <w:bookmarkStart w:id="9" w:name="iiannee"/>
      <w:bookmarkEnd w:id="9"/>
      <w:r w:rsidR="00C15C85">
        <w:rPr>
          <w:rFonts w:hint="eastAsia"/>
          <w:sz w:val="20"/>
          <w:lang w:val="en-US" w:eastAsia="zh-CN"/>
        </w:rPr>
        <w:t xml:space="preserve"> </w:t>
      </w:r>
      <w:r>
        <w:rPr>
          <w:sz w:val="20"/>
          <w:lang w:val="en-US" w:eastAsia="zh-CN"/>
        </w:rPr>
        <w:t>20</w:t>
      </w:r>
      <w:r w:rsidR="00C15C85">
        <w:rPr>
          <w:sz w:val="20"/>
          <w:lang w:val="en-US" w:eastAsia="zh-CN"/>
        </w:rPr>
        <w:t>20</w:t>
      </w:r>
    </w:p>
    <w:p w14:paraId="6E027F86" w14:textId="77777777" w:rsidR="00401623" w:rsidRDefault="00A80B4C">
      <w:pPr>
        <w:snapToGrid w:val="0"/>
        <w:ind w:firstLineChars="200" w:firstLine="360"/>
        <w:jc w:val="left"/>
        <w:rPr>
          <w:rFonts w:ascii="SimSun" w:hAnsi="SimSun"/>
          <w:sz w:val="18"/>
          <w:szCs w:val="18"/>
          <w:lang w:eastAsia="zh-CN"/>
        </w:rPr>
        <w:sectPr w:rsidR="00401623">
          <w:headerReference w:type="even" r:id="rId10"/>
          <w:headerReference w:type="default" r:id="rId11"/>
          <w:pgSz w:w="11907" w:h="16834"/>
          <w:pgMar w:top="1418" w:right="1134" w:bottom="1134" w:left="1134" w:header="720" w:footer="482" w:gutter="0"/>
          <w:paperSrc w:first="15" w:other="15"/>
          <w:pgNumType w:start="20"/>
          <w:cols w:space="720"/>
        </w:sect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70E31E67" w14:textId="77777777" w:rsidR="00401623" w:rsidRDefault="00720B28">
      <w:pPr>
        <w:pStyle w:val="RecNoBR"/>
        <w:snapToGrid w:val="0"/>
        <w:spacing w:before="240"/>
        <w:rPr>
          <w:lang w:eastAsia="zh-CN"/>
        </w:rPr>
      </w:pPr>
      <w:bookmarkStart w:id="10" w:name="irecnoe"/>
      <w:bookmarkEnd w:id="10"/>
      <w:r w:rsidRPr="008D3D8D">
        <w:rPr>
          <w:rStyle w:val="href"/>
          <w:lang w:val="en-US" w:eastAsia="zh-CN"/>
        </w:rPr>
        <w:lastRenderedPageBreak/>
        <w:t>ITU-</w:t>
      </w:r>
      <w:proofErr w:type="gramStart"/>
      <w:r w:rsidRPr="008D3D8D">
        <w:rPr>
          <w:rStyle w:val="href"/>
          <w:lang w:val="en-US" w:eastAsia="zh-CN"/>
        </w:rPr>
        <w:t xml:space="preserve">R  </w:t>
      </w:r>
      <w:r>
        <w:rPr>
          <w:rStyle w:val="href"/>
          <w:lang w:val="en-US" w:eastAsia="zh-CN"/>
        </w:rPr>
        <w:t>SM</w:t>
      </w:r>
      <w:r w:rsidRPr="008D3D8D">
        <w:rPr>
          <w:rStyle w:val="href"/>
          <w:lang w:val="en-US" w:eastAsia="zh-CN"/>
        </w:rPr>
        <w:t>.</w:t>
      </w:r>
      <w:proofErr w:type="gramEnd"/>
      <w:r>
        <w:rPr>
          <w:rStyle w:val="href"/>
          <w:lang w:val="en-US" w:eastAsia="zh-CN"/>
        </w:rPr>
        <w:t>2015-1</w:t>
      </w:r>
      <w:r>
        <w:rPr>
          <w:rStyle w:val="href"/>
          <w:rFonts w:hint="eastAsia"/>
          <w:lang w:val="en-US" w:eastAsia="zh-CN"/>
        </w:rPr>
        <w:t>报告</w:t>
      </w:r>
    </w:p>
    <w:p w14:paraId="541256D1" w14:textId="77777777" w:rsidR="001B0388" w:rsidRPr="001B0388" w:rsidRDefault="001B0388" w:rsidP="001B0388">
      <w:pPr>
        <w:pStyle w:val="Reptitle"/>
        <w:rPr>
          <w:lang w:val="en-GB" w:eastAsia="zh-CN"/>
        </w:rPr>
      </w:pPr>
      <w:r w:rsidRPr="001B0388">
        <w:rPr>
          <w:rFonts w:hint="eastAsia"/>
          <w:lang w:val="en-GB" w:eastAsia="zh-CN"/>
        </w:rPr>
        <w:t>频谱使用国家长期战略的确定方法</w:t>
      </w:r>
    </w:p>
    <w:p w14:paraId="5E998470" w14:textId="77777777" w:rsidR="00401623" w:rsidRDefault="00A80B4C">
      <w:pPr>
        <w:pStyle w:val="Repdate"/>
        <w:snapToGrid w:val="0"/>
        <w:rPr>
          <w:lang w:eastAsia="zh-CN"/>
        </w:rPr>
      </w:pPr>
      <w:r>
        <w:rPr>
          <w:rFonts w:hint="eastAsia"/>
          <w:lang w:eastAsia="zh-CN"/>
        </w:rPr>
        <w:t>（</w:t>
      </w:r>
      <w:r>
        <w:rPr>
          <w:lang w:eastAsia="zh-CN"/>
        </w:rPr>
        <w:t>19</w:t>
      </w:r>
      <w:r>
        <w:rPr>
          <w:rFonts w:hint="eastAsia"/>
          <w:lang w:eastAsia="zh-CN"/>
        </w:rPr>
        <w:t>98</w:t>
      </w:r>
      <w:r>
        <w:rPr>
          <w:lang w:eastAsia="zh-CN"/>
        </w:rPr>
        <w:t>-</w:t>
      </w:r>
      <w:r>
        <w:rPr>
          <w:rFonts w:hint="eastAsia"/>
          <w:lang w:eastAsia="zh-CN"/>
        </w:rPr>
        <w:t>2019</w:t>
      </w:r>
      <w:r>
        <w:rPr>
          <w:rFonts w:hint="eastAsia"/>
          <w:lang w:eastAsia="zh-CN"/>
        </w:rPr>
        <w:t>年）</w:t>
      </w:r>
    </w:p>
    <w:p w14:paraId="427AA7D6" w14:textId="77777777" w:rsidR="006948D3" w:rsidRPr="006948D3" w:rsidRDefault="006948D3" w:rsidP="006948D3">
      <w:pPr>
        <w:jc w:val="center"/>
        <w:rPr>
          <w:lang w:val="en-GB" w:eastAsia="zh-CN"/>
        </w:rPr>
      </w:pPr>
      <w:r w:rsidRPr="006948D3">
        <w:rPr>
          <w:rFonts w:hint="eastAsia"/>
          <w:lang w:val="en-GB" w:eastAsia="zh-CN"/>
        </w:rPr>
        <w:t>目录</w:t>
      </w:r>
    </w:p>
    <w:p w14:paraId="7C78F49C" w14:textId="098B62F2" w:rsidR="00A43552" w:rsidRPr="00476C69" w:rsidRDefault="001B0388" w:rsidP="00476C69">
      <w:pPr>
        <w:pStyle w:val="toc0"/>
        <w:jc w:val="right"/>
        <w:rPr>
          <w:rFonts w:ascii="STKaiti" w:eastAsia="STKaiti" w:hAnsi="STKaiti"/>
          <w:i w:val="0"/>
          <w:iCs/>
          <w:lang w:val="en-GB" w:eastAsia="zh-CN"/>
        </w:rPr>
      </w:pPr>
      <w:bookmarkStart w:id="11" w:name="_GoBack"/>
      <w:bookmarkEnd w:id="11"/>
      <w:r w:rsidRPr="00476C69">
        <w:rPr>
          <w:rFonts w:ascii="STKaiti" w:eastAsia="STKaiti" w:hAnsi="STKaiti" w:hint="eastAsia"/>
          <w:i w:val="0"/>
          <w:iCs/>
          <w:lang w:val="en-GB" w:eastAsia="zh-CN"/>
        </w:rPr>
        <w:t>页码</w:t>
      </w:r>
    </w:p>
    <w:p w14:paraId="5E998FCB" w14:textId="2C7B7AA3" w:rsidR="009A0978" w:rsidRDefault="00A43552">
      <w:pPr>
        <w:pStyle w:val="TOC1"/>
        <w:rPr>
          <w:rFonts w:asciiTheme="minorHAnsi" w:hAnsiTheme="minorHAnsi" w:cstheme="minorBidi"/>
          <w:noProof/>
          <w:sz w:val="22"/>
          <w:szCs w:val="22"/>
          <w:lang w:eastAsia="zh-CN"/>
        </w:rPr>
      </w:pPr>
      <w:r>
        <w:rPr>
          <w:i/>
          <w:lang w:val="en-GB" w:eastAsia="zh-CN"/>
        </w:rPr>
        <w:fldChar w:fldCharType="begin"/>
      </w:r>
      <w:r>
        <w:rPr>
          <w:i/>
          <w:lang w:val="en-GB" w:eastAsia="zh-CN"/>
        </w:rPr>
        <w:instrText xml:space="preserve"> TOC \o "1-2" \u </w:instrText>
      </w:r>
      <w:r>
        <w:rPr>
          <w:i/>
          <w:lang w:val="en-GB" w:eastAsia="zh-CN"/>
        </w:rPr>
        <w:fldChar w:fldCharType="separate"/>
      </w:r>
      <w:r w:rsidR="009A0978">
        <w:rPr>
          <w:rFonts w:hint="eastAsia"/>
          <w:noProof/>
          <w:lang w:eastAsia="zh-CN"/>
        </w:rPr>
        <w:t>第</w:t>
      </w:r>
      <w:r w:rsidR="009A0978">
        <w:rPr>
          <w:noProof/>
          <w:lang w:eastAsia="zh-CN"/>
        </w:rPr>
        <w:t>1</w:t>
      </w:r>
      <w:r w:rsidR="009A0978">
        <w:rPr>
          <w:rFonts w:hint="eastAsia"/>
          <w:noProof/>
          <w:lang w:eastAsia="zh-CN"/>
        </w:rPr>
        <w:t>章</w:t>
      </w:r>
      <w:r w:rsidR="009A0978">
        <w:rPr>
          <w:noProof/>
          <w:lang w:eastAsia="zh-CN"/>
        </w:rPr>
        <w:tab/>
      </w:r>
      <w:r w:rsidR="009A0978">
        <w:rPr>
          <w:noProof/>
          <w:lang w:eastAsia="zh-CN"/>
        </w:rPr>
        <w:tab/>
      </w:r>
      <w:r w:rsidR="009A0978">
        <w:rPr>
          <w:noProof/>
        </w:rPr>
        <w:fldChar w:fldCharType="begin"/>
      </w:r>
      <w:r w:rsidR="009A0978">
        <w:rPr>
          <w:noProof/>
          <w:lang w:eastAsia="zh-CN"/>
        </w:rPr>
        <w:instrText xml:space="preserve"> PAGEREF _Toc32570358 \h </w:instrText>
      </w:r>
      <w:r w:rsidR="009A0978">
        <w:rPr>
          <w:noProof/>
        </w:rPr>
      </w:r>
      <w:r w:rsidR="009A0978">
        <w:rPr>
          <w:noProof/>
        </w:rPr>
        <w:fldChar w:fldCharType="separate"/>
      </w:r>
      <w:r w:rsidR="0059718F">
        <w:rPr>
          <w:noProof/>
          <w:lang w:eastAsia="zh-CN"/>
        </w:rPr>
        <w:t>2</w:t>
      </w:r>
      <w:r w:rsidR="009A0978">
        <w:rPr>
          <w:noProof/>
        </w:rPr>
        <w:fldChar w:fldCharType="end"/>
      </w:r>
    </w:p>
    <w:p w14:paraId="442E404E" w14:textId="1B062CD3" w:rsidR="009A0978" w:rsidRDefault="009A0978">
      <w:pPr>
        <w:pStyle w:val="TOC1"/>
        <w:rPr>
          <w:rFonts w:asciiTheme="minorHAnsi" w:hAnsiTheme="minorHAnsi" w:cstheme="minorBidi"/>
          <w:noProof/>
          <w:sz w:val="22"/>
          <w:szCs w:val="22"/>
          <w:lang w:eastAsia="zh-CN"/>
        </w:rPr>
      </w:pPr>
      <w:r w:rsidRPr="0015789D">
        <w:rPr>
          <w:noProof/>
          <w:lang w:val="en-GB" w:eastAsia="zh-CN"/>
        </w:rPr>
        <w:t>1</w:t>
      </w:r>
      <w:r>
        <w:rPr>
          <w:rFonts w:asciiTheme="minorHAnsi" w:hAnsiTheme="minorHAnsi" w:cstheme="minorBidi"/>
          <w:noProof/>
          <w:sz w:val="22"/>
          <w:szCs w:val="22"/>
          <w:lang w:eastAsia="zh-CN"/>
        </w:rPr>
        <w:tab/>
      </w:r>
      <w:r w:rsidRPr="0015789D">
        <w:rPr>
          <w:rFonts w:hint="eastAsia"/>
          <w:noProof/>
          <w:lang w:val="en-GB" w:eastAsia="zh-CN"/>
        </w:rPr>
        <w:t>引言</w:t>
      </w:r>
      <w:r>
        <w:rPr>
          <w:noProof/>
          <w:lang w:eastAsia="zh-CN"/>
        </w:rPr>
        <w:tab/>
      </w:r>
      <w:r>
        <w:rPr>
          <w:noProof/>
          <w:lang w:eastAsia="zh-CN"/>
        </w:rPr>
        <w:tab/>
      </w:r>
      <w:r>
        <w:rPr>
          <w:noProof/>
        </w:rPr>
        <w:fldChar w:fldCharType="begin"/>
      </w:r>
      <w:r>
        <w:rPr>
          <w:noProof/>
          <w:lang w:eastAsia="zh-CN"/>
        </w:rPr>
        <w:instrText xml:space="preserve"> PAGEREF _Toc32570359 \h </w:instrText>
      </w:r>
      <w:r>
        <w:rPr>
          <w:noProof/>
        </w:rPr>
      </w:r>
      <w:r>
        <w:rPr>
          <w:noProof/>
        </w:rPr>
        <w:fldChar w:fldCharType="separate"/>
      </w:r>
      <w:r w:rsidR="0059718F">
        <w:rPr>
          <w:noProof/>
          <w:lang w:eastAsia="zh-CN"/>
        </w:rPr>
        <w:t>2</w:t>
      </w:r>
      <w:r>
        <w:rPr>
          <w:noProof/>
        </w:rPr>
        <w:fldChar w:fldCharType="end"/>
      </w:r>
    </w:p>
    <w:p w14:paraId="3D65B6D8" w14:textId="27BD8465" w:rsidR="009A0978" w:rsidRDefault="009A0978">
      <w:pPr>
        <w:pStyle w:val="TOC1"/>
        <w:rPr>
          <w:rFonts w:asciiTheme="minorHAnsi" w:hAnsiTheme="minorHAnsi" w:cstheme="minorBidi"/>
          <w:noProof/>
          <w:sz w:val="22"/>
          <w:szCs w:val="22"/>
          <w:lang w:eastAsia="zh-CN"/>
        </w:rPr>
      </w:pPr>
      <w:r w:rsidRPr="0015789D">
        <w:rPr>
          <w:noProof/>
          <w:lang w:val="en-GB" w:eastAsia="zh-CN"/>
        </w:rPr>
        <w:t>2</w:t>
      </w:r>
      <w:r>
        <w:rPr>
          <w:rFonts w:asciiTheme="minorHAnsi" w:hAnsiTheme="minorHAnsi" w:cstheme="minorBidi"/>
          <w:noProof/>
          <w:sz w:val="22"/>
          <w:szCs w:val="22"/>
          <w:lang w:eastAsia="zh-CN"/>
        </w:rPr>
        <w:tab/>
      </w:r>
      <w:r w:rsidRPr="0015789D">
        <w:rPr>
          <w:rFonts w:hint="eastAsia"/>
          <w:noProof/>
          <w:lang w:val="en-GB" w:eastAsia="zh-CN"/>
        </w:rPr>
        <w:t>国家长期规划程序</w:t>
      </w:r>
      <w:r>
        <w:rPr>
          <w:noProof/>
          <w:lang w:eastAsia="zh-CN"/>
        </w:rPr>
        <w:tab/>
      </w:r>
      <w:r>
        <w:rPr>
          <w:noProof/>
          <w:lang w:eastAsia="zh-CN"/>
        </w:rPr>
        <w:tab/>
      </w:r>
      <w:r>
        <w:rPr>
          <w:noProof/>
        </w:rPr>
        <w:fldChar w:fldCharType="begin"/>
      </w:r>
      <w:r>
        <w:rPr>
          <w:noProof/>
          <w:lang w:eastAsia="zh-CN"/>
        </w:rPr>
        <w:instrText xml:space="preserve"> PAGEREF _Toc32570360 \h </w:instrText>
      </w:r>
      <w:r>
        <w:rPr>
          <w:noProof/>
        </w:rPr>
      </w:r>
      <w:r>
        <w:rPr>
          <w:noProof/>
        </w:rPr>
        <w:fldChar w:fldCharType="separate"/>
      </w:r>
      <w:r w:rsidR="0059718F">
        <w:rPr>
          <w:noProof/>
          <w:lang w:eastAsia="zh-CN"/>
        </w:rPr>
        <w:t>3</w:t>
      </w:r>
      <w:r>
        <w:rPr>
          <w:noProof/>
        </w:rPr>
        <w:fldChar w:fldCharType="end"/>
      </w:r>
    </w:p>
    <w:p w14:paraId="02245364" w14:textId="3567896B" w:rsidR="009A0978" w:rsidRDefault="009A0978">
      <w:pPr>
        <w:pStyle w:val="TOC2"/>
        <w:rPr>
          <w:rFonts w:asciiTheme="minorHAnsi" w:hAnsiTheme="minorHAnsi" w:cstheme="minorBidi"/>
          <w:noProof/>
          <w:sz w:val="22"/>
          <w:szCs w:val="22"/>
          <w:lang w:eastAsia="zh-CN"/>
        </w:rPr>
      </w:pPr>
      <w:r w:rsidRPr="0015789D">
        <w:rPr>
          <w:noProof/>
          <w:lang w:val="en-GB" w:eastAsia="zh-CN"/>
        </w:rPr>
        <w:t>2.1</w:t>
      </w:r>
      <w:r>
        <w:rPr>
          <w:rFonts w:asciiTheme="minorHAnsi" w:hAnsiTheme="minorHAnsi" w:cstheme="minorBidi"/>
          <w:noProof/>
          <w:sz w:val="22"/>
          <w:szCs w:val="22"/>
          <w:lang w:eastAsia="zh-CN"/>
        </w:rPr>
        <w:tab/>
      </w:r>
      <w:r w:rsidRPr="0015789D">
        <w:rPr>
          <w:rFonts w:hint="eastAsia"/>
          <w:noProof/>
          <w:lang w:val="en-GB" w:eastAsia="zh-CN"/>
        </w:rPr>
        <w:t>频谱需求的定义</w:t>
      </w:r>
      <w:r>
        <w:rPr>
          <w:noProof/>
          <w:lang w:eastAsia="zh-CN"/>
        </w:rPr>
        <w:tab/>
      </w:r>
      <w:r>
        <w:rPr>
          <w:noProof/>
          <w:lang w:eastAsia="zh-CN"/>
        </w:rPr>
        <w:tab/>
      </w:r>
      <w:r>
        <w:rPr>
          <w:noProof/>
        </w:rPr>
        <w:fldChar w:fldCharType="begin"/>
      </w:r>
      <w:r>
        <w:rPr>
          <w:noProof/>
          <w:lang w:eastAsia="zh-CN"/>
        </w:rPr>
        <w:instrText xml:space="preserve"> PAGEREF _Toc32570361 \h </w:instrText>
      </w:r>
      <w:r>
        <w:rPr>
          <w:noProof/>
        </w:rPr>
      </w:r>
      <w:r>
        <w:rPr>
          <w:noProof/>
        </w:rPr>
        <w:fldChar w:fldCharType="separate"/>
      </w:r>
      <w:r w:rsidR="0059718F">
        <w:rPr>
          <w:noProof/>
          <w:lang w:eastAsia="zh-CN"/>
        </w:rPr>
        <w:t>3</w:t>
      </w:r>
      <w:r>
        <w:rPr>
          <w:noProof/>
        </w:rPr>
        <w:fldChar w:fldCharType="end"/>
      </w:r>
    </w:p>
    <w:p w14:paraId="469FCB6A" w14:textId="4F54D452" w:rsidR="009A0978" w:rsidRDefault="009A0978">
      <w:pPr>
        <w:pStyle w:val="TOC2"/>
        <w:rPr>
          <w:rFonts w:asciiTheme="minorHAnsi" w:hAnsiTheme="minorHAnsi" w:cstheme="minorBidi"/>
          <w:noProof/>
          <w:sz w:val="22"/>
          <w:szCs w:val="22"/>
          <w:lang w:eastAsia="zh-CN"/>
        </w:rPr>
      </w:pPr>
      <w:r w:rsidRPr="0015789D">
        <w:rPr>
          <w:noProof/>
          <w:lang w:val="en-GB" w:eastAsia="zh-CN"/>
        </w:rPr>
        <w:t>2.2</w:t>
      </w:r>
      <w:r>
        <w:rPr>
          <w:rFonts w:asciiTheme="minorHAnsi" w:hAnsiTheme="minorHAnsi" w:cstheme="minorBidi"/>
          <w:noProof/>
          <w:sz w:val="22"/>
          <w:szCs w:val="22"/>
          <w:lang w:eastAsia="zh-CN"/>
        </w:rPr>
        <w:tab/>
      </w:r>
      <w:r w:rsidRPr="0015789D">
        <w:rPr>
          <w:rFonts w:hint="eastAsia"/>
          <w:noProof/>
          <w:lang w:val="en-GB" w:eastAsia="zh-CN"/>
        </w:rPr>
        <w:t>频谱可用性</w:t>
      </w:r>
      <w:r>
        <w:rPr>
          <w:noProof/>
          <w:lang w:eastAsia="zh-CN"/>
        </w:rPr>
        <w:tab/>
      </w:r>
      <w:r>
        <w:rPr>
          <w:noProof/>
          <w:lang w:eastAsia="zh-CN"/>
        </w:rPr>
        <w:tab/>
      </w:r>
      <w:r>
        <w:rPr>
          <w:noProof/>
        </w:rPr>
        <w:fldChar w:fldCharType="begin"/>
      </w:r>
      <w:r>
        <w:rPr>
          <w:noProof/>
          <w:lang w:eastAsia="zh-CN"/>
        </w:rPr>
        <w:instrText xml:space="preserve"> PAGEREF _Toc32570362 \h </w:instrText>
      </w:r>
      <w:r>
        <w:rPr>
          <w:noProof/>
        </w:rPr>
      </w:r>
      <w:r>
        <w:rPr>
          <w:noProof/>
        </w:rPr>
        <w:fldChar w:fldCharType="separate"/>
      </w:r>
      <w:r w:rsidR="0059718F">
        <w:rPr>
          <w:noProof/>
          <w:lang w:eastAsia="zh-CN"/>
        </w:rPr>
        <w:t>4</w:t>
      </w:r>
      <w:r>
        <w:rPr>
          <w:noProof/>
        </w:rPr>
        <w:fldChar w:fldCharType="end"/>
      </w:r>
    </w:p>
    <w:p w14:paraId="7B4B822A" w14:textId="4557B47F" w:rsidR="009A0978" w:rsidRDefault="009A0978">
      <w:pPr>
        <w:pStyle w:val="TOC2"/>
        <w:rPr>
          <w:rFonts w:asciiTheme="minorHAnsi" w:hAnsiTheme="minorHAnsi" w:cstheme="minorBidi"/>
          <w:noProof/>
          <w:sz w:val="22"/>
          <w:szCs w:val="22"/>
          <w:lang w:eastAsia="zh-CN"/>
        </w:rPr>
      </w:pPr>
      <w:r>
        <w:rPr>
          <w:noProof/>
          <w:lang w:eastAsia="zh-CN"/>
        </w:rPr>
        <w:t>2.3</w:t>
      </w:r>
      <w:r>
        <w:rPr>
          <w:rFonts w:asciiTheme="minorHAnsi" w:hAnsiTheme="minorHAnsi" w:cstheme="minorBidi"/>
          <w:noProof/>
          <w:sz w:val="22"/>
          <w:szCs w:val="22"/>
          <w:lang w:eastAsia="zh-CN"/>
        </w:rPr>
        <w:tab/>
      </w:r>
      <w:r>
        <w:rPr>
          <w:rFonts w:hint="eastAsia"/>
          <w:noProof/>
          <w:lang w:eastAsia="zh-CN"/>
        </w:rPr>
        <w:t>频谱规划的选项</w:t>
      </w:r>
      <w:r>
        <w:rPr>
          <w:noProof/>
          <w:lang w:eastAsia="zh-CN"/>
        </w:rPr>
        <w:tab/>
      </w:r>
      <w:r>
        <w:rPr>
          <w:noProof/>
          <w:lang w:eastAsia="zh-CN"/>
        </w:rPr>
        <w:tab/>
      </w:r>
      <w:r>
        <w:rPr>
          <w:noProof/>
        </w:rPr>
        <w:fldChar w:fldCharType="begin"/>
      </w:r>
      <w:r>
        <w:rPr>
          <w:noProof/>
          <w:lang w:eastAsia="zh-CN"/>
        </w:rPr>
        <w:instrText xml:space="preserve"> PAGEREF _Toc32570363 \h </w:instrText>
      </w:r>
      <w:r>
        <w:rPr>
          <w:noProof/>
        </w:rPr>
      </w:r>
      <w:r>
        <w:rPr>
          <w:noProof/>
        </w:rPr>
        <w:fldChar w:fldCharType="separate"/>
      </w:r>
      <w:r w:rsidR="0059718F">
        <w:rPr>
          <w:noProof/>
          <w:lang w:eastAsia="zh-CN"/>
        </w:rPr>
        <w:t>4</w:t>
      </w:r>
      <w:r>
        <w:rPr>
          <w:noProof/>
        </w:rPr>
        <w:fldChar w:fldCharType="end"/>
      </w:r>
    </w:p>
    <w:p w14:paraId="1ACD823E" w14:textId="2DB9C755" w:rsidR="009A0978" w:rsidRDefault="009A0978">
      <w:pPr>
        <w:pStyle w:val="TOC2"/>
        <w:rPr>
          <w:rFonts w:asciiTheme="minorHAnsi" w:hAnsiTheme="minorHAnsi" w:cstheme="minorBidi"/>
          <w:noProof/>
          <w:sz w:val="22"/>
          <w:szCs w:val="22"/>
          <w:lang w:eastAsia="zh-CN"/>
        </w:rPr>
      </w:pPr>
      <w:r w:rsidRPr="0015789D">
        <w:rPr>
          <w:noProof/>
          <w:lang w:val="en-GB" w:eastAsia="zh-CN"/>
        </w:rPr>
        <w:t>2.4</w:t>
      </w:r>
      <w:r>
        <w:rPr>
          <w:rFonts w:asciiTheme="minorHAnsi" w:hAnsiTheme="minorHAnsi" w:cstheme="minorBidi"/>
          <w:noProof/>
          <w:sz w:val="22"/>
          <w:szCs w:val="22"/>
          <w:lang w:eastAsia="zh-CN"/>
        </w:rPr>
        <w:tab/>
      </w:r>
      <w:r w:rsidRPr="0015789D">
        <w:rPr>
          <w:rFonts w:hint="eastAsia"/>
          <w:noProof/>
          <w:lang w:val="en-GB" w:eastAsia="zh-CN"/>
        </w:rPr>
        <w:t>频谱规划的实施</w:t>
      </w:r>
      <w:r>
        <w:rPr>
          <w:noProof/>
          <w:lang w:eastAsia="zh-CN"/>
        </w:rPr>
        <w:tab/>
      </w:r>
      <w:r>
        <w:rPr>
          <w:noProof/>
          <w:lang w:eastAsia="zh-CN"/>
        </w:rPr>
        <w:tab/>
      </w:r>
      <w:r>
        <w:rPr>
          <w:noProof/>
        </w:rPr>
        <w:fldChar w:fldCharType="begin"/>
      </w:r>
      <w:r>
        <w:rPr>
          <w:noProof/>
          <w:lang w:eastAsia="zh-CN"/>
        </w:rPr>
        <w:instrText xml:space="preserve"> PAGEREF _Toc32570364 \h </w:instrText>
      </w:r>
      <w:r>
        <w:rPr>
          <w:noProof/>
        </w:rPr>
      </w:r>
      <w:r>
        <w:rPr>
          <w:noProof/>
        </w:rPr>
        <w:fldChar w:fldCharType="separate"/>
      </w:r>
      <w:r w:rsidR="0059718F">
        <w:rPr>
          <w:noProof/>
          <w:lang w:eastAsia="zh-CN"/>
        </w:rPr>
        <w:t>4</w:t>
      </w:r>
      <w:r>
        <w:rPr>
          <w:noProof/>
        </w:rPr>
        <w:fldChar w:fldCharType="end"/>
      </w:r>
    </w:p>
    <w:p w14:paraId="590A3719" w14:textId="448663C9" w:rsidR="009A0978" w:rsidRDefault="009A0978">
      <w:pPr>
        <w:pStyle w:val="TOC2"/>
        <w:rPr>
          <w:rFonts w:asciiTheme="minorHAnsi" w:hAnsiTheme="minorHAnsi" w:cstheme="minorBidi"/>
          <w:noProof/>
          <w:sz w:val="22"/>
          <w:szCs w:val="22"/>
          <w:lang w:eastAsia="zh-CN"/>
        </w:rPr>
      </w:pPr>
      <w:r w:rsidRPr="0015789D">
        <w:rPr>
          <w:noProof/>
          <w:lang w:val="en-GB" w:eastAsia="zh-CN"/>
        </w:rPr>
        <w:t>2.5</w:t>
      </w:r>
      <w:r>
        <w:rPr>
          <w:rFonts w:asciiTheme="minorHAnsi" w:hAnsiTheme="minorHAnsi" w:cstheme="minorBidi"/>
          <w:noProof/>
          <w:sz w:val="22"/>
          <w:szCs w:val="22"/>
          <w:lang w:eastAsia="zh-CN"/>
        </w:rPr>
        <w:tab/>
      </w:r>
      <w:r w:rsidRPr="0015789D">
        <w:rPr>
          <w:rFonts w:hint="eastAsia"/>
          <w:noProof/>
          <w:lang w:val="en-GB" w:eastAsia="zh-CN"/>
        </w:rPr>
        <w:t>迭代过程</w:t>
      </w:r>
      <w:r>
        <w:rPr>
          <w:noProof/>
          <w:lang w:eastAsia="zh-CN"/>
        </w:rPr>
        <w:tab/>
      </w:r>
      <w:r>
        <w:rPr>
          <w:noProof/>
          <w:lang w:eastAsia="zh-CN"/>
        </w:rPr>
        <w:tab/>
      </w:r>
      <w:r>
        <w:rPr>
          <w:noProof/>
        </w:rPr>
        <w:fldChar w:fldCharType="begin"/>
      </w:r>
      <w:r>
        <w:rPr>
          <w:noProof/>
          <w:lang w:eastAsia="zh-CN"/>
        </w:rPr>
        <w:instrText xml:space="preserve"> PAGEREF _Toc32570365 \h </w:instrText>
      </w:r>
      <w:r>
        <w:rPr>
          <w:noProof/>
        </w:rPr>
      </w:r>
      <w:r>
        <w:rPr>
          <w:noProof/>
        </w:rPr>
        <w:fldChar w:fldCharType="separate"/>
      </w:r>
      <w:r w:rsidR="0059718F">
        <w:rPr>
          <w:noProof/>
          <w:lang w:eastAsia="zh-CN"/>
        </w:rPr>
        <w:t>4</w:t>
      </w:r>
      <w:r>
        <w:rPr>
          <w:noProof/>
        </w:rPr>
        <w:fldChar w:fldCharType="end"/>
      </w:r>
    </w:p>
    <w:p w14:paraId="77F0AB38" w14:textId="3ED25E76" w:rsidR="009A0978" w:rsidRDefault="009A0978">
      <w:pPr>
        <w:pStyle w:val="TOC1"/>
        <w:rPr>
          <w:rFonts w:asciiTheme="minorHAnsi" w:hAnsiTheme="minorHAnsi" w:cstheme="minorBidi"/>
          <w:noProof/>
          <w:sz w:val="22"/>
          <w:szCs w:val="22"/>
          <w:lang w:eastAsia="zh-CN"/>
        </w:rPr>
      </w:pPr>
      <w:r w:rsidRPr="0015789D">
        <w:rPr>
          <w:noProof/>
          <w:lang w:val="en-GB" w:eastAsia="zh-CN"/>
        </w:rPr>
        <w:t>3</w:t>
      </w:r>
      <w:r>
        <w:rPr>
          <w:rFonts w:asciiTheme="minorHAnsi" w:hAnsiTheme="minorHAnsi" w:cstheme="minorBidi"/>
          <w:noProof/>
          <w:sz w:val="22"/>
          <w:szCs w:val="22"/>
          <w:lang w:eastAsia="zh-CN"/>
        </w:rPr>
        <w:tab/>
      </w:r>
      <w:r w:rsidRPr="0015789D">
        <w:rPr>
          <w:rFonts w:hint="eastAsia"/>
          <w:noProof/>
          <w:lang w:val="en-GB" w:eastAsia="zh-CN"/>
        </w:rPr>
        <w:t>管理或行政机构</w:t>
      </w:r>
      <w:r>
        <w:rPr>
          <w:noProof/>
          <w:lang w:eastAsia="zh-CN"/>
        </w:rPr>
        <w:tab/>
      </w:r>
      <w:r>
        <w:rPr>
          <w:noProof/>
          <w:lang w:eastAsia="zh-CN"/>
        </w:rPr>
        <w:tab/>
      </w:r>
      <w:r>
        <w:rPr>
          <w:noProof/>
        </w:rPr>
        <w:fldChar w:fldCharType="begin"/>
      </w:r>
      <w:r>
        <w:rPr>
          <w:noProof/>
          <w:lang w:eastAsia="zh-CN"/>
        </w:rPr>
        <w:instrText xml:space="preserve"> PAGEREF _Toc32570366 \h </w:instrText>
      </w:r>
      <w:r>
        <w:rPr>
          <w:noProof/>
        </w:rPr>
      </w:r>
      <w:r>
        <w:rPr>
          <w:noProof/>
        </w:rPr>
        <w:fldChar w:fldCharType="separate"/>
      </w:r>
      <w:r w:rsidR="0059718F">
        <w:rPr>
          <w:noProof/>
          <w:lang w:eastAsia="zh-CN"/>
        </w:rPr>
        <w:t>4</w:t>
      </w:r>
      <w:r>
        <w:rPr>
          <w:noProof/>
        </w:rPr>
        <w:fldChar w:fldCharType="end"/>
      </w:r>
    </w:p>
    <w:p w14:paraId="66E58E2F" w14:textId="41C7AA03" w:rsidR="009A0978" w:rsidRDefault="009A0978">
      <w:pPr>
        <w:pStyle w:val="TOC1"/>
        <w:rPr>
          <w:rFonts w:asciiTheme="minorHAnsi" w:hAnsiTheme="minorHAnsi" w:cstheme="minorBidi"/>
          <w:noProof/>
          <w:sz w:val="22"/>
          <w:szCs w:val="22"/>
          <w:lang w:eastAsia="zh-CN"/>
        </w:rPr>
      </w:pPr>
      <w:r>
        <w:rPr>
          <w:rFonts w:hint="eastAsia"/>
          <w:noProof/>
          <w:lang w:eastAsia="zh-CN"/>
        </w:rPr>
        <w:t>第</w:t>
      </w:r>
      <w:r>
        <w:rPr>
          <w:noProof/>
          <w:lang w:eastAsia="zh-CN"/>
        </w:rPr>
        <w:t>1</w:t>
      </w:r>
      <w:r>
        <w:rPr>
          <w:rFonts w:hint="eastAsia"/>
          <w:noProof/>
          <w:lang w:eastAsia="zh-CN"/>
        </w:rPr>
        <w:t>章的附件</w:t>
      </w:r>
      <w:r>
        <w:rPr>
          <w:noProof/>
          <w:lang w:eastAsia="zh-CN"/>
        </w:rPr>
        <w:t xml:space="preserve">1 – </w:t>
      </w:r>
      <w:r>
        <w:rPr>
          <w:rFonts w:hint="eastAsia"/>
          <w:noProof/>
          <w:lang w:eastAsia="zh-CN"/>
        </w:rPr>
        <w:t>影响因素</w:t>
      </w:r>
      <w:r>
        <w:rPr>
          <w:noProof/>
          <w:lang w:eastAsia="zh-CN"/>
        </w:rPr>
        <w:tab/>
      </w:r>
      <w:r>
        <w:rPr>
          <w:noProof/>
          <w:lang w:eastAsia="zh-CN"/>
        </w:rPr>
        <w:tab/>
      </w:r>
      <w:r>
        <w:rPr>
          <w:noProof/>
        </w:rPr>
        <w:fldChar w:fldCharType="begin"/>
      </w:r>
      <w:r>
        <w:rPr>
          <w:noProof/>
          <w:lang w:eastAsia="zh-CN"/>
        </w:rPr>
        <w:instrText xml:space="preserve"> PAGEREF _Toc32570367 \h </w:instrText>
      </w:r>
      <w:r>
        <w:rPr>
          <w:noProof/>
        </w:rPr>
      </w:r>
      <w:r>
        <w:rPr>
          <w:noProof/>
        </w:rPr>
        <w:fldChar w:fldCharType="separate"/>
      </w:r>
      <w:r w:rsidR="0059718F">
        <w:rPr>
          <w:noProof/>
          <w:lang w:eastAsia="zh-CN"/>
        </w:rPr>
        <w:t>5</w:t>
      </w:r>
      <w:r>
        <w:rPr>
          <w:noProof/>
        </w:rPr>
        <w:fldChar w:fldCharType="end"/>
      </w:r>
    </w:p>
    <w:p w14:paraId="0F8C913F" w14:textId="4D5CC914" w:rsidR="009A0978" w:rsidRDefault="009A0978">
      <w:pPr>
        <w:pStyle w:val="TOC1"/>
        <w:rPr>
          <w:rFonts w:asciiTheme="minorHAnsi" w:hAnsiTheme="minorHAnsi" w:cstheme="minorBidi"/>
          <w:noProof/>
          <w:sz w:val="22"/>
          <w:szCs w:val="22"/>
          <w:lang w:eastAsia="zh-CN"/>
        </w:rPr>
      </w:pPr>
      <w:r>
        <w:rPr>
          <w:rFonts w:hint="eastAsia"/>
          <w:noProof/>
          <w:lang w:eastAsia="zh-CN"/>
        </w:rPr>
        <w:t>第</w:t>
      </w:r>
      <w:r>
        <w:rPr>
          <w:noProof/>
          <w:lang w:eastAsia="zh-CN"/>
        </w:rPr>
        <w:t>1</w:t>
      </w:r>
      <w:r>
        <w:rPr>
          <w:rFonts w:hint="eastAsia"/>
          <w:noProof/>
          <w:lang w:eastAsia="zh-CN"/>
        </w:rPr>
        <w:t>章的附件</w:t>
      </w:r>
      <w:r>
        <w:rPr>
          <w:noProof/>
          <w:lang w:eastAsia="zh-CN"/>
        </w:rPr>
        <w:t xml:space="preserve">2 – </w:t>
      </w:r>
      <w:r>
        <w:rPr>
          <w:rFonts w:hint="eastAsia"/>
          <w:noProof/>
          <w:lang w:eastAsia="zh-CN"/>
        </w:rPr>
        <w:t>长期频谱管理规划制定方法</w:t>
      </w:r>
      <w:r>
        <w:rPr>
          <w:noProof/>
          <w:lang w:eastAsia="zh-CN"/>
        </w:rPr>
        <w:tab/>
      </w:r>
      <w:r>
        <w:rPr>
          <w:noProof/>
          <w:lang w:eastAsia="zh-CN"/>
        </w:rPr>
        <w:tab/>
      </w:r>
      <w:r>
        <w:rPr>
          <w:noProof/>
        </w:rPr>
        <w:fldChar w:fldCharType="begin"/>
      </w:r>
      <w:r>
        <w:rPr>
          <w:noProof/>
          <w:lang w:eastAsia="zh-CN"/>
        </w:rPr>
        <w:instrText xml:space="preserve"> PAGEREF _Toc32570368 \h </w:instrText>
      </w:r>
      <w:r>
        <w:rPr>
          <w:noProof/>
        </w:rPr>
      </w:r>
      <w:r>
        <w:rPr>
          <w:noProof/>
        </w:rPr>
        <w:fldChar w:fldCharType="separate"/>
      </w:r>
      <w:r w:rsidR="0059718F">
        <w:rPr>
          <w:noProof/>
          <w:lang w:eastAsia="zh-CN"/>
        </w:rPr>
        <w:t>7</w:t>
      </w:r>
      <w:r>
        <w:rPr>
          <w:noProof/>
        </w:rPr>
        <w:fldChar w:fldCharType="end"/>
      </w:r>
    </w:p>
    <w:p w14:paraId="1EACCE25" w14:textId="01F96472" w:rsidR="009A0978" w:rsidRDefault="009A0978">
      <w:pPr>
        <w:pStyle w:val="TOC1"/>
        <w:rPr>
          <w:rFonts w:asciiTheme="minorHAnsi" w:hAnsiTheme="minorHAnsi" w:cstheme="minorBidi"/>
          <w:noProof/>
          <w:sz w:val="22"/>
          <w:szCs w:val="22"/>
          <w:lang w:eastAsia="zh-CN"/>
        </w:rPr>
      </w:pPr>
      <w:r>
        <w:rPr>
          <w:rFonts w:hint="eastAsia"/>
          <w:noProof/>
          <w:lang w:eastAsia="zh-CN"/>
        </w:rPr>
        <w:t>第</w:t>
      </w:r>
      <w:r>
        <w:rPr>
          <w:noProof/>
          <w:lang w:eastAsia="zh-CN"/>
        </w:rPr>
        <w:t>2</w:t>
      </w:r>
      <w:r>
        <w:rPr>
          <w:rFonts w:hint="eastAsia"/>
          <w:noProof/>
          <w:lang w:eastAsia="zh-CN"/>
        </w:rPr>
        <w:t>章</w:t>
      </w:r>
      <w:r>
        <w:rPr>
          <w:noProof/>
          <w:lang w:eastAsia="zh-CN"/>
        </w:rPr>
        <w:tab/>
      </w:r>
      <w:r>
        <w:rPr>
          <w:noProof/>
          <w:lang w:eastAsia="zh-CN"/>
        </w:rPr>
        <w:tab/>
      </w:r>
      <w:r>
        <w:rPr>
          <w:noProof/>
        </w:rPr>
        <w:fldChar w:fldCharType="begin"/>
      </w:r>
      <w:r>
        <w:rPr>
          <w:noProof/>
          <w:lang w:eastAsia="zh-CN"/>
        </w:rPr>
        <w:instrText xml:space="preserve"> PAGEREF _Toc32570369 \h </w:instrText>
      </w:r>
      <w:r>
        <w:rPr>
          <w:noProof/>
        </w:rPr>
      </w:r>
      <w:r>
        <w:rPr>
          <w:noProof/>
        </w:rPr>
        <w:fldChar w:fldCharType="separate"/>
      </w:r>
      <w:r w:rsidR="0059718F">
        <w:rPr>
          <w:noProof/>
          <w:lang w:eastAsia="zh-CN"/>
        </w:rPr>
        <w:t>13</w:t>
      </w:r>
      <w:r>
        <w:rPr>
          <w:noProof/>
        </w:rPr>
        <w:fldChar w:fldCharType="end"/>
      </w:r>
    </w:p>
    <w:p w14:paraId="666D1404" w14:textId="298A9A89" w:rsidR="009A0978" w:rsidRDefault="009A0978">
      <w:pPr>
        <w:pStyle w:val="TOC1"/>
        <w:rPr>
          <w:rFonts w:asciiTheme="minorHAnsi" w:hAnsiTheme="minorHAnsi" w:cstheme="minorBidi"/>
          <w:noProof/>
          <w:sz w:val="22"/>
          <w:szCs w:val="22"/>
          <w:lang w:eastAsia="zh-CN"/>
        </w:rPr>
      </w:pPr>
      <w:r w:rsidRPr="0015789D">
        <w:rPr>
          <w:noProof/>
          <w:lang w:val="en-GB" w:eastAsia="zh-CN"/>
        </w:rPr>
        <w:t>1</w:t>
      </w:r>
      <w:r>
        <w:rPr>
          <w:rFonts w:asciiTheme="minorHAnsi" w:hAnsiTheme="minorHAnsi" w:cstheme="minorBidi"/>
          <w:noProof/>
          <w:sz w:val="22"/>
          <w:szCs w:val="22"/>
          <w:lang w:eastAsia="zh-CN"/>
        </w:rPr>
        <w:tab/>
      </w:r>
      <w:r w:rsidRPr="0015789D">
        <w:rPr>
          <w:rFonts w:hint="eastAsia"/>
          <w:noProof/>
          <w:lang w:val="en-GB" w:eastAsia="zh-CN"/>
        </w:rPr>
        <w:t>引言</w:t>
      </w:r>
      <w:r>
        <w:rPr>
          <w:noProof/>
          <w:lang w:eastAsia="zh-CN"/>
        </w:rPr>
        <w:tab/>
      </w:r>
      <w:r>
        <w:rPr>
          <w:noProof/>
          <w:lang w:eastAsia="zh-CN"/>
        </w:rPr>
        <w:tab/>
      </w:r>
      <w:r>
        <w:rPr>
          <w:noProof/>
        </w:rPr>
        <w:fldChar w:fldCharType="begin"/>
      </w:r>
      <w:r>
        <w:rPr>
          <w:noProof/>
          <w:lang w:eastAsia="zh-CN"/>
        </w:rPr>
        <w:instrText xml:space="preserve"> PAGEREF _Toc32570370 \h </w:instrText>
      </w:r>
      <w:r>
        <w:rPr>
          <w:noProof/>
        </w:rPr>
      </w:r>
      <w:r>
        <w:rPr>
          <w:noProof/>
        </w:rPr>
        <w:fldChar w:fldCharType="separate"/>
      </w:r>
      <w:r w:rsidR="0059718F">
        <w:rPr>
          <w:noProof/>
          <w:lang w:eastAsia="zh-CN"/>
        </w:rPr>
        <w:t>13</w:t>
      </w:r>
      <w:r>
        <w:rPr>
          <w:noProof/>
        </w:rPr>
        <w:fldChar w:fldCharType="end"/>
      </w:r>
    </w:p>
    <w:p w14:paraId="01A5CE99" w14:textId="421B3A40" w:rsidR="009A0978" w:rsidRDefault="009A0978">
      <w:pPr>
        <w:pStyle w:val="TOC1"/>
        <w:rPr>
          <w:rFonts w:asciiTheme="minorHAnsi" w:hAnsiTheme="minorHAnsi" w:cstheme="minorBidi"/>
          <w:noProof/>
          <w:sz w:val="22"/>
          <w:szCs w:val="22"/>
          <w:lang w:eastAsia="zh-CN"/>
        </w:rPr>
      </w:pPr>
      <w:r w:rsidRPr="0015789D">
        <w:rPr>
          <w:noProof/>
          <w:lang w:val="en-GB" w:eastAsia="zh-CN"/>
        </w:rPr>
        <w:t>2</w:t>
      </w:r>
      <w:r>
        <w:rPr>
          <w:rFonts w:asciiTheme="minorHAnsi" w:hAnsiTheme="minorHAnsi" w:cstheme="minorBidi"/>
          <w:noProof/>
          <w:sz w:val="22"/>
          <w:szCs w:val="22"/>
          <w:lang w:eastAsia="zh-CN"/>
        </w:rPr>
        <w:tab/>
      </w:r>
      <w:r w:rsidRPr="0015789D">
        <w:rPr>
          <w:rFonts w:hint="eastAsia"/>
          <w:noProof/>
          <w:lang w:val="en-GB" w:eastAsia="zh-CN"/>
        </w:rPr>
        <w:t>咨询法</w:t>
      </w:r>
      <w:r>
        <w:rPr>
          <w:noProof/>
          <w:lang w:eastAsia="zh-CN"/>
        </w:rPr>
        <w:tab/>
      </w:r>
      <w:r>
        <w:rPr>
          <w:noProof/>
          <w:lang w:eastAsia="zh-CN"/>
        </w:rPr>
        <w:tab/>
      </w:r>
      <w:r>
        <w:rPr>
          <w:noProof/>
        </w:rPr>
        <w:fldChar w:fldCharType="begin"/>
      </w:r>
      <w:r>
        <w:rPr>
          <w:noProof/>
          <w:lang w:eastAsia="zh-CN"/>
        </w:rPr>
        <w:instrText xml:space="preserve"> PAGEREF _Toc32570371 \h </w:instrText>
      </w:r>
      <w:r>
        <w:rPr>
          <w:noProof/>
        </w:rPr>
      </w:r>
      <w:r>
        <w:rPr>
          <w:noProof/>
        </w:rPr>
        <w:fldChar w:fldCharType="separate"/>
      </w:r>
      <w:r w:rsidR="0059718F">
        <w:rPr>
          <w:noProof/>
          <w:lang w:eastAsia="zh-CN"/>
        </w:rPr>
        <w:t>13</w:t>
      </w:r>
      <w:r>
        <w:rPr>
          <w:noProof/>
        </w:rPr>
        <w:fldChar w:fldCharType="end"/>
      </w:r>
    </w:p>
    <w:p w14:paraId="50F381B2" w14:textId="0CB18C3B" w:rsidR="009A0978" w:rsidRDefault="009A0978">
      <w:pPr>
        <w:pStyle w:val="TOC2"/>
        <w:rPr>
          <w:rFonts w:asciiTheme="minorHAnsi" w:hAnsiTheme="minorHAnsi" w:cstheme="minorBidi"/>
          <w:noProof/>
          <w:sz w:val="22"/>
          <w:szCs w:val="22"/>
          <w:lang w:eastAsia="zh-CN"/>
        </w:rPr>
      </w:pPr>
      <w:r w:rsidRPr="0015789D">
        <w:rPr>
          <w:noProof/>
          <w:lang w:val="en-GB" w:eastAsia="zh-CN"/>
        </w:rPr>
        <w:t>2.1</w:t>
      </w:r>
      <w:r>
        <w:rPr>
          <w:rFonts w:asciiTheme="minorHAnsi" w:hAnsiTheme="minorHAnsi" w:cstheme="minorBidi"/>
          <w:noProof/>
          <w:sz w:val="22"/>
          <w:szCs w:val="22"/>
          <w:lang w:eastAsia="zh-CN"/>
        </w:rPr>
        <w:tab/>
      </w:r>
      <w:r w:rsidRPr="0015789D">
        <w:rPr>
          <w:rFonts w:hint="eastAsia"/>
          <w:noProof/>
          <w:lang w:val="en-GB" w:eastAsia="zh-CN"/>
        </w:rPr>
        <w:t>未来频谱</w:t>
      </w:r>
      <w:r w:rsidRPr="0015789D">
        <w:rPr>
          <w:noProof/>
          <w:lang w:val="en-GB" w:eastAsia="zh-CN"/>
        </w:rPr>
        <w:t>/</w:t>
      </w:r>
      <w:r w:rsidRPr="0015789D">
        <w:rPr>
          <w:rFonts w:hint="eastAsia"/>
          <w:noProof/>
          <w:lang w:val="en-GB" w:eastAsia="zh-CN"/>
        </w:rPr>
        <w:t>业务需求的调查</w:t>
      </w:r>
      <w:r>
        <w:rPr>
          <w:noProof/>
          <w:lang w:eastAsia="zh-CN"/>
        </w:rPr>
        <w:tab/>
      </w:r>
      <w:r>
        <w:rPr>
          <w:noProof/>
          <w:lang w:eastAsia="zh-CN"/>
        </w:rPr>
        <w:tab/>
      </w:r>
      <w:r>
        <w:rPr>
          <w:noProof/>
        </w:rPr>
        <w:fldChar w:fldCharType="begin"/>
      </w:r>
      <w:r>
        <w:rPr>
          <w:noProof/>
          <w:lang w:eastAsia="zh-CN"/>
        </w:rPr>
        <w:instrText xml:space="preserve"> PAGEREF _Toc32570372 \h </w:instrText>
      </w:r>
      <w:r>
        <w:rPr>
          <w:noProof/>
        </w:rPr>
      </w:r>
      <w:r>
        <w:rPr>
          <w:noProof/>
        </w:rPr>
        <w:fldChar w:fldCharType="separate"/>
      </w:r>
      <w:r w:rsidR="0059718F">
        <w:rPr>
          <w:noProof/>
          <w:lang w:eastAsia="zh-CN"/>
        </w:rPr>
        <w:t>13</w:t>
      </w:r>
      <w:r>
        <w:rPr>
          <w:noProof/>
        </w:rPr>
        <w:fldChar w:fldCharType="end"/>
      </w:r>
    </w:p>
    <w:p w14:paraId="28C379C2" w14:textId="25D71815" w:rsidR="009A0978" w:rsidRDefault="009A0978">
      <w:pPr>
        <w:pStyle w:val="TOC2"/>
        <w:rPr>
          <w:rFonts w:asciiTheme="minorHAnsi" w:hAnsiTheme="minorHAnsi" w:cstheme="minorBidi"/>
          <w:noProof/>
          <w:sz w:val="22"/>
          <w:szCs w:val="22"/>
          <w:lang w:eastAsia="zh-CN"/>
        </w:rPr>
      </w:pPr>
      <w:r>
        <w:rPr>
          <w:noProof/>
          <w:lang w:eastAsia="zh-CN"/>
        </w:rPr>
        <w:t>2.2</w:t>
      </w:r>
      <w:r>
        <w:rPr>
          <w:rFonts w:asciiTheme="minorHAnsi" w:hAnsiTheme="minorHAnsi" w:cstheme="minorBidi"/>
          <w:noProof/>
          <w:sz w:val="22"/>
          <w:szCs w:val="22"/>
          <w:lang w:eastAsia="zh-CN"/>
        </w:rPr>
        <w:tab/>
      </w:r>
      <w:r>
        <w:rPr>
          <w:rFonts w:hint="eastAsia"/>
          <w:noProof/>
          <w:lang w:eastAsia="zh-CN"/>
        </w:rPr>
        <w:t>代表小组之间的互动</w:t>
      </w:r>
      <w:r>
        <w:rPr>
          <w:noProof/>
          <w:lang w:eastAsia="zh-CN"/>
        </w:rPr>
        <w:tab/>
      </w:r>
      <w:r>
        <w:rPr>
          <w:noProof/>
          <w:lang w:eastAsia="zh-CN"/>
        </w:rPr>
        <w:tab/>
      </w:r>
      <w:r>
        <w:rPr>
          <w:noProof/>
        </w:rPr>
        <w:fldChar w:fldCharType="begin"/>
      </w:r>
      <w:r>
        <w:rPr>
          <w:noProof/>
          <w:lang w:eastAsia="zh-CN"/>
        </w:rPr>
        <w:instrText xml:space="preserve"> PAGEREF _Toc32570373 \h </w:instrText>
      </w:r>
      <w:r>
        <w:rPr>
          <w:noProof/>
        </w:rPr>
      </w:r>
      <w:r>
        <w:rPr>
          <w:noProof/>
        </w:rPr>
        <w:fldChar w:fldCharType="separate"/>
      </w:r>
      <w:r w:rsidR="0059718F">
        <w:rPr>
          <w:noProof/>
          <w:lang w:eastAsia="zh-CN"/>
        </w:rPr>
        <w:t>14</w:t>
      </w:r>
      <w:r>
        <w:rPr>
          <w:noProof/>
        </w:rPr>
        <w:fldChar w:fldCharType="end"/>
      </w:r>
    </w:p>
    <w:p w14:paraId="6E22E296" w14:textId="397972BE" w:rsidR="009A0978" w:rsidRDefault="009A0978">
      <w:pPr>
        <w:pStyle w:val="TOC2"/>
        <w:rPr>
          <w:rFonts w:asciiTheme="minorHAnsi" w:hAnsiTheme="minorHAnsi" w:cstheme="minorBidi"/>
          <w:noProof/>
          <w:sz w:val="22"/>
          <w:szCs w:val="22"/>
          <w:lang w:eastAsia="zh-CN"/>
        </w:rPr>
      </w:pPr>
      <w:r w:rsidRPr="0015789D">
        <w:rPr>
          <w:noProof/>
          <w:lang w:val="en-GB" w:eastAsia="zh-CN"/>
        </w:rPr>
        <w:t>2.3</w:t>
      </w:r>
      <w:r>
        <w:rPr>
          <w:rFonts w:asciiTheme="minorHAnsi" w:hAnsiTheme="minorHAnsi" w:cstheme="minorBidi"/>
          <w:noProof/>
          <w:sz w:val="22"/>
          <w:szCs w:val="22"/>
          <w:lang w:eastAsia="zh-CN"/>
        </w:rPr>
        <w:tab/>
      </w:r>
      <w:r w:rsidRPr="0015789D">
        <w:rPr>
          <w:rFonts w:hint="eastAsia"/>
          <w:noProof/>
          <w:lang w:val="en-GB" w:eastAsia="zh-CN"/>
        </w:rPr>
        <w:t>使用趋势分析</w:t>
      </w:r>
      <w:r>
        <w:rPr>
          <w:noProof/>
          <w:lang w:eastAsia="zh-CN"/>
        </w:rPr>
        <w:tab/>
      </w:r>
      <w:r>
        <w:rPr>
          <w:noProof/>
          <w:lang w:eastAsia="zh-CN"/>
        </w:rPr>
        <w:tab/>
      </w:r>
      <w:r>
        <w:rPr>
          <w:noProof/>
        </w:rPr>
        <w:fldChar w:fldCharType="begin"/>
      </w:r>
      <w:r>
        <w:rPr>
          <w:noProof/>
          <w:lang w:eastAsia="zh-CN"/>
        </w:rPr>
        <w:instrText xml:space="preserve"> PAGEREF _Toc32570374 \h </w:instrText>
      </w:r>
      <w:r>
        <w:rPr>
          <w:noProof/>
        </w:rPr>
      </w:r>
      <w:r>
        <w:rPr>
          <w:noProof/>
        </w:rPr>
        <w:fldChar w:fldCharType="separate"/>
      </w:r>
      <w:r w:rsidR="0059718F">
        <w:rPr>
          <w:noProof/>
          <w:lang w:eastAsia="zh-CN"/>
        </w:rPr>
        <w:t>14</w:t>
      </w:r>
      <w:r>
        <w:rPr>
          <w:noProof/>
        </w:rPr>
        <w:fldChar w:fldCharType="end"/>
      </w:r>
    </w:p>
    <w:p w14:paraId="4B5B8FE6" w14:textId="71183084" w:rsidR="009A0978" w:rsidRDefault="009A0978">
      <w:pPr>
        <w:pStyle w:val="TOC2"/>
        <w:rPr>
          <w:rFonts w:asciiTheme="minorHAnsi" w:hAnsiTheme="minorHAnsi" w:cstheme="minorBidi"/>
          <w:noProof/>
          <w:sz w:val="22"/>
          <w:szCs w:val="22"/>
          <w:lang w:eastAsia="zh-CN"/>
        </w:rPr>
      </w:pPr>
      <w:r w:rsidRPr="0015789D">
        <w:rPr>
          <w:noProof/>
          <w:lang w:val="en-GB" w:eastAsia="zh-CN"/>
        </w:rPr>
        <w:t>2.4</w:t>
      </w:r>
      <w:r>
        <w:rPr>
          <w:rFonts w:asciiTheme="minorHAnsi" w:hAnsiTheme="minorHAnsi" w:cstheme="minorBidi"/>
          <w:noProof/>
          <w:sz w:val="22"/>
          <w:szCs w:val="22"/>
          <w:lang w:eastAsia="zh-CN"/>
        </w:rPr>
        <w:tab/>
      </w:r>
      <w:r w:rsidRPr="0015789D">
        <w:rPr>
          <w:rFonts w:hint="eastAsia"/>
          <w:noProof/>
          <w:lang w:val="en-GB" w:eastAsia="zh-CN"/>
        </w:rPr>
        <w:t>例子</w:t>
      </w:r>
      <w:r>
        <w:rPr>
          <w:noProof/>
          <w:lang w:eastAsia="zh-CN"/>
        </w:rPr>
        <w:tab/>
      </w:r>
      <w:r>
        <w:rPr>
          <w:noProof/>
          <w:lang w:eastAsia="zh-CN"/>
        </w:rPr>
        <w:tab/>
      </w:r>
      <w:r>
        <w:rPr>
          <w:noProof/>
        </w:rPr>
        <w:fldChar w:fldCharType="begin"/>
      </w:r>
      <w:r>
        <w:rPr>
          <w:noProof/>
          <w:lang w:eastAsia="zh-CN"/>
        </w:rPr>
        <w:instrText xml:space="preserve"> PAGEREF _Toc32570375 \h </w:instrText>
      </w:r>
      <w:r>
        <w:rPr>
          <w:noProof/>
        </w:rPr>
      </w:r>
      <w:r>
        <w:rPr>
          <w:noProof/>
        </w:rPr>
        <w:fldChar w:fldCharType="separate"/>
      </w:r>
      <w:r w:rsidR="0059718F">
        <w:rPr>
          <w:noProof/>
          <w:lang w:eastAsia="zh-CN"/>
        </w:rPr>
        <w:t>15</w:t>
      </w:r>
      <w:r>
        <w:rPr>
          <w:noProof/>
        </w:rPr>
        <w:fldChar w:fldCharType="end"/>
      </w:r>
    </w:p>
    <w:p w14:paraId="12AC4AB1" w14:textId="4B7DDAC1" w:rsidR="009A0978" w:rsidRDefault="009A0978">
      <w:pPr>
        <w:pStyle w:val="TOC1"/>
        <w:rPr>
          <w:rFonts w:asciiTheme="minorHAnsi" w:hAnsiTheme="minorHAnsi" w:cstheme="minorBidi"/>
          <w:noProof/>
          <w:sz w:val="22"/>
          <w:szCs w:val="22"/>
          <w:lang w:eastAsia="zh-CN"/>
        </w:rPr>
      </w:pPr>
      <w:r w:rsidRPr="0015789D">
        <w:rPr>
          <w:noProof/>
          <w:lang w:val="en-GB" w:eastAsia="zh-CN"/>
        </w:rPr>
        <w:t>3</w:t>
      </w:r>
      <w:r>
        <w:rPr>
          <w:rFonts w:asciiTheme="minorHAnsi" w:hAnsiTheme="minorHAnsi" w:cstheme="minorBidi"/>
          <w:noProof/>
          <w:sz w:val="22"/>
          <w:szCs w:val="22"/>
          <w:lang w:eastAsia="zh-CN"/>
        </w:rPr>
        <w:tab/>
      </w:r>
      <w:r w:rsidRPr="0015789D">
        <w:rPr>
          <w:rFonts w:hint="eastAsia"/>
          <w:noProof/>
          <w:lang w:val="en-GB" w:eastAsia="zh-CN"/>
        </w:rPr>
        <w:t>分析法</w:t>
      </w:r>
      <w:r>
        <w:rPr>
          <w:noProof/>
          <w:lang w:eastAsia="zh-CN"/>
        </w:rPr>
        <w:tab/>
      </w:r>
      <w:r>
        <w:rPr>
          <w:noProof/>
          <w:lang w:eastAsia="zh-CN"/>
        </w:rPr>
        <w:tab/>
      </w:r>
      <w:r>
        <w:rPr>
          <w:noProof/>
        </w:rPr>
        <w:fldChar w:fldCharType="begin"/>
      </w:r>
      <w:r>
        <w:rPr>
          <w:noProof/>
          <w:lang w:eastAsia="zh-CN"/>
        </w:rPr>
        <w:instrText xml:space="preserve"> PAGEREF _Toc32570376 \h </w:instrText>
      </w:r>
      <w:r>
        <w:rPr>
          <w:noProof/>
        </w:rPr>
      </w:r>
      <w:r>
        <w:rPr>
          <w:noProof/>
        </w:rPr>
        <w:fldChar w:fldCharType="separate"/>
      </w:r>
      <w:r w:rsidR="0059718F">
        <w:rPr>
          <w:noProof/>
          <w:lang w:eastAsia="zh-CN"/>
        </w:rPr>
        <w:t>15</w:t>
      </w:r>
      <w:r>
        <w:rPr>
          <w:noProof/>
        </w:rPr>
        <w:fldChar w:fldCharType="end"/>
      </w:r>
    </w:p>
    <w:p w14:paraId="76BA1D7F" w14:textId="035DF1CE" w:rsidR="009A0978" w:rsidRDefault="009A0978">
      <w:pPr>
        <w:pStyle w:val="TOC2"/>
        <w:rPr>
          <w:rFonts w:asciiTheme="minorHAnsi" w:hAnsiTheme="minorHAnsi" w:cstheme="minorBidi"/>
          <w:noProof/>
          <w:sz w:val="22"/>
          <w:szCs w:val="22"/>
          <w:lang w:eastAsia="zh-CN"/>
        </w:rPr>
      </w:pPr>
      <w:r w:rsidRPr="0015789D">
        <w:rPr>
          <w:noProof/>
          <w:lang w:val="en-GB" w:eastAsia="zh-CN"/>
        </w:rPr>
        <w:t>3.1</w:t>
      </w:r>
      <w:r>
        <w:rPr>
          <w:rFonts w:asciiTheme="minorHAnsi" w:hAnsiTheme="minorHAnsi" w:cstheme="minorBidi"/>
          <w:noProof/>
          <w:sz w:val="22"/>
          <w:szCs w:val="22"/>
          <w:lang w:eastAsia="zh-CN"/>
        </w:rPr>
        <w:tab/>
      </w:r>
      <w:r w:rsidRPr="0015789D">
        <w:rPr>
          <w:rFonts w:hint="eastAsia"/>
          <w:noProof/>
          <w:lang w:val="en-GB" w:eastAsia="zh-CN"/>
        </w:rPr>
        <w:t>引言</w:t>
      </w:r>
      <w:r>
        <w:rPr>
          <w:noProof/>
          <w:lang w:eastAsia="zh-CN"/>
        </w:rPr>
        <w:tab/>
      </w:r>
      <w:r>
        <w:rPr>
          <w:noProof/>
          <w:lang w:eastAsia="zh-CN"/>
        </w:rPr>
        <w:tab/>
      </w:r>
      <w:r>
        <w:rPr>
          <w:noProof/>
        </w:rPr>
        <w:fldChar w:fldCharType="begin"/>
      </w:r>
      <w:r>
        <w:rPr>
          <w:noProof/>
          <w:lang w:eastAsia="zh-CN"/>
        </w:rPr>
        <w:instrText xml:space="preserve"> PAGEREF _Toc32570377 \h </w:instrText>
      </w:r>
      <w:r>
        <w:rPr>
          <w:noProof/>
        </w:rPr>
      </w:r>
      <w:r>
        <w:rPr>
          <w:noProof/>
        </w:rPr>
        <w:fldChar w:fldCharType="separate"/>
      </w:r>
      <w:r w:rsidR="0059718F">
        <w:rPr>
          <w:noProof/>
          <w:lang w:eastAsia="zh-CN"/>
        </w:rPr>
        <w:t>15</w:t>
      </w:r>
      <w:r>
        <w:rPr>
          <w:noProof/>
        </w:rPr>
        <w:fldChar w:fldCharType="end"/>
      </w:r>
    </w:p>
    <w:p w14:paraId="5D0A8FFD" w14:textId="42BD956A" w:rsidR="009A0978" w:rsidRDefault="009A0978">
      <w:pPr>
        <w:pStyle w:val="TOC2"/>
        <w:rPr>
          <w:rFonts w:asciiTheme="minorHAnsi" w:hAnsiTheme="minorHAnsi" w:cstheme="minorBidi"/>
          <w:noProof/>
          <w:sz w:val="22"/>
          <w:szCs w:val="22"/>
          <w:lang w:eastAsia="zh-CN"/>
        </w:rPr>
      </w:pPr>
      <w:r w:rsidRPr="0015789D">
        <w:rPr>
          <w:noProof/>
          <w:lang w:val="en-GB" w:eastAsia="zh-CN"/>
        </w:rPr>
        <w:t>3.2</w:t>
      </w:r>
      <w:r>
        <w:rPr>
          <w:rFonts w:asciiTheme="minorHAnsi" w:hAnsiTheme="minorHAnsi" w:cstheme="minorBidi"/>
          <w:noProof/>
          <w:sz w:val="22"/>
          <w:szCs w:val="22"/>
          <w:lang w:eastAsia="zh-CN"/>
        </w:rPr>
        <w:tab/>
      </w:r>
      <w:r w:rsidRPr="0015789D">
        <w:rPr>
          <w:rFonts w:hint="eastAsia"/>
          <w:noProof/>
          <w:lang w:eastAsia="zh-CN"/>
        </w:rPr>
        <w:t>分析法的实施需采取的步骤</w:t>
      </w:r>
      <w:r>
        <w:rPr>
          <w:noProof/>
          <w:lang w:eastAsia="zh-CN"/>
        </w:rPr>
        <w:tab/>
      </w:r>
      <w:r>
        <w:rPr>
          <w:noProof/>
          <w:lang w:eastAsia="zh-CN"/>
        </w:rPr>
        <w:tab/>
      </w:r>
      <w:r>
        <w:rPr>
          <w:noProof/>
        </w:rPr>
        <w:fldChar w:fldCharType="begin"/>
      </w:r>
      <w:r>
        <w:rPr>
          <w:noProof/>
          <w:lang w:eastAsia="zh-CN"/>
        </w:rPr>
        <w:instrText xml:space="preserve"> PAGEREF _Toc32570378 \h </w:instrText>
      </w:r>
      <w:r>
        <w:rPr>
          <w:noProof/>
        </w:rPr>
      </w:r>
      <w:r>
        <w:rPr>
          <w:noProof/>
        </w:rPr>
        <w:fldChar w:fldCharType="separate"/>
      </w:r>
      <w:r w:rsidR="0059718F">
        <w:rPr>
          <w:noProof/>
          <w:lang w:eastAsia="zh-CN"/>
        </w:rPr>
        <w:t>15</w:t>
      </w:r>
      <w:r>
        <w:rPr>
          <w:noProof/>
        </w:rPr>
        <w:fldChar w:fldCharType="end"/>
      </w:r>
    </w:p>
    <w:p w14:paraId="7942CAAD" w14:textId="3E36F492" w:rsidR="009A0978" w:rsidRDefault="009A0978">
      <w:pPr>
        <w:pStyle w:val="TOC2"/>
        <w:rPr>
          <w:rFonts w:asciiTheme="minorHAnsi" w:hAnsiTheme="minorHAnsi" w:cstheme="minorBidi"/>
          <w:noProof/>
          <w:sz w:val="22"/>
          <w:szCs w:val="22"/>
          <w:lang w:eastAsia="zh-CN"/>
        </w:rPr>
      </w:pPr>
      <w:r w:rsidRPr="0015789D">
        <w:rPr>
          <w:noProof/>
          <w:lang w:val="en-GB" w:eastAsia="zh-CN"/>
        </w:rPr>
        <w:t>3.3</w:t>
      </w:r>
      <w:r>
        <w:rPr>
          <w:rFonts w:asciiTheme="minorHAnsi" w:hAnsiTheme="minorHAnsi" w:cstheme="minorBidi"/>
          <w:noProof/>
          <w:sz w:val="22"/>
          <w:szCs w:val="22"/>
          <w:lang w:eastAsia="zh-CN"/>
        </w:rPr>
        <w:tab/>
      </w:r>
      <w:r w:rsidRPr="0015789D">
        <w:rPr>
          <w:rFonts w:hint="eastAsia"/>
          <w:noProof/>
          <w:lang w:val="en-GB" w:eastAsia="zh-CN"/>
        </w:rPr>
        <w:t>在长期频谱需求规划中使用分析法</w:t>
      </w:r>
      <w:r>
        <w:rPr>
          <w:noProof/>
          <w:lang w:eastAsia="zh-CN"/>
        </w:rPr>
        <w:tab/>
      </w:r>
      <w:r>
        <w:rPr>
          <w:noProof/>
          <w:lang w:eastAsia="zh-CN"/>
        </w:rPr>
        <w:tab/>
      </w:r>
      <w:r>
        <w:rPr>
          <w:noProof/>
        </w:rPr>
        <w:fldChar w:fldCharType="begin"/>
      </w:r>
      <w:r>
        <w:rPr>
          <w:noProof/>
          <w:lang w:eastAsia="zh-CN"/>
        </w:rPr>
        <w:instrText xml:space="preserve"> PAGEREF _Toc32570379 \h </w:instrText>
      </w:r>
      <w:r>
        <w:rPr>
          <w:noProof/>
        </w:rPr>
      </w:r>
      <w:r>
        <w:rPr>
          <w:noProof/>
        </w:rPr>
        <w:fldChar w:fldCharType="separate"/>
      </w:r>
      <w:r w:rsidR="0059718F">
        <w:rPr>
          <w:noProof/>
          <w:lang w:eastAsia="zh-CN"/>
        </w:rPr>
        <w:t>17</w:t>
      </w:r>
      <w:r>
        <w:rPr>
          <w:noProof/>
        </w:rPr>
        <w:fldChar w:fldCharType="end"/>
      </w:r>
    </w:p>
    <w:p w14:paraId="12665306" w14:textId="12FFCE74" w:rsidR="009A0978" w:rsidRDefault="009A0978">
      <w:pPr>
        <w:pStyle w:val="TOC1"/>
        <w:rPr>
          <w:rFonts w:asciiTheme="minorHAnsi" w:hAnsiTheme="minorHAnsi" w:cstheme="minorBidi"/>
          <w:noProof/>
          <w:sz w:val="22"/>
          <w:szCs w:val="22"/>
          <w:lang w:eastAsia="zh-CN"/>
        </w:rPr>
      </w:pPr>
      <w:r w:rsidRPr="0015789D">
        <w:rPr>
          <w:rFonts w:hint="eastAsia"/>
          <w:noProof/>
          <w:lang w:val="en-GB" w:eastAsia="zh-CN"/>
        </w:rPr>
        <w:t>第</w:t>
      </w:r>
      <w:r w:rsidRPr="0015789D">
        <w:rPr>
          <w:noProof/>
          <w:lang w:val="en-GB" w:eastAsia="zh-CN"/>
        </w:rPr>
        <w:t>3</w:t>
      </w:r>
      <w:r w:rsidRPr="0015789D">
        <w:rPr>
          <w:rFonts w:hint="eastAsia"/>
          <w:noProof/>
          <w:lang w:val="en-GB" w:eastAsia="zh-CN"/>
        </w:rPr>
        <w:t>章</w:t>
      </w:r>
      <w:r>
        <w:rPr>
          <w:noProof/>
          <w:lang w:eastAsia="zh-CN"/>
        </w:rPr>
        <w:tab/>
      </w:r>
      <w:r>
        <w:rPr>
          <w:noProof/>
          <w:lang w:eastAsia="zh-CN"/>
        </w:rPr>
        <w:tab/>
      </w:r>
      <w:r>
        <w:rPr>
          <w:noProof/>
        </w:rPr>
        <w:fldChar w:fldCharType="begin"/>
      </w:r>
      <w:r>
        <w:rPr>
          <w:noProof/>
          <w:lang w:eastAsia="zh-CN"/>
        </w:rPr>
        <w:instrText xml:space="preserve"> PAGEREF _Toc32570380 \h </w:instrText>
      </w:r>
      <w:r>
        <w:rPr>
          <w:noProof/>
        </w:rPr>
      </w:r>
      <w:r>
        <w:rPr>
          <w:noProof/>
        </w:rPr>
        <w:fldChar w:fldCharType="separate"/>
      </w:r>
      <w:r w:rsidR="0059718F">
        <w:rPr>
          <w:noProof/>
          <w:lang w:eastAsia="zh-CN"/>
        </w:rPr>
        <w:t>17</w:t>
      </w:r>
      <w:r>
        <w:rPr>
          <w:noProof/>
        </w:rPr>
        <w:fldChar w:fldCharType="end"/>
      </w:r>
    </w:p>
    <w:p w14:paraId="7A8BD089" w14:textId="62CBAD54" w:rsidR="009A0978" w:rsidRDefault="009A0978">
      <w:pPr>
        <w:pStyle w:val="TOC1"/>
        <w:rPr>
          <w:rFonts w:asciiTheme="minorHAnsi" w:hAnsiTheme="minorHAnsi" w:cstheme="minorBidi"/>
          <w:noProof/>
          <w:sz w:val="22"/>
          <w:szCs w:val="22"/>
          <w:lang w:eastAsia="zh-CN"/>
        </w:rPr>
      </w:pPr>
      <w:r w:rsidRPr="0015789D">
        <w:rPr>
          <w:noProof/>
          <w:lang w:val="en-GB" w:eastAsia="zh-CN"/>
        </w:rPr>
        <w:t>1</w:t>
      </w:r>
      <w:r>
        <w:rPr>
          <w:rFonts w:asciiTheme="minorHAnsi" w:hAnsiTheme="minorHAnsi" w:cstheme="minorBidi"/>
          <w:noProof/>
          <w:sz w:val="22"/>
          <w:szCs w:val="22"/>
          <w:lang w:eastAsia="zh-CN"/>
        </w:rPr>
        <w:tab/>
      </w:r>
      <w:r w:rsidRPr="0015789D">
        <w:rPr>
          <w:rFonts w:hint="eastAsia"/>
          <w:noProof/>
          <w:lang w:val="en-GB" w:eastAsia="zh-CN"/>
        </w:rPr>
        <w:t>确定长期频谱管理目标</w:t>
      </w:r>
      <w:r>
        <w:rPr>
          <w:noProof/>
          <w:lang w:eastAsia="zh-CN"/>
        </w:rPr>
        <w:tab/>
      </w:r>
      <w:r>
        <w:rPr>
          <w:noProof/>
          <w:lang w:eastAsia="zh-CN"/>
        </w:rPr>
        <w:tab/>
      </w:r>
      <w:r>
        <w:rPr>
          <w:noProof/>
        </w:rPr>
        <w:fldChar w:fldCharType="begin"/>
      </w:r>
      <w:r>
        <w:rPr>
          <w:noProof/>
          <w:lang w:eastAsia="zh-CN"/>
        </w:rPr>
        <w:instrText xml:space="preserve"> PAGEREF _Toc32570381 \h </w:instrText>
      </w:r>
      <w:r>
        <w:rPr>
          <w:noProof/>
        </w:rPr>
      </w:r>
      <w:r>
        <w:rPr>
          <w:noProof/>
        </w:rPr>
        <w:fldChar w:fldCharType="separate"/>
      </w:r>
      <w:r w:rsidR="0059718F">
        <w:rPr>
          <w:noProof/>
          <w:lang w:eastAsia="zh-CN"/>
        </w:rPr>
        <w:t>17</w:t>
      </w:r>
      <w:r>
        <w:rPr>
          <w:noProof/>
        </w:rPr>
        <w:fldChar w:fldCharType="end"/>
      </w:r>
    </w:p>
    <w:p w14:paraId="60CC2349" w14:textId="416D4DC3" w:rsidR="009A0978" w:rsidRDefault="009A0978">
      <w:pPr>
        <w:pStyle w:val="TOC1"/>
        <w:rPr>
          <w:rFonts w:asciiTheme="minorHAnsi" w:hAnsiTheme="minorHAnsi" w:cstheme="minorBidi"/>
          <w:noProof/>
          <w:sz w:val="22"/>
          <w:szCs w:val="22"/>
          <w:lang w:eastAsia="zh-CN"/>
        </w:rPr>
      </w:pPr>
      <w:r w:rsidRPr="0015789D">
        <w:rPr>
          <w:noProof/>
          <w:lang w:val="en-GB" w:eastAsia="zh-CN"/>
        </w:rPr>
        <w:t>2</w:t>
      </w:r>
      <w:r>
        <w:rPr>
          <w:rFonts w:asciiTheme="minorHAnsi" w:hAnsiTheme="minorHAnsi" w:cstheme="minorBidi"/>
          <w:noProof/>
          <w:sz w:val="22"/>
          <w:szCs w:val="22"/>
          <w:lang w:eastAsia="zh-CN"/>
        </w:rPr>
        <w:tab/>
      </w:r>
      <w:r w:rsidRPr="0015789D">
        <w:rPr>
          <w:rFonts w:hint="eastAsia"/>
          <w:noProof/>
          <w:lang w:val="en-GB" w:eastAsia="zh-CN"/>
        </w:rPr>
        <w:t>对当前频谱管理进程的评估</w:t>
      </w:r>
      <w:r>
        <w:rPr>
          <w:noProof/>
          <w:lang w:eastAsia="zh-CN"/>
        </w:rPr>
        <w:tab/>
      </w:r>
      <w:r>
        <w:rPr>
          <w:noProof/>
          <w:lang w:eastAsia="zh-CN"/>
        </w:rPr>
        <w:tab/>
      </w:r>
      <w:r>
        <w:rPr>
          <w:noProof/>
        </w:rPr>
        <w:fldChar w:fldCharType="begin"/>
      </w:r>
      <w:r>
        <w:rPr>
          <w:noProof/>
          <w:lang w:eastAsia="zh-CN"/>
        </w:rPr>
        <w:instrText xml:space="preserve"> PAGEREF _Toc32570382 \h </w:instrText>
      </w:r>
      <w:r>
        <w:rPr>
          <w:noProof/>
        </w:rPr>
      </w:r>
      <w:r>
        <w:rPr>
          <w:noProof/>
        </w:rPr>
        <w:fldChar w:fldCharType="separate"/>
      </w:r>
      <w:r w:rsidR="0059718F">
        <w:rPr>
          <w:noProof/>
          <w:lang w:eastAsia="zh-CN"/>
        </w:rPr>
        <w:t>17</w:t>
      </w:r>
      <w:r>
        <w:rPr>
          <w:noProof/>
        </w:rPr>
        <w:fldChar w:fldCharType="end"/>
      </w:r>
    </w:p>
    <w:p w14:paraId="127289C1" w14:textId="38B24752" w:rsidR="009A0978" w:rsidRDefault="009A0978">
      <w:pPr>
        <w:pStyle w:val="TOC1"/>
        <w:rPr>
          <w:rFonts w:asciiTheme="minorHAnsi" w:hAnsiTheme="minorHAnsi" w:cstheme="minorBidi"/>
          <w:noProof/>
          <w:sz w:val="22"/>
          <w:szCs w:val="22"/>
          <w:lang w:eastAsia="zh-CN"/>
        </w:rPr>
      </w:pPr>
      <w:r w:rsidRPr="0015789D">
        <w:rPr>
          <w:noProof/>
          <w:lang w:val="en-GB" w:eastAsia="zh-CN"/>
        </w:rPr>
        <w:t>3</w:t>
      </w:r>
      <w:r>
        <w:rPr>
          <w:rFonts w:asciiTheme="minorHAnsi" w:hAnsiTheme="minorHAnsi" w:cstheme="minorBidi"/>
          <w:noProof/>
          <w:sz w:val="22"/>
          <w:szCs w:val="22"/>
          <w:lang w:eastAsia="zh-CN"/>
        </w:rPr>
        <w:tab/>
      </w:r>
      <w:r w:rsidRPr="0015789D">
        <w:rPr>
          <w:rFonts w:hint="eastAsia"/>
          <w:noProof/>
          <w:lang w:val="en-GB" w:eastAsia="zh-CN"/>
        </w:rPr>
        <w:t>过渡程序</w:t>
      </w:r>
      <w:r>
        <w:rPr>
          <w:noProof/>
          <w:lang w:eastAsia="zh-CN"/>
        </w:rPr>
        <w:tab/>
      </w:r>
      <w:r>
        <w:rPr>
          <w:noProof/>
          <w:lang w:eastAsia="zh-CN"/>
        </w:rPr>
        <w:tab/>
      </w:r>
      <w:r>
        <w:rPr>
          <w:noProof/>
        </w:rPr>
        <w:fldChar w:fldCharType="begin"/>
      </w:r>
      <w:r>
        <w:rPr>
          <w:noProof/>
          <w:lang w:eastAsia="zh-CN"/>
        </w:rPr>
        <w:instrText xml:space="preserve"> PAGEREF _Toc32570383 \h </w:instrText>
      </w:r>
      <w:r>
        <w:rPr>
          <w:noProof/>
        </w:rPr>
      </w:r>
      <w:r>
        <w:rPr>
          <w:noProof/>
        </w:rPr>
        <w:fldChar w:fldCharType="separate"/>
      </w:r>
      <w:r w:rsidR="0059718F">
        <w:rPr>
          <w:noProof/>
          <w:lang w:eastAsia="zh-CN"/>
        </w:rPr>
        <w:t>18</w:t>
      </w:r>
      <w:r>
        <w:rPr>
          <w:noProof/>
        </w:rPr>
        <w:fldChar w:fldCharType="end"/>
      </w:r>
    </w:p>
    <w:p w14:paraId="4F1B699C" w14:textId="468A8E71" w:rsidR="009A0978" w:rsidRDefault="009A0978">
      <w:pPr>
        <w:pStyle w:val="TOC2"/>
        <w:rPr>
          <w:rFonts w:asciiTheme="minorHAnsi" w:hAnsiTheme="minorHAnsi" w:cstheme="minorBidi"/>
          <w:noProof/>
          <w:sz w:val="22"/>
          <w:szCs w:val="22"/>
          <w:lang w:eastAsia="zh-CN"/>
        </w:rPr>
      </w:pPr>
      <w:r w:rsidRPr="0015789D">
        <w:rPr>
          <w:noProof/>
          <w:lang w:val="en-GB" w:eastAsia="zh-CN"/>
        </w:rPr>
        <w:t>3.1</w:t>
      </w:r>
      <w:r>
        <w:rPr>
          <w:rFonts w:asciiTheme="minorHAnsi" w:hAnsiTheme="minorHAnsi" w:cstheme="minorBidi"/>
          <w:noProof/>
          <w:sz w:val="22"/>
          <w:szCs w:val="22"/>
          <w:lang w:eastAsia="zh-CN"/>
        </w:rPr>
        <w:tab/>
      </w:r>
      <w:r w:rsidRPr="0015789D">
        <w:rPr>
          <w:rFonts w:hint="eastAsia"/>
          <w:noProof/>
          <w:lang w:val="en-GB" w:eastAsia="zh-CN"/>
        </w:rPr>
        <w:t>鼓励对频谱的有效利用</w:t>
      </w:r>
      <w:r>
        <w:rPr>
          <w:noProof/>
          <w:lang w:eastAsia="zh-CN"/>
        </w:rPr>
        <w:tab/>
      </w:r>
      <w:r>
        <w:rPr>
          <w:noProof/>
          <w:lang w:eastAsia="zh-CN"/>
        </w:rPr>
        <w:tab/>
      </w:r>
      <w:r>
        <w:rPr>
          <w:noProof/>
        </w:rPr>
        <w:fldChar w:fldCharType="begin"/>
      </w:r>
      <w:r>
        <w:rPr>
          <w:noProof/>
          <w:lang w:eastAsia="zh-CN"/>
        </w:rPr>
        <w:instrText xml:space="preserve"> PAGEREF _Toc32570384 \h </w:instrText>
      </w:r>
      <w:r>
        <w:rPr>
          <w:noProof/>
        </w:rPr>
      </w:r>
      <w:r>
        <w:rPr>
          <w:noProof/>
        </w:rPr>
        <w:fldChar w:fldCharType="separate"/>
      </w:r>
      <w:r w:rsidR="0059718F">
        <w:rPr>
          <w:noProof/>
          <w:lang w:eastAsia="zh-CN"/>
        </w:rPr>
        <w:t>18</w:t>
      </w:r>
      <w:r>
        <w:rPr>
          <w:noProof/>
        </w:rPr>
        <w:fldChar w:fldCharType="end"/>
      </w:r>
    </w:p>
    <w:p w14:paraId="69AF5DDC" w14:textId="7F13F0B9" w:rsidR="009A0978" w:rsidRDefault="009A0978">
      <w:pPr>
        <w:pStyle w:val="TOC2"/>
        <w:rPr>
          <w:rFonts w:asciiTheme="minorHAnsi" w:hAnsiTheme="minorHAnsi" w:cstheme="minorBidi"/>
          <w:noProof/>
          <w:sz w:val="22"/>
          <w:szCs w:val="22"/>
          <w:lang w:eastAsia="zh-CN"/>
        </w:rPr>
      </w:pPr>
      <w:r w:rsidRPr="0015789D">
        <w:rPr>
          <w:noProof/>
          <w:lang w:val="en-GB" w:eastAsia="zh-CN"/>
        </w:rPr>
        <w:t>3.2</w:t>
      </w:r>
      <w:r>
        <w:rPr>
          <w:rFonts w:asciiTheme="minorHAnsi" w:hAnsiTheme="minorHAnsi" w:cstheme="minorBidi"/>
          <w:noProof/>
          <w:sz w:val="22"/>
          <w:szCs w:val="22"/>
          <w:lang w:eastAsia="zh-CN"/>
        </w:rPr>
        <w:tab/>
      </w:r>
      <w:r w:rsidRPr="0015789D">
        <w:rPr>
          <w:rFonts w:hint="eastAsia"/>
          <w:noProof/>
          <w:lang w:val="en-GB" w:eastAsia="zh-CN"/>
        </w:rPr>
        <w:t>提高频谱使用的灵活性</w:t>
      </w:r>
      <w:r>
        <w:rPr>
          <w:noProof/>
          <w:lang w:eastAsia="zh-CN"/>
        </w:rPr>
        <w:tab/>
      </w:r>
      <w:r>
        <w:rPr>
          <w:noProof/>
          <w:lang w:eastAsia="zh-CN"/>
        </w:rPr>
        <w:tab/>
      </w:r>
      <w:r>
        <w:rPr>
          <w:noProof/>
        </w:rPr>
        <w:fldChar w:fldCharType="begin"/>
      </w:r>
      <w:r>
        <w:rPr>
          <w:noProof/>
          <w:lang w:eastAsia="zh-CN"/>
        </w:rPr>
        <w:instrText xml:space="preserve"> PAGEREF _Toc32570385 \h </w:instrText>
      </w:r>
      <w:r>
        <w:rPr>
          <w:noProof/>
        </w:rPr>
      </w:r>
      <w:r>
        <w:rPr>
          <w:noProof/>
        </w:rPr>
        <w:fldChar w:fldCharType="separate"/>
      </w:r>
      <w:r w:rsidR="0059718F">
        <w:rPr>
          <w:noProof/>
          <w:lang w:eastAsia="zh-CN"/>
        </w:rPr>
        <w:t>19</w:t>
      </w:r>
      <w:r>
        <w:rPr>
          <w:noProof/>
        </w:rPr>
        <w:fldChar w:fldCharType="end"/>
      </w:r>
    </w:p>
    <w:p w14:paraId="07B0B91C" w14:textId="1215BFD4" w:rsidR="009A0978" w:rsidRDefault="009A0978">
      <w:pPr>
        <w:pStyle w:val="TOC2"/>
        <w:rPr>
          <w:rFonts w:asciiTheme="minorHAnsi" w:hAnsiTheme="minorHAnsi" w:cstheme="minorBidi"/>
          <w:noProof/>
          <w:sz w:val="22"/>
          <w:szCs w:val="22"/>
          <w:lang w:eastAsia="zh-CN"/>
        </w:rPr>
      </w:pPr>
      <w:r>
        <w:rPr>
          <w:noProof/>
          <w:lang w:eastAsia="zh-CN"/>
        </w:rPr>
        <w:t>3.3</w:t>
      </w:r>
      <w:r>
        <w:rPr>
          <w:rFonts w:asciiTheme="minorHAnsi" w:hAnsiTheme="minorHAnsi" w:cstheme="minorBidi"/>
          <w:noProof/>
          <w:sz w:val="22"/>
          <w:szCs w:val="22"/>
          <w:lang w:eastAsia="zh-CN"/>
        </w:rPr>
        <w:tab/>
      </w:r>
      <w:r>
        <w:rPr>
          <w:rFonts w:hint="eastAsia"/>
          <w:noProof/>
          <w:lang w:eastAsia="zh-CN"/>
        </w:rPr>
        <w:t>合适的频谱管理能够实现最大化的社会和经济效益</w:t>
      </w:r>
      <w:r>
        <w:rPr>
          <w:noProof/>
          <w:lang w:eastAsia="zh-CN"/>
        </w:rPr>
        <w:tab/>
      </w:r>
      <w:r>
        <w:rPr>
          <w:noProof/>
          <w:lang w:eastAsia="zh-CN"/>
        </w:rPr>
        <w:tab/>
      </w:r>
      <w:r>
        <w:rPr>
          <w:noProof/>
        </w:rPr>
        <w:fldChar w:fldCharType="begin"/>
      </w:r>
      <w:r>
        <w:rPr>
          <w:noProof/>
          <w:lang w:eastAsia="zh-CN"/>
        </w:rPr>
        <w:instrText xml:space="preserve"> PAGEREF _Toc32570386 \h </w:instrText>
      </w:r>
      <w:r>
        <w:rPr>
          <w:noProof/>
        </w:rPr>
      </w:r>
      <w:r>
        <w:rPr>
          <w:noProof/>
        </w:rPr>
        <w:fldChar w:fldCharType="separate"/>
      </w:r>
      <w:r w:rsidR="0059718F">
        <w:rPr>
          <w:noProof/>
          <w:lang w:eastAsia="zh-CN"/>
        </w:rPr>
        <w:t>20</w:t>
      </w:r>
      <w:r>
        <w:rPr>
          <w:noProof/>
        </w:rPr>
        <w:fldChar w:fldCharType="end"/>
      </w:r>
    </w:p>
    <w:p w14:paraId="21BA2823" w14:textId="55ABE844" w:rsidR="009A0978" w:rsidRDefault="009A0978">
      <w:pPr>
        <w:pStyle w:val="TOC2"/>
        <w:rPr>
          <w:rFonts w:asciiTheme="minorHAnsi" w:hAnsiTheme="minorHAnsi" w:cstheme="minorBidi"/>
          <w:noProof/>
          <w:sz w:val="22"/>
          <w:szCs w:val="22"/>
          <w:lang w:eastAsia="zh-CN"/>
        </w:rPr>
      </w:pPr>
      <w:r w:rsidRPr="0015789D">
        <w:rPr>
          <w:noProof/>
          <w:lang w:val="en-GB" w:eastAsia="zh-CN"/>
        </w:rPr>
        <w:t>3.4</w:t>
      </w:r>
      <w:r>
        <w:rPr>
          <w:rFonts w:asciiTheme="minorHAnsi" w:hAnsiTheme="minorHAnsi" w:cstheme="minorBidi"/>
          <w:noProof/>
          <w:sz w:val="22"/>
          <w:szCs w:val="22"/>
          <w:lang w:eastAsia="zh-CN"/>
        </w:rPr>
        <w:tab/>
      </w:r>
      <w:r w:rsidRPr="0015789D">
        <w:rPr>
          <w:rFonts w:hint="eastAsia"/>
          <w:noProof/>
          <w:lang w:val="en-GB" w:eastAsia="zh-CN"/>
        </w:rPr>
        <w:t>确保所有有需要的地区和国家能够使用频谱</w:t>
      </w:r>
      <w:r>
        <w:rPr>
          <w:noProof/>
          <w:lang w:eastAsia="zh-CN"/>
        </w:rPr>
        <w:tab/>
      </w:r>
      <w:r>
        <w:rPr>
          <w:noProof/>
          <w:lang w:eastAsia="zh-CN"/>
        </w:rPr>
        <w:tab/>
      </w:r>
      <w:r>
        <w:rPr>
          <w:noProof/>
        </w:rPr>
        <w:fldChar w:fldCharType="begin"/>
      </w:r>
      <w:r>
        <w:rPr>
          <w:noProof/>
          <w:lang w:eastAsia="zh-CN"/>
        </w:rPr>
        <w:instrText xml:space="preserve"> PAGEREF _Toc32570387 \h </w:instrText>
      </w:r>
      <w:r>
        <w:rPr>
          <w:noProof/>
        </w:rPr>
      </w:r>
      <w:r>
        <w:rPr>
          <w:noProof/>
        </w:rPr>
        <w:fldChar w:fldCharType="separate"/>
      </w:r>
      <w:r w:rsidR="0059718F">
        <w:rPr>
          <w:noProof/>
          <w:lang w:eastAsia="zh-CN"/>
        </w:rPr>
        <w:t>20</w:t>
      </w:r>
      <w:r>
        <w:rPr>
          <w:noProof/>
        </w:rPr>
        <w:fldChar w:fldCharType="end"/>
      </w:r>
    </w:p>
    <w:p w14:paraId="7DA28CB2" w14:textId="2337DBF0" w:rsidR="009A0978" w:rsidRDefault="009A0978">
      <w:pPr>
        <w:pStyle w:val="TOC2"/>
        <w:rPr>
          <w:rFonts w:asciiTheme="minorHAnsi" w:hAnsiTheme="minorHAnsi" w:cstheme="minorBidi"/>
          <w:noProof/>
          <w:sz w:val="22"/>
          <w:szCs w:val="22"/>
          <w:lang w:eastAsia="zh-CN"/>
        </w:rPr>
      </w:pPr>
      <w:r w:rsidRPr="0015789D">
        <w:rPr>
          <w:noProof/>
          <w:lang w:val="en-GB" w:eastAsia="zh-CN"/>
        </w:rPr>
        <w:t>3.5</w:t>
      </w:r>
      <w:r>
        <w:rPr>
          <w:rFonts w:asciiTheme="minorHAnsi" w:hAnsiTheme="minorHAnsi" w:cstheme="minorBidi"/>
          <w:noProof/>
          <w:sz w:val="22"/>
          <w:szCs w:val="22"/>
          <w:lang w:eastAsia="zh-CN"/>
        </w:rPr>
        <w:tab/>
      </w:r>
      <w:r w:rsidRPr="0015789D">
        <w:rPr>
          <w:rFonts w:hint="eastAsia"/>
          <w:noProof/>
          <w:lang w:val="en-GB" w:eastAsia="zh-CN"/>
        </w:rPr>
        <w:t>建设一支技术熟练的工作团队并开发合适的频谱工程工具</w:t>
      </w:r>
      <w:r>
        <w:rPr>
          <w:noProof/>
          <w:lang w:eastAsia="zh-CN"/>
        </w:rPr>
        <w:tab/>
      </w:r>
      <w:r>
        <w:rPr>
          <w:noProof/>
          <w:lang w:eastAsia="zh-CN"/>
        </w:rPr>
        <w:tab/>
      </w:r>
      <w:r>
        <w:rPr>
          <w:noProof/>
        </w:rPr>
        <w:fldChar w:fldCharType="begin"/>
      </w:r>
      <w:r>
        <w:rPr>
          <w:noProof/>
          <w:lang w:eastAsia="zh-CN"/>
        </w:rPr>
        <w:instrText xml:space="preserve"> PAGEREF _Toc32570388 \h </w:instrText>
      </w:r>
      <w:r>
        <w:rPr>
          <w:noProof/>
        </w:rPr>
      </w:r>
      <w:r>
        <w:rPr>
          <w:noProof/>
        </w:rPr>
        <w:fldChar w:fldCharType="separate"/>
      </w:r>
      <w:r w:rsidR="0059718F">
        <w:rPr>
          <w:noProof/>
          <w:lang w:eastAsia="zh-CN"/>
        </w:rPr>
        <w:t>20</w:t>
      </w:r>
      <w:r>
        <w:rPr>
          <w:noProof/>
        </w:rPr>
        <w:fldChar w:fldCharType="end"/>
      </w:r>
    </w:p>
    <w:p w14:paraId="5FFC7B87" w14:textId="01FDEDDE" w:rsidR="009A0978" w:rsidRDefault="009A0978">
      <w:pPr>
        <w:pStyle w:val="TOC1"/>
        <w:rPr>
          <w:rFonts w:asciiTheme="minorHAnsi" w:hAnsiTheme="minorHAnsi" w:cstheme="minorBidi"/>
          <w:noProof/>
          <w:sz w:val="22"/>
          <w:szCs w:val="22"/>
          <w:lang w:eastAsia="zh-CN"/>
        </w:rPr>
      </w:pPr>
      <w:r>
        <w:rPr>
          <w:rFonts w:hint="eastAsia"/>
          <w:noProof/>
          <w:lang w:eastAsia="zh-CN"/>
        </w:rPr>
        <w:t>缩略语列表</w:t>
      </w:r>
      <w:r>
        <w:rPr>
          <w:noProof/>
          <w:lang w:eastAsia="zh-CN"/>
        </w:rPr>
        <w:tab/>
      </w:r>
      <w:r>
        <w:rPr>
          <w:noProof/>
          <w:lang w:eastAsia="zh-CN"/>
        </w:rPr>
        <w:tab/>
      </w:r>
      <w:r>
        <w:rPr>
          <w:noProof/>
        </w:rPr>
        <w:fldChar w:fldCharType="begin"/>
      </w:r>
      <w:r>
        <w:rPr>
          <w:noProof/>
          <w:lang w:eastAsia="zh-CN"/>
        </w:rPr>
        <w:instrText xml:space="preserve"> PAGEREF _Toc32570389 \h </w:instrText>
      </w:r>
      <w:r>
        <w:rPr>
          <w:noProof/>
        </w:rPr>
      </w:r>
      <w:r>
        <w:rPr>
          <w:noProof/>
        </w:rPr>
        <w:fldChar w:fldCharType="separate"/>
      </w:r>
      <w:r w:rsidR="0059718F">
        <w:rPr>
          <w:noProof/>
          <w:lang w:eastAsia="zh-CN"/>
        </w:rPr>
        <w:t>21</w:t>
      </w:r>
      <w:r>
        <w:rPr>
          <w:noProof/>
        </w:rPr>
        <w:fldChar w:fldCharType="end"/>
      </w:r>
    </w:p>
    <w:p w14:paraId="7998D648" w14:textId="1231AA1D" w:rsidR="00401623" w:rsidRDefault="00A43552">
      <w:pPr>
        <w:rPr>
          <w:lang w:val="en-US" w:eastAsia="zh-CN"/>
        </w:rPr>
      </w:pPr>
      <w:r>
        <w:rPr>
          <w:i/>
          <w:lang w:val="en-GB" w:eastAsia="zh-CN"/>
        </w:rPr>
        <w:fldChar w:fldCharType="end"/>
      </w:r>
    </w:p>
    <w:p w14:paraId="776183B6" w14:textId="77777777" w:rsidR="00401623" w:rsidRDefault="00401623">
      <w:pPr>
        <w:pStyle w:val="ChapNo"/>
        <w:rPr>
          <w:lang w:val="en-GB" w:eastAsia="zh-CN"/>
        </w:rPr>
      </w:pPr>
      <w:bookmarkStart w:id="12" w:name="_Toc10203691"/>
    </w:p>
    <w:p w14:paraId="7306CB2F" w14:textId="77777777" w:rsidR="00401623" w:rsidRPr="00A43552" w:rsidRDefault="00401623" w:rsidP="00A43552">
      <w:pPr>
        <w:pStyle w:val="a"/>
        <w:rPr>
          <w:b w:val="0"/>
          <w:bCs/>
          <w:i/>
          <w:iCs/>
          <w:lang w:val="en-GB" w:eastAsia="zh-CN"/>
        </w:rPr>
      </w:pPr>
    </w:p>
    <w:p w14:paraId="66ADC3D5" w14:textId="77777777" w:rsidR="00401623" w:rsidRPr="00A43552" w:rsidRDefault="00A80B4C" w:rsidP="00C15C85">
      <w:pPr>
        <w:pStyle w:val="ChapNo"/>
        <w:outlineLvl w:val="0"/>
        <w:rPr>
          <w:lang w:eastAsia="zh-CN"/>
        </w:rPr>
      </w:pPr>
      <w:bookmarkStart w:id="13" w:name="_Toc32570358"/>
      <w:r w:rsidRPr="00A43552">
        <w:rPr>
          <w:lang w:eastAsia="zh-CN"/>
        </w:rPr>
        <w:t>第</w:t>
      </w:r>
      <w:r w:rsidRPr="00A43552">
        <w:rPr>
          <w:rFonts w:hint="eastAsia"/>
          <w:lang w:eastAsia="zh-CN"/>
        </w:rPr>
        <w:t>1</w:t>
      </w:r>
      <w:r w:rsidRPr="00A43552">
        <w:rPr>
          <w:lang w:eastAsia="zh-CN"/>
        </w:rPr>
        <w:t>章</w:t>
      </w:r>
      <w:bookmarkStart w:id="14" w:name="_Toc469305142"/>
      <w:bookmarkEnd w:id="13"/>
    </w:p>
    <w:p w14:paraId="333EA2AA" w14:textId="77777777" w:rsidR="00401623" w:rsidRPr="00A43552" w:rsidRDefault="00A80B4C" w:rsidP="00C15C85">
      <w:pPr>
        <w:pStyle w:val="Chaptitle"/>
        <w:rPr>
          <w:lang w:eastAsia="zh-CN"/>
        </w:rPr>
      </w:pPr>
      <w:r w:rsidRPr="00A43552">
        <w:rPr>
          <w:lang w:eastAsia="zh-CN"/>
        </w:rPr>
        <w:t>长期规划程序</w:t>
      </w:r>
      <w:bookmarkEnd w:id="12"/>
      <w:bookmarkEnd w:id="14"/>
    </w:p>
    <w:p w14:paraId="04F316E6" w14:textId="77777777" w:rsidR="00401623" w:rsidRPr="001B0388" w:rsidRDefault="00A80B4C" w:rsidP="00CD3F9D">
      <w:pPr>
        <w:pStyle w:val="Heading1"/>
        <w:rPr>
          <w:lang w:val="en-GB" w:eastAsia="zh-CN"/>
        </w:rPr>
      </w:pPr>
      <w:bookmarkStart w:id="15" w:name="_Toc426446509"/>
      <w:bookmarkStart w:id="16" w:name="_Toc530469862"/>
      <w:bookmarkStart w:id="17" w:name="_Toc10203692"/>
      <w:bookmarkStart w:id="18" w:name="_Toc469305143"/>
      <w:bookmarkStart w:id="19" w:name="_Toc32570359"/>
      <w:r w:rsidRPr="001B0388">
        <w:rPr>
          <w:lang w:val="en-GB" w:eastAsia="zh-CN"/>
        </w:rPr>
        <w:t>1</w:t>
      </w:r>
      <w:r w:rsidRPr="001B0388">
        <w:rPr>
          <w:lang w:val="en-GB" w:eastAsia="zh-CN"/>
        </w:rPr>
        <w:tab/>
      </w:r>
      <w:r w:rsidRPr="001B0388">
        <w:rPr>
          <w:lang w:val="en-GB" w:eastAsia="zh-CN"/>
        </w:rPr>
        <w:t>引言</w:t>
      </w:r>
      <w:bookmarkEnd w:id="15"/>
      <w:bookmarkEnd w:id="16"/>
      <w:bookmarkEnd w:id="17"/>
      <w:bookmarkEnd w:id="18"/>
      <w:bookmarkEnd w:id="19"/>
    </w:p>
    <w:p w14:paraId="7CC21F70" w14:textId="77777777" w:rsidR="00401623" w:rsidRDefault="00A80B4C" w:rsidP="003D5FF1">
      <w:pPr>
        <w:ind w:firstLineChars="200" w:firstLine="480"/>
        <w:rPr>
          <w:lang w:val="en-GB" w:eastAsia="zh-CN"/>
        </w:rPr>
      </w:pPr>
      <w:r>
        <w:rPr>
          <w:rFonts w:hint="eastAsia"/>
          <w:lang w:val="en-GB" w:eastAsia="zh-CN"/>
        </w:rPr>
        <w:t>2012</w:t>
      </w:r>
      <w:r>
        <w:rPr>
          <w:rFonts w:hint="eastAsia"/>
          <w:lang w:val="en-GB" w:eastAsia="zh-CN"/>
        </w:rPr>
        <w:t>年通过的</w:t>
      </w:r>
      <w:r>
        <w:rPr>
          <w:lang w:val="en-GB" w:eastAsia="zh-CN"/>
        </w:rPr>
        <w:t xml:space="preserve">ITU-R </w:t>
      </w:r>
      <w:hyperlink r:id="rId12" w:history="1">
        <w:r>
          <w:rPr>
            <w:rStyle w:val="Hyperlink"/>
            <w:color w:val="auto"/>
            <w:u w:val="none"/>
            <w:lang w:val="en-GB" w:eastAsia="zh-CN"/>
          </w:rPr>
          <w:t>SM.1047</w:t>
        </w:r>
      </w:hyperlink>
      <w:r>
        <w:rPr>
          <w:lang w:val="en-GB" w:eastAsia="zh-CN"/>
        </w:rPr>
        <w:t>-2</w:t>
      </w:r>
      <w:r>
        <w:rPr>
          <w:lang w:val="en-GB" w:eastAsia="zh-CN"/>
        </w:rPr>
        <w:t>建议书</w:t>
      </w:r>
      <w:r w:rsidR="00CC348D">
        <w:rPr>
          <w:rFonts w:hint="eastAsia"/>
          <w:lang w:val="en-GB" w:eastAsia="zh-CN"/>
        </w:rPr>
        <w:t xml:space="preserve"> </w:t>
      </w:r>
      <w:r w:rsidR="003D5FF1">
        <w:rPr>
          <w:lang w:val="en-GB" w:eastAsia="zh-CN"/>
        </w:rPr>
        <w:t xml:space="preserve">– </w:t>
      </w:r>
      <w:r>
        <w:rPr>
          <w:rFonts w:hint="eastAsia"/>
          <w:lang w:val="en-GB" w:eastAsia="zh-CN"/>
        </w:rPr>
        <w:t>国家频谱管理</w:t>
      </w:r>
      <w:r w:rsidR="003D5FF1">
        <w:rPr>
          <w:rFonts w:hint="eastAsia"/>
          <w:lang w:val="en-GB" w:eastAsia="zh-CN"/>
        </w:rPr>
        <w:t>，</w:t>
      </w:r>
      <w:r>
        <w:rPr>
          <w:lang w:val="en-GB" w:eastAsia="zh-CN"/>
        </w:rPr>
        <w:t>建议</w:t>
      </w:r>
      <w:r>
        <w:rPr>
          <w:rFonts w:hint="eastAsia"/>
          <w:lang w:val="en-GB" w:eastAsia="zh-CN"/>
        </w:rPr>
        <w:t>在制定国家频谱管理项目时，应考虑</w:t>
      </w:r>
      <w:r w:rsidR="00773284">
        <w:rPr>
          <w:rFonts w:hint="eastAsia"/>
          <w:lang w:val="en-GB" w:eastAsia="zh-CN"/>
        </w:rPr>
        <w:t>其他领域的</w:t>
      </w:r>
      <w:r>
        <w:rPr>
          <w:rFonts w:hint="eastAsia"/>
          <w:lang w:val="en-GB" w:eastAsia="zh-CN"/>
        </w:rPr>
        <w:t>频谱规划问题。此外，主管部门还应遵循</w:t>
      </w:r>
      <w:r>
        <w:rPr>
          <w:rFonts w:hint="eastAsia"/>
          <w:lang w:val="en-GB" w:eastAsia="zh-CN"/>
        </w:rPr>
        <w:t>ITU-R</w:t>
      </w:r>
      <w:r>
        <w:rPr>
          <w:rFonts w:hint="eastAsia"/>
          <w:lang w:val="en-GB" w:eastAsia="zh-CN"/>
        </w:rPr>
        <w:t>建议书、报告和</w:t>
      </w:r>
      <w:r>
        <w:rPr>
          <w:rFonts w:hint="eastAsia"/>
          <w:lang w:val="en-GB" w:eastAsia="zh-CN"/>
        </w:rPr>
        <w:t>ITU</w:t>
      </w:r>
      <w:r>
        <w:rPr>
          <w:rFonts w:hint="eastAsia"/>
          <w:lang w:val="en-GB" w:eastAsia="zh-CN"/>
        </w:rPr>
        <w:t>手册相关内容的要求。</w:t>
      </w:r>
      <w:r>
        <w:rPr>
          <w:rFonts w:hint="eastAsia"/>
          <w:lang w:val="en-GB" w:eastAsia="zh-CN"/>
        </w:rPr>
        <w:t>2015</w:t>
      </w:r>
      <w:r>
        <w:rPr>
          <w:rFonts w:hint="eastAsia"/>
          <w:lang w:val="en-GB" w:eastAsia="zh-CN"/>
        </w:rPr>
        <w:t>年通过的《国家频谱管理手册》第</w:t>
      </w:r>
      <w:r>
        <w:rPr>
          <w:rFonts w:hint="eastAsia"/>
          <w:lang w:val="en-GB" w:eastAsia="zh-CN"/>
        </w:rPr>
        <w:t>2</w:t>
      </w:r>
      <w:r>
        <w:rPr>
          <w:rFonts w:hint="eastAsia"/>
          <w:lang w:val="en-GB" w:eastAsia="zh-CN"/>
        </w:rPr>
        <w:t>章</w:t>
      </w:r>
      <w:r w:rsidR="00773284">
        <w:rPr>
          <w:rFonts w:hint="eastAsia"/>
          <w:lang w:val="en-US" w:eastAsia="zh-CN"/>
        </w:rPr>
        <w:t>“</w:t>
      </w:r>
      <w:r>
        <w:rPr>
          <w:rFonts w:hint="eastAsia"/>
          <w:lang w:val="en-GB" w:eastAsia="zh-CN"/>
        </w:rPr>
        <w:t>频谱规划</w:t>
      </w:r>
      <w:r w:rsidR="00773284">
        <w:rPr>
          <w:rFonts w:hint="eastAsia"/>
          <w:lang w:val="en-US" w:eastAsia="zh-CN"/>
        </w:rPr>
        <w:t>”</w:t>
      </w:r>
      <w:r>
        <w:rPr>
          <w:rFonts w:hint="eastAsia"/>
          <w:lang w:val="en-GB" w:eastAsia="zh-CN"/>
        </w:rPr>
        <w:t>定义了与频谱规划有关的术语。</w:t>
      </w:r>
    </w:p>
    <w:p w14:paraId="3E3CFA22" w14:textId="77777777" w:rsidR="00401623" w:rsidRDefault="00A80B4C" w:rsidP="003D5FF1">
      <w:pPr>
        <w:ind w:firstLineChars="200" w:firstLine="480"/>
        <w:rPr>
          <w:szCs w:val="24"/>
          <w:lang w:val="en-GB" w:eastAsia="zh-CN"/>
        </w:rPr>
      </w:pPr>
      <w:r>
        <w:rPr>
          <w:rFonts w:hint="eastAsia"/>
          <w:szCs w:val="24"/>
          <w:lang w:val="en-GB" w:eastAsia="zh-CN"/>
        </w:rPr>
        <w:t>根据该手册，频谱规划可以按时间（短期、长期和战略）和覆盖领域（频谱使用和频谱管理系统）来分类。“长期规划”指的是在</w:t>
      </w:r>
      <w:r>
        <w:rPr>
          <w:rFonts w:hint="eastAsia"/>
          <w:szCs w:val="24"/>
          <w:lang w:val="en-GB" w:eastAsia="zh-CN"/>
        </w:rPr>
        <w:t>5-10</w:t>
      </w:r>
      <w:r>
        <w:rPr>
          <w:rFonts w:hint="eastAsia"/>
          <w:szCs w:val="24"/>
          <w:lang w:val="en-GB" w:eastAsia="zh-CN"/>
        </w:rPr>
        <w:t>年内需要考虑解决的问题或拟实施系统的规划，而“短期规划”指的是在</w:t>
      </w:r>
      <w:r>
        <w:rPr>
          <w:rFonts w:hint="eastAsia"/>
          <w:szCs w:val="24"/>
          <w:lang w:val="en-GB" w:eastAsia="zh-CN"/>
        </w:rPr>
        <w:t>3-5</w:t>
      </w:r>
      <w:r>
        <w:rPr>
          <w:rFonts w:hint="eastAsia"/>
          <w:szCs w:val="24"/>
          <w:lang w:val="en-GB" w:eastAsia="zh-CN"/>
        </w:rPr>
        <w:t>年内需要考虑解决的问题或拟实施系统的规划。相比较而言，战略规划要解决的是数量有限的关键问题，</w:t>
      </w:r>
      <w:r w:rsidR="00EC72A0" w:rsidRPr="00EC72A0">
        <w:rPr>
          <w:rFonts w:hint="eastAsia"/>
          <w:szCs w:val="24"/>
          <w:lang w:val="en-GB" w:eastAsia="zh-CN"/>
        </w:rPr>
        <w:t>这些问题需要频谱管理部门集中注意，以解决需要</w:t>
      </w:r>
      <w:r w:rsidR="00EC72A0" w:rsidRPr="00EC72A0">
        <w:rPr>
          <w:rFonts w:hint="eastAsia"/>
          <w:szCs w:val="24"/>
          <w:lang w:val="en-GB" w:eastAsia="zh-CN"/>
        </w:rPr>
        <w:t>10</w:t>
      </w:r>
      <w:r w:rsidR="00EC72A0" w:rsidRPr="00EC72A0">
        <w:rPr>
          <w:rFonts w:hint="eastAsia"/>
          <w:szCs w:val="24"/>
          <w:lang w:val="en-GB" w:eastAsia="zh-CN"/>
        </w:rPr>
        <w:t>年以上才能</w:t>
      </w:r>
      <w:r w:rsidR="008E486F">
        <w:rPr>
          <w:rFonts w:hint="eastAsia"/>
          <w:szCs w:val="24"/>
          <w:lang w:val="en-GB" w:eastAsia="zh-CN"/>
        </w:rPr>
        <w:t>实施</w:t>
      </w:r>
      <w:r w:rsidR="00EC72A0" w:rsidRPr="00EC72A0">
        <w:rPr>
          <w:rFonts w:hint="eastAsia"/>
          <w:szCs w:val="24"/>
          <w:lang w:val="en-GB" w:eastAsia="zh-CN"/>
        </w:rPr>
        <w:t>的问题。</w:t>
      </w:r>
    </w:p>
    <w:p w14:paraId="4454BA4D" w14:textId="77777777" w:rsidR="00401623" w:rsidRDefault="00A80B4C" w:rsidP="003D5FF1">
      <w:pPr>
        <w:ind w:firstLineChars="200" w:firstLine="480"/>
        <w:rPr>
          <w:lang w:val="en-GB" w:eastAsia="zh-CN"/>
        </w:rPr>
      </w:pPr>
      <w:r>
        <w:rPr>
          <w:rFonts w:hint="eastAsia"/>
          <w:lang w:val="en-GB" w:eastAsia="zh-CN"/>
        </w:rPr>
        <w:t>因此，长期战略是要确定一个在</w:t>
      </w:r>
      <w:r w:rsidR="008E486F">
        <w:rPr>
          <w:rFonts w:hint="eastAsia"/>
          <w:lang w:val="en-GB" w:eastAsia="zh-CN"/>
        </w:rPr>
        <w:t>1</w:t>
      </w:r>
      <w:r w:rsidR="008E486F">
        <w:rPr>
          <w:lang w:val="en-GB" w:eastAsia="zh-CN"/>
        </w:rPr>
        <w:t>0</w:t>
      </w:r>
      <w:r w:rsidR="008E486F">
        <w:rPr>
          <w:rFonts w:hint="eastAsia"/>
          <w:lang w:val="en-GB" w:eastAsia="zh-CN"/>
        </w:rPr>
        <w:t>年</w:t>
      </w:r>
      <w:r>
        <w:rPr>
          <w:rFonts w:hint="eastAsia"/>
          <w:lang w:val="en-GB" w:eastAsia="zh-CN"/>
        </w:rPr>
        <w:t>以上时间框架内解决与频谱</w:t>
      </w:r>
      <w:r w:rsidR="008E486F">
        <w:rPr>
          <w:rFonts w:hint="eastAsia"/>
          <w:lang w:val="en-GB" w:eastAsia="zh-CN"/>
        </w:rPr>
        <w:t>使用的</w:t>
      </w:r>
      <w:r>
        <w:rPr>
          <w:rFonts w:hint="eastAsia"/>
          <w:lang w:val="en-GB" w:eastAsia="zh-CN"/>
        </w:rPr>
        <w:t>频谱</w:t>
      </w:r>
      <w:r w:rsidR="008E486F">
        <w:rPr>
          <w:rFonts w:hint="eastAsia"/>
          <w:lang w:val="en-GB" w:eastAsia="zh-CN"/>
        </w:rPr>
        <w:t>管理</w:t>
      </w:r>
      <w:r>
        <w:rPr>
          <w:rFonts w:hint="eastAsia"/>
          <w:lang w:val="en-GB" w:eastAsia="zh-CN"/>
        </w:rPr>
        <w:t>相关的关键问题</w:t>
      </w:r>
      <w:proofErr w:type="gramStart"/>
      <w:r>
        <w:rPr>
          <w:rFonts w:hint="eastAsia"/>
          <w:lang w:val="en-GB" w:eastAsia="zh-CN"/>
        </w:rPr>
        <w:t>的愿景或</w:t>
      </w:r>
      <w:proofErr w:type="gramEnd"/>
      <w:r>
        <w:rPr>
          <w:rFonts w:hint="eastAsia"/>
          <w:lang w:val="en-GB" w:eastAsia="zh-CN"/>
        </w:rPr>
        <w:t>目标。</w:t>
      </w:r>
    </w:p>
    <w:p w14:paraId="017BEE8C" w14:textId="3AA1DBC8" w:rsidR="003E6906" w:rsidRDefault="00A80B4C" w:rsidP="0002745B">
      <w:pPr>
        <w:ind w:firstLineChars="200" w:firstLine="480"/>
        <w:rPr>
          <w:lang w:val="en-GB" w:eastAsia="zh-CN"/>
        </w:rPr>
      </w:pPr>
      <w:r>
        <w:rPr>
          <w:rFonts w:hint="eastAsia"/>
          <w:lang w:val="en-GB" w:eastAsia="zh-CN"/>
        </w:rPr>
        <w:t>目前</w:t>
      </w:r>
      <w:r w:rsidR="008E486F">
        <w:rPr>
          <w:rFonts w:hint="eastAsia"/>
          <w:lang w:val="en-GB" w:eastAsia="zh-CN"/>
        </w:rPr>
        <w:t>，</w:t>
      </w:r>
      <w:r>
        <w:rPr>
          <w:rFonts w:hint="eastAsia"/>
          <w:lang w:val="en-GB" w:eastAsia="zh-CN"/>
        </w:rPr>
        <w:t>大多数</w:t>
      </w:r>
      <w:r w:rsidR="00EA70D7">
        <w:rPr>
          <w:rFonts w:hint="eastAsia"/>
          <w:lang w:val="en-GB" w:eastAsia="zh-CN"/>
        </w:rPr>
        <w:t>频谱</w:t>
      </w:r>
      <w:r>
        <w:rPr>
          <w:rFonts w:hint="eastAsia"/>
          <w:lang w:val="en-GB" w:eastAsia="zh-CN"/>
        </w:rPr>
        <w:t>规划都是短期规划。如果要频谱资源对国家的目标和目的有足够的支持，制定长期规划是必要的。它能提供频谱有效管理的基础，确保频谱有效</w:t>
      </w:r>
      <w:r w:rsidR="00EA70D7">
        <w:rPr>
          <w:rFonts w:hint="eastAsia"/>
          <w:lang w:val="en-GB" w:eastAsia="zh-CN"/>
        </w:rPr>
        <w:t>划分</w:t>
      </w:r>
      <w:r>
        <w:rPr>
          <w:rFonts w:hint="eastAsia"/>
          <w:lang w:val="en-GB" w:eastAsia="zh-CN"/>
        </w:rPr>
        <w:t>和指配，以不断满足新系统及其应用的</w:t>
      </w:r>
      <w:r w:rsidR="00F5601F">
        <w:rPr>
          <w:rFonts w:hint="eastAsia"/>
          <w:lang w:val="en-GB" w:eastAsia="zh-CN"/>
        </w:rPr>
        <w:t>不断演进的</w:t>
      </w:r>
      <w:r>
        <w:rPr>
          <w:rFonts w:hint="eastAsia"/>
          <w:lang w:val="en-GB" w:eastAsia="zh-CN"/>
        </w:rPr>
        <w:t>频谱需求。它还能对替代方案进行务实审议和评估，从而有助于决策进程。</w:t>
      </w:r>
    </w:p>
    <w:p w14:paraId="6E796264" w14:textId="421A6E3D" w:rsidR="003E6906" w:rsidRDefault="003E6906">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3224FDCB" w14:textId="405438A0" w:rsidR="0002745B" w:rsidRDefault="00A80B4C" w:rsidP="003E6906">
      <w:pPr>
        <w:ind w:firstLineChars="200" w:firstLine="480"/>
        <w:rPr>
          <w:lang w:val="en-GB" w:eastAsia="zh-CN"/>
        </w:rPr>
      </w:pPr>
      <w:r>
        <w:rPr>
          <w:rFonts w:hint="eastAsia"/>
          <w:lang w:val="en-GB" w:eastAsia="zh-CN"/>
        </w:rPr>
        <w:t>长期规划应尽力做到：</w:t>
      </w:r>
    </w:p>
    <w:p w14:paraId="5029307F" w14:textId="77777777" w:rsidR="00401623" w:rsidRDefault="0002745B" w:rsidP="0002745B">
      <w:pPr>
        <w:pStyle w:val="enumlev1"/>
        <w:rPr>
          <w:lang w:val="en-GB" w:eastAsia="zh-CN"/>
        </w:rPr>
      </w:pPr>
      <w:r>
        <w:rPr>
          <w:lang w:val="en-GB" w:eastAsia="zh-CN"/>
        </w:rPr>
        <w:lastRenderedPageBreak/>
        <w:t>–</w:t>
      </w:r>
      <w:r>
        <w:rPr>
          <w:lang w:val="en-GB" w:eastAsia="zh-CN"/>
        </w:rPr>
        <w:tab/>
      </w:r>
      <w:r w:rsidR="00A80B4C">
        <w:rPr>
          <w:rFonts w:hint="eastAsia"/>
          <w:lang w:val="en-GB" w:eastAsia="zh-CN"/>
        </w:rPr>
        <w:t>考虑到对未来的影响，作出当前频谱规划战略决策；</w:t>
      </w:r>
    </w:p>
    <w:p w14:paraId="57364EDD" w14:textId="77777777" w:rsidR="00401623" w:rsidRDefault="0002745B" w:rsidP="0002745B">
      <w:pPr>
        <w:pStyle w:val="enumlev1"/>
        <w:rPr>
          <w:lang w:val="en-GB" w:eastAsia="zh-CN"/>
        </w:rPr>
      </w:pPr>
      <w:r>
        <w:rPr>
          <w:lang w:val="en-GB" w:eastAsia="zh-CN"/>
        </w:rPr>
        <w:t>–</w:t>
      </w:r>
      <w:r>
        <w:rPr>
          <w:lang w:val="en-GB" w:eastAsia="zh-CN"/>
        </w:rPr>
        <w:tab/>
      </w:r>
      <w:r w:rsidR="00A80B4C">
        <w:rPr>
          <w:rFonts w:hint="eastAsia"/>
          <w:lang w:val="en-GB" w:eastAsia="zh-CN"/>
        </w:rPr>
        <w:t>研究以往决策对未来可能的影响；</w:t>
      </w:r>
    </w:p>
    <w:p w14:paraId="597C6AD2" w14:textId="77777777" w:rsidR="00401623" w:rsidRDefault="0002745B" w:rsidP="0002745B">
      <w:pPr>
        <w:pStyle w:val="enumlev1"/>
        <w:rPr>
          <w:lang w:val="en-GB" w:eastAsia="zh-CN"/>
        </w:rPr>
      </w:pPr>
      <w:r>
        <w:rPr>
          <w:lang w:val="en-GB" w:eastAsia="zh-CN"/>
        </w:rPr>
        <w:t>–</w:t>
      </w:r>
      <w:r>
        <w:rPr>
          <w:lang w:val="en-GB" w:eastAsia="zh-CN"/>
        </w:rPr>
        <w:tab/>
      </w:r>
      <w:r w:rsidR="00A80B4C">
        <w:rPr>
          <w:rFonts w:hint="eastAsia"/>
          <w:lang w:val="en-GB" w:eastAsia="zh-CN"/>
        </w:rPr>
        <w:t>定期调整决策以适应变化了的情况。</w:t>
      </w:r>
    </w:p>
    <w:p w14:paraId="151AE1C5" w14:textId="77777777" w:rsidR="00401623" w:rsidRDefault="00A80B4C" w:rsidP="0002745B">
      <w:pPr>
        <w:ind w:firstLineChars="200" w:firstLine="480"/>
        <w:rPr>
          <w:lang w:val="en-GB" w:eastAsia="zh-CN"/>
        </w:rPr>
      </w:pPr>
      <w:r>
        <w:rPr>
          <w:rFonts w:hint="eastAsia"/>
          <w:lang w:val="en-GB" w:eastAsia="zh-CN"/>
        </w:rPr>
        <w:t>长期规划应很全面，以满足所述时间范围内国家</w:t>
      </w:r>
      <w:r w:rsidR="0001691E">
        <w:rPr>
          <w:rFonts w:hint="eastAsia"/>
          <w:lang w:val="en-GB" w:eastAsia="zh-CN"/>
        </w:rPr>
        <w:t>已知</w:t>
      </w:r>
      <w:r>
        <w:rPr>
          <w:rFonts w:hint="eastAsia"/>
          <w:lang w:val="en-GB" w:eastAsia="zh-CN"/>
        </w:rPr>
        <w:t>和</w:t>
      </w:r>
      <w:r w:rsidR="0001691E">
        <w:rPr>
          <w:rFonts w:hint="eastAsia"/>
          <w:lang w:val="en-GB" w:eastAsia="zh-CN"/>
        </w:rPr>
        <w:t>预知的</w:t>
      </w:r>
      <w:r>
        <w:rPr>
          <w:rFonts w:hint="eastAsia"/>
          <w:lang w:val="en-GB" w:eastAsia="zh-CN"/>
        </w:rPr>
        <w:t>无线电通信系统的频谱需求。</w:t>
      </w:r>
    </w:p>
    <w:p w14:paraId="4353F01F" w14:textId="77777777" w:rsidR="00401623" w:rsidRDefault="00A80B4C" w:rsidP="0002745B">
      <w:pPr>
        <w:ind w:firstLineChars="200" w:firstLine="480"/>
        <w:rPr>
          <w:lang w:val="en-GB" w:eastAsia="zh-CN"/>
        </w:rPr>
      </w:pPr>
      <w:r>
        <w:rPr>
          <w:rFonts w:hint="eastAsia"/>
          <w:lang w:val="en-GB" w:eastAsia="zh-CN"/>
        </w:rPr>
        <w:t>它还将导致：</w:t>
      </w:r>
    </w:p>
    <w:p w14:paraId="062FBFE3" w14:textId="77777777" w:rsidR="00401623" w:rsidRDefault="0001691E" w:rsidP="0002745B">
      <w:pPr>
        <w:pStyle w:val="enumlev1"/>
        <w:rPr>
          <w:lang w:val="en-GB" w:eastAsia="zh-CN"/>
        </w:rPr>
      </w:pPr>
      <w:r>
        <w:rPr>
          <w:lang w:val="en-GB" w:eastAsia="zh-CN"/>
        </w:rPr>
        <w:t>–</w:t>
      </w:r>
      <w:r>
        <w:rPr>
          <w:lang w:val="en-GB" w:eastAsia="zh-CN"/>
        </w:rPr>
        <w:tab/>
      </w:r>
      <w:r w:rsidR="00A80B4C">
        <w:rPr>
          <w:rFonts w:hint="eastAsia"/>
          <w:lang w:val="en-GB" w:eastAsia="zh-CN"/>
        </w:rPr>
        <w:t>修改国家频率</w:t>
      </w:r>
      <w:r w:rsidR="00C83251">
        <w:rPr>
          <w:rFonts w:hint="eastAsia"/>
          <w:lang w:val="en-GB" w:eastAsia="zh-CN"/>
        </w:rPr>
        <w:t>划分</w:t>
      </w:r>
      <w:r w:rsidR="00A80B4C">
        <w:rPr>
          <w:rFonts w:hint="eastAsia"/>
          <w:lang w:val="en-GB" w:eastAsia="zh-CN"/>
        </w:rPr>
        <w:t>表；</w:t>
      </w:r>
    </w:p>
    <w:p w14:paraId="70E12D25" w14:textId="77777777" w:rsidR="00401623" w:rsidRDefault="0001691E" w:rsidP="0002745B">
      <w:pPr>
        <w:pStyle w:val="enumlev1"/>
        <w:rPr>
          <w:lang w:val="en-GB" w:eastAsia="zh-CN"/>
        </w:rPr>
      </w:pPr>
      <w:r>
        <w:rPr>
          <w:lang w:val="en-GB" w:eastAsia="zh-CN"/>
        </w:rPr>
        <w:t>–</w:t>
      </w:r>
      <w:r>
        <w:rPr>
          <w:lang w:val="en-GB" w:eastAsia="zh-CN"/>
        </w:rPr>
        <w:tab/>
      </w:r>
      <w:r w:rsidR="00A80B4C">
        <w:rPr>
          <w:rFonts w:hint="eastAsia"/>
          <w:lang w:val="en-GB" w:eastAsia="zh-CN"/>
        </w:rPr>
        <w:t>制定国家关于国际无线电通信大会议程的立场；</w:t>
      </w:r>
      <w:r w:rsidR="00C83251">
        <w:rPr>
          <w:rFonts w:hint="eastAsia"/>
          <w:lang w:val="en-GB" w:eastAsia="zh-CN"/>
        </w:rPr>
        <w:t>以及</w:t>
      </w:r>
    </w:p>
    <w:p w14:paraId="098DE1CD" w14:textId="77777777" w:rsidR="00401623" w:rsidRDefault="0001691E" w:rsidP="0002745B">
      <w:pPr>
        <w:pStyle w:val="enumlev1"/>
        <w:rPr>
          <w:lang w:val="en-GB" w:eastAsia="zh-CN"/>
        </w:rPr>
      </w:pPr>
      <w:r>
        <w:rPr>
          <w:lang w:val="en-GB" w:eastAsia="zh-CN"/>
        </w:rPr>
        <w:t>–</w:t>
      </w:r>
      <w:r>
        <w:rPr>
          <w:lang w:val="en-GB" w:eastAsia="zh-CN"/>
        </w:rPr>
        <w:tab/>
      </w:r>
      <w:r w:rsidR="00A80B4C">
        <w:rPr>
          <w:rFonts w:hint="eastAsia"/>
          <w:lang w:val="en-GB" w:eastAsia="zh-CN"/>
        </w:rPr>
        <w:t>修改频谱规则、政策和标准。</w:t>
      </w:r>
    </w:p>
    <w:p w14:paraId="231C249B" w14:textId="77777777" w:rsidR="00401623" w:rsidRPr="00C83251" w:rsidRDefault="00A80B4C" w:rsidP="00A55199">
      <w:pPr>
        <w:pStyle w:val="Heading1"/>
        <w:spacing w:before="360"/>
        <w:rPr>
          <w:lang w:val="en-GB" w:eastAsia="zh-CN"/>
        </w:rPr>
      </w:pPr>
      <w:bookmarkStart w:id="20" w:name="_Toc426446510"/>
      <w:bookmarkStart w:id="21" w:name="_Toc10203693"/>
      <w:bookmarkStart w:id="22" w:name="_Toc469305144"/>
      <w:bookmarkStart w:id="23" w:name="_Toc530469863"/>
      <w:bookmarkStart w:id="24" w:name="_Toc32570360"/>
      <w:r w:rsidRPr="00C83251">
        <w:rPr>
          <w:lang w:val="en-GB" w:eastAsia="zh-CN"/>
        </w:rPr>
        <w:t>2</w:t>
      </w:r>
      <w:r w:rsidRPr="00C83251">
        <w:rPr>
          <w:lang w:val="en-GB" w:eastAsia="zh-CN"/>
        </w:rPr>
        <w:tab/>
      </w:r>
      <w:bookmarkEnd w:id="20"/>
      <w:bookmarkEnd w:id="21"/>
      <w:bookmarkEnd w:id="22"/>
      <w:bookmarkEnd w:id="23"/>
      <w:r w:rsidRPr="00C83251">
        <w:rPr>
          <w:lang w:val="en-GB" w:eastAsia="zh-CN"/>
        </w:rPr>
        <w:t>国家长期规划程序</w:t>
      </w:r>
      <w:bookmarkEnd w:id="24"/>
    </w:p>
    <w:p w14:paraId="09B50B74" w14:textId="77777777" w:rsidR="00401623" w:rsidRDefault="00A80B4C" w:rsidP="00BB77FD">
      <w:pPr>
        <w:ind w:firstLineChars="200" w:firstLine="480"/>
        <w:rPr>
          <w:szCs w:val="22"/>
          <w:lang w:val="en-GB" w:eastAsia="zh-CN"/>
        </w:rPr>
      </w:pPr>
      <w:r>
        <w:rPr>
          <w:rFonts w:hint="eastAsia"/>
          <w:szCs w:val="22"/>
          <w:lang w:val="en-GB" w:eastAsia="zh-CN"/>
        </w:rPr>
        <w:t>要制定国家频谱使用长期战略，必须要实施国家长期频谱规划程序。</w:t>
      </w:r>
    </w:p>
    <w:p w14:paraId="01851D03" w14:textId="77777777" w:rsidR="00401623" w:rsidRDefault="00A80B4C" w:rsidP="00BB77FD">
      <w:pPr>
        <w:ind w:firstLineChars="200" w:firstLine="480"/>
        <w:rPr>
          <w:szCs w:val="22"/>
          <w:lang w:val="en-GB" w:eastAsia="zh-CN"/>
        </w:rPr>
      </w:pPr>
      <w:r>
        <w:rPr>
          <w:rFonts w:hint="eastAsia"/>
          <w:szCs w:val="22"/>
          <w:lang w:val="en-GB" w:eastAsia="zh-CN"/>
        </w:rPr>
        <w:t>制定和实施未来频谱使用规划是这类程序的一部分。要根据新的信息，每隔</w:t>
      </w:r>
      <w:r>
        <w:rPr>
          <w:rFonts w:hint="eastAsia"/>
          <w:szCs w:val="22"/>
          <w:lang w:val="en-GB" w:eastAsia="zh-CN"/>
        </w:rPr>
        <w:t>1</w:t>
      </w:r>
      <w:r>
        <w:rPr>
          <w:rFonts w:hint="eastAsia"/>
          <w:szCs w:val="22"/>
          <w:lang w:val="en-GB" w:eastAsia="zh-CN"/>
        </w:rPr>
        <w:t>至</w:t>
      </w:r>
      <w:r>
        <w:rPr>
          <w:rFonts w:hint="eastAsia"/>
          <w:szCs w:val="22"/>
          <w:lang w:val="en-GB" w:eastAsia="zh-CN"/>
        </w:rPr>
        <w:t>3</w:t>
      </w:r>
      <w:r>
        <w:rPr>
          <w:rFonts w:hint="eastAsia"/>
          <w:szCs w:val="22"/>
          <w:lang w:val="en-GB" w:eastAsia="zh-CN"/>
        </w:rPr>
        <w:t>年或</w:t>
      </w:r>
      <w:r>
        <w:rPr>
          <w:rFonts w:hint="eastAsia"/>
          <w:szCs w:val="22"/>
          <w:lang w:val="en-GB" w:eastAsia="zh-CN"/>
        </w:rPr>
        <w:t>5</w:t>
      </w:r>
      <w:r>
        <w:rPr>
          <w:rFonts w:hint="eastAsia"/>
          <w:szCs w:val="22"/>
          <w:lang w:val="en-GB" w:eastAsia="zh-CN"/>
        </w:rPr>
        <w:t>年对规划进行修订或调整。规划的基础信息应来自对民用和政府用户频谱要求的调查结果以及新技术发展趋势。这类规划的例子见表</w:t>
      </w:r>
      <w:r>
        <w:rPr>
          <w:rFonts w:hint="eastAsia"/>
          <w:szCs w:val="22"/>
          <w:lang w:val="en-GB" w:eastAsia="zh-CN"/>
        </w:rPr>
        <w:t>1</w:t>
      </w:r>
      <w:r>
        <w:rPr>
          <w:rFonts w:hint="eastAsia"/>
          <w:szCs w:val="22"/>
          <w:lang w:val="en-GB" w:eastAsia="zh-CN"/>
        </w:rPr>
        <w:t>。</w:t>
      </w:r>
    </w:p>
    <w:p w14:paraId="6AB6B495" w14:textId="77777777" w:rsidR="00401623" w:rsidRDefault="00A80B4C">
      <w:pPr>
        <w:pStyle w:val="TableNo"/>
        <w:rPr>
          <w:rFonts w:eastAsia="MS Mincho"/>
          <w:lang w:val="en-GB" w:eastAsia="ja-JP"/>
        </w:rPr>
      </w:pPr>
      <w:r>
        <w:rPr>
          <w:rFonts w:hint="eastAsia"/>
          <w:lang w:val="en-GB" w:eastAsia="zh-CN"/>
        </w:rPr>
        <w:t>表</w:t>
      </w:r>
      <w:r>
        <w:rPr>
          <w:rFonts w:hint="eastAsia"/>
          <w:lang w:val="en-GB" w:eastAsia="zh-CN"/>
        </w:rPr>
        <w:t>1</w:t>
      </w:r>
    </w:p>
    <w:p w14:paraId="7E3AB6AE" w14:textId="77777777" w:rsidR="00401623" w:rsidRDefault="00A80B4C">
      <w:pPr>
        <w:pStyle w:val="Tabletitle"/>
        <w:rPr>
          <w:rFonts w:eastAsia="MS Mincho"/>
          <w:lang w:val="en-GB" w:eastAsia="ja-JP"/>
        </w:rPr>
      </w:pPr>
      <w:r>
        <w:rPr>
          <w:rFonts w:hint="eastAsia"/>
          <w:lang w:val="en-GB" w:eastAsia="zh-CN"/>
        </w:rPr>
        <w:t>未来频谱使用规划示例</w:t>
      </w:r>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8" w:type="dxa"/>
        </w:tblCellMar>
        <w:tblLook w:val="04A0" w:firstRow="1" w:lastRow="0" w:firstColumn="1" w:lastColumn="0" w:noHBand="0" w:noVBand="1"/>
      </w:tblPr>
      <w:tblGrid>
        <w:gridCol w:w="2101"/>
        <w:gridCol w:w="2650"/>
        <w:gridCol w:w="2087"/>
        <w:gridCol w:w="1675"/>
        <w:gridCol w:w="1126"/>
      </w:tblGrid>
      <w:tr w:rsidR="00401623" w14:paraId="6D736933" w14:textId="77777777">
        <w:trPr>
          <w:trHeight w:val="420"/>
          <w:jc w:val="center"/>
        </w:trPr>
        <w:tc>
          <w:tcPr>
            <w:tcW w:w="2101" w:type="dxa"/>
            <w:tcBorders>
              <w:top w:val="single" w:sz="4" w:space="0" w:color="00000A"/>
              <w:left w:val="single" w:sz="4" w:space="0" w:color="00000A"/>
              <w:bottom w:val="single" w:sz="4" w:space="0" w:color="00000A"/>
              <w:right w:val="single" w:sz="4" w:space="0" w:color="00000A"/>
            </w:tcBorders>
            <w:vAlign w:val="center"/>
          </w:tcPr>
          <w:p w14:paraId="2D7F34DD" w14:textId="77777777" w:rsidR="00401623" w:rsidRDefault="00A80B4C">
            <w:pPr>
              <w:pStyle w:val="Tablehead"/>
              <w:rPr>
                <w:lang w:val="en-GB" w:eastAsia="zh-CN"/>
              </w:rPr>
            </w:pPr>
            <w:proofErr w:type="spellStart"/>
            <w:r>
              <w:rPr>
                <w:lang w:val="en-GB" w:eastAsia="ru-RU"/>
              </w:rPr>
              <w:t>频段</w:t>
            </w:r>
            <w:proofErr w:type="spellEnd"/>
            <w:r>
              <w:rPr>
                <w:lang w:val="en-GB" w:eastAsia="ru-RU"/>
              </w:rPr>
              <w:br/>
            </w:r>
            <w:r w:rsidR="00C815E4">
              <w:rPr>
                <w:rFonts w:hint="eastAsia"/>
                <w:lang w:val="en-GB" w:eastAsia="zh-CN"/>
              </w:rPr>
              <w:t>（</w:t>
            </w:r>
            <w:r>
              <w:rPr>
                <w:lang w:val="en-GB" w:eastAsia="ru-RU"/>
              </w:rPr>
              <w:t>kHz</w:t>
            </w:r>
            <w:r w:rsidR="00C815E4">
              <w:rPr>
                <w:rFonts w:hint="eastAsia"/>
                <w:lang w:val="en-GB" w:eastAsia="zh-CN"/>
              </w:rPr>
              <w:t>、</w:t>
            </w:r>
            <w:r>
              <w:rPr>
                <w:lang w:val="en-GB" w:eastAsia="ru-RU"/>
              </w:rPr>
              <w:t>MHz</w:t>
            </w:r>
            <w:r w:rsidR="00C815E4">
              <w:rPr>
                <w:rFonts w:hint="eastAsia"/>
                <w:lang w:val="en-GB" w:eastAsia="zh-CN"/>
              </w:rPr>
              <w:t>、</w:t>
            </w:r>
            <w:r>
              <w:rPr>
                <w:lang w:val="en-GB" w:eastAsia="ru-RU"/>
              </w:rPr>
              <w:t>GHz</w:t>
            </w:r>
            <w:r w:rsidR="00C815E4">
              <w:rPr>
                <w:rFonts w:hint="eastAsia"/>
                <w:lang w:val="en-GB" w:eastAsia="zh-CN"/>
              </w:rPr>
              <w:t>）</w:t>
            </w:r>
          </w:p>
        </w:tc>
        <w:tc>
          <w:tcPr>
            <w:tcW w:w="2650" w:type="dxa"/>
            <w:tcBorders>
              <w:top w:val="single" w:sz="4" w:space="0" w:color="00000A"/>
              <w:left w:val="single" w:sz="4" w:space="0" w:color="00000A"/>
              <w:bottom w:val="single" w:sz="4" w:space="0" w:color="00000A"/>
              <w:right w:val="single" w:sz="4" w:space="0" w:color="00000A"/>
            </w:tcBorders>
            <w:vAlign w:val="center"/>
          </w:tcPr>
          <w:p w14:paraId="041BBB4F" w14:textId="216A5D46" w:rsidR="00401623" w:rsidRDefault="00A80B4C">
            <w:pPr>
              <w:pStyle w:val="Tablehead"/>
              <w:rPr>
                <w:lang w:val="en-GB" w:eastAsia="ru-RU"/>
              </w:rPr>
            </w:pPr>
            <w:proofErr w:type="spellStart"/>
            <w:r>
              <w:rPr>
                <w:lang w:val="en-GB" w:eastAsia="ru-RU"/>
              </w:rPr>
              <w:t>现有和规划</w:t>
            </w:r>
            <w:proofErr w:type="spellEnd"/>
            <w:r>
              <w:rPr>
                <w:rFonts w:hint="eastAsia"/>
                <w:lang w:val="en-GB" w:eastAsia="zh-CN"/>
              </w:rPr>
              <w:t>中的</w:t>
            </w:r>
            <w:r w:rsidR="00C15C85">
              <w:rPr>
                <w:lang w:val="en-GB" w:eastAsia="zh-CN"/>
              </w:rPr>
              <w:br/>
            </w:r>
            <w:proofErr w:type="spellStart"/>
            <w:r>
              <w:rPr>
                <w:lang w:val="en-GB" w:eastAsia="ru-RU"/>
              </w:rPr>
              <w:t>业务</w:t>
            </w:r>
            <w:proofErr w:type="spellEnd"/>
            <w:r>
              <w:rPr>
                <w:rFonts w:hint="eastAsia"/>
                <w:lang w:val="en-GB" w:eastAsia="zh-CN"/>
              </w:rPr>
              <w:t>/</w:t>
            </w:r>
            <w:r>
              <w:rPr>
                <w:rFonts w:hint="eastAsia"/>
                <w:lang w:val="en-GB" w:eastAsia="zh-CN"/>
              </w:rPr>
              <w:t>应用</w:t>
            </w:r>
          </w:p>
        </w:tc>
        <w:tc>
          <w:tcPr>
            <w:tcW w:w="2087" w:type="dxa"/>
            <w:tcBorders>
              <w:top w:val="single" w:sz="4" w:space="0" w:color="00000A"/>
              <w:left w:val="single" w:sz="4" w:space="0" w:color="00000A"/>
              <w:bottom w:val="single" w:sz="4" w:space="0" w:color="00000A"/>
              <w:right w:val="single" w:sz="4" w:space="0" w:color="00000A"/>
            </w:tcBorders>
            <w:vAlign w:val="center"/>
          </w:tcPr>
          <w:p w14:paraId="36ED81F1" w14:textId="77777777" w:rsidR="00401623" w:rsidRDefault="00C815E4">
            <w:pPr>
              <w:pStyle w:val="Tablehead"/>
              <w:rPr>
                <w:lang w:val="en-GB" w:eastAsia="ru-RU"/>
              </w:rPr>
            </w:pPr>
            <w:r>
              <w:rPr>
                <w:rFonts w:hint="eastAsia"/>
                <w:lang w:val="en-GB" w:eastAsia="zh-CN"/>
              </w:rPr>
              <w:t>详情</w:t>
            </w:r>
          </w:p>
        </w:tc>
        <w:tc>
          <w:tcPr>
            <w:tcW w:w="1675" w:type="dxa"/>
            <w:tcBorders>
              <w:top w:val="single" w:sz="4" w:space="0" w:color="00000A"/>
              <w:left w:val="single" w:sz="4" w:space="0" w:color="00000A"/>
              <w:bottom w:val="single" w:sz="4" w:space="0" w:color="00000A"/>
              <w:right w:val="single" w:sz="4" w:space="0" w:color="00000A"/>
            </w:tcBorders>
            <w:vAlign w:val="center"/>
          </w:tcPr>
          <w:p w14:paraId="509ED5E3" w14:textId="77777777" w:rsidR="00401623" w:rsidRDefault="00A80B4C">
            <w:pPr>
              <w:pStyle w:val="Tablehead"/>
              <w:rPr>
                <w:lang w:val="en-GB" w:eastAsia="ru-RU"/>
              </w:rPr>
            </w:pPr>
            <w:proofErr w:type="spellStart"/>
            <w:r>
              <w:rPr>
                <w:lang w:val="en-GB" w:eastAsia="ru-RU"/>
              </w:rPr>
              <w:t>规划的改变</w:t>
            </w:r>
            <w:proofErr w:type="spellEnd"/>
          </w:p>
        </w:tc>
        <w:tc>
          <w:tcPr>
            <w:tcW w:w="1126" w:type="dxa"/>
            <w:tcBorders>
              <w:top w:val="single" w:sz="4" w:space="0" w:color="00000A"/>
              <w:left w:val="single" w:sz="4" w:space="0" w:color="00000A"/>
              <w:bottom w:val="single" w:sz="4" w:space="0" w:color="00000A"/>
              <w:right w:val="single" w:sz="4" w:space="0" w:color="00000A"/>
            </w:tcBorders>
            <w:vAlign w:val="center"/>
          </w:tcPr>
          <w:p w14:paraId="78804F69" w14:textId="77777777" w:rsidR="00401623" w:rsidRDefault="00A80B4C">
            <w:pPr>
              <w:pStyle w:val="Tablehead"/>
              <w:rPr>
                <w:lang w:val="en-GB" w:eastAsia="ru-RU"/>
              </w:rPr>
            </w:pPr>
            <w:proofErr w:type="spellStart"/>
            <w:r>
              <w:rPr>
                <w:lang w:val="en-GB" w:eastAsia="ru-RU"/>
              </w:rPr>
              <w:t>备注</w:t>
            </w:r>
            <w:proofErr w:type="spellEnd"/>
          </w:p>
        </w:tc>
      </w:tr>
      <w:tr w:rsidR="00401623" w14:paraId="774C794C" w14:textId="77777777">
        <w:trPr>
          <w:trHeight w:val="420"/>
          <w:jc w:val="center"/>
        </w:trPr>
        <w:tc>
          <w:tcPr>
            <w:tcW w:w="210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97C5AE" w14:textId="77777777" w:rsidR="00401623" w:rsidRDefault="00C815E4">
            <w:pPr>
              <w:pStyle w:val="Tabletext"/>
              <w:jc w:val="left"/>
              <w:rPr>
                <w:b/>
                <w:bCs/>
                <w:lang w:val="en-GB" w:eastAsia="ru-RU"/>
              </w:rPr>
            </w:pPr>
            <w:r>
              <w:rPr>
                <w:lang w:val="en-GB" w:eastAsia="ru-RU"/>
              </w:rPr>
              <w:t>915-921 MHz</w:t>
            </w:r>
          </w:p>
        </w:tc>
        <w:tc>
          <w:tcPr>
            <w:tcW w:w="26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87A3A9" w14:textId="77777777" w:rsidR="00401623" w:rsidRDefault="00A80B4C">
            <w:pPr>
              <w:pStyle w:val="Tabletext"/>
              <w:jc w:val="left"/>
              <w:rPr>
                <w:rFonts w:cs="Arial"/>
                <w:lang w:val="en-GB" w:eastAsia="zh-CN"/>
              </w:rPr>
            </w:pPr>
            <w:r>
              <w:rPr>
                <w:rFonts w:cs="Arial"/>
                <w:lang w:val="en-GB" w:eastAsia="zh-CN"/>
              </w:rPr>
              <w:t>ARNS</w:t>
            </w:r>
          </w:p>
          <w:p w14:paraId="7A9E898B" w14:textId="77777777" w:rsidR="00401623" w:rsidRDefault="00A80B4C">
            <w:pPr>
              <w:pStyle w:val="Tabletext"/>
              <w:jc w:val="left"/>
              <w:rPr>
                <w:rFonts w:cs="Arial"/>
                <w:lang w:val="en-GB" w:eastAsia="zh-CN"/>
              </w:rPr>
            </w:pPr>
            <w:r>
              <w:rPr>
                <w:rFonts w:cs="Arial"/>
                <w:lang w:val="en-GB" w:eastAsia="zh-CN"/>
              </w:rPr>
              <w:t>用于遥测、跟踪和控制的空间操作</w:t>
            </w:r>
            <w:r w:rsidR="00AB10D8">
              <w:rPr>
                <w:rFonts w:cs="Arial" w:hint="eastAsia"/>
                <w:lang w:val="en-GB" w:eastAsia="zh-CN"/>
              </w:rPr>
              <w:t>业务</w:t>
            </w:r>
          </w:p>
          <w:p w14:paraId="2F0FA324" w14:textId="77777777" w:rsidR="00401623" w:rsidRDefault="00A80B4C">
            <w:pPr>
              <w:pStyle w:val="Tabletext"/>
              <w:jc w:val="left"/>
              <w:rPr>
                <w:rFonts w:cs="Arial"/>
                <w:lang w:val="en-GB" w:eastAsia="zh-CN"/>
              </w:rPr>
            </w:pPr>
            <w:r>
              <w:rPr>
                <w:rFonts w:cs="Arial" w:hint="eastAsia"/>
                <w:lang w:val="en-GB" w:eastAsia="zh-CN"/>
              </w:rPr>
              <w:t>移动业务，不含次要划分的航天移动</w:t>
            </w:r>
            <w:r w:rsidR="00AB10D8">
              <w:rPr>
                <w:rFonts w:cs="Arial" w:hint="eastAsia"/>
                <w:lang w:val="en-GB" w:eastAsia="zh-CN"/>
              </w:rPr>
              <w:t>业务</w:t>
            </w:r>
          </w:p>
          <w:p w14:paraId="05F2697C" w14:textId="77777777" w:rsidR="00401623" w:rsidRDefault="00A80B4C">
            <w:pPr>
              <w:pStyle w:val="Tabletext"/>
              <w:jc w:val="left"/>
              <w:rPr>
                <w:b/>
                <w:bCs/>
                <w:lang w:val="en-GB" w:eastAsia="ru-RU"/>
              </w:rPr>
            </w:pPr>
            <w:r>
              <w:rPr>
                <w:rFonts w:cs="Arial"/>
                <w:lang w:val="en-GB"/>
              </w:rPr>
              <w:t>RFID</w:t>
            </w:r>
          </w:p>
        </w:tc>
        <w:tc>
          <w:tcPr>
            <w:tcW w:w="208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C55F83" w14:textId="77777777" w:rsidR="00401623" w:rsidRDefault="00A80B4C">
            <w:pPr>
              <w:pStyle w:val="Tabletext"/>
              <w:jc w:val="left"/>
              <w:rPr>
                <w:lang w:val="en-GB" w:eastAsia="ru-RU"/>
              </w:rPr>
            </w:pPr>
            <w:proofErr w:type="spellStart"/>
            <w:r>
              <w:rPr>
                <w:rFonts w:cs="Arial"/>
                <w:lang w:val="en-GB"/>
              </w:rPr>
              <w:t>主要划分操作的</w:t>
            </w:r>
            <w:proofErr w:type="spellEnd"/>
            <w:r>
              <w:rPr>
                <w:rFonts w:cs="Arial"/>
                <w:lang w:val="en-GB"/>
              </w:rPr>
              <w:t xml:space="preserve">ARNS </w:t>
            </w:r>
          </w:p>
        </w:tc>
        <w:tc>
          <w:tcPr>
            <w:tcW w:w="167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EDF78A" w14:textId="77777777" w:rsidR="00401623" w:rsidRDefault="00AB10D8">
            <w:pPr>
              <w:pStyle w:val="Tabletext"/>
              <w:jc w:val="left"/>
              <w:rPr>
                <w:b/>
                <w:bCs/>
                <w:lang w:val="en-GB" w:eastAsia="ru-RU"/>
              </w:rPr>
            </w:pPr>
            <w:r w:rsidRPr="00AB10D8">
              <w:rPr>
                <w:rFonts w:cs="Arial" w:hint="eastAsia"/>
                <w:lang w:val="en-GB" w:eastAsia="zh-CN"/>
              </w:rPr>
              <w:t>折旧期结束后停用</w:t>
            </w:r>
            <w:r w:rsidRPr="00AB10D8">
              <w:rPr>
                <w:rFonts w:cs="Arial" w:hint="eastAsia"/>
                <w:lang w:val="en-GB" w:eastAsia="zh-CN"/>
              </w:rPr>
              <w:t>ARN</w:t>
            </w:r>
            <w:r>
              <w:rPr>
                <w:rFonts w:cs="Arial"/>
                <w:lang w:val="en-US" w:eastAsia="zh-CN"/>
              </w:rPr>
              <w:t>S</w:t>
            </w:r>
            <w:r w:rsidRPr="00AB10D8">
              <w:rPr>
                <w:rFonts w:cs="Arial" w:hint="eastAsia"/>
                <w:lang w:val="en-GB" w:eastAsia="zh-CN"/>
              </w:rPr>
              <w:t>，并在其他</w:t>
            </w:r>
            <w:r>
              <w:rPr>
                <w:rFonts w:cs="Arial" w:hint="eastAsia"/>
                <w:lang w:val="en-GB" w:eastAsia="zh-CN"/>
              </w:rPr>
              <w:t>频段</w:t>
            </w:r>
            <w:r w:rsidRPr="00AB10D8">
              <w:rPr>
                <w:rFonts w:cs="Arial" w:hint="eastAsia"/>
                <w:lang w:val="en-GB" w:eastAsia="zh-CN"/>
              </w:rPr>
              <w:t>部署相同的</w:t>
            </w:r>
            <w:r>
              <w:rPr>
                <w:rFonts w:cs="Arial" w:hint="eastAsia"/>
                <w:lang w:val="en-GB" w:eastAsia="zh-CN"/>
              </w:rPr>
              <w:t>业务</w:t>
            </w:r>
          </w:p>
        </w:tc>
        <w:tc>
          <w:tcPr>
            <w:tcW w:w="112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3E1F87" w14:textId="77777777" w:rsidR="00401623" w:rsidRDefault="00401623">
            <w:pPr>
              <w:pStyle w:val="Tabletext"/>
              <w:jc w:val="left"/>
              <w:rPr>
                <w:b/>
                <w:bCs/>
                <w:lang w:val="en-GB" w:eastAsia="ru-RU"/>
              </w:rPr>
            </w:pPr>
          </w:p>
        </w:tc>
      </w:tr>
    </w:tbl>
    <w:p w14:paraId="4BD6512B" w14:textId="77777777" w:rsidR="00401623" w:rsidRDefault="00401623">
      <w:pPr>
        <w:pStyle w:val="Tablefin"/>
        <w:rPr>
          <w:lang w:eastAsia="zh-CN"/>
        </w:rPr>
      </w:pPr>
    </w:p>
    <w:p w14:paraId="77F4C27F" w14:textId="77777777" w:rsidR="00401623" w:rsidRDefault="00A80B4C" w:rsidP="00C815E4">
      <w:pPr>
        <w:ind w:firstLineChars="200" w:firstLine="480"/>
        <w:rPr>
          <w:lang w:val="en-GB" w:eastAsia="zh-CN"/>
        </w:rPr>
      </w:pPr>
      <w:r>
        <w:rPr>
          <w:rFonts w:hint="eastAsia"/>
          <w:lang w:val="en-GB" w:eastAsia="zh-CN"/>
        </w:rPr>
        <w:lastRenderedPageBreak/>
        <w:t>规划的制定阶段以及需要考虑的因素如下所述。本章附件</w:t>
      </w:r>
      <w:r>
        <w:rPr>
          <w:rFonts w:hint="eastAsia"/>
          <w:lang w:val="en-GB" w:eastAsia="zh-CN"/>
        </w:rPr>
        <w:t>2</w:t>
      </w:r>
      <w:r>
        <w:rPr>
          <w:rFonts w:hint="eastAsia"/>
          <w:lang w:val="en-GB" w:eastAsia="zh-CN"/>
        </w:rPr>
        <w:t>给出的方法可以用于制定长期频谱使用规划。</w:t>
      </w:r>
    </w:p>
    <w:p w14:paraId="03D68737" w14:textId="77777777" w:rsidR="00401623" w:rsidRPr="00451FF3" w:rsidRDefault="00A80B4C" w:rsidP="00CD3F9D">
      <w:pPr>
        <w:pStyle w:val="Heading2"/>
        <w:rPr>
          <w:lang w:val="en-GB" w:eastAsia="zh-CN"/>
        </w:rPr>
      </w:pPr>
      <w:bookmarkStart w:id="25" w:name="_Toc10203694"/>
      <w:bookmarkStart w:id="26" w:name="_Toc530469864"/>
      <w:bookmarkStart w:id="27" w:name="_Toc469305145"/>
      <w:bookmarkStart w:id="28" w:name="_Toc426446511"/>
      <w:bookmarkStart w:id="29" w:name="_Toc32570361"/>
      <w:r w:rsidRPr="00451FF3">
        <w:rPr>
          <w:lang w:val="en-GB" w:eastAsia="zh-CN"/>
        </w:rPr>
        <w:t>2.1</w:t>
      </w:r>
      <w:r w:rsidRPr="00451FF3">
        <w:rPr>
          <w:lang w:val="en-GB" w:eastAsia="zh-CN"/>
        </w:rPr>
        <w:tab/>
      </w:r>
      <w:r w:rsidRPr="00451FF3">
        <w:rPr>
          <w:lang w:val="en-GB" w:eastAsia="zh-CN"/>
        </w:rPr>
        <w:t>频谱</w:t>
      </w:r>
      <w:r w:rsidRPr="00451FF3">
        <w:rPr>
          <w:rFonts w:hint="eastAsia"/>
          <w:lang w:val="en-GB" w:eastAsia="zh-CN"/>
        </w:rPr>
        <w:t>需求的</w:t>
      </w:r>
      <w:r w:rsidRPr="00451FF3">
        <w:rPr>
          <w:lang w:val="en-GB" w:eastAsia="zh-CN"/>
        </w:rPr>
        <w:t>定义</w:t>
      </w:r>
      <w:bookmarkEnd w:id="25"/>
      <w:bookmarkEnd w:id="26"/>
      <w:bookmarkEnd w:id="27"/>
      <w:bookmarkEnd w:id="28"/>
      <w:bookmarkEnd w:id="29"/>
    </w:p>
    <w:p w14:paraId="580DECDF" w14:textId="77777777" w:rsidR="008C7601" w:rsidRDefault="008C7601">
      <w:pPr>
        <w:ind w:firstLineChars="200" w:firstLine="480"/>
        <w:rPr>
          <w:szCs w:val="22"/>
          <w:lang w:val="en-GB" w:eastAsia="zh-CN"/>
        </w:rPr>
      </w:pPr>
      <w:r w:rsidRPr="008C7601">
        <w:rPr>
          <w:rFonts w:hint="eastAsia"/>
          <w:szCs w:val="22"/>
          <w:lang w:val="en-GB" w:eastAsia="zh-CN"/>
        </w:rPr>
        <w:t>频谱需求</w:t>
      </w:r>
      <w:r>
        <w:rPr>
          <w:rFonts w:hint="eastAsia"/>
          <w:szCs w:val="22"/>
          <w:lang w:val="en-GB" w:eastAsia="zh-CN"/>
        </w:rPr>
        <w:t>的</w:t>
      </w:r>
      <w:r w:rsidRPr="008C7601">
        <w:rPr>
          <w:rFonts w:hint="eastAsia"/>
          <w:szCs w:val="22"/>
          <w:lang w:val="en-GB" w:eastAsia="zh-CN"/>
        </w:rPr>
        <w:t>定义确定了可能影响频谱使用的所有无线电业务以及技术</w:t>
      </w:r>
      <w:r>
        <w:rPr>
          <w:rFonts w:hint="eastAsia"/>
          <w:szCs w:val="22"/>
          <w:lang w:val="en-GB" w:eastAsia="zh-CN"/>
        </w:rPr>
        <w:t>、</w:t>
      </w:r>
      <w:r w:rsidRPr="008C7601">
        <w:rPr>
          <w:rFonts w:hint="eastAsia"/>
          <w:szCs w:val="22"/>
          <w:lang w:val="en-GB" w:eastAsia="zh-CN"/>
        </w:rPr>
        <w:t>政策和经济因素（请参阅本章附件</w:t>
      </w:r>
      <w:r w:rsidRPr="008C7601">
        <w:rPr>
          <w:rFonts w:hint="eastAsia"/>
          <w:szCs w:val="22"/>
          <w:lang w:val="en-GB" w:eastAsia="zh-CN"/>
        </w:rPr>
        <w:t>1</w:t>
      </w:r>
      <w:r w:rsidRPr="008C7601">
        <w:rPr>
          <w:rFonts w:hint="eastAsia"/>
          <w:szCs w:val="22"/>
          <w:lang w:val="en-GB" w:eastAsia="zh-CN"/>
        </w:rPr>
        <w:t>）的未来基础广泛的国家频谱需求。</w:t>
      </w:r>
    </w:p>
    <w:p w14:paraId="57471C7A" w14:textId="7E859CC2" w:rsidR="00BB77FD" w:rsidRDefault="00A80B4C" w:rsidP="009A0978">
      <w:pPr>
        <w:ind w:firstLineChars="200" w:firstLine="480"/>
        <w:rPr>
          <w:szCs w:val="22"/>
          <w:lang w:val="en-GB" w:eastAsia="zh-CN"/>
        </w:rPr>
      </w:pPr>
      <w:r>
        <w:rPr>
          <w:rFonts w:hint="eastAsia"/>
          <w:szCs w:val="22"/>
          <w:lang w:val="en-GB" w:eastAsia="zh-CN"/>
        </w:rPr>
        <w:t>在定义频谱需求时，可基于对潜在场景的评估（</w:t>
      </w:r>
      <w:r w:rsidR="008C7601">
        <w:rPr>
          <w:rFonts w:hint="eastAsia"/>
          <w:szCs w:val="22"/>
          <w:lang w:val="en-GB" w:eastAsia="zh-CN"/>
        </w:rPr>
        <w:t>见第</w:t>
      </w:r>
      <w:r w:rsidR="008C7601">
        <w:rPr>
          <w:rFonts w:hint="eastAsia"/>
          <w:szCs w:val="22"/>
          <w:lang w:val="en-GB" w:eastAsia="zh-CN"/>
        </w:rPr>
        <w:t>2</w:t>
      </w:r>
      <w:r w:rsidR="008C7601">
        <w:rPr>
          <w:rFonts w:hint="eastAsia"/>
          <w:szCs w:val="22"/>
          <w:lang w:val="en-GB" w:eastAsia="zh-CN"/>
        </w:rPr>
        <w:t>章</w:t>
      </w:r>
      <w:r>
        <w:rPr>
          <w:rFonts w:hint="eastAsia"/>
          <w:szCs w:val="22"/>
          <w:lang w:val="en-GB" w:eastAsia="zh-CN"/>
        </w:rPr>
        <w:t>）。传统而言，将基于政府部门或机构内的国家频谱规划组织、个人用户以及公众等相关方的意见，对频谱使用场景进行评估。</w:t>
      </w:r>
    </w:p>
    <w:p w14:paraId="5E1C67B5" w14:textId="77777777" w:rsidR="00401623" w:rsidRDefault="00A80B4C">
      <w:pPr>
        <w:ind w:firstLineChars="200" w:firstLine="480"/>
        <w:rPr>
          <w:szCs w:val="22"/>
          <w:lang w:val="en-GB" w:eastAsia="zh-CN"/>
        </w:rPr>
      </w:pPr>
      <w:r>
        <w:rPr>
          <w:rFonts w:hint="eastAsia"/>
          <w:szCs w:val="22"/>
          <w:lang w:val="en-GB" w:eastAsia="zh-CN"/>
        </w:rPr>
        <w:lastRenderedPageBreak/>
        <w:t>近年来，采取了基于分析建模技术（见第</w:t>
      </w:r>
      <w:r>
        <w:rPr>
          <w:rFonts w:hint="eastAsia"/>
          <w:szCs w:val="22"/>
          <w:lang w:val="en-GB" w:eastAsia="zh-CN"/>
        </w:rPr>
        <w:t>2</w:t>
      </w:r>
      <w:r>
        <w:rPr>
          <w:rFonts w:hint="eastAsia"/>
          <w:szCs w:val="22"/>
          <w:lang w:val="en-GB" w:eastAsia="zh-CN"/>
        </w:rPr>
        <w:t>章，也适用于频谱可用性和频谱选项阶段）的场景评估方法。</w:t>
      </w:r>
    </w:p>
    <w:p w14:paraId="02C38078" w14:textId="77777777" w:rsidR="00401623" w:rsidRDefault="00A80B4C" w:rsidP="00CD3F9D">
      <w:pPr>
        <w:pStyle w:val="Heading2"/>
        <w:rPr>
          <w:lang w:val="en-GB" w:eastAsia="zh-CN"/>
        </w:rPr>
      </w:pPr>
      <w:bookmarkStart w:id="30" w:name="_Toc10203695"/>
      <w:bookmarkStart w:id="31" w:name="_Toc530469865"/>
      <w:bookmarkStart w:id="32" w:name="_Toc469305146"/>
      <w:bookmarkStart w:id="33" w:name="_Toc426446512"/>
      <w:bookmarkStart w:id="34" w:name="_Toc32570362"/>
      <w:r>
        <w:rPr>
          <w:lang w:val="en-GB" w:eastAsia="zh-CN"/>
        </w:rPr>
        <w:t>2.2</w:t>
      </w:r>
      <w:r>
        <w:rPr>
          <w:lang w:val="en-GB" w:eastAsia="zh-CN"/>
        </w:rPr>
        <w:tab/>
      </w:r>
      <w:bookmarkEnd w:id="30"/>
      <w:bookmarkEnd w:id="31"/>
      <w:bookmarkEnd w:id="32"/>
      <w:bookmarkEnd w:id="33"/>
      <w:r>
        <w:rPr>
          <w:lang w:val="en-GB" w:eastAsia="zh-CN"/>
        </w:rPr>
        <w:t>频谱可用性</w:t>
      </w:r>
      <w:bookmarkEnd w:id="34"/>
    </w:p>
    <w:p w14:paraId="21243CC9" w14:textId="77777777" w:rsidR="00401623" w:rsidRDefault="00A80B4C" w:rsidP="00B8098E">
      <w:pPr>
        <w:ind w:firstLineChars="200" w:firstLine="480"/>
        <w:rPr>
          <w:lang w:val="en-GB" w:eastAsia="zh-CN"/>
        </w:rPr>
      </w:pPr>
      <w:r>
        <w:rPr>
          <w:rFonts w:hint="eastAsia"/>
          <w:lang w:val="en-GB" w:eastAsia="zh-CN"/>
        </w:rPr>
        <w:t>本阶段的任务是对国内所有无线电业务所用的频谱进行可用度评估，并对频谱需求定义阶段确定的频谱需求给出解决方案。这个阶段的输入主要来自各主管</w:t>
      </w:r>
      <w:r>
        <w:rPr>
          <w:rFonts w:hint="eastAsia"/>
          <w:szCs w:val="22"/>
          <w:lang w:val="en-GB" w:eastAsia="zh-CN"/>
        </w:rPr>
        <w:t>部门</w:t>
      </w:r>
      <w:r>
        <w:rPr>
          <w:rFonts w:hint="eastAsia"/>
          <w:lang w:val="en-GB" w:eastAsia="zh-CN"/>
        </w:rPr>
        <w:t>自身的数据，同时也包括来自国际电联国际频率表、国际电</w:t>
      </w:r>
      <w:proofErr w:type="gramStart"/>
      <w:r>
        <w:rPr>
          <w:rFonts w:hint="eastAsia"/>
          <w:lang w:val="en-GB" w:eastAsia="zh-CN"/>
        </w:rPr>
        <w:t>联分配</w:t>
      </w:r>
      <w:proofErr w:type="gramEnd"/>
      <w:r w:rsidR="003C0607">
        <w:rPr>
          <w:rFonts w:hint="eastAsia"/>
          <w:lang w:val="en-GB" w:eastAsia="zh-CN"/>
        </w:rPr>
        <w:t>规划</w:t>
      </w:r>
      <w:r>
        <w:rPr>
          <w:rFonts w:hint="eastAsia"/>
          <w:lang w:val="en-GB" w:eastAsia="zh-CN"/>
        </w:rPr>
        <w:t>，以及其他已有的区域性频谱规划研究结论等</w:t>
      </w:r>
      <w:r w:rsidR="003C0607">
        <w:rPr>
          <w:rFonts w:hint="eastAsia"/>
          <w:lang w:val="en-GB" w:eastAsia="zh-CN"/>
        </w:rPr>
        <w:t>的</w:t>
      </w:r>
      <w:r>
        <w:rPr>
          <w:rFonts w:hint="eastAsia"/>
          <w:lang w:val="en-GB" w:eastAsia="zh-CN"/>
        </w:rPr>
        <w:t>材料。</w:t>
      </w:r>
    </w:p>
    <w:p w14:paraId="063C9F8D" w14:textId="77777777" w:rsidR="00401623" w:rsidRPr="003C0607" w:rsidRDefault="00A80B4C" w:rsidP="00CD3F9D">
      <w:pPr>
        <w:pStyle w:val="Heading2"/>
        <w:rPr>
          <w:lang w:eastAsia="zh-CN"/>
        </w:rPr>
      </w:pPr>
      <w:bookmarkStart w:id="35" w:name="_Toc530469866"/>
      <w:bookmarkStart w:id="36" w:name="_Toc10203696"/>
      <w:bookmarkStart w:id="37" w:name="_Toc426446513"/>
      <w:bookmarkStart w:id="38" w:name="_Toc469305147"/>
      <w:bookmarkStart w:id="39" w:name="_Toc32570363"/>
      <w:r w:rsidRPr="003C0607">
        <w:rPr>
          <w:lang w:eastAsia="zh-CN"/>
        </w:rPr>
        <w:t>2.3</w:t>
      </w:r>
      <w:r w:rsidRPr="003C0607">
        <w:rPr>
          <w:lang w:eastAsia="zh-CN"/>
        </w:rPr>
        <w:tab/>
      </w:r>
      <w:bookmarkEnd w:id="35"/>
      <w:bookmarkEnd w:id="36"/>
      <w:bookmarkEnd w:id="37"/>
      <w:bookmarkEnd w:id="38"/>
      <w:r w:rsidRPr="003C0607">
        <w:rPr>
          <w:lang w:eastAsia="zh-CN"/>
        </w:rPr>
        <w:t>频谱规划的选项</w:t>
      </w:r>
      <w:bookmarkEnd w:id="39"/>
    </w:p>
    <w:p w14:paraId="5EC19500" w14:textId="77777777" w:rsidR="00401623" w:rsidRDefault="00A80B4C">
      <w:pPr>
        <w:ind w:firstLineChars="200" w:firstLine="480"/>
        <w:rPr>
          <w:lang w:val="en-GB" w:eastAsia="zh-CN"/>
        </w:rPr>
      </w:pPr>
      <w:r>
        <w:rPr>
          <w:rFonts w:hint="eastAsia"/>
          <w:lang w:val="en-GB" w:eastAsia="zh-CN"/>
        </w:rPr>
        <w:t>本阶段的任务是根据前两个阶段的数据，制定合适的频谱规划方案，以满足频谱需求。</w:t>
      </w:r>
      <w:r w:rsidR="003C0607">
        <w:rPr>
          <w:rFonts w:hint="eastAsia"/>
          <w:lang w:val="en-GB" w:eastAsia="zh-CN"/>
        </w:rPr>
        <w:t>任何制定</w:t>
      </w:r>
      <w:r>
        <w:rPr>
          <w:rFonts w:hint="eastAsia"/>
          <w:lang w:val="en-GB" w:eastAsia="zh-CN"/>
        </w:rPr>
        <w:t>频谱</w:t>
      </w:r>
      <w:r w:rsidR="003C0607">
        <w:rPr>
          <w:rFonts w:hint="eastAsia"/>
          <w:lang w:val="en-GB" w:eastAsia="zh-CN"/>
        </w:rPr>
        <w:t>选项的分析</w:t>
      </w:r>
      <w:r>
        <w:rPr>
          <w:rFonts w:hint="eastAsia"/>
          <w:lang w:val="en-GB" w:eastAsia="zh-CN"/>
        </w:rPr>
        <w:t>，都需要考虑技术、政策和经济因素。在开展研究时，要根据现有的和预测的无线电</w:t>
      </w:r>
      <w:r w:rsidR="003C0607">
        <w:rPr>
          <w:rFonts w:hint="eastAsia"/>
          <w:lang w:val="en-GB" w:eastAsia="zh-CN"/>
        </w:rPr>
        <w:t>通信</w:t>
      </w:r>
      <w:r>
        <w:rPr>
          <w:rFonts w:hint="eastAsia"/>
          <w:lang w:val="en-GB" w:eastAsia="zh-CN"/>
        </w:rPr>
        <w:t>环境以及相应的分配方案，对相关业务可能面临的各种机会进行评估。要基于这些研究结论以及当前所有频谱监测的结论，对那些现有国家</w:t>
      </w:r>
      <w:r w:rsidR="007B4583">
        <w:rPr>
          <w:rFonts w:hint="eastAsia"/>
          <w:lang w:val="en-GB" w:eastAsia="zh-CN"/>
        </w:rPr>
        <w:t>划分</w:t>
      </w:r>
      <w:r>
        <w:rPr>
          <w:rFonts w:hint="eastAsia"/>
          <w:lang w:val="en-GB" w:eastAsia="zh-CN"/>
        </w:rPr>
        <w:t>不能满足的业务需求给出建议解决方案。在这些工作基础上，制定相应的频谱</w:t>
      </w:r>
      <w:r w:rsidR="00B747A3">
        <w:rPr>
          <w:rFonts w:hint="eastAsia"/>
          <w:lang w:val="en-GB" w:eastAsia="zh-CN"/>
        </w:rPr>
        <w:t>规划的选项</w:t>
      </w:r>
      <w:r>
        <w:rPr>
          <w:rFonts w:hint="eastAsia"/>
          <w:lang w:val="en-GB" w:eastAsia="zh-CN"/>
        </w:rPr>
        <w:t>，并对重新划分</w:t>
      </w:r>
      <w:r w:rsidR="00B747A3">
        <w:rPr>
          <w:rFonts w:hint="eastAsia"/>
          <w:lang w:val="en-GB" w:eastAsia="zh-CN"/>
        </w:rPr>
        <w:t>和</w:t>
      </w:r>
      <w:r w:rsidR="00B747A3">
        <w:rPr>
          <w:rFonts w:hint="eastAsia"/>
          <w:lang w:val="en-GB" w:eastAsia="zh-CN"/>
        </w:rPr>
        <w:t>/</w:t>
      </w:r>
      <w:r>
        <w:rPr>
          <w:rFonts w:hint="eastAsia"/>
          <w:lang w:val="en-GB" w:eastAsia="zh-CN"/>
        </w:rPr>
        <w:t>或改动</w:t>
      </w:r>
      <w:r w:rsidR="00B747A3">
        <w:rPr>
          <w:rFonts w:hint="eastAsia"/>
          <w:lang w:val="en-GB" w:eastAsia="zh-CN"/>
        </w:rPr>
        <w:t>现有</w:t>
      </w:r>
      <w:r>
        <w:rPr>
          <w:rFonts w:hint="eastAsia"/>
          <w:lang w:val="en-GB" w:eastAsia="zh-CN"/>
        </w:rPr>
        <w:t>用户频谱所导致的成本做出评估。</w:t>
      </w:r>
    </w:p>
    <w:p w14:paraId="437E045B" w14:textId="77777777" w:rsidR="00401623" w:rsidRDefault="00A80B4C" w:rsidP="00CD3F9D">
      <w:pPr>
        <w:pStyle w:val="Heading2"/>
        <w:rPr>
          <w:lang w:val="en-GB" w:eastAsia="zh-CN"/>
        </w:rPr>
      </w:pPr>
      <w:bookmarkStart w:id="40" w:name="_Toc469305148"/>
      <w:bookmarkStart w:id="41" w:name="_Toc530469867"/>
      <w:bookmarkStart w:id="42" w:name="_Toc10203697"/>
      <w:bookmarkStart w:id="43" w:name="_Toc426446514"/>
      <w:bookmarkStart w:id="44" w:name="_Toc32570364"/>
      <w:r>
        <w:rPr>
          <w:lang w:val="en-GB" w:eastAsia="zh-CN"/>
        </w:rPr>
        <w:t>2.4</w:t>
      </w:r>
      <w:r>
        <w:rPr>
          <w:lang w:val="en-GB" w:eastAsia="zh-CN"/>
        </w:rPr>
        <w:tab/>
      </w:r>
      <w:bookmarkEnd w:id="40"/>
      <w:bookmarkEnd w:id="41"/>
      <w:bookmarkEnd w:id="42"/>
      <w:bookmarkEnd w:id="43"/>
      <w:r>
        <w:rPr>
          <w:lang w:val="en-GB" w:eastAsia="zh-CN"/>
        </w:rPr>
        <w:t>频谱规划的实施</w:t>
      </w:r>
      <w:bookmarkEnd w:id="44"/>
    </w:p>
    <w:p w14:paraId="5479EB5A" w14:textId="77777777" w:rsidR="00401623" w:rsidRDefault="00A80B4C">
      <w:pPr>
        <w:ind w:firstLineChars="200" w:firstLine="480"/>
        <w:rPr>
          <w:szCs w:val="22"/>
          <w:lang w:val="en-GB" w:eastAsia="zh-CN"/>
        </w:rPr>
      </w:pPr>
      <w:r>
        <w:rPr>
          <w:rFonts w:hint="eastAsia"/>
          <w:szCs w:val="22"/>
          <w:lang w:val="en-GB" w:eastAsia="zh-CN"/>
        </w:rPr>
        <w:t>本阶段将为实施各种频谱规划策略（见第</w:t>
      </w:r>
      <w:r>
        <w:rPr>
          <w:rFonts w:hint="eastAsia"/>
          <w:szCs w:val="22"/>
          <w:lang w:val="en-GB" w:eastAsia="zh-CN"/>
        </w:rPr>
        <w:t>3</w:t>
      </w:r>
      <w:r>
        <w:rPr>
          <w:rFonts w:hint="eastAsia"/>
          <w:szCs w:val="22"/>
          <w:lang w:val="en-GB" w:eastAsia="zh-CN"/>
        </w:rPr>
        <w:t>章）做准备，预计这将是一个不断演进的过程。新业务的引入可能需要对国家频谱</w:t>
      </w:r>
      <w:r w:rsidR="00851CC4">
        <w:rPr>
          <w:rFonts w:hint="eastAsia"/>
          <w:szCs w:val="22"/>
          <w:lang w:val="en-GB" w:eastAsia="zh-CN"/>
        </w:rPr>
        <w:t>划分</w:t>
      </w:r>
      <w:proofErr w:type="gramStart"/>
      <w:r>
        <w:rPr>
          <w:rFonts w:hint="eastAsia"/>
          <w:szCs w:val="22"/>
          <w:lang w:val="en-GB" w:eastAsia="zh-CN"/>
        </w:rPr>
        <w:t>表做出</w:t>
      </w:r>
      <w:proofErr w:type="gramEnd"/>
      <w:r>
        <w:rPr>
          <w:rFonts w:hint="eastAsia"/>
          <w:szCs w:val="22"/>
          <w:lang w:val="en-GB" w:eastAsia="zh-CN"/>
        </w:rPr>
        <w:t>改动，并对国内规则和国际电联规则进行修订。国际规则的修订将在国际电联世界无线电通信大会（</w:t>
      </w:r>
      <w:r>
        <w:rPr>
          <w:rFonts w:hint="eastAsia"/>
          <w:szCs w:val="22"/>
          <w:lang w:val="en-GB" w:eastAsia="zh-CN"/>
        </w:rPr>
        <w:t>WRC</w:t>
      </w:r>
      <w:r>
        <w:rPr>
          <w:rFonts w:hint="eastAsia"/>
          <w:szCs w:val="22"/>
          <w:lang w:val="en-GB" w:eastAsia="zh-CN"/>
        </w:rPr>
        <w:t>）上进行。</w:t>
      </w:r>
    </w:p>
    <w:p w14:paraId="6446C2CB" w14:textId="77777777" w:rsidR="00401623" w:rsidRDefault="00A80B4C" w:rsidP="00CD3F9D">
      <w:pPr>
        <w:pStyle w:val="Heading2"/>
        <w:rPr>
          <w:lang w:val="en-GB" w:eastAsia="zh-CN"/>
        </w:rPr>
      </w:pPr>
      <w:bookmarkStart w:id="45" w:name="_Toc10203698"/>
      <w:bookmarkStart w:id="46" w:name="_Toc530469868"/>
      <w:bookmarkStart w:id="47" w:name="_Toc469305149"/>
      <w:bookmarkStart w:id="48" w:name="_Toc426446515"/>
      <w:bookmarkStart w:id="49" w:name="_Toc32570365"/>
      <w:r>
        <w:rPr>
          <w:lang w:val="en-GB" w:eastAsia="zh-CN"/>
        </w:rPr>
        <w:t>2.5</w:t>
      </w:r>
      <w:r>
        <w:rPr>
          <w:lang w:val="en-GB" w:eastAsia="zh-CN"/>
        </w:rPr>
        <w:tab/>
      </w:r>
      <w:bookmarkEnd w:id="45"/>
      <w:bookmarkEnd w:id="46"/>
      <w:bookmarkEnd w:id="47"/>
      <w:bookmarkEnd w:id="48"/>
      <w:r>
        <w:rPr>
          <w:lang w:val="en-GB" w:eastAsia="zh-CN"/>
        </w:rPr>
        <w:t>迭代过程</w:t>
      </w:r>
      <w:bookmarkEnd w:id="49"/>
    </w:p>
    <w:p w14:paraId="09ABE38E" w14:textId="77777777" w:rsidR="00401623" w:rsidRDefault="00A80B4C">
      <w:pPr>
        <w:ind w:firstLineChars="200" w:firstLine="480"/>
        <w:rPr>
          <w:szCs w:val="22"/>
          <w:lang w:val="en-GB" w:eastAsia="zh-CN"/>
        </w:rPr>
      </w:pPr>
      <w:r>
        <w:rPr>
          <w:rFonts w:hint="eastAsia"/>
          <w:szCs w:val="22"/>
          <w:lang w:val="en-GB" w:eastAsia="zh-CN"/>
        </w:rPr>
        <w:t>对以前做出的决定，要进行周期性的反复验证，并在特定事件触发和必要情况下，根据最新情况做出修订。因此，频谱规划是一个不断探索并对数据进行处理的连续进程，而非一个线性进程。</w:t>
      </w:r>
    </w:p>
    <w:p w14:paraId="22457117" w14:textId="77777777" w:rsidR="00401623" w:rsidRDefault="00A80B4C">
      <w:pPr>
        <w:ind w:firstLineChars="200" w:firstLine="480"/>
        <w:rPr>
          <w:lang w:val="en-GB" w:eastAsia="zh-CN"/>
        </w:rPr>
      </w:pPr>
      <w:r>
        <w:rPr>
          <w:rFonts w:hint="eastAsia"/>
          <w:lang w:val="en-GB" w:eastAsia="zh-CN"/>
        </w:rPr>
        <w:lastRenderedPageBreak/>
        <w:t>要对所有做出的变化进行记录，以便保留制定长期规划的历史过程。</w:t>
      </w:r>
    </w:p>
    <w:p w14:paraId="5D10432A" w14:textId="77777777" w:rsidR="00401623" w:rsidRPr="004A789A" w:rsidRDefault="00A80B4C" w:rsidP="00A55199">
      <w:pPr>
        <w:pStyle w:val="Heading1"/>
        <w:spacing w:before="240"/>
        <w:rPr>
          <w:lang w:val="en-US" w:eastAsia="zh-CN"/>
        </w:rPr>
      </w:pPr>
      <w:bookmarkStart w:id="50" w:name="_Toc10203699"/>
      <w:bookmarkStart w:id="51" w:name="_Toc530469869"/>
      <w:bookmarkStart w:id="52" w:name="_Toc469305150"/>
      <w:bookmarkStart w:id="53" w:name="_Toc426446516"/>
      <w:bookmarkStart w:id="54" w:name="_Toc32570366"/>
      <w:r w:rsidRPr="004A789A">
        <w:rPr>
          <w:lang w:val="en-GB" w:eastAsia="zh-CN"/>
        </w:rPr>
        <w:t>3</w:t>
      </w:r>
      <w:r w:rsidRPr="004A789A">
        <w:rPr>
          <w:lang w:val="en-GB" w:eastAsia="zh-CN"/>
        </w:rPr>
        <w:tab/>
      </w:r>
      <w:bookmarkEnd w:id="50"/>
      <w:bookmarkEnd w:id="51"/>
      <w:bookmarkEnd w:id="52"/>
      <w:bookmarkEnd w:id="53"/>
      <w:r w:rsidR="004A789A">
        <w:rPr>
          <w:rFonts w:hint="eastAsia"/>
          <w:lang w:val="en-GB" w:eastAsia="zh-CN"/>
        </w:rPr>
        <w:t>管理或行政机构</w:t>
      </w:r>
      <w:bookmarkEnd w:id="54"/>
    </w:p>
    <w:p w14:paraId="53ED8ADB" w14:textId="77777777" w:rsidR="00401623" w:rsidRDefault="00A80B4C" w:rsidP="004A789A">
      <w:pPr>
        <w:ind w:firstLineChars="200" w:firstLine="480"/>
        <w:rPr>
          <w:szCs w:val="22"/>
          <w:lang w:val="en-GB" w:eastAsia="zh-CN"/>
        </w:rPr>
      </w:pPr>
      <w:r>
        <w:rPr>
          <w:rFonts w:hint="eastAsia"/>
          <w:szCs w:val="22"/>
          <w:lang w:val="en-GB" w:eastAsia="zh-CN"/>
        </w:rPr>
        <w:t>要设立一个管理或行政性机构，以便领导和监管频谱规划项目的实施，确保有关长期频谱使用策略方面的事项能够得到处理。这些事项的其中之一是在规划进程框架中引入一个早期认可系统。有关规划工作的特别机构，如项目组和任务组，可以为这类机构提供支持。</w:t>
      </w:r>
    </w:p>
    <w:p w14:paraId="7FBFEDF6" w14:textId="31636A1C" w:rsidR="004A789A" w:rsidRPr="00C15C85" w:rsidRDefault="00A80B4C" w:rsidP="00C15C85">
      <w:pPr>
        <w:ind w:firstLineChars="200" w:firstLine="480"/>
        <w:rPr>
          <w:szCs w:val="22"/>
          <w:lang w:val="en-GB" w:eastAsia="zh-CN"/>
        </w:rPr>
      </w:pPr>
      <w:r>
        <w:rPr>
          <w:rFonts w:hint="eastAsia"/>
          <w:szCs w:val="22"/>
          <w:lang w:val="en-GB" w:eastAsia="zh-CN"/>
        </w:rPr>
        <w:t>由于长期规划所采取的决定的重要性及其可能导致的后果，长期规划通常是管理机构的一项主要任务，不能由其他机构代行。这类规划机构的职责包括：</w:t>
      </w:r>
    </w:p>
    <w:p w14:paraId="0118E80A" w14:textId="77777777" w:rsidR="00401623" w:rsidRDefault="00E61701">
      <w:pPr>
        <w:pStyle w:val="enumlev1"/>
        <w:rPr>
          <w:lang w:val="en-GB" w:eastAsia="zh-CN"/>
        </w:rPr>
      </w:pPr>
      <w:r>
        <w:rPr>
          <w:lang w:val="en-GB" w:eastAsia="zh-CN"/>
        </w:rPr>
        <w:t>–</w:t>
      </w:r>
      <w:r>
        <w:rPr>
          <w:lang w:val="en-GB" w:eastAsia="zh-CN"/>
        </w:rPr>
        <w:tab/>
      </w:r>
      <w:r w:rsidR="00A80B4C">
        <w:rPr>
          <w:lang w:val="en-GB" w:eastAsia="zh-CN"/>
        </w:rPr>
        <w:t>制定详细的战略政策，并解决</w:t>
      </w:r>
      <w:r w:rsidR="00A80B4C">
        <w:rPr>
          <w:rFonts w:hint="eastAsia"/>
          <w:lang w:val="en-GB" w:eastAsia="zh-CN"/>
        </w:rPr>
        <w:t>在</w:t>
      </w:r>
      <w:r w:rsidR="00A80B4C">
        <w:rPr>
          <w:lang w:val="en-GB" w:eastAsia="zh-CN"/>
        </w:rPr>
        <w:t>将战略政策转变为</w:t>
      </w:r>
      <w:r w:rsidR="00A80B4C">
        <w:rPr>
          <w:rFonts w:hint="eastAsia"/>
          <w:lang w:val="en-GB" w:eastAsia="zh-CN"/>
        </w:rPr>
        <w:t>实际</w:t>
      </w:r>
      <w:r w:rsidR="00A80B4C">
        <w:rPr>
          <w:lang w:val="en-GB" w:eastAsia="zh-CN"/>
        </w:rPr>
        <w:t>操作规划</w:t>
      </w:r>
      <w:r w:rsidR="00A80B4C">
        <w:rPr>
          <w:rFonts w:hint="eastAsia"/>
          <w:lang w:val="en-GB" w:eastAsia="zh-CN"/>
        </w:rPr>
        <w:t>中遇到的</w:t>
      </w:r>
      <w:r w:rsidR="00A80B4C">
        <w:rPr>
          <w:lang w:val="en-GB" w:eastAsia="zh-CN"/>
        </w:rPr>
        <w:t>问题；</w:t>
      </w:r>
    </w:p>
    <w:p w14:paraId="338A69E0" w14:textId="77777777" w:rsidR="00401623" w:rsidRDefault="00A80B4C">
      <w:pPr>
        <w:pStyle w:val="enumlev1"/>
        <w:rPr>
          <w:lang w:val="en-GB" w:eastAsia="zh-CN"/>
        </w:rPr>
      </w:pPr>
      <w:r>
        <w:rPr>
          <w:lang w:val="en-GB" w:eastAsia="zh-CN"/>
        </w:rPr>
        <w:t>–</w:t>
      </w:r>
      <w:r>
        <w:rPr>
          <w:lang w:val="en-GB" w:eastAsia="zh-CN"/>
        </w:rPr>
        <w:tab/>
      </w:r>
      <w:r>
        <w:rPr>
          <w:lang w:val="en-GB" w:eastAsia="zh-CN"/>
        </w:rPr>
        <w:t>分配财政和人力资源；</w:t>
      </w:r>
    </w:p>
    <w:p w14:paraId="600C9097" w14:textId="77777777" w:rsidR="00401623" w:rsidRDefault="00A80B4C">
      <w:pPr>
        <w:pStyle w:val="enumlev1"/>
        <w:rPr>
          <w:lang w:val="en-GB" w:eastAsia="zh-CN"/>
        </w:rPr>
      </w:pPr>
      <w:r>
        <w:rPr>
          <w:lang w:val="en-GB" w:eastAsia="zh-CN"/>
        </w:rPr>
        <w:t>–</w:t>
      </w:r>
      <w:r>
        <w:rPr>
          <w:lang w:val="en-GB" w:eastAsia="zh-CN"/>
        </w:rPr>
        <w:tab/>
      </w:r>
      <w:r>
        <w:rPr>
          <w:lang w:val="en-GB" w:eastAsia="zh-CN"/>
        </w:rPr>
        <w:t>对战略的实施所涉及的程序、结果和要求进行战略性</w:t>
      </w:r>
      <w:r w:rsidR="000E602A">
        <w:rPr>
          <w:rFonts w:hint="eastAsia"/>
          <w:lang w:val="en-US" w:eastAsia="zh-CN"/>
        </w:rPr>
        <w:t>审议</w:t>
      </w:r>
      <w:r>
        <w:rPr>
          <w:lang w:val="en-GB" w:eastAsia="zh-CN"/>
        </w:rPr>
        <w:t>；</w:t>
      </w:r>
    </w:p>
    <w:p w14:paraId="5D13CA81" w14:textId="77777777" w:rsidR="00401623" w:rsidRDefault="00A80B4C">
      <w:pPr>
        <w:pStyle w:val="enumlev1"/>
        <w:rPr>
          <w:lang w:val="en-GB" w:eastAsia="zh-CN"/>
        </w:rPr>
      </w:pPr>
      <w:r>
        <w:rPr>
          <w:lang w:val="en-GB" w:eastAsia="zh-CN"/>
        </w:rPr>
        <w:t>–</w:t>
      </w:r>
      <w:r>
        <w:rPr>
          <w:lang w:val="en-GB" w:eastAsia="zh-CN"/>
        </w:rPr>
        <w:tab/>
      </w:r>
      <w:r>
        <w:rPr>
          <w:lang w:val="en-GB" w:eastAsia="zh-CN"/>
        </w:rPr>
        <w:t>提出对机构和管理系统进行调整的任何必要建议，以及</w:t>
      </w:r>
    </w:p>
    <w:p w14:paraId="282383D8" w14:textId="7A0D3254" w:rsidR="00401623" w:rsidRDefault="00A80B4C" w:rsidP="003E6906">
      <w:pPr>
        <w:pStyle w:val="enumlev1"/>
        <w:rPr>
          <w:rFonts w:hint="eastAsia"/>
          <w:lang w:val="en-GB" w:eastAsia="zh-CN"/>
        </w:rPr>
      </w:pPr>
      <w:r>
        <w:rPr>
          <w:lang w:val="en-GB" w:eastAsia="zh-CN"/>
        </w:rPr>
        <w:t>–</w:t>
      </w:r>
      <w:r>
        <w:rPr>
          <w:lang w:val="en-GB" w:eastAsia="zh-CN"/>
        </w:rPr>
        <w:tab/>
      </w:r>
      <w:r>
        <w:rPr>
          <w:lang w:val="en-GB" w:eastAsia="zh-CN"/>
        </w:rPr>
        <w:t>对频率管理赖以为基础的规划数据进行更新。</w:t>
      </w:r>
    </w:p>
    <w:p w14:paraId="245E75B3" w14:textId="77777777" w:rsidR="00401623" w:rsidRPr="000E602A" w:rsidRDefault="00A80B4C" w:rsidP="00C15C85">
      <w:pPr>
        <w:pStyle w:val="AnnexNoTitle"/>
        <w:outlineLvl w:val="0"/>
        <w:rPr>
          <w:lang w:eastAsia="zh-CN"/>
        </w:rPr>
      </w:pPr>
      <w:bookmarkStart w:id="55" w:name="_Toc10203700"/>
      <w:bookmarkStart w:id="56" w:name="_Toc32570367"/>
      <w:r w:rsidRPr="000E602A">
        <w:rPr>
          <w:lang w:eastAsia="zh-CN"/>
        </w:rPr>
        <w:t>第</w:t>
      </w:r>
      <w:r w:rsidRPr="000E602A">
        <w:rPr>
          <w:rFonts w:hint="eastAsia"/>
          <w:lang w:eastAsia="zh-CN"/>
        </w:rPr>
        <w:t>1</w:t>
      </w:r>
      <w:r w:rsidRPr="000E602A">
        <w:rPr>
          <w:lang w:eastAsia="zh-CN"/>
        </w:rPr>
        <w:t>章</w:t>
      </w:r>
      <w:r w:rsidR="000E602A">
        <w:rPr>
          <w:rFonts w:hint="eastAsia"/>
          <w:lang w:eastAsia="zh-CN"/>
        </w:rPr>
        <w:t>的</w:t>
      </w:r>
      <w:r w:rsidRPr="000E602A">
        <w:rPr>
          <w:lang w:eastAsia="zh-CN"/>
        </w:rPr>
        <w:t>附件</w:t>
      </w:r>
      <w:r w:rsidRPr="000E602A">
        <w:rPr>
          <w:lang w:eastAsia="zh-CN"/>
        </w:rPr>
        <w:t>1</w:t>
      </w:r>
      <w:r w:rsidRPr="000E602A">
        <w:rPr>
          <w:lang w:eastAsia="zh-CN"/>
        </w:rPr>
        <w:br/>
      </w:r>
      <w:r w:rsidRPr="000E602A">
        <w:rPr>
          <w:lang w:eastAsia="zh-CN"/>
        </w:rPr>
        <w:br/>
      </w:r>
      <w:r w:rsidRPr="000E602A">
        <w:rPr>
          <w:lang w:eastAsia="zh-CN"/>
        </w:rPr>
        <w:t>影响因素</w:t>
      </w:r>
      <w:bookmarkEnd w:id="55"/>
      <w:bookmarkEnd w:id="56"/>
    </w:p>
    <w:p w14:paraId="56D61849" w14:textId="77777777" w:rsidR="00401623" w:rsidRDefault="00A80B4C" w:rsidP="000E602A">
      <w:pPr>
        <w:spacing w:before="360"/>
        <w:ind w:firstLineChars="200" w:firstLine="480"/>
        <w:rPr>
          <w:lang w:val="en-GB" w:eastAsia="zh-CN"/>
        </w:rPr>
      </w:pPr>
      <w:r>
        <w:rPr>
          <w:rFonts w:hint="eastAsia"/>
          <w:lang w:val="en-GB" w:eastAsia="zh-CN"/>
        </w:rPr>
        <w:t>以下</w:t>
      </w:r>
      <w:r w:rsidR="000E602A">
        <w:rPr>
          <w:rFonts w:hint="eastAsia"/>
          <w:lang w:val="en-GB" w:eastAsia="zh-CN"/>
        </w:rPr>
        <w:t>列出</w:t>
      </w:r>
      <w:r>
        <w:rPr>
          <w:rFonts w:hint="eastAsia"/>
          <w:lang w:val="en-GB" w:eastAsia="zh-CN"/>
        </w:rPr>
        <w:t>被认为是影响长期规划的因素</w:t>
      </w:r>
      <w:r w:rsidR="000E602A">
        <w:rPr>
          <w:rFonts w:hint="eastAsia"/>
          <w:lang w:val="en-GB" w:eastAsia="zh-CN"/>
        </w:rPr>
        <w:t>的</w:t>
      </w:r>
      <w:r>
        <w:rPr>
          <w:rFonts w:hint="eastAsia"/>
          <w:lang w:val="en-GB" w:eastAsia="zh-CN"/>
        </w:rPr>
        <w:t>列表：</w:t>
      </w:r>
    </w:p>
    <w:p w14:paraId="6E6E9490" w14:textId="77777777" w:rsidR="00401623" w:rsidRDefault="00A80B4C">
      <w:pPr>
        <w:rPr>
          <w:lang w:val="en-GB" w:eastAsia="zh-CN"/>
        </w:rPr>
      </w:pPr>
      <w:bookmarkStart w:id="57" w:name="_Toc10203701"/>
      <w:bookmarkStart w:id="58" w:name="_Toc530469870"/>
      <w:r>
        <w:rPr>
          <w:lang w:val="en-GB" w:eastAsia="zh-CN"/>
        </w:rPr>
        <w:t>1</w:t>
      </w:r>
      <w:r>
        <w:rPr>
          <w:lang w:val="en-GB" w:eastAsia="zh-CN"/>
        </w:rPr>
        <w:tab/>
      </w:r>
      <w:bookmarkEnd w:id="57"/>
      <w:bookmarkEnd w:id="58"/>
      <w:r>
        <w:rPr>
          <w:lang w:val="en-GB" w:eastAsia="zh-CN"/>
        </w:rPr>
        <w:t>政策和立法因素</w:t>
      </w:r>
    </w:p>
    <w:p w14:paraId="234655AB" w14:textId="77777777" w:rsidR="00401623" w:rsidRDefault="00A80B4C">
      <w:pPr>
        <w:rPr>
          <w:lang w:val="en-GB" w:eastAsia="zh-CN"/>
        </w:rPr>
      </w:pPr>
      <w:bookmarkStart w:id="59" w:name="_Toc10203702"/>
      <w:bookmarkStart w:id="60" w:name="_Toc530469871"/>
      <w:r>
        <w:rPr>
          <w:lang w:val="en-GB" w:eastAsia="zh-CN"/>
        </w:rPr>
        <w:t>1.1</w:t>
      </w:r>
      <w:r>
        <w:rPr>
          <w:lang w:val="en-GB" w:eastAsia="zh-CN"/>
        </w:rPr>
        <w:tab/>
      </w:r>
      <w:bookmarkEnd w:id="59"/>
      <w:bookmarkEnd w:id="60"/>
      <w:r w:rsidR="000E602A">
        <w:rPr>
          <w:rFonts w:hint="eastAsia"/>
          <w:lang w:val="en-GB" w:eastAsia="zh-CN"/>
        </w:rPr>
        <w:t>监管</w:t>
      </w:r>
      <w:r>
        <w:rPr>
          <w:lang w:val="en-GB" w:eastAsia="zh-CN"/>
        </w:rPr>
        <w:t>因素</w:t>
      </w:r>
    </w:p>
    <w:p w14:paraId="5C51569D" w14:textId="77777777" w:rsidR="00401623" w:rsidRDefault="00A80B4C">
      <w:pPr>
        <w:rPr>
          <w:lang w:val="en-GB" w:eastAsia="zh-CN"/>
        </w:rPr>
      </w:pPr>
      <w:r>
        <w:rPr>
          <w:lang w:val="en-GB" w:eastAsia="zh-CN"/>
        </w:rPr>
        <w:t>1.1.1</w:t>
      </w:r>
      <w:r>
        <w:rPr>
          <w:lang w:val="en-GB" w:eastAsia="zh-CN"/>
        </w:rPr>
        <w:tab/>
      </w:r>
      <w:r>
        <w:rPr>
          <w:lang w:val="en-GB" w:eastAsia="zh-CN"/>
        </w:rPr>
        <w:t>国际频率</w:t>
      </w:r>
      <w:r w:rsidR="000E602A">
        <w:rPr>
          <w:rFonts w:hint="eastAsia"/>
          <w:lang w:val="en-GB" w:eastAsia="zh-CN"/>
        </w:rPr>
        <w:t>划分（</w:t>
      </w:r>
      <w:r>
        <w:rPr>
          <w:lang w:val="en-GB" w:eastAsia="zh-CN"/>
        </w:rPr>
        <w:t>ITU-R</w:t>
      </w:r>
      <w:r w:rsidR="000E602A">
        <w:rPr>
          <w:rFonts w:hint="eastAsia"/>
          <w:lang w:val="en-GB" w:eastAsia="zh-CN"/>
        </w:rPr>
        <w:t>）</w:t>
      </w:r>
    </w:p>
    <w:p w14:paraId="3774A88A" w14:textId="77777777" w:rsidR="00401623" w:rsidRDefault="00A80B4C">
      <w:pPr>
        <w:rPr>
          <w:lang w:val="en-GB" w:eastAsia="zh-CN"/>
        </w:rPr>
      </w:pPr>
      <w:r>
        <w:rPr>
          <w:lang w:val="en-GB" w:eastAsia="zh-CN"/>
        </w:rPr>
        <w:lastRenderedPageBreak/>
        <w:t>1.1.2</w:t>
      </w:r>
      <w:r>
        <w:rPr>
          <w:lang w:val="en-GB" w:eastAsia="zh-CN"/>
        </w:rPr>
        <w:tab/>
      </w:r>
      <w:r>
        <w:rPr>
          <w:lang w:val="en-GB" w:eastAsia="zh-CN"/>
        </w:rPr>
        <w:t>区域频率管理机构</w:t>
      </w:r>
    </w:p>
    <w:p w14:paraId="1172985E" w14:textId="77777777" w:rsidR="00401623" w:rsidRDefault="00A80B4C">
      <w:pPr>
        <w:rPr>
          <w:lang w:val="en-GB" w:eastAsia="zh-CN"/>
        </w:rPr>
      </w:pPr>
      <w:r>
        <w:rPr>
          <w:lang w:val="en-GB" w:eastAsia="zh-CN"/>
        </w:rPr>
        <w:t>1.1.3</w:t>
      </w:r>
      <w:r>
        <w:rPr>
          <w:lang w:val="en-GB" w:eastAsia="zh-CN"/>
        </w:rPr>
        <w:tab/>
      </w:r>
      <w:r>
        <w:rPr>
          <w:lang w:val="en-GB" w:eastAsia="zh-CN"/>
        </w:rPr>
        <w:t>国家频率</w:t>
      </w:r>
      <w:r w:rsidR="000E602A">
        <w:rPr>
          <w:rFonts w:hint="eastAsia"/>
          <w:lang w:val="en-GB" w:eastAsia="zh-CN"/>
        </w:rPr>
        <w:t>划分</w:t>
      </w:r>
      <w:r>
        <w:rPr>
          <w:lang w:val="en-GB" w:eastAsia="zh-CN"/>
        </w:rPr>
        <w:t>程序</w:t>
      </w:r>
    </w:p>
    <w:p w14:paraId="744C06A4" w14:textId="77777777" w:rsidR="00401623" w:rsidRDefault="00A80B4C">
      <w:pPr>
        <w:rPr>
          <w:lang w:val="en-GB" w:eastAsia="zh-CN"/>
        </w:rPr>
      </w:pPr>
      <w:r>
        <w:rPr>
          <w:lang w:val="en-GB" w:eastAsia="zh-CN"/>
        </w:rPr>
        <w:t>1.1.4</w:t>
      </w:r>
      <w:r>
        <w:rPr>
          <w:lang w:val="en-GB" w:eastAsia="zh-CN"/>
        </w:rPr>
        <w:tab/>
      </w:r>
      <w:r>
        <w:rPr>
          <w:lang w:val="en-GB" w:eastAsia="zh-CN"/>
        </w:rPr>
        <w:t>周边主管部门频率管理程序</w:t>
      </w:r>
    </w:p>
    <w:p w14:paraId="23A7C022" w14:textId="77777777" w:rsidR="00401623" w:rsidRDefault="00A80B4C">
      <w:pPr>
        <w:rPr>
          <w:lang w:val="en-GB" w:eastAsia="zh-CN"/>
        </w:rPr>
      </w:pPr>
      <w:r>
        <w:rPr>
          <w:lang w:val="en-GB" w:eastAsia="zh-CN"/>
        </w:rPr>
        <w:t>1.1.5</w:t>
      </w:r>
      <w:r>
        <w:rPr>
          <w:lang w:val="en-GB" w:eastAsia="zh-CN"/>
        </w:rPr>
        <w:tab/>
      </w:r>
      <w:r>
        <w:rPr>
          <w:lang w:val="en-GB" w:eastAsia="zh-CN"/>
        </w:rPr>
        <w:t>标准化政策</w:t>
      </w:r>
    </w:p>
    <w:p w14:paraId="7582AA3F" w14:textId="77777777" w:rsidR="00401623" w:rsidRDefault="00A80B4C">
      <w:pPr>
        <w:rPr>
          <w:lang w:val="en-GB" w:eastAsia="zh-CN"/>
        </w:rPr>
      </w:pPr>
      <w:r>
        <w:rPr>
          <w:lang w:val="en-GB" w:eastAsia="zh-CN"/>
        </w:rPr>
        <w:t>1.1.6</w:t>
      </w:r>
      <w:r>
        <w:rPr>
          <w:lang w:val="en-GB" w:eastAsia="zh-CN"/>
        </w:rPr>
        <w:tab/>
      </w:r>
      <w:r>
        <w:rPr>
          <w:lang w:val="en-GB" w:eastAsia="zh-CN"/>
        </w:rPr>
        <w:t>电信基础设施因素</w:t>
      </w:r>
    </w:p>
    <w:p w14:paraId="30CA212F" w14:textId="77777777" w:rsidR="00401623" w:rsidRDefault="00A80B4C">
      <w:pPr>
        <w:rPr>
          <w:lang w:val="en-GB" w:eastAsia="zh-CN"/>
        </w:rPr>
      </w:pPr>
      <w:bookmarkStart w:id="61" w:name="_Toc10203703"/>
      <w:bookmarkStart w:id="62" w:name="_Toc530469872"/>
      <w:r>
        <w:rPr>
          <w:lang w:val="en-GB" w:eastAsia="zh-CN"/>
        </w:rPr>
        <w:t>1.2</w:t>
      </w:r>
      <w:r>
        <w:rPr>
          <w:lang w:val="en-GB" w:eastAsia="zh-CN"/>
        </w:rPr>
        <w:tab/>
      </w:r>
      <w:bookmarkEnd w:id="61"/>
      <w:bookmarkEnd w:id="62"/>
      <w:r>
        <w:rPr>
          <w:lang w:val="en-GB" w:eastAsia="zh-CN"/>
        </w:rPr>
        <w:t>行业因素</w:t>
      </w:r>
    </w:p>
    <w:p w14:paraId="5567C9EF" w14:textId="77777777" w:rsidR="00401623" w:rsidRDefault="00A80B4C">
      <w:pPr>
        <w:rPr>
          <w:lang w:val="en-GB" w:eastAsia="zh-CN"/>
        </w:rPr>
      </w:pPr>
      <w:bookmarkStart w:id="63" w:name="_Toc10203704"/>
      <w:bookmarkStart w:id="64" w:name="_Toc530469873"/>
      <w:r>
        <w:rPr>
          <w:lang w:val="en-GB" w:eastAsia="zh-CN"/>
        </w:rPr>
        <w:t>2</w:t>
      </w:r>
      <w:r>
        <w:rPr>
          <w:lang w:val="en-GB" w:eastAsia="zh-CN"/>
        </w:rPr>
        <w:tab/>
      </w:r>
      <w:bookmarkEnd w:id="63"/>
      <w:bookmarkEnd w:id="64"/>
      <w:r>
        <w:rPr>
          <w:lang w:val="en-GB" w:eastAsia="zh-CN"/>
        </w:rPr>
        <w:t>经济因素</w:t>
      </w:r>
    </w:p>
    <w:p w14:paraId="09BAC911" w14:textId="77777777" w:rsidR="00401623" w:rsidRDefault="00A80B4C">
      <w:pPr>
        <w:rPr>
          <w:lang w:val="en-GB" w:eastAsia="zh-CN"/>
        </w:rPr>
      </w:pPr>
      <w:bookmarkStart w:id="65" w:name="_Toc10203705"/>
      <w:bookmarkStart w:id="66" w:name="_Toc530469874"/>
      <w:r>
        <w:rPr>
          <w:lang w:val="en-GB" w:eastAsia="zh-CN"/>
        </w:rPr>
        <w:t>2.1</w:t>
      </w:r>
      <w:r>
        <w:rPr>
          <w:lang w:val="en-GB" w:eastAsia="zh-CN"/>
        </w:rPr>
        <w:tab/>
      </w:r>
      <w:bookmarkEnd w:id="65"/>
      <w:bookmarkEnd w:id="66"/>
      <w:r>
        <w:rPr>
          <w:lang w:val="en-GB" w:eastAsia="zh-CN"/>
        </w:rPr>
        <w:t>用户流动</w:t>
      </w:r>
    </w:p>
    <w:p w14:paraId="5DC05296" w14:textId="77777777" w:rsidR="00401623" w:rsidRDefault="00A80B4C">
      <w:pPr>
        <w:rPr>
          <w:lang w:val="en-GB" w:eastAsia="zh-CN"/>
        </w:rPr>
      </w:pPr>
      <w:bookmarkStart w:id="67" w:name="_Toc10203706"/>
      <w:bookmarkStart w:id="68" w:name="_Toc530469875"/>
      <w:r>
        <w:rPr>
          <w:lang w:val="en-GB" w:eastAsia="zh-CN"/>
        </w:rPr>
        <w:t>2.2</w:t>
      </w:r>
      <w:r>
        <w:rPr>
          <w:lang w:val="en-GB" w:eastAsia="zh-CN"/>
        </w:rPr>
        <w:tab/>
      </w:r>
      <w:bookmarkEnd w:id="67"/>
      <w:bookmarkEnd w:id="68"/>
      <w:r>
        <w:rPr>
          <w:lang w:val="en-GB" w:eastAsia="zh-CN"/>
        </w:rPr>
        <w:t>全球化</w:t>
      </w:r>
    </w:p>
    <w:p w14:paraId="362D3449" w14:textId="77777777" w:rsidR="00401623" w:rsidRDefault="00A80B4C">
      <w:pPr>
        <w:rPr>
          <w:lang w:val="en-GB" w:eastAsia="zh-CN"/>
        </w:rPr>
      </w:pPr>
      <w:bookmarkStart w:id="69" w:name="_Toc10203707"/>
      <w:bookmarkStart w:id="70" w:name="_Toc530469876"/>
      <w:r>
        <w:rPr>
          <w:lang w:val="en-GB" w:eastAsia="zh-CN"/>
        </w:rPr>
        <w:t>2.3</w:t>
      </w:r>
      <w:r>
        <w:rPr>
          <w:lang w:val="en-GB" w:eastAsia="zh-CN"/>
        </w:rPr>
        <w:tab/>
      </w:r>
      <w:bookmarkEnd w:id="69"/>
      <w:bookmarkEnd w:id="70"/>
      <w:r>
        <w:rPr>
          <w:lang w:val="en-GB" w:eastAsia="zh-CN"/>
        </w:rPr>
        <w:t>整体经济发展</w:t>
      </w:r>
    </w:p>
    <w:p w14:paraId="7F3BAEA8" w14:textId="77777777" w:rsidR="00401623" w:rsidRDefault="00A80B4C">
      <w:pPr>
        <w:rPr>
          <w:lang w:val="en-GB" w:eastAsia="zh-CN"/>
        </w:rPr>
      </w:pPr>
      <w:bookmarkStart w:id="71" w:name="_Toc10203708"/>
      <w:bookmarkStart w:id="72" w:name="_Toc530469877"/>
      <w:r>
        <w:rPr>
          <w:lang w:val="en-GB" w:eastAsia="zh-CN"/>
        </w:rPr>
        <w:t>2.4</w:t>
      </w:r>
      <w:r>
        <w:rPr>
          <w:lang w:val="en-GB" w:eastAsia="zh-CN"/>
        </w:rPr>
        <w:tab/>
      </w:r>
      <w:bookmarkEnd w:id="71"/>
      <w:bookmarkEnd w:id="72"/>
      <w:r>
        <w:rPr>
          <w:lang w:val="en-GB" w:eastAsia="zh-CN"/>
        </w:rPr>
        <w:t>市场因素</w:t>
      </w:r>
    </w:p>
    <w:p w14:paraId="2FA85094" w14:textId="77777777" w:rsidR="00401623" w:rsidRDefault="00A80B4C">
      <w:pPr>
        <w:rPr>
          <w:lang w:val="en-GB" w:eastAsia="zh-CN"/>
        </w:rPr>
      </w:pPr>
      <w:r>
        <w:rPr>
          <w:lang w:val="en-GB" w:eastAsia="zh-CN"/>
        </w:rPr>
        <w:t>2.4.1</w:t>
      </w:r>
      <w:r>
        <w:rPr>
          <w:lang w:val="en-GB" w:eastAsia="zh-CN"/>
        </w:rPr>
        <w:tab/>
      </w:r>
      <w:r>
        <w:rPr>
          <w:rFonts w:hint="eastAsia"/>
          <w:lang w:val="en-GB" w:eastAsia="zh-CN"/>
        </w:rPr>
        <w:t>设备和业务资费和价格体系</w:t>
      </w:r>
    </w:p>
    <w:p w14:paraId="672806D2" w14:textId="77777777" w:rsidR="00401623" w:rsidRDefault="00A80B4C">
      <w:pPr>
        <w:rPr>
          <w:lang w:val="en-GB" w:eastAsia="zh-CN"/>
        </w:rPr>
      </w:pPr>
      <w:r>
        <w:rPr>
          <w:lang w:val="en-GB" w:eastAsia="zh-CN"/>
        </w:rPr>
        <w:t>2.4.2</w:t>
      </w:r>
      <w:r>
        <w:rPr>
          <w:lang w:val="en-GB" w:eastAsia="zh-CN"/>
        </w:rPr>
        <w:tab/>
      </w:r>
      <w:r>
        <w:rPr>
          <w:rFonts w:hint="eastAsia"/>
          <w:lang w:val="en-GB" w:eastAsia="zh-CN"/>
        </w:rPr>
        <w:t>市场需求和销售</w:t>
      </w:r>
      <w:r w:rsidR="000E602A">
        <w:rPr>
          <w:rFonts w:hint="eastAsia"/>
          <w:lang w:val="en-GB" w:eastAsia="zh-CN"/>
        </w:rPr>
        <w:t>因素</w:t>
      </w:r>
    </w:p>
    <w:p w14:paraId="059A83F4" w14:textId="77777777" w:rsidR="00401623" w:rsidRDefault="00A80B4C">
      <w:pPr>
        <w:rPr>
          <w:lang w:val="en-GB" w:eastAsia="zh-CN"/>
        </w:rPr>
      </w:pPr>
      <w:r>
        <w:rPr>
          <w:lang w:val="en-GB" w:eastAsia="zh-CN"/>
        </w:rPr>
        <w:t>2.4.3</w:t>
      </w:r>
      <w:r>
        <w:rPr>
          <w:lang w:val="en-GB" w:eastAsia="zh-CN"/>
        </w:rPr>
        <w:tab/>
      </w:r>
      <w:r>
        <w:rPr>
          <w:rFonts w:hint="eastAsia"/>
          <w:lang w:val="en-GB" w:eastAsia="zh-CN"/>
        </w:rPr>
        <w:t>业务提供商使用的程序和惯例</w:t>
      </w:r>
    </w:p>
    <w:p w14:paraId="13C4DD11" w14:textId="77777777" w:rsidR="00401623" w:rsidRDefault="00A80B4C">
      <w:pPr>
        <w:rPr>
          <w:lang w:val="en-GB" w:eastAsia="zh-CN"/>
        </w:rPr>
      </w:pPr>
      <w:r>
        <w:rPr>
          <w:lang w:val="en-GB" w:eastAsia="zh-CN"/>
        </w:rPr>
        <w:t>2.4.4</w:t>
      </w:r>
      <w:r>
        <w:rPr>
          <w:lang w:val="en-GB" w:eastAsia="zh-CN"/>
        </w:rPr>
        <w:tab/>
      </w:r>
      <w:r>
        <w:rPr>
          <w:lang w:val="en-GB" w:eastAsia="zh-CN"/>
        </w:rPr>
        <w:t>频谱</w:t>
      </w:r>
      <w:r>
        <w:rPr>
          <w:rFonts w:hint="eastAsia"/>
          <w:lang w:val="en-GB" w:eastAsia="zh-CN"/>
        </w:rPr>
        <w:t>拍卖</w:t>
      </w:r>
    </w:p>
    <w:p w14:paraId="02619C36" w14:textId="77777777" w:rsidR="00401623" w:rsidRDefault="00A80B4C">
      <w:pPr>
        <w:rPr>
          <w:lang w:val="en-GB" w:eastAsia="zh-CN"/>
        </w:rPr>
      </w:pPr>
      <w:bookmarkStart w:id="73" w:name="_Toc10203709"/>
      <w:bookmarkStart w:id="74" w:name="_Toc530469878"/>
      <w:r>
        <w:rPr>
          <w:lang w:val="en-GB" w:eastAsia="zh-CN"/>
        </w:rPr>
        <w:t>2.5</w:t>
      </w:r>
      <w:r>
        <w:rPr>
          <w:lang w:val="en-GB" w:eastAsia="zh-CN"/>
        </w:rPr>
        <w:tab/>
      </w:r>
      <w:bookmarkEnd w:id="73"/>
      <w:bookmarkEnd w:id="74"/>
      <w:r>
        <w:rPr>
          <w:lang w:val="en-GB" w:eastAsia="zh-CN"/>
        </w:rPr>
        <w:t>新业务和新技术的影响</w:t>
      </w:r>
    </w:p>
    <w:p w14:paraId="75B27E95" w14:textId="77777777" w:rsidR="00401623" w:rsidRDefault="00A80B4C">
      <w:pPr>
        <w:rPr>
          <w:lang w:val="en-GB" w:eastAsia="zh-CN"/>
        </w:rPr>
      </w:pPr>
      <w:bookmarkStart w:id="75" w:name="_Toc10203710"/>
      <w:bookmarkStart w:id="76" w:name="_Toc530469879"/>
      <w:r>
        <w:rPr>
          <w:lang w:val="en-GB" w:eastAsia="zh-CN"/>
        </w:rPr>
        <w:t>3</w:t>
      </w:r>
      <w:r>
        <w:rPr>
          <w:lang w:val="en-GB" w:eastAsia="zh-CN"/>
        </w:rPr>
        <w:tab/>
      </w:r>
      <w:bookmarkEnd w:id="75"/>
      <w:bookmarkEnd w:id="76"/>
      <w:r>
        <w:rPr>
          <w:lang w:val="en-GB" w:eastAsia="zh-CN"/>
        </w:rPr>
        <w:t>社会因素</w:t>
      </w:r>
    </w:p>
    <w:p w14:paraId="5BAF1876" w14:textId="77777777" w:rsidR="00401623" w:rsidRDefault="00A80B4C">
      <w:pPr>
        <w:rPr>
          <w:lang w:val="en-GB" w:eastAsia="zh-CN"/>
        </w:rPr>
      </w:pPr>
      <w:r>
        <w:rPr>
          <w:lang w:val="en-GB" w:eastAsia="zh-CN"/>
        </w:rPr>
        <w:t>3.1</w:t>
      </w:r>
      <w:r>
        <w:rPr>
          <w:lang w:val="en-GB" w:eastAsia="zh-CN"/>
        </w:rPr>
        <w:tab/>
      </w:r>
      <w:r>
        <w:rPr>
          <w:rFonts w:hint="eastAsia"/>
          <w:lang w:val="en-GB" w:eastAsia="zh-CN"/>
        </w:rPr>
        <w:t>由社会体制变化带来的需求变化</w:t>
      </w:r>
    </w:p>
    <w:p w14:paraId="674A3ADC" w14:textId="77777777" w:rsidR="00401623" w:rsidRDefault="00A80B4C">
      <w:pPr>
        <w:rPr>
          <w:lang w:val="en-GB" w:eastAsia="zh-CN"/>
        </w:rPr>
      </w:pPr>
      <w:r>
        <w:rPr>
          <w:lang w:val="en-GB" w:eastAsia="zh-CN"/>
        </w:rPr>
        <w:t>3.2</w:t>
      </w:r>
      <w:r>
        <w:rPr>
          <w:lang w:val="en-GB" w:eastAsia="zh-CN"/>
        </w:rPr>
        <w:tab/>
      </w:r>
      <w:r>
        <w:rPr>
          <w:rFonts w:hint="eastAsia"/>
          <w:lang w:val="en-GB" w:eastAsia="zh-CN"/>
        </w:rPr>
        <w:t>由日常和毕生工作时间变化带来的需求变化</w:t>
      </w:r>
    </w:p>
    <w:p w14:paraId="25C0FB84" w14:textId="77777777" w:rsidR="00401623" w:rsidRDefault="00A80B4C">
      <w:pPr>
        <w:rPr>
          <w:lang w:val="en-GB" w:eastAsia="zh-CN"/>
        </w:rPr>
      </w:pPr>
      <w:r>
        <w:rPr>
          <w:lang w:val="en-GB" w:eastAsia="zh-CN"/>
        </w:rPr>
        <w:t>3.3</w:t>
      </w:r>
      <w:r>
        <w:rPr>
          <w:lang w:val="en-GB" w:eastAsia="zh-CN"/>
        </w:rPr>
        <w:tab/>
      </w:r>
      <w:r>
        <w:rPr>
          <w:rFonts w:hint="eastAsia"/>
          <w:lang w:val="en-GB" w:eastAsia="zh-CN"/>
        </w:rPr>
        <w:t>治安和公众安全</w:t>
      </w:r>
    </w:p>
    <w:p w14:paraId="777DB883" w14:textId="77777777" w:rsidR="00401623" w:rsidRDefault="00A80B4C">
      <w:pPr>
        <w:rPr>
          <w:lang w:val="en-GB" w:eastAsia="zh-CN"/>
        </w:rPr>
      </w:pPr>
      <w:r>
        <w:rPr>
          <w:lang w:val="en-GB" w:eastAsia="zh-CN"/>
        </w:rPr>
        <w:t>3.4</w:t>
      </w:r>
      <w:r>
        <w:rPr>
          <w:lang w:val="en-GB" w:eastAsia="zh-CN"/>
        </w:rPr>
        <w:tab/>
      </w:r>
      <w:r>
        <w:rPr>
          <w:rFonts w:hint="eastAsia"/>
          <w:lang w:val="en-GB" w:eastAsia="zh-CN"/>
        </w:rPr>
        <w:t>公众对</w:t>
      </w:r>
      <w:r w:rsidR="00B70F6B">
        <w:rPr>
          <w:rFonts w:hint="eastAsia"/>
          <w:lang w:val="en-GB" w:eastAsia="zh-CN"/>
        </w:rPr>
        <w:t>无线电</w:t>
      </w:r>
      <w:r>
        <w:rPr>
          <w:rFonts w:hint="eastAsia"/>
          <w:lang w:val="en-GB" w:eastAsia="zh-CN"/>
        </w:rPr>
        <w:t>应用的接受</w:t>
      </w:r>
    </w:p>
    <w:p w14:paraId="2D1C7752" w14:textId="77777777" w:rsidR="00401623" w:rsidRDefault="00A80B4C">
      <w:pPr>
        <w:rPr>
          <w:lang w:val="en-GB" w:eastAsia="zh-CN"/>
        </w:rPr>
      </w:pPr>
      <w:bookmarkStart w:id="77" w:name="_Toc10203711"/>
      <w:bookmarkStart w:id="78" w:name="_Toc530469880"/>
      <w:r>
        <w:rPr>
          <w:lang w:val="en-GB" w:eastAsia="zh-CN"/>
        </w:rPr>
        <w:t>4</w:t>
      </w:r>
      <w:r>
        <w:rPr>
          <w:lang w:val="en-GB" w:eastAsia="zh-CN"/>
        </w:rPr>
        <w:tab/>
      </w:r>
      <w:bookmarkEnd w:id="77"/>
      <w:bookmarkEnd w:id="78"/>
      <w:r>
        <w:rPr>
          <w:lang w:val="en-GB" w:eastAsia="zh-CN"/>
        </w:rPr>
        <w:t>生态因素</w:t>
      </w:r>
    </w:p>
    <w:p w14:paraId="381A56D6" w14:textId="77777777" w:rsidR="00401623" w:rsidRDefault="00A80B4C">
      <w:pPr>
        <w:rPr>
          <w:lang w:val="en-GB" w:eastAsia="zh-CN"/>
        </w:rPr>
      </w:pPr>
      <w:r>
        <w:rPr>
          <w:lang w:val="en-GB" w:eastAsia="zh-CN"/>
        </w:rPr>
        <w:t>4.1</w:t>
      </w:r>
      <w:r>
        <w:rPr>
          <w:lang w:val="en-GB" w:eastAsia="zh-CN"/>
        </w:rPr>
        <w:tab/>
      </w:r>
      <w:r>
        <w:rPr>
          <w:rFonts w:hint="eastAsia"/>
          <w:lang w:val="en-GB" w:eastAsia="zh-CN"/>
        </w:rPr>
        <w:t>电磁污染和射频干扰</w:t>
      </w:r>
    </w:p>
    <w:p w14:paraId="6582259C" w14:textId="77777777" w:rsidR="00401623" w:rsidRDefault="00A80B4C">
      <w:pPr>
        <w:rPr>
          <w:lang w:val="en-GB" w:eastAsia="zh-CN"/>
        </w:rPr>
      </w:pPr>
      <w:r>
        <w:rPr>
          <w:lang w:val="en-GB" w:eastAsia="zh-CN"/>
        </w:rPr>
        <w:lastRenderedPageBreak/>
        <w:t>4.2</w:t>
      </w:r>
      <w:r>
        <w:rPr>
          <w:lang w:val="en-GB" w:eastAsia="zh-CN"/>
        </w:rPr>
        <w:tab/>
      </w:r>
      <w:r>
        <w:rPr>
          <w:rFonts w:hint="eastAsia"/>
          <w:lang w:val="en-GB" w:eastAsia="zh-CN"/>
        </w:rPr>
        <w:t>公众厌恶大天线结构和场所的激增</w:t>
      </w:r>
    </w:p>
    <w:p w14:paraId="4CE9B1A8" w14:textId="77777777" w:rsidR="00401623" w:rsidRDefault="00A80B4C">
      <w:pPr>
        <w:rPr>
          <w:lang w:val="en-GB" w:eastAsia="zh-CN"/>
        </w:rPr>
      </w:pPr>
      <w:r>
        <w:rPr>
          <w:lang w:val="en-GB" w:eastAsia="zh-CN"/>
        </w:rPr>
        <w:t>4.3</w:t>
      </w:r>
      <w:r>
        <w:rPr>
          <w:lang w:val="en-GB" w:eastAsia="zh-CN"/>
        </w:rPr>
        <w:tab/>
      </w:r>
      <w:r>
        <w:rPr>
          <w:rFonts w:hint="eastAsia"/>
          <w:lang w:val="en-GB" w:eastAsia="zh-CN"/>
        </w:rPr>
        <w:t>太空碎片</w:t>
      </w:r>
    </w:p>
    <w:p w14:paraId="3C5147A8" w14:textId="77777777" w:rsidR="00401623" w:rsidRDefault="00A80B4C">
      <w:pPr>
        <w:rPr>
          <w:lang w:val="en-GB" w:eastAsia="zh-CN"/>
        </w:rPr>
      </w:pPr>
      <w:bookmarkStart w:id="79" w:name="_Toc10203712"/>
      <w:bookmarkStart w:id="80" w:name="_Toc530469881"/>
      <w:r>
        <w:rPr>
          <w:lang w:val="en-GB" w:eastAsia="zh-CN"/>
        </w:rPr>
        <w:t>5</w:t>
      </w:r>
      <w:r>
        <w:rPr>
          <w:lang w:val="en-GB" w:eastAsia="zh-CN"/>
        </w:rPr>
        <w:tab/>
      </w:r>
      <w:bookmarkEnd w:id="79"/>
      <w:bookmarkEnd w:id="80"/>
      <w:r>
        <w:rPr>
          <w:lang w:val="en-GB" w:eastAsia="zh-CN"/>
        </w:rPr>
        <w:t>技术因素</w:t>
      </w:r>
    </w:p>
    <w:p w14:paraId="1536D8C4" w14:textId="77777777" w:rsidR="00401623" w:rsidRDefault="00A80B4C">
      <w:pPr>
        <w:rPr>
          <w:lang w:val="en-GB" w:eastAsia="zh-CN"/>
        </w:rPr>
      </w:pPr>
      <w:bookmarkStart w:id="81" w:name="_Toc10203713"/>
      <w:bookmarkStart w:id="82" w:name="_Toc530469882"/>
      <w:r>
        <w:rPr>
          <w:lang w:val="en-GB" w:eastAsia="zh-CN"/>
        </w:rPr>
        <w:t>5.1</w:t>
      </w:r>
      <w:r>
        <w:rPr>
          <w:lang w:val="en-GB" w:eastAsia="zh-CN"/>
        </w:rPr>
        <w:tab/>
      </w:r>
      <w:bookmarkEnd w:id="81"/>
      <w:bookmarkEnd w:id="82"/>
      <w:r>
        <w:rPr>
          <w:rFonts w:hint="eastAsia"/>
          <w:lang w:val="en-GB" w:eastAsia="zh-CN"/>
        </w:rPr>
        <w:t>基本技术</w:t>
      </w:r>
    </w:p>
    <w:p w14:paraId="74269DC8" w14:textId="77777777" w:rsidR="00401623" w:rsidRDefault="00A80B4C">
      <w:pPr>
        <w:rPr>
          <w:lang w:val="en-GB" w:eastAsia="zh-CN"/>
        </w:rPr>
      </w:pPr>
      <w:r>
        <w:rPr>
          <w:lang w:val="en-GB" w:eastAsia="zh-CN"/>
        </w:rPr>
        <w:t>5.1.1</w:t>
      </w:r>
      <w:r>
        <w:rPr>
          <w:lang w:val="en-GB" w:eastAsia="zh-CN"/>
        </w:rPr>
        <w:tab/>
      </w:r>
      <w:r>
        <w:rPr>
          <w:rFonts w:hint="eastAsia"/>
          <w:lang w:val="en-GB" w:eastAsia="zh-CN"/>
        </w:rPr>
        <w:t>微电子</w:t>
      </w:r>
    </w:p>
    <w:p w14:paraId="088005E9" w14:textId="77777777" w:rsidR="00401623" w:rsidRDefault="00A80B4C">
      <w:pPr>
        <w:rPr>
          <w:lang w:val="en-GB" w:eastAsia="zh-CN"/>
        </w:rPr>
      </w:pPr>
      <w:r>
        <w:rPr>
          <w:lang w:val="en-GB" w:eastAsia="zh-CN"/>
        </w:rPr>
        <w:t>5.1.2</w:t>
      </w:r>
      <w:r>
        <w:rPr>
          <w:lang w:val="en-GB" w:eastAsia="zh-CN"/>
        </w:rPr>
        <w:tab/>
      </w:r>
      <w:r>
        <w:rPr>
          <w:lang w:val="en-GB" w:eastAsia="zh-CN"/>
        </w:rPr>
        <w:t>信号处理</w:t>
      </w:r>
    </w:p>
    <w:p w14:paraId="326F5FB0" w14:textId="77777777" w:rsidR="00401623" w:rsidRDefault="00A80B4C">
      <w:pPr>
        <w:rPr>
          <w:lang w:val="en-GB" w:eastAsia="zh-CN"/>
        </w:rPr>
      </w:pPr>
      <w:r>
        <w:rPr>
          <w:lang w:val="en-GB" w:eastAsia="zh-CN"/>
        </w:rPr>
        <w:t>5.1.3</w:t>
      </w:r>
      <w:r>
        <w:rPr>
          <w:lang w:val="en-GB" w:eastAsia="zh-CN"/>
        </w:rPr>
        <w:tab/>
      </w:r>
      <w:r>
        <w:rPr>
          <w:lang w:val="en-GB" w:eastAsia="zh-CN"/>
        </w:rPr>
        <w:t>设备原件</w:t>
      </w:r>
    </w:p>
    <w:p w14:paraId="75B6A492" w14:textId="25A693DD" w:rsidR="00401623" w:rsidRDefault="00A80B4C">
      <w:pPr>
        <w:rPr>
          <w:lang w:val="en-GB" w:eastAsia="zh-CN"/>
        </w:rPr>
      </w:pPr>
      <w:r>
        <w:rPr>
          <w:lang w:val="en-GB" w:eastAsia="zh-CN"/>
        </w:rPr>
        <w:t>5.1.3.1</w:t>
      </w:r>
      <w:r>
        <w:rPr>
          <w:lang w:val="en-GB" w:eastAsia="zh-CN"/>
        </w:rPr>
        <w:tab/>
      </w:r>
      <w:r>
        <w:rPr>
          <w:lang w:val="en-GB" w:eastAsia="zh-CN"/>
        </w:rPr>
        <w:t>电源供给</w:t>
      </w:r>
    </w:p>
    <w:p w14:paraId="7AD479BC" w14:textId="02835576" w:rsidR="00401623" w:rsidRDefault="00A80B4C">
      <w:pPr>
        <w:rPr>
          <w:lang w:val="en-GB" w:eastAsia="zh-CN"/>
        </w:rPr>
      </w:pPr>
      <w:r>
        <w:rPr>
          <w:lang w:val="en-GB" w:eastAsia="zh-CN"/>
        </w:rPr>
        <w:t>5.1.3.2</w:t>
      </w:r>
      <w:r>
        <w:rPr>
          <w:lang w:val="en-GB" w:eastAsia="zh-CN"/>
        </w:rPr>
        <w:tab/>
      </w:r>
      <w:r>
        <w:rPr>
          <w:lang w:val="en-GB" w:eastAsia="zh-CN"/>
        </w:rPr>
        <w:t>电池</w:t>
      </w:r>
    </w:p>
    <w:p w14:paraId="444F1583" w14:textId="77777777" w:rsidR="00401623" w:rsidRDefault="00A80B4C">
      <w:pPr>
        <w:rPr>
          <w:lang w:val="en-GB" w:eastAsia="zh-CN"/>
        </w:rPr>
      </w:pPr>
      <w:r>
        <w:rPr>
          <w:lang w:val="en-GB" w:eastAsia="zh-CN"/>
        </w:rPr>
        <w:t>5.1.4</w:t>
      </w:r>
      <w:r>
        <w:rPr>
          <w:lang w:val="en-GB" w:eastAsia="zh-CN"/>
        </w:rPr>
        <w:tab/>
      </w:r>
      <w:r>
        <w:rPr>
          <w:lang w:val="en-GB" w:eastAsia="zh-CN"/>
        </w:rPr>
        <w:t>通信媒介</w:t>
      </w:r>
    </w:p>
    <w:p w14:paraId="28F911F1" w14:textId="77777777" w:rsidR="00401623" w:rsidRDefault="00A80B4C">
      <w:pPr>
        <w:rPr>
          <w:lang w:val="en-GB" w:eastAsia="zh-CN"/>
        </w:rPr>
      </w:pPr>
      <w:bookmarkStart w:id="83" w:name="_Toc10203714"/>
      <w:bookmarkStart w:id="84" w:name="_Toc530469883"/>
      <w:r>
        <w:rPr>
          <w:lang w:val="en-GB" w:eastAsia="zh-CN"/>
        </w:rPr>
        <w:t>5.2</w:t>
      </w:r>
      <w:r>
        <w:rPr>
          <w:lang w:val="en-GB" w:eastAsia="zh-CN"/>
        </w:rPr>
        <w:tab/>
      </w:r>
      <w:r>
        <w:rPr>
          <w:lang w:val="en-GB" w:eastAsia="zh-CN"/>
        </w:rPr>
        <w:t>编码和调制技术</w:t>
      </w:r>
      <w:bookmarkEnd w:id="83"/>
      <w:bookmarkEnd w:id="84"/>
    </w:p>
    <w:p w14:paraId="76320BBC" w14:textId="77777777" w:rsidR="00401623" w:rsidRDefault="00A80B4C">
      <w:pPr>
        <w:rPr>
          <w:lang w:val="en-GB" w:eastAsia="zh-CN"/>
        </w:rPr>
      </w:pPr>
      <w:r>
        <w:rPr>
          <w:lang w:val="en-GB" w:eastAsia="zh-CN"/>
        </w:rPr>
        <w:t>5.2.1</w:t>
      </w:r>
      <w:r>
        <w:rPr>
          <w:lang w:val="en-GB" w:eastAsia="zh-CN"/>
        </w:rPr>
        <w:tab/>
      </w:r>
      <w:r>
        <w:rPr>
          <w:lang w:val="en-GB" w:eastAsia="zh-CN"/>
        </w:rPr>
        <w:t>源编码</w:t>
      </w:r>
    </w:p>
    <w:p w14:paraId="78F92C8C" w14:textId="77777777" w:rsidR="00401623" w:rsidRDefault="00A80B4C">
      <w:pPr>
        <w:rPr>
          <w:lang w:val="en-GB" w:eastAsia="zh-CN"/>
        </w:rPr>
      </w:pPr>
      <w:r>
        <w:rPr>
          <w:lang w:val="en-GB" w:eastAsia="zh-CN"/>
        </w:rPr>
        <w:t>5.2.2</w:t>
      </w:r>
      <w:r>
        <w:rPr>
          <w:lang w:val="en-GB" w:eastAsia="zh-CN"/>
        </w:rPr>
        <w:tab/>
      </w:r>
      <w:r>
        <w:rPr>
          <w:lang w:val="en-GB" w:eastAsia="zh-CN"/>
        </w:rPr>
        <w:t>信道编码</w:t>
      </w:r>
    </w:p>
    <w:p w14:paraId="0A2EDD71" w14:textId="77777777" w:rsidR="00401623" w:rsidRDefault="00A80B4C">
      <w:pPr>
        <w:rPr>
          <w:lang w:val="en-GB" w:eastAsia="zh-CN"/>
        </w:rPr>
      </w:pPr>
      <w:r>
        <w:rPr>
          <w:lang w:val="en-GB" w:eastAsia="zh-CN"/>
        </w:rPr>
        <w:t>5.2.3</w:t>
      </w:r>
      <w:r>
        <w:rPr>
          <w:lang w:val="en-GB" w:eastAsia="zh-CN"/>
        </w:rPr>
        <w:tab/>
      </w:r>
      <w:r>
        <w:rPr>
          <w:lang w:val="en-GB" w:eastAsia="zh-CN"/>
        </w:rPr>
        <w:t>调制技术</w:t>
      </w:r>
    </w:p>
    <w:p w14:paraId="42F1DECA" w14:textId="77777777" w:rsidR="00401623" w:rsidRDefault="00A80B4C">
      <w:pPr>
        <w:rPr>
          <w:lang w:val="en-GB" w:eastAsia="zh-CN"/>
        </w:rPr>
      </w:pPr>
      <w:bookmarkStart w:id="85" w:name="_Toc10203715"/>
      <w:bookmarkStart w:id="86" w:name="_Toc530469884"/>
      <w:r>
        <w:rPr>
          <w:lang w:val="en-GB" w:eastAsia="zh-CN"/>
        </w:rPr>
        <w:t>5.3</w:t>
      </w:r>
      <w:r>
        <w:rPr>
          <w:lang w:val="en-GB" w:eastAsia="zh-CN"/>
        </w:rPr>
        <w:tab/>
      </w:r>
      <w:r>
        <w:rPr>
          <w:lang w:val="en-GB" w:eastAsia="zh-CN"/>
        </w:rPr>
        <w:t>信道接入技术</w:t>
      </w:r>
      <w:bookmarkEnd w:id="85"/>
      <w:bookmarkEnd w:id="86"/>
    </w:p>
    <w:p w14:paraId="53FCC1B3" w14:textId="77777777" w:rsidR="00401623" w:rsidRDefault="00A80B4C">
      <w:pPr>
        <w:rPr>
          <w:lang w:val="en-GB" w:eastAsia="zh-CN"/>
        </w:rPr>
      </w:pPr>
      <w:r>
        <w:rPr>
          <w:lang w:val="en-GB" w:eastAsia="zh-CN"/>
        </w:rPr>
        <w:t>5.3.1</w:t>
      </w:r>
      <w:r>
        <w:rPr>
          <w:lang w:val="en-GB" w:eastAsia="zh-CN"/>
        </w:rPr>
        <w:tab/>
      </w:r>
      <w:r>
        <w:rPr>
          <w:lang w:val="en-GB" w:eastAsia="zh-CN"/>
        </w:rPr>
        <w:t>时分多址</w:t>
      </w:r>
      <w:r w:rsidR="00310E8F">
        <w:rPr>
          <w:rFonts w:hint="eastAsia"/>
          <w:lang w:val="en-GB" w:eastAsia="zh-CN"/>
        </w:rPr>
        <w:t>（</w:t>
      </w:r>
      <w:r>
        <w:rPr>
          <w:lang w:val="en-GB" w:eastAsia="ko-KR"/>
        </w:rPr>
        <w:t>TDMA</w:t>
      </w:r>
      <w:r w:rsidR="00310E8F">
        <w:rPr>
          <w:rFonts w:hint="eastAsia"/>
          <w:lang w:val="en-GB" w:eastAsia="zh-CN"/>
        </w:rPr>
        <w:t>）</w:t>
      </w:r>
    </w:p>
    <w:p w14:paraId="229FD376" w14:textId="77777777" w:rsidR="00401623" w:rsidRDefault="00A80B4C">
      <w:pPr>
        <w:rPr>
          <w:lang w:val="en-GB" w:eastAsia="zh-CN"/>
        </w:rPr>
      </w:pPr>
      <w:r>
        <w:rPr>
          <w:lang w:val="en-GB" w:eastAsia="zh-CN"/>
        </w:rPr>
        <w:t>5.3.2</w:t>
      </w:r>
      <w:r>
        <w:rPr>
          <w:lang w:val="en-GB" w:eastAsia="zh-CN"/>
        </w:rPr>
        <w:tab/>
      </w:r>
      <w:r>
        <w:rPr>
          <w:lang w:val="en-GB" w:eastAsia="zh-CN"/>
        </w:rPr>
        <w:t>频分多址</w:t>
      </w:r>
      <w:r w:rsidR="00310E8F">
        <w:rPr>
          <w:rFonts w:hint="eastAsia"/>
          <w:lang w:val="en-GB" w:eastAsia="zh-CN"/>
        </w:rPr>
        <w:t>（</w:t>
      </w:r>
      <w:r>
        <w:rPr>
          <w:lang w:val="en-GB" w:eastAsia="zh-CN"/>
        </w:rPr>
        <w:t>FDMA</w:t>
      </w:r>
      <w:r w:rsidR="00310E8F">
        <w:rPr>
          <w:rFonts w:hint="eastAsia"/>
          <w:lang w:val="en-GB" w:eastAsia="zh-CN"/>
        </w:rPr>
        <w:t>）</w:t>
      </w:r>
    </w:p>
    <w:p w14:paraId="68800AC4" w14:textId="77777777" w:rsidR="00401623" w:rsidRDefault="00A80B4C">
      <w:pPr>
        <w:rPr>
          <w:lang w:val="fr-CH" w:eastAsia="zh-CN"/>
        </w:rPr>
      </w:pPr>
      <w:r>
        <w:rPr>
          <w:lang w:val="fr-CH" w:eastAsia="zh-CN"/>
        </w:rPr>
        <w:t>5.3.3</w:t>
      </w:r>
      <w:r>
        <w:rPr>
          <w:lang w:val="fr-CH" w:eastAsia="zh-CN"/>
        </w:rPr>
        <w:tab/>
      </w:r>
      <w:r>
        <w:rPr>
          <w:lang w:val="fr-CH" w:eastAsia="zh-CN"/>
        </w:rPr>
        <w:t>码分多址</w:t>
      </w:r>
      <w:r w:rsidR="00310E8F">
        <w:rPr>
          <w:rFonts w:hint="eastAsia"/>
          <w:lang w:val="fr-CH" w:eastAsia="zh-CN"/>
        </w:rPr>
        <w:t>（</w:t>
      </w:r>
      <w:r>
        <w:rPr>
          <w:lang w:val="fr-CH" w:eastAsia="zh-CN"/>
        </w:rPr>
        <w:t>CDMA</w:t>
      </w:r>
      <w:r w:rsidR="00310E8F">
        <w:rPr>
          <w:rFonts w:hint="eastAsia"/>
          <w:lang w:val="fr-CH" w:eastAsia="zh-CN"/>
        </w:rPr>
        <w:t>）</w:t>
      </w:r>
    </w:p>
    <w:p w14:paraId="1329E430" w14:textId="77777777" w:rsidR="00401623" w:rsidRDefault="00A80B4C">
      <w:pPr>
        <w:rPr>
          <w:lang w:val="en-GB" w:eastAsia="zh-CN"/>
        </w:rPr>
      </w:pPr>
      <w:r>
        <w:rPr>
          <w:lang w:val="en-GB" w:eastAsia="zh-CN"/>
        </w:rPr>
        <w:t>5.3.4</w:t>
      </w:r>
      <w:r>
        <w:rPr>
          <w:lang w:val="en-GB" w:eastAsia="zh-CN"/>
        </w:rPr>
        <w:tab/>
      </w:r>
      <w:r>
        <w:rPr>
          <w:lang w:val="en-GB" w:eastAsia="zh-CN"/>
        </w:rPr>
        <w:t>正交频分多址</w:t>
      </w:r>
      <w:r w:rsidR="00310E8F">
        <w:rPr>
          <w:rFonts w:hint="eastAsia"/>
          <w:lang w:val="en-GB" w:eastAsia="zh-CN"/>
        </w:rPr>
        <w:t>（</w:t>
      </w:r>
      <w:r>
        <w:rPr>
          <w:lang w:val="en-GB" w:eastAsia="zh-CN"/>
        </w:rPr>
        <w:t>OFDMA</w:t>
      </w:r>
      <w:r w:rsidR="00310E8F">
        <w:rPr>
          <w:rFonts w:hint="eastAsia"/>
          <w:lang w:val="en-GB" w:eastAsia="zh-CN"/>
        </w:rPr>
        <w:t>）</w:t>
      </w:r>
    </w:p>
    <w:p w14:paraId="4923B6E4" w14:textId="77777777" w:rsidR="00401623" w:rsidRDefault="00A80B4C">
      <w:pPr>
        <w:rPr>
          <w:lang w:val="en-GB" w:eastAsia="zh-CN"/>
        </w:rPr>
      </w:pPr>
      <w:bookmarkStart w:id="87" w:name="_Toc10203716"/>
      <w:bookmarkStart w:id="88" w:name="_Toc530469885"/>
      <w:r>
        <w:rPr>
          <w:lang w:val="en-GB" w:eastAsia="zh-CN"/>
        </w:rPr>
        <w:t>5.4</w:t>
      </w:r>
      <w:r>
        <w:rPr>
          <w:lang w:val="en-GB" w:eastAsia="zh-CN"/>
        </w:rPr>
        <w:tab/>
      </w:r>
      <w:r>
        <w:rPr>
          <w:lang w:val="en-GB" w:eastAsia="zh-CN"/>
        </w:rPr>
        <w:t>传输模式</w:t>
      </w:r>
      <w:bookmarkEnd w:id="87"/>
      <w:bookmarkEnd w:id="88"/>
    </w:p>
    <w:p w14:paraId="7A2C1E2B" w14:textId="77777777" w:rsidR="00401623" w:rsidRDefault="00A80B4C">
      <w:pPr>
        <w:rPr>
          <w:lang w:val="en-GB" w:eastAsia="zh-CN"/>
        </w:rPr>
      </w:pPr>
      <w:bookmarkStart w:id="89" w:name="_Toc530469886"/>
      <w:bookmarkStart w:id="90" w:name="_Toc10203717"/>
      <w:r>
        <w:rPr>
          <w:lang w:val="en-GB" w:eastAsia="zh-CN"/>
        </w:rPr>
        <w:t>5.4.1</w:t>
      </w:r>
      <w:r>
        <w:rPr>
          <w:lang w:val="en-GB" w:eastAsia="zh-CN"/>
        </w:rPr>
        <w:tab/>
      </w:r>
      <w:r>
        <w:rPr>
          <w:lang w:val="en-GB" w:eastAsia="zh-CN"/>
        </w:rPr>
        <w:t>分集技术</w:t>
      </w:r>
      <w:bookmarkEnd w:id="89"/>
      <w:bookmarkEnd w:id="90"/>
    </w:p>
    <w:p w14:paraId="098E538E" w14:textId="77777777" w:rsidR="00401623" w:rsidRDefault="00A80B4C">
      <w:pPr>
        <w:rPr>
          <w:lang w:val="en-GB" w:eastAsia="zh-CN"/>
        </w:rPr>
      </w:pPr>
      <w:r>
        <w:rPr>
          <w:lang w:val="en-GB" w:eastAsia="zh-CN"/>
        </w:rPr>
        <w:t>5.4.1.1</w:t>
      </w:r>
      <w:r>
        <w:rPr>
          <w:lang w:val="en-GB" w:eastAsia="zh-CN"/>
        </w:rPr>
        <w:tab/>
      </w:r>
      <w:r>
        <w:rPr>
          <w:lang w:val="en-GB" w:eastAsia="zh-CN"/>
        </w:rPr>
        <w:t>时间分集</w:t>
      </w:r>
    </w:p>
    <w:p w14:paraId="342832D9" w14:textId="77777777" w:rsidR="00401623" w:rsidRDefault="00A80B4C">
      <w:pPr>
        <w:rPr>
          <w:lang w:val="en-GB" w:eastAsia="zh-CN"/>
        </w:rPr>
      </w:pPr>
      <w:r>
        <w:rPr>
          <w:lang w:val="en-GB" w:eastAsia="zh-CN"/>
        </w:rPr>
        <w:t>5.4.1.2</w:t>
      </w:r>
      <w:r>
        <w:rPr>
          <w:lang w:val="en-GB" w:eastAsia="zh-CN"/>
        </w:rPr>
        <w:tab/>
      </w:r>
      <w:r>
        <w:rPr>
          <w:lang w:val="en-GB" w:eastAsia="zh-CN"/>
        </w:rPr>
        <w:t>频率分集</w:t>
      </w:r>
    </w:p>
    <w:p w14:paraId="05337485" w14:textId="77777777" w:rsidR="00401623" w:rsidRDefault="00A80B4C">
      <w:pPr>
        <w:rPr>
          <w:lang w:val="en-GB" w:eastAsia="zh-CN"/>
        </w:rPr>
      </w:pPr>
      <w:r>
        <w:rPr>
          <w:lang w:val="en-GB" w:eastAsia="zh-CN"/>
        </w:rPr>
        <w:lastRenderedPageBreak/>
        <w:t>5.4.1.3</w:t>
      </w:r>
      <w:r>
        <w:rPr>
          <w:lang w:val="en-GB" w:eastAsia="zh-CN"/>
        </w:rPr>
        <w:tab/>
      </w:r>
      <w:r>
        <w:rPr>
          <w:lang w:val="en-GB" w:eastAsia="zh-CN"/>
        </w:rPr>
        <w:t>天线分集</w:t>
      </w:r>
    </w:p>
    <w:p w14:paraId="2209C2F2" w14:textId="77777777" w:rsidR="00401623" w:rsidRDefault="00A80B4C">
      <w:pPr>
        <w:rPr>
          <w:lang w:val="en-GB" w:eastAsia="zh-CN"/>
        </w:rPr>
      </w:pPr>
      <w:r>
        <w:rPr>
          <w:lang w:val="en-GB" w:eastAsia="zh-CN"/>
        </w:rPr>
        <w:t>5.4.1.4</w:t>
      </w:r>
      <w:r>
        <w:rPr>
          <w:lang w:val="en-GB" w:eastAsia="zh-CN"/>
        </w:rPr>
        <w:tab/>
      </w:r>
      <w:r>
        <w:rPr>
          <w:lang w:val="en-GB" w:eastAsia="zh-CN"/>
        </w:rPr>
        <w:t>空间分集</w:t>
      </w:r>
    </w:p>
    <w:p w14:paraId="6B889354" w14:textId="77777777" w:rsidR="00401623" w:rsidRDefault="00A80B4C">
      <w:pPr>
        <w:rPr>
          <w:lang w:val="en-GB" w:eastAsia="zh-CN"/>
        </w:rPr>
      </w:pPr>
      <w:r>
        <w:rPr>
          <w:lang w:val="en-GB" w:eastAsia="zh-CN"/>
        </w:rPr>
        <w:t>5.4.1.5</w:t>
      </w:r>
      <w:r>
        <w:rPr>
          <w:lang w:val="en-GB" w:eastAsia="zh-CN"/>
        </w:rPr>
        <w:tab/>
      </w:r>
      <w:r>
        <w:rPr>
          <w:lang w:val="en-GB" w:eastAsia="zh-CN"/>
        </w:rPr>
        <w:t>方向分集</w:t>
      </w:r>
    </w:p>
    <w:p w14:paraId="7189006A" w14:textId="77777777" w:rsidR="00401623" w:rsidRDefault="00A80B4C">
      <w:pPr>
        <w:rPr>
          <w:lang w:val="en-GB" w:eastAsia="zh-CN"/>
        </w:rPr>
      </w:pPr>
      <w:bookmarkStart w:id="91" w:name="_Toc10203718"/>
      <w:bookmarkStart w:id="92" w:name="_Toc530469887"/>
      <w:r>
        <w:rPr>
          <w:lang w:val="en-GB" w:eastAsia="zh-CN"/>
        </w:rPr>
        <w:t>5.4.2</w:t>
      </w:r>
      <w:r>
        <w:rPr>
          <w:lang w:val="en-GB" w:eastAsia="zh-CN"/>
        </w:rPr>
        <w:tab/>
      </w:r>
      <w:bookmarkEnd w:id="91"/>
      <w:bookmarkEnd w:id="92"/>
      <w:r>
        <w:rPr>
          <w:lang w:val="en-GB" w:eastAsia="zh-CN"/>
        </w:rPr>
        <w:t>空分复用技术</w:t>
      </w:r>
    </w:p>
    <w:p w14:paraId="2FE1C8F0" w14:textId="77777777" w:rsidR="00401623" w:rsidRDefault="00A80B4C">
      <w:pPr>
        <w:rPr>
          <w:lang w:val="en-GB" w:eastAsia="zh-CN"/>
        </w:rPr>
      </w:pPr>
      <w:r>
        <w:rPr>
          <w:lang w:val="en-GB" w:eastAsia="zh-CN"/>
        </w:rPr>
        <w:t xml:space="preserve">5.4.2.1 </w:t>
      </w:r>
      <w:r>
        <w:rPr>
          <w:lang w:val="en-GB" w:eastAsia="zh-CN"/>
        </w:rPr>
        <w:tab/>
      </w:r>
      <w:r>
        <w:rPr>
          <w:lang w:val="en-GB" w:eastAsia="zh-CN"/>
        </w:rPr>
        <w:t>直接复用</w:t>
      </w:r>
    </w:p>
    <w:p w14:paraId="03E65E5B" w14:textId="77777777" w:rsidR="00401623" w:rsidRDefault="00A80B4C">
      <w:pPr>
        <w:rPr>
          <w:lang w:val="en-GB" w:eastAsia="zh-CN"/>
        </w:rPr>
      </w:pPr>
      <w:r>
        <w:rPr>
          <w:lang w:val="en-GB" w:eastAsia="zh-CN"/>
        </w:rPr>
        <w:t xml:space="preserve">5.4.2.2 </w:t>
      </w:r>
      <w:r>
        <w:rPr>
          <w:lang w:val="en-GB" w:eastAsia="zh-CN"/>
        </w:rPr>
        <w:tab/>
      </w:r>
      <w:r>
        <w:rPr>
          <w:lang w:val="en-GB" w:eastAsia="zh-CN"/>
        </w:rPr>
        <w:t>传输波束成型技术</w:t>
      </w:r>
    </w:p>
    <w:p w14:paraId="37BE8141" w14:textId="77777777" w:rsidR="00401623" w:rsidRDefault="00A80B4C">
      <w:pPr>
        <w:rPr>
          <w:lang w:val="en-GB" w:eastAsia="zh-CN"/>
        </w:rPr>
      </w:pPr>
      <w:bookmarkStart w:id="93" w:name="_Toc10203719"/>
      <w:bookmarkStart w:id="94" w:name="_Toc530469888"/>
      <w:r>
        <w:rPr>
          <w:lang w:val="en-GB" w:eastAsia="zh-CN"/>
        </w:rPr>
        <w:t>5.4.3</w:t>
      </w:r>
      <w:r>
        <w:rPr>
          <w:lang w:val="en-GB" w:eastAsia="zh-CN"/>
        </w:rPr>
        <w:tab/>
      </w:r>
      <w:r>
        <w:rPr>
          <w:lang w:val="en-GB" w:eastAsia="zh-CN"/>
        </w:rPr>
        <w:t>扩频技术</w:t>
      </w:r>
      <w:bookmarkEnd w:id="93"/>
      <w:bookmarkEnd w:id="94"/>
    </w:p>
    <w:p w14:paraId="22717D4C" w14:textId="77777777" w:rsidR="00401623" w:rsidRDefault="00A80B4C">
      <w:pPr>
        <w:rPr>
          <w:lang w:val="en-GB" w:eastAsia="zh-CN"/>
        </w:rPr>
      </w:pPr>
      <w:bookmarkStart w:id="95" w:name="_Toc10203720"/>
      <w:bookmarkStart w:id="96" w:name="_Toc530469889"/>
      <w:r>
        <w:rPr>
          <w:lang w:val="en-GB" w:eastAsia="zh-CN"/>
        </w:rPr>
        <w:t>5.5</w:t>
      </w:r>
      <w:r>
        <w:rPr>
          <w:lang w:val="en-GB" w:eastAsia="zh-CN"/>
        </w:rPr>
        <w:tab/>
      </w:r>
      <w:r>
        <w:rPr>
          <w:lang w:val="en-GB" w:eastAsia="zh-CN"/>
        </w:rPr>
        <w:t>天线</w:t>
      </w:r>
      <w:bookmarkEnd w:id="95"/>
      <w:bookmarkEnd w:id="96"/>
    </w:p>
    <w:p w14:paraId="76E0888D" w14:textId="77777777" w:rsidR="00401623" w:rsidRDefault="00A80B4C">
      <w:pPr>
        <w:rPr>
          <w:lang w:val="en-GB" w:eastAsia="zh-CN"/>
        </w:rPr>
      </w:pPr>
      <w:r>
        <w:rPr>
          <w:lang w:val="en-GB" w:eastAsia="zh-CN"/>
        </w:rPr>
        <w:t>5.5.1</w:t>
      </w:r>
      <w:r>
        <w:rPr>
          <w:lang w:val="en-GB" w:eastAsia="zh-CN"/>
        </w:rPr>
        <w:tab/>
      </w:r>
      <w:r>
        <w:rPr>
          <w:lang w:val="en-GB" w:eastAsia="zh-CN"/>
        </w:rPr>
        <w:t>天线优化</w:t>
      </w:r>
    </w:p>
    <w:p w14:paraId="1EE36F0D" w14:textId="77777777" w:rsidR="00401623" w:rsidRDefault="00A80B4C">
      <w:pPr>
        <w:ind w:left="794" w:hanging="794"/>
        <w:rPr>
          <w:lang w:val="en-GB" w:eastAsia="zh-CN"/>
        </w:rPr>
      </w:pPr>
      <w:r>
        <w:rPr>
          <w:lang w:val="en-GB" w:eastAsia="zh-CN"/>
        </w:rPr>
        <w:t>5.5.1.1</w:t>
      </w:r>
      <w:r>
        <w:rPr>
          <w:lang w:val="en-GB" w:eastAsia="zh-CN"/>
        </w:rPr>
        <w:tab/>
      </w:r>
      <w:r>
        <w:rPr>
          <w:lang w:val="en-GB" w:eastAsia="zh-CN"/>
        </w:rPr>
        <w:t>采用新技术和制造方法来降低旁瓣电平和天线之间相关度</w:t>
      </w:r>
    </w:p>
    <w:p w14:paraId="162819DF" w14:textId="77777777" w:rsidR="00401623" w:rsidRDefault="00A80B4C">
      <w:pPr>
        <w:rPr>
          <w:lang w:val="en-GB" w:eastAsia="zh-CN"/>
        </w:rPr>
      </w:pPr>
      <w:r>
        <w:rPr>
          <w:lang w:val="en-GB" w:eastAsia="zh-CN"/>
        </w:rPr>
        <w:t xml:space="preserve">5.5.1.2 </w:t>
      </w:r>
      <w:r>
        <w:rPr>
          <w:lang w:val="en-GB" w:eastAsia="zh-CN"/>
        </w:rPr>
        <w:tab/>
      </w:r>
      <w:r>
        <w:rPr>
          <w:lang w:val="en-GB" w:eastAsia="zh-CN"/>
        </w:rPr>
        <w:t>天线开发的新方法</w:t>
      </w:r>
    </w:p>
    <w:p w14:paraId="1B7532D1" w14:textId="77777777" w:rsidR="00401623" w:rsidRDefault="00A80B4C">
      <w:pPr>
        <w:rPr>
          <w:lang w:val="en-GB" w:eastAsia="zh-CN"/>
        </w:rPr>
      </w:pPr>
      <w:r>
        <w:rPr>
          <w:lang w:val="en-GB" w:eastAsia="zh-CN"/>
        </w:rPr>
        <w:t>5.5.1.3</w:t>
      </w:r>
      <w:r>
        <w:rPr>
          <w:lang w:val="en-GB" w:eastAsia="zh-CN"/>
        </w:rPr>
        <w:tab/>
      </w:r>
      <w:r>
        <w:rPr>
          <w:lang w:val="en-GB" w:eastAsia="zh-CN"/>
        </w:rPr>
        <w:t>大规模多进多出</w:t>
      </w:r>
      <w:r w:rsidR="00310E8F">
        <w:rPr>
          <w:rFonts w:hint="eastAsia"/>
          <w:lang w:val="en-GB" w:eastAsia="zh-CN"/>
        </w:rPr>
        <w:t>（</w:t>
      </w:r>
      <w:r>
        <w:rPr>
          <w:lang w:val="en-GB" w:eastAsia="zh-CN"/>
        </w:rPr>
        <w:t>MIMO</w:t>
      </w:r>
      <w:r w:rsidR="00310E8F">
        <w:rPr>
          <w:rFonts w:hint="eastAsia"/>
          <w:lang w:val="en-GB" w:eastAsia="zh-CN"/>
        </w:rPr>
        <w:t>）</w:t>
      </w:r>
      <w:r>
        <w:rPr>
          <w:lang w:val="en-GB" w:eastAsia="zh-CN"/>
        </w:rPr>
        <w:t>天线</w:t>
      </w:r>
    </w:p>
    <w:p w14:paraId="7A2B353E" w14:textId="77777777" w:rsidR="00401623" w:rsidRDefault="00A80B4C">
      <w:pPr>
        <w:rPr>
          <w:lang w:val="en-GB" w:eastAsia="zh-CN"/>
        </w:rPr>
      </w:pPr>
      <w:bookmarkStart w:id="97" w:name="_Toc10203721"/>
      <w:bookmarkStart w:id="98" w:name="_Toc530469890"/>
      <w:r>
        <w:rPr>
          <w:lang w:val="en-GB" w:eastAsia="zh-CN"/>
        </w:rPr>
        <w:t>5.6</w:t>
      </w:r>
      <w:r>
        <w:rPr>
          <w:lang w:val="en-GB" w:eastAsia="zh-CN"/>
        </w:rPr>
        <w:tab/>
      </w:r>
      <w:r>
        <w:rPr>
          <w:lang w:val="en-GB" w:eastAsia="zh-CN"/>
        </w:rPr>
        <w:t>电信数据处理</w:t>
      </w:r>
      <w:bookmarkEnd w:id="97"/>
      <w:bookmarkEnd w:id="98"/>
    </w:p>
    <w:p w14:paraId="1E091338" w14:textId="77777777" w:rsidR="00401623" w:rsidRPr="00310E8F" w:rsidRDefault="00A80B4C" w:rsidP="00C15C85">
      <w:pPr>
        <w:pStyle w:val="AnnexNoTitle"/>
        <w:outlineLvl w:val="0"/>
        <w:rPr>
          <w:lang w:eastAsia="zh-CN"/>
        </w:rPr>
      </w:pPr>
      <w:bookmarkStart w:id="99" w:name="_Toc10203722"/>
      <w:bookmarkStart w:id="100" w:name="_Toc32570368"/>
      <w:r w:rsidRPr="00310E8F">
        <w:rPr>
          <w:lang w:eastAsia="zh-CN"/>
        </w:rPr>
        <w:t>第</w:t>
      </w:r>
      <w:r w:rsidRPr="00310E8F">
        <w:rPr>
          <w:lang w:eastAsia="zh-CN"/>
        </w:rPr>
        <w:t>1</w:t>
      </w:r>
      <w:r w:rsidRPr="00310E8F">
        <w:rPr>
          <w:lang w:eastAsia="zh-CN"/>
        </w:rPr>
        <w:t>章</w:t>
      </w:r>
      <w:r w:rsidR="001B0388" w:rsidRPr="00310E8F">
        <w:rPr>
          <w:rFonts w:hint="eastAsia"/>
          <w:lang w:eastAsia="zh-CN"/>
        </w:rPr>
        <w:t>的</w:t>
      </w:r>
      <w:r w:rsidRPr="00310E8F">
        <w:rPr>
          <w:lang w:eastAsia="zh-CN"/>
        </w:rPr>
        <w:t>附件</w:t>
      </w:r>
      <w:r w:rsidRPr="00310E8F">
        <w:rPr>
          <w:rFonts w:hint="eastAsia"/>
          <w:lang w:eastAsia="zh-CN"/>
        </w:rPr>
        <w:t>2</w:t>
      </w:r>
      <w:bookmarkEnd w:id="99"/>
      <w:r w:rsidRPr="00310E8F">
        <w:rPr>
          <w:lang w:eastAsia="zh-CN"/>
        </w:rPr>
        <w:br/>
      </w:r>
      <w:r w:rsidRPr="00310E8F">
        <w:rPr>
          <w:lang w:eastAsia="zh-CN"/>
        </w:rPr>
        <w:br/>
      </w:r>
      <w:r w:rsidRPr="00310E8F">
        <w:rPr>
          <w:lang w:eastAsia="zh-CN"/>
        </w:rPr>
        <w:t>长期频谱管理规划制定方法</w:t>
      </w:r>
      <w:bookmarkEnd w:id="100"/>
    </w:p>
    <w:p w14:paraId="5D33106D" w14:textId="77777777" w:rsidR="00401623" w:rsidRDefault="00A80B4C" w:rsidP="00C15C85">
      <w:pPr>
        <w:spacing w:before="240"/>
        <w:ind w:firstLineChars="200" w:firstLine="480"/>
        <w:rPr>
          <w:lang w:val="en-GB" w:eastAsia="zh-CN"/>
        </w:rPr>
      </w:pPr>
      <w:r>
        <w:rPr>
          <w:rFonts w:hint="eastAsia"/>
          <w:lang w:val="en-GB" w:eastAsia="zh-CN"/>
        </w:rPr>
        <w:t>制定长期频谱管理规划的主要目的是提高频率使用的效率。根据其目标的不同，主管部门可以选择不同效率的技术、经济和政策标准。</w:t>
      </w:r>
    </w:p>
    <w:p w14:paraId="0B0A1193" w14:textId="77777777" w:rsidR="00401623" w:rsidRDefault="00A80B4C" w:rsidP="00ED1912">
      <w:pPr>
        <w:ind w:firstLineChars="200" w:firstLine="480"/>
        <w:rPr>
          <w:lang w:val="en-GB" w:eastAsia="zh-CN"/>
        </w:rPr>
      </w:pPr>
      <w:r>
        <w:rPr>
          <w:rFonts w:hint="eastAsia"/>
          <w:lang w:val="en-GB" w:eastAsia="zh-CN"/>
        </w:rPr>
        <w:t>制定长期频谱管理规划的程序由以下步骤组成（见图</w:t>
      </w:r>
      <w:r>
        <w:rPr>
          <w:rFonts w:hint="eastAsia"/>
          <w:lang w:val="en-GB" w:eastAsia="zh-CN"/>
        </w:rPr>
        <w:t>1</w:t>
      </w:r>
      <w:r>
        <w:rPr>
          <w:rFonts w:hint="eastAsia"/>
          <w:lang w:val="en-GB" w:eastAsia="zh-CN"/>
        </w:rPr>
        <w:t>）：</w:t>
      </w:r>
    </w:p>
    <w:p w14:paraId="1C50DE11" w14:textId="77777777" w:rsidR="00401623" w:rsidRDefault="00A80B4C" w:rsidP="00ED1912">
      <w:pPr>
        <w:pStyle w:val="enumlev1"/>
        <w:rPr>
          <w:lang w:val="en-GB" w:eastAsia="zh-CN"/>
        </w:rPr>
      </w:pPr>
      <w:r>
        <w:rPr>
          <w:lang w:val="en-GB" w:eastAsia="zh-CN"/>
        </w:rPr>
        <w:t>1</w:t>
      </w:r>
      <w:r>
        <w:rPr>
          <w:lang w:val="en-GB" w:eastAsia="zh-CN"/>
        </w:rPr>
        <w:tab/>
      </w:r>
      <w:r>
        <w:rPr>
          <w:lang w:val="en-GB" w:eastAsia="zh-CN"/>
        </w:rPr>
        <w:t>对当前频谱在不同技术和应用方面的利用程度进行评估。</w:t>
      </w:r>
    </w:p>
    <w:p w14:paraId="6563E55A" w14:textId="77777777" w:rsidR="00401623" w:rsidRDefault="00A80B4C" w:rsidP="00ED1912">
      <w:pPr>
        <w:pStyle w:val="enumlev1"/>
        <w:rPr>
          <w:lang w:val="en-GB" w:eastAsia="zh-CN"/>
        </w:rPr>
      </w:pPr>
      <w:r>
        <w:rPr>
          <w:lang w:val="en-GB" w:eastAsia="zh-CN"/>
        </w:rPr>
        <w:t>2</w:t>
      </w:r>
      <w:r>
        <w:rPr>
          <w:lang w:val="en-GB" w:eastAsia="zh-CN"/>
        </w:rPr>
        <w:tab/>
      </w:r>
      <w:r>
        <w:rPr>
          <w:lang w:val="en-GB" w:eastAsia="zh-CN"/>
        </w:rPr>
        <w:t>制定潜在技术列表。</w:t>
      </w:r>
    </w:p>
    <w:p w14:paraId="446289DB" w14:textId="77777777" w:rsidR="00401623" w:rsidRDefault="00A80B4C" w:rsidP="00ED1912">
      <w:pPr>
        <w:pStyle w:val="enumlev1"/>
        <w:rPr>
          <w:lang w:val="en-GB" w:eastAsia="zh-CN"/>
        </w:rPr>
      </w:pPr>
      <w:r>
        <w:rPr>
          <w:lang w:val="en-GB" w:eastAsia="zh-CN"/>
        </w:rPr>
        <w:t>3</w:t>
      </w:r>
      <w:r>
        <w:rPr>
          <w:lang w:val="en-GB" w:eastAsia="zh-CN"/>
        </w:rPr>
        <w:tab/>
      </w:r>
      <w:r>
        <w:rPr>
          <w:lang w:val="en-GB" w:eastAsia="zh-CN"/>
        </w:rPr>
        <w:t>对以下系统</w:t>
      </w:r>
      <w:r w:rsidR="00130D25">
        <w:rPr>
          <w:rFonts w:hint="eastAsia"/>
          <w:lang w:val="en-GB" w:eastAsia="zh-CN"/>
        </w:rPr>
        <w:t>和应用</w:t>
      </w:r>
      <w:r>
        <w:rPr>
          <w:lang w:val="en-GB" w:eastAsia="zh-CN"/>
        </w:rPr>
        <w:t>所需且足够使用的频率资源进行评估：移动、固定、广播、卫星和短</w:t>
      </w:r>
      <w:r w:rsidR="00130D25">
        <w:rPr>
          <w:rFonts w:hint="eastAsia"/>
          <w:lang w:val="en-GB" w:eastAsia="zh-CN"/>
        </w:rPr>
        <w:t>距离</w:t>
      </w:r>
      <w:r>
        <w:rPr>
          <w:lang w:val="en-GB" w:eastAsia="zh-CN"/>
        </w:rPr>
        <w:t>设备（</w:t>
      </w:r>
      <w:r>
        <w:rPr>
          <w:lang w:val="en-GB" w:eastAsia="zh-CN"/>
        </w:rPr>
        <w:t>SRD</w:t>
      </w:r>
      <w:r>
        <w:rPr>
          <w:lang w:val="en-GB" w:eastAsia="zh-CN"/>
        </w:rPr>
        <w:t>）。</w:t>
      </w:r>
    </w:p>
    <w:p w14:paraId="134F806F" w14:textId="77777777" w:rsidR="00401623" w:rsidRDefault="00A80B4C" w:rsidP="00ED1912">
      <w:pPr>
        <w:pStyle w:val="enumlev1"/>
        <w:rPr>
          <w:lang w:val="en-GB" w:eastAsia="zh-CN"/>
        </w:rPr>
      </w:pPr>
      <w:r>
        <w:rPr>
          <w:lang w:val="en-GB" w:eastAsia="zh-CN"/>
        </w:rPr>
        <w:lastRenderedPageBreak/>
        <w:t>4</w:t>
      </w:r>
      <w:r>
        <w:rPr>
          <w:lang w:val="en-GB" w:eastAsia="zh-CN"/>
        </w:rPr>
        <w:tab/>
      </w:r>
      <w:r>
        <w:rPr>
          <w:lang w:val="en-GB" w:eastAsia="zh-CN"/>
        </w:rPr>
        <w:t>制定相关措施，以便为潜在技术提供足够的频谱。</w:t>
      </w:r>
    </w:p>
    <w:p w14:paraId="2E259F90" w14:textId="77777777" w:rsidR="00401623" w:rsidRDefault="00A80B4C" w:rsidP="00A55199">
      <w:pPr>
        <w:pStyle w:val="FigureNo"/>
        <w:spacing w:before="360"/>
        <w:rPr>
          <w:lang w:val="en-GB" w:eastAsia="zh-CN"/>
        </w:rPr>
      </w:pPr>
      <w:r>
        <w:rPr>
          <w:rFonts w:hint="eastAsia"/>
          <w:lang w:val="en-GB" w:eastAsia="zh-CN"/>
        </w:rPr>
        <w:t>图</w:t>
      </w:r>
      <w:r>
        <w:rPr>
          <w:lang w:val="en-GB" w:eastAsia="zh-CN"/>
        </w:rPr>
        <w:t>1</w:t>
      </w:r>
    </w:p>
    <w:p w14:paraId="291219F1" w14:textId="03A77BF6" w:rsidR="00C15C85" w:rsidRPr="00C15C85" w:rsidRDefault="00A80B4C" w:rsidP="00CD3F9D">
      <w:pPr>
        <w:pStyle w:val="Figuretitle"/>
        <w:rPr>
          <w:lang w:val="en-GB" w:eastAsia="zh-CN"/>
        </w:rPr>
      </w:pPr>
      <w:r>
        <w:rPr>
          <w:rFonts w:hint="eastAsia"/>
          <w:lang w:val="en-GB" w:eastAsia="zh-CN"/>
        </w:rPr>
        <w:t>对当前频谱在不同技术和应用方面的利用程度进行评估</w:t>
      </w:r>
    </w:p>
    <w:p w14:paraId="03CD8A82" w14:textId="10510EAD" w:rsidR="00A55199" w:rsidRPr="00A55199" w:rsidRDefault="00C15C85" w:rsidP="00A55199">
      <w:pPr>
        <w:pStyle w:val="Figure"/>
      </w:pPr>
      <w:r w:rsidRPr="00C15C85">
        <w:rPr>
          <w:noProof/>
          <w:lang w:val="en-GB" w:eastAsia="en-GB"/>
        </w:rPr>
        <mc:AlternateContent>
          <mc:Choice Requires="wps">
            <w:drawing>
              <wp:anchor distT="0" distB="0" distL="114300" distR="114300" simplePos="0" relativeHeight="251668480" behindDoc="0" locked="0" layoutInCell="1" allowOverlap="1" wp14:anchorId="00E5B4D7" wp14:editId="0757471E">
                <wp:simplePos x="0" y="0"/>
                <wp:positionH relativeFrom="column">
                  <wp:posOffset>4666008</wp:posOffset>
                </wp:positionH>
                <wp:positionV relativeFrom="paragraph">
                  <wp:posOffset>964179</wp:posOffset>
                </wp:positionV>
                <wp:extent cx="381635" cy="373298"/>
                <wp:effectExtent l="19050" t="0" r="18415" b="46355"/>
                <wp:wrapNone/>
                <wp:docPr id="47" name="Arrow: Down 47"/>
                <wp:cNvGraphicFramePr/>
                <a:graphic xmlns:a="http://schemas.openxmlformats.org/drawingml/2006/main">
                  <a:graphicData uri="http://schemas.microsoft.com/office/word/2010/wordprocessingShape">
                    <wps:wsp>
                      <wps:cNvSpPr/>
                      <wps:spPr>
                        <a:xfrm>
                          <a:off x="0" y="0"/>
                          <a:ext cx="381635" cy="373298"/>
                        </a:xfrm>
                        <a:prstGeom prst="downArrow">
                          <a:avLst/>
                        </a:prstGeom>
                        <a:solidFill>
                          <a:sysClr val="window" lastClr="FFFFFF">
                            <a:lumMod val="75000"/>
                          </a:sysClr>
                        </a:solidFill>
                        <a:ln w="25400" cap="flat" cmpd="sng" algn="ctr">
                          <a:solidFill>
                            <a:srgbClr val="EEECE1">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B6E0B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7" o:spid="_x0000_s1026" type="#_x0000_t67" style="position:absolute;margin-left:367.4pt;margin-top:75.9pt;width:30.05pt;height:29.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" adj="10800" fillcolor="#bfbfbf" strokecolor="#c4bd97" strokeweight="2pt"/>
            </w:pict>
          </mc:Fallback>
        </mc:AlternateContent>
      </w:r>
      <w:r w:rsidRPr="00C15C85">
        <w:rPr>
          <w:noProof/>
          <w:lang w:val="en-GB" w:eastAsia="en-GB"/>
        </w:rPr>
        <mc:AlternateContent>
          <mc:Choice Requires="wps">
            <w:drawing>
              <wp:anchor distT="0" distB="0" distL="114300" distR="114300" simplePos="0" relativeHeight="251669504" behindDoc="0" locked="0" layoutInCell="1" allowOverlap="1" wp14:anchorId="3A50076B" wp14:editId="2B3957B8">
                <wp:simplePos x="0" y="0"/>
                <wp:positionH relativeFrom="column">
                  <wp:posOffset>5195707</wp:posOffset>
                </wp:positionH>
                <wp:positionV relativeFrom="paragraph">
                  <wp:posOffset>1591652</wp:posOffset>
                </wp:positionV>
                <wp:extent cx="381663" cy="429370"/>
                <wp:effectExtent l="19050" t="0" r="18415" b="46990"/>
                <wp:wrapNone/>
                <wp:docPr id="48" name="Arrow: Down 48"/>
                <wp:cNvGraphicFramePr/>
                <a:graphic xmlns:a="http://schemas.openxmlformats.org/drawingml/2006/main">
                  <a:graphicData uri="http://schemas.microsoft.com/office/word/2010/wordprocessingShape">
                    <wps:wsp>
                      <wps:cNvSpPr/>
                      <wps:spPr>
                        <a:xfrm>
                          <a:off x="0" y="0"/>
                          <a:ext cx="381663" cy="429370"/>
                        </a:xfrm>
                        <a:prstGeom prst="downArrow">
                          <a:avLst/>
                        </a:prstGeom>
                        <a:solidFill>
                          <a:sysClr val="window" lastClr="FFFFFF">
                            <a:lumMod val="75000"/>
                          </a:sysClr>
                        </a:solidFill>
                        <a:ln w="25400" cap="flat" cmpd="sng" algn="ctr">
                          <a:solidFill>
                            <a:srgbClr val="EEECE1">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A78757" id="Arrow: Down 48" o:spid="_x0000_s1026" type="#_x0000_t67" style="position:absolute;margin-left:409.1pt;margin-top:125.35pt;width:30.05pt;height:33.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" adj="12000" fillcolor="#bfbfbf" strokecolor="#c4bd97" strokeweight="2pt"/>
            </w:pict>
          </mc:Fallback>
        </mc:AlternateContent>
      </w:r>
      <w:r w:rsidRPr="00C15C85">
        <w:rPr>
          <w:noProof/>
          <w:lang w:val="en-GB" w:eastAsia="en-GB"/>
        </w:rPr>
        <mc:AlternateContent>
          <mc:Choice Requires="wps">
            <w:drawing>
              <wp:anchor distT="0" distB="0" distL="114300" distR="114300" simplePos="0" relativeHeight="251667456" behindDoc="0" locked="0" layoutInCell="1" allowOverlap="1" wp14:anchorId="51E706B5" wp14:editId="26F937EE">
                <wp:simplePos x="0" y="0"/>
                <wp:positionH relativeFrom="column">
                  <wp:posOffset>4166732</wp:posOffset>
                </wp:positionH>
                <wp:positionV relativeFrom="paragraph">
                  <wp:posOffset>423490</wp:posOffset>
                </wp:positionV>
                <wp:extent cx="381663" cy="429370"/>
                <wp:effectExtent l="19050" t="0" r="18415" b="46990"/>
                <wp:wrapNone/>
                <wp:docPr id="46" name="Arrow: Down 46"/>
                <wp:cNvGraphicFramePr/>
                <a:graphic xmlns:a="http://schemas.openxmlformats.org/drawingml/2006/main">
                  <a:graphicData uri="http://schemas.microsoft.com/office/word/2010/wordprocessingShape">
                    <wps:wsp>
                      <wps:cNvSpPr/>
                      <wps:spPr>
                        <a:xfrm>
                          <a:off x="0" y="0"/>
                          <a:ext cx="381663" cy="429370"/>
                        </a:xfrm>
                        <a:prstGeom prst="downArrow">
                          <a:avLst/>
                        </a:prstGeom>
                        <a:solidFill>
                          <a:sysClr val="window" lastClr="FFFFFF">
                            <a:lumMod val="75000"/>
                          </a:sysClr>
                        </a:solidFill>
                        <a:ln w="25400" cap="flat" cmpd="sng" algn="ctr">
                          <a:solidFill>
                            <a:srgbClr val="EEECE1">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9D77E2" id="Arrow: Down 46" o:spid="_x0000_s1026" type="#_x0000_t67" style="position:absolute;margin-left:328.1pt;margin-top:33.35pt;width:30.05pt;height:33.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" adj="12000" fillcolor="#bfbfbf" strokecolor="#c4bd97" strokeweight="2pt"/>
            </w:pict>
          </mc:Fallback>
        </mc:AlternateContent>
      </w:r>
      <w:r w:rsidRPr="00C15C85">
        <w:rPr>
          <w:noProof/>
          <w:lang w:val="en-GB" w:eastAsia="en-GB"/>
        </w:rPr>
        <mc:AlternateContent>
          <mc:Choice Requires="wpg">
            <w:drawing>
              <wp:inline distT="0" distB="0" distL="0" distR="0" wp14:anchorId="41E367B3" wp14:editId="4C0E0762">
                <wp:extent cx="5882778" cy="2456953"/>
                <wp:effectExtent l="0" t="0" r="22860" b="19685"/>
                <wp:docPr id="7" name="Group 7"/>
                <wp:cNvGraphicFramePr/>
                <a:graphic xmlns:a="http://schemas.openxmlformats.org/drawingml/2006/main">
                  <a:graphicData uri="http://schemas.microsoft.com/office/word/2010/wordprocessingGroup">
                    <wpg:wgp>
                      <wpg:cNvGrpSpPr/>
                      <wpg:grpSpPr>
                        <a:xfrm>
                          <a:off x="0" y="0"/>
                          <a:ext cx="5882778" cy="2456953"/>
                          <a:chOff x="0" y="0"/>
                          <a:chExt cx="5882778" cy="2456953"/>
                        </a:xfrm>
                      </wpg:grpSpPr>
                      <wpg:grpSp>
                        <wpg:cNvPr id="8" name="Group 8"/>
                        <wpg:cNvGrpSpPr/>
                        <wpg:grpSpPr>
                          <a:xfrm>
                            <a:off x="0" y="0"/>
                            <a:ext cx="5048526" cy="1097115"/>
                            <a:chOff x="0" y="0"/>
                            <a:chExt cx="5048526" cy="1097115"/>
                          </a:xfrm>
                        </wpg:grpSpPr>
                        <wpg:grpSp>
                          <wpg:cNvPr id="9" name="Group 9"/>
                          <wpg:cNvGrpSpPr/>
                          <wpg:grpSpPr>
                            <a:xfrm>
                              <a:off x="0" y="0"/>
                              <a:ext cx="5048526" cy="1097115"/>
                              <a:chOff x="0" y="0"/>
                              <a:chExt cx="5048526" cy="1097115"/>
                            </a:xfrm>
                          </wpg:grpSpPr>
                          <wps:wsp>
                            <wps:cNvPr id="10" name="Rectangle: Rounded Corners 10"/>
                            <wps:cNvSpPr/>
                            <wps:spPr>
                              <a:xfrm>
                                <a:off x="0" y="0"/>
                                <a:ext cx="4707172" cy="469127"/>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55659" y="0"/>
                                <a:ext cx="4579951" cy="485029"/>
                              </a:xfrm>
                              <a:prstGeom prst="rect">
                                <a:avLst/>
                              </a:prstGeom>
                              <a:noFill/>
                              <a:ln w="6350">
                                <a:noFill/>
                              </a:ln>
                            </wps:spPr>
                            <wps:txbx>
                              <w:txbxContent>
                                <w:p w14:paraId="4698A7A4" w14:textId="09332ACB" w:rsidR="00C15C85" w:rsidRPr="00B6494D" w:rsidRDefault="00C15C85" w:rsidP="00C15C85">
                                  <w:pPr>
                                    <w:jc w:val="left"/>
                                    <w:rPr>
                                      <w:rFonts w:asciiTheme="minorHAnsi" w:hAnsiTheme="minorHAnsi" w:cstheme="minorHAnsi"/>
                                      <w:color w:val="FFFFFF" w:themeColor="background1"/>
                                      <w:sz w:val="22"/>
                                      <w:szCs w:val="18"/>
                                      <w:lang w:eastAsia="zh-CN"/>
                                    </w:rPr>
                                  </w:pPr>
                                  <w:r w:rsidRPr="00C15C85">
                                    <w:rPr>
                                      <w:rFonts w:asciiTheme="minorHAnsi" w:hAnsiTheme="minorHAnsi" w:cstheme="minorHAnsi" w:hint="eastAsia"/>
                                      <w:color w:val="FFFFFF" w:themeColor="background1"/>
                                      <w:sz w:val="22"/>
                                      <w:szCs w:val="18"/>
                                      <w:lang w:eastAsia="zh-CN"/>
                                    </w:rPr>
                                    <w:t>对当前频谱在不同技术和应用方面的利用程度进行评估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Rectangle: Rounded Corners 12"/>
                            <wps:cNvSpPr/>
                            <wps:spPr>
                              <a:xfrm>
                                <a:off x="341906" y="731520"/>
                                <a:ext cx="4706620" cy="36559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Text Box 13"/>
                          <wps:cNvSpPr txBox="1"/>
                          <wps:spPr>
                            <a:xfrm>
                              <a:off x="421419" y="731551"/>
                              <a:ext cx="4627107" cy="278295"/>
                            </a:xfrm>
                            <a:prstGeom prst="rect">
                              <a:avLst/>
                            </a:prstGeom>
                            <a:noFill/>
                            <a:ln w="6350">
                              <a:noFill/>
                            </a:ln>
                          </wps:spPr>
                          <wps:txbx>
                            <w:txbxContent>
                              <w:p w14:paraId="4182219A" w14:textId="7765B890" w:rsidR="00C15C85" w:rsidRDefault="00C15C85" w:rsidP="00C15C85">
                                <w:pPr>
                                  <w:spacing w:before="0"/>
                                  <w:rPr>
                                    <w:rFonts w:asciiTheme="minorHAnsi" w:hAnsiTheme="minorHAnsi" w:cstheme="minorHAnsi"/>
                                    <w:color w:val="FFFFFF" w:themeColor="background1"/>
                                    <w:sz w:val="22"/>
                                    <w:szCs w:val="18"/>
                                  </w:rPr>
                                </w:pPr>
                                <w:proofErr w:type="spellStart"/>
                                <w:r w:rsidRPr="00C15C85">
                                  <w:rPr>
                                    <w:rFonts w:asciiTheme="minorHAnsi" w:hAnsiTheme="minorHAnsi" w:cstheme="minorHAnsi" w:hint="eastAsia"/>
                                    <w:color w:val="FFFFFF" w:themeColor="background1"/>
                                    <w:sz w:val="22"/>
                                    <w:szCs w:val="18"/>
                                  </w:rPr>
                                  <w:t>确定潜在技术列表</w:t>
                                </w:r>
                                <w:proofErr w:type="spellEnd"/>
                              </w:p>
                              <w:p w14:paraId="384FE790" w14:textId="77777777" w:rsidR="00C15C85" w:rsidRPr="000F2E3A" w:rsidRDefault="00C15C85" w:rsidP="00C15C85">
                                <w:pPr>
                                  <w:spacing w:before="0"/>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 name="Group 14"/>
                        <wpg:cNvGrpSpPr/>
                        <wpg:grpSpPr>
                          <a:xfrm>
                            <a:off x="834887" y="1264257"/>
                            <a:ext cx="4705985" cy="604299"/>
                            <a:chOff x="0" y="-23909"/>
                            <a:chExt cx="4705985" cy="604299"/>
                          </a:xfrm>
                        </wpg:grpSpPr>
                        <wps:wsp>
                          <wps:cNvPr id="15" name="Rectangle: Rounded Corners 15"/>
                          <wps:cNvSpPr/>
                          <wps:spPr>
                            <a:xfrm>
                              <a:off x="0" y="0"/>
                              <a:ext cx="4705985" cy="580390"/>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111319" y="-23909"/>
                              <a:ext cx="4468633" cy="580445"/>
                            </a:xfrm>
                            <a:prstGeom prst="rect">
                              <a:avLst/>
                            </a:prstGeom>
                            <a:noFill/>
                            <a:ln w="6350">
                              <a:noFill/>
                            </a:ln>
                          </wps:spPr>
                          <wps:txbx>
                            <w:txbxContent>
                              <w:p w14:paraId="200D8065" w14:textId="3C954354" w:rsidR="00C15C85" w:rsidRPr="007702B0" w:rsidRDefault="00C15C85" w:rsidP="00C15C85">
                                <w:pPr>
                                  <w:jc w:val="left"/>
                                  <w:rPr>
                                    <w:rFonts w:asciiTheme="minorHAnsi" w:hAnsiTheme="minorHAnsi" w:cstheme="minorHAnsi"/>
                                    <w:color w:val="FFFFFF" w:themeColor="background1"/>
                                    <w:sz w:val="22"/>
                                    <w:szCs w:val="22"/>
                                    <w:lang w:eastAsia="zh-CN"/>
                                  </w:rPr>
                                </w:pPr>
                                <w:r w:rsidRPr="00C15C85">
                                  <w:rPr>
                                    <w:rFonts w:asciiTheme="minorHAnsi" w:hAnsiTheme="minorHAnsi" w:cstheme="minorHAnsi" w:hint="eastAsia"/>
                                    <w:color w:val="FFFFFF" w:themeColor="background1"/>
                                    <w:sz w:val="22"/>
                                    <w:szCs w:val="22"/>
                                    <w:lang w:eastAsia="zh-CN"/>
                                  </w:rPr>
                                  <w:t>对以下系统和应用所需且足够使用的频率资源进行评估：</w:t>
                                </w:r>
                                <w:r>
                                  <w:rPr>
                                    <w:rFonts w:asciiTheme="minorHAnsi" w:hAnsiTheme="minorHAnsi" w:cstheme="minorHAnsi"/>
                                    <w:color w:val="FFFFFF" w:themeColor="background1"/>
                                    <w:sz w:val="22"/>
                                    <w:szCs w:val="22"/>
                                    <w:lang w:eastAsia="zh-CN"/>
                                  </w:rPr>
                                  <w:br/>
                                </w:r>
                                <w:r w:rsidRPr="00C15C85">
                                  <w:rPr>
                                    <w:rFonts w:asciiTheme="minorHAnsi" w:hAnsiTheme="minorHAnsi" w:cstheme="minorHAnsi" w:hint="eastAsia"/>
                                    <w:color w:val="FFFFFF" w:themeColor="background1"/>
                                    <w:sz w:val="22"/>
                                    <w:szCs w:val="22"/>
                                    <w:lang w:eastAsia="zh-CN"/>
                                  </w:rPr>
                                  <w:t>移动、固定、广播、卫星和短距离设备（</w:t>
                                </w:r>
                                <w:r w:rsidRPr="00C15C85">
                                  <w:rPr>
                                    <w:rFonts w:asciiTheme="minorHAnsi" w:hAnsiTheme="minorHAnsi" w:cstheme="minorHAnsi" w:hint="eastAsia"/>
                                    <w:color w:val="FFFFFF" w:themeColor="background1"/>
                                    <w:sz w:val="22"/>
                                    <w:szCs w:val="22"/>
                                    <w:lang w:eastAsia="zh-CN"/>
                                  </w:rPr>
                                  <w:t>SRD</w:t>
                                </w:r>
                                <w:r w:rsidRPr="00C15C85">
                                  <w:rPr>
                                    <w:rFonts w:asciiTheme="minorHAnsi" w:hAnsiTheme="minorHAnsi" w:cstheme="minorHAnsi" w:hint="eastAsia"/>
                                    <w:color w:val="FFFFFF" w:themeColor="background1"/>
                                    <w:sz w:val="22"/>
                                    <w:szCs w:val="22"/>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 name="Group 17"/>
                        <wpg:cNvGrpSpPr/>
                        <wpg:grpSpPr>
                          <a:xfrm>
                            <a:off x="1176793" y="2003729"/>
                            <a:ext cx="4705985" cy="453224"/>
                            <a:chOff x="0" y="-23909"/>
                            <a:chExt cx="4705985" cy="604299"/>
                          </a:xfrm>
                        </wpg:grpSpPr>
                        <wps:wsp>
                          <wps:cNvPr id="18" name="Rectangle: Rounded Corners 18"/>
                          <wps:cNvSpPr/>
                          <wps:spPr>
                            <a:xfrm>
                              <a:off x="0" y="0"/>
                              <a:ext cx="4705985" cy="580390"/>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11319" y="-23909"/>
                              <a:ext cx="4468633" cy="580445"/>
                            </a:xfrm>
                            <a:prstGeom prst="rect">
                              <a:avLst/>
                            </a:prstGeom>
                            <a:noFill/>
                            <a:ln w="6350">
                              <a:noFill/>
                            </a:ln>
                          </wps:spPr>
                          <wps:txbx>
                            <w:txbxContent>
                              <w:p w14:paraId="39AB6EAC" w14:textId="5239D15C" w:rsidR="00C15C85" w:rsidRPr="007702B0" w:rsidRDefault="00C15C85" w:rsidP="00C15C85">
                                <w:pPr>
                                  <w:jc w:val="left"/>
                                  <w:rPr>
                                    <w:rFonts w:asciiTheme="minorHAnsi" w:hAnsiTheme="minorHAnsi" w:cstheme="minorHAnsi"/>
                                    <w:color w:val="FFFFFF" w:themeColor="background1"/>
                                    <w:sz w:val="22"/>
                                    <w:szCs w:val="22"/>
                                    <w:lang w:eastAsia="zh-CN"/>
                                  </w:rPr>
                                </w:pPr>
                                <w:r w:rsidRPr="00C15C85">
                                  <w:rPr>
                                    <w:rFonts w:asciiTheme="minorHAnsi" w:hAnsiTheme="minorHAnsi" w:cstheme="minorHAnsi" w:hint="eastAsia"/>
                                    <w:color w:val="FFFFFF" w:themeColor="background1"/>
                                    <w:sz w:val="22"/>
                                    <w:szCs w:val="22"/>
                                    <w:lang w:eastAsia="zh-CN"/>
                                  </w:rPr>
                                  <w:t>制定相关措施，以便为潜在技术提供足够的频谱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41E367B3" id="Group 7" o:spid="_x0000_s1026" style="width:463.2pt;height:193.45pt;mso-position-horizontal-relative:char;mso-position-vertical-relative:line" coordsize="58827,2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">
                <v:group id="Group 8" o:spid="_x0000_s1027" style="position:absolute;width:50485;height:10971" coordsize="50485,1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9" o:spid="_x0000_s1028" style="position:absolute;width:50485;height:10971" coordsize="50485,1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Rectangle: Rounded Corners 10" o:spid="_x0000_s1029" style="position:absolute;width:47071;height:46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" fillcolor="#4f81bd" strokecolor="#385d8a" strokeweight="2pt"/>
                    <v:shapetype id="_x0000_t202" coordsize="21600,21600" o:spt="202" path="m,l,21600r21600,l21600,xe">
                      <v:stroke joinstyle="miter"/>
                      <v:path gradientshapeok="t" o:connecttype="rect"/>
                    </v:shapetype>
                    <v:shape id="Text Box 11" o:spid="_x0000_s1030" type="#_x0000_t202" style="position:absolute;left:556;width:45800;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4698A7A4" w14:textId="09332ACB" w:rsidR="00C15C85" w:rsidRPr="00B6494D" w:rsidRDefault="00C15C85" w:rsidP="00C15C85">
                            <w:pPr>
                              <w:jc w:val="left"/>
                              <w:rPr>
                                <w:rFonts w:asciiTheme="minorHAnsi" w:hAnsiTheme="minorHAnsi" w:cstheme="minorHAnsi"/>
                                <w:color w:val="FFFFFF" w:themeColor="background1"/>
                                <w:sz w:val="22"/>
                                <w:szCs w:val="18"/>
                                <w:lang w:eastAsia="zh-CN"/>
                              </w:rPr>
                            </w:pPr>
                            <w:r w:rsidRPr="00C15C85">
                              <w:rPr>
                                <w:rFonts w:asciiTheme="minorHAnsi" w:hAnsiTheme="minorHAnsi" w:cstheme="minorHAnsi" w:hint="eastAsia"/>
                                <w:color w:val="FFFFFF" w:themeColor="background1"/>
                                <w:sz w:val="22"/>
                                <w:szCs w:val="18"/>
                                <w:lang w:eastAsia="zh-CN"/>
                              </w:rPr>
                              <w:t>对当前频谱在不同技术和应用方面的利用程度进行评估</w:t>
                            </w:r>
                          </w:p>
                        </w:txbxContent>
                      </v:textbox>
                    </v:shape>
                    <v:roundrect id="Rectangle: Rounded Corners 12" o:spid="_x0000_s1031" style="position:absolute;left:3419;top:7315;width:47066;height:36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" fillcolor="#4f81bd" strokecolor="#385d8a" strokeweight="2pt"/>
                  </v:group>
                  <v:shape id="Text Box 13" o:spid="_x0000_s1032" type="#_x0000_t202" style="position:absolute;left:4214;top:7315;width:46271;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182219A" w14:textId="7765B890" w:rsidR="00C15C85" w:rsidRDefault="00C15C85" w:rsidP="00C15C85">
                          <w:pPr>
                            <w:spacing w:before="0"/>
                            <w:rPr>
                              <w:rFonts w:asciiTheme="minorHAnsi" w:hAnsiTheme="minorHAnsi" w:cstheme="minorHAnsi"/>
                              <w:color w:val="FFFFFF" w:themeColor="background1"/>
                              <w:sz w:val="22"/>
                              <w:szCs w:val="18"/>
                            </w:rPr>
                          </w:pPr>
                          <w:proofErr w:type="spellStart"/>
                          <w:r w:rsidRPr="00C15C85">
                            <w:rPr>
                              <w:rFonts w:asciiTheme="minorHAnsi" w:hAnsiTheme="minorHAnsi" w:cstheme="minorHAnsi" w:hint="eastAsia"/>
                              <w:color w:val="FFFFFF" w:themeColor="background1"/>
                              <w:sz w:val="22"/>
                              <w:szCs w:val="18"/>
                            </w:rPr>
                            <w:t>确定潜在技术列表</w:t>
                          </w:r>
                          <w:proofErr w:type="spellEnd"/>
                        </w:p>
                        <w:p w14:paraId="384FE790" w14:textId="77777777" w:rsidR="00C15C85" w:rsidRPr="000F2E3A" w:rsidRDefault="00C15C85" w:rsidP="00C15C85">
                          <w:pPr>
                            <w:spacing w:before="0"/>
                            <w:rPr>
                              <w:rFonts w:asciiTheme="minorHAnsi" w:hAnsiTheme="minorHAnsi" w:cstheme="minorHAnsi"/>
                            </w:rPr>
                          </w:pPr>
                        </w:p>
                      </w:txbxContent>
                    </v:textbox>
                  </v:shape>
                </v:group>
                <v:group id="Group 14" o:spid="_x0000_s1033" style="position:absolute;left:8348;top:12642;width:47060;height:6043" coordorigin=",-239" coordsize="47059,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Rectangle: Rounded Corners 15" o:spid="_x0000_s1034" style="position:absolute;width:47059;height:58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" fillcolor="#4f81bd" strokecolor="#385d8a" strokeweight="2pt"/>
                  <v:shape id="Text Box 16" o:spid="_x0000_s1035" type="#_x0000_t202" style="position:absolute;left:1113;top:-239;width:44686;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00D8065" w14:textId="3C954354" w:rsidR="00C15C85" w:rsidRPr="007702B0" w:rsidRDefault="00C15C85" w:rsidP="00C15C85">
                          <w:pPr>
                            <w:jc w:val="left"/>
                            <w:rPr>
                              <w:rFonts w:asciiTheme="minorHAnsi" w:hAnsiTheme="minorHAnsi" w:cstheme="minorHAnsi"/>
                              <w:color w:val="FFFFFF" w:themeColor="background1"/>
                              <w:sz w:val="22"/>
                              <w:szCs w:val="22"/>
                              <w:lang w:eastAsia="zh-CN"/>
                            </w:rPr>
                          </w:pPr>
                          <w:r w:rsidRPr="00C15C85">
                            <w:rPr>
                              <w:rFonts w:asciiTheme="minorHAnsi" w:hAnsiTheme="minorHAnsi" w:cstheme="minorHAnsi" w:hint="eastAsia"/>
                              <w:color w:val="FFFFFF" w:themeColor="background1"/>
                              <w:sz w:val="22"/>
                              <w:szCs w:val="22"/>
                              <w:lang w:eastAsia="zh-CN"/>
                            </w:rPr>
                            <w:t>对以下系统和应用所需且足够使用的频率资源进行评估：</w:t>
                          </w:r>
                          <w:r>
                            <w:rPr>
                              <w:rFonts w:asciiTheme="minorHAnsi" w:hAnsiTheme="minorHAnsi" w:cstheme="minorHAnsi"/>
                              <w:color w:val="FFFFFF" w:themeColor="background1"/>
                              <w:sz w:val="22"/>
                              <w:szCs w:val="22"/>
                              <w:lang w:eastAsia="zh-CN"/>
                            </w:rPr>
                            <w:br/>
                          </w:r>
                          <w:r w:rsidRPr="00C15C85">
                            <w:rPr>
                              <w:rFonts w:asciiTheme="minorHAnsi" w:hAnsiTheme="minorHAnsi" w:cstheme="minorHAnsi" w:hint="eastAsia"/>
                              <w:color w:val="FFFFFF" w:themeColor="background1"/>
                              <w:sz w:val="22"/>
                              <w:szCs w:val="22"/>
                              <w:lang w:eastAsia="zh-CN"/>
                            </w:rPr>
                            <w:t>移动、固定、广播、卫星和短距离设备（</w:t>
                          </w:r>
                          <w:r w:rsidRPr="00C15C85">
                            <w:rPr>
                              <w:rFonts w:asciiTheme="minorHAnsi" w:hAnsiTheme="minorHAnsi" w:cstheme="minorHAnsi" w:hint="eastAsia"/>
                              <w:color w:val="FFFFFF" w:themeColor="background1"/>
                              <w:sz w:val="22"/>
                              <w:szCs w:val="22"/>
                              <w:lang w:eastAsia="zh-CN"/>
                            </w:rPr>
                            <w:t>SRD</w:t>
                          </w:r>
                          <w:r w:rsidRPr="00C15C85">
                            <w:rPr>
                              <w:rFonts w:asciiTheme="minorHAnsi" w:hAnsiTheme="minorHAnsi" w:cstheme="minorHAnsi" w:hint="eastAsia"/>
                              <w:color w:val="FFFFFF" w:themeColor="background1"/>
                              <w:sz w:val="22"/>
                              <w:szCs w:val="22"/>
                              <w:lang w:eastAsia="zh-CN"/>
                            </w:rPr>
                            <w:t>）</w:t>
                          </w:r>
                        </w:p>
                      </w:txbxContent>
                    </v:textbox>
                  </v:shape>
                </v:group>
                <v:group id="Group 17" o:spid="_x0000_s1036" style="position:absolute;left:11767;top:20037;width:47060;height:4532" coordorigin=",-239" coordsize="47059,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Rectangle: Rounded Corners 18" o:spid="_x0000_s1037" style="position:absolute;width:47059;height:58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" fillcolor="#4f81bd" strokecolor="#385d8a" strokeweight="2pt"/>
                  <v:shape id="Text Box 19" o:spid="_x0000_s1038" type="#_x0000_t202" style="position:absolute;left:1113;top:-239;width:44686;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39AB6EAC" w14:textId="5239D15C" w:rsidR="00C15C85" w:rsidRPr="007702B0" w:rsidRDefault="00C15C85" w:rsidP="00C15C85">
                          <w:pPr>
                            <w:jc w:val="left"/>
                            <w:rPr>
                              <w:rFonts w:asciiTheme="minorHAnsi" w:hAnsiTheme="minorHAnsi" w:cstheme="minorHAnsi"/>
                              <w:color w:val="FFFFFF" w:themeColor="background1"/>
                              <w:sz w:val="22"/>
                              <w:szCs w:val="22"/>
                              <w:lang w:eastAsia="zh-CN"/>
                            </w:rPr>
                          </w:pPr>
                          <w:r w:rsidRPr="00C15C85">
                            <w:rPr>
                              <w:rFonts w:asciiTheme="minorHAnsi" w:hAnsiTheme="minorHAnsi" w:cstheme="minorHAnsi" w:hint="eastAsia"/>
                              <w:color w:val="FFFFFF" w:themeColor="background1"/>
                              <w:sz w:val="22"/>
                              <w:szCs w:val="22"/>
                              <w:lang w:eastAsia="zh-CN"/>
                            </w:rPr>
                            <w:t>制定相关措施，以便为潜在技术提供足够的频谱</w:t>
                          </w:r>
                        </w:p>
                      </w:txbxContent>
                    </v:textbox>
                  </v:shape>
                </v:group>
                <w10:anchorlock/>
              </v:group>
            </w:pict>
          </mc:Fallback>
        </mc:AlternateContent>
      </w:r>
    </w:p>
    <w:p w14:paraId="2D909335" w14:textId="182CA548" w:rsidR="00401623" w:rsidRDefault="00A80B4C" w:rsidP="00CD3F9D">
      <w:pPr>
        <w:spacing w:before="240"/>
        <w:ind w:firstLineChars="200" w:firstLine="480"/>
        <w:rPr>
          <w:lang w:val="en-GB" w:eastAsia="zh-CN"/>
        </w:rPr>
      </w:pPr>
      <w:r>
        <w:rPr>
          <w:lang w:val="en-GB" w:eastAsia="zh-CN"/>
        </w:rPr>
        <w:t>对当前频谱在不同技术和应用方面的利用程度进行评估这一阶段的主要任务是：</w:t>
      </w:r>
    </w:p>
    <w:p w14:paraId="1E6C1878" w14:textId="77777777" w:rsidR="00401623" w:rsidRDefault="00E61701" w:rsidP="00F219F2">
      <w:pPr>
        <w:pStyle w:val="enumlev1"/>
        <w:rPr>
          <w:lang w:val="en-GB" w:eastAsia="zh-CN"/>
        </w:rPr>
      </w:pPr>
      <w:r>
        <w:rPr>
          <w:lang w:val="en-GB" w:eastAsia="zh-CN"/>
        </w:rPr>
        <w:t>–</w:t>
      </w:r>
      <w:r>
        <w:rPr>
          <w:lang w:val="en-GB" w:eastAsia="zh-CN"/>
        </w:rPr>
        <w:tab/>
      </w:r>
      <w:r w:rsidR="00A80B4C">
        <w:rPr>
          <w:lang w:val="en-GB" w:eastAsia="zh-CN"/>
        </w:rPr>
        <w:t>对实际用于移动、固定、广播、卫星、</w:t>
      </w:r>
      <w:r w:rsidR="00A80B4C">
        <w:rPr>
          <w:lang w:val="en-GB" w:eastAsia="zh-CN"/>
        </w:rPr>
        <w:t>SRD</w:t>
      </w:r>
      <w:r w:rsidR="00A80B4C">
        <w:rPr>
          <w:lang w:val="en-GB" w:eastAsia="zh-CN"/>
        </w:rPr>
        <w:t>应用和系统的频谱进行评估；</w:t>
      </w:r>
    </w:p>
    <w:p w14:paraId="33F3809F" w14:textId="77777777" w:rsidR="00401623" w:rsidRDefault="00A80B4C" w:rsidP="00F219F2">
      <w:pPr>
        <w:pStyle w:val="enumlev1"/>
        <w:rPr>
          <w:lang w:val="en-GB" w:eastAsia="zh-CN"/>
        </w:rPr>
      </w:pPr>
      <w:r>
        <w:rPr>
          <w:lang w:val="en-GB" w:eastAsia="zh-CN"/>
        </w:rPr>
        <w:lastRenderedPageBreak/>
        <w:t>–</w:t>
      </w:r>
      <w:r>
        <w:rPr>
          <w:lang w:val="en-GB" w:eastAsia="zh-CN"/>
        </w:rPr>
        <w:tab/>
      </w:r>
      <w:r>
        <w:rPr>
          <w:lang w:val="en-GB" w:eastAsia="zh-CN"/>
        </w:rPr>
        <w:t>确定新技术和新应用可以使用的频段；</w:t>
      </w:r>
    </w:p>
    <w:p w14:paraId="1F9A231D" w14:textId="77777777" w:rsidR="00401623" w:rsidRDefault="00A80B4C" w:rsidP="00F219F2">
      <w:pPr>
        <w:pStyle w:val="enumlev1"/>
        <w:rPr>
          <w:lang w:val="en-GB" w:eastAsia="zh-CN"/>
        </w:rPr>
      </w:pPr>
      <w:r>
        <w:rPr>
          <w:lang w:val="en-GB" w:eastAsia="zh-CN"/>
        </w:rPr>
        <w:t>–</w:t>
      </w:r>
      <w:r>
        <w:rPr>
          <w:lang w:val="en-GB" w:eastAsia="zh-CN"/>
        </w:rPr>
        <w:tab/>
      </w:r>
      <w:r>
        <w:rPr>
          <w:lang w:val="en-GB" w:eastAsia="zh-CN"/>
        </w:rPr>
        <w:t>确定尚未充分利用的频段。</w:t>
      </w:r>
    </w:p>
    <w:p w14:paraId="7741D0B8" w14:textId="77777777" w:rsidR="00401623" w:rsidRDefault="00A80B4C" w:rsidP="00CD3F9D">
      <w:pPr>
        <w:pStyle w:val="Headingb"/>
        <w:spacing w:before="240"/>
        <w:rPr>
          <w:lang w:val="en-GB" w:eastAsia="zh-CN"/>
        </w:rPr>
      </w:pPr>
      <w:r>
        <w:rPr>
          <w:rFonts w:hint="eastAsia"/>
          <w:lang w:val="en-GB" w:eastAsia="zh-CN"/>
        </w:rPr>
        <w:t>确定</w:t>
      </w:r>
      <w:r>
        <w:rPr>
          <w:lang w:val="en-GB" w:eastAsia="zh-CN"/>
        </w:rPr>
        <w:t>潜在技术列表</w:t>
      </w:r>
    </w:p>
    <w:p w14:paraId="32F12419" w14:textId="77777777" w:rsidR="00401623" w:rsidRDefault="00A80B4C" w:rsidP="00324672">
      <w:pPr>
        <w:ind w:firstLineChars="200" w:firstLine="480"/>
        <w:rPr>
          <w:lang w:val="en-GB" w:eastAsia="zh-CN"/>
        </w:rPr>
      </w:pPr>
      <w:r>
        <w:rPr>
          <w:rFonts w:hint="eastAsia"/>
          <w:lang w:val="en-GB" w:eastAsia="zh-CN"/>
        </w:rPr>
        <w:t>可以使用专家方法来制定潜在技术列表。之所以要做出这一列表，是因为新技术使用方面的</w:t>
      </w:r>
      <w:r w:rsidR="00324672">
        <w:rPr>
          <w:rFonts w:hint="eastAsia"/>
          <w:lang w:val="en-GB" w:eastAsia="zh-CN"/>
        </w:rPr>
        <w:t>统计</w:t>
      </w:r>
      <w:r>
        <w:rPr>
          <w:rFonts w:hint="eastAsia"/>
          <w:lang w:val="en-GB" w:eastAsia="zh-CN"/>
        </w:rPr>
        <w:t>数据非常少。</w:t>
      </w:r>
    </w:p>
    <w:p w14:paraId="6802934B" w14:textId="77777777" w:rsidR="00401623" w:rsidRDefault="00A80B4C" w:rsidP="00324672">
      <w:pPr>
        <w:ind w:firstLineChars="200" w:firstLine="480"/>
        <w:rPr>
          <w:lang w:val="en-GB" w:eastAsia="zh-CN"/>
        </w:rPr>
      </w:pPr>
      <w:r>
        <w:rPr>
          <w:lang w:val="en-GB" w:eastAsia="zh-CN"/>
        </w:rPr>
        <w:t>制定这一列表所需的信息可以通过讨论或发放调查问卷方式来获取。</w:t>
      </w:r>
    </w:p>
    <w:p w14:paraId="796660D1" w14:textId="4F820033" w:rsidR="00CD3F9D" w:rsidRDefault="00A80B4C" w:rsidP="00CD3F9D">
      <w:pPr>
        <w:ind w:firstLineChars="200" w:firstLine="480"/>
        <w:rPr>
          <w:lang w:val="en-GB" w:eastAsia="zh-CN"/>
        </w:rPr>
      </w:pPr>
      <w:r>
        <w:rPr>
          <w:rFonts w:hint="eastAsia"/>
          <w:lang w:val="en-GB" w:eastAsia="zh-CN"/>
        </w:rPr>
        <w:t>专家结论是高水平专家给出的、将被用于决策过程的、对所提问题给出的定量或定性评估。</w:t>
      </w:r>
    </w:p>
    <w:p w14:paraId="479B1790" w14:textId="3BF9CE26" w:rsidR="00401623" w:rsidRDefault="00A80B4C" w:rsidP="00324672">
      <w:pPr>
        <w:ind w:firstLineChars="200" w:firstLine="480"/>
        <w:rPr>
          <w:lang w:val="en-GB" w:eastAsia="zh-CN"/>
        </w:rPr>
      </w:pPr>
      <w:r>
        <w:rPr>
          <w:rFonts w:hint="eastAsia"/>
          <w:lang w:val="en-GB" w:eastAsia="zh-CN"/>
        </w:rPr>
        <w:t>可以采用口头数值评分表这一方法对定量指标进行评估，其中，评分表中包含重要程度的描述及相应的数值或范围。</w:t>
      </w:r>
    </w:p>
    <w:p w14:paraId="23E3D6DE" w14:textId="77777777" w:rsidR="00401623" w:rsidRDefault="00A80B4C" w:rsidP="00324672">
      <w:pPr>
        <w:ind w:firstLineChars="200" w:firstLine="480"/>
        <w:rPr>
          <w:lang w:val="en-GB" w:eastAsia="zh-CN"/>
        </w:rPr>
      </w:pPr>
      <w:r>
        <w:rPr>
          <w:rFonts w:hint="eastAsia"/>
          <w:lang w:val="en-GB" w:eastAsia="zh-CN"/>
        </w:rPr>
        <w:t>专家可以是个人也可以是集体，可以进行一轮或多轮意见交流，以便允许专家相互交流意见。专家可以是身份公开的，也可以是匿名的。由于专家方法应用领域很多，因此其形式也灵活多样。尽管如此，要将一种众所周知的方案付诸现实却不一定非常容易。因此，当实施复杂且不同寻常的方案时，建议主管部门创造性使用大家都熟知的专家方法，并将各种可能性都考虑起来。有时候可能更合适的是开发一套新的专家方法。最简单和最有名的专家方法是委员会法，</w:t>
      </w:r>
      <w:r w:rsidR="00313FEA">
        <w:rPr>
          <w:rFonts w:hint="eastAsia"/>
          <w:lang w:val="en-GB" w:eastAsia="zh-CN"/>
        </w:rPr>
        <w:t>专家意见</w:t>
      </w:r>
      <w:r w:rsidR="001E4BB0">
        <w:rPr>
          <w:rFonts w:hint="eastAsia"/>
          <w:lang w:val="en-GB" w:eastAsia="zh-CN"/>
        </w:rPr>
        <w:t>法</w:t>
      </w:r>
      <w:r>
        <w:rPr>
          <w:rFonts w:hint="eastAsia"/>
          <w:lang w:val="en-GB" w:eastAsia="zh-CN"/>
        </w:rPr>
        <w:t>以及头脑风暴法。第一种方法是就一个专题进行开放式讨论，并得出一个综合性的意见。</w:t>
      </w:r>
      <w:r w:rsidR="001E4BB0" w:rsidRPr="001E4BB0">
        <w:rPr>
          <w:rFonts w:hint="eastAsia"/>
          <w:lang w:val="en-GB" w:eastAsia="zh-CN"/>
        </w:rPr>
        <w:t>第二种方法（</w:t>
      </w:r>
      <w:r w:rsidR="00313FEA">
        <w:rPr>
          <w:rFonts w:hint="eastAsia"/>
          <w:lang w:val="en-GB" w:eastAsia="zh-CN"/>
        </w:rPr>
        <w:t>专家意见</w:t>
      </w:r>
      <w:r w:rsidR="001E4BB0">
        <w:rPr>
          <w:rFonts w:hint="eastAsia"/>
          <w:lang w:val="en-GB" w:eastAsia="zh-CN"/>
        </w:rPr>
        <w:t>法</w:t>
      </w:r>
      <w:r w:rsidR="001E4BB0" w:rsidRPr="001E4BB0">
        <w:rPr>
          <w:rFonts w:hint="eastAsia"/>
          <w:lang w:val="en-GB" w:eastAsia="zh-CN"/>
        </w:rPr>
        <w:t>）</w:t>
      </w:r>
      <w:r w:rsidR="00313FEA">
        <w:rPr>
          <w:rFonts w:hint="eastAsia"/>
          <w:lang w:val="en-GB" w:eastAsia="zh-CN"/>
        </w:rPr>
        <w:t>通过尝试对比来得出专家意见</w:t>
      </w:r>
      <w:r w:rsidR="001E4BB0" w:rsidRPr="001E4BB0">
        <w:rPr>
          <w:rFonts w:hint="eastAsia"/>
          <w:lang w:val="en-GB" w:eastAsia="zh-CN"/>
        </w:rPr>
        <w:t>。</w:t>
      </w:r>
    </w:p>
    <w:p w14:paraId="76B6B72C" w14:textId="77777777" w:rsidR="00401623" w:rsidRDefault="00A80B4C" w:rsidP="00324672">
      <w:pPr>
        <w:ind w:firstLineChars="200" w:firstLine="480"/>
        <w:rPr>
          <w:lang w:val="en-GB" w:eastAsia="zh-CN"/>
        </w:rPr>
      </w:pPr>
      <w:r>
        <w:rPr>
          <w:rFonts w:hint="eastAsia"/>
          <w:lang w:val="en-GB" w:eastAsia="zh-CN"/>
        </w:rPr>
        <w:t>在头脑风暴法中，应讨论且不应拒绝讨论每一个意见。专家讨论的主持者应知道讨论的最终目标，并引导讨论的方向。</w:t>
      </w:r>
    </w:p>
    <w:p w14:paraId="5A9DF97C" w14:textId="77777777" w:rsidR="00401623" w:rsidRDefault="00A80B4C" w:rsidP="00324672">
      <w:pPr>
        <w:ind w:firstLineChars="200" w:firstLine="480"/>
        <w:rPr>
          <w:lang w:val="en-GB" w:eastAsia="zh-CN"/>
        </w:rPr>
      </w:pPr>
      <w:proofErr w:type="gramStart"/>
      <w:r>
        <w:rPr>
          <w:rFonts w:hint="eastAsia"/>
          <w:lang w:val="en-GB" w:eastAsia="zh-CN"/>
        </w:rPr>
        <w:t>对于专家</w:t>
      </w:r>
      <w:proofErr w:type="gramEnd"/>
      <w:r>
        <w:rPr>
          <w:rFonts w:hint="eastAsia"/>
          <w:lang w:val="en-GB" w:eastAsia="zh-CN"/>
        </w:rPr>
        <w:t>选择的每个技术，都应对其</w:t>
      </w:r>
      <w:r w:rsidR="00F54CCF">
        <w:rPr>
          <w:rFonts w:hint="eastAsia"/>
          <w:lang w:val="en-GB" w:eastAsia="zh-CN"/>
        </w:rPr>
        <w:t>前瞻性</w:t>
      </w:r>
      <w:r>
        <w:rPr>
          <w:rFonts w:hint="eastAsia"/>
          <w:lang w:val="en-GB" w:eastAsia="zh-CN"/>
        </w:rPr>
        <w:t>进行评估。为评估技术的</w:t>
      </w:r>
      <w:r w:rsidR="00F54CCF">
        <w:rPr>
          <w:rFonts w:hint="eastAsia"/>
          <w:lang w:val="en-GB" w:eastAsia="zh-CN"/>
        </w:rPr>
        <w:t>前瞻性</w:t>
      </w:r>
      <w:r>
        <w:rPr>
          <w:rFonts w:hint="eastAsia"/>
          <w:lang w:val="en-GB" w:eastAsia="zh-CN"/>
        </w:rPr>
        <w:t>，可以采用德尔菲</w:t>
      </w:r>
      <w:r w:rsidR="00F54CCF">
        <w:rPr>
          <w:rFonts w:hint="eastAsia"/>
          <w:lang w:val="en-GB" w:eastAsia="zh-CN"/>
        </w:rPr>
        <w:t>法</w:t>
      </w:r>
      <w:r>
        <w:rPr>
          <w:rFonts w:hint="eastAsia"/>
          <w:lang w:val="en-GB" w:eastAsia="zh-CN"/>
        </w:rPr>
        <w:t>，通常用于开展</w:t>
      </w:r>
      <w:r w:rsidR="00734F69">
        <w:rPr>
          <w:rFonts w:hint="eastAsia"/>
          <w:lang w:val="en-GB" w:eastAsia="zh-CN"/>
        </w:rPr>
        <w:t>专家意见调查</w:t>
      </w:r>
      <w:r>
        <w:rPr>
          <w:rFonts w:hint="eastAsia"/>
          <w:lang w:val="en-GB" w:eastAsia="zh-CN"/>
        </w:rPr>
        <w:t>。该技术通过不断整合专家的意见、结论和建议，可以实现对每个专家的意</w:t>
      </w:r>
      <w:r>
        <w:rPr>
          <w:rFonts w:hint="eastAsia"/>
          <w:lang w:val="en-GB" w:eastAsia="zh-CN"/>
        </w:rPr>
        <w:lastRenderedPageBreak/>
        <w:t>见</w:t>
      </w:r>
      <w:r w:rsidR="00734F69">
        <w:rPr>
          <w:rFonts w:hint="eastAsia"/>
          <w:lang w:val="en-GB" w:eastAsia="zh-CN"/>
        </w:rPr>
        <w:t>的</w:t>
      </w:r>
      <w:r>
        <w:rPr>
          <w:rFonts w:hint="eastAsia"/>
          <w:lang w:val="en-GB" w:eastAsia="zh-CN"/>
        </w:rPr>
        <w:t>独立考虑，并取得一致意见。这一方法基于多轮匿名专家的意见征询。</w:t>
      </w:r>
    </w:p>
    <w:p w14:paraId="7978F677" w14:textId="77777777" w:rsidR="00401623" w:rsidRDefault="00F54CCF" w:rsidP="00324672">
      <w:pPr>
        <w:ind w:firstLineChars="200" w:firstLine="480"/>
        <w:rPr>
          <w:lang w:val="en-GB" w:eastAsia="zh-CN"/>
        </w:rPr>
      </w:pPr>
      <w:r>
        <w:rPr>
          <w:rFonts w:hint="eastAsia"/>
          <w:lang w:val="en-GB" w:eastAsia="zh-CN"/>
        </w:rPr>
        <w:t>德尔菲法</w:t>
      </w:r>
      <w:r w:rsidR="00A80B4C">
        <w:rPr>
          <w:rFonts w:hint="eastAsia"/>
          <w:lang w:val="en-GB" w:eastAsia="zh-CN"/>
        </w:rPr>
        <w:t>是一套方法的组合，包括通用程序组织要求和接收专家评估的方式。专家工作的效率高低是由程序的匿名性以及获取相关专题尽可能多的专家意见来决定的。按规则，专家意见通过多轮反馈意见获取。这可以允许专家根据平均评估意见中间值和其他专家的解释来调整其意见。至于德尔菲法要开展多少</w:t>
      </w:r>
      <w:proofErr w:type="gramStart"/>
      <w:r w:rsidR="00A80B4C">
        <w:rPr>
          <w:rFonts w:hint="eastAsia"/>
          <w:lang w:val="en-GB" w:eastAsia="zh-CN"/>
        </w:rPr>
        <w:t>轮意见</w:t>
      </w:r>
      <w:proofErr w:type="gramEnd"/>
      <w:r w:rsidR="00A80B4C">
        <w:rPr>
          <w:rFonts w:hint="eastAsia"/>
          <w:lang w:val="en-GB" w:eastAsia="zh-CN"/>
        </w:rPr>
        <w:t>征求，目前还没有一致的看法。这取决于专家的具体情况以及这一方法所要取得的目标。按规则，在第二轮之后，评估意见不改变。</w:t>
      </w:r>
    </w:p>
    <w:p w14:paraId="3F91A624" w14:textId="667D8E61" w:rsidR="00085808" w:rsidRDefault="00A80B4C" w:rsidP="00C15C85">
      <w:pPr>
        <w:ind w:firstLineChars="200" w:firstLine="480"/>
        <w:rPr>
          <w:lang w:val="en-GB" w:eastAsia="zh-CN"/>
        </w:rPr>
      </w:pPr>
      <w:r>
        <w:rPr>
          <w:rFonts w:hint="eastAsia"/>
          <w:lang w:val="en-GB" w:eastAsia="zh-CN"/>
        </w:rPr>
        <w:t>每个步骤都有典型的程序。专家接受询问，通过答题方式对问题进行定性评估，比如：一些事件的预期发生时间，</w:t>
      </w:r>
      <w:r w:rsidR="00BE0F34">
        <w:rPr>
          <w:rFonts w:hint="eastAsia"/>
          <w:lang w:val="en-GB" w:eastAsia="zh-CN"/>
        </w:rPr>
        <w:t>以分值的形式表现的</w:t>
      </w:r>
      <w:r>
        <w:rPr>
          <w:rFonts w:hint="eastAsia"/>
          <w:lang w:val="en-GB" w:eastAsia="zh-CN"/>
        </w:rPr>
        <w:t>特征的重要性。在收到专家答案后，对这些数据进行排序，并计算排序后的中位数和四分位数。计算结果反馈给专家，并请他们澄清自己的观点。这特别适用于那些评估结果在四分位限值以外的专家。在程序开启后，所有与问题有关的信息都将被提供给专家。</w:t>
      </w:r>
    </w:p>
    <w:p w14:paraId="519F790F" w14:textId="77777777" w:rsidR="00401623" w:rsidRDefault="00A80B4C" w:rsidP="00324672">
      <w:pPr>
        <w:ind w:firstLineChars="200" w:firstLine="480"/>
        <w:rPr>
          <w:lang w:val="en-GB" w:eastAsia="zh-CN"/>
        </w:rPr>
      </w:pPr>
      <w:r>
        <w:rPr>
          <w:rFonts w:hint="eastAsia"/>
          <w:lang w:val="en-GB" w:eastAsia="zh-CN"/>
        </w:rPr>
        <w:lastRenderedPageBreak/>
        <w:t>每个专家都会收到一份调查问卷表。如果问题很难理解，则将会提供解释说明。图</w:t>
      </w:r>
      <w:r>
        <w:rPr>
          <w:rFonts w:hint="eastAsia"/>
          <w:lang w:val="en-GB" w:eastAsia="zh-CN"/>
        </w:rPr>
        <w:t>2</w:t>
      </w:r>
      <w:r>
        <w:rPr>
          <w:rFonts w:hint="eastAsia"/>
          <w:lang w:val="en-GB" w:eastAsia="zh-CN"/>
        </w:rPr>
        <w:t>给出一个评估技术前瞻性的方案。</w:t>
      </w:r>
    </w:p>
    <w:p w14:paraId="6DF42750" w14:textId="77777777" w:rsidR="00401623" w:rsidRDefault="00A80B4C">
      <w:pPr>
        <w:pStyle w:val="FigureNo"/>
        <w:rPr>
          <w:b/>
          <w:lang w:val="en-GB"/>
        </w:rPr>
      </w:pPr>
      <w:r>
        <w:rPr>
          <w:lang w:val="en-GB"/>
        </w:rPr>
        <w:t>图</w:t>
      </w:r>
      <w:r>
        <w:rPr>
          <w:lang w:val="en-GB"/>
        </w:rPr>
        <w:t>2</w:t>
      </w:r>
    </w:p>
    <w:p w14:paraId="4A95135C" w14:textId="77777777" w:rsidR="00401623" w:rsidRDefault="00A80B4C">
      <w:pPr>
        <w:pStyle w:val="Figuretitle"/>
        <w:rPr>
          <w:lang w:val="en-GB"/>
        </w:rPr>
      </w:pPr>
      <w:proofErr w:type="spellStart"/>
      <w:r>
        <w:rPr>
          <w:lang w:val="en-GB"/>
        </w:rPr>
        <w:t>技术前瞻性评估</w:t>
      </w:r>
      <w:proofErr w:type="spellEnd"/>
    </w:p>
    <w:p w14:paraId="54148E75" w14:textId="77777777" w:rsidR="00401623" w:rsidRDefault="00CB3085">
      <w:pPr>
        <w:pStyle w:val="Figure"/>
        <w:keepLines w:val="0"/>
        <w:rPr>
          <w:lang w:val="en-GB"/>
        </w:rPr>
      </w:pPr>
      <w:r w:rsidRPr="00666232">
        <w:rPr>
          <w:noProof/>
          <w:lang w:val="en-GB"/>
        </w:rPr>
        <w:object w:dxaOrig="9527" w:dyaOrig="4458" w14:anchorId="35947B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2pt;height:222.9pt;mso-width-percent:0;mso-height-percent:0;mso-width-percent:0;mso-height-percent:0" o:ole="">
            <v:imagedata r:id="rId13" o:title=""/>
          </v:shape>
          <o:OLEObject Type="Embed" ProgID="Visio.Drawing.11" ShapeID="_x0000_i1025" DrawAspect="Content" ObjectID="_1643196949" r:id="rId14"/>
        </w:object>
      </w:r>
    </w:p>
    <w:p w14:paraId="33A9F6C5" w14:textId="77777777" w:rsidR="00401623" w:rsidRDefault="00A80B4C">
      <w:pPr>
        <w:pStyle w:val="Normalaftertitle"/>
        <w:ind w:firstLineChars="200" w:firstLine="480"/>
        <w:rPr>
          <w:lang w:val="en-GB" w:eastAsia="zh-CN"/>
        </w:rPr>
      </w:pPr>
      <w:r>
        <w:rPr>
          <w:rFonts w:hint="eastAsia"/>
          <w:lang w:val="en-GB" w:eastAsia="zh-CN"/>
        </w:rPr>
        <w:t>图</w:t>
      </w:r>
      <w:r>
        <w:rPr>
          <w:lang w:val="en-GB" w:eastAsia="zh-CN"/>
        </w:rPr>
        <w:t>3</w:t>
      </w:r>
      <w:r>
        <w:rPr>
          <w:rFonts w:hint="eastAsia"/>
          <w:lang w:val="en-GB" w:eastAsia="zh-CN"/>
        </w:rPr>
        <w:t>显示的是用于获取输入数据的算法，以便采用德尔菲法进行技术前瞻性评估。</w:t>
      </w:r>
    </w:p>
    <w:p w14:paraId="1A6CBC5C" w14:textId="77777777" w:rsidR="00401623" w:rsidRDefault="00A80B4C">
      <w:pPr>
        <w:pStyle w:val="FigureNo"/>
        <w:rPr>
          <w:lang w:val="en-GB" w:eastAsia="zh-CN"/>
        </w:rPr>
      </w:pPr>
      <w:r>
        <w:rPr>
          <w:rFonts w:hint="eastAsia"/>
          <w:lang w:val="en-GB" w:eastAsia="zh-CN"/>
        </w:rPr>
        <w:lastRenderedPageBreak/>
        <w:t>图</w:t>
      </w:r>
      <w:r>
        <w:rPr>
          <w:lang w:val="en-GB" w:eastAsia="zh-CN"/>
        </w:rPr>
        <w:t>3</w:t>
      </w:r>
    </w:p>
    <w:p w14:paraId="5882D243" w14:textId="77777777" w:rsidR="00401623" w:rsidRDefault="00A80B4C">
      <w:pPr>
        <w:pStyle w:val="Figuretitle"/>
        <w:rPr>
          <w:lang w:val="en-GB" w:eastAsia="zh-CN"/>
        </w:rPr>
      </w:pPr>
      <w:r>
        <w:rPr>
          <w:rFonts w:hint="eastAsia"/>
          <w:lang w:val="en-GB" w:eastAsia="zh-CN"/>
        </w:rPr>
        <w:t>采用德尔菲法进行专家调查的算法</w:t>
      </w:r>
    </w:p>
    <w:p w14:paraId="2DC94110" w14:textId="2AD1C463" w:rsidR="00401623" w:rsidRDefault="00174884">
      <w:pPr>
        <w:pStyle w:val="Figure"/>
        <w:rPr>
          <w:lang w:val="en-GB"/>
        </w:rPr>
      </w:pPr>
      <w:r>
        <w:rPr>
          <w:noProof/>
          <w:lang w:val="en-GB"/>
        </w:rPr>
        <w:drawing>
          <wp:inline distT="0" distB="0" distL="0" distR="0" wp14:anchorId="1C4D3D0F" wp14:editId="0735823B">
            <wp:extent cx="5772150" cy="6515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2150" cy="6515100"/>
                    </a:xfrm>
                    <a:prstGeom prst="rect">
                      <a:avLst/>
                    </a:prstGeom>
                    <a:noFill/>
                    <a:ln>
                      <a:noFill/>
                    </a:ln>
                  </pic:spPr>
                </pic:pic>
              </a:graphicData>
            </a:graphic>
          </wp:inline>
        </w:drawing>
      </w:r>
    </w:p>
    <w:p w14:paraId="1CD1CBCC" w14:textId="77777777" w:rsidR="00401623" w:rsidRDefault="00A80B4C" w:rsidP="00B9411D">
      <w:pPr>
        <w:pStyle w:val="Normalaftertitle"/>
        <w:ind w:firstLineChars="200" w:firstLine="480"/>
        <w:rPr>
          <w:lang w:val="en-GB" w:eastAsia="zh-CN"/>
        </w:rPr>
      </w:pPr>
      <w:r>
        <w:rPr>
          <w:rFonts w:hint="eastAsia"/>
          <w:lang w:val="en-GB" w:eastAsia="zh-CN"/>
        </w:rPr>
        <w:t>根据确定的程序，第一阶段要组成专家组。为达到具有代表性的结论，所需要的专家数量采用以下公式：</w:t>
      </w:r>
    </w:p>
    <w:p w14:paraId="37840170" w14:textId="77777777" w:rsidR="00401623" w:rsidRDefault="00B9411D">
      <w:pPr>
        <w:pStyle w:val="Equation"/>
        <w:rPr>
          <w:lang w:val="en-GB"/>
        </w:rPr>
      </w:pPr>
      <w:r>
        <w:rPr>
          <w:lang w:val="en-GB" w:eastAsia="zh-CN"/>
        </w:rPr>
        <w:tab/>
      </w:r>
      <w:r>
        <w:rPr>
          <w:lang w:val="en-GB" w:eastAsia="zh-CN"/>
        </w:rPr>
        <w:tab/>
      </w:r>
      <w:r w:rsidR="00CB3085" w:rsidRPr="00F73623">
        <w:rPr>
          <w:noProof/>
          <w:position w:val="-28"/>
          <w:lang w:val="en-GB"/>
        </w:rPr>
        <w:object w:dxaOrig="1060" w:dyaOrig="740" w14:anchorId="5A2C2A9C">
          <v:shape id="_x0000_i1026" type="#_x0000_t75" alt="" style="width:52.4pt;height:36.85pt;mso-width-percent:0;mso-height-percent:0;mso-width-percent:0;mso-height-percent:0" o:ole="">
            <v:imagedata r:id="rId16" o:title=""/>
          </v:shape>
          <o:OLEObject Type="Embed" ProgID="Equation.DSMT4" ShapeID="_x0000_i1026" DrawAspect="Content" ObjectID="_1643196950" r:id="rId17"/>
        </w:object>
      </w:r>
      <w:r>
        <w:rPr>
          <w:lang w:val="en-GB"/>
        </w:rPr>
        <w:tab/>
      </w:r>
      <w:r w:rsidR="00A80B4C">
        <w:rPr>
          <w:lang w:val="en-GB"/>
        </w:rPr>
        <w:t>(1)</w:t>
      </w:r>
    </w:p>
    <w:p w14:paraId="5E380598" w14:textId="77777777" w:rsidR="00401623" w:rsidRDefault="00A80B4C">
      <w:pPr>
        <w:pStyle w:val="Normalaftertitle"/>
        <w:ind w:firstLineChars="200" w:firstLine="480"/>
        <w:rPr>
          <w:szCs w:val="22"/>
          <w:lang w:val="en-GB" w:eastAsia="zh-CN"/>
        </w:rPr>
      </w:pPr>
      <w:r>
        <w:rPr>
          <w:rFonts w:hint="eastAsia"/>
          <w:szCs w:val="22"/>
          <w:lang w:val="en-GB" w:eastAsia="zh-CN"/>
        </w:rPr>
        <w:lastRenderedPageBreak/>
        <w:t>其中</w:t>
      </w:r>
      <w:r w:rsidR="00B9411D">
        <w:rPr>
          <w:rFonts w:hint="eastAsia"/>
          <w:szCs w:val="22"/>
          <w:lang w:val="en-GB" w:eastAsia="zh-CN"/>
        </w:rPr>
        <w:t>，</w:t>
      </w:r>
      <w:r w:rsidR="00CB3085" w:rsidRPr="00666232">
        <w:rPr>
          <w:rFonts w:hint="eastAsia"/>
          <w:noProof/>
          <w:szCs w:val="22"/>
          <w:lang w:val="en-GB" w:eastAsia="zh-CN"/>
        </w:rPr>
        <w:object w:dxaOrig="484" w:dyaOrig="541" w14:anchorId="6B6B8B6B">
          <v:shape id="_x0000_i1027" type="#_x0000_t75" alt="" style="width:24.75pt;height:27.05pt;mso-width-percent:0;mso-height-percent:0;mso-width-percent:0;mso-height-percent:0" o:ole="">
            <v:imagedata r:id="rId18" o:title=""/>
          </v:shape>
          <o:OLEObject Type="Embed" ProgID="Equation.3" ShapeID="_x0000_i1027" DrawAspect="Content" ObjectID="_1643196951" r:id="rId19"/>
        </w:object>
      </w:r>
      <w:r>
        <w:rPr>
          <w:rFonts w:hint="eastAsia"/>
          <w:szCs w:val="22"/>
          <w:lang w:val="en-GB" w:eastAsia="zh-CN"/>
        </w:rPr>
        <w:t>根据信任概率</w:t>
      </w:r>
      <w:r w:rsidR="00B9411D">
        <w:rPr>
          <w:lang w:val="en-GB"/>
        </w:rPr>
        <w:t>1-α</w:t>
      </w:r>
      <w:r>
        <w:rPr>
          <w:rFonts w:hint="eastAsia"/>
          <w:szCs w:val="22"/>
          <w:lang w:val="en-GB" w:eastAsia="zh-CN"/>
        </w:rPr>
        <w:t>的表格确定。当</w:t>
      </w:r>
      <w:r w:rsidR="00B9411D">
        <w:rPr>
          <w:lang w:val="en-GB" w:eastAsia="zh-CN"/>
        </w:rPr>
        <w:t>1-</w:t>
      </w:r>
      <w:r w:rsidR="00B9411D">
        <w:rPr>
          <w:lang w:val="en-GB"/>
        </w:rPr>
        <w:t>α</w:t>
      </w:r>
      <w:r w:rsidR="00B9411D">
        <w:rPr>
          <w:lang w:val="en-GB" w:eastAsia="zh-CN"/>
        </w:rPr>
        <w:t xml:space="preserve">=0,95 </w:t>
      </w:r>
      <w:r w:rsidR="00CB3085" w:rsidRPr="00666232">
        <w:rPr>
          <w:noProof/>
          <w:position w:val="-12"/>
          <w:lang w:val="en-GB"/>
        </w:rPr>
        <w:object w:dxaOrig="345" w:dyaOrig="345" w14:anchorId="17D08587">
          <v:shape id="_x0000_i1028" type="#_x0000_t75" alt="" style="width:17.85pt;height:17.85pt;mso-width-percent:0;mso-height-percent:0;mso-width-percent:0;mso-height-percent:0" o:ole="">
            <v:imagedata r:id="rId20" o:title=""/>
          </v:shape>
          <o:OLEObject Type="Embed" ProgID="Equation.3" ShapeID="_x0000_i1028" DrawAspect="Content" ObjectID="_1643196952" r:id="rId21"/>
        </w:object>
      </w:r>
      <w:r w:rsidR="00B9411D">
        <w:rPr>
          <w:lang w:val="en-GB" w:eastAsia="zh-CN"/>
        </w:rPr>
        <w:t>=1,96</w:t>
      </w:r>
      <w:r w:rsidR="00B9411D">
        <w:rPr>
          <w:rFonts w:hint="eastAsia"/>
          <w:szCs w:val="22"/>
          <w:lang w:val="en-GB" w:eastAsia="zh-CN"/>
        </w:rPr>
        <w:t>；</w:t>
      </w:r>
      <w:r w:rsidR="00CB3085" w:rsidRPr="00666232">
        <w:rPr>
          <w:rFonts w:hint="eastAsia"/>
          <w:noProof/>
          <w:szCs w:val="22"/>
          <w:lang w:val="en-GB" w:eastAsia="zh-CN"/>
        </w:rPr>
        <w:object w:dxaOrig="311" w:dyaOrig="380" w14:anchorId="359F570C">
          <v:shape id="_x0000_i1029" type="#_x0000_t75" alt="" style="width:15pt;height:19.6pt;mso-width-percent:0;mso-height-percent:0;mso-width-percent:0;mso-height-percent:0" o:ole="">
            <v:imagedata r:id="rId22" o:title=""/>
          </v:shape>
          <o:OLEObject Type="Embed" ProgID="Equation.DSMT4" ShapeID="_x0000_i1029" DrawAspect="Content" ObjectID="_1643196953" r:id="rId23"/>
        </w:object>
      </w:r>
      <w:r>
        <w:rPr>
          <w:rFonts w:hint="eastAsia"/>
          <w:szCs w:val="22"/>
          <w:lang w:val="en-GB" w:eastAsia="zh-CN"/>
        </w:rPr>
        <w:t>是专家评估差值；</w:t>
      </w:r>
      <w:r w:rsidR="00CB3085" w:rsidRPr="00666232">
        <w:rPr>
          <w:rFonts w:hint="eastAsia"/>
          <w:noProof/>
          <w:szCs w:val="22"/>
          <w:lang w:val="en-GB" w:eastAsia="zh-CN"/>
        </w:rPr>
        <w:object w:dxaOrig="311" w:dyaOrig="346" w14:anchorId="3CDB3A61">
          <v:shape id="_x0000_i1030" type="#_x0000_t75" alt="" style="width:15pt;height:17.3pt;mso-width-percent:0;mso-height-percent:0;mso-width-percent:0;mso-height-percent:0" o:ole="">
            <v:imagedata r:id="rId24" o:title=""/>
          </v:shape>
          <o:OLEObject Type="Embed" ProgID="Equation.3" ShapeID="_x0000_i1030" DrawAspect="Content" ObjectID="_1643196954" r:id="rId25"/>
        </w:object>
      </w:r>
      <w:r>
        <w:rPr>
          <w:rFonts w:hint="eastAsia"/>
          <w:szCs w:val="22"/>
          <w:lang w:val="en-GB" w:eastAsia="zh-CN"/>
        </w:rPr>
        <w:t>是评估的准确度。</w:t>
      </w:r>
    </w:p>
    <w:p w14:paraId="263B853E" w14:textId="77777777" w:rsidR="00401623" w:rsidRPr="001D1505" w:rsidRDefault="00A80B4C" w:rsidP="001D1505">
      <w:pPr>
        <w:ind w:firstLineChars="200" w:firstLine="480"/>
        <w:rPr>
          <w:szCs w:val="24"/>
          <w:lang w:val="en-GB" w:eastAsia="zh-CN"/>
        </w:rPr>
      </w:pPr>
      <w:r w:rsidRPr="001D1505">
        <w:rPr>
          <w:rFonts w:hint="eastAsia"/>
          <w:szCs w:val="24"/>
          <w:lang w:val="en-GB" w:eastAsia="zh-CN"/>
        </w:rPr>
        <w:t>在本阶段，专家也定义技术前瞻性的</w:t>
      </w:r>
      <w:r w:rsidR="00802CCD">
        <w:rPr>
          <w:rFonts w:hint="eastAsia"/>
          <w:szCs w:val="24"/>
          <w:lang w:val="en-GB" w:eastAsia="zh-CN"/>
        </w:rPr>
        <w:t>评估</w:t>
      </w:r>
      <w:r w:rsidRPr="001D1505">
        <w:rPr>
          <w:rFonts w:hint="eastAsia"/>
          <w:szCs w:val="24"/>
          <w:lang w:val="en-GB" w:eastAsia="zh-CN"/>
        </w:rPr>
        <w:t>标准。有三种类型的标准：</w:t>
      </w:r>
    </w:p>
    <w:p w14:paraId="54735A03" w14:textId="77777777" w:rsidR="00401623" w:rsidRPr="001D1505" w:rsidRDefault="00E61701" w:rsidP="001D1505">
      <w:pPr>
        <w:pStyle w:val="enumlev1"/>
        <w:rPr>
          <w:lang w:val="en-GB" w:eastAsia="zh-CN"/>
        </w:rPr>
      </w:pPr>
      <w:r>
        <w:rPr>
          <w:lang w:val="en-GB" w:eastAsia="zh-CN"/>
        </w:rPr>
        <w:t>–</w:t>
      </w:r>
      <w:r>
        <w:rPr>
          <w:lang w:val="en-GB" w:eastAsia="zh-CN"/>
        </w:rPr>
        <w:tab/>
      </w:r>
      <w:r w:rsidR="00A80B4C" w:rsidRPr="001D1505">
        <w:rPr>
          <w:rFonts w:hint="eastAsia"/>
          <w:lang w:val="en-GB" w:eastAsia="zh-CN"/>
        </w:rPr>
        <w:t>技术</w:t>
      </w:r>
      <w:r w:rsidR="001D1505">
        <w:rPr>
          <w:rFonts w:hint="eastAsia"/>
          <w:lang w:val="en-GB" w:eastAsia="zh-CN"/>
        </w:rPr>
        <w:t>；</w:t>
      </w:r>
    </w:p>
    <w:p w14:paraId="685111A9" w14:textId="77777777" w:rsidR="00401623" w:rsidRPr="001D1505" w:rsidRDefault="00E61701" w:rsidP="001D1505">
      <w:pPr>
        <w:pStyle w:val="enumlev1"/>
        <w:rPr>
          <w:lang w:val="en-GB" w:eastAsia="zh-CN"/>
        </w:rPr>
      </w:pPr>
      <w:r>
        <w:rPr>
          <w:lang w:val="en-GB" w:eastAsia="zh-CN"/>
        </w:rPr>
        <w:t>–</w:t>
      </w:r>
      <w:r>
        <w:rPr>
          <w:lang w:val="en-GB" w:eastAsia="zh-CN"/>
        </w:rPr>
        <w:tab/>
      </w:r>
      <w:r w:rsidR="00A80B4C" w:rsidRPr="001D1505">
        <w:rPr>
          <w:rFonts w:hint="eastAsia"/>
          <w:lang w:val="en-GB" w:eastAsia="zh-CN"/>
        </w:rPr>
        <w:t>市场</w:t>
      </w:r>
      <w:r w:rsidR="001D1505">
        <w:rPr>
          <w:rFonts w:hint="eastAsia"/>
          <w:lang w:val="en-GB" w:eastAsia="zh-CN"/>
        </w:rPr>
        <w:t>；</w:t>
      </w:r>
    </w:p>
    <w:p w14:paraId="091F61CE" w14:textId="77777777" w:rsidR="00401623" w:rsidRPr="001D1505" w:rsidRDefault="00E61701" w:rsidP="001D1505">
      <w:pPr>
        <w:pStyle w:val="enumlev1"/>
        <w:rPr>
          <w:lang w:val="en-GB" w:eastAsia="zh-CN"/>
        </w:rPr>
      </w:pPr>
      <w:r>
        <w:rPr>
          <w:lang w:val="en-GB" w:eastAsia="zh-CN"/>
        </w:rPr>
        <w:t>–</w:t>
      </w:r>
      <w:r>
        <w:rPr>
          <w:lang w:val="en-GB" w:eastAsia="zh-CN"/>
        </w:rPr>
        <w:tab/>
      </w:r>
      <w:r w:rsidR="00A80B4C" w:rsidRPr="001D1505">
        <w:rPr>
          <w:rFonts w:hint="eastAsia"/>
          <w:lang w:val="en-GB" w:eastAsia="zh-CN"/>
        </w:rPr>
        <w:t>经济。</w:t>
      </w:r>
    </w:p>
    <w:p w14:paraId="13F7D469" w14:textId="77777777" w:rsidR="00401623" w:rsidRPr="001D1505" w:rsidRDefault="00A80B4C" w:rsidP="00802CCD">
      <w:pPr>
        <w:ind w:firstLineChars="200" w:firstLine="480"/>
        <w:rPr>
          <w:szCs w:val="24"/>
          <w:lang w:val="en-GB" w:eastAsia="zh-CN"/>
        </w:rPr>
      </w:pPr>
      <w:r w:rsidRPr="001D1505">
        <w:rPr>
          <w:rFonts w:hint="eastAsia"/>
          <w:szCs w:val="24"/>
          <w:lang w:val="en-GB" w:eastAsia="zh-CN"/>
        </w:rPr>
        <w:t>各个类别标准的示例如下所示。</w:t>
      </w:r>
    </w:p>
    <w:p w14:paraId="259C78F1" w14:textId="77777777" w:rsidR="00401623" w:rsidRPr="001D1505" w:rsidRDefault="00A80B4C" w:rsidP="00802CCD">
      <w:pPr>
        <w:ind w:firstLineChars="200" w:firstLine="480"/>
        <w:rPr>
          <w:szCs w:val="24"/>
          <w:lang w:val="en-GB"/>
        </w:rPr>
      </w:pPr>
      <w:proofErr w:type="spellStart"/>
      <w:r w:rsidRPr="001D1505">
        <w:rPr>
          <w:rFonts w:hint="eastAsia"/>
          <w:szCs w:val="24"/>
          <w:lang w:val="en-GB"/>
        </w:rPr>
        <w:t>技术标准</w:t>
      </w:r>
      <w:proofErr w:type="spellEnd"/>
      <w:r w:rsidRPr="001D1505">
        <w:rPr>
          <w:rFonts w:hint="eastAsia"/>
          <w:szCs w:val="24"/>
          <w:lang w:val="en-GB"/>
        </w:rPr>
        <w:t>：</w:t>
      </w:r>
    </w:p>
    <w:tbl>
      <w:tblPr>
        <w:tblW w:w="9639" w:type="dxa"/>
        <w:jc w:val="center"/>
        <w:tblLayout w:type="fixed"/>
        <w:tblLook w:val="04A0" w:firstRow="1" w:lastRow="0" w:firstColumn="1" w:lastColumn="0" w:noHBand="0" w:noVBand="1"/>
      </w:tblPr>
      <w:tblGrid>
        <w:gridCol w:w="528"/>
        <w:gridCol w:w="440"/>
        <w:gridCol w:w="8671"/>
      </w:tblGrid>
      <w:tr w:rsidR="00802CCD" w:rsidRPr="001D1505" w14:paraId="498F67B4" w14:textId="77777777">
        <w:trPr>
          <w:jc w:val="center"/>
        </w:trPr>
        <w:tc>
          <w:tcPr>
            <w:tcW w:w="528" w:type="dxa"/>
          </w:tcPr>
          <w:p w14:paraId="7ED8833F" w14:textId="77777777" w:rsidR="00802CCD" w:rsidRDefault="00802CCD" w:rsidP="00802CCD">
            <w:pPr>
              <w:pStyle w:val="Tabletext"/>
              <w:jc w:val="center"/>
              <w:rPr>
                <w:i/>
                <w:iCs/>
                <w:lang w:val="en-GB"/>
              </w:rPr>
            </w:pPr>
            <w:r>
              <w:rPr>
                <w:i/>
                <w:iCs/>
                <w:lang w:val="en-GB"/>
              </w:rPr>
              <w:t>К</w:t>
            </w:r>
            <w:r>
              <w:rPr>
                <w:i/>
                <w:iCs/>
                <w:vertAlign w:val="subscript"/>
                <w:lang w:val="en-GB"/>
              </w:rPr>
              <w:t>V</w:t>
            </w:r>
          </w:p>
        </w:tc>
        <w:tc>
          <w:tcPr>
            <w:tcW w:w="440" w:type="dxa"/>
          </w:tcPr>
          <w:p w14:paraId="533015F3" w14:textId="77777777" w:rsidR="00802CCD" w:rsidRDefault="00802CCD" w:rsidP="00802CCD">
            <w:pPr>
              <w:pStyle w:val="Tabletext"/>
              <w:jc w:val="center"/>
              <w:rPr>
                <w:lang w:val="en-GB"/>
              </w:rPr>
            </w:pPr>
            <w:r>
              <w:rPr>
                <w:lang w:val="en-GB"/>
              </w:rPr>
              <w:t>–</w:t>
            </w:r>
          </w:p>
        </w:tc>
        <w:tc>
          <w:tcPr>
            <w:tcW w:w="8671" w:type="dxa"/>
          </w:tcPr>
          <w:p w14:paraId="76C6F419" w14:textId="77777777" w:rsidR="00802CCD" w:rsidRPr="00802CCD" w:rsidRDefault="00802CCD" w:rsidP="00802CCD">
            <w:pPr>
              <w:pStyle w:val="Tabletext"/>
              <w:rPr>
                <w:szCs w:val="22"/>
                <w:lang w:val="en-GB" w:eastAsia="zh-CN"/>
              </w:rPr>
            </w:pPr>
            <w:r w:rsidRPr="00802CCD">
              <w:rPr>
                <w:rFonts w:hint="eastAsia"/>
                <w:szCs w:val="22"/>
                <w:lang w:val="en-GB" w:eastAsia="zh-CN"/>
              </w:rPr>
              <w:t>频谱释放的预计期限。该参数不仅对于运营机构重要，对于政府机构也非常重要。频谱释放的期限决定了新技术的实施和获得收益的期限。越早释放频谱，相关技术发展的前景越大（较高评分）。</w:t>
            </w:r>
          </w:p>
        </w:tc>
      </w:tr>
      <w:tr w:rsidR="00802CCD" w:rsidRPr="001D1505" w14:paraId="52A0FF79" w14:textId="77777777">
        <w:trPr>
          <w:jc w:val="center"/>
        </w:trPr>
        <w:tc>
          <w:tcPr>
            <w:tcW w:w="528" w:type="dxa"/>
          </w:tcPr>
          <w:p w14:paraId="1D8A51B7" w14:textId="77777777" w:rsidR="00802CCD" w:rsidRDefault="00802CCD" w:rsidP="00802CCD">
            <w:pPr>
              <w:pStyle w:val="Tabletext"/>
              <w:jc w:val="center"/>
              <w:rPr>
                <w:i/>
                <w:iCs/>
                <w:lang w:val="en-GB"/>
              </w:rPr>
            </w:pPr>
            <w:r>
              <w:rPr>
                <w:i/>
                <w:iCs/>
                <w:lang w:val="en-GB"/>
              </w:rPr>
              <w:t>К</w:t>
            </w:r>
            <w:r>
              <w:rPr>
                <w:i/>
                <w:iCs/>
                <w:vertAlign w:val="subscript"/>
                <w:lang w:val="en-GB"/>
              </w:rPr>
              <w:t>D</w:t>
            </w:r>
          </w:p>
        </w:tc>
        <w:tc>
          <w:tcPr>
            <w:tcW w:w="440" w:type="dxa"/>
          </w:tcPr>
          <w:p w14:paraId="5E6D8D7B" w14:textId="77777777" w:rsidR="00802CCD" w:rsidRDefault="00802CCD" w:rsidP="00802CCD">
            <w:pPr>
              <w:pStyle w:val="Tabletext"/>
              <w:jc w:val="center"/>
              <w:rPr>
                <w:lang w:val="en-GB"/>
              </w:rPr>
            </w:pPr>
            <w:r>
              <w:rPr>
                <w:lang w:val="en-GB"/>
              </w:rPr>
              <w:t>–</w:t>
            </w:r>
          </w:p>
        </w:tc>
        <w:tc>
          <w:tcPr>
            <w:tcW w:w="8671" w:type="dxa"/>
          </w:tcPr>
          <w:p w14:paraId="2BD983C6" w14:textId="77777777" w:rsidR="00802CCD" w:rsidRPr="00802CCD" w:rsidRDefault="00802CCD" w:rsidP="00802CCD">
            <w:pPr>
              <w:pStyle w:val="Tabletext"/>
              <w:rPr>
                <w:szCs w:val="22"/>
                <w:lang w:val="en-GB" w:eastAsia="zh-CN"/>
              </w:rPr>
            </w:pPr>
            <w:r w:rsidRPr="00802CCD">
              <w:rPr>
                <w:rFonts w:hint="eastAsia"/>
                <w:szCs w:val="22"/>
                <w:lang w:val="en-GB" w:eastAsia="zh-CN"/>
              </w:rPr>
              <w:t>从</w:t>
            </w:r>
            <w:r w:rsidR="002443E0">
              <w:rPr>
                <w:rFonts w:hint="eastAsia"/>
                <w:szCs w:val="22"/>
                <w:lang w:val="en-GB" w:eastAsia="zh-CN"/>
              </w:rPr>
              <w:t>频段</w:t>
            </w:r>
            <w:r w:rsidRPr="00802CCD">
              <w:rPr>
                <w:rFonts w:hint="eastAsia"/>
                <w:szCs w:val="22"/>
                <w:lang w:val="en-GB" w:eastAsia="zh-CN"/>
              </w:rPr>
              <w:t>中移除的设备类型的数量。该指数代表的是频谱重新划分措施的复杂程度和时间跨度。要移除的设备类型越多，相关技术的发展前景越小（较低评分）。</w:t>
            </w:r>
          </w:p>
        </w:tc>
      </w:tr>
      <w:tr w:rsidR="00802CCD" w:rsidRPr="001D1505" w14:paraId="3BE71D41" w14:textId="77777777">
        <w:trPr>
          <w:jc w:val="center"/>
        </w:trPr>
        <w:tc>
          <w:tcPr>
            <w:tcW w:w="528" w:type="dxa"/>
          </w:tcPr>
          <w:p w14:paraId="057595CF" w14:textId="77777777" w:rsidR="00802CCD" w:rsidRDefault="00802CCD" w:rsidP="00802CCD">
            <w:pPr>
              <w:pStyle w:val="Tabletext"/>
              <w:jc w:val="center"/>
              <w:rPr>
                <w:i/>
                <w:iCs/>
                <w:lang w:val="en-GB"/>
              </w:rPr>
            </w:pPr>
            <w:r>
              <w:rPr>
                <w:i/>
                <w:iCs/>
                <w:lang w:val="en-GB"/>
              </w:rPr>
              <w:t>К</w:t>
            </w:r>
            <w:r>
              <w:rPr>
                <w:i/>
                <w:iCs/>
                <w:vertAlign w:val="subscript"/>
                <w:lang w:val="en-GB"/>
              </w:rPr>
              <w:t>H</w:t>
            </w:r>
          </w:p>
        </w:tc>
        <w:tc>
          <w:tcPr>
            <w:tcW w:w="440" w:type="dxa"/>
          </w:tcPr>
          <w:p w14:paraId="0B00D94E" w14:textId="77777777" w:rsidR="00802CCD" w:rsidRDefault="00802CCD" w:rsidP="00802CCD">
            <w:pPr>
              <w:pStyle w:val="Tabletext"/>
              <w:jc w:val="center"/>
              <w:rPr>
                <w:lang w:val="en-GB"/>
              </w:rPr>
            </w:pPr>
            <w:r>
              <w:rPr>
                <w:lang w:val="en-GB"/>
              </w:rPr>
              <w:t>–</w:t>
            </w:r>
          </w:p>
        </w:tc>
        <w:tc>
          <w:tcPr>
            <w:tcW w:w="8671" w:type="dxa"/>
          </w:tcPr>
          <w:p w14:paraId="3A9D342B" w14:textId="77777777" w:rsidR="00802CCD" w:rsidRPr="00802CCD" w:rsidRDefault="00802CCD" w:rsidP="00802CCD">
            <w:pPr>
              <w:pStyle w:val="Tabletext"/>
              <w:rPr>
                <w:szCs w:val="22"/>
                <w:lang w:val="en-GB" w:eastAsia="zh-CN"/>
              </w:rPr>
            </w:pPr>
            <w:r w:rsidRPr="00802CCD">
              <w:rPr>
                <w:rFonts w:hint="eastAsia"/>
                <w:szCs w:val="22"/>
                <w:lang w:val="en-GB" w:eastAsia="zh-CN"/>
              </w:rPr>
              <w:t>新技术设备的抗干扰能力代表了前瞻性技术在现有</w:t>
            </w:r>
            <w:r w:rsidR="0071783B">
              <w:rPr>
                <w:rFonts w:hint="eastAsia"/>
                <w:szCs w:val="22"/>
                <w:lang w:val="en-GB" w:eastAsia="zh-CN"/>
              </w:rPr>
              <w:t>频段</w:t>
            </w:r>
            <w:r w:rsidRPr="00802CCD">
              <w:rPr>
                <w:rFonts w:hint="eastAsia"/>
                <w:szCs w:val="22"/>
                <w:lang w:val="en-GB" w:eastAsia="zh-CN"/>
              </w:rPr>
              <w:t>上的兼容性。抗干扰能力越强，该技术的前景越大（较高评分）。</w:t>
            </w:r>
          </w:p>
        </w:tc>
      </w:tr>
      <w:tr w:rsidR="00802CCD" w:rsidRPr="001D1505" w14:paraId="7B3E195D" w14:textId="77777777">
        <w:trPr>
          <w:jc w:val="center"/>
        </w:trPr>
        <w:tc>
          <w:tcPr>
            <w:tcW w:w="528" w:type="dxa"/>
          </w:tcPr>
          <w:p w14:paraId="2C5A12F7" w14:textId="77777777" w:rsidR="00802CCD" w:rsidRDefault="00802CCD" w:rsidP="00802CCD">
            <w:pPr>
              <w:pStyle w:val="Tabletext"/>
              <w:jc w:val="center"/>
              <w:rPr>
                <w:i/>
                <w:iCs/>
                <w:lang w:val="en-GB"/>
              </w:rPr>
            </w:pPr>
            <w:r>
              <w:rPr>
                <w:i/>
                <w:iCs/>
                <w:lang w:val="en-GB"/>
              </w:rPr>
              <w:t>К</w:t>
            </w:r>
            <w:r>
              <w:rPr>
                <w:i/>
                <w:iCs/>
                <w:vertAlign w:val="subscript"/>
                <w:lang w:val="en-GB"/>
              </w:rPr>
              <w:t>S</w:t>
            </w:r>
          </w:p>
        </w:tc>
        <w:tc>
          <w:tcPr>
            <w:tcW w:w="440" w:type="dxa"/>
          </w:tcPr>
          <w:p w14:paraId="16966B18" w14:textId="77777777" w:rsidR="00802CCD" w:rsidRDefault="00802CCD" w:rsidP="00802CCD">
            <w:pPr>
              <w:pStyle w:val="Tabletext"/>
              <w:jc w:val="center"/>
              <w:rPr>
                <w:lang w:val="en-GB"/>
              </w:rPr>
            </w:pPr>
            <w:r>
              <w:rPr>
                <w:lang w:val="en-GB"/>
              </w:rPr>
              <w:t>–</w:t>
            </w:r>
          </w:p>
        </w:tc>
        <w:tc>
          <w:tcPr>
            <w:tcW w:w="8671" w:type="dxa"/>
          </w:tcPr>
          <w:p w14:paraId="239737A2" w14:textId="77777777" w:rsidR="00802CCD" w:rsidRPr="00802CCD" w:rsidRDefault="00802CCD" w:rsidP="00802CCD">
            <w:pPr>
              <w:pStyle w:val="Tabletext"/>
              <w:rPr>
                <w:szCs w:val="22"/>
                <w:lang w:val="en-GB" w:eastAsia="zh-CN"/>
              </w:rPr>
            </w:pPr>
            <w:r w:rsidRPr="00802CCD">
              <w:rPr>
                <w:rFonts w:hint="eastAsia"/>
                <w:szCs w:val="22"/>
                <w:lang w:val="en-GB" w:eastAsia="zh-CN"/>
              </w:rPr>
              <w:t>前瞻性技术的频谱效率。该标准代表的是前瞻性技术的频谱利用率。频谱利用率越高，技术的发展前景越大（较高评分）。</w:t>
            </w:r>
          </w:p>
        </w:tc>
      </w:tr>
    </w:tbl>
    <w:p w14:paraId="18600AFC" w14:textId="77777777" w:rsidR="00401623" w:rsidRPr="008E1E52" w:rsidRDefault="00A80B4C" w:rsidP="008E1E52">
      <w:pPr>
        <w:ind w:firstLineChars="200" w:firstLine="480"/>
        <w:rPr>
          <w:lang w:val="en-GB"/>
        </w:rPr>
      </w:pPr>
      <w:proofErr w:type="spellStart"/>
      <w:r w:rsidRPr="008E1E52">
        <w:rPr>
          <w:rFonts w:hint="eastAsia"/>
          <w:lang w:val="en-GB"/>
        </w:rPr>
        <w:t>市场标准</w:t>
      </w:r>
      <w:proofErr w:type="spellEnd"/>
      <w:r w:rsidR="008E1E52" w:rsidRPr="008E1E52">
        <w:rPr>
          <w:rFonts w:hint="eastAsia"/>
          <w:lang w:val="en-GB"/>
        </w:rPr>
        <w:t>：</w:t>
      </w:r>
    </w:p>
    <w:tbl>
      <w:tblPr>
        <w:tblW w:w="9639" w:type="dxa"/>
        <w:jc w:val="center"/>
        <w:tblLayout w:type="fixed"/>
        <w:tblLook w:val="04A0" w:firstRow="1" w:lastRow="0" w:firstColumn="1" w:lastColumn="0" w:noHBand="0" w:noVBand="1"/>
      </w:tblPr>
      <w:tblGrid>
        <w:gridCol w:w="567"/>
        <w:gridCol w:w="426"/>
        <w:gridCol w:w="8646"/>
      </w:tblGrid>
      <w:tr w:rsidR="00DB3F8B" w:rsidRPr="001D1505" w14:paraId="1469CA0D" w14:textId="77777777">
        <w:trPr>
          <w:jc w:val="center"/>
        </w:trPr>
        <w:tc>
          <w:tcPr>
            <w:tcW w:w="567" w:type="dxa"/>
          </w:tcPr>
          <w:p w14:paraId="37922550" w14:textId="77777777" w:rsidR="00DB3F8B" w:rsidRPr="000F3F04" w:rsidRDefault="00DB3F8B" w:rsidP="00DB3F8B">
            <w:pPr>
              <w:pStyle w:val="Tabletext"/>
              <w:jc w:val="center"/>
              <w:rPr>
                <w:i/>
                <w:iCs/>
                <w:szCs w:val="22"/>
                <w:lang w:val="en-GB"/>
              </w:rPr>
            </w:pPr>
            <w:r w:rsidRPr="000F3F04">
              <w:rPr>
                <w:i/>
                <w:iCs/>
                <w:szCs w:val="22"/>
                <w:lang w:val="en-GB"/>
              </w:rPr>
              <w:t>К</w:t>
            </w:r>
            <w:r w:rsidRPr="000F3F04">
              <w:rPr>
                <w:i/>
                <w:iCs/>
                <w:szCs w:val="22"/>
                <w:vertAlign w:val="subscript"/>
                <w:lang w:val="en-GB"/>
              </w:rPr>
              <w:t>R</w:t>
            </w:r>
          </w:p>
        </w:tc>
        <w:tc>
          <w:tcPr>
            <w:tcW w:w="426" w:type="dxa"/>
          </w:tcPr>
          <w:p w14:paraId="7CAE37A4" w14:textId="77777777" w:rsidR="00DB3F8B" w:rsidRPr="000F3F04" w:rsidRDefault="00DB3F8B" w:rsidP="00DB3F8B">
            <w:pPr>
              <w:pStyle w:val="Tabletext"/>
              <w:jc w:val="center"/>
              <w:rPr>
                <w:bCs/>
                <w:szCs w:val="22"/>
                <w:lang w:val="en-GB"/>
              </w:rPr>
            </w:pPr>
            <w:r w:rsidRPr="000F3F04">
              <w:rPr>
                <w:bCs/>
                <w:szCs w:val="22"/>
                <w:lang w:val="en-GB"/>
              </w:rPr>
              <w:t>–</w:t>
            </w:r>
          </w:p>
        </w:tc>
        <w:tc>
          <w:tcPr>
            <w:tcW w:w="8646" w:type="dxa"/>
          </w:tcPr>
          <w:p w14:paraId="429976A7" w14:textId="77777777" w:rsidR="00DB3F8B" w:rsidRPr="000F3F04" w:rsidRDefault="00DB3F8B" w:rsidP="00DB3F8B">
            <w:pPr>
              <w:pStyle w:val="Tabletext"/>
              <w:rPr>
                <w:bCs/>
                <w:szCs w:val="22"/>
                <w:lang w:val="en-GB" w:eastAsia="zh-CN"/>
              </w:rPr>
            </w:pPr>
            <w:r w:rsidRPr="000F3F04">
              <w:rPr>
                <w:rFonts w:hint="eastAsia"/>
                <w:bCs/>
                <w:szCs w:val="22"/>
                <w:lang w:val="en-GB" w:eastAsia="zh-CN"/>
              </w:rPr>
              <w:t>已获</w:t>
            </w:r>
            <w:proofErr w:type="gramStart"/>
            <w:r w:rsidRPr="000F3F04">
              <w:rPr>
                <w:rFonts w:hint="eastAsia"/>
                <w:bCs/>
                <w:szCs w:val="22"/>
                <w:lang w:val="en-GB" w:eastAsia="zh-CN"/>
              </w:rPr>
              <w:t>批标准</w:t>
            </w:r>
            <w:proofErr w:type="gramEnd"/>
            <w:r w:rsidRPr="000F3F04">
              <w:rPr>
                <w:rFonts w:hint="eastAsia"/>
                <w:bCs/>
                <w:szCs w:val="22"/>
                <w:lang w:val="en-GB" w:eastAsia="zh-CN"/>
              </w:rPr>
              <w:t>和法规的可用性。该指标反映的是国际和区域性标准化组织批准的技术标准的可用性，是促进技术发展的指标。</w:t>
            </w:r>
          </w:p>
        </w:tc>
      </w:tr>
      <w:tr w:rsidR="00DB3F8B" w:rsidRPr="001D1505" w14:paraId="1450B3CF" w14:textId="77777777">
        <w:trPr>
          <w:jc w:val="center"/>
        </w:trPr>
        <w:tc>
          <w:tcPr>
            <w:tcW w:w="567" w:type="dxa"/>
          </w:tcPr>
          <w:p w14:paraId="3978FEFC" w14:textId="77777777" w:rsidR="00DB3F8B" w:rsidRPr="000F3F04" w:rsidRDefault="00DB3F8B" w:rsidP="00DB3F8B">
            <w:pPr>
              <w:pStyle w:val="Tabletext"/>
              <w:jc w:val="center"/>
              <w:rPr>
                <w:i/>
                <w:iCs/>
                <w:szCs w:val="22"/>
                <w:lang w:val="en-GB"/>
              </w:rPr>
            </w:pPr>
            <w:r w:rsidRPr="000F3F04">
              <w:rPr>
                <w:i/>
                <w:iCs/>
                <w:szCs w:val="22"/>
                <w:lang w:val="en-GB"/>
              </w:rPr>
              <w:t>К</w:t>
            </w:r>
            <w:r w:rsidRPr="000F3F04">
              <w:rPr>
                <w:i/>
                <w:iCs/>
                <w:szCs w:val="22"/>
                <w:vertAlign w:val="subscript"/>
                <w:lang w:val="en-GB"/>
              </w:rPr>
              <w:t>K</w:t>
            </w:r>
          </w:p>
        </w:tc>
        <w:tc>
          <w:tcPr>
            <w:tcW w:w="426" w:type="dxa"/>
          </w:tcPr>
          <w:p w14:paraId="71DACE1B" w14:textId="77777777" w:rsidR="00DB3F8B" w:rsidRPr="000F3F04" w:rsidRDefault="00DB3F8B" w:rsidP="00DB3F8B">
            <w:pPr>
              <w:pStyle w:val="Tabletext"/>
              <w:jc w:val="center"/>
              <w:rPr>
                <w:bCs/>
                <w:szCs w:val="22"/>
                <w:lang w:val="en-GB"/>
              </w:rPr>
            </w:pPr>
            <w:r w:rsidRPr="000F3F04">
              <w:rPr>
                <w:bCs/>
                <w:szCs w:val="22"/>
                <w:lang w:val="en-GB"/>
              </w:rPr>
              <w:t>–</w:t>
            </w:r>
          </w:p>
        </w:tc>
        <w:tc>
          <w:tcPr>
            <w:tcW w:w="8646" w:type="dxa"/>
          </w:tcPr>
          <w:p w14:paraId="7221C35D" w14:textId="77777777" w:rsidR="00DB3F8B" w:rsidRPr="000F3F04" w:rsidRDefault="00DB3F8B" w:rsidP="00DB3F8B">
            <w:pPr>
              <w:pStyle w:val="Tabletext"/>
              <w:rPr>
                <w:bCs/>
                <w:szCs w:val="22"/>
                <w:lang w:val="en-GB" w:eastAsia="zh-CN"/>
              </w:rPr>
            </w:pPr>
            <w:r w:rsidRPr="000F3F04">
              <w:rPr>
                <w:rFonts w:hint="eastAsia"/>
                <w:bCs/>
                <w:szCs w:val="22"/>
                <w:lang w:val="en-GB" w:eastAsia="zh-CN"/>
              </w:rPr>
              <w:t>制造商之间的竞争力。该指标显示的是销售商之间市场竞争力之</w:t>
            </w:r>
            <w:proofErr w:type="gramStart"/>
            <w:r w:rsidRPr="000F3F04">
              <w:rPr>
                <w:rFonts w:hint="eastAsia"/>
                <w:bCs/>
                <w:szCs w:val="22"/>
                <w:lang w:val="en-GB" w:eastAsia="zh-CN"/>
              </w:rPr>
              <w:t>争对于</w:t>
            </w:r>
            <w:proofErr w:type="gramEnd"/>
            <w:r w:rsidRPr="000F3F04">
              <w:rPr>
                <w:rFonts w:hint="eastAsia"/>
                <w:bCs/>
                <w:szCs w:val="22"/>
                <w:lang w:val="en-GB" w:eastAsia="zh-CN"/>
              </w:rPr>
              <w:t>技术发展前瞻性的影响。根据市场定价和供给需求法则，市场中的</w:t>
            </w:r>
            <w:proofErr w:type="gramStart"/>
            <w:r w:rsidRPr="000F3F04">
              <w:rPr>
                <w:rFonts w:hint="eastAsia"/>
                <w:bCs/>
                <w:szCs w:val="22"/>
                <w:lang w:val="en-GB" w:eastAsia="zh-CN"/>
              </w:rPr>
              <w:t>销售商越多</w:t>
            </w:r>
            <w:proofErr w:type="gramEnd"/>
            <w:r w:rsidRPr="000F3F04">
              <w:rPr>
                <w:rFonts w:hint="eastAsia"/>
                <w:bCs/>
                <w:szCs w:val="22"/>
                <w:lang w:val="en-GB" w:eastAsia="zh-CN"/>
              </w:rPr>
              <w:t>，设备价格越低。市场竞争度越大，相关技术的发展前景越好（较高评分）。</w:t>
            </w:r>
          </w:p>
        </w:tc>
      </w:tr>
      <w:tr w:rsidR="00DB3F8B" w:rsidRPr="001D1505" w14:paraId="2EF13FBB" w14:textId="77777777">
        <w:trPr>
          <w:jc w:val="center"/>
        </w:trPr>
        <w:tc>
          <w:tcPr>
            <w:tcW w:w="567" w:type="dxa"/>
          </w:tcPr>
          <w:p w14:paraId="770ECAC3" w14:textId="77777777" w:rsidR="00DB3F8B" w:rsidRPr="000F3F04" w:rsidRDefault="00DB3F8B" w:rsidP="00DB3F8B">
            <w:pPr>
              <w:pStyle w:val="Tabletext"/>
              <w:jc w:val="center"/>
              <w:rPr>
                <w:i/>
                <w:iCs/>
                <w:szCs w:val="22"/>
                <w:lang w:val="en-GB"/>
              </w:rPr>
            </w:pPr>
            <w:r w:rsidRPr="000F3F04">
              <w:rPr>
                <w:i/>
                <w:iCs/>
                <w:szCs w:val="22"/>
                <w:lang w:val="en-GB"/>
              </w:rPr>
              <w:t>К</w:t>
            </w:r>
            <w:r w:rsidRPr="000F3F04">
              <w:rPr>
                <w:i/>
                <w:iCs/>
                <w:szCs w:val="22"/>
                <w:vertAlign w:val="subscript"/>
                <w:lang w:val="en-GB"/>
              </w:rPr>
              <w:t>E</w:t>
            </w:r>
          </w:p>
        </w:tc>
        <w:tc>
          <w:tcPr>
            <w:tcW w:w="426" w:type="dxa"/>
          </w:tcPr>
          <w:p w14:paraId="0D858E62" w14:textId="77777777" w:rsidR="00DB3F8B" w:rsidRPr="000F3F04" w:rsidRDefault="00DB3F8B" w:rsidP="00DB3F8B">
            <w:pPr>
              <w:pStyle w:val="Tabletext"/>
              <w:jc w:val="center"/>
              <w:rPr>
                <w:bCs/>
                <w:szCs w:val="22"/>
                <w:lang w:val="en-GB"/>
              </w:rPr>
            </w:pPr>
            <w:r w:rsidRPr="000F3F04">
              <w:rPr>
                <w:bCs/>
                <w:szCs w:val="22"/>
                <w:lang w:val="en-GB"/>
              </w:rPr>
              <w:t>–</w:t>
            </w:r>
          </w:p>
        </w:tc>
        <w:tc>
          <w:tcPr>
            <w:tcW w:w="8646" w:type="dxa"/>
          </w:tcPr>
          <w:p w14:paraId="57B3FCAC" w14:textId="77777777" w:rsidR="00DB3F8B" w:rsidRPr="000F3F04" w:rsidRDefault="00DB3F8B" w:rsidP="00DB3F8B">
            <w:pPr>
              <w:pStyle w:val="Tabletext"/>
              <w:rPr>
                <w:szCs w:val="22"/>
                <w:lang w:val="en-GB" w:eastAsia="zh-CN"/>
              </w:rPr>
            </w:pPr>
            <w:r w:rsidRPr="000F3F04">
              <w:rPr>
                <w:rFonts w:hint="eastAsia"/>
                <w:szCs w:val="22"/>
                <w:lang w:val="en-GB" w:eastAsia="zh-CN"/>
              </w:rPr>
              <w:t>新技术利用方面的经验。是否具有经验将决定能否快速部署新技术，以及能否充分考虑试验和商用网络的所有细节问题。</w:t>
            </w:r>
          </w:p>
        </w:tc>
      </w:tr>
    </w:tbl>
    <w:p w14:paraId="7826BC53" w14:textId="77777777" w:rsidR="00401623" w:rsidRPr="008E1E52" w:rsidRDefault="00A80B4C" w:rsidP="00F77D5A">
      <w:pPr>
        <w:ind w:firstLineChars="200" w:firstLine="480"/>
        <w:rPr>
          <w:lang w:val="en-GB" w:eastAsia="zh-CN"/>
        </w:rPr>
      </w:pPr>
      <w:proofErr w:type="spellStart"/>
      <w:r w:rsidRPr="008E1E52">
        <w:rPr>
          <w:rFonts w:hint="eastAsia"/>
          <w:lang w:val="en-GB"/>
        </w:rPr>
        <w:t>经济标准</w:t>
      </w:r>
      <w:proofErr w:type="spellEnd"/>
      <w:r w:rsidR="008E1E52">
        <w:rPr>
          <w:rFonts w:hint="eastAsia"/>
          <w:lang w:val="en-GB" w:eastAsia="zh-CN"/>
        </w:rPr>
        <w:t>：</w:t>
      </w:r>
    </w:p>
    <w:tbl>
      <w:tblPr>
        <w:tblW w:w="9639" w:type="dxa"/>
        <w:jc w:val="center"/>
        <w:tblLayout w:type="fixed"/>
        <w:tblLook w:val="04A0" w:firstRow="1" w:lastRow="0" w:firstColumn="1" w:lastColumn="0" w:noHBand="0" w:noVBand="1"/>
      </w:tblPr>
      <w:tblGrid>
        <w:gridCol w:w="567"/>
        <w:gridCol w:w="426"/>
        <w:gridCol w:w="8646"/>
      </w:tblGrid>
      <w:tr w:rsidR="00F77D5A" w:rsidRPr="001D1505" w14:paraId="620EAE26" w14:textId="77777777">
        <w:trPr>
          <w:jc w:val="center"/>
        </w:trPr>
        <w:tc>
          <w:tcPr>
            <w:tcW w:w="567" w:type="dxa"/>
          </w:tcPr>
          <w:p w14:paraId="0113C2BA" w14:textId="77777777" w:rsidR="00F77D5A" w:rsidRDefault="00F77D5A" w:rsidP="00F77D5A">
            <w:pPr>
              <w:pStyle w:val="Tabletext"/>
              <w:jc w:val="center"/>
              <w:rPr>
                <w:i/>
                <w:iCs/>
                <w:lang w:val="en-GB"/>
              </w:rPr>
            </w:pPr>
            <w:proofErr w:type="spellStart"/>
            <w:r>
              <w:rPr>
                <w:i/>
                <w:iCs/>
                <w:lang w:val="en-GB"/>
              </w:rPr>
              <w:t>К</w:t>
            </w:r>
            <w:r>
              <w:rPr>
                <w:i/>
                <w:iCs/>
                <w:vertAlign w:val="subscript"/>
                <w:lang w:val="en-GB"/>
              </w:rPr>
              <w:t>дох</w:t>
            </w:r>
            <w:proofErr w:type="spellEnd"/>
          </w:p>
        </w:tc>
        <w:tc>
          <w:tcPr>
            <w:tcW w:w="426" w:type="dxa"/>
          </w:tcPr>
          <w:p w14:paraId="6E2215BC" w14:textId="77777777" w:rsidR="00F77D5A" w:rsidRDefault="00F77D5A" w:rsidP="00F77D5A">
            <w:pPr>
              <w:pStyle w:val="Tabletext"/>
              <w:jc w:val="center"/>
              <w:rPr>
                <w:bCs/>
                <w:lang w:val="en-GB"/>
              </w:rPr>
            </w:pPr>
            <w:r>
              <w:rPr>
                <w:bCs/>
                <w:lang w:val="en-GB"/>
              </w:rPr>
              <w:t>–</w:t>
            </w:r>
          </w:p>
        </w:tc>
        <w:tc>
          <w:tcPr>
            <w:tcW w:w="8646" w:type="dxa"/>
          </w:tcPr>
          <w:p w14:paraId="2CA8C808" w14:textId="77777777" w:rsidR="00F77D5A" w:rsidRPr="000F3F04" w:rsidRDefault="00F77D5A" w:rsidP="00F77D5A">
            <w:pPr>
              <w:pStyle w:val="Tabletext"/>
              <w:rPr>
                <w:bCs/>
                <w:szCs w:val="22"/>
                <w:lang w:val="en-GB" w:eastAsia="zh-CN"/>
              </w:rPr>
            </w:pPr>
            <w:r w:rsidRPr="000F3F04">
              <w:rPr>
                <w:rFonts w:hint="eastAsia"/>
                <w:bCs/>
                <w:szCs w:val="22"/>
                <w:lang w:val="en-GB" w:eastAsia="zh-CN"/>
              </w:rPr>
              <w:t>新技术使用方面的经济效率（盈利性）。该指标显示的是不同技术使用频谱的经济效益。效率越高，技术发展的前景越好（较高评分）。</w:t>
            </w:r>
          </w:p>
        </w:tc>
      </w:tr>
    </w:tbl>
    <w:p w14:paraId="683BE070" w14:textId="77777777" w:rsidR="00401623" w:rsidRPr="001D1505" w:rsidRDefault="00A80B4C" w:rsidP="00F77D5A">
      <w:pPr>
        <w:ind w:firstLineChars="200" w:firstLine="480"/>
        <w:rPr>
          <w:szCs w:val="24"/>
          <w:lang w:val="en-GB" w:eastAsia="zh-CN"/>
        </w:rPr>
      </w:pPr>
      <w:r w:rsidRPr="001D1505">
        <w:rPr>
          <w:rFonts w:hint="eastAsia"/>
          <w:szCs w:val="24"/>
          <w:lang w:val="en-GB" w:eastAsia="zh-CN"/>
        </w:rPr>
        <w:t>当标准定好后，要将这些标准放进调查问卷中，并要求专家根据这些标准来对技术进行打分（从</w:t>
      </w:r>
      <w:r w:rsidRPr="001D1505">
        <w:rPr>
          <w:rFonts w:hint="eastAsia"/>
          <w:szCs w:val="24"/>
          <w:lang w:val="en-GB" w:eastAsia="zh-CN"/>
        </w:rPr>
        <w:t>0</w:t>
      </w:r>
      <w:r w:rsidRPr="001D1505">
        <w:rPr>
          <w:rFonts w:hint="eastAsia"/>
          <w:szCs w:val="24"/>
          <w:lang w:val="en-GB" w:eastAsia="zh-CN"/>
        </w:rPr>
        <w:t>到</w:t>
      </w:r>
      <w:r w:rsidRPr="001D1505">
        <w:rPr>
          <w:rFonts w:hint="eastAsia"/>
          <w:szCs w:val="24"/>
          <w:lang w:val="en-GB" w:eastAsia="zh-CN"/>
        </w:rPr>
        <w:t>10</w:t>
      </w:r>
      <w:r w:rsidRPr="001D1505">
        <w:rPr>
          <w:rFonts w:hint="eastAsia"/>
          <w:szCs w:val="24"/>
          <w:lang w:val="en-GB" w:eastAsia="zh-CN"/>
        </w:rPr>
        <w:t>）。特别</w:t>
      </w:r>
      <w:r w:rsidR="00A074E1">
        <w:rPr>
          <w:rFonts w:hint="eastAsia"/>
          <w:szCs w:val="24"/>
          <w:lang w:val="en-GB" w:eastAsia="zh-CN"/>
        </w:rPr>
        <w:t>地</w:t>
      </w:r>
      <w:r w:rsidRPr="001D1505">
        <w:rPr>
          <w:rFonts w:hint="eastAsia"/>
          <w:szCs w:val="24"/>
          <w:lang w:val="en-GB" w:eastAsia="zh-CN"/>
        </w:rPr>
        <w:t>，专家们要就以下效应给予打分：</w:t>
      </w:r>
    </w:p>
    <w:p w14:paraId="5C1E1375" w14:textId="77777777" w:rsidR="00401623" w:rsidRPr="00F77D5A" w:rsidRDefault="00A80B4C" w:rsidP="00F77D5A">
      <w:pPr>
        <w:pStyle w:val="enumlev1"/>
        <w:rPr>
          <w:lang w:val="en-GB" w:eastAsia="zh-CN"/>
        </w:rPr>
      </w:pPr>
      <w:r w:rsidRPr="00F77D5A">
        <w:rPr>
          <w:lang w:val="en-GB" w:eastAsia="zh-CN"/>
        </w:rPr>
        <w:t>–</w:t>
      </w:r>
      <w:r w:rsidRPr="00F77D5A">
        <w:rPr>
          <w:lang w:val="en-GB" w:eastAsia="zh-CN"/>
        </w:rPr>
        <w:tab/>
      </w:r>
      <w:r w:rsidRPr="00F77D5A">
        <w:rPr>
          <w:rFonts w:hint="eastAsia"/>
          <w:lang w:val="en-GB" w:eastAsia="zh-CN"/>
        </w:rPr>
        <w:t>定义的标准类别对于一般技术发展前景的影响；</w:t>
      </w:r>
    </w:p>
    <w:p w14:paraId="08DD697E" w14:textId="77777777" w:rsidR="00401623" w:rsidRPr="00F77D5A" w:rsidRDefault="00A80B4C" w:rsidP="00F77D5A">
      <w:pPr>
        <w:pStyle w:val="enumlev1"/>
        <w:rPr>
          <w:lang w:val="en-GB" w:eastAsia="zh-CN"/>
        </w:rPr>
      </w:pPr>
      <w:r w:rsidRPr="00F77D5A">
        <w:rPr>
          <w:lang w:val="en-GB" w:eastAsia="zh-CN"/>
        </w:rPr>
        <w:t>–</w:t>
      </w:r>
      <w:r w:rsidRPr="00F77D5A">
        <w:rPr>
          <w:lang w:val="en-GB" w:eastAsia="zh-CN"/>
        </w:rPr>
        <w:tab/>
      </w:r>
      <w:r w:rsidRPr="00F77D5A">
        <w:rPr>
          <w:rFonts w:hint="eastAsia"/>
          <w:lang w:val="en-GB" w:eastAsia="zh-CN"/>
        </w:rPr>
        <w:t>在选定组内，每个因素对技术发展前景的影响；</w:t>
      </w:r>
    </w:p>
    <w:p w14:paraId="3124AF29" w14:textId="77777777" w:rsidR="00401623" w:rsidRPr="00F77D5A" w:rsidRDefault="00A80B4C" w:rsidP="00F77D5A">
      <w:pPr>
        <w:pStyle w:val="enumlev1"/>
        <w:rPr>
          <w:lang w:val="en-GB" w:eastAsia="zh-CN"/>
        </w:rPr>
      </w:pPr>
      <w:r w:rsidRPr="00F77D5A">
        <w:rPr>
          <w:lang w:val="en-GB" w:eastAsia="zh-CN"/>
        </w:rPr>
        <w:lastRenderedPageBreak/>
        <w:t>–</w:t>
      </w:r>
      <w:r w:rsidRPr="00F77D5A">
        <w:rPr>
          <w:lang w:val="en-GB" w:eastAsia="zh-CN"/>
        </w:rPr>
        <w:tab/>
      </w:r>
      <w:r w:rsidRPr="00F77D5A">
        <w:rPr>
          <w:rFonts w:hint="eastAsia"/>
          <w:lang w:val="en-GB" w:eastAsia="zh-CN"/>
        </w:rPr>
        <w:t>每个因素对于每个所考虑的无线电技术发展前景的影响。</w:t>
      </w:r>
    </w:p>
    <w:p w14:paraId="67608E0F" w14:textId="77777777" w:rsidR="00401623" w:rsidRPr="001D1505" w:rsidRDefault="00A80B4C" w:rsidP="00F77D5A">
      <w:pPr>
        <w:ind w:firstLineChars="200" w:firstLine="480"/>
        <w:rPr>
          <w:szCs w:val="24"/>
          <w:lang w:val="en-GB" w:eastAsia="zh-CN"/>
        </w:rPr>
      </w:pPr>
      <w:r w:rsidRPr="001D1505">
        <w:rPr>
          <w:rFonts w:hint="eastAsia"/>
          <w:szCs w:val="24"/>
          <w:lang w:val="en-GB" w:eastAsia="zh-CN"/>
        </w:rPr>
        <w:t>第二阶段由询问程序本身构成，具体分为两轮。</w:t>
      </w:r>
    </w:p>
    <w:p w14:paraId="7E36D14D" w14:textId="77777777" w:rsidR="00401623" w:rsidRPr="001D1505" w:rsidRDefault="00A80B4C" w:rsidP="00F77D5A">
      <w:pPr>
        <w:ind w:firstLineChars="200" w:firstLine="480"/>
        <w:rPr>
          <w:szCs w:val="24"/>
          <w:lang w:val="en-GB" w:eastAsia="zh-CN"/>
        </w:rPr>
      </w:pPr>
      <w:r w:rsidRPr="001D1505">
        <w:rPr>
          <w:rFonts w:hint="eastAsia"/>
          <w:szCs w:val="24"/>
          <w:lang w:val="en-GB" w:eastAsia="zh-CN"/>
        </w:rPr>
        <w:t>在第三阶段，对收到的结果进行统计分析。本阶段假定以下条件：根据某个标准，如果对于任何技术，所有专家都将该无线电技术的重要性打分为“</w:t>
      </w:r>
      <w:r w:rsidRPr="001D1505">
        <w:rPr>
          <w:rFonts w:hint="eastAsia"/>
          <w:szCs w:val="24"/>
          <w:lang w:val="en-GB" w:eastAsia="zh-CN"/>
        </w:rPr>
        <w:t>0</w:t>
      </w:r>
      <w:r w:rsidRPr="001D1505">
        <w:rPr>
          <w:rFonts w:hint="eastAsia"/>
          <w:szCs w:val="24"/>
          <w:lang w:val="en-GB" w:eastAsia="zh-CN"/>
        </w:rPr>
        <w:t>”，则该技术将在今后的计算中排除在外。</w:t>
      </w:r>
    </w:p>
    <w:p w14:paraId="180880D8" w14:textId="77777777" w:rsidR="00A074E1" w:rsidRDefault="00A074E1">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val="en-GB" w:eastAsia="zh-CN"/>
        </w:rPr>
        <w:br w:type="page"/>
      </w:r>
    </w:p>
    <w:p w14:paraId="19439A57" w14:textId="77777777" w:rsidR="00401623" w:rsidRPr="001D1505" w:rsidRDefault="00A80B4C" w:rsidP="00E76B67">
      <w:pPr>
        <w:ind w:firstLineChars="200" w:firstLine="480"/>
        <w:rPr>
          <w:szCs w:val="24"/>
          <w:lang w:val="en-GB" w:eastAsia="zh-CN"/>
        </w:rPr>
      </w:pPr>
      <w:r w:rsidRPr="001D1505">
        <w:rPr>
          <w:rFonts w:hint="eastAsia"/>
          <w:szCs w:val="24"/>
          <w:lang w:val="en-GB" w:eastAsia="zh-CN"/>
        </w:rPr>
        <w:lastRenderedPageBreak/>
        <w:t>对于数据处理，可以使用以下算法：</w:t>
      </w:r>
    </w:p>
    <w:p w14:paraId="5184B41A" w14:textId="77777777" w:rsidR="00401623" w:rsidRPr="00391048" w:rsidRDefault="00A80B4C" w:rsidP="00E76B67">
      <w:pPr>
        <w:pStyle w:val="enumlev1"/>
        <w:rPr>
          <w:szCs w:val="24"/>
          <w:lang w:val="en-GB" w:eastAsia="zh-CN"/>
        </w:rPr>
      </w:pPr>
      <w:r w:rsidRPr="00E76B67">
        <w:rPr>
          <w:lang w:val="en-GB" w:eastAsia="zh-CN"/>
        </w:rPr>
        <w:t>1</w:t>
      </w:r>
      <w:r w:rsidRPr="00391048">
        <w:rPr>
          <w:szCs w:val="24"/>
          <w:lang w:val="en-GB" w:eastAsia="zh-CN"/>
        </w:rPr>
        <w:tab/>
      </w:r>
      <w:r w:rsidRPr="00391048">
        <w:rPr>
          <w:rFonts w:hint="eastAsia"/>
          <w:szCs w:val="24"/>
          <w:lang w:val="en-GB" w:eastAsia="zh-CN"/>
        </w:rPr>
        <w:t>专家就指定标准类别对无线电技术发展前景的综合影响给出的平均评估值</w:t>
      </w:r>
      <w:r w:rsidR="00986EEE" w:rsidRPr="00391048">
        <w:rPr>
          <w:rFonts w:hint="eastAsia"/>
          <w:szCs w:val="24"/>
          <w:lang w:val="en-GB" w:eastAsia="zh-CN"/>
        </w:rPr>
        <w:t>（</w:t>
      </w:r>
      <w:r w:rsidR="00CB3085" w:rsidRPr="00CB3085">
        <w:rPr>
          <w:noProof/>
          <w:position w:val="-8"/>
          <w:szCs w:val="24"/>
          <w:lang w:val="en-GB"/>
        </w:rPr>
        <w:object w:dxaOrig="300" w:dyaOrig="360" w14:anchorId="415B7EF8">
          <v:shape id="_x0000_i1031" type="#_x0000_t75" alt="" style="width:15pt;height:19pt;mso-width-percent:0;mso-height-percent:0;mso-width-percent:0;mso-height-percent:0" o:ole="">
            <v:imagedata r:id="rId26" o:title=""/>
          </v:shape>
          <o:OLEObject Type="Embed" ProgID="Equation.DSMT4" ShapeID="_x0000_i1031" DrawAspect="Content" ObjectID="_1643196955" r:id="rId27"/>
        </w:object>
      </w:r>
      <w:r w:rsidR="00986EEE" w:rsidRPr="00391048">
        <w:rPr>
          <w:rFonts w:hint="eastAsia"/>
          <w:szCs w:val="24"/>
          <w:lang w:val="en-GB" w:eastAsia="zh-CN"/>
        </w:rPr>
        <w:t>）：</w:t>
      </w:r>
    </w:p>
    <w:p w14:paraId="6AFE21A2" w14:textId="77777777" w:rsidR="00401623" w:rsidRPr="00391048" w:rsidRDefault="00A80B4C">
      <w:pPr>
        <w:pStyle w:val="Equation"/>
        <w:rPr>
          <w:szCs w:val="24"/>
          <w:lang w:val="en-GB" w:eastAsia="zh-CN"/>
        </w:rPr>
      </w:pPr>
      <w:r w:rsidRPr="00391048">
        <w:rPr>
          <w:szCs w:val="24"/>
          <w:lang w:val="en-GB" w:eastAsia="zh-CN"/>
        </w:rPr>
        <w:tab/>
      </w:r>
      <w:r w:rsidRPr="00391048">
        <w:rPr>
          <w:szCs w:val="24"/>
          <w:lang w:val="en-GB" w:eastAsia="zh-CN"/>
        </w:rPr>
        <w:tab/>
      </w:r>
      <w:r w:rsidR="00CB3085" w:rsidRPr="00CB3085">
        <w:rPr>
          <w:noProof/>
          <w:position w:val="-24"/>
          <w:szCs w:val="24"/>
          <w:lang w:val="en-GB"/>
        </w:rPr>
        <w:object w:dxaOrig="1280" w:dyaOrig="1120" w14:anchorId="6E22C0DD">
          <v:shape id="_x0000_i1032" type="#_x0000_t75" alt="" style="width:63.95pt;height:56.45pt;mso-width-percent:0;mso-height-percent:0;mso-width-percent:0;mso-height-percent:0" o:ole="">
            <v:imagedata r:id="rId28" o:title=""/>
          </v:shape>
          <o:OLEObject Type="Embed" ProgID="Equation.DSMT4" ShapeID="_x0000_i1032" DrawAspect="Content" ObjectID="_1643196956" r:id="rId29"/>
        </w:object>
      </w:r>
      <w:r w:rsidRPr="00391048">
        <w:rPr>
          <w:szCs w:val="24"/>
          <w:lang w:val="en-GB" w:eastAsia="zh-CN"/>
        </w:rPr>
        <w:tab/>
        <w:t>(2)</w:t>
      </w:r>
    </w:p>
    <w:p w14:paraId="325D3C0A" w14:textId="77777777" w:rsidR="00401623" w:rsidRPr="00391048" w:rsidRDefault="00A80B4C">
      <w:pPr>
        <w:pStyle w:val="Tabletext"/>
        <w:ind w:firstLineChars="200" w:firstLine="480"/>
        <w:rPr>
          <w:sz w:val="24"/>
          <w:szCs w:val="24"/>
          <w:lang w:val="en-GB" w:eastAsia="zh-CN"/>
        </w:rPr>
      </w:pPr>
      <w:r w:rsidRPr="00391048">
        <w:rPr>
          <w:rFonts w:hint="eastAsia"/>
          <w:sz w:val="24"/>
          <w:szCs w:val="24"/>
          <w:lang w:val="en-GB" w:eastAsia="zh-CN"/>
        </w:rPr>
        <w:t>其中</w:t>
      </w:r>
      <w:r w:rsidR="00986EEE" w:rsidRPr="00391048">
        <w:rPr>
          <w:rFonts w:hint="eastAsia"/>
          <w:sz w:val="24"/>
          <w:szCs w:val="24"/>
          <w:lang w:val="en-GB" w:eastAsia="zh-CN"/>
        </w:rPr>
        <w:t>，</w:t>
      </w:r>
      <w:r w:rsidR="00CB3085" w:rsidRPr="00CB3085">
        <w:rPr>
          <w:noProof/>
          <w:position w:val="-16"/>
          <w:sz w:val="24"/>
          <w:szCs w:val="24"/>
          <w:lang w:val="en-GB"/>
        </w:rPr>
        <w:object w:dxaOrig="460" w:dyaOrig="400" w14:anchorId="464DD725">
          <v:shape id="_x0000_i1033" type="#_x0000_t75" alt="" style="width:24.2pt;height:20.15pt;mso-width-percent:0;mso-height-percent:0;mso-width-percent:0;mso-height-percent:0" o:ole="">
            <v:imagedata r:id="rId30" o:title=""/>
          </v:shape>
          <o:OLEObject Type="Embed" ProgID="Equation.DSMT4" ShapeID="_x0000_i1033" DrawAspect="Content" ObjectID="_1643196957" r:id="rId31"/>
        </w:object>
      </w:r>
      <w:r w:rsidRPr="00391048">
        <w:rPr>
          <w:rFonts w:hint="eastAsia"/>
          <w:sz w:val="24"/>
          <w:szCs w:val="24"/>
          <w:lang w:val="en-GB" w:eastAsia="zh-CN"/>
        </w:rPr>
        <w:t>是专家</w:t>
      </w:r>
      <w:r w:rsidR="00986EEE" w:rsidRPr="00391048">
        <w:rPr>
          <w:i/>
          <w:sz w:val="24"/>
          <w:szCs w:val="24"/>
          <w:lang w:val="en-GB" w:eastAsia="zh-CN"/>
        </w:rPr>
        <w:t>j</w:t>
      </w:r>
      <w:r w:rsidR="00986EEE" w:rsidRPr="00391048">
        <w:rPr>
          <w:rFonts w:hint="eastAsia"/>
          <w:sz w:val="24"/>
          <w:szCs w:val="24"/>
          <w:lang w:val="en-GB" w:eastAsia="zh-CN"/>
        </w:rPr>
        <w:t>（</w:t>
      </w:r>
      <w:r w:rsidR="00986EEE" w:rsidRPr="00391048">
        <w:rPr>
          <w:i/>
          <w:sz w:val="24"/>
          <w:szCs w:val="24"/>
          <w:lang w:val="en-GB" w:eastAsia="zh-CN"/>
        </w:rPr>
        <w:t>j</w:t>
      </w:r>
      <w:r w:rsidR="00986EEE" w:rsidRPr="00391048">
        <w:rPr>
          <w:sz w:val="24"/>
          <w:szCs w:val="24"/>
          <w:lang w:val="en-GB" w:eastAsia="zh-CN"/>
        </w:rPr>
        <w:t>=1÷</w:t>
      </w:r>
      <w:r w:rsidR="00986EEE" w:rsidRPr="00391048">
        <w:rPr>
          <w:i/>
          <w:sz w:val="24"/>
          <w:szCs w:val="24"/>
          <w:lang w:val="en-GB" w:eastAsia="zh-CN"/>
        </w:rPr>
        <w:t>n</w:t>
      </w:r>
      <w:r w:rsidR="00986EEE" w:rsidRPr="00391048">
        <w:rPr>
          <w:rFonts w:hint="eastAsia"/>
          <w:sz w:val="24"/>
          <w:szCs w:val="24"/>
          <w:lang w:val="en-GB" w:eastAsia="zh-CN"/>
        </w:rPr>
        <w:t>，</w:t>
      </w:r>
      <w:r w:rsidR="00986EEE" w:rsidRPr="00391048">
        <w:rPr>
          <w:i/>
          <w:sz w:val="24"/>
          <w:szCs w:val="24"/>
          <w:lang w:val="en-GB" w:eastAsia="zh-CN"/>
        </w:rPr>
        <w:t>n</w:t>
      </w:r>
      <w:r w:rsidRPr="00391048">
        <w:rPr>
          <w:rFonts w:hint="eastAsia"/>
          <w:sz w:val="24"/>
          <w:szCs w:val="24"/>
          <w:lang w:val="en-GB" w:eastAsia="zh-CN"/>
        </w:rPr>
        <w:t>是专家的数量</w:t>
      </w:r>
      <w:r w:rsidR="00986EEE" w:rsidRPr="00391048">
        <w:rPr>
          <w:rFonts w:hint="eastAsia"/>
          <w:sz w:val="24"/>
          <w:szCs w:val="24"/>
          <w:lang w:val="en-GB" w:eastAsia="zh-CN"/>
        </w:rPr>
        <w:t>）</w:t>
      </w:r>
      <w:r w:rsidRPr="00391048">
        <w:rPr>
          <w:rFonts w:hint="eastAsia"/>
          <w:sz w:val="24"/>
          <w:szCs w:val="24"/>
          <w:lang w:val="en-GB" w:eastAsia="zh-CN"/>
        </w:rPr>
        <w:t>根据第</w:t>
      </w:r>
      <w:r w:rsidR="00986EEE" w:rsidRPr="00391048">
        <w:rPr>
          <w:i/>
          <w:sz w:val="24"/>
          <w:szCs w:val="24"/>
          <w:lang w:val="en-GB" w:eastAsia="zh-CN"/>
        </w:rPr>
        <w:t>l</w:t>
      </w:r>
      <w:r w:rsidRPr="00391048">
        <w:rPr>
          <w:rFonts w:hint="eastAsia"/>
          <w:sz w:val="24"/>
          <w:szCs w:val="24"/>
          <w:lang w:val="en-GB" w:eastAsia="zh-CN"/>
        </w:rPr>
        <w:t>类标准给出的打分。</w:t>
      </w:r>
    </w:p>
    <w:p w14:paraId="3DD50C99" w14:textId="77777777" w:rsidR="00401623" w:rsidRPr="00391048" w:rsidRDefault="00A80B4C">
      <w:pPr>
        <w:pStyle w:val="Tabletext"/>
        <w:ind w:firstLineChars="200" w:firstLine="480"/>
        <w:rPr>
          <w:sz w:val="24"/>
          <w:szCs w:val="24"/>
          <w:lang w:val="en-GB" w:eastAsia="zh-CN"/>
        </w:rPr>
      </w:pPr>
      <w:r w:rsidRPr="00391048">
        <w:rPr>
          <w:rFonts w:hint="eastAsia"/>
          <w:sz w:val="24"/>
          <w:szCs w:val="24"/>
          <w:lang w:val="en-GB" w:eastAsia="zh-CN"/>
        </w:rPr>
        <w:t>为了将评分转变为相对单位，每个标准类别综合效应的相对重要性权重计算公式为：</w:t>
      </w:r>
    </w:p>
    <w:p w14:paraId="31510F91" w14:textId="77777777" w:rsidR="00401623" w:rsidRDefault="00A80B4C">
      <w:pPr>
        <w:pStyle w:val="Equation"/>
        <w:rPr>
          <w:lang w:val="en-GB" w:eastAsia="zh-CN"/>
        </w:rPr>
      </w:pPr>
      <w:r>
        <w:rPr>
          <w:lang w:val="en-GB" w:eastAsia="zh-CN"/>
        </w:rPr>
        <w:tab/>
      </w:r>
      <w:r>
        <w:rPr>
          <w:lang w:val="en-GB" w:eastAsia="zh-CN"/>
        </w:rPr>
        <w:tab/>
      </w:r>
      <w:r w:rsidR="00CB3085" w:rsidRPr="00F73623">
        <w:rPr>
          <w:noProof/>
          <w:position w:val="-72"/>
          <w:lang w:val="en-GB"/>
        </w:rPr>
        <w:object w:dxaOrig="1080" w:dyaOrig="1140" w14:anchorId="33437FD5">
          <v:shape id="_x0000_i1034" type="#_x0000_t75" alt="" style="width:54.15pt;height:57pt;mso-width-percent:0;mso-height-percent:0;mso-width-percent:0;mso-height-percent:0" o:ole="">
            <v:imagedata r:id="rId32" o:title=""/>
          </v:shape>
          <o:OLEObject Type="Embed" ProgID="Equation.DSMT4" ShapeID="_x0000_i1034" DrawAspect="Content" ObjectID="_1643196958" r:id="rId33"/>
        </w:object>
      </w:r>
      <w:r>
        <w:rPr>
          <w:lang w:val="en-GB" w:eastAsia="zh-CN"/>
        </w:rPr>
        <w:tab/>
        <w:t>(3)</w:t>
      </w:r>
    </w:p>
    <w:p w14:paraId="0DCEFA2E" w14:textId="77777777" w:rsidR="00401623" w:rsidRPr="00391048" w:rsidRDefault="00A80B4C">
      <w:pPr>
        <w:pStyle w:val="Tabletext"/>
        <w:ind w:firstLineChars="200" w:firstLine="480"/>
        <w:rPr>
          <w:sz w:val="24"/>
          <w:szCs w:val="24"/>
          <w:lang w:val="en-GB" w:eastAsia="zh-CN"/>
        </w:rPr>
      </w:pPr>
      <w:r w:rsidRPr="00391048">
        <w:rPr>
          <w:rFonts w:hint="eastAsia"/>
          <w:sz w:val="24"/>
          <w:szCs w:val="24"/>
          <w:lang w:val="en-GB" w:eastAsia="zh-CN"/>
        </w:rPr>
        <w:t>其中</w:t>
      </w:r>
      <w:r w:rsidR="007E1EDC" w:rsidRPr="00391048">
        <w:rPr>
          <w:rFonts w:hint="eastAsia"/>
          <w:sz w:val="24"/>
          <w:szCs w:val="24"/>
          <w:lang w:val="en-GB" w:eastAsia="zh-CN"/>
        </w:rPr>
        <w:t>，</w:t>
      </w:r>
      <w:r w:rsidR="00CB3085" w:rsidRPr="00CB3085">
        <w:rPr>
          <w:noProof/>
          <w:position w:val="-12"/>
          <w:sz w:val="24"/>
          <w:szCs w:val="24"/>
          <w:lang w:val="en-GB"/>
        </w:rPr>
        <w:object w:dxaOrig="270" w:dyaOrig="390" w14:anchorId="3F8BDC9B">
          <v:shape id="_x0000_i1035" type="#_x0000_t75" alt="" style="width:13.25pt;height:20.15pt;mso-width-percent:0;mso-height-percent:0;mso-width-percent:0;mso-height-percent:0" o:ole="">
            <v:imagedata r:id="rId34" o:title=""/>
          </v:shape>
          <o:OLEObject Type="Embed" ProgID="Equation.3" ShapeID="_x0000_i1035" DrawAspect="Content" ObjectID="_1643196959" r:id="rId35"/>
        </w:object>
      </w:r>
      <w:r w:rsidRPr="00391048">
        <w:rPr>
          <w:rFonts w:hint="eastAsia"/>
          <w:sz w:val="24"/>
          <w:szCs w:val="24"/>
          <w:lang w:val="en-GB" w:eastAsia="zh-CN"/>
        </w:rPr>
        <w:t>是第</w:t>
      </w:r>
      <w:r w:rsidR="007E1EDC" w:rsidRPr="00391048">
        <w:rPr>
          <w:i/>
          <w:sz w:val="24"/>
          <w:szCs w:val="24"/>
          <w:lang w:val="en-GB" w:eastAsia="zh-CN"/>
        </w:rPr>
        <w:t>l</w:t>
      </w:r>
      <w:r w:rsidRPr="00391048">
        <w:rPr>
          <w:rFonts w:hint="eastAsia"/>
          <w:sz w:val="24"/>
          <w:szCs w:val="24"/>
          <w:lang w:val="en-GB" w:eastAsia="zh-CN"/>
        </w:rPr>
        <w:t>组以相对单位计算的重要性；</w:t>
      </w:r>
      <w:r w:rsidR="00CB3085" w:rsidRPr="00CB3085">
        <w:rPr>
          <w:noProof/>
          <w:position w:val="-8"/>
          <w:sz w:val="24"/>
          <w:szCs w:val="24"/>
          <w:lang w:val="en-GB"/>
        </w:rPr>
        <w:object w:dxaOrig="300" w:dyaOrig="360" w14:anchorId="739AF20F">
          <v:shape id="_x0000_i1036" type="#_x0000_t75" alt="" style="width:15pt;height:19pt;mso-width-percent:0;mso-height-percent:0;mso-width-percent:0;mso-height-percent:0" o:ole="">
            <v:imagedata r:id="rId36" o:title=""/>
          </v:shape>
          <o:OLEObject Type="Embed" ProgID="Equation.DSMT4" ShapeID="_x0000_i1036" DrawAspect="Content" ObjectID="_1643196960" r:id="rId37"/>
        </w:object>
      </w:r>
      <w:r w:rsidRPr="00391048">
        <w:rPr>
          <w:rFonts w:hint="eastAsia"/>
          <w:sz w:val="24"/>
          <w:szCs w:val="24"/>
          <w:lang w:val="en-GB" w:eastAsia="zh-CN"/>
        </w:rPr>
        <w:t>是专家按第</w:t>
      </w:r>
      <w:r w:rsidR="007E1EDC" w:rsidRPr="00391048">
        <w:rPr>
          <w:i/>
          <w:sz w:val="24"/>
          <w:szCs w:val="24"/>
          <w:lang w:val="en-GB" w:eastAsia="zh-CN"/>
        </w:rPr>
        <w:t>l</w:t>
      </w:r>
      <w:r w:rsidRPr="00391048">
        <w:rPr>
          <w:rFonts w:hint="eastAsia"/>
          <w:sz w:val="24"/>
          <w:szCs w:val="24"/>
          <w:lang w:val="en-GB" w:eastAsia="zh-CN"/>
        </w:rPr>
        <w:t>类标准给出的打分（</w:t>
      </w:r>
      <w:r w:rsidR="007E1EDC" w:rsidRPr="00391048">
        <w:rPr>
          <w:i/>
          <w:iCs/>
          <w:sz w:val="24"/>
          <w:szCs w:val="24"/>
          <w:lang w:val="en-GB" w:eastAsia="zh-CN"/>
        </w:rPr>
        <w:t>l=1÷k1</w:t>
      </w:r>
      <w:r w:rsidRPr="00391048">
        <w:rPr>
          <w:sz w:val="24"/>
          <w:szCs w:val="24"/>
          <w:lang w:val="en-GB" w:eastAsia="zh-CN"/>
        </w:rPr>
        <w:t xml:space="preserve">, </w:t>
      </w:r>
      <w:r w:rsidR="007E1EDC" w:rsidRPr="00391048">
        <w:rPr>
          <w:i/>
          <w:iCs/>
          <w:sz w:val="24"/>
          <w:szCs w:val="24"/>
          <w:lang w:val="en-GB" w:eastAsia="zh-CN"/>
        </w:rPr>
        <w:t>k1</w:t>
      </w:r>
      <w:r w:rsidRPr="00391048">
        <w:rPr>
          <w:rFonts w:hint="eastAsia"/>
          <w:sz w:val="24"/>
          <w:szCs w:val="24"/>
          <w:lang w:val="en-GB" w:eastAsia="zh-CN"/>
        </w:rPr>
        <w:t>是标准类别的数量</w:t>
      </w:r>
      <w:r w:rsidR="007E1EDC" w:rsidRPr="00391048">
        <w:rPr>
          <w:rFonts w:hint="eastAsia"/>
          <w:sz w:val="24"/>
          <w:szCs w:val="24"/>
          <w:lang w:val="en-GB" w:eastAsia="zh-CN"/>
        </w:rPr>
        <w:t>，</w:t>
      </w:r>
      <w:r w:rsidR="007E1EDC" w:rsidRPr="00391048">
        <w:rPr>
          <w:i/>
          <w:iCs/>
          <w:sz w:val="24"/>
          <w:szCs w:val="24"/>
          <w:lang w:val="en-GB" w:eastAsia="zh-CN"/>
        </w:rPr>
        <w:t>k1=</w:t>
      </w:r>
      <w:r w:rsidR="007E1EDC" w:rsidRPr="00391048">
        <w:rPr>
          <w:iCs/>
          <w:sz w:val="24"/>
          <w:szCs w:val="24"/>
          <w:lang w:val="en-GB" w:eastAsia="zh-CN"/>
        </w:rPr>
        <w:t>3</w:t>
      </w:r>
      <w:r w:rsidRPr="00391048">
        <w:rPr>
          <w:rFonts w:hint="eastAsia"/>
          <w:sz w:val="24"/>
          <w:szCs w:val="24"/>
          <w:lang w:val="en-GB" w:eastAsia="zh-CN"/>
        </w:rPr>
        <w:t>）。</w:t>
      </w:r>
      <w:r w:rsidR="00CB3085" w:rsidRPr="00CB3085">
        <w:rPr>
          <w:noProof/>
          <w:position w:val="-8"/>
          <w:sz w:val="24"/>
          <w:szCs w:val="24"/>
          <w:lang w:val="en-GB"/>
        </w:rPr>
        <w:object w:dxaOrig="300" w:dyaOrig="360" w14:anchorId="1A451BCB">
          <v:shape id="_x0000_i1037" type="#_x0000_t75" alt="" style="width:15pt;height:19pt;mso-width-percent:0;mso-height-percent:0;mso-width-percent:0;mso-height-percent:0" o:ole="">
            <v:imagedata r:id="rId26" o:title=""/>
          </v:shape>
          <o:OLEObject Type="Embed" ProgID="Equation.DSMT4" ShapeID="_x0000_i1037" DrawAspect="Content" ObjectID="_1643196961" r:id="rId38"/>
        </w:object>
      </w:r>
      <w:r w:rsidRPr="00391048">
        <w:rPr>
          <w:rFonts w:hint="eastAsia"/>
          <w:sz w:val="24"/>
          <w:szCs w:val="24"/>
          <w:lang w:val="en-GB" w:eastAsia="zh-CN"/>
        </w:rPr>
        <w:t>根据</w:t>
      </w:r>
      <w:r w:rsidRPr="00391048">
        <w:rPr>
          <w:sz w:val="24"/>
          <w:szCs w:val="24"/>
          <w:lang w:val="en-GB" w:eastAsia="zh-CN"/>
        </w:rPr>
        <w:t>(2)</w:t>
      </w:r>
      <w:r w:rsidRPr="00391048">
        <w:rPr>
          <w:rFonts w:hint="eastAsia"/>
          <w:sz w:val="24"/>
          <w:szCs w:val="24"/>
          <w:lang w:val="en-GB" w:eastAsia="zh-CN"/>
        </w:rPr>
        <w:t>式计算而得。</w:t>
      </w:r>
    </w:p>
    <w:p w14:paraId="58607BA5" w14:textId="77777777" w:rsidR="00401623" w:rsidRPr="00391048" w:rsidRDefault="00A80B4C" w:rsidP="00391048">
      <w:pPr>
        <w:pStyle w:val="enumlev1"/>
        <w:tabs>
          <w:tab w:val="clear" w:pos="1191"/>
        </w:tabs>
        <w:rPr>
          <w:lang w:val="en-GB" w:eastAsia="zh-CN"/>
        </w:rPr>
      </w:pPr>
      <w:r w:rsidRPr="00391048">
        <w:rPr>
          <w:lang w:val="en-GB" w:eastAsia="zh-CN"/>
        </w:rPr>
        <w:t>2</w:t>
      </w:r>
      <w:r w:rsidRPr="00391048">
        <w:rPr>
          <w:rFonts w:hint="eastAsia"/>
          <w:lang w:val="en-GB" w:eastAsia="zh-CN"/>
        </w:rPr>
        <w:tab/>
      </w:r>
      <w:r w:rsidRPr="00391048">
        <w:rPr>
          <w:rFonts w:hint="eastAsia"/>
          <w:lang w:val="en-GB" w:eastAsia="zh-CN"/>
        </w:rPr>
        <w:t>专家根据各个类别标准就无线电技术发展前景给出的评估打分的平均值为：</w:t>
      </w:r>
    </w:p>
    <w:p w14:paraId="087446FB" w14:textId="77777777" w:rsidR="00401623" w:rsidRPr="007E1EDC" w:rsidRDefault="00A80B4C">
      <w:pPr>
        <w:pStyle w:val="Equation"/>
        <w:rPr>
          <w:szCs w:val="24"/>
          <w:lang w:val="en-GB" w:eastAsia="zh-CN"/>
        </w:rPr>
      </w:pPr>
      <w:r w:rsidRPr="007E1EDC">
        <w:rPr>
          <w:szCs w:val="24"/>
          <w:lang w:val="en-GB" w:eastAsia="zh-CN"/>
        </w:rPr>
        <w:tab/>
      </w:r>
      <w:r w:rsidRPr="007E1EDC">
        <w:rPr>
          <w:szCs w:val="24"/>
          <w:lang w:val="en-GB" w:eastAsia="zh-CN"/>
        </w:rPr>
        <w:tab/>
      </w:r>
      <w:r w:rsidR="00CB3085" w:rsidRPr="00666232">
        <w:rPr>
          <w:noProof/>
          <w:lang w:val="en-GB"/>
        </w:rPr>
        <w:object w:dxaOrig="1665" w:dyaOrig="1110" w14:anchorId="6847F56A">
          <v:shape id="_x0000_i1038" type="#_x0000_t75" alt="" style="width:82.35pt;height:56.45pt;mso-width-percent:0;mso-height-percent:0;mso-width-percent:0;mso-height-percent:0" o:ole="">
            <v:imagedata r:id="rId39" o:title=""/>
          </v:shape>
          <o:OLEObject Type="Embed" ProgID="Equation.3" ShapeID="_x0000_i1038" DrawAspect="Content" ObjectID="_1643196962" r:id="rId40"/>
        </w:object>
      </w:r>
      <w:r w:rsidRPr="007E1EDC">
        <w:rPr>
          <w:szCs w:val="24"/>
          <w:lang w:val="en-GB" w:eastAsia="zh-CN"/>
        </w:rPr>
        <w:t>,</w:t>
      </w:r>
      <w:r w:rsidRPr="007E1EDC">
        <w:rPr>
          <w:szCs w:val="24"/>
          <w:lang w:val="en-GB" w:eastAsia="zh-CN"/>
        </w:rPr>
        <w:tab/>
        <w:t>(4)</w:t>
      </w:r>
    </w:p>
    <w:p w14:paraId="6FD3BD15" w14:textId="77777777" w:rsidR="00401623" w:rsidRPr="007D63F4" w:rsidRDefault="00A80B4C">
      <w:pPr>
        <w:pStyle w:val="Tabletext"/>
        <w:ind w:firstLineChars="200" w:firstLine="480"/>
        <w:rPr>
          <w:sz w:val="24"/>
          <w:szCs w:val="24"/>
          <w:lang w:val="en-GB" w:eastAsia="zh-CN"/>
        </w:rPr>
      </w:pPr>
      <w:r w:rsidRPr="007D63F4">
        <w:rPr>
          <w:rFonts w:hint="eastAsia"/>
          <w:sz w:val="24"/>
          <w:szCs w:val="24"/>
          <w:lang w:val="en-GB" w:eastAsia="zh-CN"/>
        </w:rPr>
        <w:t>其中</w:t>
      </w:r>
      <w:r w:rsidR="007D63F4" w:rsidRPr="007D63F4">
        <w:rPr>
          <w:rFonts w:hint="eastAsia"/>
          <w:sz w:val="24"/>
          <w:szCs w:val="24"/>
          <w:lang w:val="en-GB" w:eastAsia="zh-CN"/>
        </w:rPr>
        <w:t>，</w:t>
      </w:r>
      <w:r w:rsidR="00CB3085" w:rsidRPr="00CB3085">
        <w:rPr>
          <w:noProof/>
          <w:position w:val="-14"/>
          <w:sz w:val="24"/>
          <w:szCs w:val="24"/>
          <w:lang w:val="en-GB"/>
        </w:rPr>
        <w:object w:dxaOrig="540" w:dyaOrig="345" w14:anchorId="2B9EC5F7">
          <v:shape id="_x0000_i1039" type="#_x0000_t75" alt="" style="width:27.05pt;height:17.85pt;mso-width-percent:0;mso-height-percent:0;mso-width-percent:0;mso-height-percent:0" o:ole="">
            <v:imagedata r:id="rId41" o:title=""/>
          </v:shape>
          <o:OLEObject Type="Embed" ProgID="Equation.3" ShapeID="_x0000_i1039" DrawAspect="Content" ObjectID="_1643196963" r:id="rId42"/>
        </w:object>
      </w:r>
      <w:r w:rsidRPr="007D63F4">
        <w:rPr>
          <w:rFonts w:hint="eastAsia"/>
          <w:sz w:val="24"/>
          <w:szCs w:val="24"/>
          <w:lang w:val="en-GB" w:eastAsia="zh-CN"/>
        </w:rPr>
        <w:t>是第</w:t>
      </w:r>
      <w:r w:rsidR="007D63F4" w:rsidRPr="007D63F4">
        <w:rPr>
          <w:i/>
          <w:sz w:val="24"/>
          <w:szCs w:val="24"/>
          <w:lang w:val="en-GB" w:eastAsia="zh-CN"/>
        </w:rPr>
        <w:t>j</w:t>
      </w:r>
      <w:r w:rsidRPr="007D63F4">
        <w:rPr>
          <w:rFonts w:hint="eastAsia"/>
          <w:sz w:val="24"/>
          <w:szCs w:val="24"/>
          <w:lang w:val="en-GB" w:eastAsia="zh-CN"/>
        </w:rPr>
        <w:t>专家按照第</w:t>
      </w:r>
      <w:r w:rsidR="007D63F4" w:rsidRPr="007D63F4">
        <w:rPr>
          <w:i/>
          <w:sz w:val="24"/>
          <w:szCs w:val="24"/>
          <w:lang w:val="en-GB" w:eastAsia="zh-CN"/>
        </w:rPr>
        <w:t>l</w:t>
      </w:r>
      <w:r w:rsidRPr="007D63F4">
        <w:rPr>
          <w:rFonts w:hint="eastAsia"/>
          <w:sz w:val="24"/>
          <w:szCs w:val="24"/>
          <w:lang w:val="en-GB" w:eastAsia="zh-CN"/>
        </w:rPr>
        <w:t>类</w:t>
      </w:r>
      <w:r w:rsidR="007D63F4" w:rsidRPr="007D63F4">
        <w:rPr>
          <w:rFonts w:hint="eastAsia"/>
          <w:sz w:val="24"/>
          <w:szCs w:val="24"/>
          <w:lang w:val="en-GB" w:eastAsia="zh-CN"/>
        </w:rPr>
        <w:t>中</w:t>
      </w:r>
      <w:r w:rsidRPr="007D63F4">
        <w:rPr>
          <w:rFonts w:hint="eastAsia"/>
          <w:sz w:val="24"/>
          <w:szCs w:val="24"/>
          <w:lang w:val="en-GB" w:eastAsia="zh-CN"/>
        </w:rPr>
        <w:t>标准</w:t>
      </w:r>
      <w:r w:rsidR="007D63F4" w:rsidRPr="007D63F4">
        <w:rPr>
          <w:i/>
          <w:sz w:val="24"/>
          <w:szCs w:val="24"/>
          <w:lang w:val="en-GB" w:eastAsia="zh-CN"/>
        </w:rPr>
        <w:t>m</w:t>
      </w:r>
      <w:r w:rsidRPr="007D63F4">
        <w:rPr>
          <w:rFonts w:hint="eastAsia"/>
          <w:sz w:val="24"/>
          <w:szCs w:val="24"/>
          <w:lang w:val="en-GB" w:eastAsia="zh-CN"/>
        </w:rPr>
        <w:t>给出的打分。</w:t>
      </w:r>
    </w:p>
    <w:p w14:paraId="2909CDC9" w14:textId="77777777" w:rsidR="00401623" w:rsidRPr="007E1EDC" w:rsidRDefault="00A80B4C">
      <w:pPr>
        <w:pStyle w:val="Tabletext"/>
        <w:ind w:firstLineChars="200" w:firstLine="480"/>
        <w:rPr>
          <w:sz w:val="24"/>
          <w:szCs w:val="24"/>
          <w:lang w:val="en-GB" w:eastAsia="zh-CN"/>
        </w:rPr>
      </w:pPr>
      <w:r w:rsidRPr="007E1EDC">
        <w:rPr>
          <w:rFonts w:hint="eastAsia"/>
          <w:sz w:val="24"/>
          <w:szCs w:val="24"/>
          <w:lang w:val="en-GB" w:eastAsia="zh-CN"/>
        </w:rPr>
        <w:t>为了将评分转变为相对单位，每个类别中的每个标准的权重计算公式为：</w:t>
      </w:r>
    </w:p>
    <w:p w14:paraId="782854EF" w14:textId="77777777" w:rsidR="00401623" w:rsidRPr="007E1EDC" w:rsidRDefault="00A80B4C">
      <w:pPr>
        <w:pStyle w:val="Equation"/>
        <w:rPr>
          <w:szCs w:val="24"/>
          <w:lang w:val="en-GB" w:eastAsia="zh-CN"/>
        </w:rPr>
      </w:pPr>
      <w:r w:rsidRPr="007E1EDC">
        <w:rPr>
          <w:szCs w:val="24"/>
          <w:lang w:val="en-GB" w:eastAsia="zh-CN"/>
        </w:rPr>
        <w:tab/>
      </w:r>
      <w:r w:rsidRPr="007E1EDC">
        <w:rPr>
          <w:szCs w:val="24"/>
          <w:lang w:val="en-GB" w:eastAsia="zh-CN"/>
        </w:rPr>
        <w:tab/>
      </w:r>
      <w:r w:rsidR="00CB3085" w:rsidRPr="00666232">
        <w:rPr>
          <w:noProof/>
          <w:lang w:val="en-GB"/>
        </w:rPr>
        <w:object w:dxaOrig="1695" w:dyaOrig="1290" w14:anchorId="051D6223">
          <v:shape id="_x0000_i1040" type="#_x0000_t75" alt="" style="width:82.95pt;height:65.1pt;mso-width-percent:0;mso-height-percent:0;mso-width-percent:0;mso-height-percent:0" o:ole="">
            <v:imagedata r:id="rId43" o:title=""/>
          </v:shape>
          <o:OLEObject Type="Embed" ProgID="Equation.3" ShapeID="_x0000_i1040" DrawAspect="Content" ObjectID="_1643196964" r:id="rId44"/>
        </w:object>
      </w:r>
      <w:r w:rsidRPr="007E1EDC">
        <w:rPr>
          <w:szCs w:val="24"/>
          <w:lang w:val="en-GB" w:eastAsia="zh-CN"/>
        </w:rPr>
        <w:t>,</w:t>
      </w:r>
      <w:r w:rsidRPr="007E1EDC">
        <w:rPr>
          <w:szCs w:val="24"/>
          <w:lang w:val="en-GB" w:eastAsia="zh-CN"/>
        </w:rPr>
        <w:tab/>
        <w:t>(5)</w:t>
      </w:r>
    </w:p>
    <w:p w14:paraId="3E4F4884" w14:textId="77777777" w:rsidR="00401623" w:rsidRPr="00EE342B" w:rsidRDefault="00A80B4C">
      <w:pPr>
        <w:pStyle w:val="Tabletext"/>
        <w:ind w:firstLineChars="200" w:firstLine="480"/>
        <w:rPr>
          <w:sz w:val="24"/>
          <w:szCs w:val="24"/>
          <w:lang w:val="en-GB" w:eastAsia="zh-CN"/>
        </w:rPr>
      </w:pPr>
      <w:r w:rsidRPr="00EE342B">
        <w:rPr>
          <w:rFonts w:hint="eastAsia"/>
          <w:sz w:val="24"/>
          <w:szCs w:val="24"/>
          <w:lang w:val="en-GB" w:eastAsia="zh-CN"/>
        </w:rPr>
        <w:lastRenderedPageBreak/>
        <w:t>其中</w:t>
      </w:r>
      <w:r w:rsidR="00EE342B" w:rsidRPr="00EE342B">
        <w:rPr>
          <w:rFonts w:hint="eastAsia"/>
          <w:sz w:val="24"/>
          <w:szCs w:val="24"/>
          <w:lang w:val="en-GB" w:eastAsia="zh-CN"/>
        </w:rPr>
        <w:t>，</w:t>
      </w:r>
      <w:r w:rsidR="00CB3085" w:rsidRPr="00CB3085">
        <w:rPr>
          <w:noProof/>
          <w:position w:val="-14"/>
          <w:sz w:val="24"/>
          <w:szCs w:val="24"/>
          <w:lang w:val="en-GB"/>
        </w:rPr>
        <w:object w:dxaOrig="405" w:dyaOrig="405" w14:anchorId="534A7E2E">
          <v:shape id="_x0000_i1041" type="#_x0000_t75" alt="" style="width:20.15pt;height:20.15pt;mso-width-percent:0;mso-height-percent:0;mso-width-percent:0;mso-height-percent:0" o:ole="">
            <v:imagedata r:id="rId45" o:title=""/>
          </v:shape>
          <o:OLEObject Type="Embed" ProgID="Equation.3" ShapeID="_x0000_i1041" DrawAspect="Content" ObjectID="_1643196965" r:id="rId46"/>
        </w:object>
      </w:r>
      <w:r w:rsidRPr="00EE342B">
        <w:rPr>
          <w:rFonts w:hint="eastAsia"/>
          <w:sz w:val="24"/>
          <w:szCs w:val="24"/>
          <w:lang w:val="en-GB" w:eastAsia="zh-CN"/>
        </w:rPr>
        <w:t>是第</w:t>
      </w:r>
      <w:r w:rsidR="00EE342B" w:rsidRPr="00EE342B">
        <w:rPr>
          <w:i/>
          <w:sz w:val="24"/>
          <w:szCs w:val="24"/>
          <w:lang w:val="en-GB" w:eastAsia="zh-CN"/>
        </w:rPr>
        <w:t>m</w:t>
      </w:r>
      <w:proofErr w:type="gramStart"/>
      <w:r w:rsidRPr="00EE342B">
        <w:rPr>
          <w:rFonts w:hint="eastAsia"/>
          <w:sz w:val="24"/>
          <w:szCs w:val="24"/>
          <w:lang w:val="en-GB" w:eastAsia="zh-CN"/>
        </w:rPr>
        <w:t>项标准</w:t>
      </w:r>
      <w:proofErr w:type="gramEnd"/>
      <w:r w:rsidRPr="00EE342B">
        <w:rPr>
          <w:rFonts w:hint="eastAsia"/>
          <w:sz w:val="24"/>
          <w:szCs w:val="24"/>
          <w:lang w:val="en-GB" w:eastAsia="zh-CN"/>
        </w:rPr>
        <w:t>以相对单位计算的权重</w:t>
      </w:r>
      <w:r w:rsidR="00EE342B" w:rsidRPr="00EE342B">
        <w:rPr>
          <w:rFonts w:hint="eastAsia"/>
          <w:sz w:val="24"/>
          <w:szCs w:val="24"/>
          <w:lang w:val="en-GB" w:eastAsia="zh-CN"/>
        </w:rPr>
        <w:t>（</w:t>
      </w:r>
      <w:r w:rsidR="00EE342B" w:rsidRPr="00EE342B">
        <w:rPr>
          <w:i/>
          <w:iCs/>
          <w:sz w:val="24"/>
          <w:szCs w:val="24"/>
          <w:lang w:val="en-GB" w:eastAsia="zh-CN"/>
        </w:rPr>
        <w:t>m=</w:t>
      </w:r>
      <w:r w:rsidR="00EE342B" w:rsidRPr="00EE342B">
        <w:rPr>
          <w:iCs/>
          <w:sz w:val="24"/>
          <w:szCs w:val="24"/>
          <w:lang w:val="en-GB" w:eastAsia="zh-CN"/>
        </w:rPr>
        <w:t>1</w:t>
      </w:r>
      <w:r w:rsidR="00EE342B" w:rsidRPr="00EE342B">
        <w:rPr>
          <w:i/>
          <w:iCs/>
          <w:sz w:val="24"/>
          <w:szCs w:val="24"/>
          <w:lang w:val="en-GB" w:eastAsia="zh-CN"/>
        </w:rPr>
        <w:t>÷k</w:t>
      </w:r>
      <w:r w:rsidR="00EE342B" w:rsidRPr="00EE342B">
        <w:rPr>
          <w:iCs/>
          <w:sz w:val="24"/>
          <w:szCs w:val="24"/>
          <w:lang w:val="en-GB" w:eastAsia="zh-CN"/>
        </w:rPr>
        <w:t>2</w:t>
      </w:r>
      <w:r w:rsidR="00EE342B" w:rsidRPr="00EE342B">
        <w:rPr>
          <w:rFonts w:hint="eastAsia"/>
          <w:sz w:val="24"/>
          <w:szCs w:val="24"/>
          <w:lang w:val="en-GB" w:eastAsia="zh-CN"/>
        </w:rPr>
        <w:t>，</w:t>
      </w:r>
      <w:r w:rsidR="00EE342B" w:rsidRPr="00EE342B">
        <w:rPr>
          <w:i/>
          <w:iCs/>
          <w:sz w:val="24"/>
          <w:szCs w:val="24"/>
          <w:lang w:val="en-GB" w:eastAsia="zh-CN"/>
        </w:rPr>
        <w:t>k</w:t>
      </w:r>
      <w:r w:rsidR="00EE342B" w:rsidRPr="00EE342B">
        <w:rPr>
          <w:iCs/>
          <w:sz w:val="24"/>
          <w:szCs w:val="24"/>
          <w:lang w:val="en-GB" w:eastAsia="zh-CN"/>
        </w:rPr>
        <w:t>2</w:t>
      </w:r>
      <w:r w:rsidRPr="00EE342B">
        <w:rPr>
          <w:rFonts w:hint="eastAsia"/>
          <w:sz w:val="24"/>
          <w:szCs w:val="24"/>
          <w:lang w:val="en-GB" w:eastAsia="zh-CN"/>
        </w:rPr>
        <w:t>是所考虑的技术或经济类别中的标准的数量</w:t>
      </w:r>
      <w:r w:rsidR="00EE342B" w:rsidRPr="00EE342B">
        <w:rPr>
          <w:rFonts w:hint="eastAsia"/>
          <w:sz w:val="24"/>
          <w:szCs w:val="24"/>
          <w:lang w:val="en-GB" w:eastAsia="zh-CN"/>
        </w:rPr>
        <w:t>）；</w:t>
      </w:r>
      <w:r w:rsidR="00CB3085" w:rsidRPr="00CB3085">
        <w:rPr>
          <w:noProof/>
          <w:position w:val="-14"/>
          <w:sz w:val="24"/>
          <w:szCs w:val="24"/>
          <w:lang w:val="en-GB"/>
        </w:rPr>
        <w:object w:dxaOrig="540" w:dyaOrig="450" w14:anchorId="6BD77DA7">
          <v:shape id="_x0000_i1042" type="#_x0000_t75" alt="" style="width:27.05pt;height:23.05pt;mso-width-percent:0;mso-height-percent:0;mso-width-percent:0;mso-height-percent:0" o:ole="">
            <v:imagedata r:id="rId47" o:title=""/>
          </v:shape>
          <o:OLEObject Type="Embed" ProgID="Equation.3" ShapeID="_x0000_i1042" DrawAspect="Content" ObjectID="_1643196966" r:id="rId48"/>
        </w:object>
      </w:r>
      <w:r w:rsidRPr="00EE342B">
        <w:rPr>
          <w:rFonts w:hint="eastAsia"/>
          <w:sz w:val="24"/>
          <w:szCs w:val="24"/>
          <w:lang w:val="en-GB" w:eastAsia="zh-CN"/>
        </w:rPr>
        <w:t>是第</w:t>
      </w:r>
      <w:r w:rsidR="00EE342B" w:rsidRPr="00EE342B">
        <w:rPr>
          <w:i/>
          <w:sz w:val="24"/>
          <w:szCs w:val="24"/>
          <w:lang w:val="en-GB" w:eastAsia="zh-CN"/>
        </w:rPr>
        <w:t>m</w:t>
      </w:r>
      <w:proofErr w:type="gramStart"/>
      <w:r w:rsidRPr="00EE342B">
        <w:rPr>
          <w:rFonts w:hint="eastAsia"/>
          <w:sz w:val="24"/>
          <w:szCs w:val="24"/>
          <w:lang w:val="en-GB" w:eastAsia="zh-CN"/>
        </w:rPr>
        <w:t>项标准</w:t>
      </w:r>
      <w:proofErr w:type="gramEnd"/>
      <w:r w:rsidRPr="00EE342B">
        <w:rPr>
          <w:rFonts w:hint="eastAsia"/>
          <w:sz w:val="24"/>
          <w:szCs w:val="24"/>
          <w:lang w:val="en-GB" w:eastAsia="zh-CN"/>
        </w:rPr>
        <w:t>的平均打分</w:t>
      </w:r>
      <w:r w:rsidR="00EE342B" w:rsidRPr="00EE342B">
        <w:rPr>
          <w:rFonts w:hint="eastAsia"/>
          <w:sz w:val="24"/>
          <w:szCs w:val="24"/>
          <w:lang w:val="en-GB" w:eastAsia="zh-CN"/>
        </w:rPr>
        <w:t>，</w:t>
      </w:r>
      <w:r w:rsidRPr="00EE342B">
        <w:rPr>
          <w:rFonts w:hint="eastAsia"/>
          <w:sz w:val="24"/>
          <w:szCs w:val="24"/>
          <w:lang w:val="en-GB" w:eastAsia="zh-CN"/>
        </w:rPr>
        <w:t>由</w:t>
      </w:r>
      <w:r w:rsidRPr="00EE342B">
        <w:rPr>
          <w:rFonts w:hint="eastAsia"/>
          <w:sz w:val="24"/>
          <w:szCs w:val="24"/>
          <w:lang w:val="en-GB" w:eastAsia="zh-CN"/>
        </w:rPr>
        <w:t>(4)</w:t>
      </w:r>
      <w:r w:rsidRPr="00EE342B">
        <w:rPr>
          <w:rFonts w:hint="eastAsia"/>
          <w:sz w:val="24"/>
          <w:szCs w:val="24"/>
          <w:lang w:val="en-GB" w:eastAsia="zh-CN"/>
        </w:rPr>
        <w:t>式所定义。</w:t>
      </w:r>
    </w:p>
    <w:p w14:paraId="029DB4D1" w14:textId="77777777" w:rsidR="00401623" w:rsidRPr="00EE342B" w:rsidRDefault="00A80B4C" w:rsidP="00EE342B">
      <w:pPr>
        <w:pStyle w:val="enumlev1"/>
        <w:tabs>
          <w:tab w:val="clear" w:pos="1191"/>
        </w:tabs>
        <w:rPr>
          <w:lang w:val="en-GB" w:eastAsia="zh-CN"/>
        </w:rPr>
      </w:pPr>
      <w:r w:rsidRPr="00EE342B">
        <w:rPr>
          <w:rFonts w:hint="eastAsia"/>
          <w:lang w:val="en-GB" w:eastAsia="zh-CN"/>
        </w:rPr>
        <w:t>3</w:t>
      </w:r>
      <w:r w:rsidRPr="00EE342B">
        <w:rPr>
          <w:rFonts w:hint="eastAsia"/>
          <w:lang w:val="en-GB" w:eastAsia="zh-CN"/>
        </w:rPr>
        <w:tab/>
      </w:r>
      <w:r w:rsidRPr="00EE342B">
        <w:rPr>
          <w:rFonts w:hint="eastAsia"/>
          <w:lang w:val="en-GB" w:eastAsia="zh-CN"/>
        </w:rPr>
        <w:t>计算每种技术在每个标准下的平均打分值。为方便起见，专家给出的打分值除以</w:t>
      </w:r>
      <w:r w:rsidRPr="00EE342B">
        <w:rPr>
          <w:rFonts w:hint="eastAsia"/>
          <w:lang w:val="en-GB" w:eastAsia="zh-CN"/>
        </w:rPr>
        <w:t>10</w:t>
      </w:r>
      <w:r w:rsidRPr="00EE342B">
        <w:rPr>
          <w:rFonts w:hint="eastAsia"/>
          <w:lang w:val="en-GB" w:eastAsia="zh-CN"/>
        </w:rPr>
        <w:t>。</w:t>
      </w:r>
    </w:p>
    <w:p w14:paraId="4A240AE0" w14:textId="19566CC3" w:rsidR="00EE342B" w:rsidRDefault="00A80B4C" w:rsidP="008432B1">
      <w:pPr>
        <w:pStyle w:val="Equation"/>
        <w:rPr>
          <w:szCs w:val="24"/>
          <w:lang w:val="en-GB" w:eastAsia="zh-CN"/>
        </w:rPr>
      </w:pPr>
      <w:r w:rsidRPr="007E1EDC">
        <w:rPr>
          <w:szCs w:val="24"/>
          <w:lang w:val="en-GB" w:eastAsia="zh-CN"/>
        </w:rPr>
        <w:tab/>
      </w:r>
      <w:r w:rsidRPr="007E1EDC">
        <w:rPr>
          <w:szCs w:val="24"/>
          <w:lang w:val="en-GB" w:eastAsia="zh-CN"/>
        </w:rPr>
        <w:tab/>
      </w:r>
      <w:r w:rsidR="00CB3085" w:rsidRPr="00666232">
        <w:rPr>
          <w:noProof/>
          <w:lang w:val="en-GB"/>
        </w:rPr>
        <w:object w:dxaOrig="1710" w:dyaOrig="1035" w14:anchorId="44FC72CB">
          <v:shape id="_x0000_i1043" type="#_x0000_t75" alt="" style="width:85.25pt;height:51.85pt;mso-width-percent:0;mso-height-percent:0;mso-width-percent:0;mso-height-percent:0" o:ole="">
            <v:imagedata r:id="rId49" o:title=""/>
          </v:shape>
          <o:OLEObject Type="Embed" ProgID="Equation.3" ShapeID="_x0000_i1043" DrawAspect="Content" ObjectID="_1643196967" r:id="rId50"/>
        </w:object>
      </w:r>
      <w:r w:rsidRPr="007E1EDC">
        <w:rPr>
          <w:szCs w:val="24"/>
          <w:lang w:val="en-GB" w:eastAsia="zh-CN"/>
        </w:rPr>
        <w:t>,</w:t>
      </w:r>
      <w:r w:rsidRPr="007E1EDC">
        <w:rPr>
          <w:szCs w:val="24"/>
          <w:lang w:val="en-GB" w:eastAsia="zh-CN"/>
        </w:rPr>
        <w:tab/>
        <w:t>(6)</w:t>
      </w:r>
    </w:p>
    <w:p w14:paraId="63C222CB" w14:textId="77777777" w:rsidR="00401623" w:rsidRPr="00956B73" w:rsidRDefault="00A80B4C">
      <w:pPr>
        <w:pStyle w:val="Tabletext"/>
        <w:ind w:firstLineChars="200" w:firstLine="480"/>
        <w:rPr>
          <w:sz w:val="24"/>
          <w:szCs w:val="24"/>
          <w:lang w:val="en-GB" w:eastAsia="zh-CN"/>
        </w:rPr>
      </w:pPr>
      <w:r w:rsidRPr="00956B73">
        <w:rPr>
          <w:rFonts w:hint="eastAsia"/>
          <w:sz w:val="24"/>
          <w:szCs w:val="24"/>
          <w:lang w:val="en-GB" w:eastAsia="zh-CN"/>
        </w:rPr>
        <w:lastRenderedPageBreak/>
        <w:t>其中，</w:t>
      </w:r>
      <w:r w:rsidR="00CB3085" w:rsidRPr="00CB3085">
        <w:rPr>
          <w:noProof/>
          <w:position w:val="-8"/>
          <w:sz w:val="24"/>
          <w:szCs w:val="24"/>
          <w:lang w:val="en-GB"/>
        </w:rPr>
        <w:object w:dxaOrig="540" w:dyaOrig="390" w14:anchorId="23CCAACB">
          <v:shape id="_x0000_i1044" type="#_x0000_t75" alt="" style="width:27.05pt;height:20.15pt;mso-width-percent:0;mso-height-percent:0;mso-width-percent:0;mso-height-percent:0" o:ole="">
            <v:imagedata r:id="rId51" o:title=""/>
          </v:shape>
          <o:OLEObject Type="Embed" ProgID="Equation.3" ShapeID="_x0000_i1044" DrawAspect="Content" ObjectID="_1643196968" r:id="rId52"/>
        </w:object>
      </w:r>
      <w:r w:rsidRPr="00956B73">
        <w:rPr>
          <w:rFonts w:hint="eastAsia"/>
          <w:sz w:val="24"/>
          <w:szCs w:val="24"/>
          <w:lang w:val="en-GB" w:eastAsia="zh-CN"/>
        </w:rPr>
        <w:t>是按照所考虑的标准给出的对第</w:t>
      </w:r>
      <w:proofErr w:type="spellStart"/>
      <w:r w:rsidR="00956B73" w:rsidRPr="00956B73">
        <w:rPr>
          <w:i/>
          <w:sz w:val="24"/>
          <w:szCs w:val="24"/>
          <w:lang w:val="en-GB" w:eastAsia="zh-CN"/>
        </w:rPr>
        <w:t>i</w:t>
      </w:r>
      <w:proofErr w:type="spellEnd"/>
      <w:r w:rsidRPr="00956B73">
        <w:rPr>
          <w:rFonts w:hint="eastAsia"/>
          <w:sz w:val="24"/>
          <w:szCs w:val="24"/>
          <w:lang w:val="en-GB" w:eastAsia="zh-CN"/>
        </w:rPr>
        <w:t>项技术的平均打分</w:t>
      </w:r>
      <w:r w:rsidR="00956B73" w:rsidRPr="00956B73">
        <w:rPr>
          <w:rFonts w:hint="eastAsia"/>
          <w:sz w:val="24"/>
          <w:szCs w:val="24"/>
          <w:lang w:val="en-GB" w:eastAsia="zh-CN"/>
        </w:rPr>
        <w:t>（</w:t>
      </w:r>
      <w:proofErr w:type="spellStart"/>
      <w:r w:rsidR="00956B73" w:rsidRPr="00956B73">
        <w:rPr>
          <w:i/>
          <w:iCs/>
          <w:sz w:val="24"/>
          <w:szCs w:val="24"/>
          <w:lang w:val="en-GB" w:eastAsia="zh-CN"/>
        </w:rPr>
        <w:t>i</w:t>
      </w:r>
      <w:proofErr w:type="spellEnd"/>
      <w:r w:rsidR="00956B73" w:rsidRPr="00956B73">
        <w:rPr>
          <w:i/>
          <w:iCs/>
          <w:sz w:val="24"/>
          <w:szCs w:val="24"/>
          <w:lang w:val="en-GB" w:eastAsia="zh-CN"/>
        </w:rPr>
        <w:t>=</w:t>
      </w:r>
      <w:r w:rsidR="00956B73" w:rsidRPr="00956B73">
        <w:rPr>
          <w:iCs/>
          <w:sz w:val="24"/>
          <w:szCs w:val="24"/>
          <w:lang w:val="en-GB" w:eastAsia="zh-CN"/>
        </w:rPr>
        <w:t>1</w:t>
      </w:r>
      <w:r w:rsidR="00956B73" w:rsidRPr="00956B73">
        <w:rPr>
          <w:i/>
          <w:iCs/>
          <w:sz w:val="24"/>
          <w:szCs w:val="24"/>
          <w:lang w:val="en-GB" w:eastAsia="zh-CN"/>
        </w:rPr>
        <w:t>÷k</w:t>
      </w:r>
      <w:r w:rsidR="00956B73" w:rsidRPr="00956B73">
        <w:rPr>
          <w:iCs/>
          <w:sz w:val="24"/>
          <w:szCs w:val="24"/>
          <w:lang w:val="en-GB" w:eastAsia="zh-CN"/>
        </w:rPr>
        <w:t>3</w:t>
      </w:r>
      <w:r w:rsidR="00956B73" w:rsidRPr="00956B73">
        <w:rPr>
          <w:rFonts w:hint="eastAsia"/>
          <w:iCs/>
          <w:sz w:val="24"/>
          <w:szCs w:val="24"/>
          <w:lang w:val="en-GB" w:eastAsia="zh-CN"/>
        </w:rPr>
        <w:t>，</w:t>
      </w:r>
      <w:r w:rsidR="00956B73" w:rsidRPr="00956B73">
        <w:rPr>
          <w:i/>
          <w:iCs/>
          <w:sz w:val="24"/>
          <w:szCs w:val="24"/>
          <w:lang w:val="en-GB" w:eastAsia="zh-CN"/>
        </w:rPr>
        <w:t>k</w:t>
      </w:r>
      <w:r w:rsidR="00956B73" w:rsidRPr="00956B73">
        <w:rPr>
          <w:iCs/>
          <w:sz w:val="24"/>
          <w:szCs w:val="24"/>
          <w:lang w:val="en-GB" w:eastAsia="zh-CN"/>
        </w:rPr>
        <w:t>3</w:t>
      </w:r>
      <w:r w:rsidRPr="00956B73">
        <w:rPr>
          <w:rFonts w:hint="eastAsia"/>
          <w:sz w:val="24"/>
          <w:szCs w:val="24"/>
          <w:lang w:val="en-GB" w:eastAsia="zh-CN"/>
        </w:rPr>
        <w:t>是所考虑的技术的数量</w:t>
      </w:r>
      <w:r w:rsidR="00956B73" w:rsidRPr="00956B73">
        <w:rPr>
          <w:rFonts w:hint="eastAsia"/>
          <w:sz w:val="24"/>
          <w:szCs w:val="24"/>
          <w:lang w:val="en-GB" w:eastAsia="zh-CN"/>
        </w:rPr>
        <w:t>）；</w:t>
      </w:r>
      <w:r w:rsidR="00CB3085" w:rsidRPr="00CB3085">
        <w:rPr>
          <w:noProof/>
          <w:position w:val="-14"/>
          <w:sz w:val="24"/>
          <w:szCs w:val="24"/>
          <w:lang w:val="en-GB"/>
        </w:rPr>
        <w:object w:dxaOrig="615" w:dyaOrig="345" w14:anchorId="7DC0E770">
          <v:shape id="_x0000_i1045" type="#_x0000_t75" alt="" style="width:30.55pt;height:17.85pt;mso-width-percent:0;mso-height-percent:0;mso-width-percent:0;mso-height-percent:0" o:ole="">
            <v:imagedata r:id="rId53" o:title=""/>
          </v:shape>
          <o:OLEObject Type="Embed" ProgID="Equation.3" ShapeID="_x0000_i1045" DrawAspect="Content" ObjectID="_1643196969" r:id="rId54"/>
        </w:object>
      </w:r>
      <w:r w:rsidRPr="00956B73">
        <w:rPr>
          <w:rFonts w:hint="eastAsia"/>
          <w:sz w:val="24"/>
          <w:szCs w:val="24"/>
          <w:lang w:val="en-GB" w:eastAsia="zh-CN"/>
        </w:rPr>
        <w:t>是第</w:t>
      </w:r>
      <w:r w:rsidR="00956B73" w:rsidRPr="00956B73">
        <w:rPr>
          <w:i/>
          <w:sz w:val="24"/>
          <w:szCs w:val="24"/>
          <w:lang w:val="en-GB" w:eastAsia="zh-CN"/>
        </w:rPr>
        <w:t>j</w:t>
      </w:r>
      <w:proofErr w:type="gramStart"/>
      <w:r w:rsidRPr="00956B73">
        <w:rPr>
          <w:rFonts w:hint="eastAsia"/>
          <w:sz w:val="24"/>
          <w:szCs w:val="24"/>
          <w:lang w:val="en-GB" w:eastAsia="zh-CN"/>
        </w:rPr>
        <w:t>个</w:t>
      </w:r>
      <w:proofErr w:type="gramEnd"/>
      <w:r w:rsidRPr="00956B73">
        <w:rPr>
          <w:rFonts w:hint="eastAsia"/>
          <w:sz w:val="24"/>
          <w:szCs w:val="24"/>
          <w:lang w:val="en-GB" w:eastAsia="zh-CN"/>
        </w:rPr>
        <w:t>专家就第</w:t>
      </w:r>
      <w:proofErr w:type="spellStart"/>
      <w:r w:rsidR="00956B73" w:rsidRPr="00956B73">
        <w:rPr>
          <w:i/>
          <w:sz w:val="24"/>
          <w:szCs w:val="24"/>
          <w:lang w:val="en-GB" w:eastAsia="zh-CN"/>
        </w:rPr>
        <w:t>i</w:t>
      </w:r>
      <w:proofErr w:type="spellEnd"/>
      <w:r w:rsidRPr="00956B73">
        <w:rPr>
          <w:rFonts w:hint="eastAsia"/>
          <w:sz w:val="24"/>
          <w:szCs w:val="24"/>
          <w:lang w:val="en-GB" w:eastAsia="zh-CN"/>
        </w:rPr>
        <w:t>项技术给出的</w:t>
      </w:r>
      <w:proofErr w:type="gramStart"/>
      <w:r w:rsidRPr="00956B73">
        <w:rPr>
          <w:rFonts w:hint="eastAsia"/>
          <w:sz w:val="24"/>
          <w:szCs w:val="24"/>
          <w:lang w:val="en-GB" w:eastAsia="zh-CN"/>
        </w:rPr>
        <w:t>打分除</w:t>
      </w:r>
      <w:proofErr w:type="gramEnd"/>
      <w:r w:rsidRPr="00956B73">
        <w:rPr>
          <w:rFonts w:hint="eastAsia"/>
          <w:sz w:val="24"/>
          <w:szCs w:val="24"/>
          <w:lang w:val="en-GB" w:eastAsia="zh-CN"/>
        </w:rPr>
        <w:t>以</w:t>
      </w:r>
      <w:r w:rsidRPr="00956B73">
        <w:rPr>
          <w:rFonts w:hint="eastAsia"/>
          <w:sz w:val="24"/>
          <w:szCs w:val="24"/>
          <w:lang w:val="en-GB" w:eastAsia="zh-CN"/>
        </w:rPr>
        <w:t>10</w:t>
      </w:r>
      <w:r w:rsidRPr="00956B73">
        <w:rPr>
          <w:rFonts w:hint="eastAsia"/>
          <w:sz w:val="24"/>
          <w:szCs w:val="24"/>
          <w:lang w:val="en-GB" w:eastAsia="zh-CN"/>
        </w:rPr>
        <w:t>之后的值。</w:t>
      </w:r>
    </w:p>
    <w:p w14:paraId="7B11C4A7" w14:textId="77777777" w:rsidR="008432B1" w:rsidRDefault="008432B1">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29BDA368" w14:textId="2397367B" w:rsidR="00401623" w:rsidRPr="00956B73" w:rsidRDefault="00A80B4C" w:rsidP="00956B73">
      <w:pPr>
        <w:pStyle w:val="enumlev1"/>
        <w:tabs>
          <w:tab w:val="clear" w:pos="1191"/>
        </w:tabs>
        <w:rPr>
          <w:lang w:val="en-GB" w:eastAsia="zh-CN"/>
        </w:rPr>
      </w:pPr>
      <w:r w:rsidRPr="00956B73">
        <w:rPr>
          <w:rFonts w:hint="eastAsia"/>
          <w:lang w:val="en-GB" w:eastAsia="zh-CN"/>
        </w:rPr>
        <w:t>4</w:t>
      </w:r>
      <w:r w:rsidRPr="00956B73">
        <w:rPr>
          <w:rFonts w:hint="eastAsia"/>
          <w:lang w:val="en-GB" w:eastAsia="zh-CN"/>
        </w:rPr>
        <w:tab/>
      </w:r>
      <w:r w:rsidRPr="00956B73">
        <w:rPr>
          <w:rFonts w:hint="eastAsia"/>
          <w:lang w:val="en-GB" w:eastAsia="zh-CN"/>
        </w:rPr>
        <w:t>所考虑的每个技术的前瞻性系数按以下公式进行计算：</w:t>
      </w:r>
    </w:p>
    <w:p w14:paraId="6B32A891" w14:textId="77777777" w:rsidR="00401623" w:rsidRPr="000D3865" w:rsidRDefault="00A80B4C">
      <w:pPr>
        <w:pStyle w:val="Equation"/>
        <w:rPr>
          <w:szCs w:val="24"/>
          <w:lang w:val="en-GB" w:eastAsia="zh-CN"/>
        </w:rPr>
      </w:pPr>
      <w:r w:rsidRPr="000D3865">
        <w:rPr>
          <w:szCs w:val="24"/>
          <w:lang w:val="en-GB" w:eastAsia="zh-CN"/>
        </w:rPr>
        <w:tab/>
      </w:r>
      <w:r w:rsidRPr="000D3865">
        <w:rPr>
          <w:szCs w:val="24"/>
          <w:lang w:val="en-GB" w:eastAsia="zh-CN"/>
        </w:rPr>
        <w:tab/>
      </w:r>
      <w:r w:rsidR="00CB3085" w:rsidRPr="00666232">
        <w:rPr>
          <w:noProof/>
          <w:lang w:val="en-GB"/>
        </w:rPr>
        <w:object w:dxaOrig="3045" w:dyaOrig="750" w14:anchorId="6C7BAEA4">
          <v:shape id="_x0000_i1046" type="#_x0000_t75" alt="" style="width:152.05pt;height:37.45pt;mso-width-percent:0;mso-height-percent:0;mso-width-percent:0;mso-height-percent:0" o:ole="">
            <v:imagedata r:id="rId55" o:title=""/>
          </v:shape>
          <o:OLEObject Type="Embed" ProgID="Equation.3" ShapeID="_x0000_i1046" DrawAspect="Content" ObjectID="_1643196970" r:id="rId56"/>
        </w:object>
      </w:r>
      <w:r w:rsidRPr="000D3865">
        <w:rPr>
          <w:szCs w:val="24"/>
          <w:lang w:val="en-GB" w:eastAsia="zh-CN"/>
        </w:rPr>
        <w:t xml:space="preserve">, </w:t>
      </w:r>
      <w:r w:rsidRPr="000D3865">
        <w:rPr>
          <w:szCs w:val="24"/>
          <w:lang w:val="en-GB" w:eastAsia="zh-CN"/>
        </w:rPr>
        <w:tab/>
        <w:t>(7)</w:t>
      </w:r>
    </w:p>
    <w:p w14:paraId="1179B013" w14:textId="77777777" w:rsidR="00401623" w:rsidRPr="000E6DCE" w:rsidRDefault="00A80B4C">
      <w:pPr>
        <w:pStyle w:val="Tabletext"/>
        <w:ind w:firstLineChars="200" w:firstLine="480"/>
        <w:rPr>
          <w:sz w:val="24"/>
          <w:szCs w:val="24"/>
          <w:lang w:val="en-GB" w:eastAsia="zh-CN"/>
        </w:rPr>
      </w:pPr>
      <w:r w:rsidRPr="000E6DCE">
        <w:rPr>
          <w:rFonts w:hint="eastAsia"/>
          <w:sz w:val="24"/>
          <w:szCs w:val="24"/>
          <w:lang w:val="en-GB" w:eastAsia="zh-CN"/>
        </w:rPr>
        <w:t>其中</w:t>
      </w:r>
      <w:r w:rsidR="000E6DCE" w:rsidRPr="000E6DCE">
        <w:rPr>
          <w:rFonts w:hint="eastAsia"/>
          <w:sz w:val="24"/>
          <w:szCs w:val="24"/>
          <w:lang w:val="en-GB" w:eastAsia="zh-CN"/>
        </w:rPr>
        <w:t>，</w:t>
      </w:r>
      <w:r w:rsidR="00CB3085" w:rsidRPr="00CB3085">
        <w:rPr>
          <w:noProof/>
          <w:position w:val="-14"/>
          <w:sz w:val="24"/>
          <w:szCs w:val="24"/>
          <w:lang w:val="en-GB"/>
        </w:rPr>
        <w:object w:dxaOrig="750" w:dyaOrig="390" w14:anchorId="5FE7CCA0">
          <v:shape id="_x0000_i1047" type="#_x0000_t75" alt="" style="width:37.45pt;height:20.15pt;mso-width-percent:0;mso-height-percent:0;mso-width-percent:0;mso-height-percent:0" o:ole="">
            <v:imagedata r:id="rId57" o:title=""/>
          </v:shape>
          <o:OLEObject Type="Embed" ProgID="Equation.3" ShapeID="_x0000_i1047" DrawAspect="Content" ObjectID="_1643196971" r:id="rId58"/>
        </w:object>
      </w:r>
      <w:r w:rsidRPr="000E6DCE">
        <w:rPr>
          <w:rFonts w:hint="eastAsia"/>
          <w:sz w:val="24"/>
          <w:szCs w:val="24"/>
          <w:lang w:val="en-GB" w:eastAsia="zh-CN"/>
        </w:rPr>
        <w:t>是第</w:t>
      </w:r>
      <w:proofErr w:type="spellStart"/>
      <w:r w:rsidR="000E6DCE" w:rsidRPr="000E6DCE">
        <w:rPr>
          <w:i/>
          <w:sz w:val="24"/>
          <w:szCs w:val="24"/>
          <w:lang w:val="en-GB" w:eastAsia="zh-CN"/>
        </w:rPr>
        <w:t>i</w:t>
      </w:r>
      <w:proofErr w:type="spellEnd"/>
      <w:r w:rsidRPr="000E6DCE">
        <w:rPr>
          <w:rFonts w:hint="eastAsia"/>
          <w:sz w:val="24"/>
          <w:szCs w:val="24"/>
          <w:lang w:val="en-GB" w:eastAsia="zh-CN"/>
        </w:rPr>
        <w:t>项技术</w:t>
      </w:r>
      <w:r w:rsidR="000E6DCE" w:rsidRPr="000E6DCE">
        <w:rPr>
          <w:rFonts w:hint="eastAsia"/>
          <w:sz w:val="24"/>
          <w:szCs w:val="24"/>
          <w:lang w:val="en-GB" w:eastAsia="zh-CN"/>
        </w:rPr>
        <w:t>（</w:t>
      </w:r>
      <w:proofErr w:type="spellStart"/>
      <w:r w:rsidR="000E6DCE" w:rsidRPr="000E6DCE">
        <w:rPr>
          <w:i/>
          <w:iCs/>
          <w:sz w:val="24"/>
          <w:szCs w:val="24"/>
          <w:lang w:val="en-GB" w:eastAsia="zh-CN"/>
        </w:rPr>
        <w:t>i</w:t>
      </w:r>
      <w:proofErr w:type="spellEnd"/>
      <w:r w:rsidR="000E6DCE" w:rsidRPr="000E6DCE">
        <w:rPr>
          <w:i/>
          <w:iCs/>
          <w:sz w:val="24"/>
          <w:szCs w:val="24"/>
          <w:lang w:val="en-GB" w:eastAsia="zh-CN"/>
        </w:rPr>
        <w:t>=</w:t>
      </w:r>
      <w:r w:rsidR="000E6DCE" w:rsidRPr="000E6DCE">
        <w:rPr>
          <w:iCs/>
          <w:sz w:val="24"/>
          <w:szCs w:val="24"/>
          <w:lang w:val="en-GB" w:eastAsia="zh-CN"/>
        </w:rPr>
        <w:t>1</w:t>
      </w:r>
      <w:r w:rsidR="000E6DCE" w:rsidRPr="000E6DCE">
        <w:rPr>
          <w:i/>
          <w:iCs/>
          <w:sz w:val="24"/>
          <w:szCs w:val="24"/>
          <w:lang w:val="en-GB" w:eastAsia="zh-CN"/>
        </w:rPr>
        <w:t>÷k</w:t>
      </w:r>
      <w:r w:rsidR="000E6DCE" w:rsidRPr="000E6DCE">
        <w:rPr>
          <w:iCs/>
          <w:sz w:val="24"/>
          <w:szCs w:val="24"/>
          <w:lang w:val="en-GB" w:eastAsia="zh-CN"/>
        </w:rPr>
        <w:t>3</w:t>
      </w:r>
      <w:r w:rsidR="000E6DCE" w:rsidRPr="000E6DCE">
        <w:rPr>
          <w:rFonts w:hint="eastAsia"/>
          <w:sz w:val="24"/>
          <w:szCs w:val="24"/>
          <w:lang w:val="en-GB" w:eastAsia="zh-CN"/>
        </w:rPr>
        <w:t>，</w:t>
      </w:r>
      <w:r w:rsidR="000E6DCE" w:rsidRPr="000E6DCE">
        <w:rPr>
          <w:i/>
          <w:iCs/>
          <w:sz w:val="24"/>
          <w:szCs w:val="24"/>
          <w:lang w:val="en-GB" w:eastAsia="zh-CN"/>
        </w:rPr>
        <w:t>k</w:t>
      </w:r>
      <w:r w:rsidR="000E6DCE" w:rsidRPr="000E6DCE">
        <w:rPr>
          <w:iCs/>
          <w:sz w:val="24"/>
          <w:szCs w:val="24"/>
          <w:lang w:val="en-GB" w:eastAsia="zh-CN"/>
        </w:rPr>
        <w:t>3</w:t>
      </w:r>
      <w:r w:rsidRPr="000E6DCE">
        <w:rPr>
          <w:rFonts w:hint="eastAsia"/>
          <w:sz w:val="24"/>
          <w:szCs w:val="24"/>
          <w:lang w:val="en-GB" w:eastAsia="zh-CN"/>
        </w:rPr>
        <w:t>是技术的数量</w:t>
      </w:r>
      <w:r w:rsidR="000E6DCE" w:rsidRPr="000E6DCE">
        <w:rPr>
          <w:rFonts w:hint="eastAsia"/>
          <w:sz w:val="24"/>
          <w:szCs w:val="24"/>
          <w:lang w:val="en-GB" w:eastAsia="zh-CN"/>
        </w:rPr>
        <w:t>）</w:t>
      </w:r>
      <w:r w:rsidRPr="000E6DCE">
        <w:rPr>
          <w:rFonts w:hint="eastAsia"/>
          <w:sz w:val="24"/>
          <w:szCs w:val="24"/>
          <w:lang w:val="en-GB" w:eastAsia="zh-CN"/>
        </w:rPr>
        <w:t>的前瞻性系数</w:t>
      </w:r>
      <w:r w:rsidR="000E6DCE" w:rsidRPr="000E6DCE">
        <w:rPr>
          <w:rFonts w:hint="eastAsia"/>
          <w:sz w:val="24"/>
          <w:szCs w:val="24"/>
          <w:lang w:val="en-GB" w:eastAsia="zh-CN"/>
        </w:rPr>
        <w:t>，</w:t>
      </w:r>
      <w:r w:rsidRPr="000E6DCE">
        <w:rPr>
          <w:rFonts w:hint="eastAsia"/>
          <w:sz w:val="24"/>
          <w:szCs w:val="24"/>
          <w:lang w:val="en-GB" w:eastAsia="zh-CN"/>
        </w:rPr>
        <w:t>以相对单位计量</w:t>
      </w:r>
      <w:r w:rsidR="000E6DCE" w:rsidRPr="000E6DCE">
        <w:rPr>
          <w:rFonts w:hint="eastAsia"/>
          <w:sz w:val="24"/>
          <w:szCs w:val="24"/>
          <w:lang w:val="en-GB" w:eastAsia="zh-CN"/>
        </w:rPr>
        <w:t>；</w:t>
      </w:r>
      <w:r w:rsidR="00CB3085" w:rsidRPr="00CB3085">
        <w:rPr>
          <w:noProof/>
          <w:position w:val="-12"/>
          <w:sz w:val="24"/>
          <w:szCs w:val="24"/>
          <w:lang w:val="en-GB"/>
        </w:rPr>
        <w:object w:dxaOrig="270" w:dyaOrig="345" w14:anchorId="5AA20A7D">
          <v:shape id="_x0000_i1048" type="#_x0000_t75" alt="" style="width:13.25pt;height:17.85pt;mso-width-percent:0;mso-height-percent:0;mso-width-percent:0;mso-height-percent:0" o:ole="">
            <v:imagedata r:id="rId59" o:title=""/>
          </v:shape>
          <o:OLEObject Type="Embed" ProgID="Equation.3" ShapeID="_x0000_i1048" DrawAspect="Content" ObjectID="_1643196972" r:id="rId60"/>
        </w:object>
      </w:r>
      <w:r w:rsidRPr="000E6DCE">
        <w:rPr>
          <w:rFonts w:hint="eastAsia"/>
          <w:sz w:val="24"/>
          <w:szCs w:val="24"/>
          <w:lang w:val="en-GB" w:eastAsia="zh-CN"/>
        </w:rPr>
        <w:t>是第</w:t>
      </w:r>
      <w:r w:rsidR="000E6DCE" w:rsidRPr="000E6DCE">
        <w:rPr>
          <w:i/>
          <w:sz w:val="24"/>
          <w:szCs w:val="24"/>
          <w:lang w:val="en-GB" w:eastAsia="zh-CN"/>
        </w:rPr>
        <w:t>l</w:t>
      </w:r>
      <w:r w:rsidRPr="000E6DCE">
        <w:rPr>
          <w:rFonts w:hint="eastAsia"/>
          <w:sz w:val="24"/>
          <w:szCs w:val="24"/>
          <w:lang w:val="en-GB" w:eastAsia="zh-CN"/>
        </w:rPr>
        <w:t>类标准的权重</w:t>
      </w:r>
      <w:r w:rsidR="000E6DCE" w:rsidRPr="000E6DCE">
        <w:rPr>
          <w:rFonts w:hint="eastAsia"/>
          <w:sz w:val="24"/>
          <w:szCs w:val="24"/>
          <w:lang w:val="en-GB" w:eastAsia="zh-CN"/>
        </w:rPr>
        <w:t>（</w:t>
      </w:r>
      <w:r w:rsidR="000E6DCE" w:rsidRPr="000E6DCE">
        <w:rPr>
          <w:i/>
          <w:iCs/>
          <w:sz w:val="24"/>
          <w:szCs w:val="24"/>
          <w:lang w:val="en-GB" w:eastAsia="zh-CN"/>
        </w:rPr>
        <w:t>l=</w:t>
      </w:r>
      <w:r w:rsidR="000E6DCE" w:rsidRPr="000E6DCE">
        <w:rPr>
          <w:iCs/>
          <w:sz w:val="24"/>
          <w:szCs w:val="24"/>
          <w:lang w:val="en-GB" w:eastAsia="zh-CN"/>
        </w:rPr>
        <w:t>1</w:t>
      </w:r>
      <w:r w:rsidR="000E6DCE" w:rsidRPr="000E6DCE">
        <w:rPr>
          <w:i/>
          <w:iCs/>
          <w:sz w:val="24"/>
          <w:szCs w:val="24"/>
          <w:lang w:val="en-GB" w:eastAsia="zh-CN"/>
        </w:rPr>
        <w:t>÷k</w:t>
      </w:r>
      <w:r w:rsidR="000E6DCE" w:rsidRPr="000E6DCE">
        <w:rPr>
          <w:iCs/>
          <w:sz w:val="24"/>
          <w:szCs w:val="24"/>
          <w:lang w:val="en-GB" w:eastAsia="zh-CN"/>
        </w:rPr>
        <w:t>1</w:t>
      </w:r>
      <w:r w:rsidR="000E6DCE" w:rsidRPr="000E6DCE">
        <w:rPr>
          <w:rFonts w:hint="eastAsia"/>
          <w:iCs/>
          <w:sz w:val="24"/>
          <w:szCs w:val="24"/>
          <w:lang w:val="en-GB" w:eastAsia="zh-CN"/>
        </w:rPr>
        <w:t>，</w:t>
      </w:r>
      <w:r w:rsidR="000E6DCE" w:rsidRPr="000E6DCE">
        <w:rPr>
          <w:i/>
          <w:iCs/>
          <w:sz w:val="24"/>
          <w:szCs w:val="24"/>
          <w:lang w:val="en-GB" w:eastAsia="zh-CN"/>
        </w:rPr>
        <w:t>k</w:t>
      </w:r>
      <w:r w:rsidR="000E6DCE" w:rsidRPr="000E6DCE">
        <w:rPr>
          <w:iCs/>
          <w:sz w:val="24"/>
          <w:szCs w:val="24"/>
          <w:lang w:val="en-GB" w:eastAsia="zh-CN"/>
        </w:rPr>
        <w:t>1</w:t>
      </w:r>
      <w:r w:rsidRPr="000E6DCE">
        <w:rPr>
          <w:rFonts w:hint="eastAsia"/>
          <w:sz w:val="24"/>
          <w:szCs w:val="24"/>
          <w:lang w:val="en-GB" w:eastAsia="zh-CN"/>
        </w:rPr>
        <w:t>是标准的类别数量</w:t>
      </w:r>
      <w:r w:rsidR="000E6DCE" w:rsidRPr="000E6DCE">
        <w:rPr>
          <w:rFonts w:hint="eastAsia"/>
          <w:sz w:val="24"/>
          <w:szCs w:val="24"/>
          <w:lang w:val="en-GB" w:eastAsia="zh-CN"/>
        </w:rPr>
        <w:t>），</w:t>
      </w:r>
      <w:r w:rsidRPr="000E6DCE">
        <w:rPr>
          <w:rFonts w:hint="eastAsia"/>
          <w:sz w:val="24"/>
          <w:szCs w:val="24"/>
          <w:lang w:val="en-GB" w:eastAsia="zh-CN"/>
        </w:rPr>
        <w:t>以相对单位计量</w:t>
      </w:r>
      <w:r w:rsidR="000E6DCE" w:rsidRPr="000E6DCE">
        <w:rPr>
          <w:rFonts w:hint="eastAsia"/>
          <w:sz w:val="24"/>
          <w:szCs w:val="24"/>
          <w:lang w:val="en-GB" w:eastAsia="zh-CN"/>
        </w:rPr>
        <w:t>；</w:t>
      </w:r>
      <w:r w:rsidR="00CB3085" w:rsidRPr="00CB3085">
        <w:rPr>
          <w:noProof/>
          <w:position w:val="-12"/>
          <w:sz w:val="24"/>
          <w:szCs w:val="24"/>
          <w:lang w:val="en-GB"/>
        </w:rPr>
        <w:object w:dxaOrig="345" w:dyaOrig="390" w14:anchorId="15793AA0">
          <v:shape id="_x0000_i1049" type="#_x0000_t75" alt="" style="width:17.85pt;height:20.15pt;mso-width-percent:0;mso-height-percent:0;mso-width-percent:0;mso-height-percent:0" o:ole="">
            <v:imagedata r:id="rId61" o:title=""/>
          </v:shape>
          <o:OLEObject Type="Embed" ProgID="Equation.3" ShapeID="_x0000_i1049" DrawAspect="Content" ObjectID="_1643196973" r:id="rId62"/>
        </w:object>
      </w:r>
      <w:r w:rsidRPr="000E6DCE">
        <w:rPr>
          <w:rFonts w:hint="eastAsia"/>
          <w:sz w:val="24"/>
          <w:szCs w:val="24"/>
          <w:lang w:val="en-GB" w:eastAsia="zh-CN"/>
        </w:rPr>
        <w:t>是第</w:t>
      </w:r>
      <w:r w:rsidR="000E6DCE" w:rsidRPr="000E6DCE">
        <w:rPr>
          <w:i/>
          <w:sz w:val="24"/>
          <w:szCs w:val="24"/>
          <w:lang w:val="en-GB" w:eastAsia="zh-CN"/>
        </w:rPr>
        <w:t>m</w:t>
      </w:r>
      <w:proofErr w:type="gramStart"/>
      <w:r w:rsidRPr="000E6DCE">
        <w:rPr>
          <w:rFonts w:hint="eastAsia"/>
          <w:sz w:val="24"/>
          <w:szCs w:val="24"/>
          <w:lang w:val="en-GB" w:eastAsia="zh-CN"/>
        </w:rPr>
        <w:t>项标准</w:t>
      </w:r>
      <w:proofErr w:type="gramEnd"/>
      <w:r w:rsidRPr="000E6DCE">
        <w:rPr>
          <w:rFonts w:hint="eastAsia"/>
          <w:sz w:val="24"/>
          <w:szCs w:val="24"/>
          <w:lang w:val="en-GB" w:eastAsia="zh-CN"/>
        </w:rPr>
        <w:t>的权重</w:t>
      </w:r>
      <w:r w:rsidR="000E6DCE" w:rsidRPr="000E6DCE">
        <w:rPr>
          <w:rFonts w:hint="eastAsia"/>
          <w:sz w:val="24"/>
          <w:szCs w:val="24"/>
          <w:lang w:val="en-GB" w:eastAsia="zh-CN"/>
        </w:rPr>
        <w:t>（</w:t>
      </w:r>
      <w:r w:rsidR="000E6DCE" w:rsidRPr="000E6DCE">
        <w:rPr>
          <w:i/>
          <w:iCs/>
          <w:sz w:val="24"/>
          <w:szCs w:val="24"/>
          <w:lang w:val="en-GB" w:eastAsia="zh-CN"/>
        </w:rPr>
        <w:t>m=</w:t>
      </w:r>
      <w:r w:rsidR="000E6DCE" w:rsidRPr="000E6DCE">
        <w:rPr>
          <w:iCs/>
          <w:sz w:val="24"/>
          <w:szCs w:val="24"/>
          <w:lang w:val="en-GB" w:eastAsia="zh-CN"/>
        </w:rPr>
        <w:t>1</w:t>
      </w:r>
      <w:r w:rsidR="000E6DCE" w:rsidRPr="000E6DCE">
        <w:rPr>
          <w:i/>
          <w:iCs/>
          <w:sz w:val="24"/>
          <w:szCs w:val="24"/>
          <w:lang w:val="en-GB" w:eastAsia="zh-CN"/>
        </w:rPr>
        <w:t>÷k</w:t>
      </w:r>
      <w:r w:rsidR="000E6DCE" w:rsidRPr="000E6DCE">
        <w:rPr>
          <w:iCs/>
          <w:sz w:val="24"/>
          <w:szCs w:val="24"/>
          <w:lang w:val="en-GB" w:eastAsia="zh-CN"/>
        </w:rPr>
        <w:t>2</w:t>
      </w:r>
      <w:r w:rsidR="000E6DCE" w:rsidRPr="000E6DCE">
        <w:rPr>
          <w:rFonts w:hint="eastAsia"/>
          <w:iCs/>
          <w:sz w:val="24"/>
          <w:szCs w:val="24"/>
          <w:lang w:val="en-GB" w:eastAsia="zh-CN"/>
        </w:rPr>
        <w:t>，</w:t>
      </w:r>
      <w:r w:rsidR="000E6DCE" w:rsidRPr="000E6DCE">
        <w:rPr>
          <w:i/>
          <w:iCs/>
          <w:sz w:val="24"/>
          <w:szCs w:val="24"/>
          <w:lang w:val="en-GB" w:eastAsia="zh-CN"/>
        </w:rPr>
        <w:t>k</w:t>
      </w:r>
      <w:r w:rsidR="000E6DCE" w:rsidRPr="000E6DCE">
        <w:rPr>
          <w:iCs/>
          <w:sz w:val="24"/>
          <w:szCs w:val="24"/>
          <w:lang w:val="en-GB" w:eastAsia="zh-CN"/>
        </w:rPr>
        <w:t>2</w:t>
      </w:r>
      <w:r w:rsidRPr="000E6DCE">
        <w:rPr>
          <w:rFonts w:hint="eastAsia"/>
          <w:sz w:val="24"/>
          <w:szCs w:val="24"/>
          <w:lang w:val="en-GB" w:eastAsia="zh-CN"/>
        </w:rPr>
        <w:t>是第</w:t>
      </w:r>
      <w:r w:rsidR="000E6DCE" w:rsidRPr="000E6DCE">
        <w:rPr>
          <w:i/>
          <w:iCs/>
          <w:sz w:val="24"/>
          <w:szCs w:val="24"/>
          <w:lang w:val="en-GB" w:eastAsia="zh-CN"/>
        </w:rPr>
        <w:t>l</w:t>
      </w:r>
      <w:r w:rsidRPr="000E6DCE">
        <w:rPr>
          <w:rFonts w:hint="eastAsia"/>
          <w:sz w:val="24"/>
          <w:szCs w:val="24"/>
          <w:lang w:val="en-GB" w:eastAsia="zh-CN"/>
        </w:rPr>
        <w:t>类别中的标准的数量</w:t>
      </w:r>
      <w:r w:rsidR="000E6DCE" w:rsidRPr="000E6DCE">
        <w:rPr>
          <w:rFonts w:hint="eastAsia"/>
          <w:sz w:val="24"/>
          <w:szCs w:val="24"/>
          <w:lang w:val="en-GB" w:eastAsia="zh-CN"/>
        </w:rPr>
        <w:t>），</w:t>
      </w:r>
      <w:r w:rsidRPr="000E6DCE">
        <w:rPr>
          <w:rFonts w:hint="eastAsia"/>
          <w:sz w:val="24"/>
          <w:szCs w:val="24"/>
          <w:lang w:val="en-GB" w:eastAsia="zh-CN"/>
        </w:rPr>
        <w:t>以相对单位计量</w:t>
      </w:r>
      <w:r w:rsidR="000E6DCE" w:rsidRPr="000E6DCE">
        <w:rPr>
          <w:rFonts w:hint="eastAsia"/>
          <w:sz w:val="24"/>
          <w:szCs w:val="24"/>
          <w:lang w:val="en-GB" w:eastAsia="zh-CN"/>
        </w:rPr>
        <w:t>；</w:t>
      </w:r>
      <w:r w:rsidR="00CB3085" w:rsidRPr="00CB3085">
        <w:rPr>
          <w:noProof/>
          <w:position w:val="-8"/>
          <w:sz w:val="24"/>
          <w:szCs w:val="24"/>
          <w:lang w:val="en-GB"/>
        </w:rPr>
        <w:object w:dxaOrig="585" w:dyaOrig="465" w14:anchorId="66CABE1A">
          <v:shape id="_x0000_i1050" type="#_x0000_t75" alt="" style="width:29.95pt;height:24.2pt;mso-width-percent:0;mso-height-percent:0;mso-width-percent:0;mso-height-percent:0" o:ole="">
            <v:imagedata r:id="rId63" o:title=""/>
          </v:shape>
          <o:OLEObject Type="Embed" ProgID="Equation.3" ShapeID="_x0000_i1050" DrawAspect="Content" ObjectID="_1643196974" r:id="rId64"/>
        </w:object>
      </w:r>
      <w:r w:rsidRPr="000E6DCE">
        <w:rPr>
          <w:rFonts w:hint="eastAsia"/>
          <w:sz w:val="24"/>
          <w:szCs w:val="24"/>
          <w:lang w:val="en-GB" w:eastAsia="zh-CN"/>
        </w:rPr>
        <w:t>是根据第</w:t>
      </w:r>
      <w:r w:rsidR="000E6DCE" w:rsidRPr="000E6DCE">
        <w:rPr>
          <w:i/>
          <w:iCs/>
          <w:sz w:val="24"/>
          <w:szCs w:val="24"/>
          <w:lang w:val="en-GB" w:eastAsia="zh-CN"/>
        </w:rPr>
        <w:t>l</w:t>
      </w:r>
      <w:r w:rsidRPr="000E6DCE">
        <w:rPr>
          <w:rFonts w:hint="eastAsia"/>
          <w:sz w:val="24"/>
          <w:szCs w:val="24"/>
          <w:lang w:val="en-GB" w:eastAsia="zh-CN"/>
        </w:rPr>
        <w:t>类别中的第</w:t>
      </w:r>
      <w:r w:rsidR="000E6DCE" w:rsidRPr="000E6DCE">
        <w:rPr>
          <w:i/>
          <w:iCs/>
          <w:sz w:val="24"/>
          <w:szCs w:val="24"/>
          <w:lang w:val="en-GB" w:eastAsia="zh-CN"/>
        </w:rPr>
        <w:t>m</w:t>
      </w:r>
      <w:proofErr w:type="gramStart"/>
      <w:r w:rsidRPr="000E6DCE">
        <w:rPr>
          <w:rFonts w:hint="eastAsia"/>
          <w:sz w:val="24"/>
          <w:szCs w:val="24"/>
          <w:lang w:val="en-GB" w:eastAsia="zh-CN"/>
        </w:rPr>
        <w:t>项标准</w:t>
      </w:r>
      <w:proofErr w:type="gramEnd"/>
      <w:r w:rsidRPr="000E6DCE">
        <w:rPr>
          <w:rFonts w:hint="eastAsia"/>
          <w:sz w:val="24"/>
          <w:szCs w:val="24"/>
          <w:lang w:val="en-GB" w:eastAsia="zh-CN"/>
        </w:rPr>
        <w:t>就第</w:t>
      </w:r>
      <w:r w:rsidR="000E6DCE" w:rsidRPr="000E6DCE">
        <w:rPr>
          <w:i/>
          <w:iCs/>
          <w:sz w:val="24"/>
          <w:szCs w:val="24"/>
          <w:lang w:val="en-GB" w:eastAsia="zh-CN"/>
        </w:rPr>
        <w:t>I</w:t>
      </w:r>
      <w:r w:rsidRPr="000E6DCE">
        <w:rPr>
          <w:rFonts w:hint="eastAsia"/>
          <w:sz w:val="24"/>
          <w:szCs w:val="24"/>
          <w:lang w:val="en-GB" w:eastAsia="zh-CN"/>
        </w:rPr>
        <w:t>项技术给出的评分平均值，以相对单位计量。</w:t>
      </w:r>
    </w:p>
    <w:p w14:paraId="046483E0" w14:textId="77777777" w:rsidR="00401623" w:rsidRPr="000E6DCE" w:rsidRDefault="00A80B4C" w:rsidP="00CD3F9D">
      <w:pPr>
        <w:pStyle w:val="Headingb"/>
        <w:spacing w:before="240"/>
        <w:rPr>
          <w:lang w:val="en-GB" w:eastAsia="zh-CN"/>
        </w:rPr>
      </w:pPr>
      <w:r w:rsidRPr="000E6DCE">
        <w:rPr>
          <w:rFonts w:hint="eastAsia"/>
          <w:lang w:val="en-GB" w:eastAsia="zh-CN"/>
        </w:rPr>
        <w:t>对以下系统和应用所需且足够的频率资源进行评估：移动</w:t>
      </w:r>
      <w:r w:rsidR="00697CB1">
        <w:rPr>
          <w:rFonts w:hint="eastAsia"/>
          <w:lang w:val="en-GB" w:eastAsia="zh-CN"/>
        </w:rPr>
        <w:t>、</w:t>
      </w:r>
      <w:r w:rsidRPr="000E6DCE">
        <w:rPr>
          <w:rFonts w:hint="eastAsia"/>
          <w:lang w:val="en-GB" w:eastAsia="zh-CN"/>
        </w:rPr>
        <w:t>固定</w:t>
      </w:r>
      <w:r w:rsidR="00697CB1">
        <w:rPr>
          <w:rFonts w:hint="eastAsia"/>
          <w:lang w:val="en-GB" w:eastAsia="zh-CN"/>
        </w:rPr>
        <w:t>、</w:t>
      </w:r>
      <w:r w:rsidRPr="000E6DCE">
        <w:rPr>
          <w:rFonts w:hint="eastAsia"/>
          <w:lang w:val="en-GB" w:eastAsia="zh-CN"/>
        </w:rPr>
        <w:t>广播</w:t>
      </w:r>
      <w:r w:rsidR="00697CB1">
        <w:rPr>
          <w:rFonts w:hint="eastAsia"/>
          <w:lang w:val="en-GB" w:eastAsia="zh-CN"/>
        </w:rPr>
        <w:t>、</w:t>
      </w:r>
      <w:r w:rsidRPr="000E6DCE">
        <w:rPr>
          <w:rFonts w:hint="eastAsia"/>
          <w:lang w:val="en-GB" w:eastAsia="zh-CN"/>
        </w:rPr>
        <w:t>卫星</w:t>
      </w:r>
      <w:r w:rsidR="00697CB1">
        <w:rPr>
          <w:rFonts w:hint="eastAsia"/>
          <w:lang w:val="en-GB" w:eastAsia="zh-CN"/>
        </w:rPr>
        <w:t>、</w:t>
      </w:r>
      <w:r w:rsidRPr="000E6DCE">
        <w:rPr>
          <w:rFonts w:hint="eastAsia"/>
          <w:lang w:val="en-GB" w:eastAsia="zh-CN"/>
        </w:rPr>
        <w:t>SRD</w:t>
      </w:r>
    </w:p>
    <w:p w14:paraId="1F23D9FB" w14:textId="77777777" w:rsidR="00401623" w:rsidRPr="003C77AC" w:rsidRDefault="00A80B4C" w:rsidP="003C77AC">
      <w:pPr>
        <w:ind w:firstLineChars="200" w:firstLine="480"/>
        <w:rPr>
          <w:lang w:val="en-GB" w:eastAsia="zh-CN"/>
        </w:rPr>
      </w:pPr>
      <w:r w:rsidRPr="003C77AC">
        <w:rPr>
          <w:rFonts w:hint="eastAsia"/>
          <w:lang w:val="en-GB" w:eastAsia="zh-CN"/>
        </w:rPr>
        <w:t>在确定最小</w:t>
      </w:r>
      <w:r w:rsidR="00705874">
        <w:rPr>
          <w:rFonts w:hint="eastAsia"/>
          <w:lang w:val="en-GB" w:eastAsia="zh-CN"/>
        </w:rPr>
        <w:t>所需</w:t>
      </w:r>
      <w:r w:rsidRPr="003C77AC">
        <w:rPr>
          <w:rFonts w:hint="eastAsia"/>
          <w:lang w:val="en-GB" w:eastAsia="zh-CN"/>
        </w:rPr>
        <w:t>频率资源时，所有选定的技术被分为以下类别：移动通信系统</w:t>
      </w:r>
      <w:r w:rsidR="00705874">
        <w:rPr>
          <w:rFonts w:hint="eastAsia"/>
          <w:lang w:val="en-GB" w:eastAsia="zh-CN"/>
        </w:rPr>
        <w:t>、</w:t>
      </w:r>
      <w:r w:rsidRPr="003C77AC">
        <w:rPr>
          <w:rFonts w:hint="eastAsia"/>
          <w:lang w:val="en-GB" w:eastAsia="zh-CN"/>
        </w:rPr>
        <w:t>固定通信系统</w:t>
      </w:r>
      <w:r w:rsidR="00705874">
        <w:rPr>
          <w:rFonts w:hint="eastAsia"/>
          <w:lang w:val="en-GB" w:eastAsia="zh-CN"/>
        </w:rPr>
        <w:t>、</w:t>
      </w:r>
      <w:r w:rsidRPr="003C77AC">
        <w:rPr>
          <w:rFonts w:hint="eastAsia"/>
          <w:lang w:val="en-GB" w:eastAsia="zh-CN"/>
        </w:rPr>
        <w:t>无线电广播系统</w:t>
      </w:r>
      <w:r w:rsidR="00705874">
        <w:rPr>
          <w:rFonts w:hint="eastAsia"/>
          <w:lang w:val="en-GB" w:eastAsia="zh-CN"/>
        </w:rPr>
        <w:t>、</w:t>
      </w:r>
      <w:r w:rsidRPr="003C77AC">
        <w:rPr>
          <w:rFonts w:hint="eastAsia"/>
          <w:lang w:val="en-GB" w:eastAsia="zh-CN"/>
        </w:rPr>
        <w:t>卫星系统，以及短距离设备。</w:t>
      </w:r>
    </w:p>
    <w:p w14:paraId="3D6E2F1A" w14:textId="77777777" w:rsidR="00401623" w:rsidRPr="003C77AC" w:rsidRDefault="00A80B4C" w:rsidP="003C77AC">
      <w:pPr>
        <w:ind w:firstLineChars="200" w:firstLine="480"/>
        <w:rPr>
          <w:lang w:val="en-GB" w:eastAsia="zh-CN"/>
        </w:rPr>
      </w:pPr>
      <w:r w:rsidRPr="003C77AC">
        <w:rPr>
          <w:rFonts w:hint="eastAsia"/>
          <w:lang w:val="en-GB" w:eastAsia="zh-CN"/>
        </w:rPr>
        <w:t>确定频谱需求的方法如下所述：</w:t>
      </w:r>
    </w:p>
    <w:p w14:paraId="4711C5C5" w14:textId="77777777" w:rsidR="00401623" w:rsidRPr="003C77AC" w:rsidRDefault="00E61701" w:rsidP="003C77AC">
      <w:pPr>
        <w:pStyle w:val="enumlev1"/>
        <w:rPr>
          <w:lang w:val="en-GB" w:eastAsia="zh-CN"/>
        </w:rPr>
      </w:pPr>
      <w:r>
        <w:rPr>
          <w:lang w:val="en-GB" w:eastAsia="zh-CN"/>
        </w:rPr>
        <w:t>–</w:t>
      </w:r>
      <w:r>
        <w:rPr>
          <w:lang w:val="en-GB" w:eastAsia="zh-CN"/>
        </w:rPr>
        <w:tab/>
      </w:r>
      <w:r w:rsidR="00A80B4C" w:rsidRPr="003C77AC">
        <w:rPr>
          <w:rFonts w:hint="eastAsia"/>
          <w:lang w:val="en-GB" w:eastAsia="zh-CN"/>
        </w:rPr>
        <w:t>为所提供的通信业务选择好参数。</w:t>
      </w:r>
    </w:p>
    <w:p w14:paraId="0FDD01CB" w14:textId="77777777" w:rsidR="00401623" w:rsidRPr="003C77AC" w:rsidRDefault="00E61701" w:rsidP="003C77AC">
      <w:pPr>
        <w:pStyle w:val="enumlev1"/>
        <w:rPr>
          <w:lang w:val="en-GB" w:eastAsia="zh-CN"/>
        </w:rPr>
      </w:pPr>
      <w:r>
        <w:rPr>
          <w:lang w:val="en-GB" w:eastAsia="zh-CN"/>
        </w:rPr>
        <w:t>–</w:t>
      </w:r>
      <w:r>
        <w:rPr>
          <w:lang w:val="en-GB" w:eastAsia="zh-CN"/>
        </w:rPr>
        <w:tab/>
      </w:r>
      <w:r w:rsidR="00A80B4C" w:rsidRPr="003C77AC">
        <w:rPr>
          <w:rFonts w:hint="eastAsia"/>
          <w:lang w:val="en-GB" w:eastAsia="zh-CN"/>
        </w:rPr>
        <w:t>计算每平方米的用户数量，并除以业务区（蜂窝）的用户总数量。</w:t>
      </w:r>
    </w:p>
    <w:p w14:paraId="2C9A7973" w14:textId="77777777" w:rsidR="00401623" w:rsidRPr="003C77AC" w:rsidRDefault="00E61701" w:rsidP="003C77AC">
      <w:pPr>
        <w:pStyle w:val="enumlev1"/>
        <w:rPr>
          <w:lang w:val="en-GB" w:eastAsia="zh-CN"/>
        </w:rPr>
      </w:pPr>
      <w:r>
        <w:rPr>
          <w:lang w:val="en-GB" w:eastAsia="zh-CN"/>
        </w:rPr>
        <w:t>–</w:t>
      </w:r>
      <w:r>
        <w:rPr>
          <w:lang w:val="en-GB" w:eastAsia="zh-CN"/>
        </w:rPr>
        <w:tab/>
      </w:r>
      <w:r w:rsidR="00A80B4C" w:rsidRPr="003C77AC">
        <w:rPr>
          <w:rFonts w:hint="eastAsia"/>
          <w:lang w:val="en-GB" w:eastAsia="zh-CN"/>
        </w:rPr>
        <w:t>选择渗透率因子</w:t>
      </w:r>
      <w:r w:rsidR="002E1173">
        <w:rPr>
          <w:rFonts w:hint="eastAsia"/>
          <w:lang w:val="en-GB" w:eastAsia="zh-CN"/>
        </w:rPr>
        <w:t>（</w:t>
      </w:r>
      <w:r w:rsidR="00A80B4C" w:rsidRPr="003C77AC">
        <w:rPr>
          <w:rFonts w:hint="eastAsia"/>
          <w:lang w:val="en-GB" w:eastAsia="zh-CN"/>
        </w:rPr>
        <w:t>%</w:t>
      </w:r>
      <w:r w:rsidR="002E1173">
        <w:rPr>
          <w:rFonts w:hint="eastAsia"/>
          <w:lang w:val="en-GB" w:eastAsia="zh-CN"/>
        </w:rPr>
        <w:t>）</w:t>
      </w:r>
      <w:r w:rsidR="00A80B4C" w:rsidRPr="003C77AC">
        <w:rPr>
          <w:rFonts w:hint="eastAsia"/>
          <w:lang w:val="en-GB" w:eastAsia="zh-CN"/>
        </w:rPr>
        <w:t>。对于每个区域，可能有不同的渗透率因子。</w:t>
      </w:r>
    </w:p>
    <w:p w14:paraId="3D320D2A" w14:textId="77777777" w:rsidR="00401623" w:rsidRPr="003C77AC" w:rsidRDefault="00E61701" w:rsidP="003C77AC">
      <w:pPr>
        <w:pStyle w:val="enumlev1"/>
        <w:rPr>
          <w:lang w:val="en-GB" w:eastAsia="zh-CN"/>
        </w:rPr>
      </w:pPr>
      <w:r>
        <w:rPr>
          <w:lang w:val="en-GB" w:eastAsia="zh-CN"/>
        </w:rPr>
        <w:t>–</w:t>
      </w:r>
      <w:r>
        <w:rPr>
          <w:lang w:val="en-GB" w:eastAsia="zh-CN"/>
        </w:rPr>
        <w:tab/>
      </w:r>
      <w:r w:rsidR="00A80B4C" w:rsidRPr="003C77AC">
        <w:rPr>
          <w:rFonts w:hint="eastAsia"/>
          <w:lang w:val="en-GB" w:eastAsia="zh-CN"/>
        </w:rPr>
        <w:t>计算每个区域的用户数量</w:t>
      </w:r>
      <w:r w:rsidR="002E1173">
        <w:rPr>
          <w:rFonts w:hint="eastAsia"/>
          <w:lang w:val="en-GB" w:eastAsia="zh-CN"/>
        </w:rPr>
        <w:t>（</w:t>
      </w:r>
      <w:r w:rsidR="00A80B4C" w:rsidRPr="003C77AC">
        <w:rPr>
          <w:rFonts w:hint="eastAsia"/>
          <w:lang w:val="en-GB" w:eastAsia="zh-CN"/>
        </w:rPr>
        <w:t>适用于蜂窝系统</w:t>
      </w:r>
      <w:r w:rsidR="002E1173">
        <w:rPr>
          <w:rFonts w:hint="eastAsia"/>
          <w:lang w:val="en-GB" w:eastAsia="zh-CN"/>
        </w:rPr>
        <w:t>）。</w:t>
      </w:r>
    </w:p>
    <w:p w14:paraId="442FDCAC" w14:textId="77777777" w:rsidR="00401623" w:rsidRPr="003C77AC" w:rsidRDefault="00E61701" w:rsidP="003C77AC">
      <w:pPr>
        <w:pStyle w:val="enumlev1"/>
        <w:rPr>
          <w:lang w:val="en-GB" w:eastAsia="zh-CN"/>
        </w:rPr>
      </w:pPr>
      <w:r>
        <w:rPr>
          <w:lang w:val="en-GB" w:eastAsia="zh-CN"/>
        </w:rPr>
        <w:t>–</w:t>
      </w:r>
      <w:r>
        <w:rPr>
          <w:lang w:val="en-GB" w:eastAsia="zh-CN"/>
        </w:rPr>
        <w:tab/>
      </w:r>
      <w:r w:rsidR="00A80B4C" w:rsidRPr="003C77AC">
        <w:rPr>
          <w:rFonts w:hint="eastAsia"/>
          <w:lang w:val="en-GB" w:eastAsia="zh-CN"/>
        </w:rPr>
        <w:t>流量参数值定义：</w:t>
      </w:r>
    </w:p>
    <w:p w14:paraId="7B319935" w14:textId="77777777" w:rsidR="00401623" w:rsidRPr="003C77AC" w:rsidRDefault="00A80B4C">
      <w:pPr>
        <w:pStyle w:val="enumlev2"/>
        <w:rPr>
          <w:lang w:val="en-GB" w:eastAsia="zh-CN"/>
        </w:rPr>
      </w:pPr>
      <w:r w:rsidRPr="003C77AC">
        <w:rPr>
          <w:lang w:val="en-GB" w:eastAsia="zh-CN"/>
        </w:rPr>
        <w:t>•</w:t>
      </w:r>
      <w:r w:rsidRPr="003C77AC">
        <w:rPr>
          <w:lang w:val="en-GB" w:eastAsia="zh-CN"/>
        </w:rPr>
        <w:tab/>
      </w:r>
      <w:r w:rsidRPr="003C77AC">
        <w:rPr>
          <w:rFonts w:hint="eastAsia"/>
          <w:lang w:val="en-GB" w:eastAsia="zh-CN"/>
        </w:rPr>
        <w:t>峰值时间负荷</w:t>
      </w:r>
      <w:r w:rsidR="002E1173">
        <w:rPr>
          <w:rFonts w:hint="eastAsia"/>
          <w:lang w:val="en-GB" w:eastAsia="zh-CN"/>
        </w:rPr>
        <w:t>（</w:t>
      </w:r>
      <w:r w:rsidRPr="003C77AC">
        <w:rPr>
          <w:rFonts w:hint="eastAsia"/>
          <w:lang w:val="en-GB" w:eastAsia="zh-CN"/>
        </w:rPr>
        <w:t>呼叫</w:t>
      </w:r>
      <w:r w:rsidRPr="003C77AC">
        <w:rPr>
          <w:lang w:val="en-GB" w:eastAsia="zh-CN"/>
        </w:rPr>
        <w:t>/</w:t>
      </w:r>
      <w:r w:rsidRPr="003C77AC">
        <w:rPr>
          <w:rFonts w:hint="eastAsia"/>
          <w:lang w:val="en-GB" w:eastAsia="zh-CN"/>
        </w:rPr>
        <w:t>小时</w:t>
      </w:r>
      <w:r w:rsidR="002E1173">
        <w:rPr>
          <w:rFonts w:hint="eastAsia"/>
          <w:lang w:val="en-GB" w:eastAsia="zh-CN"/>
        </w:rPr>
        <w:t>）；</w:t>
      </w:r>
    </w:p>
    <w:p w14:paraId="38CF8795" w14:textId="77777777" w:rsidR="00401623" w:rsidRPr="003C77AC" w:rsidRDefault="00A80B4C">
      <w:pPr>
        <w:pStyle w:val="enumlev2"/>
        <w:rPr>
          <w:lang w:val="en-GB" w:eastAsia="zh-CN"/>
        </w:rPr>
      </w:pPr>
      <w:r w:rsidRPr="003C77AC">
        <w:rPr>
          <w:lang w:val="en-GB" w:eastAsia="zh-CN"/>
        </w:rPr>
        <w:t>•</w:t>
      </w:r>
      <w:r w:rsidRPr="003C77AC">
        <w:rPr>
          <w:lang w:val="en-GB" w:eastAsia="zh-CN"/>
        </w:rPr>
        <w:tab/>
      </w:r>
      <w:r w:rsidRPr="003C77AC">
        <w:rPr>
          <w:rFonts w:hint="eastAsia"/>
          <w:lang w:val="en-GB" w:eastAsia="zh-CN"/>
        </w:rPr>
        <w:t>通话时长</w:t>
      </w:r>
      <w:r w:rsidR="002E1173">
        <w:rPr>
          <w:rFonts w:hint="eastAsia"/>
          <w:lang w:val="en-GB" w:eastAsia="zh-CN"/>
        </w:rPr>
        <w:t>（</w:t>
      </w:r>
      <w:r w:rsidRPr="003C77AC">
        <w:rPr>
          <w:rFonts w:hint="eastAsia"/>
          <w:lang w:val="en-GB" w:eastAsia="zh-CN"/>
        </w:rPr>
        <w:t>秒</w:t>
      </w:r>
      <w:r w:rsidR="002E1173">
        <w:rPr>
          <w:rFonts w:hint="eastAsia"/>
          <w:lang w:val="en-GB" w:eastAsia="zh-CN"/>
        </w:rPr>
        <w:t>）</w:t>
      </w:r>
      <w:r w:rsidRPr="003C77AC">
        <w:rPr>
          <w:lang w:val="en-GB" w:eastAsia="zh-CN"/>
        </w:rPr>
        <w:t>;</w:t>
      </w:r>
    </w:p>
    <w:p w14:paraId="0C912664" w14:textId="77777777" w:rsidR="00401623" w:rsidRPr="003C77AC" w:rsidRDefault="00A80B4C">
      <w:pPr>
        <w:pStyle w:val="enumlev2"/>
        <w:rPr>
          <w:lang w:val="en-GB" w:eastAsia="zh-CN"/>
        </w:rPr>
      </w:pPr>
      <w:r w:rsidRPr="003C77AC">
        <w:rPr>
          <w:lang w:val="en-GB" w:eastAsia="zh-CN"/>
        </w:rPr>
        <w:lastRenderedPageBreak/>
        <w:t>•</w:t>
      </w:r>
      <w:r w:rsidRPr="003C77AC">
        <w:rPr>
          <w:lang w:val="en-GB" w:eastAsia="zh-CN"/>
        </w:rPr>
        <w:tab/>
      </w:r>
      <w:r w:rsidRPr="003C77AC">
        <w:rPr>
          <w:rFonts w:hint="eastAsia"/>
          <w:lang w:val="en-GB" w:eastAsia="zh-CN"/>
        </w:rPr>
        <w:t>用户活动系数</w:t>
      </w:r>
      <w:r w:rsidR="002E1173">
        <w:rPr>
          <w:rFonts w:hint="eastAsia"/>
          <w:lang w:val="en-GB" w:eastAsia="zh-CN"/>
        </w:rPr>
        <w:t>（</w:t>
      </w:r>
      <w:r w:rsidRPr="003C77AC">
        <w:rPr>
          <w:rFonts w:hint="eastAsia"/>
          <w:lang w:val="en-GB" w:eastAsia="zh-CN"/>
        </w:rPr>
        <w:t>单位</w:t>
      </w:r>
      <w:r w:rsidR="002E1173">
        <w:rPr>
          <w:rFonts w:hint="eastAsia"/>
          <w:lang w:val="en-GB" w:eastAsia="zh-CN"/>
        </w:rPr>
        <w:t>）。</w:t>
      </w:r>
    </w:p>
    <w:p w14:paraId="377A73D7" w14:textId="77777777" w:rsidR="00401623" w:rsidRPr="003C77AC" w:rsidRDefault="00E61701" w:rsidP="003C77AC">
      <w:pPr>
        <w:pStyle w:val="enumlev1"/>
        <w:rPr>
          <w:lang w:val="en-GB" w:eastAsia="zh-CN"/>
        </w:rPr>
      </w:pPr>
      <w:r>
        <w:rPr>
          <w:lang w:val="en-GB" w:eastAsia="zh-CN"/>
        </w:rPr>
        <w:t>–</w:t>
      </w:r>
      <w:r>
        <w:rPr>
          <w:lang w:val="en-GB" w:eastAsia="zh-CN"/>
        </w:rPr>
        <w:tab/>
      </w:r>
      <w:r w:rsidR="00A80B4C" w:rsidRPr="003C77AC">
        <w:rPr>
          <w:rFonts w:hint="eastAsia"/>
          <w:lang w:val="en-GB" w:eastAsia="zh-CN"/>
        </w:rPr>
        <w:t>计算每个用户的流量。</w:t>
      </w:r>
    </w:p>
    <w:p w14:paraId="6FBACAB5" w14:textId="77777777" w:rsidR="00401623" w:rsidRPr="003C77AC" w:rsidRDefault="00E61701" w:rsidP="003C77AC">
      <w:pPr>
        <w:pStyle w:val="enumlev1"/>
        <w:rPr>
          <w:lang w:val="en-GB" w:eastAsia="zh-CN"/>
        </w:rPr>
      </w:pPr>
      <w:r>
        <w:rPr>
          <w:lang w:val="en-GB" w:eastAsia="zh-CN"/>
        </w:rPr>
        <w:t>–</w:t>
      </w:r>
      <w:r>
        <w:rPr>
          <w:lang w:val="en-GB" w:eastAsia="zh-CN"/>
        </w:rPr>
        <w:tab/>
      </w:r>
      <w:r w:rsidR="00A80B4C" w:rsidRPr="003C77AC">
        <w:rPr>
          <w:rFonts w:hint="eastAsia"/>
          <w:lang w:val="en-GB" w:eastAsia="zh-CN"/>
        </w:rPr>
        <w:t>计算总流量</w:t>
      </w:r>
      <w:r w:rsidR="002E1173">
        <w:rPr>
          <w:rFonts w:hint="eastAsia"/>
          <w:lang w:val="en-GB" w:eastAsia="zh-CN"/>
        </w:rPr>
        <w:t>（</w:t>
      </w:r>
      <w:r w:rsidR="00A80B4C" w:rsidRPr="003C77AC">
        <w:rPr>
          <w:rFonts w:hint="eastAsia"/>
          <w:lang w:val="en-GB" w:eastAsia="zh-CN"/>
        </w:rPr>
        <w:t>Mbps</w:t>
      </w:r>
      <w:r w:rsidR="002E1173">
        <w:rPr>
          <w:rFonts w:hint="eastAsia"/>
          <w:lang w:val="en-GB" w:eastAsia="zh-CN"/>
        </w:rPr>
        <w:t>）。</w:t>
      </w:r>
    </w:p>
    <w:p w14:paraId="6BFF6628" w14:textId="77777777" w:rsidR="00401623" w:rsidRPr="003C77AC" w:rsidRDefault="00E61701" w:rsidP="003C77AC">
      <w:pPr>
        <w:pStyle w:val="enumlev1"/>
        <w:rPr>
          <w:lang w:val="en-GB" w:eastAsia="zh-CN"/>
        </w:rPr>
      </w:pPr>
      <w:r>
        <w:rPr>
          <w:lang w:val="en-GB" w:eastAsia="zh-CN"/>
        </w:rPr>
        <w:t>–</w:t>
      </w:r>
      <w:r>
        <w:rPr>
          <w:lang w:val="en-GB" w:eastAsia="zh-CN"/>
        </w:rPr>
        <w:tab/>
      </w:r>
      <w:r w:rsidR="00A80B4C" w:rsidRPr="003C77AC">
        <w:rPr>
          <w:rFonts w:hint="eastAsia"/>
          <w:lang w:val="en-GB" w:eastAsia="zh-CN"/>
        </w:rPr>
        <w:t>计算系统性能，考虑到通信线路的质量和可接受的呼叫堵塞数量。</w:t>
      </w:r>
    </w:p>
    <w:p w14:paraId="3FFEF5A8" w14:textId="77777777" w:rsidR="00401623" w:rsidRPr="003C77AC" w:rsidRDefault="00E61701" w:rsidP="003C77AC">
      <w:pPr>
        <w:pStyle w:val="enumlev1"/>
        <w:rPr>
          <w:lang w:val="en-GB" w:eastAsia="zh-CN"/>
        </w:rPr>
      </w:pPr>
      <w:r>
        <w:rPr>
          <w:lang w:val="en-GB" w:eastAsia="zh-CN"/>
        </w:rPr>
        <w:t>–</w:t>
      </w:r>
      <w:r>
        <w:rPr>
          <w:lang w:val="en-GB" w:eastAsia="zh-CN"/>
        </w:rPr>
        <w:tab/>
      </w:r>
      <w:r w:rsidR="00A80B4C" w:rsidRPr="003C77AC">
        <w:rPr>
          <w:rFonts w:hint="eastAsia"/>
          <w:lang w:val="en-GB" w:eastAsia="zh-CN"/>
        </w:rPr>
        <w:t>评估新技术部署所需的频谱。</w:t>
      </w:r>
    </w:p>
    <w:p w14:paraId="610BD207" w14:textId="71F9EA83" w:rsidR="003C77AC" w:rsidRPr="008432B1" w:rsidRDefault="00A80B4C" w:rsidP="008432B1">
      <w:pPr>
        <w:ind w:firstLineChars="200" w:firstLine="480"/>
        <w:rPr>
          <w:lang w:val="en-GB" w:eastAsia="zh-CN"/>
        </w:rPr>
      </w:pPr>
      <w:r w:rsidRPr="003C77AC">
        <w:rPr>
          <w:rFonts w:hint="eastAsia"/>
          <w:lang w:val="en-GB" w:eastAsia="zh-CN"/>
        </w:rPr>
        <w:t>如果需要更多的信息来评估所需的频谱，可以参考</w:t>
      </w:r>
      <w:r w:rsidRPr="003C77AC">
        <w:rPr>
          <w:rFonts w:hint="eastAsia"/>
          <w:lang w:val="en-GB" w:eastAsia="zh-CN"/>
        </w:rPr>
        <w:t>ITU-R M.1390</w:t>
      </w:r>
      <w:r w:rsidRPr="003C77AC">
        <w:rPr>
          <w:rFonts w:hint="eastAsia"/>
          <w:lang w:val="en-GB" w:eastAsia="zh-CN"/>
        </w:rPr>
        <w:t>和</w:t>
      </w:r>
      <w:r w:rsidRPr="003C77AC">
        <w:rPr>
          <w:rFonts w:hint="eastAsia"/>
          <w:lang w:val="en-GB" w:eastAsia="zh-CN"/>
        </w:rPr>
        <w:t>M.1768-1</w:t>
      </w:r>
      <w:r w:rsidRPr="003C77AC">
        <w:rPr>
          <w:rFonts w:hint="eastAsia"/>
          <w:lang w:val="en-GB" w:eastAsia="zh-CN"/>
        </w:rPr>
        <w:t>建议书，其中包括了计算</w:t>
      </w:r>
      <w:r w:rsidRPr="003C77AC">
        <w:rPr>
          <w:rFonts w:hint="eastAsia"/>
          <w:lang w:val="en-GB" w:eastAsia="zh-CN"/>
        </w:rPr>
        <w:t>IMT-2000</w:t>
      </w:r>
      <w:r w:rsidRPr="003C77AC">
        <w:rPr>
          <w:rFonts w:hint="eastAsia"/>
          <w:lang w:val="en-GB" w:eastAsia="zh-CN"/>
        </w:rPr>
        <w:t>和</w:t>
      </w:r>
      <w:r w:rsidRPr="003C77AC">
        <w:rPr>
          <w:rFonts w:hint="eastAsia"/>
          <w:lang w:val="en-GB" w:eastAsia="zh-CN"/>
        </w:rPr>
        <w:t>IMT-Advanced</w:t>
      </w:r>
      <w:r w:rsidRPr="003C77AC">
        <w:rPr>
          <w:rFonts w:hint="eastAsia"/>
          <w:lang w:val="en-GB" w:eastAsia="zh-CN"/>
        </w:rPr>
        <w:t>频谱需求的方法。此外，</w:t>
      </w:r>
      <w:r w:rsidRPr="003C77AC">
        <w:rPr>
          <w:rFonts w:hint="eastAsia"/>
          <w:lang w:val="en-GB" w:eastAsia="zh-CN"/>
        </w:rPr>
        <w:t>ITU-R M.1651</w:t>
      </w:r>
      <w:r w:rsidRPr="003C77AC">
        <w:rPr>
          <w:rFonts w:hint="eastAsia"/>
          <w:lang w:val="en-GB" w:eastAsia="zh-CN"/>
        </w:rPr>
        <w:t>建议书还介绍了如何评估</w:t>
      </w:r>
      <w:r w:rsidRPr="003C77AC">
        <w:rPr>
          <w:rFonts w:hint="eastAsia"/>
          <w:lang w:val="en-GB" w:eastAsia="zh-CN"/>
        </w:rPr>
        <w:t>5GHz</w:t>
      </w:r>
      <w:r w:rsidR="00AD2535">
        <w:rPr>
          <w:rFonts w:hint="eastAsia"/>
          <w:lang w:val="en-GB" w:eastAsia="zh-CN"/>
        </w:rPr>
        <w:t>频段</w:t>
      </w:r>
      <w:r w:rsidRPr="003C77AC">
        <w:rPr>
          <w:rFonts w:hint="eastAsia"/>
          <w:lang w:val="en-GB" w:eastAsia="zh-CN"/>
        </w:rPr>
        <w:t>宽带游牧无线接入系统的频谱需求。</w:t>
      </w:r>
    </w:p>
    <w:p w14:paraId="1D8546B7" w14:textId="77777777" w:rsidR="00401623" w:rsidRPr="003C77AC" w:rsidRDefault="00A80B4C" w:rsidP="00CD3F9D">
      <w:pPr>
        <w:pStyle w:val="Headingb"/>
        <w:spacing w:before="240"/>
        <w:rPr>
          <w:lang w:val="en-GB" w:eastAsia="zh-CN"/>
        </w:rPr>
      </w:pPr>
      <w:r w:rsidRPr="003C77AC">
        <w:rPr>
          <w:rFonts w:hint="eastAsia"/>
          <w:lang w:val="en-GB" w:eastAsia="zh-CN"/>
        </w:rPr>
        <w:lastRenderedPageBreak/>
        <w:t>采取措施为前瞻性技术提供充足的频谱</w:t>
      </w:r>
    </w:p>
    <w:p w14:paraId="1CF68ABD" w14:textId="77777777" w:rsidR="00401623" w:rsidRPr="000D3865" w:rsidRDefault="00A80B4C" w:rsidP="00AA5BA1">
      <w:pPr>
        <w:pStyle w:val="Tabletext"/>
        <w:spacing w:before="120"/>
        <w:ind w:firstLineChars="200" w:firstLine="480"/>
        <w:rPr>
          <w:sz w:val="24"/>
          <w:szCs w:val="24"/>
          <w:lang w:val="en-GB" w:eastAsia="zh-CN"/>
        </w:rPr>
      </w:pPr>
      <w:bookmarkStart w:id="101" w:name="_Toc469305151"/>
      <w:r w:rsidRPr="000D3865">
        <w:rPr>
          <w:rFonts w:hint="eastAsia"/>
          <w:sz w:val="24"/>
          <w:szCs w:val="24"/>
          <w:lang w:val="en-GB" w:eastAsia="zh-CN"/>
        </w:rPr>
        <w:t>可以采取转换、重新划分或使用新的频谱管理手段（见例</w:t>
      </w:r>
      <w:r w:rsidRPr="000D3865">
        <w:rPr>
          <w:rFonts w:hint="eastAsia"/>
          <w:sz w:val="24"/>
          <w:szCs w:val="24"/>
          <w:lang w:val="en-GB" w:eastAsia="zh-CN"/>
        </w:rPr>
        <w:t>LSA</w:t>
      </w:r>
      <w:r w:rsidR="000C6903">
        <w:rPr>
          <w:position w:val="6"/>
          <w:sz w:val="18"/>
          <w:lang w:val="en-GB"/>
        </w:rPr>
        <w:footnoteReference w:id="1"/>
      </w:r>
      <w:r w:rsidRPr="000D3865">
        <w:rPr>
          <w:rFonts w:hint="eastAsia"/>
          <w:sz w:val="24"/>
          <w:szCs w:val="24"/>
          <w:lang w:val="en-GB" w:eastAsia="zh-CN"/>
        </w:rPr>
        <w:t>）等方法，为有前途的技术提供无线电频率资源。</w:t>
      </w:r>
    </w:p>
    <w:p w14:paraId="472F19F0" w14:textId="77777777" w:rsidR="00401623" w:rsidRPr="000C6903" w:rsidRDefault="00A80B4C" w:rsidP="008432B1">
      <w:pPr>
        <w:pStyle w:val="ChapNo"/>
        <w:outlineLvl w:val="0"/>
        <w:rPr>
          <w:lang w:eastAsia="zh-CN"/>
        </w:rPr>
      </w:pPr>
      <w:bookmarkStart w:id="102" w:name="_Toc10203723"/>
      <w:bookmarkStart w:id="103" w:name="_Toc32570369"/>
      <w:r w:rsidRPr="000C6903">
        <w:rPr>
          <w:rFonts w:hint="eastAsia"/>
          <w:lang w:eastAsia="zh-CN"/>
        </w:rPr>
        <w:t>第</w:t>
      </w:r>
      <w:r w:rsidRPr="000C6903">
        <w:rPr>
          <w:lang w:eastAsia="zh-CN"/>
        </w:rPr>
        <w:t>2</w:t>
      </w:r>
      <w:bookmarkStart w:id="104" w:name="_Toc469305152"/>
      <w:bookmarkEnd w:id="101"/>
      <w:r w:rsidRPr="000C6903">
        <w:rPr>
          <w:rFonts w:hint="eastAsia"/>
          <w:lang w:eastAsia="zh-CN"/>
        </w:rPr>
        <w:t>章</w:t>
      </w:r>
      <w:bookmarkEnd w:id="103"/>
    </w:p>
    <w:bookmarkEnd w:id="102"/>
    <w:bookmarkEnd w:id="104"/>
    <w:p w14:paraId="7502F0AA" w14:textId="77777777" w:rsidR="00401623" w:rsidRPr="000C6903" w:rsidRDefault="00A80B4C" w:rsidP="008432B1">
      <w:pPr>
        <w:pStyle w:val="Chaptitle"/>
        <w:rPr>
          <w:lang w:eastAsia="zh-CN"/>
        </w:rPr>
      </w:pPr>
      <w:r w:rsidRPr="000C6903">
        <w:rPr>
          <w:rFonts w:hint="eastAsia"/>
          <w:lang w:eastAsia="zh-CN"/>
        </w:rPr>
        <w:t>方案评估</w:t>
      </w:r>
    </w:p>
    <w:p w14:paraId="0CD799DB" w14:textId="77777777" w:rsidR="00401623" w:rsidRPr="000C6903" w:rsidRDefault="00A80B4C" w:rsidP="008432B1">
      <w:pPr>
        <w:pStyle w:val="Heading1"/>
        <w:rPr>
          <w:lang w:val="en-GB" w:eastAsia="zh-CN"/>
        </w:rPr>
      </w:pPr>
      <w:bookmarkStart w:id="105" w:name="_Toc10203724"/>
      <w:bookmarkStart w:id="106" w:name="_Toc530469891"/>
      <w:bookmarkStart w:id="107" w:name="_Toc469305153"/>
      <w:bookmarkStart w:id="108" w:name="_Toc426446517"/>
      <w:bookmarkStart w:id="109" w:name="_Toc32570370"/>
      <w:r w:rsidRPr="000C6903">
        <w:rPr>
          <w:lang w:val="en-GB" w:eastAsia="zh-CN"/>
        </w:rPr>
        <w:t>1</w:t>
      </w:r>
      <w:r w:rsidRPr="000C6903">
        <w:rPr>
          <w:lang w:val="en-GB" w:eastAsia="zh-CN"/>
        </w:rPr>
        <w:tab/>
      </w:r>
      <w:r w:rsidRPr="000C6903">
        <w:rPr>
          <w:rFonts w:hint="eastAsia"/>
          <w:lang w:val="en-GB" w:eastAsia="zh-CN"/>
        </w:rPr>
        <w:t>引言</w:t>
      </w:r>
      <w:bookmarkEnd w:id="105"/>
      <w:bookmarkEnd w:id="106"/>
      <w:bookmarkEnd w:id="107"/>
      <w:bookmarkEnd w:id="108"/>
      <w:bookmarkEnd w:id="109"/>
    </w:p>
    <w:p w14:paraId="46360FD8" w14:textId="77777777" w:rsidR="00401623" w:rsidRPr="000C6903" w:rsidRDefault="00A80B4C" w:rsidP="000C6903">
      <w:pPr>
        <w:pStyle w:val="Tabletext"/>
        <w:spacing w:before="120" w:after="0"/>
        <w:ind w:firstLineChars="200" w:firstLine="480"/>
        <w:rPr>
          <w:sz w:val="24"/>
          <w:szCs w:val="24"/>
          <w:lang w:val="en-GB" w:eastAsia="zh-CN"/>
        </w:rPr>
      </w:pPr>
      <w:r w:rsidRPr="000C6903">
        <w:rPr>
          <w:rFonts w:hint="eastAsia"/>
          <w:sz w:val="24"/>
          <w:szCs w:val="24"/>
          <w:lang w:val="en-GB" w:eastAsia="zh-CN"/>
        </w:rPr>
        <w:t>根据国家展望、可供资源和频谱管理的框架，国家</w:t>
      </w:r>
      <w:r w:rsidR="00DC2554">
        <w:rPr>
          <w:rFonts w:hint="eastAsia"/>
          <w:sz w:val="24"/>
          <w:szCs w:val="24"/>
          <w:lang w:val="en-GB" w:eastAsia="zh-CN"/>
        </w:rPr>
        <w:t>频谱</w:t>
      </w:r>
      <w:r w:rsidRPr="000C6903">
        <w:rPr>
          <w:rFonts w:hint="eastAsia"/>
          <w:sz w:val="24"/>
          <w:szCs w:val="24"/>
          <w:lang w:val="en-GB" w:eastAsia="zh-CN"/>
        </w:rPr>
        <w:t>管理人员可以选择多种方法来评估可能影响频谱使用的方案。对影响频谱使用方案的评估，可采取咨询法或分析法，或者这些方法的结合。评估可以是十分详细的，考虑到所有可能的因素，也可以是一般粗略的。另外，国家频谱管理人员承担</w:t>
      </w:r>
      <w:proofErr w:type="gramStart"/>
      <w:r w:rsidRPr="000C6903">
        <w:rPr>
          <w:rFonts w:hint="eastAsia"/>
          <w:sz w:val="24"/>
          <w:szCs w:val="24"/>
          <w:lang w:val="en-GB" w:eastAsia="zh-CN"/>
        </w:rPr>
        <w:t>对因素</w:t>
      </w:r>
      <w:proofErr w:type="gramEnd"/>
      <w:r w:rsidRPr="000C6903">
        <w:rPr>
          <w:rFonts w:hint="eastAsia"/>
          <w:sz w:val="24"/>
          <w:szCs w:val="24"/>
          <w:lang w:val="en-GB" w:eastAsia="zh-CN"/>
        </w:rPr>
        <w:t>考虑的主要责任（参见第</w:t>
      </w:r>
      <w:r w:rsidRPr="000C6903">
        <w:rPr>
          <w:rFonts w:hint="eastAsia"/>
          <w:sz w:val="24"/>
          <w:szCs w:val="24"/>
          <w:lang w:val="en-GB" w:eastAsia="zh-CN"/>
        </w:rPr>
        <w:t>1</w:t>
      </w:r>
      <w:r w:rsidRPr="000C6903">
        <w:rPr>
          <w:rFonts w:hint="eastAsia"/>
          <w:sz w:val="24"/>
          <w:szCs w:val="24"/>
          <w:lang w:val="en-GB" w:eastAsia="zh-CN"/>
        </w:rPr>
        <w:t>章），也可将其交给感兴趣的其他机构。对方案的评估最终有助于形成有关频谱</w:t>
      </w:r>
      <w:r w:rsidR="001964D0">
        <w:rPr>
          <w:rFonts w:hint="eastAsia"/>
          <w:sz w:val="24"/>
          <w:szCs w:val="24"/>
          <w:lang w:val="en-GB" w:eastAsia="zh-CN"/>
        </w:rPr>
        <w:t>划分</w:t>
      </w:r>
      <w:r w:rsidRPr="000C6903">
        <w:rPr>
          <w:rFonts w:hint="eastAsia"/>
          <w:sz w:val="24"/>
          <w:szCs w:val="24"/>
          <w:lang w:val="en-GB" w:eastAsia="zh-CN"/>
        </w:rPr>
        <w:t>或监管的国家频谱管理决策的基础。方案是有关一系列事件的假设，它基于与以某种方式相互关联的一个特定领域（比如，一个国家人口增长趋势）或一段特定时期有关的事件和发展。方案本身不是预测，但是可以作为传统预测的补充，这种补充是通过记录与特别感兴趣系统有关的一系列可能的独立事件而实现的。</w:t>
      </w:r>
    </w:p>
    <w:p w14:paraId="230AAE88" w14:textId="77777777" w:rsidR="00401623" w:rsidRPr="000C6903" w:rsidRDefault="00A80B4C" w:rsidP="000C6903">
      <w:pPr>
        <w:pStyle w:val="Tabletext"/>
        <w:spacing w:before="120" w:after="0"/>
        <w:ind w:firstLineChars="200" w:firstLine="480"/>
        <w:rPr>
          <w:sz w:val="24"/>
          <w:szCs w:val="24"/>
          <w:lang w:val="en-GB" w:eastAsia="zh-CN"/>
        </w:rPr>
      </w:pPr>
      <w:r w:rsidRPr="000C6903">
        <w:rPr>
          <w:rFonts w:hint="eastAsia"/>
          <w:sz w:val="24"/>
          <w:szCs w:val="24"/>
          <w:lang w:val="en-GB" w:eastAsia="zh-CN"/>
        </w:rPr>
        <w:t>在长期规划框架内，方案被用来预测可能发生的情况。其作用在于：</w:t>
      </w:r>
    </w:p>
    <w:p w14:paraId="6BD661CF" w14:textId="77777777" w:rsidR="00401623" w:rsidRPr="000C6903" w:rsidRDefault="000C6903" w:rsidP="000C6903">
      <w:pPr>
        <w:pStyle w:val="enumlev1"/>
        <w:rPr>
          <w:lang w:val="en-GB" w:eastAsia="zh-CN"/>
        </w:rPr>
      </w:pPr>
      <w:r>
        <w:rPr>
          <w:lang w:val="en-GB" w:eastAsia="zh-CN"/>
        </w:rPr>
        <w:t>–</w:t>
      </w:r>
      <w:r>
        <w:rPr>
          <w:lang w:val="en-GB" w:eastAsia="zh-CN"/>
        </w:rPr>
        <w:tab/>
      </w:r>
      <w:r w:rsidR="00A80B4C" w:rsidRPr="000C6903">
        <w:rPr>
          <w:rFonts w:hint="eastAsia"/>
          <w:lang w:val="en-GB" w:eastAsia="zh-CN"/>
        </w:rPr>
        <w:t>增加预测的可靠性和对风险的说明（可靠性），且</w:t>
      </w:r>
    </w:p>
    <w:p w14:paraId="1A732A34" w14:textId="77777777" w:rsidR="00401623" w:rsidRPr="000C6903" w:rsidRDefault="000C6903" w:rsidP="000C6903">
      <w:pPr>
        <w:pStyle w:val="enumlev1"/>
        <w:rPr>
          <w:lang w:val="en-GB" w:eastAsia="zh-CN"/>
        </w:rPr>
      </w:pPr>
      <w:r>
        <w:rPr>
          <w:lang w:val="en-GB" w:eastAsia="zh-CN"/>
        </w:rPr>
        <w:t>–</w:t>
      </w:r>
      <w:r>
        <w:rPr>
          <w:lang w:val="en-GB" w:eastAsia="zh-CN"/>
        </w:rPr>
        <w:tab/>
      </w:r>
      <w:r w:rsidR="00A80B4C" w:rsidRPr="000C6903">
        <w:rPr>
          <w:rFonts w:hint="eastAsia"/>
          <w:lang w:val="en-GB" w:eastAsia="zh-CN"/>
        </w:rPr>
        <w:t>找到可能的战略选择。</w:t>
      </w:r>
    </w:p>
    <w:p w14:paraId="4F26C4DD" w14:textId="77777777" w:rsidR="00401623" w:rsidRPr="000C6903" w:rsidRDefault="00A80B4C" w:rsidP="000C6903">
      <w:pPr>
        <w:pStyle w:val="Tabletext"/>
        <w:spacing w:before="120" w:after="0"/>
        <w:ind w:firstLineChars="200" w:firstLine="480"/>
        <w:rPr>
          <w:sz w:val="24"/>
          <w:szCs w:val="24"/>
          <w:lang w:val="en-GB" w:eastAsia="zh-CN"/>
        </w:rPr>
      </w:pPr>
      <w:r w:rsidRPr="000C6903">
        <w:rPr>
          <w:rFonts w:hint="eastAsia"/>
          <w:sz w:val="24"/>
          <w:szCs w:val="24"/>
          <w:lang w:val="en-GB" w:eastAsia="zh-CN"/>
        </w:rPr>
        <w:lastRenderedPageBreak/>
        <w:t>产生影响的主要因素是制定方案的依据，比如，</w:t>
      </w:r>
      <w:r w:rsidR="008B35A5">
        <w:rPr>
          <w:rFonts w:hint="eastAsia"/>
          <w:sz w:val="24"/>
          <w:szCs w:val="24"/>
          <w:lang w:val="en-GB" w:eastAsia="zh-CN"/>
        </w:rPr>
        <w:t>政策</w:t>
      </w:r>
      <w:r w:rsidRPr="000C6903">
        <w:rPr>
          <w:rFonts w:hint="eastAsia"/>
          <w:sz w:val="24"/>
          <w:szCs w:val="24"/>
          <w:lang w:val="en-GB" w:eastAsia="zh-CN"/>
        </w:rPr>
        <w:t>、经济、社会和技术因素。可以系统性地根据不同类型的因素及其预计的发生概率来制定方案。</w:t>
      </w:r>
    </w:p>
    <w:p w14:paraId="1D5B2010" w14:textId="77777777" w:rsidR="00401623" w:rsidRPr="003C09F1" w:rsidRDefault="00A80B4C" w:rsidP="008432B1">
      <w:pPr>
        <w:pStyle w:val="Heading1"/>
        <w:rPr>
          <w:lang w:val="en-GB" w:eastAsia="zh-CN"/>
        </w:rPr>
      </w:pPr>
      <w:bookmarkStart w:id="110" w:name="_Toc426446518"/>
      <w:bookmarkStart w:id="111" w:name="_Toc469305154"/>
      <w:bookmarkStart w:id="112" w:name="_Toc530469892"/>
      <w:bookmarkStart w:id="113" w:name="_Toc10203725"/>
      <w:bookmarkStart w:id="114" w:name="_Toc32570371"/>
      <w:r w:rsidRPr="003C09F1">
        <w:rPr>
          <w:lang w:val="en-GB" w:eastAsia="zh-CN"/>
        </w:rPr>
        <w:t>2</w:t>
      </w:r>
      <w:r w:rsidRPr="003C09F1">
        <w:rPr>
          <w:lang w:val="en-GB" w:eastAsia="zh-CN"/>
        </w:rPr>
        <w:tab/>
      </w:r>
      <w:bookmarkEnd w:id="110"/>
      <w:bookmarkEnd w:id="111"/>
      <w:bookmarkEnd w:id="112"/>
      <w:bookmarkEnd w:id="113"/>
      <w:r w:rsidRPr="003C09F1">
        <w:rPr>
          <w:rFonts w:hint="eastAsia"/>
          <w:lang w:val="en-GB" w:eastAsia="zh-CN"/>
        </w:rPr>
        <w:t>咨询法</w:t>
      </w:r>
      <w:bookmarkEnd w:id="114"/>
    </w:p>
    <w:p w14:paraId="6395399A" w14:textId="0746832F" w:rsidR="008B35A5" w:rsidRPr="008432B1" w:rsidRDefault="00A80B4C" w:rsidP="008432B1">
      <w:pPr>
        <w:ind w:firstLineChars="200" w:firstLine="480"/>
        <w:rPr>
          <w:szCs w:val="24"/>
          <w:lang w:val="en-GB" w:eastAsia="zh-CN"/>
        </w:rPr>
      </w:pPr>
      <w:r w:rsidRPr="000C6903">
        <w:rPr>
          <w:rFonts w:hint="eastAsia"/>
          <w:szCs w:val="24"/>
          <w:lang w:val="en-GB" w:eastAsia="zh-CN"/>
        </w:rPr>
        <w:t>咨询法基于这一前提，即频谱规划</w:t>
      </w:r>
      <w:r w:rsidR="00B0138B">
        <w:rPr>
          <w:rFonts w:hint="eastAsia"/>
          <w:szCs w:val="24"/>
          <w:lang w:val="en-GB" w:eastAsia="zh-CN"/>
        </w:rPr>
        <w:t>者</w:t>
      </w:r>
      <w:r w:rsidRPr="000C6903">
        <w:rPr>
          <w:rFonts w:hint="eastAsia"/>
          <w:szCs w:val="24"/>
          <w:lang w:val="en-GB" w:eastAsia="zh-CN"/>
        </w:rPr>
        <w:t>可通过与频谱用户、服务提供商和设备制造商和研究机构等开展合作，相对合理、准确和经济</w:t>
      </w:r>
      <w:r w:rsidR="00C64E63">
        <w:rPr>
          <w:rFonts w:hint="eastAsia"/>
          <w:szCs w:val="24"/>
          <w:lang w:val="en-GB" w:eastAsia="zh-CN"/>
        </w:rPr>
        <w:t>有效</w:t>
      </w:r>
      <w:r w:rsidRPr="000C6903">
        <w:rPr>
          <w:rFonts w:hint="eastAsia"/>
          <w:szCs w:val="24"/>
          <w:lang w:val="en-GB" w:eastAsia="zh-CN"/>
        </w:rPr>
        <w:t>地决定长期频谱的需求和使用。因此，这种方法通过考虑到来自频谱社群的分析性和直观性材料，将更多的分析和预测的责任分摊在最具</w:t>
      </w:r>
      <w:r w:rsidR="00D80727">
        <w:rPr>
          <w:rFonts w:hint="eastAsia"/>
          <w:szCs w:val="24"/>
          <w:lang w:val="en-GB" w:eastAsia="zh-CN"/>
        </w:rPr>
        <w:t>相关性</w:t>
      </w:r>
      <w:r w:rsidRPr="000C6903">
        <w:rPr>
          <w:rFonts w:hint="eastAsia"/>
          <w:szCs w:val="24"/>
          <w:lang w:val="en-GB" w:eastAsia="zh-CN"/>
        </w:rPr>
        <w:t>的</w:t>
      </w:r>
      <w:r w:rsidR="00D80727">
        <w:rPr>
          <w:rFonts w:hint="eastAsia"/>
          <w:szCs w:val="24"/>
          <w:lang w:val="en-GB" w:eastAsia="zh-CN"/>
        </w:rPr>
        <w:t>参与方</w:t>
      </w:r>
      <w:r w:rsidRPr="000C6903">
        <w:rPr>
          <w:rFonts w:hint="eastAsia"/>
          <w:szCs w:val="24"/>
          <w:lang w:val="en-GB" w:eastAsia="zh-CN"/>
        </w:rPr>
        <w:t>身上。因素分析的详细情况取决于用户群体。考虑到无线电通信行业的快速变化和能够提供给国家频谱管理人员的资源的有限性，这种方法是频谱规划</w:t>
      </w:r>
      <w:r w:rsidR="00B0138B">
        <w:rPr>
          <w:rFonts w:hint="eastAsia"/>
          <w:szCs w:val="24"/>
          <w:lang w:val="en-GB" w:eastAsia="zh-CN"/>
        </w:rPr>
        <w:t>者</w:t>
      </w:r>
      <w:r w:rsidR="00C64E63">
        <w:rPr>
          <w:rFonts w:hint="eastAsia"/>
          <w:szCs w:val="24"/>
          <w:lang w:val="en-GB" w:eastAsia="zh-CN"/>
        </w:rPr>
        <w:t>可采用的</w:t>
      </w:r>
      <w:r w:rsidRPr="000C6903">
        <w:rPr>
          <w:rFonts w:hint="eastAsia"/>
          <w:szCs w:val="24"/>
          <w:lang w:val="en-GB" w:eastAsia="zh-CN"/>
        </w:rPr>
        <w:t>最好且</w:t>
      </w:r>
      <w:proofErr w:type="gramStart"/>
      <w:r w:rsidRPr="000C6903">
        <w:rPr>
          <w:rFonts w:hint="eastAsia"/>
          <w:szCs w:val="24"/>
          <w:lang w:val="en-GB" w:eastAsia="zh-CN"/>
        </w:rPr>
        <w:t>最</w:t>
      </w:r>
      <w:proofErr w:type="gramEnd"/>
      <w:r w:rsidR="00C64E63">
        <w:rPr>
          <w:rFonts w:hint="eastAsia"/>
          <w:szCs w:val="24"/>
          <w:lang w:val="en-GB" w:eastAsia="zh-CN"/>
        </w:rPr>
        <w:t>经济有效</w:t>
      </w:r>
      <w:r w:rsidRPr="000C6903">
        <w:rPr>
          <w:rFonts w:hint="eastAsia"/>
          <w:szCs w:val="24"/>
          <w:lang w:val="en-GB" w:eastAsia="zh-CN"/>
        </w:rPr>
        <w:t>的方案。</w:t>
      </w:r>
      <w:bookmarkStart w:id="115" w:name="_Toc530469893"/>
      <w:bookmarkStart w:id="116" w:name="_Toc10203726"/>
      <w:bookmarkStart w:id="117" w:name="_Toc469305155"/>
      <w:bookmarkStart w:id="118" w:name="_Toc426446519"/>
    </w:p>
    <w:p w14:paraId="6ECFA794" w14:textId="77777777" w:rsidR="00401623" w:rsidRPr="000C6903" w:rsidRDefault="00A80B4C" w:rsidP="008432B1">
      <w:pPr>
        <w:pStyle w:val="Heading2"/>
        <w:rPr>
          <w:lang w:val="en-GB" w:eastAsia="zh-CN"/>
        </w:rPr>
      </w:pPr>
      <w:bookmarkStart w:id="119" w:name="_Toc32570372"/>
      <w:r w:rsidRPr="000C6903">
        <w:rPr>
          <w:lang w:val="en-GB" w:eastAsia="zh-CN"/>
        </w:rPr>
        <w:lastRenderedPageBreak/>
        <w:t>2.1</w:t>
      </w:r>
      <w:r w:rsidRPr="000C6903">
        <w:rPr>
          <w:lang w:val="en-GB" w:eastAsia="zh-CN"/>
        </w:rPr>
        <w:tab/>
      </w:r>
      <w:bookmarkEnd w:id="115"/>
      <w:bookmarkEnd w:id="116"/>
      <w:bookmarkEnd w:id="117"/>
      <w:bookmarkEnd w:id="118"/>
      <w:r w:rsidRPr="000C6903">
        <w:rPr>
          <w:rFonts w:hint="eastAsia"/>
          <w:lang w:val="en-GB" w:eastAsia="zh-CN"/>
        </w:rPr>
        <w:t>未来频谱</w:t>
      </w:r>
      <w:r w:rsidRPr="000C6903">
        <w:rPr>
          <w:rFonts w:hint="eastAsia"/>
          <w:lang w:val="en-GB" w:eastAsia="zh-CN"/>
        </w:rPr>
        <w:t>/</w:t>
      </w:r>
      <w:r w:rsidRPr="000C6903">
        <w:rPr>
          <w:rFonts w:hint="eastAsia"/>
          <w:lang w:val="en-GB" w:eastAsia="zh-CN"/>
        </w:rPr>
        <w:t>业务需求的调查</w:t>
      </w:r>
      <w:bookmarkEnd w:id="119"/>
    </w:p>
    <w:p w14:paraId="2F5CC26A" w14:textId="77777777" w:rsidR="00401623" w:rsidRPr="000C6903" w:rsidRDefault="00A80B4C" w:rsidP="00B32A95">
      <w:pPr>
        <w:ind w:firstLineChars="200" w:firstLine="480"/>
        <w:rPr>
          <w:szCs w:val="24"/>
          <w:lang w:val="en-GB" w:eastAsia="zh-CN"/>
        </w:rPr>
      </w:pPr>
      <w:r w:rsidRPr="000C6903">
        <w:rPr>
          <w:rFonts w:hint="eastAsia"/>
          <w:szCs w:val="24"/>
          <w:lang w:val="en-GB" w:eastAsia="zh-CN"/>
        </w:rPr>
        <w:t>咨询法的第一步发布最初公告或通告，通知所有感兴趣</w:t>
      </w:r>
      <w:r w:rsidR="00B32A95">
        <w:rPr>
          <w:rFonts w:hint="eastAsia"/>
          <w:szCs w:val="24"/>
          <w:lang w:val="en-GB" w:eastAsia="zh-CN"/>
        </w:rPr>
        <w:t>的相关方</w:t>
      </w:r>
      <w:r w:rsidRPr="000C6903">
        <w:rPr>
          <w:rFonts w:hint="eastAsia"/>
          <w:szCs w:val="24"/>
          <w:lang w:val="en-GB" w:eastAsia="zh-CN"/>
        </w:rPr>
        <w:t>，即将要制定长期频谱规划，或者在某些情况下制定该规划的具体战略部分，并希望获得与该规划有关的技术、社会和经济类信息。通知应广泛散发，最好是在读者范围</w:t>
      </w:r>
      <w:r w:rsidR="008F0DBD">
        <w:rPr>
          <w:rFonts w:hint="eastAsia"/>
          <w:szCs w:val="24"/>
          <w:lang w:val="en-GB" w:eastAsia="zh-CN"/>
        </w:rPr>
        <w:t>广</w:t>
      </w:r>
      <w:r w:rsidRPr="000C6903">
        <w:rPr>
          <w:rFonts w:hint="eastAsia"/>
          <w:szCs w:val="24"/>
          <w:lang w:val="en-GB" w:eastAsia="zh-CN"/>
        </w:rPr>
        <w:t>的官方出版物上刊载。对于最大程度获得潜在系统操作者的兴趣和反馈而言，通知的公开性至关重要。如果这些信息的传播受到限制，则收到的反馈也将受到限制。但是，在一些不存在这种官方出版物的国家或者在时间有限的情况下，利用正在工作中的顾问机构将是获得信息的有效途径。</w:t>
      </w:r>
    </w:p>
    <w:p w14:paraId="149B3AD8" w14:textId="77777777" w:rsidR="00401623" w:rsidRPr="000C6903" w:rsidRDefault="00A80B4C" w:rsidP="00B32A95">
      <w:pPr>
        <w:ind w:firstLineChars="200" w:firstLine="480"/>
        <w:rPr>
          <w:szCs w:val="24"/>
          <w:lang w:val="en-GB" w:eastAsia="zh-CN"/>
        </w:rPr>
      </w:pPr>
      <w:r w:rsidRPr="000C6903">
        <w:rPr>
          <w:rFonts w:hint="eastAsia"/>
          <w:szCs w:val="24"/>
          <w:lang w:val="en-GB" w:eastAsia="zh-CN"/>
        </w:rPr>
        <w:t>必须确定调查的范围以及答复的时间表。预计将有频谱用户团体、无线电业务提供商、设备制造商、包括军队在内的政府组织以及公众等提供答复。频谱规划者可要求以书面形式或者通过直接对话形式</w:t>
      </w:r>
      <w:proofErr w:type="gramStart"/>
      <w:r w:rsidRPr="000C6903">
        <w:rPr>
          <w:rFonts w:hint="eastAsia"/>
          <w:szCs w:val="24"/>
          <w:lang w:val="en-GB" w:eastAsia="zh-CN"/>
        </w:rPr>
        <w:t>作出</w:t>
      </w:r>
      <w:proofErr w:type="gramEnd"/>
      <w:r w:rsidRPr="000C6903">
        <w:rPr>
          <w:rFonts w:hint="eastAsia"/>
          <w:szCs w:val="24"/>
          <w:lang w:val="en-GB" w:eastAsia="zh-CN"/>
        </w:rPr>
        <w:t>答复。在任何情况下，这些团体的答复将作为确定频谱需求的基础，并将帮助做出频谱管理的决策。</w:t>
      </w:r>
    </w:p>
    <w:p w14:paraId="62DD8526" w14:textId="77777777" w:rsidR="008432B1" w:rsidRDefault="008432B1">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val="en-GB" w:eastAsia="zh-CN"/>
        </w:rPr>
        <w:br w:type="page"/>
      </w:r>
    </w:p>
    <w:p w14:paraId="222D3E3F" w14:textId="37235E18" w:rsidR="00401623" w:rsidRPr="000C6903" w:rsidRDefault="00A80B4C" w:rsidP="00B32A95">
      <w:pPr>
        <w:ind w:firstLineChars="200" w:firstLine="480"/>
        <w:rPr>
          <w:szCs w:val="24"/>
          <w:lang w:val="en-GB" w:eastAsia="zh-CN"/>
        </w:rPr>
      </w:pPr>
      <w:r w:rsidRPr="000C6903">
        <w:rPr>
          <w:rFonts w:hint="eastAsia"/>
          <w:szCs w:val="24"/>
          <w:lang w:val="en-GB" w:eastAsia="zh-CN"/>
        </w:rPr>
        <w:t>如上所述，许多团体在咨询过程中提供了信息。用户团体是电信业务的终端用户，都希望能以最低费用获取最好的服务。这些用户团体可能提出新的或扩展了的无线电业务的需</w:t>
      </w:r>
      <w:r w:rsidR="008C32F5">
        <w:rPr>
          <w:rFonts w:hint="eastAsia"/>
          <w:szCs w:val="24"/>
          <w:lang w:val="en-GB" w:eastAsia="zh-CN"/>
        </w:rPr>
        <w:t>求</w:t>
      </w:r>
      <w:r w:rsidRPr="000C6903">
        <w:rPr>
          <w:rFonts w:hint="eastAsia"/>
          <w:szCs w:val="24"/>
          <w:lang w:val="en-GB" w:eastAsia="zh-CN"/>
        </w:rPr>
        <w:t>。无线电通信业务提供商是为终端用户提供服务的商业实体。</w:t>
      </w:r>
      <w:r w:rsidR="008C32F5">
        <w:rPr>
          <w:rFonts w:hint="eastAsia"/>
          <w:szCs w:val="24"/>
          <w:lang w:val="en-GB" w:eastAsia="zh-CN"/>
        </w:rPr>
        <w:t>服务</w:t>
      </w:r>
      <w:r w:rsidRPr="000C6903">
        <w:rPr>
          <w:rFonts w:hint="eastAsia"/>
          <w:szCs w:val="24"/>
          <w:lang w:val="en-GB" w:eastAsia="zh-CN"/>
        </w:rPr>
        <w:t>提供商根据其调研和商业洞察，会对业务增长有预期考虑。这种业务增长往往表现为对额外频谱的需求。无线电设备制造商对无线电系统的增长具有绝对的兴趣，并且能就不同频段适用于哪种提议的无线电业务提出技术意见，以及预测可能提高频谱效率的技术改进。</w:t>
      </w:r>
    </w:p>
    <w:p w14:paraId="3CB9BF31" w14:textId="77777777" w:rsidR="00401623" w:rsidRPr="000C6903" w:rsidRDefault="001B644F" w:rsidP="00B32A95">
      <w:pPr>
        <w:ind w:firstLineChars="200" w:firstLine="480"/>
        <w:rPr>
          <w:szCs w:val="24"/>
          <w:lang w:val="en-GB" w:eastAsia="zh-CN"/>
        </w:rPr>
      </w:pPr>
      <w:r>
        <w:rPr>
          <w:rFonts w:hint="eastAsia"/>
          <w:szCs w:val="24"/>
          <w:lang w:val="en-GB" w:eastAsia="zh-CN"/>
        </w:rPr>
        <w:t>国家</w:t>
      </w:r>
      <w:r w:rsidR="00A80B4C" w:rsidRPr="000C6903">
        <w:rPr>
          <w:rFonts w:hint="eastAsia"/>
          <w:szCs w:val="24"/>
          <w:lang w:val="en-GB" w:eastAsia="zh-CN"/>
        </w:rPr>
        <w:t>和地方政府以及军方都有满足未来无线电通信系统发展的频谱需求。虽然商业服务能满足一部分这方面的需要，但是更多的服务可能是独特的，需要专门的频谱和专门的无线电系统专门用于这类用途。这类系统可能有一些涉及国家安全</w:t>
      </w:r>
      <w:r w:rsidR="00C8425F">
        <w:rPr>
          <w:rFonts w:hint="eastAsia"/>
          <w:szCs w:val="24"/>
          <w:lang w:val="en-GB" w:eastAsia="zh-CN"/>
        </w:rPr>
        <w:t>的内容</w:t>
      </w:r>
      <w:r w:rsidR="00A80B4C" w:rsidRPr="000C6903">
        <w:rPr>
          <w:rFonts w:hint="eastAsia"/>
          <w:szCs w:val="24"/>
          <w:lang w:val="en-GB" w:eastAsia="zh-CN"/>
        </w:rPr>
        <w:t>，因而不被公众所知晓，且必须得到管制机构的保护。</w:t>
      </w:r>
    </w:p>
    <w:p w14:paraId="3CE89F81" w14:textId="77777777" w:rsidR="00401623" w:rsidRPr="000C6903" w:rsidRDefault="00A80B4C" w:rsidP="00B32A95">
      <w:pPr>
        <w:ind w:firstLineChars="200" w:firstLine="480"/>
        <w:rPr>
          <w:szCs w:val="24"/>
          <w:lang w:val="en-GB" w:eastAsia="zh-CN"/>
        </w:rPr>
      </w:pPr>
      <w:r w:rsidRPr="000C6903">
        <w:rPr>
          <w:rFonts w:hint="eastAsia"/>
          <w:szCs w:val="24"/>
          <w:lang w:val="en-GB" w:eastAsia="zh-CN"/>
        </w:rPr>
        <w:lastRenderedPageBreak/>
        <w:t>咨询法的基本原则是认为用户、</w:t>
      </w:r>
      <w:r w:rsidR="00C8425F">
        <w:rPr>
          <w:rFonts w:hint="eastAsia"/>
          <w:szCs w:val="24"/>
          <w:lang w:val="en-GB" w:eastAsia="zh-CN"/>
        </w:rPr>
        <w:t>服务</w:t>
      </w:r>
      <w:r w:rsidRPr="000C6903">
        <w:rPr>
          <w:rFonts w:hint="eastAsia"/>
          <w:szCs w:val="24"/>
          <w:lang w:val="en-GB" w:eastAsia="zh-CN"/>
        </w:rPr>
        <w:t>提供商和设备制造商是评估其频谱需求的最佳人选。因为他们经营业务或者履行政府职能，所以他们必须能够评估其</w:t>
      </w:r>
      <w:r w:rsidR="00DB57A8">
        <w:rPr>
          <w:rFonts w:hint="eastAsia"/>
          <w:szCs w:val="24"/>
          <w:lang w:val="en-GB" w:eastAsia="zh-CN"/>
        </w:rPr>
        <w:t>需求</w:t>
      </w:r>
      <w:r w:rsidRPr="000C6903">
        <w:rPr>
          <w:rFonts w:hint="eastAsia"/>
          <w:szCs w:val="24"/>
          <w:lang w:val="en-GB" w:eastAsia="zh-CN"/>
        </w:rPr>
        <w:t>、成本和用户需求。因此，在参与者开始提出需求之前，必须考虑并找出社会性和经济性因素。</w:t>
      </w:r>
    </w:p>
    <w:p w14:paraId="433BF67F" w14:textId="77777777" w:rsidR="00401623" w:rsidRPr="000C6903" w:rsidRDefault="00A80B4C" w:rsidP="00B32A95">
      <w:pPr>
        <w:ind w:firstLineChars="200" w:firstLine="480"/>
        <w:rPr>
          <w:szCs w:val="24"/>
          <w:lang w:val="en-GB" w:eastAsia="zh-CN"/>
        </w:rPr>
      </w:pPr>
      <w:r w:rsidRPr="000C6903">
        <w:rPr>
          <w:rFonts w:hint="eastAsia"/>
          <w:szCs w:val="24"/>
          <w:lang w:val="en-GB" w:eastAsia="zh-CN"/>
        </w:rPr>
        <w:t>因为是由那些需要频谱的用户来回答问卷，所以可能出现一种可以理解的夸大其频谱和业务需求的倾向。因此，国家频谱管理人员可利用互动对话和使用趋势分析来确保足够的准确性。</w:t>
      </w:r>
    </w:p>
    <w:p w14:paraId="6E6C4FC8" w14:textId="77777777" w:rsidR="00401623" w:rsidRPr="003C09F1" w:rsidRDefault="00A80B4C" w:rsidP="008432B1">
      <w:pPr>
        <w:pStyle w:val="Heading2"/>
        <w:rPr>
          <w:lang w:eastAsia="zh-CN"/>
        </w:rPr>
      </w:pPr>
      <w:bookmarkStart w:id="120" w:name="_Toc10203727"/>
      <w:bookmarkStart w:id="121" w:name="_Toc469305156"/>
      <w:bookmarkStart w:id="122" w:name="_Toc530469894"/>
      <w:bookmarkStart w:id="123" w:name="_Toc426446520"/>
      <w:bookmarkStart w:id="124" w:name="_Toc32570373"/>
      <w:r w:rsidRPr="003C09F1">
        <w:rPr>
          <w:lang w:eastAsia="zh-CN"/>
        </w:rPr>
        <w:t>2.2</w:t>
      </w:r>
      <w:r w:rsidRPr="003C09F1">
        <w:rPr>
          <w:lang w:eastAsia="zh-CN"/>
        </w:rPr>
        <w:tab/>
      </w:r>
      <w:r w:rsidRPr="003C09F1">
        <w:rPr>
          <w:rFonts w:hint="eastAsia"/>
          <w:lang w:eastAsia="zh-CN"/>
        </w:rPr>
        <w:t>代表小组之间的</w:t>
      </w:r>
      <w:bookmarkEnd w:id="120"/>
      <w:bookmarkEnd w:id="121"/>
      <w:bookmarkEnd w:id="122"/>
      <w:bookmarkEnd w:id="123"/>
      <w:r w:rsidR="00062F0F">
        <w:rPr>
          <w:rFonts w:hint="eastAsia"/>
          <w:lang w:eastAsia="zh-CN"/>
        </w:rPr>
        <w:t>互动</w:t>
      </w:r>
      <w:bookmarkEnd w:id="124"/>
    </w:p>
    <w:p w14:paraId="759DA12A" w14:textId="48DAE0B8" w:rsidR="00DB57A8" w:rsidRDefault="00A80B4C" w:rsidP="008432B1">
      <w:pPr>
        <w:ind w:firstLineChars="200" w:firstLine="480"/>
        <w:rPr>
          <w:szCs w:val="24"/>
          <w:lang w:val="en-GB" w:eastAsia="zh-CN"/>
        </w:rPr>
      </w:pPr>
      <w:r w:rsidRPr="000C6903">
        <w:rPr>
          <w:rFonts w:hint="eastAsia"/>
          <w:szCs w:val="24"/>
          <w:lang w:val="en-GB" w:eastAsia="zh-CN"/>
        </w:rPr>
        <w:t>正式咨询进程可通过多步骤迭代法进行。虽然感兴趣的各方可以通过对问卷的正式回复和二次回复来实现互动，但这增加了完成问卷调查所需的时间。在许多情况下，这段时间非常宝贵，因为这为各国频谱管理人员提供了考虑问题的机会。而且，这段时间能确保所有的意见都得以记录在案并予以考虑。</w:t>
      </w:r>
    </w:p>
    <w:p w14:paraId="3B3CC623" w14:textId="77777777" w:rsidR="00401623" w:rsidRPr="000C6903" w:rsidRDefault="00A80B4C" w:rsidP="008C0856">
      <w:pPr>
        <w:ind w:firstLineChars="200" w:firstLine="480"/>
        <w:rPr>
          <w:szCs w:val="24"/>
          <w:lang w:val="en-GB" w:eastAsia="zh-CN"/>
        </w:rPr>
      </w:pPr>
      <w:r w:rsidRPr="000C6903">
        <w:rPr>
          <w:rFonts w:hint="eastAsia"/>
          <w:szCs w:val="24"/>
          <w:lang w:val="en-GB" w:eastAsia="zh-CN"/>
        </w:rPr>
        <w:lastRenderedPageBreak/>
        <w:t>为最大化实现互动以及在一些情况下加速问卷调查进程，有必要在此期间与主要提供问卷答复的团体的代表见面。这种互动为用户与</w:t>
      </w:r>
      <w:r w:rsidR="00F54637">
        <w:rPr>
          <w:rFonts w:hint="eastAsia"/>
          <w:szCs w:val="24"/>
          <w:lang w:val="en-GB" w:eastAsia="zh-CN"/>
        </w:rPr>
        <w:t>服务</w:t>
      </w:r>
      <w:r w:rsidRPr="000C6903">
        <w:rPr>
          <w:rFonts w:hint="eastAsia"/>
          <w:szCs w:val="24"/>
          <w:lang w:val="en-GB" w:eastAsia="zh-CN"/>
        </w:rPr>
        <w:t>提供商和管制机构之间建立对话渠道提供了机会，有助于使咨询工作的意图更加清晰，减少并消除频谱需求被夸大的可能性。将各个需求与其他需求（新的和老的）一并考虑，从而在频谱</w:t>
      </w:r>
      <w:r w:rsidR="00F54637">
        <w:rPr>
          <w:rFonts w:hint="eastAsia"/>
          <w:szCs w:val="24"/>
          <w:lang w:val="en-GB" w:eastAsia="zh-CN"/>
        </w:rPr>
        <w:t>协商</w:t>
      </w:r>
      <w:r w:rsidRPr="000C6903">
        <w:rPr>
          <w:rFonts w:hint="eastAsia"/>
          <w:szCs w:val="24"/>
          <w:lang w:val="en-GB" w:eastAsia="zh-CN"/>
        </w:rPr>
        <w:t>以及最终的频谱规划中把实际情况考虑进去。因为大家通过对话相互合作工作，所以在很多情况下，这种对话有助于</w:t>
      </w:r>
      <w:r w:rsidR="00F54637">
        <w:rPr>
          <w:rFonts w:hint="eastAsia"/>
          <w:szCs w:val="24"/>
          <w:lang w:val="en-GB" w:eastAsia="zh-CN"/>
        </w:rPr>
        <w:t>支持者在与其他人一起工作时</w:t>
      </w:r>
      <w:r w:rsidRPr="000C6903">
        <w:rPr>
          <w:rFonts w:hint="eastAsia"/>
          <w:szCs w:val="24"/>
          <w:lang w:val="en-GB" w:eastAsia="zh-CN"/>
        </w:rPr>
        <w:t>修改其需求。</w:t>
      </w:r>
    </w:p>
    <w:p w14:paraId="258A0C8D" w14:textId="77777777" w:rsidR="00401623" w:rsidRPr="000C6903" w:rsidRDefault="00A80B4C" w:rsidP="008432B1">
      <w:pPr>
        <w:pStyle w:val="Heading2"/>
        <w:rPr>
          <w:lang w:val="en-GB" w:eastAsia="zh-CN"/>
        </w:rPr>
      </w:pPr>
      <w:bookmarkStart w:id="125" w:name="_Toc426446521"/>
      <w:bookmarkStart w:id="126" w:name="_Toc469305157"/>
      <w:bookmarkStart w:id="127" w:name="_Toc10203728"/>
      <w:bookmarkStart w:id="128" w:name="_Toc530469895"/>
      <w:bookmarkStart w:id="129" w:name="_Toc32570374"/>
      <w:r w:rsidRPr="000C6903">
        <w:rPr>
          <w:lang w:val="en-GB" w:eastAsia="zh-CN"/>
        </w:rPr>
        <w:t>2.3</w:t>
      </w:r>
      <w:r w:rsidRPr="000C6903">
        <w:rPr>
          <w:lang w:val="en-GB" w:eastAsia="zh-CN"/>
        </w:rPr>
        <w:tab/>
      </w:r>
      <w:r w:rsidRPr="000C6903">
        <w:rPr>
          <w:rFonts w:hint="eastAsia"/>
          <w:lang w:val="en-GB" w:eastAsia="zh-CN"/>
        </w:rPr>
        <w:t>使用趋势分析</w:t>
      </w:r>
      <w:bookmarkEnd w:id="125"/>
      <w:bookmarkEnd w:id="126"/>
      <w:bookmarkEnd w:id="127"/>
      <w:bookmarkEnd w:id="128"/>
      <w:bookmarkEnd w:id="129"/>
    </w:p>
    <w:p w14:paraId="3C103CEA" w14:textId="77777777" w:rsidR="00401623" w:rsidRPr="000C6903" w:rsidRDefault="00A80B4C">
      <w:pPr>
        <w:ind w:firstLineChars="200" w:firstLine="480"/>
        <w:rPr>
          <w:szCs w:val="24"/>
          <w:lang w:val="en-US" w:eastAsia="zh-CN"/>
        </w:rPr>
      </w:pPr>
      <w:r w:rsidRPr="000C6903">
        <w:rPr>
          <w:rFonts w:hint="eastAsia"/>
          <w:szCs w:val="24"/>
          <w:lang w:val="en-GB" w:eastAsia="zh-CN"/>
        </w:rPr>
        <w:t>要</w:t>
      </w:r>
      <w:r w:rsidRPr="000C6903">
        <w:rPr>
          <w:rFonts w:hint="eastAsia"/>
          <w:szCs w:val="24"/>
          <w:lang w:val="en-US" w:eastAsia="zh-CN"/>
        </w:rPr>
        <w:t>在分析当前无线电业务使用趋势基础上，对调查结果与需求进行相互比较。频谱需求增加而用户数量稳定或下降，这显然是非常不可能的，除非当前缺乏可以让用户增长的适当的业务。通过对使用数据进行外推，并在假定采用频谱高效技术的情况下，计算出所需的频谱，这可以为管制机构提供未来频谱的大致使用情况，以便与调查的结果进行比较。对于非线性趋势（突破）情况，基于使用趋势得出的预测结果可能会在一定程度上产生误导。这些情况包括由于技术的突破或服务价格的大幅下降，导致在不远的将来出现用户数量</w:t>
      </w:r>
      <w:proofErr w:type="gramStart"/>
      <w:r w:rsidRPr="000C6903">
        <w:rPr>
          <w:rFonts w:hint="eastAsia"/>
          <w:szCs w:val="24"/>
          <w:lang w:val="en-US" w:eastAsia="zh-CN"/>
        </w:rPr>
        <w:t>指数级</w:t>
      </w:r>
      <w:proofErr w:type="gramEnd"/>
      <w:r w:rsidRPr="000C6903">
        <w:rPr>
          <w:rFonts w:hint="eastAsia"/>
          <w:szCs w:val="24"/>
          <w:lang w:val="en-US" w:eastAsia="zh-CN"/>
        </w:rPr>
        <w:t>上升的情况。不过，在咨询法中，关注的重点是要提高咨询进程的效率。因此，在多大范围上采取使用趋势分析策略，要取决于这些分析能够多大程度上提高判断结果的准确度。</w:t>
      </w:r>
    </w:p>
    <w:p w14:paraId="6B722A65" w14:textId="77777777" w:rsidR="00754C92" w:rsidRDefault="00754C92">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130" w:name="_Toc426446522"/>
      <w:bookmarkStart w:id="131" w:name="_Toc469305158"/>
      <w:bookmarkStart w:id="132" w:name="_Toc530469896"/>
      <w:bookmarkStart w:id="133" w:name="_Toc10203729"/>
      <w:r>
        <w:rPr>
          <w:lang w:val="en-GB" w:eastAsia="zh-CN"/>
        </w:rPr>
        <w:br w:type="page"/>
      </w:r>
    </w:p>
    <w:p w14:paraId="55FD9F9E" w14:textId="2A0DB8AA" w:rsidR="00401623" w:rsidRPr="000C6903" w:rsidRDefault="00A80B4C" w:rsidP="008432B1">
      <w:pPr>
        <w:pStyle w:val="Heading2"/>
        <w:rPr>
          <w:lang w:val="en-GB" w:eastAsia="zh-CN"/>
        </w:rPr>
      </w:pPr>
      <w:bookmarkStart w:id="134" w:name="_Toc32570375"/>
      <w:r w:rsidRPr="000C6903">
        <w:rPr>
          <w:lang w:val="en-GB" w:eastAsia="zh-CN"/>
        </w:rPr>
        <w:t>2.4</w:t>
      </w:r>
      <w:r w:rsidRPr="000C6903">
        <w:rPr>
          <w:lang w:val="en-GB" w:eastAsia="zh-CN"/>
        </w:rPr>
        <w:tab/>
      </w:r>
      <w:r w:rsidRPr="000C6903">
        <w:rPr>
          <w:rFonts w:hint="eastAsia"/>
          <w:lang w:val="en-GB" w:eastAsia="zh-CN"/>
        </w:rPr>
        <w:t>例子</w:t>
      </w:r>
      <w:bookmarkEnd w:id="130"/>
      <w:bookmarkEnd w:id="131"/>
      <w:bookmarkEnd w:id="132"/>
      <w:bookmarkEnd w:id="133"/>
      <w:bookmarkEnd w:id="134"/>
    </w:p>
    <w:p w14:paraId="7DE15C97" w14:textId="77777777" w:rsidR="00401623" w:rsidRPr="000C6903" w:rsidRDefault="00A80B4C">
      <w:pPr>
        <w:ind w:firstLineChars="200" w:firstLine="480"/>
        <w:rPr>
          <w:szCs w:val="24"/>
          <w:lang w:val="en-GB" w:eastAsia="zh-CN"/>
        </w:rPr>
      </w:pPr>
      <w:r w:rsidRPr="000C6903">
        <w:rPr>
          <w:rFonts w:hint="eastAsia"/>
          <w:szCs w:val="24"/>
          <w:lang w:val="en-GB" w:eastAsia="zh-CN"/>
        </w:rPr>
        <w:t>1993</w:t>
      </w:r>
      <w:r w:rsidRPr="000C6903">
        <w:rPr>
          <w:rFonts w:hint="eastAsia"/>
          <w:szCs w:val="24"/>
          <w:lang w:val="en-GB" w:eastAsia="zh-CN"/>
        </w:rPr>
        <w:t>年，美国政府机构启动了一个项目，用来确定未来</w:t>
      </w:r>
      <w:r w:rsidRPr="000C6903">
        <w:rPr>
          <w:rFonts w:hint="eastAsia"/>
          <w:szCs w:val="24"/>
          <w:lang w:val="en-GB" w:eastAsia="zh-CN"/>
        </w:rPr>
        <w:t>10</w:t>
      </w:r>
      <w:r w:rsidRPr="000C6903">
        <w:rPr>
          <w:rFonts w:hint="eastAsia"/>
          <w:szCs w:val="24"/>
          <w:lang w:val="en-GB" w:eastAsia="zh-CN"/>
        </w:rPr>
        <w:t>年美国对频谱的需求。调查通告发布在《联邦公报》上，这是一个每日向公众发布的政府出版物，内容包括拟议中的联邦法规以及与政府活动有关的调查和一般性通知。这次发布的调查通告描述了频谱需求预告的必要性，并就未来频谱需求提出了一系列问题。该调查要求各个组织、公司和个人给出回应。</w:t>
      </w:r>
    </w:p>
    <w:p w14:paraId="49AA1826" w14:textId="77777777" w:rsidR="00401623" w:rsidRPr="000C6903" w:rsidRDefault="00A80B4C">
      <w:pPr>
        <w:ind w:firstLineChars="200" w:firstLine="480"/>
        <w:rPr>
          <w:szCs w:val="24"/>
          <w:lang w:val="en-GB" w:eastAsia="zh-CN"/>
        </w:rPr>
      </w:pPr>
      <w:r w:rsidRPr="000C6903">
        <w:rPr>
          <w:rFonts w:hint="eastAsia"/>
          <w:szCs w:val="24"/>
          <w:lang w:val="en-GB" w:eastAsia="zh-CN"/>
        </w:rPr>
        <w:lastRenderedPageBreak/>
        <w:t>这一调查收到了</w:t>
      </w:r>
      <w:r w:rsidRPr="000C6903">
        <w:rPr>
          <w:rFonts w:hint="eastAsia"/>
          <w:szCs w:val="24"/>
          <w:lang w:val="en-GB" w:eastAsia="zh-CN"/>
        </w:rPr>
        <w:t>70</w:t>
      </w:r>
      <w:r w:rsidRPr="000C6903">
        <w:rPr>
          <w:rFonts w:hint="eastAsia"/>
          <w:szCs w:val="24"/>
          <w:lang w:val="en-GB" w:eastAsia="zh-CN"/>
        </w:rPr>
        <w:t>多份来自行业、用户团体、个人和政府机构的回复。回复意见少则两页，多则几百页。这些意见都被</w:t>
      </w:r>
      <w:r w:rsidR="003009BC">
        <w:rPr>
          <w:rFonts w:hint="eastAsia"/>
          <w:szCs w:val="24"/>
          <w:lang w:val="en-GB" w:eastAsia="zh-CN"/>
        </w:rPr>
        <w:t>审议</w:t>
      </w:r>
      <w:r w:rsidRPr="000C6903">
        <w:rPr>
          <w:rFonts w:hint="eastAsia"/>
          <w:szCs w:val="24"/>
          <w:lang w:val="en-GB" w:eastAsia="zh-CN"/>
        </w:rPr>
        <w:t>了，并据此编制了各种</w:t>
      </w:r>
      <w:r w:rsidR="003009BC">
        <w:rPr>
          <w:rFonts w:hint="eastAsia"/>
          <w:szCs w:val="24"/>
          <w:lang w:val="en-GB" w:eastAsia="zh-CN"/>
        </w:rPr>
        <w:t>划分的</w:t>
      </w:r>
      <w:r w:rsidRPr="000C6903">
        <w:rPr>
          <w:rFonts w:hint="eastAsia"/>
          <w:szCs w:val="24"/>
          <w:lang w:val="en-GB" w:eastAsia="zh-CN"/>
        </w:rPr>
        <w:t>无线电业务的未来频谱需求。</w:t>
      </w:r>
    </w:p>
    <w:p w14:paraId="1D6D370F" w14:textId="77777777" w:rsidR="00401623" w:rsidRPr="000C6903" w:rsidRDefault="00A80B4C">
      <w:pPr>
        <w:ind w:firstLineChars="200" w:firstLine="480"/>
        <w:rPr>
          <w:szCs w:val="24"/>
          <w:lang w:val="en-GB" w:eastAsia="zh-CN"/>
        </w:rPr>
      </w:pPr>
      <w:r w:rsidRPr="000C6903">
        <w:rPr>
          <w:rFonts w:hint="eastAsia"/>
          <w:szCs w:val="24"/>
          <w:lang w:val="en-GB" w:eastAsia="zh-CN"/>
        </w:rPr>
        <w:t>这次调查也对政府和私营部门无线电许可证的统计数据进行了分析，以确定这一统计数据与接收到的有关未来频谱需求的回复意见之间的关联程度。在分析之后，与陆地移动用户群体、个人通信</w:t>
      </w:r>
      <w:r w:rsidR="00C345C0">
        <w:rPr>
          <w:rFonts w:hint="eastAsia"/>
          <w:szCs w:val="24"/>
          <w:lang w:val="en-GB" w:eastAsia="zh-CN"/>
        </w:rPr>
        <w:t>服务</w:t>
      </w:r>
      <w:r w:rsidRPr="000C6903">
        <w:rPr>
          <w:rFonts w:hint="eastAsia"/>
          <w:szCs w:val="24"/>
          <w:lang w:val="en-GB" w:eastAsia="zh-CN"/>
        </w:rPr>
        <w:t>提供商和制造商召开了会议，以便分享有关未来频谱需求的更多信息。</w:t>
      </w:r>
    </w:p>
    <w:p w14:paraId="01E5F858" w14:textId="77777777" w:rsidR="00401623" w:rsidRPr="000C6903" w:rsidRDefault="00A80B4C">
      <w:pPr>
        <w:ind w:firstLineChars="200" w:firstLine="480"/>
        <w:rPr>
          <w:szCs w:val="24"/>
          <w:lang w:val="en-GB" w:eastAsia="zh-CN"/>
        </w:rPr>
      </w:pPr>
      <w:r w:rsidRPr="000C6903">
        <w:rPr>
          <w:rFonts w:hint="eastAsia"/>
          <w:szCs w:val="24"/>
          <w:lang w:val="en-GB" w:eastAsia="zh-CN"/>
        </w:rPr>
        <w:t>有关未来频谱需求的最初结论向由电信领域专家组成的政府咨询委员会提交。委员会对这些结论进行了复审，并提供有关频谱</w:t>
      </w:r>
      <w:r w:rsidR="00281C7C">
        <w:rPr>
          <w:rFonts w:hint="eastAsia"/>
          <w:szCs w:val="24"/>
          <w:lang w:val="en-GB" w:eastAsia="zh-CN"/>
        </w:rPr>
        <w:t>需求</w:t>
      </w:r>
      <w:r w:rsidRPr="000C6903">
        <w:rPr>
          <w:rFonts w:hint="eastAsia"/>
          <w:szCs w:val="24"/>
          <w:lang w:val="en-GB" w:eastAsia="zh-CN"/>
        </w:rPr>
        <w:t>的更多意见。</w:t>
      </w:r>
    </w:p>
    <w:p w14:paraId="1912D3C3" w14:textId="413630AE" w:rsidR="00062F0F" w:rsidRPr="008432B1" w:rsidRDefault="00A80B4C" w:rsidP="008432B1">
      <w:pPr>
        <w:ind w:firstLineChars="200" w:firstLine="480"/>
        <w:rPr>
          <w:szCs w:val="24"/>
          <w:lang w:val="en-GB" w:eastAsia="zh-CN"/>
        </w:rPr>
      </w:pPr>
      <w:r w:rsidRPr="000C6903">
        <w:rPr>
          <w:rFonts w:hint="eastAsia"/>
          <w:szCs w:val="24"/>
          <w:lang w:val="en-GB" w:eastAsia="zh-CN"/>
        </w:rPr>
        <w:t>最后，在对所有收到的意见进行考虑后，提出了一份报告</w:t>
      </w:r>
      <w:r w:rsidR="007E4086">
        <w:rPr>
          <w:position w:val="6"/>
          <w:sz w:val="18"/>
          <w:lang w:val="en-GB"/>
        </w:rPr>
        <w:footnoteReference w:id="2"/>
      </w:r>
      <w:r w:rsidRPr="000C6903">
        <w:rPr>
          <w:rFonts w:hint="eastAsia"/>
          <w:szCs w:val="24"/>
          <w:lang w:val="en-GB" w:eastAsia="zh-CN"/>
        </w:rPr>
        <w:t>，预测了美国</w:t>
      </w:r>
      <w:r w:rsidR="007E4086">
        <w:rPr>
          <w:rFonts w:hint="eastAsia"/>
          <w:szCs w:val="24"/>
          <w:lang w:val="en-GB" w:eastAsia="zh-CN"/>
        </w:rPr>
        <w:t>划分的</w:t>
      </w:r>
      <w:r w:rsidRPr="000C6903">
        <w:rPr>
          <w:rFonts w:hint="eastAsia"/>
          <w:szCs w:val="24"/>
          <w:lang w:val="en-GB" w:eastAsia="zh-CN"/>
        </w:rPr>
        <w:t>无线电业务的未来频谱需求。基于这一报告以及其他委员会</w:t>
      </w:r>
      <w:proofErr w:type="gramStart"/>
      <w:r w:rsidRPr="000C6903">
        <w:rPr>
          <w:rFonts w:hint="eastAsia"/>
          <w:szCs w:val="24"/>
          <w:lang w:val="en-GB" w:eastAsia="zh-CN"/>
        </w:rPr>
        <w:t>作出</w:t>
      </w:r>
      <w:proofErr w:type="gramEnd"/>
      <w:r w:rsidRPr="000C6903">
        <w:rPr>
          <w:rFonts w:hint="eastAsia"/>
          <w:szCs w:val="24"/>
          <w:lang w:val="en-GB" w:eastAsia="zh-CN"/>
        </w:rPr>
        <w:t>的有关频谱需求的报告，可以制定规划，以便修订国家和国际划分表，从而满足未来电信业务的需求。</w:t>
      </w:r>
      <w:bookmarkStart w:id="135" w:name="_Toc426446523"/>
      <w:bookmarkStart w:id="136" w:name="_Toc530469897"/>
      <w:bookmarkStart w:id="137" w:name="_Toc469305159"/>
      <w:bookmarkStart w:id="138" w:name="_Toc10203730"/>
    </w:p>
    <w:p w14:paraId="0252AC7F" w14:textId="77777777" w:rsidR="00401623" w:rsidRPr="003C09F1" w:rsidRDefault="00A80B4C" w:rsidP="008432B1">
      <w:pPr>
        <w:pStyle w:val="Heading1"/>
        <w:rPr>
          <w:lang w:val="en-GB" w:eastAsia="zh-CN"/>
        </w:rPr>
      </w:pPr>
      <w:bookmarkStart w:id="139" w:name="_Toc32570376"/>
      <w:r w:rsidRPr="003C09F1">
        <w:rPr>
          <w:lang w:val="en-GB" w:eastAsia="zh-CN"/>
        </w:rPr>
        <w:lastRenderedPageBreak/>
        <w:t>3</w:t>
      </w:r>
      <w:r w:rsidRPr="003C09F1">
        <w:rPr>
          <w:lang w:val="en-GB" w:eastAsia="zh-CN"/>
        </w:rPr>
        <w:tab/>
      </w:r>
      <w:r w:rsidRPr="003C09F1">
        <w:rPr>
          <w:rFonts w:hint="eastAsia"/>
          <w:lang w:val="en-GB" w:eastAsia="zh-CN"/>
        </w:rPr>
        <w:t>分析法</w:t>
      </w:r>
      <w:bookmarkEnd w:id="135"/>
      <w:bookmarkEnd w:id="136"/>
      <w:bookmarkEnd w:id="137"/>
      <w:bookmarkEnd w:id="138"/>
      <w:bookmarkEnd w:id="139"/>
    </w:p>
    <w:p w14:paraId="38B030A5" w14:textId="77777777" w:rsidR="00401623" w:rsidRPr="000C6903" w:rsidRDefault="00A80B4C" w:rsidP="008432B1">
      <w:pPr>
        <w:pStyle w:val="Heading2"/>
        <w:rPr>
          <w:lang w:val="en-GB" w:eastAsia="zh-CN"/>
        </w:rPr>
      </w:pPr>
      <w:bookmarkStart w:id="140" w:name="_Toc426446524"/>
      <w:bookmarkStart w:id="141" w:name="_Toc469305160"/>
      <w:bookmarkStart w:id="142" w:name="_Toc530469898"/>
      <w:bookmarkStart w:id="143" w:name="_Toc10203731"/>
      <w:bookmarkStart w:id="144" w:name="_Toc32570377"/>
      <w:r w:rsidRPr="000C6903">
        <w:rPr>
          <w:lang w:val="en-GB" w:eastAsia="zh-CN"/>
        </w:rPr>
        <w:t>3.1</w:t>
      </w:r>
      <w:r w:rsidRPr="000C6903">
        <w:rPr>
          <w:lang w:val="en-GB" w:eastAsia="zh-CN"/>
        </w:rPr>
        <w:tab/>
      </w:r>
      <w:bookmarkEnd w:id="140"/>
      <w:bookmarkEnd w:id="141"/>
      <w:bookmarkEnd w:id="142"/>
      <w:bookmarkEnd w:id="143"/>
      <w:r w:rsidRPr="000C6903">
        <w:rPr>
          <w:rFonts w:hint="eastAsia"/>
          <w:lang w:val="en-GB" w:eastAsia="zh-CN"/>
        </w:rPr>
        <w:t>引言</w:t>
      </w:r>
      <w:bookmarkEnd w:id="144"/>
    </w:p>
    <w:p w14:paraId="5A46FFBC" w14:textId="77777777" w:rsidR="00401623" w:rsidRPr="000C6903" w:rsidRDefault="00A80B4C" w:rsidP="005B378E">
      <w:pPr>
        <w:ind w:firstLineChars="200" w:firstLine="480"/>
        <w:rPr>
          <w:szCs w:val="24"/>
          <w:lang w:val="en-US" w:eastAsia="zh-CN"/>
        </w:rPr>
      </w:pPr>
      <w:r w:rsidRPr="000C6903">
        <w:rPr>
          <w:rFonts w:hint="eastAsia"/>
          <w:szCs w:val="24"/>
          <w:lang w:val="en-US" w:eastAsia="zh-CN"/>
        </w:rPr>
        <w:t>分析法指的是对影响预测趋势的因素进行详细的分析。分析的结论和假定被转换为可理解的数字。在允许情况下，可利用软件对这些数字进行数学计算。</w:t>
      </w:r>
    </w:p>
    <w:p w14:paraId="70CDBF50" w14:textId="77777777" w:rsidR="00401623" w:rsidRPr="000C6903" w:rsidRDefault="00A80B4C" w:rsidP="005B378E">
      <w:pPr>
        <w:ind w:firstLineChars="200" w:firstLine="480"/>
        <w:rPr>
          <w:szCs w:val="24"/>
          <w:lang w:val="en-US" w:eastAsia="zh-CN"/>
        </w:rPr>
      </w:pPr>
      <w:r w:rsidRPr="000C6903">
        <w:rPr>
          <w:rFonts w:hint="eastAsia"/>
          <w:szCs w:val="24"/>
          <w:lang w:val="en-US" w:eastAsia="zh-CN"/>
        </w:rPr>
        <w:t>这种</w:t>
      </w:r>
      <w:proofErr w:type="gramStart"/>
      <w:r w:rsidRPr="000C6903">
        <w:rPr>
          <w:rFonts w:hint="eastAsia"/>
          <w:szCs w:val="24"/>
          <w:lang w:val="en-US" w:eastAsia="zh-CN"/>
        </w:rPr>
        <w:t>集分析</w:t>
      </w:r>
      <w:proofErr w:type="gramEnd"/>
      <w:r w:rsidRPr="000C6903">
        <w:rPr>
          <w:rFonts w:hint="eastAsia"/>
          <w:szCs w:val="24"/>
          <w:lang w:val="en-US" w:eastAsia="zh-CN"/>
        </w:rPr>
        <w:t>和数学于一体的方法具有下列优点：</w:t>
      </w:r>
    </w:p>
    <w:p w14:paraId="20314F1C" w14:textId="77777777" w:rsidR="00401623" w:rsidRPr="005B378E" w:rsidRDefault="005B378E" w:rsidP="005B378E">
      <w:pPr>
        <w:pStyle w:val="enumlev1"/>
        <w:rPr>
          <w:lang w:val="en-GB" w:eastAsia="zh-CN"/>
        </w:rPr>
      </w:pPr>
      <w:r>
        <w:rPr>
          <w:lang w:val="en-GB" w:eastAsia="zh-CN"/>
        </w:rPr>
        <w:t>–</w:t>
      </w:r>
      <w:r>
        <w:rPr>
          <w:lang w:val="en-GB" w:eastAsia="zh-CN"/>
        </w:rPr>
        <w:tab/>
      </w:r>
      <w:r w:rsidR="00A80B4C" w:rsidRPr="005B378E">
        <w:rPr>
          <w:rFonts w:hint="eastAsia"/>
          <w:lang w:val="en-GB" w:eastAsia="zh-CN"/>
        </w:rPr>
        <w:t>采用基于详细数据的全面的自下而上的方法，用来生成和记录结果；</w:t>
      </w:r>
    </w:p>
    <w:p w14:paraId="1EB4A025" w14:textId="77777777" w:rsidR="00401623" w:rsidRPr="005B378E" w:rsidRDefault="005B378E" w:rsidP="005B378E">
      <w:pPr>
        <w:pStyle w:val="enumlev1"/>
        <w:rPr>
          <w:lang w:val="en-GB" w:eastAsia="zh-CN"/>
        </w:rPr>
      </w:pPr>
      <w:r>
        <w:rPr>
          <w:lang w:val="en-GB" w:eastAsia="zh-CN"/>
        </w:rPr>
        <w:t>–</w:t>
      </w:r>
      <w:r>
        <w:rPr>
          <w:lang w:val="en-GB" w:eastAsia="zh-CN"/>
        </w:rPr>
        <w:tab/>
      </w:r>
      <w:r w:rsidR="00A80B4C" w:rsidRPr="005B378E">
        <w:rPr>
          <w:rFonts w:hint="eastAsia"/>
          <w:lang w:val="en-GB" w:eastAsia="zh-CN"/>
        </w:rPr>
        <w:t>影响因子的数据来自往年统计数据。未来年份数据通过这些统计数据外推而得；</w:t>
      </w:r>
    </w:p>
    <w:p w14:paraId="12705D0C" w14:textId="77777777" w:rsidR="00401623" w:rsidRPr="005B378E" w:rsidRDefault="005B378E" w:rsidP="005B378E">
      <w:pPr>
        <w:pStyle w:val="enumlev1"/>
        <w:rPr>
          <w:lang w:val="en-GB" w:eastAsia="zh-CN"/>
        </w:rPr>
      </w:pPr>
      <w:r>
        <w:rPr>
          <w:lang w:val="en-GB" w:eastAsia="zh-CN"/>
        </w:rPr>
        <w:t>–</w:t>
      </w:r>
      <w:r>
        <w:rPr>
          <w:lang w:val="en-GB" w:eastAsia="zh-CN"/>
        </w:rPr>
        <w:tab/>
      </w:r>
      <w:r w:rsidR="00A80B4C" w:rsidRPr="005B378E">
        <w:rPr>
          <w:rFonts w:hint="eastAsia"/>
          <w:lang w:val="en-GB" w:eastAsia="zh-CN"/>
        </w:rPr>
        <w:t>每个影响因子的权重可通过调研报告和其他研究材料（例如，对外部研究的评估，技术报告和广告宣传材料）来确定；</w:t>
      </w:r>
    </w:p>
    <w:p w14:paraId="7BAE5246" w14:textId="77777777" w:rsidR="00401623" w:rsidRPr="005B378E" w:rsidRDefault="005B378E" w:rsidP="005B378E">
      <w:pPr>
        <w:pStyle w:val="enumlev1"/>
        <w:rPr>
          <w:lang w:val="en-GB" w:eastAsia="zh-CN"/>
        </w:rPr>
      </w:pPr>
      <w:r>
        <w:rPr>
          <w:lang w:val="en-GB" w:eastAsia="zh-CN"/>
        </w:rPr>
        <w:t>–</w:t>
      </w:r>
      <w:r>
        <w:rPr>
          <w:lang w:val="en-GB" w:eastAsia="zh-CN"/>
        </w:rPr>
        <w:tab/>
      </w:r>
      <w:r w:rsidR="00A80B4C" w:rsidRPr="005B378E">
        <w:rPr>
          <w:rFonts w:hint="eastAsia"/>
          <w:lang w:val="en-GB" w:eastAsia="zh-CN"/>
        </w:rPr>
        <w:t>对于任何与预测结果有关的每个影响因子做出的任何改变，其效果都能立刻予以确认；</w:t>
      </w:r>
    </w:p>
    <w:p w14:paraId="69973B1E" w14:textId="77777777" w:rsidR="00401623" w:rsidRPr="005B378E" w:rsidRDefault="005B378E" w:rsidP="005B378E">
      <w:pPr>
        <w:pStyle w:val="enumlev1"/>
        <w:rPr>
          <w:lang w:val="en-GB" w:eastAsia="zh-CN"/>
        </w:rPr>
      </w:pPr>
      <w:r>
        <w:rPr>
          <w:lang w:val="en-GB" w:eastAsia="zh-CN"/>
        </w:rPr>
        <w:t>–</w:t>
      </w:r>
      <w:r>
        <w:rPr>
          <w:lang w:val="en-GB" w:eastAsia="zh-CN"/>
        </w:rPr>
        <w:tab/>
      </w:r>
      <w:r w:rsidR="00A80B4C" w:rsidRPr="005B378E">
        <w:rPr>
          <w:rFonts w:hint="eastAsia"/>
          <w:lang w:val="en-GB" w:eastAsia="zh-CN"/>
        </w:rPr>
        <w:t>分析法可利用现有统计资料，不一定需要频谱管理组织之外的大量输入材料；</w:t>
      </w:r>
    </w:p>
    <w:p w14:paraId="69C3D91E" w14:textId="77777777" w:rsidR="00401623" w:rsidRPr="005B378E" w:rsidRDefault="005B378E" w:rsidP="005B378E">
      <w:pPr>
        <w:pStyle w:val="enumlev1"/>
        <w:rPr>
          <w:lang w:val="en-GB" w:eastAsia="zh-CN"/>
        </w:rPr>
      </w:pPr>
      <w:r>
        <w:rPr>
          <w:lang w:val="en-GB" w:eastAsia="zh-CN"/>
        </w:rPr>
        <w:t>–</w:t>
      </w:r>
      <w:r>
        <w:rPr>
          <w:lang w:val="en-GB" w:eastAsia="zh-CN"/>
        </w:rPr>
        <w:tab/>
      </w:r>
      <w:r w:rsidR="00A80B4C" w:rsidRPr="005B378E">
        <w:rPr>
          <w:rFonts w:hint="eastAsia"/>
          <w:lang w:val="en-GB" w:eastAsia="zh-CN"/>
        </w:rPr>
        <w:t>详细和全面的分析法使用可靠的统计数据，输出结果相对客观。</w:t>
      </w:r>
    </w:p>
    <w:p w14:paraId="196D5155" w14:textId="77777777" w:rsidR="00401623" w:rsidRPr="000C6903" w:rsidRDefault="00A80B4C" w:rsidP="008432B1">
      <w:pPr>
        <w:pStyle w:val="Heading2"/>
        <w:rPr>
          <w:lang w:val="en-GB" w:eastAsia="zh-CN"/>
        </w:rPr>
      </w:pPr>
      <w:bookmarkStart w:id="145" w:name="_Toc426446525"/>
      <w:bookmarkStart w:id="146" w:name="_Toc469305161"/>
      <w:bookmarkStart w:id="147" w:name="_Toc530469899"/>
      <w:bookmarkStart w:id="148" w:name="_Toc10203732"/>
      <w:bookmarkStart w:id="149" w:name="_Toc32570378"/>
      <w:r w:rsidRPr="000C6903">
        <w:rPr>
          <w:lang w:val="en-GB" w:eastAsia="zh-CN"/>
        </w:rPr>
        <w:t>3.2</w:t>
      </w:r>
      <w:r w:rsidRPr="000C6903">
        <w:rPr>
          <w:lang w:val="en-GB" w:eastAsia="zh-CN"/>
        </w:rPr>
        <w:tab/>
      </w:r>
      <w:r w:rsidRPr="000C6903">
        <w:rPr>
          <w:rFonts w:hint="eastAsia"/>
          <w:lang w:val="en-US" w:eastAsia="zh-CN"/>
        </w:rPr>
        <w:t>分析法的实施需采取的步骤</w:t>
      </w:r>
      <w:bookmarkEnd w:id="145"/>
      <w:bookmarkEnd w:id="146"/>
      <w:bookmarkEnd w:id="147"/>
      <w:bookmarkEnd w:id="148"/>
      <w:bookmarkEnd w:id="149"/>
    </w:p>
    <w:p w14:paraId="11D5DFE8" w14:textId="77777777" w:rsidR="00401623" w:rsidRPr="000C6903" w:rsidRDefault="00A80B4C" w:rsidP="00F07427">
      <w:pPr>
        <w:ind w:firstLineChars="200" w:firstLine="480"/>
        <w:rPr>
          <w:szCs w:val="24"/>
          <w:lang w:val="en-US" w:eastAsia="zh-CN"/>
        </w:rPr>
      </w:pPr>
      <w:r w:rsidRPr="000C6903">
        <w:rPr>
          <w:rFonts w:hint="eastAsia"/>
          <w:szCs w:val="24"/>
          <w:lang w:val="en-US" w:eastAsia="zh-CN"/>
        </w:rPr>
        <w:t>分析法需采取以下步骤：</w:t>
      </w:r>
    </w:p>
    <w:p w14:paraId="54FB7955" w14:textId="77777777" w:rsidR="00401623" w:rsidRPr="000C6903" w:rsidRDefault="00A80B4C" w:rsidP="00754C92">
      <w:pPr>
        <w:rPr>
          <w:lang w:val="en-US" w:eastAsia="zh-CN"/>
        </w:rPr>
      </w:pPr>
      <w:r w:rsidRPr="00F07427">
        <w:rPr>
          <w:rFonts w:ascii="STKaiti" w:eastAsia="STKaiti" w:hAnsi="STKaiti" w:hint="eastAsia"/>
          <w:lang w:val="en-US" w:eastAsia="zh-CN"/>
        </w:rPr>
        <w:t>步骤</w:t>
      </w:r>
      <w:r w:rsidRPr="000C6903">
        <w:rPr>
          <w:rFonts w:hint="eastAsia"/>
          <w:lang w:val="en-US" w:eastAsia="zh-CN"/>
        </w:rPr>
        <w:t>1</w:t>
      </w:r>
      <w:r w:rsidRPr="000C6903">
        <w:rPr>
          <w:rFonts w:hint="eastAsia"/>
          <w:lang w:val="en-US" w:eastAsia="zh-CN"/>
        </w:rPr>
        <w:t>：</w:t>
      </w:r>
      <w:r w:rsidR="00F07427">
        <w:rPr>
          <w:lang w:val="en-GB" w:eastAsia="zh-CN"/>
        </w:rPr>
        <w:tab/>
      </w:r>
      <w:r w:rsidRPr="000C6903">
        <w:rPr>
          <w:rFonts w:hint="eastAsia"/>
          <w:lang w:val="en-US" w:eastAsia="zh-CN"/>
        </w:rPr>
        <w:t>对当前情况的彻底分析；</w:t>
      </w:r>
    </w:p>
    <w:p w14:paraId="4E6A989B" w14:textId="77777777" w:rsidR="00401623" w:rsidRPr="000C6903" w:rsidRDefault="00A80B4C" w:rsidP="00754C92">
      <w:pPr>
        <w:rPr>
          <w:szCs w:val="24"/>
          <w:lang w:val="en-US" w:eastAsia="zh-CN"/>
        </w:rPr>
      </w:pPr>
      <w:r w:rsidRPr="00F07427">
        <w:rPr>
          <w:rFonts w:ascii="STKaiti" w:eastAsia="STKaiti" w:hAnsi="STKaiti" w:hint="eastAsia"/>
          <w:szCs w:val="24"/>
          <w:lang w:val="en-US" w:eastAsia="zh-CN"/>
        </w:rPr>
        <w:t>步骤</w:t>
      </w:r>
      <w:r w:rsidRPr="000C6903">
        <w:rPr>
          <w:rFonts w:hint="eastAsia"/>
          <w:szCs w:val="24"/>
          <w:lang w:val="en-US" w:eastAsia="zh-CN"/>
        </w:rPr>
        <w:t>2</w:t>
      </w:r>
      <w:r w:rsidRPr="000C6903">
        <w:rPr>
          <w:rFonts w:hint="eastAsia"/>
          <w:szCs w:val="24"/>
          <w:lang w:val="en-US" w:eastAsia="zh-CN"/>
        </w:rPr>
        <w:t>：</w:t>
      </w:r>
      <w:r w:rsidR="00F07427">
        <w:rPr>
          <w:lang w:val="en-GB" w:eastAsia="zh-CN"/>
        </w:rPr>
        <w:tab/>
      </w:r>
      <w:proofErr w:type="gramStart"/>
      <w:r w:rsidRPr="000C6903">
        <w:rPr>
          <w:rFonts w:hint="eastAsia"/>
          <w:szCs w:val="24"/>
          <w:lang w:val="en-US" w:eastAsia="zh-CN"/>
        </w:rPr>
        <w:t>对因素</w:t>
      </w:r>
      <w:proofErr w:type="gramEnd"/>
      <w:r w:rsidRPr="000C6903">
        <w:rPr>
          <w:rFonts w:hint="eastAsia"/>
          <w:szCs w:val="24"/>
          <w:lang w:val="en-US" w:eastAsia="zh-CN"/>
        </w:rPr>
        <w:t>的合理假设（见第</w:t>
      </w:r>
      <w:r w:rsidRPr="000C6903">
        <w:rPr>
          <w:rFonts w:hint="eastAsia"/>
          <w:szCs w:val="24"/>
          <w:lang w:val="en-US" w:eastAsia="zh-CN"/>
        </w:rPr>
        <w:t>1</w:t>
      </w:r>
      <w:r w:rsidRPr="000C6903">
        <w:rPr>
          <w:rFonts w:hint="eastAsia"/>
          <w:szCs w:val="24"/>
          <w:lang w:val="en-US" w:eastAsia="zh-CN"/>
        </w:rPr>
        <w:t>章</w:t>
      </w:r>
      <w:r w:rsidR="00F07427">
        <w:rPr>
          <w:rFonts w:hint="eastAsia"/>
          <w:szCs w:val="24"/>
          <w:lang w:val="en-US" w:eastAsia="zh-CN"/>
        </w:rPr>
        <w:t>的</w:t>
      </w:r>
      <w:r w:rsidRPr="000C6903">
        <w:rPr>
          <w:rFonts w:hint="eastAsia"/>
          <w:szCs w:val="24"/>
          <w:lang w:val="en-US" w:eastAsia="zh-CN"/>
        </w:rPr>
        <w:t>附件</w:t>
      </w:r>
      <w:r w:rsidRPr="000C6903">
        <w:rPr>
          <w:rFonts w:hint="eastAsia"/>
          <w:szCs w:val="24"/>
          <w:lang w:val="en-US" w:eastAsia="zh-CN"/>
        </w:rPr>
        <w:t>1</w:t>
      </w:r>
      <w:r w:rsidRPr="000C6903">
        <w:rPr>
          <w:rFonts w:hint="eastAsia"/>
          <w:szCs w:val="24"/>
          <w:lang w:val="en-US" w:eastAsia="zh-CN"/>
        </w:rPr>
        <w:t>）；</w:t>
      </w:r>
    </w:p>
    <w:p w14:paraId="6A6D4D45" w14:textId="77777777" w:rsidR="00401623" w:rsidRPr="000C6903" w:rsidRDefault="00A80B4C" w:rsidP="00754C92">
      <w:pPr>
        <w:rPr>
          <w:szCs w:val="24"/>
          <w:lang w:val="en-US" w:eastAsia="zh-CN"/>
        </w:rPr>
      </w:pPr>
      <w:r w:rsidRPr="00F07427">
        <w:rPr>
          <w:rFonts w:ascii="STKaiti" w:eastAsia="STKaiti" w:hAnsi="STKaiti" w:hint="eastAsia"/>
          <w:szCs w:val="24"/>
          <w:lang w:val="en-US" w:eastAsia="zh-CN"/>
        </w:rPr>
        <w:t>步骤</w:t>
      </w:r>
      <w:r w:rsidRPr="00F07427">
        <w:rPr>
          <w:rFonts w:eastAsia="STKaiti"/>
          <w:szCs w:val="24"/>
          <w:lang w:val="en-US" w:eastAsia="zh-CN"/>
        </w:rPr>
        <w:t>3</w:t>
      </w:r>
      <w:r w:rsidRPr="000C6903">
        <w:rPr>
          <w:rFonts w:hint="eastAsia"/>
          <w:szCs w:val="24"/>
          <w:lang w:val="en-US" w:eastAsia="zh-CN"/>
        </w:rPr>
        <w:t>：</w:t>
      </w:r>
      <w:r w:rsidR="00F07427">
        <w:rPr>
          <w:lang w:val="en-GB" w:eastAsia="zh-CN"/>
        </w:rPr>
        <w:tab/>
      </w:r>
      <w:r w:rsidRPr="000C6903">
        <w:rPr>
          <w:rFonts w:hint="eastAsia"/>
          <w:szCs w:val="24"/>
          <w:lang w:val="en-US" w:eastAsia="zh-CN"/>
        </w:rPr>
        <w:t>可能方案的制定：</w:t>
      </w:r>
    </w:p>
    <w:p w14:paraId="7E3A3D88" w14:textId="77777777" w:rsidR="00401623" w:rsidRPr="00F07427" w:rsidRDefault="00A80B4C" w:rsidP="00F07427">
      <w:pPr>
        <w:pStyle w:val="enumlev2"/>
        <w:rPr>
          <w:lang w:val="en-GB" w:eastAsia="zh-CN"/>
        </w:rPr>
      </w:pPr>
      <w:r w:rsidRPr="00F07427">
        <w:rPr>
          <w:rFonts w:hint="eastAsia"/>
          <w:lang w:val="en-GB" w:eastAsia="zh-CN"/>
        </w:rPr>
        <w:t>–</w:t>
      </w:r>
      <w:r w:rsidRPr="00F07427">
        <w:rPr>
          <w:rFonts w:hint="eastAsia"/>
          <w:lang w:val="en-GB" w:eastAsia="zh-CN"/>
        </w:rPr>
        <w:tab/>
      </w:r>
      <w:r w:rsidRPr="00F07427">
        <w:rPr>
          <w:rFonts w:hint="eastAsia"/>
          <w:lang w:val="en-GB" w:eastAsia="zh-CN"/>
        </w:rPr>
        <w:t>制定一个可靠的方案，其中应指出任何不确定的因素以及造成不确定的根本原因；</w:t>
      </w:r>
    </w:p>
    <w:p w14:paraId="1B579913" w14:textId="77777777" w:rsidR="00401623" w:rsidRPr="00F07427" w:rsidRDefault="00A80B4C" w:rsidP="00F07427">
      <w:pPr>
        <w:pStyle w:val="enumlev2"/>
        <w:rPr>
          <w:lang w:val="en-GB" w:eastAsia="zh-CN"/>
        </w:rPr>
      </w:pPr>
      <w:r w:rsidRPr="00F07427">
        <w:rPr>
          <w:rFonts w:hint="eastAsia"/>
          <w:lang w:val="en-GB" w:eastAsia="zh-CN"/>
        </w:rPr>
        <w:lastRenderedPageBreak/>
        <w:t>–</w:t>
      </w:r>
      <w:r w:rsidRPr="00F07427">
        <w:rPr>
          <w:rFonts w:hint="eastAsia"/>
          <w:lang w:val="en-GB" w:eastAsia="zh-CN"/>
        </w:rPr>
        <w:tab/>
      </w:r>
      <w:r w:rsidRPr="00F07427">
        <w:rPr>
          <w:rFonts w:hint="eastAsia"/>
          <w:lang w:val="en-GB" w:eastAsia="zh-CN"/>
        </w:rPr>
        <w:t>制定下一步方案，其重点在于不确定因素中的最显著问题；</w:t>
      </w:r>
    </w:p>
    <w:p w14:paraId="0A981B63" w14:textId="77777777" w:rsidR="00401623" w:rsidRPr="000C6903" w:rsidRDefault="00A80B4C" w:rsidP="00754C92">
      <w:pPr>
        <w:rPr>
          <w:szCs w:val="24"/>
          <w:lang w:val="en-US" w:eastAsia="zh-CN"/>
        </w:rPr>
      </w:pPr>
      <w:r w:rsidRPr="00F07427">
        <w:rPr>
          <w:rFonts w:ascii="STKaiti" w:eastAsia="STKaiti" w:hAnsi="STKaiti" w:hint="eastAsia"/>
          <w:szCs w:val="24"/>
          <w:lang w:val="en-US" w:eastAsia="zh-CN"/>
        </w:rPr>
        <w:t>步骤</w:t>
      </w:r>
      <w:r w:rsidRPr="000C6903">
        <w:rPr>
          <w:rFonts w:hint="eastAsia"/>
          <w:szCs w:val="24"/>
          <w:lang w:val="en-US" w:eastAsia="zh-CN"/>
        </w:rPr>
        <w:t>4</w:t>
      </w:r>
      <w:r w:rsidRPr="000C6903">
        <w:rPr>
          <w:rFonts w:hint="eastAsia"/>
          <w:szCs w:val="24"/>
          <w:lang w:val="en-US" w:eastAsia="zh-CN"/>
        </w:rPr>
        <w:t>：</w:t>
      </w:r>
      <w:r w:rsidR="00F07427">
        <w:rPr>
          <w:lang w:val="en-GB" w:eastAsia="zh-CN"/>
        </w:rPr>
        <w:tab/>
      </w:r>
      <w:r w:rsidRPr="000C6903">
        <w:rPr>
          <w:rFonts w:hint="eastAsia"/>
          <w:szCs w:val="24"/>
          <w:lang w:val="en-US" w:eastAsia="zh-CN"/>
        </w:rPr>
        <w:t>对方案的评估：</w:t>
      </w:r>
    </w:p>
    <w:p w14:paraId="085F6243" w14:textId="77777777" w:rsidR="00401623" w:rsidRPr="00F07427" w:rsidRDefault="00A80B4C" w:rsidP="00F07427">
      <w:pPr>
        <w:pStyle w:val="enumlev2"/>
        <w:rPr>
          <w:lang w:val="en-GB" w:eastAsia="zh-CN"/>
        </w:rPr>
      </w:pPr>
      <w:r w:rsidRPr="00F07427">
        <w:rPr>
          <w:rFonts w:hint="eastAsia"/>
          <w:lang w:val="en-GB" w:eastAsia="zh-CN"/>
        </w:rPr>
        <w:t>–</w:t>
      </w:r>
      <w:r w:rsidRPr="00F07427">
        <w:rPr>
          <w:rFonts w:hint="eastAsia"/>
          <w:lang w:val="en-GB" w:eastAsia="zh-CN"/>
        </w:rPr>
        <w:tab/>
      </w:r>
      <w:r w:rsidRPr="00F07427">
        <w:rPr>
          <w:rFonts w:hint="eastAsia"/>
          <w:lang w:val="en-GB" w:eastAsia="zh-CN"/>
        </w:rPr>
        <w:t>对方案的完整性、因素的有效性及每个因素的风险、好处和重点进行评估；</w:t>
      </w:r>
    </w:p>
    <w:p w14:paraId="4E4947C8" w14:textId="77777777" w:rsidR="00401623" w:rsidRPr="000C6903" w:rsidRDefault="00A80B4C" w:rsidP="00754C92">
      <w:pPr>
        <w:rPr>
          <w:szCs w:val="24"/>
          <w:lang w:val="en-GB" w:eastAsia="zh-CN"/>
        </w:rPr>
      </w:pPr>
      <w:r w:rsidRPr="00F07427">
        <w:rPr>
          <w:rFonts w:ascii="STKaiti" w:eastAsia="STKaiti" w:hAnsi="STKaiti" w:hint="eastAsia"/>
          <w:szCs w:val="24"/>
          <w:lang w:val="en-US" w:eastAsia="zh-CN"/>
        </w:rPr>
        <w:t>步骤</w:t>
      </w:r>
      <w:r w:rsidRPr="000C6903">
        <w:rPr>
          <w:rFonts w:hint="eastAsia"/>
          <w:szCs w:val="24"/>
          <w:lang w:val="en-US" w:eastAsia="zh-CN"/>
        </w:rPr>
        <w:t>5</w:t>
      </w:r>
      <w:r w:rsidRPr="000C6903">
        <w:rPr>
          <w:rFonts w:hint="eastAsia"/>
          <w:szCs w:val="24"/>
          <w:lang w:val="en-US" w:eastAsia="zh-CN"/>
        </w:rPr>
        <w:t>：</w:t>
      </w:r>
      <w:r w:rsidR="00F07427">
        <w:rPr>
          <w:lang w:val="en-GB" w:eastAsia="zh-CN"/>
        </w:rPr>
        <w:tab/>
      </w:r>
      <w:r w:rsidRPr="000C6903">
        <w:rPr>
          <w:rFonts w:hint="eastAsia"/>
          <w:szCs w:val="24"/>
          <w:lang w:val="en-US" w:eastAsia="zh-CN"/>
        </w:rPr>
        <w:t>提出一整套结论性意见。</w:t>
      </w:r>
    </w:p>
    <w:p w14:paraId="6C539A45" w14:textId="77777777" w:rsidR="00401623" w:rsidRPr="00EF0829" w:rsidRDefault="00A80B4C">
      <w:pPr>
        <w:ind w:firstLineChars="200" w:firstLine="480"/>
        <w:rPr>
          <w:szCs w:val="24"/>
          <w:lang w:val="en-US" w:eastAsia="zh-CN"/>
        </w:rPr>
      </w:pPr>
      <w:r w:rsidRPr="00EF0829">
        <w:rPr>
          <w:rFonts w:hint="eastAsia"/>
          <w:szCs w:val="24"/>
          <w:lang w:val="en-US" w:eastAsia="zh-CN"/>
        </w:rPr>
        <w:t>图</w:t>
      </w:r>
      <w:r w:rsidRPr="00EF0829">
        <w:rPr>
          <w:rFonts w:hint="eastAsia"/>
          <w:szCs w:val="24"/>
          <w:lang w:val="en-US" w:eastAsia="zh-CN"/>
        </w:rPr>
        <w:t>4</w:t>
      </w:r>
      <w:r w:rsidRPr="00EF0829">
        <w:rPr>
          <w:rFonts w:hint="eastAsia"/>
          <w:szCs w:val="24"/>
          <w:lang w:val="en-US" w:eastAsia="zh-CN"/>
        </w:rPr>
        <w:t>进一步解释了第</w:t>
      </w:r>
      <w:r w:rsidRPr="00EF0829">
        <w:rPr>
          <w:rFonts w:hint="eastAsia"/>
          <w:szCs w:val="24"/>
          <w:lang w:val="en-US" w:eastAsia="zh-CN"/>
        </w:rPr>
        <w:t>3</w:t>
      </w:r>
      <w:r w:rsidRPr="00EF0829">
        <w:rPr>
          <w:rFonts w:hint="eastAsia"/>
          <w:szCs w:val="24"/>
          <w:lang w:val="en-US" w:eastAsia="zh-CN"/>
        </w:rPr>
        <w:t>步所述的方案制定过程。圆锥体代表随时间变化的可能的评估范围，并概括介绍了方案的特点。</w:t>
      </w:r>
    </w:p>
    <w:p w14:paraId="5E52485E" w14:textId="77777777" w:rsidR="00401623" w:rsidRDefault="00A80B4C">
      <w:pPr>
        <w:pStyle w:val="FigureNo"/>
        <w:rPr>
          <w:lang w:val="en-GB"/>
        </w:rPr>
      </w:pPr>
      <w:r>
        <w:rPr>
          <w:rFonts w:hint="eastAsia"/>
          <w:lang w:val="en-GB" w:eastAsia="zh-CN"/>
        </w:rPr>
        <w:t>图</w:t>
      </w:r>
      <w:r>
        <w:rPr>
          <w:lang w:val="en-GB"/>
        </w:rPr>
        <w:t>4</w:t>
      </w:r>
    </w:p>
    <w:p w14:paraId="15AF2F5E" w14:textId="77777777" w:rsidR="00401623" w:rsidRDefault="00A80B4C">
      <w:pPr>
        <w:pStyle w:val="Figuretitle"/>
        <w:rPr>
          <w:lang w:val="en-GB"/>
        </w:rPr>
      </w:pPr>
      <w:r>
        <w:rPr>
          <w:rFonts w:hint="eastAsia"/>
          <w:lang w:val="en-GB" w:eastAsia="zh-CN"/>
        </w:rPr>
        <w:t>方案的制定</w:t>
      </w:r>
    </w:p>
    <w:bookmarkStart w:id="150" w:name="_MON_1641934942"/>
    <w:bookmarkEnd w:id="150"/>
    <w:p w14:paraId="7CB8EE3B" w14:textId="77777777" w:rsidR="00401623" w:rsidRDefault="00CB3085">
      <w:pPr>
        <w:pStyle w:val="Figure"/>
        <w:rPr>
          <w:lang w:val="en-GB"/>
        </w:rPr>
      </w:pPr>
      <w:r w:rsidRPr="00666232">
        <w:rPr>
          <w:noProof/>
          <w:lang w:val="en-GB"/>
        </w:rPr>
        <w:object w:dxaOrig="8544" w:dyaOrig="6263" w14:anchorId="0AEBCB35">
          <v:shape id="_x0000_i1051" type="#_x0000_t75" alt="" style="width:427.4pt;height:313.35pt;mso-width-percent:0;mso-height-percent:0;mso-width-percent:0;mso-height-percent:0" o:ole="">
            <v:imagedata r:id="rId65" o:title=""/>
          </v:shape>
          <o:OLEObject Type="Embed" ProgID="Word.Picture.8" ShapeID="_x0000_i1051" DrawAspect="Content" ObjectID="_1643196975" r:id="rId66"/>
        </w:object>
      </w:r>
    </w:p>
    <w:p w14:paraId="5D983967" w14:textId="77777777" w:rsidR="00401623" w:rsidRPr="000C6903" w:rsidRDefault="00A80B4C" w:rsidP="00FB1DE1">
      <w:pPr>
        <w:ind w:firstLineChars="200" w:firstLine="480"/>
        <w:rPr>
          <w:szCs w:val="24"/>
          <w:lang w:val="en-GB" w:eastAsia="zh-CN"/>
        </w:rPr>
      </w:pPr>
      <w:r w:rsidRPr="000C6903">
        <w:rPr>
          <w:rFonts w:hint="eastAsia"/>
          <w:szCs w:val="24"/>
          <w:lang w:val="en-GB" w:eastAsia="zh-CN"/>
        </w:rPr>
        <w:t>近期发展很大程度上由当前情况决定（排除不可预见事件）。越往后去，发展变化的范围就越大。圆锥体解释了未来发展范围变大的情况。圆锥体底部的直径由所考虑的可变因素的数量来决定。在</w:t>
      </w:r>
      <w:r w:rsidRPr="000C6903">
        <w:rPr>
          <w:rFonts w:hint="eastAsia"/>
          <w:szCs w:val="24"/>
          <w:lang w:val="en-GB" w:eastAsia="zh-CN"/>
        </w:rPr>
        <w:t>0</w:t>
      </w:r>
      <w:r w:rsidRPr="000C6903">
        <w:rPr>
          <w:rFonts w:hint="eastAsia"/>
          <w:szCs w:val="24"/>
          <w:lang w:val="en-GB" w:eastAsia="zh-CN"/>
        </w:rPr>
        <w:t>到</w:t>
      </w:r>
      <w:r w:rsidRPr="000C6903">
        <w:rPr>
          <w:rFonts w:hint="eastAsia"/>
          <w:szCs w:val="24"/>
          <w:lang w:val="en-GB" w:eastAsia="zh-CN"/>
        </w:rPr>
        <w:t>T</w:t>
      </w:r>
      <w:r w:rsidRPr="000C6903">
        <w:rPr>
          <w:rFonts w:hint="eastAsia"/>
          <w:szCs w:val="24"/>
          <w:lang w:val="en-GB" w:eastAsia="zh-CN"/>
        </w:rPr>
        <w:t>期间内，未来发展的所有可能路径都将终止于圆锥体底部。这些路</w:t>
      </w:r>
      <w:r w:rsidRPr="000C6903">
        <w:rPr>
          <w:rFonts w:hint="eastAsia"/>
          <w:szCs w:val="24"/>
          <w:lang w:val="en-GB" w:eastAsia="zh-CN"/>
        </w:rPr>
        <w:lastRenderedPageBreak/>
        <w:t>径的一部分是通过方案来描述的：要想对这些方案中所有可想象的路径都进行研究，显然是既不可能也不现实的。方案</w:t>
      </w:r>
      <w:r w:rsidRPr="000C6903">
        <w:rPr>
          <w:rFonts w:hint="eastAsia"/>
          <w:szCs w:val="24"/>
          <w:lang w:val="en-GB" w:eastAsia="zh-CN"/>
        </w:rPr>
        <w:t>A</w:t>
      </w:r>
      <w:r w:rsidRPr="000C6903">
        <w:rPr>
          <w:rFonts w:hint="eastAsia"/>
          <w:szCs w:val="24"/>
          <w:lang w:val="en-GB" w:eastAsia="zh-CN"/>
        </w:rPr>
        <w:t>和方案</w:t>
      </w:r>
      <w:r w:rsidRPr="000C6903">
        <w:rPr>
          <w:rFonts w:hint="eastAsia"/>
          <w:szCs w:val="24"/>
          <w:lang w:val="en-GB" w:eastAsia="zh-CN"/>
        </w:rPr>
        <w:t>B</w:t>
      </w:r>
      <w:r w:rsidRPr="000C6903">
        <w:rPr>
          <w:rFonts w:hint="eastAsia"/>
          <w:szCs w:val="24"/>
          <w:lang w:val="en-GB" w:eastAsia="zh-CN"/>
        </w:rPr>
        <w:t>代表了在考虑所有因素前提下的两个平均路径。如果一个</w:t>
      </w:r>
      <w:r w:rsidR="001F59F8">
        <w:rPr>
          <w:rFonts w:hint="eastAsia"/>
          <w:szCs w:val="24"/>
          <w:lang w:val="en-GB" w:eastAsia="zh-CN"/>
        </w:rPr>
        <w:t>事件</w:t>
      </w:r>
      <w:r w:rsidRPr="000C6903">
        <w:rPr>
          <w:rFonts w:hint="eastAsia"/>
          <w:szCs w:val="24"/>
          <w:lang w:val="en-GB" w:eastAsia="zh-CN"/>
        </w:rPr>
        <w:t>发生在</w:t>
      </w:r>
      <w:r w:rsidRPr="000C6903">
        <w:rPr>
          <w:rFonts w:hint="eastAsia"/>
          <w:szCs w:val="24"/>
          <w:lang w:val="en-GB" w:eastAsia="zh-CN"/>
        </w:rPr>
        <w:t>1</w:t>
      </w:r>
      <w:r w:rsidRPr="000C6903">
        <w:rPr>
          <w:rFonts w:hint="eastAsia"/>
          <w:szCs w:val="24"/>
          <w:lang w:val="en-GB" w:eastAsia="zh-CN"/>
        </w:rPr>
        <w:t>处，并与路径发生干扰，则路径将改变方向，并在</w:t>
      </w:r>
      <w:r w:rsidRPr="000C6903">
        <w:rPr>
          <w:rFonts w:hint="eastAsia"/>
          <w:szCs w:val="24"/>
          <w:lang w:val="en-GB" w:eastAsia="zh-CN"/>
        </w:rPr>
        <w:t>C</w:t>
      </w:r>
      <w:r w:rsidRPr="000C6903">
        <w:rPr>
          <w:rFonts w:hint="eastAsia"/>
          <w:szCs w:val="24"/>
          <w:lang w:val="en-GB" w:eastAsia="zh-CN"/>
        </w:rPr>
        <w:t>处终止。如果决策发生在</w:t>
      </w:r>
      <w:r w:rsidRPr="000C6903">
        <w:rPr>
          <w:rFonts w:hint="eastAsia"/>
          <w:szCs w:val="24"/>
          <w:lang w:val="en-GB" w:eastAsia="zh-CN"/>
        </w:rPr>
        <w:t>2</w:t>
      </w:r>
      <w:r w:rsidRPr="000C6903">
        <w:rPr>
          <w:rFonts w:hint="eastAsia"/>
          <w:szCs w:val="24"/>
          <w:lang w:val="en-GB" w:eastAsia="zh-CN"/>
        </w:rPr>
        <w:t>处，则路径将再次改变其方向并终结在</w:t>
      </w:r>
      <w:r w:rsidRPr="000C6903">
        <w:rPr>
          <w:rFonts w:hint="eastAsia"/>
          <w:szCs w:val="24"/>
          <w:lang w:val="en-GB" w:eastAsia="zh-CN"/>
        </w:rPr>
        <w:t>D</w:t>
      </w:r>
      <w:r w:rsidRPr="000C6903">
        <w:rPr>
          <w:rFonts w:hint="eastAsia"/>
          <w:szCs w:val="24"/>
          <w:lang w:val="en-GB" w:eastAsia="zh-CN"/>
        </w:rPr>
        <w:t>处。</w:t>
      </w:r>
    </w:p>
    <w:p w14:paraId="33DF1AE1" w14:textId="77777777" w:rsidR="00401623" w:rsidRPr="000C6903" w:rsidRDefault="00A80B4C" w:rsidP="008432B1">
      <w:pPr>
        <w:pStyle w:val="Heading2"/>
        <w:rPr>
          <w:lang w:val="en-GB" w:eastAsia="zh-CN"/>
        </w:rPr>
      </w:pPr>
      <w:bookmarkStart w:id="151" w:name="_Toc10203733"/>
      <w:bookmarkStart w:id="152" w:name="_Toc530469900"/>
      <w:bookmarkStart w:id="153" w:name="_Toc426446526"/>
      <w:bookmarkStart w:id="154" w:name="_Toc469305162"/>
      <w:bookmarkStart w:id="155" w:name="_Toc32570379"/>
      <w:r w:rsidRPr="000C6903">
        <w:rPr>
          <w:lang w:val="en-GB" w:eastAsia="zh-CN"/>
        </w:rPr>
        <w:t>3.3</w:t>
      </w:r>
      <w:r w:rsidRPr="000C6903">
        <w:rPr>
          <w:lang w:val="en-GB" w:eastAsia="zh-CN"/>
        </w:rPr>
        <w:tab/>
      </w:r>
      <w:r w:rsidRPr="000C6903">
        <w:rPr>
          <w:rFonts w:hint="eastAsia"/>
          <w:lang w:val="en-GB" w:eastAsia="zh-CN"/>
        </w:rPr>
        <w:t>在长期频谱需求规划中使用分析法</w:t>
      </w:r>
      <w:bookmarkEnd w:id="151"/>
      <w:bookmarkEnd w:id="152"/>
      <w:bookmarkEnd w:id="153"/>
      <w:bookmarkEnd w:id="154"/>
      <w:bookmarkEnd w:id="155"/>
    </w:p>
    <w:p w14:paraId="37997588" w14:textId="752D6B30" w:rsidR="00754C92" w:rsidRDefault="00A80B4C" w:rsidP="00754C92">
      <w:pPr>
        <w:ind w:firstLineChars="200" w:firstLine="480"/>
        <w:rPr>
          <w:szCs w:val="24"/>
          <w:lang w:val="en-GB" w:eastAsia="zh-CN"/>
        </w:rPr>
      </w:pPr>
      <w:r w:rsidRPr="000C6903">
        <w:rPr>
          <w:rFonts w:hint="eastAsia"/>
          <w:szCs w:val="24"/>
          <w:lang w:val="en-GB" w:eastAsia="zh-CN"/>
        </w:rPr>
        <w:t>分析法可视为一种模型，可将其转变为一种计算机程序，也可以采取手动分析方式。</w:t>
      </w:r>
    </w:p>
    <w:p w14:paraId="3BF0EAEE" w14:textId="102A089F" w:rsidR="00401623" w:rsidRPr="000C6903" w:rsidRDefault="00A80B4C" w:rsidP="001D7651">
      <w:pPr>
        <w:ind w:firstLineChars="200" w:firstLine="480"/>
        <w:rPr>
          <w:szCs w:val="24"/>
          <w:lang w:val="en-GB" w:eastAsia="zh-CN"/>
        </w:rPr>
      </w:pPr>
      <w:r w:rsidRPr="000C6903">
        <w:rPr>
          <w:rFonts w:hint="eastAsia"/>
          <w:szCs w:val="24"/>
          <w:lang w:val="en-GB" w:eastAsia="zh-CN"/>
        </w:rPr>
        <w:t>举个例子，德国电信和邮政管制机构提出了一种方案，</w:t>
      </w:r>
      <w:r w:rsidRPr="00CC7A2C">
        <w:rPr>
          <w:rFonts w:ascii="STKaiti" w:eastAsia="STKaiti" w:hAnsi="STKaiti" w:hint="eastAsia"/>
          <w:szCs w:val="24"/>
          <w:lang w:val="en-GB" w:eastAsia="zh-CN"/>
        </w:rPr>
        <w:t>专门</w:t>
      </w:r>
      <w:r w:rsidRPr="000C6903">
        <w:rPr>
          <w:rFonts w:hint="eastAsia"/>
          <w:szCs w:val="24"/>
          <w:lang w:val="en-GB" w:eastAsia="zh-CN"/>
        </w:rPr>
        <w:t>用于预测到</w:t>
      </w:r>
      <w:r w:rsidRPr="000C6903">
        <w:rPr>
          <w:rFonts w:hint="eastAsia"/>
          <w:szCs w:val="24"/>
          <w:lang w:val="en-GB" w:eastAsia="zh-CN"/>
        </w:rPr>
        <w:t>2010</w:t>
      </w:r>
      <w:r w:rsidRPr="000C6903">
        <w:rPr>
          <w:rFonts w:hint="eastAsia"/>
          <w:szCs w:val="24"/>
          <w:lang w:val="en-GB" w:eastAsia="zh-CN"/>
        </w:rPr>
        <w:t>年时的</w:t>
      </w:r>
      <w:r w:rsidRPr="000C6903">
        <w:rPr>
          <w:rFonts w:hint="eastAsia"/>
          <w:szCs w:val="24"/>
          <w:lang w:val="en-GB" w:eastAsia="zh-CN"/>
        </w:rPr>
        <w:t>UMTS</w:t>
      </w:r>
      <w:r w:rsidRPr="000C6903">
        <w:rPr>
          <w:rFonts w:hint="eastAsia"/>
          <w:szCs w:val="24"/>
          <w:lang w:val="en-GB" w:eastAsia="zh-CN"/>
        </w:rPr>
        <w:t>用户数量。该方案区分私人和商业用户。</w:t>
      </w:r>
    </w:p>
    <w:p w14:paraId="24717059" w14:textId="77777777" w:rsidR="00401623" w:rsidRPr="000C6903" w:rsidRDefault="00A80B4C" w:rsidP="001D7651">
      <w:pPr>
        <w:ind w:firstLineChars="200" w:firstLine="480"/>
        <w:rPr>
          <w:szCs w:val="24"/>
          <w:lang w:val="en-GB" w:eastAsia="zh-CN"/>
        </w:rPr>
      </w:pPr>
      <w:r w:rsidRPr="000C6903">
        <w:rPr>
          <w:rFonts w:hint="eastAsia"/>
          <w:szCs w:val="24"/>
          <w:lang w:val="en-GB" w:eastAsia="zh-CN"/>
        </w:rPr>
        <w:t>该方案认定了三类影响私人用户数量的主要因素：</w:t>
      </w:r>
    </w:p>
    <w:p w14:paraId="2EEFCF8A" w14:textId="77777777" w:rsidR="00401623" w:rsidRPr="00CC7A2C" w:rsidRDefault="00A80B4C" w:rsidP="00CC7A2C">
      <w:pPr>
        <w:pStyle w:val="enumlev1"/>
        <w:rPr>
          <w:lang w:val="en-GB" w:eastAsia="zh-CN"/>
        </w:rPr>
      </w:pPr>
      <w:r w:rsidRPr="00CC7A2C">
        <w:rPr>
          <w:rFonts w:hint="eastAsia"/>
          <w:lang w:val="en-GB" w:eastAsia="zh-CN"/>
        </w:rPr>
        <w:t>–</w:t>
      </w:r>
      <w:r w:rsidRPr="00CC7A2C">
        <w:rPr>
          <w:rFonts w:hint="eastAsia"/>
          <w:lang w:val="en-GB" w:eastAsia="zh-CN"/>
        </w:rPr>
        <w:tab/>
      </w:r>
      <w:r w:rsidRPr="00CC7A2C">
        <w:rPr>
          <w:rFonts w:hint="eastAsia"/>
          <w:lang w:val="en-GB" w:eastAsia="zh-CN"/>
        </w:rPr>
        <w:t>收入趋势：</w:t>
      </w:r>
    </w:p>
    <w:p w14:paraId="40F9A65E" w14:textId="77777777" w:rsidR="00401623" w:rsidRPr="00CC7A2C" w:rsidRDefault="00A80B4C" w:rsidP="00CC7A2C">
      <w:pPr>
        <w:pStyle w:val="enumlev1"/>
        <w:rPr>
          <w:lang w:val="en-GB" w:eastAsia="zh-CN"/>
        </w:rPr>
      </w:pPr>
      <w:r w:rsidRPr="00CC7A2C">
        <w:rPr>
          <w:rFonts w:hint="eastAsia"/>
          <w:lang w:val="en-GB" w:eastAsia="zh-CN"/>
        </w:rPr>
        <w:t>–</w:t>
      </w:r>
      <w:r w:rsidRPr="00CC7A2C">
        <w:rPr>
          <w:rFonts w:hint="eastAsia"/>
          <w:lang w:val="en-GB" w:eastAsia="zh-CN"/>
        </w:rPr>
        <w:tab/>
      </w:r>
      <w:r w:rsidRPr="00CC7A2C">
        <w:rPr>
          <w:rFonts w:hint="eastAsia"/>
          <w:lang w:val="en-GB" w:eastAsia="zh-CN"/>
        </w:rPr>
        <w:t>年龄分布；以及</w:t>
      </w:r>
    </w:p>
    <w:p w14:paraId="20156F73" w14:textId="3546B7D4" w:rsidR="00CC7A2C" w:rsidRPr="008432B1" w:rsidRDefault="00A80B4C" w:rsidP="008432B1">
      <w:pPr>
        <w:pStyle w:val="enumlev1"/>
        <w:rPr>
          <w:lang w:val="en-GB" w:eastAsia="zh-CN"/>
        </w:rPr>
      </w:pPr>
      <w:r w:rsidRPr="00CC7A2C">
        <w:rPr>
          <w:rFonts w:hint="eastAsia"/>
          <w:lang w:val="en-GB" w:eastAsia="zh-CN"/>
        </w:rPr>
        <w:t>–</w:t>
      </w:r>
      <w:r w:rsidRPr="00CC7A2C">
        <w:rPr>
          <w:rFonts w:hint="eastAsia"/>
          <w:lang w:val="en-GB" w:eastAsia="zh-CN"/>
        </w:rPr>
        <w:tab/>
      </w:r>
      <w:r w:rsidRPr="00CC7A2C">
        <w:rPr>
          <w:rFonts w:hint="eastAsia"/>
          <w:lang w:val="en-GB" w:eastAsia="zh-CN"/>
        </w:rPr>
        <w:t>家庭住房面积。</w:t>
      </w:r>
    </w:p>
    <w:p w14:paraId="716142B3" w14:textId="77777777" w:rsidR="00401623" w:rsidRPr="000C6903" w:rsidRDefault="00A80B4C" w:rsidP="00F75DF3">
      <w:pPr>
        <w:ind w:firstLineChars="200" w:firstLine="480"/>
        <w:rPr>
          <w:szCs w:val="24"/>
          <w:lang w:val="en-GB" w:eastAsia="zh-CN"/>
        </w:rPr>
      </w:pPr>
      <w:r w:rsidRPr="000C6903">
        <w:rPr>
          <w:rFonts w:hint="eastAsia"/>
          <w:szCs w:val="24"/>
          <w:lang w:val="en-GB" w:eastAsia="zh-CN"/>
        </w:rPr>
        <w:lastRenderedPageBreak/>
        <w:t>这些因素的认定采用了联邦统计办公室的文件以及有关移动无线电价格和资费趋势、人口年龄和购买力分布、休闲活动以及小型家庭（双</w:t>
      </w:r>
      <w:r w:rsidR="008C3B4B">
        <w:rPr>
          <w:rFonts w:hint="eastAsia"/>
          <w:szCs w:val="24"/>
          <w:lang w:val="en-GB" w:eastAsia="zh-CN"/>
        </w:rPr>
        <w:t>人</w:t>
      </w:r>
      <w:r w:rsidRPr="000C6903">
        <w:rPr>
          <w:rFonts w:hint="eastAsia"/>
          <w:szCs w:val="24"/>
          <w:lang w:val="en-GB" w:eastAsia="zh-CN"/>
        </w:rPr>
        <w:t>收入，无子女）数量增加等数据。这些数据来自以前的分析和研究、技术讲座和人口统计等资料。</w:t>
      </w:r>
    </w:p>
    <w:p w14:paraId="3B48C883" w14:textId="77777777" w:rsidR="00401623" w:rsidRPr="000C6903" w:rsidRDefault="00A80B4C" w:rsidP="00F75DF3">
      <w:pPr>
        <w:ind w:firstLineChars="200" w:firstLine="480"/>
        <w:rPr>
          <w:szCs w:val="24"/>
          <w:lang w:val="en-GB" w:eastAsia="zh-CN"/>
        </w:rPr>
      </w:pPr>
      <w:r w:rsidRPr="000C6903">
        <w:rPr>
          <w:rFonts w:hint="eastAsia"/>
          <w:szCs w:val="24"/>
          <w:lang w:val="en-GB" w:eastAsia="zh-CN"/>
        </w:rPr>
        <w:t>在商业用户数量的最大值是在考虑有偿雇佣人员的数量、数量变化趋势以及公司车辆等因素后作出的。对于</w:t>
      </w:r>
      <w:r w:rsidRPr="000C6903">
        <w:rPr>
          <w:rFonts w:hint="eastAsia"/>
          <w:szCs w:val="24"/>
          <w:lang w:val="en-GB" w:eastAsia="zh-CN"/>
        </w:rPr>
        <w:t>2010</w:t>
      </w:r>
      <w:r w:rsidRPr="000C6903">
        <w:rPr>
          <w:rFonts w:hint="eastAsia"/>
          <w:szCs w:val="24"/>
          <w:lang w:val="en-GB" w:eastAsia="zh-CN"/>
        </w:rPr>
        <w:t>年预计潜在用户的数量，要将减去一定的比值，以便考虑到</w:t>
      </w:r>
      <w:proofErr w:type="gramStart"/>
      <w:r w:rsidRPr="000C6903">
        <w:rPr>
          <w:rFonts w:hint="eastAsia"/>
          <w:szCs w:val="24"/>
          <w:lang w:val="en-GB" w:eastAsia="zh-CN"/>
        </w:rPr>
        <w:t>双用户</w:t>
      </w:r>
      <w:proofErr w:type="gramEnd"/>
      <w:r w:rsidRPr="000C6903">
        <w:rPr>
          <w:rFonts w:hint="eastAsia"/>
          <w:szCs w:val="24"/>
          <w:lang w:val="en-GB" w:eastAsia="zh-CN"/>
        </w:rPr>
        <w:t>问题，即那些将</w:t>
      </w:r>
      <w:r w:rsidRPr="000C6903">
        <w:rPr>
          <w:rFonts w:hint="eastAsia"/>
          <w:szCs w:val="24"/>
          <w:lang w:val="en-GB" w:eastAsia="zh-CN"/>
        </w:rPr>
        <w:t>UMTS</w:t>
      </w:r>
      <w:r w:rsidRPr="000C6903">
        <w:rPr>
          <w:rFonts w:hint="eastAsia"/>
          <w:szCs w:val="24"/>
          <w:lang w:val="en-GB" w:eastAsia="zh-CN"/>
        </w:rPr>
        <w:t>既用于个人用途，也用于商业用途的用户。</w:t>
      </w:r>
    </w:p>
    <w:p w14:paraId="72410A40" w14:textId="77777777" w:rsidR="00401623" w:rsidRPr="000C6903" w:rsidRDefault="00A80B4C" w:rsidP="00F75DF3">
      <w:pPr>
        <w:ind w:firstLineChars="200" w:firstLine="480"/>
        <w:rPr>
          <w:szCs w:val="24"/>
          <w:lang w:val="en-GB" w:eastAsia="zh-CN"/>
        </w:rPr>
      </w:pPr>
      <w:r w:rsidRPr="000C6903">
        <w:rPr>
          <w:rFonts w:hint="eastAsia"/>
          <w:szCs w:val="24"/>
          <w:lang w:val="en-GB" w:eastAsia="zh-CN"/>
        </w:rPr>
        <w:t>这些用户数据将用于制定流量模型，并最终用于预测</w:t>
      </w:r>
      <w:r w:rsidRPr="000C6903">
        <w:rPr>
          <w:rFonts w:hint="eastAsia"/>
          <w:szCs w:val="24"/>
          <w:lang w:val="en-GB" w:eastAsia="zh-CN"/>
        </w:rPr>
        <w:t>2010</w:t>
      </w:r>
      <w:r w:rsidRPr="000C6903">
        <w:rPr>
          <w:rFonts w:hint="eastAsia"/>
          <w:szCs w:val="24"/>
          <w:lang w:val="en-GB" w:eastAsia="zh-CN"/>
        </w:rPr>
        <w:t>年</w:t>
      </w:r>
      <w:r w:rsidRPr="000C6903">
        <w:rPr>
          <w:rFonts w:hint="eastAsia"/>
          <w:szCs w:val="24"/>
          <w:lang w:val="en-GB" w:eastAsia="zh-CN"/>
        </w:rPr>
        <w:t>UMTS</w:t>
      </w:r>
      <w:r w:rsidRPr="000C6903">
        <w:rPr>
          <w:rFonts w:hint="eastAsia"/>
          <w:szCs w:val="24"/>
          <w:lang w:val="en-GB" w:eastAsia="zh-CN"/>
        </w:rPr>
        <w:t>频谱需求，其中要考虑技术影响因素，如系统带宽、信道间隔、蜂窝直径以及蜂窝</w:t>
      </w:r>
      <w:r w:rsidR="003E7085">
        <w:rPr>
          <w:rFonts w:hint="eastAsia"/>
          <w:szCs w:val="24"/>
          <w:lang w:val="en-GB" w:eastAsia="zh-CN"/>
        </w:rPr>
        <w:t>配置</w:t>
      </w:r>
      <w:r w:rsidRPr="000C6903">
        <w:rPr>
          <w:rFonts w:hint="eastAsia"/>
          <w:szCs w:val="24"/>
          <w:lang w:val="en-GB" w:eastAsia="zh-CN"/>
        </w:rPr>
        <w:t>等。</w:t>
      </w:r>
    </w:p>
    <w:p w14:paraId="44333016" w14:textId="77777777" w:rsidR="00401623" w:rsidRPr="000C6903" w:rsidRDefault="00A80B4C" w:rsidP="00F75DF3">
      <w:pPr>
        <w:ind w:firstLineChars="200" w:firstLine="480"/>
        <w:rPr>
          <w:szCs w:val="24"/>
          <w:lang w:val="en-GB" w:eastAsia="zh-CN"/>
        </w:rPr>
      </w:pPr>
      <w:r w:rsidRPr="000C6903">
        <w:rPr>
          <w:rFonts w:hint="eastAsia"/>
          <w:szCs w:val="24"/>
          <w:lang w:val="en-GB" w:eastAsia="zh-CN"/>
        </w:rPr>
        <w:t>对于过去制定的方案，可以将其与当前发展情况作对比，以便确认其准确度，并在必要情况下对其进行修正。</w:t>
      </w:r>
    </w:p>
    <w:p w14:paraId="7AC89920" w14:textId="77777777" w:rsidR="00401623" w:rsidRPr="000C6903" w:rsidRDefault="00401623">
      <w:pPr>
        <w:rPr>
          <w:szCs w:val="24"/>
          <w:lang w:val="en-GB" w:eastAsia="zh-CN"/>
        </w:rPr>
      </w:pPr>
      <w:bookmarkStart w:id="156" w:name="_Toc469305163"/>
    </w:p>
    <w:p w14:paraId="7CA7585B" w14:textId="77777777" w:rsidR="00401623" w:rsidRDefault="00401623">
      <w:pPr>
        <w:rPr>
          <w:lang w:val="en-GB" w:eastAsia="zh-CN"/>
        </w:rPr>
      </w:pPr>
    </w:p>
    <w:p w14:paraId="3AF5A574" w14:textId="77777777" w:rsidR="00401623" w:rsidRDefault="00A80B4C" w:rsidP="008432B1">
      <w:pPr>
        <w:pStyle w:val="ChapNo"/>
        <w:outlineLvl w:val="0"/>
        <w:rPr>
          <w:lang w:val="en-GB" w:eastAsia="zh-CN"/>
        </w:rPr>
      </w:pPr>
      <w:bookmarkStart w:id="157" w:name="_Toc10203734"/>
      <w:bookmarkStart w:id="158" w:name="_Toc32570380"/>
      <w:r>
        <w:rPr>
          <w:rFonts w:hint="eastAsia"/>
          <w:lang w:val="en-GB" w:eastAsia="zh-CN"/>
        </w:rPr>
        <w:t>第</w:t>
      </w:r>
      <w:r>
        <w:rPr>
          <w:lang w:val="en-GB" w:eastAsia="zh-CN"/>
        </w:rPr>
        <w:t>3</w:t>
      </w:r>
      <w:bookmarkStart w:id="159" w:name="_Toc469305164"/>
      <w:bookmarkEnd w:id="156"/>
      <w:r>
        <w:rPr>
          <w:rFonts w:hint="eastAsia"/>
          <w:lang w:val="en-GB" w:eastAsia="zh-CN"/>
        </w:rPr>
        <w:t>章</w:t>
      </w:r>
      <w:bookmarkEnd w:id="158"/>
    </w:p>
    <w:bookmarkEnd w:id="157"/>
    <w:bookmarkEnd w:id="159"/>
    <w:p w14:paraId="7CD9197F" w14:textId="77777777" w:rsidR="00401623" w:rsidRDefault="00A80B4C">
      <w:pPr>
        <w:pStyle w:val="Chaptitle"/>
        <w:rPr>
          <w:lang w:val="en-GB" w:eastAsia="zh-CN"/>
        </w:rPr>
      </w:pPr>
      <w:r>
        <w:rPr>
          <w:rFonts w:hint="eastAsia"/>
          <w:lang w:val="en-GB" w:eastAsia="zh-CN"/>
        </w:rPr>
        <w:t>从当前频谱利用向长期目标转变的合适程序</w:t>
      </w:r>
    </w:p>
    <w:p w14:paraId="2FB40C7B" w14:textId="77777777" w:rsidR="00401623" w:rsidRPr="003C09F1" w:rsidRDefault="00A80B4C" w:rsidP="008432B1">
      <w:pPr>
        <w:pStyle w:val="Heading1"/>
        <w:rPr>
          <w:lang w:val="en-GB" w:eastAsia="zh-CN"/>
        </w:rPr>
      </w:pPr>
      <w:bookmarkStart w:id="160" w:name="_Toc10203735"/>
      <w:bookmarkStart w:id="161" w:name="_Toc469305165"/>
      <w:bookmarkStart w:id="162" w:name="_Toc530469901"/>
      <w:bookmarkStart w:id="163" w:name="_Toc426446527"/>
      <w:bookmarkStart w:id="164" w:name="_Toc32570381"/>
      <w:r w:rsidRPr="003C09F1">
        <w:rPr>
          <w:lang w:val="en-GB" w:eastAsia="zh-CN"/>
        </w:rPr>
        <w:t>1</w:t>
      </w:r>
      <w:r w:rsidRPr="003C09F1">
        <w:rPr>
          <w:lang w:val="en-GB" w:eastAsia="zh-CN"/>
        </w:rPr>
        <w:tab/>
      </w:r>
      <w:bookmarkEnd w:id="160"/>
      <w:bookmarkEnd w:id="161"/>
      <w:bookmarkEnd w:id="162"/>
      <w:bookmarkEnd w:id="163"/>
      <w:r w:rsidRPr="003C09F1">
        <w:rPr>
          <w:rFonts w:hint="eastAsia"/>
          <w:lang w:val="en-GB" w:eastAsia="zh-CN"/>
        </w:rPr>
        <w:t>确定长期频谱管理目标</w:t>
      </w:r>
      <w:bookmarkEnd w:id="164"/>
    </w:p>
    <w:p w14:paraId="294FA187" w14:textId="77777777" w:rsidR="00401623" w:rsidRPr="000C6903" w:rsidRDefault="00A80B4C" w:rsidP="00DC40F2">
      <w:pPr>
        <w:ind w:firstLineChars="200" w:firstLine="480"/>
        <w:rPr>
          <w:szCs w:val="24"/>
          <w:lang w:val="en-US" w:eastAsia="zh-CN"/>
        </w:rPr>
      </w:pPr>
      <w:r w:rsidRPr="000C6903">
        <w:rPr>
          <w:rFonts w:hint="eastAsia"/>
          <w:szCs w:val="24"/>
          <w:lang w:val="en-US" w:eastAsia="zh-CN"/>
        </w:rPr>
        <w:t>在确定长期频谱管理目标时，要考虑目前已知的以及正在开发中的各种不同技术和操作方法对无线电频谱的最大化利用。这些目标应考虑现有无线电业务的增长潜力以及新业务和新应用的引入和发展。而且，考虑的点还应包括本地产业和大众对频谱使用的变化，技术的变化以及第</w:t>
      </w:r>
      <w:r w:rsidRPr="000C6903">
        <w:rPr>
          <w:rFonts w:hint="eastAsia"/>
          <w:szCs w:val="24"/>
          <w:lang w:val="en-US" w:eastAsia="zh-CN"/>
        </w:rPr>
        <w:t>1</w:t>
      </w:r>
      <w:r w:rsidRPr="000C6903">
        <w:rPr>
          <w:rFonts w:hint="eastAsia"/>
          <w:szCs w:val="24"/>
          <w:lang w:val="en-US" w:eastAsia="zh-CN"/>
        </w:rPr>
        <w:t>章</w:t>
      </w:r>
      <w:r w:rsidR="001F7796">
        <w:rPr>
          <w:rFonts w:hint="eastAsia"/>
          <w:szCs w:val="24"/>
          <w:lang w:val="en-US" w:eastAsia="zh-CN"/>
        </w:rPr>
        <w:t>的</w:t>
      </w:r>
      <w:r w:rsidRPr="000C6903">
        <w:rPr>
          <w:rFonts w:hint="eastAsia"/>
          <w:szCs w:val="24"/>
          <w:lang w:val="en-US" w:eastAsia="zh-CN"/>
        </w:rPr>
        <w:t>附件</w:t>
      </w:r>
      <w:r w:rsidRPr="000C6903">
        <w:rPr>
          <w:rFonts w:hint="eastAsia"/>
          <w:szCs w:val="24"/>
          <w:lang w:val="en-US" w:eastAsia="zh-CN"/>
        </w:rPr>
        <w:t>1</w:t>
      </w:r>
      <w:r w:rsidRPr="000C6903">
        <w:rPr>
          <w:rFonts w:hint="eastAsia"/>
          <w:szCs w:val="24"/>
          <w:lang w:val="en-US" w:eastAsia="zh-CN"/>
        </w:rPr>
        <w:t>中所述的技术和非技术因素。</w:t>
      </w:r>
    </w:p>
    <w:p w14:paraId="6EF47F86" w14:textId="77777777" w:rsidR="00401623" w:rsidRPr="000C6903" w:rsidRDefault="00A80B4C" w:rsidP="00DC40F2">
      <w:pPr>
        <w:ind w:firstLineChars="200" w:firstLine="480"/>
        <w:rPr>
          <w:szCs w:val="24"/>
          <w:lang w:val="en-GB" w:eastAsia="zh-CN"/>
        </w:rPr>
      </w:pPr>
      <w:r w:rsidRPr="000C6903">
        <w:rPr>
          <w:rFonts w:hint="eastAsia"/>
          <w:szCs w:val="24"/>
          <w:lang w:val="en-GB" w:eastAsia="zh-CN"/>
        </w:rPr>
        <w:lastRenderedPageBreak/>
        <w:t>从大的方面来说，长期频谱管理的目标可以概括为：促进无线电频谱的发展和使用，支持不断变化的技术、社会、政治和经济环境发展，为所有人的福祉服务。</w:t>
      </w:r>
    </w:p>
    <w:p w14:paraId="34CD1C76" w14:textId="77777777" w:rsidR="00401623" w:rsidRPr="000C6903" w:rsidRDefault="00A80B4C" w:rsidP="00DC40F2">
      <w:pPr>
        <w:ind w:firstLineChars="200" w:firstLine="480"/>
        <w:rPr>
          <w:szCs w:val="24"/>
          <w:lang w:val="en-GB" w:eastAsia="zh-CN"/>
        </w:rPr>
      </w:pPr>
      <w:r w:rsidRPr="000C6903">
        <w:rPr>
          <w:rFonts w:hint="eastAsia"/>
          <w:szCs w:val="24"/>
          <w:lang w:val="en-GB" w:eastAsia="zh-CN"/>
        </w:rPr>
        <w:t>长期目标应吸收政府、本地产业以及业界内部的各类大型</w:t>
      </w:r>
      <w:r w:rsidR="002A1008">
        <w:rPr>
          <w:rFonts w:hint="eastAsia"/>
          <w:szCs w:val="24"/>
          <w:lang w:val="en-GB" w:eastAsia="zh-CN"/>
        </w:rPr>
        <w:t>、</w:t>
      </w:r>
      <w:r w:rsidRPr="000C6903">
        <w:rPr>
          <w:rFonts w:hint="eastAsia"/>
          <w:szCs w:val="24"/>
          <w:lang w:val="en-GB" w:eastAsia="zh-CN"/>
        </w:rPr>
        <w:t>小型组织和不同</w:t>
      </w:r>
      <w:r w:rsidR="007D651A">
        <w:rPr>
          <w:rFonts w:hint="eastAsia"/>
          <w:szCs w:val="24"/>
          <w:lang w:val="en-GB" w:eastAsia="zh-CN"/>
        </w:rPr>
        <w:t>地理</w:t>
      </w:r>
      <w:r w:rsidRPr="000C6903">
        <w:rPr>
          <w:rFonts w:hint="eastAsia"/>
          <w:szCs w:val="24"/>
          <w:lang w:val="en-GB" w:eastAsia="zh-CN"/>
        </w:rPr>
        <w:t>区域业界意见。</w:t>
      </w:r>
    </w:p>
    <w:p w14:paraId="3BC99A2F" w14:textId="77777777" w:rsidR="00401623" w:rsidRPr="003C09F1" w:rsidRDefault="00A80B4C" w:rsidP="008432B1">
      <w:pPr>
        <w:pStyle w:val="Heading1"/>
        <w:rPr>
          <w:szCs w:val="18"/>
          <w:lang w:val="en-GB" w:eastAsia="zh-CN"/>
        </w:rPr>
      </w:pPr>
      <w:bookmarkStart w:id="165" w:name="_Toc530469902"/>
      <w:bookmarkStart w:id="166" w:name="_Toc10203736"/>
      <w:bookmarkStart w:id="167" w:name="_Toc426446528"/>
      <w:bookmarkStart w:id="168" w:name="_Toc469305166"/>
      <w:bookmarkStart w:id="169" w:name="_Toc32570382"/>
      <w:r w:rsidRPr="003C09F1">
        <w:rPr>
          <w:szCs w:val="18"/>
          <w:lang w:val="en-GB" w:eastAsia="zh-CN"/>
        </w:rPr>
        <w:t>2</w:t>
      </w:r>
      <w:r w:rsidRPr="003C09F1">
        <w:rPr>
          <w:szCs w:val="18"/>
          <w:lang w:val="en-GB" w:eastAsia="zh-CN"/>
        </w:rPr>
        <w:tab/>
      </w:r>
      <w:r w:rsidRPr="003C09F1">
        <w:rPr>
          <w:rFonts w:hint="eastAsia"/>
          <w:szCs w:val="18"/>
          <w:lang w:val="en-GB" w:eastAsia="zh-CN"/>
        </w:rPr>
        <w:t>对当前频谱</w:t>
      </w:r>
      <w:r w:rsidRPr="008432B1">
        <w:rPr>
          <w:rFonts w:hint="eastAsia"/>
          <w:lang w:val="en-GB" w:eastAsia="zh-CN"/>
        </w:rPr>
        <w:t>管理</w:t>
      </w:r>
      <w:r w:rsidRPr="003C09F1">
        <w:rPr>
          <w:rFonts w:hint="eastAsia"/>
          <w:szCs w:val="18"/>
          <w:lang w:val="en-GB" w:eastAsia="zh-CN"/>
        </w:rPr>
        <w:t>进程的评估</w:t>
      </w:r>
      <w:bookmarkEnd w:id="165"/>
      <w:bookmarkEnd w:id="166"/>
      <w:bookmarkEnd w:id="167"/>
      <w:bookmarkEnd w:id="168"/>
      <w:bookmarkEnd w:id="169"/>
    </w:p>
    <w:p w14:paraId="1049A2B2" w14:textId="0D7075C5" w:rsidR="00D53F56" w:rsidRPr="008432B1" w:rsidRDefault="00A80B4C" w:rsidP="008432B1">
      <w:pPr>
        <w:ind w:firstLineChars="200" w:firstLine="480"/>
        <w:rPr>
          <w:szCs w:val="24"/>
          <w:lang w:val="en-GB" w:eastAsia="zh-CN"/>
        </w:rPr>
      </w:pPr>
      <w:r w:rsidRPr="000C6903">
        <w:rPr>
          <w:rFonts w:hint="eastAsia"/>
          <w:szCs w:val="24"/>
          <w:lang w:val="en-GB" w:eastAsia="zh-CN"/>
        </w:rPr>
        <w:t>该评估应包括对当前国家频谱管理程序进行研究，以便找出从业界和从政府角度来看，其弱项和强项都有哪些。这一评估的结果将构成制定更新版长期频谱管理策略的基础。</w:t>
      </w:r>
      <w:bookmarkStart w:id="170" w:name="_Toc469305167"/>
      <w:bookmarkStart w:id="171" w:name="_Toc426446529"/>
      <w:bookmarkStart w:id="172" w:name="_Toc530469903"/>
      <w:bookmarkStart w:id="173" w:name="_Toc10203737"/>
    </w:p>
    <w:p w14:paraId="73F3435A" w14:textId="77777777" w:rsidR="00401623" w:rsidRPr="003C09F1" w:rsidRDefault="00A80B4C" w:rsidP="008432B1">
      <w:pPr>
        <w:pStyle w:val="Heading1"/>
        <w:rPr>
          <w:szCs w:val="18"/>
          <w:lang w:val="en-GB" w:eastAsia="zh-CN"/>
        </w:rPr>
      </w:pPr>
      <w:bookmarkStart w:id="174" w:name="_Toc32570383"/>
      <w:r w:rsidRPr="003C09F1">
        <w:rPr>
          <w:szCs w:val="18"/>
          <w:lang w:val="en-GB" w:eastAsia="zh-CN"/>
        </w:rPr>
        <w:lastRenderedPageBreak/>
        <w:t>3</w:t>
      </w:r>
      <w:r w:rsidRPr="003C09F1">
        <w:rPr>
          <w:szCs w:val="18"/>
          <w:lang w:val="en-GB" w:eastAsia="zh-CN"/>
        </w:rPr>
        <w:tab/>
      </w:r>
      <w:r w:rsidRPr="003C09F1">
        <w:rPr>
          <w:rFonts w:hint="eastAsia"/>
          <w:szCs w:val="18"/>
          <w:lang w:val="en-GB" w:eastAsia="zh-CN"/>
        </w:rPr>
        <w:t>过渡</w:t>
      </w:r>
      <w:r w:rsidRPr="008432B1">
        <w:rPr>
          <w:rFonts w:hint="eastAsia"/>
          <w:lang w:val="en-GB" w:eastAsia="zh-CN"/>
        </w:rPr>
        <w:t>程序</w:t>
      </w:r>
      <w:bookmarkEnd w:id="170"/>
      <w:bookmarkEnd w:id="171"/>
      <w:bookmarkEnd w:id="172"/>
      <w:bookmarkEnd w:id="173"/>
      <w:bookmarkEnd w:id="174"/>
    </w:p>
    <w:p w14:paraId="566BD8D8" w14:textId="77777777" w:rsidR="00401623" w:rsidRPr="000C6903" w:rsidRDefault="00A80B4C" w:rsidP="00FD7B01">
      <w:pPr>
        <w:ind w:firstLineChars="200" w:firstLine="480"/>
        <w:rPr>
          <w:szCs w:val="24"/>
          <w:lang w:val="en-GB" w:eastAsia="zh-CN"/>
        </w:rPr>
      </w:pPr>
      <w:r w:rsidRPr="000C6903">
        <w:rPr>
          <w:rFonts w:hint="eastAsia"/>
          <w:szCs w:val="24"/>
          <w:lang w:val="en-GB" w:eastAsia="zh-CN"/>
        </w:rPr>
        <w:t>长期频谱管理程序取决于对策略的认真选择，以便满足长期频谱管理的目标。选定的策略应整合进入国家长期频谱规划之内。以下为关键频谱利用过渡程序和长期频谱管理策略的列表：</w:t>
      </w:r>
    </w:p>
    <w:p w14:paraId="026AA7C5" w14:textId="77777777" w:rsidR="00401623" w:rsidRPr="000C6903" w:rsidRDefault="00A80B4C" w:rsidP="008432B1">
      <w:pPr>
        <w:pStyle w:val="Heading2"/>
        <w:rPr>
          <w:u w:val="single"/>
          <w:lang w:val="en-GB" w:eastAsia="zh-CN"/>
        </w:rPr>
      </w:pPr>
      <w:bookmarkStart w:id="175" w:name="_Toc426446530"/>
      <w:bookmarkStart w:id="176" w:name="_Toc469305168"/>
      <w:bookmarkStart w:id="177" w:name="_Toc530469904"/>
      <w:bookmarkStart w:id="178" w:name="_Toc10203738"/>
      <w:bookmarkStart w:id="179" w:name="_Toc32570384"/>
      <w:r w:rsidRPr="000C6903">
        <w:rPr>
          <w:lang w:val="en-GB" w:eastAsia="zh-CN"/>
        </w:rPr>
        <w:t>3.1</w:t>
      </w:r>
      <w:r w:rsidRPr="000C6903">
        <w:rPr>
          <w:lang w:val="en-GB" w:eastAsia="zh-CN"/>
        </w:rPr>
        <w:tab/>
      </w:r>
      <w:r w:rsidRPr="000C6903">
        <w:rPr>
          <w:rFonts w:hint="eastAsia"/>
          <w:lang w:val="en-GB" w:eastAsia="zh-CN"/>
        </w:rPr>
        <w:t>鼓励对频谱的有效利用</w:t>
      </w:r>
      <w:bookmarkEnd w:id="175"/>
      <w:bookmarkEnd w:id="176"/>
      <w:bookmarkEnd w:id="177"/>
      <w:bookmarkEnd w:id="178"/>
      <w:bookmarkEnd w:id="179"/>
    </w:p>
    <w:p w14:paraId="50B2E71D" w14:textId="77777777" w:rsidR="00401623" w:rsidRPr="000C6903" w:rsidRDefault="00A80B4C">
      <w:pPr>
        <w:ind w:firstLineChars="200" w:firstLine="480"/>
        <w:rPr>
          <w:szCs w:val="24"/>
          <w:lang w:val="en-US" w:eastAsia="zh-CN"/>
        </w:rPr>
      </w:pPr>
      <w:r w:rsidRPr="000C6903">
        <w:rPr>
          <w:rFonts w:hint="eastAsia"/>
          <w:szCs w:val="24"/>
          <w:lang w:val="en-GB" w:eastAsia="zh-CN"/>
        </w:rPr>
        <w:t>从当前频谱利用向长期目标的</w:t>
      </w:r>
      <w:r w:rsidR="00D25489">
        <w:rPr>
          <w:rFonts w:hint="eastAsia"/>
          <w:szCs w:val="24"/>
          <w:lang w:val="en-GB" w:eastAsia="zh-CN"/>
        </w:rPr>
        <w:t>过渡</w:t>
      </w:r>
      <w:r w:rsidRPr="000C6903">
        <w:rPr>
          <w:rFonts w:hint="eastAsia"/>
          <w:szCs w:val="24"/>
          <w:lang w:val="en-GB" w:eastAsia="zh-CN"/>
        </w:rPr>
        <w:t>可以通过利用高级频谱工程技术和程序来实现。比如，可以通过降低</w:t>
      </w:r>
      <w:r w:rsidRPr="000C6903">
        <w:rPr>
          <w:rFonts w:hint="eastAsia"/>
          <w:szCs w:val="24"/>
          <w:lang w:val="en-US" w:eastAsia="zh-CN"/>
        </w:rPr>
        <w:t>或固定许可费用等来</w:t>
      </w:r>
      <w:r w:rsidRPr="000C6903">
        <w:rPr>
          <w:rFonts w:hint="eastAsia"/>
          <w:szCs w:val="24"/>
          <w:lang w:val="en-GB" w:eastAsia="zh-CN"/>
        </w:rPr>
        <w:t>鼓励</w:t>
      </w:r>
      <w:r w:rsidR="00D25489">
        <w:rPr>
          <w:rFonts w:hint="eastAsia"/>
          <w:szCs w:val="24"/>
          <w:lang w:val="en-GB" w:eastAsia="zh-CN"/>
        </w:rPr>
        <w:t>服务</w:t>
      </w:r>
      <w:r w:rsidRPr="000C6903">
        <w:rPr>
          <w:rFonts w:hint="eastAsia"/>
          <w:szCs w:val="24"/>
          <w:lang w:val="en-GB" w:eastAsia="zh-CN"/>
        </w:rPr>
        <w:t>提供商采用这类技术和程序。这里所讨论的过渡程序是：</w:t>
      </w:r>
    </w:p>
    <w:p w14:paraId="7A59265D" w14:textId="77777777" w:rsidR="00401623" w:rsidRPr="000C6903" w:rsidRDefault="00A80B4C">
      <w:pPr>
        <w:pStyle w:val="Heading3"/>
        <w:rPr>
          <w:szCs w:val="24"/>
          <w:lang w:val="en-GB" w:eastAsia="zh-CN"/>
        </w:rPr>
      </w:pPr>
      <w:bookmarkStart w:id="180" w:name="_Toc10203739"/>
      <w:bookmarkStart w:id="181" w:name="_Toc530469905"/>
      <w:bookmarkStart w:id="182" w:name="_Toc469305169"/>
      <w:bookmarkStart w:id="183" w:name="_Toc426446531"/>
      <w:r w:rsidRPr="000C6903">
        <w:rPr>
          <w:szCs w:val="24"/>
          <w:lang w:val="en-GB" w:eastAsia="zh-CN"/>
        </w:rPr>
        <w:t>3.1.1</w:t>
      </w:r>
      <w:r w:rsidRPr="000C6903">
        <w:rPr>
          <w:szCs w:val="24"/>
          <w:lang w:val="en-GB" w:eastAsia="zh-CN"/>
        </w:rPr>
        <w:tab/>
      </w:r>
      <w:r w:rsidRPr="000C6903">
        <w:rPr>
          <w:rFonts w:hint="eastAsia"/>
          <w:szCs w:val="24"/>
          <w:lang w:val="en-GB" w:eastAsia="zh-CN"/>
        </w:rPr>
        <w:t>利用新技术改进频率的重用</w:t>
      </w:r>
      <w:bookmarkEnd w:id="180"/>
      <w:bookmarkEnd w:id="181"/>
      <w:bookmarkEnd w:id="182"/>
      <w:bookmarkEnd w:id="183"/>
      <w:r w:rsidRPr="000C6903">
        <w:rPr>
          <w:rFonts w:hint="eastAsia"/>
          <w:szCs w:val="24"/>
          <w:lang w:val="en-GB" w:eastAsia="zh-CN"/>
        </w:rPr>
        <w:t>效率</w:t>
      </w:r>
    </w:p>
    <w:p w14:paraId="4921C508" w14:textId="77777777" w:rsidR="00401623" w:rsidRPr="000C6903" w:rsidRDefault="00A80B4C" w:rsidP="00D25489">
      <w:pPr>
        <w:ind w:firstLineChars="200" w:firstLine="480"/>
        <w:rPr>
          <w:szCs w:val="24"/>
          <w:lang w:val="en-GB" w:eastAsia="zh-CN"/>
        </w:rPr>
      </w:pPr>
      <w:r w:rsidRPr="000C6903">
        <w:rPr>
          <w:rFonts w:hint="eastAsia"/>
          <w:szCs w:val="24"/>
          <w:lang w:val="en-GB" w:eastAsia="zh-CN"/>
        </w:rPr>
        <w:t>频率重用指的是在给定的地理区域内在对所有其他频率用户都没有负面影响的情况下，同一个频率被使用的时间数量。频率协调通常是重用技术中的决定因素。实现有效的频谱利用的途径有：通过使用高级工程技术以提高频率的重用度；</w:t>
      </w:r>
      <w:r w:rsidR="00E57EF7">
        <w:rPr>
          <w:rFonts w:hint="eastAsia"/>
          <w:szCs w:val="24"/>
          <w:lang w:val="en-GB" w:eastAsia="zh-CN"/>
        </w:rPr>
        <w:t>降低</w:t>
      </w:r>
      <w:r w:rsidRPr="000C6903">
        <w:rPr>
          <w:rFonts w:hint="eastAsia"/>
          <w:szCs w:val="24"/>
          <w:lang w:val="en-GB" w:eastAsia="zh-CN"/>
        </w:rPr>
        <w:t>信道带宽；改进编码技术，改进调制技术；改进接入策略；提高无干扰情况下的</w:t>
      </w:r>
      <w:r w:rsidR="00E57EF7">
        <w:rPr>
          <w:rFonts w:hint="eastAsia"/>
          <w:szCs w:val="24"/>
          <w:lang w:val="en-GB" w:eastAsia="zh-CN"/>
        </w:rPr>
        <w:t>频段</w:t>
      </w:r>
      <w:r w:rsidRPr="000C6903">
        <w:rPr>
          <w:rFonts w:hint="eastAsia"/>
          <w:szCs w:val="24"/>
          <w:lang w:val="en-GB" w:eastAsia="zh-CN"/>
        </w:rPr>
        <w:t>共用；引入新的频谱共用标准；开发频率指配策略和频谱使用模型；以及利用其他工程和操作技术。</w:t>
      </w:r>
    </w:p>
    <w:p w14:paraId="2F909880" w14:textId="77777777" w:rsidR="00401623" w:rsidRPr="000C6903" w:rsidRDefault="00A80B4C" w:rsidP="00D25489">
      <w:pPr>
        <w:ind w:firstLineChars="200" w:firstLine="480"/>
        <w:rPr>
          <w:szCs w:val="24"/>
          <w:lang w:val="en-US" w:eastAsia="zh-CN"/>
        </w:rPr>
      </w:pPr>
      <w:r w:rsidRPr="000C6903">
        <w:rPr>
          <w:rFonts w:hint="eastAsia"/>
          <w:szCs w:val="24"/>
          <w:lang w:val="en-GB" w:eastAsia="zh-CN"/>
        </w:rPr>
        <w:t>频率重用、业务之间的系统覆盖等的技术方案是广为人知的。在《国际电联</w:t>
      </w:r>
      <w:r w:rsidRPr="000C6903">
        <w:rPr>
          <w:rFonts w:hint="eastAsia"/>
          <w:szCs w:val="24"/>
          <w:lang w:val="en-US" w:eastAsia="zh-CN"/>
        </w:rPr>
        <w:t>国家频谱管理手册</w:t>
      </w:r>
      <w:r w:rsidR="00A15078">
        <w:rPr>
          <w:rFonts w:hint="eastAsia"/>
          <w:szCs w:val="24"/>
          <w:lang w:val="en-US" w:eastAsia="zh-CN"/>
        </w:rPr>
        <w:t>2</w:t>
      </w:r>
      <w:r w:rsidR="00A15078">
        <w:rPr>
          <w:szCs w:val="24"/>
          <w:lang w:val="en-US" w:eastAsia="zh-CN"/>
        </w:rPr>
        <w:t>015</w:t>
      </w:r>
      <w:r w:rsidRPr="000C6903">
        <w:rPr>
          <w:rFonts w:hint="eastAsia"/>
          <w:szCs w:val="24"/>
          <w:lang w:val="en-GB" w:eastAsia="zh-CN"/>
        </w:rPr>
        <w:t>》</w:t>
      </w:r>
      <w:r w:rsidRPr="000C6903">
        <w:rPr>
          <w:rFonts w:hint="eastAsia"/>
          <w:szCs w:val="24"/>
          <w:lang w:val="en-US" w:eastAsia="zh-CN"/>
        </w:rPr>
        <w:t>有关频谱工程实践和频谱使用的章节中，介绍了在采取这些方案时所用的频谱使用和频谱使用效率的测量技术。此外，《手册》还介绍了诸如干扰消除、干扰扫描、毫米波反射天线和陆地移动自适应天线等技术。上述有关内容此处不再赘述。</w:t>
      </w:r>
    </w:p>
    <w:p w14:paraId="5937431C" w14:textId="77777777" w:rsidR="00401623" w:rsidRPr="000C6903" w:rsidRDefault="00A80B4C">
      <w:pPr>
        <w:pStyle w:val="Heading3"/>
        <w:rPr>
          <w:szCs w:val="24"/>
          <w:lang w:val="en-GB" w:eastAsia="zh-CN"/>
        </w:rPr>
      </w:pPr>
      <w:bookmarkStart w:id="184" w:name="_Toc10203740"/>
      <w:bookmarkStart w:id="185" w:name="_Toc530469906"/>
      <w:bookmarkStart w:id="186" w:name="_Toc469305170"/>
      <w:bookmarkStart w:id="187" w:name="_Toc426446532"/>
      <w:r w:rsidRPr="000C6903">
        <w:rPr>
          <w:szCs w:val="24"/>
          <w:lang w:val="en-GB" w:eastAsia="zh-CN"/>
        </w:rPr>
        <w:t>3.1.2</w:t>
      </w:r>
      <w:r w:rsidRPr="000C6903">
        <w:rPr>
          <w:szCs w:val="24"/>
          <w:lang w:val="en-GB" w:eastAsia="zh-CN"/>
        </w:rPr>
        <w:tab/>
      </w:r>
      <w:r w:rsidRPr="000C6903">
        <w:rPr>
          <w:rFonts w:hint="eastAsia"/>
          <w:szCs w:val="24"/>
          <w:lang w:val="en-GB" w:eastAsia="zh-CN"/>
        </w:rPr>
        <w:t>信道分割</w:t>
      </w:r>
      <w:bookmarkEnd w:id="184"/>
      <w:bookmarkEnd w:id="185"/>
      <w:bookmarkEnd w:id="186"/>
      <w:bookmarkEnd w:id="187"/>
    </w:p>
    <w:p w14:paraId="3816767E" w14:textId="77777777" w:rsidR="00401623" w:rsidRPr="000C6903" w:rsidRDefault="00A80B4C" w:rsidP="00A15078">
      <w:pPr>
        <w:ind w:firstLineChars="200" w:firstLine="480"/>
        <w:rPr>
          <w:szCs w:val="24"/>
          <w:lang w:val="en-US" w:eastAsia="zh-CN"/>
        </w:rPr>
      </w:pPr>
      <w:r w:rsidRPr="000C6903">
        <w:rPr>
          <w:rFonts w:hint="eastAsia"/>
          <w:szCs w:val="24"/>
          <w:lang w:val="en-GB" w:eastAsia="zh-CN"/>
        </w:rPr>
        <w:t>这指的是通过采取更窄的带宽信道，对现有频段进行重新规划，从而增加频谱的利用率。信道分割需要使用更多提高频谱效率的技术，并引入新的技术和操作标准。信道分割必须考虑这一事实，即所</w:t>
      </w:r>
      <w:r w:rsidRPr="000C6903">
        <w:rPr>
          <w:rFonts w:hint="eastAsia"/>
          <w:szCs w:val="24"/>
          <w:lang w:val="en-GB" w:eastAsia="zh-CN"/>
        </w:rPr>
        <w:lastRenderedPageBreak/>
        <w:t>考虑的重新规划的频谱通常是被高强度使用的频谱。在制定信道分割方案时，其他几个必须要分析考虑的问题包括：</w:t>
      </w:r>
    </w:p>
    <w:p w14:paraId="50CC9A23" w14:textId="77777777" w:rsidR="00401623" w:rsidRPr="00A15078" w:rsidRDefault="00A15078" w:rsidP="00A15078">
      <w:pPr>
        <w:pStyle w:val="enumlev1"/>
        <w:rPr>
          <w:lang w:val="en-GB" w:eastAsia="zh-CN"/>
        </w:rPr>
      </w:pPr>
      <w:r>
        <w:rPr>
          <w:lang w:val="en-GB" w:eastAsia="zh-CN"/>
        </w:rPr>
        <w:t>–</w:t>
      </w:r>
      <w:r>
        <w:rPr>
          <w:lang w:val="en-GB" w:eastAsia="zh-CN"/>
        </w:rPr>
        <w:tab/>
      </w:r>
      <w:r w:rsidR="00A80B4C" w:rsidRPr="00A15078">
        <w:rPr>
          <w:rFonts w:hint="eastAsia"/>
          <w:lang w:val="en-GB" w:eastAsia="zh-CN"/>
        </w:rPr>
        <w:t>业务的延续：再分配的过程要在不影响业务连续性的情况下进行。</w:t>
      </w:r>
    </w:p>
    <w:p w14:paraId="54420CCD" w14:textId="77777777" w:rsidR="00401623" w:rsidRPr="00A15078" w:rsidRDefault="00A15078" w:rsidP="00A15078">
      <w:pPr>
        <w:pStyle w:val="enumlev1"/>
        <w:rPr>
          <w:lang w:val="en-GB" w:eastAsia="zh-CN"/>
        </w:rPr>
      </w:pPr>
      <w:r>
        <w:rPr>
          <w:lang w:val="en-GB" w:eastAsia="zh-CN"/>
        </w:rPr>
        <w:t>–</w:t>
      </w:r>
      <w:r>
        <w:rPr>
          <w:lang w:val="en-GB" w:eastAsia="zh-CN"/>
        </w:rPr>
        <w:tab/>
      </w:r>
      <w:r w:rsidR="00A80B4C" w:rsidRPr="00A15078">
        <w:rPr>
          <w:rFonts w:hint="eastAsia"/>
          <w:lang w:val="en-GB" w:eastAsia="zh-CN"/>
        </w:rPr>
        <w:t>成本：要采取演进举措来实施方案，以降低频谱用户的成本。</w:t>
      </w:r>
    </w:p>
    <w:p w14:paraId="04F1F762" w14:textId="77777777" w:rsidR="00401623" w:rsidRPr="00A15078" w:rsidRDefault="00A15078" w:rsidP="00A15078">
      <w:pPr>
        <w:pStyle w:val="enumlev1"/>
        <w:rPr>
          <w:lang w:val="en-GB" w:eastAsia="zh-CN"/>
        </w:rPr>
      </w:pPr>
      <w:r>
        <w:rPr>
          <w:lang w:val="en-GB" w:eastAsia="zh-CN"/>
        </w:rPr>
        <w:t>–</w:t>
      </w:r>
      <w:r>
        <w:rPr>
          <w:lang w:val="en-GB" w:eastAsia="zh-CN"/>
        </w:rPr>
        <w:tab/>
      </w:r>
      <w:r w:rsidR="00A80B4C" w:rsidRPr="00A15078">
        <w:rPr>
          <w:rFonts w:hint="eastAsia"/>
          <w:lang w:val="en-GB" w:eastAsia="zh-CN"/>
        </w:rPr>
        <w:t>兼容性：在考虑新技术带来性能和容量提升的同时，采取一些向下兼容和互操作性的措施至关重要。</w:t>
      </w:r>
    </w:p>
    <w:p w14:paraId="51AC1516" w14:textId="77777777" w:rsidR="00401623" w:rsidRPr="00A15078" w:rsidRDefault="00A15078" w:rsidP="00A15078">
      <w:pPr>
        <w:pStyle w:val="enumlev1"/>
        <w:rPr>
          <w:lang w:val="en-GB" w:eastAsia="zh-CN"/>
        </w:rPr>
      </w:pPr>
      <w:r>
        <w:rPr>
          <w:lang w:val="en-GB" w:eastAsia="zh-CN"/>
        </w:rPr>
        <w:t>–</w:t>
      </w:r>
      <w:r>
        <w:rPr>
          <w:lang w:val="en-GB" w:eastAsia="zh-CN"/>
        </w:rPr>
        <w:tab/>
      </w:r>
      <w:r w:rsidR="00A80B4C" w:rsidRPr="00A15078">
        <w:rPr>
          <w:rFonts w:hint="eastAsia"/>
          <w:lang w:val="en-GB" w:eastAsia="zh-CN"/>
        </w:rPr>
        <w:t>风险：要在制定提升容量政策与照顾用户对低风险方案的需求两者之间达成平衡。</w:t>
      </w:r>
    </w:p>
    <w:p w14:paraId="51B1C675" w14:textId="77777777" w:rsidR="00401623" w:rsidRPr="00A15078" w:rsidRDefault="00A15078" w:rsidP="00A15078">
      <w:pPr>
        <w:pStyle w:val="enumlev1"/>
        <w:rPr>
          <w:lang w:val="en-GB" w:eastAsia="zh-CN"/>
        </w:rPr>
      </w:pPr>
      <w:r>
        <w:rPr>
          <w:lang w:val="en-GB" w:eastAsia="zh-CN"/>
        </w:rPr>
        <w:t>–</w:t>
      </w:r>
      <w:r>
        <w:rPr>
          <w:lang w:val="en-GB" w:eastAsia="zh-CN"/>
        </w:rPr>
        <w:tab/>
      </w:r>
      <w:r w:rsidR="0026074F">
        <w:rPr>
          <w:rFonts w:hint="eastAsia"/>
          <w:lang w:val="en-GB" w:eastAsia="zh-CN"/>
        </w:rPr>
        <w:t>协调</w:t>
      </w:r>
      <w:r w:rsidR="00A80B4C" w:rsidRPr="00A15078">
        <w:rPr>
          <w:rFonts w:hint="eastAsia"/>
          <w:lang w:val="en-GB" w:eastAsia="zh-CN"/>
        </w:rPr>
        <w:t>：</w:t>
      </w:r>
      <w:r w:rsidR="001B1580" w:rsidRPr="001B1580">
        <w:rPr>
          <w:rFonts w:hint="eastAsia"/>
          <w:lang w:val="en-GB" w:eastAsia="zh-CN"/>
        </w:rPr>
        <w:t>在可能的情况下，有必要与邻国和国际</w:t>
      </w:r>
      <w:r w:rsidR="001B1580">
        <w:rPr>
          <w:rFonts w:hint="eastAsia"/>
          <w:lang w:val="en-GB" w:eastAsia="zh-CN"/>
        </w:rPr>
        <w:t>社会</w:t>
      </w:r>
      <w:r w:rsidR="001B1580" w:rsidRPr="001B1580">
        <w:rPr>
          <w:rFonts w:hint="eastAsia"/>
          <w:lang w:val="en-GB" w:eastAsia="zh-CN"/>
        </w:rPr>
        <w:t>进行协调。</w:t>
      </w:r>
    </w:p>
    <w:p w14:paraId="2C174BB3" w14:textId="77777777" w:rsidR="00401623" w:rsidRPr="000C6903" w:rsidRDefault="00A80B4C">
      <w:pPr>
        <w:pStyle w:val="Heading3"/>
        <w:rPr>
          <w:szCs w:val="24"/>
          <w:highlight w:val="cyan"/>
          <w:lang w:val="en-GB" w:eastAsia="zh-CN"/>
        </w:rPr>
      </w:pPr>
      <w:bookmarkStart w:id="188" w:name="_Toc10203741"/>
      <w:bookmarkStart w:id="189" w:name="_Toc530469907"/>
      <w:bookmarkStart w:id="190" w:name="_Toc469305171"/>
      <w:bookmarkStart w:id="191" w:name="_Toc426446533"/>
      <w:r w:rsidRPr="000C6903">
        <w:rPr>
          <w:szCs w:val="24"/>
          <w:lang w:val="en-GB" w:eastAsia="zh-CN"/>
        </w:rPr>
        <w:t>3.1.3</w:t>
      </w:r>
      <w:r w:rsidRPr="000C6903">
        <w:rPr>
          <w:szCs w:val="24"/>
          <w:lang w:val="en-GB" w:eastAsia="zh-CN"/>
        </w:rPr>
        <w:tab/>
      </w:r>
      <w:r w:rsidRPr="000C6903">
        <w:rPr>
          <w:rFonts w:hint="eastAsia"/>
          <w:szCs w:val="24"/>
          <w:lang w:val="en-GB" w:eastAsia="zh-CN"/>
        </w:rPr>
        <w:t>频谱调配</w:t>
      </w:r>
      <w:bookmarkEnd w:id="188"/>
      <w:bookmarkEnd w:id="189"/>
      <w:bookmarkEnd w:id="190"/>
      <w:bookmarkEnd w:id="191"/>
    </w:p>
    <w:p w14:paraId="1F0DF4C0" w14:textId="66860D90" w:rsidR="001B1580" w:rsidRPr="008432B1" w:rsidRDefault="00A80B4C" w:rsidP="008432B1">
      <w:pPr>
        <w:ind w:firstLineChars="200" w:firstLine="480"/>
        <w:rPr>
          <w:szCs w:val="24"/>
          <w:lang w:val="en-GB" w:eastAsia="zh-CN"/>
        </w:rPr>
      </w:pPr>
      <w:r w:rsidRPr="000C6903">
        <w:rPr>
          <w:rFonts w:hint="eastAsia"/>
          <w:szCs w:val="24"/>
          <w:lang w:val="en-GB" w:eastAsia="zh-CN"/>
        </w:rPr>
        <w:t>根据特定情况和在相关的长期决定下，频谱规划可能导致对业务的重新部署（调配）。这可能意味着某频谱的现有用户或者采用新技术，或者迁移至新的频段。可能导致调配发生的原因有以下几点；</w:t>
      </w:r>
    </w:p>
    <w:p w14:paraId="757320BF" w14:textId="77777777" w:rsidR="00401623" w:rsidRPr="00A15078" w:rsidRDefault="00A15078" w:rsidP="00A15078">
      <w:pPr>
        <w:pStyle w:val="enumlev1"/>
        <w:rPr>
          <w:lang w:val="en-GB" w:eastAsia="zh-CN"/>
        </w:rPr>
      </w:pPr>
      <w:r>
        <w:rPr>
          <w:lang w:val="en-GB" w:eastAsia="zh-CN"/>
        </w:rPr>
        <w:lastRenderedPageBreak/>
        <w:t>–</w:t>
      </w:r>
      <w:r>
        <w:rPr>
          <w:lang w:val="en-GB" w:eastAsia="zh-CN"/>
        </w:rPr>
        <w:tab/>
      </w:r>
      <w:r w:rsidR="00A80B4C" w:rsidRPr="00A15078">
        <w:rPr>
          <w:rFonts w:hint="eastAsia"/>
          <w:lang w:val="en-GB" w:eastAsia="zh-CN"/>
        </w:rPr>
        <w:t>划分的频谱可能已使用了相当长时间，并且目前已不再符合用户的要求或当代系统的性能；</w:t>
      </w:r>
    </w:p>
    <w:p w14:paraId="5CBC25AA" w14:textId="77777777" w:rsidR="00401623" w:rsidRPr="00A15078" w:rsidRDefault="00A15078" w:rsidP="00A15078">
      <w:pPr>
        <w:pStyle w:val="enumlev1"/>
        <w:rPr>
          <w:lang w:val="en-GB" w:eastAsia="zh-CN"/>
        </w:rPr>
      </w:pPr>
      <w:r>
        <w:rPr>
          <w:lang w:val="en-GB" w:eastAsia="zh-CN"/>
        </w:rPr>
        <w:t>–</w:t>
      </w:r>
      <w:r>
        <w:rPr>
          <w:lang w:val="en-GB" w:eastAsia="zh-CN"/>
        </w:rPr>
        <w:tab/>
      </w:r>
      <w:r w:rsidR="00A80B4C" w:rsidRPr="00A15078">
        <w:rPr>
          <w:rFonts w:hint="eastAsia"/>
          <w:lang w:val="en-GB" w:eastAsia="zh-CN"/>
        </w:rPr>
        <w:t>对于某种新的无线电业务需要在特定频率范围内划分频率，而且这些频率已被占用，新业务不能与其共用；</w:t>
      </w:r>
    </w:p>
    <w:p w14:paraId="38FDC25A" w14:textId="77777777" w:rsidR="00401623" w:rsidRPr="001B1580" w:rsidRDefault="00A15078" w:rsidP="001B1580">
      <w:pPr>
        <w:pStyle w:val="enumlev1"/>
        <w:rPr>
          <w:lang w:val="en-GB" w:eastAsia="zh-CN"/>
        </w:rPr>
      </w:pPr>
      <w:r>
        <w:rPr>
          <w:lang w:val="en-GB" w:eastAsia="zh-CN"/>
        </w:rPr>
        <w:t>–</w:t>
      </w:r>
      <w:r>
        <w:rPr>
          <w:lang w:val="en-GB" w:eastAsia="zh-CN"/>
        </w:rPr>
        <w:tab/>
      </w:r>
      <w:r w:rsidR="00A80B4C" w:rsidRPr="001B1580">
        <w:rPr>
          <w:rFonts w:hint="eastAsia"/>
          <w:lang w:val="en-GB" w:eastAsia="zh-CN"/>
        </w:rPr>
        <w:t>世界无线电通信大会做出决定，</w:t>
      </w:r>
      <w:r w:rsidR="00CA56BF" w:rsidRPr="00CA56BF">
        <w:rPr>
          <w:rFonts w:hint="eastAsia"/>
          <w:lang w:val="en-GB" w:eastAsia="zh-CN"/>
        </w:rPr>
        <w:t>在全球或区域范围内将当前占用的频段分配给其他业务</w:t>
      </w:r>
      <w:r w:rsidR="00A80B4C" w:rsidRPr="001B1580">
        <w:rPr>
          <w:rFonts w:hint="eastAsia"/>
          <w:lang w:val="en-GB" w:eastAsia="zh-CN"/>
        </w:rPr>
        <w:t>。</w:t>
      </w:r>
    </w:p>
    <w:p w14:paraId="7A15B721" w14:textId="77777777" w:rsidR="00401623" w:rsidRPr="000C6903" w:rsidRDefault="00A80B4C">
      <w:pPr>
        <w:pStyle w:val="Heading3"/>
        <w:rPr>
          <w:szCs w:val="24"/>
          <w:lang w:val="en-GB" w:eastAsia="zh-CN"/>
        </w:rPr>
      </w:pPr>
      <w:bookmarkStart w:id="192" w:name="_Toc10203742"/>
      <w:bookmarkStart w:id="193" w:name="_Toc530469908"/>
      <w:bookmarkStart w:id="194" w:name="_Toc469305172"/>
      <w:bookmarkStart w:id="195" w:name="_Toc426446534"/>
      <w:r w:rsidRPr="000C6903">
        <w:rPr>
          <w:szCs w:val="24"/>
          <w:lang w:val="en-GB" w:eastAsia="zh-CN"/>
        </w:rPr>
        <w:t>3.1.4</w:t>
      </w:r>
      <w:r w:rsidRPr="000C6903">
        <w:rPr>
          <w:szCs w:val="24"/>
          <w:lang w:val="en-GB" w:eastAsia="zh-CN"/>
        </w:rPr>
        <w:tab/>
      </w:r>
      <w:r w:rsidRPr="000C6903">
        <w:rPr>
          <w:rFonts w:hint="eastAsia"/>
          <w:szCs w:val="24"/>
          <w:lang w:val="en-GB" w:eastAsia="zh-CN"/>
        </w:rPr>
        <w:t>业务重叠和频段共用</w:t>
      </w:r>
      <w:bookmarkEnd w:id="192"/>
      <w:bookmarkEnd w:id="193"/>
      <w:bookmarkEnd w:id="194"/>
      <w:bookmarkEnd w:id="195"/>
    </w:p>
    <w:p w14:paraId="2E1F7549" w14:textId="77777777" w:rsidR="00401623" w:rsidRPr="000C6903" w:rsidRDefault="00A80B4C" w:rsidP="0029321C">
      <w:pPr>
        <w:ind w:firstLineChars="200" w:firstLine="480"/>
        <w:rPr>
          <w:szCs w:val="24"/>
          <w:lang w:val="en-GB" w:eastAsia="zh-CN"/>
        </w:rPr>
      </w:pPr>
      <w:r w:rsidRPr="000C6903">
        <w:rPr>
          <w:rFonts w:hint="eastAsia"/>
          <w:szCs w:val="24"/>
          <w:lang w:val="en-GB" w:eastAsia="zh-CN"/>
        </w:rPr>
        <w:t>让很多业务有效地共用频段，对于降低新频谱需求来说作用巨大。这其中重要的一点是要找出当前和未来共用的频段。</w:t>
      </w:r>
    </w:p>
    <w:p w14:paraId="07E33496" w14:textId="77777777" w:rsidR="00401623" w:rsidRPr="000C6903" w:rsidRDefault="00A80B4C" w:rsidP="0029321C">
      <w:pPr>
        <w:ind w:firstLineChars="200" w:firstLine="480"/>
        <w:rPr>
          <w:szCs w:val="24"/>
          <w:lang w:val="en-GB" w:eastAsia="zh-CN"/>
        </w:rPr>
      </w:pPr>
      <w:r w:rsidRPr="000C6903">
        <w:rPr>
          <w:rFonts w:hint="eastAsia"/>
          <w:szCs w:val="24"/>
          <w:lang w:val="en-GB" w:eastAsia="zh-CN"/>
        </w:rPr>
        <w:t>要想降低不断增长的频谱需求，宽带业务与窄带业务共用频谱这一概念给出了希望。这一概念要解决的场景是，通过采取特定的调制方案或具体的系统参数，多个无线电业务可以在不对其他业务造成有害干扰的情况下，共同使用一段频段。</w:t>
      </w:r>
      <w:r w:rsidR="007414C8">
        <w:rPr>
          <w:rFonts w:hint="eastAsia"/>
          <w:szCs w:val="24"/>
          <w:lang w:val="en-GB" w:eastAsia="zh-CN"/>
        </w:rPr>
        <w:t>这种方法称为业务重叠。</w:t>
      </w:r>
    </w:p>
    <w:p w14:paraId="32650169" w14:textId="77777777" w:rsidR="00401623" w:rsidRPr="000C6903" w:rsidRDefault="00A80B4C" w:rsidP="0029321C">
      <w:pPr>
        <w:ind w:firstLineChars="200" w:firstLine="480"/>
        <w:rPr>
          <w:szCs w:val="24"/>
          <w:lang w:val="en-US" w:eastAsia="zh-CN"/>
        </w:rPr>
      </w:pPr>
      <w:r w:rsidRPr="000C6903">
        <w:rPr>
          <w:rFonts w:hint="eastAsia"/>
          <w:szCs w:val="24"/>
          <w:lang w:val="en-GB" w:eastAsia="zh-CN"/>
        </w:rPr>
        <w:t>一个典型的业务重叠的例子是，扩频系统能够与</w:t>
      </w:r>
      <w:r w:rsidR="009116C9">
        <w:rPr>
          <w:rFonts w:hint="eastAsia"/>
          <w:szCs w:val="24"/>
          <w:lang w:val="en-GB" w:eastAsia="zh-CN"/>
        </w:rPr>
        <w:t>常规</w:t>
      </w:r>
      <w:r w:rsidRPr="000C6903">
        <w:rPr>
          <w:rFonts w:hint="eastAsia"/>
          <w:szCs w:val="24"/>
          <w:lang w:val="en-GB" w:eastAsia="zh-CN"/>
        </w:rPr>
        <w:t>系统实现有效共用。诸如正交频分多址（</w:t>
      </w:r>
      <w:r w:rsidRPr="000C6903">
        <w:rPr>
          <w:rFonts w:hint="eastAsia"/>
          <w:szCs w:val="24"/>
          <w:lang w:val="en-US" w:eastAsia="zh-CN"/>
        </w:rPr>
        <w:t>OFDM</w:t>
      </w:r>
      <w:r w:rsidRPr="000C6903">
        <w:rPr>
          <w:rFonts w:hint="eastAsia"/>
          <w:szCs w:val="24"/>
          <w:lang w:val="en-GB" w:eastAsia="zh-CN"/>
        </w:rPr>
        <w:t>）、码分多址（</w:t>
      </w:r>
      <w:r w:rsidRPr="000C6903">
        <w:rPr>
          <w:rFonts w:hint="eastAsia"/>
          <w:szCs w:val="24"/>
          <w:lang w:val="en-US" w:eastAsia="zh-CN"/>
        </w:rPr>
        <w:t>CDMA</w:t>
      </w:r>
      <w:r w:rsidRPr="000C6903">
        <w:rPr>
          <w:rFonts w:hint="eastAsia"/>
          <w:szCs w:val="24"/>
          <w:lang w:val="en-GB" w:eastAsia="zh-CN"/>
        </w:rPr>
        <w:t>）和时分多址（</w:t>
      </w:r>
      <w:r w:rsidRPr="000C6903">
        <w:rPr>
          <w:rFonts w:hint="eastAsia"/>
          <w:szCs w:val="24"/>
          <w:lang w:val="en-US" w:eastAsia="zh-CN"/>
        </w:rPr>
        <w:t>TDMA</w:t>
      </w:r>
      <w:r w:rsidRPr="000C6903">
        <w:rPr>
          <w:rFonts w:hint="eastAsia"/>
          <w:szCs w:val="24"/>
          <w:lang w:val="en-GB" w:eastAsia="zh-CN"/>
        </w:rPr>
        <w:t>）等技术通常被用于共用系统。对于正在被具体分析的、具有潜在干扰特性的业务的具体协议和架构，系统</w:t>
      </w:r>
      <w:r w:rsidR="00EF50A8">
        <w:rPr>
          <w:rFonts w:hint="eastAsia"/>
          <w:szCs w:val="24"/>
          <w:lang w:val="en-GB" w:eastAsia="zh-CN"/>
        </w:rPr>
        <w:t>重叠</w:t>
      </w:r>
      <w:r w:rsidRPr="000C6903">
        <w:rPr>
          <w:rFonts w:hint="eastAsia"/>
          <w:szCs w:val="24"/>
          <w:lang w:val="en-GB" w:eastAsia="zh-CN"/>
        </w:rPr>
        <w:t>应被视为个案。可能需要采取频谱共用、频率划分策略和频谱使用模型等。</w:t>
      </w:r>
    </w:p>
    <w:p w14:paraId="67F3E558" w14:textId="77777777" w:rsidR="00401623" w:rsidRPr="000C6903" w:rsidRDefault="00A80B4C">
      <w:pPr>
        <w:pStyle w:val="Heading3"/>
        <w:rPr>
          <w:szCs w:val="24"/>
          <w:lang w:val="en-GB" w:eastAsia="zh-CN"/>
        </w:rPr>
      </w:pPr>
      <w:bookmarkStart w:id="196" w:name="_Toc10203743"/>
      <w:bookmarkStart w:id="197" w:name="_Toc530469909"/>
      <w:bookmarkStart w:id="198" w:name="_Toc469305173"/>
      <w:bookmarkStart w:id="199" w:name="_Toc426446535"/>
      <w:r w:rsidRPr="000C6903">
        <w:rPr>
          <w:szCs w:val="24"/>
          <w:lang w:val="en-GB" w:eastAsia="zh-CN"/>
        </w:rPr>
        <w:t>3.1.5</w:t>
      </w:r>
      <w:r w:rsidRPr="000C6903">
        <w:rPr>
          <w:szCs w:val="24"/>
          <w:lang w:val="en-GB" w:eastAsia="zh-CN"/>
        </w:rPr>
        <w:tab/>
      </w:r>
      <w:r w:rsidRPr="000C6903">
        <w:rPr>
          <w:rFonts w:hint="eastAsia"/>
          <w:szCs w:val="24"/>
          <w:lang w:val="en-GB" w:eastAsia="zh-CN"/>
        </w:rPr>
        <w:t>共用无线电系统</w:t>
      </w:r>
      <w:bookmarkEnd w:id="196"/>
      <w:bookmarkEnd w:id="197"/>
      <w:bookmarkEnd w:id="198"/>
      <w:bookmarkEnd w:id="199"/>
    </w:p>
    <w:p w14:paraId="12B256C2" w14:textId="77777777" w:rsidR="00401623" w:rsidRPr="000C6903" w:rsidRDefault="00A80B4C" w:rsidP="00EF50A8">
      <w:pPr>
        <w:ind w:firstLineChars="200" w:firstLine="480"/>
        <w:rPr>
          <w:szCs w:val="24"/>
          <w:lang w:val="en-US" w:eastAsia="zh-CN"/>
        </w:rPr>
      </w:pPr>
      <w:r w:rsidRPr="000C6903">
        <w:rPr>
          <w:rFonts w:hint="eastAsia"/>
          <w:szCs w:val="24"/>
          <w:lang w:val="en-GB" w:eastAsia="zh-CN"/>
        </w:rPr>
        <w:t>很多组织可能共用一个无线电系统，而不是运营其自身的独立系统。需要利用技术来创建一个防火墙，来隔离不同用户之间的功能，同时提供透明的优先顺序。这要求采取一个机制，来确定并考虑共用系统上的每个业务的不同载入模式，从而实现共用容量的最大化。多个组织（公安、火警、救护）共用一个无线电系统，能够极大程度地改善无线电频谱的使用效率，特别是在频谱拥挤的地区。这一共用手段也将降低无线电系统的成本。</w:t>
      </w:r>
    </w:p>
    <w:p w14:paraId="5EB718A2" w14:textId="77777777" w:rsidR="00401623" w:rsidRPr="000C6903" w:rsidRDefault="00A80B4C">
      <w:pPr>
        <w:pStyle w:val="Heading3"/>
        <w:rPr>
          <w:szCs w:val="24"/>
          <w:lang w:val="en-GB" w:eastAsia="zh-CN"/>
        </w:rPr>
      </w:pPr>
      <w:bookmarkStart w:id="200" w:name="_Toc10203744"/>
      <w:bookmarkStart w:id="201" w:name="_Toc530469910"/>
      <w:bookmarkStart w:id="202" w:name="_Toc469305174"/>
      <w:bookmarkStart w:id="203" w:name="_Toc426446536"/>
      <w:r w:rsidRPr="000C6903">
        <w:rPr>
          <w:szCs w:val="24"/>
          <w:lang w:val="en-GB" w:eastAsia="zh-CN"/>
        </w:rPr>
        <w:lastRenderedPageBreak/>
        <w:t>3.1.6</w:t>
      </w:r>
      <w:r w:rsidRPr="000C6903">
        <w:rPr>
          <w:szCs w:val="24"/>
          <w:lang w:val="en-GB" w:eastAsia="zh-CN"/>
        </w:rPr>
        <w:tab/>
      </w:r>
      <w:r w:rsidRPr="000C6903">
        <w:rPr>
          <w:rFonts w:hint="eastAsia"/>
          <w:szCs w:val="24"/>
          <w:lang w:val="en-GB" w:eastAsia="zh-CN"/>
        </w:rPr>
        <w:t>未使用频谱的</w:t>
      </w:r>
      <w:bookmarkEnd w:id="200"/>
      <w:bookmarkEnd w:id="201"/>
      <w:bookmarkEnd w:id="202"/>
      <w:bookmarkEnd w:id="203"/>
      <w:r w:rsidRPr="000C6903">
        <w:rPr>
          <w:rFonts w:hint="eastAsia"/>
          <w:szCs w:val="24"/>
          <w:lang w:val="en-GB" w:eastAsia="zh-CN"/>
        </w:rPr>
        <w:t>使用</w:t>
      </w:r>
    </w:p>
    <w:p w14:paraId="3138D59F" w14:textId="77777777" w:rsidR="00401623" w:rsidRPr="000C6903" w:rsidRDefault="00A80B4C">
      <w:pPr>
        <w:ind w:firstLineChars="200" w:firstLine="480"/>
        <w:rPr>
          <w:szCs w:val="24"/>
          <w:lang w:val="en-US" w:eastAsia="zh-CN"/>
        </w:rPr>
      </w:pPr>
      <w:r w:rsidRPr="000C6903">
        <w:rPr>
          <w:rFonts w:hint="eastAsia"/>
          <w:szCs w:val="24"/>
          <w:lang w:val="en-US" w:eastAsia="zh-CN"/>
        </w:rPr>
        <w:t>由于资金或设备的缺乏，或者基于屏蔽其他用户对频谱的使用能带来经济效益的考虑，导致了目前一些取得许可证的用户不使用已获许可的频谱。在制定政策、法规和项目时，应避免</w:t>
      </w:r>
      <w:r w:rsidR="006D7ECB" w:rsidRPr="000C6903">
        <w:rPr>
          <w:rFonts w:hint="eastAsia"/>
          <w:szCs w:val="24"/>
          <w:lang w:val="en-US" w:eastAsia="zh-CN"/>
        </w:rPr>
        <w:t>取得许可证的用户</w:t>
      </w:r>
      <w:r w:rsidRPr="000C6903">
        <w:rPr>
          <w:rFonts w:hint="eastAsia"/>
          <w:szCs w:val="24"/>
          <w:lang w:val="en-US" w:eastAsia="zh-CN"/>
        </w:rPr>
        <w:t>低效率使用被授权的许可的频谱</w:t>
      </w:r>
      <w:r w:rsidR="00C22D3F">
        <w:rPr>
          <w:rFonts w:hint="eastAsia"/>
          <w:szCs w:val="24"/>
          <w:lang w:val="en-US" w:eastAsia="zh-CN"/>
        </w:rPr>
        <w:t>的</w:t>
      </w:r>
      <w:r w:rsidRPr="000C6903">
        <w:rPr>
          <w:rFonts w:hint="eastAsia"/>
          <w:szCs w:val="24"/>
          <w:lang w:val="en-US" w:eastAsia="zh-CN"/>
        </w:rPr>
        <w:t>问题。这可以通过惩罚被许可的频谱不使用</w:t>
      </w:r>
      <w:r w:rsidR="00C22D3F">
        <w:rPr>
          <w:rFonts w:hint="eastAsia"/>
          <w:szCs w:val="24"/>
          <w:lang w:val="en-US" w:eastAsia="zh-CN"/>
        </w:rPr>
        <w:t>的情况</w:t>
      </w:r>
      <w:r w:rsidR="00B96EC1">
        <w:rPr>
          <w:rFonts w:hint="eastAsia"/>
          <w:szCs w:val="24"/>
          <w:lang w:val="en-US" w:eastAsia="zh-CN"/>
        </w:rPr>
        <w:t>来实现</w:t>
      </w:r>
      <w:r w:rsidRPr="000C6903">
        <w:rPr>
          <w:rFonts w:hint="eastAsia"/>
          <w:szCs w:val="24"/>
          <w:lang w:val="en-US" w:eastAsia="zh-CN"/>
        </w:rPr>
        <w:t>，</w:t>
      </w:r>
      <w:r w:rsidR="00C22D3F">
        <w:rPr>
          <w:rFonts w:hint="eastAsia"/>
          <w:szCs w:val="24"/>
          <w:lang w:val="en-US" w:eastAsia="zh-CN"/>
        </w:rPr>
        <w:t>惩罚</w:t>
      </w:r>
      <w:r w:rsidRPr="000C6903">
        <w:rPr>
          <w:rFonts w:hint="eastAsia"/>
          <w:szCs w:val="24"/>
          <w:lang w:val="en-US" w:eastAsia="zh-CN"/>
        </w:rPr>
        <w:t>可以</w:t>
      </w:r>
      <w:r w:rsidR="00C22D3F">
        <w:rPr>
          <w:rFonts w:hint="eastAsia"/>
          <w:szCs w:val="24"/>
          <w:lang w:val="en-US" w:eastAsia="zh-CN"/>
        </w:rPr>
        <w:t>为撤销</w:t>
      </w:r>
      <w:r w:rsidRPr="000C6903">
        <w:rPr>
          <w:rFonts w:hint="eastAsia"/>
          <w:szCs w:val="24"/>
          <w:lang w:val="en-US" w:eastAsia="zh-CN"/>
        </w:rPr>
        <w:t>许可证等方式。</w:t>
      </w:r>
    </w:p>
    <w:p w14:paraId="6B396754" w14:textId="3E73E150" w:rsidR="0029321C" w:rsidRPr="008432B1" w:rsidRDefault="00A80B4C" w:rsidP="008432B1">
      <w:pPr>
        <w:ind w:firstLineChars="200" w:firstLine="480"/>
        <w:rPr>
          <w:szCs w:val="24"/>
          <w:lang w:val="en-GB" w:eastAsia="zh-CN"/>
        </w:rPr>
      </w:pPr>
      <w:r w:rsidRPr="000C6903">
        <w:rPr>
          <w:rFonts w:hint="eastAsia"/>
          <w:szCs w:val="24"/>
          <w:lang w:val="en-GB" w:eastAsia="zh-CN"/>
        </w:rPr>
        <w:t>在制定政策、法规和项目时，应鼓励使用高</w:t>
      </w:r>
      <w:proofErr w:type="gramStart"/>
      <w:r w:rsidR="000C7AA1">
        <w:rPr>
          <w:rFonts w:hint="eastAsia"/>
          <w:szCs w:val="24"/>
          <w:lang w:val="en-GB" w:eastAsia="zh-CN"/>
        </w:rPr>
        <w:t>千兆赫</w:t>
      </w:r>
      <w:proofErr w:type="gramEnd"/>
      <w:r w:rsidRPr="000C6903">
        <w:rPr>
          <w:rFonts w:hint="eastAsia"/>
          <w:szCs w:val="24"/>
          <w:lang w:val="en-GB" w:eastAsia="zh-CN"/>
        </w:rPr>
        <w:t>频段（</w:t>
      </w:r>
      <w:r w:rsidR="00B96EC1">
        <w:rPr>
          <w:lang w:val="en-GB" w:eastAsia="zh-CN"/>
        </w:rPr>
        <w:t>&gt; 40 GHz</w:t>
      </w:r>
      <w:r w:rsidRPr="000C6903">
        <w:rPr>
          <w:rFonts w:hint="eastAsia"/>
          <w:szCs w:val="24"/>
          <w:lang w:val="en-GB" w:eastAsia="zh-CN"/>
        </w:rPr>
        <w:t>），特别是对于那些要求独有无线电频谱和</w:t>
      </w:r>
      <w:r w:rsidR="008E09F2">
        <w:rPr>
          <w:rFonts w:hint="eastAsia"/>
          <w:szCs w:val="24"/>
          <w:lang w:val="en-GB" w:eastAsia="zh-CN"/>
        </w:rPr>
        <w:t>/</w:t>
      </w:r>
      <w:r w:rsidR="008E09F2">
        <w:rPr>
          <w:rFonts w:hint="eastAsia"/>
          <w:szCs w:val="24"/>
          <w:lang w:val="en-GB" w:eastAsia="zh-CN"/>
        </w:rPr>
        <w:t>或</w:t>
      </w:r>
      <w:r w:rsidRPr="000C6903">
        <w:rPr>
          <w:rFonts w:hint="eastAsia"/>
          <w:szCs w:val="24"/>
          <w:lang w:val="en-GB" w:eastAsia="zh-CN"/>
        </w:rPr>
        <w:t>宽带应用的业务更应如此。当前，</w:t>
      </w:r>
      <w:r w:rsidRPr="000C6903">
        <w:rPr>
          <w:szCs w:val="24"/>
          <w:lang w:val="en-GB" w:eastAsia="zh-CN"/>
        </w:rPr>
        <w:t>40 GHz</w:t>
      </w:r>
      <w:r w:rsidRPr="000C6903">
        <w:rPr>
          <w:rFonts w:hint="eastAsia"/>
          <w:szCs w:val="24"/>
          <w:lang w:val="en-GB" w:eastAsia="zh-CN"/>
        </w:rPr>
        <w:t>以上的</w:t>
      </w:r>
      <w:r w:rsidR="008E09F2">
        <w:rPr>
          <w:rFonts w:hint="eastAsia"/>
          <w:szCs w:val="24"/>
          <w:lang w:val="en-GB" w:eastAsia="zh-CN"/>
        </w:rPr>
        <w:t>无线电</w:t>
      </w:r>
      <w:r w:rsidRPr="000C6903">
        <w:rPr>
          <w:rFonts w:hint="eastAsia"/>
          <w:szCs w:val="24"/>
          <w:lang w:val="en-GB" w:eastAsia="zh-CN"/>
        </w:rPr>
        <w:t>频谱使用率较低。这一段频谱有支持甚广宽带业务的能力，并且因为这么高的频率</w:t>
      </w:r>
      <w:r w:rsidR="00CA10B7">
        <w:rPr>
          <w:rFonts w:hint="eastAsia"/>
          <w:szCs w:val="24"/>
          <w:lang w:val="en-GB" w:eastAsia="zh-CN"/>
        </w:rPr>
        <w:t>的</w:t>
      </w:r>
      <w:r w:rsidRPr="000C6903">
        <w:rPr>
          <w:rFonts w:hint="eastAsia"/>
          <w:szCs w:val="24"/>
          <w:lang w:val="en-GB" w:eastAsia="zh-CN"/>
        </w:rPr>
        <w:t>蜂窝尺寸很小，频率重用前景很大。这段频谱还提供了各种实施方面的优点，例如更小的天线、更窄的波束宽度、更小的设备与更轻的重量，并且易于安装与重新配置。</w:t>
      </w:r>
      <w:bookmarkStart w:id="204" w:name="_Toc10203745"/>
      <w:bookmarkStart w:id="205" w:name="_Toc426446537"/>
      <w:bookmarkStart w:id="206" w:name="_Toc469305175"/>
      <w:bookmarkStart w:id="207" w:name="_Toc530469911"/>
    </w:p>
    <w:p w14:paraId="143DE6BF" w14:textId="77777777" w:rsidR="00401623" w:rsidRPr="000C6903" w:rsidRDefault="00A80B4C">
      <w:pPr>
        <w:pStyle w:val="Heading3"/>
        <w:rPr>
          <w:szCs w:val="24"/>
          <w:lang w:val="en-GB" w:eastAsia="zh-CN"/>
        </w:rPr>
      </w:pPr>
      <w:r w:rsidRPr="000C6903">
        <w:rPr>
          <w:szCs w:val="24"/>
          <w:lang w:val="en-GB" w:eastAsia="zh-CN"/>
        </w:rPr>
        <w:lastRenderedPageBreak/>
        <w:t>3.1.7</w:t>
      </w:r>
      <w:r w:rsidRPr="000C6903">
        <w:rPr>
          <w:szCs w:val="24"/>
          <w:lang w:val="en-GB" w:eastAsia="zh-CN"/>
        </w:rPr>
        <w:tab/>
      </w:r>
      <w:r w:rsidRPr="000C6903">
        <w:rPr>
          <w:rFonts w:hint="eastAsia"/>
          <w:szCs w:val="24"/>
          <w:lang w:val="en-GB" w:eastAsia="zh-CN"/>
        </w:rPr>
        <w:t>利用有线分配网络作为补充</w:t>
      </w:r>
      <w:bookmarkEnd w:id="204"/>
      <w:bookmarkEnd w:id="205"/>
      <w:bookmarkEnd w:id="206"/>
      <w:bookmarkEnd w:id="207"/>
    </w:p>
    <w:p w14:paraId="25C9F026" w14:textId="77777777" w:rsidR="00401623" w:rsidRPr="000C6903" w:rsidRDefault="00A80B4C">
      <w:pPr>
        <w:ind w:firstLineChars="200" w:firstLine="480"/>
        <w:rPr>
          <w:szCs w:val="24"/>
          <w:lang w:val="en-GB" w:eastAsia="zh-CN"/>
        </w:rPr>
      </w:pPr>
      <w:r w:rsidRPr="000C6903">
        <w:rPr>
          <w:rFonts w:hint="eastAsia"/>
          <w:szCs w:val="24"/>
          <w:lang w:val="en-GB" w:eastAsia="zh-CN"/>
        </w:rPr>
        <w:t>有线网络可以作为无线网络的补充，以便降低频谱需求，特别是在频谱拥挤地区以及宽带应用场景。制定政策和</w:t>
      </w:r>
      <w:r w:rsidR="00820747">
        <w:rPr>
          <w:rFonts w:hint="eastAsia"/>
          <w:szCs w:val="24"/>
          <w:lang w:val="en-GB" w:eastAsia="zh-CN"/>
        </w:rPr>
        <w:t>法规</w:t>
      </w:r>
      <w:r w:rsidRPr="000C6903">
        <w:rPr>
          <w:rFonts w:hint="eastAsia"/>
          <w:szCs w:val="24"/>
          <w:lang w:val="en-GB" w:eastAsia="zh-CN"/>
        </w:rPr>
        <w:t>时，应鼓励使用高级智能网络技术来实现有限分配网络和短</w:t>
      </w:r>
      <w:r w:rsidR="00820747">
        <w:rPr>
          <w:rFonts w:hint="eastAsia"/>
          <w:szCs w:val="24"/>
          <w:lang w:val="en-GB" w:eastAsia="zh-CN"/>
        </w:rPr>
        <w:t>距离</w:t>
      </w:r>
      <w:r w:rsidRPr="000C6903">
        <w:rPr>
          <w:rFonts w:hint="eastAsia"/>
          <w:szCs w:val="24"/>
          <w:lang w:val="en-GB" w:eastAsia="zh-CN"/>
        </w:rPr>
        <w:t>无线电连接的无缝接口。</w:t>
      </w:r>
    </w:p>
    <w:p w14:paraId="4F0EB593" w14:textId="77777777" w:rsidR="00401623" w:rsidRPr="000C6903" w:rsidRDefault="00A80B4C" w:rsidP="008432B1">
      <w:pPr>
        <w:pStyle w:val="Heading2"/>
        <w:rPr>
          <w:lang w:val="en-GB" w:eastAsia="zh-CN"/>
        </w:rPr>
      </w:pPr>
      <w:bookmarkStart w:id="208" w:name="_Toc530469912"/>
      <w:bookmarkStart w:id="209" w:name="_Toc10203746"/>
      <w:bookmarkStart w:id="210" w:name="_Toc469305176"/>
      <w:bookmarkStart w:id="211" w:name="_Toc426446538"/>
      <w:bookmarkStart w:id="212" w:name="_Toc32570385"/>
      <w:r w:rsidRPr="000C6903">
        <w:rPr>
          <w:lang w:val="en-GB" w:eastAsia="zh-CN"/>
        </w:rPr>
        <w:t>3.2</w:t>
      </w:r>
      <w:r w:rsidRPr="000C6903">
        <w:rPr>
          <w:lang w:val="en-GB" w:eastAsia="zh-CN"/>
        </w:rPr>
        <w:tab/>
      </w:r>
      <w:r w:rsidRPr="000C6903">
        <w:rPr>
          <w:rFonts w:hint="eastAsia"/>
          <w:lang w:val="en-GB" w:eastAsia="zh-CN"/>
        </w:rPr>
        <w:t>提高频谱使用的灵活性</w:t>
      </w:r>
      <w:bookmarkEnd w:id="208"/>
      <w:bookmarkEnd w:id="209"/>
      <w:bookmarkEnd w:id="210"/>
      <w:bookmarkEnd w:id="211"/>
      <w:bookmarkEnd w:id="212"/>
    </w:p>
    <w:p w14:paraId="0258A518" w14:textId="77777777" w:rsidR="00401623" w:rsidRPr="000C6903" w:rsidRDefault="00A80B4C" w:rsidP="00150690">
      <w:pPr>
        <w:ind w:firstLineChars="200" w:firstLine="480"/>
        <w:rPr>
          <w:szCs w:val="24"/>
          <w:lang w:val="en-GB" w:eastAsia="zh-CN"/>
        </w:rPr>
      </w:pPr>
      <w:r w:rsidRPr="000C6903">
        <w:rPr>
          <w:rFonts w:hint="eastAsia"/>
          <w:szCs w:val="24"/>
          <w:lang w:val="en-GB" w:eastAsia="zh-CN"/>
        </w:rPr>
        <w:t>设计长期频谱管理项目时，应保留策略及其优先顺序的灵活性。该项目应：</w:t>
      </w:r>
    </w:p>
    <w:p w14:paraId="1DC23149" w14:textId="77777777" w:rsidR="00401623" w:rsidRPr="00DD5A96" w:rsidRDefault="00DD5A96" w:rsidP="00DD5A96">
      <w:pPr>
        <w:pStyle w:val="enumlev1"/>
        <w:rPr>
          <w:lang w:val="en-GB" w:eastAsia="zh-CN"/>
        </w:rPr>
      </w:pPr>
      <w:r>
        <w:rPr>
          <w:lang w:val="en-GB" w:eastAsia="zh-CN"/>
        </w:rPr>
        <w:t>–</w:t>
      </w:r>
      <w:r>
        <w:rPr>
          <w:lang w:val="en-GB" w:eastAsia="zh-CN"/>
        </w:rPr>
        <w:tab/>
      </w:r>
      <w:r w:rsidR="00A80B4C" w:rsidRPr="00DD5A96">
        <w:rPr>
          <w:rFonts w:hint="eastAsia"/>
          <w:lang w:val="en-GB" w:eastAsia="zh-CN"/>
        </w:rPr>
        <w:t>要有业务上的灵活性，即使由于相关频段的技术限制，也可以利用无线电频谱提供所有业务（语音</w:t>
      </w:r>
      <w:r w:rsidR="00150690">
        <w:rPr>
          <w:rFonts w:hint="eastAsia"/>
          <w:lang w:val="en-GB" w:eastAsia="zh-CN"/>
        </w:rPr>
        <w:t>、</w:t>
      </w:r>
      <w:r w:rsidR="00A80B4C" w:rsidRPr="00DD5A96">
        <w:rPr>
          <w:rFonts w:hint="eastAsia"/>
          <w:lang w:val="en-GB" w:eastAsia="zh-CN"/>
        </w:rPr>
        <w:t>数据</w:t>
      </w:r>
      <w:r w:rsidR="00150690">
        <w:rPr>
          <w:rFonts w:hint="eastAsia"/>
          <w:lang w:val="en-GB" w:eastAsia="zh-CN"/>
        </w:rPr>
        <w:t>、</w:t>
      </w:r>
      <w:r w:rsidR="00A80B4C" w:rsidRPr="00DD5A96">
        <w:rPr>
          <w:rFonts w:hint="eastAsia"/>
          <w:lang w:val="en-GB" w:eastAsia="zh-CN"/>
        </w:rPr>
        <w:t>图像等）；</w:t>
      </w:r>
    </w:p>
    <w:p w14:paraId="3DE96D67" w14:textId="77777777" w:rsidR="00401623" w:rsidRPr="00DD5A96" w:rsidRDefault="00DD5A96" w:rsidP="00DD5A96">
      <w:pPr>
        <w:pStyle w:val="enumlev1"/>
        <w:rPr>
          <w:lang w:val="en-GB" w:eastAsia="zh-CN"/>
        </w:rPr>
      </w:pPr>
      <w:r>
        <w:rPr>
          <w:lang w:val="en-GB" w:eastAsia="zh-CN"/>
        </w:rPr>
        <w:t>–</w:t>
      </w:r>
      <w:r>
        <w:rPr>
          <w:lang w:val="en-GB" w:eastAsia="zh-CN"/>
        </w:rPr>
        <w:tab/>
      </w:r>
      <w:r w:rsidR="00A80B4C" w:rsidRPr="00DD5A96">
        <w:rPr>
          <w:rFonts w:hint="eastAsia"/>
          <w:lang w:val="en-GB" w:eastAsia="zh-CN"/>
        </w:rPr>
        <w:t>要有技术上的灵活性，即使出现干扰，也要能够利用任何技术来提供</w:t>
      </w:r>
      <w:r w:rsidR="00150690">
        <w:rPr>
          <w:rFonts w:hint="eastAsia"/>
          <w:lang w:val="en-GB" w:eastAsia="zh-CN"/>
        </w:rPr>
        <w:t>业务</w:t>
      </w:r>
      <w:r w:rsidR="00A80B4C" w:rsidRPr="00DD5A96">
        <w:rPr>
          <w:rFonts w:hint="eastAsia"/>
          <w:lang w:val="en-GB" w:eastAsia="zh-CN"/>
        </w:rPr>
        <w:t>；</w:t>
      </w:r>
    </w:p>
    <w:p w14:paraId="3F16D585" w14:textId="77777777" w:rsidR="00401623" w:rsidRPr="00DD5A96" w:rsidRDefault="00DD5A96" w:rsidP="00DD5A96">
      <w:pPr>
        <w:pStyle w:val="enumlev1"/>
        <w:rPr>
          <w:lang w:val="en-GB" w:eastAsia="zh-CN"/>
        </w:rPr>
      </w:pPr>
      <w:r>
        <w:rPr>
          <w:lang w:val="en-GB" w:eastAsia="zh-CN"/>
        </w:rPr>
        <w:t>–</w:t>
      </w:r>
      <w:r>
        <w:rPr>
          <w:lang w:val="en-GB" w:eastAsia="zh-CN"/>
        </w:rPr>
        <w:tab/>
      </w:r>
      <w:r w:rsidR="00A80B4C" w:rsidRPr="00DD5A96">
        <w:rPr>
          <w:rFonts w:hint="eastAsia"/>
          <w:lang w:val="en-GB" w:eastAsia="zh-CN"/>
        </w:rPr>
        <w:t>要制定灵活的、非</w:t>
      </w:r>
      <w:r w:rsidR="00D61CE9">
        <w:rPr>
          <w:rFonts w:hint="eastAsia"/>
          <w:lang w:val="en-GB" w:eastAsia="zh-CN"/>
        </w:rPr>
        <w:t>规定性</w:t>
      </w:r>
      <w:r w:rsidR="00A80B4C" w:rsidRPr="00DD5A96">
        <w:rPr>
          <w:rFonts w:hint="eastAsia"/>
          <w:lang w:val="en-GB" w:eastAsia="zh-CN"/>
        </w:rPr>
        <w:t>的政策和法规，以便能够包容创新和市场力量问题。政策和法规要有灵活性，要能满足社会、经济和技术方面不断变化的需求。</w:t>
      </w:r>
    </w:p>
    <w:p w14:paraId="6A0A25A2" w14:textId="77777777" w:rsidR="00401623" w:rsidRPr="000C6903" w:rsidRDefault="00A80B4C" w:rsidP="00DC0244">
      <w:pPr>
        <w:tabs>
          <w:tab w:val="left" w:pos="2410"/>
        </w:tabs>
        <w:ind w:firstLineChars="200" w:firstLine="480"/>
        <w:rPr>
          <w:szCs w:val="24"/>
          <w:lang w:val="en-GB" w:eastAsia="zh-CN"/>
        </w:rPr>
      </w:pPr>
      <w:r w:rsidRPr="000C6903">
        <w:rPr>
          <w:rFonts w:hint="eastAsia"/>
          <w:szCs w:val="24"/>
          <w:lang w:val="en-GB" w:eastAsia="zh-CN"/>
        </w:rPr>
        <w:t>举例来说，</w:t>
      </w:r>
      <w:r w:rsidR="00ED50C9" w:rsidRPr="00ED50C9">
        <w:rPr>
          <w:rFonts w:hint="eastAsia"/>
          <w:szCs w:val="24"/>
          <w:lang w:val="en-GB" w:eastAsia="zh-CN"/>
        </w:rPr>
        <w:t>促进频谱使用灵活性的</w:t>
      </w:r>
      <w:r w:rsidR="00ED50C9">
        <w:rPr>
          <w:rFonts w:hint="eastAsia"/>
          <w:szCs w:val="24"/>
          <w:lang w:val="en-GB" w:eastAsia="zh-CN"/>
        </w:rPr>
        <w:t>项目可以</w:t>
      </w:r>
      <w:r w:rsidR="00ED50C9" w:rsidRPr="00ED50C9">
        <w:rPr>
          <w:rFonts w:hint="eastAsia"/>
          <w:szCs w:val="24"/>
          <w:lang w:val="en-GB" w:eastAsia="zh-CN"/>
        </w:rPr>
        <w:t>是</w:t>
      </w:r>
      <w:r w:rsidR="00ED50C9">
        <w:rPr>
          <w:rFonts w:hint="eastAsia"/>
          <w:szCs w:val="24"/>
          <w:lang w:val="en-GB" w:eastAsia="zh-CN"/>
        </w:rPr>
        <w:t>分段</w:t>
      </w:r>
      <w:r w:rsidR="00ED50C9" w:rsidRPr="00ED50C9">
        <w:rPr>
          <w:rFonts w:hint="eastAsia"/>
          <w:szCs w:val="24"/>
          <w:lang w:val="en-GB" w:eastAsia="zh-CN"/>
        </w:rPr>
        <w:t>或频谱许可的概念。</w:t>
      </w:r>
      <w:r w:rsidRPr="000C6903">
        <w:rPr>
          <w:rFonts w:hint="eastAsia"/>
          <w:szCs w:val="24"/>
          <w:lang w:val="en-GB" w:eastAsia="zh-CN"/>
        </w:rPr>
        <w:t>一个分段频谱，通常是几兆赫，发放给</w:t>
      </w:r>
      <w:r w:rsidR="00ED50C9">
        <w:rPr>
          <w:rFonts w:hint="eastAsia"/>
          <w:szCs w:val="24"/>
          <w:lang w:val="en-GB" w:eastAsia="zh-CN"/>
        </w:rPr>
        <w:t>某个</w:t>
      </w:r>
      <w:r w:rsidRPr="000C6903">
        <w:rPr>
          <w:rFonts w:hint="eastAsia"/>
          <w:szCs w:val="24"/>
          <w:lang w:val="en-GB" w:eastAsia="zh-CN"/>
        </w:rPr>
        <w:t>地区的一个用户。在被许可的区域，</w:t>
      </w:r>
      <w:r w:rsidR="00ED50C9" w:rsidRPr="000C6903">
        <w:rPr>
          <w:rFonts w:hint="eastAsia"/>
          <w:szCs w:val="24"/>
          <w:lang w:val="en-US" w:eastAsia="zh-CN"/>
        </w:rPr>
        <w:t>取得许可证的用户</w:t>
      </w:r>
      <w:r w:rsidRPr="000C6903">
        <w:rPr>
          <w:rFonts w:hint="eastAsia"/>
          <w:szCs w:val="24"/>
          <w:lang w:val="en-GB" w:eastAsia="zh-CN"/>
        </w:rPr>
        <w:t>负责进行系统工程设计以及频率的协调，并与其他分段频谱的</w:t>
      </w:r>
      <w:r w:rsidR="00ED50C9" w:rsidRPr="000C6903">
        <w:rPr>
          <w:rFonts w:hint="eastAsia"/>
          <w:szCs w:val="24"/>
          <w:lang w:val="en-US" w:eastAsia="zh-CN"/>
        </w:rPr>
        <w:t>取得许可证的用户</w:t>
      </w:r>
      <w:r w:rsidRPr="000C6903">
        <w:rPr>
          <w:rFonts w:hint="eastAsia"/>
          <w:szCs w:val="24"/>
          <w:lang w:val="en-GB" w:eastAsia="zh-CN"/>
        </w:rPr>
        <w:t>进行频谱共用。相比较</w:t>
      </w:r>
      <w:r w:rsidR="00C67B14">
        <w:rPr>
          <w:rFonts w:hint="eastAsia"/>
          <w:szCs w:val="24"/>
          <w:lang w:val="en-GB" w:eastAsia="zh-CN"/>
        </w:rPr>
        <w:t>逐个</w:t>
      </w:r>
      <w:r w:rsidRPr="000C6903">
        <w:rPr>
          <w:rFonts w:hint="eastAsia"/>
          <w:szCs w:val="24"/>
          <w:lang w:val="en-GB" w:eastAsia="zh-CN"/>
        </w:rPr>
        <w:t>信道许可而言，对一个大段频率进行许可能够更有效地使用</w:t>
      </w:r>
      <w:r w:rsidR="00DC0244">
        <w:rPr>
          <w:rFonts w:hint="eastAsia"/>
          <w:szCs w:val="24"/>
          <w:lang w:val="en-GB" w:eastAsia="zh-CN"/>
        </w:rPr>
        <w:t>无线电</w:t>
      </w:r>
      <w:r w:rsidRPr="000C6903">
        <w:rPr>
          <w:rFonts w:hint="eastAsia"/>
          <w:szCs w:val="24"/>
          <w:lang w:val="en-GB" w:eastAsia="zh-CN"/>
        </w:rPr>
        <w:t>频谱资源。</w:t>
      </w:r>
    </w:p>
    <w:p w14:paraId="22529B49" w14:textId="77777777" w:rsidR="00401623" w:rsidRPr="003C09F1" w:rsidRDefault="00A80B4C" w:rsidP="008432B1">
      <w:pPr>
        <w:pStyle w:val="Heading2"/>
        <w:rPr>
          <w:lang w:eastAsia="zh-CN"/>
        </w:rPr>
      </w:pPr>
      <w:bookmarkStart w:id="213" w:name="_Toc10203747"/>
      <w:bookmarkStart w:id="214" w:name="_Toc530469913"/>
      <w:bookmarkStart w:id="215" w:name="_Toc469305177"/>
      <w:bookmarkStart w:id="216" w:name="_Toc426446539"/>
      <w:bookmarkStart w:id="217" w:name="_Toc32570386"/>
      <w:r w:rsidRPr="008432B1">
        <w:rPr>
          <w:lang w:eastAsia="zh-CN"/>
        </w:rPr>
        <w:t>3.3</w:t>
      </w:r>
      <w:r w:rsidRPr="008432B1">
        <w:rPr>
          <w:lang w:eastAsia="zh-CN"/>
        </w:rPr>
        <w:tab/>
      </w:r>
      <w:r w:rsidRPr="008432B1">
        <w:rPr>
          <w:rFonts w:hint="eastAsia"/>
          <w:lang w:eastAsia="zh-CN"/>
        </w:rPr>
        <w:t>合适的频谱管理能够实现最大化的社会和经济效益</w:t>
      </w:r>
      <w:bookmarkEnd w:id="213"/>
      <w:bookmarkEnd w:id="214"/>
      <w:bookmarkEnd w:id="215"/>
      <w:bookmarkEnd w:id="216"/>
      <w:bookmarkEnd w:id="217"/>
    </w:p>
    <w:p w14:paraId="561BF46B" w14:textId="77777777" w:rsidR="00401623" w:rsidRPr="000C6903" w:rsidRDefault="00A80B4C">
      <w:pPr>
        <w:ind w:firstLineChars="200" w:firstLine="480"/>
        <w:rPr>
          <w:szCs w:val="24"/>
          <w:lang w:val="en-GB" w:eastAsia="zh-CN"/>
        </w:rPr>
      </w:pPr>
      <w:r w:rsidRPr="000C6903">
        <w:rPr>
          <w:rFonts w:hint="eastAsia"/>
          <w:szCs w:val="24"/>
          <w:lang w:val="en-GB" w:eastAsia="zh-CN"/>
        </w:rPr>
        <w:t>频谱管理能够最大化促进无线应用对频谱的使用，从而在增进国家社会和经济福祉方面扮演重要角色。这里要强调的是要从更广的角度看经济效益，而不是仅仅看发放许可证的收入。要实现这一点，可以在发放许可证的过程中做以下工作：</w:t>
      </w:r>
    </w:p>
    <w:p w14:paraId="097C8FDB" w14:textId="77777777" w:rsidR="00401623" w:rsidRPr="004008CA" w:rsidRDefault="00DD5A96" w:rsidP="004008CA">
      <w:pPr>
        <w:pStyle w:val="enumlev1"/>
        <w:rPr>
          <w:lang w:val="en-GB" w:eastAsia="zh-CN"/>
        </w:rPr>
      </w:pPr>
      <w:r>
        <w:rPr>
          <w:lang w:val="en-GB" w:eastAsia="zh-CN"/>
        </w:rPr>
        <w:lastRenderedPageBreak/>
        <w:t>–</w:t>
      </w:r>
      <w:r>
        <w:rPr>
          <w:lang w:val="en-GB" w:eastAsia="zh-CN"/>
        </w:rPr>
        <w:tab/>
      </w:r>
      <w:r w:rsidR="00A80B4C" w:rsidRPr="004008CA">
        <w:rPr>
          <w:rFonts w:hint="eastAsia"/>
          <w:lang w:val="en-GB" w:eastAsia="zh-CN"/>
        </w:rPr>
        <w:t>确保在技术允许的最高效率下，为应用提供最大可能的</w:t>
      </w:r>
      <w:r w:rsidR="009327FD">
        <w:rPr>
          <w:rFonts w:hint="eastAsia"/>
          <w:lang w:val="en-GB" w:eastAsia="zh-CN"/>
        </w:rPr>
        <w:t>适宜</w:t>
      </w:r>
      <w:r w:rsidR="00A80B4C" w:rsidRPr="004008CA">
        <w:rPr>
          <w:rFonts w:hint="eastAsia"/>
          <w:lang w:val="en-GB" w:eastAsia="zh-CN"/>
        </w:rPr>
        <w:t>频率范围；</w:t>
      </w:r>
    </w:p>
    <w:p w14:paraId="0AA77604" w14:textId="77777777" w:rsidR="00401623" w:rsidRPr="004008CA" w:rsidRDefault="00DD5A96" w:rsidP="004008CA">
      <w:pPr>
        <w:pStyle w:val="enumlev1"/>
        <w:rPr>
          <w:lang w:val="en-GB" w:eastAsia="zh-CN"/>
        </w:rPr>
      </w:pPr>
      <w:r>
        <w:rPr>
          <w:lang w:val="en-GB" w:eastAsia="zh-CN"/>
        </w:rPr>
        <w:t>–</w:t>
      </w:r>
      <w:r>
        <w:rPr>
          <w:lang w:val="en-GB" w:eastAsia="zh-CN"/>
        </w:rPr>
        <w:tab/>
      </w:r>
      <w:r w:rsidR="00A80B4C" w:rsidRPr="004008CA">
        <w:rPr>
          <w:rFonts w:hint="eastAsia"/>
          <w:lang w:val="en-GB" w:eastAsia="zh-CN"/>
        </w:rPr>
        <w:t>促进</w:t>
      </w:r>
      <w:r w:rsidR="009327FD">
        <w:rPr>
          <w:rFonts w:hint="eastAsia"/>
          <w:lang w:val="en-GB" w:eastAsia="zh-CN"/>
        </w:rPr>
        <w:t>服务</w:t>
      </w:r>
      <w:r w:rsidR="00A80B4C" w:rsidRPr="004008CA">
        <w:rPr>
          <w:rFonts w:hint="eastAsia"/>
          <w:lang w:val="en-GB" w:eastAsia="zh-CN"/>
        </w:rPr>
        <w:t>提供商之间的可持续竞争；</w:t>
      </w:r>
    </w:p>
    <w:p w14:paraId="5567266F" w14:textId="77777777" w:rsidR="00401623" w:rsidRPr="004008CA" w:rsidRDefault="00DD5A96" w:rsidP="004008CA">
      <w:pPr>
        <w:pStyle w:val="enumlev1"/>
        <w:rPr>
          <w:lang w:val="en-GB" w:eastAsia="zh-CN"/>
        </w:rPr>
      </w:pPr>
      <w:r>
        <w:rPr>
          <w:lang w:val="en-GB" w:eastAsia="zh-CN"/>
        </w:rPr>
        <w:t>–</w:t>
      </w:r>
      <w:r>
        <w:rPr>
          <w:lang w:val="en-GB" w:eastAsia="zh-CN"/>
        </w:rPr>
        <w:tab/>
      </w:r>
      <w:r w:rsidR="00A80B4C" w:rsidRPr="004008CA">
        <w:rPr>
          <w:rFonts w:hint="eastAsia"/>
          <w:lang w:val="en-GB" w:eastAsia="zh-CN"/>
        </w:rPr>
        <w:t>通过采用高效的频谱技术、频率</w:t>
      </w:r>
      <w:r w:rsidR="009327FD">
        <w:rPr>
          <w:rFonts w:hint="eastAsia"/>
          <w:lang w:val="en-GB" w:eastAsia="zh-CN"/>
        </w:rPr>
        <w:t>重用</w:t>
      </w:r>
      <w:r w:rsidR="00A80B4C" w:rsidRPr="004008CA">
        <w:rPr>
          <w:rFonts w:hint="eastAsia"/>
          <w:lang w:val="en-GB" w:eastAsia="zh-CN"/>
        </w:rPr>
        <w:t>技术、增强频率规划模型、增强共用标准以及流量密度预测技术等，实现更高的业务划分密度；</w:t>
      </w:r>
    </w:p>
    <w:p w14:paraId="713A45E4" w14:textId="77777777" w:rsidR="00401623" w:rsidRPr="004008CA" w:rsidRDefault="00DD5A96" w:rsidP="004008CA">
      <w:pPr>
        <w:pStyle w:val="enumlev1"/>
        <w:rPr>
          <w:lang w:val="en-GB" w:eastAsia="zh-CN"/>
        </w:rPr>
      </w:pPr>
      <w:r>
        <w:rPr>
          <w:lang w:val="en-GB" w:eastAsia="zh-CN"/>
        </w:rPr>
        <w:t>–</w:t>
      </w:r>
      <w:r>
        <w:rPr>
          <w:lang w:val="en-GB" w:eastAsia="zh-CN"/>
        </w:rPr>
        <w:tab/>
      </w:r>
      <w:r w:rsidR="00A80B4C" w:rsidRPr="004008CA">
        <w:rPr>
          <w:rFonts w:hint="eastAsia"/>
          <w:lang w:val="en-GB" w:eastAsia="zh-CN"/>
        </w:rPr>
        <w:t>促进无线电业务新进入者的发展；</w:t>
      </w:r>
    </w:p>
    <w:p w14:paraId="6398264D" w14:textId="77777777" w:rsidR="00401623" w:rsidRPr="004008CA" w:rsidRDefault="00DD5A96" w:rsidP="004008CA">
      <w:pPr>
        <w:pStyle w:val="enumlev1"/>
        <w:rPr>
          <w:lang w:val="en-GB" w:eastAsia="zh-CN"/>
        </w:rPr>
      </w:pPr>
      <w:r>
        <w:rPr>
          <w:lang w:val="en-GB" w:eastAsia="zh-CN"/>
        </w:rPr>
        <w:t>–</w:t>
      </w:r>
      <w:r>
        <w:rPr>
          <w:lang w:val="en-GB" w:eastAsia="zh-CN"/>
        </w:rPr>
        <w:tab/>
      </w:r>
      <w:r w:rsidR="00A80B4C" w:rsidRPr="004008CA">
        <w:rPr>
          <w:rFonts w:hint="eastAsia"/>
          <w:lang w:val="en-GB" w:eastAsia="zh-CN"/>
        </w:rPr>
        <w:t>对于许可证发放策略而引起的社会收益，将其找出，对其进行定量分析（尽可能）并实现其最大化。</w:t>
      </w:r>
    </w:p>
    <w:p w14:paraId="72E482BB" w14:textId="5BA70C0E" w:rsidR="001208CF" w:rsidRPr="008432B1" w:rsidRDefault="00A80B4C" w:rsidP="008432B1">
      <w:pPr>
        <w:ind w:firstLineChars="200" w:firstLine="480"/>
        <w:rPr>
          <w:szCs w:val="24"/>
          <w:lang w:val="en-GB" w:eastAsia="zh-CN"/>
        </w:rPr>
      </w:pPr>
      <w:r w:rsidRPr="000C6903">
        <w:rPr>
          <w:rFonts w:hint="eastAsia"/>
          <w:szCs w:val="24"/>
          <w:lang w:val="en-GB" w:eastAsia="zh-CN"/>
        </w:rPr>
        <w:t>长期频谱管理政策、法规、标准和项目应确保：灵活性</w:t>
      </w:r>
      <w:r w:rsidR="00F762E0">
        <w:rPr>
          <w:rFonts w:hint="eastAsia"/>
          <w:szCs w:val="24"/>
          <w:lang w:val="en-GB" w:eastAsia="zh-CN"/>
        </w:rPr>
        <w:t>、</w:t>
      </w:r>
      <w:r w:rsidRPr="000C6903">
        <w:rPr>
          <w:rFonts w:hint="eastAsia"/>
          <w:szCs w:val="24"/>
          <w:lang w:val="en-GB" w:eastAsia="zh-CN"/>
        </w:rPr>
        <w:t>高效性</w:t>
      </w:r>
      <w:r w:rsidR="00F762E0">
        <w:rPr>
          <w:rFonts w:hint="eastAsia"/>
          <w:szCs w:val="24"/>
          <w:lang w:val="en-GB" w:eastAsia="zh-CN"/>
        </w:rPr>
        <w:t>、</w:t>
      </w:r>
      <w:r w:rsidRPr="000C6903">
        <w:rPr>
          <w:rFonts w:hint="eastAsia"/>
          <w:szCs w:val="24"/>
          <w:lang w:val="en-GB" w:eastAsia="zh-CN"/>
        </w:rPr>
        <w:t>战略性</w:t>
      </w:r>
      <w:r w:rsidR="00F762E0">
        <w:rPr>
          <w:rFonts w:hint="eastAsia"/>
          <w:szCs w:val="24"/>
          <w:lang w:val="en-GB" w:eastAsia="zh-CN"/>
        </w:rPr>
        <w:t>、</w:t>
      </w:r>
      <w:r w:rsidRPr="000C6903">
        <w:rPr>
          <w:rFonts w:hint="eastAsia"/>
          <w:szCs w:val="24"/>
          <w:lang w:val="en-GB" w:eastAsia="zh-CN"/>
        </w:rPr>
        <w:t>非</w:t>
      </w:r>
      <w:r w:rsidR="00F762E0">
        <w:rPr>
          <w:rFonts w:hint="eastAsia"/>
          <w:szCs w:val="24"/>
          <w:lang w:val="en-GB" w:eastAsia="zh-CN"/>
        </w:rPr>
        <w:t>规定性</w:t>
      </w:r>
      <w:r w:rsidRPr="000C6903">
        <w:rPr>
          <w:rFonts w:hint="eastAsia"/>
          <w:szCs w:val="24"/>
          <w:lang w:val="en-GB" w:eastAsia="zh-CN"/>
        </w:rPr>
        <w:t>，且是技术和业务中立的。这其中要考虑频谱使用带来的可以感知的对健康的负面影响。制定规划时要准确高效地将这些知识普及给大众。</w:t>
      </w:r>
      <w:bookmarkStart w:id="218" w:name="_Toc10203748"/>
      <w:bookmarkStart w:id="219" w:name="_Toc530469914"/>
      <w:bookmarkStart w:id="220" w:name="_Toc469305178"/>
      <w:bookmarkStart w:id="221" w:name="_Toc426446540"/>
    </w:p>
    <w:p w14:paraId="437836D8" w14:textId="77777777" w:rsidR="00401623" w:rsidRPr="000C6903" w:rsidRDefault="00A80B4C" w:rsidP="008432B1">
      <w:pPr>
        <w:pStyle w:val="Heading2"/>
        <w:rPr>
          <w:lang w:val="en-GB" w:eastAsia="zh-CN"/>
        </w:rPr>
      </w:pPr>
      <w:bookmarkStart w:id="222" w:name="_Toc32570387"/>
      <w:r w:rsidRPr="000C6903">
        <w:rPr>
          <w:lang w:val="en-GB" w:eastAsia="zh-CN"/>
        </w:rPr>
        <w:lastRenderedPageBreak/>
        <w:t>3.4</w:t>
      </w:r>
      <w:r w:rsidRPr="000C6903">
        <w:rPr>
          <w:lang w:val="en-GB" w:eastAsia="zh-CN"/>
        </w:rPr>
        <w:tab/>
      </w:r>
      <w:r w:rsidRPr="000C6903">
        <w:rPr>
          <w:rFonts w:hint="eastAsia"/>
          <w:lang w:val="en-GB" w:eastAsia="zh-CN"/>
        </w:rPr>
        <w:t>确保所有有需要的地区和国家能够使用</w:t>
      </w:r>
      <w:bookmarkEnd w:id="218"/>
      <w:bookmarkEnd w:id="219"/>
      <w:bookmarkEnd w:id="220"/>
      <w:bookmarkEnd w:id="221"/>
      <w:r w:rsidRPr="000C6903">
        <w:rPr>
          <w:rFonts w:hint="eastAsia"/>
          <w:lang w:val="en-GB" w:eastAsia="zh-CN"/>
        </w:rPr>
        <w:t>频谱</w:t>
      </w:r>
      <w:bookmarkEnd w:id="222"/>
    </w:p>
    <w:p w14:paraId="75DCE07F" w14:textId="77777777" w:rsidR="00401623" w:rsidRPr="000C6903" w:rsidRDefault="0010205F">
      <w:pPr>
        <w:ind w:firstLineChars="200" w:firstLine="480"/>
        <w:rPr>
          <w:szCs w:val="24"/>
          <w:lang w:val="en-GB" w:eastAsia="zh-CN"/>
        </w:rPr>
      </w:pPr>
      <w:r>
        <w:rPr>
          <w:rFonts w:hint="eastAsia"/>
          <w:szCs w:val="24"/>
          <w:lang w:val="en-GB" w:eastAsia="zh-CN"/>
        </w:rPr>
        <w:t>服务</w:t>
      </w:r>
      <w:r w:rsidR="00A80B4C" w:rsidRPr="000C6903">
        <w:rPr>
          <w:rFonts w:hint="eastAsia"/>
          <w:szCs w:val="24"/>
          <w:lang w:val="en-GB" w:eastAsia="zh-CN"/>
        </w:rPr>
        <w:t>提供商更倾向于为大城市提供更高优先级，而使得较小城市和人口稀疏地区得不到</w:t>
      </w:r>
      <w:r>
        <w:rPr>
          <w:rFonts w:hint="eastAsia"/>
          <w:szCs w:val="24"/>
          <w:lang w:val="en-GB" w:eastAsia="zh-CN"/>
        </w:rPr>
        <w:t>足够的</w:t>
      </w:r>
      <w:r w:rsidR="00A80B4C" w:rsidRPr="000C6903">
        <w:rPr>
          <w:rFonts w:hint="eastAsia"/>
          <w:szCs w:val="24"/>
          <w:lang w:val="en-GB" w:eastAsia="zh-CN"/>
        </w:rPr>
        <w:t>服务。通过在发放许可证的过程中考虑这些问题，</w:t>
      </w:r>
      <w:r w:rsidRPr="0010205F">
        <w:rPr>
          <w:rFonts w:hint="eastAsia"/>
          <w:szCs w:val="24"/>
          <w:lang w:val="en-GB" w:eastAsia="zh-CN"/>
        </w:rPr>
        <w:t>可以在</w:t>
      </w:r>
      <w:r>
        <w:rPr>
          <w:rFonts w:hint="eastAsia"/>
          <w:szCs w:val="24"/>
          <w:lang w:val="en-GB" w:eastAsia="zh-CN"/>
        </w:rPr>
        <w:t>国家</w:t>
      </w:r>
      <w:r w:rsidRPr="0010205F">
        <w:rPr>
          <w:rFonts w:hint="eastAsia"/>
          <w:szCs w:val="24"/>
          <w:lang w:val="en-GB" w:eastAsia="zh-CN"/>
        </w:rPr>
        <w:t>所有地区（包括较小的城镇）使用频谱</w:t>
      </w:r>
      <w:r w:rsidR="00A80B4C" w:rsidRPr="000C6903">
        <w:rPr>
          <w:rFonts w:hint="eastAsia"/>
          <w:szCs w:val="24"/>
          <w:lang w:val="en-GB" w:eastAsia="zh-CN"/>
        </w:rPr>
        <w:t>。</w:t>
      </w:r>
    </w:p>
    <w:p w14:paraId="359D54C9" w14:textId="77777777" w:rsidR="00401623" w:rsidRPr="000C6903" w:rsidRDefault="00A80B4C" w:rsidP="008432B1">
      <w:pPr>
        <w:pStyle w:val="Heading2"/>
        <w:rPr>
          <w:lang w:val="en-GB" w:eastAsia="zh-CN"/>
        </w:rPr>
      </w:pPr>
      <w:bookmarkStart w:id="223" w:name="_Toc10203749"/>
      <w:bookmarkStart w:id="224" w:name="_Toc530469915"/>
      <w:bookmarkStart w:id="225" w:name="_Toc469305179"/>
      <w:bookmarkStart w:id="226" w:name="_Toc426446541"/>
      <w:bookmarkStart w:id="227" w:name="_Toc32570388"/>
      <w:r w:rsidRPr="000C6903">
        <w:rPr>
          <w:lang w:val="en-GB" w:eastAsia="zh-CN"/>
        </w:rPr>
        <w:t>3.5</w:t>
      </w:r>
      <w:r w:rsidRPr="000C6903">
        <w:rPr>
          <w:lang w:val="en-GB" w:eastAsia="zh-CN"/>
        </w:rPr>
        <w:tab/>
      </w:r>
      <w:r w:rsidRPr="000C6903">
        <w:rPr>
          <w:rFonts w:hint="eastAsia"/>
          <w:lang w:val="en-GB" w:eastAsia="zh-CN"/>
        </w:rPr>
        <w:t>建设一支技术熟练的工作团队并开发合适的频谱工程工具</w:t>
      </w:r>
      <w:bookmarkEnd w:id="223"/>
      <w:bookmarkEnd w:id="224"/>
      <w:bookmarkEnd w:id="225"/>
      <w:bookmarkEnd w:id="226"/>
      <w:bookmarkEnd w:id="227"/>
    </w:p>
    <w:p w14:paraId="6FCA652E" w14:textId="1CED181F" w:rsidR="00401623" w:rsidRPr="000C6903" w:rsidRDefault="00A80B4C" w:rsidP="003A4432">
      <w:pPr>
        <w:ind w:firstLineChars="200" w:firstLine="480"/>
        <w:rPr>
          <w:szCs w:val="24"/>
          <w:lang w:val="en-GB" w:eastAsia="zh-CN"/>
        </w:rPr>
      </w:pPr>
      <w:r w:rsidRPr="000C6903">
        <w:rPr>
          <w:rFonts w:hint="eastAsia"/>
          <w:szCs w:val="24"/>
          <w:lang w:val="en-GB" w:eastAsia="zh-CN"/>
        </w:rPr>
        <w:t>要开发合适的政策和项目，来培训和维持国家频谱管理团队的质量和竞争力。要为这一工作团队提供自动化系统和计算机辅助工具</w:t>
      </w:r>
      <w:r w:rsidR="00BF75A8">
        <w:rPr>
          <w:rFonts w:hint="eastAsia"/>
          <w:szCs w:val="24"/>
          <w:lang w:val="en-GB" w:eastAsia="zh-CN"/>
        </w:rPr>
        <w:t>等最新工具</w:t>
      </w:r>
      <w:r w:rsidRPr="000C6903">
        <w:rPr>
          <w:rFonts w:hint="eastAsia"/>
          <w:szCs w:val="24"/>
          <w:lang w:val="en-GB" w:eastAsia="zh-CN"/>
        </w:rPr>
        <w:t>，让他们能够有效地发放许可，并对现有的和新的技术开展干扰分析研究</w:t>
      </w:r>
      <w:r w:rsidR="00DA386C">
        <w:rPr>
          <w:rFonts w:hint="eastAsia"/>
          <w:szCs w:val="24"/>
          <w:lang w:val="en-GB" w:eastAsia="zh-CN"/>
        </w:rPr>
        <w:t>。</w:t>
      </w:r>
    </w:p>
    <w:p w14:paraId="42987E76" w14:textId="77777777" w:rsidR="00401623" w:rsidRPr="000C6903" w:rsidRDefault="00A80B4C" w:rsidP="003A4432">
      <w:pPr>
        <w:ind w:firstLineChars="200" w:firstLine="480"/>
        <w:rPr>
          <w:szCs w:val="24"/>
          <w:lang w:val="en-GB" w:eastAsia="zh-CN"/>
        </w:rPr>
      </w:pPr>
      <w:r w:rsidRPr="000C6903">
        <w:rPr>
          <w:rFonts w:hint="eastAsia"/>
          <w:szCs w:val="24"/>
          <w:lang w:val="en-GB" w:eastAsia="zh-CN"/>
        </w:rPr>
        <w:t>要在频谱管理的科研和开发上投资，以实现长期频谱使用的目标。</w:t>
      </w:r>
    </w:p>
    <w:p w14:paraId="6F384C4E" w14:textId="5E05D876" w:rsidR="008432B1" w:rsidRDefault="008432B1">
      <w:pPr>
        <w:tabs>
          <w:tab w:val="clear" w:pos="794"/>
          <w:tab w:val="clear" w:pos="1191"/>
          <w:tab w:val="clear" w:pos="1588"/>
          <w:tab w:val="clear" w:pos="1985"/>
        </w:tabs>
        <w:overflowPunct/>
        <w:autoSpaceDE/>
        <w:autoSpaceDN/>
        <w:adjustRightInd/>
        <w:spacing w:before="0"/>
        <w:jc w:val="left"/>
        <w:textAlignment w:val="auto"/>
        <w:rPr>
          <w:sz w:val="22"/>
          <w:szCs w:val="22"/>
          <w:lang w:val="en-GB" w:eastAsia="zh-CN"/>
        </w:rPr>
      </w:pPr>
      <w:r>
        <w:rPr>
          <w:sz w:val="22"/>
          <w:szCs w:val="22"/>
          <w:lang w:val="en-GB" w:eastAsia="zh-CN"/>
        </w:rPr>
        <w:br w:type="page"/>
      </w:r>
    </w:p>
    <w:p w14:paraId="5DD44B90" w14:textId="77777777" w:rsidR="00401623" w:rsidRPr="00380F84" w:rsidRDefault="00A80B4C" w:rsidP="00754C92">
      <w:pPr>
        <w:pStyle w:val="AnnexNoTitle"/>
        <w:outlineLvl w:val="0"/>
        <w:rPr>
          <w:lang w:eastAsia="zh-CN"/>
        </w:rPr>
      </w:pPr>
      <w:bookmarkStart w:id="228" w:name="OLE_LINK3"/>
      <w:bookmarkStart w:id="229" w:name="_Toc32570389"/>
      <w:r w:rsidRPr="00380F84">
        <w:rPr>
          <w:rFonts w:hint="eastAsia"/>
          <w:lang w:eastAsia="zh-CN"/>
        </w:rPr>
        <w:t>缩略语列表</w:t>
      </w:r>
      <w:bookmarkEnd w:id="229"/>
    </w:p>
    <w:bookmarkEnd w:id="228"/>
    <w:p w14:paraId="3463BDA3" w14:textId="77777777" w:rsidR="00401623" w:rsidRDefault="00A80B4C" w:rsidP="008432B1">
      <w:pPr>
        <w:tabs>
          <w:tab w:val="clear" w:pos="794"/>
        </w:tabs>
        <w:spacing w:before="360"/>
        <w:rPr>
          <w:lang w:val="en-GB" w:eastAsia="zh-CN"/>
        </w:rPr>
      </w:pPr>
      <w:r>
        <w:rPr>
          <w:lang w:val="en-GB" w:eastAsia="zh-CN"/>
        </w:rPr>
        <w:t>ARNS</w:t>
      </w:r>
      <w:r>
        <w:rPr>
          <w:lang w:val="en-GB" w:eastAsia="zh-CN"/>
        </w:rPr>
        <w:tab/>
      </w:r>
      <w:r>
        <w:rPr>
          <w:rFonts w:hint="eastAsia"/>
          <w:lang w:val="en-GB" w:eastAsia="zh-CN"/>
        </w:rPr>
        <w:t>航空无线电导航业务</w:t>
      </w:r>
    </w:p>
    <w:p w14:paraId="716EE663" w14:textId="77777777" w:rsidR="00401623" w:rsidRDefault="00A80B4C">
      <w:pPr>
        <w:tabs>
          <w:tab w:val="clear" w:pos="794"/>
        </w:tabs>
        <w:rPr>
          <w:lang w:val="en-GB" w:eastAsia="zh-CN"/>
        </w:rPr>
      </w:pPr>
      <w:r>
        <w:rPr>
          <w:lang w:val="en-GB" w:eastAsia="zh-CN"/>
        </w:rPr>
        <w:t>CDMA</w:t>
      </w:r>
      <w:r>
        <w:rPr>
          <w:lang w:val="en-GB" w:eastAsia="zh-CN"/>
        </w:rPr>
        <w:tab/>
      </w:r>
      <w:r>
        <w:rPr>
          <w:rFonts w:hint="eastAsia"/>
          <w:lang w:val="en-GB" w:eastAsia="zh-CN"/>
        </w:rPr>
        <w:t>码分多址</w:t>
      </w:r>
    </w:p>
    <w:p w14:paraId="46894B71" w14:textId="77777777" w:rsidR="00401623" w:rsidRDefault="00A80B4C">
      <w:pPr>
        <w:tabs>
          <w:tab w:val="clear" w:pos="794"/>
        </w:tabs>
        <w:rPr>
          <w:lang w:val="en-GB" w:eastAsia="zh-CN"/>
        </w:rPr>
      </w:pPr>
      <w:r>
        <w:rPr>
          <w:lang w:val="en-GB" w:eastAsia="zh-CN"/>
        </w:rPr>
        <w:t>FDMA</w:t>
      </w:r>
      <w:r>
        <w:rPr>
          <w:lang w:val="en-GB" w:eastAsia="zh-CN"/>
        </w:rPr>
        <w:tab/>
      </w:r>
      <w:r>
        <w:rPr>
          <w:rFonts w:hint="eastAsia"/>
          <w:lang w:val="en-GB" w:eastAsia="zh-CN"/>
        </w:rPr>
        <w:t>频分多址</w:t>
      </w:r>
    </w:p>
    <w:p w14:paraId="1C20020C" w14:textId="77777777" w:rsidR="00401623" w:rsidRDefault="00A80B4C">
      <w:pPr>
        <w:tabs>
          <w:tab w:val="clear" w:pos="794"/>
        </w:tabs>
        <w:rPr>
          <w:lang w:val="en-GB" w:eastAsia="zh-CN"/>
        </w:rPr>
      </w:pPr>
      <w:r>
        <w:rPr>
          <w:lang w:val="en-GB" w:eastAsia="zh-CN"/>
        </w:rPr>
        <w:t>LSA</w:t>
      </w:r>
      <w:r>
        <w:rPr>
          <w:lang w:val="en-GB" w:eastAsia="zh-CN"/>
        </w:rPr>
        <w:tab/>
      </w:r>
      <w:r>
        <w:rPr>
          <w:rFonts w:hint="eastAsia"/>
          <w:lang w:val="en-GB" w:eastAsia="zh-CN"/>
        </w:rPr>
        <w:t>许可的共用接入</w:t>
      </w:r>
    </w:p>
    <w:p w14:paraId="12FB5197" w14:textId="77777777" w:rsidR="00401623" w:rsidRDefault="00A80B4C">
      <w:pPr>
        <w:tabs>
          <w:tab w:val="clear" w:pos="794"/>
        </w:tabs>
        <w:rPr>
          <w:lang w:val="en-GB" w:eastAsia="zh-CN"/>
        </w:rPr>
      </w:pPr>
      <w:r>
        <w:rPr>
          <w:lang w:val="en-GB" w:eastAsia="zh-CN"/>
        </w:rPr>
        <w:t>MIMO</w:t>
      </w:r>
      <w:r>
        <w:rPr>
          <w:lang w:val="en-GB" w:eastAsia="zh-CN"/>
        </w:rPr>
        <w:tab/>
      </w:r>
      <w:r>
        <w:rPr>
          <w:rFonts w:hint="eastAsia"/>
          <w:lang w:val="en-GB" w:eastAsia="zh-CN"/>
        </w:rPr>
        <w:t>多入多出</w:t>
      </w:r>
    </w:p>
    <w:p w14:paraId="4E75CF6B" w14:textId="77777777" w:rsidR="00401623" w:rsidRDefault="00A80B4C">
      <w:pPr>
        <w:tabs>
          <w:tab w:val="clear" w:pos="794"/>
        </w:tabs>
        <w:rPr>
          <w:lang w:val="en-GB" w:eastAsia="zh-CN"/>
        </w:rPr>
      </w:pPr>
      <w:r>
        <w:rPr>
          <w:lang w:val="en-GB" w:eastAsia="zh-CN"/>
        </w:rPr>
        <w:t>OFDMA</w:t>
      </w:r>
      <w:r>
        <w:rPr>
          <w:lang w:val="en-GB" w:eastAsia="zh-CN"/>
        </w:rPr>
        <w:tab/>
      </w:r>
      <w:r>
        <w:rPr>
          <w:rFonts w:hint="eastAsia"/>
          <w:lang w:val="en-GB" w:eastAsia="zh-CN"/>
        </w:rPr>
        <w:t>正交频分多址</w:t>
      </w:r>
    </w:p>
    <w:p w14:paraId="18A3133D" w14:textId="77777777" w:rsidR="00401623" w:rsidRDefault="00A80B4C">
      <w:pPr>
        <w:tabs>
          <w:tab w:val="clear" w:pos="794"/>
        </w:tabs>
        <w:rPr>
          <w:lang w:val="en-GB" w:eastAsia="zh-CN"/>
        </w:rPr>
      </w:pPr>
      <w:r>
        <w:rPr>
          <w:lang w:val="en-GB" w:eastAsia="zh-CN"/>
        </w:rPr>
        <w:t>RFID</w:t>
      </w:r>
      <w:r>
        <w:rPr>
          <w:lang w:val="en-GB" w:eastAsia="zh-CN"/>
        </w:rPr>
        <w:tab/>
      </w:r>
      <w:r>
        <w:rPr>
          <w:rFonts w:hint="eastAsia"/>
          <w:lang w:val="en-GB" w:eastAsia="zh-CN"/>
        </w:rPr>
        <w:t>射频识别</w:t>
      </w:r>
    </w:p>
    <w:p w14:paraId="4325DD0F" w14:textId="77777777" w:rsidR="00401623" w:rsidRDefault="00A80B4C">
      <w:pPr>
        <w:tabs>
          <w:tab w:val="clear" w:pos="794"/>
        </w:tabs>
        <w:rPr>
          <w:lang w:val="en-GB" w:eastAsia="zh-CN"/>
        </w:rPr>
      </w:pPr>
      <w:r>
        <w:rPr>
          <w:lang w:val="en-GB" w:eastAsia="zh-CN"/>
        </w:rPr>
        <w:t>SRD</w:t>
      </w:r>
      <w:r>
        <w:rPr>
          <w:lang w:val="en-GB" w:eastAsia="zh-CN"/>
        </w:rPr>
        <w:tab/>
      </w:r>
      <w:r>
        <w:rPr>
          <w:rFonts w:hint="eastAsia"/>
          <w:lang w:val="en-GB" w:eastAsia="zh-CN"/>
        </w:rPr>
        <w:t>短</w:t>
      </w:r>
      <w:r w:rsidR="00683CA9">
        <w:rPr>
          <w:rFonts w:hint="eastAsia"/>
          <w:lang w:val="en-GB" w:eastAsia="zh-CN"/>
        </w:rPr>
        <w:t>距离</w:t>
      </w:r>
      <w:r>
        <w:rPr>
          <w:rFonts w:hint="eastAsia"/>
          <w:lang w:val="en-GB" w:eastAsia="zh-CN"/>
        </w:rPr>
        <w:t>设备</w:t>
      </w:r>
    </w:p>
    <w:p w14:paraId="1E9E5062" w14:textId="77777777" w:rsidR="00401623" w:rsidRDefault="00A80B4C">
      <w:pPr>
        <w:tabs>
          <w:tab w:val="clear" w:pos="794"/>
        </w:tabs>
        <w:rPr>
          <w:lang w:val="en-GB" w:eastAsia="zh-CN"/>
        </w:rPr>
      </w:pPr>
      <w:r>
        <w:rPr>
          <w:lang w:val="en-GB" w:eastAsia="zh-CN"/>
        </w:rPr>
        <w:t>TDMA</w:t>
      </w:r>
      <w:r>
        <w:rPr>
          <w:lang w:val="en-GB" w:eastAsia="zh-CN"/>
        </w:rPr>
        <w:tab/>
      </w:r>
      <w:r>
        <w:rPr>
          <w:rFonts w:hint="eastAsia"/>
          <w:lang w:val="en-GB" w:eastAsia="zh-CN"/>
        </w:rPr>
        <w:t>时分多址</w:t>
      </w:r>
    </w:p>
    <w:p w14:paraId="3A7E8177" w14:textId="1AADE21B" w:rsidR="00401623" w:rsidRDefault="00A80B4C">
      <w:pPr>
        <w:tabs>
          <w:tab w:val="clear" w:pos="794"/>
        </w:tabs>
        <w:rPr>
          <w:lang w:val="en-GB" w:eastAsia="zh-CN"/>
        </w:rPr>
      </w:pPr>
      <w:r>
        <w:rPr>
          <w:lang w:val="en-GB" w:eastAsia="zh-CN"/>
        </w:rPr>
        <w:t>UMTS</w:t>
      </w:r>
      <w:r>
        <w:rPr>
          <w:lang w:val="en-GB" w:eastAsia="zh-CN"/>
        </w:rPr>
        <w:tab/>
      </w:r>
      <w:r>
        <w:rPr>
          <w:rFonts w:hint="eastAsia"/>
          <w:lang w:val="en-GB" w:eastAsia="zh-CN"/>
        </w:rPr>
        <w:t>通用移动通信系统</w:t>
      </w:r>
    </w:p>
    <w:p w14:paraId="5A29C627" w14:textId="77777777" w:rsidR="008432B1" w:rsidRDefault="008432B1" w:rsidP="00411C49">
      <w:pPr>
        <w:pStyle w:val="Reasons"/>
      </w:pPr>
    </w:p>
    <w:p w14:paraId="1BC7F276" w14:textId="17C78A27" w:rsidR="008432B1" w:rsidRPr="008432B1" w:rsidRDefault="008432B1" w:rsidP="008432B1">
      <w:pPr>
        <w:jc w:val="center"/>
        <w:rPr>
          <w:rFonts w:hint="eastAsia"/>
        </w:rPr>
      </w:pPr>
      <w:r>
        <w:t>______________</w:t>
      </w:r>
    </w:p>
    <w:sectPr w:rsidR="008432B1" w:rsidRPr="008432B1" w:rsidSect="00887076">
      <w:headerReference w:type="even" r:id="rId67"/>
      <w:type w:val="oddPage"/>
      <w:pgSz w:w="11907" w:h="16834"/>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FDB33" w14:textId="77777777" w:rsidR="00C15C85" w:rsidRDefault="00C15C85">
      <w:pPr>
        <w:spacing w:before="0"/>
      </w:pPr>
      <w:r>
        <w:separator/>
      </w:r>
    </w:p>
  </w:endnote>
  <w:endnote w:type="continuationSeparator" w:id="0">
    <w:p w14:paraId="007F4053" w14:textId="77777777" w:rsidR="00C15C85" w:rsidRDefault="00C15C8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F68FA" w14:textId="77777777" w:rsidR="00C15C85" w:rsidRDefault="00C15C85">
      <w:pPr>
        <w:spacing w:before="0"/>
      </w:pPr>
      <w:r>
        <w:separator/>
      </w:r>
    </w:p>
  </w:footnote>
  <w:footnote w:type="continuationSeparator" w:id="0">
    <w:p w14:paraId="4AA0DE0B" w14:textId="77777777" w:rsidR="00C15C85" w:rsidRDefault="00C15C85">
      <w:pPr>
        <w:spacing w:before="0"/>
      </w:pPr>
      <w:r>
        <w:continuationSeparator/>
      </w:r>
    </w:p>
  </w:footnote>
  <w:footnote w:id="1">
    <w:p w14:paraId="0A7B3774" w14:textId="77777777" w:rsidR="00C15C85" w:rsidRPr="00AD5BD5" w:rsidRDefault="00C15C85" w:rsidP="000C6903">
      <w:pPr>
        <w:pStyle w:val="FootnoteText"/>
        <w:rPr>
          <w:i/>
          <w:szCs w:val="24"/>
          <w:lang w:val="en-GB" w:eastAsia="zh-CN"/>
        </w:rPr>
      </w:pPr>
      <w:r>
        <w:rPr>
          <w:rStyle w:val="FootnoteReference"/>
        </w:rPr>
        <w:footnoteRef/>
      </w:r>
      <w:r w:rsidRPr="00AD5BD5">
        <w:rPr>
          <w:lang w:val="en-GB" w:eastAsia="zh-CN"/>
        </w:rPr>
        <w:tab/>
      </w:r>
      <w:r>
        <w:rPr>
          <w:rFonts w:hint="eastAsia"/>
          <w:lang w:val="en-GB" w:eastAsia="zh-CN"/>
        </w:rPr>
        <w:t>欲了解更多信息，参见</w:t>
      </w:r>
      <w:r w:rsidRPr="00AD5BD5">
        <w:rPr>
          <w:szCs w:val="24"/>
          <w:lang w:val="en-GB" w:eastAsia="zh-CN"/>
        </w:rPr>
        <w:t xml:space="preserve">ITU-R </w:t>
      </w:r>
      <w:hyperlink r:id="rId1" w:history="1">
        <w:r w:rsidRPr="00131764">
          <w:rPr>
            <w:rStyle w:val="Hyperlink"/>
            <w:szCs w:val="24"/>
            <w:lang w:val="en-GB" w:eastAsia="zh-CN"/>
          </w:rPr>
          <w:t>SM.2404</w:t>
        </w:r>
      </w:hyperlink>
      <w:r>
        <w:rPr>
          <w:rStyle w:val="Hyperlink"/>
          <w:rFonts w:hint="eastAsia"/>
          <w:szCs w:val="24"/>
          <w:lang w:val="en-GB" w:eastAsia="zh-CN"/>
        </w:rPr>
        <w:t>报告</w:t>
      </w:r>
      <w:r>
        <w:rPr>
          <w:rStyle w:val="Hyperlink"/>
          <w:rFonts w:hint="eastAsia"/>
          <w:szCs w:val="24"/>
          <w:lang w:val="en-GB" w:eastAsia="zh-CN"/>
        </w:rPr>
        <w:t xml:space="preserve"> </w:t>
      </w:r>
      <w:r>
        <w:rPr>
          <w:szCs w:val="24"/>
          <w:lang w:val="en-GB" w:eastAsia="zh-CN"/>
        </w:rPr>
        <w:t xml:space="preserve">– </w:t>
      </w:r>
      <w:r w:rsidRPr="00C64E63">
        <w:rPr>
          <w:rFonts w:hint="eastAsia"/>
          <w:szCs w:val="24"/>
          <w:lang w:val="en-GB" w:eastAsia="zh-CN"/>
        </w:rPr>
        <w:t>支持增强频谱共享使用的管理工具。</w:t>
      </w:r>
    </w:p>
  </w:footnote>
  <w:footnote w:id="2">
    <w:p w14:paraId="340B20A7" w14:textId="77777777" w:rsidR="00C15C85" w:rsidRPr="00AD5BD5" w:rsidRDefault="00C15C85" w:rsidP="007E4086">
      <w:pPr>
        <w:pStyle w:val="FootnoteText"/>
        <w:rPr>
          <w:lang w:val="en-GB" w:eastAsia="zh-CN"/>
        </w:rPr>
      </w:pPr>
      <w:r>
        <w:rPr>
          <w:rStyle w:val="FootnoteReference"/>
        </w:rPr>
        <w:footnoteRef/>
      </w:r>
      <w:r w:rsidRPr="00AD5BD5">
        <w:rPr>
          <w:lang w:val="en-GB" w:eastAsia="zh-CN"/>
        </w:rPr>
        <w:tab/>
      </w:r>
      <w:r>
        <w:rPr>
          <w:rFonts w:hint="eastAsia"/>
          <w:lang w:val="en-GB" w:eastAsia="zh-CN"/>
        </w:rPr>
        <w:t>《美国国家频谱需求：预测和趋势》，美国商务部，</w:t>
      </w:r>
      <w:r>
        <w:rPr>
          <w:rFonts w:hint="eastAsia"/>
          <w:lang w:val="en-GB" w:eastAsia="zh-CN"/>
        </w:rPr>
        <w:t>1</w:t>
      </w:r>
      <w:r>
        <w:rPr>
          <w:lang w:val="en-GB" w:eastAsia="zh-CN"/>
        </w:rPr>
        <w:t>995</w:t>
      </w:r>
      <w:r>
        <w:rPr>
          <w:rFonts w:hint="eastAsia"/>
          <w:lang w:val="en-GB" w:eastAsia="zh-CN"/>
        </w:rPr>
        <w:t>年</w:t>
      </w:r>
      <w:r>
        <w:rPr>
          <w:rFonts w:hint="eastAsia"/>
          <w:lang w:val="en-GB" w:eastAsia="zh-CN"/>
        </w:rPr>
        <w:t>3</w:t>
      </w:r>
      <w:r>
        <w:rPr>
          <w:rFonts w:hint="eastAsia"/>
          <w:lang w:val="en-GB" w:eastAsia="zh-CN"/>
        </w:rPr>
        <w:t>月。</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AFAC0" w14:textId="77777777" w:rsidR="00C15C85" w:rsidRDefault="00C15C8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36</w:t>
    </w:r>
    <w:r>
      <w:rPr>
        <w:rStyle w:val="PageNumber"/>
        <w:b/>
        <w:bCs/>
      </w:rPr>
      <w:fldChar w:fldCharType="end"/>
    </w:r>
    <w:r>
      <w:rPr>
        <w:lang w:val="en-US"/>
      </w:rPr>
      <w:tab/>
    </w:r>
    <w:r>
      <w:rPr>
        <w:b/>
        <w:bCs/>
      </w:rPr>
      <w:t>ITU-</w:t>
    </w:r>
    <w:proofErr w:type="gramStart"/>
    <w:r>
      <w:rPr>
        <w:b/>
        <w:bCs/>
      </w:rPr>
      <w:t>R  S.</w:t>
    </w:r>
    <w:proofErr w:type="gramEnd"/>
    <w:r>
      <w:rPr>
        <w:b/>
        <w:bCs/>
      </w:rPr>
      <w:t>1844</w:t>
    </w:r>
    <w:proofErr w:type="spellStart"/>
    <w:r>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5965B" w14:textId="77777777" w:rsidR="00C15C85" w:rsidRDefault="00C15C85">
    <w:pPr>
      <w:pStyle w:val="Header"/>
      <w:jc w:val="left"/>
      <w:rPr>
        <w:lang w:val="en-US" w:eastAsia="zh-CN"/>
      </w:rPr>
    </w:pPr>
    <w:r w:rsidRPr="00E15E53">
      <w:rPr>
        <w:noProof/>
        <w:lang w:val="en-US" w:eastAsia="zh-CN"/>
      </w:rPr>
      <w:drawing>
        <wp:anchor distT="0" distB="0" distL="114300" distR="114300" simplePos="0" relativeHeight="251661312" behindDoc="1" locked="0" layoutInCell="1" allowOverlap="0" wp14:anchorId="37A16286" wp14:editId="454D744A">
          <wp:simplePos x="0" y="0"/>
          <wp:positionH relativeFrom="column">
            <wp:posOffset>-750570</wp:posOffset>
          </wp:positionH>
          <wp:positionV relativeFrom="paragraph">
            <wp:posOffset>-448310</wp:posOffset>
          </wp:positionV>
          <wp:extent cx="7614772" cy="10807200"/>
          <wp:effectExtent l="0" t="0" r="5715" b="635"/>
          <wp:wrapNone/>
          <wp:docPr id="217"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772" cy="10807200"/>
                  </a:xfrm>
                  <a:prstGeom prst="rect">
                    <a:avLst/>
                  </a:prstGeom>
                  <a:noFill/>
                  <a:ln>
                    <a:noFill/>
                  </a:ln>
                </pic:spPr>
              </pic:pic>
            </a:graphicData>
          </a:graphic>
        </wp:anchor>
      </w:drawing>
    </w:r>
    <w:r>
      <w:rPr>
        <w:rFonts w:hint="eastAsia"/>
        <w:b/>
        <w:bCs/>
        <w:noProof/>
        <w:lang w:val="en-US" w:eastAsia="zh-CN"/>
      </w:rPr>
      <w:drawing>
        <wp:anchor distT="0" distB="0" distL="114300" distR="114300" simplePos="0" relativeHeight="251659264" behindDoc="1" locked="0" layoutInCell="1" allowOverlap="0" wp14:anchorId="47730AE8" wp14:editId="23763FD3">
          <wp:simplePos x="0" y="0"/>
          <wp:positionH relativeFrom="column">
            <wp:posOffset>-748665</wp:posOffset>
          </wp:positionH>
          <wp:positionV relativeFrom="paragraph">
            <wp:posOffset>-445770</wp:posOffset>
          </wp:positionV>
          <wp:extent cx="7696200" cy="10772775"/>
          <wp:effectExtent l="19050" t="0" r="0" b="0"/>
          <wp:wrapNone/>
          <wp:docPr id="33" name="Picture 11" descr="rec_C_2009"/>
          <wp:cNvGraphicFramePr/>
          <a:graphic xmlns:a="http://schemas.openxmlformats.org/drawingml/2006/main">
            <a:graphicData uri="http://schemas.openxmlformats.org/drawingml/2006/picture">
              <pic:pic xmlns:pic="http://schemas.openxmlformats.org/drawingml/2006/picture">
                <pic:nvPicPr>
                  <pic:cNvPr id="2" name="Picture 11" descr="rec_C_2009"/>
                  <pic:cNvPicPr>
                    <a:picLocks noChangeArrowheads="1"/>
                  </pic:cNvPicPr>
                </pic:nvPicPr>
                <pic:blipFill>
                  <a:blip r:embed="rId2" cstate="print"/>
                  <a:srcRect/>
                  <a:stretch>
                    <a:fillRect/>
                  </a:stretch>
                </pic:blipFill>
                <pic:spPr>
                  <a:xfrm>
                    <a:off x="0" y="0"/>
                    <a:ext cx="7696200" cy="10772775"/>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92DDA" w14:textId="77777777" w:rsidR="00C15C85" w:rsidRDefault="00C15C85">
    <w:pPr>
      <w:pStyle w:val="Header"/>
      <w:jc w:val="left"/>
      <w:rPr>
        <w:lang w:val="en-US" w:eastAsia="zh-CN"/>
      </w:rPr>
    </w:pPr>
    <w:r>
      <w:rPr>
        <w:rFonts w:hint="eastAsia"/>
        <w:lang w:val="en-US" w:eastAsia="zh-CN"/>
      </w:rPr>
      <w:t>ii</w:t>
    </w:r>
    <w:r>
      <w:rPr>
        <w:lang w:val="en-US"/>
      </w:rPr>
      <w:tab/>
    </w:r>
    <w:r>
      <w:rPr>
        <w:rStyle w:val="PageNumber"/>
        <w:b/>
        <w:bCs/>
        <w:szCs w:val="24"/>
      </w:rPr>
      <w:t xml:space="preserve">ITU-R </w:t>
    </w:r>
    <w:r>
      <w:rPr>
        <w:rStyle w:val="PageNumber"/>
        <w:rFonts w:hint="eastAsia"/>
        <w:b/>
        <w:bCs/>
        <w:szCs w:val="24"/>
      </w:rPr>
      <w:t>SM</w:t>
    </w:r>
    <w:r>
      <w:rPr>
        <w:rStyle w:val="PageNumber"/>
        <w:b/>
        <w:bCs/>
        <w:szCs w:val="24"/>
      </w:rPr>
      <w:t>.</w:t>
    </w:r>
    <w:r>
      <w:rPr>
        <w:rStyle w:val="PageNumber"/>
        <w:rFonts w:hint="eastAsia"/>
        <w:b/>
        <w:bCs/>
        <w:szCs w:val="24"/>
        <w:lang w:eastAsia="zh-CN"/>
      </w:rPr>
      <w:t>2015-1</w:t>
    </w:r>
    <w:r>
      <w:rPr>
        <w:rStyle w:val="PageNumber"/>
        <w:rFonts w:hint="eastAsia"/>
        <w:b/>
        <w:bCs/>
        <w:szCs w:val="24"/>
        <w:lang w:eastAsia="zh-CN"/>
      </w:rPr>
      <w:t>报告</w:t>
    </w:r>
    <w:r>
      <w:rPr>
        <w:rStyle w:val="PageNumber"/>
        <w:rFonts w:hint="eastAsia"/>
        <w:b/>
        <w:szCs w:val="24"/>
        <w:lang w:eastAsia="zh-CN"/>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F8957" w14:textId="2CF1DEEA" w:rsidR="00C15C85" w:rsidRPr="00CD3F9D" w:rsidRDefault="00C15C85" w:rsidP="00CD3F9D">
    <w:pPr>
      <w:pStyle w:val="Footer"/>
      <w:tabs>
        <w:tab w:val="center" w:pos="4830"/>
        <w:tab w:val="right" w:pos="9715"/>
      </w:tabs>
      <w:rPr>
        <w:b/>
        <w:sz w:val="24"/>
        <w:szCs w:val="24"/>
        <w:lang w:eastAsia="zh-CN"/>
      </w:rPr>
    </w:pPr>
    <w:r>
      <w:rPr>
        <w:rStyle w:val="PageNumber"/>
        <w:rFonts w:hint="eastAsia"/>
        <w:b/>
        <w:sz w:val="21"/>
      </w:rPr>
      <w:tab/>
    </w:r>
    <w:r>
      <w:rPr>
        <w:rStyle w:val="PageNumber"/>
        <w:b/>
        <w:bCs/>
        <w:sz w:val="24"/>
        <w:szCs w:val="24"/>
      </w:rPr>
      <w:t xml:space="preserve">ITU-R </w:t>
    </w:r>
    <w:r>
      <w:rPr>
        <w:rStyle w:val="PageNumber"/>
        <w:rFonts w:hint="eastAsia"/>
        <w:b/>
        <w:bCs/>
        <w:sz w:val="24"/>
        <w:szCs w:val="24"/>
      </w:rPr>
      <w:t>SM</w:t>
    </w:r>
    <w:r>
      <w:rPr>
        <w:rStyle w:val="PageNumber"/>
        <w:b/>
        <w:bCs/>
        <w:sz w:val="24"/>
        <w:szCs w:val="24"/>
      </w:rPr>
      <w:t>.2015-1</w:t>
    </w:r>
    <w:r>
      <w:rPr>
        <w:rStyle w:val="PageNumber"/>
        <w:rFonts w:hint="eastAsia"/>
        <w:b/>
        <w:bCs/>
        <w:sz w:val="24"/>
        <w:szCs w:val="24"/>
        <w:lang w:eastAsia="zh-CN"/>
      </w:rPr>
      <w:t>报告</w:t>
    </w:r>
    <w:r>
      <w:rPr>
        <w:rStyle w:val="PageNumber"/>
        <w:rFonts w:hint="eastAsia"/>
        <w:b/>
        <w:sz w:val="24"/>
        <w:szCs w:val="24"/>
      </w:rPr>
      <w:tab/>
    </w:r>
    <w:r w:rsidRPr="00887076">
      <w:rPr>
        <w:b/>
        <w:sz w:val="24"/>
        <w:szCs w:val="24"/>
      </w:rPr>
      <w:fldChar w:fldCharType="begin"/>
    </w:r>
    <w:r w:rsidRPr="00887076">
      <w:rPr>
        <w:b/>
        <w:sz w:val="24"/>
        <w:szCs w:val="24"/>
      </w:rPr>
      <w:instrText xml:space="preserve">PAGE  </w:instrText>
    </w:r>
    <w:r w:rsidRPr="00887076">
      <w:rPr>
        <w:b/>
        <w:sz w:val="24"/>
        <w:szCs w:val="24"/>
      </w:rPr>
      <w:fldChar w:fldCharType="separate"/>
    </w:r>
    <w:r>
      <w:rPr>
        <w:b/>
        <w:noProof/>
        <w:sz w:val="24"/>
        <w:szCs w:val="24"/>
      </w:rPr>
      <w:t>1</w:t>
    </w:r>
    <w:r w:rsidRPr="00887076">
      <w:rPr>
        <w:b/>
        <w:sz w:val="24"/>
        <w:szCs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55277" w14:textId="77777777" w:rsidR="00C15C85" w:rsidRDefault="00C15C85">
    <w:pPr>
      <w:pStyle w:val="Header"/>
      <w:jc w:val="left"/>
      <w:rPr>
        <w:lang w:val="en-US" w:eastAsia="zh-CN"/>
      </w:rPr>
    </w:pPr>
    <w:r w:rsidRPr="00887076">
      <w:rPr>
        <w:b/>
        <w:szCs w:val="24"/>
      </w:rPr>
      <w:fldChar w:fldCharType="begin"/>
    </w:r>
    <w:r w:rsidRPr="00887076">
      <w:rPr>
        <w:b/>
        <w:szCs w:val="24"/>
      </w:rPr>
      <w:instrText xml:space="preserve">PAGE  </w:instrText>
    </w:r>
    <w:r w:rsidRPr="00887076">
      <w:rPr>
        <w:b/>
        <w:szCs w:val="24"/>
      </w:rPr>
      <w:fldChar w:fldCharType="separate"/>
    </w:r>
    <w:r>
      <w:rPr>
        <w:b/>
        <w:noProof/>
        <w:szCs w:val="24"/>
      </w:rPr>
      <w:t>2</w:t>
    </w:r>
    <w:r w:rsidRPr="00887076">
      <w:rPr>
        <w:b/>
        <w:szCs w:val="24"/>
      </w:rPr>
      <w:fldChar w:fldCharType="end"/>
    </w:r>
    <w:r>
      <w:rPr>
        <w:lang w:val="en-US"/>
      </w:rPr>
      <w:tab/>
    </w:r>
    <w:r>
      <w:rPr>
        <w:rStyle w:val="PageNumber"/>
        <w:b/>
        <w:bCs/>
        <w:szCs w:val="24"/>
      </w:rPr>
      <w:t xml:space="preserve">ITU-R </w:t>
    </w:r>
    <w:r>
      <w:rPr>
        <w:rStyle w:val="PageNumber"/>
        <w:rFonts w:hint="eastAsia"/>
        <w:b/>
        <w:bCs/>
        <w:szCs w:val="24"/>
      </w:rPr>
      <w:t>SM</w:t>
    </w:r>
    <w:r>
      <w:rPr>
        <w:rStyle w:val="PageNumber"/>
        <w:b/>
        <w:bCs/>
        <w:szCs w:val="24"/>
      </w:rPr>
      <w:t>.2015-1</w:t>
    </w:r>
    <w:r>
      <w:rPr>
        <w:rStyle w:val="PageNumber"/>
        <w:rFonts w:hint="eastAsia"/>
        <w:b/>
        <w:bCs/>
        <w:szCs w:val="24"/>
        <w:lang w:eastAsia="zh-CN"/>
      </w:rPr>
      <w:t>报告</w:t>
    </w:r>
    <w:r>
      <w:rPr>
        <w:rStyle w:val="PageNumber"/>
        <w:rFonts w:hint="eastAsia"/>
        <w:b/>
        <w:szCs w:val="24"/>
        <w:lang w:eastAsia="zh-CN"/>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2BDD"/>
    <w:rsid w:val="00003B68"/>
    <w:rsid w:val="00003F74"/>
    <w:rsid w:val="000044DB"/>
    <w:rsid w:val="000112F9"/>
    <w:rsid w:val="000122EC"/>
    <w:rsid w:val="000135D9"/>
    <w:rsid w:val="0001691E"/>
    <w:rsid w:val="00021976"/>
    <w:rsid w:val="00025086"/>
    <w:rsid w:val="0002745B"/>
    <w:rsid w:val="00027B62"/>
    <w:rsid w:val="00035E6E"/>
    <w:rsid w:val="00041D34"/>
    <w:rsid w:val="0004204A"/>
    <w:rsid w:val="00046DF8"/>
    <w:rsid w:val="00047CDD"/>
    <w:rsid w:val="00052E3F"/>
    <w:rsid w:val="000566D0"/>
    <w:rsid w:val="00062F0F"/>
    <w:rsid w:val="0006771D"/>
    <w:rsid w:val="00071F4A"/>
    <w:rsid w:val="00074D2B"/>
    <w:rsid w:val="000779DE"/>
    <w:rsid w:val="00085808"/>
    <w:rsid w:val="000937AA"/>
    <w:rsid w:val="0009524C"/>
    <w:rsid w:val="000A31F7"/>
    <w:rsid w:val="000B1319"/>
    <w:rsid w:val="000B2CD1"/>
    <w:rsid w:val="000B5F8C"/>
    <w:rsid w:val="000B6178"/>
    <w:rsid w:val="000B6587"/>
    <w:rsid w:val="000C0F99"/>
    <w:rsid w:val="000C24D8"/>
    <w:rsid w:val="000C4FC2"/>
    <w:rsid w:val="000C6903"/>
    <w:rsid w:val="000C7AA1"/>
    <w:rsid w:val="000D2B2B"/>
    <w:rsid w:val="000D2C02"/>
    <w:rsid w:val="000D3865"/>
    <w:rsid w:val="000D6C56"/>
    <w:rsid w:val="000E388B"/>
    <w:rsid w:val="000E58A0"/>
    <w:rsid w:val="000E602A"/>
    <w:rsid w:val="000E6DCE"/>
    <w:rsid w:val="000F3F04"/>
    <w:rsid w:val="000F62D4"/>
    <w:rsid w:val="0010019C"/>
    <w:rsid w:val="00100D7C"/>
    <w:rsid w:val="0010205F"/>
    <w:rsid w:val="001075C3"/>
    <w:rsid w:val="00112484"/>
    <w:rsid w:val="001133EA"/>
    <w:rsid w:val="00114CBB"/>
    <w:rsid w:val="0011774D"/>
    <w:rsid w:val="001208CF"/>
    <w:rsid w:val="00120F97"/>
    <w:rsid w:val="00130CBE"/>
    <w:rsid w:val="00130D25"/>
    <w:rsid w:val="00131FE3"/>
    <w:rsid w:val="0013222D"/>
    <w:rsid w:val="0014058F"/>
    <w:rsid w:val="0014233E"/>
    <w:rsid w:val="0014682E"/>
    <w:rsid w:val="00150690"/>
    <w:rsid w:val="0016182B"/>
    <w:rsid w:val="00165701"/>
    <w:rsid w:val="0016580E"/>
    <w:rsid w:val="00172A27"/>
    <w:rsid w:val="00174045"/>
    <w:rsid w:val="00174884"/>
    <w:rsid w:val="001948E8"/>
    <w:rsid w:val="001961C4"/>
    <w:rsid w:val="001964D0"/>
    <w:rsid w:val="00197434"/>
    <w:rsid w:val="001A30B2"/>
    <w:rsid w:val="001B0388"/>
    <w:rsid w:val="001B1580"/>
    <w:rsid w:val="001B1613"/>
    <w:rsid w:val="001B1BDE"/>
    <w:rsid w:val="001B2D43"/>
    <w:rsid w:val="001B4B1A"/>
    <w:rsid w:val="001B644F"/>
    <w:rsid w:val="001C2032"/>
    <w:rsid w:val="001C3D2E"/>
    <w:rsid w:val="001C6A9D"/>
    <w:rsid w:val="001D1505"/>
    <w:rsid w:val="001D4916"/>
    <w:rsid w:val="001D7651"/>
    <w:rsid w:val="001E0BDB"/>
    <w:rsid w:val="001E1712"/>
    <w:rsid w:val="001E4BB0"/>
    <w:rsid w:val="001F2664"/>
    <w:rsid w:val="001F59F8"/>
    <w:rsid w:val="001F7796"/>
    <w:rsid w:val="00203CA0"/>
    <w:rsid w:val="00205CF3"/>
    <w:rsid w:val="00207038"/>
    <w:rsid w:val="00217EBF"/>
    <w:rsid w:val="0022668F"/>
    <w:rsid w:val="002303BF"/>
    <w:rsid w:val="00230897"/>
    <w:rsid w:val="0023621A"/>
    <w:rsid w:val="002443E0"/>
    <w:rsid w:val="002449F1"/>
    <w:rsid w:val="0025086B"/>
    <w:rsid w:val="002513C7"/>
    <w:rsid w:val="00252963"/>
    <w:rsid w:val="002570F8"/>
    <w:rsid w:val="0026074F"/>
    <w:rsid w:val="00263CB1"/>
    <w:rsid w:val="0026717B"/>
    <w:rsid w:val="0027305C"/>
    <w:rsid w:val="00273113"/>
    <w:rsid w:val="0027463B"/>
    <w:rsid w:val="002759A3"/>
    <w:rsid w:val="00276566"/>
    <w:rsid w:val="0028095F"/>
    <w:rsid w:val="00281C7C"/>
    <w:rsid w:val="00292339"/>
    <w:rsid w:val="0029264B"/>
    <w:rsid w:val="00292C00"/>
    <w:rsid w:val="00292EDC"/>
    <w:rsid w:val="0029321C"/>
    <w:rsid w:val="002941B6"/>
    <w:rsid w:val="002A1008"/>
    <w:rsid w:val="002A43FE"/>
    <w:rsid w:val="002A51D0"/>
    <w:rsid w:val="002B27B3"/>
    <w:rsid w:val="002C0352"/>
    <w:rsid w:val="002C037D"/>
    <w:rsid w:val="002C3833"/>
    <w:rsid w:val="002C4503"/>
    <w:rsid w:val="002C514E"/>
    <w:rsid w:val="002D14C3"/>
    <w:rsid w:val="002D2D16"/>
    <w:rsid w:val="002D76C4"/>
    <w:rsid w:val="002E1173"/>
    <w:rsid w:val="002F1C82"/>
    <w:rsid w:val="002F2612"/>
    <w:rsid w:val="002F333C"/>
    <w:rsid w:val="003009BC"/>
    <w:rsid w:val="00300CB5"/>
    <w:rsid w:val="00300EA8"/>
    <w:rsid w:val="00305E15"/>
    <w:rsid w:val="00307E3A"/>
    <w:rsid w:val="00310E8F"/>
    <w:rsid w:val="003122EC"/>
    <w:rsid w:val="00313FEA"/>
    <w:rsid w:val="00320FAF"/>
    <w:rsid w:val="00324672"/>
    <w:rsid w:val="003258DF"/>
    <w:rsid w:val="00327563"/>
    <w:rsid w:val="003416F4"/>
    <w:rsid w:val="00345AE4"/>
    <w:rsid w:val="00350A78"/>
    <w:rsid w:val="00351AC2"/>
    <w:rsid w:val="00357CCC"/>
    <w:rsid w:val="0036034A"/>
    <w:rsid w:val="00365930"/>
    <w:rsid w:val="00372057"/>
    <w:rsid w:val="00380EAC"/>
    <w:rsid w:val="00380F84"/>
    <w:rsid w:val="0038556C"/>
    <w:rsid w:val="00391048"/>
    <w:rsid w:val="003912C3"/>
    <w:rsid w:val="003A2842"/>
    <w:rsid w:val="003A3A7C"/>
    <w:rsid w:val="003A4432"/>
    <w:rsid w:val="003A5239"/>
    <w:rsid w:val="003A6B01"/>
    <w:rsid w:val="003A7913"/>
    <w:rsid w:val="003B147D"/>
    <w:rsid w:val="003B4928"/>
    <w:rsid w:val="003B6C91"/>
    <w:rsid w:val="003C0607"/>
    <w:rsid w:val="003C09F1"/>
    <w:rsid w:val="003C454C"/>
    <w:rsid w:val="003C77AC"/>
    <w:rsid w:val="003D0B85"/>
    <w:rsid w:val="003D11F0"/>
    <w:rsid w:val="003D2713"/>
    <w:rsid w:val="003D3818"/>
    <w:rsid w:val="003D40D9"/>
    <w:rsid w:val="003D5FF1"/>
    <w:rsid w:val="003D7525"/>
    <w:rsid w:val="003E17B1"/>
    <w:rsid w:val="003E24AC"/>
    <w:rsid w:val="003E6906"/>
    <w:rsid w:val="003E7085"/>
    <w:rsid w:val="003E7296"/>
    <w:rsid w:val="003F042E"/>
    <w:rsid w:val="003F0563"/>
    <w:rsid w:val="003F7760"/>
    <w:rsid w:val="004008CA"/>
    <w:rsid w:val="00401623"/>
    <w:rsid w:val="00402C95"/>
    <w:rsid w:val="00406798"/>
    <w:rsid w:val="00411BD3"/>
    <w:rsid w:val="0041464B"/>
    <w:rsid w:val="0041577D"/>
    <w:rsid w:val="004201A2"/>
    <w:rsid w:val="004212D1"/>
    <w:rsid w:val="0042131A"/>
    <w:rsid w:val="00422DAA"/>
    <w:rsid w:val="00427B5D"/>
    <w:rsid w:val="00433CCE"/>
    <w:rsid w:val="0044104D"/>
    <w:rsid w:val="00442F88"/>
    <w:rsid w:val="00443199"/>
    <w:rsid w:val="00445032"/>
    <w:rsid w:val="0045164A"/>
    <w:rsid w:val="00451FF3"/>
    <w:rsid w:val="00456EC4"/>
    <w:rsid w:val="00462288"/>
    <w:rsid w:val="004701FF"/>
    <w:rsid w:val="00476C69"/>
    <w:rsid w:val="00476E2B"/>
    <w:rsid w:val="00481650"/>
    <w:rsid w:val="00485C1B"/>
    <w:rsid w:val="004867B9"/>
    <w:rsid w:val="00493537"/>
    <w:rsid w:val="00495D53"/>
    <w:rsid w:val="004A29B6"/>
    <w:rsid w:val="004A6C75"/>
    <w:rsid w:val="004A789A"/>
    <w:rsid w:val="004B157C"/>
    <w:rsid w:val="004C00C5"/>
    <w:rsid w:val="004C05D6"/>
    <w:rsid w:val="004C4273"/>
    <w:rsid w:val="004D0F8D"/>
    <w:rsid w:val="004D1B3E"/>
    <w:rsid w:val="004D1EBD"/>
    <w:rsid w:val="004D35E5"/>
    <w:rsid w:val="004E265E"/>
    <w:rsid w:val="004E67FA"/>
    <w:rsid w:val="004F5115"/>
    <w:rsid w:val="004F6019"/>
    <w:rsid w:val="004F6FA9"/>
    <w:rsid w:val="00514285"/>
    <w:rsid w:val="00517DF7"/>
    <w:rsid w:val="00521DA7"/>
    <w:rsid w:val="00525A9B"/>
    <w:rsid w:val="00540509"/>
    <w:rsid w:val="005463D7"/>
    <w:rsid w:val="0054654E"/>
    <w:rsid w:val="00551FD4"/>
    <w:rsid w:val="00552C0F"/>
    <w:rsid w:val="005566EF"/>
    <w:rsid w:val="00560CE6"/>
    <w:rsid w:val="00574160"/>
    <w:rsid w:val="00580E96"/>
    <w:rsid w:val="00585521"/>
    <w:rsid w:val="00585893"/>
    <w:rsid w:val="005967CD"/>
    <w:rsid w:val="0059718F"/>
    <w:rsid w:val="005A3051"/>
    <w:rsid w:val="005A6AEC"/>
    <w:rsid w:val="005A7D7F"/>
    <w:rsid w:val="005B378E"/>
    <w:rsid w:val="005B3AA4"/>
    <w:rsid w:val="005C004C"/>
    <w:rsid w:val="005C34AC"/>
    <w:rsid w:val="005C5BE3"/>
    <w:rsid w:val="005C72A6"/>
    <w:rsid w:val="005D4238"/>
    <w:rsid w:val="005E2C31"/>
    <w:rsid w:val="005F5A65"/>
    <w:rsid w:val="0060064F"/>
    <w:rsid w:val="0060179A"/>
    <w:rsid w:val="00605C45"/>
    <w:rsid w:val="006067F1"/>
    <w:rsid w:val="00607D68"/>
    <w:rsid w:val="00607F4A"/>
    <w:rsid w:val="00620678"/>
    <w:rsid w:val="0062656C"/>
    <w:rsid w:val="00626CBB"/>
    <w:rsid w:val="0062704B"/>
    <w:rsid w:val="00627781"/>
    <w:rsid w:val="0063146C"/>
    <w:rsid w:val="00635B5E"/>
    <w:rsid w:val="006511D6"/>
    <w:rsid w:val="0065707C"/>
    <w:rsid w:val="0066017D"/>
    <w:rsid w:val="00663E46"/>
    <w:rsid w:val="00666232"/>
    <w:rsid w:val="00673DCB"/>
    <w:rsid w:val="0067589C"/>
    <w:rsid w:val="00676E9B"/>
    <w:rsid w:val="006809C3"/>
    <w:rsid w:val="00683CA9"/>
    <w:rsid w:val="006846E8"/>
    <w:rsid w:val="006938D8"/>
    <w:rsid w:val="006948D3"/>
    <w:rsid w:val="00696922"/>
    <w:rsid w:val="00697CB1"/>
    <w:rsid w:val="006A5CCC"/>
    <w:rsid w:val="006A79DF"/>
    <w:rsid w:val="006B071D"/>
    <w:rsid w:val="006B182F"/>
    <w:rsid w:val="006C014F"/>
    <w:rsid w:val="006C4D6D"/>
    <w:rsid w:val="006C7211"/>
    <w:rsid w:val="006D2C49"/>
    <w:rsid w:val="006D7ECB"/>
    <w:rsid w:val="006E2EC3"/>
    <w:rsid w:val="006E6C9A"/>
    <w:rsid w:val="006E7947"/>
    <w:rsid w:val="006E7E88"/>
    <w:rsid w:val="006F0D94"/>
    <w:rsid w:val="006F3B2D"/>
    <w:rsid w:val="006F3FE5"/>
    <w:rsid w:val="00705239"/>
    <w:rsid w:val="00705874"/>
    <w:rsid w:val="00705B33"/>
    <w:rsid w:val="00706794"/>
    <w:rsid w:val="0071783B"/>
    <w:rsid w:val="00720B28"/>
    <w:rsid w:val="00722441"/>
    <w:rsid w:val="00732F36"/>
    <w:rsid w:val="00734F69"/>
    <w:rsid w:val="007414C8"/>
    <w:rsid w:val="007468DA"/>
    <w:rsid w:val="00750F9B"/>
    <w:rsid w:val="00752326"/>
    <w:rsid w:val="00752CFB"/>
    <w:rsid w:val="0075373C"/>
    <w:rsid w:val="00754C92"/>
    <w:rsid w:val="00760753"/>
    <w:rsid w:val="00764BA5"/>
    <w:rsid w:val="00765392"/>
    <w:rsid w:val="00772188"/>
    <w:rsid w:val="00773284"/>
    <w:rsid w:val="00775006"/>
    <w:rsid w:val="00782842"/>
    <w:rsid w:val="007843E7"/>
    <w:rsid w:val="00786C7E"/>
    <w:rsid w:val="00787B99"/>
    <w:rsid w:val="007A5052"/>
    <w:rsid w:val="007A7DCC"/>
    <w:rsid w:val="007B3FE8"/>
    <w:rsid w:val="007B4583"/>
    <w:rsid w:val="007B5285"/>
    <w:rsid w:val="007B54ED"/>
    <w:rsid w:val="007C17C0"/>
    <w:rsid w:val="007C3A76"/>
    <w:rsid w:val="007C5981"/>
    <w:rsid w:val="007D2E62"/>
    <w:rsid w:val="007D63F4"/>
    <w:rsid w:val="007D651A"/>
    <w:rsid w:val="007E0455"/>
    <w:rsid w:val="007E1EDC"/>
    <w:rsid w:val="007E4086"/>
    <w:rsid w:val="007E58FA"/>
    <w:rsid w:val="007E5ED4"/>
    <w:rsid w:val="007F0E5E"/>
    <w:rsid w:val="007F2262"/>
    <w:rsid w:val="007F5FA1"/>
    <w:rsid w:val="007F656E"/>
    <w:rsid w:val="00800DD5"/>
    <w:rsid w:val="00802CCD"/>
    <w:rsid w:val="00807622"/>
    <w:rsid w:val="00810008"/>
    <w:rsid w:val="0081025F"/>
    <w:rsid w:val="008135EB"/>
    <w:rsid w:val="00815DA4"/>
    <w:rsid w:val="00820747"/>
    <w:rsid w:val="00823A7A"/>
    <w:rsid w:val="008432B1"/>
    <w:rsid w:val="008470D7"/>
    <w:rsid w:val="00851CC4"/>
    <w:rsid w:val="00857935"/>
    <w:rsid w:val="008601A5"/>
    <w:rsid w:val="008649F5"/>
    <w:rsid w:val="0086550F"/>
    <w:rsid w:val="00877F0B"/>
    <w:rsid w:val="00884578"/>
    <w:rsid w:val="00887076"/>
    <w:rsid w:val="00887786"/>
    <w:rsid w:val="0089384B"/>
    <w:rsid w:val="00897694"/>
    <w:rsid w:val="008A03DA"/>
    <w:rsid w:val="008A264D"/>
    <w:rsid w:val="008A5B3C"/>
    <w:rsid w:val="008A5E99"/>
    <w:rsid w:val="008A64A8"/>
    <w:rsid w:val="008B08BB"/>
    <w:rsid w:val="008B2BDA"/>
    <w:rsid w:val="008B35A5"/>
    <w:rsid w:val="008B575D"/>
    <w:rsid w:val="008C0201"/>
    <w:rsid w:val="008C0856"/>
    <w:rsid w:val="008C2948"/>
    <w:rsid w:val="008C32F5"/>
    <w:rsid w:val="008C3B4B"/>
    <w:rsid w:val="008C538E"/>
    <w:rsid w:val="008C563D"/>
    <w:rsid w:val="008C6549"/>
    <w:rsid w:val="008C7601"/>
    <w:rsid w:val="008D3D46"/>
    <w:rsid w:val="008E09F2"/>
    <w:rsid w:val="008E0E23"/>
    <w:rsid w:val="008E1E52"/>
    <w:rsid w:val="008E3710"/>
    <w:rsid w:val="008E486F"/>
    <w:rsid w:val="008F0DBD"/>
    <w:rsid w:val="00903F71"/>
    <w:rsid w:val="009116C9"/>
    <w:rsid w:val="00923BAF"/>
    <w:rsid w:val="0092532A"/>
    <w:rsid w:val="0092550A"/>
    <w:rsid w:val="00927947"/>
    <w:rsid w:val="00930F59"/>
    <w:rsid w:val="009327FD"/>
    <w:rsid w:val="0093456E"/>
    <w:rsid w:val="00941DF7"/>
    <w:rsid w:val="009510B2"/>
    <w:rsid w:val="00954E07"/>
    <w:rsid w:val="00956B73"/>
    <w:rsid w:val="0096321C"/>
    <w:rsid w:val="00970AB5"/>
    <w:rsid w:val="00975889"/>
    <w:rsid w:val="00977C80"/>
    <w:rsid w:val="009841F5"/>
    <w:rsid w:val="00986EEE"/>
    <w:rsid w:val="0098788F"/>
    <w:rsid w:val="00987C47"/>
    <w:rsid w:val="00993695"/>
    <w:rsid w:val="009964D6"/>
    <w:rsid w:val="009A0978"/>
    <w:rsid w:val="009A1548"/>
    <w:rsid w:val="009A655D"/>
    <w:rsid w:val="009A75A7"/>
    <w:rsid w:val="009B0580"/>
    <w:rsid w:val="009B60C0"/>
    <w:rsid w:val="009C09CD"/>
    <w:rsid w:val="009C1CDC"/>
    <w:rsid w:val="009C37A4"/>
    <w:rsid w:val="009C7545"/>
    <w:rsid w:val="009D30F4"/>
    <w:rsid w:val="009D6783"/>
    <w:rsid w:val="009D69B0"/>
    <w:rsid w:val="009E1ED0"/>
    <w:rsid w:val="009E5AFA"/>
    <w:rsid w:val="009E7E01"/>
    <w:rsid w:val="009F004B"/>
    <w:rsid w:val="009F0BE7"/>
    <w:rsid w:val="009F1F11"/>
    <w:rsid w:val="009F2A3B"/>
    <w:rsid w:val="009F7094"/>
    <w:rsid w:val="00A0222B"/>
    <w:rsid w:val="00A02CB7"/>
    <w:rsid w:val="00A074E1"/>
    <w:rsid w:val="00A12E45"/>
    <w:rsid w:val="00A1408E"/>
    <w:rsid w:val="00A15078"/>
    <w:rsid w:val="00A17198"/>
    <w:rsid w:val="00A21B73"/>
    <w:rsid w:val="00A2337F"/>
    <w:rsid w:val="00A240A3"/>
    <w:rsid w:val="00A250C5"/>
    <w:rsid w:val="00A3477E"/>
    <w:rsid w:val="00A43552"/>
    <w:rsid w:val="00A538B0"/>
    <w:rsid w:val="00A55199"/>
    <w:rsid w:val="00A6617B"/>
    <w:rsid w:val="00A80B4C"/>
    <w:rsid w:val="00A832D6"/>
    <w:rsid w:val="00A873E3"/>
    <w:rsid w:val="00A90C04"/>
    <w:rsid w:val="00A91CA7"/>
    <w:rsid w:val="00A9596E"/>
    <w:rsid w:val="00A97B26"/>
    <w:rsid w:val="00AA050B"/>
    <w:rsid w:val="00AA210C"/>
    <w:rsid w:val="00AA5BA1"/>
    <w:rsid w:val="00AB0DC8"/>
    <w:rsid w:val="00AB10D8"/>
    <w:rsid w:val="00AB458B"/>
    <w:rsid w:val="00AB6B09"/>
    <w:rsid w:val="00AC34A7"/>
    <w:rsid w:val="00AC5C2D"/>
    <w:rsid w:val="00AC6D7C"/>
    <w:rsid w:val="00AC6FC9"/>
    <w:rsid w:val="00AD0B89"/>
    <w:rsid w:val="00AD21D3"/>
    <w:rsid w:val="00AD2535"/>
    <w:rsid w:val="00AD42DC"/>
    <w:rsid w:val="00AE2BD3"/>
    <w:rsid w:val="00AE3CA5"/>
    <w:rsid w:val="00AE6993"/>
    <w:rsid w:val="00B0138B"/>
    <w:rsid w:val="00B02397"/>
    <w:rsid w:val="00B0730A"/>
    <w:rsid w:val="00B13072"/>
    <w:rsid w:val="00B20307"/>
    <w:rsid w:val="00B228C4"/>
    <w:rsid w:val="00B32A95"/>
    <w:rsid w:val="00B335AC"/>
    <w:rsid w:val="00B3467F"/>
    <w:rsid w:val="00B355D9"/>
    <w:rsid w:val="00B44E24"/>
    <w:rsid w:val="00B47476"/>
    <w:rsid w:val="00B52123"/>
    <w:rsid w:val="00B63079"/>
    <w:rsid w:val="00B70F6B"/>
    <w:rsid w:val="00B747A3"/>
    <w:rsid w:val="00B8098E"/>
    <w:rsid w:val="00B80D49"/>
    <w:rsid w:val="00B81522"/>
    <w:rsid w:val="00B8175F"/>
    <w:rsid w:val="00B92931"/>
    <w:rsid w:val="00B9411D"/>
    <w:rsid w:val="00B963B6"/>
    <w:rsid w:val="00B96EC1"/>
    <w:rsid w:val="00B97C6B"/>
    <w:rsid w:val="00BA0030"/>
    <w:rsid w:val="00BA4CF3"/>
    <w:rsid w:val="00BA5D07"/>
    <w:rsid w:val="00BA6460"/>
    <w:rsid w:val="00BA7C05"/>
    <w:rsid w:val="00BB25E6"/>
    <w:rsid w:val="00BB40E8"/>
    <w:rsid w:val="00BB4A4A"/>
    <w:rsid w:val="00BB5791"/>
    <w:rsid w:val="00BB77FD"/>
    <w:rsid w:val="00BC2240"/>
    <w:rsid w:val="00BC3B31"/>
    <w:rsid w:val="00BC7B3E"/>
    <w:rsid w:val="00BD203A"/>
    <w:rsid w:val="00BD7A46"/>
    <w:rsid w:val="00BE0F34"/>
    <w:rsid w:val="00BE12CB"/>
    <w:rsid w:val="00BE2F29"/>
    <w:rsid w:val="00BE3EE5"/>
    <w:rsid w:val="00BF1163"/>
    <w:rsid w:val="00BF62F9"/>
    <w:rsid w:val="00BF6690"/>
    <w:rsid w:val="00BF75A8"/>
    <w:rsid w:val="00BF7E90"/>
    <w:rsid w:val="00C132D7"/>
    <w:rsid w:val="00C15C85"/>
    <w:rsid w:val="00C22013"/>
    <w:rsid w:val="00C22D3F"/>
    <w:rsid w:val="00C23D0D"/>
    <w:rsid w:val="00C32CF6"/>
    <w:rsid w:val="00C345C0"/>
    <w:rsid w:val="00C36426"/>
    <w:rsid w:val="00C43C85"/>
    <w:rsid w:val="00C518CF"/>
    <w:rsid w:val="00C5666B"/>
    <w:rsid w:val="00C60159"/>
    <w:rsid w:val="00C6133B"/>
    <w:rsid w:val="00C63284"/>
    <w:rsid w:val="00C64E63"/>
    <w:rsid w:val="00C66B59"/>
    <w:rsid w:val="00C67B14"/>
    <w:rsid w:val="00C717E9"/>
    <w:rsid w:val="00C72176"/>
    <w:rsid w:val="00C73CFD"/>
    <w:rsid w:val="00C75624"/>
    <w:rsid w:val="00C815E4"/>
    <w:rsid w:val="00C83251"/>
    <w:rsid w:val="00C8425F"/>
    <w:rsid w:val="00C94EC9"/>
    <w:rsid w:val="00C951FA"/>
    <w:rsid w:val="00C95E35"/>
    <w:rsid w:val="00C961F0"/>
    <w:rsid w:val="00CA10B7"/>
    <w:rsid w:val="00CA2C5B"/>
    <w:rsid w:val="00CA56BF"/>
    <w:rsid w:val="00CB163F"/>
    <w:rsid w:val="00CB3085"/>
    <w:rsid w:val="00CC27BA"/>
    <w:rsid w:val="00CC348D"/>
    <w:rsid w:val="00CC4CD7"/>
    <w:rsid w:val="00CC506E"/>
    <w:rsid w:val="00CC7A2C"/>
    <w:rsid w:val="00CD3EDF"/>
    <w:rsid w:val="00CD3F9D"/>
    <w:rsid w:val="00CD63DB"/>
    <w:rsid w:val="00CE1B28"/>
    <w:rsid w:val="00CE1B5E"/>
    <w:rsid w:val="00CE2F9E"/>
    <w:rsid w:val="00CF5321"/>
    <w:rsid w:val="00D00A1C"/>
    <w:rsid w:val="00D0498B"/>
    <w:rsid w:val="00D05578"/>
    <w:rsid w:val="00D1492A"/>
    <w:rsid w:val="00D17746"/>
    <w:rsid w:val="00D2129D"/>
    <w:rsid w:val="00D214E9"/>
    <w:rsid w:val="00D23941"/>
    <w:rsid w:val="00D25489"/>
    <w:rsid w:val="00D30AA9"/>
    <w:rsid w:val="00D319F6"/>
    <w:rsid w:val="00D367AD"/>
    <w:rsid w:val="00D51CDC"/>
    <w:rsid w:val="00D524C6"/>
    <w:rsid w:val="00D53F56"/>
    <w:rsid w:val="00D5467E"/>
    <w:rsid w:val="00D54ECC"/>
    <w:rsid w:val="00D56DDE"/>
    <w:rsid w:val="00D61CE9"/>
    <w:rsid w:val="00D62E96"/>
    <w:rsid w:val="00D7145C"/>
    <w:rsid w:val="00D7459E"/>
    <w:rsid w:val="00D80727"/>
    <w:rsid w:val="00D87631"/>
    <w:rsid w:val="00D913BB"/>
    <w:rsid w:val="00D928A4"/>
    <w:rsid w:val="00D937C6"/>
    <w:rsid w:val="00D93C28"/>
    <w:rsid w:val="00DA3243"/>
    <w:rsid w:val="00DA386C"/>
    <w:rsid w:val="00DA3C42"/>
    <w:rsid w:val="00DA5061"/>
    <w:rsid w:val="00DA6F5F"/>
    <w:rsid w:val="00DB107C"/>
    <w:rsid w:val="00DB3F8B"/>
    <w:rsid w:val="00DB57A8"/>
    <w:rsid w:val="00DC0244"/>
    <w:rsid w:val="00DC2554"/>
    <w:rsid w:val="00DC27C0"/>
    <w:rsid w:val="00DC40F2"/>
    <w:rsid w:val="00DD0D29"/>
    <w:rsid w:val="00DD1E7E"/>
    <w:rsid w:val="00DD4B22"/>
    <w:rsid w:val="00DD5A96"/>
    <w:rsid w:val="00DE2A5A"/>
    <w:rsid w:val="00DE575A"/>
    <w:rsid w:val="00DF07DA"/>
    <w:rsid w:val="00DF098C"/>
    <w:rsid w:val="00DF4176"/>
    <w:rsid w:val="00DF4C50"/>
    <w:rsid w:val="00DF7BE9"/>
    <w:rsid w:val="00E01804"/>
    <w:rsid w:val="00E02B1B"/>
    <w:rsid w:val="00E037FF"/>
    <w:rsid w:val="00E076B6"/>
    <w:rsid w:val="00E11EA0"/>
    <w:rsid w:val="00E12C62"/>
    <w:rsid w:val="00E21FDB"/>
    <w:rsid w:val="00E26C5B"/>
    <w:rsid w:val="00E323F5"/>
    <w:rsid w:val="00E34712"/>
    <w:rsid w:val="00E43072"/>
    <w:rsid w:val="00E54E2B"/>
    <w:rsid w:val="00E57EF7"/>
    <w:rsid w:val="00E61701"/>
    <w:rsid w:val="00E66E40"/>
    <w:rsid w:val="00E679FF"/>
    <w:rsid w:val="00E70C02"/>
    <w:rsid w:val="00E71B79"/>
    <w:rsid w:val="00E72466"/>
    <w:rsid w:val="00E75C49"/>
    <w:rsid w:val="00E76B67"/>
    <w:rsid w:val="00E82171"/>
    <w:rsid w:val="00E82BBD"/>
    <w:rsid w:val="00E85D3D"/>
    <w:rsid w:val="00E860FE"/>
    <w:rsid w:val="00E904DE"/>
    <w:rsid w:val="00E910DB"/>
    <w:rsid w:val="00EA70D7"/>
    <w:rsid w:val="00EB7924"/>
    <w:rsid w:val="00EC4485"/>
    <w:rsid w:val="00EC48DE"/>
    <w:rsid w:val="00EC72A0"/>
    <w:rsid w:val="00ED1912"/>
    <w:rsid w:val="00ED321E"/>
    <w:rsid w:val="00ED50C9"/>
    <w:rsid w:val="00EE342B"/>
    <w:rsid w:val="00EE4CBD"/>
    <w:rsid w:val="00EF0829"/>
    <w:rsid w:val="00EF0C66"/>
    <w:rsid w:val="00EF50A8"/>
    <w:rsid w:val="00F007E3"/>
    <w:rsid w:val="00F0254D"/>
    <w:rsid w:val="00F02C4D"/>
    <w:rsid w:val="00F03445"/>
    <w:rsid w:val="00F07427"/>
    <w:rsid w:val="00F1436E"/>
    <w:rsid w:val="00F14F7B"/>
    <w:rsid w:val="00F20564"/>
    <w:rsid w:val="00F2080C"/>
    <w:rsid w:val="00F219F2"/>
    <w:rsid w:val="00F228E4"/>
    <w:rsid w:val="00F315AD"/>
    <w:rsid w:val="00F37AB2"/>
    <w:rsid w:val="00F41310"/>
    <w:rsid w:val="00F4417F"/>
    <w:rsid w:val="00F45904"/>
    <w:rsid w:val="00F52985"/>
    <w:rsid w:val="00F54637"/>
    <w:rsid w:val="00F54CCF"/>
    <w:rsid w:val="00F5601F"/>
    <w:rsid w:val="00F654C6"/>
    <w:rsid w:val="00F75DF3"/>
    <w:rsid w:val="00F762E0"/>
    <w:rsid w:val="00F76453"/>
    <w:rsid w:val="00F77D5A"/>
    <w:rsid w:val="00F8355B"/>
    <w:rsid w:val="00F87865"/>
    <w:rsid w:val="00FA3AB9"/>
    <w:rsid w:val="00FA7AE1"/>
    <w:rsid w:val="00FB1DE1"/>
    <w:rsid w:val="00FB4E7E"/>
    <w:rsid w:val="00FC0ED4"/>
    <w:rsid w:val="00FC2733"/>
    <w:rsid w:val="00FC6447"/>
    <w:rsid w:val="00FC677B"/>
    <w:rsid w:val="00FC7AE2"/>
    <w:rsid w:val="00FD0337"/>
    <w:rsid w:val="00FD38A9"/>
    <w:rsid w:val="00FD457B"/>
    <w:rsid w:val="00FD50E7"/>
    <w:rsid w:val="00FD7B01"/>
    <w:rsid w:val="00FE2309"/>
    <w:rsid w:val="00FE5A0A"/>
    <w:rsid w:val="00FE5A8B"/>
    <w:rsid w:val="00FF0794"/>
    <w:rsid w:val="00FF1648"/>
    <w:rsid w:val="00FF2A1C"/>
    <w:rsid w:val="00FF2C25"/>
    <w:rsid w:val="00FF2EDA"/>
    <w:rsid w:val="011A186A"/>
    <w:rsid w:val="02C162C5"/>
    <w:rsid w:val="02C80FBB"/>
    <w:rsid w:val="02EC6558"/>
    <w:rsid w:val="030A2D9E"/>
    <w:rsid w:val="043515E4"/>
    <w:rsid w:val="047B4A08"/>
    <w:rsid w:val="048010FC"/>
    <w:rsid w:val="04A36B9C"/>
    <w:rsid w:val="04AD2693"/>
    <w:rsid w:val="05B37DA7"/>
    <w:rsid w:val="05C97554"/>
    <w:rsid w:val="06874FE5"/>
    <w:rsid w:val="06D4262A"/>
    <w:rsid w:val="07173A24"/>
    <w:rsid w:val="07501B74"/>
    <w:rsid w:val="0772757E"/>
    <w:rsid w:val="07957BD1"/>
    <w:rsid w:val="07DA768B"/>
    <w:rsid w:val="08211204"/>
    <w:rsid w:val="08D42466"/>
    <w:rsid w:val="092D7246"/>
    <w:rsid w:val="095D182A"/>
    <w:rsid w:val="09927907"/>
    <w:rsid w:val="0A4E7B8F"/>
    <w:rsid w:val="0A800774"/>
    <w:rsid w:val="0AD63613"/>
    <w:rsid w:val="0ADE6892"/>
    <w:rsid w:val="0B4267A4"/>
    <w:rsid w:val="0C4604A3"/>
    <w:rsid w:val="0C5D4DCB"/>
    <w:rsid w:val="0C6A51B4"/>
    <w:rsid w:val="0CE17C54"/>
    <w:rsid w:val="0CF54D3A"/>
    <w:rsid w:val="0D07616A"/>
    <w:rsid w:val="0D501F41"/>
    <w:rsid w:val="0DC10FB4"/>
    <w:rsid w:val="0E186A71"/>
    <w:rsid w:val="0FA1374F"/>
    <w:rsid w:val="0FA73D38"/>
    <w:rsid w:val="10266B16"/>
    <w:rsid w:val="1086349A"/>
    <w:rsid w:val="10B63D4B"/>
    <w:rsid w:val="10EA7B21"/>
    <w:rsid w:val="116A5299"/>
    <w:rsid w:val="12350C32"/>
    <w:rsid w:val="125609E8"/>
    <w:rsid w:val="135D3CE6"/>
    <w:rsid w:val="144A0ABA"/>
    <w:rsid w:val="14960CE4"/>
    <w:rsid w:val="157C1D0D"/>
    <w:rsid w:val="1596510A"/>
    <w:rsid w:val="15EA11CF"/>
    <w:rsid w:val="172A461E"/>
    <w:rsid w:val="17840B02"/>
    <w:rsid w:val="17C335E0"/>
    <w:rsid w:val="17D95FF3"/>
    <w:rsid w:val="17DF2F37"/>
    <w:rsid w:val="18374406"/>
    <w:rsid w:val="18463A66"/>
    <w:rsid w:val="18553B48"/>
    <w:rsid w:val="185C7473"/>
    <w:rsid w:val="18804B85"/>
    <w:rsid w:val="18F608C8"/>
    <w:rsid w:val="19677F25"/>
    <w:rsid w:val="19735706"/>
    <w:rsid w:val="1AEB3710"/>
    <w:rsid w:val="1BB37FBD"/>
    <w:rsid w:val="1C9A5FE4"/>
    <w:rsid w:val="1D8F1B7D"/>
    <w:rsid w:val="1DE82359"/>
    <w:rsid w:val="1E2F3ACB"/>
    <w:rsid w:val="1E844177"/>
    <w:rsid w:val="1E9F0DF7"/>
    <w:rsid w:val="1EFC7F32"/>
    <w:rsid w:val="1F36261A"/>
    <w:rsid w:val="1F497D35"/>
    <w:rsid w:val="1FF60B2C"/>
    <w:rsid w:val="20112B4B"/>
    <w:rsid w:val="20336F6C"/>
    <w:rsid w:val="2111718D"/>
    <w:rsid w:val="211C03BD"/>
    <w:rsid w:val="21B22214"/>
    <w:rsid w:val="224D0E03"/>
    <w:rsid w:val="22A00D7B"/>
    <w:rsid w:val="22B86721"/>
    <w:rsid w:val="22BD2F58"/>
    <w:rsid w:val="234E4854"/>
    <w:rsid w:val="23A00CF1"/>
    <w:rsid w:val="23E965B8"/>
    <w:rsid w:val="24706489"/>
    <w:rsid w:val="24D12293"/>
    <w:rsid w:val="254357D6"/>
    <w:rsid w:val="26583DC3"/>
    <w:rsid w:val="274D2FEC"/>
    <w:rsid w:val="27C9709D"/>
    <w:rsid w:val="29620465"/>
    <w:rsid w:val="297E4DB0"/>
    <w:rsid w:val="29C132E0"/>
    <w:rsid w:val="29FB018E"/>
    <w:rsid w:val="2A6A2279"/>
    <w:rsid w:val="2ACA0A01"/>
    <w:rsid w:val="2AE12BF0"/>
    <w:rsid w:val="2B157093"/>
    <w:rsid w:val="2B2570D9"/>
    <w:rsid w:val="2B277B5B"/>
    <w:rsid w:val="2B510BDA"/>
    <w:rsid w:val="2BCC24A3"/>
    <w:rsid w:val="2BDF4780"/>
    <w:rsid w:val="2C7A0871"/>
    <w:rsid w:val="2E8F65D6"/>
    <w:rsid w:val="2EC45CF6"/>
    <w:rsid w:val="2FB37022"/>
    <w:rsid w:val="301E7DA7"/>
    <w:rsid w:val="307D3AD3"/>
    <w:rsid w:val="309823ED"/>
    <w:rsid w:val="30AE4501"/>
    <w:rsid w:val="30FE5D8A"/>
    <w:rsid w:val="31BA079D"/>
    <w:rsid w:val="31D97B36"/>
    <w:rsid w:val="32744346"/>
    <w:rsid w:val="327F652E"/>
    <w:rsid w:val="327F7DF8"/>
    <w:rsid w:val="33173C17"/>
    <w:rsid w:val="33321BAD"/>
    <w:rsid w:val="33C55A04"/>
    <w:rsid w:val="33E36B06"/>
    <w:rsid w:val="350A3DF5"/>
    <w:rsid w:val="35431F3D"/>
    <w:rsid w:val="361E5887"/>
    <w:rsid w:val="36C061E5"/>
    <w:rsid w:val="36D474AB"/>
    <w:rsid w:val="36F67742"/>
    <w:rsid w:val="383B39F1"/>
    <w:rsid w:val="387D1E7A"/>
    <w:rsid w:val="3A03736E"/>
    <w:rsid w:val="3A5311C9"/>
    <w:rsid w:val="3AF46724"/>
    <w:rsid w:val="3BB724BD"/>
    <w:rsid w:val="3CDB2095"/>
    <w:rsid w:val="3CFE2DD0"/>
    <w:rsid w:val="3D2B17AF"/>
    <w:rsid w:val="3D59298D"/>
    <w:rsid w:val="3E7821B8"/>
    <w:rsid w:val="3F482D70"/>
    <w:rsid w:val="3F99347F"/>
    <w:rsid w:val="40204A2B"/>
    <w:rsid w:val="40217309"/>
    <w:rsid w:val="40243E9A"/>
    <w:rsid w:val="40B126B3"/>
    <w:rsid w:val="412D3FD4"/>
    <w:rsid w:val="4139230D"/>
    <w:rsid w:val="41F45B64"/>
    <w:rsid w:val="42C419C4"/>
    <w:rsid w:val="42F4210C"/>
    <w:rsid w:val="42FE5F9C"/>
    <w:rsid w:val="43954C2D"/>
    <w:rsid w:val="43E408FA"/>
    <w:rsid w:val="43E44377"/>
    <w:rsid w:val="4459184B"/>
    <w:rsid w:val="446C718A"/>
    <w:rsid w:val="45E1642F"/>
    <w:rsid w:val="46825859"/>
    <w:rsid w:val="46AD645E"/>
    <w:rsid w:val="46EE51AC"/>
    <w:rsid w:val="47356978"/>
    <w:rsid w:val="479918D6"/>
    <w:rsid w:val="4804111F"/>
    <w:rsid w:val="48C22E2D"/>
    <w:rsid w:val="48C62ECB"/>
    <w:rsid w:val="49FB12DD"/>
    <w:rsid w:val="4A8768A1"/>
    <w:rsid w:val="4B691C6E"/>
    <w:rsid w:val="4BE23672"/>
    <w:rsid w:val="4C2F3ED3"/>
    <w:rsid w:val="4C3732E4"/>
    <w:rsid w:val="4C8D00EB"/>
    <w:rsid w:val="4C9B344E"/>
    <w:rsid w:val="4CCC216D"/>
    <w:rsid w:val="4CEC2C40"/>
    <w:rsid w:val="4D7618D9"/>
    <w:rsid w:val="506669DE"/>
    <w:rsid w:val="5113684D"/>
    <w:rsid w:val="51167D81"/>
    <w:rsid w:val="515F54A6"/>
    <w:rsid w:val="52576D78"/>
    <w:rsid w:val="53B217B8"/>
    <w:rsid w:val="542D4522"/>
    <w:rsid w:val="54941E07"/>
    <w:rsid w:val="54D9652F"/>
    <w:rsid w:val="55371F98"/>
    <w:rsid w:val="554813AC"/>
    <w:rsid w:val="55F07F85"/>
    <w:rsid w:val="55F9495B"/>
    <w:rsid w:val="567B15C5"/>
    <w:rsid w:val="56A93F75"/>
    <w:rsid w:val="576A675B"/>
    <w:rsid w:val="58150344"/>
    <w:rsid w:val="584D0ECC"/>
    <w:rsid w:val="5A7F116B"/>
    <w:rsid w:val="5C0D7315"/>
    <w:rsid w:val="5C413B2D"/>
    <w:rsid w:val="5C52601A"/>
    <w:rsid w:val="5C6C641E"/>
    <w:rsid w:val="5C966D3D"/>
    <w:rsid w:val="5D6A641A"/>
    <w:rsid w:val="5DB0150B"/>
    <w:rsid w:val="5E371F93"/>
    <w:rsid w:val="5F900323"/>
    <w:rsid w:val="601363D7"/>
    <w:rsid w:val="60170EC3"/>
    <w:rsid w:val="609F41C4"/>
    <w:rsid w:val="60C57C4E"/>
    <w:rsid w:val="61C61408"/>
    <w:rsid w:val="61C97A1A"/>
    <w:rsid w:val="62597477"/>
    <w:rsid w:val="62F47BD9"/>
    <w:rsid w:val="636D4181"/>
    <w:rsid w:val="640153F7"/>
    <w:rsid w:val="643E0A53"/>
    <w:rsid w:val="646C1885"/>
    <w:rsid w:val="64747E01"/>
    <w:rsid w:val="64F53D6B"/>
    <w:rsid w:val="654E3E9D"/>
    <w:rsid w:val="657356B1"/>
    <w:rsid w:val="65C96351"/>
    <w:rsid w:val="65FA035E"/>
    <w:rsid w:val="66026607"/>
    <w:rsid w:val="66037AEA"/>
    <w:rsid w:val="67472F90"/>
    <w:rsid w:val="68EB0A46"/>
    <w:rsid w:val="69011CC5"/>
    <w:rsid w:val="691572D0"/>
    <w:rsid w:val="6A655910"/>
    <w:rsid w:val="6B494EE0"/>
    <w:rsid w:val="6B826C2B"/>
    <w:rsid w:val="6CC816AD"/>
    <w:rsid w:val="6CE62F07"/>
    <w:rsid w:val="6D257720"/>
    <w:rsid w:val="6E3508EB"/>
    <w:rsid w:val="700E0252"/>
    <w:rsid w:val="711D4521"/>
    <w:rsid w:val="71F83B1A"/>
    <w:rsid w:val="72277301"/>
    <w:rsid w:val="72C04FF4"/>
    <w:rsid w:val="72C663D6"/>
    <w:rsid w:val="73236C58"/>
    <w:rsid w:val="73BB772A"/>
    <w:rsid w:val="73D445BA"/>
    <w:rsid w:val="75B66CA1"/>
    <w:rsid w:val="75D70966"/>
    <w:rsid w:val="75DB4A73"/>
    <w:rsid w:val="7622210A"/>
    <w:rsid w:val="76B47205"/>
    <w:rsid w:val="76DA6240"/>
    <w:rsid w:val="776D45A1"/>
    <w:rsid w:val="77BF65BA"/>
    <w:rsid w:val="786946B3"/>
    <w:rsid w:val="78826CAE"/>
    <w:rsid w:val="78A01948"/>
    <w:rsid w:val="791F693F"/>
    <w:rsid w:val="7925051A"/>
    <w:rsid w:val="79534C8B"/>
    <w:rsid w:val="798C740C"/>
    <w:rsid w:val="79B77DAC"/>
    <w:rsid w:val="79E952C2"/>
    <w:rsid w:val="7A2A278F"/>
    <w:rsid w:val="7A324037"/>
    <w:rsid w:val="7A62590D"/>
    <w:rsid w:val="7A9466BA"/>
    <w:rsid w:val="7AD30A43"/>
    <w:rsid w:val="7C4E0214"/>
    <w:rsid w:val="7CF817F0"/>
    <w:rsid w:val="7D031131"/>
    <w:rsid w:val="7DC60BBF"/>
    <w:rsid w:val="7E0D1E55"/>
    <w:rsid w:val="7E2E4E89"/>
    <w:rsid w:val="7F8C0B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53B17E5"/>
  <w15:docId w15:val="{35A58A8F-07E0-0E41-82E6-E242D7A84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623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66232"/>
    <w:pPr>
      <w:keepNext/>
      <w:keepLines/>
      <w:spacing w:before="480"/>
      <w:ind w:left="794" w:hanging="794"/>
      <w:outlineLvl w:val="0"/>
    </w:pPr>
    <w:rPr>
      <w:b/>
    </w:rPr>
  </w:style>
  <w:style w:type="paragraph" w:styleId="Heading2">
    <w:name w:val="heading 2"/>
    <w:basedOn w:val="Heading1"/>
    <w:next w:val="Normal"/>
    <w:link w:val="Heading2Char"/>
    <w:qFormat/>
    <w:rsid w:val="00666232"/>
    <w:pPr>
      <w:spacing w:before="320"/>
      <w:outlineLvl w:val="1"/>
    </w:pPr>
  </w:style>
  <w:style w:type="paragraph" w:styleId="Heading3">
    <w:name w:val="heading 3"/>
    <w:basedOn w:val="Heading1"/>
    <w:next w:val="Normal"/>
    <w:link w:val="Heading3Char"/>
    <w:qFormat/>
    <w:rsid w:val="00666232"/>
    <w:pPr>
      <w:spacing w:before="200"/>
      <w:outlineLvl w:val="2"/>
    </w:pPr>
  </w:style>
  <w:style w:type="paragraph" w:styleId="Heading4">
    <w:name w:val="heading 4"/>
    <w:basedOn w:val="Heading3"/>
    <w:next w:val="Normal"/>
    <w:link w:val="Heading4Char"/>
    <w:qFormat/>
    <w:rsid w:val="00666232"/>
    <w:pPr>
      <w:tabs>
        <w:tab w:val="clear" w:pos="794"/>
        <w:tab w:val="left" w:pos="992"/>
      </w:tabs>
      <w:ind w:left="992" w:hanging="992"/>
      <w:outlineLvl w:val="3"/>
    </w:pPr>
  </w:style>
  <w:style w:type="paragraph" w:styleId="Heading5">
    <w:name w:val="heading 5"/>
    <w:basedOn w:val="Heading4"/>
    <w:next w:val="Normal"/>
    <w:link w:val="Heading5Char"/>
    <w:qFormat/>
    <w:rsid w:val="00666232"/>
    <w:pPr>
      <w:outlineLvl w:val="4"/>
    </w:pPr>
  </w:style>
  <w:style w:type="paragraph" w:styleId="Heading6">
    <w:name w:val="heading 6"/>
    <w:basedOn w:val="Heading4"/>
    <w:next w:val="Normal"/>
    <w:link w:val="Heading6Char"/>
    <w:qFormat/>
    <w:rsid w:val="00666232"/>
    <w:pPr>
      <w:tabs>
        <w:tab w:val="clear" w:pos="992"/>
        <w:tab w:val="clear" w:pos="1191"/>
      </w:tabs>
      <w:ind w:left="1588" w:hanging="1588"/>
      <w:outlineLvl w:val="5"/>
    </w:pPr>
  </w:style>
  <w:style w:type="paragraph" w:styleId="Heading7">
    <w:name w:val="heading 7"/>
    <w:basedOn w:val="Heading6"/>
    <w:next w:val="Normal"/>
    <w:link w:val="Heading7Char"/>
    <w:qFormat/>
    <w:rsid w:val="00666232"/>
    <w:pPr>
      <w:outlineLvl w:val="6"/>
    </w:pPr>
  </w:style>
  <w:style w:type="paragraph" w:styleId="Heading8">
    <w:name w:val="heading 8"/>
    <w:basedOn w:val="Heading6"/>
    <w:next w:val="Normal"/>
    <w:link w:val="Heading8Char"/>
    <w:qFormat/>
    <w:rsid w:val="00666232"/>
    <w:pPr>
      <w:outlineLvl w:val="7"/>
    </w:pPr>
  </w:style>
  <w:style w:type="paragraph" w:styleId="Heading9">
    <w:name w:val="heading 9"/>
    <w:basedOn w:val="Heading6"/>
    <w:next w:val="Normal"/>
    <w:link w:val="Heading9Char"/>
    <w:qFormat/>
    <w:rsid w:val="00666232"/>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emiHidden/>
    <w:qFormat/>
    <w:rsid w:val="00666232"/>
  </w:style>
  <w:style w:type="paragraph" w:styleId="TOC4">
    <w:name w:val="toc 4"/>
    <w:basedOn w:val="TOC3"/>
    <w:next w:val="Normal"/>
    <w:semiHidden/>
    <w:qFormat/>
    <w:rsid w:val="00666232"/>
    <w:pPr>
      <w:tabs>
        <w:tab w:val="left" w:pos="3261"/>
      </w:tabs>
      <w:spacing w:before="80"/>
      <w:ind w:left="3261" w:hanging="993"/>
    </w:pPr>
  </w:style>
  <w:style w:type="paragraph" w:styleId="TOC3">
    <w:name w:val="toc 3"/>
    <w:basedOn w:val="TOC2"/>
    <w:next w:val="Normal"/>
    <w:semiHidden/>
    <w:qFormat/>
    <w:rsid w:val="00666232"/>
    <w:pPr>
      <w:tabs>
        <w:tab w:val="left" w:pos="2155"/>
      </w:tabs>
      <w:ind w:left="2155" w:hanging="879"/>
    </w:pPr>
  </w:style>
  <w:style w:type="paragraph" w:styleId="TOC2">
    <w:name w:val="toc 2"/>
    <w:basedOn w:val="TOC1"/>
    <w:next w:val="Normal"/>
    <w:uiPriority w:val="39"/>
    <w:qFormat/>
    <w:rsid w:val="00666232"/>
    <w:pPr>
      <w:tabs>
        <w:tab w:val="left" w:pos="1276"/>
      </w:tabs>
      <w:spacing w:before="160"/>
      <w:ind w:left="1276" w:hanging="709"/>
    </w:pPr>
  </w:style>
  <w:style w:type="paragraph" w:styleId="TOC1">
    <w:name w:val="toc 1"/>
    <w:basedOn w:val="Normal"/>
    <w:next w:val="Normal"/>
    <w:uiPriority w:val="39"/>
    <w:qFormat/>
    <w:rsid w:val="0066623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rsid w:val="00666232"/>
    <w:pPr>
      <w:ind w:left="794"/>
    </w:pPr>
  </w:style>
  <w:style w:type="paragraph" w:styleId="BodyTextIndent">
    <w:name w:val="Body Text Indent"/>
    <w:basedOn w:val="Normal"/>
    <w:link w:val="BodyTextIndentChar"/>
    <w:qFormat/>
    <w:rsid w:val="00666232"/>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paragraph" w:styleId="TOC5">
    <w:name w:val="toc 5"/>
    <w:basedOn w:val="TOC4"/>
    <w:next w:val="Normal"/>
    <w:semiHidden/>
    <w:rsid w:val="00666232"/>
  </w:style>
  <w:style w:type="paragraph" w:styleId="TOC8">
    <w:name w:val="toc 8"/>
    <w:basedOn w:val="TOC4"/>
    <w:next w:val="Normal"/>
    <w:semiHidden/>
    <w:qFormat/>
    <w:rsid w:val="00666232"/>
  </w:style>
  <w:style w:type="paragraph" w:styleId="Index3">
    <w:name w:val="index 3"/>
    <w:basedOn w:val="Normal"/>
    <w:next w:val="Normal"/>
    <w:semiHidden/>
    <w:qFormat/>
    <w:rsid w:val="00666232"/>
    <w:pPr>
      <w:ind w:left="566"/>
    </w:pPr>
  </w:style>
  <w:style w:type="paragraph" w:styleId="BalloonText">
    <w:name w:val="Balloon Text"/>
    <w:basedOn w:val="Normal"/>
    <w:link w:val="BalloonTextChar"/>
    <w:qFormat/>
    <w:rsid w:val="00666232"/>
    <w:pPr>
      <w:spacing w:before="0"/>
    </w:pPr>
    <w:rPr>
      <w:rFonts w:ascii="SimSun" w:eastAsia="SimSun"/>
      <w:sz w:val="18"/>
      <w:szCs w:val="18"/>
    </w:rPr>
  </w:style>
  <w:style w:type="paragraph" w:styleId="Footer">
    <w:name w:val="footer"/>
    <w:basedOn w:val="Normal"/>
    <w:link w:val="FooterChar"/>
    <w:rsid w:val="00666232"/>
    <w:pPr>
      <w:tabs>
        <w:tab w:val="clear" w:pos="794"/>
        <w:tab w:val="clear" w:pos="1191"/>
        <w:tab w:val="clear" w:pos="1588"/>
        <w:tab w:val="clear" w:pos="1985"/>
      </w:tabs>
      <w:spacing w:before="0"/>
    </w:pPr>
    <w:rPr>
      <w:sz w:val="18"/>
    </w:rPr>
  </w:style>
  <w:style w:type="paragraph" w:styleId="Header">
    <w:name w:val="header"/>
    <w:basedOn w:val="Normal"/>
    <w:link w:val="HeaderChar"/>
    <w:uiPriority w:val="99"/>
    <w:qFormat/>
    <w:rsid w:val="00666232"/>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qFormat/>
    <w:rsid w:val="00666232"/>
  </w:style>
  <w:style w:type="paragraph" w:styleId="Index1">
    <w:name w:val="index 1"/>
    <w:basedOn w:val="Normal"/>
    <w:next w:val="Normal"/>
    <w:semiHidden/>
    <w:qFormat/>
    <w:rsid w:val="00666232"/>
  </w:style>
  <w:style w:type="paragraph" w:styleId="FootnoteText">
    <w:name w:val="footnote text"/>
    <w:basedOn w:val="Normal"/>
    <w:link w:val="FootnoteTextChar"/>
    <w:uiPriority w:val="99"/>
    <w:semiHidden/>
    <w:rsid w:val="00666232"/>
    <w:pPr>
      <w:keepLines/>
      <w:tabs>
        <w:tab w:val="left" w:pos="255"/>
      </w:tabs>
      <w:ind w:left="255" w:hanging="255"/>
    </w:pPr>
    <w:rPr>
      <w:sz w:val="22"/>
    </w:rPr>
  </w:style>
  <w:style w:type="paragraph" w:styleId="TOC6">
    <w:name w:val="toc 6"/>
    <w:basedOn w:val="TOC4"/>
    <w:next w:val="Normal"/>
    <w:semiHidden/>
    <w:qFormat/>
    <w:rsid w:val="00666232"/>
  </w:style>
  <w:style w:type="paragraph" w:styleId="Index2">
    <w:name w:val="index 2"/>
    <w:basedOn w:val="Normal"/>
    <w:next w:val="Normal"/>
    <w:semiHidden/>
    <w:qFormat/>
    <w:rsid w:val="00666232"/>
    <w:pPr>
      <w:ind w:left="283"/>
    </w:pPr>
  </w:style>
  <w:style w:type="character" w:styleId="PageNumber">
    <w:name w:val="page number"/>
    <w:basedOn w:val="DefaultParagraphFont"/>
    <w:rsid w:val="00666232"/>
  </w:style>
  <w:style w:type="character" w:styleId="FollowedHyperlink">
    <w:name w:val="FollowedHyperlink"/>
    <w:basedOn w:val="DefaultParagraphFont"/>
    <w:semiHidden/>
    <w:unhideWhenUsed/>
    <w:rsid w:val="00666232"/>
    <w:rPr>
      <w:color w:val="800080" w:themeColor="followedHyperlink"/>
      <w:u w:val="single"/>
    </w:rPr>
  </w:style>
  <w:style w:type="character" w:styleId="Hyperlink">
    <w:name w:val="Hyperlink"/>
    <w:basedOn w:val="DefaultParagraphFont"/>
    <w:uiPriority w:val="99"/>
    <w:qFormat/>
    <w:rsid w:val="00666232"/>
    <w:rPr>
      <w:color w:val="0000FF"/>
      <w:u w:val="single"/>
    </w:rPr>
  </w:style>
  <w:style w:type="character" w:styleId="FootnoteReference">
    <w:name w:val="footnote reference"/>
    <w:basedOn w:val="DefaultParagraphFont"/>
    <w:semiHidden/>
    <w:qFormat/>
    <w:rsid w:val="00666232"/>
    <w:rPr>
      <w:position w:val="6"/>
      <w:sz w:val="18"/>
    </w:rPr>
  </w:style>
  <w:style w:type="table" w:styleId="TableGrid">
    <w:name w:val="Table Grid"/>
    <w:basedOn w:val="TableNormal"/>
    <w:qFormat/>
    <w:rsid w:val="0066623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
    <w:name w:val="Heading_b"/>
    <w:basedOn w:val="Heading3"/>
    <w:next w:val="Normal"/>
    <w:uiPriority w:val="99"/>
    <w:qFormat/>
    <w:rsid w:val="00666232"/>
    <w:pPr>
      <w:spacing w:before="160"/>
      <w:ind w:left="0" w:firstLine="0"/>
      <w:outlineLvl w:val="9"/>
    </w:pPr>
  </w:style>
  <w:style w:type="paragraph" w:customStyle="1" w:styleId="a">
    <w:name w:val="章标题"/>
    <w:basedOn w:val="Heading3"/>
    <w:next w:val="Normal"/>
    <w:qFormat/>
    <w:rsid w:val="00A43552"/>
    <w:pPr>
      <w:spacing w:before="240"/>
      <w:ind w:left="0" w:firstLine="0"/>
      <w:jc w:val="center"/>
      <w:outlineLvl w:val="9"/>
    </w:pPr>
    <w:rPr>
      <w:sz w:val="28"/>
    </w:rPr>
  </w:style>
  <w:style w:type="character" w:customStyle="1" w:styleId="href">
    <w:name w:val="href"/>
    <w:basedOn w:val="DefaultParagraphFont"/>
    <w:rsid w:val="00666232"/>
  </w:style>
  <w:style w:type="paragraph" w:customStyle="1" w:styleId="enumlev1">
    <w:name w:val="enumlev1"/>
    <w:basedOn w:val="Normal"/>
    <w:link w:val="enumlev1Char"/>
    <w:uiPriority w:val="99"/>
    <w:qFormat/>
    <w:rsid w:val="00666232"/>
    <w:pPr>
      <w:spacing w:before="80"/>
      <w:ind w:left="794" w:hanging="794"/>
    </w:pPr>
  </w:style>
  <w:style w:type="paragraph" w:customStyle="1" w:styleId="enumlev2">
    <w:name w:val="enumlev2"/>
    <w:basedOn w:val="enumlev1"/>
    <w:uiPriority w:val="99"/>
    <w:qFormat/>
    <w:rsid w:val="00666232"/>
    <w:pPr>
      <w:ind w:left="1191" w:hanging="397"/>
    </w:pPr>
  </w:style>
  <w:style w:type="paragraph" w:customStyle="1" w:styleId="enumlev3">
    <w:name w:val="enumlev3"/>
    <w:basedOn w:val="enumlev2"/>
    <w:rsid w:val="00666232"/>
    <w:pPr>
      <w:ind w:left="1588"/>
    </w:pPr>
  </w:style>
  <w:style w:type="paragraph" w:customStyle="1" w:styleId="Normalaftertitle">
    <w:name w:val="Normal_after_title"/>
    <w:basedOn w:val="Normal"/>
    <w:next w:val="Normal"/>
    <w:uiPriority w:val="99"/>
    <w:qFormat/>
    <w:rsid w:val="00666232"/>
    <w:pPr>
      <w:spacing w:before="320"/>
    </w:pPr>
  </w:style>
  <w:style w:type="paragraph" w:customStyle="1" w:styleId="Note">
    <w:name w:val="Note"/>
    <w:basedOn w:val="Normal"/>
    <w:qFormat/>
    <w:rsid w:val="00666232"/>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666232"/>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rsid w:val="00666232"/>
    <w:pPr>
      <w:keepNext/>
      <w:keepLines/>
      <w:spacing w:before="240"/>
      <w:jc w:val="center"/>
    </w:pPr>
    <w:rPr>
      <w:b/>
      <w:sz w:val="28"/>
    </w:rPr>
  </w:style>
  <w:style w:type="paragraph" w:customStyle="1" w:styleId="Recref">
    <w:name w:val="Rec_ref"/>
    <w:basedOn w:val="Normal"/>
    <w:next w:val="Recdate"/>
    <w:qFormat/>
    <w:rsid w:val="00666232"/>
    <w:pPr>
      <w:jc w:val="center"/>
    </w:pPr>
  </w:style>
  <w:style w:type="paragraph" w:customStyle="1" w:styleId="Recdate">
    <w:name w:val="Rec_date"/>
    <w:basedOn w:val="Recref"/>
    <w:next w:val="Normalaftertitle"/>
    <w:qFormat/>
    <w:rsid w:val="00666232"/>
    <w:pPr>
      <w:jc w:val="right"/>
    </w:pPr>
  </w:style>
  <w:style w:type="paragraph" w:customStyle="1" w:styleId="HeadingSum">
    <w:name w:val="Heading_Sum"/>
    <w:basedOn w:val="Headingb"/>
    <w:next w:val="Normal"/>
    <w:rsid w:val="00666232"/>
    <w:pPr>
      <w:spacing w:before="240"/>
    </w:pPr>
    <w:rPr>
      <w:sz w:val="22"/>
    </w:rPr>
  </w:style>
  <w:style w:type="paragraph" w:customStyle="1" w:styleId="AnnexNoTitle">
    <w:name w:val="Annex_NoTitle"/>
    <w:basedOn w:val="Normal"/>
    <w:next w:val="Normalaftertitle"/>
    <w:rsid w:val="00666232"/>
    <w:pPr>
      <w:keepNext/>
      <w:keepLines/>
      <w:spacing w:before="480" w:after="80"/>
      <w:jc w:val="center"/>
    </w:pPr>
    <w:rPr>
      <w:b/>
      <w:sz w:val="28"/>
    </w:rPr>
  </w:style>
  <w:style w:type="paragraph" w:customStyle="1" w:styleId="AppendixNoTitle">
    <w:name w:val="Appendix_NoTitle"/>
    <w:basedOn w:val="AnnexNoTitle"/>
    <w:next w:val="Normal"/>
    <w:qFormat/>
    <w:rsid w:val="00451FF3"/>
    <w:pPr>
      <w:spacing w:before="320" w:after="0"/>
      <w:ind w:left="794" w:hanging="794"/>
      <w:jc w:val="left"/>
      <w:outlineLvl w:val="1"/>
    </w:pPr>
    <w:rPr>
      <w:sz w:val="24"/>
    </w:rPr>
  </w:style>
  <w:style w:type="paragraph" w:customStyle="1" w:styleId="Tablefin">
    <w:name w:val="Table_fin"/>
    <w:basedOn w:val="Normal"/>
    <w:next w:val="Normal"/>
    <w:uiPriority w:val="99"/>
    <w:rsid w:val="00666232"/>
    <w:pPr>
      <w:spacing w:before="0"/>
    </w:pPr>
    <w:rPr>
      <w:sz w:val="20"/>
      <w:lang w:val="en-GB"/>
    </w:rPr>
  </w:style>
  <w:style w:type="paragraph" w:customStyle="1" w:styleId="Tablehead">
    <w:name w:val="Table_head"/>
    <w:basedOn w:val="Normal"/>
    <w:next w:val="Normal"/>
    <w:link w:val="TableheadChar"/>
    <w:qFormat/>
    <w:rsid w:val="0066623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rsid w:val="0066623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666232"/>
    <w:pPr>
      <w:keepNext/>
      <w:spacing w:before="360" w:after="120"/>
      <w:jc w:val="center"/>
    </w:pPr>
  </w:style>
  <w:style w:type="paragraph" w:customStyle="1" w:styleId="Tabletext">
    <w:name w:val="Table_text"/>
    <w:basedOn w:val="Normal"/>
    <w:link w:val="TabletextChar"/>
    <w:qFormat/>
    <w:rsid w:val="0066623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666232"/>
    <w:pPr>
      <w:tabs>
        <w:tab w:val="clear" w:pos="1191"/>
        <w:tab w:val="clear" w:pos="1588"/>
        <w:tab w:val="clear" w:pos="1985"/>
        <w:tab w:val="center" w:pos="4820"/>
        <w:tab w:val="right" w:pos="9639"/>
      </w:tabs>
    </w:pPr>
  </w:style>
  <w:style w:type="paragraph" w:customStyle="1" w:styleId="Equationlegend">
    <w:name w:val="Equation_legend"/>
    <w:basedOn w:val="NormalIndent"/>
    <w:rsid w:val="00666232"/>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rsid w:val="0066623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qFormat/>
    <w:rsid w:val="00666232"/>
    <w:pPr>
      <w:keepNext/>
      <w:keepLines/>
      <w:spacing w:before="480" w:after="80"/>
      <w:jc w:val="center"/>
    </w:pPr>
    <w:rPr>
      <w:caps/>
      <w:sz w:val="18"/>
    </w:rPr>
  </w:style>
  <w:style w:type="paragraph" w:customStyle="1" w:styleId="Figuretitle">
    <w:name w:val="Figure_title"/>
    <w:basedOn w:val="Normal"/>
    <w:next w:val="Figure"/>
    <w:uiPriority w:val="99"/>
    <w:qFormat/>
    <w:rsid w:val="00666232"/>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qFormat/>
    <w:rsid w:val="00666232"/>
    <w:pPr>
      <w:keepNext w:val="0"/>
      <w:spacing w:before="0" w:after="240"/>
    </w:pPr>
  </w:style>
  <w:style w:type="paragraph" w:customStyle="1" w:styleId="tocpart">
    <w:name w:val="tocpart"/>
    <w:basedOn w:val="Normal"/>
    <w:qFormat/>
    <w:rsid w:val="0066623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6232"/>
    <w:pPr>
      <w:keepNext/>
      <w:keepLines/>
      <w:spacing w:before="480"/>
      <w:jc w:val="center"/>
    </w:pPr>
    <w:rPr>
      <w:sz w:val="28"/>
    </w:rPr>
  </w:style>
  <w:style w:type="paragraph" w:customStyle="1" w:styleId="Arttitle">
    <w:name w:val="Art_title"/>
    <w:basedOn w:val="Normal"/>
    <w:next w:val="Normalaftertitle"/>
    <w:qFormat/>
    <w:rsid w:val="001B0388"/>
    <w:pPr>
      <w:keepNext/>
      <w:keepLines/>
      <w:spacing w:before="240"/>
      <w:jc w:val="center"/>
    </w:pPr>
    <w:rPr>
      <w:b/>
      <w:sz w:val="28"/>
    </w:rPr>
  </w:style>
  <w:style w:type="paragraph" w:customStyle="1" w:styleId="Blanc">
    <w:name w:val="Blanc"/>
    <w:basedOn w:val="Normal"/>
    <w:next w:val="Tabletext"/>
    <w:qFormat/>
    <w:rsid w:val="0066623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623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qFormat/>
    <w:rsid w:val="00666232"/>
    <w:pPr>
      <w:keepNext/>
      <w:keepLines/>
      <w:spacing w:before="160"/>
      <w:ind w:left="794"/>
    </w:pPr>
    <w:rPr>
      <w:i/>
    </w:rPr>
  </w:style>
  <w:style w:type="paragraph" w:customStyle="1" w:styleId="ChapNo">
    <w:name w:val="Chap_No"/>
    <w:basedOn w:val="ArtNo"/>
    <w:next w:val="Chaptitle"/>
    <w:uiPriority w:val="99"/>
    <w:rsid w:val="00666232"/>
    <w:rPr>
      <w:b/>
    </w:rPr>
  </w:style>
  <w:style w:type="paragraph" w:customStyle="1" w:styleId="Chaptitle">
    <w:name w:val="Chap_title"/>
    <w:basedOn w:val="Arttitle"/>
    <w:next w:val="Normalaftertitle"/>
    <w:uiPriority w:val="99"/>
    <w:qFormat/>
    <w:rsid w:val="00666232"/>
  </w:style>
  <w:style w:type="paragraph" w:customStyle="1" w:styleId="Line">
    <w:name w:val="Line"/>
    <w:basedOn w:val="Normal"/>
    <w:next w:val="Normal"/>
    <w:uiPriority w:val="99"/>
    <w:qFormat/>
    <w:rsid w:val="0066623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66623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666232"/>
  </w:style>
  <w:style w:type="paragraph" w:customStyle="1" w:styleId="Partref">
    <w:name w:val="Part_ref"/>
    <w:basedOn w:val="Normal"/>
    <w:next w:val="Normal"/>
    <w:rsid w:val="00666232"/>
    <w:pPr>
      <w:keepNext/>
      <w:keepLines/>
      <w:spacing w:after="280"/>
      <w:jc w:val="center"/>
    </w:pPr>
  </w:style>
  <w:style w:type="paragraph" w:customStyle="1" w:styleId="Parttitle">
    <w:name w:val="Part_title"/>
    <w:basedOn w:val="Normal"/>
    <w:next w:val="Normalaftertitle"/>
    <w:qFormat/>
    <w:rsid w:val="001B0388"/>
    <w:pPr>
      <w:keepNext/>
      <w:keepLines/>
      <w:tabs>
        <w:tab w:val="clear" w:pos="794"/>
        <w:tab w:val="clear" w:pos="1191"/>
        <w:tab w:val="clear" w:pos="1588"/>
        <w:tab w:val="clear" w:pos="1985"/>
      </w:tabs>
      <w:spacing w:before="480"/>
      <w:ind w:left="794" w:hanging="794"/>
      <w:outlineLvl w:val="0"/>
    </w:pPr>
    <w:rPr>
      <w:b/>
      <w:sz w:val="28"/>
    </w:rPr>
  </w:style>
  <w:style w:type="paragraph" w:customStyle="1" w:styleId="Questiondate">
    <w:name w:val="Question_date"/>
    <w:basedOn w:val="Recdate"/>
    <w:next w:val="Normalaftertitle"/>
    <w:qFormat/>
    <w:rsid w:val="00666232"/>
  </w:style>
  <w:style w:type="paragraph" w:customStyle="1" w:styleId="QuestionNo">
    <w:name w:val="Question_No"/>
    <w:basedOn w:val="RecNoBR"/>
    <w:next w:val="Normal"/>
    <w:qFormat/>
    <w:rsid w:val="00666232"/>
  </w:style>
  <w:style w:type="paragraph" w:customStyle="1" w:styleId="Questionref">
    <w:name w:val="Question_ref"/>
    <w:basedOn w:val="Recref"/>
    <w:next w:val="Questiondate"/>
    <w:qFormat/>
    <w:rsid w:val="00666232"/>
  </w:style>
  <w:style w:type="paragraph" w:customStyle="1" w:styleId="Questiontitle">
    <w:name w:val="Question_title"/>
    <w:basedOn w:val="Normal"/>
    <w:next w:val="Questionref"/>
    <w:qFormat/>
    <w:rsid w:val="00666232"/>
  </w:style>
  <w:style w:type="paragraph" w:customStyle="1" w:styleId="Reftext">
    <w:name w:val="Ref_text"/>
    <w:basedOn w:val="Normal"/>
    <w:qFormat/>
    <w:rsid w:val="00666232"/>
    <w:pPr>
      <w:ind w:left="794" w:hanging="794"/>
    </w:pPr>
    <w:rPr>
      <w:sz w:val="22"/>
    </w:rPr>
  </w:style>
  <w:style w:type="paragraph" w:customStyle="1" w:styleId="Reftitle">
    <w:name w:val="Ref_title"/>
    <w:basedOn w:val="Normal"/>
    <w:next w:val="Reftext"/>
    <w:qFormat/>
    <w:rsid w:val="0066623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666232"/>
  </w:style>
  <w:style w:type="paragraph" w:customStyle="1" w:styleId="RepNo">
    <w:name w:val="Rep_No"/>
    <w:basedOn w:val="RecNoBR"/>
    <w:next w:val="Reptitle"/>
    <w:uiPriority w:val="99"/>
    <w:qFormat/>
    <w:rsid w:val="00666232"/>
  </w:style>
  <w:style w:type="paragraph" w:customStyle="1" w:styleId="Reptitle">
    <w:name w:val="Rep_title"/>
    <w:basedOn w:val="RectitleBR"/>
    <w:next w:val="Repref"/>
    <w:uiPriority w:val="99"/>
    <w:qFormat/>
    <w:rsid w:val="00666232"/>
  </w:style>
  <w:style w:type="paragraph" w:customStyle="1" w:styleId="Repref">
    <w:name w:val="Rep_ref"/>
    <w:basedOn w:val="Recref"/>
    <w:next w:val="Repdate"/>
    <w:uiPriority w:val="99"/>
    <w:qFormat/>
    <w:rsid w:val="00666232"/>
  </w:style>
  <w:style w:type="paragraph" w:customStyle="1" w:styleId="Resdate">
    <w:name w:val="Res_date"/>
    <w:basedOn w:val="Recdate"/>
    <w:next w:val="Normalaftertitle"/>
    <w:qFormat/>
    <w:rsid w:val="00666232"/>
  </w:style>
  <w:style w:type="paragraph" w:customStyle="1" w:styleId="ResNo">
    <w:name w:val="Res_No"/>
    <w:basedOn w:val="RecNoBR"/>
    <w:next w:val="Restitle"/>
    <w:rsid w:val="00666232"/>
  </w:style>
  <w:style w:type="paragraph" w:customStyle="1" w:styleId="Restitle">
    <w:name w:val="Res_title"/>
    <w:basedOn w:val="Normal"/>
    <w:next w:val="Resref"/>
    <w:rsid w:val="00666232"/>
    <w:pPr>
      <w:spacing w:before="240"/>
      <w:jc w:val="center"/>
    </w:pPr>
    <w:rPr>
      <w:b/>
      <w:sz w:val="28"/>
    </w:rPr>
  </w:style>
  <w:style w:type="paragraph" w:customStyle="1" w:styleId="Resref">
    <w:name w:val="Res_ref"/>
    <w:basedOn w:val="Recref"/>
    <w:next w:val="Resdate"/>
    <w:qFormat/>
    <w:rsid w:val="00666232"/>
  </w:style>
  <w:style w:type="paragraph" w:customStyle="1" w:styleId="SectionNo">
    <w:name w:val="Section_No"/>
    <w:basedOn w:val="Normal"/>
    <w:next w:val="Normal"/>
    <w:qFormat/>
    <w:rsid w:val="00666232"/>
  </w:style>
  <w:style w:type="paragraph" w:customStyle="1" w:styleId="Sectiontitle">
    <w:name w:val="Section_title"/>
    <w:basedOn w:val="Normal"/>
    <w:next w:val="Normalaftertitle"/>
    <w:qFormat/>
    <w:rsid w:val="0066623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6232"/>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666232"/>
    <w:pPr>
      <w:keepNext/>
      <w:keepLines/>
      <w:spacing w:after="280"/>
      <w:jc w:val="center"/>
    </w:pPr>
  </w:style>
  <w:style w:type="paragraph" w:customStyle="1" w:styleId="Appendixref">
    <w:name w:val="Appendix_ref"/>
    <w:basedOn w:val="Annexref"/>
    <w:next w:val="Normalaftertitle"/>
    <w:qFormat/>
    <w:rsid w:val="00666232"/>
  </w:style>
  <w:style w:type="paragraph" w:customStyle="1" w:styleId="Tabletitle">
    <w:name w:val="Table_title"/>
    <w:basedOn w:val="Normal"/>
    <w:next w:val="Tablehead"/>
    <w:uiPriority w:val="99"/>
    <w:rsid w:val="00666232"/>
    <w:pPr>
      <w:keepNext/>
      <w:spacing w:before="0" w:after="120"/>
      <w:jc w:val="center"/>
    </w:pPr>
    <w:rPr>
      <w:b/>
    </w:rPr>
  </w:style>
  <w:style w:type="paragraph" w:customStyle="1" w:styleId="Summary">
    <w:name w:val="Summary"/>
    <w:basedOn w:val="Normal"/>
    <w:next w:val="Normalaftertitle"/>
    <w:qFormat/>
    <w:rsid w:val="00666232"/>
    <w:pPr>
      <w:spacing w:after="480"/>
    </w:pPr>
    <w:rPr>
      <w:sz w:val="22"/>
    </w:rPr>
  </w:style>
  <w:style w:type="paragraph" w:customStyle="1" w:styleId="TableLegendNote">
    <w:name w:val="Table_Legend_Note"/>
    <w:basedOn w:val="Tablelegend"/>
    <w:next w:val="Tablelegend"/>
    <w:qFormat/>
    <w:rsid w:val="00666232"/>
    <w:pPr>
      <w:ind w:left="-85" w:firstLine="0"/>
    </w:pPr>
    <w:rPr>
      <w:lang w:val="en-US"/>
    </w:rPr>
  </w:style>
  <w:style w:type="character" w:customStyle="1" w:styleId="BodyTextIndentChar">
    <w:name w:val="Body Text Indent Char"/>
    <w:basedOn w:val="DefaultParagraphFont"/>
    <w:link w:val="BodyTextIndent"/>
    <w:rsid w:val="00666232"/>
    <w:rPr>
      <w:sz w:val="24"/>
      <w:szCs w:val="24"/>
      <w:lang w:val="ru-RU" w:eastAsia="ru-RU"/>
    </w:rPr>
  </w:style>
  <w:style w:type="paragraph" w:customStyle="1" w:styleId="TableText0">
    <w:name w:val="Table_Text"/>
    <w:basedOn w:val="Normal"/>
    <w:qFormat/>
    <w:rsid w:val="0066623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character" w:customStyle="1" w:styleId="BalloonTextChar">
    <w:name w:val="Balloon Text Char"/>
    <w:basedOn w:val="DefaultParagraphFont"/>
    <w:link w:val="BalloonText"/>
    <w:qFormat/>
    <w:rsid w:val="00666232"/>
    <w:rPr>
      <w:rFonts w:ascii="SimSun" w:eastAsia="SimSun"/>
      <w:sz w:val="18"/>
      <w:szCs w:val="18"/>
      <w:lang w:val="fr-FR" w:eastAsia="en-US"/>
    </w:rPr>
  </w:style>
  <w:style w:type="paragraph" w:customStyle="1" w:styleId="a0">
    <w:name w:val="建议书"/>
    <w:basedOn w:val="Normal"/>
    <w:qFormat/>
    <w:rsid w:val="00666232"/>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 w:val="28"/>
      <w:szCs w:val="24"/>
      <w:lang w:val="en-US" w:eastAsia="zh-CN"/>
    </w:rPr>
  </w:style>
  <w:style w:type="paragraph" w:customStyle="1" w:styleId="a1">
    <w:name w:val="名称"/>
    <w:basedOn w:val="Normal"/>
    <w:rsid w:val="00666232"/>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rFonts w:eastAsia="SimSun"/>
      <w:b/>
      <w:kern w:val="2"/>
      <w:sz w:val="28"/>
      <w:szCs w:val="24"/>
      <w:lang w:val="en-US" w:eastAsia="zh-CN"/>
    </w:rPr>
  </w:style>
  <w:style w:type="paragraph" w:customStyle="1" w:styleId="a2">
    <w:name w:val="课题"/>
    <w:basedOn w:val="Normal"/>
    <w:qFormat/>
    <w:rsid w:val="00666232"/>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Cs w:val="24"/>
      <w:lang w:val="en-US" w:eastAsia="zh-CN"/>
    </w:rPr>
  </w:style>
  <w:style w:type="paragraph" w:customStyle="1" w:styleId="a3">
    <w:name w:val="年"/>
    <w:basedOn w:val="Normal"/>
    <w:rsid w:val="00666232"/>
    <w:pPr>
      <w:widowControl w:val="0"/>
      <w:tabs>
        <w:tab w:val="clear" w:pos="794"/>
        <w:tab w:val="clear" w:pos="1191"/>
        <w:tab w:val="clear" w:pos="1588"/>
        <w:tab w:val="clear" w:pos="1985"/>
        <w:tab w:val="left" w:pos="953"/>
      </w:tabs>
      <w:overflowPunct/>
      <w:autoSpaceDE/>
      <w:autoSpaceDN/>
      <w:adjustRightInd/>
      <w:jc w:val="right"/>
      <w:textAlignment w:val="auto"/>
    </w:pPr>
    <w:rPr>
      <w:rFonts w:eastAsia="SimSun"/>
      <w:kern w:val="2"/>
      <w:sz w:val="21"/>
      <w:szCs w:val="24"/>
      <w:lang w:val="en-US" w:eastAsia="zh-CN"/>
    </w:rPr>
  </w:style>
  <w:style w:type="paragraph" w:customStyle="1" w:styleId="a4">
    <w:name w:val="楷体"/>
    <w:basedOn w:val="Normal"/>
    <w:rsid w:val="00666232"/>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5">
    <w:name w:val="附件"/>
    <w:basedOn w:val="Normal"/>
    <w:rsid w:val="00666232"/>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eastAsia="SimSun"/>
      <w:b/>
      <w:kern w:val="2"/>
      <w:szCs w:val="24"/>
      <w:lang w:val="en-US" w:eastAsia="zh-CN"/>
    </w:rPr>
  </w:style>
  <w:style w:type="paragraph" w:customStyle="1" w:styleId="bt1">
    <w:name w:val="bt1"/>
    <w:basedOn w:val="Normal"/>
    <w:rsid w:val="00666232"/>
    <w:pPr>
      <w:widowControl w:val="0"/>
      <w:tabs>
        <w:tab w:val="clear" w:pos="1191"/>
        <w:tab w:val="clear" w:pos="1588"/>
        <w:tab w:val="clear" w:pos="1985"/>
      </w:tabs>
      <w:overflowPunct/>
      <w:autoSpaceDE/>
      <w:autoSpaceDN/>
      <w:adjustRightInd/>
      <w:spacing w:before="320"/>
      <w:textAlignment w:val="auto"/>
    </w:pPr>
    <w:rPr>
      <w:rFonts w:eastAsia="SimSun"/>
      <w:b/>
      <w:kern w:val="2"/>
      <w:szCs w:val="24"/>
      <w:lang w:val="en-US" w:eastAsia="zh-CN"/>
    </w:rPr>
  </w:style>
  <w:style w:type="paragraph" w:customStyle="1" w:styleId="1">
    <w:name w:val="正文 1"/>
    <w:basedOn w:val="Normal"/>
    <w:rsid w:val="00666232"/>
    <w:pPr>
      <w:widowControl w:val="0"/>
      <w:tabs>
        <w:tab w:val="clear" w:pos="1191"/>
        <w:tab w:val="clear" w:pos="1588"/>
        <w:tab w:val="clear" w:pos="1985"/>
      </w:tabs>
      <w:overflowPunct/>
      <w:autoSpaceDE/>
      <w:autoSpaceDN/>
      <w:adjustRightInd/>
      <w:textAlignment w:val="auto"/>
    </w:pPr>
    <w:rPr>
      <w:rFonts w:eastAsia="SimSun"/>
      <w:kern w:val="2"/>
      <w:sz w:val="21"/>
      <w:szCs w:val="24"/>
      <w:lang w:val="en-US" w:eastAsia="zh-CN"/>
    </w:rPr>
  </w:style>
  <w:style w:type="paragraph" w:customStyle="1" w:styleId="bt2">
    <w:name w:val="bt2"/>
    <w:basedOn w:val="Normal"/>
    <w:rsid w:val="00666232"/>
    <w:pPr>
      <w:widowControl w:val="0"/>
      <w:tabs>
        <w:tab w:val="clear" w:pos="1191"/>
        <w:tab w:val="clear" w:pos="1588"/>
        <w:tab w:val="clear" w:pos="1985"/>
      </w:tabs>
      <w:overflowPunct/>
      <w:autoSpaceDE/>
      <w:autoSpaceDN/>
      <w:adjustRightInd/>
      <w:spacing w:before="320"/>
      <w:textAlignment w:val="auto"/>
    </w:pPr>
    <w:rPr>
      <w:rFonts w:eastAsia="SimSun"/>
      <w:b/>
      <w:kern w:val="2"/>
      <w:szCs w:val="24"/>
      <w:lang w:val="en-US" w:eastAsia="zh-CN"/>
    </w:rPr>
  </w:style>
  <w:style w:type="paragraph" w:customStyle="1" w:styleId="a6">
    <w:name w:val="公式"/>
    <w:basedOn w:val="Normal"/>
    <w:rsid w:val="00666232"/>
    <w:pPr>
      <w:widowControl w:val="0"/>
      <w:tabs>
        <w:tab w:val="clear" w:pos="794"/>
        <w:tab w:val="clear" w:pos="1191"/>
        <w:tab w:val="clear" w:pos="1588"/>
        <w:tab w:val="clear" w:pos="1985"/>
        <w:tab w:val="center" w:pos="4800"/>
        <w:tab w:val="right" w:pos="9752"/>
      </w:tabs>
      <w:overflowPunct/>
      <w:autoSpaceDE/>
      <w:autoSpaceDN/>
      <w:adjustRightInd/>
      <w:textAlignment w:val="auto"/>
    </w:pPr>
    <w:rPr>
      <w:rFonts w:eastAsia="SimSun"/>
      <w:kern w:val="2"/>
      <w:sz w:val="21"/>
      <w:szCs w:val="24"/>
      <w:lang w:val="en-US" w:eastAsia="zh-CN"/>
    </w:rPr>
  </w:style>
  <w:style w:type="paragraph" w:customStyle="1" w:styleId="a7">
    <w:name w:val="表题"/>
    <w:basedOn w:val="Normal"/>
    <w:rsid w:val="00666232"/>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8">
    <w:name w:val="表文"/>
    <w:basedOn w:val="Normal"/>
    <w:rsid w:val="00666232"/>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eastAsia="zh-CN"/>
    </w:rPr>
  </w:style>
  <w:style w:type="paragraph" w:customStyle="1" w:styleId="a9">
    <w:name w:val="表序"/>
    <w:basedOn w:val="Normal"/>
    <w:rsid w:val="00666232"/>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10">
    <w:name w:val="书目1"/>
    <w:basedOn w:val="a7"/>
    <w:qFormat/>
    <w:rsid w:val="00666232"/>
    <w:pPr>
      <w:tabs>
        <w:tab w:val="left" w:pos="953"/>
      </w:tabs>
      <w:topLinePunct w:val="0"/>
      <w:spacing w:before="320" w:after="0"/>
    </w:pPr>
    <w:rPr>
      <w:rFonts w:cs="Times New Roman"/>
      <w:kern w:val="2"/>
      <w:lang w:val="en-US"/>
    </w:rPr>
  </w:style>
  <w:style w:type="paragraph" w:customStyle="1" w:styleId="aa">
    <w:name w:val="图序"/>
    <w:basedOn w:val="1"/>
    <w:rsid w:val="00666232"/>
    <w:pPr>
      <w:topLinePunct/>
      <w:jc w:val="center"/>
    </w:pPr>
    <w:rPr>
      <w:kern w:val="0"/>
      <w:sz w:val="18"/>
      <w:lang w:val="en-GB"/>
    </w:rPr>
  </w:style>
  <w:style w:type="paragraph" w:customStyle="1" w:styleId="ab">
    <w:name w:val="图题"/>
    <w:basedOn w:val="1"/>
    <w:qFormat/>
    <w:rsid w:val="00666232"/>
    <w:pPr>
      <w:topLinePunct/>
      <w:spacing w:before="0"/>
      <w:jc w:val="center"/>
    </w:pPr>
    <w:rPr>
      <w:b/>
      <w:kern w:val="0"/>
      <w:sz w:val="18"/>
      <w:lang w:val="en-GB"/>
    </w:rPr>
  </w:style>
  <w:style w:type="paragraph" w:customStyle="1" w:styleId="ac">
    <w:name w:val="图"/>
    <w:basedOn w:val="1"/>
    <w:rsid w:val="00666232"/>
    <w:pPr>
      <w:topLinePunct/>
      <w:jc w:val="center"/>
    </w:pPr>
    <w:rPr>
      <w:kern w:val="0"/>
      <w:lang w:val="en-GB"/>
    </w:rPr>
  </w:style>
  <w:style w:type="paragraph" w:customStyle="1" w:styleId="ad">
    <w:name w:val="书目文"/>
    <w:basedOn w:val="Normal"/>
    <w:rsid w:val="00666232"/>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rFonts w:eastAsia="SimSun"/>
      <w:kern w:val="2"/>
      <w:sz w:val="18"/>
      <w:szCs w:val="24"/>
      <w:lang w:val="en-US" w:eastAsia="zh-CN"/>
    </w:rPr>
  </w:style>
  <w:style w:type="paragraph" w:customStyle="1" w:styleId="ae">
    <w:name w:val="注"/>
    <w:basedOn w:val="Normal"/>
    <w:rsid w:val="00666232"/>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Reasons">
    <w:name w:val="Reasons"/>
    <w:basedOn w:val="Normal"/>
    <w:qFormat/>
    <w:rsid w:val="00666232"/>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Heading1Char">
    <w:name w:val="Heading 1 Char"/>
    <w:basedOn w:val="DefaultParagraphFont"/>
    <w:link w:val="Heading1"/>
    <w:rsid w:val="00666232"/>
    <w:rPr>
      <w:b/>
      <w:sz w:val="24"/>
      <w:lang w:val="fr-FR" w:eastAsia="en-US"/>
    </w:rPr>
  </w:style>
  <w:style w:type="character" w:customStyle="1" w:styleId="Heading2Char">
    <w:name w:val="Heading 2 Char"/>
    <w:basedOn w:val="DefaultParagraphFont"/>
    <w:link w:val="Heading2"/>
    <w:rsid w:val="00666232"/>
    <w:rPr>
      <w:b/>
      <w:sz w:val="24"/>
      <w:lang w:val="fr-FR" w:eastAsia="en-US"/>
    </w:rPr>
  </w:style>
  <w:style w:type="character" w:customStyle="1" w:styleId="Heading3Char">
    <w:name w:val="Heading 3 Char"/>
    <w:basedOn w:val="DefaultParagraphFont"/>
    <w:link w:val="Heading3"/>
    <w:rsid w:val="00666232"/>
    <w:rPr>
      <w:b/>
      <w:sz w:val="24"/>
      <w:lang w:val="fr-FR" w:eastAsia="en-US"/>
    </w:rPr>
  </w:style>
  <w:style w:type="character" w:customStyle="1" w:styleId="Heading4Char">
    <w:name w:val="Heading 4 Char"/>
    <w:basedOn w:val="DefaultParagraphFont"/>
    <w:link w:val="Heading4"/>
    <w:rsid w:val="00666232"/>
    <w:rPr>
      <w:b/>
      <w:sz w:val="24"/>
      <w:lang w:val="fr-FR" w:eastAsia="en-US"/>
    </w:rPr>
  </w:style>
  <w:style w:type="character" w:customStyle="1" w:styleId="Heading5Char">
    <w:name w:val="Heading 5 Char"/>
    <w:basedOn w:val="DefaultParagraphFont"/>
    <w:link w:val="Heading5"/>
    <w:qFormat/>
    <w:rsid w:val="00666232"/>
    <w:rPr>
      <w:b/>
      <w:sz w:val="24"/>
      <w:lang w:val="fr-FR" w:eastAsia="en-US"/>
    </w:rPr>
  </w:style>
  <w:style w:type="character" w:customStyle="1" w:styleId="Heading6Char">
    <w:name w:val="Heading 6 Char"/>
    <w:basedOn w:val="DefaultParagraphFont"/>
    <w:link w:val="Heading6"/>
    <w:rsid w:val="00666232"/>
    <w:rPr>
      <w:b/>
      <w:sz w:val="24"/>
      <w:lang w:val="fr-FR" w:eastAsia="en-US"/>
    </w:rPr>
  </w:style>
  <w:style w:type="character" w:customStyle="1" w:styleId="Heading7Char">
    <w:name w:val="Heading 7 Char"/>
    <w:basedOn w:val="DefaultParagraphFont"/>
    <w:link w:val="Heading7"/>
    <w:rsid w:val="00666232"/>
    <w:rPr>
      <w:b/>
      <w:sz w:val="24"/>
      <w:lang w:val="fr-FR" w:eastAsia="en-US"/>
    </w:rPr>
  </w:style>
  <w:style w:type="character" w:customStyle="1" w:styleId="Heading8Char">
    <w:name w:val="Heading 8 Char"/>
    <w:basedOn w:val="DefaultParagraphFont"/>
    <w:link w:val="Heading8"/>
    <w:rsid w:val="00666232"/>
    <w:rPr>
      <w:b/>
      <w:sz w:val="24"/>
      <w:lang w:val="fr-FR" w:eastAsia="en-US"/>
    </w:rPr>
  </w:style>
  <w:style w:type="character" w:customStyle="1" w:styleId="Heading9Char">
    <w:name w:val="Heading 9 Char"/>
    <w:basedOn w:val="DefaultParagraphFont"/>
    <w:link w:val="Heading9"/>
    <w:rsid w:val="00666232"/>
    <w:rPr>
      <w:b/>
      <w:sz w:val="24"/>
      <w:lang w:val="fr-FR" w:eastAsia="en-US"/>
    </w:rPr>
  </w:style>
  <w:style w:type="character" w:customStyle="1" w:styleId="HeaderChar">
    <w:name w:val="Header Char"/>
    <w:basedOn w:val="DefaultParagraphFont"/>
    <w:link w:val="Header"/>
    <w:uiPriority w:val="99"/>
    <w:rsid w:val="00666232"/>
    <w:rPr>
      <w:sz w:val="24"/>
      <w:lang w:val="fr-FR" w:eastAsia="en-US"/>
    </w:rPr>
  </w:style>
  <w:style w:type="character" w:customStyle="1" w:styleId="FooterChar">
    <w:name w:val="Footer Char"/>
    <w:basedOn w:val="DefaultParagraphFont"/>
    <w:link w:val="Footer"/>
    <w:rsid w:val="00666232"/>
    <w:rPr>
      <w:sz w:val="18"/>
      <w:lang w:val="fr-FR" w:eastAsia="en-US"/>
    </w:rPr>
  </w:style>
  <w:style w:type="paragraph" w:customStyle="1" w:styleId="RecNo">
    <w:name w:val="Rec_No"/>
    <w:basedOn w:val="Normal"/>
    <w:next w:val="Rectitle"/>
    <w:rsid w:val="00666232"/>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rsid w:val="00666232"/>
    <w:pPr>
      <w:keepNext/>
      <w:keepLines/>
      <w:spacing w:before="240"/>
      <w:jc w:val="center"/>
    </w:pPr>
    <w:rPr>
      <w:rFonts w:eastAsia="Times New Roman"/>
      <w:b/>
      <w:sz w:val="28"/>
    </w:rPr>
  </w:style>
  <w:style w:type="character" w:customStyle="1" w:styleId="FootnoteTextChar">
    <w:name w:val="Footnote Text Char"/>
    <w:basedOn w:val="DefaultParagraphFont"/>
    <w:link w:val="FootnoteText"/>
    <w:uiPriority w:val="99"/>
    <w:semiHidden/>
    <w:rsid w:val="00666232"/>
    <w:rPr>
      <w:sz w:val="22"/>
      <w:lang w:val="fr-FR" w:eastAsia="en-US"/>
    </w:rPr>
  </w:style>
  <w:style w:type="character" w:customStyle="1" w:styleId="TabletextChar">
    <w:name w:val="Table_text Char"/>
    <w:basedOn w:val="DefaultParagraphFont"/>
    <w:link w:val="Tabletext"/>
    <w:qFormat/>
    <w:locked/>
    <w:rsid w:val="00666232"/>
    <w:rPr>
      <w:sz w:val="22"/>
      <w:lang w:val="fr-FR" w:eastAsia="en-US"/>
    </w:rPr>
  </w:style>
  <w:style w:type="character" w:customStyle="1" w:styleId="TableheadChar">
    <w:name w:val="Table_head Char"/>
    <w:basedOn w:val="DefaultParagraphFont"/>
    <w:link w:val="Tablehead"/>
    <w:qFormat/>
    <w:rsid w:val="00666232"/>
    <w:rPr>
      <w:b/>
      <w:sz w:val="22"/>
      <w:lang w:val="fr-FR" w:eastAsia="en-US"/>
    </w:rPr>
  </w:style>
  <w:style w:type="character" w:customStyle="1" w:styleId="AnnexNoChar">
    <w:name w:val="Annex_No Char"/>
    <w:basedOn w:val="DefaultParagraphFont"/>
    <w:link w:val="AnnexNo"/>
    <w:semiHidden/>
    <w:locked/>
    <w:rsid w:val="00666232"/>
    <w:rPr>
      <w:rFonts w:ascii="MS Mincho" w:eastAsia="MS Mincho"/>
      <w:caps/>
      <w:sz w:val="28"/>
      <w:lang w:val="en-GB" w:eastAsia="en-US"/>
    </w:rPr>
  </w:style>
  <w:style w:type="paragraph" w:customStyle="1" w:styleId="AnnexNo">
    <w:name w:val="Annex_No"/>
    <w:basedOn w:val="Normal"/>
    <w:next w:val="Normal"/>
    <w:link w:val="AnnexNoChar"/>
    <w:semiHidden/>
    <w:rsid w:val="00666232"/>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rFonts w:ascii="MS Mincho" w:eastAsia="MS Mincho"/>
      <w:caps/>
      <w:sz w:val="28"/>
      <w:lang w:val="en-GB"/>
    </w:rPr>
  </w:style>
  <w:style w:type="paragraph" w:customStyle="1" w:styleId="Annextitle">
    <w:name w:val="Annex_title"/>
    <w:basedOn w:val="Normal"/>
    <w:next w:val="Normal"/>
    <w:uiPriority w:val="99"/>
    <w:semiHidden/>
    <w:rsid w:val="00666232"/>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eastAsia="MS Mincho" w:hAnsi="Times New Roman Bold"/>
      <w:b/>
      <w:sz w:val="28"/>
      <w:lang w:val="en-GB"/>
    </w:rPr>
  </w:style>
  <w:style w:type="character" w:customStyle="1" w:styleId="11">
    <w:name w:val="未处理的提及1"/>
    <w:basedOn w:val="DefaultParagraphFont"/>
    <w:uiPriority w:val="99"/>
    <w:semiHidden/>
    <w:unhideWhenUsed/>
    <w:rsid w:val="00666232"/>
    <w:rPr>
      <w:color w:val="605E5C"/>
      <w:shd w:val="clear" w:color="auto" w:fill="E1DFDD"/>
    </w:rPr>
  </w:style>
  <w:style w:type="table" w:customStyle="1" w:styleId="1-11">
    <w:name w:val="网格表 1 浅色 - 着色 11"/>
    <w:basedOn w:val="TableNormal"/>
    <w:uiPriority w:val="46"/>
    <w:rsid w:val="00666232"/>
    <w:rPr>
      <w:rFonts w:eastAsia="Times New Roman"/>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666232"/>
    <w:pPr>
      <w:ind w:left="720"/>
      <w:contextualSpacing/>
    </w:pPr>
    <w:rPr>
      <w:rFonts w:eastAsia="Times New Roman"/>
    </w:rPr>
  </w:style>
  <w:style w:type="character" w:customStyle="1" w:styleId="enumlev1Char">
    <w:name w:val="enumlev1 Char"/>
    <w:basedOn w:val="DefaultParagraphFont"/>
    <w:link w:val="enumlev1"/>
    <w:uiPriority w:val="99"/>
    <w:locked/>
    <w:rsid w:val="00666232"/>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6.wmf"/><Relationship Id="rId21" Type="http://schemas.openxmlformats.org/officeDocument/2006/relationships/oleObject" Target="embeddings/oleObject4.bin"/><Relationship Id="rId34" Type="http://schemas.openxmlformats.org/officeDocument/2006/relationships/image" Target="media/image14.wmf"/><Relationship Id="rId42" Type="http://schemas.openxmlformats.org/officeDocument/2006/relationships/oleObject" Target="embeddings/oleObject15.bin"/><Relationship Id="rId47" Type="http://schemas.openxmlformats.org/officeDocument/2006/relationships/image" Target="media/image20.wmf"/><Relationship Id="rId50" Type="http://schemas.openxmlformats.org/officeDocument/2006/relationships/oleObject" Target="embeddings/oleObject19.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2.bin"/><Relationship Id="rId40" Type="http://schemas.openxmlformats.org/officeDocument/2006/relationships/oleObject" Target="embeddings/oleObject14.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3.bin"/><Relationship Id="rId66" Type="http://schemas.openxmlformats.org/officeDocument/2006/relationships/oleObject" Target="embeddings/oleObject27.bin"/><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5.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1.wmf"/><Relationship Id="rId57" Type="http://schemas.openxmlformats.org/officeDocument/2006/relationships/image" Target="media/image25.wmf"/><Relationship Id="rId61" Type="http://schemas.openxmlformats.org/officeDocument/2006/relationships/image" Target="media/image27.wmf"/><Relationship Id="rId10" Type="http://schemas.openxmlformats.org/officeDocument/2006/relationships/header" Target="header3.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image" Target="media/image12.wmf"/><Relationship Id="rId35" Type="http://schemas.openxmlformats.org/officeDocument/2006/relationships/oleObject" Target="embeddings/oleObject11.bin"/><Relationship Id="rId43" Type="http://schemas.openxmlformats.org/officeDocument/2006/relationships/image" Target="media/image18.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2.wmf"/><Relationship Id="rId3" Type="http://schemas.openxmlformats.org/officeDocument/2006/relationships/styles" Target="styles.xml"/><Relationship Id="rId12" Type="http://schemas.openxmlformats.org/officeDocument/2006/relationships/hyperlink" Target="http://www.itu.int/rec/R-REC-SM.1047/en"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wmf"/><Relationship Id="rId67" Type="http://schemas.openxmlformats.org/officeDocument/2006/relationships/header" Target="header5.xml"/><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oleObject" Target="embeddings/oleObject25.bin"/></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REP-SM/publications.aspx?lang=en&amp;parent=R-REP-SM.2404"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B28FBA-FD6A-4789-817C-56751109C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23</Pages>
  <Words>14342</Words>
  <Characters>3497</Characters>
  <Application>Microsoft Office Word</Application>
  <DocSecurity>0</DocSecurity>
  <Lines>29</Lines>
  <Paragraphs>35</Paragraphs>
  <ScaleCrop>false</ScaleCrop>
  <HeadingPairs>
    <vt:vector size="2" baseType="variant">
      <vt:variant>
        <vt:lpstr>Title</vt:lpstr>
      </vt:variant>
      <vt:variant>
        <vt:i4>1</vt:i4>
      </vt:variant>
    </vt:vector>
  </HeadingPairs>
  <TitlesOfParts>
    <vt:vector size="1" baseType="lpstr">
      <vt:lpstr>ITU-R  SM.2015-1报告(06/2019) 频谱使用国家长期战略的确定方法</vt:lpstr>
    </vt:vector>
  </TitlesOfParts>
  <Company>ITU</Company>
  <LinksUpToDate>false</LinksUpToDate>
  <CharactersWithSpaces>17804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SM.2015-1报告(06/2019) 频谱使用国家长期战略的确定方法</dc:title>
  <dc:creator>Xu, Hui</dc:creator>
  <cp:lastModifiedBy>Liu, Sanping</cp:lastModifiedBy>
  <cp:revision>13</cp:revision>
  <cp:lastPrinted>2020-02-14T13:30:00Z</cp:lastPrinted>
  <dcterms:created xsi:type="dcterms:W3CDTF">2020-02-13T10:40:00Z</dcterms:created>
  <dcterms:modified xsi:type="dcterms:W3CDTF">2020-02-14T13:43:00Z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2052-10.8.2.7059</vt:lpwstr>
  </property>
</Properties>
</file>