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p w:rsidR="00832163" w:rsidRDefault="00832163" w:rsidP="00832163"/>
    <w:tbl>
      <w:tblPr>
        <w:tblW w:w="10089" w:type="dxa"/>
        <w:tblLook w:val="01E0"/>
      </w:tblPr>
      <w:tblGrid>
        <w:gridCol w:w="10089"/>
      </w:tblGrid>
      <w:tr w:rsidR="00832163" w:rsidRPr="00832163" w:rsidTr="00832163">
        <w:tc>
          <w:tcPr>
            <w:tcW w:w="10089" w:type="dxa"/>
          </w:tcPr>
          <w:p w:rsidR="00832163" w:rsidRPr="00832163" w:rsidRDefault="00832163" w:rsidP="0083216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</w:rPr>
            </w:pPr>
            <w:r w:rsidRPr="00832163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8pt" o:ole="">
                  <v:imagedata r:id="rId6" o:title=""/>
                </v:shape>
                <o:OLEObject Type="Embed" ProgID="Equation.3" ShapeID="_x0000_i1025" DrawAspect="Content" ObjectID="_1328618292" r:id="rId7"/>
              </w:object>
            </w:r>
          </w:p>
          <w:p w:rsidR="00832163" w:rsidRPr="00832163" w:rsidRDefault="00B01BC9" w:rsidP="00B4756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Отчет</w:t>
            </w:r>
            <w:r w:rsidR="00832163" w:rsidRPr="0083216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МСЭ</w:t>
            </w:r>
            <w:r w:rsidR="00832163" w:rsidRPr="0083216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-R  SM.</w:t>
            </w:r>
            <w:r w:rsidR="00B47560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2152</w:t>
            </w:r>
          </w:p>
          <w:p w:rsidR="00832163" w:rsidRPr="00832163" w:rsidRDefault="00832163" w:rsidP="00B47560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</w:rPr>
            </w:pPr>
            <w:r w:rsidRPr="00832163">
              <w:rPr>
                <w:rFonts w:ascii="Tahoma" w:hAnsi="Tahoma" w:cs="Tahoma"/>
                <w:b/>
                <w:bCs/>
                <w:iCs/>
                <w:color w:val="509141"/>
              </w:rPr>
              <w:t>(</w:t>
            </w:r>
            <w:r w:rsidR="00B47560">
              <w:rPr>
                <w:rFonts w:ascii="Tahoma" w:hAnsi="Tahoma" w:cs="Tahoma"/>
                <w:b/>
                <w:bCs/>
                <w:iCs/>
                <w:color w:val="509141"/>
              </w:rPr>
              <w:t>09</w:t>
            </w:r>
            <w:r w:rsidRPr="00832163">
              <w:rPr>
                <w:rFonts w:ascii="Tahoma" w:hAnsi="Tahoma" w:cs="Tahoma"/>
                <w:b/>
                <w:bCs/>
                <w:iCs/>
                <w:color w:val="509141"/>
              </w:rPr>
              <w:t>/</w:t>
            </w:r>
            <w:r w:rsidR="00B47560">
              <w:rPr>
                <w:rFonts w:ascii="Tahoma" w:hAnsi="Tahoma" w:cs="Tahoma"/>
                <w:b/>
                <w:bCs/>
                <w:iCs/>
                <w:color w:val="509141"/>
              </w:rPr>
              <w:t>2009</w:t>
            </w:r>
            <w:r w:rsidRPr="00832163">
              <w:rPr>
                <w:rFonts w:ascii="Tahoma" w:hAnsi="Tahoma" w:cs="Tahoma"/>
                <w:b/>
                <w:bCs/>
                <w:iCs/>
                <w:color w:val="509141"/>
              </w:rPr>
              <w:t>)</w:t>
            </w:r>
          </w:p>
        </w:tc>
      </w:tr>
      <w:tr w:rsidR="00832163" w:rsidRPr="00A9574B" w:rsidTr="00832163">
        <w:tc>
          <w:tcPr>
            <w:tcW w:w="10089" w:type="dxa"/>
          </w:tcPr>
          <w:p w:rsidR="00832163" w:rsidRPr="00B47560" w:rsidRDefault="00832163" w:rsidP="008321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832163" w:rsidRPr="00B47560" w:rsidRDefault="00B47560" w:rsidP="00B47560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 w:rsidRPr="00B47560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Определения системы радиосвязи с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</w:rPr>
              <w:t> </w:t>
            </w:r>
            <w:r w:rsidRPr="00B47560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программируемыми параметрами (SDR) </w:t>
            </w:r>
            <w:r w:rsidRPr="00B47560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  <w:t>и системы когнитивного радио (CRS)</w:t>
            </w:r>
          </w:p>
          <w:p w:rsidR="00832163" w:rsidRPr="00B47560" w:rsidRDefault="00832163" w:rsidP="008321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 w:rsidRPr="00B47560"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  <w:t xml:space="preserve">  </w:t>
            </w:r>
          </w:p>
        </w:tc>
      </w:tr>
      <w:tr w:rsidR="00832163" w:rsidRPr="00A9574B" w:rsidTr="00832163">
        <w:tc>
          <w:tcPr>
            <w:tcW w:w="10089" w:type="dxa"/>
          </w:tcPr>
          <w:p w:rsidR="00832163" w:rsidRPr="00B01BC9" w:rsidRDefault="00832163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32163" w:rsidRPr="00B01BC9" w:rsidRDefault="00832163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32163" w:rsidRPr="00B01BC9" w:rsidRDefault="00832163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32163" w:rsidRPr="00B01BC9" w:rsidRDefault="00832163" w:rsidP="0083216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32163" w:rsidRPr="00B01BC9" w:rsidRDefault="00B01BC9" w:rsidP="00B01BC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SM</w:t>
            </w:r>
          </w:p>
          <w:p w:rsidR="00832163" w:rsidRPr="00B01BC9" w:rsidRDefault="00B01BC9" w:rsidP="00B01BC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B01BC9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832163" w:rsidRPr="00B01BC9" w:rsidRDefault="00832163" w:rsidP="00832163">
      <w:pPr>
        <w:spacing w:before="80"/>
        <w:rPr>
          <w:i/>
          <w:sz w:val="22"/>
          <w:lang w:val="ru-RU"/>
        </w:rPr>
      </w:pPr>
    </w:p>
    <w:p w:rsidR="00832163" w:rsidRPr="00B01BC9" w:rsidRDefault="00832163" w:rsidP="00832163">
      <w:pPr>
        <w:spacing w:before="80"/>
        <w:rPr>
          <w:i/>
          <w:sz w:val="22"/>
          <w:lang w:val="ru-RU"/>
        </w:rPr>
      </w:pPr>
    </w:p>
    <w:p w:rsidR="00832163" w:rsidRPr="00B01BC9" w:rsidRDefault="00832163" w:rsidP="00832163">
      <w:pPr>
        <w:spacing w:before="80"/>
        <w:rPr>
          <w:i/>
          <w:sz w:val="22"/>
          <w:lang w:val="ru-RU"/>
        </w:rPr>
      </w:pPr>
    </w:p>
    <w:p w:rsidR="00832163" w:rsidRPr="00B01BC9" w:rsidRDefault="00832163" w:rsidP="00832163">
      <w:pPr>
        <w:spacing w:before="80"/>
        <w:rPr>
          <w:i/>
          <w:sz w:val="22"/>
          <w:lang w:val="ru-RU"/>
        </w:rPr>
      </w:pPr>
    </w:p>
    <w:p w:rsidR="00832163" w:rsidRPr="00B01BC9" w:rsidRDefault="00832163" w:rsidP="00832163">
      <w:pPr>
        <w:spacing w:before="80"/>
        <w:rPr>
          <w:i/>
          <w:sz w:val="22"/>
          <w:lang w:val="ru-RU"/>
        </w:rPr>
      </w:pPr>
    </w:p>
    <w:p w:rsidR="00832163" w:rsidRPr="00B01BC9" w:rsidRDefault="00832163" w:rsidP="00832163">
      <w:pPr>
        <w:spacing w:before="80"/>
        <w:rPr>
          <w:i/>
          <w:sz w:val="22"/>
          <w:lang w:val="ru-RU"/>
        </w:rPr>
      </w:pPr>
    </w:p>
    <w:p w:rsidR="008843F9" w:rsidRPr="009C412F" w:rsidRDefault="00832163" w:rsidP="00167DF7">
      <w:pPr>
        <w:jc w:val="center"/>
        <w:rPr>
          <w:b/>
          <w:bCs/>
          <w:sz w:val="22"/>
          <w:szCs w:val="22"/>
          <w:lang w:val="ru-RU"/>
        </w:rPr>
      </w:pPr>
      <w:r w:rsidRPr="00B01BC9">
        <w:rPr>
          <w:rFonts w:ascii="Palatino Linotype" w:hAnsi="Palatino Linotype"/>
          <w:lang w:val="ru-RU"/>
        </w:rPr>
        <w:br w:type="page"/>
      </w:r>
      <w:r w:rsidR="009C412F">
        <w:rPr>
          <w:b/>
          <w:bCs/>
          <w:sz w:val="22"/>
          <w:szCs w:val="22"/>
          <w:lang w:val="ru-RU"/>
        </w:rPr>
        <w:lastRenderedPageBreak/>
        <w:t>Предисловие</w:t>
      </w:r>
    </w:p>
    <w:p w:rsidR="00263A2F" w:rsidRPr="00CF0F03" w:rsidRDefault="00263A2F" w:rsidP="00167DF7">
      <w:pPr>
        <w:spacing w:before="240"/>
        <w:jc w:val="both"/>
        <w:rPr>
          <w:sz w:val="20"/>
          <w:szCs w:val="20"/>
          <w:lang w:val="ru-RU"/>
        </w:rPr>
      </w:pPr>
      <w:r w:rsidRPr="00CF0F03">
        <w:rPr>
          <w:sz w:val="20"/>
          <w:szCs w:val="20"/>
          <w:lang w:val="ru-RU"/>
        </w:rPr>
        <w:t>Роль Сектора радиосвязи заключается в обеспечении</w:t>
      </w:r>
      <w:r w:rsidR="00F8737E" w:rsidRPr="00CF0F03">
        <w:rPr>
          <w:sz w:val="20"/>
          <w:szCs w:val="20"/>
          <w:lang w:val="ru-RU"/>
        </w:rPr>
        <w:t xml:space="preserve">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8737E" w:rsidRPr="00A9574B" w:rsidRDefault="00291D90" w:rsidP="00791418">
      <w:pPr>
        <w:spacing w:before="120"/>
        <w:jc w:val="both"/>
        <w:rPr>
          <w:sz w:val="20"/>
          <w:szCs w:val="20"/>
          <w:lang w:val="ru-RU"/>
        </w:rPr>
      </w:pPr>
      <w:r w:rsidRPr="00CF0F03">
        <w:rPr>
          <w:sz w:val="20"/>
          <w:szCs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9678F" w:rsidRPr="009C412F" w:rsidRDefault="0079678F" w:rsidP="00167DF7">
      <w:pPr>
        <w:spacing w:before="540"/>
        <w:jc w:val="center"/>
        <w:rPr>
          <w:b/>
          <w:bCs/>
          <w:sz w:val="22"/>
          <w:szCs w:val="22"/>
          <w:lang w:val="ru-RU"/>
        </w:rPr>
      </w:pPr>
      <w:r w:rsidRPr="009C412F">
        <w:rPr>
          <w:b/>
          <w:bCs/>
          <w:sz w:val="22"/>
          <w:szCs w:val="22"/>
          <w:lang w:val="ru-RU"/>
        </w:rPr>
        <w:t>Политика в области прав интеллектуальной собственности (ПИС)</w:t>
      </w:r>
    </w:p>
    <w:p w:rsidR="0079678F" w:rsidRPr="00CF0F03" w:rsidRDefault="0079678F" w:rsidP="00167DF7">
      <w:pPr>
        <w:spacing w:before="240"/>
        <w:jc w:val="both"/>
        <w:rPr>
          <w:sz w:val="20"/>
          <w:szCs w:val="20"/>
          <w:lang w:val="ru-RU"/>
        </w:rPr>
      </w:pPr>
      <w:r w:rsidRPr="00CF0F03">
        <w:rPr>
          <w:sz w:val="20"/>
          <w:szCs w:val="20"/>
          <w:lang w:val="ru-RU"/>
        </w:rPr>
        <w:t>Политика МСЭ-</w:t>
      </w:r>
      <w:r w:rsidRPr="00CF0F03">
        <w:rPr>
          <w:sz w:val="20"/>
          <w:szCs w:val="20"/>
        </w:rPr>
        <w:t>R</w:t>
      </w:r>
      <w:r w:rsidRPr="00CF0F03">
        <w:rPr>
          <w:sz w:val="20"/>
          <w:szCs w:val="20"/>
          <w:lang w:val="ru-RU"/>
        </w:rPr>
        <w:t xml:space="preserve"> в области ПИС излагается в общей патентной политике</w:t>
      </w:r>
      <w:r w:rsidR="003A6C2E" w:rsidRPr="00CF0F03">
        <w:rPr>
          <w:sz w:val="20"/>
          <w:szCs w:val="20"/>
          <w:lang w:val="ru-RU"/>
        </w:rPr>
        <w:t xml:space="preserve"> МСЭ-Т/МСЭ-</w:t>
      </w:r>
      <w:r w:rsidRPr="00CF0F03">
        <w:rPr>
          <w:sz w:val="20"/>
          <w:szCs w:val="20"/>
          <w:lang w:val="ru-RU"/>
        </w:rPr>
        <w:t xml:space="preserve">R/ИСО/МЭК, упоминаемой в Приложении 1 к Резолюции </w:t>
      </w:r>
      <w:r w:rsidR="009C412F" w:rsidRPr="00CF0F03">
        <w:rPr>
          <w:sz w:val="20"/>
          <w:szCs w:val="20"/>
          <w:lang w:val="ru-RU"/>
        </w:rPr>
        <w:t xml:space="preserve">1 </w:t>
      </w:r>
      <w:r w:rsidRPr="00CF0F03">
        <w:rPr>
          <w:sz w:val="20"/>
          <w:szCs w:val="20"/>
          <w:lang w:val="ru-RU"/>
        </w:rPr>
        <w:t>МСЭ-</w:t>
      </w:r>
      <w:r w:rsidRPr="00CF0F03">
        <w:rPr>
          <w:sz w:val="20"/>
          <w:szCs w:val="20"/>
        </w:rPr>
        <w:t>R</w:t>
      </w:r>
      <w:r w:rsidRPr="00CF0F03">
        <w:rPr>
          <w:sz w:val="20"/>
          <w:szCs w:val="20"/>
          <w:lang w:val="ru-RU"/>
        </w:rPr>
        <w:t xml:space="preserve">. </w:t>
      </w:r>
      <w:r w:rsidR="004A1ABF" w:rsidRPr="00CF0F03">
        <w:rPr>
          <w:sz w:val="20"/>
          <w:szCs w:val="20"/>
          <w:lang w:val="ru-RU"/>
        </w:rPr>
        <w:t>Формы</w:t>
      </w:r>
      <w:r w:rsidR="005A4156" w:rsidRPr="00CF0F03">
        <w:rPr>
          <w:sz w:val="20"/>
          <w:szCs w:val="20"/>
          <w:lang w:val="ru-RU"/>
        </w:rPr>
        <w:t>, которые владельцам патентов следует использовать для представления патентных заяв</w:t>
      </w:r>
      <w:r w:rsidR="004A1ABF" w:rsidRPr="00CF0F03">
        <w:rPr>
          <w:sz w:val="20"/>
          <w:szCs w:val="20"/>
          <w:lang w:val="ru-RU"/>
        </w:rPr>
        <w:t>лений и деклараций</w:t>
      </w:r>
      <w:r w:rsidR="009C412F" w:rsidRPr="00CF0F03">
        <w:rPr>
          <w:sz w:val="20"/>
          <w:szCs w:val="20"/>
          <w:lang w:val="ru-RU"/>
        </w:rPr>
        <w:t xml:space="preserve"> о лицензировании</w:t>
      </w:r>
      <w:r w:rsidR="00387104" w:rsidRPr="00CF0F03">
        <w:rPr>
          <w:sz w:val="20"/>
          <w:szCs w:val="20"/>
          <w:lang w:val="ru-RU"/>
        </w:rPr>
        <w:t>,</w:t>
      </w:r>
      <w:r w:rsidR="004A1ABF" w:rsidRPr="00CF0F03">
        <w:rPr>
          <w:sz w:val="20"/>
          <w:szCs w:val="20"/>
          <w:lang w:val="ru-RU"/>
        </w:rPr>
        <w:t xml:space="preserve"> представлены по адресу</w:t>
      </w:r>
      <w:r w:rsidR="009C412F" w:rsidRPr="00CF0F03">
        <w:rPr>
          <w:sz w:val="20"/>
          <w:szCs w:val="20"/>
          <w:lang w:val="ru-RU"/>
        </w:rPr>
        <w:t>:</w:t>
      </w:r>
      <w:r w:rsidR="004A1ABF" w:rsidRPr="00CF0F03">
        <w:rPr>
          <w:sz w:val="20"/>
          <w:szCs w:val="20"/>
          <w:lang w:val="ru-RU"/>
        </w:rPr>
        <w:t xml:space="preserve"> </w:t>
      </w:r>
      <w:hyperlink r:id="rId8" w:history="1">
        <w:r w:rsidR="004A1ABF" w:rsidRPr="00CF0F03">
          <w:rPr>
            <w:rStyle w:val="Hyperlink"/>
            <w:sz w:val="20"/>
            <w:szCs w:val="20"/>
          </w:rPr>
          <w:t>http</w:t>
        </w:r>
        <w:r w:rsidR="004A1ABF" w:rsidRPr="00CF0F03">
          <w:rPr>
            <w:rStyle w:val="Hyperlink"/>
            <w:sz w:val="20"/>
            <w:szCs w:val="20"/>
            <w:lang w:val="ru-RU"/>
          </w:rPr>
          <w:t>://</w:t>
        </w:r>
        <w:r w:rsidR="004A1ABF" w:rsidRPr="00CF0F03">
          <w:rPr>
            <w:rStyle w:val="Hyperlink"/>
            <w:sz w:val="20"/>
            <w:szCs w:val="20"/>
          </w:rPr>
          <w:t>www</w:t>
        </w:r>
        <w:r w:rsidR="004A1ABF" w:rsidRPr="00CF0F03">
          <w:rPr>
            <w:rStyle w:val="Hyperlink"/>
            <w:sz w:val="20"/>
            <w:szCs w:val="20"/>
            <w:lang w:val="ru-RU"/>
          </w:rPr>
          <w:t>.</w:t>
        </w:r>
        <w:r w:rsidR="004A1ABF" w:rsidRPr="00CF0F03">
          <w:rPr>
            <w:rStyle w:val="Hyperlink"/>
            <w:sz w:val="20"/>
            <w:szCs w:val="20"/>
          </w:rPr>
          <w:t>itu</w:t>
        </w:r>
        <w:r w:rsidR="004A1ABF" w:rsidRPr="00CF0F03">
          <w:rPr>
            <w:rStyle w:val="Hyperlink"/>
            <w:sz w:val="20"/>
            <w:szCs w:val="20"/>
            <w:lang w:val="ru-RU"/>
          </w:rPr>
          <w:t>.</w:t>
        </w:r>
        <w:r w:rsidR="004A1ABF" w:rsidRPr="00CF0F03">
          <w:rPr>
            <w:rStyle w:val="Hyperlink"/>
            <w:sz w:val="20"/>
            <w:szCs w:val="20"/>
          </w:rPr>
          <w:t>int</w:t>
        </w:r>
        <w:r w:rsidR="004A1ABF" w:rsidRPr="00CF0F03">
          <w:rPr>
            <w:rStyle w:val="Hyperlink"/>
            <w:sz w:val="20"/>
            <w:szCs w:val="20"/>
            <w:lang w:val="ru-RU"/>
          </w:rPr>
          <w:t>/</w:t>
        </w:r>
        <w:r w:rsidR="004A1ABF" w:rsidRPr="00CF0F03">
          <w:rPr>
            <w:rStyle w:val="Hyperlink"/>
            <w:sz w:val="20"/>
            <w:szCs w:val="20"/>
          </w:rPr>
          <w:t>ITU</w:t>
        </w:r>
        <w:r w:rsidR="004A1ABF" w:rsidRPr="00CF0F03">
          <w:rPr>
            <w:rStyle w:val="Hyperlink"/>
            <w:sz w:val="20"/>
            <w:szCs w:val="20"/>
            <w:lang w:val="ru-RU"/>
          </w:rPr>
          <w:t>-</w:t>
        </w:r>
        <w:r w:rsidR="004A1ABF" w:rsidRPr="00CF0F03">
          <w:rPr>
            <w:rStyle w:val="Hyperlink"/>
            <w:sz w:val="20"/>
            <w:szCs w:val="20"/>
          </w:rPr>
          <w:t>R</w:t>
        </w:r>
        <w:r w:rsidR="004A1ABF" w:rsidRPr="00CF0F03">
          <w:rPr>
            <w:rStyle w:val="Hyperlink"/>
            <w:sz w:val="20"/>
            <w:szCs w:val="20"/>
            <w:lang w:val="ru-RU"/>
          </w:rPr>
          <w:t>/</w:t>
        </w:r>
        <w:r w:rsidR="004A1ABF" w:rsidRPr="00CF0F03">
          <w:rPr>
            <w:rStyle w:val="Hyperlink"/>
            <w:sz w:val="20"/>
            <w:szCs w:val="20"/>
          </w:rPr>
          <w:t>go</w:t>
        </w:r>
        <w:r w:rsidR="004A1ABF" w:rsidRPr="00CF0F03">
          <w:rPr>
            <w:rStyle w:val="Hyperlink"/>
            <w:sz w:val="20"/>
            <w:szCs w:val="20"/>
            <w:lang w:val="ru-RU"/>
          </w:rPr>
          <w:t>/</w:t>
        </w:r>
        <w:r w:rsidR="004A1ABF" w:rsidRPr="00CF0F03">
          <w:rPr>
            <w:rStyle w:val="Hyperlink"/>
            <w:sz w:val="20"/>
            <w:szCs w:val="20"/>
          </w:rPr>
          <w:t>patents</w:t>
        </w:r>
        <w:r w:rsidR="004A1ABF" w:rsidRPr="00CF0F03">
          <w:rPr>
            <w:rStyle w:val="Hyperlink"/>
            <w:sz w:val="20"/>
            <w:szCs w:val="20"/>
            <w:lang w:val="ru-RU"/>
          </w:rPr>
          <w:t>/</w:t>
        </w:r>
        <w:r w:rsidR="004A1ABF" w:rsidRPr="00CF0F03">
          <w:rPr>
            <w:rStyle w:val="Hyperlink"/>
            <w:sz w:val="20"/>
            <w:szCs w:val="20"/>
          </w:rPr>
          <w:t>en</w:t>
        </w:r>
      </w:hyperlink>
      <w:r w:rsidR="004A1ABF" w:rsidRPr="00CF0F03">
        <w:rPr>
          <w:sz w:val="20"/>
          <w:szCs w:val="20"/>
          <w:lang w:val="ru-RU"/>
        </w:rPr>
        <w:t xml:space="preserve">, где также содержатся Руководящие </w:t>
      </w:r>
      <w:r w:rsidR="009C412F" w:rsidRPr="00CF0F03">
        <w:rPr>
          <w:sz w:val="20"/>
          <w:szCs w:val="20"/>
          <w:lang w:val="ru-RU"/>
        </w:rPr>
        <w:t>принципы</w:t>
      </w:r>
      <w:r w:rsidR="004A1ABF" w:rsidRPr="00CF0F03">
        <w:rPr>
          <w:sz w:val="20"/>
          <w:szCs w:val="20"/>
          <w:lang w:val="ru-RU"/>
        </w:rPr>
        <w:t xml:space="preserve"> по выполнению общей патентной политики</w:t>
      </w:r>
      <w:r w:rsidR="003A6C2E" w:rsidRPr="00CF0F03">
        <w:rPr>
          <w:sz w:val="20"/>
          <w:szCs w:val="20"/>
          <w:lang w:val="ru-RU"/>
        </w:rPr>
        <w:t xml:space="preserve"> МСЭ-Т/МСЭ-</w:t>
      </w:r>
      <w:r w:rsidR="004A1ABF" w:rsidRPr="00CF0F03">
        <w:rPr>
          <w:sz w:val="20"/>
          <w:szCs w:val="20"/>
          <w:lang w:val="ru-RU"/>
        </w:rPr>
        <w:t>R/ИСО/МЭК и база данных патентной информации МСЭ-</w:t>
      </w:r>
      <w:r w:rsidR="004A1ABF" w:rsidRPr="00CF0F03">
        <w:rPr>
          <w:sz w:val="20"/>
          <w:szCs w:val="20"/>
        </w:rPr>
        <w:t>R</w:t>
      </w:r>
      <w:r w:rsidR="004A1ABF" w:rsidRPr="00CF0F03">
        <w:rPr>
          <w:sz w:val="20"/>
          <w:szCs w:val="20"/>
          <w:lang w:val="ru-RU"/>
        </w:rPr>
        <w:t>.</w:t>
      </w:r>
    </w:p>
    <w:p w:rsidR="000C51BA" w:rsidRPr="000C51BA" w:rsidRDefault="000C51BA" w:rsidP="00167DF7">
      <w:pPr>
        <w:jc w:val="center"/>
        <w:rPr>
          <w:sz w:val="22"/>
          <w:lang w:val="ru-RU"/>
        </w:rPr>
      </w:pPr>
    </w:p>
    <w:p w:rsidR="000C51BA" w:rsidRPr="000C51BA" w:rsidRDefault="000C51BA" w:rsidP="00167DF7">
      <w:pPr>
        <w:jc w:val="center"/>
        <w:rPr>
          <w:sz w:val="22"/>
          <w:lang w:val="ru-RU"/>
        </w:rPr>
      </w:pPr>
    </w:p>
    <w:p w:rsidR="000C51BA" w:rsidRPr="000C51BA" w:rsidRDefault="000C51BA" w:rsidP="00167DF7">
      <w:pPr>
        <w:jc w:val="center"/>
        <w:rPr>
          <w:sz w:val="22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A76047" w:rsidRPr="00A9574B" w:rsidTr="001510BC">
        <w:trPr>
          <w:jc w:val="center"/>
        </w:trPr>
        <w:tc>
          <w:tcPr>
            <w:tcW w:w="8856" w:type="dxa"/>
            <w:gridSpan w:val="2"/>
          </w:tcPr>
          <w:p w:rsidR="00A76047" w:rsidRPr="001510BC" w:rsidRDefault="00A76047" w:rsidP="001510BC">
            <w:pPr>
              <w:spacing w:before="18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510BC">
              <w:rPr>
                <w:b/>
                <w:bCs/>
                <w:sz w:val="22"/>
                <w:szCs w:val="22"/>
                <w:lang w:val="ru-RU"/>
              </w:rPr>
              <w:t xml:space="preserve">Серии </w:t>
            </w:r>
            <w:r w:rsidR="002F1878" w:rsidRPr="001510BC">
              <w:rPr>
                <w:b/>
                <w:bCs/>
                <w:sz w:val="22"/>
                <w:szCs w:val="22"/>
                <w:lang w:val="ru-RU"/>
              </w:rPr>
              <w:t>Отчетов</w:t>
            </w:r>
            <w:r w:rsidRPr="001510BC">
              <w:rPr>
                <w:b/>
                <w:bCs/>
                <w:sz w:val="22"/>
                <w:szCs w:val="22"/>
                <w:lang w:val="ru-RU"/>
              </w:rPr>
              <w:t xml:space="preserve"> МСЭ-</w:t>
            </w:r>
            <w:r w:rsidRPr="001510BC">
              <w:rPr>
                <w:b/>
                <w:bCs/>
                <w:sz w:val="22"/>
                <w:szCs w:val="22"/>
              </w:rPr>
              <w:t>R</w:t>
            </w:r>
          </w:p>
          <w:p w:rsidR="00A76047" w:rsidRPr="001510BC" w:rsidRDefault="00A76047" w:rsidP="001510BC">
            <w:pPr>
              <w:spacing w:before="120" w:after="240"/>
              <w:jc w:val="center"/>
              <w:rPr>
                <w:sz w:val="18"/>
                <w:szCs w:val="18"/>
                <w:lang w:val="ru-RU"/>
              </w:rPr>
            </w:pPr>
            <w:r w:rsidRPr="001510BC">
              <w:rPr>
                <w:sz w:val="18"/>
                <w:szCs w:val="18"/>
                <w:lang w:val="ru-RU"/>
              </w:rPr>
              <w:t>(Представлены также в онлайновой форме по адресу:</w:t>
            </w:r>
            <w:r w:rsidR="0007223D" w:rsidRPr="001510BC">
              <w:rPr>
                <w:sz w:val="18"/>
                <w:szCs w:val="18"/>
                <w:lang w:val="ru-RU"/>
              </w:rPr>
              <w:t xml:space="preserve"> </w:t>
            </w:r>
            <w:hyperlink r:id="rId9" w:history="1">
              <w:r w:rsidR="002F1878" w:rsidRPr="001510BC">
                <w:rPr>
                  <w:rStyle w:val="Hyperlink"/>
                  <w:sz w:val="18"/>
                  <w:szCs w:val="18"/>
                </w:rPr>
                <w:t>http</w:t>
              </w:r>
              <w:r w:rsidR="002F1878" w:rsidRPr="001510BC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 w:rsidR="002F1878" w:rsidRPr="001510BC">
                <w:rPr>
                  <w:rStyle w:val="Hyperlink"/>
                  <w:sz w:val="18"/>
                  <w:szCs w:val="18"/>
                </w:rPr>
                <w:t>www</w:t>
              </w:r>
              <w:r w:rsidR="002F1878" w:rsidRPr="001510BC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="002F1878" w:rsidRPr="001510BC">
                <w:rPr>
                  <w:rStyle w:val="Hyperlink"/>
                  <w:sz w:val="18"/>
                  <w:szCs w:val="18"/>
                </w:rPr>
                <w:t>itu</w:t>
              </w:r>
              <w:r w:rsidR="002F1878" w:rsidRPr="001510BC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="002F1878" w:rsidRPr="001510BC">
                <w:rPr>
                  <w:rStyle w:val="Hyperlink"/>
                  <w:sz w:val="18"/>
                  <w:szCs w:val="18"/>
                </w:rPr>
                <w:t>int</w:t>
              </w:r>
              <w:r w:rsidR="002F1878" w:rsidRPr="001510BC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2F1878" w:rsidRPr="001510BC">
                <w:rPr>
                  <w:rStyle w:val="Hyperlink"/>
                  <w:sz w:val="18"/>
                  <w:szCs w:val="18"/>
                </w:rPr>
                <w:t>publications</w:t>
              </w:r>
              <w:r w:rsidR="002F1878" w:rsidRPr="001510BC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2F1878" w:rsidRPr="001510BC">
                <w:rPr>
                  <w:rStyle w:val="Hyperlink"/>
                  <w:sz w:val="18"/>
                  <w:szCs w:val="18"/>
                </w:rPr>
                <w:t>R</w:t>
              </w:r>
              <w:r w:rsidR="002F1878" w:rsidRPr="001510BC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 w:rsidR="002F1878" w:rsidRPr="001510BC">
                <w:rPr>
                  <w:rStyle w:val="Hyperlink"/>
                  <w:sz w:val="18"/>
                  <w:szCs w:val="18"/>
                </w:rPr>
                <w:t>RE</w:t>
              </w:r>
              <w:r w:rsidR="002F1878" w:rsidRPr="001510BC">
                <w:rPr>
                  <w:rStyle w:val="Hyperlink"/>
                  <w:sz w:val="18"/>
                  <w:szCs w:val="18"/>
                  <w:lang w:val="fr-FR"/>
                </w:rPr>
                <w:t>P</w:t>
              </w:r>
              <w:r w:rsidR="002F1878" w:rsidRPr="001510BC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2F1878" w:rsidRPr="001510BC">
                <w:rPr>
                  <w:rStyle w:val="Hyperlink"/>
                  <w:sz w:val="18"/>
                  <w:szCs w:val="18"/>
                </w:rPr>
                <w:t>en</w:t>
              </w:r>
            </w:hyperlink>
            <w:r w:rsidRPr="001510BC">
              <w:rPr>
                <w:sz w:val="18"/>
                <w:szCs w:val="18"/>
                <w:lang w:val="ru-RU"/>
              </w:rPr>
              <w:t>.)</w:t>
            </w:r>
          </w:p>
        </w:tc>
      </w:tr>
      <w:tr w:rsidR="008D1481" w:rsidRPr="001510BC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  <w:lang w:val="ru-RU"/>
              </w:rPr>
            </w:pPr>
            <w:r w:rsidRPr="001510BC">
              <w:rPr>
                <w:b/>
                <w:bCs/>
                <w:sz w:val="20"/>
                <w:szCs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8D1481" w:rsidRPr="001510BC" w:rsidRDefault="008D1481" w:rsidP="001510BC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510BC">
              <w:rPr>
                <w:b/>
                <w:bCs/>
                <w:sz w:val="20"/>
                <w:szCs w:val="20"/>
                <w:lang w:val="ru-RU"/>
              </w:rPr>
              <w:t>Название</w:t>
            </w:r>
          </w:p>
        </w:tc>
      </w:tr>
      <w:tr w:rsidR="008D1481" w:rsidRPr="001510BC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BO</w:t>
            </w:r>
          </w:p>
        </w:tc>
        <w:tc>
          <w:tcPr>
            <w:tcW w:w="7668" w:type="dxa"/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Спутниковое радиовещание</w:t>
            </w:r>
          </w:p>
        </w:tc>
      </w:tr>
      <w:tr w:rsidR="008D1481" w:rsidRPr="00A9574B" w:rsidTr="001510B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8D1481" w:rsidRPr="001510BC" w:rsidTr="0083216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8D1481" w:rsidRPr="00832163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832163">
              <w:rPr>
                <w:sz w:val="20"/>
                <w:szCs w:val="20"/>
                <w:lang w:val="ru-RU"/>
              </w:rPr>
              <w:t>Радиовещательная</w:t>
            </w:r>
            <w:r w:rsidR="00B85370" w:rsidRPr="00832163">
              <w:rPr>
                <w:sz w:val="20"/>
                <w:szCs w:val="20"/>
              </w:rPr>
              <w:t xml:space="preserve"> </w:t>
            </w:r>
            <w:r w:rsidR="00B85370" w:rsidRPr="00832163">
              <w:rPr>
                <w:sz w:val="20"/>
                <w:szCs w:val="20"/>
                <w:lang w:val="ru-RU"/>
              </w:rPr>
              <w:t>служба</w:t>
            </w:r>
            <w:r w:rsidR="00B85370" w:rsidRPr="00832163">
              <w:rPr>
                <w:sz w:val="20"/>
                <w:szCs w:val="20"/>
              </w:rPr>
              <w:t xml:space="preserve"> (</w:t>
            </w:r>
            <w:r w:rsidR="00B85370" w:rsidRPr="00832163">
              <w:rPr>
                <w:sz w:val="20"/>
                <w:szCs w:val="20"/>
                <w:lang w:val="ru-RU"/>
              </w:rPr>
              <w:t>звуковая</w:t>
            </w:r>
            <w:r w:rsidR="00B85370" w:rsidRPr="00832163">
              <w:rPr>
                <w:sz w:val="20"/>
                <w:szCs w:val="20"/>
              </w:rPr>
              <w:t>)</w:t>
            </w:r>
          </w:p>
        </w:tc>
      </w:tr>
      <w:tr w:rsidR="008D1481" w:rsidRPr="001510BC" w:rsidTr="001510B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Радиовещательная</w:t>
            </w:r>
            <w:r w:rsidR="00B85370" w:rsidRPr="001510BC">
              <w:rPr>
                <w:sz w:val="20"/>
                <w:szCs w:val="20"/>
              </w:rPr>
              <w:t xml:space="preserve"> </w:t>
            </w:r>
            <w:r w:rsidR="00B85370" w:rsidRPr="001510BC">
              <w:rPr>
                <w:sz w:val="20"/>
                <w:szCs w:val="20"/>
                <w:lang w:val="ru-RU"/>
              </w:rPr>
              <w:t>служба</w:t>
            </w:r>
            <w:r w:rsidR="00B85370" w:rsidRPr="001510BC">
              <w:rPr>
                <w:sz w:val="20"/>
                <w:szCs w:val="20"/>
              </w:rPr>
              <w:t xml:space="preserve"> (</w:t>
            </w:r>
            <w:r w:rsidR="00B85370" w:rsidRPr="001510BC">
              <w:rPr>
                <w:sz w:val="20"/>
                <w:szCs w:val="20"/>
                <w:lang w:val="ru-RU"/>
              </w:rPr>
              <w:t>телевизионная</w:t>
            </w:r>
            <w:r w:rsidR="00B85370" w:rsidRPr="001510BC">
              <w:rPr>
                <w:sz w:val="20"/>
                <w:szCs w:val="20"/>
              </w:rPr>
              <w:t>)</w:t>
            </w:r>
          </w:p>
        </w:tc>
      </w:tr>
      <w:tr w:rsidR="008D1481" w:rsidRPr="001510BC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7668" w:type="dxa"/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Фиксированная служба</w:t>
            </w:r>
          </w:p>
        </w:tc>
      </w:tr>
      <w:tr w:rsidR="008D1481" w:rsidRPr="00A9574B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7668" w:type="dxa"/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Подвижная спутниковая служба, спутни</w:t>
            </w:r>
            <w:r w:rsidR="00B85370" w:rsidRPr="001510BC">
              <w:rPr>
                <w:sz w:val="20"/>
                <w:szCs w:val="20"/>
                <w:lang w:val="ru-RU"/>
              </w:rPr>
              <w:t>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8D1481" w:rsidRPr="001510BC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7668" w:type="dxa"/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Распространение радиоволн</w:t>
            </w:r>
          </w:p>
        </w:tc>
      </w:tr>
      <w:tr w:rsidR="008D1481" w:rsidRPr="001510BC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7668" w:type="dxa"/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Радиоастрономия</w:t>
            </w:r>
          </w:p>
        </w:tc>
      </w:tr>
      <w:tr w:rsidR="008D1481" w:rsidRPr="001510BC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RS</w:t>
            </w:r>
          </w:p>
        </w:tc>
        <w:tc>
          <w:tcPr>
            <w:tcW w:w="7668" w:type="dxa"/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Системы дистанционного зондирования</w:t>
            </w:r>
          </w:p>
        </w:tc>
      </w:tr>
      <w:tr w:rsidR="008D1481" w:rsidRPr="001510BC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7668" w:type="dxa"/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Космические</w:t>
            </w:r>
            <w:r w:rsidR="00B85370" w:rsidRPr="001510BC">
              <w:rPr>
                <w:sz w:val="20"/>
                <w:szCs w:val="20"/>
              </w:rPr>
              <w:t xml:space="preserve"> </w:t>
            </w:r>
            <w:r w:rsidR="00B85370" w:rsidRPr="001510BC">
              <w:rPr>
                <w:sz w:val="20"/>
                <w:szCs w:val="20"/>
                <w:lang w:val="ru-RU"/>
              </w:rPr>
              <w:t>применения</w:t>
            </w:r>
            <w:r w:rsidR="00B85370" w:rsidRPr="001510BC">
              <w:rPr>
                <w:sz w:val="20"/>
                <w:szCs w:val="20"/>
              </w:rPr>
              <w:t xml:space="preserve"> </w:t>
            </w:r>
            <w:r w:rsidR="00B85370" w:rsidRPr="001510BC">
              <w:rPr>
                <w:sz w:val="20"/>
                <w:szCs w:val="20"/>
                <w:lang w:val="ru-RU"/>
              </w:rPr>
              <w:t>и</w:t>
            </w:r>
            <w:r w:rsidR="00B85370" w:rsidRPr="001510BC">
              <w:rPr>
                <w:sz w:val="20"/>
                <w:szCs w:val="20"/>
              </w:rPr>
              <w:t xml:space="preserve"> </w:t>
            </w:r>
            <w:r w:rsidR="00B85370" w:rsidRPr="001510BC">
              <w:rPr>
                <w:sz w:val="20"/>
                <w:szCs w:val="20"/>
                <w:lang w:val="ru-RU"/>
              </w:rPr>
              <w:t>метеорология</w:t>
            </w:r>
          </w:p>
        </w:tc>
      </w:tr>
      <w:tr w:rsidR="008D1481" w:rsidRPr="00A9574B" w:rsidTr="001510BC">
        <w:trPr>
          <w:jc w:val="center"/>
        </w:trPr>
        <w:tc>
          <w:tcPr>
            <w:tcW w:w="1188" w:type="dxa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SF</w:t>
            </w:r>
          </w:p>
        </w:tc>
        <w:tc>
          <w:tcPr>
            <w:tcW w:w="7668" w:type="dxa"/>
          </w:tcPr>
          <w:p w:rsidR="008D1481" w:rsidRPr="001510BC" w:rsidRDefault="00683D84" w:rsidP="001510BC">
            <w:pPr>
              <w:spacing w:before="40" w:after="40" w:line="220" w:lineRule="exact"/>
              <w:rPr>
                <w:sz w:val="20"/>
                <w:szCs w:val="20"/>
                <w:lang w:val="ru-RU"/>
              </w:rPr>
            </w:pPr>
            <w:r w:rsidRPr="001510BC">
              <w:rPr>
                <w:sz w:val="20"/>
                <w:szCs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8D1481" w:rsidRPr="001510BC" w:rsidTr="00B01BC9">
        <w:trPr>
          <w:trHeight w:val="247"/>
          <w:jc w:val="center"/>
        </w:trPr>
        <w:tc>
          <w:tcPr>
            <w:tcW w:w="1188" w:type="dxa"/>
            <w:tcBorders>
              <w:bottom w:val="single" w:sz="12" w:space="0" w:color="auto"/>
            </w:tcBorders>
            <w:shd w:val="clear" w:color="auto" w:fill="D9D9D9"/>
          </w:tcPr>
          <w:p w:rsidR="008D1481" w:rsidRPr="001510BC" w:rsidRDefault="008D1481" w:rsidP="001510BC">
            <w:pPr>
              <w:spacing w:before="40" w:after="40" w:line="220" w:lineRule="exact"/>
              <w:rPr>
                <w:b/>
                <w:bCs/>
                <w:sz w:val="20"/>
                <w:szCs w:val="20"/>
              </w:rPr>
            </w:pPr>
            <w:r w:rsidRPr="001510BC">
              <w:rPr>
                <w:b/>
                <w:bCs/>
                <w:sz w:val="20"/>
                <w:szCs w:val="20"/>
              </w:rPr>
              <w:t>SM</w:t>
            </w:r>
          </w:p>
        </w:tc>
        <w:tc>
          <w:tcPr>
            <w:tcW w:w="7668" w:type="dxa"/>
            <w:tcBorders>
              <w:bottom w:val="single" w:sz="12" w:space="0" w:color="auto"/>
            </w:tcBorders>
            <w:shd w:val="clear" w:color="auto" w:fill="D9D9D9"/>
          </w:tcPr>
          <w:p w:rsidR="008D1481" w:rsidRPr="00832163" w:rsidRDefault="00683D84" w:rsidP="00B01BC9">
            <w:pPr>
              <w:spacing w:before="40" w:after="40" w:line="220" w:lineRule="exact"/>
              <w:rPr>
                <w:b/>
                <w:bCs/>
                <w:sz w:val="20"/>
                <w:szCs w:val="20"/>
                <w:lang w:val="ru-RU"/>
              </w:rPr>
            </w:pPr>
            <w:r w:rsidRPr="00832163">
              <w:rPr>
                <w:b/>
                <w:bCs/>
                <w:sz w:val="20"/>
                <w:szCs w:val="20"/>
                <w:lang w:val="ru-RU"/>
              </w:rPr>
              <w:t>Управление использованием спектра</w:t>
            </w:r>
          </w:p>
        </w:tc>
      </w:tr>
    </w:tbl>
    <w:p w:rsidR="00084718" w:rsidRDefault="00084718"/>
    <w:p w:rsidR="00167DF7" w:rsidRDefault="00167DF7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084718" w:rsidRPr="00A9574B" w:rsidTr="001510BC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084718" w:rsidRPr="001510BC" w:rsidRDefault="00084718" w:rsidP="001510BC">
            <w:pPr>
              <w:spacing w:before="120" w:after="120"/>
              <w:jc w:val="both"/>
              <w:rPr>
                <w:sz w:val="20"/>
                <w:szCs w:val="20"/>
                <w:lang w:val="ru-RU"/>
              </w:rPr>
            </w:pPr>
            <w:r w:rsidRPr="001510BC">
              <w:rPr>
                <w:b/>
                <w:bCs/>
                <w:i/>
                <w:iCs/>
                <w:sz w:val="20"/>
                <w:szCs w:val="20"/>
                <w:lang w:val="ru-RU"/>
              </w:rPr>
              <w:t>Примечание</w:t>
            </w:r>
            <w:r w:rsidRPr="001510BC">
              <w:rPr>
                <w:sz w:val="20"/>
                <w:szCs w:val="20"/>
                <w:lang w:val="ru-RU"/>
              </w:rPr>
              <w:t xml:space="preserve">. </w:t>
            </w:r>
            <w:r w:rsidRPr="001510BC">
              <w:rPr>
                <w:sz w:val="20"/>
                <w:szCs w:val="20"/>
                <w:lang w:val="ru-RU"/>
              </w:rPr>
              <w:sym w:font="Symbol" w:char="F02D"/>
            </w:r>
            <w:r w:rsidRPr="001510BC">
              <w:rPr>
                <w:i/>
                <w:iCs/>
                <w:sz w:val="20"/>
                <w:szCs w:val="20"/>
                <w:lang w:val="ru-RU"/>
              </w:rPr>
              <w:t xml:space="preserve"> Настоящий Отчет МСЭ</w:t>
            </w:r>
            <w:r w:rsidRPr="001510BC">
              <w:rPr>
                <w:i/>
                <w:iCs/>
                <w:sz w:val="20"/>
                <w:szCs w:val="20"/>
                <w:lang w:val="ru-RU"/>
              </w:rPr>
              <w:noBreakHyphen/>
            </w:r>
            <w:r w:rsidRPr="001510BC">
              <w:rPr>
                <w:i/>
                <w:iCs/>
                <w:sz w:val="20"/>
                <w:szCs w:val="20"/>
              </w:rPr>
              <w:t>R</w:t>
            </w:r>
            <w:r w:rsidRPr="001510BC">
              <w:rPr>
                <w:i/>
                <w:iCs/>
                <w:sz w:val="20"/>
                <w:szCs w:val="20"/>
                <w:lang w:val="ru-RU"/>
              </w:rPr>
              <w:t xml:space="preserve"> утвержден на английском языке Исследовательской комиссией в соответствии с процедурой, изложенной в Резолюции 1 МСЭ</w:t>
            </w:r>
            <w:r w:rsidRPr="001510BC">
              <w:rPr>
                <w:i/>
                <w:iCs/>
                <w:sz w:val="20"/>
                <w:szCs w:val="20"/>
                <w:lang w:val="ru-RU"/>
              </w:rPr>
              <w:noBreakHyphen/>
            </w:r>
            <w:r w:rsidRPr="001510BC">
              <w:rPr>
                <w:i/>
                <w:iCs/>
                <w:sz w:val="20"/>
                <w:szCs w:val="20"/>
              </w:rPr>
              <w:t>R</w:t>
            </w:r>
            <w:r w:rsidRPr="001510BC">
              <w:rPr>
                <w:i/>
                <w:iCs/>
                <w:sz w:val="20"/>
                <w:szCs w:val="20"/>
                <w:lang w:val="ru-RU"/>
              </w:rPr>
              <w:t>.</w:t>
            </w:r>
          </w:p>
        </w:tc>
      </w:tr>
    </w:tbl>
    <w:p w:rsidR="00167DF7" w:rsidRPr="00A9574B" w:rsidRDefault="00167DF7" w:rsidP="00167DF7">
      <w:pPr>
        <w:jc w:val="right"/>
        <w:rPr>
          <w:i/>
          <w:iCs/>
          <w:sz w:val="20"/>
          <w:szCs w:val="20"/>
          <w:lang w:val="ru-RU"/>
        </w:rPr>
      </w:pPr>
    </w:p>
    <w:p w:rsidR="00167DF7" w:rsidRPr="00A9574B" w:rsidRDefault="00167DF7" w:rsidP="00167DF7">
      <w:pPr>
        <w:jc w:val="right"/>
        <w:rPr>
          <w:i/>
          <w:iCs/>
          <w:sz w:val="20"/>
          <w:szCs w:val="20"/>
          <w:lang w:val="ru-RU"/>
        </w:rPr>
      </w:pPr>
    </w:p>
    <w:p w:rsidR="00E65E74" w:rsidRPr="00CF0F03" w:rsidRDefault="00E65E74" w:rsidP="00167DF7">
      <w:pPr>
        <w:jc w:val="right"/>
        <w:rPr>
          <w:sz w:val="20"/>
          <w:szCs w:val="20"/>
          <w:lang w:val="ru-RU"/>
        </w:rPr>
      </w:pPr>
      <w:r w:rsidRPr="00CF0F03">
        <w:rPr>
          <w:i/>
          <w:iCs/>
          <w:sz w:val="20"/>
          <w:szCs w:val="20"/>
          <w:lang w:val="ru-RU"/>
        </w:rPr>
        <w:t>Электронная публикация</w:t>
      </w:r>
      <w:r w:rsidR="009C412F" w:rsidRPr="00CF0F03">
        <w:rPr>
          <w:i/>
          <w:iCs/>
          <w:sz w:val="20"/>
          <w:szCs w:val="20"/>
          <w:lang w:val="ru-RU"/>
        </w:rPr>
        <w:br/>
      </w:r>
      <w:r w:rsidRPr="00CF0F03">
        <w:rPr>
          <w:sz w:val="20"/>
          <w:szCs w:val="20"/>
          <w:lang w:val="ru-RU"/>
        </w:rPr>
        <w:t>Женева, 20</w:t>
      </w:r>
      <w:r w:rsidR="00C21BA9" w:rsidRPr="00C21BA9">
        <w:rPr>
          <w:sz w:val="20"/>
          <w:szCs w:val="20"/>
          <w:lang w:val="ru-RU"/>
        </w:rPr>
        <w:t>10</w:t>
      </w:r>
      <w:r w:rsidRPr="00CF0F03">
        <w:rPr>
          <w:sz w:val="20"/>
          <w:szCs w:val="20"/>
          <w:lang w:val="ru-RU"/>
        </w:rPr>
        <w:t xml:space="preserve"> г</w:t>
      </w:r>
      <w:r w:rsidR="00AA7123">
        <w:rPr>
          <w:sz w:val="20"/>
          <w:szCs w:val="20"/>
          <w:lang w:val="ru-RU"/>
        </w:rPr>
        <w:t>.</w:t>
      </w:r>
    </w:p>
    <w:p w:rsidR="00167DF7" w:rsidRPr="00A9574B" w:rsidRDefault="00167DF7" w:rsidP="00167DF7">
      <w:pPr>
        <w:spacing w:before="120" w:after="120"/>
        <w:jc w:val="center"/>
        <w:rPr>
          <w:sz w:val="20"/>
          <w:szCs w:val="20"/>
          <w:lang w:val="ru-RU"/>
        </w:rPr>
      </w:pPr>
    </w:p>
    <w:p w:rsidR="00E65E74" w:rsidRPr="00C21BA9" w:rsidRDefault="009C412F" w:rsidP="00167DF7">
      <w:pPr>
        <w:spacing w:before="120" w:after="120"/>
        <w:jc w:val="center"/>
        <w:rPr>
          <w:sz w:val="20"/>
          <w:szCs w:val="20"/>
          <w:lang w:val="ru-RU"/>
        </w:rPr>
      </w:pPr>
      <w:r w:rsidRPr="00CF0F03">
        <w:rPr>
          <w:sz w:val="20"/>
          <w:szCs w:val="20"/>
          <w:lang w:val="ru-RU"/>
        </w:rPr>
        <w:sym w:font="Symbol" w:char="F0D3"/>
      </w:r>
      <w:r w:rsidRPr="00CF0F03">
        <w:rPr>
          <w:sz w:val="20"/>
          <w:szCs w:val="20"/>
          <w:lang w:val="ru-RU"/>
        </w:rPr>
        <w:t xml:space="preserve">  </w:t>
      </w:r>
      <w:r w:rsidR="00D46183" w:rsidRPr="00CF0F03">
        <w:rPr>
          <w:sz w:val="20"/>
          <w:szCs w:val="20"/>
        </w:rPr>
        <w:t>ITU</w:t>
      </w:r>
      <w:r w:rsidR="00E65E74" w:rsidRPr="00CF0F03">
        <w:rPr>
          <w:sz w:val="20"/>
          <w:szCs w:val="20"/>
          <w:lang w:val="ru-RU"/>
        </w:rPr>
        <w:t xml:space="preserve"> 20</w:t>
      </w:r>
      <w:r w:rsidR="00C21BA9" w:rsidRPr="00C21BA9">
        <w:rPr>
          <w:sz w:val="20"/>
          <w:szCs w:val="20"/>
          <w:lang w:val="ru-RU"/>
        </w:rPr>
        <w:t>10</w:t>
      </w:r>
    </w:p>
    <w:p w:rsidR="00B47560" w:rsidRPr="002D4B37" w:rsidRDefault="00D46183" w:rsidP="008456AA">
      <w:pPr>
        <w:spacing w:before="120"/>
        <w:jc w:val="both"/>
        <w:rPr>
          <w:sz w:val="20"/>
          <w:szCs w:val="20"/>
          <w:lang w:val="ru-RU"/>
        </w:rPr>
      </w:pPr>
      <w:r w:rsidRPr="009C412F">
        <w:rPr>
          <w:sz w:val="20"/>
          <w:szCs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47560" w:rsidRDefault="00D46183" w:rsidP="008456AA">
      <w:pPr>
        <w:spacing w:before="120"/>
        <w:jc w:val="both"/>
        <w:rPr>
          <w:sz w:val="20"/>
          <w:szCs w:val="20"/>
          <w:lang w:val="ru-RU"/>
        </w:rPr>
        <w:sectPr w:rsidR="00B47560" w:rsidSect="000C51BA">
          <w:headerReference w:type="default" r:id="rId10"/>
          <w:headerReference w:type="first" r:id="rId11"/>
          <w:pgSz w:w="11907" w:h="16840" w:code="9"/>
          <w:pgMar w:top="1418" w:right="1134" w:bottom="1134" w:left="1134" w:header="720" w:footer="482" w:gutter="0"/>
          <w:cols w:space="708"/>
          <w:titlePg/>
          <w:docGrid w:linePitch="360"/>
        </w:sectPr>
      </w:pPr>
      <w:r w:rsidRPr="009C412F">
        <w:rPr>
          <w:sz w:val="20"/>
          <w:szCs w:val="20"/>
          <w:lang w:val="ru-RU"/>
        </w:rPr>
        <w:t xml:space="preserve"> </w:t>
      </w:r>
    </w:p>
    <w:p w:rsidR="00B47560" w:rsidRPr="00A9574B" w:rsidRDefault="00B47560" w:rsidP="00CA1B0F">
      <w:pPr>
        <w:pStyle w:val="RecNo"/>
        <w:spacing w:before="240"/>
        <w:rPr>
          <w:lang w:val="ru-RU"/>
        </w:rPr>
      </w:pPr>
      <w:bookmarkStart w:id="0" w:name="irecnoe"/>
      <w:bookmarkEnd w:id="0"/>
      <w:r w:rsidRPr="00A9574B">
        <w:rPr>
          <w:lang w:val="ru-RU"/>
        </w:rPr>
        <w:lastRenderedPageBreak/>
        <w:t>ОТЧЕТ  МСЭ-</w:t>
      </w:r>
      <w:r w:rsidRPr="00B47560">
        <w:t>R</w:t>
      </w:r>
      <w:r w:rsidRPr="00A9574B">
        <w:rPr>
          <w:lang w:val="ru-RU"/>
        </w:rPr>
        <w:t xml:space="preserve">  </w:t>
      </w:r>
      <w:r w:rsidRPr="00B47560">
        <w:t>SM</w:t>
      </w:r>
      <w:r w:rsidRPr="00A9574B">
        <w:rPr>
          <w:lang w:val="ru-RU"/>
        </w:rPr>
        <w:t>.2152</w:t>
      </w:r>
    </w:p>
    <w:p w:rsidR="00B47560" w:rsidRPr="00A9574B" w:rsidRDefault="00B47560" w:rsidP="00CA1B0F">
      <w:pPr>
        <w:pStyle w:val="Rectitle"/>
        <w:rPr>
          <w:lang w:val="ru-RU"/>
        </w:rPr>
      </w:pPr>
      <w:r w:rsidRPr="00A9574B">
        <w:rPr>
          <w:lang w:val="ru-RU"/>
        </w:rPr>
        <w:t>Определения системы радиосвязи с программируемыми параметрами (</w:t>
      </w:r>
      <w:r w:rsidRPr="00B47560">
        <w:t>SDR</w:t>
      </w:r>
      <w:r w:rsidRPr="00A9574B">
        <w:rPr>
          <w:lang w:val="ru-RU"/>
        </w:rPr>
        <w:t xml:space="preserve">) </w:t>
      </w:r>
      <w:r w:rsidRPr="00A9574B">
        <w:rPr>
          <w:lang w:val="ru-RU"/>
        </w:rPr>
        <w:br/>
        <w:t>и системы когнитивного радио (</w:t>
      </w:r>
      <w:r w:rsidRPr="00B47560">
        <w:t>CRS</w:t>
      </w:r>
      <w:r w:rsidRPr="00A9574B">
        <w:rPr>
          <w:lang w:val="ru-RU"/>
        </w:rPr>
        <w:t>)</w:t>
      </w:r>
    </w:p>
    <w:p w:rsidR="00B47560" w:rsidRPr="00B47560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right"/>
        <w:textAlignment w:val="baseline"/>
        <w:rPr>
          <w:rFonts w:eastAsia="Times New Roman"/>
          <w:sz w:val="22"/>
          <w:szCs w:val="20"/>
          <w:lang w:val="ru-RU" w:eastAsia="en-US"/>
        </w:rPr>
      </w:pPr>
      <w:r w:rsidRPr="00B47560">
        <w:rPr>
          <w:rFonts w:eastAsia="Times New Roman"/>
          <w:sz w:val="22"/>
          <w:szCs w:val="20"/>
          <w:lang w:val="ru-RU" w:eastAsia="en-US"/>
        </w:rPr>
        <w:t>(2009)</w:t>
      </w:r>
    </w:p>
    <w:p w:rsidR="00B47560" w:rsidRPr="00A9574B" w:rsidRDefault="00B47560" w:rsidP="00CA1B0F">
      <w:pPr>
        <w:pStyle w:val="Heading1"/>
        <w:rPr>
          <w:lang w:val="ru-RU"/>
        </w:rPr>
      </w:pPr>
      <w:r w:rsidRPr="00A9574B">
        <w:rPr>
          <w:lang w:val="ru-RU"/>
        </w:rPr>
        <w:t>1</w:t>
      </w:r>
      <w:r w:rsidRPr="00A9574B">
        <w:rPr>
          <w:lang w:val="ru-RU"/>
        </w:rPr>
        <w:tab/>
        <w:t>Введение</w:t>
      </w:r>
    </w:p>
    <w:p w:rsidR="00B47560" w:rsidRPr="00B47560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eastAsia="Times New Roman"/>
          <w:sz w:val="22"/>
          <w:szCs w:val="20"/>
          <w:lang w:val="ru-RU" w:eastAsia="en-US"/>
        </w:rPr>
      </w:pPr>
      <w:r w:rsidRPr="00B47560">
        <w:rPr>
          <w:rFonts w:eastAsia="Times New Roman"/>
          <w:sz w:val="22"/>
          <w:szCs w:val="20"/>
          <w:lang w:val="ru-RU" w:eastAsia="en-US"/>
        </w:rPr>
        <w:t xml:space="preserve">В рамках пункта 1.19 повестки дня Всемирной конференции радиосвязи 2012 года, "рассмотреть регламентарные меры и их значение для внедрения систем радиосвязи с программируемыми параметрами и систем когнитивного радио на основе результатов исследований МСЭ-R в соответствии с Резолюцией 956 (ВКР-07)", Рабочая группа 1В МСЭ-R разработала </w:t>
      </w:r>
      <w:r w:rsidRPr="00B47560">
        <w:rPr>
          <w:rFonts w:eastAsia="Times New Roman"/>
          <w:sz w:val="22"/>
          <w:szCs w:val="20"/>
          <w:lang w:val="ru-RU"/>
        </w:rPr>
        <w:t>определения систем радиосвязи с программируемыми параметрами (SDR) и систем когнитивного радио</w:t>
      </w:r>
      <w:r w:rsidRPr="00B47560">
        <w:rPr>
          <w:rFonts w:eastAsia="Times New Roman"/>
          <w:sz w:val="22"/>
          <w:szCs w:val="20"/>
          <w:lang w:val="ru-RU" w:eastAsia="en-US"/>
        </w:rPr>
        <w:t xml:space="preserve"> (CRS) для того, чтобы оказать помощь в проведении исследований и соответствующей деятельности по подготовке ко второй сессии Подготовительного собрания к конференции для ВКР-12 (ПСК11-2).</w:t>
      </w:r>
    </w:p>
    <w:p w:rsidR="00B47560" w:rsidRPr="00B47560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eastAsia="Times New Roman"/>
          <w:sz w:val="22"/>
          <w:szCs w:val="20"/>
          <w:lang w:val="ru-RU" w:eastAsia="en-US"/>
        </w:rPr>
      </w:pPr>
      <w:r w:rsidRPr="00B47560">
        <w:rPr>
          <w:rFonts w:eastAsia="Times New Roman"/>
          <w:sz w:val="22"/>
          <w:szCs w:val="20"/>
          <w:lang w:val="ru-RU" w:eastAsia="en-US"/>
        </w:rPr>
        <w:t>Таким образом, в настоящем отчете содержатся два раздела, с тем чтобы провести четкую грань между технологиями SDR и CRS.</w:t>
      </w:r>
    </w:p>
    <w:p w:rsidR="00B47560" w:rsidRPr="00B47560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eastAsia="Times New Roman"/>
          <w:sz w:val="22"/>
          <w:szCs w:val="20"/>
          <w:lang w:val="ru-RU" w:eastAsia="en-US"/>
        </w:rPr>
      </w:pPr>
      <w:r w:rsidRPr="00B47560">
        <w:rPr>
          <w:rFonts w:eastAsia="Times New Roman"/>
          <w:sz w:val="22"/>
          <w:szCs w:val="20"/>
          <w:lang w:val="ru-RU" w:eastAsia="en-US"/>
        </w:rPr>
        <w:t xml:space="preserve">В первом и во втором разделах настоящего отчета даются четкие определения, соответственно, </w:t>
      </w:r>
      <w:r w:rsidRPr="00B47560">
        <w:rPr>
          <w:rFonts w:eastAsia="Times New Roman"/>
          <w:sz w:val="22"/>
          <w:szCs w:val="20"/>
          <w:lang w:val="ru-RU"/>
        </w:rPr>
        <w:t>системы радиосвязи с программируемыми параметрами (SDR) и системы когнитивного радио</w:t>
      </w:r>
      <w:r w:rsidRPr="00B47560">
        <w:rPr>
          <w:rFonts w:eastAsia="Times New Roman"/>
          <w:sz w:val="22"/>
          <w:szCs w:val="20"/>
          <w:lang w:val="ru-RU" w:eastAsia="en-US"/>
        </w:rPr>
        <w:t xml:space="preserve"> (CRS) в целях обеспечения общего понимания и облегчения их однозначного использования совершенно определенным образом в текущей работе МСЭ-R.</w:t>
      </w:r>
    </w:p>
    <w:p w:rsidR="00B47560" w:rsidRPr="00A9574B" w:rsidRDefault="00B47560" w:rsidP="00CA1B0F">
      <w:pPr>
        <w:pStyle w:val="Heading1"/>
        <w:rPr>
          <w:lang w:val="ru-RU"/>
        </w:rPr>
      </w:pPr>
      <w:r w:rsidRPr="00A9574B">
        <w:rPr>
          <w:lang w:val="ru-RU"/>
        </w:rPr>
        <w:t>2</w:t>
      </w:r>
      <w:r w:rsidRPr="00A9574B">
        <w:rPr>
          <w:lang w:val="ru-RU"/>
        </w:rPr>
        <w:tab/>
        <w:t>Определения</w:t>
      </w:r>
    </w:p>
    <w:p w:rsidR="00B47560" w:rsidRPr="002D4B37" w:rsidRDefault="00B47560" w:rsidP="00B47560">
      <w:pPr>
        <w:keepNext/>
        <w:keepLines/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ind w:left="794" w:hanging="794"/>
        <w:jc w:val="both"/>
        <w:textAlignment w:val="baseline"/>
        <w:outlineLvl w:val="0"/>
        <w:rPr>
          <w:rFonts w:eastAsia="Times New Roman"/>
          <w:b/>
          <w:sz w:val="22"/>
          <w:szCs w:val="20"/>
          <w:lang w:val="ru-RU" w:eastAsia="en-US"/>
        </w:rPr>
      </w:pPr>
    </w:p>
    <w:p w:rsidR="00B47560" w:rsidRPr="00A9574B" w:rsidRDefault="00B47560" w:rsidP="00A9574B">
      <w:pPr>
        <w:pStyle w:val="Sectiontitle"/>
        <w:rPr>
          <w:lang w:val="ru-RU"/>
        </w:rPr>
      </w:pPr>
      <w:r w:rsidRPr="00A9574B">
        <w:rPr>
          <w:lang w:val="ru-RU"/>
        </w:rPr>
        <w:t>РАЗДЕЛ ПЕРВЫЙ</w:t>
      </w:r>
      <w:r w:rsidR="00A9574B" w:rsidRPr="00A9574B">
        <w:rPr>
          <w:lang w:val="ru-RU"/>
        </w:rPr>
        <w:br/>
      </w:r>
      <w:r w:rsidR="00A9574B" w:rsidRPr="00A9574B">
        <w:rPr>
          <w:lang w:val="ru-RU"/>
        </w:rPr>
        <w:br/>
      </w:r>
      <w:r w:rsidRPr="00A9574B">
        <w:rPr>
          <w:lang w:val="ru-RU"/>
        </w:rPr>
        <w:t>Определение радиоустройства с программируемыми параметрами (</w:t>
      </w:r>
      <w:r w:rsidRPr="00A9574B">
        <w:t>SDR</w:t>
      </w:r>
      <w:r w:rsidRPr="00A9574B">
        <w:rPr>
          <w:lang w:val="ru-RU"/>
        </w:rPr>
        <w:t>)</w:t>
      </w:r>
    </w:p>
    <w:p w:rsidR="00B47560" w:rsidRPr="00B47560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320"/>
        <w:jc w:val="both"/>
        <w:textAlignment w:val="baseline"/>
        <w:rPr>
          <w:rFonts w:eastAsia="Times New Roman"/>
          <w:sz w:val="22"/>
          <w:szCs w:val="20"/>
          <w:lang w:val="ru-RU" w:eastAsia="en-US"/>
        </w:rPr>
      </w:pPr>
      <w:r w:rsidRPr="00B47560">
        <w:rPr>
          <w:rFonts w:eastAsia="Times New Roman"/>
          <w:sz w:val="22"/>
          <w:szCs w:val="20"/>
          <w:lang w:val="ru-RU" w:eastAsia="en-US"/>
        </w:rPr>
        <w:t>"</w:t>
      </w:r>
      <w:r w:rsidRPr="00B47560">
        <w:rPr>
          <w:rFonts w:eastAsia="Times New Roman"/>
          <w:i/>
          <w:iCs/>
          <w:sz w:val="22"/>
          <w:szCs w:val="20"/>
          <w:lang w:val="ru-RU" w:eastAsia="en-US"/>
        </w:rPr>
        <w:t>Радиоустройство</w:t>
      </w:r>
      <w:r w:rsidRPr="00B47560">
        <w:rPr>
          <w:rFonts w:eastAsia="Times New Roman"/>
          <w:i/>
          <w:iCs/>
          <w:sz w:val="22"/>
          <w:szCs w:val="20"/>
          <w:lang w:val="ru-RU"/>
        </w:rPr>
        <w:t xml:space="preserve"> с программируемыми параметрами</w:t>
      </w:r>
      <w:r w:rsidRPr="00B47560">
        <w:rPr>
          <w:rFonts w:eastAsia="Times New Roman"/>
          <w:i/>
          <w:iCs/>
          <w:sz w:val="22"/>
          <w:szCs w:val="20"/>
          <w:lang w:val="ru-RU" w:eastAsia="en-US"/>
        </w:rPr>
        <w:t xml:space="preserve"> (SDR)</w:t>
      </w:r>
      <w:r w:rsidRPr="00B47560">
        <w:rPr>
          <w:rFonts w:eastAsia="Times New Roman"/>
          <w:sz w:val="22"/>
          <w:szCs w:val="20"/>
          <w:lang w:val="ru-RU" w:eastAsia="en-US"/>
        </w:rPr>
        <w:t>: Радиопередатчик и/или радиоприемник, использующий технологию, позволяющую с помощью программного обеспечения устанавливать или изменять рабочие радиочастотные параметры, включая, в частности, диапазон частот, тип модуляции или выходную мощность, за исключением изменения рабочих параметров, используемых в ходе обычной предварительно определенной работы с предварительными установками радиоустройства, согласно той или иной спецификации или стандарта системы."</w:t>
      </w:r>
    </w:p>
    <w:p w:rsidR="00B47560" w:rsidRPr="00B47560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eastAsia="Times New Roman"/>
          <w:sz w:val="22"/>
          <w:szCs w:val="20"/>
          <w:lang w:val="ru-RU" w:eastAsia="en-US"/>
        </w:rPr>
      </w:pPr>
    </w:p>
    <w:p w:rsidR="00B47560" w:rsidRPr="00B47560" w:rsidRDefault="00B47560" w:rsidP="00A9574B">
      <w:pPr>
        <w:pStyle w:val="Sectiontitle"/>
      </w:pPr>
      <w:r w:rsidRPr="00B47560">
        <w:t>РАЗДЕЛ ВТОРОЙ</w:t>
      </w:r>
      <w:r w:rsidRPr="00B47560">
        <w:br/>
      </w:r>
      <w:r w:rsidRPr="00B47560">
        <w:br/>
        <w:t>Определение системы когнитивного радио (CRS)</w:t>
      </w:r>
    </w:p>
    <w:p w:rsidR="00B47560" w:rsidRPr="00B47560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320"/>
        <w:jc w:val="both"/>
        <w:textAlignment w:val="baseline"/>
        <w:rPr>
          <w:rFonts w:eastAsia="Times New Roman"/>
          <w:sz w:val="22"/>
          <w:szCs w:val="20"/>
          <w:lang w:val="ru-RU" w:eastAsia="en-US"/>
        </w:rPr>
      </w:pPr>
      <w:r w:rsidRPr="00B47560">
        <w:rPr>
          <w:rFonts w:eastAsia="Times New Roman"/>
          <w:sz w:val="22"/>
          <w:szCs w:val="20"/>
          <w:lang w:val="ru-RU" w:eastAsia="en-US"/>
        </w:rPr>
        <w:t>"</w:t>
      </w:r>
      <w:r w:rsidRPr="00B47560">
        <w:rPr>
          <w:rFonts w:eastAsia="Times New Roman"/>
          <w:i/>
          <w:iCs/>
          <w:sz w:val="22"/>
          <w:szCs w:val="20"/>
          <w:lang w:val="ru-RU" w:eastAsia="en-US"/>
        </w:rPr>
        <w:t>С</w:t>
      </w:r>
      <w:r w:rsidRPr="00B47560">
        <w:rPr>
          <w:rFonts w:eastAsia="Times New Roman"/>
          <w:i/>
          <w:iCs/>
          <w:sz w:val="22"/>
          <w:szCs w:val="20"/>
          <w:lang w:val="ru-RU"/>
        </w:rPr>
        <w:t>истема когнитивного радио</w:t>
      </w:r>
      <w:r w:rsidRPr="00B47560">
        <w:rPr>
          <w:rFonts w:eastAsia="Times New Roman"/>
          <w:i/>
          <w:iCs/>
          <w:sz w:val="22"/>
          <w:szCs w:val="20"/>
          <w:lang w:val="ru-RU" w:eastAsia="en-US"/>
        </w:rPr>
        <w:t xml:space="preserve"> (CRS)</w:t>
      </w:r>
      <w:r w:rsidRPr="00B47560">
        <w:rPr>
          <w:rFonts w:eastAsia="Times New Roman"/>
          <w:sz w:val="22"/>
          <w:szCs w:val="20"/>
          <w:lang w:val="ru-RU" w:eastAsia="en-US"/>
        </w:rPr>
        <w:t>: Радиосистема, использующая технологию, позволяющую этой системе получать знания о своей среде эксплуатации и географической среде, об установившихся правилах и о своем внутреннем состоянии; динамически и автономно корректировать свои эксплуатационные параметры и протоколы, согласно полученным знаниям, для достижения заранее поставленных целей; и учиться на основе полученных результатов."</w:t>
      </w:r>
    </w:p>
    <w:p w:rsidR="00B47560" w:rsidRPr="00B47560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rFonts w:eastAsia="Times New Roman"/>
          <w:sz w:val="22"/>
          <w:szCs w:val="20"/>
          <w:lang w:val="ru-RU" w:eastAsia="en-US"/>
        </w:rPr>
      </w:pPr>
    </w:p>
    <w:p w:rsidR="00E65E74" w:rsidRPr="009C412F" w:rsidRDefault="00B47560" w:rsidP="00B4756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sz w:val="20"/>
          <w:szCs w:val="20"/>
          <w:lang w:val="ru-RU"/>
        </w:rPr>
      </w:pPr>
      <w:r w:rsidRPr="00B47560">
        <w:rPr>
          <w:rFonts w:eastAsia="Times New Roman"/>
          <w:sz w:val="22"/>
          <w:szCs w:val="20"/>
          <w:lang w:val="ru-RU" w:eastAsia="en-US"/>
        </w:rPr>
        <w:t>_______________</w:t>
      </w:r>
    </w:p>
    <w:sectPr w:rsidR="00E65E74" w:rsidRPr="009C412F" w:rsidSect="000C51BA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B0F" w:rsidRDefault="00CA1B0F">
      <w:r>
        <w:separator/>
      </w:r>
    </w:p>
  </w:endnote>
  <w:endnote w:type="continuationSeparator" w:id="0">
    <w:p w:rsidR="00CA1B0F" w:rsidRDefault="00CA1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B0F" w:rsidRDefault="00CA1B0F">
      <w:r>
        <w:separator/>
      </w:r>
    </w:p>
  </w:footnote>
  <w:footnote w:type="continuationSeparator" w:id="0">
    <w:p w:rsidR="00CA1B0F" w:rsidRDefault="00CA1B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B0F" w:rsidRPr="00B47560" w:rsidRDefault="00CA1B0F" w:rsidP="00B47560">
    <w:pPr>
      <w:pStyle w:val="Header"/>
      <w:tabs>
        <w:tab w:val="clear" w:pos="4320"/>
        <w:tab w:val="center" w:pos="4678"/>
      </w:tabs>
      <w:rPr>
        <w:b/>
        <w:bCs/>
        <w:lang w:val="ru-RU"/>
      </w:rPr>
    </w:pPr>
    <w:r w:rsidRPr="00832163">
      <w:rPr>
        <w:b/>
        <w:bCs/>
        <w:sz w:val="22"/>
        <w:szCs w:val="22"/>
      </w:rPr>
      <w:t>ii</w:t>
    </w:r>
    <w:r w:rsidRPr="00832163">
      <w:rPr>
        <w:b/>
        <w:bCs/>
        <w:sz w:val="22"/>
        <w:szCs w:val="22"/>
        <w:lang w:val="ru-RU"/>
      </w:rPr>
      <w:tab/>
    </w:r>
    <w:r w:rsidRPr="00B47560">
      <w:rPr>
        <w:b/>
        <w:bCs/>
        <w:sz w:val="22"/>
        <w:szCs w:val="22"/>
        <w:lang w:val="ru-RU"/>
      </w:rPr>
      <w:t>Отчет  МСЭ-</w:t>
    </w:r>
    <w:r w:rsidRPr="00B47560">
      <w:rPr>
        <w:b/>
        <w:bCs/>
        <w:sz w:val="22"/>
        <w:szCs w:val="22"/>
        <w:lang w:val="en-GB"/>
      </w:rPr>
      <w:t>R</w:t>
    </w:r>
    <w:r w:rsidRPr="00B47560">
      <w:rPr>
        <w:b/>
        <w:bCs/>
        <w:sz w:val="22"/>
        <w:szCs w:val="22"/>
        <w:lang w:val="ru-RU"/>
      </w:rPr>
      <w:t xml:space="preserve">  </w:t>
    </w:r>
    <w:r w:rsidRPr="00B47560">
      <w:rPr>
        <w:b/>
        <w:bCs/>
        <w:sz w:val="22"/>
        <w:szCs w:val="22"/>
        <w:lang w:val="en-GB"/>
      </w:rPr>
      <w:t>SM</w:t>
    </w:r>
    <w:r w:rsidRPr="00B47560">
      <w:rPr>
        <w:b/>
        <w:bCs/>
        <w:sz w:val="22"/>
        <w:szCs w:val="22"/>
        <w:lang w:val="ru-RU"/>
      </w:rPr>
      <w:t>.2152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B0F" w:rsidRPr="00832163" w:rsidRDefault="00CA1B0F" w:rsidP="00832163">
    <w:pPr>
      <w:pStyle w:val="Header"/>
      <w:rPr>
        <w:szCs w:val="22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-750570</wp:posOffset>
          </wp:positionH>
          <wp:positionV relativeFrom="paragraph">
            <wp:posOffset>-419100</wp:posOffset>
          </wp:positionV>
          <wp:extent cx="7607935" cy="10767060"/>
          <wp:effectExtent l="19050" t="0" r="0" b="0"/>
          <wp:wrapNone/>
          <wp:docPr id="6" name="Picture 6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1076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B0F" w:rsidRDefault="00CA1B0F">
    <w:pPr>
      <w:pStyle w:val="Header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>
      <w:t>Error! Unknown document property name.</w:t>
    </w:r>
    <w:r>
      <w:rPr>
        <w:b/>
        <w:bCs/>
      </w:rPr>
      <w:fldChar w:fldCharType="end"/>
    </w:r>
    <w:r w:rsidRPr="003B74E7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noProof/>
      </w:rPr>
      <w:t>Error! Use the Home tab to apply href to the text that you want to appear here.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B0F" w:rsidRPr="00B47560" w:rsidRDefault="00CA1B0F" w:rsidP="00B47560">
    <w:pPr>
      <w:pStyle w:val="Header"/>
      <w:tabs>
        <w:tab w:val="clear" w:pos="4320"/>
        <w:tab w:val="clear" w:pos="8640"/>
        <w:tab w:val="center" w:pos="4678"/>
        <w:tab w:val="right" w:pos="9639"/>
      </w:tabs>
      <w:rPr>
        <w:b/>
        <w:bCs/>
        <w:sz w:val="22"/>
        <w:szCs w:val="22"/>
      </w:rPr>
    </w:pPr>
    <w:r w:rsidRPr="00B47560">
      <w:rPr>
        <w:b/>
        <w:bCs/>
        <w:sz w:val="22"/>
        <w:szCs w:val="22"/>
        <w:lang w:val="en-GB"/>
      </w:rPr>
      <w:tab/>
    </w:r>
    <w:r w:rsidRPr="00B47560">
      <w:rPr>
        <w:b/>
        <w:bCs/>
        <w:sz w:val="22"/>
        <w:szCs w:val="22"/>
        <w:lang w:val="ru-RU"/>
      </w:rPr>
      <w:t>Отчет</w:t>
    </w:r>
    <w:r w:rsidRPr="00B47560">
      <w:rPr>
        <w:b/>
        <w:bCs/>
        <w:sz w:val="22"/>
        <w:szCs w:val="22"/>
        <w:lang w:val="en-GB"/>
      </w:rPr>
      <w:t xml:space="preserve">  </w:t>
    </w:r>
    <w:r w:rsidRPr="00B47560">
      <w:rPr>
        <w:b/>
        <w:bCs/>
        <w:sz w:val="22"/>
        <w:szCs w:val="22"/>
        <w:lang w:val="ru-RU"/>
      </w:rPr>
      <w:t>МСЭ-</w:t>
    </w:r>
    <w:r w:rsidRPr="00B47560">
      <w:rPr>
        <w:b/>
        <w:bCs/>
        <w:sz w:val="22"/>
        <w:szCs w:val="22"/>
        <w:lang w:val="en-GB"/>
      </w:rPr>
      <w:t>R  SM.2152</w:t>
    </w:r>
    <w:r w:rsidRPr="00B47560">
      <w:rPr>
        <w:b/>
        <w:bCs/>
        <w:sz w:val="22"/>
        <w:szCs w:val="22"/>
      </w:rPr>
      <w:tab/>
    </w:r>
    <w:r w:rsidRPr="00B47560">
      <w:rPr>
        <w:rStyle w:val="PageNumber"/>
        <w:b/>
        <w:bCs/>
        <w:sz w:val="22"/>
        <w:szCs w:val="22"/>
      </w:rPr>
      <w:fldChar w:fldCharType="begin"/>
    </w:r>
    <w:r w:rsidRPr="00B47560">
      <w:rPr>
        <w:rStyle w:val="PageNumber"/>
        <w:b/>
        <w:bCs/>
        <w:sz w:val="22"/>
        <w:szCs w:val="22"/>
      </w:rPr>
      <w:instrText xml:space="preserve"> PAGE </w:instrText>
    </w:r>
    <w:r w:rsidRPr="00B47560">
      <w:rPr>
        <w:rStyle w:val="PageNumber"/>
        <w:b/>
        <w:bCs/>
        <w:sz w:val="22"/>
        <w:szCs w:val="22"/>
      </w:rPr>
      <w:fldChar w:fldCharType="separate"/>
    </w:r>
    <w:r w:rsidR="00A9574B">
      <w:rPr>
        <w:rStyle w:val="PageNumber"/>
        <w:b/>
        <w:bCs/>
        <w:noProof/>
        <w:sz w:val="22"/>
        <w:szCs w:val="22"/>
      </w:rPr>
      <w:t>1</w:t>
    </w:r>
    <w:r w:rsidRPr="00B47560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evenAndOddHeaders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63A2F"/>
    <w:rsid w:val="0007223D"/>
    <w:rsid w:val="00084718"/>
    <w:rsid w:val="000C51BA"/>
    <w:rsid w:val="001510BC"/>
    <w:rsid w:val="00167DF7"/>
    <w:rsid w:val="00254CDC"/>
    <w:rsid w:val="00263A2F"/>
    <w:rsid w:val="00291D90"/>
    <w:rsid w:val="002D4B37"/>
    <w:rsid w:val="002F1878"/>
    <w:rsid w:val="003330E0"/>
    <w:rsid w:val="00387104"/>
    <w:rsid w:val="003A6C2E"/>
    <w:rsid w:val="004A1ABF"/>
    <w:rsid w:val="004A7572"/>
    <w:rsid w:val="004E12DE"/>
    <w:rsid w:val="00502EE6"/>
    <w:rsid w:val="00533774"/>
    <w:rsid w:val="00545BB0"/>
    <w:rsid w:val="005A4156"/>
    <w:rsid w:val="005E083C"/>
    <w:rsid w:val="00671183"/>
    <w:rsid w:val="00683D84"/>
    <w:rsid w:val="00686A2F"/>
    <w:rsid w:val="006A6836"/>
    <w:rsid w:val="00727535"/>
    <w:rsid w:val="00743C8F"/>
    <w:rsid w:val="0076772C"/>
    <w:rsid w:val="00791418"/>
    <w:rsid w:val="0079678F"/>
    <w:rsid w:val="00832163"/>
    <w:rsid w:val="00835F56"/>
    <w:rsid w:val="008456AA"/>
    <w:rsid w:val="008843F9"/>
    <w:rsid w:val="00896520"/>
    <w:rsid w:val="008B4A85"/>
    <w:rsid w:val="008C7B75"/>
    <w:rsid w:val="008D1481"/>
    <w:rsid w:val="009648E1"/>
    <w:rsid w:val="009C412F"/>
    <w:rsid w:val="00A76047"/>
    <w:rsid w:val="00A9574B"/>
    <w:rsid w:val="00AA7123"/>
    <w:rsid w:val="00B01BC9"/>
    <w:rsid w:val="00B47560"/>
    <w:rsid w:val="00B85370"/>
    <w:rsid w:val="00BC2683"/>
    <w:rsid w:val="00C21BA9"/>
    <w:rsid w:val="00CA1B0F"/>
    <w:rsid w:val="00CC2A44"/>
    <w:rsid w:val="00CF0F03"/>
    <w:rsid w:val="00D46183"/>
    <w:rsid w:val="00D95CB0"/>
    <w:rsid w:val="00E03D24"/>
    <w:rsid w:val="00E65E74"/>
    <w:rsid w:val="00F87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5CB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A1B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ind w:left="794" w:hanging="794"/>
      <w:textAlignment w:val="baseline"/>
      <w:outlineLvl w:val="0"/>
    </w:pPr>
    <w:rPr>
      <w:rFonts w:eastAsia="Times New Roman"/>
      <w:b/>
      <w:sz w:val="22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1CharChar1Char">
    <w:name w:val="Char1 Char Char1 Char"/>
    <w:basedOn w:val="Normal"/>
    <w:rsid w:val="0079678F"/>
    <w:pPr>
      <w:tabs>
        <w:tab w:val="left" w:pos="540"/>
        <w:tab w:val="left" w:pos="1260"/>
        <w:tab w:val="left" w:pos="1800"/>
      </w:tabs>
      <w:spacing w:before="240" w:after="160" w:line="240" w:lineRule="exact"/>
    </w:pPr>
    <w:rPr>
      <w:rFonts w:ascii="Verdana" w:hAnsi="Verdana"/>
      <w:sz w:val="22"/>
      <w:szCs w:val="20"/>
      <w:lang w:eastAsia="en-US"/>
    </w:rPr>
  </w:style>
  <w:style w:type="character" w:styleId="Hyperlink">
    <w:name w:val="Hyperlink"/>
    <w:basedOn w:val="DefaultParagraphFont"/>
    <w:rsid w:val="004A1ABF"/>
    <w:rPr>
      <w:color w:val="0000FF"/>
      <w:u w:val="single"/>
    </w:rPr>
  </w:style>
  <w:style w:type="character" w:styleId="FollowedHyperlink">
    <w:name w:val="FollowedHyperlink"/>
    <w:basedOn w:val="DefaultParagraphFont"/>
    <w:rsid w:val="004A1ABF"/>
    <w:rPr>
      <w:color w:val="800080"/>
      <w:u w:val="single"/>
    </w:rPr>
  </w:style>
  <w:style w:type="table" w:styleId="TableGrid">
    <w:name w:val="Table Grid"/>
    <w:basedOn w:val="TableNormal"/>
    <w:rsid w:val="008D1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9C412F"/>
    <w:pPr>
      <w:tabs>
        <w:tab w:val="center" w:pos="4320"/>
        <w:tab w:val="right" w:pos="8640"/>
      </w:tabs>
    </w:pPr>
  </w:style>
  <w:style w:type="paragraph" w:styleId="Footer">
    <w:name w:val="footer"/>
    <w:aliases w:val="footer odd,footer"/>
    <w:basedOn w:val="Normal"/>
    <w:rsid w:val="009C412F"/>
    <w:pPr>
      <w:tabs>
        <w:tab w:val="center" w:pos="4320"/>
        <w:tab w:val="right" w:pos="8640"/>
      </w:tabs>
    </w:pPr>
  </w:style>
  <w:style w:type="paragraph" w:customStyle="1" w:styleId="a">
    <w:name w:val="(文字) (文字)"/>
    <w:basedOn w:val="Normal"/>
    <w:rsid w:val="009C412F"/>
    <w:pPr>
      <w:tabs>
        <w:tab w:val="left" w:pos="540"/>
        <w:tab w:val="left" w:pos="1260"/>
        <w:tab w:val="left" w:pos="1800"/>
      </w:tabs>
      <w:spacing w:before="240" w:after="160" w:line="240" w:lineRule="exact"/>
    </w:pPr>
    <w:rPr>
      <w:rFonts w:ascii="Verdana" w:eastAsia="MS Mincho" w:hAnsi="Verdana"/>
      <w:szCs w:val="20"/>
      <w:lang w:eastAsia="en-US"/>
    </w:rPr>
  </w:style>
  <w:style w:type="character" w:styleId="PageNumber">
    <w:name w:val="page number"/>
    <w:basedOn w:val="DefaultParagraphFont"/>
    <w:rsid w:val="00832163"/>
  </w:style>
  <w:style w:type="character" w:customStyle="1" w:styleId="Heading1Char">
    <w:name w:val="Heading 1 Char"/>
    <w:basedOn w:val="DefaultParagraphFont"/>
    <w:link w:val="Heading1"/>
    <w:rsid w:val="00CA1B0F"/>
    <w:rPr>
      <w:rFonts w:eastAsia="Times New Roman"/>
      <w:b/>
      <w:sz w:val="22"/>
      <w:lang w:val="en-GB" w:eastAsia="en-US"/>
    </w:rPr>
  </w:style>
  <w:style w:type="paragraph" w:customStyle="1" w:styleId="RecNo">
    <w:name w:val="Rec_No"/>
    <w:basedOn w:val="Normal"/>
    <w:next w:val="Normal"/>
    <w:rsid w:val="00CA1B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="Times New Roman"/>
      <w:caps/>
      <w:sz w:val="26"/>
      <w:szCs w:val="20"/>
      <w:lang w:val="en-GB" w:eastAsia="en-US"/>
    </w:rPr>
  </w:style>
  <w:style w:type="paragraph" w:customStyle="1" w:styleId="Rectitle">
    <w:name w:val="Rec_title"/>
    <w:basedOn w:val="RecNo"/>
    <w:next w:val="Normal"/>
    <w:rsid w:val="00CA1B0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Title1">
    <w:name w:val="Title 1"/>
    <w:basedOn w:val="Normal"/>
    <w:next w:val="Normal"/>
    <w:rsid w:val="00CA1B0F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  <w:caps/>
      <w:sz w:val="26"/>
      <w:szCs w:val="20"/>
      <w:lang w:val="en-GB" w:eastAsia="en-US"/>
    </w:rPr>
  </w:style>
  <w:style w:type="paragraph" w:customStyle="1" w:styleId="Title3">
    <w:name w:val="Title 3"/>
    <w:basedOn w:val="Normal"/>
    <w:next w:val="Normal"/>
    <w:rsid w:val="00CA1B0F"/>
    <w:pPr>
      <w:spacing w:before="240"/>
      <w:jc w:val="center"/>
    </w:pPr>
    <w:rPr>
      <w:rFonts w:eastAsia="Times New Roman"/>
      <w:sz w:val="26"/>
      <w:szCs w:val="20"/>
      <w:lang w:val="en-GB" w:eastAsia="en-US"/>
    </w:rPr>
  </w:style>
  <w:style w:type="paragraph" w:customStyle="1" w:styleId="Sectiontitle">
    <w:name w:val="Section_title"/>
    <w:basedOn w:val="Normal"/>
    <w:next w:val="Normal"/>
    <w:rsid w:val="00A9574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Times New Roman"/>
      <w:b/>
      <w:sz w:val="26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ications/R-REP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552</Words>
  <Characters>4313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ITU-R REP. SM.2152</vt:lpstr>
    </vt:vector>
  </TitlesOfParts>
  <Company>ITU</Company>
  <LinksUpToDate>false</LinksUpToDate>
  <CharactersWithSpaces>4856</CharactersWithSpaces>
  <SharedDoc>false</SharedDoc>
  <HLinks>
    <vt:vector size="12" baseType="variant">
      <vt:variant>
        <vt:i4>1114188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http://www.itu.int/publications/R-REP/en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ITU-R REP. SM.2152</dc:title>
  <dc:subject/>
  <dc:creator>boldyreva</dc:creator>
  <cp:keywords/>
  <dc:description/>
  <cp:lastModifiedBy>Gribkova</cp:lastModifiedBy>
  <cp:revision>7</cp:revision>
  <cp:lastPrinted>2010-02-17T09:59:00Z</cp:lastPrinted>
  <dcterms:created xsi:type="dcterms:W3CDTF">2010-02-17T09:54:00Z</dcterms:created>
  <dcterms:modified xsi:type="dcterms:W3CDTF">2010-02-25T14:49:00Z</dcterms:modified>
</cp:coreProperties>
</file>