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DEB" w:rsidRDefault="00D71DEB" w:rsidP="00D71DEB">
      <w:bookmarkStart w:id="0" w:name="irecnoe"/>
      <w:bookmarkStart w:id="1" w:name="_GoBack"/>
      <w:bookmarkEnd w:id="0"/>
      <w:bookmarkEnd w:id="1"/>
    </w:p>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p w:rsidR="00D71DEB" w:rsidRDefault="00D71DEB" w:rsidP="00D71DEB"/>
    <w:tbl>
      <w:tblPr>
        <w:tblW w:w="10089" w:type="dxa"/>
        <w:tblLook w:val="01E0" w:firstRow="1" w:lastRow="1" w:firstColumn="1" w:lastColumn="1" w:noHBand="0" w:noVBand="0"/>
      </w:tblPr>
      <w:tblGrid>
        <w:gridCol w:w="10089"/>
      </w:tblGrid>
      <w:tr w:rsidR="00D71DEB" w:rsidRPr="00CA109F" w:rsidTr="00D71DEB">
        <w:tc>
          <w:tcPr>
            <w:tcW w:w="10089" w:type="dxa"/>
          </w:tcPr>
          <w:p w:rsidR="00D71DEB" w:rsidRPr="00CA109F" w:rsidRDefault="00D71DEB" w:rsidP="00D71DEB">
            <w:pPr>
              <w:spacing w:before="380" w:line="280" w:lineRule="exact"/>
              <w:jc w:val="right"/>
              <w:rPr>
                <w:rFonts w:ascii="Tahoma" w:hAnsi="Tahoma" w:cs="Tahoma"/>
                <w:b/>
                <w:bCs/>
                <w:iCs/>
                <w:color w:val="509141"/>
                <w:sz w:val="32"/>
                <w:szCs w:val="32"/>
                <w:lang w:val="en-US"/>
              </w:rPr>
            </w:pPr>
          </w:p>
          <w:p w:rsidR="00D71DEB" w:rsidRPr="005D41C4" w:rsidRDefault="00D71DEB" w:rsidP="00D71DEB">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Pr>
                <w:rFonts w:ascii="Tahoma" w:hAnsi="Tahoma" w:cs="Tahoma"/>
                <w:b/>
                <w:bCs/>
                <w:iCs/>
                <w:color w:val="509141"/>
                <w:sz w:val="36"/>
                <w:szCs w:val="36"/>
                <w:lang w:val="fr-CH"/>
              </w:rPr>
              <w:t>2152-4</w:t>
            </w:r>
            <w:r w:rsidRPr="005D41C4">
              <w:rPr>
                <w:rFonts w:ascii="Tahoma" w:hAnsi="Tahoma" w:cs="Tahoma"/>
                <w:b/>
                <w:bCs/>
                <w:iCs/>
                <w:color w:val="509141"/>
                <w:sz w:val="36"/>
                <w:szCs w:val="36"/>
                <w:lang w:val="fr-CH"/>
              </w:rPr>
              <w:t xml:space="preserve">  </w:t>
            </w:r>
          </w:p>
          <w:p w:rsidR="00D71DEB" w:rsidRPr="005D41C4" w:rsidRDefault="00D71DEB" w:rsidP="00D71DEB">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Pr>
                <w:rFonts w:ascii="Tahoma" w:hAnsi="Tahoma" w:cs="Tahoma"/>
                <w:b/>
                <w:bCs/>
                <w:iCs/>
                <w:color w:val="509141"/>
                <w:szCs w:val="24"/>
                <w:lang w:val="fr-CH"/>
              </w:rPr>
              <w:t>07</w:t>
            </w:r>
            <w:r w:rsidRPr="005D41C4">
              <w:rPr>
                <w:rFonts w:ascii="Tahoma" w:hAnsi="Tahoma" w:cs="Tahoma"/>
                <w:b/>
                <w:bCs/>
                <w:iCs/>
                <w:color w:val="509141"/>
                <w:szCs w:val="24"/>
                <w:lang w:val="fr-CH"/>
              </w:rPr>
              <w:t>/20</w:t>
            </w:r>
            <w:r>
              <w:rPr>
                <w:rFonts w:ascii="Tahoma" w:hAnsi="Tahoma" w:cs="Tahoma"/>
                <w:b/>
                <w:bCs/>
                <w:iCs/>
                <w:color w:val="509141"/>
                <w:szCs w:val="24"/>
                <w:lang w:val="fr-CH"/>
              </w:rPr>
              <w:t>13</w:t>
            </w:r>
            <w:r w:rsidRPr="005D41C4">
              <w:rPr>
                <w:rFonts w:ascii="Tahoma" w:hAnsi="Tahoma" w:cs="Tahoma"/>
                <w:b/>
                <w:bCs/>
                <w:iCs/>
                <w:color w:val="509141"/>
                <w:szCs w:val="24"/>
                <w:lang w:val="fr-CH"/>
              </w:rPr>
              <w:t>)</w:t>
            </w:r>
          </w:p>
        </w:tc>
      </w:tr>
      <w:tr w:rsidR="00D71DEB" w:rsidRPr="00447E77" w:rsidTr="00D71DEB">
        <w:tc>
          <w:tcPr>
            <w:tcW w:w="10089" w:type="dxa"/>
          </w:tcPr>
          <w:p w:rsidR="00D71DEB" w:rsidRPr="00447E77" w:rsidRDefault="00D71DEB" w:rsidP="00D71DEB">
            <w:pPr>
              <w:spacing w:before="80" w:line="500" w:lineRule="exact"/>
              <w:jc w:val="right"/>
              <w:rPr>
                <w:rFonts w:ascii="Tahoma" w:hAnsi="Tahoma" w:cs="Tahoma"/>
                <w:b/>
                <w:bCs/>
                <w:iCs/>
                <w:color w:val="509141"/>
                <w:sz w:val="44"/>
                <w:szCs w:val="44"/>
                <w:lang w:val="es-ES_tradnl"/>
              </w:rPr>
            </w:pPr>
          </w:p>
          <w:p w:rsidR="00D71DEB" w:rsidRPr="00CA109F" w:rsidRDefault="00D71DEB" w:rsidP="00D71DEB">
            <w:pPr>
              <w:spacing w:before="80" w:line="500" w:lineRule="exact"/>
              <w:jc w:val="right"/>
              <w:rPr>
                <w:rFonts w:ascii="Tahoma" w:hAnsi="Tahoma" w:cs="Tahoma"/>
                <w:b/>
                <w:bCs/>
                <w:iCs/>
                <w:color w:val="509141"/>
                <w:sz w:val="44"/>
                <w:szCs w:val="44"/>
                <w:lang w:val="es-ES_tradnl"/>
              </w:rPr>
            </w:pPr>
            <w:r w:rsidRPr="003E687B">
              <w:rPr>
                <w:rFonts w:ascii="Tahoma" w:hAnsi="Tahoma" w:cs="Tahoma"/>
                <w:b/>
                <w:bCs/>
                <w:iCs/>
                <w:color w:val="509141"/>
                <w:sz w:val="44"/>
                <w:szCs w:val="44"/>
                <w:lang w:val="es-ES_tradnl"/>
              </w:rPr>
              <w:t>Parámetros técnicos y de funcionamiento</w:t>
            </w:r>
            <w:r>
              <w:rPr>
                <w:rFonts w:ascii="Tahoma" w:hAnsi="Tahoma" w:cs="Tahoma"/>
                <w:b/>
                <w:bCs/>
                <w:iCs/>
                <w:color w:val="509141"/>
                <w:sz w:val="44"/>
                <w:szCs w:val="44"/>
                <w:lang w:val="es-ES_tradnl"/>
              </w:rPr>
              <w:t xml:space="preserve"> </w:t>
            </w:r>
            <w:r w:rsidRPr="003E687B">
              <w:rPr>
                <w:rFonts w:ascii="Tahoma" w:hAnsi="Tahoma" w:cs="Tahoma"/>
                <w:b/>
                <w:bCs/>
                <w:iCs/>
                <w:color w:val="509141"/>
                <w:sz w:val="44"/>
                <w:szCs w:val="44"/>
                <w:lang w:val="es-ES_tradnl"/>
              </w:rPr>
              <w:t>de</w:t>
            </w:r>
            <w:r>
              <w:rPr>
                <w:rFonts w:ascii="Tahoma" w:hAnsi="Tahoma" w:cs="Tahoma"/>
                <w:b/>
                <w:bCs/>
                <w:iCs/>
                <w:color w:val="509141"/>
                <w:sz w:val="44"/>
                <w:szCs w:val="44"/>
                <w:lang w:val="es-ES_tradnl"/>
              </w:rPr>
              <w:br/>
            </w:r>
            <w:r w:rsidRPr="003E687B">
              <w:rPr>
                <w:rFonts w:ascii="Tahoma" w:hAnsi="Tahoma" w:cs="Tahoma"/>
                <w:b/>
                <w:bCs/>
                <w:iCs/>
                <w:color w:val="509141"/>
                <w:sz w:val="44"/>
                <w:szCs w:val="44"/>
                <w:lang w:val="es-ES_tradnl"/>
              </w:rPr>
              <w:t>los dispositivos</w:t>
            </w:r>
            <w:r>
              <w:rPr>
                <w:rFonts w:ascii="Tahoma" w:hAnsi="Tahoma" w:cs="Tahoma"/>
                <w:b/>
                <w:bCs/>
                <w:iCs/>
                <w:color w:val="509141"/>
                <w:sz w:val="44"/>
                <w:szCs w:val="44"/>
                <w:lang w:val="es-ES_tradnl"/>
              </w:rPr>
              <w:t xml:space="preserve"> </w:t>
            </w:r>
            <w:r w:rsidRPr="003E687B">
              <w:rPr>
                <w:rFonts w:ascii="Tahoma" w:hAnsi="Tahoma" w:cs="Tahoma"/>
                <w:b/>
                <w:bCs/>
                <w:iCs/>
                <w:color w:val="509141"/>
                <w:sz w:val="44"/>
                <w:szCs w:val="44"/>
                <w:lang w:val="es-ES_tradnl"/>
              </w:rPr>
              <w:t>de radiocomunicaciones</w:t>
            </w:r>
            <w:r>
              <w:rPr>
                <w:rFonts w:ascii="Tahoma" w:hAnsi="Tahoma" w:cs="Tahoma"/>
                <w:b/>
                <w:bCs/>
                <w:iCs/>
                <w:color w:val="509141"/>
                <w:sz w:val="44"/>
                <w:szCs w:val="44"/>
                <w:lang w:val="es-ES_tradnl"/>
              </w:rPr>
              <w:br/>
            </w:r>
            <w:r w:rsidRPr="003E687B">
              <w:rPr>
                <w:rFonts w:ascii="Tahoma" w:hAnsi="Tahoma" w:cs="Tahoma"/>
                <w:b/>
                <w:bCs/>
                <w:iCs/>
                <w:color w:val="509141"/>
                <w:sz w:val="44"/>
                <w:szCs w:val="44"/>
                <w:lang w:val="es-ES_tradnl"/>
              </w:rPr>
              <w:t>de corto alcance y utilización</w:t>
            </w:r>
            <w:r>
              <w:rPr>
                <w:rFonts w:ascii="Tahoma" w:hAnsi="Tahoma" w:cs="Tahoma"/>
                <w:b/>
                <w:bCs/>
                <w:iCs/>
                <w:color w:val="509141"/>
                <w:sz w:val="44"/>
                <w:szCs w:val="44"/>
                <w:lang w:val="es-ES_tradnl"/>
              </w:rPr>
              <w:br/>
            </w:r>
            <w:r w:rsidRPr="003E687B">
              <w:rPr>
                <w:rFonts w:ascii="Tahoma" w:hAnsi="Tahoma" w:cs="Tahoma"/>
                <w:b/>
                <w:bCs/>
                <w:iCs/>
                <w:color w:val="509141"/>
                <w:sz w:val="44"/>
                <w:szCs w:val="44"/>
                <w:lang w:val="es-ES_tradnl"/>
              </w:rPr>
              <w:t>del espectro por los mismos</w:t>
            </w:r>
          </w:p>
        </w:tc>
      </w:tr>
      <w:tr w:rsidR="00D71DEB" w:rsidRPr="00447E77" w:rsidTr="00D71DEB">
        <w:tc>
          <w:tcPr>
            <w:tcW w:w="10089" w:type="dxa"/>
          </w:tcPr>
          <w:p w:rsidR="00D71DEB" w:rsidRPr="00CA109F" w:rsidRDefault="00D71DEB" w:rsidP="00D71DEB">
            <w:pPr>
              <w:spacing w:before="80" w:line="360" w:lineRule="exact"/>
              <w:jc w:val="left"/>
              <w:rPr>
                <w:rFonts w:ascii="Tahoma" w:hAnsi="Tahoma" w:cs="Tahoma"/>
                <w:b/>
                <w:bCs/>
                <w:iCs/>
                <w:color w:val="509141"/>
                <w:sz w:val="36"/>
                <w:szCs w:val="36"/>
                <w:lang w:val="es-ES_tradnl"/>
              </w:rPr>
            </w:pPr>
          </w:p>
          <w:p w:rsidR="00D71DEB" w:rsidRPr="00CA109F" w:rsidRDefault="00D71DEB" w:rsidP="00D71DEB">
            <w:pPr>
              <w:spacing w:before="0" w:line="360" w:lineRule="exact"/>
              <w:jc w:val="left"/>
              <w:rPr>
                <w:rFonts w:ascii="Tahoma" w:hAnsi="Tahoma" w:cs="Tahoma"/>
                <w:b/>
                <w:bCs/>
                <w:iCs/>
                <w:color w:val="509141"/>
                <w:sz w:val="36"/>
                <w:szCs w:val="36"/>
                <w:lang w:val="es-ES_tradnl"/>
              </w:rPr>
            </w:pPr>
          </w:p>
          <w:p w:rsidR="00D71DEB" w:rsidRPr="00CA109F" w:rsidRDefault="00D71DEB" w:rsidP="00D71DEB">
            <w:pPr>
              <w:spacing w:before="0" w:after="180" w:line="360" w:lineRule="exact"/>
              <w:jc w:val="left"/>
              <w:rPr>
                <w:rFonts w:ascii="Tahoma" w:hAnsi="Tahoma" w:cs="Tahoma"/>
                <w:b/>
                <w:bCs/>
                <w:iCs/>
                <w:color w:val="509141"/>
                <w:sz w:val="36"/>
                <w:szCs w:val="36"/>
                <w:lang w:val="es-ES_tradnl"/>
              </w:rPr>
            </w:pPr>
          </w:p>
          <w:p w:rsidR="00D71DEB" w:rsidRPr="00CA109F" w:rsidRDefault="00D71DEB" w:rsidP="00D71DEB">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D71DEB" w:rsidRPr="00CA109F" w:rsidRDefault="00D71DEB" w:rsidP="00D71DEB">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D71DEB" w:rsidRPr="00AF1597" w:rsidRDefault="00D71DEB" w:rsidP="00D71DEB">
      <w:pPr>
        <w:spacing w:before="80"/>
        <w:rPr>
          <w:i/>
          <w:sz w:val="22"/>
          <w:lang w:val="es-ES_tradnl"/>
        </w:rPr>
      </w:pPr>
    </w:p>
    <w:p w:rsidR="00D71DEB" w:rsidRPr="00AF1597" w:rsidRDefault="00D71DEB" w:rsidP="00D71DEB">
      <w:pPr>
        <w:spacing w:before="80"/>
        <w:rPr>
          <w:i/>
          <w:sz w:val="22"/>
          <w:lang w:val="es-ES_tradnl"/>
        </w:rPr>
      </w:pPr>
    </w:p>
    <w:p w:rsidR="00D71DEB" w:rsidRPr="00AF1597" w:rsidRDefault="00D71DEB" w:rsidP="00D71DEB">
      <w:pPr>
        <w:spacing w:before="80"/>
        <w:rPr>
          <w:i/>
          <w:sz w:val="22"/>
          <w:lang w:val="es-ES_tradnl"/>
        </w:rPr>
      </w:pPr>
    </w:p>
    <w:p w:rsidR="00D71DEB" w:rsidRPr="00AF1597" w:rsidRDefault="00D71DEB" w:rsidP="00D71DEB">
      <w:pPr>
        <w:spacing w:before="80"/>
        <w:rPr>
          <w:i/>
          <w:sz w:val="22"/>
          <w:lang w:val="es-ES_tradnl"/>
        </w:rPr>
      </w:pPr>
    </w:p>
    <w:p w:rsidR="00D71DEB" w:rsidRPr="00AF1597" w:rsidRDefault="00D71DEB" w:rsidP="00D71DEB">
      <w:pPr>
        <w:spacing w:before="80"/>
        <w:rPr>
          <w:i/>
          <w:sz w:val="22"/>
          <w:lang w:val="es-ES_tradnl"/>
        </w:rPr>
      </w:pPr>
    </w:p>
    <w:p w:rsidR="00D71DEB" w:rsidRPr="00AF1597" w:rsidRDefault="00D71DEB" w:rsidP="00D71DEB">
      <w:pPr>
        <w:spacing w:before="80"/>
        <w:rPr>
          <w:i/>
          <w:sz w:val="22"/>
          <w:lang w:val="es-ES_tradnl"/>
        </w:rPr>
      </w:pPr>
    </w:p>
    <w:p w:rsidR="00D71DEB" w:rsidRPr="00AF1597" w:rsidRDefault="00D71DEB" w:rsidP="00D71DEB">
      <w:pPr>
        <w:pStyle w:val="Equation"/>
        <w:tabs>
          <w:tab w:val="clear" w:pos="4820"/>
          <w:tab w:val="clear" w:pos="9639"/>
          <w:tab w:val="left" w:pos="1191"/>
          <w:tab w:val="left" w:pos="1588"/>
          <w:tab w:val="left" w:pos="1985"/>
        </w:tabs>
        <w:rPr>
          <w:rFonts w:ascii="Palatino Linotype" w:hAnsi="Palatino Linotype"/>
          <w:lang w:val="es-ES_tradnl"/>
        </w:rPr>
        <w:sectPr w:rsidR="00D71DEB" w:rsidRPr="00AF1597">
          <w:headerReference w:type="even" r:id="rId8"/>
          <w:headerReference w:type="default" r:id="rId9"/>
          <w:pgSz w:w="11907" w:h="16840" w:code="9"/>
          <w:pgMar w:top="1089" w:right="1089" w:bottom="284" w:left="1089" w:header="567" w:footer="284" w:gutter="0"/>
          <w:pgNumType w:start="1"/>
          <w:cols w:space="720"/>
        </w:sectPr>
      </w:pPr>
    </w:p>
    <w:p w:rsidR="00D71DEB" w:rsidRPr="006C718C"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71DEB" w:rsidRPr="006C718C" w:rsidRDefault="00D71DEB" w:rsidP="00D71DE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71DEB" w:rsidRDefault="00D71DEB" w:rsidP="00D71DE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71DEB" w:rsidRDefault="00D71DEB" w:rsidP="00D71DEB">
      <w:pPr>
        <w:spacing w:before="0"/>
        <w:rPr>
          <w:sz w:val="20"/>
          <w:lang w:val="es-ES_tradnl"/>
        </w:rPr>
      </w:pPr>
    </w:p>
    <w:p w:rsidR="00D71DEB" w:rsidRPr="006C718C" w:rsidRDefault="00D71DEB" w:rsidP="00D71DEB">
      <w:pPr>
        <w:spacing w:before="0"/>
        <w:rPr>
          <w:sz w:val="20"/>
          <w:lang w:val="es-ES_tradnl"/>
        </w:rPr>
      </w:pPr>
    </w:p>
    <w:p w:rsidR="00D71DEB" w:rsidRPr="00021E8A" w:rsidRDefault="00D71DEB" w:rsidP="00D71DE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71DEB" w:rsidRPr="00021E8A" w:rsidRDefault="00D71DEB" w:rsidP="00D71DE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71DEB" w:rsidRDefault="00D71DEB" w:rsidP="00D71DEB">
      <w:pPr>
        <w:spacing w:before="0"/>
        <w:jc w:val="center"/>
        <w:rPr>
          <w:sz w:val="22"/>
          <w:lang w:val="es-ES_tradnl"/>
        </w:rPr>
      </w:pPr>
    </w:p>
    <w:p w:rsidR="00D71DEB" w:rsidRPr="007C36CA" w:rsidRDefault="00D71DEB" w:rsidP="00D71DEB">
      <w:pPr>
        <w:spacing w:before="0"/>
        <w:jc w:val="center"/>
        <w:rPr>
          <w:sz w:val="22"/>
          <w:lang w:val="es-ES_tradnl"/>
        </w:rPr>
      </w:pPr>
    </w:p>
    <w:p w:rsidR="00D71DEB" w:rsidRPr="007C36CA" w:rsidRDefault="00D71DEB" w:rsidP="00D71DE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71DEB" w:rsidRPr="00447E77" w:rsidTr="00D71DEB">
        <w:tc>
          <w:tcPr>
            <w:tcW w:w="9360" w:type="dxa"/>
            <w:gridSpan w:val="2"/>
          </w:tcPr>
          <w:p w:rsidR="00D71DEB" w:rsidRPr="00021E8A" w:rsidRDefault="00D71DEB" w:rsidP="00D71DE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D71DEB" w:rsidRPr="00763D08"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D71DEB" w:rsidRPr="00036EE3" w:rsidTr="00D71DEB">
        <w:tc>
          <w:tcPr>
            <w:tcW w:w="1140" w:type="dxa"/>
            <w:tcBorders>
              <w:bottom w:val="nil"/>
            </w:tcBorders>
          </w:tcPr>
          <w:p w:rsidR="00D71DEB" w:rsidRPr="00036EE3" w:rsidRDefault="00D71DEB" w:rsidP="00D71DEB">
            <w:pPr>
              <w:spacing w:before="180" w:after="100"/>
              <w:ind w:left="57"/>
              <w:rPr>
                <w:b/>
                <w:bCs/>
                <w:sz w:val="20"/>
                <w:lang w:val="en-US"/>
              </w:rPr>
            </w:pPr>
            <w:r w:rsidRPr="00036EE3">
              <w:rPr>
                <w:b/>
                <w:bCs/>
                <w:sz w:val="20"/>
                <w:lang w:val="en-US"/>
              </w:rPr>
              <w:t>Series</w:t>
            </w:r>
          </w:p>
        </w:tc>
        <w:tc>
          <w:tcPr>
            <w:tcW w:w="8220" w:type="dxa"/>
            <w:tcBorders>
              <w:bottom w:val="nil"/>
            </w:tcBorders>
          </w:tcPr>
          <w:p w:rsidR="00D71DEB" w:rsidRPr="00036EE3"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71DEB" w:rsidRPr="00EC62B0" w:rsidTr="00D71DEB">
        <w:tc>
          <w:tcPr>
            <w:tcW w:w="1140" w:type="dxa"/>
            <w:tcBorders>
              <w:top w:val="nil"/>
              <w:bottom w:val="nil"/>
            </w:tcBorders>
            <w:shd w:val="clear" w:color="auto" w:fill="auto"/>
          </w:tcPr>
          <w:p w:rsidR="00D71DEB" w:rsidRPr="00EC62B0" w:rsidRDefault="00D71DEB" w:rsidP="00D71DEB">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D71DEB" w:rsidRPr="00EC62B0"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D71DEB" w:rsidRPr="00447E77" w:rsidTr="00D71DEB">
        <w:tc>
          <w:tcPr>
            <w:tcW w:w="1140" w:type="dxa"/>
            <w:tcBorders>
              <w:top w:val="nil"/>
              <w:bottom w:val="nil"/>
            </w:tcBorders>
            <w:shd w:val="clear" w:color="auto" w:fill="auto"/>
          </w:tcPr>
          <w:p w:rsidR="00D71DEB" w:rsidRPr="00F12544" w:rsidRDefault="00D71DEB" w:rsidP="00D71DEB">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D71DEB" w:rsidRPr="00F12544"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D71DEB" w:rsidRPr="00B11D5D" w:rsidTr="00D71DEB">
        <w:tc>
          <w:tcPr>
            <w:tcW w:w="1140" w:type="dxa"/>
            <w:tcBorders>
              <w:top w:val="nil"/>
              <w:bottom w:val="nil"/>
            </w:tcBorders>
            <w:shd w:val="clear" w:color="auto" w:fill="auto"/>
          </w:tcPr>
          <w:p w:rsidR="00D71DEB" w:rsidRPr="00B11D5D" w:rsidRDefault="00D71DEB" w:rsidP="00D71DEB">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D71DEB" w:rsidRPr="00B11D5D"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D71DEB" w:rsidRPr="00D73486" w:rsidTr="00D71DEB">
        <w:tc>
          <w:tcPr>
            <w:tcW w:w="1140" w:type="dxa"/>
            <w:tcBorders>
              <w:top w:val="nil"/>
              <w:bottom w:val="nil"/>
            </w:tcBorders>
            <w:shd w:val="clear" w:color="auto" w:fill="auto"/>
          </w:tcPr>
          <w:p w:rsidR="00D71DEB" w:rsidRPr="00D73486" w:rsidRDefault="00D71DEB" w:rsidP="00D71DEB">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D71DEB" w:rsidRPr="00D73486"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D71DEB" w:rsidRPr="0064346B" w:rsidTr="00D71DEB">
        <w:tc>
          <w:tcPr>
            <w:tcW w:w="1140" w:type="dxa"/>
            <w:tcBorders>
              <w:top w:val="nil"/>
              <w:bottom w:val="nil"/>
            </w:tcBorders>
            <w:shd w:val="clear" w:color="auto" w:fill="auto"/>
          </w:tcPr>
          <w:p w:rsidR="00D71DEB" w:rsidRPr="0064346B" w:rsidRDefault="00D71DEB" w:rsidP="00D71DEB">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D71DEB" w:rsidRPr="0064346B" w:rsidRDefault="00D71DEB" w:rsidP="00D71D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D71DEB" w:rsidRPr="00447E77" w:rsidTr="00D71DEB">
        <w:tc>
          <w:tcPr>
            <w:tcW w:w="1140" w:type="dxa"/>
            <w:tcBorders>
              <w:top w:val="nil"/>
              <w:bottom w:val="nil"/>
            </w:tcBorders>
            <w:shd w:val="clear" w:color="auto" w:fill="auto"/>
          </w:tcPr>
          <w:p w:rsidR="00D71DEB" w:rsidRPr="00297C87" w:rsidRDefault="00D71DEB" w:rsidP="00D71DEB">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D71DEB" w:rsidRPr="00297C87" w:rsidRDefault="00D71DEB" w:rsidP="00D71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D71DEB" w:rsidRPr="00447E77" w:rsidTr="00D71DEB">
        <w:tc>
          <w:tcPr>
            <w:tcW w:w="1140" w:type="dxa"/>
            <w:tcBorders>
              <w:top w:val="nil"/>
              <w:bottom w:val="nil"/>
            </w:tcBorders>
            <w:shd w:val="clear" w:color="auto" w:fill="auto"/>
          </w:tcPr>
          <w:p w:rsidR="00D71DEB" w:rsidRPr="00F84F54" w:rsidRDefault="00D71DEB" w:rsidP="00D71DEB">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D71DEB" w:rsidRPr="00F84F54" w:rsidRDefault="00D71DEB" w:rsidP="00D71DEB">
            <w:pPr>
              <w:spacing w:before="30" w:after="30"/>
              <w:jc w:val="left"/>
              <w:rPr>
                <w:sz w:val="20"/>
                <w:lang w:val="es-ES_tradnl"/>
              </w:rPr>
            </w:pPr>
            <w:r w:rsidRPr="00F84F54">
              <w:rPr>
                <w:sz w:val="20"/>
                <w:lang w:val="es-ES_tradnl"/>
              </w:rPr>
              <w:t>Propagación de las ondas radioeléctricas</w:t>
            </w:r>
          </w:p>
        </w:tc>
      </w:tr>
      <w:tr w:rsidR="00D71DEB" w:rsidRPr="00A10F3A" w:rsidTr="00D71DEB">
        <w:tc>
          <w:tcPr>
            <w:tcW w:w="1140" w:type="dxa"/>
            <w:tcBorders>
              <w:top w:val="nil"/>
              <w:bottom w:val="nil"/>
            </w:tcBorders>
            <w:shd w:val="clear" w:color="auto" w:fill="auto"/>
          </w:tcPr>
          <w:p w:rsidR="00D71DEB" w:rsidRPr="00A10F3A" w:rsidRDefault="00D71DEB" w:rsidP="00D71DEB">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D71DEB" w:rsidRPr="00A10F3A" w:rsidRDefault="00D71DEB" w:rsidP="00D71D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D71DEB" w:rsidRPr="00447E77" w:rsidTr="00D71DEB">
        <w:tc>
          <w:tcPr>
            <w:tcW w:w="1140" w:type="dxa"/>
            <w:tcBorders>
              <w:top w:val="nil"/>
              <w:bottom w:val="nil"/>
            </w:tcBorders>
            <w:shd w:val="clear" w:color="auto" w:fill="auto"/>
          </w:tcPr>
          <w:p w:rsidR="00D71DEB" w:rsidRPr="007C5CE9" w:rsidRDefault="00D71DEB" w:rsidP="00D71DEB">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D71DEB" w:rsidRPr="007C5CE9" w:rsidRDefault="00D71DEB" w:rsidP="00D71D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D71DEB" w:rsidRPr="00AC1323" w:rsidTr="00D71DEB">
        <w:tc>
          <w:tcPr>
            <w:tcW w:w="1140" w:type="dxa"/>
            <w:tcBorders>
              <w:top w:val="nil"/>
              <w:bottom w:val="nil"/>
            </w:tcBorders>
            <w:shd w:val="clear" w:color="auto" w:fill="auto"/>
          </w:tcPr>
          <w:p w:rsidR="00D71DEB" w:rsidRPr="00AC1323" w:rsidRDefault="00D71DEB" w:rsidP="00D71DEB">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D71DEB" w:rsidRPr="00AC1323" w:rsidRDefault="00D71DEB" w:rsidP="00D71DEB">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D71DEB" w:rsidRPr="00BA28E1" w:rsidTr="00D71DEB">
        <w:tc>
          <w:tcPr>
            <w:tcW w:w="1140" w:type="dxa"/>
            <w:tcBorders>
              <w:top w:val="nil"/>
              <w:bottom w:val="nil"/>
            </w:tcBorders>
            <w:shd w:val="clear" w:color="auto" w:fill="auto"/>
          </w:tcPr>
          <w:p w:rsidR="00D71DEB" w:rsidRPr="00BA28E1" w:rsidRDefault="00D71DEB" w:rsidP="00D71DEB">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D71DEB" w:rsidRPr="00BA28E1" w:rsidRDefault="00D71DEB" w:rsidP="00D71DEB">
            <w:pPr>
              <w:spacing w:before="30" w:after="30"/>
              <w:jc w:val="left"/>
              <w:rPr>
                <w:sz w:val="20"/>
                <w:lang w:val="en-US"/>
              </w:rPr>
            </w:pPr>
            <w:r w:rsidRPr="00BA28E1">
              <w:rPr>
                <w:sz w:val="20"/>
              </w:rPr>
              <w:t>Aplicaciones espaciales y meteorología</w:t>
            </w:r>
          </w:p>
        </w:tc>
      </w:tr>
      <w:tr w:rsidR="00D71DEB" w:rsidRPr="00447E77" w:rsidTr="00D71DEB">
        <w:tc>
          <w:tcPr>
            <w:tcW w:w="1140" w:type="dxa"/>
            <w:tcBorders>
              <w:top w:val="nil"/>
              <w:bottom w:val="nil"/>
            </w:tcBorders>
            <w:shd w:val="clear" w:color="auto" w:fill="auto"/>
          </w:tcPr>
          <w:p w:rsidR="00D71DEB" w:rsidRPr="003A6B2B" w:rsidRDefault="00D71DEB" w:rsidP="00D71DEB">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D71DEB" w:rsidRPr="003A6B2B" w:rsidRDefault="00D71DEB" w:rsidP="00D71DEB">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D71DEB" w:rsidRPr="003A6B2B" w:rsidTr="00D71DEB">
        <w:tc>
          <w:tcPr>
            <w:tcW w:w="1140" w:type="dxa"/>
            <w:tcBorders>
              <w:top w:val="nil"/>
              <w:bottom w:val="nil"/>
            </w:tcBorders>
            <w:shd w:val="clear" w:color="auto" w:fill="F3F3F3"/>
          </w:tcPr>
          <w:p w:rsidR="00D71DEB" w:rsidRPr="003A6B2B" w:rsidRDefault="00D71DEB" w:rsidP="00D71DEB">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D71DEB" w:rsidRPr="003A6B2B" w:rsidRDefault="00D71DEB" w:rsidP="00D71DEB">
            <w:pPr>
              <w:spacing w:before="30"/>
              <w:jc w:val="left"/>
              <w:rPr>
                <w:b/>
                <w:bCs/>
                <w:color w:val="000080"/>
                <w:sz w:val="20"/>
                <w:lang w:val="en-US"/>
              </w:rPr>
            </w:pPr>
            <w:r w:rsidRPr="003A6B2B">
              <w:rPr>
                <w:b/>
                <w:bCs/>
                <w:color w:val="000080"/>
                <w:sz w:val="20"/>
              </w:rPr>
              <w:t>Gestión del espectro</w:t>
            </w:r>
          </w:p>
        </w:tc>
      </w:tr>
      <w:tr w:rsidR="00D71DEB" w:rsidRPr="00036EE3" w:rsidTr="00D71DEB">
        <w:tc>
          <w:tcPr>
            <w:tcW w:w="1140" w:type="dxa"/>
            <w:tcBorders>
              <w:top w:val="nil"/>
            </w:tcBorders>
            <w:shd w:val="clear" w:color="auto" w:fill="auto"/>
          </w:tcPr>
          <w:p w:rsidR="00D71DEB" w:rsidRPr="0041026E" w:rsidRDefault="00D71DEB" w:rsidP="00D71DEB">
            <w:pPr>
              <w:spacing w:before="0" w:after="30"/>
              <w:ind w:left="57"/>
              <w:jc w:val="left"/>
              <w:rPr>
                <w:b/>
                <w:bCs/>
                <w:color w:val="000080"/>
                <w:sz w:val="20"/>
                <w:lang w:val="en-US"/>
              </w:rPr>
            </w:pPr>
          </w:p>
        </w:tc>
        <w:tc>
          <w:tcPr>
            <w:tcW w:w="8220" w:type="dxa"/>
            <w:tcBorders>
              <w:top w:val="nil"/>
            </w:tcBorders>
            <w:shd w:val="clear" w:color="auto" w:fill="auto"/>
          </w:tcPr>
          <w:p w:rsidR="00D71DEB" w:rsidRPr="0041026E" w:rsidRDefault="00D71DEB" w:rsidP="00D71DEB">
            <w:pPr>
              <w:spacing w:before="0"/>
              <w:jc w:val="left"/>
              <w:rPr>
                <w:b/>
                <w:bCs/>
                <w:color w:val="000080"/>
                <w:sz w:val="20"/>
              </w:rPr>
            </w:pPr>
          </w:p>
        </w:tc>
      </w:tr>
    </w:tbl>
    <w:p w:rsidR="00D71DEB" w:rsidRPr="00036EE3" w:rsidRDefault="00D71DEB" w:rsidP="00D71DE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1DEB" w:rsidTr="00D71DEB">
        <w:tc>
          <w:tcPr>
            <w:tcW w:w="720" w:type="dxa"/>
          </w:tcPr>
          <w:p w:rsidR="00D71DEB" w:rsidRDefault="00D71DEB" w:rsidP="00D71DE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71DEB" w:rsidRPr="00447E77" w:rsidTr="00D71DEB">
        <w:tc>
          <w:tcPr>
            <w:tcW w:w="9360" w:type="dxa"/>
          </w:tcPr>
          <w:p w:rsidR="00D71DEB" w:rsidRPr="00CA109F" w:rsidRDefault="00D71DEB" w:rsidP="00D71DEB">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D71DEB" w:rsidRPr="00763D08" w:rsidRDefault="00D71DEB" w:rsidP="00D71DEB">
      <w:pPr>
        <w:spacing w:before="0"/>
        <w:jc w:val="center"/>
        <w:rPr>
          <w:sz w:val="22"/>
          <w:lang w:val="es-ES_tradnl"/>
        </w:rPr>
      </w:pPr>
    </w:p>
    <w:p w:rsidR="00D71DEB" w:rsidRPr="00763D08" w:rsidRDefault="00D71DEB" w:rsidP="00D71DEB">
      <w:pPr>
        <w:spacing w:before="60"/>
        <w:jc w:val="right"/>
        <w:rPr>
          <w:i/>
          <w:iCs/>
          <w:sz w:val="20"/>
          <w:lang w:val="es-ES_tradnl"/>
        </w:rPr>
      </w:pPr>
      <w:r w:rsidRPr="00763D08">
        <w:rPr>
          <w:i/>
          <w:iCs/>
          <w:sz w:val="20"/>
          <w:lang w:val="es-ES_tradnl"/>
        </w:rPr>
        <w:t>Publicación electrónica</w:t>
      </w:r>
    </w:p>
    <w:p w:rsidR="00D71DEB" w:rsidRPr="00763D08" w:rsidRDefault="00D71DEB" w:rsidP="00D71DEB">
      <w:pPr>
        <w:spacing w:before="0" w:after="40"/>
        <w:jc w:val="right"/>
        <w:rPr>
          <w:sz w:val="20"/>
          <w:lang w:val="es-ES_tradnl"/>
        </w:rPr>
      </w:pPr>
      <w:r w:rsidRPr="00763D08">
        <w:rPr>
          <w:sz w:val="20"/>
          <w:lang w:val="es-ES_tradnl"/>
        </w:rPr>
        <w:t>Ginebra, 20</w:t>
      </w:r>
      <w:r>
        <w:rPr>
          <w:sz w:val="20"/>
          <w:lang w:val="es-ES_tradnl"/>
        </w:rPr>
        <w:t>14</w:t>
      </w:r>
    </w:p>
    <w:p w:rsidR="00D71DEB" w:rsidRPr="00763D08" w:rsidRDefault="00D71DEB" w:rsidP="00D71DEB">
      <w:pPr>
        <w:spacing w:before="0"/>
        <w:jc w:val="center"/>
        <w:rPr>
          <w:sz w:val="22"/>
          <w:lang w:val="es-ES_tradnl"/>
        </w:rPr>
      </w:pPr>
    </w:p>
    <w:p w:rsidR="00D71DEB" w:rsidRPr="00763D08" w:rsidRDefault="00D71DEB" w:rsidP="00D71DEB">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14</w:t>
      </w:r>
    </w:p>
    <w:p w:rsidR="00D71DEB" w:rsidRPr="006C718C" w:rsidRDefault="00D71DEB" w:rsidP="00D71DE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71DEB" w:rsidRPr="006C718C" w:rsidRDefault="00D71DEB" w:rsidP="00D71DEB">
      <w:pPr>
        <w:spacing w:before="160"/>
        <w:rPr>
          <w:i/>
          <w:sz w:val="20"/>
          <w:highlight w:val="yellow"/>
          <w:lang w:val="es-ES_tradnl"/>
        </w:rPr>
        <w:sectPr w:rsidR="00D71DEB" w:rsidRPr="006C718C" w:rsidSect="00D71DEB">
          <w:headerReference w:type="even" r:id="rId12"/>
          <w:headerReference w:type="default" r:id="rId13"/>
          <w:pgSz w:w="11907" w:h="16834" w:code="9"/>
          <w:pgMar w:top="1418" w:right="1134" w:bottom="1134" w:left="1134" w:header="720" w:footer="482" w:gutter="0"/>
          <w:pgNumType w:fmt="lowerRoman" w:start="2"/>
          <w:cols w:space="720"/>
        </w:sectPr>
      </w:pPr>
    </w:p>
    <w:p w:rsidR="00F70F87" w:rsidRPr="005D5CF7" w:rsidRDefault="00F70F87" w:rsidP="00F70F87">
      <w:pPr>
        <w:pStyle w:val="RepNo"/>
        <w:spacing w:before="0"/>
        <w:rPr>
          <w:lang w:val="en-US"/>
        </w:rPr>
      </w:pPr>
      <w:r w:rsidRPr="005D5CF7">
        <w:rPr>
          <w:lang w:val="en-US"/>
        </w:rPr>
        <w:lastRenderedPageBreak/>
        <w:t xml:space="preserve">INFORME  </w:t>
      </w:r>
      <w:r w:rsidRPr="005D5CF7">
        <w:rPr>
          <w:rStyle w:val="href"/>
          <w:lang w:val="en-US"/>
        </w:rPr>
        <w:t>UIT-R  SM.2153-4</w:t>
      </w:r>
      <w:r w:rsidRPr="005D5CF7">
        <w:rPr>
          <w:rStyle w:val="FootnoteReference"/>
          <w:lang w:val="en-US"/>
        </w:rPr>
        <w:footnoteReference w:customMarkFollows="1" w:id="1"/>
        <w:t>*</w:t>
      </w:r>
    </w:p>
    <w:p w:rsidR="00F70F87" w:rsidRDefault="00F70F87" w:rsidP="00F70F87">
      <w:pPr>
        <w:pStyle w:val="Rectitle"/>
        <w:rPr>
          <w:lang w:val="es-ES" w:eastAsia="zh-CN"/>
        </w:rPr>
      </w:pPr>
      <w:r w:rsidRPr="00E363CF">
        <w:rPr>
          <w:lang w:val="es-ES" w:eastAsia="zh-CN"/>
        </w:rPr>
        <w:t>Parámetros técnicos y de funcionamiento de los dispositivos</w:t>
      </w:r>
      <w:r w:rsidRPr="00E363CF">
        <w:rPr>
          <w:lang w:val="es-ES" w:eastAsia="zh-CN"/>
        </w:rPr>
        <w:br/>
        <w:t>de radiocomunicaciones de corto alcance y</w:t>
      </w:r>
      <w:r w:rsidR="0007756A">
        <w:rPr>
          <w:lang w:val="es-ES" w:eastAsia="zh-CN"/>
        </w:rPr>
        <w:t xml:space="preserve"> </w:t>
      </w:r>
      <w:r w:rsidRPr="00E363CF">
        <w:rPr>
          <w:lang w:val="es-ES" w:eastAsia="zh-CN"/>
        </w:rPr>
        <w:t>utilización</w:t>
      </w:r>
      <w:r w:rsidR="0007756A">
        <w:rPr>
          <w:lang w:val="es-ES" w:eastAsia="zh-CN"/>
        </w:rPr>
        <w:br/>
      </w:r>
      <w:r w:rsidRPr="00E363CF">
        <w:rPr>
          <w:lang w:val="es-ES" w:eastAsia="zh-CN"/>
        </w:rPr>
        <w:t>del espectro por los mismos</w:t>
      </w:r>
      <w:r w:rsidRPr="00E363CF">
        <w:rPr>
          <w:rStyle w:val="FootnoteReference"/>
          <w:lang w:val="es-ES" w:eastAsia="zh-CN"/>
        </w:rPr>
        <w:footnoteReference w:customMarkFollows="1" w:id="2"/>
        <w:t>**</w:t>
      </w:r>
    </w:p>
    <w:p w:rsidR="00F70F87" w:rsidRPr="00E363CF" w:rsidRDefault="00F70F87" w:rsidP="00F70F87">
      <w:pPr>
        <w:pStyle w:val="Repdate"/>
        <w:rPr>
          <w:lang w:val="es-ES"/>
        </w:rPr>
      </w:pPr>
      <w:r w:rsidRPr="00E363CF">
        <w:rPr>
          <w:lang w:val="es-ES"/>
        </w:rPr>
        <w:t>(2009-2010-2011-2012</w:t>
      </w:r>
      <w:r>
        <w:rPr>
          <w:lang w:val="es-ES"/>
        </w:rPr>
        <w:t>-2013</w:t>
      </w:r>
      <w:r w:rsidRPr="00E363CF">
        <w:rPr>
          <w:lang w:val="es-ES"/>
        </w:rPr>
        <w:t>)</w:t>
      </w:r>
    </w:p>
    <w:p w:rsidR="00F70F87" w:rsidRPr="00E363CF" w:rsidRDefault="00F70F87" w:rsidP="00F70F87">
      <w:pPr>
        <w:jc w:val="center"/>
        <w:rPr>
          <w:lang w:val="es-ES"/>
        </w:rPr>
      </w:pPr>
      <w:r w:rsidRPr="00E363CF">
        <w:rPr>
          <w:lang w:val="es-ES"/>
        </w:rPr>
        <w:t>ÍNDICE</w:t>
      </w:r>
    </w:p>
    <w:p w:rsidR="00F70F87" w:rsidRPr="00E725BE" w:rsidRDefault="00F70F87" w:rsidP="00F70F87">
      <w:pPr>
        <w:pStyle w:val="toc0"/>
        <w:tabs>
          <w:tab w:val="clear" w:pos="9611"/>
          <w:tab w:val="right" w:pos="9781"/>
        </w:tabs>
        <w:rPr>
          <w:lang w:val="es-ES_tradnl"/>
        </w:rPr>
      </w:pPr>
      <w:r w:rsidRPr="00E725BE">
        <w:rPr>
          <w:lang w:val="es-ES_tradnl"/>
        </w:rPr>
        <w:tab/>
        <w:t>Página</w:t>
      </w:r>
    </w:p>
    <w:p w:rsidR="00F70F87" w:rsidRDefault="00F70F87" w:rsidP="00F70F87">
      <w:pPr>
        <w:pStyle w:val="TOC1"/>
        <w:rPr>
          <w:rFonts w:asciiTheme="minorHAnsi" w:eastAsiaTheme="minorEastAsia" w:hAnsiTheme="minorHAnsi" w:cstheme="minorBidi"/>
          <w:noProof/>
          <w:sz w:val="22"/>
          <w:szCs w:val="22"/>
          <w:lang w:val="es-ES_tradnl" w:eastAsia="zh-CN"/>
        </w:rPr>
      </w:pPr>
      <w:bookmarkStart w:id="3" w:name="_Toc287882539"/>
      <w:bookmarkStart w:id="4" w:name="_Toc287944448"/>
      <w:bookmarkStart w:id="5" w:name="_Toc287970209"/>
      <w:bookmarkStart w:id="6" w:name="_Toc287970784"/>
      <w:bookmarkStart w:id="7" w:name="_Toc288046494"/>
      <w:bookmarkStart w:id="8" w:name="_Toc290043109"/>
      <w:bookmarkStart w:id="9" w:name="_Toc305507784"/>
      <w:bookmarkStart w:id="10" w:name="_Toc351726261"/>
      <w:bookmarkStart w:id="11" w:name="_Toc387788858"/>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Introducción</w:t>
      </w:r>
      <w:r w:rsidRPr="00E725BE">
        <w:rPr>
          <w:noProof/>
          <w:webHidden/>
          <w:lang w:val="es-ES_tradnl"/>
        </w:rPr>
        <w:tab/>
      </w:r>
      <w:r w:rsidRPr="00E725BE">
        <w:rPr>
          <w:noProof/>
          <w:webHidden/>
          <w:lang w:val="es-ES_tradnl"/>
        </w:rPr>
        <w:tab/>
      </w:r>
      <w:r w:rsidR="00023FA3" w:rsidRPr="00E725BE">
        <w:rPr>
          <w:noProof/>
          <w:webHidden/>
          <w:lang w:val="es-ES_tradnl"/>
        </w:rPr>
        <w:t>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Definición de los dispositivos de radiocomunicaciones de corto alcance</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3</w:t>
      </w:r>
      <w:r>
        <w:rPr>
          <w:rFonts w:asciiTheme="minorHAnsi" w:eastAsiaTheme="minorEastAsia" w:hAnsiTheme="minorHAnsi" w:cstheme="minorBidi"/>
          <w:noProof/>
          <w:sz w:val="22"/>
          <w:szCs w:val="22"/>
          <w:lang w:val="es-ES_tradnl" w:eastAsia="zh-CN"/>
        </w:rPr>
        <w:tab/>
      </w:r>
      <w:r w:rsidRPr="00680508">
        <w:rPr>
          <w:lang w:val="es-ES"/>
        </w:rPr>
        <w:t>Aplicaciones</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w:t>
      </w:r>
      <w:r>
        <w:rPr>
          <w:rFonts w:asciiTheme="minorHAnsi" w:eastAsiaTheme="minorEastAsia" w:hAnsiTheme="minorHAnsi" w:cstheme="minorBidi"/>
          <w:noProof/>
          <w:sz w:val="22"/>
          <w:szCs w:val="22"/>
          <w:lang w:val="es-ES_tradnl" w:eastAsia="zh-CN"/>
        </w:rPr>
        <w:tab/>
      </w:r>
      <w:r w:rsidRPr="00680508">
        <w:rPr>
          <w:lang w:val="es-ES"/>
        </w:rPr>
        <w:t>Telemando</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3.2</w:t>
      </w:r>
      <w:r>
        <w:rPr>
          <w:rFonts w:asciiTheme="minorHAnsi" w:eastAsiaTheme="minorEastAsia" w:hAnsiTheme="minorHAnsi" w:cstheme="minorBidi"/>
          <w:noProof/>
          <w:sz w:val="22"/>
          <w:szCs w:val="22"/>
          <w:lang w:val="es-ES_tradnl" w:eastAsia="zh-CN"/>
        </w:rPr>
        <w:tab/>
      </w:r>
      <w:r w:rsidRPr="00680508">
        <w:rPr>
          <w:lang w:val="es-ES"/>
        </w:rPr>
        <w:t>Telemedida</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3.3</w:t>
      </w:r>
      <w:r>
        <w:rPr>
          <w:rFonts w:asciiTheme="minorHAnsi" w:eastAsiaTheme="minorEastAsia" w:hAnsiTheme="minorHAnsi" w:cstheme="minorBidi"/>
          <w:noProof/>
          <w:sz w:val="22"/>
          <w:szCs w:val="22"/>
          <w:lang w:val="es-ES_tradnl" w:eastAsia="zh-CN"/>
        </w:rPr>
        <w:tab/>
      </w:r>
      <w:r w:rsidRPr="00680508">
        <w:rPr>
          <w:lang w:val="es-ES"/>
        </w:rPr>
        <w:t>Voz y vídeo</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3.4</w:t>
      </w:r>
      <w:r>
        <w:rPr>
          <w:rFonts w:asciiTheme="minorHAnsi" w:eastAsiaTheme="minorEastAsia" w:hAnsiTheme="minorHAnsi" w:cstheme="minorBidi"/>
          <w:noProof/>
          <w:sz w:val="22"/>
          <w:szCs w:val="22"/>
          <w:lang w:val="es-ES_tradnl" w:eastAsia="zh-CN"/>
        </w:rPr>
        <w:tab/>
      </w:r>
      <w:r w:rsidRPr="00680508">
        <w:rPr>
          <w:lang w:val="es-ES"/>
        </w:rPr>
        <w:t>Equipos para detectar víctimas de avalanchas</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3.5</w:t>
      </w:r>
      <w:r>
        <w:rPr>
          <w:rFonts w:asciiTheme="minorHAnsi" w:eastAsiaTheme="minorEastAsia" w:hAnsiTheme="minorHAnsi" w:cstheme="minorBidi"/>
          <w:noProof/>
          <w:sz w:val="22"/>
          <w:szCs w:val="22"/>
          <w:lang w:val="es-ES_tradnl" w:eastAsia="zh-CN"/>
        </w:rPr>
        <w:tab/>
      </w:r>
      <w:r w:rsidRPr="00680508">
        <w:rPr>
          <w:lang w:val="es-ES"/>
        </w:rPr>
        <w:t>Redes radioeléctricas de área local (RLAN) de banda ancha</w:t>
      </w:r>
      <w:r w:rsidRPr="008A3D81">
        <w:rPr>
          <w:noProof/>
          <w:webHidden/>
          <w:lang w:val="es-ES_tradnl"/>
        </w:rPr>
        <w:tab/>
      </w:r>
      <w:r w:rsidRPr="008A3D81">
        <w:rPr>
          <w:noProof/>
          <w:webHidden/>
          <w:lang w:val="es-ES_tradnl"/>
        </w:rPr>
        <w:tab/>
      </w:r>
      <w:r w:rsidR="00023FA3" w:rsidRPr="008A3D81">
        <w:rPr>
          <w:noProof/>
          <w:webHidden/>
          <w:lang w:val="es-ES_tradnl"/>
        </w:rPr>
        <w:t>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3.6</w:t>
      </w:r>
      <w:r>
        <w:rPr>
          <w:rFonts w:asciiTheme="minorHAnsi" w:eastAsiaTheme="minorEastAsia" w:hAnsiTheme="minorHAnsi" w:cstheme="minorBidi"/>
          <w:noProof/>
          <w:sz w:val="22"/>
          <w:szCs w:val="22"/>
          <w:lang w:val="es-ES_tradnl" w:eastAsia="zh-CN"/>
        </w:rPr>
        <w:tab/>
      </w:r>
      <w:r w:rsidRPr="00680508">
        <w:rPr>
          <w:lang w:val="es-ES"/>
        </w:rPr>
        <w:t>Aplicaciones ferroviarias</w:t>
      </w:r>
      <w:r w:rsidRPr="008A3D81">
        <w:rPr>
          <w:noProof/>
          <w:webHidden/>
          <w:lang w:val="es-ES_tradnl"/>
        </w:rPr>
        <w:tab/>
      </w:r>
      <w:r w:rsidRPr="008A3D81">
        <w:rPr>
          <w:noProof/>
          <w:webHidden/>
          <w:lang w:val="es-ES_tradnl"/>
        </w:rPr>
        <w:tab/>
      </w:r>
      <w:r w:rsidR="00023FA3" w:rsidRPr="008A3D81">
        <w:rPr>
          <w:noProof/>
          <w:webHidden/>
          <w:lang w:val="es-ES_tradnl"/>
        </w:rPr>
        <w:t>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3.6.1</w:t>
      </w:r>
      <w:r>
        <w:rPr>
          <w:rFonts w:asciiTheme="minorHAnsi" w:eastAsiaTheme="minorEastAsia" w:hAnsiTheme="minorHAnsi" w:cstheme="minorBidi"/>
          <w:noProof/>
          <w:sz w:val="22"/>
          <w:szCs w:val="22"/>
          <w:lang w:val="es-ES_tradnl" w:eastAsia="zh-CN"/>
        </w:rPr>
        <w:tab/>
      </w:r>
      <w:r w:rsidRPr="00680508">
        <w:rPr>
          <w:lang w:val="es-ES"/>
        </w:rPr>
        <w:t xml:space="preserve">Identificación automática de vehículos (AVI, </w:t>
      </w:r>
      <w:r w:rsidRPr="00680508">
        <w:rPr>
          <w:i/>
          <w:iCs/>
          <w:lang w:val="es-ES"/>
        </w:rPr>
        <w:t>automatic vehicle identification</w:t>
      </w:r>
      <w:r w:rsidRPr="00680508">
        <w:rPr>
          <w:lang w:val="es-ES"/>
        </w:rPr>
        <w:t>)</w:t>
      </w:r>
      <w:r w:rsidRPr="008A3D81">
        <w:rPr>
          <w:noProof/>
          <w:webHidden/>
          <w:lang w:val="es-ES_tradnl"/>
        </w:rPr>
        <w:tab/>
      </w:r>
      <w:r w:rsidRPr="008A3D81">
        <w:rPr>
          <w:noProof/>
          <w:webHidden/>
          <w:lang w:val="es-ES_tradnl"/>
        </w:rPr>
        <w:tab/>
      </w:r>
      <w:r w:rsidR="00023FA3" w:rsidRPr="008A3D81">
        <w:rPr>
          <w:noProof/>
          <w:webHidden/>
          <w:lang w:val="es-ES_tradnl"/>
        </w:rPr>
        <w:t>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3.6.2</w:t>
      </w:r>
      <w:r>
        <w:rPr>
          <w:rFonts w:asciiTheme="minorHAnsi" w:eastAsiaTheme="minorEastAsia" w:hAnsiTheme="minorHAnsi" w:cstheme="minorBidi"/>
          <w:noProof/>
          <w:sz w:val="22"/>
          <w:szCs w:val="22"/>
          <w:lang w:val="es-ES_tradnl" w:eastAsia="zh-CN"/>
        </w:rPr>
        <w:tab/>
      </w:r>
      <w:r w:rsidRPr="00680508">
        <w:rPr>
          <w:lang w:val="es-ES"/>
        </w:rPr>
        <w:t>Sistema de balizas</w:t>
      </w:r>
      <w:r w:rsidRPr="008A3D81">
        <w:rPr>
          <w:noProof/>
          <w:webHidden/>
          <w:lang w:val="es-ES_tradnl"/>
        </w:rPr>
        <w:tab/>
      </w:r>
      <w:r w:rsidRPr="008A3D81">
        <w:rPr>
          <w:noProof/>
          <w:webHidden/>
          <w:lang w:val="es-ES_tradnl"/>
        </w:rPr>
        <w:tab/>
      </w:r>
      <w:r w:rsidR="00023FA3" w:rsidRPr="008A3D81">
        <w:rPr>
          <w:noProof/>
          <w:webHidden/>
          <w:lang w:val="es-ES_tradnl"/>
        </w:rPr>
        <w:t>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3.6.3</w:t>
      </w:r>
      <w:r>
        <w:rPr>
          <w:rFonts w:asciiTheme="minorHAnsi" w:eastAsiaTheme="minorEastAsia" w:hAnsiTheme="minorHAnsi" w:cstheme="minorBidi"/>
          <w:noProof/>
          <w:sz w:val="22"/>
          <w:szCs w:val="22"/>
          <w:lang w:val="es-ES_tradnl" w:eastAsia="zh-CN"/>
        </w:rPr>
        <w:tab/>
      </w:r>
      <w:r w:rsidRPr="00680508">
        <w:rPr>
          <w:lang w:val="es-ES"/>
        </w:rPr>
        <w:t>Sistema de bucle</w:t>
      </w:r>
      <w:r w:rsidRPr="008A3D81">
        <w:rPr>
          <w:noProof/>
          <w:webHidden/>
          <w:lang w:val="es-ES_tradnl"/>
        </w:rPr>
        <w:tab/>
      </w:r>
      <w:r w:rsidRPr="008A3D81">
        <w:rPr>
          <w:noProof/>
          <w:webHidden/>
          <w:lang w:val="es-ES_tradnl"/>
        </w:rPr>
        <w:tab/>
      </w:r>
      <w:r w:rsidR="00023FA3" w:rsidRPr="008A3D81">
        <w:rPr>
          <w:noProof/>
          <w:webHidden/>
          <w:lang w:val="es-ES_tradnl"/>
        </w:rPr>
        <w:t>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3.7</w:t>
      </w:r>
      <w:r>
        <w:rPr>
          <w:rFonts w:asciiTheme="minorHAnsi" w:eastAsiaTheme="minorEastAsia" w:hAnsiTheme="minorHAnsi" w:cstheme="minorBidi"/>
          <w:noProof/>
          <w:sz w:val="22"/>
          <w:szCs w:val="22"/>
          <w:lang w:val="es-ES_tradnl" w:eastAsia="zh-CN"/>
        </w:rPr>
        <w:tab/>
      </w:r>
      <w:r w:rsidRPr="00680508">
        <w:rPr>
          <w:lang w:val="es-ES"/>
        </w:rPr>
        <w:t xml:space="preserve">Telemática de transporte y tráfico en carreteras (RTTT, </w:t>
      </w:r>
      <w:r w:rsidRPr="00680508">
        <w:rPr>
          <w:i/>
          <w:iCs/>
          <w:lang w:val="es-ES"/>
        </w:rPr>
        <w:t>road transport and traffic telematics</w:t>
      </w:r>
      <w:r w:rsidRPr="00680508">
        <w:rPr>
          <w:lang w:val="es-ES"/>
        </w:rPr>
        <w:t>)</w:t>
      </w:r>
      <w:r w:rsidRPr="008A3D81">
        <w:rPr>
          <w:noProof/>
          <w:webHidden/>
          <w:lang w:val="es-ES_tradnl"/>
        </w:rPr>
        <w:tab/>
      </w:r>
      <w:r w:rsidRPr="008A3D81">
        <w:rPr>
          <w:noProof/>
          <w:webHidden/>
          <w:lang w:val="es-ES_tradnl"/>
        </w:rPr>
        <w:tab/>
      </w:r>
      <w:r w:rsidR="00023FA3" w:rsidRPr="008A3D81">
        <w:rPr>
          <w:noProof/>
          <w:webHidden/>
          <w:lang w:val="es-ES_tradnl"/>
        </w:rPr>
        <w:t>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3.8</w:t>
      </w:r>
      <w:r>
        <w:rPr>
          <w:rFonts w:asciiTheme="minorHAnsi" w:eastAsiaTheme="minorEastAsia" w:hAnsiTheme="minorHAnsi" w:cstheme="minorBidi"/>
          <w:noProof/>
          <w:sz w:val="22"/>
          <w:szCs w:val="22"/>
          <w:lang w:val="es-ES_tradnl" w:eastAsia="zh-CN"/>
        </w:rPr>
        <w:tab/>
      </w:r>
      <w:r w:rsidRPr="00680508">
        <w:rPr>
          <w:lang w:val="es-ES"/>
        </w:rPr>
        <w:t>Equipamiento para detectar movimiento y equipamiento para alertas</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3.9</w:t>
      </w:r>
      <w:r>
        <w:rPr>
          <w:rFonts w:asciiTheme="minorHAnsi" w:eastAsiaTheme="minorEastAsia" w:hAnsiTheme="minorHAnsi" w:cstheme="minorBidi"/>
          <w:noProof/>
          <w:sz w:val="22"/>
          <w:szCs w:val="22"/>
          <w:lang w:val="es-ES_tradnl" w:eastAsia="zh-CN"/>
        </w:rPr>
        <w:tab/>
      </w:r>
      <w:r w:rsidRPr="00680508">
        <w:rPr>
          <w:lang w:val="es-ES"/>
        </w:rPr>
        <w:t>Alarmas</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3.9.1</w:t>
      </w:r>
      <w:r>
        <w:rPr>
          <w:rFonts w:asciiTheme="minorHAnsi" w:eastAsiaTheme="minorEastAsia" w:hAnsiTheme="minorHAnsi" w:cstheme="minorBidi"/>
          <w:noProof/>
          <w:sz w:val="22"/>
          <w:szCs w:val="22"/>
          <w:lang w:val="es-ES_tradnl" w:eastAsia="zh-CN"/>
        </w:rPr>
        <w:tab/>
      </w:r>
      <w:r w:rsidRPr="00680508">
        <w:rPr>
          <w:lang w:val="es-ES"/>
        </w:rPr>
        <w:t>Alarma en general</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3.9.2</w:t>
      </w:r>
      <w:r>
        <w:rPr>
          <w:rFonts w:asciiTheme="minorHAnsi" w:eastAsiaTheme="minorEastAsia" w:hAnsiTheme="minorHAnsi" w:cstheme="minorBidi"/>
          <w:noProof/>
          <w:sz w:val="22"/>
          <w:szCs w:val="22"/>
          <w:lang w:val="es-ES_tradnl" w:eastAsia="zh-CN"/>
        </w:rPr>
        <w:tab/>
      </w:r>
      <w:r w:rsidRPr="00680508">
        <w:rPr>
          <w:lang w:val="es-ES"/>
        </w:rPr>
        <w:t>Alarmas sociales</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3.10</w:t>
      </w:r>
      <w:r>
        <w:rPr>
          <w:rFonts w:asciiTheme="minorHAnsi" w:eastAsiaTheme="minorEastAsia" w:hAnsiTheme="minorHAnsi" w:cstheme="minorBidi"/>
          <w:noProof/>
          <w:sz w:val="22"/>
          <w:szCs w:val="22"/>
          <w:lang w:val="es-ES_tradnl" w:eastAsia="zh-CN"/>
        </w:rPr>
        <w:tab/>
      </w:r>
      <w:r w:rsidRPr="00680508">
        <w:rPr>
          <w:lang w:val="es-ES"/>
        </w:rPr>
        <w:t>Control de modelos</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3.11</w:t>
      </w:r>
      <w:r>
        <w:rPr>
          <w:rFonts w:asciiTheme="minorHAnsi" w:eastAsiaTheme="minorEastAsia" w:hAnsiTheme="minorHAnsi" w:cstheme="minorBidi"/>
          <w:noProof/>
          <w:sz w:val="22"/>
          <w:szCs w:val="22"/>
          <w:lang w:val="es-ES_tradnl" w:eastAsia="zh-CN"/>
        </w:rPr>
        <w:tab/>
      </w:r>
      <w:r w:rsidRPr="00680508">
        <w:rPr>
          <w:lang w:val="es-ES"/>
        </w:rPr>
        <w:t>Aplicaciones inductivas</w:t>
      </w:r>
      <w:r w:rsidRPr="008A3D81">
        <w:rPr>
          <w:noProof/>
          <w:webHidden/>
          <w:lang w:val="es-ES_tradnl"/>
        </w:rPr>
        <w:tab/>
      </w:r>
      <w:r w:rsidRPr="008A3D81">
        <w:rPr>
          <w:noProof/>
          <w:webHidden/>
          <w:lang w:val="es-ES_tradnl"/>
        </w:rPr>
        <w:tab/>
      </w:r>
      <w:r w:rsidR="00023FA3" w:rsidRPr="008A3D81">
        <w:rPr>
          <w:noProof/>
          <w:webHidden/>
          <w:lang w:val="es-ES_tradnl"/>
        </w:rPr>
        <w:t>10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3.12</w:t>
      </w:r>
      <w:r>
        <w:rPr>
          <w:rFonts w:asciiTheme="minorHAnsi" w:eastAsiaTheme="minorEastAsia" w:hAnsiTheme="minorHAnsi" w:cstheme="minorBidi"/>
          <w:noProof/>
          <w:sz w:val="22"/>
          <w:szCs w:val="22"/>
          <w:lang w:val="es-ES_tradnl" w:eastAsia="zh-CN"/>
        </w:rPr>
        <w:tab/>
      </w:r>
      <w:r w:rsidRPr="00680508">
        <w:rPr>
          <w:lang w:val="es-ES"/>
        </w:rPr>
        <w:t>Micrófonos radioeléctricos</w:t>
      </w:r>
      <w:r w:rsidRPr="008A3D81">
        <w:rPr>
          <w:noProof/>
          <w:webHidden/>
          <w:lang w:val="es-ES_tradnl"/>
        </w:rPr>
        <w:tab/>
      </w:r>
      <w:r w:rsidRPr="008A3D81">
        <w:rPr>
          <w:noProof/>
          <w:webHidden/>
          <w:lang w:val="es-ES_tradnl"/>
        </w:rPr>
        <w:tab/>
      </w:r>
      <w:r w:rsidR="00023FA3" w:rsidRPr="008A3D81">
        <w:rPr>
          <w:noProof/>
          <w:webHidden/>
          <w:lang w:val="es-ES_tradnl"/>
        </w:rPr>
        <w:t>11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3.13</w:t>
      </w:r>
      <w:r>
        <w:rPr>
          <w:rFonts w:asciiTheme="minorHAnsi" w:eastAsiaTheme="minorEastAsia" w:hAnsiTheme="minorHAnsi" w:cstheme="minorBidi"/>
          <w:noProof/>
          <w:sz w:val="22"/>
          <w:szCs w:val="22"/>
          <w:lang w:val="es-ES_tradnl" w:eastAsia="zh-CN"/>
        </w:rPr>
        <w:tab/>
      </w:r>
      <w:r w:rsidRPr="00680508">
        <w:rPr>
          <w:lang w:val="es-ES"/>
        </w:rPr>
        <w:t>Sistemas de identificación de RF (RFID)</w:t>
      </w:r>
      <w:r w:rsidRPr="008A3D81">
        <w:rPr>
          <w:noProof/>
          <w:webHidden/>
          <w:lang w:val="es-ES_tradnl"/>
        </w:rPr>
        <w:tab/>
      </w:r>
      <w:r w:rsidRPr="008A3D81">
        <w:rPr>
          <w:noProof/>
          <w:webHidden/>
          <w:lang w:val="es-ES_tradnl"/>
        </w:rPr>
        <w:tab/>
      </w:r>
      <w:r w:rsidR="00023FA3" w:rsidRPr="008A3D81">
        <w:rPr>
          <w:noProof/>
          <w:webHidden/>
          <w:lang w:val="es-ES_tradnl"/>
        </w:rPr>
        <w:t>11</w:t>
      </w:r>
    </w:p>
    <w:p w:rsidR="00680508" w:rsidRPr="008A3D81" w:rsidRDefault="00680508" w:rsidP="00680508">
      <w:pPr>
        <w:pStyle w:val="toc0"/>
        <w:tabs>
          <w:tab w:val="clear" w:pos="9611"/>
          <w:tab w:val="right" w:pos="9781"/>
        </w:tabs>
        <w:rPr>
          <w:lang w:val="es-ES_tradnl"/>
        </w:rPr>
      </w:pPr>
      <w:r w:rsidRPr="008A3D81">
        <w:rPr>
          <w:lang w:val="es-ES_tradnl"/>
        </w:rPr>
        <w:lastRenderedPageBreak/>
        <w:tab/>
        <w:t>Página</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3.14</w:t>
      </w:r>
      <w:r>
        <w:rPr>
          <w:rFonts w:asciiTheme="minorHAnsi" w:eastAsiaTheme="minorEastAsia" w:hAnsiTheme="minorHAnsi" w:cstheme="minorBidi"/>
          <w:noProof/>
          <w:sz w:val="22"/>
          <w:szCs w:val="22"/>
          <w:lang w:val="es-ES_tradnl" w:eastAsia="zh-CN"/>
        </w:rPr>
        <w:tab/>
      </w:r>
      <w:r w:rsidRPr="00680508">
        <w:rPr>
          <w:lang w:val="es-ES"/>
        </w:rPr>
        <w:t>Sistema de comunicación para implantes médicos (MICS) activos de potencia extremadamente baja</w:t>
      </w:r>
      <w:r w:rsidRPr="008A3D81">
        <w:rPr>
          <w:noProof/>
          <w:webHidden/>
          <w:lang w:val="es-ES_tradnl"/>
        </w:rPr>
        <w:tab/>
      </w:r>
      <w:r w:rsidRPr="008A3D81">
        <w:rPr>
          <w:noProof/>
          <w:webHidden/>
          <w:lang w:val="es-ES_tradnl"/>
        </w:rPr>
        <w:tab/>
      </w:r>
      <w:r w:rsidR="00023FA3" w:rsidRPr="008A3D81">
        <w:rPr>
          <w:noProof/>
          <w:webHidden/>
          <w:lang w:val="es-ES_tradnl"/>
        </w:rPr>
        <w:t>11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3.15</w:t>
      </w:r>
      <w:r>
        <w:rPr>
          <w:rFonts w:asciiTheme="minorHAnsi" w:eastAsiaTheme="minorEastAsia" w:hAnsiTheme="minorHAnsi" w:cstheme="minorBidi"/>
          <w:noProof/>
          <w:sz w:val="22"/>
          <w:szCs w:val="22"/>
          <w:lang w:val="es-ES_tradnl" w:eastAsia="zh-CN"/>
        </w:rPr>
        <w:tab/>
      </w:r>
      <w:r w:rsidRPr="00680508">
        <w:rPr>
          <w:lang w:val="es-ES"/>
        </w:rPr>
        <w:t>Aplicaciones inalámbricas de audio</w:t>
      </w:r>
      <w:r w:rsidRPr="008A3D81">
        <w:rPr>
          <w:noProof/>
          <w:webHidden/>
          <w:lang w:val="es-ES_tradnl"/>
        </w:rPr>
        <w:tab/>
      </w:r>
      <w:r w:rsidRPr="008A3D81">
        <w:rPr>
          <w:noProof/>
          <w:webHidden/>
          <w:lang w:val="es-ES_tradnl"/>
        </w:rPr>
        <w:tab/>
      </w:r>
      <w:r w:rsidR="00023FA3" w:rsidRPr="008A3D81">
        <w:rPr>
          <w:noProof/>
          <w:webHidden/>
          <w:lang w:val="es-ES_tradnl"/>
        </w:rPr>
        <w:t>12</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3.16</w:t>
      </w:r>
      <w:r>
        <w:rPr>
          <w:rFonts w:asciiTheme="minorHAnsi" w:eastAsiaTheme="minorEastAsia" w:hAnsiTheme="minorHAnsi" w:cstheme="minorBidi"/>
          <w:noProof/>
          <w:sz w:val="22"/>
          <w:szCs w:val="22"/>
          <w:lang w:val="es-ES_tradnl" w:eastAsia="zh-CN"/>
        </w:rPr>
        <w:tab/>
      </w:r>
      <w:r w:rsidRPr="00680508">
        <w:rPr>
          <w:lang w:val="es-ES"/>
        </w:rPr>
        <w:t>Indicadores de nivel de RF (radar)</w:t>
      </w:r>
      <w:r w:rsidRPr="008A3D81">
        <w:rPr>
          <w:noProof/>
          <w:webHidden/>
          <w:lang w:val="es-ES_tradnl"/>
        </w:rPr>
        <w:tab/>
      </w:r>
      <w:r w:rsidRPr="008A3D81">
        <w:rPr>
          <w:noProof/>
          <w:webHidden/>
          <w:lang w:val="es-ES_tradnl"/>
        </w:rPr>
        <w:tab/>
      </w:r>
      <w:r w:rsidR="00023FA3" w:rsidRPr="008A3D81">
        <w:rPr>
          <w:noProof/>
          <w:webHidden/>
          <w:lang w:val="es-ES_tradnl"/>
        </w:rPr>
        <w:t>12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_tradnl"/>
        </w:rPr>
        <w:t>4</w:t>
      </w:r>
      <w:r>
        <w:rPr>
          <w:rFonts w:asciiTheme="minorHAnsi" w:eastAsiaTheme="minorEastAsia" w:hAnsiTheme="minorHAnsi" w:cstheme="minorBidi"/>
          <w:noProof/>
          <w:sz w:val="22"/>
          <w:szCs w:val="22"/>
          <w:lang w:val="es-ES_tradnl" w:eastAsia="zh-CN"/>
        </w:rPr>
        <w:tab/>
      </w:r>
      <w:r w:rsidRPr="00680508">
        <w:rPr>
          <w:lang w:val="es-ES_tradnl"/>
        </w:rPr>
        <w:t>Normas técnicas y reglamentación</w:t>
      </w:r>
      <w:r w:rsidRPr="008A3D81">
        <w:rPr>
          <w:noProof/>
          <w:webHidden/>
          <w:lang w:val="es-ES_tradnl"/>
        </w:rPr>
        <w:tab/>
      </w:r>
      <w:r w:rsidRPr="008A3D81">
        <w:rPr>
          <w:noProof/>
          <w:webHidden/>
          <w:lang w:val="es-ES_tradnl"/>
        </w:rPr>
        <w:tab/>
      </w:r>
      <w:r w:rsidR="00023FA3" w:rsidRPr="008A3D81">
        <w:rPr>
          <w:noProof/>
          <w:webHidden/>
          <w:lang w:val="es-ES_tradnl"/>
        </w:rPr>
        <w:t>12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5</w:t>
      </w:r>
      <w:r>
        <w:rPr>
          <w:rFonts w:asciiTheme="minorHAnsi" w:eastAsiaTheme="minorEastAsia" w:hAnsiTheme="minorHAnsi" w:cstheme="minorBidi"/>
          <w:noProof/>
          <w:sz w:val="22"/>
          <w:szCs w:val="22"/>
          <w:lang w:val="es-ES_tradnl" w:eastAsia="zh-CN"/>
        </w:rPr>
        <w:tab/>
      </w:r>
      <w:r w:rsidRPr="00680508">
        <w:rPr>
          <w:lang w:val="es-ES"/>
        </w:rPr>
        <w:t>Gamas de frecuencias comunes</w:t>
      </w:r>
      <w:r w:rsidRPr="008A3D81">
        <w:rPr>
          <w:noProof/>
          <w:webHidden/>
          <w:lang w:val="es-ES_tradnl"/>
        </w:rPr>
        <w:tab/>
      </w:r>
      <w:r w:rsidRPr="008A3D81">
        <w:rPr>
          <w:noProof/>
          <w:webHidden/>
          <w:lang w:val="es-ES_tradnl"/>
        </w:rPr>
        <w:tab/>
      </w:r>
      <w:r w:rsidR="00023FA3" w:rsidRPr="008A3D81">
        <w:rPr>
          <w:noProof/>
          <w:webHidden/>
          <w:lang w:val="es-ES_tradnl"/>
        </w:rPr>
        <w:t>13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6</w:t>
      </w:r>
      <w:r>
        <w:rPr>
          <w:rFonts w:asciiTheme="minorHAnsi" w:eastAsiaTheme="minorEastAsia" w:hAnsiTheme="minorHAnsi" w:cstheme="minorBidi"/>
          <w:noProof/>
          <w:sz w:val="22"/>
          <w:szCs w:val="22"/>
          <w:lang w:val="es-ES_tradnl" w:eastAsia="zh-CN"/>
        </w:rPr>
        <w:tab/>
      </w:r>
      <w:r w:rsidRPr="00680508">
        <w:rPr>
          <w:lang w:val="es-ES"/>
        </w:rPr>
        <w:t>Potencia radiada o intensidad de campo eléctrico o magnético</w:t>
      </w:r>
      <w:r w:rsidRPr="008A3D81">
        <w:rPr>
          <w:noProof/>
          <w:webHidden/>
          <w:lang w:val="es-ES_tradnl"/>
        </w:rPr>
        <w:tab/>
      </w:r>
      <w:r w:rsidRPr="008A3D81">
        <w:rPr>
          <w:noProof/>
          <w:webHidden/>
          <w:lang w:val="es-ES_tradnl"/>
        </w:rPr>
        <w:tab/>
      </w:r>
      <w:r w:rsidR="00023FA3" w:rsidRPr="008A3D81">
        <w:rPr>
          <w:noProof/>
          <w:webHidden/>
          <w:lang w:val="es-ES_tradnl"/>
        </w:rPr>
        <w:t>14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6.1</w:t>
      </w:r>
      <w:r>
        <w:rPr>
          <w:rFonts w:asciiTheme="minorHAnsi" w:eastAsiaTheme="minorEastAsia" w:hAnsiTheme="minorHAnsi" w:cstheme="minorBidi"/>
          <w:noProof/>
          <w:sz w:val="22"/>
          <w:szCs w:val="22"/>
          <w:lang w:val="es-ES_tradnl" w:eastAsia="zh-CN"/>
        </w:rPr>
        <w:tab/>
      </w:r>
      <w:r w:rsidRPr="00680508">
        <w:rPr>
          <w:lang w:val="es-ES"/>
        </w:rPr>
        <w:t>Países miembros de la Conferencia Europea de Administraciones de Correos y Telecomunicaciones (CEPT)</w:t>
      </w:r>
      <w:r w:rsidRPr="008A3D81">
        <w:rPr>
          <w:noProof/>
          <w:webHidden/>
          <w:lang w:val="es-ES_tradnl"/>
        </w:rPr>
        <w:tab/>
      </w:r>
      <w:r w:rsidRPr="008A3D81">
        <w:rPr>
          <w:noProof/>
          <w:webHidden/>
          <w:lang w:val="es-ES_tradnl"/>
        </w:rPr>
        <w:tab/>
      </w:r>
      <w:r w:rsidR="00023FA3" w:rsidRPr="008A3D81">
        <w:rPr>
          <w:noProof/>
          <w:webHidden/>
          <w:lang w:val="es-ES_tradnl"/>
        </w:rPr>
        <w:t>14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6.2</w:t>
      </w:r>
      <w:r>
        <w:rPr>
          <w:rFonts w:asciiTheme="minorHAnsi" w:eastAsiaTheme="minorEastAsia" w:hAnsiTheme="minorHAnsi" w:cstheme="minorBidi"/>
          <w:noProof/>
          <w:sz w:val="22"/>
          <w:szCs w:val="22"/>
          <w:lang w:val="es-ES_tradnl" w:eastAsia="zh-CN"/>
        </w:rPr>
        <w:tab/>
      </w:r>
      <w:r w:rsidRPr="00680508">
        <w:rPr>
          <w:lang w:val="es-ES"/>
        </w:rPr>
        <w:t>Límites generales en la Comisión Federal de Comunicaciones (FCC) de Estados Unidos de América, en Brasil y en Canadá</w:t>
      </w:r>
      <w:r w:rsidRPr="008A3D81">
        <w:rPr>
          <w:noProof/>
          <w:webHidden/>
          <w:lang w:val="es-ES_tradnl"/>
        </w:rPr>
        <w:tab/>
      </w:r>
      <w:r w:rsidRPr="008A3D81">
        <w:rPr>
          <w:noProof/>
          <w:webHidden/>
          <w:lang w:val="es-ES_tradnl"/>
        </w:rPr>
        <w:tab/>
      </w:r>
      <w:r w:rsidR="00023FA3" w:rsidRPr="008A3D81">
        <w:rPr>
          <w:noProof/>
          <w:webHidden/>
          <w:lang w:val="es-ES_tradnl"/>
        </w:rPr>
        <w:t>14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6.3</w:t>
      </w:r>
      <w:r>
        <w:rPr>
          <w:rFonts w:asciiTheme="minorHAnsi" w:eastAsiaTheme="minorEastAsia" w:hAnsiTheme="minorHAnsi" w:cstheme="minorBidi"/>
          <w:noProof/>
          <w:sz w:val="22"/>
          <w:szCs w:val="22"/>
          <w:lang w:val="es-ES_tradnl" w:eastAsia="zh-CN"/>
        </w:rPr>
        <w:tab/>
      </w:r>
      <w:r w:rsidRPr="00680508">
        <w:rPr>
          <w:lang w:val="es-ES"/>
        </w:rPr>
        <w:t>Japón</w:t>
      </w:r>
      <w:r w:rsidRPr="008A3D81">
        <w:rPr>
          <w:noProof/>
          <w:webHidden/>
          <w:lang w:val="es-ES_tradnl"/>
        </w:rPr>
        <w:tab/>
      </w:r>
      <w:r w:rsidRPr="008A3D81">
        <w:rPr>
          <w:noProof/>
          <w:webHidden/>
          <w:lang w:val="es-ES_tradnl"/>
        </w:rPr>
        <w:tab/>
      </w:r>
      <w:r w:rsidR="00023FA3" w:rsidRPr="008A3D81">
        <w:rPr>
          <w:noProof/>
          <w:webHidden/>
          <w:lang w:val="es-ES_tradnl"/>
        </w:rPr>
        <w:t>15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6.4</w:t>
      </w:r>
      <w:r>
        <w:rPr>
          <w:rFonts w:asciiTheme="minorHAnsi" w:eastAsiaTheme="minorEastAsia" w:hAnsiTheme="minorHAnsi" w:cstheme="minorBidi"/>
          <w:noProof/>
          <w:sz w:val="22"/>
          <w:szCs w:val="22"/>
          <w:lang w:val="es-ES_tradnl" w:eastAsia="zh-CN"/>
        </w:rPr>
        <w:tab/>
      </w:r>
      <w:r w:rsidRPr="00680508">
        <w:rPr>
          <w:lang w:val="es-ES"/>
        </w:rPr>
        <w:t>República de Corea</w:t>
      </w:r>
      <w:r w:rsidRPr="008A3D81">
        <w:rPr>
          <w:noProof/>
          <w:webHidden/>
          <w:lang w:val="es-ES_tradnl"/>
        </w:rPr>
        <w:tab/>
      </w:r>
      <w:r w:rsidRPr="008A3D81">
        <w:rPr>
          <w:noProof/>
          <w:webHidden/>
          <w:lang w:val="es-ES_tradnl"/>
        </w:rPr>
        <w:tab/>
      </w:r>
      <w:r w:rsidR="00023FA3" w:rsidRPr="008A3D81">
        <w:rPr>
          <w:noProof/>
          <w:webHidden/>
          <w:lang w:val="es-ES_tradnl"/>
        </w:rPr>
        <w:t>15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7</w:t>
      </w:r>
      <w:r>
        <w:rPr>
          <w:rFonts w:asciiTheme="minorHAnsi" w:eastAsiaTheme="minorEastAsia" w:hAnsiTheme="minorHAnsi" w:cstheme="minorBidi"/>
          <w:noProof/>
          <w:sz w:val="22"/>
          <w:szCs w:val="22"/>
          <w:lang w:val="es-ES_tradnl" w:eastAsia="zh-CN"/>
        </w:rPr>
        <w:tab/>
      </w:r>
      <w:r w:rsidRPr="00680508">
        <w:rPr>
          <w:lang w:val="es-ES"/>
        </w:rPr>
        <w:t>Requisitos de las antenas</w:t>
      </w:r>
      <w:r w:rsidRPr="008A3D81">
        <w:rPr>
          <w:noProof/>
          <w:webHidden/>
          <w:lang w:val="es-ES_tradnl"/>
        </w:rPr>
        <w:tab/>
      </w:r>
      <w:r w:rsidRPr="008A3D81">
        <w:rPr>
          <w:noProof/>
          <w:webHidden/>
          <w:lang w:val="es-ES_tradnl"/>
        </w:rPr>
        <w:tab/>
      </w:r>
      <w:r w:rsidR="00023FA3" w:rsidRPr="008A3D81">
        <w:rPr>
          <w:noProof/>
          <w:webHidden/>
          <w:lang w:val="es-ES_tradnl"/>
        </w:rPr>
        <w:t>15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8</w:t>
      </w:r>
      <w:r>
        <w:rPr>
          <w:rFonts w:asciiTheme="minorHAnsi" w:eastAsiaTheme="minorEastAsia" w:hAnsiTheme="minorHAnsi" w:cstheme="minorBidi"/>
          <w:noProof/>
          <w:sz w:val="22"/>
          <w:szCs w:val="22"/>
          <w:lang w:val="es-ES_tradnl" w:eastAsia="zh-CN"/>
        </w:rPr>
        <w:tab/>
      </w:r>
      <w:r w:rsidRPr="00680508">
        <w:rPr>
          <w:lang w:val="es-ES"/>
        </w:rPr>
        <w:t>Requisitos administrativos</w:t>
      </w:r>
      <w:r w:rsidRPr="008A3D81">
        <w:rPr>
          <w:noProof/>
          <w:webHidden/>
          <w:lang w:val="es-ES_tradnl"/>
        </w:rPr>
        <w:tab/>
      </w:r>
      <w:r w:rsidRPr="008A3D81">
        <w:rPr>
          <w:noProof/>
          <w:webHidden/>
          <w:lang w:val="es-ES_tradnl"/>
        </w:rPr>
        <w:tab/>
      </w:r>
      <w:r w:rsidR="00023FA3" w:rsidRPr="008A3D81">
        <w:rPr>
          <w:noProof/>
          <w:webHidden/>
          <w:lang w:val="es-ES_tradnl"/>
        </w:rPr>
        <w:t>16</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8.1</w:t>
      </w:r>
      <w:r>
        <w:rPr>
          <w:rFonts w:asciiTheme="minorHAnsi" w:eastAsiaTheme="minorEastAsia" w:hAnsiTheme="minorHAnsi" w:cstheme="minorBidi"/>
          <w:noProof/>
          <w:sz w:val="22"/>
          <w:szCs w:val="22"/>
          <w:lang w:val="es-ES_tradnl" w:eastAsia="zh-CN"/>
        </w:rPr>
        <w:tab/>
      </w:r>
      <w:r w:rsidRPr="00680508">
        <w:rPr>
          <w:lang w:val="es-ES"/>
        </w:rPr>
        <w:t>Certificación y verificación</w:t>
      </w:r>
      <w:r w:rsidRPr="008A3D81">
        <w:rPr>
          <w:noProof/>
          <w:webHidden/>
          <w:lang w:val="es-ES_tradnl"/>
        </w:rPr>
        <w:tab/>
      </w:r>
      <w:r w:rsidRPr="008A3D81">
        <w:rPr>
          <w:noProof/>
          <w:webHidden/>
          <w:lang w:val="es-ES_tradnl"/>
        </w:rPr>
        <w:tab/>
      </w:r>
      <w:r w:rsidR="00023FA3" w:rsidRPr="008A3D81">
        <w:rPr>
          <w:noProof/>
          <w:webHidden/>
          <w:lang w:val="es-ES_tradnl"/>
        </w:rPr>
        <w:t>16</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8.1.1</w:t>
      </w:r>
      <w:r>
        <w:rPr>
          <w:rFonts w:asciiTheme="minorHAnsi" w:eastAsiaTheme="minorEastAsia" w:hAnsiTheme="minorHAnsi" w:cstheme="minorBidi"/>
          <w:noProof/>
          <w:sz w:val="22"/>
          <w:szCs w:val="22"/>
          <w:lang w:val="es-ES_tradnl" w:eastAsia="zh-CN"/>
        </w:rPr>
        <w:tab/>
      </w:r>
      <w:r w:rsidRPr="00680508">
        <w:rPr>
          <w:lang w:val="es-ES"/>
        </w:rPr>
        <w:t>Países de la CEPT</w:t>
      </w:r>
      <w:r w:rsidRPr="008A3D81">
        <w:rPr>
          <w:noProof/>
          <w:webHidden/>
          <w:lang w:val="es-ES_tradnl"/>
        </w:rPr>
        <w:tab/>
      </w:r>
      <w:r w:rsidRPr="008A3D81">
        <w:rPr>
          <w:noProof/>
          <w:webHidden/>
          <w:lang w:val="es-ES_tradnl"/>
        </w:rPr>
        <w:tab/>
      </w:r>
      <w:r w:rsidR="00023FA3" w:rsidRPr="008A3D81">
        <w:rPr>
          <w:noProof/>
          <w:webHidden/>
          <w:lang w:val="es-ES_tradnl"/>
        </w:rPr>
        <w:t>16</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8.1.2</w:t>
      </w:r>
      <w:r>
        <w:rPr>
          <w:rFonts w:asciiTheme="minorHAnsi" w:eastAsiaTheme="minorEastAsia" w:hAnsiTheme="minorHAnsi" w:cstheme="minorBidi"/>
          <w:noProof/>
          <w:sz w:val="22"/>
          <w:szCs w:val="22"/>
          <w:lang w:val="es-ES_tradnl" w:eastAsia="zh-CN"/>
        </w:rPr>
        <w:tab/>
      </w:r>
      <w:r w:rsidRPr="00680508">
        <w:rPr>
          <w:lang w:val="es-ES"/>
        </w:rPr>
        <w:t>FCC de Estados Unidos de América</w:t>
      </w:r>
      <w:r w:rsidRPr="008A3D81">
        <w:rPr>
          <w:noProof/>
          <w:webHidden/>
          <w:lang w:val="es-ES_tradnl"/>
        </w:rPr>
        <w:tab/>
      </w:r>
      <w:r w:rsidRPr="008A3D81">
        <w:rPr>
          <w:noProof/>
          <w:webHidden/>
          <w:lang w:val="es-ES_tradnl"/>
        </w:rPr>
        <w:tab/>
      </w:r>
      <w:r w:rsidR="00023FA3" w:rsidRPr="008A3D81">
        <w:rPr>
          <w:noProof/>
          <w:webHidden/>
          <w:lang w:val="es-ES_tradnl"/>
        </w:rPr>
        <w:t>16</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8.1.3</w:t>
      </w:r>
      <w:r>
        <w:rPr>
          <w:rFonts w:asciiTheme="minorHAnsi" w:eastAsiaTheme="minorEastAsia" w:hAnsiTheme="minorHAnsi" w:cstheme="minorBidi"/>
          <w:noProof/>
          <w:sz w:val="22"/>
          <w:szCs w:val="22"/>
          <w:lang w:val="es-ES_tradnl" w:eastAsia="zh-CN"/>
        </w:rPr>
        <w:tab/>
      </w:r>
      <w:r w:rsidRPr="00680508">
        <w:rPr>
          <w:lang w:val="es-ES"/>
        </w:rPr>
        <w:t>República de Corea</w:t>
      </w:r>
      <w:r w:rsidRPr="008A3D81">
        <w:rPr>
          <w:noProof/>
          <w:webHidden/>
          <w:lang w:val="es-ES_tradnl"/>
        </w:rPr>
        <w:tab/>
      </w:r>
      <w:r w:rsidRPr="008A3D81">
        <w:rPr>
          <w:noProof/>
          <w:webHidden/>
          <w:lang w:val="es-ES_tradnl"/>
        </w:rPr>
        <w:tab/>
      </w:r>
      <w:r w:rsidR="00023FA3" w:rsidRPr="008A3D81">
        <w:rPr>
          <w:noProof/>
          <w:webHidden/>
          <w:lang w:val="es-ES_tradnl"/>
        </w:rPr>
        <w:t>17</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8.1.4</w:t>
      </w:r>
      <w:r>
        <w:rPr>
          <w:rFonts w:asciiTheme="minorHAnsi" w:eastAsiaTheme="minorEastAsia" w:hAnsiTheme="minorHAnsi" w:cstheme="minorBidi"/>
          <w:noProof/>
          <w:sz w:val="22"/>
          <w:szCs w:val="22"/>
          <w:lang w:val="es-ES_tradnl" w:eastAsia="zh-CN"/>
        </w:rPr>
        <w:tab/>
      </w:r>
      <w:r w:rsidRPr="00680508">
        <w:rPr>
          <w:lang w:val="es-ES"/>
        </w:rPr>
        <w:t>Brasil</w:t>
      </w:r>
      <w:r w:rsidRPr="008A3D81">
        <w:rPr>
          <w:noProof/>
          <w:webHidden/>
          <w:lang w:val="es-ES_tradnl"/>
        </w:rPr>
        <w:tab/>
      </w:r>
      <w:r w:rsidRPr="008A3D81">
        <w:rPr>
          <w:noProof/>
          <w:webHidden/>
          <w:lang w:val="es-ES_tradnl"/>
        </w:rPr>
        <w:tab/>
      </w:r>
      <w:r w:rsidR="00023FA3" w:rsidRPr="008A3D81">
        <w:rPr>
          <w:noProof/>
          <w:webHidden/>
          <w:lang w:val="es-ES_tradnl"/>
        </w:rPr>
        <w:t>18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8.2</w:t>
      </w:r>
      <w:r>
        <w:rPr>
          <w:rFonts w:asciiTheme="minorHAnsi" w:eastAsiaTheme="minorEastAsia" w:hAnsiTheme="minorHAnsi" w:cstheme="minorBidi"/>
          <w:noProof/>
          <w:sz w:val="22"/>
          <w:szCs w:val="22"/>
          <w:lang w:val="es-ES_tradnl" w:eastAsia="zh-CN"/>
        </w:rPr>
        <w:tab/>
      </w:r>
      <w:r w:rsidRPr="00680508">
        <w:rPr>
          <w:lang w:val="es-ES"/>
        </w:rPr>
        <w:t>Requisitos para las licencias</w:t>
      </w:r>
      <w:r w:rsidRPr="008A3D81">
        <w:rPr>
          <w:noProof/>
          <w:webHidden/>
          <w:lang w:val="es-ES_tradnl"/>
        </w:rPr>
        <w:tab/>
      </w:r>
      <w:r w:rsidRPr="008A3D81">
        <w:rPr>
          <w:noProof/>
          <w:webHidden/>
          <w:lang w:val="es-ES_tradnl"/>
        </w:rPr>
        <w:tab/>
      </w:r>
      <w:r w:rsidR="00023FA3" w:rsidRPr="008A3D81">
        <w:rPr>
          <w:noProof/>
          <w:webHidden/>
          <w:lang w:val="es-ES_tradnl"/>
        </w:rPr>
        <w:t>18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8.3</w:t>
      </w:r>
      <w:r>
        <w:rPr>
          <w:rFonts w:asciiTheme="minorHAnsi" w:eastAsiaTheme="minorEastAsia" w:hAnsiTheme="minorHAnsi" w:cstheme="minorBidi"/>
          <w:noProof/>
          <w:sz w:val="22"/>
          <w:szCs w:val="22"/>
          <w:lang w:val="es-ES_tradnl" w:eastAsia="zh-CN"/>
        </w:rPr>
        <w:tab/>
      </w:r>
      <w:r w:rsidRPr="00680508">
        <w:rPr>
          <w:lang w:val="es-ES"/>
        </w:rPr>
        <w:t>Acuerdos mutuos entre países/regiones</w:t>
      </w:r>
      <w:r w:rsidRPr="008A3D81">
        <w:rPr>
          <w:noProof/>
          <w:webHidden/>
          <w:lang w:val="es-ES_tradnl"/>
        </w:rPr>
        <w:tab/>
      </w:r>
      <w:r w:rsidRPr="008A3D81">
        <w:rPr>
          <w:noProof/>
          <w:webHidden/>
          <w:lang w:val="es-ES_tradnl"/>
        </w:rPr>
        <w:tab/>
      </w:r>
      <w:r w:rsidR="00023FA3" w:rsidRPr="008A3D81">
        <w:rPr>
          <w:noProof/>
          <w:webHidden/>
          <w:lang w:val="es-ES_tradnl"/>
        </w:rPr>
        <w:t>18</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8.3.1</w:t>
      </w:r>
      <w:r>
        <w:rPr>
          <w:rFonts w:asciiTheme="minorHAnsi" w:eastAsiaTheme="minorEastAsia" w:hAnsiTheme="minorHAnsi" w:cstheme="minorBidi"/>
          <w:noProof/>
          <w:sz w:val="22"/>
          <w:szCs w:val="22"/>
          <w:lang w:val="es-ES_tradnl" w:eastAsia="zh-CN"/>
        </w:rPr>
        <w:tab/>
      </w:r>
      <w:r w:rsidRPr="00680508">
        <w:rPr>
          <w:lang w:val="es-ES"/>
        </w:rPr>
        <w:t>El MRA con los Estados Unidos de América</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8.3.2</w:t>
      </w:r>
      <w:r>
        <w:rPr>
          <w:rFonts w:asciiTheme="minorHAnsi" w:eastAsiaTheme="minorEastAsia" w:hAnsiTheme="minorHAnsi" w:cstheme="minorBidi"/>
          <w:noProof/>
          <w:sz w:val="22"/>
          <w:szCs w:val="22"/>
          <w:lang w:val="es-ES_tradnl" w:eastAsia="zh-CN"/>
        </w:rPr>
        <w:tab/>
      </w:r>
      <w:r w:rsidRPr="00680508">
        <w:rPr>
          <w:lang w:val="es-ES"/>
        </w:rPr>
        <w:t>MRA – Canadá</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8.3.3</w:t>
      </w:r>
      <w:r>
        <w:rPr>
          <w:rFonts w:asciiTheme="minorHAnsi" w:eastAsiaTheme="minorEastAsia" w:hAnsiTheme="minorHAnsi" w:cstheme="minorBidi"/>
          <w:noProof/>
          <w:sz w:val="22"/>
          <w:szCs w:val="22"/>
          <w:lang w:val="es-ES_tradnl" w:eastAsia="zh-CN"/>
        </w:rPr>
        <w:tab/>
      </w:r>
      <w:r w:rsidRPr="00680508">
        <w:rPr>
          <w:lang w:val="es-ES"/>
        </w:rPr>
        <w:t>Los MRA con Australia y Nueva Zelandia</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8.3.4</w:t>
      </w:r>
      <w:r>
        <w:rPr>
          <w:rFonts w:asciiTheme="minorHAnsi" w:eastAsiaTheme="minorEastAsia" w:hAnsiTheme="minorHAnsi" w:cstheme="minorBidi"/>
          <w:noProof/>
          <w:sz w:val="22"/>
          <w:szCs w:val="22"/>
          <w:lang w:val="es-ES_tradnl" w:eastAsia="zh-CN"/>
        </w:rPr>
        <w:tab/>
      </w:r>
      <w:r w:rsidRPr="00680508">
        <w:rPr>
          <w:lang w:val="es-ES"/>
        </w:rPr>
        <w:t>MRA – República de Corea</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8.3.5</w:t>
      </w:r>
      <w:r>
        <w:rPr>
          <w:rFonts w:asciiTheme="minorHAnsi" w:eastAsiaTheme="minorEastAsia" w:hAnsiTheme="minorHAnsi" w:cstheme="minorBidi"/>
          <w:noProof/>
          <w:sz w:val="22"/>
          <w:szCs w:val="22"/>
          <w:lang w:val="es-ES_tradnl" w:eastAsia="zh-CN"/>
        </w:rPr>
        <w:tab/>
      </w:r>
      <w:r w:rsidRPr="00680508">
        <w:rPr>
          <w:lang w:val="es-ES"/>
        </w:rPr>
        <w:t>Armonización global de la reglamentación</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9</w:t>
      </w:r>
      <w:r>
        <w:rPr>
          <w:rFonts w:asciiTheme="minorHAnsi" w:eastAsiaTheme="minorEastAsia" w:hAnsiTheme="minorHAnsi" w:cstheme="minorBidi"/>
          <w:noProof/>
          <w:sz w:val="22"/>
          <w:szCs w:val="22"/>
          <w:lang w:val="es-ES_tradnl" w:eastAsia="zh-CN"/>
        </w:rPr>
        <w:tab/>
      </w:r>
      <w:r w:rsidRPr="00680508">
        <w:rPr>
          <w:lang w:val="es-ES"/>
        </w:rPr>
        <w:t>Aplicaciones adicionales</w:t>
      </w:r>
      <w:r w:rsidRPr="008A3D81">
        <w:rPr>
          <w:noProof/>
          <w:webHidden/>
          <w:lang w:val="es-ES_tradnl"/>
        </w:rPr>
        <w:tab/>
      </w:r>
      <w:r w:rsidRPr="008A3D81">
        <w:rPr>
          <w:noProof/>
          <w:webHidden/>
          <w:lang w:val="es-ES_tradnl"/>
        </w:rPr>
        <w:tab/>
      </w:r>
      <w:r w:rsidR="00023FA3" w:rsidRPr="008A3D81">
        <w:rPr>
          <w:noProof/>
          <w:webHidden/>
          <w:lang w:val="es-ES_tradnl"/>
        </w:rPr>
        <w:t>19</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Anexo 1 – Aplicaciones adicionales</w:t>
      </w:r>
      <w:r w:rsidRPr="008A3D81">
        <w:rPr>
          <w:noProof/>
          <w:webHidden/>
          <w:lang w:val="es-ES_tradnl"/>
        </w:rPr>
        <w:tab/>
      </w:r>
      <w:r w:rsidRPr="008A3D81">
        <w:rPr>
          <w:noProof/>
          <w:webHidden/>
          <w:lang w:val="es-ES_tradnl"/>
        </w:rPr>
        <w:tab/>
      </w:r>
      <w:r w:rsidR="00023FA3" w:rsidRPr="008A3D81">
        <w:rPr>
          <w:noProof/>
          <w:webHidden/>
          <w:lang w:val="es-ES_tradnl"/>
        </w:rPr>
        <w:t>20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Dispositivos de radiocomunicaciones de corto alcance que funcionan en la banda 57</w:t>
      </w:r>
      <w:r w:rsidRPr="00680508">
        <w:rPr>
          <w:lang w:val="es-ES"/>
        </w:rPr>
        <w:noBreakHyphen/>
        <w:t>64 GHz</w:t>
      </w:r>
      <w:r w:rsidRPr="008A3D81">
        <w:rPr>
          <w:noProof/>
          <w:webHidden/>
          <w:lang w:val="es-ES_tradnl"/>
        </w:rPr>
        <w:tab/>
      </w:r>
      <w:r w:rsidRPr="008A3D81">
        <w:rPr>
          <w:noProof/>
          <w:webHidden/>
          <w:lang w:val="es-ES_tradnl"/>
        </w:rPr>
        <w:tab/>
      </w:r>
      <w:r w:rsidR="00023FA3" w:rsidRPr="008A3D81">
        <w:rPr>
          <w:noProof/>
          <w:webHidden/>
          <w:lang w:val="es-ES_tradnl"/>
        </w:rPr>
        <w:t>20</w:t>
      </w:r>
    </w:p>
    <w:p w:rsidR="00680508" w:rsidRPr="008A3D81" w:rsidRDefault="00680508" w:rsidP="00680508">
      <w:pPr>
        <w:pStyle w:val="toc0"/>
        <w:keepNext/>
        <w:keepLines/>
        <w:tabs>
          <w:tab w:val="clear" w:pos="9611"/>
          <w:tab w:val="right" w:pos="9781"/>
        </w:tabs>
        <w:rPr>
          <w:lang w:val="es-ES_tradnl"/>
        </w:rPr>
      </w:pPr>
      <w:r w:rsidRPr="008A3D81">
        <w:rPr>
          <w:lang w:val="es-ES_tradnl"/>
        </w:rPr>
        <w:lastRenderedPageBreak/>
        <w:tab/>
        <w:t>Página</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Indicadores de nivel de RF</w:t>
      </w:r>
      <w:r w:rsidRPr="008A3D81">
        <w:rPr>
          <w:noProof/>
          <w:webHidden/>
          <w:lang w:val="es-ES_tradnl"/>
        </w:rPr>
        <w:tab/>
      </w:r>
      <w:r w:rsidRPr="008A3D81">
        <w:rPr>
          <w:noProof/>
          <w:webHidden/>
          <w:lang w:val="es-ES_tradnl"/>
        </w:rPr>
        <w:tab/>
      </w:r>
      <w:r w:rsidR="00023FA3" w:rsidRPr="008A3D81">
        <w:rPr>
          <w:noProof/>
          <w:webHidden/>
          <w:lang w:val="es-ES_tradnl"/>
        </w:rPr>
        <w:t>21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2.1</w:t>
      </w:r>
      <w:r>
        <w:rPr>
          <w:rFonts w:asciiTheme="minorHAnsi" w:eastAsiaTheme="minorEastAsia" w:hAnsiTheme="minorHAnsi" w:cstheme="minorBidi"/>
          <w:noProof/>
          <w:sz w:val="22"/>
          <w:szCs w:val="22"/>
          <w:lang w:val="es-ES_tradnl" w:eastAsia="zh-CN"/>
        </w:rPr>
        <w:tab/>
      </w:r>
      <w:r w:rsidRPr="00680508">
        <w:rPr>
          <w:lang w:val="es-ES"/>
        </w:rPr>
        <w:t>Sistemas de impulsos</w:t>
      </w:r>
      <w:r w:rsidRPr="008A3D81">
        <w:rPr>
          <w:noProof/>
          <w:webHidden/>
          <w:lang w:val="es-ES_tradnl"/>
        </w:rPr>
        <w:tab/>
      </w:r>
      <w:r w:rsidRPr="008A3D81">
        <w:rPr>
          <w:noProof/>
          <w:webHidden/>
          <w:lang w:val="es-ES_tradnl"/>
        </w:rPr>
        <w:tab/>
      </w:r>
      <w:r w:rsidR="00023FA3" w:rsidRPr="008A3D81">
        <w:rPr>
          <w:noProof/>
          <w:webHidden/>
          <w:lang w:val="es-ES_tradnl"/>
        </w:rPr>
        <w:t>21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2.2</w:t>
      </w:r>
      <w:r>
        <w:rPr>
          <w:rFonts w:asciiTheme="minorHAnsi" w:eastAsiaTheme="minorEastAsia" w:hAnsiTheme="minorHAnsi" w:cstheme="minorBidi"/>
          <w:noProof/>
          <w:sz w:val="22"/>
          <w:szCs w:val="22"/>
          <w:lang w:val="es-ES_tradnl" w:eastAsia="zh-CN"/>
        </w:rPr>
        <w:tab/>
      </w:r>
      <w:r w:rsidRPr="00680508">
        <w:rPr>
          <w:lang w:val="es-ES"/>
        </w:rPr>
        <w:t>Sistemas de ondas continuas moduladas en frecuencia (FMCW)</w:t>
      </w:r>
      <w:r w:rsidRPr="008A3D81">
        <w:rPr>
          <w:noProof/>
          <w:webHidden/>
          <w:lang w:val="es-ES_tradnl"/>
        </w:rPr>
        <w:tab/>
      </w:r>
      <w:r w:rsidRPr="008A3D81">
        <w:rPr>
          <w:noProof/>
          <w:webHidden/>
          <w:lang w:val="es-ES_tradnl"/>
        </w:rPr>
        <w:tab/>
      </w:r>
      <w:r w:rsidR="00023FA3" w:rsidRPr="008A3D81">
        <w:rPr>
          <w:noProof/>
          <w:webHidden/>
          <w:lang w:val="es-ES_tradnl"/>
        </w:rPr>
        <w:t>21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2.3</w:t>
      </w:r>
      <w:r>
        <w:rPr>
          <w:rFonts w:asciiTheme="minorHAnsi" w:eastAsiaTheme="minorEastAsia" w:hAnsiTheme="minorHAnsi" w:cstheme="minorBidi"/>
          <w:noProof/>
          <w:sz w:val="22"/>
          <w:szCs w:val="22"/>
          <w:lang w:val="es-ES_tradnl" w:eastAsia="zh-CN"/>
        </w:rPr>
        <w:tab/>
      </w:r>
      <w:r w:rsidRPr="00680508">
        <w:rPr>
          <w:lang w:val="es-ES"/>
        </w:rPr>
        <w:t>Parámetros de funcionamiento y utilización del espectro de los indicadores de nivel de RF</w:t>
      </w:r>
      <w:r w:rsidRPr="008A3D81">
        <w:rPr>
          <w:noProof/>
          <w:webHidden/>
          <w:lang w:val="es-ES_tradnl"/>
        </w:rPr>
        <w:tab/>
      </w:r>
      <w:r w:rsidRPr="008A3D81">
        <w:rPr>
          <w:noProof/>
          <w:webHidden/>
          <w:lang w:val="es-ES_tradnl"/>
        </w:rPr>
        <w:tab/>
      </w:r>
      <w:r w:rsidR="00023FA3" w:rsidRPr="008A3D81">
        <w:rPr>
          <w:noProof/>
          <w:webHidden/>
          <w:lang w:val="es-ES_tradnl"/>
        </w:rPr>
        <w:t>22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Anexo 2</w:t>
      </w:r>
      <w:r w:rsidRPr="008A3D81">
        <w:rPr>
          <w:noProof/>
          <w:webHidden/>
          <w:lang w:val="es-ES_tradnl"/>
        </w:rPr>
        <w:tab/>
      </w:r>
      <w:r w:rsidRPr="008A3D81">
        <w:rPr>
          <w:noProof/>
          <w:webHidden/>
          <w:lang w:val="es-ES_tradnl"/>
        </w:rPr>
        <w:tab/>
      </w:r>
      <w:r w:rsidR="00023FA3" w:rsidRPr="008A3D81">
        <w:rPr>
          <w:noProof/>
          <w:webHidden/>
          <w:lang w:val="es-ES_tradnl"/>
        </w:rPr>
        <w:t>22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 1 al Anexo 2</w:t>
      </w:r>
      <w:r w:rsidRPr="00680508">
        <w:rPr>
          <w:bCs/>
          <w:lang w:val="es-ES"/>
        </w:rPr>
        <w:t xml:space="preserve"> (Región 1; Países de la CEPT) –</w:t>
      </w:r>
      <w:r w:rsidRPr="00680508">
        <w:rPr>
          <w:lang w:val="es-ES"/>
        </w:rPr>
        <w:t xml:space="preserve"> Parámetros técnicos y de explotación de los dispositivos de radiocomunicaciones de corto alcance y utilización del espectro por los mismos</w:t>
      </w:r>
      <w:r w:rsidRPr="008A3D81">
        <w:rPr>
          <w:noProof/>
          <w:webHidden/>
          <w:lang w:val="es-ES_tradnl"/>
        </w:rPr>
        <w:tab/>
      </w:r>
      <w:r w:rsidRPr="008A3D81">
        <w:rPr>
          <w:noProof/>
          <w:webHidden/>
          <w:lang w:val="es-ES_tradnl"/>
        </w:rPr>
        <w:tab/>
      </w:r>
      <w:r w:rsidR="00023FA3" w:rsidRPr="008A3D81">
        <w:rPr>
          <w:noProof/>
          <w:webHidden/>
          <w:lang w:val="es-ES_tradnl"/>
        </w:rPr>
        <w:t>22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Recomendación CEPT/ERC/REC 70-03</w:t>
      </w:r>
      <w:r w:rsidRPr="008A3D81">
        <w:rPr>
          <w:noProof/>
          <w:webHidden/>
          <w:lang w:val="es-ES_tradnl"/>
        </w:rPr>
        <w:tab/>
      </w:r>
      <w:r w:rsidRPr="008A3D81">
        <w:rPr>
          <w:noProof/>
          <w:webHidden/>
          <w:lang w:val="es-ES_tradnl"/>
        </w:rPr>
        <w:tab/>
      </w:r>
      <w:r w:rsidR="00023FA3" w:rsidRPr="008A3D81">
        <w:rPr>
          <w:noProof/>
          <w:webHidden/>
          <w:lang w:val="es-ES_tradnl"/>
        </w:rPr>
        <w:t>22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Bandas de frecuencia y parámetros correspondientes</w:t>
      </w:r>
      <w:r w:rsidRPr="008A3D81">
        <w:rPr>
          <w:noProof/>
          <w:webHidden/>
          <w:lang w:val="es-ES_tradnl"/>
        </w:rPr>
        <w:tab/>
      </w:r>
      <w:r w:rsidRPr="008A3D81">
        <w:rPr>
          <w:noProof/>
          <w:webHidden/>
          <w:lang w:val="es-ES_tradnl"/>
        </w:rPr>
        <w:tab/>
      </w:r>
      <w:r w:rsidR="00023FA3" w:rsidRPr="008A3D81">
        <w:rPr>
          <w:noProof/>
          <w:webHidden/>
          <w:lang w:val="es-ES_tradnl"/>
        </w:rPr>
        <w:t>23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3</w:t>
      </w:r>
      <w:r>
        <w:rPr>
          <w:rFonts w:asciiTheme="minorHAnsi" w:eastAsiaTheme="minorEastAsia" w:hAnsiTheme="minorHAnsi" w:cstheme="minorBidi"/>
          <w:noProof/>
          <w:sz w:val="22"/>
          <w:szCs w:val="22"/>
          <w:lang w:val="es-ES_tradnl" w:eastAsia="zh-CN"/>
        </w:rPr>
        <w:tab/>
      </w:r>
      <w:r w:rsidRPr="00680508">
        <w:rPr>
          <w:lang w:val="es-ES"/>
        </w:rPr>
        <w:t>Requisitos técnicos</w:t>
      </w:r>
      <w:r w:rsidRPr="008A3D81">
        <w:rPr>
          <w:noProof/>
          <w:webHidden/>
          <w:lang w:val="es-ES_tradnl"/>
        </w:rPr>
        <w:tab/>
      </w:r>
      <w:r w:rsidRPr="008A3D81">
        <w:rPr>
          <w:noProof/>
          <w:webHidden/>
          <w:lang w:val="es-ES_tradnl"/>
        </w:rPr>
        <w:tab/>
      </w:r>
      <w:r w:rsidR="00023FA3" w:rsidRPr="008A3D81">
        <w:rPr>
          <w:noProof/>
          <w:webHidden/>
          <w:lang w:val="es-ES_tradnl"/>
        </w:rPr>
        <w:t>24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w:t>
      </w:r>
      <w:r>
        <w:rPr>
          <w:rFonts w:asciiTheme="minorHAnsi" w:eastAsiaTheme="minorEastAsia" w:hAnsiTheme="minorHAnsi" w:cstheme="minorBidi"/>
          <w:noProof/>
          <w:sz w:val="22"/>
          <w:szCs w:val="22"/>
          <w:lang w:val="es-ES_tradnl" w:eastAsia="zh-CN"/>
        </w:rPr>
        <w:tab/>
      </w:r>
      <w:r w:rsidRPr="00680508">
        <w:rPr>
          <w:lang w:val="es-ES"/>
        </w:rPr>
        <w:t>Normas del ETSI</w:t>
      </w:r>
      <w:r w:rsidRPr="008A3D81">
        <w:rPr>
          <w:noProof/>
          <w:webHidden/>
          <w:lang w:val="es-ES_tradnl"/>
        </w:rPr>
        <w:tab/>
      </w:r>
      <w:r w:rsidRPr="008A3D81">
        <w:rPr>
          <w:noProof/>
          <w:webHidden/>
          <w:lang w:val="es-ES_tradnl"/>
        </w:rPr>
        <w:tab/>
      </w:r>
      <w:r w:rsidR="00023FA3" w:rsidRPr="008A3D81">
        <w:rPr>
          <w:noProof/>
          <w:webHidden/>
          <w:lang w:val="es-ES_tradnl"/>
        </w:rPr>
        <w:t>24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3.2</w:t>
      </w:r>
      <w:r>
        <w:rPr>
          <w:rFonts w:asciiTheme="minorHAnsi" w:eastAsiaTheme="minorEastAsia" w:hAnsiTheme="minorHAnsi" w:cstheme="minorBidi"/>
          <w:noProof/>
          <w:sz w:val="22"/>
          <w:szCs w:val="22"/>
          <w:lang w:val="es-ES_tradnl" w:eastAsia="zh-CN"/>
        </w:rPr>
        <w:tab/>
      </w:r>
      <w:r w:rsidRPr="00680508">
        <w:rPr>
          <w:lang w:val="es-ES"/>
        </w:rPr>
        <w:t>Compatibilidad electromagnética (CEM) y seguridad</w:t>
      </w:r>
      <w:r w:rsidRPr="008A3D81">
        <w:rPr>
          <w:noProof/>
          <w:webHidden/>
          <w:lang w:val="es-ES_tradnl"/>
        </w:rPr>
        <w:tab/>
      </w:r>
      <w:r w:rsidRPr="008A3D81">
        <w:rPr>
          <w:noProof/>
          <w:webHidden/>
          <w:lang w:val="es-ES_tradnl"/>
        </w:rPr>
        <w:tab/>
      </w:r>
      <w:r w:rsidR="00023FA3" w:rsidRPr="008A3D81">
        <w:rPr>
          <w:noProof/>
          <w:webHidden/>
          <w:lang w:val="es-ES_tradnl"/>
        </w:rPr>
        <w:t>24</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3.2.1</w:t>
      </w:r>
      <w:r>
        <w:rPr>
          <w:rFonts w:asciiTheme="minorHAnsi" w:eastAsiaTheme="minorEastAsia" w:hAnsiTheme="minorHAnsi" w:cstheme="minorBidi"/>
          <w:noProof/>
          <w:sz w:val="22"/>
          <w:szCs w:val="22"/>
          <w:lang w:val="es-ES_tradnl" w:eastAsia="zh-CN"/>
        </w:rPr>
        <w:tab/>
      </w:r>
      <w:r w:rsidRPr="00680508">
        <w:rPr>
          <w:lang w:val="es-ES"/>
        </w:rPr>
        <w:t>CEM</w:t>
      </w:r>
      <w:r w:rsidRPr="008A3D81">
        <w:rPr>
          <w:noProof/>
          <w:webHidden/>
          <w:lang w:val="es-ES_tradnl"/>
        </w:rPr>
        <w:tab/>
      </w:r>
      <w:r w:rsidRPr="008A3D81">
        <w:rPr>
          <w:noProof/>
          <w:webHidden/>
          <w:lang w:val="es-ES_tradnl"/>
        </w:rPr>
        <w:tab/>
      </w:r>
      <w:r w:rsidR="00023FA3" w:rsidRPr="008A3D81">
        <w:rPr>
          <w:noProof/>
          <w:webHidden/>
          <w:lang w:val="es-ES_tradnl"/>
        </w:rPr>
        <w:t>24</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3.2.2</w:t>
      </w:r>
      <w:r>
        <w:rPr>
          <w:rFonts w:asciiTheme="minorHAnsi" w:eastAsiaTheme="minorEastAsia" w:hAnsiTheme="minorHAnsi" w:cstheme="minorBidi"/>
          <w:noProof/>
          <w:sz w:val="22"/>
          <w:szCs w:val="22"/>
          <w:lang w:val="es-ES_tradnl" w:eastAsia="zh-CN"/>
        </w:rPr>
        <w:tab/>
      </w:r>
      <w:r w:rsidRPr="00680508">
        <w:rPr>
          <w:lang w:val="es-ES"/>
        </w:rPr>
        <w:t>Seguridad eléctrica</w:t>
      </w:r>
      <w:r w:rsidRPr="008A3D81">
        <w:rPr>
          <w:noProof/>
          <w:webHidden/>
          <w:lang w:val="es-ES_tradnl"/>
        </w:rPr>
        <w:tab/>
      </w:r>
      <w:r w:rsidRPr="008A3D81">
        <w:rPr>
          <w:noProof/>
          <w:webHidden/>
          <w:lang w:val="es-ES_tradnl"/>
        </w:rPr>
        <w:tab/>
      </w:r>
      <w:r w:rsidR="00023FA3" w:rsidRPr="008A3D81">
        <w:rPr>
          <w:noProof/>
          <w:webHidden/>
          <w:lang w:val="es-ES_tradnl"/>
        </w:rPr>
        <w:t>24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3.3</w:t>
      </w:r>
      <w:r>
        <w:rPr>
          <w:rFonts w:asciiTheme="minorHAnsi" w:eastAsiaTheme="minorEastAsia" w:hAnsiTheme="minorHAnsi" w:cstheme="minorBidi"/>
          <w:noProof/>
          <w:sz w:val="22"/>
          <w:szCs w:val="22"/>
          <w:lang w:val="es-ES_tradnl" w:eastAsia="zh-CN"/>
        </w:rPr>
        <w:tab/>
      </w:r>
      <w:r w:rsidRPr="00680508">
        <w:rPr>
          <w:lang w:val="es-ES"/>
        </w:rPr>
        <w:t>Especificaciones de homologación nacional</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4</w:t>
      </w:r>
      <w:r>
        <w:rPr>
          <w:rFonts w:asciiTheme="minorHAnsi" w:eastAsiaTheme="minorEastAsia" w:hAnsiTheme="minorHAnsi" w:cstheme="minorBidi"/>
          <w:noProof/>
          <w:sz w:val="22"/>
          <w:szCs w:val="22"/>
          <w:lang w:val="es-ES_tradnl" w:eastAsia="zh-CN"/>
        </w:rPr>
        <w:tab/>
      </w:r>
      <w:r w:rsidRPr="00680508">
        <w:rPr>
          <w:lang w:val="es-ES"/>
        </w:rPr>
        <w:t>Uso de espectro adicional</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4.1</w:t>
      </w:r>
      <w:r>
        <w:rPr>
          <w:rFonts w:asciiTheme="minorHAnsi" w:eastAsiaTheme="minorEastAsia" w:hAnsiTheme="minorHAnsi" w:cstheme="minorBidi"/>
          <w:noProof/>
          <w:sz w:val="22"/>
          <w:szCs w:val="22"/>
          <w:lang w:val="es-ES_tradnl" w:eastAsia="zh-CN"/>
        </w:rPr>
        <w:tab/>
      </w:r>
      <w:r w:rsidRPr="00680508">
        <w:rPr>
          <w:lang w:val="es-ES"/>
        </w:rPr>
        <w:t>Potencia radiada o intensidad de campo magnético</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4.2</w:t>
      </w:r>
      <w:r>
        <w:rPr>
          <w:rFonts w:asciiTheme="minorHAnsi" w:eastAsiaTheme="minorEastAsia" w:hAnsiTheme="minorHAnsi" w:cstheme="minorBidi"/>
          <w:noProof/>
          <w:sz w:val="22"/>
          <w:szCs w:val="22"/>
          <w:lang w:val="es-ES_tradnl" w:eastAsia="zh-CN"/>
        </w:rPr>
        <w:tab/>
      </w:r>
      <w:r w:rsidRPr="00680508">
        <w:rPr>
          <w:lang w:val="es-ES"/>
        </w:rPr>
        <w:t>Antena del transmisor</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4.3</w:t>
      </w:r>
      <w:r>
        <w:rPr>
          <w:rFonts w:asciiTheme="minorHAnsi" w:eastAsiaTheme="minorEastAsia" w:hAnsiTheme="minorHAnsi" w:cstheme="minorBidi"/>
          <w:noProof/>
          <w:sz w:val="22"/>
          <w:szCs w:val="22"/>
          <w:lang w:val="es-ES_tradnl" w:eastAsia="zh-CN"/>
        </w:rPr>
        <w:tab/>
      </w:r>
      <w:r w:rsidRPr="00680508">
        <w:rPr>
          <w:lang w:val="es-ES"/>
        </w:rPr>
        <w:t>Separación entre canales</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4.4</w:t>
      </w:r>
      <w:r>
        <w:rPr>
          <w:rFonts w:asciiTheme="minorHAnsi" w:eastAsiaTheme="minorEastAsia" w:hAnsiTheme="minorHAnsi" w:cstheme="minorBidi"/>
          <w:noProof/>
          <w:sz w:val="22"/>
          <w:szCs w:val="22"/>
          <w:lang w:val="es-ES_tradnl" w:eastAsia="zh-CN"/>
        </w:rPr>
        <w:tab/>
      </w:r>
      <w:r w:rsidRPr="00680508">
        <w:rPr>
          <w:lang w:val="es-ES"/>
        </w:rPr>
        <w:t>Categorías del ciclo de trabajo</w:t>
      </w:r>
      <w:r w:rsidRPr="008A3D81">
        <w:rPr>
          <w:noProof/>
          <w:webHidden/>
          <w:lang w:val="es-ES_tradnl"/>
        </w:rPr>
        <w:tab/>
      </w:r>
      <w:r w:rsidRPr="008A3D81">
        <w:rPr>
          <w:noProof/>
          <w:webHidden/>
          <w:lang w:val="es-ES_tradnl"/>
        </w:rPr>
        <w:tab/>
      </w:r>
      <w:r w:rsidR="00023FA3" w:rsidRPr="008A3D81">
        <w:rPr>
          <w:noProof/>
          <w:webHidden/>
          <w:lang w:val="es-ES_tradnl"/>
        </w:rPr>
        <w:t>25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5</w:t>
      </w:r>
      <w:r>
        <w:rPr>
          <w:rFonts w:asciiTheme="minorHAnsi" w:eastAsiaTheme="minorEastAsia" w:hAnsiTheme="minorHAnsi" w:cstheme="minorBidi"/>
          <w:noProof/>
          <w:sz w:val="22"/>
          <w:szCs w:val="22"/>
          <w:lang w:val="es-ES_tradnl" w:eastAsia="zh-CN"/>
        </w:rPr>
        <w:tab/>
      </w:r>
      <w:r w:rsidRPr="00680508">
        <w:rPr>
          <w:lang w:val="es-ES"/>
        </w:rPr>
        <w:t>Requisitos administrativos</w:t>
      </w:r>
      <w:r w:rsidRPr="008A3D81">
        <w:rPr>
          <w:noProof/>
          <w:webHidden/>
          <w:lang w:val="es-ES_tradnl"/>
        </w:rPr>
        <w:tab/>
      </w:r>
      <w:r w:rsidRPr="008A3D81">
        <w:rPr>
          <w:noProof/>
          <w:webHidden/>
          <w:lang w:val="es-ES_tradnl"/>
        </w:rPr>
        <w:tab/>
      </w:r>
      <w:r w:rsidR="00023FA3" w:rsidRPr="008A3D81">
        <w:rPr>
          <w:noProof/>
          <w:webHidden/>
          <w:lang w:val="es-ES_tradnl"/>
        </w:rPr>
        <w:t>26</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5.1</w:t>
      </w:r>
      <w:r>
        <w:rPr>
          <w:rFonts w:asciiTheme="minorHAnsi" w:eastAsiaTheme="minorEastAsia" w:hAnsiTheme="minorHAnsi" w:cstheme="minorBidi"/>
          <w:noProof/>
          <w:sz w:val="22"/>
          <w:szCs w:val="22"/>
          <w:lang w:val="es-ES_tradnl" w:eastAsia="zh-CN"/>
        </w:rPr>
        <w:tab/>
      </w:r>
      <w:r w:rsidRPr="00680508">
        <w:rPr>
          <w:lang w:val="es-ES"/>
        </w:rPr>
        <w:t>Requisitos de adjudicación de licencias</w:t>
      </w:r>
      <w:r w:rsidRPr="008A3D81">
        <w:rPr>
          <w:noProof/>
          <w:webHidden/>
          <w:lang w:val="es-ES_tradnl"/>
        </w:rPr>
        <w:tab/>
      </w:r>
      <w:r w:rsidRPr="008A3D81">
        <w:rPr>
          <w:noProof/>
          <w:webHidden/>
          <w:lang w:val="es-ES_tradnl"/>
        </w:rPr>
        <w:tab/>
      </w:r>
      <w:r w:rsidR="00023FA3" w:rsidRPr="008A3D81">
        <w:rPr>
          <w:noProof/>
          <w:webHidden/>
          <w:lang w:val="es-ES_tradnl"/>
        </w:rPr>
        <w:t>26</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5.2</w:t>
      </w:r>
      <w:r>
        <w:rPr>
          <w:rFonts w:asciiTheme="minorHAnsi" w:eastAsiaTheme="minorEastAsia" w:hAnsiTheme="minorHAnsi" w:cstheme="minorBidi"/>
          <w:noProof/>
          <w:sz w:val="22"/>
          <w:szCs w:val="22"/>
          <w:lang w:val="es-ES_tradnl" w:eastAsia="zh-CN"/>
        </w:rPr>
        <w:tab/>
      </w:r>
      <w:r w:rsidRPr="00680508">
        <w:rPr>
          <w:lang w:val="es-ES"/>
        </w:rPr>
        <w:t>Evaluación de conformidad, requisitos de marcación y libre circulación</w:t>
      </w:r>
      <w:r w:rsidRPr="008A3D81">
        <w:rPr>
          <w:noProof/>
          <w:webHidden/>
          <w:lang w:val="es-ES_tradnl"/>
        </w:rPr>
        <w:tab/>
      </w:r>
      <w:r w:rsidRPr="008A3D81">
        <w:rPr>
          <w:noProof/>
          <w:webHidden/>
          <w:lang w:val="es-ES_tradnl"/>
        </w:rPr>
        <w:tab/>
      </w:r>
      <w:r w:rsidR="00023FA3" w:rsidRPr="008A3D81">
        <w:rPr>
          <w:noProof/>
          <w:webHidden/>
          <w:lang w:val="es-ES_tradnl"/>
        </w:rPr>
        <w:t>27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6</w:t>
      </w:r>
      <w:r>
        <w:rPr>
          <w:rFonts w:asciiTheme="minorHAnsi" w:eastAsiaTheme="minorEastAsia" w:hAnsiTheme="minorHAnsi" w:cstheme="minorBidi"/>
          <w:noProof/>
          <w:sz w:val="22"/>
          <w:szCs w:val="22"/>
          <w:lang w:val="es-ES_tradnl" w:eastAsia="zh-CN"/>
        </w:rPr>
        <w:tab/>
      </w:r>
      <w:r w:rsidRPr="00680508">
        <w:rPr>
          <w:lang w:val="es-ES"/>
        </w:rPr>
        <w:t>Parámetros de funcionamiento</w:t>
      </w:r>
      <w:r w:rsidRPr="008A3D81">
        <w:rPr>
          <w:noProof/>
          <w:webHidden/>
          <w:lang w:val="es-ES_tradnl"/>
        </w:rPr>
        <w:tab/>
      </w:r>
      <w:r w:rsidRPr="008A3D81">
        <w:rPr>
          <w:noProof/>
          <w:webHidden/>
          <w:lang w:val="es-ES_tradnl"/>
        </w:rPr>
        <w:tab/>
      </w:r>
      <w:r w:rsidR="00023FA3" w:rsidRPr="008A3D81">
        <w:rPr>
          <w:noProof/>
          <w:webHidden/>
          <w:lang w:val="es-ES_tradnl"/>
        </w:rPr>
        <w:t>27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7</w:t>
      </w:r>
      <w:r>
        <w:rPr>
          <w:rFonts w:asciiTheme="minorHAnsi" w:eastAsiaTheme="minorEastAsia" w:hAnsiTheme="minorHAnsi" w:cstheme="minorBidi"/>
          <w:noProof/>
          <w:sz w:val="22"/>
          <w:szCs w:val="22"/>
          <w:lang w:val="es-ES_tradnl" w:eastAsia="zh-CN"/>
        </w:rPr>
        <w:tab/>
      </w:r>
      <w:r w:rsidRPr="00680508">
        <w:rPr>
          <w:lang w:val="es-ES"/>
        </w:rPr>
        <w:t>La Directiva R&amp;TTE</w:t>
      </w:r>
      <w:r w:rsidRPr="008A3D81">
        <w:rPr>
          <w:noProof/>
          <w:webHidden/>
          <w:lang w:val="es-ES_tradnl"/>
        </w:rPr>
        <w:tab/>
      </w:r>
      <w:r w:rsidRPr="008A3D81">
        <w:rPr>
          <w:noProof/>
          <w:webHidden/>
          <w:lang w:val="es-ES_tradnl"/>
        </w:rPr>
        <w:tab/>
      </w:r>
      <w:r w:rsidR="00023FA3" w:rsidRPr="008A3D81">
        <w:rPr>
          <w:noProof/>
          <w:webHidden/>
          <w:lang w:val="es-ES_tradnl"/>
        </w:rPr>
        <w:t>27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 xml:space="preserve">Apéndice 2 al Anexo 2 </w:t>
      </w:r>
      <w:r w:rsidRPr="00680508">
        <w:rPr>
          <w:bCs/>
          <w:lang w:val="es-ES"/>
        </w:rPr>
        <w:t xml:space="preserve">(Estados Unidos de América) – </w:t>
      </w:r>
      <w:r w:rsidRPr="00680508">
        <w:rPr>
          <w:lang w:val="es-ES"/>
        </w:rPr>
        <w:t>Interpretación de las Reglas de la FCC para transmisores legales de baja potencia, sin licencia</w:t>
      </w:r>
      <w:r w:rsidRPr="008A3D81">
        <w:rPr>
          <w:noProof/>
          <w:webHidden/>
          <w:lang w:val="es-ES_tradnl"/>
        </w:rPr>
        <w:tab/>
      </w:r>
      <w:r w:rsidRPr="008A3D81">
        <w:rPr>
          <w:noProof/>
          <w:webHidden/>
          <w:lang w:val="es-ES_tradnl"/>
        </w:rPr>
        <w:tab/>
      </w:r>
      <w:r w:rsidR="00023FA3" w:rsidRPr="008A3D81">
        <w:rPr>
          <w:noProof/>
          <w:webHidden/>
          <w:lang w:val="es-ES_tradnl"/>
        </w:rPr>
        <w:t>28</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Introducción</w:t>
      </w:r>
      <w:r w:rsidRPr="008A3D81">
        <w:rPr>
          <w:noProof/>
          <w:webHidden/>
          <w:lang w:val="es-ES_tradnl"/>
        </w:rPr>
        <w:tab/>
      </w:r>
      <w:r w:rsidRPr="008A3D81">
        <w:rPr>
          <w:noProof/>
          <w:webHidden/>
          <w:lang w:val="es-ES_tradnl"/>
        </w:rPr>
        <w:tab/>
      </w:r>
      <w:r w:rsidR="00023FA3" w:rsidRPr="008A3D81">
        <w:rPr>
          <w:noProof/>
          <w:webHidden/>
          <w:lang w:val="es-ES_tradnl"/>
        </w:rPr>
        <w:t>28</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Transmisores de baja potencia sin licencia – Planteamiento general</w:t>
      </w:r>
      <w:r w:rsidRPr="008A3D81">
        <w:rPr>
          <w:noProof/>
          <w:webHidden/>
          <w:lang w:val="es-ES_tradnl"/>
        </w:rPr>
        <w:tab/>
      </w:r>
      <w:r w:rsidRPr="008A3D81">
        <w:rPr>
          <w:noProof/>
          <w:webHidden/>
          <w:lang w:val="es-ES_tradnl"/>
        </w:rPr>
        <w:tab/>
      </w:r>
      <w:r w:rsidR="00023FA3" w:rsidRPr="008A3D81">
        <w:rPr>
          <w:noProof/>
          <w:webHidden/>
          <w:lang w:val="es-ES_tradnl"/>
        </w:rPr>
        <w:t>29</w:t>
      </w:r>
    </w:p>
    <w:p w:rsidR="00680508" w:rsidRPr="008A3D81" w:rsidRDefault="00680508" w:rsidP="00680508">
      <w:pPr>
        <w:pStyle w:val="toc0"/>
        <w:keepNext/>
        <w:keepLines/>
        <w:tabs>
          <w:tab w:val="clear" w:pos="9611"/>
          <w:tab w:val="right" w:pos="9781"/>
        </w:tabs>
        <w:rPr>
          <w:lang w:val="es-ES_tradnl"/>
        </w:rPr>
      </w:pPr>
      <w:r w:rsidRPr="008A3D81">
        <w:rPr>
          <w:lang w:val="es-ES_tradnl"/>
        </w:rPr>
        <w:lastRenderedPageBreak/>
        <w:tab/>
        <w:t>Página</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3</w:t>
      </w:r>
      <w:r>
        <w:rPr>
          <w:rFonts w:asciiTheme="minorHAnsi" w:eastAsiaTheme="minorEastAsia" w:hAnsiTheme="minorHAnsi" w:cstheme="minorBidi"/>
          <w:noProof/>
          <w:sz w:val="22"/>
          <w:szCs w:val="22"/>
          <w:lang w:val="es-ES_tradnl" w:eastAsia="zh-CN"/>
        </w:rPr>
        <w:tab/>
      </w:r>
      <w:r w:rsidRPr="00680508">
        <w:rPr>
          <w:lang w:val="es-ES"/>
        </w:rPr>
        <w:t>Lista de definiciones</w:t>
      </w:r>
      <w:r w:rsidRPr="008A3D81">
        <w:rPr>
          <w:noProof/>
          <w:webHidden/>
          <w:lang w:val="es-ES_tradnl"/>
        </w:rPr>
        <w:tab/>
      </w:r>
      <w:r w:rsidRPr="008A3D81">
        <w:rPr>
          <w:noProof/>
          <w:webHidden/>
          <w:lang w:val="es-ES_tradnl"/>
        </w:rPr>
        <w:tab/>
      </w:r>
      <w:r w:rsidR="00023FA3" w:rsidRPr="008A3D81">
        <w:rPr>
          <w:noProof/>
          <w:webHidden/>
          <w:lang w:val="es-ES_tradnl"/>
        </w:rPr>
        <w:t>29</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4</w:t>
      </w:r>
      <w:r>
        <w:rPr>
          <w:rFonts w:asciiTheme="minorHAnsi" w:eastAsiaTheme="minorEastAsia" w:hAnsiTheme="minorHAnsi" w:cstheme="minorBidi"/>
          <w:noProof/>
          <w:sz w:val="22"/>
          <w:szCs w:val="22"/>
          <w:lang w:val="es-ES_tradnl" w:eastAsia="zh-CN"/>
        </w:rPr>
        <w:tab/>
      </w:r>
      <w:r w:rsidRPr="00680508">
        <w:rPr>
          <w:lang w:val="es-ES"/>
        </w:rPr>
        <w:t>Normas técnicas</w:t>
      </w:r>
      <w:r w:rsidRPr="008A3D81">
        <w:rPr>
          <w:noProof/>
          <w:webHidden/>
          <w:lang w:val="es-ES_tradnl"/>
        </w:rPr>
        <w:tab/>
      </w:r>
      <w:r w:rsidRPr="008A3D81">
        <w:rPr>
          <w:noProof/>
          <w:webHidden/>
          <w:lang w:val="es-ES_tradnl"/>
        </w:rPr>
        <w:tab/>
      </w:r>
      <w:r w:rsidR="00023FA3" w:rsidRPr="008A3D81">
        <w:rPr>
          <w:noProof/>
          <w:webHidden/>
          <w:lang w:val="es-ES_tradnl"/>
        </w:rPr>
        <w:t>30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4.1</w:t>
      </w:r>
      <w:r>
        <w:rPr>
          <w:rFonts w:asciiTheme="minorHAnsi" w:eastAsiaTheme="minorEastAsia" w:hAnsiTheme="minorHAnsi" w:cstheme="minorBidi"/>
          <w:noProof/>
          <w:sz w:val="22"/>
          <w:szCs w:val="22"/>
          <w:lang w:val="es-ES_tradnl" w:eastAsia="zh-CN"/>
        </w:rPr>
        <w:tab/>
      </w:r>
      <w:r w:rsidRPr="00680508">
        <w:rPr>
          <w:lang w:val="es-ES"/>
        </w:rPr>
        <w:t>Límites de emisión conducida</w:t>
      </w:r>
      <w:r w:rsidRPr="008A3D81">
        <w:rPr>
          <w:noProof/>
          <w:webHidden/>
          <w:lang w:val="es-ES_tradnl"/>
        </w:rPr>
        <w:tab/>
      </w:r>
      <w:r w:rsidRPr="008A3D81">
        <w:rPr>
          <w:noProof/>
          <w:webHidden/>
          <w:lang w:val="es-ES_tradnl"/>
        </w:rPr>
        <w:tab/>
      </w:r>
      <w:r w:rsidR="00023FA3" w:rsidRPr="008A3D81">
        <w:rPr>
          <w:noProof/>
          <w:webHidden/>
          <w:lang w:val="es-ES_tradnl"/>
        </w:rPr>
        <w:t>30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4.2</w:t>
      </w:r>
      <w:r>
        <w:rPr>
          <w:rFonts w:asciiTheme="minorHAnsi" w:eastAsiaTheme="minorEastAsia" w:hAnsiTheme="minorHAnsi" w:cstheme="minorBidi"/>
          <w:noProof/>
          <w:sz w:val="22"/>
          <w:szCs w:val="22"/>
          <w:lang w:val="es-ES_tradnl" w:eastAsia="zh-CN"/>
        </w:rPr>
        <w:tab/>
      </w:r>
      <w:r w:rsidRPr="00680508">
        <w:rPr>
          <w:lang w:val="es-ES"/>
        </w:rPr>
        <w:t>Límites de emisión radiada</w:t>
      </w:r>
      <w:r w:rsidRPr="008A3D81">
        <w:rPr>
          <w:noProof/>
          <w:webHidden/>
          <w:lang w:val="es-ES_tradnl"/>
        </w:rPr>
        <w:tab/>
      </w:r>
      <w:r w:rsidRPr="008A3D81">
        <w:rPr>
          <w:noProof/>
          <w:webHidden/>
          <w:lang w:val="es-ES_tradnl"/>
        </w:rPr>
        <w:tab/>
      </w:r>
      <w:r w:rsidR="00023FA3" w:rsidRPr="008A3D81">
        <w:rPr>
          <w:noProof/>
          <w:webHidden/>
          <w:lang w:val="es-ES_tradnl"/>
        </w:rPr>
        <w:t>30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5</w:t>
      </w:r>
      <w:r>
        <w:rPr>
          <w:rFonts w:asciiTheme="minorHAnsi" w:eastAsiaTheme="minorEastAsia" w:hAnsiTheme="minorHAnsi" w:cstheme="minorBidi"/>
          <w:noProof/>
          <w:sz w:val="22"/>
          <w:szCs w:val="22"/>
          <w:lang w:val="es-ES_tradnl" w:eastAsia="zh-CN"/>
        </w:rPr>
        <w:tab/>
      </w:r>
      <w:r w:rsidRPr="00680508">
        <w:rPr>
          <w:lang w:val="es-ES"/>
        </w:rPr>
        <w:t>Requisitos de las antenas</w:t>
      </w:r>
      <w:r w:rsidRPr="008A3D81">
        <w:rPr>
          <w:noProof/>
          <w:webHidden/>
          <w:lang w:val="es-ES_tradnl"/>
        </w:rPr>
        <w:tab/>
      </w:r>
      <w:r w:rsidRPr="008A3D81">
        <w:rPr>
          <w:noProof/>
          <w:webHidden/>
          <w:lang w:val="es-ES_tradnl"/>
        </w:rPr>
        <w:tab/>
      </w:r>
      <w:r w:rsidR="00023FA3" w:rsidRPr="008A3D81">
        <w:rPr>
          <w:noProof/>
          <w:webHidden/>
          <w:lang w:val="es-ES_tradnl"/>
        </w:rPr>
        <w:t>40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6</w:t>
      </w:r>
      <w:r>
        <w:rPr>
          <w:rFonts w:asciiTheme="minorHAnsi" w:eastAsiaTheme="minorEastAsia" w:hAnsiTheme="minorHAnsi" w:cstheme="minorBidi"/>
          <w:noProof/>
          <w:sz w:val="22"/>
          <w:szCs w:val="22"/>
          <w:lang w:val="es-ES_tradnl" w:eastAsia="zh-CN"/>
        </w:rPr>
        <w:tab/>
      </w:r>
      <w:r w:rsidRPr="00680508">
        <w:rPr>
          <w:lang w:val="es-ES"/>
        </w:rPr>
        <w:t>Bandas restringidas</w:t>
      </w:r>
      <w:r w:rsidRPr="008A3D81">
        <w:rPr>
          <w:noProof/>
          <w:webHidden/>
          <w:lang w:val="es-ES_tradnl"/>
        </w:rPr>
        <w:tab/>
      </w:r>
      <w:r w:rsidRPr="008A3D81">
        <w:rPr>
          <w:noProof/>
          <w:webHidden/>
          <w:lang w:val="es-ES_tradnl"/>
        </w:rPr>
        <w:tab/>
      </w:r>
      <w:r w:rsidR="00023FA3" w:rsidRPr="008A3D81">
        <w:rPr>
          <w:noProof/>
          <w:webHidden/>
          <w:lang w:val="es-ES_tradnl"/>
        </w:rPr>
        <w:t>41</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7</w:t>
      </w:r>
      <w:r>
        <w:rPr>
          <w:rFonts w:asciiTheme="minorHAnsi" w:eastAsiaTheme="minorEastAsia" w:hAnsiTheme="minorHAnsi" w:cstheme="minorBidi"/>
          <w:noProof/>
          <w:sz w:val="22"/>
          <w:szCs w:val="22"/>
          <w:lang w:val="es-ES_tradnl" w:eastAsia="zh-CN"/>
        </w:rPr>
        <w:tab/>
      </w:r>
      <w:r w:rsidRPr="00680508">
        <w:rPr>
          <w:lang w:val="es-ES"/>
        </w:rPr>
        <w:t>Autorización de equipos</w:t>
      </w:r>
      <w:r w:rsidRPr="008A3D81">
        <w:rPr>
          <w:noProof/>
          <w:webHidden/>
          <w:lang w:val="es-ES_tradnl"/>
        </w:rPr>
        <w:tab/>
      </w:r>
      <w:r w:rsidRPr="008A3D81">
        <w:rPr>
          <w:noProof/>
          <w:webHidden/>
          <w:lang w:val="es-ES_tradnl"/>
        </w:rPr>
        <w:tab/>
      </w:r>
      <w:r w:rsidR="00023FA3" w:rsidRPr="008A3D81">
        <w:rPr>
          <w:noProof/>
          <w:webHidden/>
          <w:lang w:val="es-ES_tradnl"/>
        </w:rPr>
        <w:t>41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7.1</w:t>
      </w:r>
      <w:r>
        <w:rPr>
          <w:rFonts w:asciiTheme="minorHAnsi" w:eastAsiaTheme="minorEastAsia" w:hAnsiTheme="minorHAnsi" w:cstheme="minorBidi"/>
          <w:noProof/>
          <w:sz w:val="22"/>
          <w:szCs w:val="22"/>
          <w:lang w:val="es-ES_tradnl" w:eastAsia="zh-CN"/>
        </w:rPr>
        <w:tab/>
      </w:r>
      <w:r w:rsidRPr="00680508">
        <w:rPr>
          <w:lang w:val="es-ES"/>
        </w:rPr>
        <w:t>Certificación</w:t>
      </w:r>
      <w:r w:rsidRPr="008A3D81">
        <w:rPr>
          <w:noProof/>
          <w:webHidden/>
          <w:lang w:val="es-ES_tradnl"/>
        </w:rPr>
        <w:tab/>
      </w:r>
      <w:r w:rsidRPr="008A3D81">
        <w:rPr>
          <w:noProof/>
          <w:webHidden/>
          <w:lang w:val="es-ES_tradnl"/>
        </w:rPr>
        <w:tab/>
      </w:r>
      <w:r w:rsidR="00023FA3" w:rsidRPr="008A3D81">
        <w:rPr>
          <w:noProof/>
          <w:webHidden/>
          <w:lang w:val="es-ES_tradnl"/>
        </w:rPr>
        <w:t>42</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7.2</w:t>
      </w:r>
      <w:r>
        <w:rPr>
          <w:rFonts w:asciiTheme="minorHAnsi" w:eastAsiaTheme="minorEastAsia" w:hAnsiTheme="minorHAnsi" w:cstheme="minorBidi"/>
          <w:noProof/>
          <w:sz w:val="22"/>
          <w:szCs w:val="22"/>
          <w:lang w:val="es-ES_tradnl" w:eastAsia="zh-CN"/>
        </w:rPr>
        <w:tab/>
      </w:r>
      <w:r w:rsidRPr="00680508">
        <w:rPr>
          <w:lang w:val="es-ES"/>
        </w:rPr>
        <w:t>Verificación</w:t>
      </w:r>
      <w:r w:rsidRPr="008A3D81">
        <w:rPr>
          <w:noProof/>
          <w:webHidden/>
          <w:lang w:val="es-ES_tradnl"/>
        </w:rPr>
        <w:tab/>
      </w:r>
      <w:r w:rsidRPr="008A3D81">
        <w:rPr>
          <w:noProof/>
          <w:webHidden/>
          <w:lang w:val="es-ES_tradnl"/>
        </w:rPr>
        <w:tab/>
      </w:r>
      <w:r w:rsidR="00023FA3" w:rsidRPr="008A3D81">
        <w:rPr>
          <w:noProof/>
          <w:webHidden/>
          <w:lang w:val="es-ES_tradnl"/>
        </w:rPr>
        <w:t>43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8</w:t>
      </w:r>
      <w:r>
        <w:rPr>
          <w:rFonts w:asciiTheme="minorHAnsi" w:eastAsiaTheme="minorEastAsia" w:hAnsiTheme="minorHAnsi" w:cstheme="minorBidi"/>
          <w:noProof/>
          <w:sz w:val="22"/>
          <w:szCs w:val="22"/>
          <w:lang w:val="es-ES_tradnl" w:eastAsia="zh-CN"/>
        </w:rPr>
        <w:tab/>
      </w:r>
      <w:r w:rsidRPr="00680508">
        <w:rPr>
          <w:lang w:val="es-ES"/>
        </w:rPr>
        <w:t>Casos especiales</w:t>
      </w:r>
      <w:r w:rsidRPr="008A3D81">
        <w:rPr>
          <w:noProof/>
          <w:webHidden/>
          <w:lang w:val="es-ES_tradnl"/>
        </w:rPr>
        <w:tab/>
      </w:r>
      <w:r w:rsidRPr="008A3D81">
        <w:rPr>
          <w:noProof/>
          <w:webHidden/>
          <w:lang w:val="es-ES_tradnl"/>
        </w:rPr>
        <w:tab/>
      </w:r>
      <w:r w:rsidR="00023FA3" w:rsidRPr="008A3D81">
        <w:rPr>
          <w:noProof/>
          <w:webHidden/>
          <w:lang w:val="es-ES_tradnl"/>
        </w:rPr>
        <w:t>43</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8.1</w:t>
      </w:r>
      <w:r>
        <w:rPr>
          <w:rFonts w:asciiTheme="minorHAnsi" w:eastAsiaTheme="minorEastAsia" w:hAnsiTheme="minorHAnsi" w:cstheme="minorBidi"/>
          <w:noProof/>
          <w:sz w:val="22"/>
          <w:szCs w:val="22"/>
          <w:lang w:val="es-ES_tradnl" w:eastAsia="zh-CN"/>
        </w:rPr>
        <w:tab/>
      </w:r>
      <w:r w:rsidRPr="00680508">
        <w:rPr>
          <w:lang w:val="es-ES"/>
        </w:rPr>
        <w:t>Teléfonos sin cordón</w:t>
      </w:r>
      <w:r w:rsidRPr="008A3D81">
        <w:rPr>
          <w:noProof/>
          <w:webHidden/>
          <w:lang w:val="es-ES_tradnl"/>
        </w:rPr>
        <w:tab/>
      </w:r>
      <w:r w:rsidRPr="008A3D81">
        <w:rPr>
          <w:noProof/>
          <w:webHidden/>
          <w:lang w:val="es-ES_tradnl"/>
        </w:rPr>
        <w:tab/>
      </w:r>
      <w:r w:rsidR="00023FA3" w:rsidRPr="008A3D81">
        <w:rPr>
          <w:noProof/>
          <w:webHidden/>
          <w:lang w:val="es-ES_tradnl"/>
        </w:rPr>
        <w:t>43</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8.2</w:t>
      </w:r>
      <w:r>
        <w:rPr>
          <w:rFonts w:asciiTheme="minorHAnsi" w:eastAsiaTheme="minorEastAsia" w:hAnsiTheme="minorHAnsi" w:cstheme="minorBidi"/>
          <w:noProof/>
          <w:sz w:val="22"/>
          <w:szCs w:val="22"/>
          <w:lang w:val="es-ES_tradnl" w:eastAsia="zh-CN"/>
        </w:rPr>
        <w:tab/>
      </w:r>
      <w:r w:rsidRPr="00680508">
        <w:rPr>
          <w:lang w:val="es-ES"/>
        </w:rPr>
        <w:t>Sistemas radioeléctricos en túneles</w:t>
      </w:r>
      <w:r w:rsidRPr="008A3D81">
        <w:rPr>
          <w:noProof/>
          <w:webHidden/>
          <w:lang w:val="es-ES_tradnl"/>
        </w:rPr>
        <w:tab/>
      </w:r>
      <w:r w:rsidRPr="008A3D81">
        <w:rPr>
          <w:noProof/>
          <w:webHidden/>
          <w:lang w:val="es-ES_tradnl"/>
        </w:rPr>
        <w:tab/>
      </w:r>
      <w:r w:rsidR="00023FA3" w:rsidRPr="008A3D81">
        <w:rPr>
          <w:noProof/>
          <w:webHidden/>
          <w:lang w:val="es-ES_tradnl"/>
        </w:rPr>
        <w:t>44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8.3</w:t>
      </w:r>
      <w:r>
        <w:rPr>
          <w:rFonts w:asciiTheme="minorHAnsi" w:eastAsiaTheme="minorEastAsia" w:hAnsiTheme="minorHAnsi" w:cstheme="minorBidi"/>
          <w:noProof/>
          <w:sz w:val="22"/>
          <w:szCs w:val="22"/>
          <w:lang w:val="es-ES_tradnl" w:eastAsia="zh-CN"/>
        </w:rPr>
        <w:tab/>
      </w:r>
      <w:r w:rsidRPr="00680508">
        <w:rPr>
          <w:lang w:val="es-ES"/>
        </w:rPr>
        <w:t>Transmisores domésticos que no se ponen a la venta</w:t>
      </w:r>
      <w:r w:rsidRPr="008A3D81">
        <w:rPr>
          <w:noProof/>
          <w:webHidden/>
          <w:lang w:val="es-ES_tradnl"/>
        </w:rPr>
        <w:tab/>
      </w:r>
      <w:r w:rsidRPr="008A3D81">
        <w:rPr>
          <w:noProof/>
          <w:webHidden/>
          <w:lang w:val="es-ES_tradnl"/>
        </w:rPr>
        <w:tab/>
      </w:r>
      <w:r w:rsidR="00023FA3" w:rsidRPr="008A3D81">
        <w:rPr>
          <w:noProof/>
          <w:webHidden/>
          <w:lang w:val="es-ES_tradnl"/>
        </w:rPr>
        <w:t>44</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9</w:t>
      </w:r>
      <w:r>
        <w:rPr>
          <w:rFonts w:asciiTheme="minorHAnsi" w:eastAsiaTheme="minorEastAsia" w:hAnsiTheme="minorHAnsi" w:cstheme="minorBidi"/>
          <w:noProof/>
          <w:sz w:val="22"/>
          <w:szCs w:val="22"/>
          <w:lang w:val="es-ES_tradnl" w:eastAsia="zh-CN"/>
        </w:rPr>
        <w:tab/>
      </w:r>
      <w:r w:rsidRPr="00680508">
        <w:rPr>
          <w:lang w:val="es-ES"/>
        </w:rPr>
        <w:t>Preguntas más frecuentes</w:t>
      </w:r>
      <w:r w:rsidRPr="008A3D81">
        <w:rPr>
          <w:noProof/>
          <w:webHidden/>
          <w:lang w:val="es-ES_tradnl"/>
        </w:rPr>
        <w:tab/>
      </w:r>
      <w:r w:rsidRPr="008A3D81">
        <w:rPr>
          <w:noProof/>
          <w:webHidden/>
          <w:lang w:val="es-ES_tradnl"/>
        </w:rPr>
        <w:tab/>
      </w:r>
      <w:r w:rsidR="00023FA3" w:rsidRPr="008A3D81">
        <w:rPr>
          <w:noProof/>
          <w:webHidden/>
          <w:lang w:val="es-ES_tradnl"/>
        </w:rPr>
        <w:t>44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9.1</w:t>
      </w:r>
      <w:r>
        <w:rPr>
          <w:rFonts w:asciiTheme="minorHAnsi" w:eastAsiaTheme="minorEastAsia" w:hAnsiTheme="minorHAnsi" w:cstheme="minorBidi"/>
          <w:noProof/>
          <w:sz w:val="22"/>
          <w:szCs w:val="22"/>
          <w:lang w:val="es-ES_tradnl" w:eastAsia="zh-CN"/>
        </w:rPr>
        <w:tab/>
      </w:r>
      <w:r w:rsidRPr="00680508">
        <w:rPr>
          <w:lang w:val="es-ES"/>
        </w:rPr>
        <w:t>¿Qué ocurre si alguien vende, importa o utiliza transmisores de baja potencia que no cumplen?</w:t>
      </w:r>
      <w:r w:rsidRPr="008A3D81">
        <w:rPr>
          <w:noProof/>
          <w:webHidden/>
          <w:lang w:val="es-ES_tradnl"/>
        </w:rPr>
        <w:tab/>
      </w:r>
      <w:r w:rsidRPr="008A3D81">
        <w:rPr>
          <w:noProof/>
          <w:webHidden/>
          <w:lang w:val="es-ES_tradnl"/>
        </w:rPr>
        <w:tab/>
      </w:r>
      <w:r w:rsidR="00023FA3" w:rsidRPr="008A3D81">
        <w:rPr>
          <w:noProof/>
          <w:webHidden/>
          <w:lang w:val="es-ES_tradnl"/>
        </w:rPr>
        <w:t>44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9.2</w:t>
      </w:r>
      <w:r>
        <w:rPr>
          <w:rFonts w:asciiTheme="minorHAnsi" w:eastAsiaTheme="minorEastAsia" w:hAnsiTheme="minorHAnsi" w:cstheme="minorBidi"/>
          <w:noProof/>
          <w:sz w:val="22"/>
          <w:szCs w:val="22"/>
          <w:lang w:val="es-ES_tradnl" w:eastAsia="zh-CN"/>
        </w:rPr>
        <w:tab/>
      </w:r>
      <w:r w:rsidRPr="00680508">
        <w:rPr>
          <w:lang w:val="es-ES"/>
        </w:rPr>
        <w:t>¿Qué cambios se pueden realizar a un dispositivo autorizado por la FCC sin necesitar una nueva autorización?</w:t>
      </w:r>
      <w:r w:rsidRPr="008A3D81">
        <w:rPr>
          <w:noProof/>
          <w:webHidden/>
          <w:lang w:val="es-ES_tradnl"/>
        </w:rPr>
        <w:tab/>
      </w:r>
      <w:r w:rsidRPr="008A3D81">
        <w:rPr>
          <w:noProof/>
          <w:webHidden/>
          <w:lang w:val="es-ES_tradnl"/>
        </w:rPr>
        <w:tab/>
      </w:r>
      <w:r w:rsidR="00023FA3" w:rsidRPr="008A3D81">
        <w:rPr>
          <w:noProof/>
          <w:webHidden/>
          <w:lang w:val="es-ES_tradnl"/>
        </w:rPr>
        <w:t>45</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9.3</w:t>
      </w:r>
      <w:r>
        <w:rPr>
          <w:rFonts w:asciiTheme="minorHAnsi" w:eastAsiaTheme="minorEastAsia" w:hAnsiTheme="minorHAnsi" w:cstheme="minorBidi"/>
          <w:noProof/>
          <w:sz w:val="22"/>
          <w:szCs w:val="22"/>
          <w:lang w:val="es-ES_tradnl" w:eastAsia="zh-CN"/>
        </w:rPr>
        <w:tab/>
      </w:r>
      <w:r w:rsidRPr="00680508">
        <w:rPr>
          <w:lang w:val="es-ES"/>
        </w:rPr>
        <w:t xml:space="preserve">¿Cuál es la relación entre </w:t>
      </w:r>
      <w:r w:rsidRPr="00680508">
        <w:rPr>
          <w:lang w:val="es-ES"/>
        </w:rPr>
        <w:sym w:font="Symbol" w:char="F06D"/>
      </w:r>
      <w:r w:rsidRPr="00680508">
        <w:rPr>
          <w:lang w:val="es-ES"/>
        </w:rPr>
        <w:t>V/m y W?</w:t>
      </w:r>
      <w:r w:rsidRPr="008A3D81">
        <w:rPr>
          <w:noProof/>
          <w:webHidden/>
          <w:lang w:val="es-ES_tradnl"/>
        </w:rPr>
        <w:tab/>
      </w:r>
      <w:r w:rsidRPr="008A3D81">
        <w:rPr>
          <w:noProof/>
          <w:webHidden/>
          <w:lang w:val="es-ES_tradnl"/>
        </w:rPr>
        <w:tab/>
      </w:r>
      <w:r w:rsidR="00023FA3" w:rsidRPr="008A3D81">
        <w:rPr>
          <w:noProof/>
          <w:webHidden/>
          <w:lang w:val="es-ES_tradnl"/>
        </w:rPr>
        <w:t>46</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 3 al Anexo 2</w:t>
      </w:r>
      <w:r w:rsidR="008A3D81">
        <w:rPr>
          <w:lang w:val="es-ES"/>
        </w:rPr>
        <w:t xml:space="preserve"> </w:t>
      </w:r>
      <w:r w:rsidRPr="00680508">
        <w:rPr>
          <w:bCs/>
          <w:lang w:val="es-ES"/>
        </w:rPr>
        <w:t xml:space="preserve">(República Popular de China) – </w:t>
      </w:r>
      <w:r w:rsidRPr="00680508">
        <w:rPr>
          <w:lang w:val="es-ES"/>
        </w:rPr>
        <w:t>Disposiciones y requisitos de los parámetros técnicos para los dispositivos de radiocomunicaciones de corto alcance utilizados en China</w:t>
      </w:r>
      <w:r w:rsidRPr="008A3D81">
        <w:rPr>
          <w:noProof/>
          <w:webHidden/>
          <w:lang w:val="es-ES_tradnl"/>
        </w:rPr>
        <w:tab/>
      </w:r>
      <w:r w:rsidRPr="008A3D81">
        <w:rPr>
          <w:noProof/>
          <w:webHidden/>
          <w:lang w:val="es-ES_tradnl"/>
        </w:rPr>
        <w:tab/>
      </w:r>
      <w:r w:rsidR="00023FA3" w:rsidRPr="008A3D81">
        <w:rPr>
          <w:noProof/>
          <w:webHidden/>
          <w:lang w:val="es-ES_tradnl"/>
        </w:rPr>
        <w:t>47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Requisitos de los parámetros técnicos</w:t>
      </w:r>
      <w:r w:rsidRPr="008A3D81">
        <w:rPr>
          <w:noProof/>
          <w:webHidden/>
          <w:lang w:val="es-ES_tradnl"/>
        </w:rPr>
        <w:tab/>
      </w:r>
      <w:r w:rsidRPr="008A3D81">
        <w:rPr>
          <w:noProof/>
          <w:webHidden/>
          <w:lang w:val="es-ES_tradnl"/>
        </w:rPr>
        <w:tab/>
      </w:r>
      <w:r w:rsidR="00023FA3" w:rsidRPr="008A3D81">
        <w:rPr>
          <w:noProof/>
          <w:webHidden/>
          <w:lang w:val="es-ES_tradnl"/>
        </w:rPr>
        <w:t>47</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w:t>
      </w:r>
      <w:r>
        <w:rPr>
          <w:rFonts w:asciiTheme="minorHAnsi" w:eastAsiaTheme="minorEastAsia" w:hAnsiTheme="minorHAnsi" w:cstheme="minorBidi"/>
          <w:noProof/>
          <w:sz w:val="22"/>
          <w:szCs w:val="22"/>
          <w:lang w:val="es-ES_tradnl" w:eastAsia="zh-CN"/>
        </w:rPr>
        <w:tab/>
      </w:r>
      <w:r w:rsidRPr="00680508">
        <w:rPr>
          <w:lang w:val="es-ES"/>
        </w:rPr>
        <w:t>Teléfono sin cordón analógico</w:t>
      </w:r>
      <w:r w:rsidRPr="008A3D81">
        <w:rPr>
          <w:noProof/>
          <w:webHidden/>
          <w:lang w:val="es-ES_tradnl"/>
        </w:rPr>
        <w:tab/>
      </w:r>
      <w:r w:rsidRPr="008A3D81">
        <w:rPr>
          <w:noProof/>
          <w:webHidden/>
          <w:lang w:val="es-ES_tradnl"/>
        </w:rPr>
        <w:tab/>
      </w:r>
      <w:r w:rsidR="00023FA3" w:rsidRPr="008A3D81">
        <w:rPr>
          <w:noProof/>
          <w:webHidden/>
          <w:lang w:val="es-ES_tradnl"/>
        </w:rPr>
        <w:t>47</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1.2</w:t>
      </w:r>
      <w:r>
        <w:rPr>
          <w:rFonts w:asciiTheme="minorHAnsi" w:eastAsiaTheme="minorEastAsia" w:hAnsiTheme="minorHAnsi" w:cstheme="minorBidi"/>
          <w:noProof/>
          <w:sz w:val="22"/>
          <w:szCs w:val="22"/>
          <w:lang w:val="es-ES_tradnl" w:eastAsia="zh-CN"/>
        </w:rPr>
        <w:tab/>
      </w:r>
      <w:r w:rsidRPr="00680508">
        <w:rPr>
          <w:lang w:val="es-ES"/>
        </w:rPr>
        <w:t>Transmisores de audio inalámbricos y dispositivos de medición para fines civiles</w:t>
      </w:r>
      <w:r w:rsidRPr="008A3D81">
        <w:rPr>
          <w:noProof/>
          <w:webHidden/>
          <w:lang w:val="es-ES_tradnl"/>
        </w:rPr>
        <w:tab/>
      </w:r>
      <w:r w:rsidRPr="008A3D81">
        <w:rPr>
          <w:noProof/>
          <w:webHidden/>
          <w:lang w:val="es-ES_tradnl"/>
        </w:rPr>
        <w:tab/>
      </w:r>
      <w:r w:rsidR="00023FA3" w:rsidRPr="008A3D81">
        <w:rPr>
          <w:noProof/>
          <w:webHidden/>
          <w:lang w:val="es-ES_tradnl"/>
        </w:rPr>
        <w:t>47</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1.3</w:t>
      </w:r>
      <w:r>
        <w:rPr>
          <w:rFonts w:asciiTheme="minorHAnsi" w:eastAsiaTheme="minorEastAsia" w:hAnsiTheme="minorHAnsi" w:cstheme="minorBidi"/>
          <w:noProof/>
          <w:sz w:val="22"/>
          <w:szCs w:val="22"/>
          <w:lang w:val="es-ES_tradnl" w:eastAsia="zh-CN"/>
        </w:rPr>
        <w:tab/>
      </w:r>
      <w:r w:rsidRPr="00680508">
        <w:rPr>
          <w:lang w:val="es-ES"/>
        </w:rPr>
        <w:t>Dispositivos de control remoto de modelos y juguetes</w:t>
      </w:r>
      <w:r w:rsidRPr="008A3D81">
        <w:rPr>
          <w:noProof/>
          <w:webHidden/>
          <w:lang w:val="es-ES_tradnl"/>
        </w:rPr>
        <w:tab/>
      </w:r>
      <w:r w:rsidRPr="008A3D81">
        <w:rPr>
          <w:noProof/>
          <w:webHidden/>
          <w:lang w:val="es-ES_tradnl"/>
        </w:rPr>
        <w:tab/>
      </w:r>
      <w:r w:rsidR="00023FA3" w:rsidRPr="008A3D81">
        <w:rPr>
          <w:noProof/>
          <w:webHidden/>
          <w:lang w:val="es-ES_tradnl"/>
        </w:rPr>
        <w:t>48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1.4</w:t>
      </w:r>
      <w:r>
        <w:rPr>
          <w:rFonts w:asciiTheme="minorHAnsi" w:eastAsiaTheme="minorEastAsia" w:hAnsiTheme="minorHAnsi" w:cstheme="minorBidi"/>
          <w:noProof/>
          <w:sz w:val="22"/>
          <w:szCs w:val="22"/>
          <w:lang w:val="es-ES_tradnl" w:eastAsia="zh-CN"/>
        </w:rPr>
        <w:tab/>
      </w:r>
      <w:r w:rsidRPr="00680508">
        <w:rPr>
          <w:lang w:val="es-ES"/>
        </w:rPr>
        <w:t>Equipos radioeléctricos móviles privados en la banda ciudadana</w:t>
      </w:r>
      <w:r w:rsidRPr="008A3D81">
        <w:rPr>
          <w:noProof/>
          <w:webHidden/>
          <w:lang w:val="es-ES_tradnl"/>
        </w:rPr>
        <w:tab/>
      </w:r>
      <w:r w:rsidRPr="008A3D81">
        <w:rPr>
          <w:noProof/>
          <w:webHidden/>
          <w:lang w:val="es-ES_tradnl"/>
        </w:rPr>
        <w:tab/>
      </w:r>
      <w:r w:rsidR="00023FA3" w:rsidRPr="008A3D81">
        <w:rPr>
          <w:noProof/>
          <w:webHidden/>
          <w:lang w:val="es-ES_tradnl"/>
        </w:rPr>
        <w:t>48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1.5</w:t>
      </w:r>
      <w:r>
        <w:rPr>
          <w:rFonts w:asciiTheme="minorHAnsi" w:eastAsiaTheme="minorEastAsia" w:hAnsiTheme="minorHAnsi" w:cstheme="minorBidi"/>
          <w:noProof/>
          <w:sz w:val="22"/>
          <w:szCs w:val="22"/>
          <w:lang w:val="es-ES_tradnl" w:eastAsia="zh-CN"/>
        </w:rPr>
        <w:tab/>
      </w:r>
      <w:r w:rsidRPr="00680508">
        <w:rPr>
          <w:lang w:val="es-ES"/>
        </w:rPr>
        <w:t>Dispositivos radioeléctricos generales de control remoto</w:t>
      </w:r>
      <w:r w:rsidRPr="008A3D81">
        <w:rPr>
          <w:noProof/>
          <w:webHidden/>
          <w:lang w:val="es-ES_tradnl"/>
        </w:rPr>
        <w:tab/>
      </w:r>
      <w:r w:rsidRPr="008A3D81">
        <w:rPr>
          <w:noProof/>
          <w:webHidden/>
          <w:lang w:val="es-ES_tradnl"/>
        </w:rPr>
        <w:tab/>
      </w:r>
      <w:r w:rsidR="00023FA3" w:rsidRPr="008A3D81">
        <w:rPr>
          <w:noProof/>
          <w:webHidden/>
          <w:lang w:val="es-ES_tradnl"/>
        </w:rPr>
        <w:t>48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1.6</w:t>
      </w:r>
      <w:r>
        <w:rPr>
          <w:rFonts w:asciiTheme="minorHAnsi" w:eastAsiaTheme="minorEastAsia" w:hAnsiTheme="minorHAnsi" w:cstheme="minorBidi"/>
          <w:noProof/>
          <w:sz w:val="22"/>
          <w:szCs w:val="22"/>
          <w:lang w:val="es-ES_tradnl" w:eastAsia="zh-CN"/>
        </w:rPr>
        <w:tab/>
      </w:r>
      <w:r w:rsidRPr="00680508">
        <w:rPr>
          <w:lang w:val="es-ES"/>
        </w:rPr>
        <w:t>Transmisores de telemedida biomédica</w:t>
      </w:r>
      <w:r w:rsidRPr="008A3D81">
        <w:rPr>
          <w:noProof/>
          <w:webHidden/>
          <w:lang w:val="es-ES_tradnl"/>
        </w:rPr>
        <w:tab/>
      </w:r>
      <w:r w:rsidRPr="008A3D81">
        <w:rPr>
          <w:noProof/>
          <w:webHidden/>
          <w:lang w:val="es-ES_tradnl"/>
        </w:rPr>
        <w:tab/>
      </w:r>
      <w:r w:rsidR="00023FA3" w:rsidRPr="008A3D81">
        <w:rPr>
          <w:noProof/>
          <w:webHidden/>
          <w:lang w:val="es-ES_tradnl"/>
        </w:rPr>
        <w:t>48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1.7</w:t>
      </w:r>
      <w:r>
        <w:rPr>
          <w:rFonts w:asciiTheme="minorHAnsi" w:eastAsiaTheme="minorEastAsia" w:hAnsiTheme="minorHAnsi" w:cstheme="minorBidi"/>
          <w:noProof/>
          <w:sz w:val="22"/>
          <w:szCs w:val="22"/>
          <w:lang w:val="es-ES_tradnl" w:eastAsia="zh-CN"/>
        </w:rPr>
        <w:tab/>
      </w:r>
      <w:r w:rsidRPr="00680508">
        <w:rPr>
          <w:lang w:val="es-ES"/>
        </w:rPr>
        <w:t>Equipos para elevación</w:t>
      </w:r>
      <w:r w:rsidRPr="008A3D81">
        <w:rPr>
          <w:noProof/>
          <w:webHidden/>
          <w:lang w:val="es-ES_tradnl"/>
        </w:rPr>
        <w:tab/>
      </w:r>
      <w:r w:rsidRPr="008A3D81">
        <w:rPr>
          <w:noProof/>
          <w:webHidden/>
          <w:lang w:val="es-ES_tradnl"/>
        </w:rPr>
        <w:tab/>
      </w:r>
      <w:r w:rsidR="00023FA3" w:rsidRPr="008A3D81">
        <w:rPr>
          <w:noProof/>
          <w:webHidden/>
          <w:lang w:val="es-ES_tradnl"/>
        </w:rPr>
        <w:t>49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1.8</w:t>
      </w:r>
      <w:r>
        <w:rPr>
          <w:rFonts w:asciiTheme="minorHAnsi" w:eastAsiaTheme="minorEastAsia" w:hAnsiTheme="minorHAnsi" w:cstheme="minorBidi"/>
          <w:noProof/>
          <w:sz w:val="22"/>
          <w:szCs w:val="22"/>
          <w:lang w:val="es-ES_tradnl" w:eastAsia="zh-CN"/>
        </w:rPr>
        <w:tab/>
      </w:r>
      <w:r w:rsidRPr="00680508">
        <w:rPr>
          <w:lang w:val="es-ES"/>
        </w:rPr>
        <w:t>Equipos para pesado</w:t>
      </w:r>
      <w:r w:rsidRPr="008A3D81">
        <w:rPr>
          <w:noProof/>
          <w:webHidden/>
          <w:lang w:val="es-ES_tradnl"/>
        </w:rPr>
        <w:tab/>
      </w:r>
      <w:r w:rsidRPr="008A3D81">
        <w:rPr>
          <w:noProof/>
          <w:webHidden/>
          <w:lang w:val="es-ES_tradnl"/>
        </w:rPr>
        <w:tab/>
      </w:r>
      <w:r w:rsidR="00023FA3" w:rsidRPr="008A3D81">
        <w:rPr>
          <w:noProof/>
          <w:webHidden/>
          <w:lang w:val="es-ES_tradnl"/>
        </w:rPr>
        <w:t>49</w:t>
      </w:r>
    </w:p>
    <w:p w:rsidR="00680508" w:rsidRPr="008A3D81" w:rsidRDefault="00680508" w:rsidP="00680508">
      <w:pPr>
        <w:pStyle w:val="toc0"/>
        <w:keepNext/>
        <w:keepLines/>
        <w:tabs>
          <w:tab w:val="clear" w:pos="9611"/>
          <w:tab w:val="right" w:pos="9781"/>
        </w:tabs>
        <w:rPr>
          <w:lang w:val="es-ES_tradnl"/>
        </w:rPr>
      </w:pPr>
      <w:r w:rsidRPr="008A3D81">
        <w:rPr>
          <w:lang w:val="es-ES_tradnl"/>
        </w:rPr>
        <w:lastRenderedPageBreak/>
        <w:tab/>
        <w:t>Página</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1.9</w:t>
      </w:r>
      <w:r>
        <w:rPr>
          <w:rFonts w:asciiTheme="minorHAnsi" w:eastAsiaTheme="minorEastAsia" w:hAnsiTheme="minorHAnsi" w:cstheme="minorBidi"/>
          <w:noProof/>
          <w:sz w:val="22"/>
          <w:szCs w:val="22"/>
          <w:lang w:val="es-ES_tradnl" w:eastAsia="zh-CN"/>
        </w:rPr>
        <w:tab/>
      </w:r>
      <w:r w:rsidRPr="00680508">
        <w:rPr>
          <w:lang w:val="es-ES"/>
        </w:rPr>
        <w:t>Equipos radioeléctricos de control remoto utilizados en la industria</w:t>
      </w:r>
      <w:r w:rsidRPr="008A3D81">
        <w:rPr>
          <w:noProof/>
          <w:webHidden/>
          <w:lang w:val="es-ES_tradnl"/>
        </w:rPr>
        <w:tab/>
      </w:r>
      <w:r w:rsidRPr="008A3D81">
        <w:rPr>
          <w:noProof/>
          <w:webHidden/>
          <w:lang w:val="es-ES_tradnl"/>
        </w:rPr>
        <w:tab/>
      </w:r>
      <w:r w:rsidR="00023FA3" w:rsidRPr="008A3D81">
        <w:rPr>
          <w:noProof/>
          <w:webHidden/>
          <w:lang w:val="es-ES_tradnl"/>
        </w:rPr>
        <w:t>49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1.10</w:t>
      </w:r>
      <w:r>
        <w:rPr>
          <w:rFonts w:asciiTheme="minorHAnsi" w:eastAsiaTheme="minorEastAsia" w:hAnsiTheme="minorHAnsi" w:cstheme="minorBidi"/>
          <w:noProof/>
          <w:sz w:val="22"/>
          <w:szCs w:val="22"/>
          <w:lang w:val="es-ES_tradnl" w:eastAsia="zh-CN"/>
        </w:rPr>
        <w:tab/>
      </w:r>
      <w:r w:rsidRPr="00680508">
        <w:rPr>
          <w:lang w:val="es-ES"/>
        </w:rPr>
        <w:t>Equipos para transporte de datos</w:t>
      </w:r>
      <w:r w:rsidRPr="008A3D81">
        <w:rPr>
          <w:noProof/>
          <w:webHidden/>
          <w:lang w:val="es-ES_tradnl"/>
        </w:rPr>
        <w:tab/>
      </w:r>
      <w:r w:rsidRPr="008A3D81">
        <w:rPr>
          <w:noProof/>
          <w:webHidden/>
          <w:lang w:val="es-ES_tradnl"/>
        </w:rPr>
        <w:tab/>
      </w:r>
      <w:r w:rsidR="00023FA3" w:rsidRPr="008A3D81">
        <w:rPr>
          <w:noProof/>
          <w:webHidden/>
          <w:lang w:val="es-ES_tradnl"/>
        </w:rPr>
        <w:t>49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1.11</w:t>
      </w:r>
      <w:r>
        <w:rPr>
          <w:rFonts w:asciiTheme="minorHAnsi" w:eastAsiaTheme="minorEastAsia" w:hAnsiTheme="minorHAnsi" w:cstheme="minorBidi"/>
          <w:noProof/>
          <w:sz w:val="22"/>
          <w:szCs w:val="22"/>
          <w:lang w:val="es-ES_tradnl" w:eastAsia="zh-CN"/>
        </w:rPr>
        <w:tab/>
      </w:r>
      <w:r w:rsidRPr="00680508">
        <w:rPr>
          <w:lang w:val="es-ES"/>
        </w:rPr>
        <w:t>Dispositivos de control radioeléctrico para fines civiles</w:t>
      </w:r>
      <w:r w:rsidRPr="008A3D81">
        <w:rPr>
          <w:noProof/>
          <w:webHidden/>
          <w:lang w:val="es-ES_tradnl"/>
        </w:rPr>
        <w:tab/>
      </w:r>
      <w:r w:rsidRPr="008A3D81">
        <w:rPr>
          <w:noProof/>
          <w:webHidden/>
          <w:lang w:val="es-ES_tradnl"/>
        </w:rPr>
        <w:tab/>
      </w:r>
      <w:r w:rsidR="00023FA3" w:rsidRPr="008A3D81">
        <w:rPr>
          <w:noProof/>
          <w:webHidden/>
          <w:lang w:val="es-ES_tradnl"/>
        </w:rPr>
        <w:t>49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1.12</w:t>
      </w:r>
      <w:r>
        <w:rPr>
          <w:rFonts w:asciiTheme="minorHAnsi" w:eastAsiaTheme="minorEastAsia" w:hAnsiTheme="minorHAnsi" w:cstheme="minorBidi"/>
          <w:noProof/>
          <w:sz w:val="22"/>
          <w:szCs w:val="22"/>
          <w:lang w:val="es-ES_tradnl" w:eastAsia="zh-CN"/>
        </w:rPr>
        <w:tab/>
      </w:r>
      <w:r w:rsidRPr="00680508">
        <w:rPr>
          <w:lang w:val="es-ES"/>
        </w:rPr>
        <w:t>Otros dispositivos radioeléctricos de corto alcance</w:t>
      </w:r>
      <w:r w:rsidRPr="008A3D81">
        <w:rPr>
          <w:noProof/>
          <w:webHidden/>
          <w:lang w:val="es-ES_tradnl"/>
        </w:rPr>
        <w:tab/>
      </w:r>
      <w:r w:rsidRPr="008A3D81">
        <w:rPr>
          <w:noProof/>
          <w:webHidden/>
          <w:lang w:val="es-ES_tradnl"/>
        </w:rPr>
        <w:tab/>
      </w:r>
      <w:r w:rsidR="00023FA3" w:rsidRPr="008A3D81">
        <w:rPr>
          <w:noProof/>
          <w:webHidden/>
          <w:lang w:val="es-ES_tradnl"/>
        </w:rPr>
        <w:t>50</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1.13</w:t>
      </w:r>
      <w:r>
        <w:rPr>
          <w:rFonts w:asciiTheme="minorHAnsi" w:eastAsiaTheme="minorEastAsia" w:hAnsiTheme="minorHAnsi" w:cstheme="minorBidi"/>
          <w:noProof/>
          <w:sz w:val="22"/>
          <w:szCs w:val="22"/>
          <w:lang w:val="es-ES_tradnl" w:eastAsia="zh-CN"/>
        </w:rPr>
        <w:tab/>
      </w:r>
      <w:r w:rsidRPr="00680508">
        <w:rPr>
          <w:lang w:val="es-ES"/>
        </w:rPr>
        <w:t>Teléfono sin cordón digital</w:t>
      </w:r>
      <w:r w:rsidRPr="008A3D81">
        <w:rPr>
          <w:noProof/>
          <w:webHidden/>
          <w:lang w:val="es-ES_tradnl"/>
        </w:rPr>
        <w:tab/>
      </w:r>
      <w:r w:rsidRPr="008A3D81">
        <w:rPr>
          <w:noProof/>
          <w:webHidden/>
          <w:lang w:val="es-ES_tradnl"/>
        </w:rPr>
        <w:tab/>
      </w:r>
      <w:r w:rsidR="00023FA3" w:rsidRPr="008A3D81">
        <w:rPr>
          <w:noProof/>
          <w:webHidden/>
          <w:lang w:val="es-ES_tradnl"/>
        </w:rPr>
        <w:t>51</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1.14</w:t>
      </w:r>
      <w:r>
        <w:rPr>
          <w:rFonts w:asciiTheme="minorHAnsi" w:eastAsiaTheme="minorEastAsia" w:hAnsiTheme="minorHAnsi" w:cstheme="minorBidi"/>
          <w:noProof/>
          <w:sz w:val="22"/>
          <w:szCs w:val="22"/>
          <w:lang w:val="es-ES_tradnl" w:eastAsia="zh-CN"/>
        </w:rPr>
        <w:tab/>
      </w:r>
      <w:r w:rsidRPr="00680508">
        <w:rPr>
          <w:lang w:val="es-ES"/>
        </w:rPr>
        <w:t>Radares de automoción (radares para evitar la colisión)</w:t>
      </w:r>
      <w:r w:rsidRPr="008A3D81">
        <w:rPr>
          <w:noProof/>
          <w:webHidden/>
          <w:lang w:val="es-ES_tradnl"/>
        </w:rPr>
        <w:tab/>
      </w:r>
      <w:r w:rsidRPr="008A3D81">
        <w:rPr>
          <w:noProof/>
          <w:webHidden/>
          <w:lang w:val="es-ES_tradnl"/>
        </w:rPr>
        <w:tab/>
      </w:r>
      <w:r w:rsidR="00023FA3" w:rsidRPr="008A3D81">
        <w:rPr>
          <w:noProof/>
          <w:webHidden/>
          <w:lang w:val="es-ES_tradnl"/>
        </w:rPr>
        <w:t>51</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Requisitos de los parámetros de explotación</w:t>
      </w:r>
      <w:r w:rsidRPr="008A3D81">
        <w:rPr>
          <w:noProof/>
          <w:webHidden/>
          <w:lang w:val="es-ES_tradnl"/>
        </w:rPr>
        <w:tab/>
      </w:r>
      <w:r w:rsidRPr="008A3D81">
        <w:rPr>
          <w:noProof/>
          <w:webHidden/>
          <w:lang w:val="es-ES_tradnl"/>
        </w:rPr>
        <w:tab/>
      </w:r>
      <w:r w:rsidR="00023FA3" w:rsidRPr="008A3D81">
        <w:rPr>
          <w:noProof/>
          <w:webHidden/>
          <w:lang w:val="es-ES_tradnl"/>
        </w:rPr>
        <w:t>51</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2.9.1</w:t>
      </w:r>
      <w:r>
        <w:rPr>
          <w:rFonts w:asciiTheme="minorHAnsi" w:eastAsiaTheme="minorEastAsia" w:hAnsiTheme="minorHAnsi" w:cstheme="minorBidi"/>
          <w:noProof/>
          <w:sz w:val="22"/>
          <w:szCs w:val="22"/>
          <w:lang w:val="es-ES_tradnl" w:eastAsia="zh-CN"/>
        </w:rPr>
        <w:tab/>
      </w:r>
      <w:r w:rsidRPr="00680508">
        <w:rPr>
          <w:lang w:val="es-ES"/>
        </w:rPr>
        <w:t>Transmisores de audio inalámbricos</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2.9.2</w:t>
      </w:r>
      <w:r>
        <w:rPr>
          <w:rFonts w:asciiTheme="minorHAnsi" w:eastAsiaTheme="minorEastAsia" w:hAnsiTheme="minorHAnsi" w:cstheme="minorBidi"/>
          <w:noProof/>
          <w:sz w:val="22"/>
          <w:szCs w:val="22"/>
          <w:lang w:val="es-ES_tradnl" w:eastAsia="zh-CN"/>
        </w:rPr>
        <w:tab/>
      </w:r>
      <w:r w:rsidRPr="00680508">
        <w:rPr>
          <w:lang w:val="es-ES"/>
        </w:rPr>
        <w:t>Transmisores de telemedida biomédica</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2.9.3</w:t>
      </w:r>
      <w:r>
        <w:rPr>
          <w:rFonts w:asciiTheme="minorHAnsi" w:eastAsiaTheme="minorEastAsia" w:hAnsiTheme="minorHAnsi" w:cstheme="minorBidi"/>
          <w:noProof/>
          <w:sz w:val="22"/>
          <w:szCs w:val="22"/>
          <w:lang w:val="es-ES_tradnl" w:eastAsia="zh-CN"/>
        </w:rPr>
        <w:tab/>
      </w:r>
      <w:r w:rsidRPr="00680508">
        <w:rPr>
          <w:lang w:val="es-ES"/>
        </w:rPr>
        <w:t>Equipos para elevación, equipos para pesado</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bCs/>
          <w:lang w:val="es-ES"/>
        </w:rPr>
        <w:t>2.9.</w:t>
      </w:r>
      <w:r w:rsidRPr="00680508">
        <w:rPr>
          <w:bCs/>
          <w:lang w:val="es-ES" w:eastAsia="zh-CN"/>
        </w:rPr>
        <w:t>4</w:t>
      </w:r>
      <w:r>
        <w:rPr>
          <w:rFonts w:asciiTheme="minorHAnsi" w:eastAsiaTheme="minorEastAsia" w:hAnsiTheme="minorHAnsi" w:cstheme="minorBidi"/>
          <w:noProof/>
          <w:sz w:val="22"/>
          <w:szCs w:val="22"/>
          <w:lang w:val="es-ES_tradnl" w:eastAsia="zh-CN"/>
        </w:rPr>
        <w:tab/>
      </w:r>
      <w:r w:rsidRPr="00680508">
        <w:rPr>
          <w:lang w:val="es-ES"/>
        </w:rPr>
        <w:t>Equipos radioeléctricos de control remoto utilizados en la industria</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bCs/>
          <w:lang w:val="es-ES" w:eastAsia="zh-CN"/>
        </w:rPr>
        <w:t>2.9.5</w:t>
      </w:r>
      <w:r>
        <w:rPr>
          <w:rFonts w:asciiTheme="minorHAnsi" w:eastAsiaTheme="minorEastAsia" w:hAnsiTheme="minorHAnsi" w:cstheme="minorBidi"/>
          <w:noProof/>
          <w:sz w:val="22"/>
          <w:szCs w:val="22"/>
          <w:lang w:val="es-ES_tradnl" w:eastAsia="zh-CN"/>
        </w:rPr>
        <w:tab/>
      </w:r>
      <w:r w:rsidRPr="00680508">
        <w:rPr>
          <w:lang w:val="es-ES"/>
        </w:rPr>
        <w:t>Equipos para transporte de datos</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bCs/>
          <w:lang w:val="es-ES"/>
        </w:rPr>
        <w:t>2.9.</w:t>
      </w:r>
      <w:r w:rsidRPr="00680508">
        <w:rPr>
          <w:bCs/>
          <w:lang w:val="es-ES" w:eastAsia="zh-CN"/>
        </w:rPr>
        <w:t>6</w:t>
      </w:r>
      <w:r>
        <w:rPr>
          <w:rFonts w:asciiTheme="minorHAnsi" w:eastAsiaTheme="minorEastAsia" w:hAnsiTheme="minorHAnsi" w:cstheme="minorBidi"/>
          <w:noProof/>
          <w:sz w:val="22"/>
          <w:szCs w:val="22"/>
          <w:lang w:val="es-ES_tradnl" w:eastAsia="zh-CN"/>
        </w:rPr>
        <w:tab/>
      </w:r>
      <w:r w:rsidRPr="00680508">
        <w:rPr>
          <w:lang w:val="es-ES"/>
        </w:rPr>
        <w:t>Dispositivos de control radioeléctrico para fines civiles</w:t>
      </w:r>
      <w:r w:rsidRPr="008A3D81">
        <w:rPr>
          <w:noProof/>
          <w:webHidden/>
          <w:lang w:val="es-ES_tradnl"/>
        </w:rPr>
        <w:tab/>
      </w:r>
      <w:r w:rsidRPr="008A3D81">
        <w:rPr>
          <w:noProof/>
          <w:webHidden/>
          <w:lang w:val="es-ES_tradnl"/>
        </w:rPr>
        <w:tab/>
      </w:r>
      <w:r w:rsidR="00023FA3" w:rsidRPr="008A3D81">
        <w:rPr>
          <w:noProof/>
          <w:webHidden/>
          <w:lang w:val="es-ES_tradnl"/>
        </w:rPr>
        <w:t>52</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2.9.7</w:t>
      </w:r>
      <w:r>
        <w:rPr>
          <w:rFonts w:asciiTheme="minorHAnsi" w:eastAsiaTheme="minorEastAsia" w:hAnsiTheme="minorHAnsi" w:cstheme="minorBidi"/>
          <w:noProof/>
          <w:sz w:val="22"/>
          <w:szCs w:val="22"/>
          <w:lang w:val="es-ES_tradnl" w:eastAsia="zh-CN"/>
        </w:rPr>
        <w:tab/>
      </w:r>
      <w:r w:rsidRPr="00680508">
        <w:rPr>
          <w:lang w:val="es-ES"/>
        </w:rPr>
        <w:t>Dispositivos radioeléctricos generales de control remoto</w:t>
      </w:r>
      <w:r w:rsidRPr="008A3D81">
        <w:rPr>
          <w:noProof/>
          <w:webHidden/>
          <w:lang w:val="es-ES_tradnl"/>
        </w:rPr>
        <w:tab/>
      </w:r>
      <w:r w:rsidRPr="008A3D81">
        <w:rPr>
          <w:noProof/>
          <w:webHidden/>
          <w:lang w:val="es-ES_tradnl"/>
        </w:rPr>
        <w:tab/>
      </w:r>
      <w:r w:rsidR="00023FA3" w:rsidRPr="008A3D81">
        <w:rPr>
          <w:noProof/>
          <w:webHidden/>
          <w:lang w:val="es-ES_tradnl"/>
        </w:rPr>
        <w:t>53</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2.9.8</w:t>
      </w:r>
      <w:r>
        <w:rPr>
          <w:rFonts w:asciiTheme="minorHAnsi" w:eastAsiaTheme="minorEastAsia" w:hAnsiTheme="minorHAnsi" w:cstheme="minorBidi"/>
          <w:noProof/>
          <w:sz w:val="22"/>
          <w:szCs w:val="22"/>
          <w:lang w:val="es-ES_tradnl" w:eastAsia="zh-CN"/>
        </w:rPr>
        <w:tab/>
      </w:r>
      <w:r w:rsidRPr="00680508">
        <w:rPr>
          <w:lang w:val="es-ES"/>
        </w:rPr>
        <w:t>Dispositivos de control remoto de modelos y juguetes</w:t>
      </w:r>
      <w:r w:rsidRPr="008A3D81">
        <w:rPr>
          <w:noProof/>
          <w:webHidden/>
          <w:lang w:val="es-ES_tradnl"/>
        </w:rPr>
        <w:tab/>
      </w:r>
      <w:r w:rsidRPr="008A3D81">
        <w:rPr>
          <w:noProof/>
          <w:webHidden/>
          <w:lang w:val="es-ES_tradnl"/>
        </w:rPr>
        <w:tab/>
      </w:r>
      <w:r w:rsidR="00023FA3" w:rsidRPr="008A3D81">
        <w:rPr>
          <w:noProof/>
          <w:webHidden/>
          <w:lang w:val="es-ES_tradnl"/>
        </w:rPr>
        <w:t>53</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lang w:val="es-ES"/>
        </w:rPr>
        <w:t>2.9.9</w:t>
      </w:r>
      <w:r>
        <w:rPr>
          <w:rFonts w:asciiTheme="minorHAnsi" w:eastAsiaTheme="minorEastAsia" w:hAnsiTheme="minorHAnsi" w:cstheme="minorBidi"/>
          <w:noProof/>
          <w:sz w:val="22"/>
          <w:szCs w:val="22"/>
          <w:lang w:val="es-ES_tradnl" w:eastAsia="zh-CN"/>
        </w:rPr>
        <w:tab/>
      </w:r>
      <w:r w:rsidRPr="00680508">
        <w:rPr>
          <w:lang w:val="es-ES"/>
        </w:rPr>
        <w:t>Teléfonos sin cordón digitales</w:t>
      </w:r>
      <w:r w:rsidRPr="008A3D81">
        <w:rPr>
          <w:noProof/>
          <w:webHidden/>
          <w:lang w:val="es-ES_tradnl"/>
        </w:rPr>
        <w:tab/>
      </w:r>
      <w:r w:rsidRPr="008A3D81">
        <w:rPr>
          <w:noProof/>
          <w:webHidden/>
          <w:lang w:val="es-ES_tradnl"/>
        </w:rPr>
        <w:tab/>
      </w:r>
      <w:r w:rsidR="00023FA3" w:rsidRPr="008A3D81">
        <w:rPr>
          <w:noProof/>
          <w:webHidden/>
          <w:lang w:val="es-ES_tradnl"/>
        </w:rPr>
        <w:t>53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3</w:t>
      </w:r>
      <w:r>
        <w:rPr>
          <w:rFonts w:asciiTheme="minorHAnsi" w:eastAsiaTheme="minorEastAsia" w:hAnsiTheme="minorHAnsi" w:cstheme="minorBidi"/>
          <w:noProof/>
          <w:sz w:val="22"/>
          <w:szCs w:val="22"/>
          <w:lang w:val="es-ES_tradnl" w:eastAsia="zh-CN"/>
        </w:rPr>
        <w:tab/>
      </w:r>
      <w:r w:rsidRPr="00680508">
        <w:rPr>
          <w:lang w:val="es-ES"/>
        </w:rPr>
        <w:t>Requisitos generales</w:t>
      </w:r>
      <w:r w:rsidRPr="008A3D81">
        <w:rPr>
          <w:noProof/>
          <w:webHidden/>
          <w:lang w:val="es-ES_tradnl"/>
        </w:rPr>
        <w:tab/>
      </w:r>
      <w:r w:rsidRPr="008A3D81">
        <w:rPr>
          <w:noProof/>
          <w:webHidden/>
          <w:lang w:val="es-ES_tradnl"/>
        </w:rPr>
        <w:tab/>
      </w:r>
      <w:r w:rsidR="00023FA3" w:rsidRPr="008A3D81">
        <w:rPr>
          <w:noProof/>
          <w:webHidden/>
          <w:lang w:val="es-ES_tradnl"/>
        </w:rPr>
        <w:t>53</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3.1</w:t>
      </w:r>
      <w:r>
        <w:rPr>
          <w:rFonts w:asciiTheme="minorHAnsi" w:eastAsiaTheme="minorEastAsia" w:hAnsiTheme="minorHAnsi" w:cstheme="minorBidi"/>
          <w:noProof/>
          <w:sz w:val="22"/>
          <w:szCs w:val="22"/>
          <w:lang w:val="es-ES_tradnl" w:eastAsia="zh-CN"/>
        </w:rPr>
        <w:tab/>
      </w:r>
      <w:r w:rsidRPr="00680508">
        <w:rPr>
          <w:lang w:val="es-ES"/>
        </w:rPr>
        <w:t>Gamas de frecuencias de medición de emisiones no esenciales radiadas</w:t>
      </w:r>
      <w:r w:rsidRPr="008A3D81">
        <w:rPr>
          <w:noProof/>
          <w:webHidden/>
          <w:lang w:val="es-ES_tradnl"/>
        </w:rPr>
        <w:tab/>
      </w:r>
      <w:r w:rsidRPr="008A3D81">
        <w:rPr>
          <w:noProof/>
          <w:webHidden/>
          <w:lang w:val="es-ES_tradnl"/>
        </w:rPr>
        <w:tab/>
      </w:r>
      <w:r w:rsidR="00023FA3" w:rsidRPr="008A3D81">
        <w:rPr>
          <w:noProof/>
          <w:webHidden/>
          <w:lang w:val="es-ES_tradnl"/>
        </w:rPr>
        <w:t>53</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3.2</w:t>
      </w:r>
      <w:r>
        <w:rPr>
          <w:rFonts w:asciiTheme="minorHAnsi" w:eastAsiaTheme="minorEastAsia" w:hAnsiTheme="minorHAnsi" w:cstheme="minorBidi"/>
          <w:noProof/>
          <w:sz w:val="22"/>
          <w:szCs w:val="22"/>
          <w:lang w:val="es-ES_tradnl" w:eastAsia="zh-CN"/>
        </w:rPr>
        <w:tab/>
      </w:r>
      <w:r w:rsidRPr="00680508">
        <w:rPr>
          <w:lang w:val="es-ES"/>
        </w:rPr>
        <w:t>Límites de las emisiones no esenciales radiadas</w:t>
      </w:r>
      <w:r w:rsidRPr="008A3D81">
        <w:rPr>
          <w:noProof/>
          <w:webHidden/>
          <w:lang w:val="es-ES_tradnl"/>
        </w:rPr>
        <w:tab/>
      </w:r>
      <w:r w:rsidRPr="008A3D81">
        <w:rPr>
          <w:noProof/>
          <w:webHidden/>
          <w:lang w:val="es-ES_tradnl"/>
        </w:rPr>
        <w:tab/>
      </w:r>
      <w:r w:rsidR="00023FA3" w:rsidRPr="008A3D81">
        <w:rPr>
          <w:noProof/>
          <w:webHidden/>
          <w:lang w:val="es-ES_tradnl"/>
        </w:rPr>
        <w:t>54</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bCs/>
          <w:lang w:val="es-ES" w:eastAsia="zh-CN"/>
        </w:rPr>
        <w:t>3</w:t>
      </w:r>
      <w:r w:rsidRPr="00680508">
        <w:rPr>
          <w:bCs/>
          <w:lang w:val="es-ES"/>
        </w:rPr>
        <w:t>.</w:t>
      </w:r>
      <w:r w:rsidRPr="00680508">
        <w:rPr>
          <w:bCs/>
          <w:lang w:val="es-ES" w:eastAsia="zh-CN"/>
        </w:rPr>
        <w:t>2.1</w:t>
      </w:r>
      <w:r>
        <w:rPr>
          <w:rFonts w:asciiTheme="minorHAnsi" w:eastAsiaTheme="minorEastAsia" w:hAnsiTheme="minorHAnsi" w:cstheme="minorBidi"/>
          <w:noProof/>
          <w:sz w:val="22"/>
          <w:szCs w:val="22"/>
          <w:lang w:val="es-ES_tradnl" w:eastAsia="zh-CN"/>
        </w:rPr>
        <w:tab/>
      </w:r>
      <w:r w:rsidRPr="00680508">
        <w:rPr>
          <w:lang w:val="es-ES"/>
        </w:rPr>
        <w:t>En el siguiente Cuadro aparecen los límites de las emisiones no esenciales radiadas cuando un transmisor se encuentra en el estado de máxima potencia de emisión</w:t>
      </w:r>
      <w:r w:rsidRPr="008A3D81">
        <w:rPr>
          <w:noProof/>
          <w:webHidden/>
          <w:lang w:val="es-ES_tradnl"/>
        </w:rPr>
        <w:tab/>
      </w:r>
      <w:r w:rsidRPr="008A3D81">
        <w:rPr>
          <w:noProof/>
          <w:webHidden/>
          <w:lang w:val="es-ES_tradnl"/>
        </w:rPr>
        <w:tab/>
      </w:r>
      <w:r w:rsidR="00023FA3" w:rsidRPr="008A3D81">
        <w:rPr>
          <w:noProof/>
          <w:webHidden/>
          <w:lang w:val="es-ES_tradnl"/>
        </w:rPr>
        <w:t>54</w:t>
      </w:r>
    </w:p>
    <w:p w:rsidR="00F70F87" w:rsidRDefault="00F70F87" w:rsidP="00F70F87">
      <w:pPr>
        <w:pStyle w:val="TOC3"/>
        <w:rPr>
          <w:rFonts w:asciiTheme="minorHAnsi" w:eastAsiaTheme="minorEastAsia" w:hAnsiTheme="minorHAnsi" w:cstheme="minorBidi"/>
          <w:noProof/>
          <w:sz w:val="22"/>
          <w:szCs w:val="22"/>
          <w:lang w:val="es-ES_tradnl" w:eastAsia="zh-CN"/>
        </w:rPr>
      </w:pPr>
      <w:r w:rsidRPr="00680508">
        <w:rPr>
          <w:bCs/>
          <w:lang w:val="es-ES" w:eastAsia="zh-CN"/>
        </w:rPr>
        <w:t>3</w:t>
      </w:r>
      <w:r w:rsidRPr="00680508">
        <w:rPr>
          <w:bCs/>
          <w:lang w:val="es-ES"/>
        </w:rPr>
        <w:t>.</w:t>
      </w:r>
      <w:r w:rsidRPr="00680508">
        <w:rPr>
          <w:bCs/>
          <w:lang w:val="es-ES" w:eastAsia="zh-CN"/>
        </w:rPr>
        <w:t>2</w:t>
      </w:r>
      <w:r w:rsidRPr="00680508">
        <w:rPr>
          <w:bCs/>
          <w:lang w:val="es-ES"/>
        </w:rPr>
        <w:t>.</w:t>
      </w:r>
      <w:r w:rsidRPr="00680508">
        <w:rPr>
          <w:bCs/>
          <w:lang w:val="es-ES" w:eastAsia="zh-CN"/>
        </w:rPr>
        <w:t>2</w:t>
      </w:r>
      <w:r>
        <w:rPr>
          <w:rFonts w:asciiTheme="minorHAnsi" w:eastAsiaTheme="minorEastAsia" w:hAnsiTheme="minorHAnsi" w:cstheme="minorBidi"/>
          <w:noProof/>
          <w:sz w:val="22"/>
          <w:szCs w:val="22"/>
          <w:lang w:val="es-ES_tradnl" w:eastAsia="zh-CN"/>
        </w:rPr>
        <w:tab/>
      </w:r>
      <w:r w:rsidRPr="00680508">
        <w:rPr>
          <w:lang w:val="es-ES" w:eastAsia="zh-CN"/>
        </w:rPr>
        <w:t>En el siguiente Cuadro aparecen los límites de emisiones no esenciales radiadas cuando un transmisor se encuentra inactivo o en estado de reserva</w:t>
      </w:r>
      <w:r w:rsidRPr="008A3D81">
        <w:rPr>
          <w:noProof/>
          <w:webHidden/>
          <w:lang w:val="es-ES_tradnl"/>
        </w:rPr>
        <w:tab/>
      </w:r>
      <w:r w:rsidRPr="008A3D81">
        <w:rPr>
          <w:noProof/>
          <w:webHidden/>
          <w:lang w:val="es-ES_tradnl"/>
        </w:rPr>
        <w:tab/>
      </w:r>
      <w:r w:rsidR="00023FA3" w:rsidRPr="008A3D81">
        <w:rPr>
          <w:noProof/>
          <w:webHidden/>
          <w:lang w:val="es-ES_tradnl"/>
        </w:rPr>
        <w:t>54</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 4 del Anexo 2</w:t>
      </w:r>
      <w:r w:rsidRPr="00680508">
        <w:rPr>
          <w:bCs/>
          <w:lang w:val="es-ES"/>
        </w:rPr>
        <w:t xml:space="preserve"> (Japón)</w:t>
      </w:r>
      <w:r w:rsidRPr="00680508">
        <w:rPr>
          <w:lang w:val="es-ES"/>
        </w:rPr>
        <w:t xml:space="preserve"> – Requisitos de los dispositivos radioeléctricos de corto alcance en Japón</w:t>
      </w:r>
      <w:r w:rsidRPr="008A3D81">
        <w:rPr>
          <w:noProof/>
          <w:webHidden/>
          <w:lang w:val="es-ES_tradnl"/>
        </w:rPr>
        <w:tab/>
      </w:r>
      <w:r w:rsidRPr="008A3D81">
        <w:rPr>
          <w:noProof/>
          <w:webHidden/>
          <w:lang w:val="es-ES_tradnl"/>
        </w:rPr>
        <w:tab/>
      </w:r>
      <w:r w:rsidR="00023FA3" w:rsidRPr="008A3D81">
        <w:rPr>
          <w:noProof/>
          <w:webHidden/>
          <w:lang w:val="es-ES_tradnl"/>
        </w:rPr>
        <w:t>55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Estaciones radioeléctricas que emiten una potencia extremadamente baja</w:t>
      </w:r>
      <w:r w:rsidRPr="008A3D81">
        <w:rPr>
          <w:noProof/>
          <w:webHidden/>
          <w:lang w:val="es-ES_tradnl"/>
        </w:rPr>
        <w:tab/>
      </w:r>
      <w:r w:rsidRPr="008A3D81">
        <w:rPr>
          <w:noProof/>
          <w:webHidden/>
          <w:lang w:val="es-ES_tradnl"/>
        </w:rPr>
        <w:tab/>
      </w:r>
      <w:r w:rsidR="00023FA3" w:rsidRPr="008A3D81">
        <w:rPr>
          <w:noProof/>
          <w:webHidden/>
          <w:lang w:val="es-ES_tradnl"/>
        </w:rPr>
        <w:t>55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Estaciones radioeléctricas de baja potencia</w:t>
      </w:r>
      <w:r w:rsidRPr="00680508">
        <w:rPr>
          <w:noProof/>
          <w:webHidden/>
          <w:lang w:val="es-ES_tradnl"/>
        </w:rPr>
        <w:tab/>
      </w:r>
      <w:r w:rsidRPr="00680508">
        <w:rPr>
          <w:noProof/>
          <w:webHidden/>
          <w:lang w:val="es-ES_tradnl"/>
        </w:rPr>
        <w:tab/>
      </w:r>
      <w:r w:rsidR="00023FA3" w:rsidRPr="00680508">
        <w:rPr>
          <w:noProof/>
          <w:webHidden/>
          <w:lang w:val="es-ES_tradnl"/>
        </w:rPr>
        <w:t>56</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w:t>
      </w:r>
      <w:r w:rsidRPr="00680508">
        <w:rPr>
          <w:lang w:val="es-ES" w:eastAsia="ko-KR"/>
        </w:rPr>
        <w:t xml:space="preserve"> 5 al Anexo 2 </w:t>
      </w:r>
      <w:r w:rsidRPr="00680508">
        <w:rPr>
          <w:bCs/>
          <w:lang w:val="es-ES" w:eastAsia="ko-KR"/>
        </w:rPr>
        <w:t>(República de Corea)</w:t>
      </w:r>
      <w:r w:rsidRPr="00680508">
        <w:rPr>
          <w:lang w:val="es-ES" w:eastAsia="ko-KR"/>
        </w:rPr>
        <w:t xml:space="preserve"> – </w:t>
      </w:r>
      <w:r w:rsidRPr="00680508">
        <w:rPr>
          <w:lang w:val="es-ES"/>
        </w:rPr>
        <w:t>Parámetros técnicos y utilización del espectro para los dispositivos de radiocomunicaciones de corto alcance en Corea</w:t>
      </w:r>
      <w:r w:rsidRPr="00680508">
        <w:rPr>
          <w:noProof/>
          <w:webHidden/>
          <w:lang w:val="es-ES_tradnl"/>
        </w:rPr>
        <w:tab/>
      </w:r>
      <w:r w:rsidRPr="00680508">
        <w:rPr>
          <w:noProof/>
          <w:webHidden/>
          <w:lang w:val="es-ES_tradnl"/>
        </w:rPr>
        <w:tab/>
      </w:r>
      <w:r w:rsidR="00023FA3" w:rsidRPr="00680508">
        <w:rPr>
          <w:noProof/>
          <w:webHidden/>
          <w:lang w:val="es-ES_tradnl"/>
        </w:rPr>
        <w:t>64</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Introducción</w:t>
      </w:r>
      <w:r w:rsidRPr="008A3D81">
        <w:rPr>
          <w:noProof/>
          <w:webHidden/>
          <w:lang w:val="es-ES_tradnl"/>
        </w:rPr>
        <w:tab/>
      </w:r>
      <w:r w:rsidRPr="008A3D81">
        <w:rPr>
          <w:noProof/>
          <w:webHidden/>
          <w:lang w:val="es-ES_tradnl"/>
        </w:rPr>
        <w:tab/>
      </w:r>
      <w:r w:rsidR="00023FA3" w:rsidRPr="008A3D81">
        <w:rPr>
          <w:noProof/>
          <w:webHidden/>
          <w:lang w:val="es-ES_tradnl"/>
        </w:rPr>
        <w:t>64</w:t>
      </w:r>
    </w:p>
    <w:p w:rsidR="00680508" w:rsidRPr="008A3D81" w:rsidRDefault="00680508" w:rsidP="00680508">
      <w:pPr>
        <w:pStyle w:val="toc0"/>
        <w:keepNext/>
        <w:keepLines/>
        <w:tabs>
          <w:tab w:val="clear" w:pos="9611"/>
          <w:tab w:val="right" w:pos="9781"/>
        </w:tabs>
        <w:rPr>
          <w:lang w:val="es-ES_tradnl"/>
        </w:rPr>
      </w:pPr>
      <w:r w:rsidRPr="008A3D81">
        <w:rPr>
          <w:lang w:val="es-ES_tradnl"/>
        </w:rPr>
        <w:lastRenderedPageBreak/>
        <w:tab/>
        <w:t>Página</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Parámetros técnicos de los dispositivos de radiocomunicaciones de corto alcance y utilización del espectro por los mismos</w:t>
      </w:r>
      <w:r w:rsidRPr="00680508">
        <w:rPr>
          <w:noProof/>
          <w:webHidden/>
          <w:lang w:val="es-ES_tradnl"/>
        </w:rPr>
        <w:tab/>
      </w:r>
      <w:r w:rsidRPr="00680508">
        <w:rPr>
          <w:noProof/>
          <w:webHidden/>
          <w:lang w:val="es-ES_tradnl"/>
        </w:rPr>
        <w:tab/>
      </w:r>
      <w:r w:rsidR="00023FA3" w:rsidRPr="00680508">
        <w:rPr>
          <w:noProof/>
          <w:webHidden/>
          <w:lang w:val="es-ES_tradnl"/>
        </w:rPr>
        <w:t>64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2.1</w:t>
      </w:r>
      <w:r>
        <w:rPr>
          <w:rFonts w:asciiTheme="minorHAnsi" w:eastAsiaTheme="minorEastAsia" w:hAnsiTheme="minorHAnsi" w:cstheme="minorBidi"/>
          <w:noProof/>
          <w:sz w:val="22"/>
          <w:szCs w:val="22"/>
          <w:lang w:val="es-ES_tradnl" w:eastAsia="zh-CN"/>
        </w:rPr>
        <w:tab/>
      </w:r>
      <w:r w:rsidRPr="00680508">
        <w:rPr>
          <w:lang w:val="es-ES"/>
        </w:rPr>
        <w:t>Dispositivos de baja potencia y dispositivos de radiocomunicaciones de corto alcance específicos</w:t>
      </w:r>
      <w:r w:rsidRPr="00680508">
        <w:rPr>
          <w:noProof/>
          <w:webHidden/>
          <w:lang w:val="es-ES_tradnl"/>
        </w:rPr>
        <w:tab/>
      </w:r>
      <w:r w:rsidRPr="00680508">
        <w:rPr>
          <w:noProof/>
          <w:webHidden/>
          <w:lang w:val="es-ES_tradnl"/>
        </w:rPr>
        <w:tab/>
      </w:r>
      <w:r w:rsidR="00023FA3" w:rsidRPr="00680508">
        <w:rPr>
          <w:noProof/>
          <w:webHidden/>
          <w:lang w:val="es-ES_tradnl"/>
        </w:rPr>
        <w:t>64</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w:t>
      </w:r>
      <w:r w:rsidRPr="00680508">
        <w:rPr>
          <w:lang w:val="es-ES" w:eastAsia="ko-KR"/>
        </w:rPr>
        <w:t>2</w:t>
      </w:r>
      <w:r>
        <w:rPr>
          <w:rFonts w:asciiTheme="minorHAnsi" w:eastAsiaTheme="minorEastAsia" w:hAnsiTheme="minorHAnsi" w:cstheme="minorBidi"/>
          <w:noProof/>
          <w:sz w:val="22"/>
          <w:szCs w:val="22"/>
          <w:lang w:val="es-ES_tradnl" w:eastAsia="zh-CN"/>
        </w:rPr>
        <w:tab/>
      </w:r>
      <w:r w:rsidRPr="00680508">
        <w:rPr>
          <w:lang w:val="es-ES" w:eastAsia="ko-KR"/>
        </w:rPr>
        <w:t>Instrumentos de medición</w:t>
      </w:r>
      <w:r w:rsidRPr="00680508">
        <w:rPr>
          <w:noProof/>
          <w:webHidden/>
          <w:lang w:val="es-ES_tradnl"/>
        </w:rPr>
        <w:tab/>
      </w:r>
      <w:r w:rsidRPr="00680508">
        <w:rPr>
          <w:noProof/>
          <w:webHidden/>
          <w:lang w:val="es-ES_tradnl"/>
        </w:rPr>
        <w:tab/>
      </w:r>
      <w:r w:rsidR="00023FA3" w:rsidRPr="00680508">
        <w:rPr>
          <w:noProof/>
          <w:webHidden/>
          <w:lang w:val="es-ES_tradnl"/>
        </w:rPr>
        <w:t>68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w:t>
      </w:r>
      <w:r w:rsidRPr="00680508">
        <w:rPr>
          <w:lang w:val="es-ES" w:eastAsia="ko-KR"/>
        </w:rPr>
        <w:t>3</w:t>
      </w:r>
      <w:r>
        <w:rPr>
          <w:rFonts w:asciiTheme="minorHAnsi" w:eastAsiaTheme="minorEastAsia" w:hAnsiTheme="minorHAnsi" w:cstheme="minorBidi"/>
          <w:noProof/>
          <w:sz w:val="22"/>
          <w:szCs w:val="22"/>
          <w:lang w:val="es-ES_tradnl" w:eastAsia="zh-CN"/>
        </w:rPr>
        <w:tab/>
      </w:r>
      <w:r w:rsidRPr="00680508">
        <w:rPr>
          <w:lang w:val="es-ES" w:eastAsia="ko-KR"/>
        </w:rPr>
        <w:t>Receptor</w:t>
      </w:r>
      <w:r w:rsidRPr="00680508">
        <w:rPr>
          <w:noProof/>
          <w:webHidden/>
          <w:lang w:val="es-ES_tradnl"/>
        </w:rPr>
        <w:tab/>
      </w:r>
      <w:r w:rsidRPr="00680508">
        <w:rPr>
          <w:noProof/>
          <w:webHidden/>
          <w:lang w:val="es-ES_tradnl"/>
        </w:rPr>
        <w:tab/>
      </w:r>
      <w:r w:rsidR="00023FA3" w:rsidRPr="00680508">
        <w:rPr>
          <w:noProof/>
          <w:webHidden/>
          <w:lang w:val="es-ES_tradnl"/>
        </w:rPr>
        <w:t>68</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eastAsia="ko-KR"/>
        </w:rPr>
        <w:t>2.4</w:t>
      </w:r>
      <w:r>
        <w:rPr>
          <w:rFonts w:asciiTheme="minorHAnsi" w:eastAsiaTheme="minorEastAsia" w:hAnsiTheme="minorHAnsi" w:cstheme="minorBidi"/>
          <w:noProof/>
          <w:sz w:val="22"/>
          <w:szCs w:val="22"/>
          <w:lang w:val="es-ES_tradnl" w:eastAsia="zh-CN"/>
        </w:rPr>
        <w:tab/>
      </w:r>
      <w:r w:rsidRPr="00680508">
        <w:rPr>
          <w:lang w:val="es-ES" w:eastAsia="ko-KR"/>
        </w:rPr>
        <w:t>Equipos radioeléctricos utilizados para la retransmisión de servicios de radiocomunicaciones públicos o el servicio de radiodifusión a una zona de sombra</w:t>
      </w:r>
      <w:r w:rsidRPr="00680508">
        <w:rPr>
          <w:noProof/>
          <w:webHidden/>
          <w:lang w:val="es-ES_tradnl"/>
        </w:rPr>
        <w:tab/>
      </w:r>
      <w:r w:rsidRPr="00680508">
        <w:rPr>
          <w:noProof/>
          <w:webHidden/>
          <w:lang w:val="es-ES_tradnl"/>
        </w:rPr>
        <w:tab/>
      </w:r>
      <w:r w:rsidR="00023FA3" w:rsidRPr="00680508">
        <w:rPr>
          <w:noProof/>
          <w:webHidden/>
          <w:lang w:val="es-ES_tradnl"/>
        </w:rPr>
        <w:t>69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w:t>
      </w:r>
      <w:r w:rsidRPr="00680508">
        <w:rPr>
          <w:lang w:val="es-ES" w:eastAsia="ko-KR"/>
        </w:rPr>
        <w:t>5</w:t>
      </w:r>
      <w:r>
        <w:rPr>
          <w:rFonts w:asciiTheme="minorHAnsi" w:eastAsiaTheme="minorEastAsia" w:hAnsiTheme="minorHAnsi" w:cstheme="minorBidi"/>
          <w:noProof/>
          <w:sz w:val="22"/>
          <w:szCs w:val="22"/>
          <w:lang w:val="es-ES_tradnl" w:eastAsia="zh-CN"/>
        </w:rPr>
        <w:tab/>
      </w:r>
      <w:r w:rsidRPr="00680508">
        <w:rPr>
          <w:lang w:val="es-ES"/>
        </w:rPr>
        <w:t>Instrumentos de medición</w:t>
      </w:r>
      <w:r w:rsidRPr="00680508">
        <w:rPr>
          <w:noProof/>
          <w:webHidden/>
          <w:lang w:val="es-ES_tradnl"/>
        </w:rPr>
        <w:tab/>
      </w:r>
      <w:r w:rsidRPr="00680508">
        <w:rPr>
          <w:noProof/>
          <w:webHidden/>
          <w:lang w:val="es-ES_tradnl"/>
        </w:rPr>
        <w:tab/>
      </w:r>
      <w:r w:rsidR="00023FA3" w:rsidRPr="00680508">
        <w:rPr>
          <w:noProof/>
          <w:webHidden/>
          <w:lang w:val="es-ES_tradnl"/>
        </w:rPr>
        <w:t>69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2.</w:t>
      </w:r>
      <w:r w:rsidRPr="00680508">
        <w:rPr>
          <w:lang w:val="es-ES" w:eastAsia="ko-KR"/>
        </w:rPr>
        <w:t>6</w:t>
      </w:r>
      <w:r>
        <w:rPr>
          <w:rFonts w:asciiTheme="minorHAnsi" w:eastAsiaTheme="minorEastAsia" w:hAnsiTheme="minorHAnsi" w:cstheme="minorBidi"/>
          <w:noProof/>
          <w:sz w:val="22"/>
          <w:szCs w:val="22"/>
          <w:lang w:val="es-ES_tradnl" w:eastAsia="zh-CN"/>
        </w:rPr>
        <w:tab/>
      </w:r>
      <w:r w:rsidRPr="00680508">
        <w:rPr>
          <w:lang w:val="es-ES" w:eastAsia="ko-KR"/>
        </w:rPr>
        <w:t>Receptor</w:t>
      </w:r>
      <w:r w:rsidRPr="00680508">
        <w:rPr>
          <w:noProof/>
          <w:webHidden/>
          <w:lang w:val="es-ES_tradnl"/>
        </w:rPr>
        <w:tab/>
      </w:r>
      <w:r w:rsidRPr="00680508">
        <w:rPr>
          <w:noProof/>
          <w:webHidden/>
          <w:lang w:val="es-ES_tradnl"/>
        </w:rPr>
        <w:tab/>
      </w:r>
      <w:r w:rsidR="00023FA3" w:rsidRPr="00680508">
        <w:rPr>
          <w:noProof/>
          <w:webHidden/>
          <w:lang w:val="es-ES_tradnl"/>
        </w:rPr>
        <w:t>69</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eastAsia="ko-KR"/>
        </w:rPr>
        <w:t>2.7</w:t>
      </w:r>
      <w:r>
        <w:rPr>
          <w:rFonts w:asciiTheme="minorHAnsi" w:eastAsiaTheme="minorEastAsia" w:hAnsiTheme="minorHAnsi" w:cstheme="minorBidi"/>
          <w:noProof/>
          <w:sz w:val="22"/>
          <w:szCs w:val="22"/>
          <w:lang w:val="es-ES_tradnl" w:eastAsia="zh-CN"/>
        </w:rPr>
        <w:tab/>
      </w:r>
      <w:r w:rsidRPr="00680508">
        <w:rPr>
          <w:lang w:val="es-ES" w:eastAsia="ko-KR"/>
        </w:rPr>
        <w:t xml:space="preserve">Equipos radioeléctricos utilizados </w:t>
      </w:r>
      <w:r w:rsidRPr="00680508">
        <w:rPr>
          <w:lang w:val="es-ES"/>
        </w:rPr>
        <w:t>para</w:t>
      </w:r>
      <w:r w:rsidRPr="00680508">
        <w:rPr>
          <w:lang w:val="es-ES" w:eastAsia="ko-KR"/>
        </w:rPr>
        <w:t xml:space="preserve"> la retransmisión de servicios de radiocomunicaciones públicos o el servicio de radiodifusión a una zona de sombra</w:t>
      </w:r>
      <w:r w:rsidRPr="00680508">
        <w:rPr>
          <w:noProof/>
          <w:webHidden/>
          <w:lang w:val="es-ES_tradnl"/>
        </w:rPr>
        <w:tab/>
      </w:r>
      <w:r w:rsidRPr="00680508">
        <w:rPr>
          <w:noProof/>
          <w:webHidden/>
          <w:lang w:val="es-ES_tradnl"/>
        </w:rPr>
        <w:tab/>
      </w:r>
      <w:r w:rsidR="00023FA3" w:rsidRPr="00680508">
        <w:rPr>
          <w:noProof/>
          <w:webHidden/>
          <w:lang w:val="es-ES_tradnl"/>
        </w:rPr>
        <w:t>70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 6 al Anexo 2 (República Federativa del Brasil)</w:t>
      </w:r>
      <w:r w:rsidR="008A3D81">
        <w:rPr>
          <w:bCs/>
          <w:lang w:val="es-ES"/>
        </w:rPr>
        <w:t xml:space="preserve"> –</w:t>
      </w:r>
      <w:r w:rsidRPr="00680508">
        <w:rPr>
          <w:lang w:val="es-ES"/>
        </w:rPr>
        <w:t>Regulación sobre equipos de radiocomunicaciones de radiación restringida</w:t>
      </w:r>
      <w:r w:rsidRPr="00680508">
        <w:rPr>
          <w:bCs/>
          <w:lang w:val="es-ES"/>
        </w:rPr>
        <w:t xml:space="preserve"> </w:t>
      </w:r>
      <w:r w:rsidRPr="00680508">
        <w:rPr>
          <w:lang w:val="es-ES"/>
        </w:rPr>
        <w:t>en Brasil</w:t>
      </w:r>
      <w:r w:rsidRPr="00680508">
        <w:rPr>
          <w:noProof/>
          <w:webHidden/>
          <w:lang w:val="es-ES_tradnl"/>
        </w:rPr>
        <w:tab/>
      </w:r>
      <w:r w:rsidRPr="00680508">
        <w:rPr>
          <w:noProof/>
          <w:webHidden/>
          <w:lang w:val="es-ES_tradnl"/>
        </w:rPr>
        <w:tab/>
      </w:r>
      <w:r w:rsidR="00023FA3" w:rsidRPr="00680508">
        <w:rPr>
          <w:noProof/>
          <w:webHidden/>
          <w:lang w:val="es-ES_tradnl"/>
        </w:rPr>
        <w:t>70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1</w:t>
      </w:r>
      <w:r>
        <w:rPr>
          <w:rFonts w:asciiTheme="minorHAnsi" w:eastAsiaTheme="minorEastAsia" w:hAnsiTheme="minorHAnsi" w:cstheme="minorBidi"/>
          <w:noProof/>
          <w:sz w:val="22"/>
          <w:szCs w:val="22"/>
          <w:lang w:val="es-ES_tradnl" w:eastAsia="zh-CN"/>
        </w:rPr>
        <w:tab/>
      </w:r>
      <w:r w:rsidRPr="00680508">
        <w:rPr>
          <w:lang w:val="es-ES"/>
        </w:rPr>
        <w:t>Introducción</w:t>
      </w:r>
      <w:r w:rsidRPr="00680508">
        <w:rPr>
          <w:noProof/>
          <w:webHidden/>
          <w:lang w:val="es-ES_tradnl"/>
        </w:rPr>
        <w:tab/>
      </w:r>
      <w:r w:rsidRPr="00680508">
        <w:rPr>
          <w:noProof/>
          <w:webHidden/>
          <w:lang w:val="es-ES_tradnl"/>
        </w:rPr>
        <w:tab/>
      </w:r>
      <w:r w:rsidR="00023FA3" w:rsidRPr="00680508">
        <w:rPr>
          <w:noProof/>
          <w:webHidden/>
          <w:lang w:val="es-ES_tradnl"/>
        </w:rPr>
        <w:t>70</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2</w:t>
      </w:r>
      <w:r>
        <w:rPr>
          <w:rFonts w:asciiTheme="minorHAnsi" w:eastAsiaTheme="minorEastAsia" w:hAnsiTheme="minorHAnsi" w:cstheme="minorBidi"/>
          <w:noProof/>
          <w:sz w:val="22"/>
          <w:szCs w:val="22"/>
          <w:lang w:val="es-ES_tradnl" w:eastAsia="zh-CN"/>
        </w:rPr>
        <w:tab/>
      </w:r>
      <w:r w:rsidRPr="00680508">
        <w:rPr>
          <w:lang w:val="es-ES"/>
        </w:rPr>
        <w:t>Definiciones</w:t>
      </w:r>
      <w:r w:rsidRPr="00680508">
        <w:rPr>
          <w:noProof/>
          <w:webHidden/>
          <w:lang w:val="es-ES_tradnl"/>
        </w:rPr>
        <w:tab/>
      </w:r>
      <w:r w:rsidRPr="00680508">
        <w:rPr>
          <w:noProof/>
          <w:webHidden/>
          <w:lang w:val="es-ES_tradnl"/>
        </w:rPr>
        <w:tab/>
      </w:r>
      <w:r w:rsidR="00023FA3" w:rsidRPr="00680508">
        <w:rPr>
          <w:noProof/>
          <w:webHidden/>
          <w:lang w:val="es-ES_tradnl"/>
        </w:rPr>
        <w:t>71</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3</w:t>
      </w:r>
      <w:r>
        <w:rPr>
          <w:rFonts w:asciiTheme="minorHAnsi" w:eastAsiaTheme="minorEastAsia" w:hAnsiTheme="minorHAnsi" w:cstheme="minorBidi"/>
          <w:noProof/>
          <w:sz w:val="22"/>
          <w:szCs w:val="22"/>
          <w:lang w:val="es-ES_tradnl" w:eastAsia="zh-CN"/>
        </w:rPr>
        <w:tab/>
      </w:r>
      <w:r w:rsidRPr="00680508">
        <w:rPr>
          <w:lang w:val="es-ES"/>
        </w:rPr>
        <w:t>Condiciones generales</w:t>
      </w:r>
      <w:r w:rsidRPr="00680508">
        <w:rPr>
          <w:noProof/>
          <w:webHidden/>
          <w:lang w:val="es-ES_tradnl"/>
        </w:rPr>
        <w:tab/>
      </w:r>
      <w:r w:rsidRPr="00680508">
        <w:rPr>
          <w:noProof/>
          <w:webHidden/>
          <w:lang w:val="es-ES_tradnl"/>
        </w:rPr>
        <w:tab/>
      </w:r>
      <w:r w:rsidR="00023FA3" w:rsidRPr="00680508">
        <w:rPr>
          <w:noProof/>
          <w:webHidden/>
          <w:lang w:val="es-ES_tradnl"/>
        </w:rPr>
        <w:t>72</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4</w:t>
      </w:r>
      <w:r>
        <w:rPr>
          <w:rFonts w:asciiTheme="minorHAnsi" w:eastAsiaTheme="minorEastAsia" w:hAnsiTheme="minorHAnsi" w:cstheme="minorBidi"/>
          <w:noProof/>
          <w:sz w:val="22"/>
          <w:szCs w:val="22"/>
          <w:lang w:val="es-ES_tradnl" w:eastAsia="zh-CN"/>
        </w:rPr>
        <w:tab/>
      </w:r>
      <w:r w:rsidRPr="00680508">
        <w:rPr>
          <w:lang w:val="es-ES"/>
        </w:rPr>
        <w:t>Bandas de frecuencias restringidas</w:t>
      </w:r>
      <w:r w:rsidRPr="00680508">
        <w:rPr>
          <w:noProof/>
          <w:webHidden/>
          <w:lang w:val="es-ES_tradnl"/>
        </w:rPr>
        <w:tab/>
      </w:r>
      <w:r w:rsidRPr="00680508">
        <w:rPr>
          <w:noProof/>
          <w:webHidden/>
          <w:lang w:val="es-ES_tradnl"/>
        </w:rPr>
        <w:tab/>
      </w:r>
      <w:r w:rsidR="00023FA3" w:rsidRPr="00680508">
        <w:rPr>
          <w:noProof/>
          <w:webHidden/>
          <w:lang w:val="es-ES_tradnl"/>
        </w:rPr>
        <w:t>73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5</w:t>
      </w:r>
      <w:r>
        <w:rPr>
          <w:rFonts w:asciiTheme="minorHAnsi" w:eastAsiaTheme="minorEastAsia" w:hAnsiTheme="minorHAnsi" w:cstheme="minorBidi"/>
          <w:noProof/>
          <w:sz w:val="22"/>
          <w:szCs w:val="22"/>
          <w:lang w:val="es-ES_tradnl" w:eastAsia="zh-CN"/>
        </w:rPr>
        <w:tab/>
      </w:r>
      <w:r w:rsidRPr="00680508">
        <w:rPr>
          <w:lang w:val="es-ES"/>
        </w:rPr>
        <w:t>Límites generales de las emisiones</w:t>
      </w:r>
      <w:r w:rsidRPr="00680508">
        <w:rPr>
          <w:noProof/>
          <w:webHidden/>
          <w:lang w:val="es-ES_tradnl"/>
        </w:rPr>
        <w:tab/>
      </w:r>
      <w:r w:rsidRPr="00680508">
        <w:rPr>
          <w:noProof/>
          <w:webHidden/>
          <w:lang w:val="es-ES_tradnl"/>
        </w:rPr>
        <w:tab/>
      </w:r>
      <w:r w:rsidR="00023FA3" w:rsidRPr="00680508">
        <w:rPr>
          <w:noProof/>
          <w:webHidden/>
          <w:lang w:val="es-ES_tradnl"/>
        </w:rPr>
        <w:t>74</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6</w:t>
      </w:r>
      <w:r>
        <w:rPr>
          <w:rFonts w:asciiTheme="minorHAnsi" w:eastAsiaTheme="minorEastAsia" w:hAnsiTheme="minorHAnsi" w:cstheme="minorBidi"/>
          <w:noProof/>
          <w:sz w:val="22"/>
          <w:szCs w:val="22"/>
          <w:lang w:val="es-ES_tradnl" w:eastAsia="zh-CN"/>
        </w:rPr>
        <w:tab/>
      </w:r>
      <w:r w:rsidRPr="00680508">
        <w:rPr>
          <w:lang w:val="es-ES"/>
        </w:rPr>
        <w:t>Excepciones o exclusiones de los límites generales</w:t>
      </w:r>
      <w:r w:rsidRPr="00680508">
        <w:rPr>
          <w:noProof/>
          <w:webHidden/>
          <w:lang w:val="es-ES_tradnl"/>
        </w:rPr>
        <w:tab/>
      </w:r>
      <w:r w:rsidRPr="00680508">
        <w:rPr>
          <w:noProof/>
          <w:webHidden/>
          <w:lang w:val="es-ES_tradnl"/>
        </w:rPr>
        <w:tab/>
      </w:r>
      <w:r w:rsidR="00023FA3" w:rsidRPr="00680508">
        <w:rPr>
          <w:noProof/>
          <w:webHidden/>
          <w:lang w:val="es-ES_tradnl"/>
        </w:rPr>
        <w:t>75</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7</w:t>
      </w:r>
      <w:r>
        <w:rPr>
          <w:rFonts w:asciiTheme="minorHAnsi" w:eastAsiaTheme="minorEastAsia" w:hAnsiTheme="minorHAnsi" w:cstheme="minorBidi"/>
          <w:noProof/>
          <w:sz w:val="22"/>
          <w:szCs w:val="22"/>
          <w:lang w:val="es-ES_tradnl" w:eastAsia="zh-CN"/>
        </w:rPr>
        <w:tab/>
      </w:r>
      <w:r w:rsidRPr="00680508">
        <w:rPr>
          <w:lang w:val="es-ES"/>
        </w:rPr>
        <w:t>Certificación y procedimientos de autorización</w:t>
      </w:r>
      <w:r w:rsidRPr="00680508">
        <w:rPr>
          <w:noProof/>
          <w:webHidden/>
          <w:lang w:val="es-ES_tradnl"/>
        </w:rPr>
        <w:tab/>
      </w:r>
      <w:r w:rsidRPr="00680508">
        <w:rPr>
          <w:noProof/>
          <w:webHidden/>
          <w:lang w:val="es-ES_tradnl"/>
        </w:rPr>
        <w:tab/>
      </w:r>
      <w:r w:rsidR="00023FA3" w:rsidRPr="00680508">
        <w:rPr>
          <w:noProof/>
          <w:webHidden/>
          <w:lang w:val="es-ES_tradnl"/>
        </w:rPr>
        <w:t>82</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eastAsia="ko-KR"/>
        </w:rPr>
        <w:t>7.1</w:t>
      </w:r>
      <w:r>
        <w:rPr>
          <w:rFonts w:asciiTheme="minorHAnsi" w:eastAsiaTheme="minorEastAsia" w:hAnsiTheme="minorHAnsi" w:cstheme="minorBidi"/>
          <w:noProof/>
          <w:sz w:val="22"/>
          <w:szCs w:val="22"/>
          <w:lang w:val="es-ES_tradnl" w:eastAsia="zh-CN"/>
        </w:rPr>
        <w:tab/>
      </w:r>
      <w:r w:rsidRPr="00680508">
        <w:rPr>
          <w:lang w:val="es-ES" w:eastAsia="ko-KR"/>
        </w:rPr>
        <w:t>Validez y procedimiento de autorización</w:t>
      </w:r>
      <w:r w:rsidRPr="00680508">
        <w:rPr>
          <w:noProof/>
          <w:webHidden/>
          <w:lang w:val="es-ES_tradnl"/>
        </w:rPr>
        <w:tab/>
      </w:r>
      <w:r w:rsidRPr="00680508">
        <w:rPr>
          <w:noProof/>
          <w:webHidden/>
          <w:lang w:val="es-ES_tradnl"/>
        </w:rPr>
        <w:tab/>
      </w:r>
      <w:r w:rsidR="00023FA3" w:rsidRPr="00680508">
        <w:rPr>
          <w:noProof/>
          <w:webHidden/>
          <w:lang w:val="es-ES_tradnl"/>
        </w:rPr>
        <w:t>82</w:t>
      </w:r>
    </w:p>
    <w:p w:rsidR="00F70F87" w:rsidRDefault="00F70F87" w:rsidP="00F70F87">
      <w:pPr>
        <w:pStyle w:val="TOC2"/>
        <w:rPr>
          <w:rFonts w:asciiTheme="minorHAnsi" w:eastAsiaTheme="minorEastAsia" w:hAnsiTheme="minorHAnsi" w:cstheme="minorBidi"/>
          <w:noProof/>
          <w:sz w:val="22"/>
          <w:szCs w:val="22"/>
          <w:lang w:val="es-ES_tradnl" w:eastAsia="zh-CN"/>
        </w:rPr>
      </w:pPr>
      <w:r w:rsidRPr="00680508">
        <w:rPr>
          <w:lang w:val="es-ES"/>
        </w:rPr>
        <w:t>7.2</w:t>
      </w:r>
      <w:r>
        <w:rPr>
          <w:rFonts w:asciiTheme="minorHAnsi" w:eastAsiaTheme="minorEastAsia" w:hAnsiTheme="minorHAnsi" w:cstheme="minorBidi"/>
          <w:noProof/>
          <w:sz w:val="22"/>
          <w:szCs w:val="22"/>
          <w:lang w:val="es-ES_tradnl" w:eastAsia="zh-CN"/>
        </w:rPr>
        <w:tab/>
      </w:r>
      <w:r w:rsidRPr="00680508">
        <w:rPr>
          <w:lang w:val="es-ES"/>
        </w:rPr>
        <w:t>Autorización</w:t>
      </w:r>
      <w:r w:rsidRPr="00680508">
        <w:rPr>
          <w:noProof/>
          <w:webHidden/>
          <w:lang w:val="es-ES_tradnl"/>
        </w:rPr>
        <w:tab/>
      </w:r>
      <w:r w:rsidRPr="00680508">
        <w:rPr>
          <w:noProof/>
          <w:webHidden/>
          <w:lang w:val="es-ES_tradnl"/>
        </w:rPr>
        <w:tab/>
      </w:r>
      <w:r w:rsidR="00023FA3" w:rsidRPr="00680508">
        <w:rPr>
          <w:noProof/>
          <w:webHidden/>
          <w:lang w:val="es-ES_tradnl"/>
        </w:rPr>
        <w:t>83</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Apéndice 7 al Anexo 2 – Reglamentación de los Emiratos Árabes Unidos para la utilización de dispositivos de radiocomunicaciones de corto alcance y la utilización permitida de equipos de baja potencia</w:t>
      </w:r>
      <w:r w:rsidRPr="00680508">
        <w:rPr>
          <w:noProof/>
          <w:webHidden/>
          <w:lang w:val="es-ES_tradnl"/>
        </w:rPr>
        <w:tab/>
      </w:r>
      <w:r w:rsidRPr="00680508">
        <w:rPr>
          <w:noProof/>
          <w:webHidden/>
          <w:lang w:val="es-ES_tradnl"/>
        </w:rPr>
        <w:tab/>
      </w:r>
      <w:r w:rsidR="00023FA3" w:rsidRPr="00680508">
        <w:rPr>
          <w:noProof/>
          <w:webHidden/>
          <w:lang w:val="es-ES_tradnl"/>
        </w:rPr>
        <w:t>84</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 xml:space="preserve">Apéndice </w:t>
      </w:r>
      <w:r w:rsidRPr="00680508">
        <w:rPr>
          <w:lang w:val="es-ES" w:eastAsia="ja-JP"/>
        </w:rPr>
        <w:t xml:space="preserve">8 </w:t>
      </w:r>
      <w:r w:rsidRPr="00680508">
        <w:rPr>
          <w:lang w:val="es-ES"/>
        </w:rPr>
        <w:t>al Anexo 2</w:t>
      </w:r>
      <w:r w:rsidR="008A3D81">
        <w:rPr>
          <w:lang w:val="es-ES"/>
        </w:rPr>
        <w:t xml:space="preserve"> – </w:t>
      </w:r>
      <w:r w:rsidRPr="00680508">
        <w:rPr>
          <w:lang w:val="es-ES"/>
        </w:rPr>
        <w:t>Parámetros técnicos y utilización del espectro para los dispositivos de radiocomunicaciones de corto alcance en los países de la Comunidad Regional de Comunicaciones</w:t>
      </w:r>
      <w:r w:rsidRPr="00680508">
        <w:rPr>
          <w:noProof/>
          <w:webHidden/>
          <w:lang w:val="es-ES_tradnl"/>
        </w:rPr>
        <w:tab/>
      </w:r>
      <w:r w:rsidRPr="00680508">
        <w:rPr>
          <w:noProof/>
          <w:webHidden/>
          <w:lang w:val="es-ES_tradnl"/>
        </w:rPr>
        <w:tab/>
      </w:r>
      <w:r w:rsidR="00023FA3" w:rsidRPr="00680508">
        <w:rPr>
          <w:noProof/>
          <w:webHidden/>
          <w:lang w:val="es-ES_tradnl"/>
        </w:rPr>
        <w:t>87</w:t>
      </w:r>
    </w:p>
    <w:p w:rsidR="00F70F87" w:rsidRDefault="00F70F87" w:rsidP="00F70F87">
      <w:pPr>
        <w:pStyle w:val="TOC1"/>
        <w:rPr>
          <w:rFonts w:asciiTheme="minorHAnsi" w:eastAsiaTheme="minorEastAsia" w:hAnsiTheme="minorHAnsi" w:cstheme="minorBidi"/>
          <w:noProof/>
          <w:sz w:val="22"/>
          <w:szCs w:val="22"/>
          <w:lang w:val="es-ES_tradnl" w:eastAsia="zh-CN"/>
        </w:rPr>
      </w:pPr>
      <w:r w:rsidRPr="00680508">
        <w:rPr>
          <w:lang w:val="es-ES"/>
        </w:rPr>
        <w:t xml:space="preserve">Apéndice </w:t>
      </w:r>
      <w:r w:rsidRPr="00680508">
        <w:rPr>
          <w:lang w:val="es-ES" w:eastAsia="ja-JP"/>
        </w:rPr>
        <w:t xml:space="preserve">9 </w:t>
      </w:r>
      <w:r w:rsidRPr="00680508">
        <w:rPr>
          <w:lang w:val="es-ES"/>
        </w:rPr>
        <w:t xml:space="preserve">al Anexo 2 – Parámetros técnicos y utilización del espectro para los </w:t>
      </w:r>
      <w:r w:rsidRPr="00680508">
        <w:rPr>
          <w:lang w:val="es-ES" w:eastAsia="ko-KR"/>
        </w:rPr>
        <w:t>SRD</w:t>
      </w:r>
      <w:r w:rsidRPr="00680508">
        <w:rPr>
          <w:lang w:val="es-ES"/>
        </w:rPr>
        <w:t xml:space="preserve"> en algunos países/territorios de los miembros de la </w:t>
      </w:r>
      <w:r w:rsidRPr="00680508">
        <w:rPr>
          <w:lang w:val="es-ES" w:eastAsia="ko-KR"/>
        </w:rPr>
        <w:t>APT (Brunei Darussalam, China (Hong Kong), Malasia, Filipinas, Nueva Zelandia, Singapur y Viet Nam)</w:t>
      </w:r>
      <w:r w:rsidRPr="00680508">
        <w:rPr>
          <w:noProof/>
          <w:webHidden/>
          <w:lang w:val="es-ES_tradnl"/>
        </w:rPr>
        <w:tab/>
      </w:r>
      <w:r w:rsidRPr="00680508">
        <w:rPr>
          <w:noProof/>
          <w:webHidden/>
          <w:lang w:val="es-ES_tradnl"/>
        </w:rPr>
        <w:tab/>
      </w:r>
      <w:r w:rsidR="00023FA3" w:rsidRPr="00680508">
        <w:rPr>
          <w:noProof/>
          <w:webHidden/>
          <w:lang w:val="es-ES_tradnl"/>
        </w:rPr>
        <w:t>109</w:t>
      </w:r>
    </w:p>
    <w:p w:rsidR="00F70F87" w:rsidRPr="00E363CF" w:rsidRDefault="00F70F87" w:rsidP="00F70F87">
      <w:pPr>
        <w:pStyle w:val="Heading1"/>
        <w:rPr>
          <w:lang w:val="es-ES"/>
        </w:rPr>
      </w:pPr>
      <w:bookmarkStart w:id="12" w:name="_Toc387790267"/>
      <w:r w:rsidRPr="00E363CF">
        <w:rPr>
          <w:lang w:val="es-ES"/>
        </w:rPr>
        <w:lastRenderedPageBreak/>
        <w:t>1</w:t>
      </w:r>
      <w:r w:rsidRPr="00E363CF">
        <w:rPr>
          <w:lang w:val="es-ES"/>
        </w:rPr>
        <w:tab/>
        <w:t>Introducción</w:t>
      </w:r>
      <w:bookmarkEnd w:id="3"/>
      <w:bookmarkEnd w:id="4"/>
      <w:bookmarkEnd w:id="5"/>
      <w:bookmarkEnd w:id="6"/>
      <w:bookmarkEnd w:id="7"/>
      <w:bookmarkEnd w:id="8"/>
      <w:bookmarkEnd w:id="9"/>
      <w:bookmarkEnd w:id="10"/>
      <w:bookmarkEnd w:id="11"/>
      <w:bookmarkEnd w:id="12"/>
    </w:p>
    <w:p w:rsidR="00F70F87" w:rsidRPr="00E363CF" w:rsidRDefault="00F70F87" w:rsidP="00F70F87">
      <w:pPr>
        <w:rPr>
          <w:lang w:val="es-ES"/>
        </w:rPr>
      </w:pPr>
      <w:r w:rsidRPr="00E363CF">
        <w:rPr>
          <w:lang w:val="es-ES"/>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F70F87" w:rsidRPr="00E363CF" w:rsidRDefault="00F70F87" w:rsidP="00F70F87">
      <w:pPr>
        <w:rPr>
          <w:lang w:val="es-ES"/>
        </w:rPr>
      </w:pPr>
      <w:r w:rsidRPr="00E363CF">
        <w:rPr>
          <w:lang w:val="es-ES"/>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F70F87" w:rsidRPr="00E363CF" w:rsidRDefault="00F70F87" w:rsidP="00F70F87">
      <w:pPr>
        <w:rPr>
          <w:lang w:val="es-ES"/>
        </w:rPr>
      </w:pPr>
      <w:r w:rsidRPr="00E363CF">
        <w:rPr>
          <w:lang w:val="es-ES"/>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F70F87" w:rsidRPr="00E363CF" w:rsidRDefault="00F70F87" w:rsidP="00F70F87">
      <w:pPr>
        <w:rPr>
          <w:lang w:val="es-ES"/>
        </w:rPr>
      </w:pPr>
      <w:r w:rsidRPr="00E363CF">
        <w:rPr>
          <w:lang w:val="es-ES"/>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F70F87" w:rsidRPr="00E363CF" w:rsidRDefault="00F70F87" w:rsidP="00F70F87">
      <w:pPr>
        <w:rPr>
          <w:lang w:val="es-ES"/>
        </w:rPr>
      </w:pPr>
      <w:r w:rsidRPr="00E363CF">
        <w:rPr>
          <w:lang w:val="es-ES"/>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F70F87" w:rsidRPr="00E363CF" w:rsidRDefault="00F70F87" w:rsidP="00F70F87">
      <w:pPr>
        <w:rPr>
          <w:lang w:val="es-ES"/>
        </w:rPr>
      </w:pPr>
      <w:r w:rsidRPr="00E363CF">
        <w:rPr>
          <w:lang w:val="es-ES"/>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F70F87" w:rsidRPr="00E363CF" w:rsidRDefault="00F70F87" w:rsidP="00F70F87">
      <w:pPr>
        <w:rPr>
          <w:lang w:val="es-ES"/>
        </w:rPr>
      </w:pPr>
      <w:r w:rsidRPr="00E363CF">
        <w:rPr>
          <w:lang w:val="es-ES"/>
        </w:rPr>
        <w:t>Este Informe consta de dos Anexos. El Anexo 1 contiene los parámetros técnicos de varios tipos de aplicaciones adicionales. El Anexo</w:t>
      </w:r>
      <w:r w:rsidR="001E3939">
        <w:rPr>
          <w:lang w:val="es-ES"/>
        </w:rPr>
        <w:t> </w:t>
      </w:r>
      <w:r>
        <w:rPr>
          <w:lang w:val="es-ES"/>
        </w:rPr>
        <w:t>1</w:t>
      </w:r>
      <w:r w:rsidRPr="00E363CF">
        <w:rPr>
          <w:lang w:val="es-ES"/>
        </w:rPr>
        <w:t xml:space="preserve"> proporciona información sobre reglamentación nacional/regional que aborda los parámetros técnicos y operacionales y la utilización del espectro: éstos figuran en los Apéndices del Anexo 2.</w:t>
      </w:r>
    </w:p>
    <w:p w:rsidR="00F70F87" w:rsidRPr="00E363CF" w:rsidRDefault="00F70F87" w:rsidP="00F70F87">
      <w:pPr>
        <w:pStyle w:val="Heading1"/>
        <w:rPr>
          <w:lang w:val="es-ES"/>
        </w:rPr>
      </w:pPr>
      <w:bookmarkStart w:id="13" w:name="_Toc287882540"/>
      <w:bookmarkStart w:id="14" w:name="_Toc287944449"/>
      <w:bookmarkStart w:id="15" w:name="_Toc287970210"/>
      <w:bookmarkStart w:id="16" w:name="_Toc287970785"/>
      <w:bookmarkStart w:id="17" w:name="_Toc288046495"/>
      <w:bookmarkStart w:id="18" w:name="_Toc290043110"/>
      <w:bookmarkStart w:id="19" w:name="_Toc305507785"/>
      <w:bookmarkStart w:id="20" w:name="_Toc351726262"/>
      <w:bookmarkStart w:id="21" w:name="_Toc387788859"/>
      <w:bookmarkStart w:id="22" w:name="_Toc387790268"/>
      <w:r w:rsidRPr="00E363CF">
        <w:rPr>
          <w:lang w:val="es-ES"/>
        </w:rPr>
        <w:lastRenderedPageBreak/>
        <w:t>2</w:t>
      </w:r>
      <w:r w:rsidRPr="00E363CF">
        <w:rPr>
          <w:lang w:val="es-ES"/>
        </w:rPr>
        <w:tab/>
        <w:t>Definición de los dispositivos de radiocomunicaciones de corto alcance</w:t>
      </w:r>
      <w:bookmarkEnd w:id="13"/>
      <w:bookmarkEnd w:id="14"/>
      <w:bookmarkEnd w:id="15"/>
      <w:bookmarkEnd w:id="16"/>
      <w:bookmarkEnd w:id="17"/>
      <w:bookmarkEnd w:id="18"/>
      <w:bookmarkEnd w:id="19"/>
      <w:bookmarkEnd w:id="20"/>
      <w:bookmarkEnd w:id="21"/>
      <w:bookmarkEnd w:id="22"/>
    </w:p>
    <w:p w:rsidR="00F70F87" w:rsidRPr="00E363CF" w:rsidRDefault="00F70F87" w:rsidP="00F70F87">
      <w:pPr>
        <w:keepNext/>
        <w:keepLines/>
        <w:rPr>
          <w:lang w:val="es-ES"/>
        </w:rPr>
      </w:pPr>
      <w:r w:rsidRPr="00E363CF">
        <w:rPr>
          <w:lang w:val="es-ES"/>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F70F87" w:rsidRPr="00E363CF" w:rsidRDefault="00F70F87" w:rsidP="00F70F87">
      <w:pPr>
        <w:rPr>
          <w:lang w:val="es-ES"/>
        </w:rPr>
      </w:pPr>
      <w:r w:rsidRPr="00E363CF">
        <w:rPr>
          <w:lang w:val="es-ES"/>
        </w:rPr>
        <w:t>En general, se permite la explotación de este tipo de dispositivos siempre que no produzcan interferencia, ni exijan protección contra interferencias.</w:t>
      </w:r>
    </w:p>
    <w:p w:rsidR="00F70F87" w:rsidRPr="00E363CF" w:rsidRDefault="00F70F87" w:rsidP="00F70F87">
      <w:pPr>
        <w:rPr>
          <w:lang w:val="es-ES"/>
        </w:rPr>
      </w:pPr>
      <w:r w:rsidRPr="00E363CF">
        <w:rPr>
          <w:lang w:val="es-ES"/>
        </w:rPr>
        <w:t>Los dispositivos de radiocomunicaciones de corto alcance utilizan antenas integradas, específicas o externas y se admiten todo tipo de características de modulación y de canal sujetas a las normas o a la reglamentación nacional correspondientes.</w:t>
      </w:r>
    </w:p>
    <w:p w:rsidR="00F70F87" w:rsidRPr="00E363CF" w:rsidRDefault="00F70F87" w:rsidP="00F70F87">
      <w:pPr>
        <w:rPr>
          <w:lang w:val="es-ES"/>
        </w:rPr>
      </w:pPr>
      <w:r w:rsidRPr="00E363CF">
        <w:rPr>
          <w:lang w:val="es-ES"/>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F70F87" w:rsidRPr="00E363CF" w:rsidRDefault="00F70F87" w:rsidP="00F70F87">
      <w:pPr>
        <w:pStyle w:val="Heading1"/>
        <w:rPr>
          <w:lang w:val="es-ES"/>
        </w:rPr>
      </w:pPr>
      <w:bookmarkStart w:id="23" w:name="_Toc287882541"/>
      <w:bookmarkStart w:id="24" w:name="_Toc287944450"/>
      <w:bookmarkStart w:id="25" w:name="_Toc287970211"/>
      <w:bookmarkStart w:id="26" w:name="_Toc287970786"/>
      <w:bookmarkStart w:id="27" w:name="_Toc288046496"/>
      <w:bookmarkStart w:id="28" w:name="_Toc290043111"/>
      <w:bookmarkStart w:id="29" w:name="_Toc305507786"/>
      <w:bookmarkStart w:id="30" w:name="_Toc351726263"/>
      <w:bookmarkStart w:id="31" w:name="_Toc387788860"/>
      <w:bookmarkStart w:id="32" w:name="_Toc387790269"/>
      <w:r w:rsidRPr="00E363CF">
        <w:rPr>
          <w:lang w:val="es-ES"/>
        </w:rPr>
        <w:t>3</w:t>
      </w:r>
      <w:r w:rsidRPr="00E363CF">
        <w:rPr>
          <w:lang w:val="es-ES"/>
        </w:rPr>
        <w:tab/>
        <w:t>Aplicaciones</w:t>
      </w:r>
      <w:bookmarkEnd w:id="23"/>
      <w:bookmarkEnd w:id="24"/>
      <w:bookmarkEnd w:id="25"/>
      <w:bookmarkEnd w:id="26"/>
      <w:bookmarkEnd w:id="27"/>
      <w:bookmarkEnd w:id="28"/>
      <w:bookmarkEnd w:id="29"/>
      <w:bookmarkEnd w:id="30"/>
      <w:bookmarkEnd w:id="31"/>
      <w:bookmarkEnd w:id="32"/>
    </w:p>
    <w:p w:rsidR="00F70F87" w:rsidRPr="00E363CF" w:rsidRDefault="00F70F87" w:rsidP="00F70F87">
      <w:pPr>
        <w:rPr>
          <w:lang w:val="es-ES"/>
        </w:rPr>
      </w:pPr>
      <w:r w:rsidRPr="00E363CF">
        <w:rPr>
          <w:lang w:val="es-ES"/>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F70F87" w:rsidRPr="00E363CF" w:rsidRDefault="00F70F87" w:rsidP="00F70F87">
      <w:pPr>
        <w:pStyle w:val="Heading2"/>
        <w:rPr>
          <w:lang w:val="es-ES"/>
        </w:rPr>
      </w:pPr>
      <w:bookmarkStart w:id="33" w:name="_Toc287882542"/>
      <w:bookmarkStart w:id="34" w:name="_Toc287944451"/>
      <w:bookmarkStart w:id="35" w:name="_Toc287970212"/>
      <w:bookmarkStart w:id="36" w:name="_Toc287970787"/>
      <w:bookmarkStart w:id="37" w:name="_Toc288046497"/>
      <w:bookmarkStart w:id="38" w:name="_Toc290043112"/>
      <w:bookmarkStart w:id="39" w:name="_Toc305507787"/>
      <w:bookmarkStart w:id="40" w:name="_Toc351726264"/>
      <w:bookmarkStart w:id="41" w:name="_Toc387788861"/>
      <w:bookmarkStart w:id="42" w:name="_Toc387790270"/>
      <w:r w:rsidRPr="00E363CF">
        <w:rPr>
          <w:lang w:val="es-ES"/>
        </w:rPr>
        <w:t>3.1</w:t>
      </w:r>
      <w:r w:rsidRPr="00E363CF">
        <w:rPr>
          <w:lang w:val="es-ES"/>
        </w:rPr>
        <w:tab/>
        <w:t>Telemando</w:t>
      </w:r>
      <w:bookmarkEnd w:id="33"/>
      <w:bookmarkEnd w:id="34"/>
      <w:bookmarkEnd w:id="35"/>
      <w:bookmarkEnd w:id="36"/>
      <w:bookmarkEnd w:id="37"/>
      <w:bookmarkEnd w:id="38"/>
      <w:bookmarkEnd w:id="39"/>
      <w:bookmarkEnd w:id="40"/>
      <w:bookmarkEnd w:id="41"/>
      <w:bookmarkEnd w:id="42"/>
    </w:p>
    <w:p w:rsidR="00F70F87" w:rsidRPr="00E363CF" w:rsidRDefault="00F70F87" w:rsidP="00F70F87">
      <w:pPr>
        <w:rPr>
          <w:lang w:val="es-ES"/>
        </w:rPr>
      </w:pPr>
      <w:r w:rsidRPr="00E363CF">
        <w:rPr>
          <w:lang w:val="es-ES"/>
        </w:rPr>
        <w:t>La utilización de radiocomunicaciones para la transmisión de señales que inician, modifican o finalizan funciones de equipos a distancia.</w:t>
      </w:r>
    </w:p>
    <w:p w:rsidR="00F70F87" w:rsidRPr="00E363CF" w:rsidRDefault="00F70F87" w:rsidP="00F70F87">
      <w:pPr>
        <w:pStyle w:val="Heading2"/>
        <w:rPr>
          <w:lang w:val="es-ES"/>
        </w:rPr>
      </w:pPr>
      <w:bookmarkStart w:id="43" w:name="_Toc287882543"/>
      <w:bookmarkStart w:id="44" w:name="_Toc287944452"/>
      <w:bookmarkStart w:id="45" w:name="_Toc287970213"/>
      <w:bookmarkStart w:id="46" w:name="_Toc287970788"/>
      <w:bookmarkStart w:id="47" w:name="_Toc288046498"/>
      <w:bookmarkStart w:id="48" w:name="_Toc290043113"/>
      <w:bookmarkStart w:id="49" w:name="_Toc305507788"/>
      <w:bookmarkStart w:id="50" w:name="_Toc351726265"/>
      <w:bookmarkStart w:id="51" w:name="_Toc387788862"/>
      <w:bookmarkStart w:id="52" w:name="_Toc387790271"/>
      <w:r w:rsidRPr="00E363CF">
        <w:rPr>
          <w:lang w:val="es-ES"/>
        </w:rPr>
        <w:t>3.2</w:t>
      </w:r>
      <w:r w:rsidRPr="00E363CF">
        <w:rPr>
          <w:lang w:val="es-ES"/>
        </w:rPr>
        <w:tab/>
        <w:t>Telemedida</w:t>
      </w:r>
      <w:bookmarkEnd w:id="43"/>
      <w:bookmarkEnd w:id="44"/>
      <w:bookmarkEnd w:id="45"/>
      <w:bookmarkEnd w:id="46"/>
      <w:bookmarkEnd w:id="47"/>
      <w:bookmarkEnd w:id="48"/>
      <w:bookmarkEnd w:id="49"/>
      <w:bookmarkEnd w:id="50"/>
      <w:bookmarkEnd w:id="51"/>
      <w:bookmarkEnd w:id="52"/>
    </w:p>
    <w:p w:rsidR="00F70F87" w:rsidRPr="00E363CF" w:rsidRDefault="00F70F87" w:rsidP="00F70F87">
      <w:pPr>
        <w:rPr>
          <w:lang w:val="es-ES"/>
        </w:rPr>
      </w:pPr>
      <w:r w:rsidRPr="00E363CF">
        <w:rPr>
          <w:lang w:val="es-ES"/>
        </w:rPr>
        <w:t>Utilización de radiocomunicación para indicar o registrar datos a distancia.</w:t>
      </w:r>
    </w:p>
    <w:p w:rsidR="00F70F87" w:rsidRPr="00E363CF" w:rsidRDefault="00F70F87" w:rsidP="00F70F87">
      <w:pPr>
        <w:pStyle w:val="Heading2"/>
        <w:rPr>
          <w:lang w:val="es-ES"/>
        </w:rPr>
      </w:pPr>
      <w:bookmarkStart w:id="53" w:name="_Toc287882544"/>
      <w:bookmarkStart w:id="54" w:name="_Toc287944453"/>
      <w:bookmarkStart w:id="55" w:name="_Toc287970214"/>
      <w:bookmarkStart w:id="56" w:name="_Toc287970789"/>
      <w:bookmarkStart w:id="57" w:name="_Toc288046499"/>
      <w:bookmarkStart w:id="58" w:name="_Toc290043114"/>
      <w:bookmarkStart w:id="59" w:name="_Toc305507789"/>
      <w:bookmarkStart w:id="60" w:name="_Toc351726266"/>
      <w:bookmarkStart w:id="61" w:name="_Toc387788863"/>
      <w:bookmarkStart w:id="62" w:name="_Toc387790272"/>
      <w:r w:rsidRPr="00E363CF">
        <w:rPr>
          <w:lang w:val="es-ES"/>
        </w:rPr>
        <w:t>3.3</w:t>
      </w:r>
      <w:r w:rsidRPr="00E363CF">
        <w:rPr>
          <w:lang w:val="es-ES"/>
        </w:rPr>
        <w:tab/>
        <w:t>Voz y vídeo</w:t>
      </w:r>
      <w:bookmarkEnd w:id="53"/>
      <w:bookmarkEnd w:id="54"/>
      <w:bookmarkEnd w:id="55"/>
      <w:bookmarkEnd w:id="56"/>
      <w:bookmarkEnd w:id="57"/>
      <w:bookmarkEnd w:id="58"/>
      <w:bookmarkEnd w:id="59"/>
      <w:bookmarkEnd w:id="60"/>
      <w:bookmarkEnd w:id="61"/>
      <w:bookmarkEnd w:id="62"/>
    </w:p>
    <w:p w:rsidR="00F70F87" w:rsidRPr="00E363CF" w:rsidRDefault="00F70F87" w:rsidP="00F70F87">
      <w:pPr>
        <w:rPr>
          <w:lang w:val="es-ES"/>
        </w:rPr>
      </w:pPr>
      <w:r w:rsidRPr="00E363CF">
        <w:rPr>
          <w:lang w:val="es-ES"/>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F70F87" w:rsidRPr="00E363CF" w:rsidRDefault="00F70F87" w:rsidP="00F70F87">
      <w:pPr>
        <w:rPr>
          <w:lang w:val="es-ES"/>
        </w:rPr>
      </w:pPr>
      <w:r w:rsidRPr="00E363CF">
        <w:rPr>
          <w:lang w:val="es-ES"/>
        </w:rPr>
        <w:t>En vídeo se considera que se utilizarán aplicaciones no profesionales de cámaras sin cordón para fines de control y de vigilancia.</w:t>
      </w:r>
    </w:p>
    <w:p w:rsidR="00F70F87" w:rsidRPr="00E363CF" w:rsidRDefault="00F70F87" w:rsidP="00F70F87">
      <w:pPr>
        <w:pStyle w:val="Heading2"/>
        <w:rPr>
          <w:lang w:val="es-ES"/>
        </w:rPr>
      </w:pPr>
      <w:bookmarkStart w:id="63" w:name="_Toc287882545"/>
      <w:bookmarkStart w:id="64" w:name="_Toc287944454"/>
      <w:bookmarkStart w:id="65" w:name="_Toc287970215"/>
      <w:bookmarkStart w:id="66" w:name="_Toc287970790"/>
      <w:bookmarkStart w:id="67" w:name="_Toc288046500"/>
      <w:bookmarkStart w:id="68" w:name="_Toc290043115"/>
      <w:bookmarkStart w:id="69" w:name="_Toc305507790"/>
      <w:bookmarkStart w:id="70" w:name="_Toc351726267"/>
      <w:bookmarkStart w:id="71" w:name="_Toc387788864"/>
      <w:bookmarkStart w:id="72" w:name="_Toc387790273"/>
      <w:r w:rsidRPr="00E363CF">
        <w:rPr>
          <w:lang w:val="es-ES"/>
        </w:rPr>
        <w:t>3.4</w:t>
      </w:r>
      <w:r w:rsidRPr="00E363CF">
        <w:rPr>
          <w:lang w:val="es-ES"/>
        </w:rPr>
        <w:tab/>
        <w:t>Equipos para detectar víctimas de avalanchas</w:t>
      </w:r>
      <w:bookmarkEnd w:id="63"/>
      <w:bookmarkEnd w:id="64"/>
      <w:bookmarkEnd w:id="65"/>
      <w:bookmarkEnd w:id="66"/>
      <w:bookmarkEnd w:id="67"/>
      <w:bookmarkEnd w:id="68"/>
      <w:bookmarkEnd w:id="69"/>
      <w:bookmarkEnd w:id="70"/>
      <w:bookmarkEnd w:id="71"/>
      <w:bookmarkEnd w:id="72"/>
    </w:p>
    <w:p w:rsidR="00F70F87" w:rsidRPr="00E363CF" w:rsidRDefault="00F70F87" w:rsidP="00F70F87">
      <w:pPr>
        <w:rPr>
          <w:lang w:val="es-ES"/>
        </w:rPr>
      </w:pPr>
      <w:r w:rsidRPr="00E363CF">
        <w:rPr>
          <w:lang w:val="es-ES"/>
        </w:rPr>
        <w:t>Las balizas de avalanchas son sistemas de localización radioeléctrica utilizados para buscar y/o encontrar víctimas de avalanchas con el fin de su inmediato rescate.</w:t>
      </w:r>
    </w:p>
    <w:p w:rsidR="00F70F87" w:rsidRPr="00E363CF" w:rsidRDefault="00F70F87" w:rsidP="00F70F87">
      <w:pPr>
        <w:pStyle w:val="Heading2"/>
        <w:rPr>
          <w:lang w:val="es-ES"/>
        </w:rPr>
      </w:pPr>
      <w:bookmarkStart w:id="73" w:name="_Toc287882546"/>
      <w:bookmarkStart w:id="74" w:name="_Toc287944455"/>
      <w:bookmarkStart w:id="75" w:name="_Toc287970216"/>
      <w:bookmarkStart w:id="76" w:name="_Toc287970791"/>
      <w:bookmarkStart w:id="77" w:name="_Toc288046501"/>
      <w:bookmarkStart w:id="78" w:name="_Toc290043116"/>
      <w:bookmarkStart w:id="79" w:name="_Toc305507791"/>
      <w:bookmarkStart w:id="80" w:name="_Toc351726268"/>
      <w:bookmarkStart w:id="81" w:name="_Toc387788865"/>
      <w:bookmarkStart w:id="82" w:name="_Toc387790274"/>
      <w:r w:rsidRPr="00E363CF">
        <w:rPr>
          <w:lang w:val="es-ES"/>
        </w:rPr>
        <w:t>3.5</w:t>
      </w:r>
      <w:r w:rsidRPr="00E363CF">
        <w:rPr>
          <w:lang w:val="es-ES"/>
        </w:rPr>
        <w:tab/>
        <w:t>Redes radioeléctricas de área local (RLAN) de banda ancha</w:t>
      </w:r>
      <w:bookmarkEnd w:id="73"/>
      <w:bookmarkEnd w:id="74"/>
      <w:bookmarkEnd w:id="75"/>
      <w:bookmarkEnd w:id="76"/>
      <w:bookmarkEnd w:id="77"/>
      <w:bookmarkEnd w:id="78"/>
      <w:bookmarkEnd w:id="79"/>
      <w:bookmarkEnd w:id="80"/>
      <w:bookmarkEnd w:id="81"/>
      <w:bookmarkEnd w:id="82"/>
    </w:p>
    <w:p w:rsidR="00F70F87" w:rsidRPr="00E363CF" w:rsidRDefault="00F70F87" w:rsidP="00F70F87">
      <w:pPr>
        <w:rPr>
          <w:lang w:val="es-ES"/>
        </w:rPr>
      </w:pPr>
      <w:r w:rsidRPr="00E363CF">
        <w:rPr>
          <w:lang w:val="es-ES"/>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F70F87" w:rsidRPr="00E363CF" w:rsidRDefault="00F70F87" w:rsidP="00F70F87">
      <w:pPr>
        <w:rPr>
          <w:lang w:val="es-ES"/>
        </w:rPr>
      </w:pPr>
      <w:r w:rsidRPr="00E363CF">
        <w:rPr>
          <w:lang w:val="es-ES"/>
        </w:rPr>
        <w:t xml:space="preserve">Estos sistemas utilizan a menudo modulación de espectro ensanchado u otras técnicas de transmisión redundantes (es decir con corrección de errores), que les permiten funcionar satisfactoriamente en un </w:t>
      </w:r>
      <w:r w:rsidRPr="00E363CF">
        <w:rPr>
          <w:lang w:val="es-ES"/>
        </w:rPr>
        <w:lastRenderedPageBreak/>
        <w:t>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F70F87" w:rsidRPr="00E363CF" w:rsidRDefault="00F70F87" w:rsidP="00F70F87">
      <w:pPr>
        <w:rPr>
          <w:lang w:val="es-ES"/>
        </w:rPr>
      </w:pPr>
      <w:r w:rsidRPr="00E363CF">
        <w:rPr>
          <w:lang w:val="es-ES"/>
        </w:rPr>
        <w:t>Para asegurar la compatibilidad con otras aplicaciones radioeléctricas en las bandas de 2,4</w:t>
      </w:r>
      <w:r>
        <w:rPr>
          <w:lang w:val="es-ES"/>
        </w:rPr>
        <w:t> </w:t>
      </w:r>
      <w:r w:rsidRPr="00E363CF">
        <w:rPr>
          <w:lang w:val="es-ES"/>
        </w:rPr>
        <w:t>GHz y de</w:t>
      </w:r>
      <w:r>
        <w:rPr>
          <w:lang w:val="es-ES"/>
        </w:rPr>
        <w:t xml:space="preserve"> </w:t>
      </w:r>
      <w:r w:rsidRPr="00E363CF">
        <w:rPr>
          <w:lang w:val="es-ES"/>
        </w:rPr>
        <w:t>5 GHz se requieren algunas restricciones y características obligatorias. Las Comisiones de Estudio de Radiocomunicaciones están realizando estudios sobre RLAN.</w:t>
      </w:r>
    </w:p>
    <w:p w:rsidR="00F70F87" w:rsidRPr="00E363CF" w:rsidRDefault="00F70F87" w:rsidP="00F70F87">
      <w:pPr>
        <w:rPr>
          <w:lang w:val="es-ES"/>
        </w:rPr>
      </w:pPr>
      <w:r w:rsidRPr="00E363CF">
        <w:rPr>
          <w:lang w:val="es-ES"/>
        </w:rPr>
        <w:t>La CMR-03 decidió atribuir</w:t>
      </w:r>
      <w:r>
        <w:rPr>
          <w:lang w:val="es-ES"/>
        </w:rPr>
        <w:t xml:space="preserve"> </w:t>
      </w:r>
      <w:r w:rsidRPr="00E363CF">
        <w:rPr>
          <w:lang w:val="es-ES"/>
        </w:rPr>
        <w:t>las bandas 5</w:t>
      </w:r>
      <w:r>
        <w:rPr>
          <w:lang w:val="es-ES"/>
        </w:rPr>
        <w:t> </w:t>
      </w:r>
      <w:r w:rsidRPr="00E363CF">
        <w:rPr>
          <w:lang w:val="es-ES"/>
        </w:rPr>
        <w:t>150-5</w:t>
      </w:r>
      <w:r>
        <w:rPr>
          <w:lang w:val="es-ES"/>
        </w:rPr>
        <w:t> </w:t>
      </w:r>
      <w:r w:rsidRPr="00E363CF">
        <w:rPr>
          <w:lang w:val="es-ES"/>
        </w:rPr>
        <w:t>350</w:t>
      </w:r>
      <w:r>
        <w:rPr>
          <w:lang w:val="es-ES"/>
        </w:rPr>
        <w:t> </w:t>
      </w:r>
      <w:r w:rsidRPr="00E363CF">
        <w:rPr>
          <w:lang w:val="es-ES"/>
        </w:rPr>
        <w:t>MHz y 5</w:t>
      </w:r>
      <w:r>
        <w:rPr>
          <w:lang w:val="es-ES"/>
        </w:rPr>
        <w:t> </w:t>
      </w:r>
      <w:r w:rsidRPr="00E363CF">
        <w:rPr>
          <w:lang w:val="es-ES"/>
        </w:rPr>
        <w:t>470-5</w:t>
      </w:r>
      <w:r>
        <w:rPr>
          <w:lang w:val="es-ES"/>
        </w:rPr>
        <w:t> </w:t>
      </w:r>
      <w:r w:rsidRPr="00E363CF">
        <w:rPr>
          <w:lang w:val="es-ES"/>
        </w:rPr>
        <w:t>725</w:t>
      </w:r>
      <w:r>
        <w:rPr>
          <w:lang w:val="es-ES"/>
        </w:rPr>
        <w:t> </w:t>
      </w:r>
      <w:r w:rsidRPr="00E363CF">
        <w:rPr>
          <w:lang w:val="es-ES"/>
        </w:rPr>
        <w:t xml:space="preserve">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w:t>
      </w:r>
      <w:r>
        <w:rPr>
          <w:lang w:val="es-ES"/>
        </w:rPr>
        <w:t>SRD</w:t>
      </w:r>
      <w:r w:rsidRPr="00E363CF">
        <w:rPr>
          <w:lang w:val="es-ES"/>
        </w:rPr>
        <w:t>.</w:t>
      </w:r>
    </w:p>
    <w:p w:rsidR="00F70F87" w:rsidRPr="00E363CF" w:rsidRDefault="00F70F87" w:rsidP="00F70F87">
      <w:pPr>
        <w:pStyle w:val="Heading2"/>
        <w:rPr>
          <w:lang w:val="es-ES"/>
        </w:rPr>
      </w:pPr>
      <w:bookmarkStart w:id="83" w:name="_Toc287882547"/>
      <w:bookmarkStart w:id="84" w:name="_Toc287944456"/>
      <w:bookmarkStart w:id="85" w:name="_Toc287970217"/>
      <w:bookmarkStart w:id="86" w:name="_Toc287970792"/>
      <w:bookmarkStart w:id="87" w:name="_Toc288046502"/>
      <w:bookmarkStart w:id="88" w:name="_Toc290043117"/>
      <w:bookmarkStart w:id="89" w:name="_Toc305507792"/>
      <w:bookmarkStart w:id="90" w:name="_Toc351726269"/>
      <w:bookmarkStart w:id="91" w:name="_Toc387788866"/>
      <w:bookmarkStart w:id="92" w:name="_Toc387790275"/>
      <w:r w:rsidRPr="00E363CF">
        <w:rPr>
          <w:lang w:val="es-ES"/>
        </w:rPr>
        <w:t>3.6</w:t>
      </w:r>
      <w:r w:rsidRPr="00E363CF">
        <w:rPr>
          <w:lang w:val="es-ES"/>
        </w:rPr>
        <w:tab/>
        <w:t>Aplicaciones ferroviarias</w:t>
      </w:r>
      <w:bookmarkEnd w:id="83"/>
      <w:bookmarkEnd w:id="84"/>
      <w:bookmarkEnd w:id="85"/>
      <w:bookmarkEnd w:id="86"/>
      <w:bookmarkEnd w:id="87"/>
      <w:bookmarkEnd w:id="88"/>
      <w:bookmarkEnd w:id="89"/>
      <w:bookmarkEnd w:id="90"/>
      <w:bookmarkEnd w:id="91"/>
      <w:bookmarkEnd w:id="92"/>
    </w:p>
    <w:p w:rsidR="00F70F87" w:rsidRPr="00E363CF" w:rsidRDefault="00F70F87" w:rsidP="00F70F87">
      <w:pPr>
        <w:rPr>
          <w:lang w:val="es-ES"/>
        </w:rPr>
      </w:pPr>
      <w:r w:rsidRPr="00E363CF">
        <w:rPr>
          <w:lang w:val="es-ES"/>
        </w:rPr>
        <w:t>Las aplicaciones específicas para su utilización en ferrocarriles incluyen principalmente las siguientes tres categorías:</w:t>
      </w:r>
    </w:p>
    <w:p w:rsidR="00F70F87" w:rsidRPr="00E363CF" w:rsidRDefault="00F70F87" w:rsidP="00F70F87">
      <w:pPr>
        <w:pStyle w:val="Heading3"/>
        <w:rPr>
          <w:lang w:val="es-ES"/>
        </w:rPr>
      </w:pPr>
      <w:bookmarkStart w:id="93" w:name="_Toc387790276"/>
      <w:r w:rsidRPr="00E363CF">
        <w:rPr>
          <w:lang w:val="es-ES"/>
        </w:rPr>
        <w:t>3.6.1</w:t>
      </w:r>
      <w:r w:rsidRPr="00E363CF">
        <w:rPr>
          <w:lang w:val="es-ES"/>
        </w:rPr>
        <w:tab/>
        <w:t xml:space="preserve">Identificación automática de vehículos (AVI, </w:t>
      </w:r>
      <w:r w:rsidRPr="00E363CF">
        <w:rPr>
          <w:i/>
          <w:iCs/>
          <w:lang w:val="es-ES"/>
        </w:rPr>
        <w:t>automatic vehicle identification</w:t>
      </w:r>
      <w:r w:rsidRPr="00E363CF">
        <w:rPr>
          <w:lang w:val="es-ES"/>
        </w:rPr>
        <w:t>)</w:t>
      </w:r>
      <w:bookmarkEnd w:id="93"/>
    </w:p>
    <w:p w:rsidR="00F70F87" w:rsidRPr="00E363CF" w:rsidRDefault="00F70F87" w:rsidP="00F70F87">
      <w:pPr>
        <w:rPr>
          <w:lang w:val="es-ES"/>
        </w:rPr>
      </w:pPr>
      <w:r w:rsidRPr="00E363CF">
        <w:rPr>
          <w:lang w:val="es-ES"/>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F70F87" w:rsidRPr="00E363CF" w:rsidRDefault="00F70F87" w:rsidP="00F70F87">
      <w:pPr>
        <w:pStyle w:val="Heading3"/>
        <w:rPr>
          <w:lang w:val="es-ES"/>
        </w:rPr>
      </w:pPr>
      <w:bookmarkStart w:id="94" w:name="_Toc387790277"/>
      <w:r w:rsidRPr="00E363CF">
        <w:rPr>
          <w:lang w:val="es-ES"/>
        </w:rPr>
        <w:t>3.6.2</w:t>
      </w:r>
      <w:r w:rsidRPr="00E363CF">
        <w:rPr>
          <w:lang w:val="es-ES"/>
        </w:rPr>
        <w:tab/>
        <w:t>Sistema de balizas</w:t>
      </w:r>
      <w:bookmarkEnd w:id="94"/>
    </w:p>
    <w:p w:rsidR="00F70F87" w:rsidRPr="00E363CF" w:rsidRDefault="00F70F87" w:rsidP="00F70F87">
      <w:pPr>
        <w:rPr>
          <w:lang w:val="es-ES"/>
        </w:rPr>
      </w:pPr>
      <w:r w:rsidRPr="00E363CF">
        <w:rPr>
          <w:lang w:val="es-ES"/>
        </w:rPr>
        <w:t>El sistema de balizas es un sistema diseñado para enlaces de transmisión definidos localmente entre el tren y la vía. La transmisión de datos es posible en ambos sentidos. La longitud del trayecto de transmisión de los datos físicos es del orden de 1</w:t>
      </w:r>
      <w:r>
        <w:rPr>
          <w:lang w:val="es-ES"/>
        </w:rPr>
        <w:t> </w:t>
      </w:r>
      <w:r w:rsidRPr="00E363CF">
        <w:rPr>
          <w:lang w:val="es-ES"/>
        </w:rPr>
        <w:t>m, es decir significativamente más corto que un vehículo. El interrogador está fijo bajo la locomotora y el transpondedor está ubicado en el centro de la vía. El interrogador suministra la alimentación al transpondedor.</w:t>
      </w:r>
    </w:p>
    <w:p w:rsidR="00F70F87" w:rsidRPr="00E363CF" w:rsidRDefault="00F70F87" w:rsidP="00F70F87">
      <w:pPr>
        <w:pStyle w:val="Heading3"/>
        <w:rPr>
          <w:lang w:val="es-ES"/>
        </w:rPr>
      </w:pPr>
      <w:bookmarkStart w:id="95" w:name="_Toc387790278"/>
      <w:r w:rsidRPr="00E363CF">
        <w:rPr>
          <w:lang w:val="es-ES"/>
        </w:rPr>
        <w:t>3.6.3</w:t>
      </w:r>
      <w:r w:rsidRPr="00E363CF">
        <w:rPr>
          <w:lang w:val="es-ES"/>
        </w:rPr>
        <w:tab/>
        <w:t>Sistema de bucle</w:t>
      </w:r>
      <w:bookmarkEnd w:id="95"/>
    </w:p>
    <w:p w:rsidR="00F70F87" w:rsidRPr="00E363CF" w:rsidRDefault="00F70F87" w:rsidP="00F70F87">
      <w:pPr>
        <w:rPr>
          <w:lang w:val="es-ES"/>
        </w:rPr>
      </w:pPr>
      <w:r w:rsidRPr="00E363CF">
        <w:rPr>
          <w:lang w:val="es-ES"/>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w:t>
      </w:r>
      <w:r>
        <w:rPr>
          <w:lang w:val="es-ES"/>
        </w:rPr>
        <w:t> </w:t>
      </w:r>
      <w:r w:rsidRPr="00E363CF">
        <w:rPr>
          <w:lang w:val="es-ES"/>
        </w:rPr>
        <w:t>m. La longitud de contacto en el caso de bucles medios está entre 500 y 6 000</w:t>
      </w:r>
      <w:r>
        <w:rPr>
          <w:lang w:val="es-ES"/>
        </w:rPr>
        <w:t> </w:t>
      </w:r>
      <w:r w:rsidRPr="00E363CF">
        <w:rPr>
          <w:lang w:val="es-ES"/>
        </w:rPr>
        <w:t>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F70F87" w:rsidRPr="00E363CF" w:rsidRDefault="00F70F87" w:rsidP="00F70F87">
      <w:pPr>
        <w:pStyle w:val="Heading2"/>
        <w:rPr>
          <w:lang w:val="es-ES"/>
        </w:rPr>
      </w:pPr>
      <w:bookmarkStart w:id="96" w:name="_Toc287882548"/>
      <w:bookmarkStart w:id="97" w:name="_Toc287944457"/>
      <w:bookmarkStart w:id="98" w:name="_Toc287970218"/>
      <w:bookmarkStart w:id="99" w:name="_Toc287970793"/>
      <w:bookmarkStart w:id="100" w:name="_Toc288046503"/>
      <w:bookmarkStart w:id="101" w:name="_Toc290043118"/>
      <w:bookmarkStart w:id="102" w:name="_Toc305507793"/>
      <w:bookmarkStart w:id="103" w:name="_Toc351726270"/>
      <w:bookmarkStart w:id="104" w:name="_Toc387788867"/>
      <w:bookmarkStart w:id="105" w:name="_Toc387790279"/>
      <w:r w:rsidRPr="00E363CF">
        <w:rPr>
          <w:lang w:val="es-ES"/>
        </w:rPr>
        <w:t>3.7</w:t>
      </w:r>
      <w:r w:rsidRPr="00E363CF">
        <w:rPr>
          <w:lang w:val="es-ES"/>
        </w:rPr>
        <w:tab/>
        <w:t xml:space="preserve">Telemática de transporte y tráfico en carreteras (RTTT, </w:t>
      </w:r>
      <w:r w:rsidRPr="00E363CF">
        <w:rPr>
          <w:i/>
          <w:iCs/>
          <w:lang w:val="es-ES"/>
        </w:rPr>
        <w:t>road transport and traffic telematics</w:t>
      </w:r>
      <w:r w:rsidRPr="00E363CF">
        <w:rPr>
          <w:lang w:val="es-ES"/>
        </w:rPr>
        <w:t>)</w:t>
      </w:r>
      <w:bookmarkEnd w:id="96"/>
      <w:bookmarkEnd w:id="97"/>
      <w:bookmarkEnd w:id="98"/>
      <w:bookmarkEnd w:id="99"/>
      <w:bookmarkEnd w:id="100"/>
      <w:bookmarkEnd w:id="101"/>
      <w:bookmarkEnd w:id="102"/>
      <w:bookmarkEnd w:id="103"/>
      <w:bookmarkEnd w:id="104"/>
      <w:bookmarkEnd w:id="105"/>
    </w:p>
    <w:p w:rsidR="00F70F87" w:rsidRPr="00E363CF" w:rsidRDefault="00F70F87" w:rsidP="00F70F87">
      <w:pPr>
        <w:rPr>
          <w:lang w:val="es-ES"/>
        </w:rPr>
      </w:pPr>
      <w:r w:rsidRPr="00E363CF">
        <w:rPr>
          <w:lang w:val="es-ES"/>
        </w:rPr>
        <w:t xml:space="preserve">(También referido como comunicaciones especializadas de corto alcance para sistemas de información y control de transportes (TICS, </w:t>
      </w:r>
      <w:r w:rsidRPr="00E363CF">
        <w:rPr>
          <w:i/>
          <w:iCs/>
          <w:lang w:val="es-ES"/>
        </w:rPr>
        <w:t>transport information and control systems</w:t>
      </w:r>
      <w:r w:rsidRPr="00E363CF">
        <w:rPr>
          <w:lang w:val="es-ES"/>
        </w:rPr>
        <w:t>).)</w:t>
      </w:r>
    </w:p>
    <w:p w:rsidR="00F70F87" w:rsidRPr="00E363CF" w:rsidRDefault="00F70F87" w:rsidP="00F70F87">
      <w:pPr>
        <w:rPr>
          <w:lang w:val="es-ES"/>
        </w:rPr>
      </w:pPr>
      <w:r w:rsidRPr="00E363CF">
        <w:rPr>
          <w:lang w:val="es-ES"/>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F70F87" w:rsidRPr="00E363CF" w:rsidRDefault="00F70F87" w:rsidP="00F70F87">
      <w:pPr>
        <w:pStyle w:val="Heading2"/>
        <w:rPr>
          <w:lang w:val="es-ES"/>
        </w:rPr>
      </w:pPr>
      <w:bookmarkStart w:id="106" w:name="_Toc287882549"/>
      <w:bookmarkStart w:id="107" w:name="_Toc287944458"/>
      <w:bookmarkStart w:id="108" w:name="_Toc287970219"/>
      <w:bookmarkStart w:id="109" w:name="_Toc287970794"/>
      <w:bookmarkStart w:id="110" w:name="_Toc288046504"/>
      <w:bookmarkStart w:id="111" w:name="_Toc290043119"/>
      <w:bookmarkStart w:id="112" w:name="_Toc305507794"/>
      <w:bookmarkStart w:id="113" w:name="_Toc351726271"/>
      <w:bookmarkStart w:id="114" w:name="_Toc387788868"/>
      <w:bookmarkStart w:id="115" w:name="_Toc387790280"/>
      <w:r w:rsidRPr="00E363CF">
        <w:rPr>
          <w:lang w:val="es-ES"/>
        </w:rPr>
        <w:lastRenderedPageBreak/>
        <w:t>3.8</w:t>
      </w:r>
      <w:r w:rsidRPr="00E363CF">
        <w:rPr>
          <w:lang w:val="es-ES"/>
        </w:rPr>
        <w:tab/>
        <w:t>Equipamiento para detectar movimiento y equipamiento para alertas</w:t>
      </w:r>
      <w:bookmarkEnd w:id="106"/>
      <w:bookmarkEnd w:id="107"/>
      <w:bookmarkEnd w:id="108"/>
      <w:bookmarkEnd w:id="109"/>
      <w:bookmarkEnd w:id="110"/>
      <w:bookmarkEnd w:id="111"/>
      <w:bookmarkEnd w:id="112"/>
      <w:bookmarkEnd w:id="113"/>
      <w:bookmarkEnd w:id="114"/>
      <w:bookmarkEnd w:id="115"/>
    </w:p>
    <w:p w:rsidR="00F70F87" w:rsidRPr="00E363CF" w:rsidRDefault="00F70F87" w:rsidP="00F70F87">
      <w:pPr>
        <w:rPr>
          <w:lang w:val="es-ES"/>
        </w:rPr>
      </w:pPr>
      <w:r w:rsidRPr="00E363CF">
        <w:rPr>
          <w:lang w:val="es-ES"/>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F70F87" w:rsidRPr="00E363CF" w:rsidRDefault="00F70F87" w:rsidP="00F70F87">
      <w:pPr>
        <w:pStyle w:val="Heading2"/>
        <w:rPr>
          <w:lang w:val="es-ES"/>
        </w:rPr>
      </w:pPr>
      <w:bookmarkStart w:id="116" w:name="_Toc287882550"/>
      <w:bookmarkStart w:id="117" w:name="_Toc287944459"/>
      <w:bookmarkStart w:id="118" w:name="_Toc287970220"/>
      <w:bookmarkStart w:id="119" w:name="_Toc287970795"/>
      <w:bookmarkStart w:id="120" w:name="_Toc288046505"/>
      <w:bookmarkStart w:id="121" w:name="_Toc290043120"/>
      <w:bookmarkStart w:id="122" w:name="_Toc305507795"/>
      <w:bookmarkStart w:id="123" w:name="_Toc351726272"/>
      <w:bookmarkStart w:id="124" w:name="_Toc387788869"/>
      <w:bookmarkStart w:id="125" w:name="_Toc387790281"/>
      <w:r w:rsidRPr="00E363CF">
        <w:rPr>
          <w:lang w:val="es-ES"/>
        </w:rPr>
        <w:t>3.9</w:t>
      </w:r>
      <w:r w:rsidRPr="00E363CF">
        <w:rPr>
          <w:lang w:val="es-ES"/>
        </w:rPr>
        <w:tab/>
        <w:t>Alarmas</w:t>
      </w:r>
      <w:bookmarkEnd w:id="116"/>
      <w:bookmarkEnd w:id="117"/>
      <w:bookmarkEnd w:id="118"/>
      <w:bookmarkEnd w:id="119"/>
      <w:bookmarkEnd w:id="120"/>
      <w:bookmarkEnd w:id="121"/>
      <w:bookmarkEnd w:id="122"/>
      <w:bookmarkEnd w:id="123"/>
      <w:bookmarkEnd w:id="124"/>
      <w:bookmarkEnd w:id="125"/>
    </w:p>
    <w:p w:rsidR="00F70F87" w:rsidRPr="00E363CF" w:rsidRDefault="00F70F87" w:rsidP="00F70F87">
      <w:pPr>
        <w:pStyle w:val="Heading3"/>
        <w:rPr>
          <w:lang w:val="es-ES"/>
        </w:rPr>
      </w:pPr>
      <w:bookmarkStart w:id="126" w:name="_Toc387790282"/>
      <w:r w:rsidRPr="00E363CF">
        <w:rPr>
          <w:lang w:val="es-ES"/>
        </w:rPr>
        <w:t>3.9.1</w:t>
      </w:r>
      <w:r w:rsidRPr="00E363CF">
        <w:rPr>
          <w:lang w:val="es-ES"/>
        </w:rPr>
        <w:tab/>
        <w:t>Alarma en general</w:t>
      </w:r>
      <w:bookmarkEnd w:id="126"/>
    </w:p>
    <w:p w:rsidR="00F70F87" w:rsidRPr="00E363CF" w:rsidRDefault="00F70F87" w:rsidP="00F70F87">
      <w:pPr>
        <w:rPr>
          <w:lang w:val="es-ES"/>
        </w:rPr>
      </w:pPr>
      <w:r w:rsidRPr="00E363CF">
        <w:rPr>
          <w:lang w:val="es-ES"/>
        </w:rPr>
        <w:t>Utilización de comunicaciones radioeléctricas para indicar una condición de alarma en una ubicación distante.</w:t>
      </w:r>
    </w:p>
    <w:p w:rsidR="00F70F87" w:rsidRPr="00E363CF" w:rsidRDefault="00F70F87" w:rsidP="00F70F87">
      <w:pPr>
        <w:pStyle w:val="Heading3"/>
        <w:rPr>
          <w:lang w:val="es-ES"/>
        </w:rPr>
      </w:pPr>
      <w:bookmarkStart w:id="127" w:name="_Toc387790283"/>
      <w:r w:rsidRPr="00E363CF">
        <w:rPr>
          <w:lang w:val="es-ES"/>
        </w:rPr>
        <w:t>3.9.2</w:t>
      </w:r>
      <w:r w:rsidRPr="00E363CF">
        <w:rPr>
          <w:lang w:val="es-ES"/>
        </w:rPr>
        <w:tab/>
        <w:t>Alarmas sociales</w:t>
      </w:r>
      <w:bookmarkEnd w:id="127"/>
    </w:p>
    <w:p w:rsidR="00F70F87" w:rsidRPr="00E363CF" w:rsidRDefault="00F70F87" w:rsidP="00F70F87">
      <w:pPr>
        <w:rPr>
          <w:lang w:val="es-ES"/>
        </w:rPr>
      </w:pPr>
      <w:r w:rsidRPr="00E363CF">
        <w:rPr>
          <w:lang w:val="es-ES"/>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F70F87" w:rsidRPr="00E363CF" w:rsidRDefault="00F70F87" w:rsidP="00F70F87">
      <w:pPr>
        <w:rPr>
          <w:lang w:val="es-ES"/>
        </w:rPr>
      </w:pPr>
      <w:r w:rsidRPr="00E363CF">
        <w:rPr>
          <w:lang w:val="es-ES"/>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F70F87" w:rsidRPr="00E363CF" w:rsidRDefault="00F70F87" w:rsidP="00F70F87">
      <w:pPr>
        <w:rPr>
          <w:lang w:val="es-ES"/>
        </w:rPr>
      </w:pPr>
      <w:r w:rsidRPr="00E363CF">
        <w:rPr>
          <w:lang w:val="es-ES"/>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F70F87" w:rsidRPr="00E363CF" w:rsidRDefault="00F70F87" w:rsidP="00F70F87">
      <w:pPr>
        <w:pStyle w:val="Heading2"/>
        <w:rPr>
          <w:lang w:val="es-ES"/>
        </w:rPr>
      </w:pPr>
      <w:bookmarkStart w:id="128" w:name="_Toc287882551"/>
      <w:bookmarkStart w:id="129" w:name="_Toc287944460"/>
      <w:bookmarkStart w:id="130" w:name="_Toc287970221"/>
      <w:bookmarkStart w:id="131" w:name="_Toc287970796"/>
      <w:bookmarkStart w:id="132" w:name="_Toc288046506"/>
      <w:bookmarkStart w:id="133" w:name="_Toc290043121"/>
      <w:bookmarkStart w:id="134" w:name="_Toc305507796"/>
      <w:bookmarkStart w:id="135" w:name="_Toc351726273"/>
      <w:bookmarkStart w:id="136" w:name="_Toc387788870"/>
      <w:bookmarkStart w:id="137" w:name="_Toc387790284"/>
      <w:r w:rsidRPr="00E363CF">
        <w:rPr>
          <w:lang w:val="es-ES"/>
        </w:rPr>
        <w:t>3.10</w:t>
      </w:r>
      <w:r w:rsidRPr="00E363CF">
        <w:rPr>
          <w:lang w:val="es-ES"/>
        </w:rPr>
        <w:tab/>
        <w:t>Control de modelos</w:t>
      </w:r>
      <w:bookmarkEnd w:id="128"/>
      <w:bookmarkEnd w:id="129"/>
      <w:bookmarkEnd w:id="130"/>
      <w:bookmarkEnd w:id="131"/>
      <w:bookmarkEnd w:id="132"/>
      <w:bookmarkEnd w:id="133"/>
      <w:bookmarkEnd w:id="134"/>
      <w:bookmarkEnd w:id="135"/>
      <w:bookmarkEnd w:id="136"/>
      <w:bookmarkEnd w:id="137"/>
    </w:p>
    <w:p w:rsidR="00F70F87" w:rsidRPr="00E363CF" w:rsidRDefault="00F70F87" w:rsidP="00F70F87">
      <w:pPr>
        <w:rPr>
          <w:lang w:val="es-ES"/>
        </w:rPr>
      </w:pPr>
      <w:r w:rsidRPr="00E363CF">
        <w:rPr>
          <w:lang w:val="es-ES"/>
        </w:rPr>
        <w:t>El control de modelos incluye la aplicación de equipos de control de modelos radioeléctricos, que tiene exclusivamente el objeto de controlar el movimiento del modelo (juguete), en el aire, en tierra o sobre o bajo la superficie del agua.</w:t>
      </w:r>
    </w:p>
    <w:p w:rsidR="00F70F87" w:rsidRPr="00E363CF" w:rsidRDefault="00F70F87" w:rsidP="00F70F87">
      <w:pPr>
        <w:pStyle w:val="Heading2"/>
        <w:rPr>
          <w:lang w:val="es-ES"/>
        </w:rPr>
      </w:pPr>
      <w:bookmarkStart w:id="138" w:name="_Toc287882552"/>
      <w:bookmarkStart w:id="139" w:name="_Toc287944461"/>
      <w:bookmarkStart w:id="140" w:name="_Toc287970222"/>
      <w:bookmarkStart w:id="141" w:name="_Toc287970797"/>
      <w:bookmarkStart w:id="142" w:name="_Toc288046507"/>
      <w:bookmarkStart w:id="143" w:name="_Toc290043122"/>
      <w:bookmarkStart w:id="144" w:name="_Toc305507797"/>
      <w:bookmarkStart w:id="145" w:name="_Toc351726274"/>
      <w:bookmarkStart w:id="146" w:name="_Toc387788871"/>
      <w:bookmarkStart w:id="147" w:name="_Toc387790285"/>
      <w:r w:rsidRPr="00E363CF">
        <w:rPr>
          <w:lang w:val="es-ES"/>
        </w:rPr>
        <w:t>3.11</w:t>
      </w:r>
      <w:r w:rsidRPr="00E363CF">
        <w:rPr>
          <w:lang w:val="es-ES"/>
        </w:rPr>
        <w:tab/>
        <w:t>Aplicaciones inductivas</w:t>
      </w:r>
      <w:bookmarkEnd w:id="138"/>
      <w:bookmarkEnd w:id="139"/>
      <w:bookmarkEnd w:id="140"/>
      <w:bookmarkEnd w:id="141"/>
      <w:bookmarkEnd w:id="142"/>
      <w:bookmarkEnd w:id="143"/>
      <w:bookmarkEnd w:id="144"/>
      <w:bookmarkEnd w:id="145"/>
      <w:bookmarkEnd w:id="146"/>
      <w:bookmarkEnd w:id="147"/>
    </w:p>
    <w:p w:rsidR="00F70F87" w:rsidRPr="00E363CF" w:rsidRDefault="00F70F87" w:rsidP="00F70F87">
      <w:pPr>
        <w:rPr>
          <w:lang w:val="es-ES"/>
        </w:rPr>
      </w:pPr>
      <w:r w:rsidRPr="00E363CF">
        <w:rPr>
          <w:lang w:val="es-ES"/>
        </w:rPr>
        <w:t>Los sistemas de bucles inductivos son sistemas de comunicaciones basados en campos magnéticos, generalmente a frecuencias de radiofrecuencia (RF) bajas.</w:t>
      </w:r>
    </w:p>
    <w:p w:rsidR="00F70F87" w:rsidRPr="00E363CF" w:rsidRDefault="00F70F87" w:rsidP="00F70F87">
      <w:pPr>
        <w:rPr>
          <w:lang w:val="es-ES"/>
        </w:rPr>
      </w:pPr>
      <w:r w:rsidRPr="00E363CF">
        <w:rPr>
          <w:lang w:val="es-ES"/>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F70F87" w:rsidRPr="00E363CF" w:rsidRDefault="00F70F87" w:rsidP="00F70F87">
      <w:pPr>
        <w:rPr>
          <w:lang w:val="es-ES"/>
        </w:rPr>
      </w:pPr>
      <w:r w:rsidRPr="00E363CF">
        <w:rPr>
          <w:lang w:val="es-ES"/>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F70F87" w:rsidRPr="00E363CF" w:rsidRDefault="00F70F87" w:rsidP="00F70F87">
      <w:pPr>
        <w:pStyle w:val="Heading2"/>
        <w:rPr>
          <w:lang w:val="es-ES"/>
        </w:rPr>
      </w:pPr>
      <w:bookmarkStart w:id="148" w:name="_Toc287882553"/>
      <w:bookmarkStart w:id="149" w:name="_Toc287944462"/>
      <w:bookmarkStart w:id="150" w:name="_Toc287970223"/>
      <w:bookmarkStart w:id="151" w:name="_Toc287970798"/>
      <w:bookmarkStart w:id="152" w:name="_Toc288046508"/>
      <w:bookmarkStart w:id="153" w:name="_Toc290043123"/>
      <w:bookmarkStart w:id="154" w:name="_Toc305507798"/>
      <w:bookmarkStart w:id="155" w:name="_Toc351726275"/>
      <w:bookmarkStart w:id="156" w:name="_Toc387788872"/>
      <w:bookmarkStart w:id="157" w:name="_Toc387790286"/>
      <w:r w:rsidRPr="00E363CF">
        <w:rPr>
          <w:lang w:val="es-ES"/>
        </w:rPr>
        <w:lastRenderedPageBreak/>
        <w:t>3.12</w:t>
      </w:r>
      <w:r w:rsidRPr="00E363CF">
        <w:rPr>
          <w:lang w:val="es-ES"/>
        </w:rPr>
        <w:tab/>
        <w:t>Micrófonos radioeléctricos</w:t>
      </w:r>
      <w:bookmarkEnd w:id="148"/>
      <w:bookmarkEnd w:id="149"/>
      <w:bookmarkEnd w:id="150"/>
      <w:bookmarkEnd w:id="151"/>
      <w:bookmarkEnd w:id="152"/>
      <w:bookmarkEnd w:id="153"/>
      <w:bookmarkEnd w:id="154"/>
      <w:bookmarkEnd w:id="155"/>
      <w:bookmarkEnd w:id="156"/>
      <w:bookmarkEnd w:id="157"/>
    </w:p>
    <w:p w:rsidR="00F70F87" w:rsidRPr="00E363CF" w:rsidRDefault="00F70F87" w:rsidP="00F70F87">
      <w:pPr>
        <w:keepNext/>
        <w:keepLines/>
        <w:rPr>
          <w:lang w:val="es-ES"/>
        </w:rPr>
      </w:pPr>
      <w:r w:rsidRPr="00E363CF">
        <w:rPr>
          <w:lang w:val="es-ES"/>
        </w:rPr>
        <w:t>Los micrófonos radioeléctricos (también denominados micrófonos sin cordón o micrófonos sin hilos) son transmisores unidireccionales pequeños de baja potencia (50</w:t>
      </w:r>
      <w:r>
        <w:rPr>
          <w:lang w:val="es-ES"/>
        </w:rPr>
        <w:t> </w:t>
      </w:r>
      <w:r w:rsidRPr="00E363CF">
        <w:rPr>
          <w:lang w:val="es-ES"/>
        </w:rPr>
        <w:t>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F70F87" w:rsidRPr="00E363CF" w:rsidRDefault="00F70F87" w:rsidP="00F70F87">
      <w:pPr>
        <w:pStyle w:val="Heading2"/>
        <w:rPr>
          <w:lang w:val="es-ES"/>
        </w:rPr>
      </w:pPr>
      <w:bookmarkStart w:id="158" w:name="_Toc287882554"/>
      <w:bookmarkStart w:id="159" w:name="_Toc287944463"/>
      <w:bookmarkStart w:id="160" w:name="_Toc287970224"/>
      <w:bookmarkStart w:id="161" w:name="_Toc287970799"/>
      <w:bookmarkStart w:id="162" w:name="_Toc288046509"/>
      <w:bookmarkStart w:id="163" w:name="_Toc290043124"/>
      <w:bookmarkStart w:id="164" w:name="_Toc305507799"/>
      <w:bookmarkStart w:id="165" w:name="_Toc351726276"/>
      <w:bookmarkStart w:id="166" w:name="_Toc387788873"/>
      <w:bookmarkStart w:id="167" w:name="_Toc387790287"/>
      <w:r w:rsidRPr="00E363CF">
        <w:rPr>
          <w:lang w:val="es-ES"/>
        </w:rPr>
        <w:t>3.13</w:t>
      </w:r>
      <w:r w:rsidRPr="00E363CF">
        <w:rPr>
          <w:lang w:val="es-ES"/>
        </w:rPr>
        <w:tab/>
        <w:t>Sistemas de identificación de RF (RFID)</w:t>
      </w:r>
      <w:bookmarkEnd w:id="158"/>
      <w:bookmarkEnd w:id="159"/>
      <w:bookmarkEnd w:id="160"/>
      <w:bookmarkEnd w:id="161"/>
      <w:bookmarkEnd w:id="162"/>
      <w:bookmarkEnd w:id="163"/>
      <w:bookmarkEnd w:id="164"/>
      <w:bookmarkEnd w:id="165"/>
      <w:bookmarkEnd w:id="166"/>
      <w:bookmarkEnd w:id="167"/>
    </w:p>
    <w:p w:rsidR="00F70F87" w:rsidRPr="00E363CF" w:rsidRDefault="00F70F87" w:rsidP="00F70F87">
      <w:pPr>
        <w:rPr>
          <w:lang w:val="es-ES"/>
        </w:rPr>
      </w:pPr>
      <w:r w:rsidRPr="00E363CF">
        <w:rPr>
          <w:lang w:val="es-ES"/>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F70F87" w:rsidRPr="00E363CF" w:rsidRDefault="00F70F87" w:rsidP="00F70F87">
      <w:pPr>
        <w:rPr>
          <w:lang w:val="es-ES"/>
        </w:rPr>
      </w:pPr>
      <w:r w:rsidRPr="00E363CF">
        <w:rPr>
          <w:lang w:val="es-ES"/>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F70F87" w:rsidRPr="00E363CF" w:rsidRDefault="00F70F87" w:rsidP="00F70F87">
      <w:pPr>
        <w:rPr>
          <w:lang w:val="es-ES"/>
        </w:rPr>
      </w:pPr>
      <w:r w:rsidRPr="00E363CF">
        <w:rPr>
          <w:lang w:val="es-ES"/>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 Requisitos de las antenas).</w:t>
      </w:r>
    </w:p>
    <w:p w:rsidR="00F70F87" w:rsidRPr="00E363CF" w:rsidRDefault="00F70F87" w:rsidP="00F70F87">
      <w:pPr>
        <w:pStyle w:val="Heading2"/>
        <w:rPr>
          <w:lang w:val="es-ES"/>
        </w:rPr>
      </w:pPr>
      <w:bookmarkStart w:id="168" w:name="_Toc287882555"/>
      <w:bookmarkStart w:id="169" w:name="_Toc287944464"/>
      <w:bookmarkStart w:id="170" w:name="_Toc287970225"/>
      <w:bookmarkStart w:id="171" w:name="_Toc287970800"/>
      <w:bookmarkStart w:id="172" w:name="_Toc288046510"/>
      <w:bookmarkStart w:id="173" w:name="_Toc290043125"/>
      <w:bookmarkStart w:id="174" w:name="_Toc305507800"/>
      <w:bookmarkStart w:id="175" w:name="_Toc351726277"/>
      <w:bookmarkStart w:id="176" w:name="_Toc387788874"/>
      <w:bookmarkStart w:id="177" w:name="_Toc387790288"/>
      <w:r w:rsidRPr="00E363CF">
        <w:rPr>
          <w:lang w:val="es-ES"/>
        </w:rPr>
        <w:t>3.14</w:t>
      </w:r>
      <w:r w:rsidRPr="00E363CF">
        <w:rPr>
          <w:lang w:val="es-ES"/>
        </w:rPr>
        <w:tab/>
        <w:t>Sistema de comunicación para implantes médicos (MICS) activos de potencia extremadamente baja</w:t>
      </w:r>
      <w:bookmarkEnd w:id="168"/>
      <w:bookmarkEnd w:id="169"/>
      <w:bookmarkEnd w:id="170"/>
      <w:bookmarkEnd w:id="171"/>
      <w:bookmarkEnd w:id="172"/>
      <w:bookmarkEnd w:id="173"/>
      <w:bookmarkEnd w:id="174"/>
      <w:bookmarkEnd w:id="175"/>
      <w:bookmarkEnd w:id="176"/>
      <w:bookmarkEnd w:id="177"/>
    </w:p>
    <w:p w:rsidR="00F70F87" w:rsidRPr="00E363CF" w:rsidRDefault="00F70F87" w:rsidP="00F70F87">
      <w:pPr>
        <w:rPr>
          <w:lang w:val="es-ES"/>
        </w:rPr>
      </w:pPr>
      <w:r w:rsidRPr="00E363CF">
        <w:rPr>
          <w:lang w:val="es-ES"/>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F70F87" w:rsidRPr="00E363CF" w:rsidRDefault="00F70F87" w:rsidP="00F70F87">
      <w:pPr>
        <w:rPr>
          <w:lang w:val="es-ES"/>
        </w:rPr>
      </w:pPr>
      <w:r w:rsidRPr="00E363CF">
        <w:rPr>
          <w:lang w:val="es-ES"/>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F70F87" w:rsidRPr="00E363CF" w:rsidRDefault="00F70F87" w:rsidP="00F70F87">
      <w:pPr>
        <w:rPr>
          <w:lang w:val="es-ES"/>
        </w:rPr>
      </w:pPr>
      <w:r w:rsidRPr="00E363CF">
        <w:rPr>
          <w:lang w:val="es-ES"/>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F70F87" w:rsidRPr="00E363CF" w:rsidRDefault="00F70F87" w:rsidP="00F70F87">
      <w:pPr>
        <w:pStyle w:val="Heading2"/>
        <w:rPr>
          <w:lang w:val="es-ES"/>
        </w:rPr>
      </w:pPr>
      <w:bookmarkStart w:id="178" w:name="_Toc287882556"/>
      <w:bookmarkStart w:id="179" w:name="_Toc287944465"/>
      <w:bookmarkStart w:id="180" w:name="_Toc287970226"/>
      <w:bookmarkStart w:id="181" w:name="_Toc287970801"/>
      <w:bookmarkStart w:id="182" w:name="_Toc288046511"/>
      <w:bookmarkStart w:id="183" w:name="_Toc290043126"/>
      <w:bookmarkStart w:id="184" w:name="_Toc305507801"/>
      <w:bookmarkStart w:id="185" w:name="_Toc351726278"/>
      <w:bookmarkStart w:id="186" w:name="_Toc387788875"/>
      <w:bookmarkStart w:id="187" w:name="_Toc387790289"/>
      <w:r w:rsidRPr="00E363CF">
        <w:rPr>
          <w:lang w:val="es-ES"/>
        </w:rPr>
        <w:lastRenderedPageBreak/>
        <w:t>3.15</w:t>
      </w:r>
      <w:r w:rsidRPr="00E363CF">
        <w:rPr>
          <w:lang w:val="es-ES"/>
        </w:rPr>
        <w:tab/>
        <w:t>Aplicaciones inalámbricas de audio</w:t>
      </w:r>
      <w:bookmarkEnd w:id="178"/>
      <w:bookmarkEnd w:id="179"/>
      <w:bookmarkEnd w:id="180"/>
      <w:bookmarkEnd w:id="181"/>
      <w:bookmarkEnd w:id="182"/>
      <w:bookmarkEnd w:id="183"/>
      <w:bookmarkEnd w:id="184"/>
      <w:bookmarkEnd w:id="185"/>
      <w:bookmarkEnd w:id="186"/>
      <w:bookmarkEnd w:id="187"/>
    </w:p>
    <w:p w:rsidR="00F70F87" w:rsidRPr="00E363CF" w:rsidRDefault="00F70F87" w:rsidP="00F70F87">
      <w:pPr>
        <w:rPr>
          <w:lang w:val="es-ES"/>
        </w:rPr>
      </w:pPr>
      <w:r w:rsidRPr="00E363CF">
        <w:rPr>
          <w:lang w:val="es-ES"/>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F70F87" w:rsidRPr="00E363CF" w:rsidRDefault="00F70F87" w:rsidP="00F70F87">
      <w:pPr>
        <w:rPr>
          <w:lang w:val="es-ES"/>
        </w:rPr>
      </w:pPr>
      <w:r w:rsidRPr="00E363CF">
        <w:rPr>
          <w:lang w:val="es-ES"/>
        </w:rPr>
        <w:t>Los sistemas se designarán de forma que en ausencia de una entrada de audio no se produzca ninguna transmisión de portadora de RF.</w:t>
      </w:r>
    </w:p>
    <w:p w:rsidR="00F70F87" w:rsidRPr="00E363CF" w:rsidRDefault="00F70F87" w:rsidP="00F70F87">
      <w:pPr>
        <w:pStyle w:val="Heading2"/>
        <w:rPr>
          <w:lang w:val="es-ES"/>
        </w:rPr>
      </w:pPr>
      <w:bookmarkStart w:id="188" w:name="_Toc287882557"/>
      <w:bookmarkStart w:id="189" w:name="_Toc287944466"/>
      <w:bookmarkStart w:id="190" w:name="_Toc287970227"/>
      <w:bookmarkStart w:id="191" w:name="_Toc287970802"/>
      <w:bookmarkStart w:id="192" w:name="_Toc288046512"/>
      <w:bookmarkStart w:id="193" w:name="_Toc290043127"/>
      <w:bookmarkStart w:id="194" w:name="_Toc305507802"/>
      <w:bookmarkStart w:id="195" w:name="_Toc351726279"/>
      <w:bookmarkStart w:id="196" w:name="_Toc387788876"/>
      <w:bookmarkStart w:id="197" w:name="_Toc387790290"/>
      <w:r w:rsidRPr="00E363CF">
        <w:rPr>
          <w:lang w:val="es-ES"/>
        </w:rPr>
        <w:t>3.16</w:t>
      </w:r>
      <w:r w:rsidRPr="00E363CF">
        <w:rPr>
          <w:lang w:val="es-ES"/>
        </w:rPr>
        <w:tab/>
        <w:t>Indicadores de nivel de RF (radar)</w:t>
      </w:r>
      <w:bookmarkEnd w:id="188"/>
      <w:bookmarkEnd w:id="189"/>
      <w:bookmarkEnd w:id="190"/>
      <w:bookmarkEnd w:id="191"/>
      <w:bookmarkEnd w:id="192"/>
      <w:bookmarkEnd w:id="193"/>
      <w:bookmarkEnd w:id="194"/>
      <w:bookmarkEnd w:id="195"/>
      <w:bookmarkEnd w:id="196"/>
      <w:bookmarkEnd w:id="197"/>
    </w:p>
    <w:p w:rsidR="00F70F87" w:rsidRPr="00E363CF" w:rsidRDefault="00F70F87" w:rsidP="00F70F87">
      <w:pPr>
        <w:rPr>
          <w:lang w:val="es-ES"/>
        </w:rPr>
      </w:pPr>
      <w:r w:rsidRPr="00E363CF">
        <w:rPr>
          <w:lang w:val="es-ES"/>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F70F87" w:rsidRPr="00E363CF" w:rsidRDefault="00F70F87" w:rsidP="00F70F87">
      <w:pPr>
        <w:rPr>
          <w:lang w:val="es-ES"/>
        </w:rPr>
      </w:pPr>
      <w:r w:rsidRPr="00E363CF">
        <w:rPr>
          <w:lang w:val="es-ES"/>
        </w:rPr>
        <w:t>Todas estas industrias tienen tanques de almacenamiento en sus instalaciones en las que se almacenan productos intermedios o finales y que requieren indicadores para la medición de niveles.</w:t>
      </w:r>
    </w:p>
    <w:p w:rsidR="00F70F87" w:rsidRPr="00E363CF" w:rsidRDefault="00F70F87" w:rsidP="00F70F87">
      <w:pPr>
        <w:rPr>
          <w:lang w:val="es-ES"/>
        </w:rPr>
      </w:pPr>
      <w:r w:rsidRPr="00E363CF">
        <w:rPr>
          <w:lang w:val="es-ES"/>
        </w:rPr>
        <w:t>También se pueden utilizar estos indicadores para medir el nivel del agua de un río (por ejemplo, cuando están situados bajo un puente) para información o alarma.</w:t>
      </w:r>
    </w:p>
    <w:p w:rsidR="00F70F87" w:rsidRPr="00E363CF" w:rsidRDefault="00F70F87" w:rsidP="00F70F87">
      <w:pPr>
        <w:rPr>
          <w:lang w:val="es-ES"/>
        </w:rPr>
      </w:pPr>
      <w:r w:rsidRPr="00E363CF">
        <w:rPr>
          <w:lang w:val="es-ES"/>
        </w:rPr>
        <w:t>Los indicadores de nivel que utilizan señales electromagnéticas de RF son insensibles a la presión, la temperatura, el polvo, los vapores, las variaciones de la constante dieléctrica y las variaciones de densidad.</w:t>
      </w:r>
    </w:p>
    <w:p w:rsidR="00F70F87" w:rsidRPr="00E363CF" w:rsidRDefault="00F70F87" w:rsidP="00F70F87">
      <w:pPr>
        <w:rPr>
          <w:lang w:val="es-ES"/>
        </w:rPr>
      </w:pPr>
      <w:r w:rsidRPr="00E363CF">
        <w:rPr>
          <w:lang w:val="es-ES"/>
        </w:rPr>
        <w:t>Los tipos de tecnología utilizados en productos de indicadores de nivel RF incluyen:</w:t>
      </w:r>
    </w:p>
    <w:p w:rsidR="00F70F87" w:rsidRPr="00E363CF" w:rsidRDefault="00F70F87" w:rsidP="00F70F87">
      <w:pPr>
        <w:pStyle w:val="enumlev1"/>
        <w:rPr>
          <w:lang w:val="es-ES"/>
        </w:rPr>
      </w:pPr>
      <w:r w:rsidRPr="00E363CF">
        <w:rPr>
          <w:lang w:val="es-ES"/>
        </w:rPr>
        <w:sym w:font="Symbol" w:char="F02D"/>
      </w:r>
      <w:r w:rsidRPr="00E363CF">
        <w:rPr>
          <w:lang w:val="es-ES"/>
        </w:rPr>
        <w:tab/>
        <w:t>radiación en forma de impulsos; y</w:t>
      </w:r>
    </w:p>
    <w:p w:rsidR="00F70F87" w:rsidRPr="00E363CF" w:rsidRDefault="00F70F87" w:rsidP="00F70F87">
      <w:pPr>
        <w:pStyle w:val="enumlev1"/>
        <w:rPr>
          <w:lang w:val="es-ES"/>
        </w:rPr>
      </w:pPr>
      <w:r w:rsidRPr="00E363CF">
        <w:rPr>
          <w:lang w:val="es-ES"/>
        </w:rPr>
        <w:sym w:font="Symbol" w:char="F02D"/>
      </w:r>
      <w:r w:rsidRPr="00E363CF">
        <w:rPr>
          <w:lang w:val="es-ES"/>
        </w:rPr>
        <w:tab/>
        <w:t xml:space="preserve">onda continua modulada en frecuencia (FMCW, </w:t>
      </w:r>
      <w:r w:rsidRPr="00E363CF">
        <w:rPr>
          <w:i/>
          <w:iCs/>
          <w:lang w:val="es-ES"/>
        </w:rPr>
        <w:t>frequency modulated continuous wave</w:t>
      </w:r>
      <w:r w:rsidRPr="00E363CF">
        <w:rPr>
          <w:lang w:val="es-ES"/>
        </w:rPr>
        <w:t>).</w:t>
      </w:r>
    </w:p>
    <w:p w:rsidR="00F70F87" w:rsidRPr="00AD3F2B" w:rsidRDefault="00F70F87" w:rsidP="00F70F87">
      <w:pPr>
        <w:pStyle w:val="Heading1"/>
        <w:rPr>
          <w:lang w:val="es-ES_tradnl"/>
        </w:rPr>
      </w:pPr>
      <w:bookmarkStart w:id="198" w:name="_Toc287882558"/>
      <w:bookmarkStart w:id="199" w:name="_Toc287944467"/>
      <w:bookmarkStart w:id="200" w:name="_Toc287970228"/>
      <w:bookmarkStart w:id="201" w:name="_Toc287970803"/>
      <w:bookmarkStart w:id="202" w:name="_Toc288046513"/>
      <w:bookmarkStart w:id="203" w:name="_Toc290043128"/>
      <w:bookmarkStart w:id="204" w:name="_Toc305507803"/>
      <w:bookmarkStart w:id="205" w:name="_Toc351726280"/>
      <w:bookmarkStart w:id="206" w:name="_Toc387788877"/>
      <w:bookmarkStart w:id="207" w:name="_Toc387790291"/>
      <w:r w:rsidRPr="00AD3F2B">
        <w:rPr>
          <w:lang w:val="es-ES_tradnl"/>
        </w:rPr>
        <w:t>4</w:t>
      </w:r>
      <w:r w:rsidRPr="00AD3F2B">
        <w:rPr>
          <w:lang w:val="es-ES_tradnl"/>
        </w:rPr>
        <w:tab/>
        <w:t>Normas técnicas y reglamentación</w:t>
      </w:r>
      <w:bookmarkEnd w:id="198"/>
      <w:bookmarkEnd w:id="199"/>
      <w:bookmarkEnd w:id="200"/>
      <w:bookmarkEnd w:id="201"/>
      <w:bookmarkEnd w:id="202"/>
      <w:bookmarkEnd w:id="203"/>
      <w:bookmarkEnd w:id="204"/>
      <w:bookmarkEnd w:id="205"/>
      <w:bookmarkEnd w:id="206"/>
      <w:bookmarkEnd w:id="207"/>
    </w:p>
    <w:p w:rsidR="00F70F87" w:rsidRPr="00E363CF" w:rsidRDefault="00F70F87" w:rsidP="00F70F87">
      <w:pPr>
        <w:rPr>
          <w:lang w:val="es-ES"/>
        </w:rPr>
      </w:pPr>
      <w:r w:rsidRPr="00E363CF">
        <w:rPr>
          <w:lang w:val="es-ES"/>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w:t>
      </w:r>
      <w:r>
        <w:rPr>
          <w:lang w:val="es-ES"/>
        </w:rPr>
        <w:t> </w:t>
      </w:r>
      <w:r w:rsidRPr="00E363CF">
        <w:rPr>
          <w:lang w:val="es-ES"/>
        </w:rPr>
        <w:t>(UL),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F70F87" w:rsidRPr="00E363CF" w:rsidRDefault="00F70F87" w:rsidP="00F70F87">
      <w:pPr>
        <w:rPr>
          <w:lang w:val="es-ES"/>
        </w:rPr>
      </w:pPr>
      <w:r w:rsidRPr="00E363CF">
        <w:rPr>
          <w:lang w:val="es-ES"/>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F70F87" w:rsidRPr="00E363CF" w:rsidRDefault="00F70F87" w:rsidP="00F70F87">
      <w:pPr>
        <w:pStyle w:val="Heading1"/>
        <w:rPr>
          <w:lang w:val="es-ES"/>
        </w:rPr>
      </w:pPr>
      <w:bookmarkStart w:id="208" w:name="_Toc287882559"/>
      <w:bookmarkStart w:id="209" w:name="_Toc287944468"/>
      <w:bookmarkStart w:id="210" w:name="_Toc287970229"/>
      <w:bookmarkStart w:id="211" w:name="_Toc287970804"/>
      <w:bookmarkStart w:id="212" w:name="_Toc288046514"/>
      <w:bookmarkStart w:id="213" w:name="_Toc290043129"/>
      <w:bookmarkStart w:id="214" w:name="_Toc305507804"/>
      <w:bookmarkStart w:id="215" w:name="_Toc351726281"/>
      <w:bookmarkStart w:id="216" w:name="_Toc387788878"/>
      <w:bookmarkStart w:id="217" w:name="_Toc387790292"/>
      <w:r w:rsidRPr="00E363CF">
        <w:rPr>
          <w:lang w:val="es-ES"/>
        </w:rPr>
        <w:lastRenderedPageBreak/>
        <w:t>5</w:t>
      </w:r>
      <w:r w:rsidRPr="00E363CF">
        <w:rPr>
          <w:lang w:val="es-ES"/>
        </w:rPr>
        <w:tab/>
        <w:t>Gamas de frecuencias comunes</w:t>
      </w:r>
      <w:bookmarkEnd w:id="208"/>
      <w:bookmarkEnd w:id="209"/>
      <w:bookmarkEnd w:id="210"/>
      <w:bookmarkEnd w:id="211"/>
      <w:bookmarkEnd w:id="212"/>
      <w:bookmarkEnd w:id="213"/>
      <w:bookmarkEnd w:id="214"/>
      <w:bookmarkEnd w:id="215"/>
      <w:bookmarkEnd w:id="216"/>
      <w:bookmarkEnd w:id="217"/>
    </w:p>
    <w:p w:rsidR="00F70F87" w:rsidRPr="00E363CF" w:rsidRDefault="00F70F87" w:rsidP="00F70F87">
      <w:pPr>
        <w:keepNext/>
        <w:keepLines/>
        <w:rPr>
          <w:lang w:val="es-ES"/>
        </w:rPr>
      </w:pPr>
      <w:r w:rsidRPr="00E363CF">
        <w:rPr>
          <w:lang w:val="es-ES"/>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F70F87" w:rsidRPr="00E363CF" w:rsidRDefault="00F70F87" w:rsidP="00F70F87">
      <w:pPr>
        <w:rPr>
          <w:lang w:val="es-ES"/>
        </w:rPr>
      </w:pPr>
      <w:r w:rsidRPr="00E363CF">
        <w:rPr>
          <w:lang w:val="es-ES"/>
        </w:rPr>
        <w:t>Sin embargo, hay que destacar que los dispositivos de radiocomunicaciones de corto alcance no están autorizados generalmente a utilizar bandas atribuidas a los servicios siguientes:</w:t>
      </w:r>
    </w:p>
    <w:p w:rsidR="00F70F87" w:rsidRPr="00E363CF" w:rsidRDefault="00F70F87" w:rsidP="00F70F87">
      <w:pPr>
        <w:pStyle w:val="enumlev1"/>
        <w:rPr>
          <w:lang w:val="es-ES"/>
        </w:rPr>
      </w:pPr>
      <w:r w:rsidRPr="00E363CF">
        <w:rPr>
          <w:lang w:val="es-ES"/>
        </w:rPr>
        <w:sym w:font="Symbol" w:char="F02D"/>
      </w:r>
      <w:r w:rsidRPr="00E363CF">
        <w:rPr>
          <w:lang w:val="es-ES"/>
        </w:rPr>
        <w:tab/>
        <w:t>radioastronomía;</w:t>
      </w:r>
    </w:p>
    <w:p w:rsidR="00F70F87" w:rsidRPr="00E363CF" w:rsidRDefault="00F70F87" w:rsidP="00F70F87">
      <w:pPr>
        <w:pStyle w:val="enumlev1"/>
        <w:rPr>
          <w:lang w:val="es-ES"/>
        </w:rPr>
      </w:pPr>
      <w:r w:rsidRPr="00E363CF">
        <w:rPr>
          <w:lang w:val="es-ES"/>
        </w:rPr>
        <w:sym w:font="Symbol" w:char="F02D"/>
      </w:r>
      <w:r w:rsidRPr="00E363CF">
        <w:rPr>
          <w:lang w:val="es-ES"/>
        </w:rPr>
        <w:tab/>
        <w:t>móvil aeronáutico;</w:t>
      </w:r>
    </w:p>
    <w:p w:rsidR="00F70F87" w:rsidRPr="00E363CF" w:rsidRDefault="00F70F87" w:rsidP="00F70F87">
      <w:pPr>
        <w:pStyle w:val="enumlev1"/>
        <w:rPr>
          <w:lang w:val="es-ES"/>
        </w:rPr>
      </w:pPr>
      <w:r w:rsidRPr="00E363CF">
        <w:rPr>
          <w:lang w:val="es-ES"/>
        </w:rPr>
        <w:sym w:font="Symbol" w:char="F02D"/>
      </w:r>
      <w:r w:rsidRPr="00E363CF">
        <w:rPr>
          <w:lang w:val="es-ES"/>
        </w:rPr>
        <w:tab/>
        <w:t>servicios de seguridad de la vida incluida la radionavegación.</w:t>
      </w:r>
    </w:p>
    <w:p w:rsidR="00F70F87" w:rsidRPr="00E363CF" w:rsidRDefault="00F70F87" w:rsidP="00F70F87">
      <w:pPr>
        <w:rPr>
          <w:lang w:val="es-ES"/>
        </w:rPr>
      </w:pPr>
      <w:r w:rsidRPr="00E363CF">
        <w:rPr>
          <w:lang w:val="es-ES"/>
        </w:rPr>
        <w:t>Hay que destacar además que las bandas de frecuencias mencionadas en los números</w:t>
      </w:r>
      <w:r>
        <w:rPr>
          <w:lang w:val="es-ES"/>
        </w:rPr>
        <w:t> </w:t>
      </w:r>
      <w:r w:rsidRPr="00E363CF">
        <w:rPr>
          <w:lang w:val="es-ES"/>
        </w:rPr>
        <w:t>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F70F87" w:rsidRPr="00E363CF" w:rsidRDefault="00F70F87" w:rsidP="00F70F87">
      <w:pPr>
        <w:rPr>
          <w:lang w:val="es-ES"/>
        </w:rPr>
      </w:pPr>
      <w:r w:rsidRPr="00E363CF">
        <w:rPr>
          <w:lang w:val="es-ES"/>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F70F87" w:rsidRDefault="00F70F87" w:rsidP="00F70F87">
      <w:pPr>
        <w:rPr>
          <w:lang w:val="es-ES"/>
        </w:rPr>
      </w:pPr>
      <w:r w:rsidRPr="00E363CF">
        <w:rPr>
          <w:lang w:val="es-ES"/>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F70F87" w:rsidRPr="00E363CF" w:rsidRDefault="00F70F87" w:rsidP="00F70F87">
      <w:pPr>
        <w:rPr>
          <w:lang w:val="es-ES"/>
        </w:rPr>
      </w:pPr>
    </w:p>
    <w:p w:rsidR="00F70F87" w:rsidRPr="00E363CF" w:rsidRDefault="00F70F87" w:rsidP="00F70F87">
      <w:pPr>
        <w:pStyle w:val="TableNo"/>
        <w:rPr>
          <w:lang w:val="es-ES"/>
        </w:rPr>
      </w:pPr>
      <w:r w:rsidRPr="00E363CF">
        <w:rPr>
          <w:lang w:val="es-ES"/>
        </w:rPr>
        <w:t>CUADRO 1</w:t>
      </w:r>
    </w:p>
    <w:p w:rsidR="00F70F87" w:rsidRPr="00E363CF" w:rsidRDefault="00F70F87" w:rsidP="00F70F87">
      <w:pPr>
        <w:pStyle w:val="Tabletitle"/>
        <w:rPr>
          <w:lang w:val="es-ES"/>
        </w:rPr>
      </w:pPr>
      <w:r w:rsidRPr="00E363CF">
        <w:rPr>
          <w:lang w:val="es-ES"/>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F70F87" w:rsidRPr="00D71DEB" w:rsidTr="003269BE">
        <w:trPr>
          <w:jc w:val="center"/>
        </w:trPr>
        <w:tc>
          <w:tcPr>
            <w:tcW w:w="8674" w:type="dxa"/>
          </w:tcPr>
          <w:p w:rsidR="00F70F87" w:rsidRPr="00E363CF" w:rsidRDefault="00F70F87" w:rsidP="003269BE">
            <w:pPr>
              <w:pStyle w:val="Tablehead"/>
              <w:rPr>
                <w:lang w:val="es-ES"/>
              </w:rPr>
            </w:pPr>
            <w:r w:rsidRPr="00E363CF">
              <w:rPr>
                <w:lang w:val="es-ES"/>
              </w:rPr>
              <w:t>ICM en bandas según los números 5.138 y 5.150 del RR</w:t>
            </w:r>
          </w:p>
        </w:tc>
      </w:tr>
      <w:tr w:rsidR="00F70F87" w:rsidRPr="00E363CF" w:rsidTr="003269BE">
        <w:trPr>
          <w:jc w:val="center"/>
        </w:trPr>
        <w:tc>
          <w:tcPr>
            <w:tcW w:w="8674" w:type="dxa"/>
          </w:tcPr>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6 765-6 795 kHz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13 553-13 567 kHz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26 957-27 283 kHz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40,66-40,70 MHz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2 400-2 483,5 MHz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5 725-5 875 MHz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24-24,25 GHz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61-61,5 GHz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122-123 GHz</w:t>
            </w:r>
          </w:p>
          <w:p w:rsidR="00F70F87" w:rsidRPr="00E363CF" w:rsidRDefault="00F70F87" w:rsidP="003269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244-246 GHz</w:t>
            </w:r>
            <w:r w:rsidRPr="00E363CF">
              <w:rPr>
                <w:lang w:val="es-ES"/>
              </w:rPr>
              <w:br w:type="page"/>
            </w:r>
          </w:p>
        </w:tc>
      </w:tr>
    </w:tbl>
    <w:p w:rsidR="00F70F87" w:rsidRPr="00E363CF" w:rsidRDefault="00F70F87" w:rsidP="00F70F87">
      <w:pPr>
        <w:pStyle w:val="Tablefin"/>
        <w:rPr>
          <w:lang w:val="es-ES"/>
        </w:rPr>
      </w:pPr>
    </w:p>
    <w:p w:rsidR="00F70F87" w:rsidRPr="008A01D0" w:rsidRDefault="00F70F87" w:rsidP="00F70F87">
      <w:pPr>
        <w:pStyle w:val="TableNo"/>
        <w:keepLines/>
        <w:rPr>
          <w:lang w:val="es-ES"/>
        </w:rPr>
      </w:pPr>
      <w:r w:rsidRPr="00E363CF">
        <w:rPr>
          <w:lang w:val="es-ES"/>
        </w:rPr>
        <w:lastRenderedPageBreak/>
        <w:t>CUADRO 1</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F70F87" w:rsidRPr="00D71DEB" w:rsidTr="003269BE">
        <w:trPr>
          <w:jc w:val="center"/>
        </w:trPr>
        <w:tc>
          <w:tcPr>
            <w:tcW w:w="8674" w:type="dxa"/>
          </w:tcPr>
          <w:p w:rsidR="00F70F87" w:rsidRPr="00E363CF" w:rsidRDefault="00F70F87" w:rsidP="003269BE">
            <w:pPr>
              <w:pStyle w:val="Tablehead"/>
              <w:keepLines/>
              <w:rPr>
                <w:lang w:val="es-ES"/>
              </w:rPr>
            </w:pPr>
            <w:r w:rsidRPr="00E363CF">
              <w:rPr>
                <w:lang w:val="es-ES"/>
              </w:rPr>
              <w:t>Otras gamas de frecuencias comunes autorizadas</w:t>
            </w:r>
          </w:p>
        </w:tc>
      </w:tr>
      <w:tr w:rsidR="00F70F87" w:rsidRPr="00D71DEB" w:rsidTr="003269BE">
        <w:trPr>
          <w:jc w:val="center"/>
        </w:trPr>
        <w:tc>
          <w:tcPr>
            <w:tcW w:w="8674" w:type="dxa"/>
            <w:tcBorders>
              <w:bottom w:val="single" w:sz="4" w:space="0" w:color="auto"/>
            </w:tcBorders>
          </w:tcPr>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9-135 kHz:</w:t>
            </w:r>
            <w:r w:rsidRPr="00E363CF">
              <w:rPr>
                <w:lang w:val="es-ES"/>
              </w:rPr>
              <w:tab/>
              <w:t>Utilizada comúnmente para aplicaciones de</w:t>
            </w:r>
            <w:r>
              <w:rPr>
                <w:lang w:val="es-ES"/>
              </w:rPr>
              <w:t xml:space="preserve"> </w:t>
            </w:r>
            <w:r w:rsidRPr="00E363CF">
              <w:rPr>
                <w:lang w:val="es-ES"/>
              </w:rPr>
              <w:t>radiocomunicaciones de</w:t>
            </w:r>
            <w:r>
              <w:rPr>
                <w:lang w:val="es-ES"/>
              </w:rPr>
              <w:t> </w:t>
            </w:r>
            <w:r w:rsidRPr="00E363CF">
              <w:rPr>
                <w:lang w:val="es-ES"/>
              </w:rPr>
              <w:t>corto alcance inductivas</w:t>
            </w:r>
          </w:p>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
              </w:rPr>
            </w:pPr>
            <w:r w:rsidRPr="00E363CF">
              <w:rPr>
                <w:lang w:val="es-ES"/>
              </w:rPr>
              <w:t>3 155-3 195 MHz:</w:t>
            </w:r>
            <w:r w:rsidRPr="00E363CF">
              <w:rPr>
                <w:lang w:val="es-ES"/>
              </w:rPr>
              <w:tab/>
              <w:t>Audífonos inalámbricos (número 5.116 del RR)</w:t>
            </w:r>
          </w:p>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402-405 MHz:</w:t>
            </w:r>
            <w:r w:rsidRPr="00E363CF">
              <w:rPr>
                <w:lang w:val="es-ES"/>
              </w:rPr>
              <w:tab/>
              <w:t>Implantes médicos activos de potencia extremadamente baja Recomendación UIT-R RS.1346</w:t>
            </w:r>
          </w:p>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5 795-5 805 MHz:</w:t>
            </w:r>
            <w:r w:rsidRPr="00E363CF">
              <w:rPr>
                <w:lang w:val="es-ES"/>
              </w:rPr>
              <w:tab/>
              <w:t>Sistemas de control e información sobre transportes</w:t>
            </w:r>
            <w:r>
              <w:rPr>
                <w:lang w:val="es-ES"/>
              </w:rPr>
              <w:t xml:space="preserve"> </w:t>
            </w:r>
            <w:r w:rsidRPr="00E363CF">
              <w:rPr>
                <w:lang w:val="es-ES"/>
              </w:rPr>
              <w:t>Recomendación</w:t>
            </w:r>
            <w:r>
              <w:rPr>
                <w:lang w:val="es-ES"/>
              </w:rPr>
              <w:t> </w:t>
            </w:r>
            <w:r w:rsidRPr="00E363CF">
              <w:rPr>
                <w:lang w:val="es-ES"/>
              </w:rPr>
              <w:t>UIT-R M.1453</w:t>
            </w:r>
          </w:p>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5 805-5 815 MHz:</w:t>
            </w:r>
            <w:r w:rsidRPr="00E363CF">
              <w:rPr>
                <w:lang w:val="es-ES"/>
              </w:rPr>
              <w:tab/>
              <w:t>Sistemas de control e información sobre transportes</w:t>
            </w:r>
            <w:r>
              <w:rPr>
                <w:lang w:val="es-ES"/>
              </w:rPr>
              <w:t xml:space="preserve"> </w:t>
            </w:r>
            <w:r w:rsidRPr="00E363CF">
              <w:rPr>
                <w:lang w:val="es-ES"/>
              </w:rPr>
              <w:t>Recomendación</w:t>
            </w:r>
            <w:r>
              <w:rPr>
                <w:lang w:val="es-ES"/>
              </w:rPr>
              <w:t> </w:t>
            </w:r>
            <w:r w:rsidRPr="00E363CF">
              <w:rPr>
                <w:lang w:val="es-ES"/>
              </w:rPr>
              <w:t>UIT-R M.1453</w:t>
            </w:r>
          </w:p>
          <w:p w:rsidR="00F70F87" w:rsidRPr="00E363CF" w:rsidRDefault="00F70F87" w:rsidP="003269B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76-77 GHz:</w:t>
            </w:r>
            <w:r w:rsidRPr="00E363CF">
              <w:rPr>
                <w:lang w:val="es-ES"/>
              </w:rPr>
              <w:tab/>
              <w:t>Sistemas de control e información sobre transportes (Radar) Recomendación UIT-R M.1452</w:t>
            </w:r>
          </w:p>
        </w:tc>
      </w:tr>
      <w:tr w:rsidR="00F70F87" w:rsidRPr="00D71DEB" w:rsidTr="003269BE">
        <w:trPr>
          <w:jc w:val="center"/>
        </w:trPr>
        <w:tc>
          <w:tcPr>
            <w:tcW w:w="8674" w:type="dxa"/>
            <w:tcBorders>
              <w:top w:val="single" w:sz="4" w:space="0" w:color="auto"/>
              <w:left w:val="nil"/>
              <w:bottom w:val="nil"/>
              <w:right w:val="nil"/>
            </w:tcBorders>
          </w:tcPr>
          <w:p w:rsidR="00F70F87" w:rsidRPr="00E363CF" w:rsidRDefault="00F70F87" w:rsidP="003269BE">
            <w:pPr>
              <w:pStyle w:val="TableLegendNote"/>
              <w:rPr>
                <w:lang w:val="es-ES"/>
              </w:rPr>
            </w:pPr>
            <w:r w:rsidRPr="00E363CF">
              <w:rPr>
                <w:lang w:val="es-ES"/>
              </w:rPr>
              <w:t>NOTA 1 – Véase también la Recomendación UIT-R SM.1756 – Normativa para la implantación de dispositivos que utilizan tecnología de banda ultraancha.</w:t>
            </w:r>
          </w:p>
        </w:tc>
      </w:tr>
    </w:tbl>
    <w:p w:rsidR="00F70F87" w:rsidRPr="00E363CF" w:rsidRDefault="00F70F87" w:rsidP="00F70F87">
      <w:pPr>
        <w:pStyle w:val="Heading1"/>
        <w:rPr>
          <w:lang w:val="es-ES"/>
        </w:rPr>
      </w:pPr>
      <w:bookmarkStart w:id="218" w:name="_Toc287882560"/>
      <w:bookmarkStart w:id="219" w:name="_Toc287944469"/>
      <w:bookmarkStart w:id="220" w:name="_Toc287970230"/>
      <w:bookmarkStart w:id="221" w:name="_Toc287970805"/>
      <w:bookmarkStart w:id="222" w:name="_Toc288046515"/>
      <w:bookmarkStart w:id="223" w:name="_Toc290043130"/>
      <w:bookmarkStart w:id="224" w:name="_Toc305507805"/>
      <w:bookmarkStart w:id="225" w:name="_Toc351726282"/>
      <w:bookmarkStart w:id="226" w:name="_Toc387788879"/>
      <w:bookmarkStart w:id="227" w:name="_Toc387790293"/>
      <w:r w:rsidRPr="00E363CF">
        <w:rPr>
          <w:lang w:val="es-ES"/>
        </w:rPr>
        <w:t>6</w:t>
      </w:r>
      <w:r w:rsidRPr="00E363CF">
        <w:rPr>
          <w:lang w:val="es-ES"/>
        </w:rPr>
        <w:tab/>
        <w:t>Potencia radiada o intensidad de campo eléctrico o magnético</w:t>
      </w:r>
      <w:bookmarkEnd w:id="218"/>
      <w:bookmarkEnd w:id="219"/>
      <w:bookmarkEnd w:id="220"/>
      <w:bookmarkEnd w:id="221"/>
      <w:bookmarkEnd w:id="222"/>
      <w:bookmarkEnd w:id="223"/>
      <w:bookmarkEnd w:id="224"/>
      <w:bookmarkEnd w:id="225"/>
      <w:bookmarkEnd w:id="226"/>
      <w:bookmarkEnd w:id="227"/>
    </w:p>
    <w:p w:rsidR="00F70F87" w:rsidRPr="00E363CF" w:rsidRDefault="00F70F87" w:rsidP="00F70F87">
      <w:pPr>
        <w:rPr>
          <w:lang w:val="es-ES"/>
        </w:rPr>
      </w:pPr>
      <w:r w:rsidRPr="00E363CF">
        <w:rPr>
          <w:lang w:val="es-ES"/>
        </w:rPr>
        <w:t>Los límites de potencia radiada o de intensidad de campo eléctrico o magnético que se muestran en los Cuadros</w:t>
      </w:r>
      <w:r>
        <w:rPr>
          <w:lang w:val="es-ES"/>
        </w:rPr>
        <w:t> </w:t>
      </w:r>
      <w:r w:rsidRPr="00E363CF">
        <w:rPr>
          <w:lang w:val="es-ES"/>
        </w:rPr>
        <w:t>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F70F87" w:rsidRDefault="00F70F87" w:rsidP="00F70F87">
      <w:pPr>
        <w:pStyle w:val="Heading2"/>
        <w:rPr>
          <w:lang w:val="es-ES"/>
        </w:rPr>
      </w:pPr>
      <w:bookmarkStart w:id="228" w:name="_Toc287882561"/>
      <w:bookmarkStart w:id="229" w:name="_Toc287944470"/>
      <w:bookmarkStart w:id="230" w:name="_Toc287970231"/>
      <w:bookmarkStart w:id="231" w:name="_Toc287970806"/>
      <w:bookmarkStart w:id="232" w:name="_Toc288046516"/>
      <w:bookmarkStart w:id="233" w:name="_Toc290043131"/>
      <w:bookmarkStart w:id="234" w:name="_Toc305507806"/>
      <w:bookmarkStart w:id="235" w:name="_Toc351726283"/>
      <w:bookmarkStart w:id="236" w:name="_Toc387788880"/>
      <w:bookmarkStart w:id="237" w:name="_Toc387790294"/>
      <w:r w:rsidRPr="00E363CF">
        <w:rPr>
          <w:lang w:val="es-ES"/>
        </w:rPr>
        <w:t>6.1</w:t>
      </w:r>
      <w:r w:rsidRPr="00E363CF">
        <w:rPr>
          <w:lang w:val="es-ES"/>
        </w:rPr>
        <w:tab/>
        <w:t>Países miembros de la Conferencia Europea de Administraciones de Correos y Telecomunicaciones (CEPT)</w:t>
      </w:r>
      <w:bookmarkEnd w:id="228"/>
      <w:bookmarkEnd w:id="229"/>
      <w:bookmarkEnd w:id="230"/>
      <w:bookmarkEnd w:id="231"/>
      <w:bookmarkEnd w:id="232"/>
      <w:bookmarkEnd w:id="233"/>
      <w:bookmarkEnd w:id="234"/>
      <w:bookmarkEnd w:id="235"/>
      <w:bookmarkEnd w:id="236"/>
      <w:bookmarkEnd w:id="237"/>
    </w:p>
    <w:p w:rsidR="00F70F87" w:rsidRPr="00E363CF" w:rsidRDefault="00F70F87" w:rsidP="00F70F87">
      <w:pPr>
        <w:rPr>
          <w:lang w:val="es-ES"/>
        </w:rPr>
      </w:pPr>
      <w:r w:rsidRPr="00E363CF">
        <w:rPr>
          <w:lang w:val="es-ES"/>
        </w:rPr>
        <w:t>La potencia radiada y los límites de intensidad de campo eléctrico o magnético para los dispositivos de corto alcance en los países de la CEPT pueden encontrarse entre las bandas de frecuencia y otros parámetros en el Cuadro 9 del Apéndice 1 del Anexo 2 a este Informe.</w:t>
      </w:r>
    </w:p>
    <w:p w:rsidR="00F70F87" w:rsidRPr="00E363CF" w:rsidRDefault="00F70F87" w:rsidP="00F70F87">
      <w:pPr>
        <w:pStyle w:val="Heading2"/>
        <w:rPr>
          <w:lang w:val="es-ES"/>
        </w:rPr>
      </w:pPr>
      <w:bookmarkStart w:id="238" w:name="_Toc287882562"/>
      <w:bookmarkStart w:id="239" w:name="_Toc287944471"/>
      <w:bookmarkStart w:id="240" w:name="_Toc287970232"/>
      <w:bookmarkStart w:id="241" w:name="_Toc287970807"/>
      <w:bookmarkStart w:id="242" w:name="_Toc288046517"/>
      <w:bookmarkStart w:id="243" w:name="_Toc290043132"/>
      <w:bookmarkStart w:id="244" w:name="_Toc305507807"/>
      <w:bookmarkStart w:id="245" w:name="_Toc351726284"/>
      <w:bookmarkStart w:id="246" w:name="_Toc387788881"/>
      <w:bookmarkStart w:id="247" w:name="_Toc387790295"/>
      <w:r w:rsidRPr="00E363CF">
        <w:rPr>
          <w:lang w:val="es-ES"/>
        </w:rPr>
        <w:t>6.2</w:t>
      </w:r>
      <w:r w:rsidRPr="00E363CF">
        <w:rPr>
          <w:lang w:val="es-ES"/>
        </w:rPr>
        <w:tab/>
        <w:t>Límites generales en la Comisión Federal de Comunicaciones (FCC) de Estados Unidos de América, en Brasil y en Canadá</w:t>
      </w:r>
      <w:bookmarkEnd w:id="238"/>
      <w:bookmarkEnd w:id="239"/>
      <w:bookmarkEnd w:id="240"/>
      <w:bookmarkEnd w:id="241"/>
      <w:bookmarkEnd w:id="242"/>
      <w:bookmarkEnd w:id="243"/>
      <w:bookmarkEnd w:id="244"/>
      <w:bookmarkEnd w:id="245"/>
      <w:bookmarkEnd w:id="246"/>
      <w:bookmarkEnd w:id="247"/>
    </w:p>
    <w:p w:rsidR="00F70F87" w:rsidRPr="00E363CF" w:rsidRDefault="00F70F87" w:rsidP="00F70F87">
      <w:pPr>
        <w:pStyle w:val="TableNo"/>
        <w:rPr>
          <w:lang w:val="es-ES"/>
        </w:rPr>
      </w:pPr>
      <w:r w:rsidRPr="00E363CF">
        <w:rPr>
          <w:lang w:val="es-ES"/>
        </w:rPr>
        <w:t>CUADRO 2</w:t>
      </w:r>
    </w:p>
    <w:p w:rsidR="00F70F87" w:rsidRPr="00E363CF" w:rsidRDefault="00F70F87" w:rsidP="00F70F87">
      <w:pPr>
        <w:pStyle w:val="Tabletitle"/>
        <w:rPr>
          <w:lang w:val="es-ES"/>
        </w:rPr>
      </w:pPr>
      <w:r w:rsidRPr="00E363CF">
        <w:rPr>
          <w:lang w:val="es-ES"/>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F70F87" w:rsidRPr="00E363CF" w:rsidTr="003269BE">
        <w:trPr>
          <w:jc w:val="center"/>
        </w:trPr>
        <w:tc>
          <w:tcPr>
            <w:tcW w:w="3175" w:type="dxa"/>
          </w:tcPr>
          <w:p w:rsidR="00F70F87" w:rsidRPr="00E363CF" w:rsidRDefault="00F70F87" w:rsidP="003269BE">
            <w:pPr>
              <w:pStyle w:val="Tablehead"/>
              <w:rPr>
                <w:lang w:val="es-ES"/>
              </w:rPr>
            </w:pPr>
            <w:r w:rsidRPr="00E363CF">
              <w:rPr>
                <w:lang w:val="es-ES"/>
              </w:rPr>
              <w:t>Frecuencia</w:t>
            </w:r>
            <w:r w:rsidRPr="00E363CF">
              <w:rPr>
                <w:lang w:val="es-ES"/>
              </w:rPr>
              <w:br/>
              <w:t>(MHz)</w:t>
            </w:r>
          </w:p>
        </w:tc>
        <w:tc>
          <w:tcPr>
            <w:tcW w:w="3232" w:type="dxa"/>
          </w:tcPr>
          <w:p w:rsidR="00F70F87" w:rsidRPr="00E363CF" w:rsidRDefault="00F70F87" w:rsidP="003269BE">
            <w:pPr>
              <w:pStyle w:val="Tablehead"/>
              <w:rPr>
                <w:lang w:val="es-ES"/>
              </w:rPr>
            </w:pPr>
            <w:r w:rsidRPr="00E363CF">
              <w:rPr>
                <w:lang w:val="es-ES"/>
              </w:rPr>
              <w:t>Intensidad de campo eléctrico</w:t>
            </w:r>
            <w:r w:rsidRPr="00E363CF">
              <w:rPr>
                <w:lang w:val="es-ES"/>
              </w:rPr>
              <w:br/>
              <w:t>(µV/m)</w:t>
            </w:r>
          </w:p>
        </w:tc>
        <w:tc>
          <w:tcPr>
            <w:tcW w:w="3232" w:type="dxa"/>
          </w:tcPr>
          <w:p w:rsidR="00F70F87" w:rsidRPr="00E363CF" w:rsidRDefault="00F70F87" w:rsidP="003269BE">
            <w:pPr>
              <w:pStyle w:val="Tablehead"/>
              <w:rPr>
                <w:lang w:val="es-ES"/>
              </w:rPr>
            </w:pPr>
            <w:r w:rsidRPr="00E363CF">
              <w:rPr>
                <w:lang w:val="es-ES"/>
              </w:rPr>
              <w:t>Distancia de medición</w:t>
            </w:r>
            <w:r w:rsidRPr="00E363CF">
              <w:rPr>
                <w:lang w:val="es-ES"/>
              </w:rPr>
              <w:br/>
              <w:t>(m)</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0,009-0,490</w:t>
            </w:r>
          </w:p>
        </w:tc>
        <w:tc>
          <w:tcPr>
            <w:tcW w:w="3232" w:type="dxa"/>
          </w:tcPr>
          <w:p w:rsidR="00F70F87" w:rsidRPr="00E363CF" w:rsidRDefault="00F70F87" w:rsidP="003269BE">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F70F87" w:rsidRPr="00E363CF" w:rsidRDefault="00F70F87" w:rsidP="003269BE">
            <w:pPr>
              <w:pStyle w:val="Tabletext"/>
              <w:jc w:val="center"/>
              <w:rPr>
                <w:lang w:val="es-ES"/>
              </w:rPr>
            </w:pPr>
            <w:r w:rsidRPr="00E363CF">
              <w:rPr>
                <w:lang w:val="es-ES"/>
              </w:rPr>
              <w:t>300</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0,490-1,705</w:t>
            </w:r>
          </w:p>
        </w:tc>
        <w:tc>
          <w:tcPr>
            <w:tcW w:w="3232" w:type="dxa"/>
          </w:tcPr>
          <w:p w:rsidR="00F70F87" w:rsidRPr="00E363CF" w:rsidRDefault="00F70F87" w:rsidP="003269BE">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F70F87" w:rsidRPr="00E363CF" w:rsidRDefault="00F70F87" w:rsidP="003269BE">
            <w:pPr>
              <w:pStyle w:val="Tabletext"/>
              <w:jc w:val="center"/>
              <w:rPr>
                <w:lang w:val="es-ES"/>
              </w:rPr>
            </w:pPr>
            <w:r w:rsidRPr="00E363CF">
              <w:rPr>
                <w:lang w:val="es-ES"/>
              </w:rPr>
              <w:t>30</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1,705-30,0</w:t>
            </w:r>
          </w:p>
        </w:tc>
        <w:tc>
          <w:tcPr>
            <w:tcW w:w="3232" w:type="dxa"/>
          </w:tcPr>
          <w:p w:rsidR="00F70F87" w:rsidRPr="00E363CF" w:rsidRDefault="00F70F87" w:rsidP="003269BE">
            <w:pPr>
              <w:pStyle w:val="Tabletext"/>
              <w:jc w:val="center"/>
              <w:rPr>
                <w:lang w:val="es-ES"/>
              </w:rPr>
            </w:pPr>
            <w:r w:rsidRPr="00E363CF">
              <w:rPr>
                <w:lang w:val="es-ES"/>
              </w:rPr>
              <w:t>30</w:t>
            </w:r>
          </w:p>
        </w:tc>
        <w:tc>
          <w:tcPr>
            <w:tcW w:w="3232" w:type="dxa"/>
          </w:tcPr>
          <w:p w:rsidR="00F70F87" w:rsidRPr="00E363CF" w:rsidRDefault="00F70F87" w:rsidP="003269BE">
            <w:pPr>
              <w:pStyle w:val="Tabletext"/>
              <w:jc w:val="center"/>
              <w:rPr>
                <w:lang w:val="es-ES"/>
              </w:rPr>
            </w:pPr>
            <w:r w:rsidRPr="00E363CF">
              <w:rPr>
                <w:lang w:val="es-ES"/>
              </w:rPr>
              <w:t>30</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30-88</w:t>
            </w:r>
          </w:p>
        </w:tc>
        <w:tc>
          <w:tcPr>
            <w:tcW w:w="3232" w:type="dxa"/>
          </w:tcPr>
          <w:p w:rsidR="00F70F87" w:rsidRPr="00E363CF" w:rsidRDefault="00F70F87" w:rsidP="003269BE">
            <w:pPr>
              <w:pStyle w:val="Tabletext"/>
              <w:jc w:val="center"/>
              <w:rPr>
                <w:lang w:val="es-ES"/>
              </w:rPr>
            </w:pPr>
            <w:r w:rsidRPr="00E363CF">
              <w:rPr>
                <w:lang w:val="es-ES"/>
              </w:rPr>
              <w:t>100</w:t>
            </w:r>
          </w:p>
        </w:tc>
        <w:tc>
          <w:tcPr>
            <w:tcW w:w="3232"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88-216</w:t>
            </w:r>
          </w:p>
        </w:tc>
        <w:tc>
          <w:tcPr>
            <w:tcW w:w="3232" w:type="dxa"/>
          </w:tcPr>
          <w:p w:rsidR="00F70F87" w:rsidRPr="00E363CF" w:rsidRDefault="00F70F87" w:rsidP="003269BE">
            <w:pPr>
              <w:pStyle w:val="Tabletext"/>
              <w:jc w:val="center"/>
              <w:rPr>
                <w:lang w:val="es-ES"/>
              </w:rPr>
            </w:pPr>
            <w:r w:rsidRPr="00E363CF">
              <w:rPr>
                <w:lang w:val="es-ES"/>
              </w:rPr>
              <w:t>150</w:t>
            </w:r>
          </w:p>
        </w:tc>
        <w:tc>
          <w:tcPr>
            <w:tcW w:w="3232"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216-960</w:t>
            </w:r>
          </w:p>
        </w:tc>
        <w:tc>
          <w:tcPr>
            <w:tcW w:w="3232" w:type="dxa"/>
          </w:tcPr>
          <w:p w:rsidR="00F70F87" w:rsidRPr="00E363CF" w:rsidRDefault="00F70F87" w:rsidP="003269BE">
            <w:pPr>
              <w:pStyle w:val="Tabletext"/>
              <w:jc w:val="center"/>
              <w:rPr>
                <w:lang w:val="es-ES"/>
              </w:rPr>
            </w:pPr>
            <w:r w:rsidRPr="00E363CF">
              <w:rPr>
                <w:lang w:val="es-ES"/>
              </w:rPr>
              <w:t>200</w:t>
            </w:r>
          </w:p>
        </w:tc>
        <w:tc>
          <w:tcPr>
            <w:tcW w:w="3232"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Por encima de 960</w:t>
            </w:r>
          </w:p>
        </w:tc>
        <w:tc>
          <w:tcPr>
            <w:tcW w:w="3232" w:type="dxa"/>
          </w:tcPr>
          <w:p w:rsidR="00F70F87" w:rsidRPr="00E363CF" w:rsidRDefault="00F70F87" w:rsidP="003269BE">
            <w:pPr>
              <w:pStyle w:val="Tabletext"/>
              <w:jc w:val="center"/>
              <w:rPr>
                <w:lang w:val="es-ES"/>
              </w:rPr>
            </w:pPr>
            <w:r w:rsidRPr="00E363CF">
              <w:rPr>
                <w:lang w:val="es-ES"/>
              </w:rPr>
              <w:t>500</w:t>
            </w:r>
          </w:p>
        </w:tc>
        <w:tc>
          <w:tcPr>
            <w:tcW w:w="3232" w:type="dxa"/>
          </w:tcPr>
          <w:p w:rsidR="00F70F87" w:rsidRPr="00E363CF" w:rsidRDefault="00F70F87" w:rsidP="003269BE">
            <w:pPr>
              <w:pStyle w:val="Tabletext"/>
              <w:jc w:val="center"/>
              <w:rPr>
                <w:lang w:val="es-ES"/>
              </w:rPr>
            </w:pPr>
            <w:r w:rsidRPr="00E363CF">
              <w:rPr>
                <w:lang w:val="es-ES"/>
              </w:rPr>
              <w:t>3</w:t>
            </w:r>
          </w:p>
        </w:tc>
      </w:tr>
    </w:tbl>
    <w:p w:rsidR="00F70F87" w:rsidRPr="00AA74C2" w:rsidRDefault="00F70F87" w:rsidP="00F70F87">
      <w:pPr>
        <w:pStyle w:val="Tablefin"/>
        <w:rPr>
          <w:sz w:val="18"/>
          <w:lang w:val="es-ES"/>
        </w:rPr>
      </w:pPr>
    </w:p>
    <w:p w:rsidR="00F70F87" w:rsidRPr="00E363CF" w:rsidRDefault="00F70F87" w:rsidP="00F70F87">
      <w:pPr>
        <w:rPr>
          <w:lang w:val="es-ES"/>
        </w:rPr>
      </w:pPr>
      <w:r w:rsidRPr="00E363CF">
        <w:rPr>
          <w:lang w:val="es-ES"/>
        </w:rPr>
        <w:t>En el Apéndice 2 se enumeran excepciones o exclusiones a los límites generales.</w:t>
      </w:r>
    </w:p>
    <w:p w:rsidR="00F70F87" w:rsidRPr="00E363CF" w:rsidRDefault="00F70F87" w:rsidP="00F70F87">
      <w:pPr>
        <w:pStyle w:val="Heading2"/>
        <w:rPr>
          <w:lang w:val="es-ES"/>
        </w:rPr>
      </w:pPr>
      <w:bookmarkStart w:id="248" w:name="_Toc287882563"/>
      <w:bookmarkStart w:id="249" w:name="_Toc287944472"/>
      <w:bookmarkStart w:id="250" w:name="_Toc287970233"/>
      <w:bookmarkStart w:id="251" w:name="_Toc287970808"/>
      <w:bookmarkStart w:id="252" w:name="_Toc288046518"/>
      <w:bookmarkStart w:id="253" w:name="_Toc290043133"/>
      <w:bookmarkStart w:id="254" w:name="_Toc305507808"/>
      <w:bookmarkStart w:id="255" w:name="_Toc351726285"/>
      <w:bookmarkStart w:id="256" w:name="_Toc387788882"/>
      <w:bookmarkStart w:id="257" w:name="_Toc387790296"/>
      <w:r w:rsidRPr="00E363CF">
        <w:rPr>
          <w:lang w:val="es-ES"/>
        </w:rPr>
        <w:lastRenderedPageBreak/>
        <w:t>6.3</w:t>
      </w:r>
      <w:r w:rsidRPr="00E363CF">
        <w:rPr>
          <w:lang w:val="es-ES"/>
        </w:rPr>
        <w:tab/>
        <w:t>Japón</w:t>
      </w:r>
      <w:bookmarkEnd w:id="248"/>
      <w:bookmarkEnd w:id="249"/>
      <w:bookmarkEnd w:id="250"/>
      <w:bookmarkEnd w:id="251"/>
      <w:bookmarkEnd w:id="252"/>
      <w:bookmarkEnd w:id="253"/>
      <w:bookmarkEnd w:id="254"/>
      <w:bookmarkEnd w:id="255"/>
      <w:bookmarkEnd w:id="256"/>
      <w:bookmarkEnd w:id="257"/>
    </w:p>
    <w:p w:rsidR="00F70F87" w:rsidRPr="00E363CF" w:rsidRDefault="00F70F87" w:rsidP="00F70F87">
      <w:pPr>
        <w:pStyle w:val="TableNo"/>
        <w:rPr>
          <w:lang w:val="es-ES"/>
        </w:rPr>
      </w:pPr>
      <w:r w:rsidRPr="00E363CF">
        <w:rPr>
          <w:lang w:val="es-ES"/>
        </w:rPr>
        <w:t>CUADRO 3</w:t>
      </w:r>
    </w:p>
    <w:p w:rsidR="00F70F87" w:rsidRPr="00E363CF" w:rsidRDefault="00F70F87" w:rsidP="00F70F87">
      <w:pPr>
        <w:pStyle w:val="Tabletitle"/>
        <w:rPr>
          <w:lang w:val="es-ES"/>
        </w:rPr>
      </w:pPr>
      <w:r w:rsidRPr="00E363CF">
        <w:rPr>
          <w:lang w:val="es-ES"/>
        </w:rPr>
        <w:t xml:space="preserve">Valores aceptables de la intensidad de campo eléctrico a 3 m </w:t>
      </w:r>
      <w:r w:rsidRPr="00E363CF">
        <w:rPr>
          <w:lang w:val="es-ES"/>
        </w:rPr>
        <w:br/>
        <w:t>de distancia de una estación radioeléctrica que emite</w:t>
      </w:r>
      <w:r w:rsidRPr="00E363CF">
        <w:rPr>
          <w:lang w:val="es-ES"/>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F70F87" w:rsidRPr="00D71DEB" w:rsidTr="003269BE">
        <w:trPr>
          <w:jc w:val="center"/>
        </w:trPr>
        <w:tc>
          <w:tcPr>
            <w:tcW w:w="3969" w:type="dxa"/>
            <w:vAlign w:val="center"/>
          </w:tcPr>
          <w:p w:rsidR="00F70F87" w:rsidRPr="00E363CF" w:rsidRDefault="00F70F87" w:rsidP="003269BE">
            <w:pPr>
              <w:pStyle w:val="Tablehead"/>
              <w:rPr>
                <w:lang w:val="es-ES"/>
              </w:rPr>
            </w:pPr>
            <w:r w:rsidRPr="00E363CF">
              <w:rPr>
                <w:lang w:val="es-ES"/>
              </w:rPr>
              <w:t>Banda de frecuencias</w:t>
            </w:r>
          </w:p>
        </w:tc>
        <w:tc>
          <w:tcPr>
            <w:tcW w:w="3827" w:type="dxa"/>
            <w:vAlign w:val="center"/>
          </w:tcPr>
          <w:p w:rsidR="00F70F87" w:rsidRPr="00E363CF" w:rsidRDefault="00F70F87" w:rsidP="003269BE">
            <w:pPr>
              <w:pStyle w:val="Tablehead"/>
              <w:rPr>
                <w:lang w:val="es-ES"/>
              </w:rPr>
            </w:pPr>
            <w:r w:rsidRPr="00E363CF">
              <w:rPr>
                <w:lang w:val="es-ES"/>
              </w:rPr>
              <w:t>Intensidad de campo eléctrico</w:t>
            </w:r>
            <w:r w:rsidRPr="00E363CF">
              <w:rPr>
                <w:lang w:val="es-ES"/>
              </w:rPr>
              <w:br/>
              <w:t>(</w:t>
            </w:r>
            <w:r w:rsidRPr="00E363CF">
              <w:rPr>
                <w:lang w:val="es-ES"/>
              </w:rPr>
              <w:sym w:font="Symbol" w:char="F06D"/>
            </w:r>
            <w:r w:rsidRPr="00E363CF">
              <w:rPr>
                <w:lang w:val="es-ES"/>
              </w:rPr>
              <w:t>V/m)</w:t>
            </w:r>
          </w:p>
        </w:tc>
      </w:tr>
      <w:tr w:rsidR="00F70F87" w:rsidRPr="00E363CF" w:rsidTr="003269BE">
        <w:trPr>
          <w:jc w:val="center"/>
        </w:trPr>
        <w:tc>
          <w:tcPr>
            <w:tcW w:w="3969" w:type="dxa"/>
          </w:tcPr>
          <w:p w:rsidR="00F70F87" w:rsidRPr="00E363CF" w:rsidRDefault="00F70F87" w:rsidP="003269B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7"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jc w:val="center"/>
        </w:trPr>
        <w:tc>
          <w:tcPr>
            <w:tcW w:w="3969" w:type="dxa"/>
          </w:tcPr>
          <w:p w:rsidR="00F70F87" w:rsidRPr="00E363CF" w:rsidRDefault="00F70F87" w:rsidP="003269B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7" w:type="dxa"/>
          </w:tcPr>
          <w:p w:rsidR="00F70F87" w:rsidRPr="00E363CF" w:rsidRDefault="00F70F87" w:rsidP="003269BE">
            <w:pPr>
              <w:pStyle w:val="Tabletext"/>
              <w:jc w:val="center"/>
              <w:rPr>
                <w:lang w:val="es-ES"/>
              </w:rPr>
            </w:pPr>
            <w:r w:rsidRPr="00E363CF">
              <w:rPr>
                <w:lang w:val="es-ES"/>
              </w:rPr>
              <w:t>35</w:t>
            </w:r>
          </w:p>
        </w:tc>
      </w:tr>
      <w:tr w:rsidR="00F70F87" w:rsidRPr="00E363CF" w:rsidTr="003269BE">
        <w:trPr>
          <w:jc w:val="center"/>
        </w:trPr>
        <w:tc>
          <w:tcPr>
            <w:tcW w:w="3969" w:type="dxa"/>
          </w:tcPr>
          <w:p w:rsidR="00F70F87" w:rsidRPr="00E363CF" w:rsidRDefault="00F70F87" w:rsidP="003269BE">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3827" w:type="dxa"/>
          </w:tcPr>
          <w:p w:rsidR="00F70F87" w:rsidRPr="00E363CF" w:rsidRDefault="00F70F87" w:rsidP="003269B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(1), (2)</w:t>
            </w:r>
          </w:p>
        </w:tc>
      </w:tr>
      <w:tr w:rsidR="00F70F87" w:rsidRPr="00E363CF" w:rsidTr="003269BE">
        <w:trPr>
          <w:jc w:val="center"/>
        </w:trPr>
        <w:tc>
          <w:tcPr>
            <w:tcW w:w="3969" w:type="dxa"/>
            <w:tcBorders>
              <w:bottom w:val="single" w:sz="4" w:space="0" w:color="auto"/>
            </w:tcBorders>
          </w:tcPr>
          <w:p w:rsidR="00F70F87" w:rsidRPr="00E363CF" w:rsidRDefault="00F70F87" w:rsidP="003269BE">
            <w:pPr>
              <w:pStyle w:val="Tabletext"/>
              <w:jc w:val="center"/>
              <w:rPr>
                <w:lang w:val="es-ES"/>
              </w:rPr>
            </w:pPr>
            <w:r w:rsidRPr="00E363CF">
              <w:rPr>
                <w:lang w:val="es-ES"/>
              </w:rPr>
              <w:t xml:space="preserve">150 GHz &lt; </w:t>
            </w:r>
            <w:r w:rsidRPr="00E363CF">
              <w:rPr>
                <w:i/>
                <w:iCs/>
                <w:lang w:val="es-ES"/>
              </w:rPr>
              <w:t>f</w:t>
            </w:r>
          </w:p>
        </w:tc>
        <w:tc>
          <w:tcPr>
            <w:tcW w:w="3827" w:type="dxa"/>
            <w:tcBorders>
              <w:bottom w:val="single" w:sz="4" w:space="0" w:color="auto"/>
            </w:tcBorders>
          </w:tcPr>
          <w:p w:rsidR="00F70F87" w:rsidRPr="00E363CF" w:rsidRDefault="00F70F87" w:rsidP="003269BE">
            <w:pPr>
              <w:pStyle w:val="Tabletext"/>
              <w:jc w:val="center"/>
              <w:rPr>
                <w:lang w:val="es-ES"/>
              </w:rPr>
            </w:pPr>
            <w:r w:rsidRPr="00E363CF">
              <w:rPr>
                <w:lang w:val="es-ES"/>
              </w:rPr>
              <w:t>500</w:t>
            </w:r>
          </w:p>
        </w:tc>
      </w:tr>
      <w:tr w:rsidR="00F70F87" w:rsidRPr="00D71DEB" w:rsidTr="003269BE">
        <w:trPr>
          <w:jc w:val="center"/>
        </w:trPr>
        <w:tc>
          <w:tcPr>
            <w:tcW w:w="3827" w:type="dxa"/>
            <w:gridSpan w:val="2"/>
            <w:tcBorders>
              <w:left w:val="nil"/>
              <w:bottom w:val="nil"/>
              <w:right w:val="nil"/>
            </w:tcBorders>
          </w:tcPr>
          <w:p w:rsidR="00F70F87" w:rsidRPr="00E363CF" w:rsidRDefault="00F70F87" w:rsidP="003269BE">
            <w:pPr>
              <w:pStyle w:val="Tablelegend"/>
              <w:rPr>
                <w:lang w:val="es-ES"/>
              </w:rPr>
            </w:pPr>
            <w:r w:rsidRPr="00E363CF">
              <w:rPr>
                <w:vertAlign w:val="superscript"/>
                <w:lang w:val="es-ES"/>
              </w:rPr>
              <w:t>(1)</w:t>
            </w:r>
            <w:r w:rsidRPr="00E363CF">
              <w:rPr>
                <w:vertAlign w:val="superscript"/>
                <w:lang w:val="es-ES"/>
              </w:rPr>
              <w:tab/>
            </w:r>
            <w:r w:rsidRPr="00E363CF">
              <w:rPr>
                <w:i/>
                <w:iCs/>
                <w:lang w:val="es-ES"/>
              </w:rPr>
              <w:t>f</w:t>
            </w:r>
            <w:r w:rsidRPr="00E363CF">
              <w:rPr>
                <w:lang w:val="es-ES"/>
              </w:rPr>
              <w:t xml:space="preserve"> (GHz).</w:t>
            </w:r>
          </w:p>
          <w:p w:rsidR="00F70F87" w:rsidRPr="00E363CF" w:rsidRDefault="00F70F87" w:rsidP="003269BE">
            <w:pPr>
              <w:pStyle w:val="Tablelegend"/>
              <w:rPr>
                <w:lang w:val="es-ES"/>
              </w:rPr>
            </w:pPr>
            <w:r w:rsidRPr="00E363CF">
              <w:rPr>
                <w:vertAlign w:val="superscript"/>
                <w:lang w:val="es-ES"/>
              </w:rPr>
              <w:t>(2)</w:t>
            </w:r>
            <w:r w:rsidRPr="00E363CF">
              <w:rPr>
                <w:vertAlign w:val="superscript"/>
                <w:lang w:val="es-ES"/>
              </w:rPr>
              <w:tab/>
            </w:r>
            <w:r w:rsidRPr="00E363CF">
              <w:rPr>
                <w:lang w:val="es-ES"/>
              </w:rPr>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F70F87" w:rsidRPr="00E363CF" w:rsidRDefault="00F70F87" w:rsidP="00F70F87">
      <w:pPr>
        <w:pStyle w:val="Tablefin"/>
        <w:rPr>
          <w:lang w:val="es-ES"/>
        </w:rPr>
      </w:pPr>
    </w:p>
    <w:p w:rsidR="00F70F87" w:rsidRPr="00E363CF" w:rsidRDefault="00F70F87" w:rsidP="00F70F87">
      <w:pPr>
        <w:pStyle w:val="Heading2"/>
        <w:rPr>
          <w:lang w:val="es-ES"/>
        </w:rPr>
      </w:pPr>
      <w:bookmarkStart w:id="258" w:name="_Toc287882564"/>
      <w:bookmarkStart w:id="259" w:name="_Toc287944473"/>
      <w:bookmarkStart w:id="260" w:name="_Toc287970234"/>
      <w:bookmarkStart w:id="261" w:name="_Toc287970809"/>
      <w:bookmarkStart w:id="262" w:name="_Toc288046519"/>
      <w:bookmarkStart w:id="263" w:name="_Toc290043134"/>
      <w:bookmarkStart w:id="264" w:name="_Toc305507809"/>
      <w:bookmarkStart w:id="265" w:name="_Toc351726286"/>
      <w:bookmarkStart w:id="266" w:name="_Toc387788883"/>
      <w:bookmarkStart w:id="267" w:name="_Toc387790297"/>
      <w:r w:rsidRPr="00E363CF">
        <w:rPr>
          <w:lang w:val="es-ES"/>
        </w:rPr>
        <w:t>6.4</w:t>
      </w:r>
      <w:r w:rsidRPr="00E363CF">
        <w:rPr>
          <w:lang w:val="es-ES"/>
        </w:rPr>
        <w:tab/>
        <w:t>República de Corea</w:t>
      </w:r>
      <w:bookmarkEnd w:id="258"/>
      <w:bookmarkEnd w:id="259"/>
      <w:bookmarkEnd w:id="260"/>
      <w:bookmarkEnd w:id="261"/>
      <w:bookmarkEnd w:id="262"/>
      <w:bookmarkEnd w:id="263"/>
      <w:bookmarkEnd w:id="264"/>
      <w:bookmarkEnd w:id="265"/>
      <w:bookmarkEnd w:id="266"/>
      <w:bookmarkEnd w:id="267"/>
    </w:p>
    <w:p w:rsidR="00F70F87" w:rsidRPr="00E363CF" w:rsidRDefault="00F70F87" w:rsidP="00F70F87">
      <w:pPr>
        <w:pStyle w:val="TableNo"/>
        <w:rPr>
          <w:lang w:val="es-ES"/>
        </w:rPr>
      </w:pPr>
      <w:r w:rsidRPr="00E363CF">
        <w:rPr>
          <w:lang w:val="es-ES"/>
        </w:rPr>
        <w:t>CUADRO 4</w:t>
      </w:r>
    </w:p>
    <w:p w:rsidR="00F70F87" w:rsidRPr="00E363CF" w:rsidRDefault="00F70F87" w:rsidP="00F70F87">
      <w:pPr>
        <w:pStyle w:val="Tabletitle"/>
        <w:rPr>
          <w:lang w:val="es-ES"/>
        </w:rPr>
      </w:pPr>
      <w:r w:rsidRPr="00E363CF">
        <w:rPr>
          <w:lang w:val="es-ES"/>
        </w:rPr>
        <w:t>Límite de intensidad de campo eléctrico</w:t>
      </w:r>
      <w:r>
        <w:rPr>
          <w:lang w:val="es-ES"/>
        </w:rPr>
        <w:t xml:space="preserve"> </w:t>
      </w:r>
      <w:r w:rsidRPr="00E363CF">
        <w:rPr>
          <w:lang w:val="es-ES"/>
        </w:rPr>
        <w:t>a 3 m</w:t>
      </w:r>
      <w:r>
        <w:rPr>
          <w:lang w:val="es-ES"/>
        </w:rPr>
        <w:br/>
      </w:r>
      <w:r w:rsidRPr="00E363CF">
        <w:rPr>
          <w:lang w:val="es-ES"/>
        </w:rP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F70F87" w:rsidRPr="00D71DEB" w:rsidTr="003269BE">
        <w:trPr>
          <w:trHeight w:val="555"/>
          <w:jc w:val="center"/>
        </w:trPr>
        <w:tc>
          <w:tcPr>
            <w:tcW w:w="3968" w:type="dxa"/>
            <w:vAlign w:val="center"/>
          </w:tcPr>
          <w:p w:rsidR="00F70F87" w:rsidRPr="00E363CF" w:rsidRDefault="00F70F87" w:rsidP="003269BE">
            <w:pPr>
              <w:pStyle w:val="Tablehead"/>
              <w:rPr>
                <w:lang w:val="es-ES"/>
              </w:rPr>
            </w:pPr>
            <w:r w:rsidRPr="00E363CF">
              <w:rPr>
                <w:lang w:val="es-ES"/>
              </w:rPr>
              <w:t>Bandas de frecuencias</w:t>
            </w:r>
          </w:p>
        </w:tc>
        <w:tc>
          <w:tcPr>
            <w:tcW w:w="3828" w:type="dxa"/>
          </w:tcPr>
          <w:p w:rsidR="00F70F87" w:rsidRPr="00E363CF" w:rsidRDefault="00F70F87" w:rsidP="003269BE">
            <w:pPr>
              <w:pStyle w:val="Tablehead"/>
              <w:rPr>
                <w:lang w:val="es-ES"/>
              </w:rPr>
            </w:pPr>
            <w:r w:rsidRPr="00E363CF">
              <w:rPr>
                <w:lang w:val="es-ES"/>
              </w:rPr>
              <w:t>Intensidad de campo eléctrico</w:t>
            </w:r>
            <w:r w:rsidRPr="00E363CF">
              <w:rPr>
                <w:lang w:val="es-ES"/>
              </w:rPr>
              <w:br/>
              <w:t>(µV/m)</w:t>
            </w:r>
          </w:p>
        </w:tc>
      </w:tr>
      <w:tr w:rsidR="00F70F87" w:rsidRPr="00E363CF" w:rsidTr="003269BE">
        <w:trPr>
          <w:jc w:val="center"/>
        </w:trPr>
        <w:tc>
          <w:tcPr>
            <w:tcW w:w="3968" w:type="dxa"/>
          </w:tcPr>
          <w:p w:rsidR="00F70F87" w:rsidRPr="00E363CF" w:rsidRDefault="00F70F87" w:rsidP="003269B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8" w:type="dxa"/>
          </w:tcPr>
          <w:p w:rsidR="00F70F87" w:rsidRPr="00E363CF" w:rsidRDefault="00F70F87" w:rsidP="003269BE">
            <w:pPr>
              <w:pStyle w:val="Tabletext"/>
              <w:jc w:val="center"/>
              <w:rPr>
                <w:lang w:val="es-ES"/>
              </w:rPr>
            </w:pPr>
            <w:r w:rsidRPr="00E363CF">
              <w:rPr>
                <w:lang w:val="es-ES"/>
              </w:rPr>
              <w:t>500</w:t>
            </w:r>
            <w:r w:rsidRPr="00E363CF">
              <w:rPr>
                <w:vertAlign w:val="superscript"/>
                <w:lang w:val="es-ES"/>
              </w:rPr>
              <w:t>(1)</w:t>
            </w:r>
          </w:p>
        </w:tc>
      </w:tr>
      <w:tr w:rsidR="00F70F87" w:rsidRPr="00E363CF" w:rsidTr="003269BE">
        <w:trPr>
          <w:jc w:val="center"/>
        </w:trPr>
        <w:tc>
          <w:tcPr>
            <w:tcW w:w="3968" w:type="dxa"/>
          </w:tcPr>
          <w:p w:rsidR="00F70F87" w:rsidRPr="00E363CF" w:rsidRDefault="00F70F87" w:rsidP="003269B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8" w:type="dxa"/>
          </w:tcPr>
          <w:p w:rsidR="00F70F87" w:rsidRPr="00E363CF" w:rsidRDefault="00F70F87" w:rsidP="003269BE">
            <w:pPr>
              <w:pStyle w:val="Tabletext"/>
              <w:jc w:val="center"/>
              <w:rPr>
                <w:lang w:val="es-ES"/>
              </w:rPr>
            </w:pPr>
            <w:r w:rsidRPr="00E363CF">
              <w:rPr>
                <w:lang w:val="es-ES"/>
              </w:rPr>
              <w:t>35</w:t>
            </w:r>
          </w:p>
        </w:tc>
      </w:tr>
      <w:tr w:rsidR="00F70F87" w:rsidRPr="00D71DEB" w:rsidTr="003269BE">
        <w:trPr>
          <w:jc w:val="center"/>
        </w:trPr>
        <w:tc>
          <w:tcPr>
            <w:tcW w:w="3968" w:type="dxa"/>
            <w:tcBorders>
              <w:bottom w:val="single" w:sz="4" w:space="0" w:color="auto"/>
            </w:tcBorders>
          </w:tcPr>
          <w:p w:rsidR="00F70F87" w:rsidRPr="00E363CF" w:rsidRDefault="00F70F87" w:rsidP="003269BE">
            <w:pPr>
              <w:pStyle w:val="Tabletext"/>
              <w:jc w:val="center"/>
              <w:rPr>
                <w:lang w:val="es-ES"/>
              </w:rPr>
            </w:pPr>
            <w:r w:rsidRPr="00E363CF">
              <w:rPr>
                <w:i/>
                <w:iCs/>
                <w:lang w:val="es-ES"/>
              </w:rPr>
              <w:t>f</w:t>
            </w:r>
            <w:r w:rsidRPr="00E363CF">
              <w:rPr>
                <w:lang w:val="es-ES"/>
              </w:rPr>
              <w:t xml:space="preserve"> </w:t>
            </w:r>
            <w:r w:rsidRPr="00E363CF">
              <w:rPr>
                <w:lang w:val="es-ES"/>
              </w:rPr>
              <w:sym w:font="Symbol" w:char="F0B3"/>
            </w:r>
            <w:r w:rsidRPr="00E363CF">
              <w:rPr>
                <w:lang w:val="es-ES"/>
              </w:rPr>
              <w:t xml:space="preserve"> 10 GHz</w:t>
            </w:r>
          </w:p>
        </w:tc>
        <w:tc>
          <w:tcPr>
            <w:tcW w:w="3828" w:type="dxa"/>
            <w:tcBorders>
              <w:bottom w:val="single" w:sz="4" w:space="0" w:color="auto"/>
            </w:tcBorders>
          </w:tcPr>
          <w:p w:rsidR="00F70F87" w:rsidRPr="00E363CF" w:rsidRDefault="00F70F87" w:rsidP="003269B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(2)</w:t>
            </w:r>
            <w:r w:rsidRPr="00E363CF">
              <w:rPr>
                <w:lang w:val="es-ES"/>
              </w:rPr>
              <w:t>, pero no mayor de 500</w:t>
            </w:r>
          </w:p>
        </w:tc>
      </w:tr>
      <w:tr w:rsidR="00F70F87" w:rsidRPr="00E363CF" w:rsidTr="003269BE">
        <w:trPr>
          <w:jc w:val="center"/>
        </w:trPr>
        <w:tc>
          <w:tcPr>
            <w:tcW w:w="7796" w:type="dxa"/>
            <w:gridSpan w:val="2"/>
            <w:tcBorders>
              <w:top w:val="nil"/>
              <w:left w:val="nil"/>
              <w:bottom w:val="nil"/>
              <w:right w:val="nil"/>
            </w:tcBorders>
          </w:tcPr>
          <w:p w:rsidR="00F70F87" w:rsidRPr="00E363CF" w:rsidRDefault="00F70F87" w:rsidP="003269BE">
            <w:pPr>
              <w:pStyle w:val="Tablelegend"/>
              <w:rPr>
                <w:lang w:val="es-ES"/>
              </w:rPr>
            </w:pPr>
            <w:r w:rsidRPr="00E363CF">
              <w:rPr>
                <w:vertAlign w:val="superscript"/>
                <w:lang w:val="es-ES"/>
              </w:rPr>
              <w:t>(1)</w:t>
            </w:r>
            <w:r w:rsidRPr="00E363CF">
              <w:rPr>
                <w:lang w:val="es-ES"/>
              </w:rPr>
              <w:tab/>
              <w:t>El valor medido para frecuencias inferiores a 15 MHz debe multiplicarse por el factor de compensación de medición de campo cercano (6π/longitud de onda/(m)).</w:t>
            </w:r>
          </w:p>
          <w:p w:rsidR="00F70F87" w:rsidRPr="00E363CF" w:rsidRDefault="00F70F87" w:rsidP="003269BE">
            <w:pPr>
              <w:pStyle w:val="Tablelegend"/>
              <w:rPr>
                <w:lang w:val="es-ES"/>
              </w:rPr>
            </w:pPr>
            <w:r w:rsidRPr="00E363CF">
              <w:rPr>
                <w:vertAlign w:val="superscript"/>
                <w:lang w:val="es-ES"/>
              </w:rPr>
              <w:t>(2)</w:t>
            </w:r>
            <w:r w:rsidRPr="00E363CF">
              <w:rPr>
                <w:lang w:val="es-ES"/>
              </w:rPr>
              <w:tab/>
              <w:t>Frecuencia en GHz.</w:t>
            </w:r>
          </w:p>
        </w:tc>
      </w:tr>
    </w:tbl>
    <w:p w:rsidR="00F70F87" w:rsidRPr="00E363CF" w:rsidRDefault="00F70F87" w:rsidP="00F70F87">
      <w:pPr>
        <w:pStyle w:val="Tablefin"/>
        <w:rPr>
          <w:lang w:val="es-ES"/>
        </w:rPr>
      </w:pPr>
      <w:bookmarkStart w:id="268" w:name="_Toc287882565"/>
      <w:bookmarkStart w:id="269" w:name="_Toc287944474"/>
      <w:bookmarkStart w:id="270" w:name="_Toc287970235"/>
      <w:bookmarkStart w:id="271" w:name="_Toc287970810"/>
      <w:bookmarkStart w:id="272" w:name="_Toc288046520"/>
    </w:p>
    <w:p w:rsidR="00F70F87" w:rsidRPr="00E363CF" w:rsidRDefault="00F70F87" w:rsidP="00F70F87">
      <w:pPr>
        <w:pStyle w:val="Heading1"/>
        <w:rPr>
          <w:lang w:val="es-ES"/>
        </w:rPr>
      </w:pPr>
      <w:bookmarkStart w:id="273" w:name="_Toc290043135"/>
      <w:bookmarkStart w:id="274" w:name="_Toc305507810"/>
      <w:bookmarkStart w:id="275" w:name="_Toc351726287"/>
      <w:bookmarkStart w:id="276" w:name="_Toc387788884"/>
      <w:bookmarkStart w:id="277" w:name="_Toc387790298"/>
      <w:r w:rsidRPr="00E363CF">
        <w:rPr>
          <w:lang w:val="es-ES"/>
        </w:rPr>
        <w:t>7</w:t>
      </w:r>
      <w:r w:rsidRPr="00E363CF">
        <w:rPr>
          <w:lang w:val="es-ES"/>
        </w:rPr>
        <w:tab/>
        <w:t>Requisitos de las antenas</w:t>
      </w:r>
      <w:bookmarkEnd w:id="268"/>
      <w:bookmarkEnd w:id="269"/>
      <w:bookmarkEnd w:id="270"/>
      <w:bookmarkEnd w:id="271"/>
      <w:bookmarkEnd w:id="272"/>
      <w:bookmarkEnd w:id="273"/>
      <w:bookmarkEnd w:id="274"/>
      <w:bookmarkEnd w:id="275"/>
      <w:bookmarkEnd w:id="276"/>
      <w:bookmarkEnd w:id="277"/>
    </w:p>
    <w:p w:rsidR="00F70F87" w:rsidRPr="00E363CF" w:rsidRDefault="00F70F87" w:rsidP="00F70F87">
      <w:pPr>
        <w:rPr>
          <w:lang w:val="es-ES"/>
        </w:rPr>
      </w:pPr>
      <w:r w:rsidRPr="00E363CF">
        <w:rPr>
          <w:lang w:val="es-ES"/>
        </w:rPr>
        <w:t>Los transmisores de radiocomunicaciones de corto alcance utilizan básicamente tres tipos de antenas transmisoras:</w:t>
      </w:r>
    </w:p>
    <w:p w:rsidR="00F70F87" w:rsidRPr="00E363CF" w:rsidRDefault="00F70F87" w:rsidP="00F70F87">
      <w:pPr>
        <w:pStyle w:val="enumlev1"/>
        <w:rPr>
          <w:lang w:val="es-ES"/>
        </w:rPr>
      </w:pPr>
      <w:r w:rsidRPr="00E363CF">
        <w:rPr>
          <w:lang w:val="es-ES"/>
        </w:rPr>
        <w:t>–</w:t>
      </w:r>
      <w:r w:rsidRPr="00E363CF">
        <w:rPr>
          <w:lang w:val="es-ES"/>
        </w:rPr>
        <w:tab/>
        <w:t>Integradas (sin conector de antena externo);</w:t>
      </w:r>
    </w:p>
    <w:p w:rsidR="00F70F87" w:rsidRPr="00E363CF" w:rsidRDefault="00F70F87" w:rsidP="00F70F87">
      <w:pPr>
        <w:pStyle w:val="enumlev1"/>
        <w:rPr>
          <w:lang w:val="es-ES"/>
        </w:rPr>
      </w:pPr>
      <w:r w:rsidRPr="00E363CF">
        <w:rPr>
          <w:lang w:val="es-ES"/>
        </w:rPr>
        <w:t>–</w:t>
      </w:r>
      <w:r w:rsidRPr="00E363CF">
        <w:rPr>
          <w:lang w:val="es-ES"/>
        </w:rPr>
        <w:tab/>
        <w:t>específicas (homologadas con el equipo);</w:t>
      </w:r>
    </w:p>
    <w:p w:rsidR="00F70F87" w:rsidRPr="00E363CF" w:rsidRDefault="00F70F87" w:rsidP="00F70F87">
      <w:pPr>
        <w:pStyle w:val="enumlev1"/>
        <w:rPr>
          <w:lang w:val="es-ES"/>
        </w:rPr>
      </w:pPr>
      <w:r w:rsidRPr="00E363CF">
        <w:rPr>
          <w:lang w:val="es-ES"/>
        </w:rPr>
        <w:t>–</w:t>
      </w:r>
      <w:r w:rsidRPr="00E363CF">
        <w:rPr>
          <w:lang w:val="es-ES"/>
        </w:rPr>
        <w:tab/>
        <w:t>externas (equipo homologado sin antena).</w:t>
      </w:r>
    </w:p>
    <w:p w:rsidR="00F70F87" w:rsidRPr="00E363CF" w:rsidRDefault="00F70F87" w:rsidP="00F70F87">
      <w:pPr>
        <w:rPr>
          <w:lang w:val="es-ES"/>
        </w:rPr>
      </w:pPr>
      <w:r w:rsidRPr="00E363CF">
        <w:rPr>
          <w:lang w:val="es-ES"/>
        </w:rPr>
        <w:t xml:space="preserve">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w:t>
      </w:r>
      <w:r w:rsidRPr="00E363CF">
        <w:rPr>
          <w:lang w:val="es-ES"/>
        </w:rPr>
        <w:lastRenderedPageBreak/>
        <w:t>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F70F87" w:rsidRPr="00E363CF" w:rsidRDefault="00F70F87" w:rsidP="00F70F87">
      <w:pPr>
        <w:rPr>
          <w:lang w:val="es-ES"/>
        </w:rPr>
      </w:pPr>
      <w:r w:rsidRPr="00E363CF">
        <w:rPr>
          <w:lang w:val="es-ES"/>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F70F87" w:rsidRPr="00E363CF" w:rsidRDefault="00F70F87" w:rsidP="00F70F87">
      <w:pPr>
        <w:rPr>
          <w:lang w:val="es-ES"/>
        </w:rPr>
      </w:pPr>
      <w:r w:rsidRPr="00E363CF">
        <w:rPr>
          <w:lang w:val="es-ES"/>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F70F87" w:rsidRPr="00E363CF" w:rsidRDefault="00F70F87" w:rsidP="00F70F87">
      <w:pPr>
        <w:pStyle w:val="Heading1"/>
        <w:rPr>
          <w:lang w:val="es-ES"/>
        </w:rPr>
      </w:pPr>
      <w:bookmarkStart w:id="278" w:name="_Toc287882566"/>
      <w:bookmarkStart w:id="279" w:name="_Toc287944475"/>
      <w:bookmarkStart w:id="280" w:name="_Toc287970236"/>
      <w:bookmarkStart w:id="281" w:name="_Toc287970811"/>
      <w:bookmarkStart w:id="282" w:name="_Toc288046521"/>
      <w:bookmarkStart w:id="283" w:name="_Toc290043136"/>
      <w:bookmarkStart w:id="284" w:name="_Toc305507811"/>
      <w:bookmarkStart w:id="285" w:name="_Toc351726288"/>
      <w:bookmarkStart w:id="286" w:name="_Toc387788885"/>
      <w:bookmarkStart w:id="287" w:name="_Toc387790299"/>
      <w:r w:rsidRPr="00E363CF">
        <w:rPr>
          <w:lang w:val="es-ES"/>
        </w:rPr>
        <w:t>8</w:t>
      </w:r>
      <w:r w:rsidRPr="00E363CF">
        <w:rPr>
          <w:lang w:val="es-ES"/>
        </w:rPr>
        <w:tab/>
        <w:t>Requisitos administrativos</w:t>
      </w:r>
      <w:bookmarkEnd w:id="278"/>
      <w:bookmarkEnd w:id="279"/>
      <w:bookmarkEnd w:id="280"/>
      <w:bookmarkEnd w:id="281"/>
      <w:bookmarkEnd w:id="282"/>
      <w:bookmarkEnd w:id="283"/>
      <w:bookmarkEnd w:id="284"/>
      <w:bookmarkEnd w:id="285"/>
      <w:bookmarkEnd w:id="286"/>
      <w:bookmarkEnd w:id="287"/>
    </w:p>
    <w:p w:rsidR="00F70F87" w:rsidRPr="00E363CF" w:rsidRDefault="00F70F87" w:rsidP="00F70F87">
      <w:pPr>
        <w:pStyle w:val="Heading2"/>
        <w:rPr>
          <w:lang w:val="es-ES"/>
        </w:rPr>
      </w:pPr>
      <w:bookmarkStart w:id="288" w:name="_Toc287882567"/>
      <w:bookmarkStart w:id="289" w:name="_Toc287944476"/>
      <w:bookmarkStart w:id="290" w:name="_Toc287970237"/>
      <w:bookmarkStart w:id="291" w:name="_Toc287970812"/>
      <w:bookmarkStart w:id="292" w:name="_Toc288046522"/>
      <w:bookmarkStart w:id="293" w:name="_Toc290043137"/>
      <w:bookmarkStart w:id="294" w:name="_Toc305507812"/>
      <w:bookmarkStart w:id="295" w:name="_Toc351726289"/>
      <w:bookmarkStart w:id="296" w:name="_Toc387788886"/>
      <w:bookmarkStart w:id="297" w:name="_Toc387790300"/>
      <w:r w:rsidRPr="00E363CF">
        <w:rPr>
          <w:lang w:val="es-ES"/>
        </w:rPr>
        <w:t>8.1</w:t>
      </w:r>
      <w:r w:rsidRPr="00E363CF">
        <w:rPr>
          <w:lang w:val="es-ES"/>
        </w:rPr>
        <w:tab/>
        <w:t>Certificación y verificación</w:t>
      </w:r>
      <w:bookmarkEnd w:id="288"/>
      <w:bookmarkEnd w:id="289"/>
      <w:bookmarkEnd w:id="290"/>
      <w:bookmarkEnd w:id="291"/>
      <w:bookmarkEnd w:id="292"/>
      <w:bookmarkEnd w:id="293"/>
      <w:bookmarkEnd w:id="294"/>
      <w:bookmarkEnd w:id="295"/>
      <w:bookmarkEnd w:id="296"/>
      <w:bookmarkEnd w:id="297"/>
    </w:p>
    <w:p w:rsidR="00F70F87" w:rsidRPr="00E363CF" w:rsidRDefault="00F70F87" w:rsidP="00F70F87">
      <w:pPr>
        <w:pStyle w:val="Heading3"/>
        <w:rPr>
          <w:lang w:val="es-ES"/>
        </w:rPr>
      </w:pPr>
      <w:bookmarkStart w:id="298" w:name="_Toc387790301"/>
      <w:r w:rsidRPr="00E363CF">
        <w:rPr>
          <w:lang w:val="es-ES"/>
        </w:rPr>
        <w:t>8.1.1</w:t>
      </w:r>
      <w:r w:rsidRPr="00E363CF">
        <w:rPr>
          <w:lang w:val="es-ES"/>
        </w:rPr>
        <w:tab/>
        <w:t>Países de la CEPT</w:t>
      </w:r>
      <w:bookmarkEnd w:id="298"/>
    </w:p>
    <w:p w:rsidR="00F70F87" w:rsidRPr="00E363CF" w:rsidRDefault="00F70F87" w:rsidP="00F70F87">
      <w:pPr>
        <w:rPr>
          <w:lang w:val="es-ES"/>
        </w:rPr>
      </w:pPr>
      <w:r w:rsidRPr="00E363CF">
        <w:rPr>
          <w:lang w:val="es-ES"/>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w:t>
      </w:r>
      <w:r>
        <w:rPr>
          <w:lang w:val="es-ES"/>
        </w:rPr>
        <w:t xml:space="preserve"> </w:t>
      </w:r>
      <w:r w:rsidRPr="00E363CF">
        <w:rPr>
          <w:lang w:val="es-ES"/>
        </w:rPr>
        <w:t>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F70F87" w:rsidRPr="00E363CF" w:rsidRDefault="00F70F87" w:rsidP="00F70F87">
      <w:pPr>
        <w:rPr>
          <w:lang w:val="es-ES"/>
        </w:rPr>
      </w:pPr>
      <w:r w:rsidRPr="00E363CF">
        <w:rPr>
          <w:lang w:val="es-ES"/>
        </w:rPr>
        <w:t xml:space="preserve">El medio más fácil para que un fabricante demuestre el cumplimiento de la citada Directiva R&amp;TTE es satisfacer las normas armonizadas pertinentes que, en lo que se refiere al espectro, han sido elaboradas por el </w:t>
      </w:r>
      <w:hyperlink r:id="rId14" w:tgtFrame="_blank" w:history="1">
        <w:r w:rsidRPr="00E363CF">
          <w:rPr>
            <w:rStyle w:val="Hyperlink"/>
            <w:szCs w:val="24"/>
            <w:lang w:val="es-ES"/>
          </w:rPr>
          <w:t>ETSI</w:t>
        </w:r>
      </w:hyperlink>
      <w:r w:rsidRPr="00E363CF">
        <w:rPr>
          <w:lang w:val="es-ES"/>
        </w:rPr>
        <w:t xml:space="preserve">. Actualmente es posible enviar notificaciones sobre la intención de introducir equipos en el mercado electrónicamente, utilizando </w:t>
      </w:r>
      <w:hyperlink r:id="rId15" w:history="1">
        <w:r w:rsidRPr="00E363CF">
          <w:rPr>
            <w:rStyle w:val="Hyperlink"/>
            <w:lang w:val="es-ES"/>
          </w:rPr>
          <w:t>un procedimiento único</w:t>
        </w:r>
      </w:hyperlink>
      <w:r w:rsidRPr="00E363CF">
        <w:rPr>
          <w:lang w:val="es-ES"/>
        </w:rPr>
        <w:t>, a un cierto número de autoridades del espectro simultáneamente.</w:t>
      </w:r>
    </w:p>
    <w:p w:rsidR="00F70F87" w:rsidRPr="00E363CF" w:rsidRDefault="00F70F87" w:rsidP="00F70F87">
      <w:pPr>
        <w:rPr>
          <w:lang w:val="es-ES"/>
        </w:rPr>
      </w:pPr>
      <w:r w:rsidRPr="00E363CF">
        <w:rPr>
          <w:lang w:val="es-ES"/>
        </w:rPr>
        <w:t>El objeto de la marcación de un equipo es indicar su conformidad con las correspondientes Directivas de la Unión europea (UE).</w:t>
      </w:r>
    </w:p>
    <w:p w:rsidR="00F70F87" w:rsidRPr="00E363CF" w:rsidRDefault="00F70F87" w:rsidP="00F70F87">
      <w:pPr>
        <w:pStyle w:val="Heading3"/>
        <w:rPr>
          <w:lang w:val="es-ES"/>
        </w:rPr>
      </w:pPr>
      <w:bookmarkStart w:id="299" w:name="_Toc387790302"/>
      <w:r w:rsidRPr="00E363CF">
        <w:rPr>
          <w:lang w:val="es-ES"/>
        </w:rPr>
        <w:t>8.1.2</w:t>
      </w:r>
      <w:r w:rsidRPr="00E363CF">
        <w:rPr>
          <w:lang w:val="es-ES"/>
        </w:rPr>
        <w:tab/>
        <w:t>FCC de Estados Unidos de América</w:t>
      </w:r>
      <w:bookmarkEnd w:id="299"/>
    </w:p>
    <w:p w:rsidR="00F70F87" w:rsidRPr="00E363CF" w:rsidRDefault="00F70F87" w:rsidP="00F70F87">
      <w:pPr>
        <w:rPr>
          <w:lang w:val="es-ES"/>
        </w:rPr>
      </w:pPr>
      <w:r w:rsidRPr="00E363CF">
        <w:rPr>
          <w:lang w:val="es-ES"/>
        </w:rPr>
        <w:t>Un transmisor perteneciente a la «Parte 15» tiene que ser probado y autorizado antes de que pueda ser comercializado. Existen dos formas de obtener una autorización: la certificación y la verificación.</w:t>
      </w:r>
    </w:p>
    <w:p w:rsidR="00F70F87" w:rsidRPr="00E363CF" w:rsidRDefault="00F70F87" w:rsidP="00F70F87">
      <w:pPr>
        <w:pStyle w:val="Headingi"/>
        <w:rPr>
          <w:lang w:val="es-ES"/>
        </w:rPr>
      </w:pPr>
      <w:bookmarkStart w:id="300" w:name="_Toc387790303"/>
      <w:r w:rsidRPr="00E363CF">
        <w:rPr>
          <w:lang w:val="es-ES"/>
        </w:rPr>
        <w:t>Certificación</w:t>
      </w:r>
      <w:bookmarkEnd w:id="300"/>
    </w:p>
    <w:p w:rsidR="00F70F87" w:rsidRPr="00E363CF" w:rsidRDefault="00F70F87" w:rsidP="00F70F87">
      <w:pPr>
        <w:rPr>
          <w:lang w:val="es-ES"/>
        </w:rPr>
      </w:pPr>
      <w:r w:rsidRPr="00E363CF">
        <w:rPr>
          <w:lang w:val="es-ES"/>
        </w:rPr>
        <w:t xml:space="preserve">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w:t>
      </w:r>
      <w:r w:rsidRPr="00E363CF">
        <w:rPr>
          <w:lang w:val="es-ES"/>
        </w:rPr>
        <w:lastRenderedPageBreak/>
        <w:t>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F70F87" w:rsidRPr="00E363CF" w:rsidRDefault="00F70F87" w:rsidP="00F70F87">
      <w:pPr>
        <w:pStyle w:val="Headingi"/>
        <w:rPr>
          <w:lang w:val="es-ES"/>
        </w:rPr>
      </w:pPr>
      <w:bookmarkStart w:id="301" w:name="_Toc387790304"/>
      <w:r w:rsidRPr="00E363CF">
        <w:rPr>
          <w:lang w:val="es-ES"/>
        </w:rPr>
        <w:t>Verificación</w:t>
      </w:r>
      <w:bookmarkEnd w:id="301"/>
    </w:p>
    <w:p w:rsidR="00F70F87" w:rsidRPr="00E363CF" w:rsidRDefault="00F70F87" w:rsidP="00F70F87">
      <w:pPr>
        <w:rPr>
          <w:lang w:val="es-ES"/>
        </w:rPr>
      </w:pPr>
      <w:r w:rsidRPr="00E363CF">
        <w:rPr>
          <w:lang w:val="es-ES"/>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F70F87" w:rsidRPr="00E363CF" w:rsidRDefault="00F70F87" w:rsidP="00F70F87">
      <w:pPr>
        <w:rPr>
          <w:lang w:val="es-ES"/>
        </w:rPr>
      </w:pPr>
      <w:r w:rsidRPr="00E363CF">
        <w:rPr>
          <w:lang w:val="es-ES"/>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F70F87" w:rsidRPr="00E363CF" w:rsidRDefault="00F70F87" w:rsidP="00F70F87">
      <w:pPr>
        <w:pStyle w:val="TableNo"/>
        <w:rPr>
          <w:lang w:val="es-ES"/>
        </w:rPr>
      </w:pPr>
      <w:r w:rsidRPr="00E363CF">
        <w:rPr>
          <w:lang w:val="es-ES"/>
        </w:rPr>
        <w:t>CUADRO 5</w:t>
      </w:r>
    </w:p>
    <w:p w:rsidR="00F70F87" w:rsidRPr="00E363CF" w:rsidRDefault="00F70F87" w:rsidP="00F70F87">
      <w:pPr>
        <w:pStyle w:val="Tabletitle"/>
        <w:rPr>
          <w:lang w:val="es-ES"/>
        </w:rPr>
      </w:pPr>
      <w:r w:rsidRPr="00E363CF">
        <w:rPr>
          <w:lang w:val="es-ES"/>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F70F87" w:rsidRPr="00E363CF" w:rsidTr="003269BE">
        <w:trPr>
          <w:jc w:val="center"/>
        </w:trPr>
        <w:tc>
          <w:tcPr>
            <w:tcW w:w="4819" w:type="dxa"/>
          </w:tcPr>
          <w:p w:rsidR="00F70F87" w:rsidRPr="00E363CF" w:rsidRDefault="00F70F87" w:rsidP="003269BE">
            <w:pPr>
              <w:pStyle w:val="Tablehead"/>
              <w:rPr>
                <w:lang w:val="es-ES"/>
              </w:rPr>
            </w:pPr>
            <w:r w:rsidRPr="00E363CF">
              <w:rPr>
                <w:lang w:val="es-ES"/>
              </w:rPr>
              <w:t>Transmisor de baja potencia</w:t>
            </w:r>
          </w:p>
        </w:tc>
        <w:tc>
          <w:tcPr>
            <w:tcW w:w="4819" w:type="dxa"/>
          </w:tcPr>
          <w:p w:rsidR="00F70F87" w:rsidRPr="00E363CF" w:rsidRDefault="00F70F87" w:rsidP="003269BE">
            <w:pPr>
              <w:pStyle w:val="Tablehead"/>
              <w:rPr>
                <w:lang w:val="es-ES"/>
              </w:rPr>
            </w:pPr>
            <w:r w:rsidRPr="00E363CF">
              <w:rPr>
                <w:lang w:val="es-ES"/>
              </w:rPr>
              <w:t>Procedimiento de autorización</w:t>
            </w:r>
          </w:p>
        </w:tc>
      </w:tr>
      <w:tr w:rsidR="00F70F87" w:rsidRPr="00E363CF"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Sistemas de transmisión en banda de modulación de amplitud (MA) en los campus de instituciones educativas</w:t>
            </w:r>
          </w:p>
        </w:tc>
        <w:tc>
          <w:tcPr>
            <w:tcW w:w="4819" w:type="dxa"/>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Equipo de localización de cables a o por debajo de 490 kHz</w:t>
            </w:r>
          </w:p>
        </w:tc>
        <w:tc>
          <w:tcPr>
            <w:tcW w:w="4819" w:type="dxa"/>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Sistema de corriente portadora</w:t>
            </w:r>
          </w:p>
        </w:tc>
        <w:tc>
          <w:tcPr>
            <w:tcW w:w="4819" w:type="dxa"/>
          </w:tcPr>
          <w:p w:rsidR="00F70F87" w:rsidRPr="00E363CF" w:rsidRDefault="00F70F87" w:rsidP="003269BE">
            <w:pPr>
              <w:pStyle w:val="Tabletext"/>
              <w:jc w:val="left"/>
              <w:rPr>
                <w:lang w:val="es-ES"/>
              </w:rPr>
            </w:pPr>
            <w:r w:rsidRPr="00E363CF">
              <w:rPr>
                <w:lang w:val="es-ES"/>
              </w:rPr>
              <w:t>Verificación</w:t>
            </w:r>
          </w:p>
        </w:tc>
      </w:tr>
      <w:tr w:rsidR="00F70F87" w:rsidRPr="00D71DEB"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Dispositivos, tales como sistemas de protección perimetral, que se tienen que medir en el lugar de instalación</w:t>
            </w:r>
          </w:p>
        </w:tc>
        <w:tc>
          <w:tcPr>
            <w:tcW w:w="4819" w:type="dxa"/>
            <w:vAlign w:val="center"/>
          </w:tcPr>
          <w:p w:rsidR="00F70F87" w:rsidRPr="00E363CF" w:rsidRDefault="00F70F87" w:rsidP="003269BE">
            <w:pPr>
              <w:pStyle w:val="Tabletext"/>
              <w:jc w:val="left"/>
              <w:rPr>
                <w:lang w:val="es-ES"/>
              </w:rPr>
            </w:pPr>
            <w:r w:rsidRPr="00E363CF">
              <w:rPr>
                <w:lang w:val="es-ES"/>
              </w:rPr>
              <w:t>Verificación de las primeras tres instalaciones utilizando los datos resultantes para obtener inmediatamente la verificación</w:t>
            </w:r>
          </w:p>
        </w:tc>
      </w:tr>
      <w:tr w:rsidR="00F70F87" w:rsidRPr="00D71DEB" w:rsidTr="003269BE">
        <w:trPr>
          <w:jc w:val="center"/>
        </w:trPr>
        <w:tc>
          <w:tcPr>
            <w:tcW w:w="4819" w:type="dxa"/>
          </w:tcPr>
          <w:p w:rsidR="00F70F87" w:rsidRPr="00E363CF" w:rsidRDefault="00F70F87" w:rsidP="003269BE">
            <w:pPr>
              <w:pStyle w:val="Tabletext"/>
              <w:jc w:val="left"/>
              <w:rPr>
                <w:lang w:val="es-ES"/>
              </w:rPr>
            </w:pPr>
            <w:r w:rsidRPr="00E363CF">
              <w:rPr>
                <w:lang w:val="es-ES"/>
              </w:rPr>
              <w:t>Sistemas de cables coaxiales con pérdidas</w:t>
            </w:r>
          </w:p>
        </w:tc>
        <w:tc>
          <w:tcPr>
            <w:tcW w:w="4819" w:type="dxa"/>
            <w:vAlign w:val="center"/>
          </w:tcPr>
          <w:p w:rsidR="00F70F87" w:rsidRPr="00E363CF" w:rsidRDefault="00F70F87" w:rsidP="003269BE">
            <w:pPr>
              <w:pStyle w:val="Tabletext"/>
              <w:jc w:val="left"/>
              <w:rPr>
                <w:lang w:val="es-ES"/>
              </w:rPr>
            </w:pPr>
            <w:r w:rsidRPr="00E363CF">
              <w:rPr>
                <w:lang w:val="es-ES"/>
              </w:rPr>
              <w:t>Si están diseñados exclusivamente para su funcionamiento en la banda de difusión de MA: verificación; en otro caso: certificación</w:t>
            </w:r>
          </w:p>
        </w:tc>
      </w:tr>
      <w:tr w:rsidR="00F70F87" w:rsidRPr="00E363CF"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Sistemas radioeléctricos en túneles</w:t>
            </w:r>
          </w:p>
        </w:tc>
        <w:tc>
          <w:tcPr>
            <w:tcW w:w="4819" w:type="dxa"/>
            <w:vAlign w:val="center"/>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819" w:type="dxa"/>
            <w:vAlign w:val="center"/>
          </w:tcPr>
          <w:p w:rsidR="00F70F87" w:rsidRPr="00E363CF" w:rsidRDefault="00F70F87" w:rsidP="003269BE">
            <w:pPr>
              <w:pStyle w:val="Tabletext"/>
              <w:jc w:val="left"/>
              <w:rPr>
                <w:lang w:val="es-ES"/>
              </w:rPr>
            </w:pPr>
            <w:r w:rsidRPr="00E363CF">
              <w:rPr>
                <w:lang w:val="es-ES"/>
              </w:rPr>
              <w:t>Todos los demás transmisores de la Parte 15</w:t>
            </w:r>
          </w:p>
        </w:tc>
        <w:tc>
          <w:tcPr>
            <w:tcW w:w="4819" w:type="dxa"/>
            <w:vAlign w:val="center"/>
          </w:tcPr>
          <w:p w:rsidR="00F70F87" w:rsidRPr="00E363CF" w:rsidRDefault="00F70F87" w:rsidP="003269BE">
            <w:pPr>
              <w:pStyle w:val="Tabletext"/>
              <w:jc w:val="left"/>
              <w:rPr>
                <w:lang w:val="es-ES"/>
              </w:rPr>
            </w:pPr>
            <w:r w:rsidRPr="00E363CF">
              <w:rPr>
                <w:lang w:val="es-ES"/>
              </w:rPr>
              <w:t>Certificación</w:t>
            </w:r>
          </w:p>
        </w:tc>
      </w:tr>
    </w:tbl>
    <w:p w:rsidR="00F70F87" w:rsidRPr="00E363CF" w:rsidRDefault="00F70F87" w:rsidP="00F70F87">
      <w:pPr>
        <w:pStyle w:val="Tablefin"/>
        <w:rPr>
          <w:lang w:val="es-ES"/>
        </w:rPr>
      </w:pPr>
    </w:p>
    <w:p w:rsidR="00F70F87" w:rsidRPr="00E363CF" w:rsidRDefault="00F70F87" w:rsidP="00F70F87">
      <w:pPr>
        <w:rPr>
          <w:lang w:val="es-ES"/>
        </w:rPr>
      </w:pPr>
      <w:r w:rsidRPr="00E363CF">
        <w:rPr>
          <w:lang w:val="es-ES"/>
        </w:rPr>
        <w:t>En el Apéndice 2 se incluye una descripción detallada de los procedimientos de certificación y verificación así como de los requisitos de marcación. En la Parte 15 de las Reglas de la FCC se pueden encontrar directrices adicionales sobre procesos de autorización para dispositivos específicos de baja potencia.</w:t>
      </w:r>
    </w:p>
    <w:p w:rsidR="00F70F87" w:rsidRPr="00E363CF" w:rsidRDefault="00F70F87" w:rsidP="00F70F87">
      <w:pPr>
        <w:pStyle w:val="Heading3"/>
        <w:rPr>
          <w:lang w:val="es-ES"/>
        </w:rPr>
      </w:pPr>
      <w:bookmarkStart w:id="302" w:name="_Toc387790305"/>
      <w:r w:rsidRPr="00E363CF">
        <w:rPr>
          <w:lang w:val="es-ES"/>
        </w:rPr>
        <w:t>8.1.3</w:t>
      </w:r>
      <w:r w:rsidRPr="00E363CF">
        <w:rPr>
          <w:lang w:val="es-ES"/>
        </w:rPr>
        <w:tab/>
        <w:t>República de Corea</w:t>
      </w:r>
      <w:bookmarkEnd w:id="302"/>
    </w:p>
    <w:p w:rsidR="00F70F87" w:rsidRPr="00E363CF" w:rsidRDefault="00F70F87" w:rsidP="00F70F87">
      <w:pPr>
        <w:rPr>
          <w:lang w:val="es-ES"/>
        </w:rPr>
      </w:pPr>
      <w:r w:rsidRPr="00E363CF">
        <w:rPr>
          <w:lang w:val="es-ES"/>
        </w:rPr>
        <w:t>Un transmisor radioeléctrico tiene que ser comprobado y autorizado conforme al Artículo 46 de la Ley de ondas radioeléctricas antes de que se pueda comercializar. Las comprobaciones son efectuadas por laboratorios de pruebas autorizados.</w:t>
      </w:r>
    </w:p>
    <w:p w:rsidR="00F70F87" w:rsidRPr="00E363CF" w:rsidRDefault="00F70F87" w:rsidP="00F70F87">
      <w:pPr>
        <w:pStyle w:val="Heading3"/>
        <w:rPr>
          <w:lang w:val="es-ES"/>
        </w:rPr>
      </w:pPr>
      <w:bookmarkStart w:id="303" w:name="_Toc387790306"/>
      <w:r w:rsidRPr="00E363CF">
        <w:rPr>
          <w:lang w:val="es-ES"/>
        </w:rPr>
        <w:lastRenderedPageBreak/>
        <w:t>8.1.4</w:t>
      </w:r>
      <w:r w:rsidRPr="00E363CF">
        <w:rPr>
          <w:lang w:val="es-ES"/>
        </w:rPr>
        <w:tab/>
        <w:t>Brasil</w:t>
      </w:r>
      <w:bookmarkEnd w:id="303"/>
    </w:p>
    <w:p w:rsidR="00F70F87" w:rsidRPr="00E363CF" w:rsidRDefault="00F70F87" w:rsidP="00F70F87">
      <w:pPr>
        <w:rPr>
          <w:lang w:val="es-ES"/>
        </w:rPr>
      </w:pPr>
      <w:r w:rsidRPr="00E363CF">
        <w:rPr>
          <w:lang w:val="es-ES"/>
        </w:rPr>
        <w:t>En 2008, Anatel volvió a publicar reglamentación sobre Equipos de Radiocomunicaciones de Radiación Restringida en Brasil, ap</w:t>
      </w:r>
      <w:r>
        <w:rPr>
          <w:lang w:val="es-ES"/>
        </w:rPr>
        <w:t xml:space="preserve">robada por la Resolución 506 de </w:t>
      </w:r>
      <w:r w:rsidRPr="00E363CF">
        <w:rPr>
          <w:lang w:val="es-ES"/>
        </w:rPr>
        <w:t>1</w:t>
      </w:r>
      <w:r>
        <w:rPr>
          <w:lang w:val="es-ES"/>
        </w:rPr>
        <w:t xml:space="preserve"> </w:t>
      </w:r>
      <w:r w:rsidRPr="00E363CF">
        <w:rPr>
          <w:lang w:val="es-ES"/>
        </w:rPr>
        <w:t>de</w:t>
      </w:r>
      <w:r>
        <w:rPr>
          <w:lang w:val="es-ES"/>
        </w:rPr>
        <w:t xml:space="preserve"> </w:t>
      </w:r>
      <w:r w:rsidRPr="00E363CF">
        <w:rPr>
          <w:lang w:val="es-ES"/>
        </w:rPr>
        <w:t>julio de</w:t>
      </w:r>
      <w:r>
        <w:rPr>
          <w:lang w:val="es-ES"/>
        </w:rPr>
        <w:t xml:space="preserve"> </w:t>
      </w:r>
      <w:r w:rsidRPr="00E363CF">
        <w:rPr>
          <w:lang w:val="es-ES"/>
        </w:rPr>
        <w:t>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F70F87" w:rsidRPr="00E363CF" w:rsidRDefault="00F70F87" w:rsidP="00F70F87">
      <w:pPr>
        <w:rPr>
          <w:lang w:val="es-ES"/>
        </w:rPr>
      </w:pPr>
      <w:r w:rsidRPr="00E363CF">
        <w:rPr>
          <w:lang w:val="es-ES"/>
        </w:rPr>
        <w:t xml:space="preserve">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w:t>
      </w:r>
      <w:r>
        <w:rPr>
          <w:lang w:val="es-ES"/>
        </w:rPr>
        <w:t>N.°</w:t>
      </w:r>
      <w:r w:rsidRPr="00E363CF">
        <w:rPr>
          <w:lang w:val="es-ES"/>
        </w:rPr>
        <w:t>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F70F87" w:rsidRPr="00E363CF" w:rsidRDefault="00F70F87" w:rsidP="00F70F87">
      <w:pPr>
        <w:pStyle w:val="Heading2"/>
        <w:rPr>
          <w:lang w:val="es-ES"/>
        </w:rPr>
      </w:pPr>
      <w:bookmarkStart w:id="304" w:name="_Toc287882568"/>
      <w:bookmarkStart w:id="305" w:name="_Toc287944477"/>
      <w:bookmarkStart w:id="306" w:name="_Toc287970238"/>
      <w:bookmarkStart w:id="307" w:name="_Toc287970813"/>
      <w:bookmarkStart w:id="308" w:name="_Toc288046523"/>
      <w:bookmarkStart w:id="309" w:name="_Toc290043138"/>
      <w:bookmarkStart w:id="310" w:name="_Toc305507813"/>
      <w:bookmarkStart w:id="311" w:name="_Toc351726290"/>
      <w:bookmarkStart w:id="312" w:name="_Toc387788887"/>
      <w:bookmarkStart w:id="313" w:name="_Toc387790307"/>
      <w:r w:rsidRPr="00E363CF">
        <w:rPr>
          <w:lang w:val="es-ES"/>
        </w:rPr>
        <w:t>8.2</w:t>
      </w:r>
      <w:r w:rsidRPr="00E363CF">
        <w:rPr>
          <w:lang w:val="es-ES"/>
        </w:rPr>
        <w:tab/>
        <w:t>Requisitos para las licencias</w:t>
      </w:r>
      <w:bookmarkEnd w:id="304"/>
      <w:bookmarkEnd w:id="305"/>
      <w:bookmarkEnd w:id="306"/>
      <w:bookmarkEnd w:id="307"/>
      <w:bookmarkEnd w:id="308"/>
      <w:bookmarkEnd w:id="309"/>
      <w:bookmarkEnd w:id="310"/>
      <w:bookmarkEnd w:id="311"/>
      <w:bookmarkEnd w:id="312"/>
      <w:bookmarkEnd w:id="313"/>
    </w:p>
    <w:p w:rsidR="00F70F87" w:rsidRPr="00E363CF" w:rsidRDefault="00F70F87" w:rsidP="00F70F87">
      <w:pPr>
        <w:rPr>
          <w:lang w:val="es-ES"/>
        </w:rPr>
      </w:pPr>
      <w:r w:rsidRPr="00E363CF">
        <w:rPr>
          <w:lang w:val="es-ES"/>
        </w:rPr>
        <w:t>La adjudicación de licencias es una herramienta adecuada para que las administraciones regulen la utilización eficaz del espectro radioeléctrico.</w:t>
      </w:r>
    </w:p>
    <w:p w:rsidR="00F70F87" w:rsidRPr="00E363CF" w:rsidRDefault="00F70F87" w:rsidP="00F70F87">
      <w:pPr>
        <w:rPr>
          <w:lang w:val="es-ES"/>
        </w:rPr>
      </w:pPr>
      <w:r w:rsidRPr="00E363CF">
        <w:rPr>
          <w:lang w:val="es-ES"/>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rsidR="00F70F87" w:rsidRPr="00E363CF" w:rsidRDefault="00F70F87" w:rsidP="00F70F87">
      <w:pPr>
        <w:rPr>
          <w:lang w:val="es-ES"/>
        </w:rPr>
      </w:pPr>
      <w:r w:rsidRPr="00E363CF">
        <w:rPr>
          <w:lang w:val="es-ES"/>
        </w:rPr>
        <w:t>Los dispositivos de radiocomunicaciones de corto alcance están normalmente exentos de licencia individual. Sin embargo, se pueden establecer excepciones basándose en la reglamentación nacional.</w:t>
      </w:r>
    </w:p>
    <w:p w:rsidR="00F70F87" w:rsidRPr="00E363CF" w:rsidRDefault="00F70F87" w:rsidP="00F70F87">
      <w:pPr>
        <w:rPr>
          <w:lang w:val="es-ES"/>
        </w:rPr>
      </w:pPr>
      <w:r w:rsidRPr="00E363CF">
        <w:rPr>
          <w:lang w:val="es-ES"/>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F70F87" w:rsidRPr="00E363CF" w:rsidRDefault="00F70F87" w:rsidP="00F70F87">
      <w:pPr>
        <w:pStyle w:val="Heading2"/>
        <w:rPr>
          <w:lang w:val="es-ES"/>
        </w:rPr>
      </w:pPr>
      <w:bookmarkStart w:id="314" w:name="_Toc287882569"/>
      <w:bookmarkStart w:id="315" w:name="_Toc287944478"/>
      <w:bookmarkStart w:id="316" w:name="_Toc287970239"/>
      <w:bookmarkStart w:id="317" w:name="_Toc287970814"/>
      <w:bookmarkStart w:id="318" w:name="_Toc288046524"/>
      <w:bookmarkStart w:id="319" w:name="_Toc290043139"/>
      <w:bookmarkStart w:id="320" w:name="_Toc305507814"/>
      <w:bookmarkStart w:id="321" w:name="_Toc351726291"/>
      <w:bookmarkStart w:id="322" w:name="_Toc387788888"/>
      <w:bookmarkStart w:id="323" w:name="_Toc387790308"/>
      <w:r w:rsidRPr="00E363CF">
        <w:rPr>
          <w:lang w:val="es-ES"/>
        </w:rPr>
        <w:t>8.3</w:t>
      </w:r>
      <w:r w:rsidRPr="00E363CF">
        <w:rPr>
          <w:lang w:val="es-ES"/>
        </w:rPr>
        <w:tab/>
        <w:t>Acuerdos mutuos entre países/regiones</w:t>
      </w:r>
      <w:bookmarkEnd w:id="314"/>
      <w:bookmarkEnd w:id="315"/>
      <w:bookmarkEnd w:id="316"/>
      <w:bookmarkEnd w:id="317"/>
      <w:bookmarkEnd w:id="318"/>
      <w:bookmarkEnd w:id="319"/>
      <w:bookmarkEnd w:id="320"/>
      <w:bookmarkEnd w:id="321"/>
      <w:bookmarkEnd w:id="322"/>
      <w:bookmarkEnd w:id="323"/>
    </w:p>
    <w:p w:rsidR="00F70F87" w:rsidRPr="00E363CF" w:rsidRDefault="00F70F87" w:rsidP="00F70F87">
      <w:pPr>
        <w:rPr>
          <w:lang w:val="es-ES"/>
        </w:rPr>
      </w:pPr>
      <w:r w:rsidRPr="00E363CF">
        <w:rPr>
          <w:lang w:val="es-ES"/>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F70F87" w:rsidRPr="00E363CF" w:rsidRDefault="00F70F87" w:rsidP="00F70F87">
      <w:pPr>
        <w:rPr>
          <w:lang w:val="es-ES"/>
        </w:rPr>
      </w:pPr>
      <w:r w:rsidRPr="00E363CF">
        <w:rPr>
          <w:lang w:val="es-ES"/>
        </w:rPr>
        <w:t>La UE, inspirada por este planteamiento, ha establecido actualmente acuerdos de reconocimiento mutuo (MRA) en términos más amplios entre la UE por una parte y los Estados Unidos de América, Canadá, Australia y Nueva Zelandia por otra.</w:t>
      </w:r>
    </w:p>
    <w:p w:rsidR="00F70F87" w:rsidRPr="00E363CF" w:rsidRDefault="00F70F87" w:rsidP="00F70F87">
      <w:pPr>
        <w:rPr>
          <w:lang w:val="es-ES"/>
        </w:rPr>
      </w:pPr>
      <w:r w:rsidRPr="00E363CF">
        <w:rPr>
          <w:lang w:val="es-ES"/>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F70F87" w:rsidRPr="00E363CF" w:rsidRDefault="00F70F87" w:rsidP="003C44C4">
      <w:pPr>
        <w:keepNext/>
        <w:keepLines/>
        <w:rPr>
          <w:lang w:val="es-ES"/>
        </w:rPr>
      </w:pPr>
      <w:r w:rsidRPr="00E363CF">
        <w:rPr>
          <w:lang w:val="es-ES"/>
        </w:rPr>
        <w:lastRenderedPageBreak/>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F70F87" w:rsidRPr="00E363CF" w:rsidRDefault="00F70F87" w:rsidP="00F70F87">
      <w:pPr>
        <w:pStyle w:val="Heading3"/>
        <w:rPr>
          <w:lang w:val="es-ES"/>
        </w:rPr>
      </w:pPr>
      <w:bookmarkStart w:id="324" w:name="_Toc387790309"/>
      <w:r w:rsidRPr="00E363CF">
        <w:rPr>
          <w:lang w:val="es-ES"/>
        </w:rPr>
        <w:t>8.3.1</w:t>
      </w:r>
      <w:r w:rsidRPr="00E363CF">
        <w:rPr>
          <w:lang w:val="es-ES"/>
        </w:rPr>
        <w:tab/>
        <w:t>MRA con los Estados Unidos de América</w:t>
      </w:r>
      <w:bookmarkEnd w:id="324"/>
    </w:p>
    <w:p w:rsidR="00F70F87" w:rsidRPr="00E363CF" w:rsidRDefault="00F70F87" w:rsidP="00F70F87">
      <w:pPr>
        <w:rPr>
          <w:lang w:val="es-ES"/>
        </w:rPr>
      </w:pPr>
      <w:r w:rsidRPr="00E363CF">
        <w:rPr>
          <w:lang w:val="es-ES"/>
        </w:rPr>
        <w:t>El MRA entre la UE y los Estados Unidos de América entró en vigor el 1 de diciembre de 1998.</w:t>
      </w:r>
    </w:p>
    <w:p w:rsidR="00F70F87" w:rsidRPr="00E363CF" w:rsidRDefault="00F70F87" w:rsidP="00F70F87">
      <w:pPr>
        <w:rPr>
          <w:lang w:val="es-ES"/>
        </w:rPr>
      </w:pPr>
      <w:r w:rsidRPr="00E363CF">
        <w:rPr>
          <w:lang w:val="es-ES"/>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F70F87" w:rsidRPr="00E363CF" w:rsidRDefault="00F70F87" w:rsidP="00F70F87">
      <w:pPr>
        <w:pStyle w:val="Heading3"/>
        <w:rPr>
          <w:lang w:val="es-ES"/>
        </w:rPr>
      </w:pPr>
      <w:bookmarkStart w:id="325" w:name="_Toc387790310"/>
      <w:r w:rsidRPr="00E363CF">
        <w:rPr>
          <w:lang w:val="es-ES"/>
        </w:rPr>
        <w:t>8.3.2</w:t>
      </w:r>
      <w:r w:rsidRPr="00E363CF">
        <w:rPr>
          <w:lang w:val="es-ES"/>
        </w:rPr>
        <w:tab/>
        <w:t>MRA – Canadá</w:t>
      </w:r>
      <w:bookmarkEnd w:id="325"/>
    </w:p>
    <w:p w:rsidR="00F70F87" w:rsidRPr="00E363CF" w:rsidRDefault="00F70F87" w:rsidP="00F70F87">
      <w:pPr>
        <w:rPr>
          <w:lang w:val="es-ES"/>
        </w:rPr>
      </w:pPr>
      <w:r w:rsidRPr="00E363CF">
        <w:rPr>
          <w:lang w:val="es-ES"/>
        </w:rPr>
        <w:t xml:space="preserve">Canadá ha establecido </w:t>
      </w:r>
      <w:r>
        <w:rPr>
          <w:lang w:val="es-ES"/>
        </w:rPr>
        <w:t xml:space="preserve">un </w:t>
      </w:r>
      <w:r w:rsidRPr="00E363CF">
        <w:rPr>
          <w:lang w:val="es-ES"/>
        </w:rPr>
        <w:t>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F70F87" w:rsidRPr="00E363CF" w:rsidRDefault="00F70F87" w:rsidP="00F70F87">
      <w:pPr>
        <w:pStyle w:val="Heading3"/>
        <w:rPr>
          <w:lang w:val="es-ES"/>
        </w:rPr>
      </w:pPr>
      <w:bookmarkStart w:id="326" w:name="_Toc387790311"/>
      <w:r w:rsidRPr="00E363CF">
        <w:rPr>
          <w:lang w:val="es-ES"/>
        </w:rPr>
        <w:t>8.3.3</w:t>
      </w:r>
      <w:r w:rsidRPr="00E363CF">
        <w:rPr>
          <w:lang w:val="es-ES"/>
        </w:rPr>
        <w:tab/>
        <w:t>Los MRA con Australia y Nueva Zelandia</w:t>
      </w:r>
      <w:bookmarkEnd w:id="326"/>
    </w:p>
    <w:p w:rsidR="00F70F87" w:rsidRPr="00E363CF" w:rsidRDefault="00F70F87" w:rsidP="00F70F87">
      <w:pPr>
        <w:rPr>
          <w:lang w:val="es-ES"/>
        </w:rPr>
      </w:pPr>
      <w:r w:rsidRPr="00E363CF">
        <w:rPr>
          <w:lang w:val="es-ES"/>
        </w:rPr>
        <w:t>Los MRA entre la UE y Australia y Nueva Zelandia entraron en vigor el 1 de enero de 1999.</w:t>
      </w:r>
    </w:p>
    <w:p w:rsidR="00F70F87" w:rsidRPr="00E363CF" w:rsidRDefault="00F70F87" w:rsidP="00F70F87">
      <w:pPr>
        <w:rPr>
          <w:lang w:val="es-ES"/>
        </w:rPr>
      </w:pPr>
      <w:r w:rsidRPr="00E363CF">
        <w:rPr>
          <w:lang w:val="es-ES"/>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F70F87" w:rsidRPr="00E363CF" w:rsidRDefault="00F70F87" w:rsidP="00F70F87">
      <w:pPr>
        <w:pStyle w:val="Heading3"/>
        <w:rPr>
          <w:lang w:val="es-ES"/>
        </w:rPr>
      </w:pPr>
      <w:bookmarkStart w:id="327" w:name="_Toc387790312"/>
      <w:r w:rsidRPr="00E363CF">
        <w:rPr>
          <w:lang w:val="es-ES"/>
        </w:rPr>
        <w:t>8.3.4</w:t>
      </w:r>
      <w:r w:rsidRPr="00E363CF">
        <w:rPr>
          <w:lang w:val="es-ES"/>
        </w:rPr>
        <w:tab/>
        <w:t>MRA – República de Corea</w:t>
      </w:r>
      <w:bookmarkEnd w:id="327"/>
    </w:p>
    <w:p w:rsidR="00F70F87" w:rsidRPr="00E363CF" w:rsidRDefault="00F70F87" w:rsidP="00F70F87">
      <w:pPr>
        <w:rPr>
          <w:lang w:val="es-ES"/>
        </w:rPr>
      </w:pPr>
      <w:r w:rsidRPr="00E363CF">
        <w:rPr>
          <w:lang w:val="es-ES"/>
        </w:rPr>
        <w:t>Corea ha establecido</w:t>
      </w:r>
      <w:r>
        <w:rPr>
          <w:lang w:val="es-ES"/>
        </w:rPr>
        <w:t xml:space="preserve"> un</w:t>
      </w:r>
      <w:r w:rsidRPr="00E363CF">
        <w:rPr>
          <w:lang w:val="es-ES"/>
        </w:rPr>
        <w:t xml:space="preserve"> MRA con Canadá, Estados Unidos, Viet Nam y la República de Chile. Deben reconocerse los informes de prueba presentados por los laboratorios designados en esos países.</w:t>
      </w:r>
    </w:p>
    <w:p w:rsidR="00F70F87" w:rsidRPr="00E363CF" w:rsidRDefault="00F70F87" w:rsidP="00F70F87">
      <w:pPr>
        <w:pStyle w:val="Heading3"/>
        <w:rPr>
          <w:lang w:val="es-ES"/>
        </w:rPr>
      </w:pPr>
      <w:bookmarkStart w:id="328" w:name="_Toc387790313"/>
      <w:r w:rsidRPr="00E363CF">
        <w:rPr>
          <w:lang w:val="es-ES"/>
        </w:rPr>
        <w:t>8.3.5</w:t>
      </w:r>
      <w:r w:rsidRPr="00E363CF">
        <w:rPr>
          <w:lang w:val="es-ES"/>
        </w:rPr>
        <w:tab/>
        <w:t>Armonización global de la reglamentación</w:t>
      </w:r>
      <w:bookmarkEnd w:id="328"/>
    </w:p>
    <w:p w:rsidR="00F70F87" w:rsidRPr="00E363CF" w:rsidRDefault="00F70F87" w:rsidP="00F70F87">
      <w:pPr>
        <w:rPr>
          <w:lang w:val="es-ES"/>
        </w:rPr>
      </w:pPr>
      <w:r w:rsidRPr="00E363CF">
        <w:rPr>
          <w:lang w:val="es-ES"/>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F70F87" w:rsidRPr="00E363CF" w:rsidRDefault="00F70F87" w:rsidP="00F70F87">
      <w:pPr>
        <w:pStyle w:val="Heading1"/>
        <w:rPr>
          <w:lang w:val="es-ES"/>
        </w:rPr>
      </w:pPr>
      <w:bookmarkStart w:id="329" w:name="_Toc287882570"/>
      <w:bookmarkStart w:id="330" w:name="_Toc287944479"/>
      <w:bookmarkStart w:id="331" w:name="_Toc287970240"/>
      <w:bookmarkStart w:id="332" w:name="_Toc287970815"/>
      <w:bookmarkStart w:id="333" w:name="_Toc288046525"/>
      <w:bookmarkStart w:id="334" w:name="_Toc290043140"/>
      <w:bookmarkStart w:id="335" w:name="_Toc305507815"/>
      <w:bookmarkStart w:id="336" w:name="_Toc351726292"/>
      <w:bookmarkStart w:id="337" w:name="_Toc387788889"/>
      <w:bookmarkStart w:id="338" w:name="_Toc387790314"/>
      <w:r w:rsidRPr="00E363CF">
        <w:rPr>
          <w:lang w:val="es-ES"/>
        </w:rPr>
        <w:t>9</w:t>
      </w:r>
      <w:r w:rsidRPr="00E363CF">
        <w:rPr>
          <w:lang w:val="es-ES"/>
        </w:rPr>
        <w:tab/>
        <w:t>Aplicaciones adicionales</w:t>
      </w:r>
      <w:bookmarkEnd w:id="329"/>
      <w:bookmarkEnd w:id="330"/>
      <w:bookmarkEnd w:id="331"/>
      <w:bookmarkEnd w:id="332"/>
      <w:bookmarkEnd w:id="333"/>
      <w:bookmarkEnd w:id="334"/>
      <w:bookmarkEnd w:id="335"/>
      <w:bookmarkEnd w:id="336"/>
      <w:bookmarkEnd w:id="337"/>
      <w:bookmarkEnd w:id="338"/>
    </w:p>
    <w:p w:rsidR="00F70F87" w:rsidRPr="00E363CF" w:rsidRDefault="00F70F87" w:rsidP="00F70F87">
      <w:pPr>
        <w:keepNext/>
        <w:keepLines/>
        <w:rPr>
          <w:lang w:val="es-ES"/>
        </w:rPr>
      </w:pPr>
      <w:r w:rsidRPr="00E363CF">
        <w:rPr>
          <w:lang w:val="es-ES"/>
        </w:rPr>
        <w:t>Siguen desarrollándose e implantándose aplicaciones adicionales de dispositivos de radiocomunicaciones de corto alcance. El Anexo</w:t>
      </w:r>
      <w:r>
        <w:rPr>
          <w:lang w:val="es-ES"/>
        </w:rPr>
        <w:t> </w:t>
      </w:r>
      <w:r w:rsidRPr="00E363CF">
        <w:rPr>
          <w:lang w:val="es-ES"/>
        </w:rPr>
        <w:t>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F70F87" w:rsidRPr="00E363CF" w:rsidRDefault="00F70F87" w:rsidP="00F70F87">
      <w:pPr>
        <w:rPr>
          <w:lang w:val="es-ES"/>
        </w:rPr>
      </w:pPr>
    </w:p>
    <w:p w:rsidR="00F70F87" w:rsidRPr="00E363CF" w:rsidRDefault="00F70F87" w:rsidP="00F70F87">
      <w:pPr>
        <w:pStyle w:val="AnnexNoTitle"/>
        <w:rPr>
          <w:lang w:val="es-ES"/>
        </w:rPr>
      </w:pPr>
      <w:bookmarkStart w:id="339" w:name="_Toc287882571"/>
      <w:bookmarkStart w:id="340" w:name="_Toc287944480"/>
      <w:bookmarkStart w:id="341" w:name="_Toc287970241"/>
      <w:bookmarkStart w:id="342" w:name="_Toc287970816"/>
      <w:bookmarkStart w:id="343" w:name="_Toc288046526"/>
      <w:bookmarkStart w:id="344" w:name="_Toc290043141"/>
      <w:bookmarkStart w:id="345" w:name="_Toc351726293"/>
      <w:bookmarkStart w:id="346" w:name="_Toc387788890"/>
      <w:bookmarkStart w:id="347" w:name="_Toc387790315"/>
      <w:r w:rsidRPr="00E363CF">
        <w:rPr>
          <w:lang w:val="es-ES"/>
        </w:rPr>
        <w:lastRenderedPageBreak/>
        <w:t>Anexo 1</w:t>
      </w:r>
      <w:r w:rsidRPr="00E363CF">
        <w:rPr>
          <w:lang w:val="es-ES"/>
        </w:rPr>
        <w:br/>
      </w:r>
      <w:r w:rsidRPr="00E363CF">
        <w:rPr>
          <w:lang w:val="es-ES"/>
        </w:rPr>
        <w:br/>
        <w:t>Aplicaciones adicionales</w:t>
      </w:r>
      <w:bookmarkEnd w:id="339"/>
      <w:bookmarkEnd w:id="340"/>
      <w:bookmarkEnd w:id="341"/>
      <w:bookmarkEnd w:id="342"/>
      <w:bookmarkEnd w:id="343"/>
      <w:bookmarkEnd w:id="344"/>
      <w:bookmarkEnd w:id="345"/>
      <w:bookmarkEnd w:id="346"/>
      <w:bookmarkEnd w:id="347"/>
    </w:p>
    <w:p w:rsidR="00F70F87" w:rsidRPr="00E363CF" w:rsidRDefault="00F70F87" w:rsidP="00F70F87">
      <w:pPr>
        <w:pStyle w:val="Heading1"/>
        <w:rPr>
          <w:lang w:val="es-ES"/>
        </w:rPr>
      </w:pPr>
      <w:bookmarkStart w:id="348" w:name="_Toc287882572"/>
      <w:bookmarkStart w:id="349" w:name="_Toc287944481"/>
      <w:bookmarkStart w:id="350" w:name="_Toc287970242"/>
      <w:bookmarkStart w:id="351" w:name="_Toc287970817"/>
      <w:bookmarkStart w:id="352" w:name="_Toc288046527"/>
      <w:bookmarkStart w:id="353" w:name="_Toc290043142"/>
      <w:bookmarkStart w:id="354" w:name="_Toc305507816"/>
      <w:bookmarkStart w:id="355" w:name="_Toc351726294"/>
      <w:bookmarkStart w:id="356" w:name="_Toc387788891"/>
      <w:bookmarkStart w:id="357" w:name="_Toc387790316"/>
      <w:r w:rsidRPr="00E363CF">
        <w:rPr>
          <w:lang w:val="es-ES"/>
        </w:rPr>
        <w:t>1</w:t>
      </w:r>
      <w:r w:rsidRPr="00E363CF">
        <w:rPr>
          <w:lang w:val="es-ES"/>
        </w:rPr>
        <w:tab/>
        <w:t>Dispositivos de radiocomunicaciones de corto alcance que funcionan en la banda</w:t>
      </w:r>
      <w:r>
        <w:rPr>
          <w:lang w:val="es-ES"/>
        </w:rPr>
        <w:t xml:space="preserve"> </w:t>
      </w:r>
      <w:r w:rsidRPr="00E363CF">
        <w:rPr>
          <w:lang w:val="es-ES"/>
        </w:rPr>
        <w:t>57</w:t>
      </w:r>
      <w:r w:rsidRPr="00E363CF">
        <w:rPr>
          <w:lang w:val="es-ES"/>
        </w:rPr>
        <w:noBreakHyphen/>
        <w:t>64 GHz</w:t>
      </w:r>
      <w:bookmarkEnd w:id="348"/>
      <w:bookmarkEnd w:id="349"/>
      <w:bookmarkEnd w:id="350"/>
      <w:bookmarkEnd w:id="351"/>
      <w:bookmarkEnd w:id="352"/>
      <w:bookmarkEnd w:id="353"/>
      <w:bookmarkEnd w:id="354"/>
      <w:bookmarkEnd w:id="355"/>
      <w:bookmarkEnd w:id="356"/>
      <w:bookmarkEnd w:id="357"/>
    </w:p>
    <w:p w:rsidR="00F70F87" w:rsidRPr="00E363CF" w:rsidRDefault="00F70F87" w:rsidP="00F70F87">
      <w:pPr>
        <w:ind w:right="-57"/>
        <w:rPr>
          <w:lang w:val="es-ES"/>
        </w:rPr>
      </w:pPr>
      <w:r w:rsidRPr="00E363CF">
        <w:rPr>
          <w:lang w:val="es-ES"/>
        </w:rPr>
        <w:t>Los dispositivos de radiocomunicaciones de corto alcance que transmiten en la banda de absorción del oxígeno de 57-64 GHz utilizarán grandes cantidades del espectro contiguo para comunicacione</w:t>
      </w:r>
      <w:r>
        <w:rPr>
          <w:lang w:val="es-ES"/>
        </w:rPr>
        <w:t>s</w:t>
      </w:r>
      <w:r w:rsidRPr="00E363CF">
        <w:rPr>
          <w:lang w:val="es-ES"/>
        </w:rPr>
        <w:t xml:space="preserve"> de datos de muy alta velocidad con velocidades </w:t>
      </w:r>
      <w:r>
        <w:rPr>
          <w:lang w:val="es-ES"/>
        </w:rPr>
        <w:t xml:space="preserve">entre 100 Mbit/s y superiores a </w:t>
      </w:r>
      <w:r w:rsidRPr="00E363CF">
        <w:rPr>
          <w:lang w:val="es-ES"/>
        </w:rPr>
        <w:t>1 000 Mbit/s.</w:t>
      </w:r>
    </w:p>
    <w:p w:rsidR="00F70F87" w:rsidRPr="00E363CF" w:rsidRDefault="00F70F87" w:rsidP="00F70F87">
      <w:pPr>
        <w:rPr>
          <w:lang w:val="es-ES"/>
        </w:rPr>
      </w:pPr>
      <w:r w:rsidRPr="00E363CF">
        <w:rPr>
          <w:lang w:val="es-ES"/>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F70F87" w:rsidRPr="00E363CF" w:rsidRDefault="00F70F87" w:rsidP="00F70F87">
      <w:pPr>
        <w:rPr>
          <w:lang w:val="es-ES"/>
        </w:rPr>
      </w:pPr>
      <w:r w:rsidRPr="00E363CF">
        <w:rPr>
          <w:lang w:val="es-ES"/>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F70F87" w:rsidRPr="00E363CF" w:rsidRDefault="00F70F87" w:rsidP="00F70F87">
      <w:pPr>
        <w:rPr>
          <w:lang w:val="es-ES"/>
        </w:rPr>
      </w:pPr>
      <w:r w:rsidRPr="00E363CF">
        <w:rPr>
          <w:lang w:val="es-ES"/>
        </w:rPr>
        <w:t>La FCC desarrolló una utilización del espectro para controlar la operación de dispositivos de radiocomunicaciones de corto alcance en la banda de frecuencias 57-64 GHz.</w:t>
      </w:r>
    </w:p>
    <w:p w:rsidR="00F70F87" w:rsidRPr="00E363CF" w:rsidRDefault="00F70F87" w:rsidP="00F70F87">
      <w:pPr>
        <w:rPr>
          <w:lang w:val="es-ES"/>
        </w:rPr>
      </w:pPr>
      <w:r w:rsidRPr="00E363CF">
        <w:rPr>
          <w:lang w:val="es-ES"/>
        </w:rPr>
        <w:t>El protocolo de Estados Unidos de América contiene los límites siguientes:</w:t>
      </w:r>
    </w:p>
    <w:p w:rsidR="00F70F87" w:rsidRPr="00E363CF" w:rsidRDefault="00F70F87" w:rsidP="00F70F87">
      <w:pPr>
        <w:pStyle w:val="enumlev1"/>
        <w:rPr>
          <w:lang w:val="es-ES"/>
        </w:rPr>
      </w:pPr>
      <w:r w:rsidRPr="00E363CF">
        <w:rPr>
          <w:lang w:val="es-ES"/>
        </w:rPr>
        <w:t>–</w:t>
      </w:r>
      <w:r w:rsidRPr="00E363CF">
        <w:rPr>
          <w:lang w:val="es-ES"/>
        </w:rPr>
        <w:tab/>
        <w:t>Límite de potencia de salida total del transmisor = 500 mW de cresta.</w:t>
      </w:r>
    </w:p>
    <w:p w:rsidR="00F70F87" w:rsidRPr="00E363CF" w:rsidRDefault="00F70F87" w:rsidP="00F70F87">
      <w:pPr>
        <w:rPr>
          <w:lang w:val="es-ES"/>
        </w:rPr>
      </w:pPr>
      <w:r w:rsidRPr="00E363CF">
        <w:rPr>
          <w:lang w:val="es-ES"/>
        </w:rPr>
        <w:t>La probabilidad de interferencia está directamente relacionada con la potencia total de salida del transmisor.</w:t>
      </w:r>
    </w:p>
    <w:p w:rsidR="00F70F87" w:rsidRPr="00E363CF" w:rsidRDefault="00F70F87" w:rsidP="00F70F87">
      <w:pPr>
        <w:pStyle w:val="enumlev1"/>
        <w:rPr>
          <w:lang w:val="es-ES"/>
        </w:rPr>
      </w:pPr>
      <w:r w:rsidRPr="00E363CF">
        <w:rPr>
          <w:lang w:val="es-ES"/>
        </w:rPr>
        <w:t>–</w:t>
      </w:r>
      <w:r w:rsidRPr="00E363CF">
        <w:rPr>
          <w:lang w:val="es-ES"/>
        </w:rPr>
        <w:tab/>
        <w:t>Límite de potencia total de salida del transmisor</w:t>
      </w:r>
      <w:r>
        <w:rPr>
          <w:lang w:val="es-ES"/>
        </w:rPr>
        <w:t> </w:t>
      </w:r>
      <w:r w:rsidRPr="00E363CF">
        <w:rPr>
          <w:lang w:val="es-ES"/>
        </w:rPr>
        <w:t>=</w:t>
      </w:r>
      <w:r>
        <w:rPr>
          <w:lang w:val="es-ES"/>
        </w:rPr>
        <w:t> </w:t>
      </w:r>
      <w:r w:rsidRPr="00E363CF">
        <w:rPr>
          <w:lang w:val="es-ES"/>
        </w:rPr>
        <w:t>500</w:t>
      </w:r>
      <w:r>
        <w:rPr>
          <w:lang w:val="es-ES"/>
        </w:rPr>
        <w:t> </w:t>
      </w:r>
      <w:r w:rsidRPr="00E363CF">
        <w:rPr>
          <w:lang w:val="es-ES"/>
        </w:rPr>
        <w:t>mW</w:t>
      </w:r>
      <w:r w:rsidRPr="008732B1">
        <w:rPr>
          <w:lang w:val="es-ES_tradnl"/>
        </w:rPr>
        <w:t xml:space="preserve"> </w:t>
      </w:r>
      <w:r w:rsidRPr="00E363CF">
        <w:rPr>
          <w:lang w:val="es-ES"/>
        </w:rPr>
        <w:t>(anchura de banda de la emisión/100 MHz) para una anchura de banda de la emisión &lt; 100 MHz.</w:t>
      </w:r>
    </w:p>
    <w:p w:rsidR="00F70F87" w:rsidRPr="00E363CF" w:rsidRDefault="00F70F87" w:rsidP="00F70F87">
      <w:pPr>
        <w:rPr>
          <w:lang w:val="es-ES"/>
        </w:rPr>
      </w:pPr>
      <w:r w:rsidRPr="00E363CF">
        <w:rPr>
          <w:lang w:val="es-ES"/>
        </w:rPr>
        <w:t>Los transmisores de banda estrecha pueden interferir con comunicaciones de banda ancha si existe cualquier coincidencia de frecuencias. Esta disposición protege a los comunicadores de banda ancha.</w:t>
      </w:r>
    </w:p>
    <w:p w:rsidR="00F70F87" w:rsidRPr="00E363CF" w:rsidRDefault="00F70F87" w:rsidP="00F70F87">
      <w:pPr>
        <w:pStyle w:val="enumlev1"/>
        <w:rPr>
          <w:lang w:val="es-ES"/>
        </w:rPr>
      </w:pPr>
      <w:r w:rsidRPr="00E363CF">
        <w:rPr>
          <w:lang w:val="es-ES"/>
        </w:rPr>
        <w:t>–</w:t>
      </w:r>
      <w:r w:rsidRPr="00E363CF">
        <w:rPr>
          <w:lang w:val="es-ES"/>
        </w:rPr>
        <w:tab/>
        <w:t>p.i.r.e.</w:t>
      </w:r>
      <w:r>
        <w:rPr>
          <w:lang w:val="es-ES"/>
        </w:rPr>
        <w:t> </w:t>
      </w:r>
      <w:r w:rsidRPr="00E363CF">
        <w:rPr>
          <w:lang w:val="es-ES"/>
        </w:rPr>
        <w:t>=</w:t>
      </w:r>
      <w:r>
        <w:rPr>
          <w:lang w:val="es-ES"/>
        </w:rPr>
        <w:t> </w:t>
      </w:r>
      <w:r w:rsidRPr="00E363CF">
        <w:rPr>
          <w:lang w:val="es-ES"/>
        </w:rPr>
        <w:t>(potencia de salida del transmisor)</w:t>
      </w:r>
      <w:r>
        <w:rPr>
          <w:lang w:val="es-ES"/>
        </w:rPr>
        <w:t> </w:t>
      </w:r>
      <w:r w:rsidRPr="00E363CF">
        <w:rPr>
          <w:lang w:val="es-ES"/>
        </w:rPr>
        <w:t>×</w:t>
      </w:r>
      <w:r>
        <w:rPr>
          <w:lang w:val="es-ES"/>
        </w:rPr>
        <w:t> </w:t>
      </w:r>
      <w:r w:rsidRPr="00E363CF">
        <w:rPr>
          <w:lang w:val="es-ES"/>
        </w:rPr>
        <w:t>(ganancia de la antena)</w:t>
      </w:r>
      <w:r>
        <w:rPr>
          <w:lang w:val="es-ES"/>
        </w:rPr>
        <w:t> </w:t>
      </w:r>
      <w:r w:rsidRPr="00E363CF">
        <w:rPr>
          <w:lang w:val="es-ES"/>
        </w:rPr>
        <w:t>=</w:t>
      </w:r>
      <w:r>
        <w:rPr>
          <w:lang w:val="es-ES"/>
        </w:rPr>
        <w:t> </w:t>
      </w:r>
      <w:r w:rsidRPr="00E363CF">
        <w:rPr>
          <w:lang w:val="es-ES"/>
        </w:rPr>
        <w:t>10</w:t>
      </w:r>
      <w:r>
        <w:rPr>
          <w:lang w:val="es-ES"/>
        </w:rPr>
        <w:t> </w:t>
      </w:r>
      <w:r w:rsidRPr="00E363CF">
        <w:rPr>
          <w:lang w:val="es-ES"/>
        </w:rPr>
        <w:t>W de media, 20 W de cresta.</w:t>
      </w:r>
    </w:p>
    <w:p w:rsidR="00F70F87" w:rsidRPr="00E363CF" w:rsidRDefault="00F70F87" w:rsidP="00F70F87">
      <w:pPr>
        <w:rPr>
          <w:lang w:val="es-ES"/>
        </w:rPr>
      </w:pPr>
      <w:r w:rsidRPr="00E363CF">
        <w:rPr>
          <w:lang w:val="es-ES"/>
        </w:rPr>
        <w:t>Al limitar la intensidad de haces concentrados, la distancia máxima en la que se puede producir interferencias se limita a menos de 1 km incluso para haces muy estrechos. La FCC especifica este límite de potencia radiada como una densidad de potencia de 18</w:t>
      </w:r>
      <w:r>
        <w:rPr>
          <w:lang w:val="es-ES"/>
        </w:rPr>
        <w:t> </w:t>
      </w:r>
      <w:r>
        <w:rPr>
          <w:lang w:val="es-ES"/>
        </w:rPr>
        <w:sym w:font="Symbol" w:char="F06D"/>
      </w:r>
      <w:r w:rsidRPr="00E363CF">
        <w:rPr>
          <w:lang w:val="es-ES"/>
        </w:rPr>
        <w:t>W/cm</w:t>
      </w:r>
      <w:r w:rsidRPr="00E363CF">
        <w:rPr>
          <w:vertAlign w:val="superscript"/>
          <w:lang w:val="es-ES"/>
        </w:rPr>
        <w:t xml:space="preserve">2 </w:t>
      </w:r>
      <w:r w:rsidRPr="00E363CF">
        <w:rPr>
          <w:lang w:val="es-ES"/>
        </w:rPr>
        <w:t>medidos a una distancia de 3</w:t>
      </w:r>
      <w:r>
        <w:rPr>
          <w:lang w:val="es-ES"/>
        </w:rPr>
        <w:t> </w:t>
      </w:r>
      <w:r w:rsidRPr="00E363CF">
        <w:rPr>
          <w:lang w:val="es-ES"/>
        </w:rPr>
        <w:t>m a partir de la fuente.</w:t>
      </w:r>
    </w:p>
    <w:p w:rsidR="00F70F87" w:rsidRPr="00E363CF" w:rsidRDefault="00F70F87" w:rsidP="00F70F87">
      <w:pPr>
        <w:rPr>
          <w:lang w:val="es-ES"/>
        </w:rPr>
      </w:pPr>
      <w:r w:rsidRPr="00E363CF">
        <w:rPr>
          <w:lang w:val="es-ES"/>
        </w:rPr>
        <w:t>Además, Estados Unidos de América ha impuesto un requisito de reducción de la interferencia adicional en los dispositivos de radiocomunicaciones de corto alcance a 57-64</w:t>
      </w:r>
      <w:r>
        <w:rPr>
          <w:lang w:val="es-ES"/>
        </w:rPr>
        <w:t> </w:t>
      </w:r>
      <w:r w:rsidRPr="00E363CF">
        <w:rPr>
          <w:lang w:val="es-ES"/>
        </w:rPr>
        <w:t>GHz. Este requisito de reducción exige que el transmisor de radiocomunicaciones de corto alcance transmita su identificación a intervalos de por lo menos 1 s.</w:t>
      </w:r>
    </w:p>
    <w:p w:rsidR="00F70F87" w:rsidRPr="00E363CF" w:rsidRDefault="00F70F87" w:rsidP="00F70F87">
      <w:pPr>
        <w:rPr>
          <w:lang w:val="es-ES"/>
        </w:rPr>
      </w:pPr>
      <w:r w:rsidRPr="00E363CF">
        <w:rPr>
          <w:lang w:val="es-ES"/>
        </w:rPr>
        <w:t>La FCC ha tratado por separado los sensores de perturbación de campo fijos que funcionan en la banda de 61-61,5</w:t>
      </w:r>
      <w:r>
        <w:rPr>
          <w:lang w:val="es-ES"/>
        </w:rPr>
        <w:t> </w:t>
      </w:r>
      <w:r w:rsidRPr="00E363CF">
        <w:rPr>
          <w:lang w:val="es-ES"/>
        </w:rPr>
        <w:t>GHz. Ha limitado la potencia radiada a una p.i.r.e. de 20</w:t>
      </w:r>
      <w:r w:rsidR="008732B1">
        <w:rPr>
          <w:lang w:val="es-ES"/>
        </w:rPr>
        <w:t> </w:t>
      </w:r>
      <w:r w:rsidRPr="00E363CF">
        <w:rPr>
          <w:lang w:val="es-ES"/>
        </w:rPr>
        <w:t>mW de cresta, lo que es equivalente a una densidad de potencia de 18</w:t>
      </w:r>
      <w:r>
        <w:rPr>
          <w:lang w:val="es-ES"/>
        </w:rPr>
        <w:t> </w:t>
      </w:r>
      <w:r>
        <w:rPr>
          <w:lang w:val="es-ES"/>
        </w:rPr>
        <w:sym w:font="Symbol" w:char="F06D"/>
      </w:r>
      <w:r w:rsidRPr="00E363CF">
        <w:rPr>
          <w:lang w:val="es-ES"/>
        </w:rPr>
        <w:t>W/cm</w:t>
      </w:r>
      <w:r w:rsidRPr="00E363CF">
        <w:rPr>
          <w:vertAlign w:val="superscript"/>
          <w:lang w:val="es-ES"/>
        </w:rPr>
        <w:t>2</w:t>
      </w:r>
      <w:r w:rsidRPr="00E363CF">
        <w:rPr>
          <w:lang w:val="es-ES"/>
        </w:rPr>
        <w:t xml:space="preserve"> medidos a una distancia de</w:t>
      </w:r>
      <w:r>
        <w:rPr>
          <w:lang w:val="es-ES"/>
        </w:rPr>
        <w:t xml:space="preserve"> </w:t>
      </w:r>
      <w:r w:rsidRPr="00E363CF">
        <w:rPr>
          <w:lang w:val="es-ES"/>
        </w:rPr>
        <w:t>3 m de la fuente.</w:t>
      </w:r>
    </w:p>
    <w:p w:rsidR="00F70F87" w:rsidRPr="00E363CF" w:rsidRDefault="00F70F87" w:rsidP="00F70F87">
      <w:pPr>
        <w:rPr>
          <w:lang w:val="es-ES"/>
        </w:rPr>
      </w:pPr>
      <w:r w:rsidRPr="00E363CF">
        <w:rPr>
          <w:lang w:val="es-ES"/>
        </w:rPr>
        <w:t>En Europa, los límites de potencia de los dispositivos de radiocomunicaciones de corto alcance en la banda 61-61,5 GHz son: p.i.r.e. = 100 mW.</w:t>
      </w:r>
    </w:p>
    <w:p w:rsidR="00F70F87" w:rsidRPr="00E363CF" w:rsidRDefault="00F70F87" w:rsidP="00F70F87">
      <w:pPr>
        <w:pStyle w:val="Heading1"/>
        <w:rPr>
          <w:lang w:val="es-ES"/>
        </w:rPr>
      </w:pPr>
      <w:bookmarkStart w:id="358" w:name="_Toc287882573"/>
      <w:bookmarkStart w:id="359" w:name="_Toc287944482"/>
      <w:bookmarkStart w:id="360" w:name="_Toc287970243"/>
      <w:bookmarkStart w:id="361" w:name="_Toc287970818"/>
      <w:bookmarkStart w:id="362" w:name="_Toc288046528"/>
      <w:bookmarkStart w:id="363" w:name="_Toc290043143"/>
      <w:bookmarkStart w:id="364" w:name="_Toc305507817"/>
      <w:bookmarkStart w:id="365" w:name="_Toc351726295"/>
      <w:bookmarkStart w:id="366" w:name="_Toc387788892"/>
      <w:bookmarkStart w:id="367" w:name="_Toc387790317"/>
      <w:r w:rsidRPr="00E363CF">
        <w:rPr>
          <w:lang w:val="es-ES"/>
        </w:rPr>
        <w:lastRenderedPageBreak/>
        <w:t>2</w:t>
      </w:r>
      <w:r w:rsidRPr="00E363CF">
        <w:rPr>
          <w:lang w:val="es-ES"/>
        </w:rPr>
        <w:tab/>
        <w:t>Indicadores de nivel de RF</w:t>
      </w:r>
      <w:bookmarkEnd w:id="358"/>
      <w:bookmarkEnd w:id="359"/>
      <w:bookmarkEnd w:id="360"/>
      <w:bookmarkEnd w:id="361"/>
      <w:bookmarkEnd w:id="362"/>
      <w:bookmarkEnd w:id="363"/>
      <w:bookmarkEnd w:id="364"/>
      <w:bookmarkEnd w:id="365"/>
      <w:bookmarkEnd w:id="366"/>
      <w:bookmarkEnd w:id="367"/>
    </w:p>
    <w:p w:rsidR="00F70F87" w:rsidRPr="00E363CF" w:rsidRDefault="00F70F87" w:rsidP="00F70F87">
      <w:pPr>
        <w:rPr>
          <w:lang w:val="es-ES"/>
        </w:rPr>
      </w:pPr>
      <w:r w:rsidRPr="00E363CF">
        <w:rPr>
          <w:lang w:val="es-ES"/>
        </w:rPr>
        <w:t>Los parámetros de funcionamiento y la utilización del espectro por parte de los indicadores de nivel de RF que se encuentran en funcionamiento actualmente en el mundo se indican en los Cuadros 6 a 8.</w:t>
      </w:r>
    </w:p>
    <w:p w:rsidR="00F70F87" w:rsidRPr="00E363CF" w:rsidRDefault="00F70F87" w:rsidP="00F70F87">
      <w:pPr>
        <w:pStyle w:val="Heading2"/>
        <w:rPr>
          <w:lang w:val="es-ES"/>
        </w:rPr>
      </w:pPr>
      <w:bookmarkStart w:id="368" w:name="_Toc287882574"/>
      <w:bookmarkStart w:id="369" w:name="_Toc287944483"/>
      <w:bookmarkStart w:id="370" w:name="_Toc287970244"/>
      <w:bookmarkStart w:id="371" w:name="_Toc287970819"/>
      <w:bookmarkStart w:id="372" w:name="_Toc288046529"/>
      <w:bookmarkStart w:id="373" w:name="_Toc290043144"/>
      <w:bookmarkStart w:id="374" w:name="_Toc305507818"/>
      <w:bookmarkStart w:id="375" w:name="_Toc351726296"/>
      <w:bookmarkStart w:id="376" w:name="_Toc387788893"/>
      <w:bookmarkStart w:id="377" w:name="_Toc387790318"/>
      <w:r w:rsidRPr="00E363CF">
        <w:rPr>
          <w:lang w:val="es-ES"/>
        </w:rPr>
        <w:t>2.1</w:t>
      </w:r>
      <w:r w:rsidRPr="00E363CF">
        <w:rPr>
          <w:lang w:val="es-ES"/>
        </w:rPr>
        <w:tab/>
        <w:t>Sistemas de impulsos</w:t>
      </w:r>
      <w:bookmarkEnd w:id="368"/>
      <w:bookmarkEnd w:id="369"/>
      <w:bookmarkEnd w:id="370"/>
      <w:bookmarkEnd w:id="371"/>
      <w:bookmarkEnd w:id="372"/>
      <w:bookmarkEnd w:id="373"/>
      <w:bookmarkEnd w:id="374"/>
      <w:bookmarkEnd w:id="375"/>
      <w:bookmarkEnd w:id="376"/>
      <w:bookmarkEnd w:id="377"/>
    </w:p>
    <w:p w:rsidR="00F70F87" w:rsidRPr="00E363CF" w:rsidRDefault="00F70F87" w:rsidP="00F70F87">
      <w:pPr>
        <w:rPr>
          <w:lang w:val="es-ES"/>
        </w:rPr>
      </w:pPr>
      <w:r w:rsidRPr="00E363CF">
        <w:rPr>
          <w:lang w:val="es-ES"/>
        </w:rPr>
        <w:t>Los sistemas de impulsos son de bajo coste y tienen un consumo bajo de potencia. Actualmente funcionan a 5,8</w:t>
      </w:r>
      <w:r>
        <w:rPr>
          <w:lang w:val="es-ES"/>
        </w:rPr>
        <w:t> </w:t>
      </w:r>
      <w:r w:rsidRPr="00E363CF">
        <w:rPr>
          <w:lang w:val="es-ES"/>
        </w:rPr>
        <w:t>GHz que es la frecuencia central de la atribución ICM. Sin embargo, los fabricantes están esperando tener productos en las bandas de 10</w:t>
      </w:r>
      <w:r>
        <w:rPr>
          <w:lang w:val="es-ES"/>
        </w:rPr>
        <w:t> </w:t>
      </w:r>
      <w:r w:rsidRPr="00E363CF">
        <w:rPr>
          <w:lang w:val="es-ES"/>
        </w:rPr>
        <w:t>GHz, 25</w:t>
      </w:r>
      <w:r>
        <w:rPr>
          <w:lang w:val="es-ES"/>
        </w:rPr>
        <w:t> </w:t>
      </w:r>
      <w:r w:rsidRPr="00E363CF">
        <w:rPr>
          <w:lang w:val="es-ES"/>
        </w:rPr>
        <w:t>GHz y</w:t>
      </w:r>
      <w:r>
        <w:rPr>
          <w:lang w:val="es-ES"/>
        </w:rPr>
        <w:t xml:space="preserve"> </w:t>
      </w:r>
      <w:r w:rsidRPr="00E363CF">
        <w:rPr>
          <w:lang w:val="es-ES"/>
        </w:rPr>
        <w:t>76</w:t>
      </w:r>
      <w:r>
        <w:rPr>
          <w:lang w:val="es-ES"/>
        </w:rPr>
        <w:t> </w:t>
      </w:r>
      <w:r w:rsidRPr="00E363CF">
        <w:rPr>
          <w:lang w:val="es-ES"/>
        </w:rPr>
        <w:t>GHz. La frecuencia exacta de funcionamiento dependerá de cada producto en particular. Las características típicas se encuentran en el Cuadro 6.</w:t>
      </w:r>
    </w:p>
    <w:p w:rsidR="00F70F87" w:rsidRPr="00E363CF" w:rsidRDefault="00F70F87" w:rsidP="00F70F87">
      <w:pPr>
        <w:pStyle w:val="TableNo"/>
        <w:rPr>
          <w:lang w:val="es-ES"/>
        </w:rPr>
      </w:pPr>
      <w:r w:rsidRPr="00E363CF">
        <w:rPr>
          <w:lang w:val="es-ES"/>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F70F87" w:rsidRPr="00E363CF" w:rsidTr="003269BE">
        <w:trPr>
          <w:jc w:val="center"/>
        </w:trPr>
        <w:tc>
          <w:tcPr>
            <w:tcW w:w="4253" w:type="dxa"/>
          </w:tcPr>
          <w:p w:rsidR="00F70F87" w:rsidRPr="00E363CF" w:rsidRDefault="00F70F87" w:rsidP="003269BE">
            <w:pPr>
              <w:pStyle w:val="Tablehead"/>
              <w:rPr>
                <w:lang w:val="es-ES"/>
              </w:rPr>
            </w:pPr>
            <w:r w:rsidRPr="00E363CF">
              <w:rPr>
                <w:lang w:val="es-ES"/>
              </w:rPr>
              <w:t>Característica</w:t>
            </w:r>
          </w:p>
        </w:tc>
        <w:tc>
          <w:tcPr>
            <w:tcW w:w="4253" w:type="dxa"/>
          </w:tcPr>
          <w:p w:rsidR="00F70F87" w:rsidRPr="00E363CF" w:rsidRDefault="00F70F87" w:rsidP="003269BE">
            <w:pPr>
              <w:pStyle w:val="Tablehead"/>
              <w:rPr>
                <w:lang w:val="es-ES"/>
              </w:rPr>
            </w:pPr>
            <w:r w:rsidRPr="00E363CF">
              <w:rPr>
                <w:lang w:val="es-ES"/>
              </w:rPr>
              <w:t>Valor</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Anchura de banda</w:t>
            </w:r>
          </w:p>
        </w:tc>
        <w:tc>
          <w:tcPr>
            <w:tcW w:w="4253" w:type="dxa"/>
          </w:tcPr>
          <w:p w:rsidR="00F70F87" w:rsidRPr="00E363CF" w:rsidRDefault="00F70F87" w:rsidP="003269BE">
            <w:pPr>
              <w:pStyle w:val="Tabletext"/>
              <w:jc w:val="left"/>
              <w:rPr>
                <w:lang w:val="es-ES"/>
              </w:rPr>
            </w:pPr>
            <w:r w:rsidRPr="00E363CF">
              <w:rPr>
                <w:lang w:val="es-ES"/>
              </w:rPr>
              <w:t xml:space="preserve">0,1 </w:t>
            </w:r>
            <w:r w:rsidRPr="00E363CF">
              <w:rPr>
                <w:lang w:val="es-ES"/>
              </w:rPr>
              <w:sym w:font="Symbol" w:char="F0B4"/>
            </w:r>
            <w:r w:rsidRPr="00E363CF">
              <w:rPr>
                <w:lang w:val="es-ES"/>
              </w:rPr>
              <w:t xml:space="preserve"> frecuencia</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Potencia de transmisión (cresta) (dBm)</w:t>
            </w:r>
          </w:p>
        </w:tc>
        <w:tc>
          <w:tcPr>
            <w:tcW w:w="4253" w:type="dxa"/>
          </w:tcPr>
          <w:p w:rsidR="00F70F87" w:rsidRPr="00E363CF" w:rsidRDefault="00F70F87" w:rsidP="003269BE">
            <w:pPr>
              <w:pStyle w:val="Tabletext"/>
              <w:jc w:val="left"/>
              <w:rPr>
                <w:lang w:val="es-ES"/>
              </w:rPr>
            </w:pPr>
            <w:r w:rsidRPr="00E363CF">
              <w:rPr>
                <w:lang w:val="es-ES"/>
              </w:rPr>
              <w:t>0 a 10</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Anchura del impulso</w:t>
            </w:r>
          </w:p>
        </w:tc>
        <w:tc>
          <w:tcPr>
            <w:tcW w:w="4253" w:type="dxa"/>
          </w:tcPr>
          <w:p w:rsidR="00F70F87" w:rsidRPr="00E363CF" w:rsidRDefault="00F70F87" w:rsidP="003269BE">
            <w:pPr>
              <w:pStyle w:val="Tabletext"/>
              <w:jc w:val="left"/>
              <w:rPr>
                <w:lang w:val="es-ES"/>
              </w:rPr>
            </w:pPr>
            <w:r w:rsidRPr="00E363CF">
              <w:rPr>
                <w:lang w:val="es-ES"/>
              </w:rPr>
              <w:t>200 ps a 3 ns</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Ciclo de trabajo (%)</w:t>
            </w:r>
          </w:p>
        </w:tc>
        <w:tc>
          <w:tcPr>
            <w:tcW w:w="4253" w:type="dxa"/>
          </w:tcPr>
          <w:p w:rsidR="00F70F87" w:rsidRPr="00E363CF" w:rsidRDefault="00F70F87" w:rsidP="003269BE">
            <w:pPr>
              <w:pStyle w:val="Tabletext"/>
              <w:jc w:val="left"/>
              <w:rPr>
                <w:lang w:val="es-ES"/>
              </w:rPr>
            </w:pPr>
            <w:r w:rsidRPr="00E363CF">
              <w:rPr>
                <w:lang w:val="es-ES"/>
              </w:rPr>
              <w:t>0,1 a 1</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Frecuencia de repetición de impulsos (MHz)</w:t>
            </w:r>
          </w:p>
        </w:tc>
        <w:tc>
          <w:tcPr>
            <w:tcW w:w="4253" w:type="dxa"/>
          </w:tcPr>
          <w:p w:rsidR="00F70F87" w:rsidRPr="00E363CF" w:rsidRDefault="00F70F87" w:rsidP="003269BE">
            <w:pPr>
              <w:pStyle w:val="Tabletext"/>
              <w:jc w:val="left"/>
              <w:rPr>
                <w:lang w:val="es-ES"/>
              </w:rPr>
            </w:pPr>
            <w:r w:rsidRPr="00E363CF">
              <w:rPr>
                <w:lang w:val="es-ES"/>
              </w:rPr>
              <w:t>0,5 a 4</w:t>
            </w:r>
          </w:p>
        </w:tc>
      </w:tr>
    </w:tbl>
    <w:p w:rsidR="00F70F87" w:rsidRPr="00E363CF" w:rsidRDefault="00F70F87" w:rsidP="00F70F87">
      <w:pPr>
        <w:pStyle w:val="Tablefin"/>
        <w:rPr>
          <w:lang w:val="es-ES"/>
        </w:rPr>
      </w:pPr>
    </w:p>
    <w:p w:rsidR="00F70F87" w:rsidRPr="00E363CF" w:rsidRDefault="00F70F87" w:rsidP="00F70F87">
      <w:pPr>
        <w:rPr>
          <w:lang w:val="es-ES"/>
        </w:rPr>
      </w:pPr>
      <w:r w:rsidRPr="00E363CF">
        <w:rPr>
          <w:lang w:val="es-ES"/>
        </w:rPr>
        <w:t>Los sistemas de RF de impulsos radian un impulso con o sin portadora a través del aire.</w:t>
      </w:r>
    </w:p>
    <w:p w:rsidR="00F70F87" w:rsidRPr="00E363CF" w:rsidRDefault="00F70F87" w:rsidP="00F70F87">
      <w:pPr>
        <w:pStyle w:val="Heading2"/>
        <w:rPr>
          <w:lang w:val="es-ES"/>
        </w:rPr>
      </w:pPr>
      <w:bookmarkStart w:id="378" w:name="_Toc287882575"/>
      <w:bookmarkStart w:id="379" w:name="_Toc287944484"/>
      <w:bookmarkStart w:id="380" w:name="_Toc287970245"/>
      <w:bookmarkStart w:id="381" w:name="_Toc287970820"/>
      <w:bookmarkStart w:id="382" w:name="_Toc288046530"/>
      <w:bookmarkStart w:id="383" w:name="_Toc290043145"/>
      <w:bookmarkStart w:id="384" w:name="_Toc305507819"/>
      <w:bookmarkStart w:id="385" w:name="_Toc351726297"/>
      <w:bookmarkStart w:id="386" w:name="_Toc387788894"/>
      <w:bookmarkStart w:id="387" w:name="_Toc387790319"/>
      <w:r w:rsidRPr="00E363CF">
        <w:rPr>
          <w:lang w:val="es-ES"/>
        </w:rPr>
        <w:t>2.2</w:t>
      </w:r>
      <w:r w:rsidRPr="00E363CF">
        <w:rPr>
          <w:lang w:val="es-ES"/>
        </w:rPr>
        <w:tab/>
        <w:t>Sistemas de ondas continuas moduladas en frecuencia (FMCW</w:t>
      </w:r>
      <w:bookmarkEnd w:id="378"/>
      <w:bookmarkEnd w:id="379"/>
      <w:bookmarkEnd w:id="380"/>
      <w:bookmarkEnd w:id="381"/>
      <w:bookmarkEnd w:id="382"/>
      <w:bookmarkEnd w:id="383"/>
      <w:r w:rsidRPr="00E363CF">
        <w:rPr>
          <w:lang w:val="es-ES"/>
        </w:rPr>
        <w:t>)</w:t>
      </w:r>
      <w:bookmarkEnd w:id="384"/>
      <w:bookmarkEnd w:id="385"/>
      <w:bookmarkEnd w:id="386"/>
      <w:bookmarkEnd w:id="387"/>
    </w:p>
    <w:p w:rsidR="00F70F87" w:rsidRPr="00E363CF" w:rsidRDefault="00F70F87" w:rsidP="00F70F87">
      <w:pPr>
        <w:rPr>
          <w:lang w:val="es-ES"/>
        </w:rPr>
      </w:pPr>
      <w:r w:rsidRPr="00E363CF">
        <w:rPr>
          <w:lang w:val="es-ES"/>
        </w:rPr>
        <w:t>Este tipo de sistemas está bien desarrollado. Los FMCW son robustos y utilizan tratamiento de señal avanzado, lo que proporciona una buena fiabilidad. Las características de los sistemas FMCW se muestran en el Cuadro 7.</w:t>
      </w:r>
    </w:p>
    <w:p w:rsidR="00F70F87" w:rsidRPr="00E363CF" w:rsidRDefault="00F70F87" w:rsidP="00F70F87">
      <w:pPr>
        <w:pStyle w:val="TableNo"/>
        <w:rPr>
          <w:lang w:val="es-ES"/>
        </w:rPr>
      </w:pPr>
      <w:r w:rsidRPr="00E363CF">
        <w:rPr>
          <w:lang w:val="es-ES"/>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F70F87" w:rsidRPr="00E363CF" w:rsidTr="003269BE">
        <w:trPr>
          <w:jc w:val="center"/>
        </w:trPr>
        <w:tc>
          <w:tcPr>
            <w:tcW w:w="4253" w:type="dxa"/>
          </w:tcPr>
          <w:p w:rsidR="00F70F87" w:rsidRPr="00E363CF" w:rsidRDefault="00F70F87" w:rsidP="003269BE">
            <w:pPr>
              <w:pStyle w:val="Tablehead"/>
              <w:rPr>
                <w:lang w:val="es-ES"/>
              </w:rPr>
            </w:pPr>
            <w:r w:rsidRPr="00E363CF">
              <w:rPr>
                <w:lang w:val="es-ES"/>
              </w:rPr>
              <w:t>Característica</w:t>
            </w:r>
          </w:p>
        </w:tc>
        <w:tc>
          <w:tcPr>
            <w:tcW w:w="4253" w:type="dxa"/>
          </w:tcPr>
          <w:p w:rsidR="00F70F87" w:rsidRPr="00E363CF" w:rsidRDefault="00F70F87" w:rsidP="003269BE">
            <w:pPr>
              <w:pStyle w:val="Tablehead"/>
              <w:rPr>
                <w:lang w:val="es-ES"/>
              </w:rPr>
            </w:pPr>
            <w:r w:rsidRPr="00E363CF">
              <w:rPr>
                <w:lang w:val="es-ES"/>
              </w:rPr>
              <w:t>Valor</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Frecuencia (GHz)</w:t>
            </w:r>
          </w:p>
        </w:tc>
        <w:tc>
          <w:tcPr>
            <w:tcW w:w="4253" w:type="dxa"/>
          </w:tcPr>
          <w:p w:rsidR="00F70F87" w:rsidRPr="00E363CF" w:rsidRDefault="00F70F87" w:rsidP="003269BE">
            <w:pPr>
              <w:pStyle w:val="Tabletext"/>
              <w:jc w:val="left"/>
              <w:rPr>
                <w:lang w:val="es-ES"/>
              </w:rPr>
            </w:pPr>
            <w:r w:rsidRPr="00E363CF">
              <w:rPr>
                <w:lang w:val="es-ES"/>
              </w:rPr>
              <w:t>10, 25</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Anchura de banda (GHz)</w:t>
            </w:r>
          </w:p>
        </w:tc>
        <w:tc>
          <w:tcPr>
            <w:tcW w:w="4253" w:type="dxa"/>
          </w:tcPr>
          <w:p w:rsidR="00F70F87" w:rsidRPr="00E363CF" w:rsidRDefault="00F70F87" w:rsidP="003269BE">
            <w:pPr>
              <w:pStyle w:val="Tabletext"/>
              <w:jc w:val="left"/>
              <w:rPr>
                <w:lang w:val="es-ES"/>
              </w:rPr>
            </w:pPr>
            <w:r w:rsidRPr="00E363CF">
              <w:rPr>
                <w:lang w:val="es-ES"/>
              </w:rPr>
              <w:t>0,6, 2</w:t>
            </w:r>
          </w:p>
        </w:tc>
      </w:tr>
      <w:tr w:rsidR="00F70F87" w:rsidRPr="00E363CF" w:rsidTr="003269BE">
        <w:trPr>
          <w:jc w:val="center"/>
        </w:trPr>
        <w:tc>
          <w:tcPr>
            <w:tcW w:w="4253" w:type="dxa"/>
          </w:tcPr>
          <w:p w:rsidR="00F70F87" w:rsidRPr="00E363CF" w:rsidRDefault="00F70F87" w:rsidP="003269BE">
            <w:pPr>
              <w:pStyle w:val="Tabletext"/>
              <w:jc w:val="left"/>
              <w:rPr>
                <w:lang w:val="es-ES"/>
              </w:rPr>
            </w:pPr>
            <w:r w:rsidRPr="00E363CF">
              <w:rPr>
                <w:lang w:val="es-ES"/>
              </w:rPr>
              <w:t>Potencia transmitida (dBm)</w:t>
            </w:r>
          </w:p>
        </w:tc>
        <w:tc>
          <w:tcPr>
            <w:tcW w:w="4253" w:type="dxa"/>
          </w:tcPr>
          <w:p w:rsidR="00F70F87" w:rsidRPr="00E363CF" w:rsidRDefault="00F70F87" w:rsidP="003269BE">
            <w:pPr>
              <w:pStyle w:val="Tabletext"/>
              <w:jc w:val="left"/>
              <w:rPr>
                <w:lang w:val="es-ES"/>
              </w:rPr>
            </w:pPr>
            <w:r w:rsidRPr="00E363CF">
              <w:rPr>
                <w:lang w:val="es-ES"/>
              </w:rPr>
              <w:t>0 a 10</w:t>
            </w:r>
          </w:p>
        </w:tc>
      </w:tr>
    </w:tbl>
    <w:p w:rsidR="00F70F87" w:rsidRPr="00E363CF" w:rsidRDefault="00F70F87" w:rsidP="00F70F87">
      <w:pPr>
        <w:pStyle w:val="Tablefin"/>
        <w:rPr>
          <w:lang w:val="es-ES"/>
        </w:rPr>
      </w:pPr>
      <w:bookmarkStart w:id="388" w:name="_Toc287882576"/>
      <w:bookmarkStart w:id="389" w:name="_Toc287944485"/>
      <w:bookmarkStart w:id="390" w:name="_Toc287970246"/>
      <w:bookmarkStart w:id="391" w:name="_Toc287970821"/>
      <w:bookmarkStart w:id="392" w:name="_Toc288046531"/>
      <w:bookmarkStart w:id="393" w:name="_Toc290043146"/>
      <w:bookmarkStart w:id="394" w:name="_Toc305507820"/>
      <w:bookmarkStart w:id="395" w:name="_Toc351726298"/>
    </w:p>
    <w:p w:rsidR="00F70F87" w:rsidRPr="00E363CF" w:rsidRDefault="00F70F87" w:rsidP="00F70F87">
      <w:pPr>
        <w:pStyle w:val="Heading2"/>
        <w:rPr>
          <w:lang w:val="es-ES"/>
        </w:rPr>
      </w:pPr>
      <w:bookmarkStart w:id="396" w:name="_Toc387788895"/>
      <w:bookmarkStart w:id="397" w:name="_Toc387790320"/>
      <w:r w:rsidRPr="00E363CF">
        <w:rPr>
          <w:lang w:val="es-ES"/>
        </w:rPr>
        <w:lastRenderedPageBreak/>
        <w:t>2.3</w:t>
      </w:r>
      <w:r w:rsidRPr="00E363CF">
        <w:rPr>
          <w:lang w:val="es-ES"/>
        </w:rPr>
        <w:tab/>
        <w:t>Parámetros de funcionamiento y utilización del espectro de los indicadores de nivel de RF</w:t>
      </w:r>
      <w:bookmarkEnd w:id="388"/>
      <w:bookmarkEnd w:id="389"/>
      <w:bookmarkEnd w:id="390"/>
      <w:bookmarkEnd w:id="391"/>
      <w:bookmarkEnd w:id="392"/>
      <w:bookmarkEnd w:id="393"/>
      <w:bookmarkEnd w:id="394"/>
      <w:bookmarkEnd w:id="395"/>
      <w:bookmarkEnd w:id="396"/>
      <w:bookmarkEnd w:id="397"/>
    </w:p>
    <w:p w:rsidR="00F70F87" w:rsidRPr="00E363CF" w:rsidRDefault="00F70F87" w:rsidP="00F70F87">
      <w:pPr>
        <w:pStyle w:val="TableNo"/>
        <w:rPr>
          <w:lang w:val="es-ES"/>
        </w:rPr>
      </w:pPr>
      <w:r w:rsidRPr="00E363CF">
        <w:rPr>
          <w:lang w:val="es-ES"/>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F70F87" w:rsidRPr="00E363CF" w:rsidTr="003269BE">
        <w:trPr>
          <w:jc w:val="center"/>
        </w:trPr>
        <w:tc>
          <w:tcPr>
            <w:tcW w:w="2835" w:type="dxa"/>
            <w:vAlign w:val="center"/>
          </w:tcPr>
          <w:p w:rsidR="00F70F87" w:rsidRPr="00E363CF" w:rsidRDefault="00F70F87" w:rsidP="003269BE">
            <w:pPr>
              <w:pStyle w:val="Tablehead"/>
              <w:rPr>
                <w:lang w:val="es-ES"/>
              </w:rPr>
            </w:pPr>
            <w:r w:rsidRPr="00E363CF">
              <w:rPr>
                <w:lang w:val="es-ES"/>
              </w:rPr>
              <w:t>Banda de frecuencias</w:t>
            </w:r>
            <w:r w:rsidRPr="00E363CF">
              <w:rPr>
                <w:lang w:val="es-ES"/>
              </w:rPr>
              <w:br/>
              <w:t>(GHz)</w:t>
            </w:r>
          </w:p>
        </w:tc>
        <w:tc>
          <w:tcPr>
            <w:tcW w:w="1701" w:type="dxa"/>
            <w:vAlign w:val="center"/>
          </w:tcPr>
          <w:p w:rsidR="00F70F87" w:rsidRPr="00E363CF" w:rsidRDefault="00F70F87" w:rsidP="003269BE">
            <w:pPr>
              <w:pStyle w:val="Tablehead"/>
              <w:rPr>
                <w:lang w:val="es-ES"/>
              </w:rPr>
            </w:pPr>
            <w:r w:rsidRPr="00E363CF">
              <w:rPr>
                <w:lang w:val="es-ES"/>
              </w:rPr>
              <w:t>Potencia</w:t>
            </w:r>
          </w:p>
        </w:tc>
        <w:tc>
          <w:tcPr>
            <w:tcW w:w="1701" w:type="dxa"/>
            <w:tcBorders>
              <w:bottom w:val="single" w:sz="4" w:space="0" w:color="auto"/>
            </w:tcBorders>
            <w:vAlign w:val="center"/>
          </w:tcPr>
          <w:p w:rsidR="00F70F87" w:rsidRPr="00E363CF" w:rsidRDefault="00F70F87" w:rsidP="003269BE">
            <w:pPr>
              <w:pStyle w:val="Tablehead"/>
              <w:rPr>
                <w:lang w:val="es-ES"/>
              </w:rPr>
            </w:pPr>
            <w:r w:rsidRPr="00E363CF">
              <w:rPr>
                <w:lang w:val="es-ES"/>
              </w:rPr>
              <w:t>Antena</w:t>
            </w:r>
          </w:p>
        </w:tc>
        <w:tc>
          <w:tcPr>
            <w:tcW w:w="2835" w:type="dxa"/>
            <w:vAlign w:val="center"/>
          </w:tcPr>
          <w:p w:rsidR="00F70F87" w:rsidRPr="00E363CF" w:rsidRDefault="00F70F87" w:rsidP="003269BE">
            <w:pPr>
              <w:pStyle w:val="Tablehead"/>
              <w:rPr>
                <w:lang w:val="es-ES"/>
              </w:rPr>
            </w:pPr>
            <w:r w:rsidRPr="00E363CF">
              <w:rPr>
                <w:lang w:val="es-ES"/>
              </w:rPr>
              <w:t>Ciclo de trabajo</w:t>
            </w:r>
            <w:r w:rsidRPr="00E363CF">
              <w:rPr>
                <w:lang w:val="es-ES"/>
              </w:rPr>
              <w:br/>
              <w:t>(%)</w:t>
            </w:r>
          </w:p>
        </w:tc>
      </w:tr>
      <w:tr w:rsidR="00F70F87" w:rsidRPr="00E363CF" w:rsidTr="003269BE">
        <w:trPr>
          <w:jc w:val="center"/>
        </w:trPr>
        <w:tc>
          <w:tcPr>
            <w:tcW w:w="2835" w:type="dxa"/>
          </w:tcPr>
          <w:p w:rsidR="00F70F87" w:rsidRPr="00E363CF" w:rsidRDefault="00F70F87" w:rsidP="003269BE">
            <w:pPr>
              <w:pStyle w:val="Tabletext"/>
              <w:keepNext/>
              <w:keepLines/>
              <w:jc w:val="center"/>
              <w:rPr>
                <w:lang w:val="es-ES"/>
              </w:rPr>
            </w:pPr>
            <w:r w:rsidRPr="00E363CF">
              <w:rPr>
                <w:lang w:val="es-ES"/>
              </w:rPr>
              <w:t>0,5-3</w:t>
            </w:r>
          </w:p>
        </w:tc>
        <w:tc>
          <w:tcPr>
            <w:tcW w:w="1701" w:type="dxa"/>
          </w:tcPr>
          <w:p w:rsidR="00F70F87" w:rsidRPr="00E363CF" w:rsidRDefault="00F70F87" w:rsidP="003269BE">
            <w:pPr>
              <w:pStyle w:val="Tabletext"/>
              <w:keepNext/>
              <w:keepLines/>
              <w:jc w:val="center"/>
              <w:rPr>
                <w:lang w:val="es-ES"/>
              </w:rPr>
            </w:pPr>
            <w:r w:rsidRPr="00E363CF">
              <w:rPr>
                <w:lang w:val="es-ES"/>
              </w:rPr>
              <w:t>10 mW</w:t>
            </w:r>
          </w:p>
        </w:tc>
        <w:tc>
          <w:tcPr>
            <w:tcW w:w="1701" w:type="dxa"/>
            <w:vMerge w:val="restart"/>
            <w:vAlign w:val="center"/>
          </w:tcPr>
          <w:p w:rsidR="00F70F87" w:rsidRPr="00E363CF" w:rsidRDefault="00F70F87" w:rsidP="003269BE">
            <w:pPr>
              <w:pStyle w:val="Tabletext"/>
              <w:keepNext/>
              <w:keepLines/>
              <w:jc w:val="center"/>
              <w:rPr>
                <w:lang w:val="es-ES"/>
              </w:rPr>
            </w:pPr>
            <w:r w:rsidRPr="00E363CF">
              <w:rPr>
                <w:lang w:val="es-ES"/>
              </w:rPr>
              <w:t>Integrada</w:t>
            </w:r>
          </w:p>
        </w:tc>
        <w:tc>
          <w:tcPr>
            <w:tcW w:w="2835" w:type="dxa"/>
          </w:tcPr>
          <w:p w:rsidR="00F70F87" w:rsidRPr="00E363CF" w:rsidRDefault="00F70F87" w:rsidP="003269BE">
            <w:pPr>
              <w:pStyle w:val="Tabletext"/>
              <w:keepNext/>
              <w:keepLines/>
              <w:jc w:val="center"/>
              <w:rPr>
                <w:lang w:val="es-ES"/>
              </w:rPr>
            </w:pPr>
            <w:r w:rsidRPr="00E363CF">
              <w:rPr>
                <w:lang w:val="es-ES"/>
              </w:rPr>
              <w:t>0,1 a 1</w:t>
            </w:r>
          </w:p>
        </w:tc>
      </w:tr>
      <w:tr w:rsidR="00F70F87" w:rsidRPr="00E363CF" w:rsidTr="003269BE">
        <w:trPr>
          <w:jc w:val="center"/>
        </w:trPr>
        <w:tc>
          <w:tcPr>
            <w:tcW w:w="2835" w:type="dxa"/>
          </w:tcPr>
          <w:p w:rsidR="00F70F87" w:rsidRPr="00E363CF" w:rsidRDefault="00F70F87" w:rsidP="003269BE">
            <w:pPr>
              <w:pStyle w:val="Tabletext"/>
              <w:keepNext/>
              <w:keepLines/>
              <w:jc w:val="center"/>
              <w:rPr>
                <w:lang w:val="es-ES"/>
              </w:rPr>
            </w:pPr>
            <w:r w:rsidRPr="00E363CF">
              <w:rPr>
                <w:lang w:val="es-ES"/>
              </w:rPr>
              <w:t>4,5-7</w:t>
            </w:r>
          </w:p>
        </w:tc>
        <w:tc>
          <w:tcPr>
            <w:tcW w:w="1701" w:type="dxa"/>
          </w:tcPr>
          <w:p w:rsidR="00F70F87" w:rsidRPr="00E363CF" w:rsidRDefault="00F70F87" w:rsidP="003269BE">
            <w:pPr>
              <w:pStyle w:val="Tabletext"/>
              <w:keepNext/>
              <w:keepLines/>
              <w:jc w:val="center"/>
              <w:rPr>
                <w:lang w:val="es-ES"/>
              </w:rPr>
            </w:pPr>
            <w:r w:rsidRPr="00E363CF">
              <w:rPr>
                <w:lang w:val="es-ES"/>
              </w:rPr>
              <w:t>100 mW</w:t>
            </w:r>
          </w:p>
        </w:tc>
        <w:tc>
          <w:tcPr>
            <w:tcW w:w="1701" w:type="dxa"/>
            <w:vMerge/>
          </w:tcPr>
          <w:p w:rsidR="00F70F87" w:rsidRPr="00E363CF" w:rsidRDefault="00F70F87" w:rsidP="003269BE">
            <w:pPr>
              <w:pStyle w:val="Tabletext"/>
              <w:keepNext/>
              <w:keepLines/>
              <w:jc w:val="center"/>
              <w:rPr>
                <w:lang w:val="es-ES"/>
              </w:rPr>
            </w:pPr>
          </w:p>
        </w:tc>
        <w:tc>
          <w:tcPr>
            <w:tcW w:w="2835" w:type="dxa"/>
          </w:tcPr>
          <w:p w:rsidR="00F70F87" w:rsidRPr="00E363CF" w:rsidRDefault="00F70F87" w:rsidP="003269BE">
            <w:pPr>
              <w:pStyle w:val="Tabletext"/>
              <w:keepNext/>
              <w:keepLines/>
              <w:jc w:val="center"/>
              <w:rPr>
                <w:lang w:val="es-ES"/>
              </w:rPr>
            </w:pPr>
            <w:r w:rsidRPr="00E363CF">
              <w:rPr>
                <w:lang w:val="es-ES"/>
              </w:rPr>
              <w:t>0,1 a 1</w:t>
            </w:r>
          </w:p>
        </w:tc>
      </w:tr>
      <w:tr w:rsidR="00F70F87" w:rsidRPr="00E363CF" w:rsidTr="003269BE">
        <w:trPr>
          <w:jc w:val="center"/>
        </w:trPr>
        <w:tc>
          <w:tcPr>
            <w:tcW w:w="2835" w:type="dxa"/>
          </w:tcPr>
          <w:p w:rsidR="00F70F87" w:rsidRPr="00E363CF" w:rsidRDefault="00F70F87" w:rsidP="003269BE">
            <w:pPr>
              <w:pStyle w:val="Tabletext"/>
              <w:keepNext/>
              <w:keepLines/>
              <w:jc w:val="center"/>
              <w:rPr>
                <w:lang w:val="es-ES"/>
              </w:rPr>
            </w:pPr>
            <w:r w:rsidRPr="00E363CF">
              <w:rPr>
                <w:lang w:val="es-ES"/>
              </w:rPr>
              <w:t>8,5-11,5</w:t>
            </w:r>
          </w:p>
        </w:tc>
        <w:tc>
          <w:tcPr>
            <w:tcW w:w="1701" w:type="dxa"/>
          </w:tcPr>
          <w:p w:rsidR="00F70F87" w:rsidRPr="00E363CF" w:rsidRDefault="00F70F87" w:rsidP="003269BE">
            <w:pPr>
              <w:pStyle w:val="Tabletext"/>
              <w:keepNext/>
              <w:keepLines/>
              <w:jc w:val="center"/>
              <w:rPr>
                <w:lang w:val="es-ES"/>
              </w:rPr>
            </w:pPr>
            <w:r w:rsidRPr="00E363CF">
              <w:rPr>
                <w:lang w:val="es-ES"/>
              </w:rPr>
              <w:t>500 mW</w:t>
            </w:r>
          </w:p>
        </w:tc>
        <w:tc>
          <w:tcPr>
            <w:tcW w:w="1701" w:type="dxa"/>
            <w:vMerge/>
          </w:tcPr>
          <w:p w:rsidR="00F70F87" w:rsidRPr="00E363CF" w:rsidRDefault="00F70F87" w:rsidP="003269BE">
            <w:pPr>
              <w:pStyle w:val="Tabletext"/>
              <w:keepNext/>
              <w:keepLines/>
              <w:jc w:val="center"/>
              <w:rPr>
                <w:lang w:val="es-ES"/>
              </w:rPr>
            </w:pPr>
          </w:p>
        </w:tc>
        <w:tc>
          <w:tcPr>
            <w:tcW w:w="2835" w:type="dxa"/>
          </w:tcPr>
          <w:p w:rsidR="00F70F87" w:rsidRPr="00E363CF" w:rsidRDefault="00F70F87" w:rsidP="003269BE">
            <w:pPr>
              <w:pStyle w:val="Tabletext"/>
              <w:keepNext/>
              <w:keepLines/>
              <w:jc w:val="center"/>
              <w:rPr>
                <w:lang w:val="es-ES"/>
              </w:rPr>
            </w:pPr>
            <w:r w:rsidRPr="00E363CF">
              <w:rPr>
                <w:lang w:val="es-ES"/>
              </w:rPr>
              <w:t>0,1 a 1</w:t>
            </w:r>
          </w:p>
        </w:tc>
      </w:tr>
      <w:tr w:rsidR="00F70F87" w:rsidRPr="00E363CF" w:rsidTr="003269BE">
        <w:trPr>
          <w:jc w:val="center"/>
        </w:trPr>
        <w:tc>
          <w:tcPr>
            <w:tcW w:w="2835" w:type="dxa"/>
          </w:tcPr>
          <w:p w:rsidR="00F70F87" w:rsidRPr="00E363CF" w:rsidRDefault="00F70F87" w:rsidP="003269BE">
            <w:pPr>
              <w:pStyle w:val="Tabletext"/>
              <w:keepNext/>
              <w:keepLines/>
              <w:jc w:val="center"/>
              <w:rPr>
                <w:lang w:val="es-ES"/>
              </w:rPr>
            </w:pPr>
            <w:r w:rsidRPr="00E363CF">
              <w:rPr>
                <w:lang w:val="es-ES"/>
              </w:rPr>
              <w:t>24,05-27</w:t>
            </w:r>
          </w:p>
        </w:tc>
        <w:tc>
          <w:tcPr>
            <w:tcW w:w="1701" w:type="dxa"/>
          </w:tcPr>
          <w:p w:rsidR="00F70F87" w:rsidRPr="00E363CF" w:rsidRDefault="00F70F87" w:rsidP="003269BE">
            <w:pPr>
              <w:pStyle w:val="Tabletext"/>
              <w:keepNext/>
              <w:keepLines/>
              <w:jc w:val="center"/>
              <w:rPr>
                <w:lang w:val="es-ES"/>
              </w:rPr>
            </w:pPr>
            <w:r w:rsidRPr="00E363CF">
              <w:rPr>
                <w:lang w:val="es-ES"/>
              </w:rPr>
              <w:t>2 W</w:t>
            </w:r>
          </w:p>
        </w:tc>
        <w:tc>
          <w:tcPr>
            <w:tcW w:w="1701" w:type="dxa"/>
            <w:vMerge/>
          </w:tcPr>
          <w:p w:rsidR="00F70F87" w:rsidRPr="00E363CF" w:rsidRDefault="00F70F87" w:rsidP="003269BE">
            <w:pPr>
              <w:pStyle w:val="Tabletext"/>
              <w:keepNext/>
              <w:keepLines/>
              <w:jc w:val="center"/>
              <w:rPr>
                <w:lang w:val="es-ES"/>
              </w:rPr>
            </w:pPr>
          </w:p>
        </w:tc>
        <w:tc>
          <w:tcPr>
            <w:tcW w:w="2835" w:type="dxa"/>
          </w:tcPr>
          <w:p w:rsidR="00F70F87" w:rsidRPr="00E363CF" w:rsidRDefault="00F70F87" w:rsidP="003269BE">
            <w:pPr>
              <w:pStyle w:val="Tabletext"/>
              <w:keepNext/>
              <w:keepLines/>
              <w:jc w:val="center"/>
              <w:rPr>
                <w:lang w:val="es-ES"/>
              </w:rPr>
            </w:pPr>
            <w:r w:rsidRPr="00E363CF">
              <w:rPr>
                <w:lang w:val="es-ES"/>
              </w:rPr>
              <w:t>0,1 a 1</w:t>
            </w:r>
          </w:p>
        </w:tc>
      </w:tr>
      <w:tr w:rsidR="00F70F87" w:rsidRPr="00E363CF" w:rsidTr="003269BE">
        <w:trPr>
          <w:jc w:val="center"/>
        </w:trPr>
        <w:tc>
          <w:tcPr>
            <w:tcW w:w="2835" w:type="dxa"/>
            <w:tcBorders>
              <w:bottom w:val="single" w:sz="4" w:space="0" w:color="auto"/>
            </w:tcBorders>
          </w:tcPr>
          <w:p w:rsidR="00F70F87" w:rsidRPr="00E363CF" w:rsidRDefault="00F70F87" w:rsidP="003269BE">
            <w:pPr>
              <w:pStyle w:val="Tabletext"/>
              <w:jc w:val="center"/>
              <w:rPr>
                <w:lang w:val="es-ES"/>
              </w:rPr>
            </w:pPr>
            <w:r w:rsidRPr="00E363CF">
              <w:rPr>
                <w:lang w:val="es-ES"/>
              </w:rPr>
              <w:t>76-78</w:t>
            </w:r>
          </w:p>
        </w:tc>
        <w:tc>
          <w:tcPr>
            <w:tcW w:w="1701" w:type="dxa"/>
            <w:tcBorders>
              <w:bottom w:val="single" w:sz="4" w:space="0" w:color="auto"/>
            </w:tcBorders>
          </w:tcPr>
          <w:p w:rsidR="00F70F87" w:rsidRPr="00E363CF" w:rsidRDefault="00F70F87" w:rsidP="003269BE">
            <w:pPr>
              <w:pStyle w:val="Tabletext"/>
              <w:jc w:val="center"/>
              <w:rPr>
                <w:lang w:val="es-ES"/>
              </w:rPr>
            </w:pPr>
            <w:r w:rsidRPr="00E363CF">
              <w:rPr>
                <w:lang w:val="es-ES"/>
              </w:rPr>
              <w:t>8 W</w:t>
            </w:r>
          </w:p>
        </w:tc>
        <w:tc>
          <w:tcPr>
            <w:tcW w:w="1701" w:type="dxa"/>
            <w:vMerge/>
            <w:tcBorders>
              <w:bottom w:val="single" w:sz="4" w:space="0" w:color="auto"/>
            </w:tcBorders>
          </w:tcPr>
          <w:p w:rsidR="00F70F87" w:rsidRPr="00E363CF" w:rsidRDefault="00F70F87" w:rsidP="003269BE">
            <w:pPr>
              <w:pStyle w:val="Tabletext"/>
              <w:jc w:val="center"/>
              <w:rPr>
                <w:lang w:val="es-ES"/>
              </w:rPr>
            </w:pPr>
          </w:p>
        </w:tc>
        <w:tc>
          <w:tcPr>
            <w:tcW w:w="2835" w:type="dxa"/>
            <w:tcBorders>
              <w:bottom w:val="single" w:sz="4" w:space="0" w:color="auto"/>
            </w:tcBorders>
          </w:tcPr>
          <w:p w:rsidR="00F70F87" w:rsidRPr="00E363CF" w:rsidRDefault="00F70F87" w:rsidP="003269BE">
            <w:pPr>
              <w:pStyle w:val="Tabletext"/>
              <w:jc w:val="center"/>
              <w:rPr>
                <w:lang w:val="es-ES"/>
              </w:rPr>
            </w:pPr>
            <w:r w:rsidRPr="00E363CF">
              <w:rPr>
                <w:lang w:val="es-ES"/>
              </w:rPr>
              <w:t>0,1 a 1</w:t>
            </w:r>
          </w:p>
        </w:tc>
      </w:tr>
      <w:tr w:rsidR="00F70F87" w:rsidRPr="00D71DEB" w:rsidTr="003269BE">
        <w:trPr>
          <w:jc w:val="center"/>
        </w:trPr>
        <w:tc>
          <w:tcPr>
            <w:tcW w:w="9072" w:type="dxa"/>
            <w:gridSpan w:val="4"/>
            <w:tcBorders>
              <w:left w:val="nil"/>
              <w:bottom w:val="nil"/>
              <w:right w:val="nil"/>
            </w:tcBorders>
          </w:tcPr>
          <w:p w:rsidR="00F70F87" w:rsidRPr="00E363CF" w:rsidRDefault="00F70F87" w:rsidP="003269BE">
            <w:pPr>
              <w:pStyle w:val="TableLegendNote"/>
              <w:rPr>
                <w:lang w:val="es-ES"/>
              </w:rPr>
            </w:pPr>
            <w:r w:rsidRPr="00E363CF">
              <w:rPr>
                <w:lang w:val="es-ES"/>
              </w:rPr>
              <w:t>NOTA 1 – El funcionamiento de estos indicadores puede no ser posible y/o requerir certificación en ciertas partes de estas gamas de frecuencias de conformidad con la reglamentación nacional e internacional existente.</w:t>
            </w:r>
          </w:p>
          <w:p w:rsidR="00F70F87" w:rsidRPr="00E363CF" w:rsidRDefault="00F70F87" w:rsidP="003269BE">
            <w:pPr>
              <w:pStyle w:val="TableLegendNote"/>
              <w:rPr>
                <w:lang w:val="es-ES"/>
              </w:rPr>
            </w:pPr>
            <w:r w:rsidRPr="00E363CF">
              <w:rPr>
                <w:lang w:val="es-ES"/>
              </w:rPr>
              <w:t>NOTA 2 – La banda de frecuencias 0,5</w:t>
            </w:r>
            <w:r w:rsidRPr="00E363CF">
              <w:rPr>
                <w:lang w:val="es-ES"/>
              </w:rPr>
              <w:noBreakHyphen/>
              <w:t>3 GHz no será asignada a los países de la CEPT para los indicadores de nivel de RF.</w:t>
            </w:r>
          </w:p>
          <w:p w:rsidR="00F70F87" w:rsidRPr="00E363CF" w:rsidRDefault="00F70F87" w:rsidP="003269BE">
            <w:pPr>
              <w:pStyle w:val="TableLegendNote"/>
              <w:rPr>
                <w:lang w:val="es-ES"/>
              </w:rPr>
            </w:pPr>
            <w:r w:rsidRPr="00E363CF">
              <w:rPr>
                <w:lang w:val="es-ES"/>
              </w:rPr>
              <w:t>NOTA 3 – La banda de frecuencias para el funcionamiento de los indicadores de nivel de RF en la gama de 10 GHz se limita en los países de la CEPT a la banda de frecuencias 8,5</w:t>
            </w:r>
            <w:r w:rsidRPr="00E363CF">
              <w:rPr>
                <w:lang w:val="es-ES"/>
              </w:rPr>
              <w:noBreakHyphen/>
              <w:t>10,6 GHz.</w:t>
            </w:r>
          </w:p>
        </w:tc>
      </w:tr>
    </w:tbl>
    <w:p w:rsidR="00F70F87" w:rsidRPr="00E363CF" w:rsidRDefault="00F70F87" w:rsidP="00F70F87">
      <w:pPr>
        <w:pStyle w:val="Tablefin"/>
        <w:rPr>
          <w:lang w:val="es-ES"/>
        </w:rPr>
      </w:pPr>
      <w:bookmarkStart w:id="398" w:name="_Toc287882577"/>
      <w:bookmarkStart w:id="399" w:name="_Toc287944486"/>
      <w:bookmarkStart w:id="400" w:name="_Toc287970247"/>
      <w:bookmarkStart w:id="401" w:name="_Toc287970822"/>
      <w:bookmarkStart w:id="402" w:name="_Toc288046532"/>
      <w:bookmarkStart w:id="403" w:name="_Toc290043147"/>
    </w:p>
    <w:p w:rsidR="00F70F87" w:rsidRPr="00765499" w:rsidRDefault="00F70F87" w:rsidP="00F70F87">
      <w:pPr>
        <w:spacing w:before="0"/>
        <w:rPr>
          <w:sz w:val="16"/>
          <w:lang w:val="es-ES"/>
        </w:rPr>
      </w:pPr>
      <w:bookmarkStart w:id="404" w:name="_Toc351726299"/>
      <w:bookmarkStart w:id="405" w:name="_Toc387788896"/>
      <w:bookmarkStart w:id="406" w:name="_Toc387790321"/>
    </w:p>
    <w:p w:rsidR="00F70F87" w:rsidRPr="00E363CF" w:rsidRDefault="00F70F87" w:rsidP="00F70F87">
      <w:pPr>
        <w:pStyle w:val="AnnexNoTitle"/>
        <w:rPr>
          <w:lang w:val="es-ES"/>
        </w:rPr>
      </w:pPr>
      <w:r w:rsidRPr="00E363CF">
        <w:rPr>
          <w:lang w:val="es-ES"/>
        </w:rPr>
        <w:t>Anexo 2</w:t>
      </w:r>
      <w:bookmarkEnd w:id="398"/>
      <w:bookmarkEnd w:id="399"/>
      <w:bookmarkEnd w:id="400"/>
      <w:bookmarkEnd w:id="401"/>
      <w:bookmarkEnd w:id="402"/>
      <w:bookmarkEnd w:id="403"/>
      <w:bookmarkEnd w:id="404"/>
      <w:bookmarkEnd w:id="405"/>
      <w:bookmarkEnd w:id="406"/>
    </w:p>
    <w:p w:rsidR="00F70F87" w:rsidRPr="00E363CF" w:rsidRDefault="00F70F87" w:rsidP="00F70F87">
      <w:pPr>
        <w:pStyle w:val="Normalaftertitle"/>
        <w:rPr>
          <w:lang w:val="es-ES"/>
        </w:rPr>
      </w:pPr>
      <w:r w:rsidRPr="00E363CF">
        <w:rPr>
          <w:lang w:val="es-ES"/>
        </w:rPr>
        <w:t>Este Anexo proporciona información sobre la reglamentación nacional/regional referida a los parámetros técnicos y operacionales y a la utilización del espectro. Esta información aparece en los Apéndices 1 a 7 del presente Anexo.</w:t>
      </w:r>
    </w:p>
    <w:p w:rsidR="00F70F87" w:rsidRDefault="00F70F87" w:rsidP="00F70F87">
      <w:pPr>
        <w:rPr>
          <w:lang w:val="es-ES"/>
        </w:rPr>
      </w:pPr>
      <w:bookmarkStart w:id="407" w:name="_Toc287882578"/>
      <w:bookmarkStart w:id="408" w:name="_Toc287944487"/>
      <w:bookmarkStart w:id="409" w:name="_Toc287970248"/>
      <w:bookmarkStart w:id="410" w:name="_Toc287970823"/>
      <w:bookmarkStart w:id="411" w:name="_Toc288046533"/>
    </w:p>
    <w:p w:rsidR="00F70F87" w:rsidRPr="00E363CF" w:rsidRDefault="00F70F87" w:rsidP="00F70F87">
      <w:pPr>
        <w:pStyle w:val="AppendixNoTitle"/>
        <w:rPr>
          <w:lang w:val="es-ES"/>
        </w:rPr>
      </w:pPr>
      <w:bookmarkStart w:id="412" w:name="_Toc290043148"/>
      <w:bookmarkStart w:id="413" w:name="_Toc351726300"/>
      <w:bookmarkStart w:id="414" w:name="_Toc387788897"/>
      <w:bookmarkStart w:id="415" w:name="_Toc387790322"/>
      <w:r w:rsidRPr="00E363CF">
        <w:rPr>
          <w:lang w:val="es-ES"/>
        </w:rPr>
        <w:t>Apéndice 1</w:t>
      </w:r>
      <w:r w:rsidRPr="00E363CF">
        <w:rPr>
          <w:lang w:val="es-ES"/>
        </w:rPr>
        <w:br/>
        <w:t>al Anexo 2</w:t>
      </w:r>
      <w:r w:rsidRPr="00E363CF">
        <w:rPr>
          <w:lang w:val="es-ES"/>
        </w:rPr>
        <w:br/>
      </w:r>
      <w:r w:rsidRPr="00E363CF">
        <w:rPr>
          <w:b w:val="0"/>
          <w:bCs/>
          <w:sz w:val="24"/>
          <w:szCs w:val="24"/>
          <w:lang w:val="es-ES"/>
        </w:rPr>
        <w:br/>
        <w:t>(Región 1; Países de la CEPT)</w:t>
      </w:r>
      <w:r w:rsidRPr="00E363CF">
        <w:rPr>
          <w:b w:val="0"/>
          <w:bCs/>
          <w:sz w:val="24"/>
          <w:szCs w:val="24"/>
          <w:lang w:val="es-ES"/>
        </w:rPr>
        <w:br/>
      </w:r>
      <w:r w:rsidRPr="00E363CF">
        <w:rPr>
          <w:lang w:val="es-ES"/>
        </w:rPr>
        <w:br/>
        <w:t>Parámetros técnicos y de explotación de los dispositivos de radiocomunicaciones</w:t>
      </w:r>
      <w:r w:rsidRPr="00E363CF">
        <w:rPr>
          <w:lang w:val="es-ES"/>
        </w:rPr>
        <w:br/>
        <w:t>de corto alcance y utilización del espectro por los mismos</w:t>
      </w:r>
      <w:bookmarkEnd w:id="407"/>
      <w:bookmarkEnd w:id="408"/>
      <w:bookmarkEnd w:id="409"/>
      <w:bookmarkEnd w:id="410"/>
      <w:bookmarkEnd w:id="411"/>
      <w:bookmarkEnd w:id="412"/>
      <w:bookmarkEnd w:id="413"/>
      <w:bookmarkEnd w:id="414"/>
      <w:bookmarkEnd w:id="415"/>
    </w:p>
    <w:p w:rsidR="00F70F87" w:rsidRPr="00E363CF" w:rsidRDefault="00F70F87" w:rsidP="00F70F87">
      <w:pPr>
        <w:pStyle w:val="Heading1"/>
        <w:rPr>
          <w:lang w:val="es-ES"/>
        </w:rPr>
      </w:pPr>
      <w:bookmarkStart w:id="416" w:name="_Toc287882579"/>
      <w:bookmarkStart w:id="417" w:name="_Toc287944488"/>
      <w:bookmarkStart w:id="418" w:name="_Toc287970249"/>
      <w:bookmarkStart w:id="419" w:name="_Toc287970824"/>
      <w:bookmarkStart w:id="420" w:name="_Toc288046534"/>
      <w:bookmarkStart w:id="421" w:name="_Toc290043149"/>
      <w:bookmarkStart w:id="422" w:name="_Toc305507821"/>
      <w:bookmarkStart w:id="423" w:name="_Toc351726301"/>
      <w:bookmarkStart w:id="424" w:name="_Toc387788898"/>
      <w:bookmarkStart w:id="425" w:name="_Toc387790323"/>
      <w:r w:rsidRPr="00E363CF">
        <w:rPr>
          <w:lang w:val="es-ES"/>
        </w:rPr>
        <w:t>1</w:t>
      </w:r>
      <w:r w:rsidRPr="00E363CF">
        <w:rPr>
          <w:lang w:val="es-ES"/>
        </w:rPr>
        <w:tab/>
        <w:t>Recomendación CEPT/ERC/REC 70-03</w:t>
      </w:r>
      <w:bookmarkEnd w:id="416"/>
      <w:bookmarkEnd w:id="417"/>
      <w:bookmarkEnd w:id="418"/>
      <w:bookmarkEnd w:id="419"/>
      <w:bookmarkEnd w:id="420"/>
      <w:bookmarkEnd w:id="421"/>
      <w:bookmarkEnd w:id="422"/>
      <w:bookmarkEnd w:id="423"/>
      <w:bookmarkEnd w:id="424"/>
      <w:bookmarkEnd w:id="425"/>
    </w:p>
    <w:p w:rsidR="00F70F87" w:rsidRPr="00E363CF" w:rsidRDefault="00F70F87" w:rsidP="00F70F87">
      <w:pPr>
        <w:rPr>
          <w:lang w:val="es-ES"/>
        </w:rPr>
      </w:pPr>
      <w:r w:rsidRPr="00E363CF">
        <w:rPr>
          <w:lang w:val="es-ES"/>
        </w:rPr>
        <w:t>La Recomendación CEPT/ERC/REC 70-03</w:t>
      </w:r>
      <w:r>
        <w:rPr>
          <w:lang w:val="es-ES"/>
        </w:rPr>
        <w:t>,</w:t>
      </w:r>
      <w:r w:rsidRPr="00E363CF">
        <w:rPr>
          <w:lang w:val="es-ES"/>
        </w:rPr>
        <w:t xml:space="preserve">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rsidR="00F70F87" w:rsidRPr="00E363CF" w:rsidRDefault="00F70F87" w:rsidP="00F70F87">
      <w:pPr>
        <w:pStyle w:val="Heading1"/>
        <w:rPr>
          <w:lang w:val="es-ES"/>
        </w:rPr>
      </w:pPr>
      <w:bookmarkStart w:id="426" w:name="_Toc305507822"/>
      <w:bookmarkStart w:id="427" w:name="_Toc351726302"/>
      <w:bookmarkStart w:id="428" w:name="_Toc387788899"/>
      <w:bookmarkStart w:id="429" w:name="_Toc387790324"/>
      <w:r w:rsidRPr="00E363CF">
        <w:rPr>
          <w:lang w:val="es-ES"/>
        </w:rPr>
        <w:lastRenderedPageBreak/>
        <w:t>2</w:t>
      </w:r>
      <w:r w:rsidRPr="00E363CF">
        <w:rPr>
          <w:lang w:val="es-ES"/>
        </w:rPr>
        <w:tab/>
        <w:t>Bandas de frecuencia y parámetros correspondientes</w:t>
      </w:r>
      <w:bookmarkEnd w:id="426"/>
      <w:bookmarkEnd w:id="427"/>
      <w:bookmarkEnd w:id="428"/>
      <w:bookmarkEnd w:id="429"/>
    </w:p>
    <w:p w:rsidR="00E50E96" w:rsidRDefault="00F70F87" w:rsidP="00F70F87">
      <w:pPr>
        <w:rPr>
          <w:lang w:val="es-ES"/>
        </w:rPr>
      </w:pPr>
      <w:r w:rsidRPr="00E363CF">
        <w:rPr>
          <w:lang w:val="es-ES"/>
        </w:rPr>
        <w:t xml:space="preserve">Los detalles relativos a las aplicaciones y bandas de frecuencias de </w:t>
      </w:r>
      <w:r>
        <w:rPr>
          <w:lang w:val="es-ES"/>
        </w:rPr>
        <w:t>SRD</w:t>
      </w:r>
      <w:r w:rsidRPr="00E363CF">
        <w:rPr>
          <w:lang w:val="es-ES"/>
        </w:rPr>
        <w:t xml:space="preserve"> figuran en los Anexos a la Recomendación CEPT/ERC/REC 70-03 que pueden descargarse desde la dirección web de la Oficina de Comunicaciones Europea (</w:t>
      </w:r>
      <w:hyperlink r:id="rId16" w:history="1">
        <w:r w:rsidRPr="00E363CF">
          <w:rPr>
            <w:rStyle w:val="Hyperlink"/>
            <w:lang w:val="es-ES"/>
          </w:rPr>
          <w:t>http://www.cept.org/eco</w:t>
        </w:r>
      </w:hyperlink>
      <w:r w:rsidRPr="00E363CF">
        <w:rPr>
          <w:rStyle w:val="Hyperlink"/>
          <w:lang w:val="es-ES"/>
        </w:rPr>
        <w:t>)</w:t>
      </w:r>
      <w:r w:rsidRPr="00E363CF">
        <w:rPr>
          <w:lang w:val="es-ES"/>
        </w:rPr>
        <w:t>. Esta Recomendación recoge la información actualizada</w:t>
      </w:r>
      <w:r w:rsidR="001E3939">
        <w:rPr>
          <w:lang w:val="es-ES"/>
        </w:rPr>
        <w:t xml:space="preserve"> </w:t>
      </w:r>
      <w:r w:rsidRPr="00E363CF">
        <w:rPr>
          <w:lang w:val="es-ES"/>
        </w:rPr>
        <w:t xml:space="preserve">sobre los </w:t>
      </w:r>
      <w:r>
        <w:rPr>
          <w:lang w:val="es-ES"/>
        </w:rPr>
        <w:t>SRD</w:t>
      </w:r>
      <w:r w:rsidRPr="00E363CF">
        <w:rPr>
          <w:lang w:val="es-ES"/>
        </w:rPr>
        <w:t xml:space="preserve"> – Reglamentación en los países de la CEPT y puede consultarse</w:t>
      </w:r>
      <w:r w:rsidR="00E50E96">
        <w:rPr>
          <w:lang w:val="es-ES"/>
        </w:rPr>
        <w:t xml:space="preserve"> </w:t>
      </w:r>
      <w:r w:rsidRPr="00E363CF">
        <w:rPr>
          <w:lang w:val="es-ES"/>
        </w:rPr>
        <w:t>directamente</w:t>
      </w:r>
      <w:r w:rsidR="00E50E96">
        <w:rPr>
          <w:lang w:val="es-ES"/>
        </w:rPr>
        <w:t xml:space="preserve"> </w:t>
      </w:r>
      <w:r w:rsidRPr="00E363CF">
        <w:rPr>
          <w:lang w:val="es-ES"/>
        </w:rPr>
        <w:t>a</w:t>
      </w:r>
      <w:r w:rsidR="00E50E96">
        <w:rPr>
          <w:lang w:val="es-ES"/>
        </w:rPr>
        <w:t xml:space="preserve"> </w:t>
      </w:r>
      <w:r w:rsidRPr="00E363CF">
        <w:rPr>
          <w:lang w:val="es-ES"/>
        </w:rPr>
        <w:t>través</w:t>
      </w:r>
      <w:r w:rsidR="00E50E96">
        <w:rPr>
          <w:lang w:val="es-ES"/>
        </w:rPr>
        <w:t xml:space="preserve"> </w:t>
      </w:r>
      <w:r w:rsidRPr="00E363CF">
        <w:rPr>
          <w:lang w:val="es-ES"/>
        </w:rPr>
        <w:t>del</w:t>
      </w:r>
      <w:r w:rsidR="00E50E96">
        <w:rPr>
          <w:lang w:val="es-ES"/>
        </w:rPr>
        <w:t xml:space="preserve"> </w:t>
      </w:r>
      <w:r w:rsidRPr="00E363CF">
        <w:rPr>
          <w:lang w:val="es-ES"/>
        </w:rPr>
        <w:t>siguiente</w:t>
      </w:r>
      <w:r w:rsidR="00E50E96">
        <w:rPr>
          <w:lang w:val="es-ES"/>
        </w:rPr>
        <w:t xml:space="preserve"> </w:t>
      </w:r>
      <w:r w:rsidRPr="00E363CF">
        <w:rPr>
          <w:lang w:val="es-ES"/>
        </w:rPr>
        <w:t>enlace:</w:t>
      </w:r>
    </w:p>
    <w:p w:rsidR="00F70F87" w:rsidRPr="00E363CF" w:rsidRDefault="00D71DEB" w:rsidP="00E50E96">
      <w:pPr>
        <w:spacing w:before="0"/>
        <w:rPr>
          <w:lang w:val="es-ES"/>
        </w:rPr>
      </w:pPr>
      <w:hyperlink r:id="rId17" w:history="1">
        <w:r w:rsidR="00E725BE" w:rsidRPr="00E725BE">
          <w:rPr>
            <w:color w:val="0000FF"/>
            <w:u w:val="single"/>
            <w:lang w:val="es-ES_tradnl"/>
          </w:rPr>
          <w:t>http://www.erodocdb.dk/Docs/doc98/official/pdf/REC7003E.PDF</w:t>
        </w:r>
      </w:hyperlink>
      <w:r w:rsidR="00E725BE" w:rsidRPr="00E725BE">
        <w:rPr>
          <w:rStyle w:val="FootnoteReference"/>
          <w:lang w:val="es-ES_tradnl"/>
        </w:rPr>
        <w:footnoteReference w:customMarkFollows="1" w:id="3"/>
        <w:t>*</w:t>
      </w:r>
      <w:r w:rsidR="00E725BE" w:rsidRPr="00E725BE">
        <w:rPr>
          <w:lang w:val="es-ES_tradnl"/>
        </w:rPr>
        <w:t>.</w:t>
      </w:r>
    </w:p>
    <w:p w:rsidR="00F70F87" w:rsidRDefault="00F70F87" w:rsidP="001E3939">
      <w:pPr>
        <w:rPr>
          <w:lang w:val="es-ES"/>
        </w:rPr>
      </w:pPr>
      <w:r w:rsidRPr="00901463">
        <w:rPr>
          <w:lang w:val="es-ES"/>
        </w:rPr>
        <w:t>Cabe recordar que representan la postura más ampliamente aceptada entre los Estados Miembros de la CEPT pero no debe suponerse que todas las asignaciones de frecuencia están disponibles en todos los países.</w:t>
      </w:r>
      <w:r>
        <w:rPr>
          <w:lang w:val="es-ES"/>
        </w:rPr>
        <w:t xml:space="preserve"> En el Apéndice 1 de la Recomendación 70-03 del ERC se facilita la información de implantación detallada dentro de los países miembros de la CEPT.</w:t>
      </w:r>
    </w:p>
    <w:p w:rsidR="00F70F87" w:rsidRDefault="00F70F87" w:rsidP="00F70F87">
      <w:pPr>
        <w:rPr>
          <w:lang w:val="es-ES_tradnl"/>
        </w:rPr>
      </w:pPr>
      <w:r>
        <w:rPr>
          <w:lang w:val="es-ES_tradnl"/>
        </w:rPr>
        <w:t>Cabe señalar que los Apéndices</w:t>
      </w:r>
      <w:r w:rsidR="001E3939" w:rsidRPr="001E3939">
        <w:rPr>
          <w:lang w:val="es-ES_tradnl"/>
        </w:rPr>
        <w:t> </w:t>
      </w:r>
      <w:r>
        <w:rPr>
          <w:lang w:val="es-ES_tradnl"/>
        </w:rPr>
        <w:t>1 y 3 representan la información disponible</w:t>
      </w:r>
      <w:r w:rsidR="001E3939">
        <w:rPr>
          <w:lang w:val="es-ES_tradnl"/>
        </w:rPr>
        <w:t xml:space="preserve"> </w:t>
      </w:r>
      <w:r>
        <w:rPr>
          <w:lang w:val="es-ES_tradnl"/>
        </w:rPr>
        <w:t>más</w:t>
      </w:r>
      <w:r w:rsidR="001E3939">
        <w:rPr>
          <w:lang w:val="es-ES_tradnl"/>
        </w:rPr>
        <w:t xml:space="preserve"> </w:t>
      </w:r>
      <w:r>
        <w:rPr>
          <w:lang w:val="es-ES_tradnl"/>
        </w:rPr>
        <w:t>reciente que actualiza periódicamente la ECO (Oficina de Comunicaciones Europea de la CEPT).</w:t>
      </w:r>
    </w:p>
    <w:p w:rsidR="00F70F87" w:rsidRDefault="00F70F87" w:rsidP="00F70F87">
      <w:pPr>
        <w:pStyle w:val="Headingb"/>
        <w:rPr>
          <w:lang w:val="es-ES_tradnl"/>
        </w:rPr>
      </w:pPr>
      <w:r>
        <w:rPr>
          <w:lang w:val="es-ES_tradnl"/>
        </w:rPr>
        <w:t>Información sobre SRD europea en el EFIS en el futuro</w:t>
      </w:r>
    </w:p>
    <w:p w:rsidR="00F70F87" w:rsidRDefault="00F70F87" w:rsidP="00F70F87">
      <w:pPr>
        <w:rPr>
          <w:lang w:val="es-ES_tradnl"/>
        </w:rPr>
      </w:pPr>
      <w:r>
        <w:rPr>
          <w:lang w:val="es-ES_tradnl"/>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8" w:history="1">
        <w:r w:rsidRPr="001D05B9">
          <w:rPr>
            <w:rStyle w:val="Hyperlink"/>
            <w:lang w:val="es-ES_tradnl"/>
          </w:rPr>
          <w:t>www.efis.dk</w:t>
        </w:r>
      </w:hyperlink>
      <w:r>
        <w:rPr>
          <w:lang w:val="es-ES_tradnl"/>
        </w:rPr>
        <w:t xml:space="preserve">); la información relativa a SRD figura en el enlace: </w:t>
      </w:r>
      <w:hyperlink r:id="rId19" w:history="1">
        <w:r w:rsidRPr="00350141">
          <w:rPr>
            <w:rStyle w:val="Hyperlink"/>
            <w:lang w:val="es-ES_tradnl"/>
          </w:rPr>
          <w:t>EFIS SRD Regulations</w:t>
        </w:r>
      </w:hyperlink>
      <w:r>
        <w:rPr>
          <w:lang w:val="es-ES_tradnl"/>
        </w:rPr>
        <w:t>. Ello significa que la información podrá exportarse en breve en formato csv (Excel).</w:t>
      </w:r>
    </w:p>
    <w:p w:rsidR="00F70F87" w:rsidRDefault="00F70F87" w:rsidP="00F70F87">
      <w:pPr>
        <w:rPr>
          <w:lang w:val="es-ES_tradnl"/>
        </w:rPr>
      </w:pPr>
      <w:r>
        <w:rPr>
          <w:lang w:val="es-ES_tradnl"/>
        </w:rPr>
        <w:t xml:space="preserve">Los usuarios podrán seleccionar, buscar y comparar la información de implementación relativa a SRD en Europa entre los países (de acuerdo con el caso de aplicación y/o la gama de frecuencias) para todas las aplicaciones SRD. El resto de información conexa dentro de la misma gama de frecuencias para todas las aplicaciones o para una aplicación específica (por ejemplo, Documentos de </w:t>
      </w:r>
      <w:r w:rsidR="00174816">
        <w:rPr>
          <w:lang w:val="es-ES_tradnl"/>
        </w:rPr>
        <w:t xml:space="preserve">referencia </w:t>
      </w:r>
      <w:r>
        <w:rPr>
          <w:lang w:val="es-ES_tradnl"/>
        </w:rPr>
        <w:t xml:space="preserve">del </w:t>
      </w:r>
      <w:r w:rsidR="00174816">
        <w:rPr>
          <w:lang w:val="es-ES_tradnl"/>
        </w:rPr>
        <w:t xml:space="preserve">sistema </w:t>
      </w:r>
      <w:r>
        <w:rPr>
          <w:lang w:val="es-ES_tradnl"/>
        </w:rPr>
        <w:t xml:space="preserve">ETSI que explican las características técnicas de las aplicaciones SRD, </w:t>
      </w:r>
      <w:r w:rsidR="0007756A">
        <w:rPr>
          <w:lang w:val="es-ES_tradnl"/>
        </w:rPr>
        <w:t xml:space="preserve">Informes </w:t>
      </w:r>
      <w:r>
        <w:rPr>
          <w:lang w:val="es-ES_tradnl"/>
        </w:rPr>
        <w:t>de la</w:t>
      </w:r>
      <w:r w:rsidR="0007756A">
        <w:rPr>
          <w:lang w:val="es-ES_tradnl"/>
        </w:rPr>
        <w:t> </w:t>
      </w:r>
      <w:r>
        <w:rPr>
          <w:lang w:val="es-ES_tradnl"/>
        </w:rPr>
        <w:t>ECC, Decisiones de EC o la ECC, clases de equipos de clase</w:t>
      </w:r>
      <w:r w:rsidR="001E3939">
        <w:rPr>
          <w:lang w:val="es-ES_tradnl"/>
        </w:rPr>
        <w:t> </w:t>
      </w:r>
      <w:r>
        <w:rPr>
          <w:lang w:val="es-ES_tradnl"/>
        </w:rPr>
        <w:t xml:space="preserve">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w:t>
      </w:r>
      <w:r w:rsidR="002A7DFB">
        <w:rPr>
          <w:lang w:val="es-ES_tradnl"/>
        </w:rPr>
        <w:t xml:space="preserve">interfaces radioeléctricas </w:t>
      </w:r>
      <w:r>
        <w:rPr>
          <w:lang w:val="es-ES_tradnl"/>
        </w:rPr>
        <w:t>sobre implementación nacional. Los usuarios deben seleccionar un caso de aplicación y/o una gama de frecuencias así como el país y buscar información sobre la interfaz radioeléctrica nacional.</w:t>
      </w:r>
    </w:p>
    <w:p w:rsidR="00F70F87" w:rsidRDefault="00F70F87" w:rsidP="00F70F87">
      <w:pPr>
        <w:rPr>
          <w:lang w:val="es-ES_tradnl"/>
        </w:rPr>
      </w:pPr>
      <w:r>
        <w:rPr>
          <w:lang w:val="es-ES_tradnl"/>
        </w:rPr>
        <w:t xml:space="preserve">El cuadro de Atribuciones Comunes Europeas también está integrado en el EFIS y puede descargarse (seleccionando simplemente ECA). Contiene todas las medidas de armonización de la ECC relativas a SRD y las Normas Europeas Armonizadas del ETSI aplicables. El cuadro está disponible en el Sistema de información de frecuencias ECO (EFIS) bajo el enlace: </w:t>
      </w:r>
      <w:hyperlink r:id="rId20" w:history="1">
        <w:r w:rsidRPr="00350141">
          <w:rPr>
            <w:rStyle w:val="Hyperlink"/>
            <w:lang w:val="es-ES_tradnl"/>
          </w:rPr>
          <w:t>EFIS</w:t>
        </w:r>
      </w:hyperlink>
      <w:r>
        <w:rPr>
          <w:lang w:val="es-ES_tradnl"/>
        </w:rPr>
        <w:t>.</w:t>
      </w:r>
    </w:p>
    <w:p w:rsidR="00F70F87" w:rsidRPr="00E363CF" w:rsidRDefault="00F70F87" w:rsidP="00F70F87">
      <w:pPr>
        <w:pStyle w:val="Heading1"/>
        <w:rPr>
          <w:lang w:val="es-ES"/>
        </w:rPr>
      </w:pPr>
      <w:bookmarkStart w:id="430" w:name="_Toc305507836"/>
      <w:bookmarkStart w:id="431" w:name="_Toc351726303"/>
      <w:bookmarkStart w:id="432" w:name="_Toc387788900"/>
      <w:bookmarkStart w:id="433" w:name="_Toc387790325"/>
      <w:r w:rsidRPr="00E363CF">
        <w:rPr>
          <w:lang w:val="es-ES"/>
        </w:rPr>
        <w:lastRenderedPageBreak/>
        <w:t>3</w:t>
      </w:r>
      <w:r w:rsidRPr="00E363CF">
        <w:rPr>
          <w:lang w:val="es-ES"/>
        </w:rPr>
        <w:tab/>
        <w:t>Requisitos técnicos</w:t>
      </w:r>
      <w:bookmarkEnd w:id="430"/>
      <w:bookmarkEnd w:id="431"/>
      <w:bookmarkEnd w:id="432"/>
      <w:bookmarkEnd w:id="433"/>
    </w:p>
    <w:p w:rsidR="00F70F87" w:rsidRPr="00E363CF" w:rsidRDefault="00F70F87" w:rsidP="00F70F87">
      <w:pPr>
        <w:pStyle w:val="Heading2"/>
        <w:rPr>
          <w:lang w:val="es-ES"/>
        </w:rPr>
      </w:pPr>
      <w:bookmarkStart w:id="434" w:name="_Toc305507837"/>
      <w:bookmarkStart w:id="435" w:name="_Toc351726304"/>
      <w:bookmarkStart w:id="436" w:name="_Toc387788901"/>
      <w:bookmarkStart w:id="437" w:name="_Toc387790326"/>
      <w:r w:rsidRPr="00E363CF">
        <w:rPr>
          <w:lang w:val="es-ES"/>
        </w:rPr>
        <w:t>3.1</w:t>
      </w:r>
      <w:r w:rsidRPr="00E363CF">
        <w:rPr>
          <w:lang w:val="es-ES"/>
        </w:rPr>
        <w:tab/>
        <w:t>Normas del ETSI</w:t>
      </w:r>
      <w:bookmarkEnd w:id="434"/>
      <w:bookmarkEnd w:id="435"/>
      <w:bookmarkEnd w:id="436"/>
      <w:bookmarkEnd w:id="437"/>
    </w:p>
    <w:p w:rsidR="00F70F87" w:rsidRPr="00E363CF" w:rsidRDefault="00F70F87" w:rsidP="00F70F87">
      <w:pPr>
        <w:rPr>
          <w:lang w:val="es-ES"/>
        </w:rPr>
      </w:pPr>
      <w:r w:rsidRPr="00E363CF">
        <w:rPr>
          <w:lang w:val="es-ES"/>
        </w:rPr>
        <w:t>El ETSI es responsable de la elaboración de normas armonizadas para los equipos de telecomunicaciones y radiocomunicaciones. Estas normas que se utilizan para fines de reglamentación se conocen como Normas Europeas (EN).</w:t>
      </w:r>
    </w:p>
    <w:p w:rsidR="00F70F87" w:rsidRPr="00E363CF" w:rsidRDefault="00F70F87" w:rsidP="00F70F87">
      <w:pPr>
        <w:rPr>
          <w:lang w:val="es-ES"/>
        </w:rPr>
      </w:pPr>
      <w:r w:rsidRPr="00E363CF">
        <w:rPr>
          <w:lang w:val="es-ES"/>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rsidR="00F70F87" w:rsidRPr="00E363CF" w:rsidRDefault="00F70F87" w:rsidP="00F70F87">
      <w:pPr>
        <w:rPr>
          <w:lang w:val="es-ES"/>
        </w:rPr>
      </w:pPr>
      <w:r w:rsidRPr="00E363CF">
        <w:rPr>
          <w:lang w:val="es-ES"/>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00E50E96">
        <w:rPr>
          <w:lang w:val="es-ES"/>
        </w:rPr>
        <w:br/>
      </w:r>
      <w:r w:rsidRPr="00E363CF">
        <w:rPr>
          <w:lang w:val="es-ES"/>
        </w:rPr>
        <w:t>REC</w:t>
      </w:r>
      <w:r>
        <w:rPr>
          <w:lang w:val="es-ES"/>
        </w:rPr>
        <w:t> </w:t>
      </w:r>
      <w:r w:rsidRPr="00E363CF">
        <w:rPr>
          <w:lang w:val="es-ES"/>
        </w:rPr>
        <w:t>70-03.</w:t>
      </w:r>
    </w:p>
    <w:p w:rsidR="00F70F87" w:rsidRPr="00E363CF" w:rsidRDefault="00F70F87" w:rsidP="00F70F87">
      <w:pPr>
        <w:pStyle w:val="Heading2"/>
        <w:rPr>
          <w:lang w:val="es-ES"/>
        </w:rPr>
      </w:pPr>
      <w:bookmarkStart w:id="438" w:name="_Toc305507838"/>
      <w:bookmarkStart w:id="439" w:name="_Toc351726305"/>
      <w:bookmarkStart w:id="440" w:name="_Toc387788902"/>
      <w:bookmarkStart w:id="441" w:name="_Toc387790327"/>
      <w:r w:rsidRPr="00E363CF">
        <w:rPr>
          <w:lang w:val="es-ES"/>
        </w:rPr>
        <w:t>3.2</w:t>
      </w:r>
      <w:r w:rsidRPr="00E363CF">
        <w:rPr>
          <w:lang w:val="es-ES"/>
        </w:rPr>
        <w:tab/>
        <w:t>Compatibilidad electromagnética (CEM) y seguridad</w:t>
      </w:r>
      <w:bookmarkEnd w:id="438"/>
      <w:bookmarkEnd w:id="439"/>
      <w:bookmarkEnd w:id="440"/>
      <w:bookmarkEnd w:id="441"/>
    </w:p>
    <w:p w:rsidR="00F70F87" w:rsidRPr="00E363CF" w:rsidRDefault="00F70F87" w:rsidP="00F70F87">
      <w:pPr>
        <w:pStyle w:val="Heading3"/>
        <w:rPr>
          <w:lang w:val="es-ES"/>
        </w:rPr>
      </w:pPr>
      <w:bookmarkStart w:id="442" w:name="_Toc387790328"/>
      <w:r w:rsidRPr="00E363CF">
        <w:rPr>
          <w:lang w:val="es-ES"/>
        </w:rPr>
        <w:t>3.2.1</w:t>
      </w:r>
      <w:r w:rsidRPr="00E363CF">
        <w:rPr>
          <w:lang w:val="es-ES"/>
        </w:rPr>
        <w:tab/>
        <w:t>CEM</w:t>
      </w:r>
      <w:bookmarkEnd w:id="442"/>
    </w:p>
    <w:p w:rsidR="00F70F87" w:rsidRPr="00E363CF" w:rsidRDefault="00F70F87" w:rsidP="00F70F87">
      <w:pPr>
        <w:rPr>
          <w:lang w:val="es-ES"/>
        </w:rPr>
      </w:pPr>
      <w:r w:rsidRPr="00E363CF">
        <w:rPr>
          <w:lang w:val="es-ES"/>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w:t>
      </w:r>
      <w:r>
        <w:rPr>
          <w:lang w:val="es-ES"/>
        </w:rPr>
        <w:t> </w:t>
      </w:r>
      <w:r w:rsidRPr="00E363CF">
        <w:rPr>
          <w:lang w:val="es-ES"/>
        </w:rPr>
        <w:t>2004/108/EC sobre CEM. (En la Recomendación CEPT/ERC/REC 70</w:t>
      </w:r>
      <w:r>
        <w:rPr>
          <w:lang w:val="es-ES"/>
        </w:rPr>
        <w:t>-</w:t>
      </w:r>
      <w:r w:rsidRPr="00E363CF">
        <w:rPr>
          <w:lang w:val="es-ES"/>
        </w:rPr>
        <w:t>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w:t>
      </w:r>
      <w:r w:rsidR="00E725BE">
        <w:rPr>
          <w:lang w:val="es-ES"/>
        </w:rPr>
        <w:t> </w:t>
      </w:r>
      <w:r w:rsidRPr="00E363CF">
        <w:rPr>
          <w:lang w:val="es-ES"/>
        </w:rPr>
        <w:t>CEI/CISPR.</w:t>
      </w:r>
    </w:p>
    <w:p w:rsidR="00F70F87" w:rsidRPr="00E363CF" w:rsidRDefault="00F70F87" w:rsidP="00F70F87">
      <w:pPr>
        <w:rPr>
          <w:lang w:val="es-ES"/>
        </w:rPr>
      </w:pPr>
      <w:r w:rsidRPr="00E363CF">
        <w:rPr>
          <w:lang w:val="es-ES"/>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rsidR="00F70F87" w:rsidRPr="00E363CF" w:rsidRDefault="00F70F87" w:rsidP="00F70F87">
      <w:pPr>
        <w:pStyle w:val="Heading3"/>
        <w:rPr>
          <w:lang w:val="es-ES"/>
        </w:rPr>
      </w:pPr>
      <w:bookmarkStart w:id="443" w:name="_Toc387790329"/>
      <w:r w:rsidRPr="00E363CF">
        <w:rPr>
          <w:lang w:val="es-ES"/>
        </w:rPr>
        <w:t>3.2.2</w:t>
      </w:r>
      <w:r w:rsidRPr="00E363CF">
        <w:rPr>
          <w:lang w:val="es-ES"/>
        </w:rPr>
        <w:tab/>
        <w:t>Seguridad eléctrica</w:t>
      </w:r>
      <w:bookmarkEnd w:id="443"/>
    </w:p>
    <w:p w:rsidR="00F70F87" w:rsidRPr="00E363CF" w:rsidRDefault="00F70F87" w:rsidP="00F70F87">
      <w:pPr>
        <w:rPr>
          <w:lang w:val="es-ES"/>
        </w:rPr>
      </w:pPr>
      <w:r w:rsidRPr="00E363CF">
        <w:rPr>
          <w:lang w:val="es-ES"/>
        </w:rPr>
        <w:t>En general, los países europeos tienen requisitos de seguridad (eléctricos), basados en Normas CEI. En la mayoría de los casos aplican a los equipos de radiocomunicaciones la Norma CEI</w:t>
      </w:r>
      <w:r w:rsidR="001E3939">
        <w:rPr>
          <w:lang w:val="es-ES"/>
        </w:rPr>
        <w:t> </w:t>
      </w:r>
      <w:r w:rsidRPr="00E363CF">
        <w:rPr>
          <w:lang w:val="es-ES"/>
        </w:rPr>
        <w:t>60950 y sus enmiendas.</w:t>
      </w:r>
    </w:p>
    <w:p w:rsidR="00F70F87" w:rsidRPr="00E363CF" w:rsidRDefault="00F70F87" w:rsidP="00F70F87">
      <w:pPr>
        <w:rPr>
          <w:lang w:val="es-ES"/>
        </w:rPr>
      </w:pPr>
      <w:r w:rsidRPr="00E363CF">
        <w:rPr>
          <w:lang w:val="es-ES"/>
        </w:rPr>
        <w:t>En el EEE las normas armonizadas europeas de CENELEC constituyen los documentos de referencia para la presunción de conformidad con los requisitos esenciales de la Directiva sobre baja tensión</w:t>
      </w:r>
      <w:r w:rsidR="00E725BE">
        <w:rPr>
          <w:lang w:val="es-ES"/>
        </w:rPr>
        <w:t xml:space="preserve"> </w:t>
      </w:r>
      <w:r w:rsidRPr="00E363CF">
        <w:rPr>
          <w:lang w:val="es-ES"/>
        </w:rPr>
        <w:t>2006/95/EC. La norma armonizada europea más importante para los equipos de radiocomunicaciones es la EN 60950 con sus enmiendas, que está basada en la Norma CEI 60950.</w:t>
      </w:r>
    </w:p>
    <w:p w:rsidR="00F70F87" w:rsidRPr="00E363CF" w:rsidRDefault="00F70F87" w:rsidP="00F70F87">
      <w:pPr>
        <w:rPr>
          <w:lang w:val="es-ES"/>
        </w:rPr>
      </w:pPr>
      <w:r w:rsidRPr="00E363CF">
        <w:rPr>
          <w:lang w:val="es-ES"/>
        </w:rPr>
        <w:t>Los países de la CEPT que no pertenecen a la UE/AELC, requieren normalmente un certificado CB (</w:t>
      </w:r>
      <w:r w:rsidRPr="00E363CF">
        <w:rPr>
          <w:lang w:val="es-ES"/>
        </w:rPr>
        <w:sym w:font="Symbol" w:char="F03D"/>
      </w:r>
      <w:r w:rsidRPr="00E363CF">
        <w:rPr>
          <w:lang w:val="es-ES"/>
        </w:rPr>
        <w:t> certificado internacional sujeto a IECEE), expedido por uno de los miembros del CB como prueba de conformidad de la Norma CEI 60950.</w:t>
      </w:r>
    </w:p>
    <w:p w:rsidR="00F70F87" w:rsidRPr="00E363CF" w:rsidRDefault="00F70F87" w:rsidP="00F70F87">
      <w:pPr>
        <w:pStyle w:val="Note"/>
        <w:rPr>
          <w:lang w:val="es-ES"/>
        </w:rPr>
      </w:pPr>
      <w:r w:rsidRPr="00E363CF">
        <w:rPr>
          <w:lang w:val="es-ES"/>
        </w:rPr>
        <w:lastRenderedPageBreak/>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F70F87" w:rsidRPr="00E363CF" w:rsidRDefault="00F70F87" w:rsidP="00F70F87">
      <w:pPr>
        <w:pStyle w:val="Heading2"/>
        <w:rPr>
          <w:lang w:val="es-ES"/>
        </w:rPr>
      </w:pPr>
      <w:bookmarkStart w:id="444" w:name="_Toc305507839"/>
      <w:bookmarkStart w:id="445" w:name="_Toc351726306"/>
      <w:bookmarkStart w:id="446" w:name="_Toc387788903"/>
      <w:bookmarkStart w:id="447" w:name="_Toc387790330"/>
      <w:r w:rsidRPr="00E363CF">
        <w:rPr>
          <w:lang w:val="es-ES"/>
        </w:rPr>
        <w:t>3.3</w:t>
      </w:r>
      <w:r w:rsidRPr="00E363CF">
        <w:rPr>
          <w:lang w:val="es-ES"/>
        </w:rPr>
        <w:tab/>
        <w:t>Especificaciones de homologación nacional</w:t>
      </w:r>
      <w:bookmarkEnd w:id="444"/>
      <w:bookmarkEnd w:id="445"/>
      <w:bookmarkEnd w:id="446"/>
      <w:bookmarkEnd w:id="447"/>
    </w:p>
    <w:p w:rsidR="00F70F87" w:rsidRPr="00E363CF" w:rsidRDefault="00F70F87" w:rsidP="00F70F87">
      <w:pPr>
        <w:rPr>
          <w:lang w:val="es-ES"/>
        </w:rPr>
      </w:pPr>
      <w:r w:rsidRPr="00E363CF">
        <w:rPr>
          <w:lang w:val="es-ES"/>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rsidR="00F70F87" w:rsidRPr="00E363CF" w:rsidRDefault="00F70F87" w:rsidP="00F70F87">
      <w:pPr>
        <w:pStyle w:val="Heading1"/>
        <w:rPr>
          <w:lang w:val="es-ES"/>
        </w:rPr>
      </w:pPr>
      <w:bookmarkStart w:id="448" w:name="_Toc305507840"/>
      <w:bookmarkStart w:id="449" w:name="_Toc351726307"/>
      <w:bookmarkStart w:id="450" w:name="_Toc387788904"/>
      <w:bookmarkStart w:id="451" w:name="_Toc387790331"/>
      <w:r w:rsidRPr="00E363CF">
        <w:rPr>
          <w:lang w:val="es-ES"/>
        </w:rPr>
        <w:t>4</w:t>
      </w:r>
      <w:r w:rsidRPr="00E363CF">
        <w:rPr>
          <w:lang w:val="es-ES"/>
        </w:rPr>
        <w:tab/>
        <w:t>Uso de espectro adicional</w:t>
      </w:r>
      <w:bookmarkEnd w:id="448"/>
      <w:bookmarkEnd w:id="449"/>
      <w:bookmarkEnd w:id="450"/>
      <w:bookmarkEnd w:id="451"/>
    </w:p>
    <w:p w:rsidR="00F70F87" w:rsidRPr="00E363CF" w:rsidRDefault="00F70F87" w:rsidP="00F70F87">
      <w:pPr>
        <w:pStyle w:val="Heading2"/>
        <w:rPr>
          <w:lang w:val="es-ES"/>
        </w:rPr>
      </w:pPr>
      <w:bookmarkStart w:id="452" w:name="_Toc305507841"/>
      <w:bookmarkStart w:id="453" w:name="_Toc351726308"/>
      <w:bookmarkStart w:id="454" w:name="_Toc387788905"/>
      <w:bookmarkStart w:id="455" w:name="_Toc387790332"/>
      <w:r w:rsidRPr="00E363CF">
        <w:rPr>
          <w:lang w:val="es-ES"/>
        </w:rPr>
        <w:t>4.1</w:t>
      </w:r>
      <w:r w:rsidRPr="00E363CF">
        <w:rPr>
          <w:lang w:val="es-ES"/>
        </w:rPr>
        <w:tab/>
        <w:t>Potencia radiada o intensidad de campo magnético</w:t>
      </w:r>
      <w:bookmarkEnd w:id="452"/>
      <w:bookmarkEnd w:id="453"/>
      <w:bookmarkEnd w:id="454"/>
      <w:bookmarkEnd w:id="455"/>
    </w:p>
    <w:p w:rsidR="00F70F87" w:rsidRPr="00E363CF" w:rsidRDefault="00F70F87" w:rsidP="00F70F87">
      <w:pPr>
        <w:rPr>
          <w:lang w:val="es-ES"/>
        </w:rPr>
      </w:pPr>
      <w:r w:rsidRPr="00E363CF">
        <w:rPr>
          <w:lang w:val="es-ES"/>
        </w:rPr>
        <w:t>Los límites de potencia radiada o intensidad de campo H mencionados en la Recomendación CEPT/ERC/REC</w:t>
      </w:r>
      <w:r w:rsidR="001E3939">
        <w:rPr>
          <w:lang w:val="es-ES"/>
        </w:rPr>
        <w:t> </w:t>
      </w:r>
      <w:r w:rsidRPr="00E363CF">
        <w:rPr>
          <w:lang w:val="es-ES"/>
        </w:rPr>
        <w:t>70</w:t>
      </w:r>
      <w:r w:rsidRPr="00E363CF">
        <w:rPr>
          <w:lang w:val="es-ES"/>
        </w:rPr>
        <w:noBreakHyphen/>
        <w:t>03 son los máximos valores permitidos para los dispositivos de radiocomunicaciones dcorto alcance. Los niveles se determinaron tras un cuidadoso análisis realizado por el Instituto Europeo de Normas de Telecomunicación</w:t>
      </w:r>
      <w:r w:rsidR="001E3939">
        <w:rPr>
          <w:lang w:val="es-ES"/>
        </w:rPr>
        <w:t> </w:t>
      </w:r>
      <w:r w:rsidRPr="00E363CF">
        <w:rPr>
          <w:lang w:val="es-ES"/>
        </w:rPr>
        <w:t>(ETSI) y el Comité Europeo de Radiocomunicaciones (ERC) y dependen de la gama de frecuencias y de las aplicaciones elegidas. El nivel medio de intensidad de campo H de potencia es 5 dB(</w:t>
      </w:r>
      <w:r w:rsidRPr="00E363CF">
        <w:rPr>
          <w:lang w:val="es-ES"/>
        </w:rPr>
        <w:sym w:font="Symbol" w:char="F06D"/>
      </w:r>
      <w:r w:rsidRPr="00E363CF">
        <w:rPr>
          <w:lang w:val="es-ES"/>
        </w:rPr>
        <w:t>A/m) a 10 m.</w:t>
      </w:r>
    </w:p>
    <w:p w:rsidR="00F70F87" w:rsidRPr="00E363CF" w:rsidRDefault="00F70F87" w:rsidP="00F70F87">
      <w:pPr>
        <w:pStyle w:val="Heading2"/>
        <w:rPr>
          <w:lang w:val="es-ES"/>
        </w:rPr>
      </w:pPr>
      <w:bookmarkStart w:id="456" w:name="_Toc305507842"/>
      <w:bookmarkStart w:id="457" w:name="_Toc351726309"/>
      <w:bookmarkStart w:id="458" w:name="_Toc387788906"/>
      <w:bookmarkStart w:id="459" w:name="_Toc387790333"/>
      <w:r w:rsidRPr="00E363CF">
        <w:rPr>
          <w:lang w:val="es-ES"/>
        </w:rPr>
        <w:t>4.2</w:t>
      </w:r>
      <w:r w:rsidRPr="00E363CF">
        <w:rPr>
          <w:lang w:val="es-ES"/>
        </w:rPr>
        <w:tab/>
        <w:t>Antena del transmisor</w:t>
      </w:r>
      <w:bookmarkEnd w:id="456"/>
      <w:bookmarkEnd w:id="457"/>
      <w:bookmarkEnd w:id="458"/>
      <w:bookmarkEnd w:id="459"/>
    </w:p>
    <w:p w:rsidR="00F70F87" w:rsidRPr="00E363CF" w:rsidRDefault="00F70F87" w:rsidP="00F70F87">
      <w:pPr>
        <w:rPr>
          <w:lang w:val="es-ES"/>
        </w:rPr>
      </w:pPr>
      <w:r w:rsidRPr="00E363CF">
        <w:rPr>
          <w:lang w:val="es-ES"/>
        </w:rPr>
        <w:t>Para los dispositivos de radiocomunicaciones de corto alcance se utilizan básicamente tres tipos de antenas transmisoras:</w:t>
      </w:r>
    </w:p>
    <w:p w:rsidR="00F70F87" w:rsidRPr="00E363CF" w:rsidRDefault="00F70F87" w:rsidP="00F70F87">
      <w:pPr>
        <w:pStyle w:val="enumlev1"/>
        <w:rPr>
          <w:lang w:val="es-ES"/>
        </w:rPr>
      </w:pPr>
      <w:r w:rsidRPr="00E363CF">
        <w:rPr>
          <w:lang w:val="es-ES"/>
        </w:rPr>
        <w:t>–</w:t>
      </w:r>
      <w:r w:rsidRPr="00E363CF">
        <w:rPr>
          <w:lang w:val="es-ES"/>
        </w:rPr>
        <w:tab/>
        <w:t>integradas (sin conector exterior de antena);</w:t>
      </w:r>
    </w:p>
    <w:p w:rsidR="00F70F87" w:rsidRPr="00E363CF" w:rsidRDefault="00F70F87" w:rsidP="00F70F87">
      <w:pPr>
        <w:pStyle w:val="enumlev1"/>
        <w:rPr>
          <w:lang w:val="es-ES"/>
        </w:rPr>
      </w:pPr>
      <w:r w:rsidRPr="00E363CF">
        <w:rPr>
          <w:lang w:val="es-ES"/>
        </w:rPr>
        <w:t>–</w:t>
      </w:r>
      <w:r w:rsidRPr="00E363CF">
        <w:rPr>
          <w:lang w:val="es-ES"/>
        </w:rPr>
        <w:tab/>
        <w:t>específicas (evaluación de conformidad u homologadas con el equipo);</w:t>
      </w:r>
    </w:p>
    <w:p w:rsidR="00F70F87" w:rsidRPr="00E363CF" w:rsidRDefault="00F70F87" w:rsidP="00F70F87">
      <w:pPr>
        <w:pStyle w:val="enumlev1"/>
        <w:rPr>
          <w:lang w:val="es-ES"/>
        </w:rPr>
      </w:pPr>
      <w:r w:rsidRPr="00E363CF">
        <w:rPr>
          <w:lang w:val="es-ES"/>
        </w:rPr>
        <w:t>–</w:t>
      </w:r>
      <w:r w:rsidRPr="00E363CF">
        <w:rPr>
          <w:lang w:val="es-ES"/>
        </w:rPr>
        <w:tab/>
        <w:t>externas (equipo homologado sin antena).</w:t>
      </w:r>
    </w:p>
    <w:p w:rsidR="00F70F87" w:rsidRPr="00E363CF" w:rsidRDefault="00F70F87" w:rsidP="00F70F87">
      <w:pPr>
        <w:rPr>
          <w:lang w:val="es-ES"/>
        </w:rPr>
      </w:pPr>
      <w:r w:rsidRPr="00E363CF">
        <w:rPr>
          <w:lang w:val="es-ES"/>
        </w:rPr>
        <w:t>Únicamente en casos excepcionales podrían utilizarse antenas exteriores que se mencionarán en el correspondiente Anexo a la Recomendación CEPT/ERC/REC 70-03.</w:t>
      </w:r>
    </w:p>
    <w:p w:rsidR="00F70F87" w:rsidRPr="00E363CF" w:rsidRDefault="00F70F87" w:rsidP="00F70F87">
      <w:pPr>
        <w:pStyle w:val="Heading2"/>
        <w:rPr>
          <w:lang w:val="es-ES"/>
        </w:rPr>
      </w:pPr>
      <w:bookmarkStart w:id="460" w:name="_Toc305507843"/>
      <w:bookmarkStart w:id="461" w:name="_Toc351726310"/>
      <w:bookmarkStart w:id="462" w:name="_Toc387788907"/>
      <w:bookmarkStart w:id="463" w:name="_Toc387790334"/>
      <w:r w:rsidRPr="00E363CF">
        <w:rPr>
          <w:lang w:val="es-ES"/>
        </w:rPr>
        <w:t>4.3</w:t>
      </w:r>
      <w:r w:rsidRPr="00E363CF">
        <w:rPr>
          <w:lang w:val="es-ES"/>
        </w:rPr>
        <w:tab/>
        <w:t>Separación entre canales</w:t>
      </w:r>
      <w:bookmarkEnd w:id="460"/>
      <w:bookmarkEnd w:id="461"/>
      <w:bookmarkEnd w:id="462"/>
      <w:bookmarkEnd w:id="463"/>
    </w:p>
    <w:p w:rsidR="00F70F87" w:rsidRPr="00E363CF" w:rsidRDefault="00F70F87" w:rsidP="00F70F87">
      <w:pPr>
        <w:rPr>
          <w:lang w:val="es-ES"/>
        </w:rPr>
      </w:pPr>
      <w:r w:rsidRPr="00E363CF">
        <w:rPr>
          <w:lang w:val="es-ES"/>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rsidR="00F70F87" w:rsidRPr="00E363CF" w:rsidRDefault="00F70F87" w:rsidP="00F70F87">
      <w:pPr>
        <w:pStyle w:val="Heading2"/>
        <w:rPr>
          <w:lang w:val="es-ES"/>
        </w:rPr>
      </w:pPr>
      <w:bookmarkStart w:id="464" w:name="_Toc305507844"/>
      <w:bookmarkStart w:id="465" w:name="_Toc351726311"/>
      <w:bookmarkStart w:id="466" w:name="_Toc387788908"/>
      <w:bookmarkStart w:id="467" w:name="_Toc387790335"/>
      <w:r w:rsidRPr="00E363CF">
        <w:rPr>
          <w:lang w:val="es-ES"/>
        </w:rPr>
        <w:t>4.4</w:t>
      </w:r>
      <w:r w:rsidRPr="00E363CF">
        <w:rPr>
          <w:lang w:val="es-ES"/>
        </w:rPr>
        <w:tab/>
        <w:t>Categorías del ciclo de trabajo</w:t>
      </w:r>
      <w:bookmarkEnd w:id="464"/>
      <w:bookmarkEnd w:id="465"/>
      <w:bookmarkEnd w:id="466"/>
      <w:bookmarkEnd w:id="467"/>
    </w:p>
    <w:p w:rsidR="00F70F87" w:rsidRPr="00E363CF" w:rsidRDefault="00F70F87" w:rsidP="00F70F87">
      <w:pPr>
        <w:rPr>
          <w:lang w:val="es-ES"/>
        </w:rPr>
      </w:pPr>
      <w:r w:rsidRPr="00E363CF">
        <w:rPr>
          <w:lang w:val="es-ES"/>
        </w:rPr>
        <w:t>La Norma ETSI EN 300 220-1 define el ciclo de trabajo como sigue:</w:t>
      </w:r>
    </w:p>
    <w:p w:rsidR="00F70F87" w:rsidRPr="00E363CF" w:rsidRDefault="00F70F87" w:rsidP="00F70F87">
      <w:pPr>
        <w:rPr>
          <w:lang w:val="es-ES"/>
        </w:rPr>
      </w:pPr>
      <w:r w:rsidRPr="00E363CF">
        <w:rPr>
          <w:lang w:val="es-ES"/>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F70F87" w:rsidRPr="00E363CF" w:rsidRDefault="00F70F87" w:rsidP="00F70F87">
      <w:pPr>
        <w:rPr>
          <w:lang w:val="es-ES"/>
        </w:rPr>
      </w:pPr>
      <w:r w:rsidRPr="00E363CF">
        <w:rPr>
          <w:lang w:val="es-ES"/>
        </w:rPr>
        <w:t>Para dispositivos automáticos, controlados o preprogramados por ordenador, el proveedor declarará el tipo o tipos de ciclos de trabajo para los equipos bajo prueba (véase el Cuadro </w:t>
      </w:r>
      <w:r>
        <w:rPr>
          <w:lang w:val="es-ES"/>
        </w:rPr>
        <w:t>9</w:t>
      </w:r>
      <w:r w:rsidRPr="00E363CF">
        <w:rPr>
          <w:lang w:val="es-ES"/>
        </w:rPr>
        <w:t>).</w:t>
      </w:r>
    </w:p>
    <w:p w:rsidR="00F70F87" w:rsidRPr="00E363CF" w:rsidRDefault="00F70F87" w:rsidP="00F70F87">
      <w:pPr>
        <w:pStyle w:val="TableNo"/>
        <w:rPr>
          <w:lang w:val="es-ES"/>
        </w:rPr>
      </w:pPr>
      <w:r w:rsidRPr="00E363CF">
        <w:rPr>
          <w:lang w:val="es-ES"/>
        </w:rPr>
        <w:lastRenderedPageBreak/>
        <w:t xml:space="preserve">CUADRO </w:t>
      </w:r>
      <w:r>
        <w:rPr>
          <w:lang w:val="es-E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8"/>
        <w:gridCol w:w="1587"/>
        <w:gridCol w:w="1486"/>
        <w:gridCol w:w="1794"/>
        <w:gridCol w:w="3077"/>
        <w:gridCol w:w="21"/>
      </w:tblGrid>
      <w:tr w:rsidR="00F70F87" w:rsidRPr="00E363CF" w:rsidTr="003269BE">
        <w:trPr>
          <w:jc w:val="center"/>
        </w:trPr>
        <w:tc>
          <w:tcPr>
            <w:tcW w:w="567" w:type="dxa"/>
          </w:tcPr>
          <w:p w:rsidR="00F70F87" w:rsidRPr="00E363CF" w:rsidRDefault="00F70F87" w:rsidP="003269BE">
            <w:pPr>
              <w:rPr>
                <w:lang w:val="es-ES"/>
              </w:rPr>
            </w:pPr>
          </w:p>
        </w:tc>
        <w:tc>
          <w:tcPr>
            <w:tcW w:w="1128" w:type="dxa"/>
            <w:vAlign w:val="center"/>
          </w:tcPr>
          <w:p w:rsidR="00F70F87" w:rsidRPr="00E363CF" w:rsidRDefault="00F70F87" w:rsidP="003269BE">
            <w:pPr>
              <w:pStyle w:val="Tablehead"/>
              <w:rPr>
                <w:lang w:val="es-ES"/>
              </w:rPr>
            </w:pPr>
            <w:r w:rsidRPr="00E363CF">
              <w:rPr>
                <w:lang w:val="es-ES"/>
              </w:rPr>
              <w:t>Nombre</w:t>
            </w:r>
          </w:p>
        </w:tc>
        <w:tc>
          <w:tcPr>
            <w:tcW w:w="1587" w:type="dxa"/>
            <w:vAlign w:val="center"/>
          </w:tcPr>
          <w:p w:rsidR="00F70F87" w:rsidRPr="00E363CF" w:rsidRDefault="00F70F87" w:rsidP="003269BE">
            <w:pPr>
              <w:pStyle w:val="Tablehead"/>
              <w:rPr>
                <w:lang w:val="es-ES"/>
              </w:rPr>
            </w:pPr>
            <w:r w:rsidRPr="00E363CF">
              <w:rPr>
                <w:lang w:val="es-ES"/>
              </w:rPr>
              <w:t>Tiempo de transmisión/</w:t>
            </w:r>
            <w:r w:rsidRPr="00E363CF">
              <w:rPr>
                <w:lang w:val="es-ES"/>
              </w:rPr>
              <w:br/>
            </w:r>
            <w:r w:rsidRPr="00E363CF">
              <w:rPr>
                <w:rFonts w:ascii="Times New Roman Bold" w:hAnsi="Times New Roman Bold"/>
                <w:spacing w:val="-4"/>
                <w:lang w:val="es-ES"/>
              </w:rPr>
              <w:t>ciclo complet</w:t>
            </w:r>
            <w:r>
              <w:rPr>
                <w:rFonts w:ascii="Times New Roman Bold" w:hAnsi="Times New Roman Bold"/>
                <w:spacing w:val="-4"/>
                <w:lang w:val="es-ES"/>
              </w:rPr>
              <w:t>o</w:t>
            </w:r>
            <w:r w:rsidRPr="00E363CF">
              <w:rPr>
                <w:lang w:val="es-ES"/>
              </w:rPr>
              <w:br/>
              <w:t>(%)</w:t>
            </w:r>
          </w:p>
        </w:tc>
        <w:tc>
          <w:tcPr>
            <w:tcW w:w="1486" w:type="dxa"/>
            <w:vAlign w:val="center"/>
          </w:tcPr>
          <w:p w:rsidR="00F70F87" w:rsidRPr="00E363CF" w:rsidRDefault="00F70F87" w:rsidP="003269BE">
            <w:pPr>
              <w:pStyle w:val="Tablehead"/>
              <w:rPr>
                <w:lang w:val="es-ES"/>
              </w:rPr>
            </w:pPr>
            <w:r w:rsidRPr="00E363CF">
              <w:rPr>
                <w:lang w:val="es-ES"/>
              </w:rPr>
              <w:t>Tiempo máximo del transmisor «activado»</w:t>
            </w:r>
            <w:r w:rsidRPr="00E363CF">
              <w:rPr>
                <w:vertAlign w:val="superscript"/>
                <w:lang w:val="es-ES"/>
              </w:rPr>
              <w:t>(1)</w:t>
            </w:r>
            <w:r>
              <w:rPr>
                <w:vertAlign w:val="superscript"/>
                <w:lang w:val="es-ES"/>
              </w:rPr>
              <w:br/>
            </w:r>
            <w:r w:rsidRPr="00E363CF">
              <w:rPr>
                <w:lang w:val="es-ES"/>
              </w:rPr>
              <w:t>(s)</w:t>
            </w:r>
          </w:p>
        </w:tc>
        <w:tc>
          <w:tcPr>
            <w:tcW w:w="1794" w:type="dxa"/>
            <w:vAlign w:val="center"/>
          </w:tcPr>
          <w:p w:rsidR="00F70F87" w:rsidRPr="00E363CF" w:rsidRDefault="00F70F87" w:rsidP="003269BE">
            <w:pPr>
              <w:pStyle w:val="Tablehead"/>
              <w:rPr>
                <w:lang w:val="es-ES"/>
              </w:rPr>
            </w:pPr>
            <w:r w:rsidRPr="00E363CF">
              <w:rPr>
                <w:lang w:val="es-ES"/>
              </w:rPr>
              <w:t xml:space="preserve">Tiempo mínimo del transmisor </w:t>
            </w:r>
            <w:r w:rsidRPr="00E363CF">
              <w:rPr>
                <w:rFonts w:ascii="Times New Roman Bold" w:hAnsi="Times New Roman Bold"/>
                <w:spacing w:val="-2"/>
                <w:lang w:val="es-ES"/>
              </w:rPr>
              <w:t>«desactivado»</w:t>
            </w:r>
            <w:r w:rsidRPr="00E363CF">
              <w:rPr>
                <w:rFonts w:ascii="Times New Roman Bold" w:hAnsi="Times New Roman Bold"/>
                <w:spacing w:val="-2"/>
                <w:vertAlign w:val="superscript"/>
                <w:lang w:val="es-ES"/>
              </w:rPr>
              <w:t>(1)</w:t>
            </w:r>
            <w:r w:rsidRPr="00040778">
              <w:rPr>
                <w:lang w:val="es-ES_tradnl"/>
              </w:rPr>
              <w:br/>
            </w:r>
            <w:r w:rsidRPr="00E363CF">
              <w:rPr>
                <w:lang w:val="es-ES"/>
              </w:rPr>
              <w:t>(s)</w:t>
            </w:r>
          </w:p>
        </w:tc>
        <w:tc>
          <w:tcPr>
            <w:tcW w:w="3098" w:type="dxa"/>
            <w:gridSpan w:val="2"/>
            <w:vAlign w:val="center"/>
          </w:tcPr>
          <w:p w:rsidR="00F70F87" w:rsidRPr="00E363CF" w:rsidRDefault="00F70F87" w:rsidP="003269BE">
            <w:pPr>
              <w:pStyle w:val="Tablehead"/>
              <w:rPr>
                <w:lang w:val="es-ES"/>
              </w:rPr>
            </w:pPr>
            <w:r w:rsidRPr="00E363CF">
              <w:rPr>
                <w:lang w:val="es-ES"/>
              </w:rPr>
              <w:t>Comentarios</w:t>
            </w:r>
          </w:p>
        </w:tc>
      </w:tr>
      <w:tr w:rsidR="00F70F87" w:rsidRPr="00D71DEB" w:rsidTr="003269BE">
        <w:trPr>
          <w:jc w:val="center"/>
        </w:trPr>
        <w:tc>
          <w:tcPr>
            <w:tcW w:w="567" w:type="dxa"/>
          </w:tcPr>
          <w:p w:rsidR="00F70F87" w:rsidRPr="00E363CF" w:rsidRDefault="00F70F87" w:rsidP="003269BE">
            <w:pPr>
              <w:pStyle w:val="Tabletext"/>
              <w:jc w:val="center"/>
              <w:rPr>
                <w:lang w:val="es-ES"/>
              </w:rPr>
            </w:pPr>
            <w:r w:rsidRPr="00E363CF">
              <w:rPr>
                <w:lang w:val="es-ES"/>
              </w:rPr>
              <w:t>1</w:t>
            </w:r>
          </w:p>
        </w:tc>
        <w:tc>
          <w:tcPr>
            <w:tcW w:w="1128" w:type="dxa"/>
          </w:tcPr>
          <w:p w:rsidR="00F70F87" w:rsidRPr="00E363CF" w:rsidRDefault="00F70F87" w:rsidP="003269BE">
            <w:pPr>
              <w:pStyle w:val="Tabletext"/>
              <w:jc w:val="center"/>
              <w:rPr>
                <w:lang w:val="es-ES"/>
              </w:rPr>
            </w:pPr>
            <w:r w:rsidRPr="00E363CF">
              <w:rPr>
                <w:lang w:val="es-ES"/>
              </w:rPr>
              <w:t>Muy bajo</w:t>
            </w:r>
          </w:p>
        </w:tc>
        <w:tc>
          <w:tcPr>
            <w:tcW w:w="1587" w:type="dxa"/>
          </w:tcPr>
          <w:p w:rsidR="00F70F87" w:rsidRPr="00E363CF" w:rsidRDefault="00F70F87" w:rsidP="003269BE">
            <w:pPr>
              <w:pStyle w:val="Tabletext"/>
              <w:jc w:val="center"/>
              <w:rPr>
                <w:lang w:val="es-ES"/>
              </w:rPr>
            </w:pPr>
            <w:r w:rsidRPr="00E363CF">
              <w:rPr>
                <w:lang w:val="es-ES"/>
              </w:rPr>
              <w:t>&lt; 0,1</w:t>
            </w:r>
          </w:p>
        </w:tc>
        <w:tc>
          <w:tcPr>
            <w:tcW w:w="1486" w:type="dxa"/>
          </w:tcPr>
          <w:p w:rsidR="00F70F87" w:rsidRPr="00E363CF" w:rsidRDefault="00F70F87" w:rsidP="003269BE">
            <w:pPr>
              <w:pStyle w:val="Tabletext"/>
              <w:jc w:val="center"/>
              <w:rPr>
                <w:lang w:val="es-ES"/>
              </w:rPr>
            </w:pPr>
            <w:r w:rsidRPr="00E363CF">
              <w:rPr>
                <w:lang w:val="es-ES"/>
              </w:rPr>
              <w:t>0,72</w:t>
            </w:r>
          </w:p>
        </w:tc>
        <w:tc>
          <w:tcPr>
            <w:tcW w:w="1794" w:type="dxa"/>
          </w:tcPr>
          <w:p w:rsidR="00F70F87" w:rsidRPr="00E363CF" w:rsidRDefault="00F70F87" w:rsidP="003269BE">
            <w:pPr>
              <w:pStyle w:val="Tabletext"/>
              <w:jc w:val="center"/>
              <w:rPr>
                <w:lang w:val="es-ES"/>
              </w:rPr>
            </w:pPr>
            <w:r w:rsidRPr="00E363CF">
              <w:rPr>
                <w:lang w:val="es-ES"/>
              </w:rPr>
              <w:t>0,72</w:t>
            </w:r>
          </w:p>
        </w:tc>
        <w:tc>
          <w:tcPr>
            <w:tcW w:w="3098" w:type="dxa"/>
            <w:gridSpan w:val="2"/>
          </w:tcPr>
          <w:p w:rsidR="00F70F87" w:rsidRPr="00E363CF" w:rsidRDefault="00F70F87" w:rsidP="003269BE">
            <w:pPr>
              <w:pStyle w:val="Tabletext"/>
              <w:jc w:val="left"/>
              <w:rPr>
                <w:lang w:val="es-ES"/>
              </w:rPr>
            </w:pPr>
            <w:r w:rsidRPr="00E363CF">
              <w:rPr>
                <w:lang w:val="es-ES"/>
              </w:rPr>
              <w:t>Por ejemplo 5 transmisiones de 0,72 s en 1 h</w:t>
            </w:r>
          </w:p>
        </w:tc>
      </w:tr>
      <w:tr w:rsidR="00F70F87" w:rsidRPr="00D71DEB" w:rsidTr="003269BE">
        <w:trPr>
          <w:jc w:val="center"/>
        </w:trPr>
        <w:tc>
          <w:tcPr>
            <w:tcW w:w="567" w:type="dxa"/>
          </w:tcPr>
          <w:p w:rsidR="00F70F87" w:rsidRPr="00E363CF" w:rsidRDefault="00F70F87" w:rsidP="003269BE">
            <w:pPr>
              <w:pStyle w:val="Tabletext"/>
              <w:jc w:val="center"/>
              <w:rPr>
                <w:lang w:val="es-ES"/>
              </w:rPr>
            </w:pPr>
            <w:r w:rsidRPr="00E363CF">
              <w:rPr>
                <w:lang w:val="es-ES"/>
              </w:rPr>
              <w:t>2</w:t>
            </w:r>
          </w:p>
        </w:tc>
        <w:tc>
          <w:tcPr>
            <w:tcW w:w="1128" w:type="dxa"/>
          </w:tcPr>
          <w:p w:rsidR="00F70F87" w:rsidRPr="00E363CF" w:rsidRDefault="00F70F87" w:rsidP="003269BE">
            <w:pPr>
              <w:pStyle w:val="Tabletext"/>
              <w:jc w:val="center"/>
              <w:rPr>
                <w:lang w:val="es-ES"/>
              </w:rPr>
            </w:pPr>
            <w:r w:rsidRPr="00E363CF">
              <w:rPr>
                <w:lang w:val="es-ES"/>
              </w:rPr>
              <w:t>Bajo</w:t>
            </w:r>
          </w:p>
        </w:tc>
        <w:tc>
          <w:tcPr>
            <w:tcW w:w="1587" w:type="dxa"/>
          </w:tcPr>
          <w:p w:rsidR="00F70F87" w:rsidRPr="00E363CF" w:rsidRDefault="00F70F87" w:rsidP="003269BE">
            <w:pPr>
              <w:pStyle w:val="Tabletext"/>
              <w:jc w:val="center"/>
              <w:rPr>
                <w:lang w:val="es-ES"/>
              </w:rPr>
            </w:pPr>
            <w:r w:rsidRPr="00E363CF">
              <w:rPr>
                <w:lang w:val="es-ES"/>
              </w:rPr>
              <w:t>&lt; 1,0</w:t>
            </w:r>
          </w:p>
        </w:tc>
        <w:tc>
          <w:tcPr>
            <w:tcW w:w="1486" w:type="dxa"/>
          </w:tcPr>
          <w:p w:rsidR="00F70F87" w:rsidRPr="00E363CF" w:rsidRDefault="00F70F87" w:rsidP="003269BE">
            <w:pPr>
              <w:pStyle w:val="Tabletext"/>
              <w:jc w:val="center"/>
              <w:rPr>
                <w:lang w:val="es-ES"/>
              </w:rPr>
            </w:pPr>
            <w:r w:rsidRPr="00E363CF">
              <w:rPr>
                <w:lang w:val="es-ES"/>
              </w:rPr>
              <w:t>3,6</w:t>
            </w:r>
          </w:p>
        </w:tc>
        <w:tc>
          <w:tcPr>
            <w:tcW w:w="1794" w:type="dxa"/>
          </w:tcPr>
          <w:p w:rsidR="00F70F87" w:rsidRPr="00E363CF" w:rsidRDefault="00F70F87" w:rsidP="003269BE">
            <w:pPr>
              <w:pStyle w:val="Tabletext"/>
              <w:jc w:val="center"/>
              <w:rPr>
                <w:lang w:val="es-ES"/>
              </w:rPr>
            </w:pPr>
            <w:r w:rsidRPr="00E363CF">
              <w:rPr>
                <w:lang w:val="es-ES"/>
              </w:rPr>
              <w:t>1,8</w:t>
            </w:r>
          </w:p>
        </w:tc>
        <w:tc>
          <w:tcPr>
            <w:tcW w:w="3098" w:type="dxa"/>
            <w:gridSpan w:val="2"/>
          </w:tcPr>
          <w:p w:rsidR="00F70F87" w:rsidRPr="00E363CF" w:rsidRDefault="00F70F87" w:rsidP="003269BE">
            <w:pPr>
              <w:pStyle w:val="Tabletext"/>
              <w:jc w:val="left"/>
              <w:rPr>
                <w:lang w:val="es-ES"/>
              </w:rPr>
            </w:pPr>
            <w:r w:rsidRPr="00E363CF">
              <w:rPr>
                <w:lang w:val="es-ES"/>
              </w:rPr>
              <w:t>Por ejemplo 10 transmisiones de 3,6 s en 1 h</w:t>
            </w:r>
          </w:p>
        </w:tc>
      </w:tr>
      <w:tr w:rsidR="00F70F87" w:rsidRPr="00D71DEB" w:rsidTr="003269BE">
        <w:trPr>
          <w:jc w:val="center"/>
        </w:trPr>
        <w:tc>
          <w:tcPr>
            <w:tcW w:w="567" w:type="dxa"/>
          </w:tcPr>
          <w:p w:rsidR="00F70F87" w:rsidRPr="00E363CF" w:rsidRDefault="00F70F87" w:rsidP="003269BE">
            <w:pPr>
              <w:pStyle w:val="Tabletext"/>
              <w:jc w:val="center"/>
              <w:rPr>
                <w:lang w:val="es-ES"/>
              </w:rPr>
            </w:pPr>
            <w:r w:rsidRPr="00E363CF">
              <w:rPr>
                <w:lang w:val="es-ES"/>
              </w:rPr>
              <w:t>3</w:t>
            </w:r>
          </w:p>
        </w:tc>
        <w:tc>
          <w:tcPr>
            <w:tcW w:w="1128" w:type="dxa"/>
          </w:tcPr>
          <w:p w:rsidR="00F70F87" w:rsidRPr="00E363CF" w:rsidRDefault="00F70F87" w:rsidP="003269BE">
            <w:pPr>
              <w:pStyle w:val="Tabletext"/>
              <w:jc w:val="center"/>
              <w:rPr>
                <w:lang w:val="es-ES"/>
              </w:rPr>
            </w:pPr>
            <w:r w:rsidRPr="00E363CF">
              <w:rPr>
                <w:lang w:val="es-ES"/>
              </w:rPr>
              <w:t>Alto</w:t>
            </w:r>
          </w:p>
        </w:tc>
        <w:tc>
          <w:tcPr>
            <w:tcW w:w="1587" w:type="dxa"/>
          </w:tcPr>
          <w:p w:rsidR="00F70F87" w:rsidRPr="00E363CF" w:rsidRDefault="00F70F87" w:rsidP="003269BE">
            <w:pPr>
              <w:pStyle w:val="Tabletext"/>
              <w:jc w:val="center"/>
              <w:rPr>
                <w:lang w:val="es-ES"/>
              </w:rPr>
            </w:pPr>
            <w:r w:rsidRPr="00E363CF">
              <w:rPr>
                <w:lang w:val="es-ES"/>
              </w:rPr>
              <w:t>&lt; 10</w:t>
            </w:r>
          </w:p>
        </w:tc>
        <w:tc>
          <w:tcPr>
            <w:tcW w:w="1486" w:type="dxa"/>
          </w:tcPr>
          <w:p w:rsidR="00F70F87" w:rsidRPr="00E363CF" w:rsidRDefault="00F70F87" w:rsidP="003269BE">
            <w:pPr>
              <w:pStyle w:val="Tabletext"/>
              <w:jc w:val="center"/>
              <w:rPr>
                <w:lang w:val="es-ES"/>
              </w:rPr>
            </w:pPr>
            <w:r w:rsidRPr="00E363CF">
              <w:rPr>
                <w:lang w:val="es-ES"/>
              </w:rPr>
              <w:t>36</w:t>
            </w:r>
          </w:p>
        </w:tc>
        <w:tc>
          <w:tcPr>
            <w:tcW w:w="1794" w:type="dxa"/>
          </w:tcPr>
          <w:p w:rsidR="00F70F87" w:rsidRPr="00E363CF" w:rsidRDefault="00F70F87" w:rsidP="003269BE">
            <w:pPr>
              <w:pStyle w:val="Tabletext"/>
              <w:jc w:val="center"/>
              <w:rPr>
                <w:lang w:val="es-ES"/>
              </w:rPr>
            </w:pPr>
            <w:r w:rsidRPr="00E363CF">
              <w:rPr>
                <w:lang w:val="es-ES"/>
              </w:rPr>
              <w:t>3,6</w:t>
            </w:r>
          </w:p>
        </w:tc>
        <w:tc>
          <w:tcPr>
            <w:tcW w:w="3098" w:type="dxa"/>
            <w:gridSpan w:val="2"/>
          </w:tcPr>
          <w:p w:rsidR="00F70F87" w:rsidRPr="00E363CF" w:rsidRDefault="00F70F87" w:rsidP="003269BE">
            <w:pPr>
              <w:pStyle w:val="Tabletext"/>
              <w:jc w:val="left"/>
              <w:rPr>
                <w:lang w:val="es-ES"/>
              </w:rPr>
            </w:pPr>
            <w:r w:rsidRPr="00E363CF">
              <w:rPr>
                <w:lang w:val="es-ES"/>
              </w:rPr>
              <w:t>Por ejemplo 10 transmisiones de 36 s en 1 h</w:t>
            </w:r>
          </w:p>
        </w:tc>
      </w:tr>
      <w:tr w:rsidR="00F70F87" w:rsidRPr="00D71DEB" w:rsidTr="003269BE">
        <w:trPr>
          <w:jc w:val="center"/>
        </w:trPr>
        <w:tc>
          <w:tcPr>
            <w:tcW w:w="567" w:type="dxa"/>
            <w:tcBorders>
              <w:bottom w:val="single" w:sz="4" w:space="0" w:color="auto"/>
            </w:tcBorders>
          </w:tcPr>
          <w:p w:rsidR="00F70F87" w:rsidRPr="00E363CF" w:rsidRDefault="00F70F87" w:rsidP="003269BE">
            <w:pPr>
              <w:pStyle w:val="Tabletext"/>
              <w:jc w:val="center"/>
              <w:rPr>
                <w:lang w:val="es-ES"/>
              </w:rPr>
            </w:pPr>
            <w:r w:rsidRPr="00E363CF">
              <w:rPr>
                <w:lang w:val="es-ES"/>
              </w:rPr>
              <w:t>4</w:t>
            </w:r>
          </w:p>
        </w:tc>
        <w:tc>
          <w:tcPr>
            <w:tcW w:w="1128" w:type="dxa"/>
            <w:tcBorders>
              <w:bottom w:val="single" w:sz="4" w:space="0" w:color="auto"/>
            </w:tcBorders>
          </w:tcPr>
          <w:p w:rsidR="00F70F87" w:rsidRPr="00E363CF" w:rsidRDefault="00F70F87" w:rsidP="003269BE">
            <w:pPr>
              <w:pStyle w:val="Tabletext"/>
              <w:jc w:val="center"/>
              <w:rPr>
                <w:lang w:val="es-ES"/>
              </w:rPr>
            </w:pPr>
            <w:r w:rsidRPr="00E363CF">
              <w:rPr>
                <w:lang w:val="es-ES"/>
              </w:rPr>
              <w:t>Muy alto</w:t>
            </w:r>
          </w:p>
        </w:tc>
        <w:tc>
          <w:tcPr>
            <w:tcW w:w="1587" w:type="dxa"/>
            <w:tcBorders>
              <w:bottom w:val="single" w:sz="4" w:space="0" w:color="auto"/>
            </w:tcBorders>
          </w:tcPr>
          <w:p w:rsidR="00F70F87" w:rsidRPr="00E363CF" w:rsidRDefault="00F70F87" w:rsidP="003269BE">
            <w:pPr>
              <w:pStyle w:val="Tabletext"/>
              <w:jc w:val="center"/>
              <w:rPr>
                <w:lang w:val="es-ES"/>
              </w:rPr>
            </w:pPr>
            <w:r w:rsidRPr="00E363CF">
              <w:rPr>
                <w:lang w:val="es-ES"/>
              </w:rPr>
              <w:t>Hasta 100</w:t>
            </w:r>
          </w:p>
        </w:tc>
        <w:tc>
          <w:tcPr>
            <w:tcW w:w="1486" w:type="dxa"/>
            <w:tcBorders>
              <w:bottom w:val="single" w:sz="4" w:space="0" w:color="auto"/>
            </w:tcBorders>
          </w:tcPr>
          <w:p w:rsidR="00F70F87" w:rsidRPr="00E363CF" w:rsidRDefault="00F70F87" w:rsidP="003269BE">
            <w:pPr>
              <w:pStyle w:val="Tabletext"/>
              <w:jc w:val="center"/>
              <w:rPr>
                <w:lang w:val="es-ES"/>
              </w:rPr>
            </w:pPr>
            <w:r w:rsidRPr="00E363CF">
              <w:rPr>
                <w:lang w:val="es-ES"/>
              </w:rPr>
              <w:t>–</w:t>
            </w:r>
          </w:p>
        </w:tc>
        <w:tc>
          <w:tcPr>
            <w:tcW w:w="1794" w:type="dxa"/>
            <w:tcBorders>
              <w:bottom w:val="single" w:sz="4" w:space="0" w:color="auto"/>
            </w:tcBorders>
          </w:tcPr>
          <w:p w:rsidR="00F70F87" w:rsidRPr="00E363CF" w:rsidRDefault="00F70F87" w:rsidP="003269BE">
            <w:pPr>
              <w:pStyle w:val="Tabletext"/>
              <w:jc w:val="center"/>
              <w:rPr>
                <w:lang w:val="es-ES"/>
              </w:rPr>
            </w:pPr>
            <w:r w:rsidRPr="00E363CF">
              <w:rPr>
                <w:lang w:val="es-ES"/>
              </w:rPr>
              <w:t>–</w:t>
            </w:r>
          </w:p>
        </w:tc>
        <w:tc>
          <w:tcPr>
            <w:tcW w:w="3098" w:type="dxa"/>
            <w:gridSpan w:val="2"/>
            <w:tcBorders>
              <w:bottom w:val="single" w:sz="4" w:space="0" w:color="auto"/>
            </w:tcBorders>
          </w:tcPr>
          <w:p w:rsidR="00F70F87" w:rsidRPr="00E363CF" w:rsidRDefault="00F70F87" w:rsidP="003269BE">
            <w:pPr>
              <w:pStyle w:val="Tabletext"/>
              <w:jc w:val="left"/>
              <w:rPr>
                <w:lang w:val="es-ES"/>
              </w:rPr>
            </w:pPr>
            <w:r w:rsidRPr="00E363CF">
              <w:rPr>
                <w:lang w:val="es-ES"/>
              </w:rPr>
              <w:t>Transmisiones normalmente continuas pero también aquellas con un ciclo de trabajo superior al 10%</w:t>
            </w:r>
          </w:p>
        </w:tc>
      </w:tr>
      <w:tr w:rsidR="00F70F87" w:rsidRPr="00D71DEB" w:rsidTr="003269BE">
        <w:trPr>
          <w:gridAfter w:val="1"/>
          <w:wAfter w:w="21" w:type="dxa"/>
          <w:jc w:val="center"/>
        </w:trPr>
        <w:tc>
          <w:tcPr>
            <w:tcW w:w="9639" w:type="dxa"/>
            <w:gridSpan w:val="6"/>
            <w:tcBorders>
              <w:left w:val="nil"/>
              <w:bottom w:val="nil"/>
              <w:right w:val="nil"/>
            </w:tcBorders>
          </w:tcPr>
          <w:p w:rsidR="00F70F87" w:rsidRPr="00E363CF" w:rsidRDefault="00F70F87" w:rsidP="003269BE">
            <w:pPr>
              <w:pStyle w:val="Tablelegend"/>
              <w:rPr>
                <w:lang w:val="es-ES"/>
              </w:rPr>
            </w:pPr>
            <w:r w:rsidRPr="00E363CF">
              <w:rPr>
                <w:vertAlign w:val="superscript"/>
                <w:lang w:val="es-ES"/>
              </w:rPr>
              <w:t>(1)</w:t>
            </w:r>
            <w:r w:rsidRPr="00E363CF">
              <w:rPr>
                <w:lang w:val="es-ES"/>
              </w:rPr>
              <w:tab/>
              <w:t>Estos límites son indicativos con el objeto de facilitar la compartición entre sistemas en la misma banda de frecuencias.</w:t>
            </w:r>
          </w:p>
        </w:tc>
      </w:tr>
    </w:tbl>
    <w:p w:rsidR="00F70F87" w:rsidRPr="00E363CF" w:rsidRDefault="00F70F87" w:rsidP="00F70F87">
      <w:pPr>
        <w:pStyle w:val="Tablefin"/>
        <w:rPr>
          <w:lang w:val="es-ES"/>
        </w:rPr>
      </w:pPr>
    </w:p>
    <w:p w:rsidR="00F70F87" w:rsidRPr="00E363CF" w:rsidRDefault="00F70F87" w:rsidP="00F70F87">
      <w:pPr>
        <w:keepNext/>
        <w:keepLines/>
        <w:rPr>
          <w:lang w:val="es-ES"/>
        </w:rPr>
      </w:pPr>
      <w:r w:rsidRPr="00E363CF">
        <w:rPr>
          <w:lang w:val="es-ES"/>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F70F87" w:rsidRPr="00E363CF" w:rsidRDefault="00F70F87" w:rsidP="00F70F87">
      <w:pPr>
        <w:rPr>
          <w:lang w:val="es-ES"/>
        </w:rPr>
      </w:pPr>
      <w:r w:rsidRPr="00E363CF">
        <w:rPr>
          <w:lang w:val="es-ES"/>
        </w:rPr>
        <w:t>Cuando se requiera un acuse de recibo, el proveedor incluirá y declarará el tiempo adicional con el transmisor «activado».</w:t>
      </w:r>
    </w:p>
    <w:p w:rsidR="00F70F87" w:rsidRPr="00E363CF" w:rsidRDefault="00F70F87" w:rsidP="00F70F87">
      <w:pPr>
        <w:rPr>
          <w:lang w:val="es-ES"/>
        </w:rPr>
      </w:pPr>
      <w:r w:rsidRPr="00E363CF">
        <w:rPr>
          <w:lang w:val="es-ES"/>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F70F87" w:rsidRPr="00E363CF" w:rsidRDefault="00F70F87" w:rsidP="00F70F87">
      <w:pPr>
        <w:pStyle w:val="Heading1"/>
        <w:rPr>
          <w:lang w:val="es-ES"/>
        </w:rPr>
      </w:pPr>
      <w:bookmarkStart w:id="468" w:name="_Toc305507845"/>
      <w:bookmarkStart w:id="469" w:name="_Toc351726312"/>
      <w:bookmarkStart w:id="470" w:name="_Toc387788909"/>
      <w:bookmarkStart w:id="471" w:name="_Toc387790336"/>
      <w:r w:rsidRPr="00E363CF">
        <w:rPr>
          <w:lang w:val="es-ES"/>
        </w:rPr>
        <w:t>5</w:t>
      </w:r>
      <w:r w:rsidRPr="00E363CF">
        <w:rPr>
          <w:lang w:val="es-ES"/>
        </w:rPr>
        <w:tab/>
        <w:t>Requisitos administrativos</w:t>
      </w:r>
      <w:bookmarkEnd w:id="468"/>
      <w:bookmarkEnd w:id="469"/>
      <w:bookmarkEnd w:id="470"/>
      <w:bookmarkEnd w:id="471"/>
    </w:p>
    <w:p w:rsidR="00F70F87" w:rsidRPr="00E363CF" w:rsidRDefault="00F70F87" w:rsidP="00F70F87">
      <w:pPr>
        <w:pStyle w:val="Heading2"/>
        <w:rPr>
          <w:lang w:val="es-ES"/>
        </w:rPr>
      </w:pPr>
      <w:bookmarkStart w:id="472" w:name="_Toc305507846"/>
      <w:bookmarkStart w:id="473" w:name="_Toc351726313"/>
      <w:bookmarkStart w:id="474" w:name="_Toc387788910"/>
      <w:bookmarkStart w:id="475" w:name="_Toc387790337"/>
      <w:r w:rsidRPr="00E363CF">
        <w:rPr>
          <w:lang w:val="es-ES"/>
        </w:rPr>
        <w:t>5.1</w:t>
      </w:r>
      <w:r w:rsidRPr="00E363CF">
        <w:rPr>
          <w:lang w:val="es-ES"/>
        </w:rPr>
        <w:tab/>
        <w:t>Requisitos de adjudicación de licencias</w:t>
      </w:r>
      <w:bookmarkEnd w:id="472"/>
      <w:bookmarkEnd w:id="473"/>
      <w:bookmarkEnd w:id="474"/>
      <w:bookmarkEnd w:id="475"/>
    </w:p>
    <w:p w:rsidR="00F70F87" w:rsidRPr="00E363CF" w:rsidRDefault="00F70F87" w:rsidP="00F70F87">
      <w:pPr>
        <w:rPr>
          <w:lang w:val="es-ES"/>
        </w:rPr>
      </w:pPr>
      <w:r w:rsidRPr="00E363CF">
        <w:rPr>
          <w:lang w:val="es-ES"/>
        </w:rPr>
        <w:t>La adjudicación de licencias es una herramienta adecuada para que las administraciones regulen la utilización de equipos radioeléctricos y para el uso eficaz del espectro radioeléctrico.</w:t>
      </w:r>
    </w:p>
    <w:p w:rsidR="00F70F87" w:rsidRPr="00E363CF" w:rsidRDefault="00F70F87" w:rsidP="00F70F87">
      <w:pPr>
        <w:rPr>
          <w:lang w:val="es-ES"/>
        </w:rPr>
      </w:pPr>
      <w:r w:rsidRPr="00E363CF">
        <w:rPr>
          <w:lang w:val="es-ES"/>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F70F87" w:rsidRDefault="00F70F87" w:rsidP="00F70F87">
      <w:pPr>
        <w:rPr>
          <w:lang w:val="es-ES"/>
        </w:rPr>
      </w:pPr>
      <w:r w:rsidRPr="00E363CF">
        <w:rPr>
          <w:lang w:val="es-ES"/>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F70F87" w:rsidRPr="00E363CF" w:rsidRDefault="00F70F87" w:rsidP="00F70F87">
      <w:pPr>
        <w:rPr>
          <w:lang w:val="es-ES"/>
        </w:rPr>
      </w:pPr>
      <w:r w:rsidRPr="00E363CF">
        <w:rPr>
          <w:lang w:val="es-ES"/>
        </w:rPr>
        <w:t>La Recomendación</w:t>
      </w:r>
      <w:r>
        <w:rPr>
          <w:lang w:val="es-ES"/>
        </w:rPr>
        <w:t> </w:t>
      </w:r>
      <w:r w:rsidRPr="00E363CF">
        <w:rPr>
          <w:lang w:val="es-ES"/>
        </w:rPr>
        <w:t>CEPT/ERC/REC</w:t>
      </w:r>
      <w:r>
        <w:rPr>
          <w:lang w:val="es-ES"/>
        </w:rPr>
        <w:t> </w:t>
      </w:r>
      <w:r w:rsidRPr="00E363CF">
        <w:rPr>
          <w:lang w:val="es-ES"/>
        </w:rPr>
        <w:t>01-07 enumera los criterios armonizados para que las administraciones decidan si se debe adjudicar una exención o una licencia individual.</w:t>
      </w:r>
    </w:p>
    <w:p w:rsidR="00F70F87" w:rsidRPr="00E363CF" w:rsidRDefault="00F70F87" w:rsidP="00F70F87">
      <w:pPr>
        <w:rPr>
          <w:lang w:val="es-ES"/>
        </w:rPr>
      </w:pPr>
      <w:r w:rsidRPr="00E363CF">
        <w:rPr>
          <w:lang w:val="es-ES"/>
        </w:rPr>
        <w:lastRenderedPageBreak/>
        <w:t>Los dispositivos de radiocomunicaciones de corto alcance están normalmente exentos de una licencia individual. En los Anexos y en el Apéndice</w:t>
      </w:r>
      <w:r w:rsidR="00407959">
        <w:rPr>
          <w:lang w:val="es-ES"/>
        </w:rPr>
        <w:t> </w:t>
      </w:r>
      <w:r w:rsidRPr="00E363CF">
        <w:rPr>
          <w:lang w:val="es-ES"/>
        </w:rPr>
        <w:t>3 a la Recomendación CEPT/ERC/REC 70-03 se establecen las excepciones.</w:t>
      </w:r>
    </w:p>
    <w:p w:rsidR="00F70F87" w:rsidRPr="00E363CF" w:rsidRDefault="00F70F87" w:rsidP="00F70F87">
      <w:pPr>
        <w:rPr>
          <w:lang w:val="es-ES"/>
        </w:rPr>
      </w:pPr>
      <w:r w:rsidRPr="00E363CF">
        <w:rPr>
          <w:lang w:val="es-ES"/>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F70F87" w:rsidRPr="00E363CF" w:rsidRDefault="00F70F87" w:rsidP="00F70F87">
      <w:pPr>
        <w:pStyle w:val="Heading2"/>
        <w:rPr>
          <w:lang w:val="es-ES"/>
        </w:rPr>
      </w:pPr>
      <w:bookmarkStart w:id="476" w:name="_Toc305507847"/>
      <w:bookmarkStart w:id="477" w:name="_Toc351726314"/>
      <w:bookmarkStart w:id="478" w:name="_Toc387788911"/>
      <w:bookmarkStart w:id="479" w:name="_Toc387790338"/>
      <w:r w:rsidRPr="00E363CF">
        <w:rPr>
          <w:lang w:val="es-ES"/>
        </w:rPr>
        <w:t>5.2</w:t>
      </w:r>
      <w:r w:rsidRPr="00E363CF">
        <w:rPr>
          <w:lang w:val="es-ES"/>
        </w:rPr>
        <w:tab/>
        <w:t>Evaluación de conformidad, requisitos de marcación y libre circulación</w:t>
      </w:r>
      <w:bookmarkEnd w:id="476"/>
      <w:bookmarkEnd w:id="477"/>
      <w:bookmarkEnd w:id="478"/>
      <w:bookmarkEnd w:id="479"/>
    </w:p>
    <w:p w:rsidR="00F70F87" w:rsidRPr="00E363CF" w:rsidRDefault="00F70F87" w:rsidP="00F70F87">
      <w:pPr>
        <w:rPr>
          <w:lang w:val="es-ES"/>
        </w:rPr>
      </w:pPr>
      <w:r w:rsidRPr="00E363CF">
        <w:rPr>
          <w:lang w:val="es-ES"/>
        </w:rPr>
        <w:t>El objeto de la marcación de un equipo consiste en indicar su conformidad con las Directivas de la CE, con las decisiones del ECC o ERC o con las recomendaciones o regulaciones nacionales correspondientes.</w:t>
      </w:r>
    </w:p>
    <w:p w:rsidR="00F70F87" w:rsidRPr="00E363CF" w:rsidRDefault="00F70F87" w:rsidP="00F70F87">
      <w:pPr>
        <w:rPr>
          <w:lang w:val="es-ES"/>
        </w:rPr>
      </w:pPr>
      <w:r w:rsidRPr="00E363CF">
        <w:rPr>
          <w:lang w:val="es-ES"/>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F70F87" w:rsidRPr="00E363CF" w:rsidRDefault="00F70F87" w:rsidP="00F70F87">
      <w:pPr>
        <w:rPr>
          <w:lang w:val="es-ES"/>
        </w:rPr>
      </w:pPr>
      <w:r w:rsidRPr="00E363CF">
        <w:rPr>
          <w:lang w:val="es-ES"/>
        </w:rPr>
        <w:t>La Recomendación CEPT/ERC/REC 70-03 se refiere a tres posibilidades diferentes de marcación y de la libre circulación de los dispositivos de radiocomunicaciones de corto alcance en función de la evaluación de conformidad utilizada.</w:t>
      </w:r>
    </w:p>
    <w:p w:rsidR="00F70F87" w:rsidRPr="00E363CF" w:rsidRDefault="00F70F87" w:rsidP="00F70F87">
      <w:pPr>
        <w:rPr>
          <w:lang w:val="es-ES"/>
        </w:rPr>
      </w:pPr>
      <w:r w:rsidRPr="00E363CF">
        <w:rPr>
          <w:lang w:val="es-ES"/>
        </w:rPr>
        <w:t>Para los países estados de la UE/AELC la comercialización y libre circulación de los dispositivos de radiocomunicaciones de corto alcance, quedan cubiertas por la Directiva R&amp;TTE (véase el § 7).</w:t>
      </w:r>
    </w:p>
    <w:p w:rsidR="00F70F87" w:rsidRPr="00E363CF" w:rsidRDefault="00F70F87" w:rsidP="00F70F87">
      <w:pPr>
        <w:pStyle w:val="Heading1"/>
        <w:rPr>
          <w:lang w:val="es-ES"/>
        </w:rPr>
      </w:pPr>
      <w:bookmarkStart w:id="480" w:name="_Toc305507848"/>
      <w:bookmarkStart w:id="481" w:name="_Toc351726315"/>
      <w:bookmarkStart w:id="482" w:name="_Toc387788912"/>
      <w:bookmarkStart w:id="483" w:name="_Toc387790339"/>
      <w:r w:rsidRPr="00E363CF">
        <w:rPr>
          <w:lang w:val="es-ES"/>
        </w:rPr>
        <w:t>6</w:t>
      </w:r>
      <w:r w:rsidRPr="00E363CF">
        <w:rPr>
          <w:lang w:val="es-ES"/>
        </w:rPr>
        <w:tab/>
        <w:t>Parámetros de funcionamiento</w:t>
      </w:r>
      <w:bookmarkEnd w:id="480"/>
      <w:bookmarkEnd w:id="481"/>
      <w:bookmarkEnd w:id="482"/>
      <w:bookmarkEnd w:id="483"/>
    </w:p>
    <w:p w:rsidR="00F70F87" w:rsidRPr="00E363CF" w:rsidRDefault="00F70F87" w:rsidP="00F70F87">
      <w:pPr>
        <w:rPr>
          <w:lang w:val="es-ES"/>
        </w:rPr>
      </w:pPr>
      <w:r w:rsidRPr="00E363CF">
        <w:rPr>
          <w:lang w:val="es-ES"/>
        </w:rPr>
        <w:t>Los dispositivos de radiocomunicaciones de corto alcance funcionan normalmente en bandas compartidas y no pueden producir interferencia perjudicial a otros servicios radioeléctricos.</w:t>
      </w:r>
    </w:p>
    <w:p w:rsidR="00F70F87" w:rsidRPr="00E363CF" w:rsidRDefault="00F70F87" w:rsidP="00F70F87">
      <w:pPr>
        <w:rPr>
          <w:lang w:val="es-ES"/>
        </w:rPr>
      </w:pPr>
      <w:r w:rsidRPr="00E363CF">
        <w:rPr>
          <w:lang w:val="es-ES"/>
        </w:rPr>
        <w:t>Los dispositivos de radiocomunicaciones de corto alcance no pueden exigir protección contra otros servicios radioeléctricos.</w:t>
      </w:r>
    </w:p>
    <w:p w:rsidR="00F70F87" w:rsidRPr="00E363CF" w:rsidRDefault="00F70F87" w:rsidP="00F70F87">
      <w:pPr>
        <w:rPr>
          <w:lang w:val="es-ES"/>
        </w:rPr>
      </w:pPr>
      <w:r w:rsidRPr="00E363CF">
        <w:rPr>
          <w:lang w:val="es-ES"/>
        </w:rPr>
        <w:t>Ninguna función del equipo puede superar los límites de los parámetros técnicos.</w:t>
      </w:r>
    </w:p>
    <w:p w:rsidR="00F70F87" w:rsidRPr="00E363CF" w:rsidRDefault="00F70F87" w:rsidP="00F70F87">
      <w:pPr>
        <w:rPr>
          <w:lang w:val="es-ES"/>
        </w:rPr>
      </w:pPr>
      <w:r w:rsidRPr="00E363CF">
        <w:rPr>
          <w:lang w:val="es-ES"/>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F70F87" w:rsidRPr="00E363CF" w:rsidRDefault="00F70F87" w:rsidP="00F70F87">
      <w:pPr>
        <w:pStyle w:val="Heading1"/>
        <w:rPr>
          <w:lang w:val="es-ES"/>
        </w:rPr>
      </w:pPr>
      <w:bookmarkStart w:id="484" w:name="_Toc305507849"/>
      <w:bookmarkStart w:id="485" w:name="_Toc351726316"/>
      <w:bookmarkStart w:id="486" w:name="_Toc387788913"/>
      <w:bookmarkStart w:id="487" w:name="_Toc387790340"/>
      <w:r w:rsidRPr="00E363CF">
        <w:rPr>
          <w:lang w:val="es-ES"/>
        </w:rPr>
        <w:t>7</w:t>
      </w:r>
      <w:r w:rsidRPr="00E363CF">
        <w:rPr>
          <w:lang w:val="es-ES"/>
        </w:rPr>
        <w:tab/>
        <w:t>La Directiva R&amp;TTE</w:t>
      </w:r>
      <w:bookmarkEnd w:id="484"/>
      <w:bookmarkEnd w:id="485"/>
      <w:bookmarkEnd w:id="486"/>
      <w:bookmarkEnd w:id="487"/>
    </w:p>
    <w:p w:rsidR="00F70F87" w:rsidRPr="00E363CF" w:rsidRDefault="00F70F87" w:rsidP="00F70F87">
      <w:pPr>
        <w:rPr>
          <w:lang w:val="es-ES"/>
        </w:rPr>
      </w:pPr>
      <w:r w:rsidRPr="00E363CF">
        <w:rPr>
          <w:lang w:val="es-ES"/>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F70F87" w:rsidRPr="00E363CF" w:rsidRDefault="00F70F87" w:rsidP="00F70F87">
      <w:pPr>
        <w:rPr>
          <w:bCs/>
          <w:szCs w:val="24"/>
          <w:lang w:val="es-ES"/>
        </w:rPr>
      </w:pPr>
      <w:r w:rsidRPr="00E363CF">
        <w:rPr>
          <w:lang w:val="es-ES"/>
        </w:rPr>
        <w:t xml:space="preserve">La manera más fácil que tiene un fabricante de demostrar el cumplimiento con dicha directiva R&amp;TTE es satisfacer las normas armonizadas pertinentes que, en lo que se refiere al espectro, han sido elaboradas por el </w:t>
      </w:r>
      <w:hyperlink r:id="rId21" w:tgtFrame="_blank" w:history="1">
        <w:r w:rsidRPr="00E363CF">
          <w:rPr>
            <w:rStyle w:val="Hyperlink"/>
            <w:szCs w:val="24"/>
            <w:lang w:val="es-ES"/>
          </w:rPr>
          <w:t>ETSI</w:t>
        </w:r>
      </w:hyperlink>
      <w:r w:rsidRPr="00E363CF">
        <w:rPr>
          <w:szCs w:val="24"/>
          <w:lang w:val="es-ES"/>
        </w:rPr>
        <w:t>. Actualmente es posible enviar electrónicamente, y de forma simultánea</w:t>
      </w:r>
      <w:r w:rsidRPr="00E363CF">
        <w:rPr>
          <w:bCs/>
          <w:szCs w:val="24"/>
          <w:lang w:val="es-ES"/>
        </w:rPr>
        <w:t xml:space="preserve"> a un cierto número de autoridades del espectro</w:t>
      </w:r>
      <w:r w:rsidRPr="00E363CF">
        <w:rPr>
          <w:szCs w:val="24"/>
          <w:lang w:val="es-ES"/>
        </w:rPr>
        <w:t xml:space="preserve">, notificaciones sobre la intención de introducir un equipo en el mercado utilizando un </w:t>
      </w:r>
      <w:hyperlink r:id="rId22" w:tgtFrame="_blank" w:history="1">
        <w:r w:rsidRPr="00E363CF">
          <w:rPr>
            <w:rStyle w:val="Hyperlink"/>
            <w:bCs/>
            <w:szCs w:val="24"/>
            <w:lang w:val="es-ES"/>
          </w:rPr>
          <w:t>procedimiento de una sola etapa</w:t>
        </w:r>
      </w:hyperlink>
      <w:r w:rsidRPr="00E363CF">
        <w:rPr>
          <w:bCs/>
          <w:szCs w:val="24"/>
          <w:lang w:val="es-ES"/>
        </w:rPr>
        <w:t>.</w:t>
      </w:r>
    </w:p>
    <w:p w:rsidR="00F70F87" w:rsidRPr="00E363CF" w:rsidRDefault="00F70F87" w:rsidP="00F70F87">
      <w:pPr>
        <w:rPr>
          <w:lang w:val="es-ES"/>
        </w:rPr>
      </w:pPr>
      <w:r w:rsidRPr="00E363CF">
        <w:rPr>
          <w:bCs/>
          <w:szCs w:val="24"/>
          <w:lang w:val="es-ES"/>
        </w:rPr>
        <w:lastRenderedPageBreak/>
        <w:t>En la dirección</w:t>
      </w:r>
      <w:r w:rsidRPr="00E363CF">
        <w:rPr>
          <w:lang w:val="es-ES"/>
        </w:rPr>
        <w:t xml:space="preserve"> </w:t>
      </w:r>
      <w:hyperlink r:id="rId23" w:history="1">
        <w:r w:rsidRPr="00207CBE">
          <w:rPr>
            <w:rStyle w:val="Hyperlink"/>
            <w:lang w:val="es-ES"/>
          </w:rPr>
          <w:t>http://europa.eu.int/comm/enterprise/rtte/index_en.htm</w:t>
        </w:r>
      </w:hyperlink>
      <w:r>
        <w:rPr>
          <w:lang w:val="es-ES"/>
        </w:rPr>
        <w:t xml:space="preserve"> </w:t>
      </w:r>
      <w:r w:rsidRPr="00E363CF">
        <w:rPr>
          <w:lang w:val="es-ES"/>
        </w:rPr>
        <w:t xml:space="preserve">aparece más información sobre la implementación y aplicación de la Directiva R&amp;TTE, que se mantiene actualizada mediante un comité </w:t>
      </w:r>
      <w:r>
        <w:rPr>
          <w:lang w:val="es-ES"/>
        </w:rPr>
        <w:t>permanente</w:t>
      </w:r>
      <w:r w:rsidRPr="00E363CF">
        <w:rPr>
          <w:lang w:val="es-ES"/>
        </w:rPr>
        <w:t>, el TCAM (Comité de Evaluación de Conformidad de las Telecomunicaciones y Control del Mercado).</w:t>
      </w:r>
    </w:p>
    <w:p w:rsidR="00F70F87" w:rsidRDefault="00F70F87" w:rsidP="00F70F87">
      <w:pPr>
        <w:rPr>
          <w:b/>
          <w:sz w:val="28"/>
          <w:lang w:val="es-ES"/>
        </w:rPr>
      </w:pPr>
    </w:p>
    <w:p w:rsidR="00F70F87" w:rsidRPr="00E363CF" w:rsidRDefault="00F70F87" w:rsidP="00F70F87">
      <w:pPr>
        <w:rPr>
          <w:b/>
          <w:sz w:val="28"/>
          <w:lang w:val="es-ES"/>
        </w:rPr>
      </w:pPr>
    </w:p>
    <w:p w:rsidR="00F70F87" w:rsidRPr="00E363CF" w:rsidRDefault="00F70F87" w:rsidP="00F70F87">
      <w:pPr>
        <w:pStyle w:val="AppendixNoTitle"/>
        <w:rPr>
          <w:b w:val="0"/>
          <w:bCs/>
          <w:sz w:val="24"/>
          <w:szCs w:val="24"/>
          <w:lang w:val="es-ES"/>
        </w:rPr>
      </w:pPr>
      <w:bookmarkStart w:id="488" w:name="_Toc351726317"/>
      <w:bookmarkStart w:id="489" w:name="_Toc387788914"/>
      <w:bookmarkStart w:id="490" w:name="_Toc387790341"/>
      <w:r w:rsidRPr="00E363CF">
        <w:rPr>
          <w:lang w:val="es-ES"/>
        </w:rPr>
        <w:t>Apéndice 2</w:t>
      </w:r>
      <w:r w:rsidRPr="00E363CF">
        <w:rPr>
          <w:lang w:val="es-ES"/>
        </w:rPr>
        <w:br/>
        <w:t>al Anexo 2</w:t>
      </w:r>
      <w:r w:rsidRPr="00E363CF">
        <w:rPr>
          <w:lang w:val="es-ES"/>
        </w:rPr>
        <w:br/>
      </w:r>
      <w:r w:rsidRPr="00E363CF">
        <w:rPr>
          <w:b w:val="0"/>
          <w:bCs/>
          <w:sz w:val="24"/>
          <w:szCs w:val="24"/>
          <w:lang w:val="es-ES"/>
        </w:rPr>
        <w:br/>
        <w:t>(Estados Unidos de América)</w:t>
      </w:r>
      <w:r w:rsidRPr="00E363CF">
        <w:rPr>
          <w:b w:val="0"/>
          <w:bCs/>
          <w:sz w:val="24"/>
          <w:szCs w:val="24"/>
          <w:lang w:val="es-ES"/>
        </w:rPr>
        <w:br/>
      </w:r>
      <w:r w:rsidRPr="00E363CF">
        <w:rPr>
          <w:b w:val="0"/>
          <w:bCs/>
          <w:sz w:val="24"/>
          <w:szCs w:val="24"/>
          <w:lang w:val="es-ES"/>
        </w:rPr>
        <w:br/>
      </w:r>
      <w:r w:rsidRPr="00E363CF">
        <w:rPr>
          <w:lang w:val="es-ES"/>
        </w:rPr>
        <w:t>Interpretación de las Reglas de la FCC para transmisores legales</w:t>
      </w:r>
      <w:r w:rsidRPr="00E363CF">
        <w:rPr>
          <w:lang w:val="es-ES"/>
        </w:rPr>
        <w:br/>
        <w:t>de baja potencia, sin licencia</w:t>
      </w:r>
      <w:bookmarkEnd w:id="488"/>
      <w:bookmarkEnd w:id="489"/>
      <w:bookmarkEnd w:id="490"/>
    </w:p>
    <w:p w:rsidR="00F70F87" w:rsidRPr="00E363CF" w:rsidRDefault="00F70F87" w:rsidP="00F70F87">
      <w:pPr>
        <w:pStyle w:val="Heading1"/>
        <w:rPr>
          <w:lang w:val="es-ES"/>
        </w:rPr>
      </w:pPr>
      <w:bookmarkStart w:id="491" w:name="_Toc305507850"/>
      <w:bookmarkStart w:id="492" w:name="_Toc351726318"/>
      <w:bookmarkStart w:id="493" w:name="_Toc387788915"/>
      <w:bookmarkStart w:id="494" w:name="_Toc387790342"/>
      <w:r w:rsidRPr="00E363CF">
        <w:rPr>
          <w:lang w:val="es-ES"/>
        </w:rPr>
        <w:t>1</w:t>
      </w:r>
      <w:r w:rsidRPr="00E363CF">
        <w:rPr>
          <w:lang w:val="es-ES"/>
        </w:rPr>
        <w:tab/>
        <w:t>Introducción</w:t>
      </w:r>
      <w:bookmarkEnd w:id="491"/>
      <w:bookmarkEnd w:id="492"/>
      <w:bookmarkEnd w:id="493"/>
      <w:bookmarkEnd w:id="494"/>
    </w:p>
    <w:p w:rsidR="00F70F87" w:rsidRPr="00E363CF" w:rsidRDefault="00F70F87" w:rsidP="00F70F87">
      <w:pPr>
        <w:rPr>
          <w:lang w:val="es-ES"/>
        </w:rPr>
      </w:pPr>
      <w:r w:rsidRPr="00E363CF">
        <w:rPr>
          <w:lang w:val="es-ES"/>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F70F87" w:rsidRPr="00E363CF" w:rsidRDefault="00F70F87" w:rsidP="00F70F87">
      <w:pPr>
        <w:rPr>
          <w:lang w:val="es-ES"/>
        </w:rPr>
      </w:pPr>
      <w:r w:rsidRPr="00E363CF">
        <w:rPr>
          <w:lang w:val="es-ES"/>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F70F87" w:rsidRPr="00E363CF" w:rsidRDefault="00F70F87" w:rsidP="00F70F87">
      <w:pPr>
        <w:rPr>
          <w:lang w:val="es-ES"/>
        </w:rPr>
      </w:pPr>
      <w:r w:rsidRPr="00E363CF">
        <w:rPr>
          <w:lang w:val="es-ES"/>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F70F87" w:rsidRPr="00E363CF" w:rsidRDefault="00F70F87" w:rsidP="00F70F87">
      <w:pPr>
        <w:rPr>
          <w:lang w:val="es-ES"/>
        </w:rPr>
      </w:pPr>
      <w:r w:rsidRPr="00E363CF">
        <w:rPr>
          <w:lang w:val="es-ES"/>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F70F87" w:rsidRPr="00E363CF" w:rsidRDefault="00F70F87" w:rsidP="00F70F87">
      <w:pPr>
        <w:rPr>
          <w:lang w:val="es-ES"/>
        </w:rPr>
      </w:pPr>
      <w:r w:rsidRPr="00E363CF">
        <w:rPr>
          <w:lang w:val="es-ES"/>
        </w:rPr>
        <w:t xml:space="preserve">La versión actual de la Parte 15 de la Regla 47 CFR Ch. de la FCC puede descargarse gratuitamente desde la dirección web de la FCC: </w:t>
      </w:r>
      <w:hyperlink r:id="rId24" w:history="1">
        <w:r w:rsidRPr="00E363CF">
          <w:rPr>
            <w:rStyle w:val="Hyperlink"/>
            <w:lang w:val="es-ES"/>
          </w:rPr>
          <w:t>http://www.fcc.gov/oet/info/rules/</w:t>
        </w:r>
      </w:hyperlink>
      <w:r w:rsidRPr="00E363CF">
        <w:rPr>
          <w:lang w:val="es-ES"/>
        </w:rPr>
        <w:t>.</w:t>
      </w:r>
    </w:p>
    <w:p w:rsidR="00F70F87" w:rsidRPr="00E363CF" w:rsidRDefault="00F70F87" w:rsidP="00F70F87">
      <w:pPr>
        <w:pStyle w:val="Heading1"/>
        <w:rPr>
          <w:lang w:val="es-ES"/>
        </w:rPr>
      </w:pPr>
      <w:bookmarkStart w:id="495" w:name="_Toc305507851"/>
      <w:bookmarkStart w:id="496" w:name="_Toc351726319"/>
      <w:bookmarkStart w:id="497" w:name="_Toc387788916"/>
      <w:bookmarkStart w:id="498" w:name="_Toc387790343"/>
      <w:r w:rsidRPr="00E363CF">
        <w:rPr>
          <w:lang w:val="es-ES"/>
        </w:rPr>
        <w:lastRenderedPageBreak/>
        <w:t>2</w:t>
      </w:r>
      <w:r w:rsidRPr="00E363CF">
        <w:rPr>
          <w:lang w:val="es-ES"/>
        </w:rPr>
        <w:tab/>
        <w:t>Transmisores de baja potencia sin licencia – Planteamiento general</w:t>
      </w:r>
      <w:bookmarkEnd w:id="495"/>
      <w:bookmarkEnd w:id="496"/>
      <w:bookmarkEnd w:id="497"/>
      <w:bookmarkEnd w:id="498"/>
    </w:p>
    <w:p w:rsidR="00F70F87" w:rsidRPr="00E363CF" w:rsidRDefault="00F70F87" w:rsidP="00F70F87">
      <w:pPr>
        <w:rPr>
          <w:lang w:val="es-ES"/>
        </w:rPr>
      </w:pPr>
      <w:r w:rsidRPr="00E363CF">
        <w:rPr>
          <w:lang w:val="es-ES"/>
        </w:rPr>
        <w:t>Los términos transmisor de baja potencia, transmisor de baja potencia sin licencia y transmisor de la Parte 15 se refieren todos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F70F87" w:rsidRPr="00E363CF" w:rsidRDefault="00F70F87" w:rsidP="00F70F87">
      <w:pPr>
        <w:rPr>
          <w:lang w:val="es-ES"/>
        </w:rPr>
      </w:pPr>
      <w:r w:rsidRPr="00E363CF">
        <w:rPr>
          <w:lang w:val="es-ES"/>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F70F87" w:rsidRPr="00E363CF" w:rsidRDefault="00F70F87" w:rsidP="00F70F87">
      <w:pPr>
        <w:rPr>
          <w:lang w:val="es-ES"/>
        </w:rPr>
      </w:pPr>
      <w:r w:rsidRPr="00E363CF">
        <w:rPr>
          <w:lang w:val="es-ES"/>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F70F87" w:rsidRPr="00E363CF" w:rsidRDefault="00F70F87" w:rsidP="00F70F87">
      <w:pPr>
        <w:rPr>
          <w:lang w:val="es-ES"/>
        </w:rPr>
      </w:pPr>
      <w:r w:rsidRPr="00E363CF">
        <w:rPr>
          <w:lang w:val="es-ES"/>
        </w:rPr>
        <w:t>Los transmisores de la Parte 15 no tienen protección reglamentaria contra las interferencias.</w:t>
      </w:r>
    </w:p>
    <w:p w:rsidR="00F70F87" w:rsidRPr="00E363CF" w:rsidRDefault="00F70F87" w:rsidP="00F70F87">
      <w:pPr>
        <w:pStyle w:val="Heading1"/>
        <w:rPr>
          <w:lang w:val="es-ES"/>
        </w:rPr>
      </w:pPr>
      <w:bookmarkStart w:id="499" w:name="_Toc305507852"/>
      <w:bookmarkStart w:id="500" w:name="_Toc351726320"/>
      <w:bookmarkStart w:id="501" w:name="_Toc387788917"/>
      <w:bookmarkStart w:id="502" w:name="_Toc387790344"/>
      <w:r w:rsidRPr="00E363CF">
        <w:rPr>
          <w:lang w:val="es-ES"/>
        </w:rPr>
        <w:t>3</w:t>
      </w:r>
      <w:r w:rsidRPr="00E363CF">
        <w:rPr>
          <w:lang w:val="es-ES"/>
        </w:rPr>
        <w:tab/>
        <w:t>Lista de definiciones</w:t>
      </w:r>
      <w:bookmarkEnd w:id="499"/>
      <w:bookmarkEnd w:id="500"/>
      <w:bookmarkEnd w:id="501"/>
      <w:bookmarkEnd w:id="502"/>
    </w:p>
    <w:p w:rsidR="00F70F87" w:rsidRPr="00E363CF" w:rsidRDefault="00F70F87" w:rsidP="00F70F87">
      <w:pPr>
        <w:rPr>
          <w:lang w:val="es-ES"/>
        </w:rPr>
      </w:pPr>
      <w:r w:rsidRPr="00E363CF">
        <w:rPr>
          <w:i/>
          <w:iCs/>
          <w:lang w:val="es-ES"/>
        </w:rPr>
        <w:t>Dispositivo de telemedida biomédica</w:t>
      </w:r>
      <w:r w:rsidRPr="00E363CF">
        <w:rPr>
          <w:lang w:val="es-ES"/>
        </w:rPr>
        <w:t>: Emisor intencional utilizado para transmitir a un receptor mediciones de fenómenos biomédicos de seres humanos o de animales.</w:t>
      </w:r>
    </w:p>
    <w:p w:rsidR="00F70F87" w:rsidRPr="00E363CF" w:rsidRDefault="00F70F87" w:rsidP="00F70F87">
      <w:pPr>
        <w:rPr>
          <w:lang w:val="es-ES"/>
        </w:rPr>
      </w:pPr>
      <w:r w:rsidRPr="00E363CF">
        <w:rPr>
          <w:i/>
          <w:iCs/>
          <w:lang w:val="es-ES"/>
        </w:rPr>
        <w:t>Equipo de localización de cables</w:t>
      </w:r>
      <w:r w:rsidRPr="00E363CF">
        <w:rPr>
          <w:lang w:val="es-ES"/>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F70F87" w:rsidRPr="00E363CF" w:rsidRDefault="00F70F87" w:rsidP="00F70F87">
      <w:pPr>
        <w:rPr>
          <w:lang w:val="es-ES"/>
        </w:rPr>
      </w:pPr>
      <w:r w:rsidRPr="00E363CF">
        <w:rPr>
          <w:i/>
          <w:iCs/>
          <w:lang w:val="es-ES"/>
        </w:rPr>
        <w:t>Sistema de corriente portadora</w:t>
      </w:r>
      <w:r w:rsidRPr="00E363CF">
        <w:rPr>
          <w:lang w:val="es-ES"/>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F70F87" w:rsidRPr="00E363CF" w:rsidRDefault="00F70F87" w:rsidP="00F70F87">
      <w:pPr>
        <w:rPr>
          <w:lang w:val="es-ES"/>
        </w:rPr>
      </w:pPr>
      <w:r w:rsidRPr="00E363CF">
        <w:rPr>
          <w:i/>
          <w:iCs/>
          <w:lang w:val="es-ES"/>
        </w:rPr>
        <w:t>Sistema telefónico sin cordón</w:t>
      </w:r>
      <w:r w:rsidRPr="00E363CF">
        <w:rPr>
          <w:lang w:val="es-ES"/>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F70F87" w:rsidRPr="00E363CF" w:rsidRDefault="00F70F87" w:rsidP="00F70F87">
      <w:pPr>
        <w:pStyle w:val="Note"/>
        <w:rPr>
          <w:lang w:val="es-ES"/>
        </w:rPr>
      </w:pPr>
      <w:r w:rsidRPr="00E363CF">
        <w:rPr>
          <w:lang w:val="es-ES"/>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F70F87" w:rsidRPr="00E363CF" w:rsidRDefault="00F70F87" w:rsidP="00F70F87">
      <w:pPr>
        <w:rPr>
          <w:lang w:val="es-ES"/>
        </w:rPr>
      </w:pPr>
      <w:r w:rsidRPr="00E363CF">
        <w:rPr>
          <w:i/>
          <w:iCs/>
          <w:lang w:val="es-ES"/>
        </w:rPr>
        <w:t>Sensor de perturbación de campo</w:t>
      </w:r>
      <w:r w:rsidRPr="00E363CF">
        <w:rPr>
          <w:lang w:val="es-ES"/>
        </w:rPr>
        <w:t>: Dispositivo que establece un campo radioeléctrico en su proximidad y detecta cambios en dicho campo resultantes del movimiento de personas y de objetos dentro de su radio de acción.</w:t>
      </w:r>
    </w:p>
    <w:p w:rsidR="00F70F87" w:rsidRPr="00E363CF" w:rsidRDefault="00F70F87" w:rsidP="00F70F87">
      <w:pPr>
        <w:rPr>
          <w:lang w:val="es-ES"/>
        </w:rPr>
      </w:pPr>
      <w:r w:rsidRPr="00E363CF">
        <w:rPr>
          <w:i/>
          <w:iCs/>
          <w:lang w:val="es-ES"/>
        </w:rPr>
        <w:t>Interferencia perjudicial</w:t>
      </w:r>
      <w:r w:rsidRPr="00E363CF">
        <w:rPr>
          <w:lang w:val="es-ES"/>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F70F87" w:rsidRPr="00E363CF" w:rsidRDefault="00F70F87" w:rsidP="00F70F87">
      <w:pPr>
        <w:rPr>
          <w:lang w:val="es-ES"/>
        </w:rPr>
      </w:pPr>
      <w:r w:rsidRPr="00E363CF">
        <w:rPr>
          <w:i/>
          <w:iCs/>
          <w:lang w:val="es-ES"/>
        </w:rPr>
        <w:lastRenderedPageBreak/>
        <w:t>Sistema de protección perimetral</w:t>
      </w:r>
      <w:r w:rsidRPr="00E363CF">
        <w:rPr>
          <w:lang w:val="es-ES"/>
        </w:rPr>
        <w:t>: Sensor de perturbación de campo que utiliza líneas de transmisión de RF como fuente de radiación. Estas líneas se instalan de forma que el sistema pueda detectar movimientos en la zona protegida.</w:t>
      </w:r>
    </w:p>
    <w:p w:rsidR="00F70F87" w:rsidRPr="00E363CF" w:rsidRDefault="00F70F87" w:rsidP="00F70F87">
      <w:pPr>
        <w:keepNext/>
        <w:keepLines/>
        <w:rPr>
          <w:lang w:val="es-ES"/>
        </w:rPr>
      </w:pPr>
      <w:r w:rsidRPr="00E363CF">
        <w:rPr>
          <w:i/>
          <w:iCs/>
          <w:lang w:val="es-ES"/>
        </w:rPr>
        <w:t>Emisiones no deseadas</w:t>
      </w:r>
      <w:r w:rsidRPr="00E363CF">
        <w:rPr>
          <w:lang w:val="es-ES"/>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F70F87" w:rsidRPr="00E363CF" w:rsidRDefault="00F70F87" w:rsidP="00F70F87">
      <w:pPr>
        <w:pStyle w:val="Heading1"/>
        <w:rPr>
          <w:lang w:val="es-ES"/>
        </w:rPr>
      </w:pPr>
      <w:bookmarkStart w:id="503" w:name="_Toc305507853"/>
      <w:bookmarkStart w:id="504" w:name="_Toc351726321"/>
      <w:bookmarkStart w:id="505" w:name="_Toc387788918"/>
      <w:bookmarkStart w:id="506" w:name="_Toc387790345"/>
      <w:r w:rsidRPr="00E363CF">
        <w:rPr>
          <w:lang w:val="es-ES"/>
        </w:rPr>
        <w:t>4</w:t>
      </w:r>
      <w:r w:rsidRPr="00E363CF">
        <w:rPr>
          <w:lang w:val="es-ES"/>
        </w:rPr>
        <w:tab/>
        <w:t>Normas técnicas</w:t>
      </w:r>
      <w:bookmarkEnd w:id="503"/>
      <w:bookmarkEnd w:id="504"/>
      <w:bookmarkEnd w:id="505"/>
      <w:bookmarkEnd w:id="506"/>
    </w:p>
    <w:p w:rsidR="00F70F87" w:rsidRPr="00E363CF" w:rsidRDefault="00F70F87" w:rsidP="00F70F87">
      <w:pPr>
        <w:pStyle w:val="Heading2"/>
        <w:rPr>
          <w:lang w:val="es-ES"/>
        </w:rPr>
      </w:pPr>
      <w:bookmarkStart w:id="507" w:name="_Toc305507854"/>
      <w:bookmarkStart w:id="508" w:name="_Toc351726322"/>
      <w:bookmarkStart w:id="509" w:name="_Toc387788919"/>
      <w:bookmarkStart w:id="510" w:name="_Toc387790346"/>
      <w:r w:rsidRPr="00E363CF">
        <w:rPr>
          <w:lang w:val="es-ES"/>
        </w:rPr>
        <w:t>4.1</w:t>
      </w:r>
      <w:r w:rsidRPr="00E363CF">
        <w:rPr>
          <w:lang w:val="es-ES"/>
        </w:rPr>
        <w:tab/>
        <w:t>Límites de emisión conducida</w:t>
      </w:r>
      <w:bookmarkEnd w:id="507"/>
      <w:bookmarkEnd w:id="508"/>
      <w:bookmarkEnd w:id="509"/>
      <w:bookmarkEnd w:id="510"/>
    </w:p>
    <w:p w:rsidR="00F70F87" w:rsidRPr="00E363CF" w:rsidRDefault="00F70F87" w:rsidP="00F70F87">
      <w:pPr>
        <w:rPr>
          <w:lang w:val="es-ES"/>
        </w:rPr>
      </w:pPr>
      <w:r w:rsidRPr="00E363CF">
        <w:rPr>
          <w:lang w:val="es-ES"/>
        </w:rPr>
        <w:t xml:space="preserve">Los transmisores de la Parte 15 que obtienen su energía de líneas de energía eléctrica están sujetos a normas sobre las emisiones conducidas que limitan la cantidad de energía radioeléctrica que pueden conducir por estas líneas en la banda 450 kHz-30 MHz. Este límite es de 250 </w:t>
      </w:r>
      <w:r w:rsidRPr="00E363CF">
        <w:rPr>
          <w:lang w:val="es-ES"/>
        </w:rPr>
        <w:sym w:font="Symbol" w:char="F06D"/>
      </w:r>
      <w:r w:rsidRPr="00E363CF">
        <w:rPr>
          <w:lang w:val="es-ES"/>
        </w:rPr>
        <w:t>V.</w:t>
      </w:r>
    </w:p>
    <w:p w:rsidR="00F70F87" w:rsidRPr="00E363CF" w:rsidRDefault="00F70F87" w:rsidP="00F70F87">
      <w:pPr>
        <w:rPr>
          <w:lang w:val="es-ES"/>
        </w:rPr>
      </w:pPr>
      <w:r w:rsidRPr="00E363CF">
        <w:rPr>
          <w:lang w:val="es-ES"/>
        </w:rPr>
        <w:t xml:space="preserve">Se hace una excepción al requisito sobre las emisiones conducidas para los sistemas de corriente portadora. Estos sistemas no están sujetos a ningún límite de emisión conducida a menos que produzcan emisiones (fundamental o armónica) en la banda 535-1 705 kHz y que no se pretenda que sean recibidas por receptores de radiodifusión de MA normalizados. En este caso estarán sujetos a un límite de 1 000 </w:t>
      </w:r>
      <w:r w:rsidRPr="00E363CF">
        <w:rPr>
          <w:lang w:val="es-ES"/>
        </w:rPr>
        <w:sym w:font="Symbol" w:char="F06D"/>
      </w:r>
      <w:r w:rsidRPr="00E363CF">
        <w:rPr>
          <w:lang w:val="es-ES"/>
        </w:rPr>
        <w:t>V.</w:t>
      </w:r>
    </w:p>
    <w:p w:rsidR="00F70F87" w:rsidRPr="00E363CF" w:rsidRDefault="00F70F87" w:rsidP="00F70F87">
      <w:pPr>
        <w:rPr>
          <w:lang w:val="es-ES"/>
        </w:rPr>
      </w:pPr>
      <w:r w:rsidRPr="00E363CF">
        <w:rPr>
          <w:lang w:val="es-ES"/>
        </w:rPr>
        <w:t>Aunque los sistemas de corriente portadora no están sujetos, en su mayoría, a límites de emisión conducida, siguen estando sujetos a límites de emisión radiada.</w:t>
      </w:r>
    </w:p>
    <w:p w:rsidR="00F70F87" w:rsidRPr="00E363CF" w:rsidRDefault="00F70F87" w:rsidP="00F70F87">
      <w:pPr>
        <w:pStyle w:val="Heading2"/>
        <w:rPr>
          <w:lang w:val="es-ES"/>
        </w:rPr>
      </w:pPr>
      <w:bookmarkStart w:id="511" w:name="_Toc305507855"/>
      <w:bookmarkStart w:id="512" w:name="_Toc351726323"/>
      <w:bookmarkStart w:id="513" w:name="_Toc387788920"/>
      <w:bookmarkStart w:id="514" w:name="_Toc387790347"/>
      <w:r w:rsidRPr="00E363CF">
        <w:rPr>
          <w:lang w:val="es-ES"/>
        </w:rPr>
        <w:t>4.2</w:t>
      </w:r>
      <w:r w:rsidRPr="00E363CF">
        <w:rPr>
          <w:lang w:val="es-ES"/>
        </w:rPr>
        <w:tab/>
        <w:t>Límites de emisión radiada</w:t>
      </w:r>
      <w:bookmarkEnd w:id="511"/>
      <w:bookmarkEnd w:id="512"/>
      <w:bookmarkEnd w:id="513"/>
      <w:bookmarkEnd w:id="514"/>
    </w:p>
    <w:p w:rsidR="00F70F87" w:rsidRPr="00E363CF" w:rsidRDefault="00F70F87" w:rsidP="00F70F87">
      <w:pPr>
        <w:rPr>
          <w:lang w:val="es-ES"/>
        </w:rPr>
      </w:pPr>
      <w:r w:rsidRPr="00E363CF">
        <w:rPr>
          <w:lang w:val="es-ES"/>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F70F87" w:rsidRPr="00E363CF" w:rsidRDefault="00F70F87" w:rsidP="00F70F87">
      <w:pPr>
        <w:rPr>
          <w:lang w:val="es-ES"/>
        </w:rPr>
      </w:pPr>
      <w:r w:rsidRPr="00E363CF">
        <w:rPr>
          <w:lang w:val="es-ES"/>
        </w:rPr>
        <w:t>Salvo para transmisiones intermitentes y periódicas y para dispositivos de telemedida biomédica, los transmisores de la Parte 15 no están autorizados a funcionar en las bandas de radiodifusión de televisión.</w:t>
      </w:r>
    </w:p>
    <w:p w:rsidR="00F70F87" w:rsidRPr="00E363CF" w:rsidRDefault="00F70F87" w:rsidP="00F70F87">
      <w:pPr>
        <w:rPr>
          <w:lang w:val="es-ES"/>
        </w:rPr>
      </w:pPr>
      <w:r w:rsidRPr="00E363CF">
        <w:rPr>
          <w:lang w:val="es-ES"/>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F70F87" w:rsidRPr="00E363CF" w:rsidRDefault="00F70F87" w:rsidP="00F70F87">
      <w:pPr>
        <w:pStyle w:val="TableNo"/>
        <w:keepLines/>
        <w:rPr>
          <w:lang w:val="es-ES"/>
        </w:rPr>
      </w:pPr>
      <w:r w:rsidRPr="00E363CF">
        <w:rPr>
          <w:lang w:val="es-ES"/>
        </w:rPr>
        <w:lastRenderedPageBreak/>
        <w:t>CUADRO 1</w:t>
      </w:r>
      <w:r>
        <w:rPr>
          <w:lang w:val="es-ES"/>
        </w:rPr>
        <w:t>0</w:t>
      </w:r>
    </w:p>
    <w:p w:rsidR="00F70F87" w:rsidRPr="00E363CF" w:rsidRDefault="00F70F87" w:rsidP="00F70F87">
      <w:pPr>
        <w:pStyle w:val="Tabletitle"/>
        <w:keepLines/>
        <w:rPr>
          <w:lang w:val="es-ES"/>
        </w:rPr>
      </w:pPr>
      <w:r w:rsidRPr="00E363CF">
        <w:rPr>
          <w:lang w:val="es-ES"/>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3174"/>
        <w:gridCol w:w="3174"/>
      </w:tblGrid>
      <w:tr w:rsidR="00F70F87" w:rsidRPr="00E363CF" w:rsidTr="003269BE">
        <w:trPr>
          <w:jc w:val="center"/>
        </w:trPr>
        <w:tc>
          <w:tcPr>
            <w:tcW w:w="3175" w:type="dxa"/>
          </w:tcPr>
          <w:p w:rsidR="00F70F87" w:rsidRPr="00E363CF" w:rsidRDefault="00F70F87" w:rsidP="003269BE">
            <w:pPr>
              <w:pStyle w:val="Tablehead"/>
              <w:keepLines/>
              <w:rPr>
                <w:lang w:val="es-ES"/>
              </w:rPr>
            </w:pPr>
            <w:r w:rsidRPr="00E363CF">
              <w:rPr>
                <w:lang w:val="es-ES"/>
              </w:rPr>
              <w:t>Frecuencia</w:t>
            </w:r>
            <w:r w:rsidRPr="00E363CF">
              <w:rPr>
                <w:lang w:val="es-ES"/>
              </w:rPr>
              <w:br/>
              <w:t>(MHz)</w:t>
            </w:r>
          </w:p>
        </w:tc>
        <w:tc>
          <w:tcPr>
            <w:tcW w:w="3232" w:type="dxa"/>
          </w:tcPr>
          <w:p w:rsidR="00F70F87" w:rsidRPr="00E363CF" w:rsidRDefault="00F70F87" w:rsidP="003269BE">
            <w:pPr>
              <w:pStyle w:val="Tablehead"/>
              <w:keepLines/>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3232" w:type="dxa"/>
          </w:tcPr>
          <w:p w:rsidR="00F70F87" w:rsidRPr="00E363CF" w:rsidRDefault="00F70F87" w:rsidP="003269BE">
            <w:pPr>
              <w:pStyle w:val="Tablehead"/>
              <w:keepLines/>
              <w:rPr>
                <w:lang w:val="es-ES"/>
              </w:rPr>
            </w:pPr>
            <w:r w:rsidRPr="00E363CF">
              <w:rPr>
                <w:lang w:val="es-ES"/>
              </w:rPr>
              <w:t>Distancia de medición</w:t>
            </w:r>
            <w:r w:rsidRPr="00E363CF">
              <w:rPr>
                <w:lang w:val="es-ES"/>
              </w:rPr>
              <w:br/>
              <w:t>(m)</w:t>
            </w:r>
          </w:p>
        </w:tc>
      </w:tr>
      <w:tr w:rsidR="00F70F87" w:rsidRPr="00E363CF" w:rsidTr="003269BE">
        <w:trPr>
          <w:jc w:val="center"/>
        </w:trPr>
        <w:tc>
          <w:tcPr>
            <w:tcW w:w="3175" w:type="dxa"/>
          </w:tcPr>
          <w:p w:rsidR="00F70F87" w:rsidRPr="00E363CF" w:rsidRDefault="00F70F87" w:rsidP="003269BE">
            <w:pPr>
              <w:pStyle w:val="Tabletext"/>
              <w:keepNext/>
              <w:keepLines/>
              <w:jc w:val="center"/>
              <w:rPr>
                <w:lang w:val="es-ES"/>
              </w:rPr>
            </w:pPr>
            <w:r w:rsidRPr="00E363CF">
              <w:rPr>
                <w:lang w:val="es-ES"/>
              </w:rPr>
              <w:t>0,009-0,490</w:t>
            </w:r>
          </w:p>
        </w:tc>
        <w:tc>
          <w:tcPr>
            <w:tcW w:w="3232" w:type="dxa"/>
          </w:tcPr>
          <w:p w:rsidR="00F70F87" w:rsidRPr="00E363CF" w:rsidRDefault="00F70F87" w:rsidP="003269BE">
            <w:pPr>
              <w:pStyle w:val="Tabletext"/>
              <w:keepNext/>
              <w:keepLines/>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F70F87" w:rsidRPr="00E363CF" w:rsidRDefault="00F70F87" w:rsidP="003269BE">
            <w:pPr>
              <w:pStyle w:val="Tabletext"/>
              <w:keepNext/>
              <w:keepLines/>
              <w:jc w:val="center"/>
              <w:rPr>
                <w:lang w:val="es-ES"/>
              </w:rPr>
            </w:pPr>
            <w:r w:rsidRPr="00E363CF">
              <w:rPr>
                <w:lang w:val="es-ES"/>
              </w:rPr>
              <w:t>300</w:t>
            </w:r>
          </w:p>
        </w:tc>
      </w:tr>
      <w:tr w:rsidR="00F70F87" w:rsidRPr="00E363CF" w:rsidTr="003269BE">
        <w:trPr>
          <w:jc w:val="center"/>
        </w:trPr>
        <w:tc>
          <w:tcPr>
            <w:tcW w:w="3175" w:type="dxa"/>
          </w:tcPr>
          <w:p w:rsidR="00F70F87" w:rsidRPr="00E363CF" w:rsidRDefault="00F70F87" w:rsidP="003269BE">
            <w:pPr>
              <w:pStyle w:val="Tabletext"/>
              <w:keepNext/>
              <w:keepLines/>
              <w:jc w:val="center"/>
              <w:rPr>
                <w:lang w:val="es-ES"/>
              </w:rPr>
            </w:pPr>
            <w:r w:rsidRPr="00E363CF">
              <w:rPr>
                <w:lang w:val="es-ES"/>
              </w:rPr>
              <w:t>0,490-1,705</w:t>
            </w:r>
          </w:p>
        </w:tc>
        <w:tc>
          <w:tcPr>
            <w:tcW w:w="3232" w:type="dxa"/>
          </w:tcPr>
          <w:p w:rsidR="00F70F87" w:rsidRPr="00E363CF" w:rsidRDefault="00F70F87" w:rsidP="003269BE">
            <w:pPr>
              <w:pStyle w:val="Tabletext"/>
              <w:keepNext/>
              <w:keepLines/>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F70F87" w:rsidRPr="00E363CF" w:rsidRDefault="00F70F87" w:rsidP="003269BE">
            <w:pPr>
              <w:pStyle w:val="Tabletext"/>
              <w:keepNext/>
              <w:keepLines/>
              <w:jc w:val="center"/>
              <w:rPr>
                <w:lang w:val="es-ES"/>
              </w:rPr>
            </w:pPr>
            <w:r w:rsidRPr="00E363CF">
              <w:rPr>
                <w:lang w:val="es-ES"/>
              </w:rPr>
              <w:t>30</w:t>
            </w:r>
          </w:p>
        </w:tc>
      </w:tr>
      <w:tr w:rsidR="00F70F87" w:rsidRPr="00E363CF" w:rsidTr="003269BE">
        <w:trPr>
          <w:jc w:val="center"/>
        </w:trPr>
        <w:tc>
          <w:tcPr>
            <w:tcW w:w="3175" w:type="dxa"/>
          </w:tcPr>
          <w:p w:rsidR="00F70F87" w:rsidRPr="00E363CF" w:rsidRDefault="00F70F87" w:rsidP="003269BE">
            <w:pPr>
              <w:pStyle w:val="Tabletext"/>
              <w:keepNext/>
              <w:keepLines/>
              <w:jc w:val="center"/>
              <w:rPr>
                <w:lang w:val="es-ES"/>
              </w:rPr>
            </w:pPr>
            <w:r w:rsidRPr="00E363CF">
              <w:rPr>
                <w:lang w:val="es-ES"/>
              </w:rPr>
              <w:t>1,705-30,0</w:t>
            </w:r>
          </w:p>
        </w:tc>
        <w:tc>
          <w:tcPr>
            <w:tcW w:w="3232" w:type="dxa"/>
          </w:tcPr>
          <w:p w:rsidR="00F70F87" w:rsidRPr="00E363CF" w:rsidRDefault="00F70F87" w:rsidP="003269BE">
            <w:pPr>
              <w:pStyle w:val="Tabletext"/>
              <w:keepNext/>
              <w:keepLines/>
              <w:jc w:val="center"/>
              <w:rPr>
                <w:lang w:val="es-ES"/>
              </w:rPr>
            </w:pPr>
            <w:r w:rsidRPr="00E363CF">
              <w:rPr>
                <w:lang w:val="es-ES"/>
              </w:rPr>
              <w:t>30</w:t>
            </w:r>
          </w:p>
        </w:tc>
        <w:tc>
          <w:tcPr>
            <w:tcW w:w="3232" w:type="dxa"/>
          </w:tcPr>
          <w:p w:rsidR="00F70F87" w:rsidRPr="00E363CF" w:rsidRDefault="00F70F87" w:rsidP="003269BE">
            <w:pPr>
              <w:pStyle w:val="Tabletext"/>
              <w:keepNext/>
              <w:keepLines/>
              <w:jc w:val="center"/>
              <w:rPr>
                <w:lang w:val="es-ES"/>
              </w:rPr>
            </w:pPr>
            <w:r w:rsidRPr="00E363CF">
              <w:rPr>
                <w:lang w:val="es-ES"/>
              </w:rPr>
              <w:t>30</w:t>
            </w:r>
          </w:p>
        </w:tc>
      </w:tr>
      <w:tr w:rsidR="00F70F87" w:rsidRPr="00E363CF" w:rsidTr="003269BE">
        <w:trPr>
          <w:jc w:val="center"/>
        </w:trPr>
        <w:tc>
          <w:tcPr>
            <w:tcW w:w="3175" w:type="dxa"/>
          </w:tcPr>
          <w:p w:rsidR="00F70F87" w:rsidRPr="00E363CF" w:rsidRDefault="00F70F87" w:rsidP="003269BE">
            <w:pPr>
              <w:pStyle w:val="Tabletext"/>
              <w:keepNext/>
              <w:keepLines/>
              <w:jc w:val="center"/>
              <w:rPr>
                <w:lang w:val="es-ES"/>
              </w:rPr>
            </w:pPr>
            <w:r w:rsidRPr="00E363CF">
              <w:rPr>
                <w:lang w:val="es-ES"/>
              </w:rPr>
              <w:t>30-88</w:t>
            </w:r>
          </w:p>
        </w:tc>
        <w:tc>
          <w:tcPr>
            <w:tcW w:w="3232" w:type="dxa"/>
          </w:tcPr>
          <w:p w:rsidR="00F70F87" w:rsidRPr="00E363CF" w:rsidRDefault="00F70F87" w:rsidP="003269BE">
            <w:pPr>
              <w:pStyle w:val="Tabletext"/>
              <w:keepNext/>
              <w:keepLines/>
              <w:jc w:val="center"/>
              <w:rPr>
                <w:lang w:val="es-ES"/>
              </w:rPr>
            </w:pPr>
            <w:r w:rsidRPr="00E363CF">
              <w:rPr>
                <w:lang w:val="es-ES"/>
              </w:rPr>
              <w:t>100</w:t>
            </w:r>
          </w:p>
        </w:tc>
        <w:tc>
          <w:tcPr>
            <w:tcW w:w="3232" w:type="dxa"/>
          </w:tcPr>
          <w:p w:rsidR="00F70F87" w:rsidRPr="00E363CF" w:rsidRDefault="00F70F87" w:rsidP="003269BE">
            <w:pPr>
              <w:pStyle w:val="Tabletext"/>
              <w:keepNext/>
              <w:keepLines/>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keepNext/>
              <w:keepLines/>
              <w:jc w:val="center"/>
              <w:rPr>
                <w:lang w:val="es-ES"/>
              </w:rPr>
            </w:pPr>
            <w:r w:rsidRPr="00E363CF">
              <w:rPr>
                <w:lang w:val="es-ES"/>
              </w:rPr>
              <w:t>88-216</w:t>
            </w:r>
          </w:p>
        </w:tc>
        <w:tc>
          <w:tcPr>
            <w:tcW w:w="3232" w:type="dxa"/>
          </w:tcPr>
          <w:p w:rsidR="00F70F87" w:rsidRPr="00E363CF" w:rsidRDefault="00F70F87" w:rsidP="003269BE">
            <w:pPr>
              <w:pStyle w:val="Tabletext"/>
              <w:keepNext/>
              <w:keepLines/>
              <w:jc w:val="center"/>
              <w:rPr>
                <w:lang w:val="es-ES"/>
              </w:rPr>
            </w:pPr>
            <w:r w:rsidRPr="00E363CF">
              <w:rPr>
                <w:lang w:val="es-ES"/>
              </w:rPr>
              <w:t>150</w:t>
            </w:r>
          </w:p>
        </w:tc>
        <w:tc>
          <w:tcPr>
            <w:tcW w:w="3232" w:type="dxa"/>
          </w:tcPr>
          <w:p w:rsidR="00F70F87" w:rsidRPr="00E363CF" w:rsidRDefault="00F70F87" w:rsidP="003269BE">
            <w:pPr>
              <w:pStyle w:val="Tabletext"/>
              <w:keepNext/>
              <w:keepLines/>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216-960</w:t>
            </w:r>
          </w:p>
        </w:tc>
        <w:tc>
          <w:tcPr>
            <w:tcW w:w="3232" w:type="dxa"/>
          </w:tcPr>
          <w:p w:rsidR="00F70F87" w:rsidRPr="00E363CF" w:rsidRDefault="00F70F87" w:rsidP="003269BE">
            <w:pPr>
              <w:pStyle w:val="Tabletext"/>
              <w:jc w:val="center"/>
              <w:rPr>
                <w:lang w:val="es-ES"/>
              </w:rPr>
            </w:pPr>
            <w:r w:rsidRPr="00E363CF">
              <w:rPr>
                <w:lang w:val="es-ES"/>
              </w:rPr>
              <w:t>200</w:t>
            </w:r>
          </w:p>
        </w:tc>
        <w:tc>
          <w:tcPr>
            <w:tcW w:w="3232"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jc w:val="center"/>
        </w:trPr>
        <w:tc>
          <w:tcPr>
            <w:tcW w:w="3175" w:type="dxa"/>
          </w:tcPr>
          <w:p w:rsidR="00F70F87" w:rsidRPr="00E363CF" w:rsidRDefault="00F70F87" w:rsidP="003269BE">
            <w:pPr>
              <w:pStyle w:val="Tabletext"/>
              <w:jc w:val="center"/>
              <w:rPr>
                <w:lang w:val="es-ES"/>
              </w:rPr>
            </w:pPr>
            <w:r w:rsidRPr="00E363CF">
              <w:rPr>
                <w:lang w:val="es-ES"/>
              </w:rPr>
              <w:t>Por encima de 960</w:t>
            </w:r>
          </w:p>
        </w:tc>
        <w:tc>
          <w:tcPr>
            <w:tcW w:w="3232" w:type="dxa"/>
          </w:tcPr>
          <w:p w:rsidR="00F70F87" w:rsidRPr="00E363CF" w:rsidRDefault="00F70F87" w:rsidP="003269BE">
            <w:pPr>
              <w:pStyle w:val="Tabletext"/>
              <w:jc w:val="center"/>
              <w:rPr>
                <w:lang w:val="es-ES"/>
              </w:rPr>
            </w:pPr>
            <w:r w:rsidRPr="00E363CF">
              <w:rPr>
                <w:lang w:val="es-ES"/>
              </w:rPr>
              <w:t>500</w:t>
            </w:r>
          </w:p>
        </w:tc>
        <w:tc>
          <w:tcPr>
            <w:tcW w:w="3232" w:type="dxa"/>
          </w:tcPr>
          <w:p w:rsidR="00F70F87" w:rsidRPr="00E363CF" w:rsidRDefault="00F70F87" w:rsidP="003269BE">
            <w:pPr>
              <w:pStyle w:val="Tabletext"/>
              <w:jc w:val="center"/>
              <w:rPr>
                <w:lang w:val="es-ES"/>
              </w:rPr>
            </w:pPr>
            <w:r w:rsidRPr="00E363CF">
              <w:rPr>
                <w:lang w:val="es-ES"/>
              </w:rPr>
              <w:t>3</w:t>
            </w:r>
          </w:p>
        </w:tc>
      </w:tr>
    </w:tbl>
    <w:p w:rsidR="00F70F87" w:rsidRPr="00E363CF" w:rsidRDefault="00F70F87" w:rsidP="00F70F87">
      <w:pPr>
        <w:pStyle w:val="Tablefin"/>
        <w:rPr>
          <w:lang w:val="es-ES"/>
        </w:rPr>
      </w:pPr>
    </w:p>
    <w:p w:rsidR="00F70F87" w:rsidRPr="00E363CF" w:rsidRDefault="00F70F87" w:rsidP="00F70F87">
      <w:pPr>
        <w:rPr>
          <w:lang w:val="es-ES"/>
        </w:rPr>
      </w:pPr>
      <w:r w:rsidRPr="00E363CF">
        <w:rPr>
          <w:lang w:val="es-ES"/>
        </w:rPr>
        <w:t>El Cuadro 1</w:t>
      </w:r>
      <w:r>
        <w:rPr>
          <w:lang w:val="es-ES"/>
        </w:rPr>
        <w:t>1</w:t>
      </w:r>
      <w:r w:rsidRPr="00E363CF">
        <w:rPr>
          <w:lang w:val="es-ES"/>
        </w:rPr>
        <w:t xml:space="preserve"> contiene excepciones o exclusiones (indicadas) a los límites generales, en otro caso se pueden seguir utilizando los límites generales.</w:t>
      </w:r>
    </w:p>
    <w:p w:rsidR="00F70F87" w:rsidRPr="00E363CF" w:rsidRDefault="00F70F87" w:rsidP="00F70F87">
      <w:pPr>
        <w:pStyle w:val="TableNo"/>
        <w:rPr>
          <w:lang w:val="es-ES"/>
        </w:rPr>
      </w:pPr>
      <w:r w:rsidRPr="00E363CF">
        <w:rPr>
          <w:lang w:val="es-ES"/>
        </w:rPr>
        <w:t>CUADRO 1</w:t>
      </w:r>
      <w:r>
        <w:rPr>
          <w:lang w:val="es-ES"/>
        </w:rPr>
        <w:t>1</w:t>
      </w:r>
    </w:p>
    <w:p w:rsidR="00F70F87" w:rsidRPr="00E363CF" w:rsidRDefault="00F70F87" w:rsidP="00F70F87">
      <w:pPr>
        <w:pStyle w:val="Tabletitle"/>
        <w:rPr>
          <w:lang w:val="es-ES"/>
        </w:rPr>
      </w:pPr>
      <w:r w:rsidRPr="00E363CF">
        <w:rPr>
          <w:lang w:val="es-ES"/>
        </w:rPr>
        <w:t>Excepciones o exclusiones de los límites generales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D71DEB" w:rsidTr="003269BE">
        <w:trPr>
          <w:jc w:val="center"/>
        </w:trPr>
        <w:tc>
          <w:tcPr>
            <w:tcW w:w="2268" w:type="dxa"/>
          </w:tcPr>
          <w:p w:rsidR="00F70F87" w:rsidRPr="00CA3D20" w:rsidRDefault="00F70F87" w:rsidP="003269BE">
            <w:pPr>
              <w:pStyle w:val="Tabletext"/>
            </w:pPr>
            <w:r w:rsidRPr="00CA3D20">
              <w:t>9-45 kHz</w:t>
            </w:r>
          </w:p>
        </w:tc>
        <w:tc>
          <w:tcPr>
            <w:tcW w:w="2835" w:type="dxa"/>
          </w:tcPr>
          <w:p w:rsidR="00F70F87" w:rsidRPr="0011055A" w:rsidRDefault="00F70F87" w:rsidP="003269BE">
            <w:pPr>
              <w:pStyle w:val="Tabletext"/>
              <w:jc w:val="left"/>
              <w:rPr>
                <w:lang w:val="es-ES_tradnl"/>
              </w:rPr>
            </w:pPr>
            <w:r w:rsidRPr="0011055A">
              <w:rPr>
                <w:lang w:val="es-ES_tradnl"/>
              </w:rPr>
              <w:t>Equipo de localización de cables</w:t>
            </w:r>
          </w:p>
        </w:tc>
        <w:tc>
          <w:tcPr>
            <w:tcW w:w="2835" w:type="dxa"/>
          </w:tcPr>
          <w:p w:rsidR="00F70F87" w:rsidRPr="0011055A" w:rsidRDefault="00F70F87" w:rsidP="003269BE">
            <w:pPr>
              <w:pStyle w:val="Tabletext"/>
              <w:jc w:val="left"/>
              <w:rPr>
                <w:lang w:val="es-ES_tradnl"/>
              </w:rPr>
            </w:pPr>
            <w:r w:rsidRPr="0011055A">
              <w:rPr>
                <w:lang w:val="es-ES_tradnl"/>
              </w:rPr>
              <w:t>Potencia de salida de cresta de 10 W</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Pr>
          <w:p w:rsidR="00F70F87" w:rsidRPr="00CA3D20" w:rsidRDefault="00F70F87" w:rsidP="003269BE">
            <w:pPr>
              <w:pStyle w:val="Tabletext"/>
            </w:pPr>
            <w:r w:rsidRPr="00CA3D20">
              <w:t>45-101,4 kHz</w:t>
            </w:r>
          </w:p>
        </w:tc>
        <w:tc>
          <w:tcPr>
            <w:tcW w:w="2835" w:type="dxa"/>
          </w:tcPr>
          <w:p w:rsidR="00F70F87" w:rsidRPr="0011055A" w:rsidRDefault="00F70F87" w:rsidP="003269BE">
            <w:pPr>
              <w:pStyle w:val="Tabletext"/>
              <w:jc w:val="left"/>
              <w:rPr>
                <w:lang w:val="es-ES_tradnl"/>
              </w:rPr>
            </w:pPr>
            <w:r w:rsidRPr="0011055A">
              <w:rPr>
                <w:lang w:val="es-ES_tradnl"/>
              </w:rPr>
              <w:t>Equipo de localización de cables</w:t>
            </w:r>
          </w:p>
        </w:tc>
        <w:tc>
          <w:tcPr>
            <w:tcW w:w="2835" w:type="dxa"/>
          </w:tcPr>
          <w:p w:rsidR="00F70F87" w:rsidRPr="0011055A" w:rsidRDefault="00F70F87" w:rsidP="003269BE">
            <w:pPr>
              <w:pStyle w:val="Tabletext"/>
              <w:jc w:val="left"/>
              <w:rPr>
                <w:lang w:val="es-ES_tradnl"/>
              </w:rPr>
            </w:pPr>
            <w:r w:rsidRPr="0011055A">
              <w:rPr>
                <w:lang w:val="es-ES_tradnl"/>
              </w:rPr>
              <w:t>Potencia de salida de cresta de 1 W</w:t>
            </w:r>
          </w:p>
        </w:tc>
        <w:tc>
          <w:tcPr>
            <w:tcW w:w="1701" w:type="dxa"/>
          </w:tcPr>
          <w:p w:rsidR="00F70F87" w:rsidRPr="0011055A" w:rsidRDefault="00F70F87" w:rsidP="003269BE">
            <w:pPr>
              <w:pStyle w:val="Tabletext"/>
              <w:jc w:val="center"/>
              <w:rPr>
                <w:lang w:val="es-ES_tradnl"/>
              </w:rPr>
            </w:pPr>
          </w:p>
        </w:tc>
      </w:tr>
      <w:tr w:rsidR="00F70F87" w:rsidRPr="00E363CF" w:rsidTr="003269BE">
        <w:trPr>
          <w:jc w:val="center"/>
        </w:trPr>
        <w:tc>
          <w:tcPr>
            <w:tcW w:w="2268" w:type="dxa"/>
          </w:tcPr>
          <w:p w:rsidR="00F70F87" w:rsidRPr="00CA3D20" w:rsidRDefault="00F70F87" w:rsidP="003269BE">
            <w:pPr>
              <w:pStyle w:val="Tabletext"/>
            </w:pPr>
            <w:r w:rsidRPr="00CA3D20">
              <w:t>101,4 kHz</w:t>
            </w:r>
          </w:p>
        </w:tc>
        <w:tc>
          <w:tcPr>
            <w:tcW w:w="2835" w:type="dxa"/>
          </w:tcPr>
          <w:p w:rsidR="00F70F87" w:rsidRPr="0011055A" w:rsidRDefault="00F70F87" w:rsidP="003269BE">
            <w:pPr>
              <w:pStyle w:val="Tabletext"/>
              <w:jc w:val="left"/>
              <w:rPr>
                <w:lang w:val="es-ES_tradnl"/>
              </w:rPr>
            </w:pPr>
            <w:r w:rsidRPr="0011055A">
              <w:rPr>
                <w:lang w:val="es-ES_tradnl"/>
              </w:rPr>
              <w:t>Detectores de marcador electrónico de compañía telefónica</w:t>
            </w:r>
          </w:p>
        </w:tc>
        <w:tc>
          <w:tcPr>
            <w:tcW w:w="2835" w:type="dxa"/>
          </w:tcPr>
          <w:p w:rsidR="00F70F87" w:rsidRPr="00CA3D20" w:rsidRDefault="00F70F87" w:rsidP="003269BE">
            <w:pPr>
              <w:pStyle w:val="Tabletext"/>
              <w:jc w:val="left"/>
            </w:pPr>
            <w:r w:rsidRPr="00CA3D20">
              <w:t xml:space="preserve">23,7 </w:t>
            </w:r>
            <w:r w:rsidRPr="00CA3D20">
              <w:sym w:font="Symbol" w:char="F06D"/>
            </w:r>
            <w:r w:rsidRPr="00CA3D20">
              <w:t>V/m a 300 m</w:t>
            </w:r>
          </w:p>
        </w:tc>
        <w:tc>
          <w:tcPr>
            <w:tcW w:w="1701" w:type="dxa"/>
          </w:tcPr>
          <w:p w:rsidR="00F70F87" w:rsidRPr="00CA3D20" w:rsidRDefault="00F70F87" w:rsidP="003269BE">
            <w:pPr>
              <w:pStyle w:val="Tabletext"/>
              <w:jc w:val="center"/>
            </w:pPr>
            <w:r w:rsidRPr="00CA3D20">
              <w:t>A</w:t>
            </w:r>
          </w:p>
        </w:tc>
      </w:tr>
      <w:tr w:rsidR="00F70F87" w:rsidRPr="00D71DEB" w:rsidTr="003269BE">
        <w:trPr>
          <w:jc w:val="center"/>
        </w:trPr>
        <w:tc>
          <w:tcPr>
            <w:tcW w:w="2268" w:type="dxa"/>
            <w:tcBorders>
              <w:bottom w:val="single" w:sz="4" w:space="0" w:color="auto"/>
            </w:tcBorders>
          </w:tcPr>
          <w:p w:rsidR="00F70F87" w:rsidRPr="00CA3D20" w:rsidRDefault="00F70F87" w:rsidP="003269BE">
            <w:pPr>
              <w:pStyle w:val="Tabletext"/>
            </w:pPr>
            <w:r w:rsidRPr="00CA3D20">
              <w:t>101,4-160 kHz</w:t>
            </w:r>
          </w:p>
        </w:tc>
        <w:tc>
          <w:tcPr>
            <w:tcW w:w="2835" w:type="dxa"/>
          </w:tcPr>
          <w:p w:rsidR="00F70F87" w:rsidRPr="0011055A" w:rsidRDefault="00F70F87" w:rsidP="003269BE">
            <w:pPr>
              <w:pStyle w:val="Tabletext"/>
              <w:jc w:val="left"/>
              <w:rPr>
                <w:lang w:val="es-ES_tradnl"/>
              </w:rPr>
            </w:pPr>
            <w:r w:rsidRPr="0011055A">
              <w:rPr>
                <w:lang w:val="es-ES_tradnl"/>
              </w:rPr>
              <w:t>Equipo de localización de cables</w:t>
            </w:r>
          </w:p>
        </w:tc>
        <w:tc>
          <w:tcPr>
            <w:tcW w:w="2835" w:type="dxa"/>
          </w:tcPr>
          <w:p w:rsidR="00F70F87" w:rsidRPr="0011055A" w:rsidRDefault="00F70F87" w:rsidP="003269BE">
            <w:pPr>
              <w:pStyle w:val="Tabletext"/>
              <w:jc w:val="left"/>
              <w:rPr>
                <w:lang w:val="es-ES_tradnl"/>
              </w:rPr>
            </w:pPr>
            <w:r w:rsidRPr="0011055A">
              <w:rPr>
                <w:lang w:val="es-ES_tradnl"/>
              </w:rPr>
              <w:t>Potencia de salida de cresta de 1 W</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Borders>
              <w:bottom w:val="nil"/>
              <w:right w:val="single" w:sz="4" w:space="0" w:color="auto"/>
            </w:tcBorders>
          </w:tcPr>
          <w:p w:rsidR="00F70F87" w:rsidRPr="00CA3D20" w:rsidRDefault="00F70F87" w:rsidP="003269BE">
            <w:pPr>
              <w:pStyle w:val="Tabletext"/>
            </w:pPr>
            <w:r w:rsidRPr="00CA3D20">
              <w:t>160-190 kHz</w:t>
            </w:r>
          </w:p>
        </w:tc>
        <w:tc>
          <w:tcPr>
            <w:tcW w:w="2835" w:type="dxa"/>
            <w:tcBorders>
              <w:left w:val="single" w:sz="4" w:space="0" w:color="auto"/>
            </w:tcBorders>
          </w:tcPr>
          <w:p w:rsidR="00F70F87" w:rsidRPr="0011055A" w:rsidRDefault="00F70F87" w:rsidP="003269BE">
            <w:pPr>
              <w:pStyle w:val="Tabletext"/>
              <w:jc w:val="left"/>
              <w:rPr>
                <w:lang w:val="es-ES_tradnl"/>
              </w:rPr>
            </w:pPr>
            <w:r w:rsidRPr="0011055A">
              <w:rPr>
                <w:lang w:val="es-ES_tradnl"/>
              </w:rPr>
              <w:t>Equipo de localización de cables</w:t>
            </w:r>
          </w:p>
        </w:tc>
        <w:tc>
          <w:tcPr>
            <w:tcW w:w="2835" w:type="dxa"/>
          </w:tcPr>
          <w:p w:rsidR="00F70F87" w:rsidRPr="0011055A" w:rsidRDefault="00F70F87" w:rsidP="003269BE">
            <w:pPr>
              <w:pStyle w:val="Tabletext"/>
              <w:jc w:val="left"/>
              <w:rPr>
                <w:lang w:val="es-ES_tradnl"/>
              </w:rPr>
            </w:pPr>
            <w:r w:rsidRPr="0011055A">
              <w:rPr>
                <w:lang w:val="es-ES_tradnl"/>
              </w:rPr>
              <w:t>Potencia de salida de cresta de 1 W</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Borders>
              <w:top w:val="nil"/>
              <w:right w:val="single" w:sz="4" w:space="0" w:color="auto"/>
            </w:tcBorders>
          </w:tcPr>
          <w:p w:rsidR="00F70F87" w:rsidRPr="0011055A" w:rsidRDefault="00F70F87" w:rsidP="003269BE">
            <w:pPr>
              <w:pStyle w:val="Tabletext"/>
              <w:rPr>
                <w:lang w:val="es-ES_tradnl"/>
              </w:rPr>
            </w:pPr>
          </w:p>
        </w:tc>
        <w:tc>
          <w:tcPr>
            <w:tcW w:w="2835" w:type="dxa"/>
            <w:tcBorders>
              <w:left w:val="single" w:sz="4" w:space="0" w:color="auto"/>
            </w:tcBorders>
          </w:tcPr>
          <w:p w:rsidR="00F70F87" w:rsidRPr="00CA3D20" w:rsidRDefault="00F70F87" w:rsidP="003269BE">
            <w:pPr>
              <w:pStyle w:val="Tabletext"/>
              <w:jc w:val="left"/>
            </w:pPr>
            <w:r w:rsidRPr="00CA3D20">
              <w:t>Cualquiera</w:t>
            </w:r>
          </w:p>
        </w:tc>
        <w:tc>
          <w:tcPr>
            <w:tcW w:w="2835" w:type="dxa"/>
          </w:tcPr>
          <w:p w:rsidR="00F70F87" w:rsidRPr="0011055A" w:rsidRDefault="00F70F87" w:rsidP="003269BE">
            <w:pPr>
              <w:pStyle w:val="Tabletext"/>
              <w:jc w:val="left"/>
              <w:rPr>
                <w:lang w:val="es-ES_tradnl"/>
              </w:rPr>
            </w:pPr>
            <w:r w:rsidRPr="0011055A">
              <w:rPr>
                <w:lang w:val="es-ES_tradnl"/>
              </w:rPr>
              <w:t>Entrada de 1 W a la etapa final de RF</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Pr>
          <w:p w:rsidR="00F70F87" w:rsidRPr="00CA3D20" w:rsidRDefault="00F70F87" w:rsidP="003269BE">
            <w:pPr>
              <w:pStyle w:val="Tabletext"/>
            </w:pPr>
            <w:r w:rsidRPr="00CA3D20">
              <w:t>190-490 kHz</w:t>
            </w:r>
          </w:p>
        </w:tc>
        <w:tc>
          <w:tcPr>
            <w:tcW w:w="2835" w:type="dxa"/>
          </w:tcPr>
          <w:p w:rsidR="00F70F87" w:rsidRPr="0011055A" w:rsidRDefault="00F70F87" w:rsidP="003269BE">
            <w:pPr>
              <w:pStyle w:val="Tabletext"/>
              <w:jc w:val="left"/>
              <w:rPr>
                <w:lang w:val="es-ES_tradnl"/>
              </w:rPr>
            </w:pPr>
            <w:r w:rsidRPr="0011055A">
              <w:rPr>
                <w:lang w:val="es-ES_tradnl"/>
              </w:rPr>
              <w:t>Equipo de localización de cables</w:t>
            </w:r>
          </w:p>
        </w:tc>
        <w:tc>
          <w:tcPr>
            <w:tcW w:w="2835" w:type="dxa"/>
          </w:tcPr>
          <w:p w:rsidR="00F70F87" w:rsidRPr="0011055A" w:rsidRDefault="00F70F87" w:rsidP="003269BE">
            <w:pPr>
              <w:pStyle w:val="Tabletext"/>
              <w:jc w:val="left"/>
              <w:rPr>
                <w:lang w:val="es-ES_tradnl"/>
              </w:rPr>
            </w:pPr>
            <w:r w:rsidRPr="0011055A">
              <w:rPr>
                <w:lang w:val="es-ES_tradnl"/>
              </w:rPr>
              <w:t>Potencia de salida de cresta de 1 W</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Borders>
              <w:bottom w:val="single" w:sz="4" w:space="0" w:color="auto"/>
            </w:tcBorders>
          </w:tcPr>
          <w:p w:rsidR="00F70F87" w:rsidRPr="00CA3D20" w:rsidRDefault="00F70F87" w:rsidP="003269BE">
            <w:pPr>
              <w:pStyle w:val="Tabletext"/>
            </w:pPr>
            <w:r w:rsidRPr="00CA3D20">
              <w:t>510-525 kHz</w:t>
            </w:r>
          </w:p>
        </w:tc>
        <w:tc>
          <w:tcPr>
            <w:tcW w:w="2835" w:type="dxa"/>
          </w:tcPr>
          <w:p w:rsidR="00F70F87" w:rsidRPr="00CA3D20" w:rsidRDefault="00F70F87" w:rsidP="003269BE">
            <w:pPr>
              <w:pStyle w:val="Tabletext"/>
              <w:jc w:val="left"/>
            </w:pPr>
            <w:r w:rsidRPr="00CA3D20">
              <w:t>Cualquiera</w:t>
            </w:r>
          </w:p>
        </w:tc>
        <w:tc>
          <w:tcPr>
            <w:tcW w:w="2835" w:type="dxa"/>
          </w:tcPr>
          <w:p w:rsidR="00F70F87" w:rsidRPr="0011055A" w:rsidRDefault="00F70F87" w:rsidP="003269BE">
            <w:pPr>
              <w:pStyle w:val="Tabletext"/>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F70F87" w:rsidRPr="0011055A" w:rsidRDefault="00F70F87" w:rsidP="003269BE">
            <w:pPr>
              <w:pStyle w:val="Tabletext"/>
              <w:jc w:val="center"/>
              <w:rPr>
                <w:lang w:val="es-ES_tradnl"/>
              </w:rPr>
            </w:pPr>
          </w:p>
        </w:tc>
      </w:tr>
      <w:tr w:rsidR="00F70F87" w:rsidRPr="00D71DEB" w:rsidTr="003269BE">
        <w:trPr>
          <w:jc w:val="center"/>
        </w:trPr>
        <w:tc>
          <w:tcPr>
            <w:tcW w:w="2268" w:type="dxa"/>
            <w:tcBorders>
              <w:bottom w:val="nil"/>
            </w:tcBorders>
          </w:tcPr>
          <w:p w:rsidR="00F70F87" w:rsidRPr="00CA3D20" w:rsidRDefault="00F70F87" w:rsidP="003269BE">
            <w:pPr>
              <w:pStyle w:val="Tabletext"/>
              <w:spacing w:before="20"/>
            </w:pPr>
            <w:r w:rsidRPr="00CA3D20">
              <w:t>525-1 705 kHz</w:t>
            </w:r>
          </w:p>
        </w:tc>
        <w:tc>
          <w:tcPr>
            <w:tcW w:w="2835" w:type="dxa"/>
          </w:tcPr>
          <w:p w:rsidR="00F70F87" w:rsidRPr="00CA3D20" w:rsidRDefault="00F70F87" w:rsidP="003269BE">
            <w:pPr>
              <w:pStyle w:val="Tabletext"/>
              <w:spacing w:before="20"/>
              <w:jc w:val="left"/>
            </w:pPr>
            <w:r w:rsidRPr="00CA3D20">
              <w:t>Cualquiera</w:t>
            </w:r>
          </w:p>
        </w:tc>
        <w:tc>
          <w:tcPr>
            <w:tcW w:w="2835" w:type="dxa"/>
          </w:tcPr>
          <w:p w:rsidR="00F70F87" w:rsidRPr="0011055A" w:rsidRDefault="00F70F87" w:rsidP="003269BE">
            <w:pPr>
              <w:pStyle w:val="Tabletext"/>
              <w:spacing w:before="20"/>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F70F87" w:rsidRPr="0011055A" w:rsidRDefault="00F70F87" w:rsidP="003269BE">
            <w:pPr>
              <w:pStyle w:val="Tabletext"/>
              <w:spacing w:before="20"/>
              <w:jc w:val="center"/>
              <w:rPr>
                <w:lang w:val="es-ES_tradnl"/>
              </w:rPr>
            </w:pPr>
          </w:p>
        </w:tc>
      </w:tr>
      <w:tr w:rsidR="00F70F87" w:rsidRPr="00E363CF" w:rsidTr="003269BE">
        <w:trPr>
          <w:jc w:val="center"/>
        </w:trPr>
        <w:tc>
          <w:tcPr>
            <w:tcW w:w="2268" w:type="dxa"/>
            <w:tcBorders>
              <w:top w:val="nil"/>
              <w:bottom w:val="nil"/>
            </w:tcBorders>
          </w:tcPr>
          <w:p w:rsidR="00F70F87" w:rsidRPr="0011055A" w:rsidRDefault="00F70F87" w:rsidP="003269BE">
            <w:pPr>
              <w:pStyle w:val="Tabletext"/>
              <w:spacing w:before="20"/>
              <w:rPr>
                <w:lang w:val="es-ES_tradnl"/>
              </w:rPr>
            </w:pPr>
          </w:p>
        </w:tc>
        <w:tc>
          <w:tcPr>
            <w:tcW w:w="2835" w:type="dxa"/>
          </w:tcPr>
          <w:p w:rsidR="00F70F87" w:rsidRPr="0011055A" w:rsidRDefault="00F70F87" w:rsidP="003269BE">
            <w:pPr>
              <w:pStyle w:val="Tabletext"/>
              <w:spacing w:before="20"/>
              <w:jc w:val="left"/>
              <w:rPr>
                <w:lang w:val="es-ES_tradnl"/>
              </w:rPr>
            </w:pPr>
            <w:r w:rsidRPr="0011055A">
              <w:rPr>
                <w:lang w:val="es-ES_tradnl"/>
              </w:rPr>
              <w:t>Transmisores en terrenos de instituciones educativas</w:t>
            </w:r>
          </w:p>
        </w:tc>
        <w:tc>
          <w:tcPr>
            <w:tcW w:w="2835" w:type="dxa"/>
          </w:tcPr>
          <w:p w:rsidR="00F70F87" w:rsidRPr="0011055A" w:rsidRDefault="00F70F87" w:rsidP="003269BE">
            <w:pPr>
              <w:pStyle w:val="Tabletext"/>
              <w:spacing w:before="20"/>
              <w:jc w:val="left"/>
              <w:rPr>
                <w:lang w:val="es-ES_tradnl"/>
              </w:rPr>
            </w:pPr>
            <w:r w:rsidRPr="0011055A">
              <w:rPr>
                <w:lang w:val="es-ES_tradnl"/>
              </w:rPr>
              <w:t xml:space="preserve">24 000/f (kHz) </w:t>
            </w:r>
            <w:r w:rsidRPr="00CA3D20">
              <w:sym w:font="Symbol" w:char="F06D"/>
            </w:r>
            <w:r w:rsidRPr="0011055A">
              <w:rPr>
                <w:lang w:val="es-ES_tradnl"/>
              </w:rPr>
              <w:t>V/m a 30 m fuera de los límites del campus</w:t>
            </w:r>
          </w:p>
        </w:tc>
        <w:tc>
          <w:tcPr>
            <w:tcW w:w="1701" w:type="dxa"/>
            <w:vMerge w:val="restart"/>
          </w:tcPr>
          <w:p w:rsidR="00F70F87" w:rsidRPr="00CA3D20" w:rsidRDefault="00F70F87" w:rsidP="003269BE">
            <w:pPr>
              <w:pStyle w:val="Tabletext"/>
              <w:spacing w:before="20"/>
              <w:jc w:val="center"/>
            </w:pPr>
            <w:r w:rsidRPr="00CA3D20">
              <w:t>Q</w:t>
            </w:r>
          </w:p>
        </w:tc>
      </w:tr>
      <w:tr w:rsidR="00F70F87" w:rsidRPr="00D71DEB" w:rsidTr="003269BE">
        <w:trPr>
          <w:jc w:val="center"/>
        </w:trPr>
        <w:tc>
          <w:tcPr>
            <w:tcW w:w="2268" w:type="dxa"/>
            <w:tcBorders>
              <w:top w:val="nil"/>
              <w:bottom w:val="single" w:sz="4" w:space="0" w:color="auto"/>
            </w:tcBorders>
          </w:tcPr>
          <w:p w:rsidR="00F70F87" w:rsidRPr="00E363CF" w:rsidRDefault="00F70F87" w:rsidP="003269BE">
            <w:pPr>
              <w:pStyle w:val="Tabletext"/>
              <w:spacing w:before="20"/>
              <w:jc w:val="center"/>
              <w:rPr>
                <w:lang w:val="es-ES"/>
              </w:rPr>
            </w:pPr>
          </w:p>
        </w:tc>
        <w:tc>
          <w:tcPr>
            <w:tcW w:w="2835" w:type="dxa"/>
          </w:tcPr>
          <w:p w:rsidR="00F70F87" w:rsidRPr="00E363CF" w:rsidRDefault="00F70F87" w:rsidP="003269BE">
            <w:pPr>
              <w:pStyle w:val="Tabletext"/>
              <w:spacing w:before="20"/>
              <w:jc w:val="left"/>
              <w:rPr>
                <w:lang w:val="es-ES"/>
              </w:rPr>
            </w:pPr>
            <w:r w:rsidRPr="00E363CF">
              <w:rPr>
                <w:lang w:val="es-ES"/>
              </w:rPr>
              <w:t>Sistemas de corrientes portadoras y coaxiales con fugas</w:t>
            </w:r>
          </w:p>
        </w:tc>
        <w:tc>
          <w:tcPr>
            <w:tcW w:w="2835" w:type="dxa"/>
          </w:tcPr>
          <w:p w:rsidR="00F70F87" w:rsidRPr="00E363CF" w:rsidRDefault="00F70F87" w:rsidP="003269BE">
            <w:pPr>
              <w:pStyle w:val="Tabletext"/>
              <w:spacing w:before="20"/>
              <w:jc w:val="left"/>
              <w:rPr>
                <w:lang w:val="es-ES"/>
              </w:rPr>
            </w:pPr>
            <w:r w:rsidRPr="00E363CF">
              <w:rPr>
                <w:lang w:val="es-ES"/>
              </w:rPr>
              <w:t xml:space="preserve">15 </w:t>
            </w:r>
            <w:r w:rsidRPr="00E363CF">
              <w:rPr>
                <w:lang w:val="es-ES"/>
              </w:rPr>
              <w:sym w:font="Symbol" w:char="F06D"/>
            </w:r>
            <w:r w:rsidRPr="00E363CF">
              <w:rPr>
                <w:lang w:val="es-ES"/>
              </w:rPr>
              <w:t>V/m a 47 715/</w:t>
            </w:r>
            <w:r w:rsidRPr="00E363CF">
              <w:rPr>
                <w:i/>
                <w:iCs/>
                <w:lang w:val="es-ES"/>
              </w:rPr>
              <w:t>f</w:t>
            </w:r>
            <w:r w:rsidRPr="00E363CF">
              <w:rPr>
                <w:lang w:val="es-ES"/>
              </w:rPr>
              <w:t xml:space="preserve"> (kHz) m del cable</w:t>
            </w:r>
          </w:p>
        </w:tc>
        <w:tc>
          <w:tcPr>
            <w:tcW w:w="1701" w:type="dxa"/>
            <w:vMerge/>
          </w:tcPr>
          <w:p w:rsidR="00F70F87" w:rsidRPr="00E363CF" w:rsidRDefault="00F70F87" w:rsidP="003269BE">
            <w:pPr>
              <w:pStyle w:val="Tabletext"/>
              <w:spacing w:before="20"/>
              <w:rPr>
                <w:lang w:val="es-ES"/>
              </w:rPr>
            </w:pPr>
          </w:p>
        </w:tc>
      </w:tr>
    </w:tbl>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1,705-10 MHz</w:t>
            </w:r>
          </w:p>
        </w:tc>
        <w:tc>
          <w:tcPr>
            <w:tcW w:w="2835" w:type="dxa"/>
          </w:tcPr>
          <w:p w:rsidR="00F70F87" w:rsidRPr="00E363CF" w:rsidRDefault="00F70F87" w:rsidP="003269BE">
            <w:pPr>
              <w:pStyle w:val="Tabletext"/>
              <w:jc w:val="left"/>
              <w:rPr>
                <w:lang w:val="es-ES"/>
              </w:rPr>
            </w:pPr>
            <w:r w:rsidRPr="00E363CF">
              <w:rPr>
                <w:lang w:val="es-ES"/>
              </w:rPr>
              <w:t>Cualquiera, cuando la anchura de banda a 6 dB </w:t>
            </w:r>
            <w:r w:rsidRPr="00E363CF">
              <w:rPr>
                <w:lang w:val="es-ES"/>
              </w:rPr>
              <w:sym w:font="Symbol" w:char="F020"/>
            </w:r>
            <w:r w:rsidRPr="00E363CF">
              <w:rPr>
                <w:lang w:val="es-ES"/>
              </w:rPr>
              <w:sym w:font="Symbol" w:char="F0B3"/>
            </w:r>
            <w:r w:rsidRPr="00E363CF">
              <w:rPr>
                <w:lang w:val="es-ES"/>
              </w:rPr>
              <w:t> 10% de la frecuencia central</w:t>
            </w:r>
          </w:p>
        </w:tc>
        <w:tc>
          <w:tcPr>
            <w:tcW w:w="2835" w:type="dxa"/>
          </w:tcPr>
          <w:p w:rsidR="00F70F87" w:rsidRPr="00E363CF" w:rsidRDefault="00F70F87" w:rsidP="003269BE">
            <w:pPr>
              <w:pStyle w:val="Tabletext"/>
              <w:jc w:val="left"/>
              <w:rPr>
                <w:lang w:val="es-ES"/>
              </w:rPr>
            </w:pPr>
            <w:r w:rsidRPr="00E363CF">
              <w:rPr>
                <w:lang w:val="es-ES"/>
              </w:rPr>
              <w:t xml:space="preserve">100 </w:t>
            </w:r>
            <w:r w:rsidRPr="00E363CF">
              <w:rPr>
                <w:lang w:val="es-ES"/>
              </w:rPr>
              <w:sym w:font="Symbol" w:char="F06D"/>
            </w:r>
            <w:r w:rsidRPr="00E363CF">
              <w:rPr>
                <w:lang w:val="es-ES"/>
              </w:rPr>
              <w:t>V/m a 30 m</w:t>
            </w:r>
          </w:p>
        </w:tc>
        <w:tc>
          <w:tcPr>
            <w:tcW w:w="1701" w:type="dxa"/>
            <w:vMerge w:val="restart"/>
          </w:tcPr>
          <w:p w:rsidR="00F70F87" w:rsidRPr="00E363CF" w:rsidRDefault="00F70F87" w:rsidP="003269BE">
            <w:pPr>
              <w:pStyle w:val="Tabletext"/>
              <w:jc w:val="center"/>
              <w:rPr>
                <w:lang w:val="es-ES"/>
              </w:rPr>
            </w:pPr>
            <w:r w:rsidRPr="00E363CF">
              <w:rPr>
                <w:lang w:val="es-ES"/>
              </w:rPr>
              <w:t>A</w:t>
            </w:r>
          </w:p>
        </w:tc>
      </w:tr>
      <w:tr w:rsidR="00F70F87" w:rsidRPr="00D71DEB"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cuando la anchura de banda a 6 dB </w:t>
            </w:r>
            <w:r w:rsidRPr="00E363CF">
              <w:rPr>
                <w:lang w:val="es-ES"/>
              </w:rPr>
              <w:sym w:font="Symbol" w:char="F03C"/>
            </w:r>
            <w:r w:rsidRPr="00E363CF">
              <w:rPr>
                <w:lang w:val="es-ES"/>
              </w:rPr>
              <w:t> 10% de la frecuencia central</w:t>
            </w:r>
          </w:p>
        </w:tc>
        <w:tc>
          <w:tcPr>
            <w:tcW w:w="2835" w:type="dxa"/>
          </w:tcPr>
          <w:p w:rsidR="00F70F87" w:rsidRPr="00E363CF" w:rsidRDefault="00F70F87" w:rsidP="003269BE">
            <w:pPr>
              <w:pStyle w:val="Tabletext"/>
              <w:jc w:val="left"/>
              <w:rPr>
                <w:lang w:val="es-ES"/>
              </w:rPr>
            </w:pPr>
            <w:r w:rsidRPr="00E363CF">
              <w:rPr>
                <w:lang w:val="es-ES"/>
              </w:rPr>
              <w:t xml:space="preserve">15 </w:t>
            </w:r>
            <w:r w:rsidRPr="00E363CF">
              <w:rPr>
                <w:lang w:val="es-ES"/>
              </w:rPr>
              <w:sym w:font="Symbol" w:char="F06D"/>
            </w:r>
            <w:r w:rsidRPr="00E363CF">
              <w:rPr>
                <w:lang w:val="es-ES"/>
              </w:rPr>
              <w:t>V/m a 30 m o anchura de banda en (kHz)/</w:t>
            </w:r>
            <w:r w:rsidRPr="00E363CF">
              <w:rPr>
                <w:i/>
                <w:iCs/>
                <w:lang w:val="es-ES"/>
              </w:rPr>
              <w:t>f</w:t>
            </w:r>
            <w:r w:rsidRPr="00E363CF">
              <w:rPr>
                <w:lang w:val="es-ES"/>
              </w:rPr>
              <w:t xml:space="preserve"> (MHz)</w:t>
            </w: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13,553-13,567 MHz</w:t>
            </w:r>
          </w:p>
        </w:tc>
        <w:tc>
          <w:tcPr>
            <w:tcW w:w="2835" w:type="dxa"/>
          </w:tcPr>
          <w:p w:rsidR="00F70F87" w:rsidRPr="00E363CF" w:rsidRDefault="00F70F87" w:rsidP="003269BE">
            <w:pPr>
              <w:pStyle w:val="Tabletext"/>
              <w:jc w:val="left"/>
              <w:rPr>
                <w:lang w:val="es-ES"/>
              </w:rPr>
            </w:pPr>
            <w:r w:rsidRPr="00E363CF">
              <w:rPr>
                <w:lang w:val="es-ES"/>
              </w:rPr>
              <w:t>Cualquiera de 15,225</w:t>
            </w:r>
          </w:p>
        </w:tc>
        <w:tc>
          <w:tcPr>
            <w:tcW w:w="2835" w:type="dxa"/>
          </w:tcPr>
          <w:p w:rsidR="00F70F87" w:rsidRPr="00E363CF" w:rsidRDefault="00F70F87" w:rsidP="003269B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30 m</w:t>
            </w:r>
          </w:p>
        </w:tc>
        <w:tc>
          <w:tcPr>
            <w:tcW w:w="1701" w:type="dxa"/>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26,96-27,28 MHz</w:t>
            </w:r>
          </w:p>
        </w:tc>
        <w:tc>
          <w:tcPr>
            <w:tcW w:w="2835" w:type="dxa"/>
          </w:tcPr>
          <w:p w:rsidR="00F70F87" w:rsidRPr="00E363CF" w:rsidRDefault="00F70F87" w:rsidP="003269BE">
            <w:pPr>
              <w:pStyle w:val="Tabletext"/>
              <w:jc w:val="left"/>
              <w:rPr>
                <w:lang w:val="es-ES"/>
              </w:rPr>
            </w:pPr>
            <w:r w:rsidRPr="00E363CF">
              <w:rPr>
                <w:lang w:val="es-ES"/>
              </w:rPr>
              <w:t>Cualquiera de 15,227</w:t>
            </w:r>
          </w:p>
        </w:tc>
        <w:tc>
          <w:tcPr>
            <w:tcW w:w="2835" w:type="dxa"/>
          </w:tcPr>
          <w:p w:rsidR="00F70F87" w:rsidRPr="00E363CF" w:rsidRDefault="00F70F87" w:rsidP="003269B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sz w:val="24"/>
                <w:lang w:val="es-ES"/>
              </w:rPr>
              <w:br w:type="page"/>
            </w:r>
            <w:r w:rsidRPr="00E363CF">
              <w:rPr>
                <w:lang w:val="es-ES"/>
              </w:rPr>
              <w:t>40,66-40,7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2</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15,229</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r w:rsidRPr="00E363CF">
              <w:rPr>
                <w:sz w:val="24"/>
                <w:lang w:val="es-ES"/>
              </w:rPr>
              <w:br w:type="page"/>
            </w:r>
          </w:p>
        </w:tc>
        <w:tc>
          <w:tcPr>
            <w:tcW w:w="2835" w:type="dxa"/>
          </w:tcPr>
          <w:p w:rsidR="00F70F87" w:rsidRPr="00E363CF" w:rsidRDefault="00F70F87" w:rsidP="003269BE">
            <w:pPr>
              <w:pStyle w:val="Tabletext"/>
              <w:jc w:val="left"/>
              <w:rPr>
                <w:lang w:val="es-ES"/>
              </w:rPr>
            </w:pPr>
            <w:r w:rsidRPr="00E363CF">
              <w:rPr>
                <w:lang w:val="es-ES"/>
              </w:rPr>
              <w:t>Sistemas de protección perimetral</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43,71-44,49 MHz</w:t>
            </w:r>
          </w:p>
        </w:tc>
        <w:tc>
          <w:tcPr>
            <w:tcW w:w="2835" w:type="dxa"/>
            <w:vMerge w:val="restart"/>
          </w:tcPr>
          <w:p w:rsidR="00F70F87" w:rsidRPr="00E363CF" w:rsidRDefault="00F70F87" w:rsidP="003269BE">
            <w:pPr>
              <w:pStyle w:val="Tabletext"/>
              <w:jc w:val="left"/>
              <w:rPr>
                <w:lang w:val="es-ES"/>
              </w:rPr>
            </w:pPr>
            <w:r w:rsidRPr="00E363CF">
              <w:rPr>
                <w:lang w:val="es-ES"/>
              </w:rPr>
              <w:t>Teléfonos sin cordón</w:t>
            </w:r>
          </w:p>
        </w:tc>
        <w:tc>
          <w:tcPr>
            <w:tcW w:w="2835" w:type="dxa"/>
            <w:vMerge w:val="restart"/>
          </w:tcPr>
          <w:p w:rsidR="00F70F87" w:rsidRPr="00E363CF" w:rsidRDefault="00F70F87" w:rsidP="003269B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val="restart"/>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46,6-46,98 MHz</w:t>
            </w:r>
          </w:p>
        </w:tc>
        <w:tc>
          <w:tcPr>
            <w:tcW w:w="2835" w:type="dxa"/>
            <w:vMerge/>
          </w:tcPr>
          <w:p w:rsidR="00F70F87" w:rsidRPr="00E363CF" w:rsidRDefault="00F70F87" w:rsidP="003269BE">
            <w:pPr>
              <w:pStyle w:val="Tabletext"/>
              <w:jc w:val="left"/>
              <w:rPr>
                <w:lang w:val="es-ES"/>
              </w:rPr>
            </w:pP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48,75-49,51 MHz</w:t>
            </w:r>
          </w:p>
        </w:tc>
        <w:tc>
          <w:tcPr>
            <w:tcW w:w="2835" w:type="dxa"/>
            <w:vMerge/>
          </w:tcPr>
          <w:p w:rsidR="00F70F87" w:rsidRPr="00E363CF" w:rsidRDefault="00F70F87" w:rsidP="003269BE">
            <w:pPr>
              <w:pStyle w:val="Tabletext"/>
              <w:jc w:val="left"/>
              <w:rPr>
                <w:lang w:val="es-ES"/>
              </w:rPr>
            </w:pP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49,66-49,82 MHz</w:t>
            </w:r>
          </w:p>
        </w:tc>
        <w:tc>
          <w:tcPr>
            <w:tcW w:w="2835" w:type="dxa"/>
            <w:vMerge/>
          </w:tcPr>
          <w:p w:rsidR="00F70F87" w:rsidRPr="00E363CF" w:rsidRDefault="00F70F87" w:rsidP="003269BE">
            <w:pPr>
              <w:pStyle w:val="Tabletext"/>
              <w:jc w:val="left"/>
              <w:rPr>
                <w:lang w:val="es-ES"/>
              </w:rPr>
            </w:pP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49,82-49,9 MHz</w:t>
            </w:r>
          </w:p>
        </w:tc>
        <w:tc>
          <w:tcPr>
            <w:tcW w:w="2835" w:type="dxa"/>
          </w:tcPr>
          <w:p w:rsidR="00F70F87" w:rsidRPr="00E363CF" w:rsidRDefault="00F70F87" w:rsidP="003269BE">
            <w:pPr>
              <w:pStyle w:val="Tabletext"/>
              <w:jc w:val="left"/>
              <w:rPr>
                <w:lang w:val="es-ES"/>
              </w:rPr>
            </w:pPr>
            <w:r w:rsidRPr="00E363CF">
              <w:rPr>
                <w:lang w:val="es-ES"/>
              </w:rPr>
              <w:t>Cualquiera de 15,235</w:t>
            </w: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Teléfonos sin cordón</w:t>
            </w: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49,9-50 MHz</w:t>
            </w:r>
          </w:p>
        </w:tc>
        <w:tc>
          <w:tcPr>
            <w:tcW w:w="2835" w:type="dxa"/>
          </w:tcPr>
          <w:p w:rsidR="00F70F87" w:rsidRPr="00E363CF" w:rsidRDefault="00F70F87" w:rsidP="003269BE">
            <w:pPr>
              <w:pStyle w:val="Tabletext"/>
              <w:jc w:val="left"/>
              <w:rPr>
                <w:lang w:val="es-ES"/>
              </w:rPr>
            </w:pPr>
            <w:r w:rsidRPr="00E363CF">
              <w:rPr>
                <w:lang w:val="es-ES"/>
              </w:rPr>
              <w:t>Teléfonos sin cordón</w:t>
            </w:r>
          </w:p>
        </w:tc>
        <w:tc>
          <w:tcPr>
            <w:tcW w:w="2835" w:type="dxa"/>
            <w:vMerge/>
          </w:tcPr>
          <w:p w:rsidR="00F70F87" w:rsidRPr="00E363CF" w:rsidRDefault="00F70F87" w:rsidP="003269BE">
            <w:pPr>
              <w:pStyle w:val="Tabletext"/>
              <w:jc w:val="left"/>
              <w:rPr>
                <w:lang w:val="es-ES"/>
              </w:rPr>
            </w:pP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54-70 MHz</w:t>
            </w:r>
          </w:p>
        </w:tc>
        <w:tc>
          <w:tcPr>
            <w:tcW w:w="2835" w:type="dxa"/>
          </w:tcPr>
          <w:p w:rsidR="00F70F87" w:rsidRPr="00E363CF" w:rsidRDefault="00F70F87" w:rsidP="003269BE">
            <w:pPr>
              <w:pStyle w:val="Tabletext"/>
              <w:jc w:val="left"/>
              <w:rPr>
                <w:lang w:val="es-ES"/>
              </w:rPr>
            </w:pPr>
            <w:r w:rsidRPr="00E363CF">
              <w:rPr>
                <w:lang w:val="es-ES"/>
              </w:rPr>
              <w:t>Exclusivamente para sistemas de protección perimetral no residenciales</w:t>
            </w:r>
          </w:p>
        </w:tc>
        <w:tc>
          <w:tcPr>
            <w:tcW w:w="2835" w:type="dxa"/>
          </w:tcPr>
          <w:p w:rsidR="00F70F87" w:rsidRPr="00E363CF" w:rsidRDefault="00F70F87" w:rsidP="003269B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Borders>
              <w:bottom w:val="single" w:sz="4" w:space="0" w:color="auto"/>
            </w:tcBorders>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70-72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sistemas de protección perimetral no residenciales</w:t>
            </w:r>
          </w:p>
        </w:tc>
        <w:tc>
          <w:tcPr>
            <w:tcW w:w="2835" w:type="dxa"/>
          </w:tcPr>
          <w:p w:rsidR="00F70F87" w:rsidRPr="00E363CF" w:rsidRDefault="00F70F87" w:rsidP="003269B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72-73 MHz</w:t>
            </w:r>
          </w:p>
        </w:tc>
        <w:tc>
          <w:tcPr>
            <w:tcW w:w="2835" w:type="dxa"/>
          </w:tcPr>
          <w:p w:rsidR="00F70F87" w:rsidRPr="00E363CF" w:rsidRDefault="00F70F87" w:rsidP="003269BE">
            <w:pPr>
              <w:pStyle w:val="Tabletext"/>
              <w:jc w:val="left"/>
              <w:rPr>
                <w:lang w:val="es-ES"/>
              </w:rPr>
            </w:pPr>
            <w:r w:rsidRPr="00E363CF">
              <w:rPr>
                <w:lang w:val="es-ES"/>
              </w:rPr>
              <w:t>Dispositivos de asistencia de auditorio</w:t>
            </w:r>
          </w:p>
        </w:tc>
        <w:tc>
          <w:tcPr>
            <w:tcW w:w="2835" w:type="dxa"/>
          </w:tcPr>
          <w:p w:rsidR="00F70F87" w:rsidRPr="00E363CF" w:rsidRDefault="00F70F87" w:rsidP="003269B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trHeight w:val="504"/>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rPr>
          <w:lang w:val="es-ES"/>
        </w:rPr>
      </w:pPr>
    </w:p>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35"/>
        <w:gridCol w:w="2806"/>
        <w:gridCol w:w="1672"/>
      </w:tblGrid>
      <w:tr w:rsidR="00F70F87" w:rsidRPr="00D71DEB" w:rsidTr="003269BE">
        <w:trPr>
          <w:tblHeader/>
          <w:jc w:val="center"/>
        </w:trPr>
        <w:tc>
          <w:tcPr>
            <w:tcW w:w="2324"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06" w:type="dxa"/>
            <w:vAlign w:val="center"/>
          </w:tcPr>
          <w:p w:rsidR="00F70F87" w:rsidRPr="00E363CF" w:rsidRDefault="00F70F87" w:rsidP="003269BE">
            <w:pPr>
              <w:pStyle w:val="Tablehead"/>
              <w:rPr>
                <w:lang w:val="es-ES"/>
              </w:rPr>
            </w:pPr>
            <w:r w:rsidRPr="00E363CF">
              <w:rPr>
                <w:lang w:val="es-ES"/>
              </w:rPr>
              <w:t>Límite de emisión</w:t>
            </w:r>
          </w:p>
        </w:tc>
        <w:tc>
          <w:tcPr>
            <w:tcW w:w="1672"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74,6-74,8 MHz</w:t>
            </w:r>
          </w:p>
        </w:tc>
        <w:tc>
          <w:tcPr>
            <w:tcW w:w="2835" w:type="dxa"/>
          </w:tcPr>
          <w:p w:rsidR="00F70F87" w:rsidRPr="00E363CF" w:rsidRDefault="00F70F87" w:rsidP="003269BE">
            <w:pPr>
              <w:pStyle w:val="Tabletext"/>
              <w:jc w:val="left"/>
              <w:rPr>
                <w:lang w:val="es-ES"/>
              </w:rPr>
            </w:pPr>
            <w:r w:rsidRPr="00E363CF">
              <w:rPr>
                <w:lang w:val="es-ES"/>
              </w:rPr>
              <w:t>Dispositivos de asistencia de auditorio</w:t>
            </w:r>
          </w:p>
        </w:tc>
        <w:tc>
          <w:tcPr>
            <w:tcW w:w="2806" w:type="dxa"/>
          </w:tcPr>
          <w:p w:rsidR="00F70F87" w:rsidRPr="00E363CF" w:rsidRDefault="00F70F87" w:rsidP="003269B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324"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75,2-76 MHz</w:t>
            </w:r>
          </w:p>
        </w:tc>
        <w:tc>
          <w:tcPr>
            <w:tcW w:w="2835" w:type="dxa"/>
          </w:tcPr>
          <w:p w:rsidR="00F70F87" w:rsidRPr="00E363CF" w:rsidRDefault="00F70F87" w:rsidP="003269BE">
            <w:pPr>
              <w:pStyle w:val="Tabletext"/>
              <w:jc w:val="left"/>
              <w:rPr>
                <w:lang w:val="es-ES"/>
              </w:rPr>
            </w:pPr>
            <w:r w:rsidRPr="00E363CF">
              <w:rPr>
                <w:lang w:val="es-ES"/>
              </w:rPr>
              <w:t>Dispositivos de asistencia de auditorio</w:t>
            </w:r>
          </w:p>
        </w:tc>
        <w:tc>
          <w:tcPr>
            <w:tcW w:w="2806" w:type="dxa"/>
          </w:tcPr>
          <w:p w:rsidR="00F70F87" w:rsidRPr="00E363CF" w:rsidRDefault="00F70F87" w:rsidP="003269B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324"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76-88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06"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top w:val="nil"/>
              <w:bottom w:val="nil"/>
            </w:tcBorders>
          </w:tcPr>
          <w:p w:rsidR="00F70F87" w:rsidRPr="00E363CF" w:rsidRDefault="00F70F87" w:rsidP="003269BE">
            <w:pPr>
              <w:pStyle w:val="Tabletext"/>
              <w:jc w:val="left"/>
              <w:rPr>
                <w:lang w:val="es-ES"/>
              </w:rPr>
            </w:pPr>
          </w:p>
        </w:tc>
        <w:tc>
          <w:tcPr>
            <w:tcW w:w="2835" w:type="dxa"/>
            <w:tcBorders>
              <w:bottom w:val="nil"/>
            </w:tcBorders>
          </w:tcPr>
          <w:p w:rsidR="00F70F87" w:rsidRPr="00E363CF" w:rsidRDefault="00F70F87" w:rsidP="003269BE">
            <w:pPr>
              <w:pStyle w:val="Tabletext"/>
              <w:jc w:val="left"/>
              <w:rPr>
                <w:lang w:val="es-ES"/>
              </w:rPr>
            </w:pPr>
            <w:r w:rsidRPr="00E363CF">
              <w:rPr>
                <w:lang w:val="es-ES"/>
              </w:rPr>
              <w:t>O para sistemas de protección perimetral no residenciales</w:t>
            </w:r>
          </w:p>
        </w:tc>
        <w:tc>
          <w:tcPr>
            <w:tcW w:w="2806" w:type="dxa"/>
            <w:tcBorders>
              <w:bottom w:val="nil"/>
            </w:tcBorders>
          </w:tcPr>
          <w:p w:rsidR="00F70F87" w:rsidRPr="00E363CF" w:rsidRDefault="00F70F87" w:rsidP="003269B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324"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88-108 MHz</w:t>
            </w:r>
          </w:p>
        </w:tc>
        <w:tc>
          <w:tcPr>
            <w:tcW w:w="2835" w:type="dxa"/>
            <w:tcBorders>
              <w:top w:val="single" w:sz="4" w:space="0" w:color="auto"/>
            </w:tcBorders>
          </w:tcPr>
          <w:p w:rsidR="00F70F87" w:rsidRPr="00E363CF" w:rsidRDefault="00F70F87" w:rsidP="003269BE">
            <w:pPr>
              <w:pStyle w:val="Tabletext"/>
              <w:jc w:val="left"/>
              <w:rPr>
                <w:lang w:val="es-ES"/>
              </w:rPr>
            </w:pPr>
            <w:r w:rsidRPr="00E363CF">
              <w:rPr>
                <w:lang w:val="es-ES"/>
              </w:rPr>
              <w:t>Señales intermitentes de control</w:t>
            </w:r>
          </w:p>
        </w:tc>
        <w:tc>
          <w:tcPr>
            <w:tcW w:w="2806" w:type="dxa"/>
            <w:tcBorders>
              <w:top w:val="single" w:sz="4" w:space="0" w:color="auto"/>
            </w:tcBorders>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top w:val="single" w:sz="4" w:space="0" w:color="auto"/>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15,239</w:t>
            </w:r>
            <w:r>
              <w:rPr>
                <w:lang w:val="es-ES"/>
              </w:rPr>
              <w:t xml:space="preserve"> </w:t>
            </w:r>
            <w:r w:rsidRPr="00E363CF">
              <w:rPr>
                <w:lang w:val="es-ES"/>
              </w:rPr>
              <w:t>(</w:t>
            </w:r>
            <w:r w:rsidRPr="00E363CF">
              <w:rPr>
                <w:lang w:val="es-ES"/>
              </w:rPr>
              <w:sym w:font="Symbol" w:char="F0A3"/>
            </w:r>
            <w:r w:rsidRPr="00E363CF">
              <w:rPr>
                <w:lang w:val="es-ES"/>
              </w:rPr>
              <w:t>200</w:t>
            </w:r>
            <w:r>
              <w:rPr>
                <w:lang w:val="es-ES"/>
              </w:rPr>
              <w:t> </w:t>
            </w:r>
            <w:r w:rsidRPr="00E363CF">
              <w:rPr>
                <w:lang w:val="es-ES"/>
              </w:rPr>
              <w:t>kHz de anchura de banda)</w:t>
            </w:r>
          </w:p>
        </w:tc>
        <w:tc>
          <w:tcPr>
            <w:tcW w:w="2806" w:type="dxa"/>
          </w:tcPr>
          <w:p w:rsidR="00F70F87" w:rsidRPr="00E363CF" w:rsidRDefault="00F70F87" w:rsidP="003269BE">
            <w:pPr>
              <w:pStyle w:val="Tabletext"/>
              <w:jc w:val="left"/>
              <w:rPr>
                <w:lang w:val="es-ES"/>
              </w:rPr>
            </w:pPr>
            <w:r w:rsidRPr="00E363CF">
              <w:rPr>
                <w:lang w:val="es-ES"/>
              </w:rPr>
              <w:t xml:space="preserve">250 </w:t>
            </w:r>
            <w:r w:rsidRPr="00E363CF">
              <w:rPr>
                <w:lang w:val="es-ES"/>
              </w:rPr>
              <w:sym w:font="Symbol" w:char="F06D"/>
            </w:r>
            <w:r w:rsidRPr="00E363CF">
              <w:rPr>
                <w:lang w:val="es-ES"/>
              </w:rPr>
              <w:t>V/m a 3 m</w:t>
            </w:r>
          </w:p>
        </w:tc>
        <w:tc>
          <w:tcPr>
            <w:tcW w:w="1672"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121,94-123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138-149,9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 xml:space="preserve">(67 500/11)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bottom w:val="nil"/>
            </w:tcBorders>
          </w:tcPr>
          <w:p w:rsidR="00F70F87" w:rsidRPr="00E363CF" w:rsidRDefault="00F70F87" w:rsidP="003269BE">
            <w:pPr>
              <w:pStyle w:val="Tabletext"/>
              <w:ind w:right="-57"/>
              <w:jc w:val="left"/>
              <w:rPr>
                <w:spacing w:val="-4"/>
                <w:lang w:val="es-ES"/>
              </w:rPr>
            </w:pPr>
            <w:r w:rsidRPr="00E363CF">
              <w:rPr>
                <w:spacing w:val="-4"/>
                <w:lang w:val="es-ES"/>
              </w:rPr>
              <w:t>150,05-156,52475</w:t>
            </w:r>
            <w:r>
              <w:rPr>
                <w:lang w:val="es-ES"/>
              </w:rPr>
              <w:t> </w:t>
            </w:r>
            <w:r w:rsidRPr="00E363CF">
              <w:rPr>
                <w:lang w:val="es-ES"/>
              </w:rPr>
              <w:t>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324" w:type="dxa"/>
            <w:tcBorders>
              <w:bottom w:val="nil"/>
            </w:tcBorders>
          </w:tcPr>
          <w:p w:rsidR="00F70F87" w:rsidRPr="00E363CF" w:rsidRDefault="00F70F87" w:rsidP="003269BE">
            <w:pPr>
              <w:pStyle w:val="Tabletext"/>
              <w:jc w:val="left"/>
              <w:rPr>
                <w:lang w:val="es-ES"/>
              </w:rPr>
            </w:pPr>
            <w:r w:rsidRPr="00E363CF">
              <w:rPr>
                <w:lang w:val="es-ES"/>
              </w:rPr>
              <w:t>156,52525-156,7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06"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324" w:type="dxa"/>
            <w:tcBorders>
              <w:top w:val="nil"/>
            </w:tcBorders>
          </w:tcPr>
          <w:p w:rsidR="00F70F87" w:rsidRPr="00E363CF" w:rsidRDefault="00F70F87" w:rsidP="003269BE">
            <w:pPr>
              <w:pStyle w:val="Tabletex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06"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156,9-162,0125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(67 500/11)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167,17-167,72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 xml:space="preserve">f </w:t>
            </w:r>
            <w:r w:rsidRPr="00E363CF">
              <w:rPr>
                <w:lang w:val="es-ES"/>
              </w:rPr>
              <w:t>(MHz)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173,2-174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174-216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dispositivos de telemedida biomédica</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216-240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285-322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335,4-399,9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410-470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470-512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512-566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dispositivos de telemedida biomédica en hospitales</w:t>
            </w:r>
          </w:p>
        </w:tc>
        <w:tc>
          <w:tcPr>
            <w:tcW w:w="2835" w:type="dxa"/>
          </w:tcPr>
          <w:p w:rsidR="00F70F87" w:rsidRPr="00E363CF" w:rsidRDefault="00F70F87" w:rsidP="003269BE">
            <w:pPr>
              <w:pStyle w:val="Tabletext"/>
              <w:jc w:val="left"/>
              <w:rPr>
                <w:lang w:val="es-ES"/>
              </w:rPr>
            </w:pPr>
            <w:r w:rsidRPr="00E363CF">
              <w:rPr>
                <w:lang w:val="es-ES"/>
              </w:rPr>
              <w:t xml:space="preserve">200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566-608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614-806 MHz</w:t>
            </w:r>
          </w:p>
        </w:tc>
        <w:tc>
          <w:tcPr>
            <w:tcW w:w="2835" w:type="dxa"/>
          </w:tcPr>
          <w:p w:rsidR="00F70F87" w:rsidRPr="00E363CF" w:rsidRDefault="00F70F87" w:rsidP="003269BE">
            <w:pPr>
              <w:pStyle w:val="Tabletext"/>
              <w:jc w:val="left"/>
              <w:rPr>
                <w:lang w:val="es-ES"/>
              </w:rPr>
            </w:pPr>
            <w:r w:rsidRPr="00E363CF">
              <w:rPr>
                <w:lang w:val="es-ES"/>
              </w:rPr>
              <w:t>Exclusivamente para 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O para 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806-890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890-902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utilizadas para medir las características de un material</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D71DEB"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902-928 MHz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vMerge w:val="restart"/>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Sensores de perturbación de campo</w:t>
            </w:r>
          </w:p>
        </w:tc>
        <w:tc>
          <w:tcPr>
            <w:tcW w:w="2835" w:type="dxa"/>
          </w:tcPr>
          <w:p w:rsidR="00F70F87" w:rsidRPr="00E363CF" w:rsidRDefault="00F70F87" w:rsidP="003269BE">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utilizadas para medir las características de un material</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br w:type="page"/>
              <w:t>928-940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utilizadas para medir las características de un material</w:t>
            </w:r>
          </w:p>
        </w:tc>
        <w:tc>
          <w:tcPr>
            <w:tcW w:w="2835" w:type="dxa"/>
          </w:tcPr>
          <w:p w:rsidR="00F70F87" w:rsidRPr="00E363CF" w:rsidRDefault="00F70F87" w:rsidP="003269B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F70F87" w:rsidRPr="00E363CF" w:rsidRDefault="00F70F87" w:rsidP="003269BE">
            <w:pPr>
              <w:pStyle w:val="Tabletext"/>
              <w:jc w:val="center"/>
              <w:rPr>
                <w:lang w:val="es-ES"/>
              </w:rPr>
            </w:pPr>
            <w:r w:rsidRPr="00E363CF">
              <w:rPr>
                <w:lang w:val="es-ES"/>
              </w:rPr>
              <w:t>A</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940-960 MHz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 o Q</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1,24-1,3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1,427-1,435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1,6265-1,6455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1,6465-1,66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1,71-1,7188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r w:rsidRPr="00E363CF">
              <w:rPr>
                <w:lang w:val="es-ES"/>
              </w:rPr>
              <w:t>1,7222-2,2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r w:rsidRPr="00E363CF">
              <w:rPr>
                <w:lang w:val="es-ES"/>
              </w:rPr>
              <w:t>1,91-1,92 GHz</w:t>
            </w:r>
          </w:p>
        </w:tc>
        <w:tc>
          <w:tcPr>
            <w:tcW w:w="2835" w:type="dxa"/>
          </w:tcPr>
          <w:p w:rsidR="00F70F87" w:rsidRPr="00E363CF" w:rsidRDefault="00F70F87" w:rsidP="003269BE">
            <w:pPr>
              <w:pStyle w:val="Tabletext"/>
              <w:jc w:val="left"/>
              <w:rPr>
                <w:lang w:val="es-ES"/>
              </w:rPr>
            </w:pPr>
            <w:r w:rsidRPr="00E363CF">
              <w:rPr>
                <w:lang w:val="es-ES"/>
              </w:rPr>
              <w:t>Dispositivos del servicio de comunicaciones personales (PCS) asíncronos</w:t>
            </w:r>
          </w:p>
        </w:tc>
        <w:tc>
          <w:tcPr>
            <w:tcW w:w="2835" w:type="dxa"/>
          </w:tcPr>
          <w:p w:rsidR="00F70F87" w:rsidRPr="00E363CF" w:rsidRDefault="00F70F87" w:rsidP="003269BE">
            <w:pPr>
              <w:pStyle w:val="Tabletext"/>
              <w:jc w:val="left"/>
              <w:rPr>
                <w:lang w:val="es-ES"/>
              </w:rPr>
            </w:pPr>
            <w:r w:rsidRPr="00E363CF">
              <w:rPr>
                <w:lang w:val="es-ES"/>
              </w:rPr>
              <w:t>Variable</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r w:rsidRPr="00E363CF">
              <w:rPr>
                <w:lang w:val="es-ES"/>
              </w:rPr>
              <w:t>1,92-1,93 GHz</w:t>
            </w:r>
          </w:p>
        </w:tc>
        <w:tc>
          <w:tcPr>
            <w:tcW w:w="2835" w:type="dxa"/>
          </w:tcPr>
          <w:p w:rsidR="00F70F87" w:rsidRPr="00E363CF" w:rsidRDefault="00F70F87" w:rsidP="003269BE">
            <w:pPr>
              <w:pStyle w:val="Tabletext"/>
              <w:jc w:val="left"/>
              <w:rPr>
                <w:lang w:val="es-ES"/>
              </w:rPr>
            </w:pPr>
            <w:r w:rsidRPr="00E363CF">
              <w:rPr>
                <w:lang w:val="es-ES"/>
              </w:rPr>
              <w:t>Dispositivos PCS isócronos</w:t>
            </w:r>
          </w:p>
        </w:tc>
        <w:tc>
          <w:tcPr>
            <w:tcW w:w="2835" w:type="dxa"/>
          </w:tcPr>
          <w:p w:rsidR="00F70F87" w:rsidRPr="00E363CF" w:rsidRDefault="00F70F87" w:rsidP="003269BE">
            <w:pPr>
              <w:pStyle w:val="Tabletext"/>
              <w:jc w:val="left"/>
              <w:rPr>
                <w:lang w:val="es-ES"/>
              </w:rPr>
            </w:pPr>
            <w:r w:rsidRPr="00E363CF">
              <w:rPr>
                <w:lang w:val="es-ES"/>
              </w:rPr>
              <w:t>Variable</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2,3-2,31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2,39-2,4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Dispositivos PCS asíncronos</w:t>
            </w:r>
          </w:p>
        </w:tc>
        <w:tc>
          <w:tcPr>
            <w:tcW w:w="2835" w:type="dxa"/>
          </w:tcPr>
          <w:p w:rsidR="00F70F87" w:rsidRPr="00E363CF" w:rsidRDefault="00F70F87" w:rsidP="003269BE">
            <w:pPr>
              <w:pStyle w:val="Tabletext"/>
              <w:jc w:val="left"/>
              <w:rPr>
                <w:lang w:val="es-ES"/>
              </w:rPr>
            </w:pPr>
            <w:r w:rsidRPr="00E363CF">
              <w:rPr>
                <w:lang w:val="es-ES"/>
              </w:rPr>
              <w:t>Variable</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D71DEB"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2,4-2,435 GHz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D71DEB"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2,435-2,465 GHz</w:t>
            </w:r>
          </w:p>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jc w:val="left"/>
              <w:rPr>
                <w:lang w:val="es-ES"/>
              </w:rPr>
            </w:pPr>
          </w:p>
        </w:tc>
        <w:tc>
          <w:tcPr>
            <w:tcW w:w="2835" w:type="dxa"/>
          </w:tcPr>
          <w:p w:rsidR="00F70F87" w:rsidRPr="00E363CF" w:rsidRDefault="00F70F87" w:rsidP="003269BE">
            <w:pPr>
              <w:pStyle w:val="Tabletext"/>
              <w:jc w:val="left"/>
              <w:rPr>
                <w:lang w:val="es-ES"/>
              </w:rPr>
            </w:pPr>
            <w:r w:rsidRPr="00E363CF">
              <w:rPr>
                <w:lang w:val="es-ES"/>
              </w:rPr>
              <w:t>Sensores de perturbación de campo</w:t>
            </w:r>
          </w:p>
        </w:tc>
        <w:tc>
          <w:tcPr>
            <w:tcW w:w="2835" w:type="dxa"/>
          </w:tcPr>
          <w:p w:rsidR="00F70F87" w:rsidRPr="00E363CF" w:rsidRDefault="00F70F87" w:rsidP="003269BE">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2,465-2,4835 GHz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2,5-2,655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2,9-3,26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Sistemas AVI</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3,267-3,332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Sistemas AVI</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3,339-3,3458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Sistemas AVI</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3,358-3,6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top w:val="nil"/>
              <w:bottom w:val="single" w:sz="4" w:space="0" w:color="auto"/>
            </w:tcBorders>
          </w:tcPr>
          <w:p w:rsidR="00F70F87" w:rsidRPr="00E363CF" w:rsidRDefault="00F70F87" w:rsidP="003269BE">
            <w:pPr>
              <w:pStyle w:val="Tabletext"/>
              <w:jc w:val="left"/>
              <w:rPr>
                <w:color w:val="1F497D" w:themeColor="text2"/>
                <w:lang w:val="es-ES"/>
              </w:rPr>
            </w:pPr>
          </w:p>
        </w:tc>
        <w:tc>
          <w:tcPr>
            <w:tcW w:w="2835" w:type="dxa"/>
          </w:tcPr>
          <w:p w:rsidR="00F70F87" w:rsidRPr="00E363CF" w:rsidRDefault="00F70F87" w:rsidP="003269BE">
            <w:pPr>
              <w:pStyle w:val="Tabletext"/>
              <w:jc w:val="left"/>
              <w:rPr>
                <w:lang w:val="es-ES"/>
              </w:rPr>
            </w:pPr>
            <w:r w:rsidRPr="00E363CF">
              <w:rPr>
                <w:lang w:val="es-ES"/>
              </w:rPr>
              <w:t>Sistemas AVI</w:t>
            </w:r>
          </w:p>
        </w:tc>
        <w:tc>
          <w:tcPr>
            <w:tcW w:w="2835" w:type="dxa"/>
          </w:tcPr>
          <w:p w:rsidR="00F70F87" w:rsidRPr="00E363CF" w:rsidRDefault="00F70F87" w:rsidP="003269B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bottom w:val="nil"/>
            </w:tcBorders>
          </w:tcPr>
          <w:p w:rsidR="00F70F87" w:rsidRPr="00E363CF" w:rsidRDefault="00F70F87" w:rsidP="003269BE">
            <w:pPr>
              <w:pStyle w:val="Tabletext"/>
              <w:jc w:val="left"/>
              <w:rPr>
                <w:lang w:val="es-ES"/>
              </w:rPr>
            </w:pPr>
            <w:r w:rsidRPr="00E363CF">
              <w:rPr>
                <w:lang w:val="es-ES"/>
              </w:rPr>
              <w:t>4,4-4,5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single" w:sz="4" w:space="0" w:color="auto"/>
            </w:tcBorders>
          </w:tcPr>
          <w:p w:rsidR="00F70F87" w:rsidRPr="00E363CF" w:rsidRDefault="00F70F87" w:rsidP="003269BE">
            <w:pPr>
              <w:pStyle w:val="Tabletext"/>
              <w:jc w:val="left"/>
              <w:rPr>
                <w:lang w:val="es-ES"/>
              </w:rPr>
            </w:pPr>
            <w:r w:rsidRPr="00E363CF">
              <w:rPr>
                <w:lang w:val="es-ES"/>
              </w:rPr>
              <w:t>5,15-5,25 GHz</w:t>
            </w:r>
          </w:p>
        </w:tc>
        <w:tc>
          <w:tcPr>
            <w:tcW w:w="2835" w:type="dxa"/>
          </w:tcPr>
          <w:p w:rsidR="00F70F87" w:rsidRPr="00E363CF" w:rsidRDefault="00F70F87" w:rsidP="003269BE">
            <w:pPr>
              <w:pStyle w:val="Tabletext"/>
              <w:jc w:val="left"/>
              <w:rPr>
                <w:lang w:val="es-ES"/>
              </w:rPr>
            </w:pPr>
            <w:r w:rsidRPr="00E363CF">
              <w:rPr>
                <w:lang w:val="es-ES"/>
              </w:rPr>
              <w:t>Dispositivos de infraestructura de información nacional</w:t>
            </w:r>
          </w:p>
        </w:tc>
        <w:tc>
          <w:tcPr>
            <w:tcW w:w="2835" w:type="dxa"/>
          </w:tcPr>
          <w:p w:rsidR="00F70F87" w:rsidRPr="00E363CF" w:rsidRDefault="00F70F87" w:rsidP="003269BE">
            <w:pPr>
              <w:pStyle w:val="Tabletext"/>
              <w:jc w:val="left"/>
              <w:rPr>
                <w:i/>
                <w:iCs/>
                <w:lang w:val="es-ES"/>
              </w:rPr>
            </w:pPr>
            <w:r w:rsidRPr="00E363CF">
              <w:rPr>
                <w:lang w:val="es-ES"/>
              </w:rPr>
              <w:t>Únicamente en interiores: potencia de salida: menos de 50</w:t>
            </w:r>
            <w:r>
              <w:rPr>
                <w:lang w:val="es-ES"/>
              </w:rPr>
              <w:t> </w:t>
            </w:r>
            <w:r w:rsidRPr="00E363CF">
              <w:rPr>
                <w:lang w:val="es-ES"/>
              </w:rPr>
              <w:t>mW o 4 dBm + 10 log </w:t>
            </w:r>
            <w:r w:rsidRPr="00E363CF">
              <w:rPr>
                <w:i/>
                <w:iCs/>
                <w:lang w:val="es-ES"/>
              </w:rPr>
              <w:t>B</w:t>
            </w:r>
            <w:r w:rsidRPr="00E363CF">
              <w:rPr>
                <w:lang w:val="es-ES"/>
              </w:rPr>
              <w:t xml:space="preserve"> (donde </w:t>
            </w:r>
            <w:r w:rsidRPr="00E363CF">
              <w:rPr>
                <w:i/>
                <w:iCs/>
                <w:lang w:val="es-ES"/>
              </w:rPr>
              <w:t>B </w:t>
            </w:r>
            <w:r w:rsidRPr="00E363CF">
              <w:rPr>
                <w:lang w:val="es-ES"/>
              </w:rPr>
              <w:t>= 26 dB de anchura de ba</w:t>
            </w:r>
            <w:r>
              <w:rPr>
                <w:lang w:val="es-ES"/>
              </w:rPr>
              <w:t>nda (MHz</w:t>
            </w:r>
            <w:r w:rsidRPr="00E363CF">
              <w:rPr>
                <w:lang w:val="es-ES"/>
              </w:rPr>
              <w:t>)</w:t>
            </w:r>
            <w:r>
              <w:rPr>
                <w:lang w:val="es-ES"/>
              </w:rPr>
              <w:t>)</w:t>
            </w:r>
          </w:p>
        </w:tc>
        <w:tc>
          <w:tcPr>
            <w:tcW w:w="1701" w:type="dxa"/>
          </w:tcPr>
          <w:p w:rsidR="00F70F87" w:rsidRPr="00E363CF" w:rsidRDefault="00F70F87" w:rsidP="003269BE">
            <w:pPr>
              <w:pStyle w:val="Tabletext"/>
              <w:jc w:val="center"/>
              <w:rPr>
                <w:lang w:val="es-ES"/>
              </w:rPr>
            </w:pPr>
            <w:r w:rsidRPr="00E363CF">
              <w:rPr>
                <w:lang w:val="es-ES"/>
              </w:rPr>
              <w:t>A</w:t>
            </w:r>
          </w:p>
        </w:tc>
      </w:tr>
    </w:tbl>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jc w:val="left"/>
              <w:rPr>
                <w:lang w:val="es-ES"/>
              </w:rPr>
            </w:pPr>
            <w:r w:rsidRPr="00E363CF">
              <w:rPr>
                <w:lang w:val="es-ES"/>
              </w:rPr>
              <w:t>Banda de frecuencias</w:t>
            </w:r>
          </w:p>
        </w:tc>
        <w:tc>
          <w:tcPr>
            <w:tcW w:w="2835" w:type="dxa"/>
            <w:vAlign w:val="center"/>
          </w:tcPr>
          <w:p w:rsidR="00F70F87" w:rsidRPr="00E363CF" w:rsidRDefault="00F70F87" w:rsidP="003269BE">
            <w:pPr>
              <w:pStyle w:val="Tablehead"/>
              <w:jc w:val="left"/>
              <w:rPr>
                <w:lang w:val="es-ES"/>
              </w:rPr>
            </w:pPr>
            <w:r w:rsidRPr="00E363CF">
              <w:rPr>
                <w:lang w:val="es-ES"/>
              </w:rPr>
              <w:t>Tipo de utilización</w:t>
            </w:r>
          </w:p>
        </w:tc>
        <w:tc>
          <w:tcPr>
            <w:tcW w:w="2835" w:type="dxa"/>
            <w:vAlign w:val="center"/>
          </w:tcPr>
          <w:p w:rsidR="00F70F87" w:rsidRPr="00E363CF" w:rsidRDefault="00F70F87" w:rsidP="003269BE">
            <w:pPr>
              <w:pStyle w:val="Tablehead"/>
              <w:jc w:val="left"/>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b/>
                <w:lang w:val="es-ES"/>
              </w:rPr>
              <w:br w:type="page"/>
            </w:r>
            <w:r w:rsidRPr="00E363CF">
              <w:rPr>
                <w:lang w:val="es-ES"/>
              </w:rPr>
              <w:t>5,25-5,35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 xml:space="preserve">Señales intermitentes de control </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D71DEB"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Dispositivos de infraestructura de información nacional</w:t>
            </w:r>
          </w:p>
        </w:tc>
        <w:tc>
          <w:tcPr>
            <w:tcW w:w="2835" w:type="dxa"/>
          </w:tcPr>
          <w:p w:rsidR="00F70F87" w:rsidRPr="00E363CF" w:rsidRDefault="00F70F87" w:rsidP="003269BE">
            <w:pPr>
              <w:pStyle w:val="Tabletext"/>
              <w:jc w:val="left"/>
              <w:rPr>
                <w:lang w:val="es-ES"/>
              </w:rPr>
            </w:pPr>
            <w:r w:rsidRPr="00E363CF">
              <w:rPr>
                <w:lang w:val="es-ES"/>
              </w:rPr>
              <w:t>Potencia de salida: menos de</w:t>
            </w:r>
            <w:r>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5,46-5,725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 xml:space="preserve">Señales intermitentes de control </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5,47-5,725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Dispositivos de infraestructura de información nacional</w:t>
            </w:r>
          </w:p>
        </w:tc>
        <w:tc>
          <w:tcPr>
            <w:tcW w:w="2835" w:type="dxa"/>
          </w:tcPr>
          <w:p w:rsidR="00F70F87" w:rsidRPr="00E363CF" w:rsidRDefault="00F70F87" w:rsidP="003269BE">
            <w:pPr>
              <w:pStyle w:val="Tabletext"/>
              <w:jc w:val="left"/>
              <w:rPr>
                <w:lang w:val="es-ES"/>
              </w:rPr>
            </w:pPr>
            <w:r w:rsidRPr="00E363CF">
              <w:rPr>
                <w:lang w:val="es-ES"/>
              </w:rPr>
              <w:t>Potencia de salida: menos de</w:t>
            </w:r>
            <w:r>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5,725-5,825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Dispositivos de infraestructura de información nacional</w:t>
            </w:r>
          </w:p>
        </w:tc>
        <w:tc>
          <w:tcPr>
            <w:tcW w:w="2835" w:type="dxa"/>
          </w:tcPr>
          <w:p w:rsidR="00F70F87" w:rsidRPr="00E363CF" w:rsidRDefault="00F70F87" w:rsidP="003269BE">
            <w:pPr>
              <w:pStyle w:val="Tabletext"/>
              <w:jc w:val="left"/>
              <w:rPr>
                <w:lang w:val="es-ES"/>
              </w:rPr>
            </w:pPr>
            <w:r w:rsidRPr="00E363CF">
              <w:rPr>
                <w:lang w:val="es-ES"/>
              </w:rPr>
              <w:t>Potencia de salida: menor de 1 W o 17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5,725-5,785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 xml:space="preserve">Potencia de salida 1 W </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 xml:space="preserve">Potencia de salida de 1 W </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5,785-5,815</w:t>
            </w:r>
            <w:r>
              <w:rPr>
                <w:lang w:val="es-ES"/>
              </w:rPr>
              <w:t xml:space="preserve"> </w:t>
            </w:r>
            <w:r w:rsidRPr="00E363CF">
              <w:rPr>
                <w:lang w:val="es-ES"/>
              </w:rPr>
              <w:t>GHz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Sensores de perturbación de campo</w:t>
            </w:r>
          </w:p>
        </w:tc>
        <w:tc>
          <w:tcPr>
            <w:tcW w:w="2835" w:type="dxa"/>
          </w:tcPr>
          <w:p w:rsidR="00F70F87" w:rsidRPr="00E363CF" w:rsidRDefault="00F70F87" w:rsidP="003269BE">
            <w:pPr>
              <w:pStyle w:val="Tabletext"/>
              <w:jc w:val="left"/>
              <w:rPr>
                <w:lang w:val="es-ES"/>
              </w:rPr>
            </w:pPr>
            <w:r w:rsidRPr="00E363CF">
              <w:rPr>
                <w:lang w:val="es-ES"/>
              </w:rPr>
              <w:t>500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D71DEB"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5,815-5,85 GHz</w:t>
            </w:r>
          </w:p>
        </w:tc>
        <w:tc>
          <w:tcPr>
            <w:tcW w:w="2835" w:type="dxa"/>
          </w:tcPr>
          <w:p w:rsidR="00F70F87" w:rsidRPr="00E363CF" w:rsidRDefault="00F70F87" w:rsidP="003269BE">
            <w:pPr>
              <w:pStyle w:val="Tabletext"/>
              <w:jc w:val="left"/>
              <w:rPr>
                <w:lang w:val="es-ES"/>
              </w:rPr>
            </w:pPr>
            <w:r w:rsidRPr="00E363CF">
              <w:rPr>
                <w:lang w:val="es-ES"/>
              </w:rPr>
              <w:t>Transmisores de espectro ensanchado</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Modulación digital</w:t>
            </w:r>
          </w:p>
        </w:tc>
        <w:tc>
          <w:tcPr>
            <w:tcW w:w="2835" w:type="dxa"/>
          </w:tcPr>
          <w:p w:rsidR="00F70F87" w:rsidRPr="00E363CF" w:rsidRDefault="00F70F87" w:rsidP="003269BE">
            <w:pPr>
              <w:pStyle w:val="Tabletext"/>
              <w:jc w:val="left"/>
              <w:rPr>
                <w:lang w:val="es-ES"/>
              </w:rPr>
            </w:pPr>
            <w:r w:rsidRPr="00E363CF">
              <w:rPr>
                <w:lang w:val="es-ES"/>
              </w:rPr>
              <w:t>Potencia de salida de 1 W</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5,85-5,875</w:t>
            </w:r>
            <w:r>
              <w:rPr>
                <w:lang w:val="es-ES"/>
              </w:rPr>
              <w:t xml:space="preserve"> </w:t>
            </w:r>
            <w:r w:rsidRPr="00E363CF">
              <w:rPr>
                <w:lang w:val="es-ES"/>
              </w:rPr>
              <w:t>GHz</w:t>
            </w:r>
          </w:p>
        </w:tc>
        <w:tc>
          <w:tcPr>
            <w:tcW w:w="2835" w:type="dxa"/>
            <w:tcBorders>
              <w:bottom w:val="single" w:sz="4" w:space="0" w:color="auto"/>
            </w:tcBorders>
          </w:tcPr>
          <w:p w:rsidR="00F70F87" w:rsidRPr="00E363CF" w:rsidRDefault="00F70F87" w:rsidP="003269BE">
            <w:pPr>
              <w:pStyle w:val="Tabletext"/>
              <w:jc w:val="left"/>
              <w:rPr>
                <w:lang w:val="es-ES"/>
              </w:rPr>
            </w:pPr>
            <w:r w:rsidRPr="00E363CF">
              <w:rPr>
                <w:lang w:val="es-ES"/>
              </w:rPr>
              <w:t>Cualquiera</w:t>
            </w:r>
          </w:p>
        </w:tc>
        <w:tc>
          <w:tcPr>
            <w:tcW w:w="2835" w:type="dxa"/>
            <w:tcBorders>
              <w:bottom w:val="single" w:sz="4" w:space="0" w:color="auto"/>
            </w:tcBorders>
          </w:tcPr>
          <w:p w:rsidR="00F70F87" w:rsidRPr="00E363CF" w:rsidRDefault="00F70F87" w:rsidP="003269B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single" w:sz="4" w:space="0" w:color="auto"/>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r w:rsidRPr="00E363CF">
              <w:rPr>
                <w:lang w:val="es-ES"/>
              </w:rPr>
              <w:t>5,875-7,25</w:t>
            </w:r>
            <w:r>
              <w:rPr>
                <w:lang w:val="es-ES"/>
              </w:rPr>
              <w:t xml:space="preserve"> </w:t>
            </w:r>
            <w:r w:rsidRPr="00E363CF">
              <w:rPr>
                <w:lang w:val="es-ES"/>
              </w:rPr>
              <w:t>GHz</w:t>
            </w:r>
          </w:p>
        </w:tc>
        <w:tc>
          <w:tcPr>
            <w:tcW w:w="2835" w:type="dxa"/>
            <w:tcBorders>
              <w:top w:val="nil"/>
            </w:tcBorders>
          </w:tcPr>
          <w:p w:rsidR="00F70F87" w:rsidRPr="00E363CF" w:rsidRDefault="00F70F87" w:rsidP="003269BE">
            <w:pPr>
              <w:pStyle w:val="Tabletext"/>
              <w:jc w:val="left"/>
              <w:rPr>
                <w:lang w:val="es-ES"/>
              </w:rPr>
            </w:pPr>
            <w:r w:rsidRPr="00E363CF">
              <w:rPr>
                <w:lang w:val="es-ES"/>
              </w:rPr>
              <w:t>Señales intermitentes de control</w:t>
            </w:r>
          </w:p>
        </w:tc>
        <w:tc>
          <w:tcPr>
            <w:tcW w:w="2835" w:type="dxa"/>
            <w:tcBorders>
              <w:top w:val="nil"/>
            </w:tcBorders>
          </w:tcPr>
          <w:p w:rsidR="00F70F87" w:rsidRPr="00E363CF" w:rsidRDefault="00F70F87" w:rsidP="003269B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7,75-8,025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8,5-9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jc w:val="left"/>
              <w:rPr>
                <w:lang w:val="es-ES"/>
              </w:rPr>
            </w:pPr>
            <w:r w:rsidRPr="00E363CF">
              <w:rPr>
                <w:lang w:val="es-ES"/>
              </w:rPr>
              <w:t>Banda de frecuencias</w:t>
            </w:r>
          </w:p>
        </w:tc>
        <w:tc>
          <w:tcPr>
            <w:tcW w:w="2835" w:type="dxa"/>
            <w:vAlign w:val="center"/>
          </w:tcPr>
          <w:p w:rsidR="00F70F87" w:rsidRPr="00E363CF" w:rsidRDefault="00F70F87" w:rsidP="003269BE">
            <w:pPr>
              <w:pStyle w:val="Tablehead"/>
              <w:jc w:val="left"/>
              <w:rPr>
                <w:lang w:val="es-ES"/>
              </w:rPr>
            </w:pPr>
            <w:r w:rsidRPr="00E363CF">
              <w:rPr>
                <w:lang w:val="es-ES"/>
              </w:rPr>
              <w:t>Tipo de utilización</w:t>
            </w:r>
          </w:p>
        </w:tc>
        <w:tc>
          <w:tcPr>
            <w:tcW w:w="2835" w:type="dxa"/>
            <w:vAlign w:val="center"/>
          </w:tcPr>
          <w:p w:rsidR="00F70F87" w:rsidRPr="00E363CF" w:rsidRDefault="00F70F87" w:rsidP="003269BE">
            <w:pPr>
              <w:pStyle w:val="Tablehead"/>
              <w:jc w:val="left"/>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9,2-9,3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9,5-10,5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10,5-10,55 GHz</w:t>
            </w:r>
          </w:p>
        </w:tc>
        <w:tc>
          <w:tcPr>
            <w:tcW w:w="2835" w:type="dxa"/>
          </w:tcPr>
          <w:p w:rsidR="00F70F87" w:rsidRPr="00E363CF" w:rsidRDefault="00F70F87" w:rsidP="003269BE">
            <w:pPr>
              <w:pStyle w:val="Tabletext"/>
              <w:jc w:val="left"/>
              <w:rPr>
                <w:lang w:val="es-ES"/>
              </w:rPr>
            </w:pPr>
            <w:r w:rsidRPr="00E363CF">
              <w:rPr>
                <w:lang w:val="es-ES"/>
              </w:rPr>
              <w:t>Sensores de perturbación de campo</w:t>
            </w:r>
          </w:p>
        </w:tc>
        <w:tc>
          <w:tcPr>
            <w:tcW w:w="2835" w:type="dxa"/>
          </w:tcPr>
          <w:p w:rsidR="00F70F87" w:rsidRPr="00E363CF" w:rsidRDefault="00F70F87" w:rsidP="003269BE">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10,55-10,6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12,7-13,25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13,4-14,47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14,5-15,35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16,2-17,7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21,4-22,01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23,12-23,6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24-24,075 GHz</w:t>
            </w: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br w:type="page"/>
            </w:r>
            <w:r w:rsidRPr="00E363CF">
              <w:rPr>
                <w:b/>
                <w:lang w:val="es-ES"/>
              </w:rPr>
              <w:br w:type="page"/>
            </w:r>
            <w:r w:rsidRPr="00E363CF">
              <w:rPr>
                <w:lang w:val="es-ES"/>
              </w:rPr>
              <w:t>24,075-24,175 GHz</w:t>
            </w:r>
          </w:p>
        </w:tc>
        <w:tc>
          <w:tcPr>
            <w:tcW w:w="2835" w:type="dxa"/>
          </w:tcPr>
          <w:p w:rsidR="00F70F87" w:rsidRPr="00E363CF" w:rsidRDefault="00F70F87" w:rsidP="003269BE">
            <w:pPr>
              <w:pStyle w:val="Tabletext"/>
              <w:jc w:val="left"/>
              <w:rPr>
                <w:lang w:val="es-ES"/>
              </w:rPr>
            </w:pPr>
            <w:r w:rsidRPr="00E363CF">
              <w:rPr>
                <w:lang w:val="es-ES"/>
              </w:rPr>
              <w:t>Sensores de perturbación de campo</w:t>
            </w:r>
          </w:p>
        </w:tc>
        <w:tc>
          <w:tcPr>
            <w:tcW w:w="2835" w:type="dxa"/>
          </w:tcPr>
          <w:p w:rsidR="00F70F87" w:rsidRPr="00E363CF" w:rsidRDefault="00F70F87" w:rsidP="003269BE">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single" w:sz="4" w:space="0" w:color="auto"/>
            </w:tcBorders>
          </w:tcPr>
          <w:p w:rsidR="00F70F87" w:rsidRPr="00E363CF" w:rsidRDefault="00F70F87" w:rsidP="003269BE">
            <w:pPr>
              <w:pStyle w:val="Tabletext"/>
              <w:jc w:val="left"/>
              <w:rPr>
                <w:lang w:val="es-ES"/>
              </w:rPr>
            </w:pPr>
            <w:r w:rsidRPr="00E363CF">
              <w:rPr>
                <w:lang w:val="es-ES"/>
              </w:rPr>
              <w:t>24,175-24,25 GHz</w:t>
            </w:r>
          </w:p>
        </w:tc>
        <w:tc>
          <w:tcPr>
            <w:tcW w:w="2835" w:type="dxa"/>
          </w:tcPr>
          <w:p w:rsidR="00F70F87" w:rsidRPr="00E363CF" w:rsidRDefault="00F70F87" w:rsidP="003269BE">
            <w:pPr>
              <w:pStyle w:val="Tabletext"/>
              <w:jc w:val="left"/>
              <w:rPr>
                <w:lang w:val="es-ES"/>
              </w:rPr>
            </w:pPr>
            <w:r w:rsidRPr="00E363CF">
              <w:rPr>
                <w:lang w:val="es-ES"/>
              </w:rPr>
              <w:t>Cualquiera de 15,249</w:t>
            </w:r>
          </w:p>
        </w:tc>
        <w:tc>
          <w:tcPr>
            <w:tcW w:w="2835" w:type="dxa"/>
          </w:tcPr>
          <w:p w:rsidR="00F70F87" w:rsidRPr="00E363CF" w:rsidRDefault="00F70F87" w:rsidP="003269B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24,25-31,2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bl>
    <w:p w:rsidR="00F70F87" w:rsidRPr="00E363CF" w:rsidRDefault="00F70F87" w:rsidP="00F70F87">
      <w:pPr>
        <w:pStyle w:val="TableNo"/>
        <w:rPr>
          <w:lang w:val="es-ES"/>
        </w:rPr>
      </w:pPr>
      <w:r w:rsidRPr="00E363CF">
        <w:rPr>
          <w:lang w:val="es-ES"/>
        </w:rPr>
        <w:lastRenderedPageBreak/>
        <w:t>CUADRO 1</w:t>
      </w:r>
      <w:r>
        <w:rPr>
          <w:lang w:val="es-ES"/>
        </w:rPr>
        <w:t>1</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F70F87" w:rsidRPr="00D71DEB" w:rsidTr="003269BE">
        <w:trPr>
          <w:tblHeader/>
          <w:jc w:val="center"/>
        </w:trPr>
        <w:tc>
          <w:tcPr>
            <w:tcW w:w="2268" w:type="dxa"/>
            <w:vAlign w:val="center"/>
          </w:tcPr>
          <w:p w:rsidR="00F70F87" w:rsidRPr="00E363CF" w:rsidRDefault="00F70F87" w:rsidP="003269BE">
            <w:pPr>
              <w:pStyle w:val="Tablehead"/>
              <w:rPr>
                <w:lang w:val="es-ES"/>
              </w:rPr>
            </w:pPr>
            <w:r w:rsidRPr="00E363CF">
              <w:rPr>
                <w:lang w:val="es-ES"/>
              </w:rPr>
              <w:t>Banda de frecuencias</w:t>
            </w:r>
          </w:p>
        </w:tc>
        <w:tc>
          <w:tcPr>
            <w:tcW w:w="2835" w:type="dxa"/>
            <w:vAlign w:val="center"/>
          </w:tcPr>
          <w:p w:rsidR="00F70F87" w:rsidRPr="00E363CF" w:rsidRDefault="00F70F87" w:rsidP="003269BE">
            <w:pPr>
              <w:pStyle w:val="Tablehead"/>
              <w:rPr>
                <w:lang w:val="es-ES"/>
              </w:rPr>
            </w:pPr>
            <w:r w:rsidRPr="00E363CF">
              <w:rPr>
                <w:lang w:val="es-ES"/>
              </w:rPr>
              <w:t>Tipo de utilización</w:t>
            </w:r>
          </w:p>
        </w:tc>
        <w:tc>
          <w:tcPr>
            <w:tcW w:w="2835" w:type="dxa"/>
            <w:vAlign w:val="center"/>
          </w:tcPr>
          <w:p w:rsidR="00F70F87" w:rsidRPr="00E363CF" w:rsidRDefault="00F70F87" w:rsidP="003269BE">
            <w:pPr>
              <w:pStyle w:val="Tablehead"/>
              <w:rPr>
                <w:lang w:val="es-ES"/>
              </w:rPr>
            </w:pPr>
            <w:r w:rsidRPr="00E363CF">
              <w:rPr>
                <w:lang w:val="es-ES"/>
              </w:rPr>
              <w:t>Límite de emisión</w:t>
            </w:r>
          </w:p>
        </w:tc>
        <w:tc>
          <w:tcPr>
            <w:tcW w:w="1701" w:type="dxa"/>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31,8-36,43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bottom w:val="single" w:sz="4" w:space="0" w:color="auto"/>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Borders>
              <w:bottom w:val="nil"/>
            </w:tcBorders>
          </w:tcPr>
          <w:p w:rsidR="00F70F87" w:rsidRPr="00E363CF" w:rsidRDefault="00F70F87" w:rsidP="003269BE">
            <w:pPr>
              <w:pStyle w:val="Tabletext"/>
              <w:jc w:val="left"/>
              <w:rPr>
                <w:lang w:val="es-ES"/>
              </w:rPr>
            </w:pPr>
            <w:r w:rsidRPr="00E363CF">
              <w:rPr>
                <w:lang w:val="es-ES"/>
              </w:rPr>
              <w:t>36,5-38,6 GHz</w:t>
            </w:r>
          </w:p>
        </w:tc>
        <w:tc>
          <w:tcPr>
            <w:tcW w:w="2835" w:type="dxa"/>
          </w:tcPr>
          <w:p w:rsidR="00F70F87" w:rsidRPr="00E363CF" w:rsidRDefault="00F70F87" w:rsidP="003269BE">
            <w:pPr>
              <w:pStyle w:val="Tabletext"/>
              <w:jc w:val="left"/>
              <w:rPr>
                <w:lang w:val="es-ES"/>
              </w:rPr>
            </w:pPr>
            <w:r w:rsidRPr="00E363CF">
              <w:rPr>
                <w:lang w:val="es-ES"/>
              </w:rPr>
              <w:t>Señales intermitentes de control</w:t>
            </w:r>
          </w:p>
        </w:tc>
        <w:tc>
          <w:tcPr>
            <w:tcW w:w="2835" w:type="dxa"/>
          </w:tcPr>
          <w:p w:rsidR="00F70F87" w:rsidRPr="00E363CF" w:rsidRDefault="00F70F87" w:rsidP="003269B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F70F87" w:rsidRPr="00E363CF" w:rsidRDefault="00F70F87" w:rsidP="003269BE">
            <w:pPr>
              <w:pStyle w:val="Tabletext"/>
              <w:jc w:val="center"/>
              <w:rPr>
                <w:lang w:val="es-ES"/>
              </w:rPr>
            </w:pPr>
            <w:r w:rsidRPr="00E363CF">
              <w:rPr>
                <w:lang w:val="es-ES"/>
              </w:rPr>
              <w:t>A</w:t>
            </w:r>
          </w:p>
        </w:tc>
      </w:tr>
      <w:tr w:rsidR="00F70F87" w:rsidRPr="00E363CF" w:rsidTr="003269BE">
        <w:trPr>
          <w:jc w:val="center"/>
        </w:trPr>
        <w:tc>
          <w:tcPr>
            <w:tcW w:w="2268" w:type="dxa"/>
            <w:tcBorders>
              <w:top w:val="nil"/>
            </w:tcBorders>
          </w:tcPr>
          <w:p w:rsidR="00F70F87" w:rsidRPr="00E363CF" w:rsidRDefault="00F70F87" w:rsidP="003269BE">
            <w:pPr>
              <w:pStyle w:val="Tabletext"/>
              <w:jc w:val="left"/>
              <w:rPr>
                <w:lang w:val="es-ES"/>
              </w:rPr>
            </w:pPr>
          </w:p>
        </w:tc>
        <w:tc>
          <w:tcPr>
            <w:tcW w:w="2835" w:type="dxa"/>
          </w:tcPr>
          <w:p w:rsidR="00F70F87" w:rsidRPr="00E363CF" w:rsidRDefault="00F70F87" w:rsidP="003269BE">
            <w:pPr>
              <w:pStyle w:val="Tabletext"/>
              <w:jc w:val="left"/>
              <w:rPr>
                <w:lang w:val="es-ES"/>
              </w:rPr>
            </w:pPr>
            <w:r w:rsidRPr="00E363CF">
              <w:rPr>
                <w:lang w:val="es-ES"/>
              </w:rPr>
              <w:t>Transmisiones periódicas</w:t>
            </w:r>
          </w:p>
        </w:tc>
        <w:tc>
          <w:tcPr>
            <w:tcW w:w="2835" w:type="dxa"/>
          </w:tcPr>
          <w:p w:rsidR="00F70F87" w:rsidRPr="00E363CF" w:rsidRDefault="00F70F87" w:rsidP="003269B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46,7-46,9 GHz</w:t>
            </w:r>
          </w:p>
        </w:tc>
        <w:tc>
          <w:tcPr>
            <w:tcW w:w="2835" w:type="dxa"/>
          </w:tcPr>
          <w:p w:rsidR="00F70F87" w:rsidRPr="00E363CF" w:rsidRDefault="00F70F87" w:rsidP="003269BE">
            <w:pPr>
              <w:pStyle w:val="Tabletext"/>
              <w:jc w:val="left"/>
              <w:rPr>
                <w:lang w:val="es-ES"/>
              </w:rPr>
            </w:pPr>
            <w:r>
              <w:rPr>
                <w:lang w:val="es-ES"/>
              </w:rPr>
              <w:t>Sensores de perturbación de </w:t>
            </w:r>
            <w:r w:rsidRPr="00E363CF">
              <w:rPr>
                <w:lang w:val="es-ES"/>
              </w:rPr>
              <w:t>campo montados en vehículos</w:t>
            </w:r>
          </w:p>
        </w:tc>
        <w:tc>
          <w:tcPr>
            <w:tcW w:w="2835" w:type="dxa"/>
          </w:tcPr>
          <w:p w:rsidR="00F70F87" w:rsidRPr="00E363CF" w:rsidRDefault="00F70F87" w:rsidP="003269BE">
            <w:pPr>
              <w:pStyle w:val="Tabletext"/>
              <w:jc w:val="left"/>
              <w:rPr>
                <w:lang w:val="es-ES"/>
              </w:rPr>
            </w:pPr>
            <w:r w:rsidRPr="00E363CF">
              <w:rPr>
                <w:lang w:val="es-ES"/>
              </w:rPr>
              <w:t>Variable</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57-64 GHz</w:t>
            </w:r>
          </w:p>
        </w:tc>
        <w:tc>
          <w:tcPr>
            <w:tcW w:w="2835" w:type="dxa"/>
          </w:tcPr>
          <w:p w:rsidR="00F70F87" w:rsidRPr="00E363CF" w:rsidRDefault="00F70F87" w:rsidP="003269BE">
            <w:pPr>
              <w:pStyle w:val="Tabletext"/>
              <w:jc w:val="left"/>
              <w:rPr>
                <w:lang w:val="es-ES"/>
              </w:rPr>
            </w:pPr>
            <w:r w:rsidRPr="00E363CF">
              <w:rPr>
                <w:lang w:val="es-ES"/>
              </w:rPr>
              <w:t>Ni aviones, ni satélites, ni sensores de perturbación de campo (con una excepción fija cualificada)</w:t>
            </w:r>
          </w:p>
        </w:tc>
        <w:tc>
          <w:tcPr>
            <w:tcW w:w="2835" w:type="dxa"/>
          </w:tcPr>
          <w:p w:rsidR="00F70F87" w:rsidRPr="00E363CF" w:rsidRDefault="00F70F87" w:rsidP="003269BE">
            <w:pPr>
              <w:pStyle w:val="Tabletext"/>
              <w:jc w:val="left"/>
              <w:rPr>
                <w:lang w:val="es-ES"/>
              </w:rPr>
            </w:pPr>
            <w:r w:rsidRPr="00E363CF">
              <w:rPr>
                <w:lang w:val="es-ES"/>
              </w:rPr>
              <w:t>Variables</w:t>
            </w:r>
          </w:p>
        </w:tc>
        <w:tc>
          <w:tcPr>
            <w:tcW w:w="1701" w:type="dxa"/>
          </w:tcPr>
          <w:p w:rsidR="00F70F87" w:rsidRPr="00E363CF" w:rsidRDefault="00F70F87" w:rsidP="003269BE">
            <w:pPr>
              <w:pStyle w:val="Tabletext"/>
              <w:jc w:val="center"/>
              <w:rPr>
                <w:lang w:val="es-ES"/>
              </w:rPr>
            </w:pPr>
          </w:p>
        </w:tc>
      </w:tr>
      <w:tr w:rsidR="00F70F87" w:rsidRPr="00E363CF" w:rsidTr="003269BE">
        <w:trPr>
          <w:jc w:val="center"/>
        </w:trPr>
        <w:tc>
          <w:tcPr>
            <w:tcW w:w="2268" w:type="dxa"/>
          </w:tcPr>
          <w:p w:rsidR="00F70F87" w:rsidRPr="00E363CF" w:rsidRDefault="00F70F87" w:rsidP="003269BE">
            <w:pPr>
              <w:pStyle w:val="Tabletext"/>
              <w:jc w:val="left"/>
              <w:rPr>
                <w:lang w:val="es-ES"/>
              </w:rPr>
            </w:pPr>
            <w:r w:rsidRPr="00E363CF">
              <w:rPr>
                <w:lang w:val="es-ES"/>
              </w:rPr>
              <w:t>76-77 GHz</w:t>
            </w:r>
          </w:p>
        </w:tc>
        <w:tc>
          <w:tcPr>
            <w:tcW w:w="2835" w:type="dxa"/>
          </w:tcPr>
          <w:p w:rsidR="00F70F87" w:rsidRPr="00E363CF" w:rsidRDefault="00F70F87" w:rsidP="003269BE">
            <w:pPr>
              <w:pStyle w:val="Tabletext"/>
              <w:jc w:val="left"/>
              <w:rPr>
                <w:lang w:val="es-ES"/>
              </w:rPr>
            </w:pPr>
            <w:r w:rsidRPr="00E363CF">
              <w:rPr>
                <w:lang w:val="es-ES"/>
              </w:rPr>
              <w:t>Sensores de perturbación de</w:t>
            </w:r>
            <w:r>
              <w:rPr>
                <w:lang w:val="es-ES"/>
              </w:rPr>
              <w:t> </w:t>
            </w:r>
            <w:r w:rsidRPr="00E363CF">
              <w:rPr>
                <w:lang w:val="es-ES"/>
              </w:rPr>
              <w:t>campo montados en vehículos</w:t>
            </w:r>
          </w:p>
        </w:tc>
        <w:tc>
          <w:tcPr>
            <w:tcW w:w="2835" w:type="dxa"/>
          </w:tcPr>
          <w:p w:rsidR="00F70F87" w:rsidRPr="00E363CF" w:rsidRDefault="00F70F87" w:rsidP="003269BE">
            <w:pPr>
              <w:pStyle w:val="Tabletext"/>
              <w:jc w:val="left"/>
              <w:rPr>
                <w:lang w:val="es-ES"/>
              </w:rPr>
            </w:pPr>
            <w:r w:rsidRPr="00E363CF">
              <w:rPr>
                <w:lang w:val="es-ES"/>
              </w:rPr>
              <w:t>Variable</w:t>
            </w:r>
          </w:p>
        </w:tc>
        <w:tc>
          <w:tcPr>
            <w:tcW w:w="1701" w:type="dxa"/>
          </w:tcPr>
          <w:p w:rsidR="00F70F87" w:rsidRPr="00E363CF" w:rsidRDefault="00F70F87" w:rsidP="003269BE">
            <w:pPr>
              <w:pStyle w:val="Tabletext"/>
              <w:jc w:val="center"/>
              <w:rPr>
                <w:lang w:val="es-ES"/>
              </w:rPr>
            </w:pPr>
          </w:p>
        </w:tc>
      </w:tr>
    </w:tbl>
    <w:p w:rsidR="00F70F87" w:rsidRPr="00E363CF" w:rsidRDefault="00F70F87" w:rsidP="00F70F87">
      <w:pPr>
        <w:pStyle w:val="Tablefin"/>
        <w:rPr>
          <w:lang w:val="es-ES"/>
        </w:rPr>
      </w:pPr>
    </w:p>
    <w:p w:rsidR="00F70F87" w:rsidRDefault="00F70F87" w:rsidP="00F70F87">
      <w:pPr>
        <w:pStyle w:val="Heading1"/>
        <w:rPr>
          <w:lang w:val="es-ES"/>
        </w:rPr>
      </w:pPr>
      <w:bookmarkStart w:id="515" w:name="_Toc305507856"/>
      <w:bookmarkStart w:id="516" w:name="_Toc351726324"/>
      <w:bookmarkStart w:id="517" w:name="_Toc387788921"/>
      <w:bookmarkStart w:id="518" w:name="_Toc387790348"/>
      <w:r w:rsidRPr="00E363CF">
        <w:rPr>
          <w:lang w:val="es-ES"/>
        </w:rPr>
        <w:t>5</w:t>
      </w:r>
      <w:r w:rsidRPr="00E363CF">
        <w:rPr>
          <w:lang w:val="es-ES"/>
        </w:rPr>
        <w:tab/>
        <w:t>Requisitos de las antenas</w:t>
      </w:r>
      <w:bookmarkEnd w:id="515"/>
      <w:bookmarkEnd w:id="516"/>
      <w:bookmarkEnd w:id="517"/>
      <w:bookmarkEnd w:id="518"/>
    </w:p>
    <w:p w:rsidR="00F70F87" w:rsidRPr="00E363CF" w:rsidRDefault="00F70F87" w:rsidP="00F70F87">
      <w:pPr>
        <w:rPr>
          <w:lang w:val="es-ES"/>
        </w:rPr>
      </w:pPr>
      <w:r w:rsidRPr="00E363CF">
        <w:rPr>
          <w:lang w:val="es-ES"/>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w:t>
      </w:r>
      <w:r>
        <w:rPr>
          <w:lang w:val="es-ES"/>
        </w:rPr>
        <w:t> </w:t>
      </w:r>
      <w:r w:rsidRPr="00E363CF">
        <w:rPr>
          <w:lang w:val="es-ES"/>
        </w:rPr>
        <w:t>kHz, 510-1 705</w:t>
      </w:r>
      <w:r>
        <w:rPr>
          <w:lang w:val="es-ES"/>
        </w:rPr>
        <w:t> </w:t>
      </w:r>
      <w:r w:rsidRPr="00E363CF">
        <w:rPr>
          <w:lang w:val="es-ES"/>
        </w:rPr>
        <w:t>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F70F87" w:rsidRPr="00E363CF" w:rsidRDefault="00F70F87" w:rsidP="00F70F87">
      <w:pPr>
        <w:rPr>
          <w:lang w:val="es-ES"/>
        </w:rPr>
      </w:pPr>
      <w:r w:rsidRPr="00E363CF">
        <w:rPr>
          <w:lang w:val="es-ES"/>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F70F87" w:rsidRPr="00E363CF" w:rsidRDefault="00F70F87" w:rsidP="00F70F87">
      <w:pPr>
        <w:rPr>
          <w:lang w:val="es-ES"/>
        </w:rPr>
      </w:pPr>
      <w:r w:rsidRPr="00E363CF">
        <w:rPr>
          <w:lang w:val="es-ES"/>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F70F87" w:rsidRPr="00E363CF" w:rsidRDefault="00F70F87" w:rsidP="00F70F87">
      <w:pPr>
        <w:pStyle w:val="Heading1"/>
        <w:rPr>
          <w:lang w:val="es-ES"/>
        </w:rPr>
      </w:pPr>
      <w:bookmarkStart w:id="519" w:name="_Toc305507857"/>
      <w:bookmarkStart w:id="520" w:name="_Toc351726325"/>
      <w:bookmarkStart w:id="521" w:name="_Toc387788922"/>
      <w:bookmarkStart w:id="522" w:name="_Toc387790349"/>
      <w:r w:rsidRPr="00E363CF">
        <w:rPr>
          <w:lang w:val="es-ES"/>
        </w:rPr>
        <w:lastRenderedPageBreak/>
        <w:t>6</w:t>
      </w:r>
      <w:r w:rsidRPr="00E363CF">
        <w:rPr>
          <w:lang w:val="es-ES"/>
        </w:rPr>
        <w:tab/>
        <w:t>Bandas restringidas</w:t>
      </w:r>
      <w:bookmarkEnd w:id="519"/>
      <w:bookmarkEnd w:id="520"/>
      <w:bookmarkEnd w:id="521"/>
      <w:bookmarkEnd w:id="522"/>
    </w:p>
    <w:p w:rsidR="00F70F87" w:rsidRPr="00E363CF" w:rsidRDefault="00F70F87" w:rsidP="00F70F87">
      <w:pPr>
        <w:rPr>
          <w:lang w:val="es-ES"/>
        </w:rPr>
      </w:pPr>
      <w:r w:rsidRPr="00E363CF">
        <w:rPr>
          <w:lang w:val="es-ES"/>
        </w:rPr>
        <w:t>Los emisores intencionales no pueden funcionar en las bandas siguientes.</w:t>
      </w:r>
    </w:p>
    <w:p w:rsidR="00F70F87" w:rsidRPr="00E363CF" w:rsidRDefault="00F70F87" w:rsidP="00F70F87">
      <w:pPr>
        <w:pStyle w:val="TableNo"/>
        <w:rPr>
          <w:lang w:val="es-ES"/>
        </w:rPr>
      </w:pPr>
      <w:r w:rsidRPr="00E363CF">
        <w:rPr>
          <w:lang w:val="es-ES"/>
        </w:rPr>
        <w:t>CUADRO 1</w:t>
      </w:r>
      <w:r>
        <w:rPr>
          <w:lang w:val="es-ES"/>
        </w:rPr>
        <w:t>2</w:t>
      </w:r>
    </w:p>
    <w:p w:rsidR="00F70F87" w:rsidRPr="00E363CF" w:rsidRDefault="00F70F87" w:rsidP="00F70F87">
      <w:pPr>
        <w:pStyle w:val="Tabletitle"/>
        <w:rPr>
          <w:lang w:val="es-ES"/>
        </w:rPr>
      </w:pPr>
      <w:r w:rsidRPr="00E363CF">
        <w:rPr>
          <w:lang w:val="es-ES"/>
        </w:rPr>
        <w:t xml:space="preserve">Bandas restringidas – Sólo emisiones no deseadas con excepciones limitadas </w:t>
      </w:r>
      <w:r w:rsidRPr="00E363CF">
        <w:rPr>
          <w:lang w:val="es-ES"/>
        </w:rPr>
        <w:br/>
        <w:t>(que no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F70F87" w:rsidRPr="00E363CF" w:rsidTr="003269BE">
        <w:trPr>
          <w:trHeight w:val="240"/>
          <w:jc w:val="center"/>
        </w:trPr>
        <w:tc>
          <w:tcPr>
            <w:tcW w:w="2381" w:type="dxa"/>
          </w:tcPr>
          <w:p w:rsidR="00F70F87" w:rsidRPr="00E363CF" w:rsidRDefault="00F70F87" w:rsidP="003269BE">
            <w:pPr>
              <w:pStyle w:val="Tablehead"/>
              <w:rPr>
                <w:lang w:val="es-ES"/>
              </w:rPr>
            </w:pPr>
            <w:r w:rsidRPr="00E363CF">
              <w:rPr>
                <w:lang w:val="es-ES"/>
              </w:rPr>
              <w:t>MHz</w:t>
            </w:r>
          </w:p>
        </w:tc>
        <w:tc>
          <w:tcPr>
            <w:tcW w:w="2494" w:type="dxa"/>
          </w:tcPr>
          <w:p w:rsidR="00F70F87" w:rsidRPr="00E363CF" w:rsidRDefault="00F70F87" w:rsidP="003269BE">
            <w:pPr>
              <w:pStyle w:val="Tablehead"/>
              <w:rPr>
                <w:lang w:val="es-ES"/>
              </w:rPr>
            </w:pPr>
            <w:r w:rsidRPr="00E363CF">
              <w:rPr>
                <w:lang w:val="es-ES"/>
              </w:rPr>
              <w:t>MHz</w:t>
            </w:r>
          </w:p>
        </w:tc>
        <w:tc>
          <w:tcPr>
            <w:tcW w:w="2211" w:type="dxa"/>
          </w:tcPr>
          <w:p w:rsidR="00F70F87" w:rsidRPr="00E363CF" w:rsidRDefault="00F70F87" w:rsidP="003269BE">
            <w:pPr>
              <w:pStyle w:val="Tablehead"/>
              <w:rPr>
                <w:lang w:val="es-ES"/>
              </w:rPr>
            </w:pPr>
            <w:r w:rsidRPr="00E363CF">
              <w:rPr>
                <w:lang w:val="es-ES"/>
              </w:rPr>
              <w:t>MHz</w:t>
            </w:r>
          </w:p>
        </w:tc>
        <w:tc>
          <w:tcPr>
            <w:tcW w:w="2551" w:type="dxa"/>
          </w:tcPr>
          <w:p w:rsidR="00F70F87" w:rsidRPr="00E363CF" w:rsidRDefault="00F70F87" w:rsidP="003269BE">
            <w:pPr>
              <w:pStyle w:val="Tablehead"/>
              <w:rPr>
                <w:lang w:val="es-ES"/>
              </w:rPr>
            </w:pPr>
            <w:r w:rsidRPr="00E363CF">
              <w:rPr>
                <w:lang w:val="es-ES"/>
              </w:rPr>
              <w:t>GHz</w:t>
            </w:r>
          </w:p>
        </w:tc>
      </w:tr>
      <w:tr w:rsidR="00F70F87" w:rsidRPr="00E363CF" w:rsidTr="003269BE">
        <w:trPr>
          <w:jc w:val="center"/>
        </w:trPr>
        <w:tc>
          <w:tcPr>
            <w:tcW w:w="2381" w:type="dxa"/>
          </w:tcPr>
          <w:p w:rsidR="00F70F87" w:rsidRPr="00E363CF" w:rsidRDefault="00F70F87" w:rsidP="003269BE">
            <w:pPr>
              <w:pStyle w:val="Tabletext"/>
              <w:jc w:val="left"/>
              <w:rPr>
                <w:lang w:val="es-ES"/>
              </w:rPr>
            </w:pPr>
            <w:r w:rsidRPr="00E363CF">
              <w:rPr>
                <w:lang w:val="es-ES"/>
              </w:rPr>
              <w:tab/>
              <w:t>0,090-0,110</w:t>
            </w:r>
            <w:r w:rsidRPr="00E363CF">
              <w:rPr>
                <w:lang w:val="es-ES"/>
              </w:rPr>
              <w:br/>
            </w:r>
            <w:r w:rsidRPr="00E363CF">
              <w:rPr>
                <w:lang w:val="es-ES"/>
              </w:rPr>
              <w:tab/>
              <w:t>0,495-0,505</w:t>
            </w:r>
            <w:r w:rsidRPr="00E363CF">
              <w:rPr>
                <w:lang w:val="es-ES"/>
              </w:rPr>
              <w:br/>
            </w:r>
            <w:r w:rsidRPr="00E363CF">
              <w:rPr>
                <w:lang w:val="es-ES"/>
              </w:rPr>
              <w:tab/>
              <w:t>2,1735-2,1905</w:t>
            </w:r>
            <w:r w:rsidRPr="00E363CF">
              <w:rPr>
                <w:lang w:val="es-ES"/>
              </w:rPr>
              <w:br/>
            </w:r>
            <w:r w:rsidRPr="00E363CF">
              <w:rPr>
                <w:lang w:val="es-ES"/>
              </w:rPr>
              <w:tab/>
              <w:t>4,125-4,128</w:t>
            </w:r>
            <w:r w:rsidRPr="00E363CF">
              <w:rPr>
                <w:lang w:val="es-ES"/>
              </w:rPr>
              <w:br/>
            </w:r>
            <w:r w:rsidRPr="00E363CF">
              <w:rPr>
                <w:lang w:val="es-ES"/>
              </w:rPr>
              <w:tab/>
              <w:t>4,17725-4,17775</w:t>
            </w:r>
            <w:r w:rsidRPr="00E363CF">
              <w:rPr>
                <w:lang w:val="es-ES"/>
              </w:rPr>
              <w:br/>
            </w:r>
            <w:r w:rsidRPr="00E363CF">
              <w:rPr>
                <w:lang w:val="es-ES"/>
              </w:rPr>
              <w:tab/>
              <w:t>4,20725-4,20775</w:t>
            </w:r>
            <w:r w:rsidRPr="00E363CF">
              <w:rPr>
                <w:lang w:val="es-ES"/>
              </w:rPr>
              <w:br/>
            </w:r>
            <w:r w:rsidRPr="00E363CF">
              <w:rPr>
                <w:lang w:val="es-ES"/>
              </w:rPr>
              <w:tab/>
              <w:t>6,215-6,218</w:t>
            </w:r>
            <w:r w:rsidRPr="00E363CF">
              <w:rPr>
                <w:lang w:val="es-ES"/>
              </w:rPr>
              <w:br/>
            </w:r>
            <w:r w:rsidRPr="00E363CF">
              <w:rPr>
                <w:lang w:val="es-ES"/>
              </w:rPr>
              <w:tab/>
              <w:t>6,26775-6,26825</w:t>
            </w:r>
            <w:r w:rsidRPr="00E363CF">
              <w:rPr>
                <w:lang w:val="es-ES"/>
              </w:rPr>
              <w:br/>
            </w:r>
            <w:r w:rsidRPr="00E363CF">
              <w:rPr>
                <w:lang w:val="es-ES"/>
              </w:rPr>
              <w:tab/>
              <w:t>6,31175-6,31225</w:t>
            </w:r>
            <w:r w:rsidRPr="00E363CF">
              <w:rPr>
                <w:lang w:val="es-ES"/>
              </w:rPr>
              <w:br/>
            </w:r>
            <w:r w:rsidRPr="00E363CF">
              <w:rPr>
                <w:lang w:val="es-ES"/>
              </w:rPr>
              <w:tab/>
              <w:t>8,291-8,294</w:t>
            </w:r>
            <w:r w:rsidRPr="00E363CF">
              <w:rPr>
                <w:lang w:val="es-ES"/>
              </w:rPr>
              <w:br/>
            </w:r>
            <w:r w:rsidRPr="00E363CF">
              <w:rPr>
                <w:lang w:val="es-ES"/>
              </w:rPr>
              <w:tab/>
              <w:t>8,362-8,366</w:t>
            </w:r>
            <w:r w:rsidRPr="00E363CF">
              <w:rPr>
                <w:lang w:val="es-ES"/>
              </w:rPr>
              <w:br/>
            </w:r>
            <w:r w:rsidRPr="00E363CF">
              <w:rPr>
                <w:lang w:val="es-ES"/>
              </w:rPr>
              <w:tab/>
              <w:t>8,37625-8,38675</w:t>
            </w:r>
            <w:r w:rsidRPr="00E363CF">
              <w:rPr>
                <w:lang w:val="es-ES"/>
              </w:rPr>
              <w:br/>
            </w:r>
            <w:r w:rsidRPr="00E363CF">
              <w:rPr>
                <w:lang w:val="es-ES"/>
              </w:rPr>
              <w:tab/>
              <w:t>8,41425-8,41475</w:t>
            </w:r>
            <w:r w:rsidRPr="00E363CF">
              <w:rPr>
                <w:lang w:val="es-ES"/>
              </w:rPr>
              <w:br/>
            </w:r>
            <w:r w:rsidRPr="00E363CF">
              <w:rPr>
                <w:lang w:val="es-ES"/>
              </w:rPr>
              <w:tab/>
              <w:t>12,29-12,293</w:t>
            </w:r>
            <w:r w:rsidRPr="00E363CF">
              <w:rPr>
                <w:lang w:val="es-ES"/>
              </w:rPr>
              <w:br/>
            </w:r>
            <w:r w:rsidRPr="00E363CF">
              <w:rPr>
                <w:lang w:val="es-ES"/>
              </w:rPr>
              <w:tab/>
              <w:t>12,51975-12,52025</w:t>
            </w:r>
            <w:r w:rsidRPr="00E363CF">
              <w:rPr>
                <w:lang w:val="es-ES"/>
              </w:rPr>
              <w:br/>
            </w:r>
            <w:r w:rsidRPr="00E363CF">
              <w:rPr>
                <w:lang w:val="es-ES"/>
              </w:rPr>
              <w:tab/>
              <w:t>12,57675-12,57725</w:t>
            </w:r>
            <w:r w:rsidRPr="00E363CF">
              <w:rPr>
                <w:lang w:val="es-ES"/>
              </w:rPr>
              <w:br/>
            </w:r>
            <w:r w:rsidRPr="00E363CF">
              <w:rPr>
                <w:lang w:val="es-ES"/>
              </w:rPr>
              <w:tab/>
              <w:t>13,36-13,41</w:t>
            </w:r>
          </w:p>
        </w:tc>
        <w:tc>
          <w:tcPr>
            <w:tcW w:w="2494" w:type="dxa"/>
          </w:tcPr>
          <w:p w:rsidR="00F70F87" w:rsidRPr="00E363CF" w:rsidRDefault="00F70F87" w:rsidP="003269BE">
            <w:pPr>
              <w:pStyle w:val="Tabletext"/>
              <w:jc w:val="left"/>
              <w:rPr>
                <w:lang w:val="es-ES"/>
              </w:rPr>
            </w:pPr>
            <w:r w:rsidRPr="00E363CF">
              <w:rPr>
                <w:lang w:val="es-ES"/>
              </w:rPr>
              <w:tab/>
              <w:t>16,42-16,423</w:t>
            </w:r>
            <w:r w:rsidRPr="00E363CF">
              <w:rPr>
                <w:lang w:val="es-ES"/>
              </w:rPr>
              <w:br/>
            </w:r>
            <w:r w:rsidRPr="00E363CF">
              <w:rPr>
                <w:lang w:val="es-ES"/>
              </w:rPr>
              <w:tab/>
              <w:t>16,69475-16,69525</w:t>
            </w:r>
            <w:r w:rsidRPr="00E363CF">
              <w:rPr>
                <w:lang w:val="es-ES"/>
              </w:rPr>
              <w:br/>
            </w:r>
            <w:r w:rsidRPr="00E363CF">
              <w:rPr>
                <w:lang w:val="es-ES"/>
              </w:rPr>
              <w:tab/>
              <w:t>16,80425-16,80475</w:t>
            </w:r>
            <w:r w:rsidRPr="00E363CF">
              <w:rPr>
                <w:lang w:val="es-ES"/>
              </w:rPr>
              <w:br/>
            </w:r>
            <w:r w:rsidRPr="00E363CF">
              <w:rPr>
                <w:lang w:val="es-ES"/>
              </w:rPr>
              <w:tab/>
              <w:t>25,5-25,67</w:t>
            </w:r>
            <w:r w:rsidRPr="00E363CF">
              <w:rPr>
                <w:lang w:val="es-ES"/>
              </w:rPr>
              <w:br/>
            </w:r>
            <w:r w:rsidRPr="00E363CF">
              <w:rPr>
                <w:lang w:val="es-ES"/>
              </w:rPr>
              <w:tab/>
              <w:t>37,5-38,25</w:t>
            </w:r>
            <w:r w:rsidRPr="00E363CF">
              <w:rPr>
                <w:lang w:val="es-ES"/>
              </w:rPr>
              <w:br/>
            </w:r>
            <w:r w:rsidRPr="00E363CF">
              <w:rPr>
                <w:lang w:val="es-ES"/>
              </w:rPr>
              <w:tab/>
              <w:t>73-74,6</w:t>
            </w:r>
            <w:r w:rsidRPr="00E363CF">
              <w:rPr>
                <w:lang w:val="es-ES"/>
              </w:rPr>
              <w:br/>
            </w:r>
            <w:r w:rsidRPr="00E363CF">
              <w:rPr>
                <w:lang w:val="es-ES"/>
              </w:rPr>
              <w:tab/>
              <w:t>74,8-75,2</w:t>
            </w:r>
            <w:r w:rsidRPr="00E363CF">
              <w:rPr>
                <w:lang w:val="es-ES"/>
              </w:rPr>
              <w:br/>
            </w:r>
            <w:r w:rsidRPr="00E363CF">
              <w:rPr>
                <w:lang w:val="es-ES"/>
              </w:rPr>
              <w:tab/>
              <w:t>108-121,94</w:t>
            </w:r>
            <w:r w:rsidRPr="00E363CF">
              <w:rPr>
                <w:lang w:val="es-ES"/>
              </w:rPr>
              <w:br/>
            </w:r>
            <w:r w:rsidRPr="00E363CF">
              <w:rPr>
                <w:lang w:val="es-ES"/>
              </w:rPr>
              <w:tab/>
              <w:t>123-138</w:t>
            </w:r>
            <w:r w:rsidRPr="00E363CF">
              <w:rPr>
                <w:lang w:val="es-ES"/>
              </w:rPr>
              <w:br/>
            </w:r>
            <w:r w:rsidRPr="00E363CF">
              <w:rPr>
                <w:lang w:val="es-ES"/>
              </w:rPr>
              <w:tab/>
              <w:t>149,9-150,05</w:t>
            </w:r>
            <w:r w:rsidRPr="00E363CF">
              <w:rPr>
                <w:lang w:val="es-ES"/>
              </w:rPr>
              <w:br/>
            </w:r>
            <w:r w:rsidRPr="00E363CF">
              <w:rPr>
                <w:lang w:val="es-ES"/>
              </w:rPr>
              <w:tab/>
              <w:t>156,52475-156,52525</w:t>
            </w:r>
            <w:r w:rsidRPr="00E363CF">
              <w:rPr>
                <w:lang w:val="es-ES"/>
              </w:rPr>
              <w:br/>
            </w:r>
            <w:r w:rsidRPr="00E363CF">
              <w:rPr>
                <w:lang w:val="es-ES"/>
              </w:rPr>
              <w:tab/>
              <w:t>156,7-156,9</w:t>
            </w:r>
            <w:r w:rsidRPr="00E363CF">
              <w:rPr>
                <w:lang w:val="es-ES"/>
              </w:rPr>
              <w:br/>
            </w:r>
            <w:r w:rsidRPr="00E363CF">
              <w:rPr>
                <w:lang w:val="es-ES"/>
              </w:rPr>
              <w:tab/>
              <w:t>162,0125-167,17</w:t>
            </w:r>
            <w:r w:rsidRPr="00E363CF">
              <w:rPr>
                <w:lang w:val="es-ES"/>
              </w:rPr>
              <w:br/>
            </w:r>
            <w:r w:rsidRPr="00E363CF">
              <w:rPr>
                <w:lang w:val="es-ES"/>
              </w:rPr>
              <w:tab/>
              <w:t>167,72-173,2</w:t>
            </w:r>
            <w:r w:rsidRPr="00E363CF">
              <w:rPr>
                <w:lang w:val="es-ES"/>
              </w:rPr>
              <w:br/>
            </w:r>
            <w:r w:rsidRPr="00E363CF">
              <w:rPr>
                <w:lang w:val="es-ES"/>
              </w:rPr>
              <w:tab/>
              <w:t>240-285</w:t>
            </w:r>
            <w:r w:rsidRPr="00E363CF">
              <w:rPr>
                <w:lang w:val="es-ES"/>
              </w:rPr>
              <w:br/>
            </w:r>
            <w:r w:rsidRPr="00E363CF">
              <w:rPr>
                <w:lang w:val="es-ES"/>
              </w:rPr>
              <w:tab/>
              <w:t>322-335,4</w:t>
            </w:r>
          </w:p>
        </w:tc>
        <w:tc>
          <w:tcPr>
            <w:tcW w:w="2211" w:type="dxa"/>
          </w:tcPr>
          <w:p w:rsidR="00F70F87" w:rsidRPr="00E363CF" w:rsidRDefault="00F70F87" w:rsidP="003269BE">
            <w:pPr>
              <w:pStyle w:val="Tabletext"/>
              <w:jc w:val="left"/>
              <w:rPr>
                <w:lang w:val="es-ES"/>
              </w:rPr>
            </w:pPr>
            <w:r w:rsidRPr="00E363CF">
              <w:rPr>
                <w:lang w:val="es-ES"/>
              </w:rPr>
              <w:tab/>
              <w:t>399,9-410</w:t>
            </w:r>
            <w:r w:rsidRPr="00E363CF">
              <w:rPr>
                <w:lang w:val="es-ES"/>
              </w:rPr>
              <w:br/>
            </w:r>
            <w:r w:rsidRPr="00E363CF">
              <w:rPr>
                <w:lang w:val="es-ES"/>
              </w:rPr>
              <w:tab/>
              <w:t>608-614</w:t>
            </w:r>
            <w:r w:rsidRPr="00E363CF">
              <w:rPr>
                <w:lang w:val="es-ES"/>
              </w:rPr>
              <w:br/>
            </w:r>
            <w:r w:rsidRPr="00E363CF">
              <w:rPr>
                <w:lang w:val="es-ES"/>
              </w:rPr>
              <w:tab/>
              <w:t>960-1 240</w:t>
            </w:r>
            <w:r w:rsidRPr="00E363CF">
              <w:rPr>
                <w:lang w:val="es-ES"/>
              </w:rPr>
              <w:br/>
            </w:r>
            <w:r w:rsidRPr="00E363CF">
              <w:rPr>
                <w:lang w:val="es-ES"/>
              </w:rPr>
              <w:tab/>
              <w:t>1 300-1 427</w:t>
            </w:r>
            <w:r w:rsidRPr="00E363CF">
              <w:rPr>
                <w:lang w:val="es-ES"/>
              </w:rPr>
              <w:br/>
            </w:r>
            <w:r w:rsidRPr="00E363CF">
              <w:rPr>
                <w:lang w:val="es-ES"/>
              </w:rPr>
              <w:tab/>
              <w:t>1 435-1 626,5</w:t>
            </w:r>
            <w:r w:rsidRPr="00E363CF">
              <w:rPr>
                <w:lang w:val="es-ES"/>
              </w:rPr>
              <w:br/>
            </w:r>
            <w:r w:rsidRPr="00E363CF">
              <w:rPr>
                <w:lang w:val="es-ES"/>
              </w:rPr>
              <w:tab/>
              <w:t>1 645,5-1 646,5</w:t>
            </w:r>
            <w:r w:rsidRPr="00E363CF">
              <w:rPr>
                <w:lang w:val="es-ES"/>
              </w:rPr>
              <w:br/>
            </w:r>
            <w:r w:rsidRPr="00E363CF">
              <w:rPr>
                <w:lang w:val="es-ES"/>
              </w:rPr>
              <w:tab/>
              <w:t>1 660-1 710</w:t>
            </w:r>
            <w:r w:rsidRPr="00E363CF">
              <w:rPr>
                <w:lang w:val="es-ES"/>
              </w:rPr>
              <w:br/>
            </w:r>
            <w:r w:rsidRPr="00E363CF">
              <w:rPr>
                <w:lang w:val="es-ES"/>
              </w:rPr>
              <w:tab/>
              <w:t>1 718,8-1 722,2</w:t>
            </w:r>
            <w:r w:rsidRPr="00E363CF">
              <w:rPr>
                <w:lang w:val="es-ES"/>
              </w:rPr>
              <w:br/>
            </w:r>
            <w:r w:rsidRPr="00E363CF">
              <w:rPr>
                <w:lang w:val="es-ES"/>
              </w:rPr>
              <w:tab/>
              <w:t>2 200-2 300</w:t>
            </w:r>
            <w:r w:rsidRPr="00E363CF">
              <w:rPr>
                <w:lang w:val="es-ES"/>
              </w:rPr>
              <w:br/>
            </w:r>
            <w:r w:rsidRPr="00E363CF">
              <w:rPr>
                <w:lang w:val="es-ES"/>
              </w:rPr>
              <w:tab/>
              <w:t>2 310-2 390</w:t>
            </w:r>
            <w:r w:rsidRPr="00E363CF">
              <w:rPr>
                <w:lang w:val="es-ES"/>
              </w:rPr>
              <w:br/>
            </w:r>
            <w:r w:rsidRPr="00E363CF">
              <w:rPr>
                <w:lang w:val="es-ES"/>
              </w:rPr>
              <w:tab/>
              <w:t>2 483,5-2 500</w:t>
            </w:r>
            <w:r w:rsidRPr="00E363CF">
              <w:rPr>
                <w:lang w:val="es-ES"/>
              </w:rPr>
              <w:br/>
            </w:r>
            <w:r w:rsidRPr="00E363CF">
              <w:rPr>
                <w:lang w:val="es-ES"/>
              </w:rPr>
              <w:tab/>
              <w:t>2 655-2 900</w:t>
            </w:r>
            <w:r w:rsidRPr="00E363CF">
              <w:rPr>
                <w:lang w:val="es-ES"/>
              </w:rPr>
              <w:br/>
            </w:r>
            <w:r w:rsidRPr="00E363CF">
              <w:rPr>
                <w:lang w:val="es-ES"/>
              </w:rPr>
              <w:tab/>
              <w:t>3 260-3 267</w:t>
            </w:r>
            <w:r w:rsidRPr="00E363CF">
              <w:rPr>
                <w:lang w:val="es-ES"/>
              </w:rPr>
              <w:br/>
            </w:r>
            <w:r w:rsidRPr="00E363CF">
              <w:rPr>
                <w:lang w:val="es-ES"/>
              </w:rPr>
              <w:tab/>
              <w:t>3 332-3 339</w:t>
            </w:r>
            <w:r w:rsidRPr="00E363CF">
              <w:rPr>
                <w:lang w:val="es-ES"/>
              </w:rPr>
              <w:br/>
            </w:r>
            <w:r w:rsidRPr="00E363CF">
              <w:rPr>
                <w:lang w:val="es-ES"/>
              </w:rPr>
              <w:tab/>
              <w:t>3 345,8-3 358</w:t>
            </w:r>
            <w:r w:rsidRPr="00E363CF">
              <w:rPr>
                <w:lang w:val="es-ES"/>
              </w:rPr>
              <w:br/>
            </w:r>
            <w:r w:rsidRPr="00E363CF">
              <w:rPr>
                <w:lang w:val="es-ES"/>
              </w:rPr>
              <w:tab/>
              <w:t>3 600-4 400</w:t>
            </w:r>
          </w:p>
        </w:tc>
        <w:tc>
          <w:tcPr>
            <w:tcW w:w="2551" w:type="dxa"/>
          </w:tcPr>
          <w:p w:rsidR="00F70F87" w:rsidRPr="00E363CF" w:rsidRDefault="00F70F87" w:rsidP="003269BE">
            <w:pPr>
              <w:pStyle w:val="Tabletext"/>
              <w:jc w:val="left"/>
              <w:rPr>
                <w:lang w:val="es-ES"/>
              </w:rPr>
            </w:pPr>
            <w:r w:rsidRPr="00E363CF">
              <w:rPr>
                <w:lang w:val="es-ES"/>
              </w:rPr>
              <w:tab/>
              <w:t>4,5-5,15</w:t>
            </w:r>
            <w:r w:rsidRPr="00E363CF">
              <w:rPr>
                <w:lang w:val="es-ES"/>
              </w:rPr>
              <w:br/>
            </w:r>
            <w:r w:rsidRPr="00E363CF">
              <w:rPr>
                <w:lang w:val="es-ES"/>
              </w:rPr>
              <w:tab/>
              <w:t>5,35-5,46</w:t>
            </w:r>
            <w:r w:rsidRPr="00E363CF">
              <w:rPr>
                <w:lang w:val="es-ES"/>
              </w:rPr>
              <w:br/>
            </w:r>
            <w:r w:rsidRPr="00E363CF">
              <w:rPr>
                <w:lang w:val="es-ES"/>
              </w:rPr>
              <w:tab/>
              <w:t>7,25-7,75</w:t>
            </w:r>
            <w:r w:rsidRPr="00E363CF">
              <w:rPr>
                <w:lang w:val="es-ES"/>
              </w:rPr>
              <w:br/>
            </w:r>
            <w:r w:rsidRPr="00E363CF">
              <w:rPr>
                <w:lang w:val="es-ES"/>
              </w:rPr>
              <w:tab/>
              <w:t>8,025-8,5</w:t>
            </w:r>
            <w:r w:rsidRPr="00E363CF">
              <w:rPr>
                <w:lang w:val="es-ES"/>
              </w:rPr>
              <w:br/>
            </w:r>
            <w:r w:rsidRPr="00E363CF">
              <w:rPr>
                <w:lang w:val="es-ES"/>
              </w:rPr>
              <w:tab/>
              <w:t>9,0-9,2</w:t>
            </w:r>
            <w:r w:rsidRPr="00E363CF">
              <w:rPr>
                <w:lang w:val="es-ES"/>
              </w:rPr>
              <w:br/>
            </w:r>
            <w:r w:rsidRPr="00E363CF">
              <w:rPr>
                <w:lang w:val="es-ES"/>
              </w:rPr>
              <w:tab/>
              <w:t>9,3-9,5</w:t>
            </w:r>
            <w:r w:rsidRPr="00E363CF">
              <w:rPr>
                <w:lang w:val="es-ES"/>
              </w:rPr>
              <w:br/>
            </w:r>
            <w:r w:rsidRPr="00E363CF">
              <w:rPr>
                <w:lang w:val="es-ES"/>
              </w:rPr>
              <w:tab/>
              <w:t>10,6-12,7</w:t>
            </w:r>
            <w:r w:rsidRPr="00E363CF">
              <w:rPr>
                <w:lang w:val="es-ES"/>
              </w:rPr>
              <w:br/>
            </w:r>
            <w:r w:rsidRPr="00E363CF">
              <w:rPr>
                <w:lang w:val="es-ES"/>
              </w:rPr>
              <w:tab/>
              <w:t>13,25-13,4</w:t>
            </w:r>
            <w:r w:rsidRPr="00E363CF">
              <w:rPr>
                <w:lang w:val="es-ES"/>
              </w:rPr>
              <w:br/>
            </w:r>
            <w:r w:rsidRPr="00E363CF">
              <w:rPr>
                <w:lang w:val="es-ES"/>
              </w:rPr>
              <w:tab/>
              <w:t>14,47-14,5</w:t>
            </w:r>
            <w:r w:rsidRPr="00E363CF">
              <w:rPr>
                <w:lang w:val="es-ES"/>
              </w:rPr>
              <w:br/>
            </w:r>
            <w:r w:rsidRPr="00E363CF">
              <w:rPr>
                <w:lang w:val="es-ES"/>
              </w:rPr>
              <w:tab/>
              <w:t>15,35-16,2</w:t>
            </w:r>
            <w:r w:rsidRPr="00E363CF">
              <w:rPr>
                <w:lang w:val="es-ES"/>
              </w:rPr>
              <w:br/>
            </w:r>
            <w:r w:rsidRPr="00E363CF">
              <w:rPr>
                <w:lang w:val="es-ES"/>
              </w:rPr>
              <w:tab/>
              <w:t>17,7-21,4</w:t>
            </w:r>
            <w:r w:rsidRPr="00E363CF">
              <w:rPr>
                <w:lang w:val="es-ES"/>
              </w:rPr>
              <w:br/>
            </w:r>
            <w:r w:rsidRPr="00E363CF">
              <w:rPr>
                <w:lang w:val="es-ES"/>
              </w:rPr>
              <w:tab/>
              <w:t>22,01-23,12</w:t>
            </w:r>
            <w:r w:rsidRPr="00E363CF">
              <w:rPr>
                <w:lang w:val="es-ES"/>
              </w:rPr>
              <w:br/>
            </w:r>
            <w:r w:rsidRPr="00E363CF">
              <w:rPr>
                <w:lang w:val="es-ES"/>
              </w:rPr>
              <w:tab/>
              <w:t>23,6-24,0</w:t>
            </w:r>
            <w:r w:rsidRPr="00E363CF">
              <w:rPr>
                <w:lang w:val="es-ES"/>
              </w:rPr>
              <w:br/>
            </w:r>
            <w:r w:rsidRPr="00E363CF">
              <w:rPr>
                <w:lang w:val="es-ES"/>
              </w:rPr>
              <w:tab/>
              <w:t>31,2-31,8</w:t>
            </w:r>
            <w:r w:rsidRPr="00E363CF">
              <w:rPr>
                <w:lang w:val="es-ES"/>
              </w:rPr>
              <w:br/>
            </w:r>
            <w:r w:rsidRPr="00E363CF">
              <w:rPr>
                <w:lang w:val="es-ES"/>
              </w:rPr>
              <w:tab/>
              <w:t>36,43-36,5</w:t>
            </w:r>
            <w:r w:rsidRPr="00E363CF">
              <w:rPr>
                <w:lang w:val="es-ES"/>
              </w:rPr>
              <w:br/>
            </w:r>
            <w:r w:rsidRPr="00E363CF">
              <w:rPr>
                <w:lang w:val="es-ES"/>
              </w:rPr>
              <w:tab/>
              <w:t>38,6-46,7</w:t>
            </w:r>
            <w:r w:rsidRPr="00E363CF">
              <w:rPr>
                <w:lang w:val="es-ES"/>
              </w:rPr>
              <w:br/>
            </w:r>
            <w:r w:rsidRPr="00E363CF">
              <w:rPr>
                <w:lang w:val="es-ES"/>
              </w:rPr>
              <w:tab/>
              <w:t>46,9-59</w:t>
            </w:r>
            <w:r w:rsidRPr="00E363CF">
              <w:rPr>
                <w:lang w:val="es-ES"/>
              </w:rPr>
              <w:br/>
            </w:r>
            <w:r w:rsidRPr="00E363CF">
              <w:rPr>
                <w:lang w:val="es-ES"/>
              </w:rPr>
              <w:tab/>
              <w:t>64-76</w:t>
            </w:r>
            <w:r w:rsidRPr="00E363CF">
              <w:rPr>
                <w:lang w:val="es-ES"/>
              </w:rPr>
              <w:br/>
            </w:r>
            <w:r w:rsidRPr="00E363CF">
              <w:rPr>
                <w:lang w:val="es-ES"/>
              </w:rPr>
              <w:tab/>
              <w:t>Por encima de 77 GHz</w:t>
            </w:r>
          </w:p>
        </w:tc>
      </w:tr>
    </w:tbl>
    <w:p w:rsidR="00F70F87" w:rsidRPr="00E363CF" w:rsidRDefault="00F70F87" w:rsidP="00F70F87">
      <w:pPr>
        <w:pStyle w:val="Tablefin"/>
        <w:rPr>
          <w:lang w:val="es-ES"/>
        </w:rPr>
      </w:pPr>
    </w:p>
    <w:p w:rsidR="00F70F87" w:rsidRPr="00E363CF" w:rsidRDefault="00F70F87" w:rsidP="00F70F87">
      <w:pPr>
        <w:pStyle w:val="Heading1"/>
        <w:rPr>
          <w:lang w:val="es-ES"/>
        </w:rPr>
      </w:pPr>
      <w:bookmarkStart w:id="523" w:name="_Toc305507858"/>
      <w:bookmarkStart w:id="524" w:name="_Toc351726326"/>
      <w:bookmarkStart w:id="525" w:name="_Toc387788923"/>
      <w:bookmarkStart w:id="526" w:name="_Toc387790350"/>
      <w:r w:rsidRPr="00E363CF">
        <w:rPr>
          <w:lang w:val="es-ES"/>
        </w:rPr>
        <w:t>7</w:t>
      </w:r>
      <w:r w:rsidRPr="00E363CF">
        <w:rPr>
          <w:lang w:val="es-ES"/>
        </w:rPr>
        <w:tab/>
        <w:t>Autorización de equipos</w:t>
      </w:r>
      <w:bookmarkEnd w:id="523"/>
      <w:bookmarkEnd w:id="524"/>
      <w:bookmarkEnd w:id="525"/>
      <w:bookmarkEnd w:id="526"/>
    </w:p>
    <w:p w:rsidR="00F70F87" w:rsidRPr="00E363CF" w:rsidRDefault="00F70F87" w:rsidP="00F70F87">
      <w:pPr>
        <w:rPr>
          <w:lang w:val="es-ES"/>
        </w:rPr>
      </w:pPr>
      <w:r w:rsidRPr="00E363CF">
        <w:rPr>
          <w:lang w:val="es-ES"/>
        </w:rPr>
        <w:t>Un transmisor de la Parte 15 tiene que ser comprobado y autorizado antes de que se pueda comercializar. Existen dos formas para obtener la autorización: certificación y verificación.</w:t>
      </w:r>
    </w:p>
    <w:p w:rsidR="00F70F87" w:rsidRPr="00E363CF" w:rsidRDefault="00F70F87" w:rsidP="00F70F87">
      <w:pPr>
        <w:rPr>
          <w:lang w:val="es-ES"/>
        </w:rPr>
      </w:pPr>
    </w:p>
    <w:p w:rsidR="00F70F87" w:rsidRPr="00E363CF" w:rsidRDefault="00F70F87" w:rsidP="00F70F87">
      <w:pPr>
        <w:pStyle w:val="TableNo"/>
        <w:rPr>
          <w:lang w:val="es-ES"/>
        </w:rPr>
      </w:pPr>
      <w:r w:rsidRPr="00E363CF">
        <w:rPr>
          <w:lang w:val="es-ES"/>
        </w:rPr>
        <w:t>CUADRO 1</w:t>
      </w:r>
      <w:r>
        <w:rPr>
          <w:lang w:val="es-ES"/>
        </w:rPr>
        <w:t>3</w:t>
      </w:r>
    </w:p>
    <w:p w:rsidR="00F70F87" w:rsidRPr="00E363CF" w:rsidRDefault="00F70F87" w:rsidP="00F70F87">
      <w:pPr>
        <w:pStyle w:val="Tabletitle"/>
        <w:rPr>
          <w:lang w:val="es-ES"/>
        </w:rPr>
      </w:pPr>
      <w:r w:rsidRPr="00E363CF">
        <w:rPr>
          <w:lang w:val="es-ES"/>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F70F87" w:rsidRPr="00E363CF" w:rsidTr="003269BE">
        <w:trPr>
          <w:jc w:val="center"/>
        </w:trPr>
        <w:tc>
          <w:tcPr>
            <w:tcW w:w="4706" w:type="dxa"/>
          </w:tcPr>
          <w:p w:rsidR="00F70F87" w:rsidRPr="00E363CF" w:rsidRDefault="00F70F87" w:rsidP="003269BE">
            <w:pPr>
              <w:pStyle w:val="Tablehead"/>
              <w:rPr>
                <w:lang w:val="es-ES"/>
              </w:rPr>
            </w:pPr>
            <w:r w:rsidRPr="00E363CF">
              <w:rPr>
                <w:lang w:val="es-ES"/>
              </w:rPr>
              <w:t>Transmisor de baja potencia</w:t>
            </w:r>
          </w:p>
        </w:tc>
        <w:tc>
          <w:tcPr>
            <w:tcW w:w="4706" w:type="dxa"/>
          </w:tcPr>
          <w:p w:rsidR="00F70F87" w:rsidRPr="00E363CF" w:rsidRDefault="00F70F87" w:rsidP="003269BE">
            <w:pPr>
              <w:pStyle w:val="Tablehead"/>
              <w:rPr>
                <w:lang w:val="es-ES"/>
              </w:rPr>
            </w:pPr>
            <w:r w:rsidRPr="00E363CF">
              <w:rPr>
                <w:lang w:val="es-ES"/>
              </w:rPr>
              <w:t>Procedimiento de autorización</w:t>
            </w:r>
          </w:p>
        </w:tc>
      </w:tr>
      <w:tr w:rsidR="00F70F87" w:rsidRPr="00E363CF" w:rsidTr="003269BE">
        <w:trPr>
          <w:jc w:val="center"/>
        </w:trPr>
        <w:tc>
          <w:tcPr>
            <w:tcW w:w="4706" w:type="dxa"/>
          </w:tcPr>
          <w:p w:rsidR="00F70F87" w:rsidRPr="00E363CF" w:rsidRDefault="00F70F87" w:rsidP="003269BE">
            <w:pPr>
              <w:pStyle w:val="Tabletext"/>
              <w:jc w:val="left"/>
              <w:rPr>
                <w:lang w:val="es-ES"/>
              </w:rPr>
            </w:pPr>
            <w:r w:rsidRPr="00E363CF">
              <w:rPr>
                <w:lang w:val="es-ES"/>
              </w:rPr>
              <w:t>Sistemas de transmisión en bandas MA en los campus de instituciones educativas</w:t>
            </w:r>
          </w:p>
        </w:tc>
        <w:tc>
          <w:tcPr>
            <w:tcW w:w="4706" w:type="dxa"/>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706" w:type="dxa"/>
          </w:tcPr>
          <w:p w:rsidR="00F70F87" w:rsidRPr="00E363CF" w:rsidRDefault="00F70F87" w:rsidP="003269BE">
            <w:pPr>
              <w:pStyle w:val="Tabletext"/>
              <w:jc w:val="left"/>
              <w:rPr>
                <w:lang w:val="es-ES"/>
              </w:rPr>
            </w:pPr>
            <w:r w:rsidRPr="00E363CF">
              <w:rPr>
                <w:lang w:val="es-ES"/>
              </w:rPr>
              <w:t>Equipos de localización de cables a 490 kHz o frecuencias inferiores</w:t>
            </w:r>
          </w:p>
        </w:tc>
        <w:tc>
          <w:tcPr>
            <w:tcW w:w="4706" w:type="dxa"/>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706" w:type="dxa"/>
          </w:tcPr>
          <w:p w:rsidR="00F70F87" w:rsidRPr="00E363CF" w:rsidRDefault="00F70F87" w:rsidP="003269BE">
            <w:pPr>
              <w:pStyle w:val="Tabletext"/>
              <w:jc w:val="left"/>
              <w:rPr>
                <w:lang w:val="es-ES"/>
              </w:rPr>
            </w:pPr>
            <w:r w:rsidRPr="00E363CF">
              <w:rPr>
                <w:lang w:val="es-ES"/>
              </w:rPr>
              <w:t>Sistemas de corriente portadora</w:t>
            </w:r>
          </w:p>
        </w:tc>
        <w:tc>
          <w:tcPr>
            <w:tcW w:w="4706" w:type="dxa"/>
          </w:tcPr>
          <w:p w:rsidR="00F70F87" w:rsidRPr="00E363CF" w:rsidRDefault="00F70F87" w:rsidP="003269BE">
            <w:pPr>
              <w:pStyle w:val="Tabletext"/>
              <w:jc w:val="left"/>
              <w:rPr>
                <w:lang w:val="es-ES"/>
              </w:rPr>
            </w:pPr>
            <w:r w:rsidRPr="00E363CF">
              <w:rPr>
                <w:lang w:val="es-ES"/>
              </w:rPr>
              <w:t>Verificación</w:t>
            </w:r>
          </w:p>
        </w:tc>
      </w:tr>
      <w:tr w:rsidR="00F70F87" w:rsidRPr="00D71DEB" w:rsidTr="003269BE">
        <w:trPr>
          <w:jc w:val="center"/>
        </w:trPr>
        <w:tc>
          <w:tcPr>
            <w:tcW w:w="4706" w:type="dxa"/>
          </w:tcPr>
          <w:p w:rsidR="00F70F87" w:rsidRPr="00E363CF" w:rsidRDefault="00F70F87" w:rsidP="003269BE">
            <w:pPr>
              <w:pStyle w:val="Tabletext"/>
              <w:jc w:val="left"/>
              <w:rPr>
                <w:lang w:val="es-ES"/>
              </w:rPr>
            </w:pPr>
            <w:r w:rsidRPr="00E363CF">
              <w:rPr>
                <w:lang w:val="es-ES"/>
              </w:rPr>
              <w:t>Dispositivos, tales como sistemas de protección perimetral, que tienen que ser medidos en el emplazamiento de la instalación</w:t>
            </w:r>
          </w:p>
        </w:tc>
        <w:tc>
          <w:tcPr>
            <w:tcW w:w="4706" w:type="dxa"/>
          </w:tcPr>
          <w:p w:rsidR="00F70F87" w:rsidRPr="00E363CF" w:rsidRDefault="00F70F87" w:rsidP="003269BE">
            <w:pPr>
              <w:pStyle w:val="Tabletext"/>
              <w:jc w:val="left"/>
              <w:rPr>
                <w:lang w:val="es-ES"/>
              </w:rPr>
            </w:pPr>
            <w:r w:rsidRPr="00E363CF">
              <w:rPr>
                <w:lang w:val="es-ES"/>
              </w:rPr>
              <w:t>Verificación para las primeras tres instalaciones en las que los datos resultantes se utilicen inmediatamente para obtener la certificación</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1</w:t>
      </w:r>
      <w:r>
        <w:rPr>
          <w:lang w:val="es-ES"/>
        </w:rPr>
        <w:t>3</w:t>
      </w:r>
      <w:r w:rsidRPr="00E363CF">
        <w:rPr>
          <w:lang w:val="es-ES"/>
        </w:rPr>
        <w:t xml:space="preserve"> (</w:t>
      </w:r>
      <w:r>
        <w:rPr>
          <w:i/>
          <w:iCs/>
          <w:lang w:val="es-ES"/>
        </w:rPr>
        <w:t>F</w:t>
      </w:r>
      <w:r w:rsidRPr="00E363CF">
        <w:rPr>
          <w:i/>
          <w:iCs/>
          <w:lang w:val="es-ES"/>
        </w:rPr>
        <w:t>in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F70F87" w:rsidRPr="00E363CF" w:rsidTr="003269BE">
        <w:trPr>
          <w:jc w:val="center"/>
        </w:trPr>
        <w:tc>
          <w:tcPr>
            <w:tcW w:w="4706" w:type="dxa"/>
          </w:tcPr>
          <w:p w:rsidR="00F70F87" w:rsidRPr="00E363CF" w:rsidRDefault="00F70F87" w:rsidP="003269BE">
            <w:pPr>
              <w:pStyle w:val="Tablehead"/>
              <w:rPr>
                <w:lang w:val="es-ES"/>
              </w:rPr>
            </w:pPr>
            <w:r w:rsidRPr="00E363CF">
              <w:rPr>
                <w:lang w:val="es-ES"/>
              </w:rPr>
              <w:t>Transmisor de baja potencia</w:t>
            </w:r>
          </w:p>
        </w:tc>
        <w:tc>
          <w:tcPr>
            <w:tcW w:w="4706" w:type="dxa"/>
          </w:tcPr>
          <w:p w:rsidR="00F70F87" w:rsidRPr="00E363CF" w:rsidRDefault="00F70F87" w:rsidP="003269BE">
            <w:pPr>
              <w:pStyle w:val="Tablehead"/>
              <w:rPr>
                <w:lang w:val="es-ES"/>
              </w:rPr>
            </w:pPr>
            <w:r w:rsidRPr="00E363CF">
              <w:rPr>
                <w:lang w:val="es-ES"/>
              </w:rPr>
              <w:t>Procedimiento de autorización</w:t>
            </w:r>
          </w:p>
        </w:tc>
      </w:tr>
      <w:tr w:rsidR="00F70F87" w:rsidRPr="00D71DEB" w:rsidTr="003269BE">
        <w:trPr>
          <w:jc w:val="center"/>
        </w:trPr>
        <w:tc>
          <w:tcPr>
            <w:tcW w:w="4706" w:type="dxa"/>
          </w:tcPr>
          <w:p w:rsidR="00F70F87" w:rsidRPr="00E363CF" w:rsidRDefault="00F70F87" w:rsidP="003269BE">
            <w:pPr>
              <w:pStyle w:val="Tabletext"/>
              <w:jc w:val="left"/>
              <w:rPr>
                <w:lang w:val="es-ES"/>
              </w:rPr>
            </w:pPr>
            <w:r w:rsidRPr="00E363CF">
              <w:rPr>
                <w:lang w:val="es-ES"/>
              </w:rPr>
              <w:t>Sistema de cables coaxiales con fugas</w:t>
            </w:r>
          </w:p>
        </w:tc>
        <w:tc>
          <w:tcPr>
            <w:tcW w:w="4706" w:type="dxa"/>
          </w:tcPr>
          <w:p w:rsidR="00F70F87" w:rsidRPr="00E363CF" w:rsidRDefault="00F70F87" w:rsidP="003269BE">
            <w:pPr>
              <w:pStyle w:val="Tabletext"/>
              <w:jc w:val="left"/>
              <w:rPr>
                <w:lang w:val="es-ES"/>
              </w:rPr>
            </w:pPr>
            <w:r w:rsidRPr="00E363CF">
              <w:rPr>
                <w:lang w:val="es-ES"/>
              </w:rPr>
              <w:t>Si están diseñados para funcionar exclusivamente en la banda de radiodifusión MA</w:t>
            </w:r>
            <w:r>
              <w:rPr>
                <w:lang w:val="es-ES"/>
              </w:rPr>
              <w:t>:</w:t>
            </w:r>
            <w:r w:rsidRPr="00E363CF">
              <w:rPr>
                <w:lang w:val="es-ES"/>
              </w:rPr>
              <w:t xml:space="preserve"> verificación</w:t>
            </w:r>
            <w:r>
              <w:rPr>
                <w:lang w:val="es-ES"/>
              </w:rPr>
              <w:t>;</w:t>
            </w:r>
            <w:r w:rsidRPr="00E363CF">
              <w:rPr>
                <w:lang w:val="es-ES"/>
              </w:rPr>
              <w:t xml:space="preserve"> en otro caso: certificación</w:t>
            </w:r>
          </w:p>
        </w:tc>
      </w:tr>
      <w:tr w:rsidR="00F70F87" w:rsidRPr="00E363CF" w:rsidTr="003269BE">
        <w:trPr>
          <w:jc w:val="center"/>
        </w:trPr>
        <w:tc>
          <w:tcPr>
            <w:tcW w:w="4706" w:type="dxa"/>
          </w:tcPr>
          <w:p w:rsidR="00F70F87" w:rsidRPr="00E363CF" w:rsidRDefault="00F70F87" w:rsidP="003269BE">
            <w:pPr>
              <w:pStyle w:val="Tabletext"/>
              <w:jc w:val="left"/>
              <w:rPr>
                <w:lang w:val="es-ES"/>
              </w:rPr>
            </w:pPr>
            <w:r w:rsidRPr="00E363CF">
              <w:rPr>
                <w:lang w:val="es-ES"/>
              </w:rPr>
              <w:t>Sistemas radioeléctricos en túneles</w:t>
            </w:r>
          </w:p>
        </w:tc>
        <w:tc>
          <w:tcPr>
            <w:tcW w:w="4706" w:type="dxa"/>
          </w:tcPr>
          <w:p w:rsidR="00F70F87" w:rsidRPr="00E363CF" w:rsidRDefault="00F70F87" w:rsidP="003269BE">
            <w:pPr>
              <w:pStyle w:val="Tabletext"/>
              <w:jc w:val="left"/>
              <w:rPr>
                <w:lang w:val="es-ES"/>
              </w:rPr>
            </w:pPr>
            <w:r w:rsidRPr="00E363CF">
              <w:rPr>
                <w:lang w:val="es-ES"/>
              </w:rPr>
              <w:t>Verificación</w:t>
            </w:r>
          </w:p>
        </w:tc>
      </w:tr>
      <w:tr w:rsidR="00F70F87" w:rsidRPr="00E363CF" w:rsidTr="003269BE">
        <w:trPr>
          <w:jc w:val="center"/>
        </w:trPr>
        <w:tc>
          <w:tcPr>
            <w:tcW w:w="4706" w:type="dxa"/>
          </w:tcPr>
          <w:p w:rsidR="00F70F87" w:rsidRPr="00E363CF" w:rsidRDefault="00F70F87" w:rsidP="003269BE">
            <w:pPr>
              <w:pStyle w:val="Tabletext"/>
              <w:jc w:val="left"/>
              <w:rPr>
                <w:lang w:val="es-ES"/>
              </w:rPr>
            </w:pPr>
            <w:r w:rsidRPr="00E363CF">
              <w:rPr>
                <w:lang w:val="es-ES"/>
              </w:rPr>
              <w:t>Todos los demás transmisores de la Parte 15</w:t>
            </w:r>
          </w:p>
        </w:tc>
        <w:tc>
          <w:tcPr>
            <w:tcW w:w="4706" w:type="dxa"/>
          </w:tcPr>
          <w:p w:rsidR="00F70F87" w:rsidRPr="00E363CF" w:rsidRDefault="00F70F87" w:rsidP="003269BE">
            <w:pPr>
              <w:pStyle w:val="Tabletext"/>
              <w:jc w:val="left"/>
              <w:rPr>
                <w:lang w:val="es-ES"/>
              </w:rPr>
            </w:pPr>
            <w:r w:rsidRPr="00E363CF">
              <w:rPr>
                <w:lang w:val="es-ES"/>
              </w:rPr>
              <w:t>Certificación</w:t>
            </w:r>
          </w:p>
        </w:tc>
      </w:tr>
    </w:tbl>
    <w:p w:rsidR="00F70F87" w:rsidRPr="00E363CF" w:rsidRDefault="00F70F87" w:rsidP="00F70F87">
      <w:pPr>
        <w:pStyle w:val="Tablefin"/>
        <w:rPr>
          <w:lang w:val="es-ES"/>
        </w:rPr>
      </w:pPr>
    </w:p>
    <w:p w:rsidR="00F70F87" w:rsidRPr="00E363CF" w:rsidRDefault="00F70F87" w:rsidP="00F70F87">
      <w:pPr>
        <w:pStyle w:val="Heading2"/>
        <w:rPr>
          <w:lang w:val="es-ES"/>
        </w:rPr>
      </w:pPr>
      <w:bookmarkStart w:id="527" w:name="_Toc305507859"/>
      <w:bookmarkStart w:id="528" w:name="_Toc351726327"/>
      <w:bookmarkStart w:id="529" w:name="_Toc387788924"/>
      <w:bookmarkStart w:id="530" w:name="_Toc387790351"/>
      <w:r w:rsidRPr="00E363CF">
        <w:rPr>
          <w:lang w:val="es-ES"/>
        </w:rPr>
        <w:t>7.1</w:t>
      </w:r>
      <w:r w:rsidRPr="00E363CF">
        <w:rPr>
          <w:lang w:val="es-ES"/>
        </w:rPr>
        <w:tab/>
        <w:t>Certificación</w:t>
      </w:r>
      <w:bookmarkEnd w:id="527"/>
      <w:bookmarkEnd w:id="528"/>
      <w:bookmarkEnd w:id="529"/>
      <w:bookmarkEnd w:id="530"/>
    </w:p>
    <w:p w:rsidR="00F70F87" w:rsidRPr="00E363CF" w:rsidRDefault="00F70F87" w:rsidP="00F70F87">
      <w:pPr>
        <w:rPr>
          <w:lang w:val="es-ES"/>
        </w:rPr>
      </w:pPr>
      <w:r w:rsidRPr="00E363CF">
        <w:rPr>
          <w:lang w:val="es-ES"/>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F70F87" w:rsidRPr="00E363CF" w:rsidRDefault="00F70F87" w:rsidP="00F70F87">
      <w:pPr>
        <w:rPr>
          <w:lang w:val="es-ES"/>
        </w:rPr>
      </w:pPr>
      <w:r w:rsidRPr="00E363CF">
        <w:rPr>
          <w:lang w:val="es-ES"/>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F70F87" w:rsidRPr="00E363CF" w:rsidRDefault="00F70F87" w:rsidP="00F70F87">
      <w:pPr>
        <w:rPr>
          <w:lang w:val="es-ES"/>
        </w:rPr>
      </w:pPr>
      <w:r w:rsidRPr="00E363CF">
        <w:rPr>
          <w:i/>
          <w:iCs/>
          <w:lang w:val="es-ES"/>
        </w:rPr>
        <w:t>La etiqueta ID de la FCC</w:t>
      </w:r>
      <w:r w:rsidRPr="00E363CF">
        <w:rPr>
          <w:lang w:val="es-ES"/>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F70F87" w:rsidRPr="00E363CF" w:rsidRDefault="00F70F87" w:rsidP="00F70F87">
      <w:pPr>
        <w:rPr>
          <w:lang w:val="es-ES"/>
        </w:rPr>
      </w:pPr>
      <w:r w:rsidRPr="00E363CF">
        <w:rPr>
          <w:lang w:val="es-ES"/>
        </w:rPr>
        <w:t>La etiqueta ID de la FCC es una serie de 4 a 17 caracteres. Puede contener una combinación de letras mayúsculas, números o caracteres de trazos/guión.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F70F87" w:rsidRPr="00E363CF" w:rsidRDefault="00F70F87" w:rsidP="00F70F87">
      <w:pPr>
        <w:rPr>
          <w:lang w:val="es-ES"/>
        </w:rPr>
      </w:pPr>
      <w:r w:rsidRPr="00E363CF">
        <w:rPr>
          <w:i/>
          <w:iCs/>
          <w:lang w:val="es-ES"/>
        </w:rPr>
        <w:t>El código de concesión.</w:t>
      </w:r>
      <w:r w:rsidRPr="00E363CF">
        <w:rPr>
          <w:lang w:val="es-ES"/>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rsidR="00F70F87" w:rsidRPr="00E363CF" w:rsidRDefault="00F70F87" w:rsidP="00F70F87">
      <w:pPr>
        <w:rPr>
          <w:lang w:val="es-ES"/>
        </w:rPr>
      </w:pPr>
      <w:r w:rsidRPr="00E363CF">
        <w:rPr>
          <w:i/>
          <w:iCs/>
          <w:lang w:val="es-ES"/>
        </w:rPr>
        <w:t>La etiqueta de cumplimiento.</w:t>
      </w:r>
      <w:r w:rsidRPr="00E363CF">
        <w:rPr>
          <w:lang w:val="es-ES"/>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F70F87" w:rsidRPr="00E363CF" w:rsidRDefault="00F70F87" w:rsidP="00F70F87">
      <w:pPr>
        <w:rPr>
          <w:lang w:val="es-ES"/>
        </w:rPr>
      </w:pPr>
      <w:r w:rsidRPr="00E363CF">
        <w:rPr>
          <w:lang w:val="es-ES"/>
        </w:rPr>
        <w:t>La etiqueta de cumplimiento y la etiqueta de ID de la FCC no se pueden fijar en ningún dispositivo hasta que se haya obtenido la concesión de la certificación.</w:t>
      </w:r>
    </w:p>
    <w:p w:rsidR="00F70F87" w:rsidRPr="00E363CF" w:rsidRDefault="00F70F87" w:rsidP="00F70F87">
      <w:pPr>
        <w:rPr>
          <w:lang w:val="es-ES"/>
        </w:rPr>
      </w:pPr>
      <w:r w:rsidRPr="00E363CF">
        <w:rPr>
          <w:lang w:val="es-ES"/>
        </w:rPr>
        <w:t xml:space="preserve">Una vez completado el informe que demuestra el cumplimiento de la normas técnicas y una vez diseñadas las etiquetas de cumplimiento y la ID de la FCC, la parte que desea obtener la certificación </w:t>
      </w:r>
      <w:r w:rsidRPr="00E363CF">
        <w:rPr>
          <w:lang w:val="es-ES"/>
        </w:rPr>
        <w:lastRenderedPageBreak/>
        <w:t>del transmisor (que puede ser cualquiera) tiene que incluir una copia en el informe, una «propuesta para la autorización de equipo» (formulario 731 de la FCC) y una cuota de aplicación, con la FCC.</w:t>
      </w:r>
    </w:p>
    <w:p w:rsidR="00F70F87" w:rsidRPr="00E363CF" w:rsidRDefault="00F70F87" w:rsidP="00F70F87">
      <w:pPr>
        <w:rPr>
          <w:lang w:val="es-ES"/>
        </w:rPr>
      </w:pPr>
      <w:r w:rsidRPr="00E363CF">
        <w:rPr>
          <w:lang w:val="es-ES"/>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F70F87" w:rsidRPr="00E363CF" w:rsidRDefault="00F70F87" w:rsidP="00F70F87">
      <w:pPr>
        <w:pStyle w:val="Heading2"/>
        <w:rPr>
          <w:lang w:val="es-ES"/>
        </w:rPr>
      </w:pPr>
      <w:bookmarkStart w:id="531" w:name="_Toc305507860"/>
      <w:bookmarkStart w:id="532" w:name="_Toc351726328"/>
      <w:bookmarkStart w:id="533" w:name="_Toc387788925"/>
      <w:bookmarkStart w:id="534" w:name="_Toc387790352"/>
      <w:r w:rsidRPr="00E363CF">
        <w:rPr>
          <w:lang w:val="es-ES"/>
        </w:rPr>
        <w:t>7.2</w:t>
      </w:r>
      <w:r w:rsidRPr="00E363CF">
        <w:rPr>
          <w:lang w:val="es-ES"/>
        </w:rPr>
        <w:tab/>
        <w:t>Verificación</w:t>
      </w:r>
      <w:bookmarkEnd w:id="531"/>
      <w:bookmarkEnd w:id="532"/>
      <w:bookmarkEnd w:id="533"/>
      <w:bookmarkEnd w:id="534"/>
    </w:p>
    <w:p w:rsidR="00F70F87" w:rsidRPr="00E363CF" w:rsidRDefault="00F70F87" w:rsidP="00F70F87">
      <w:pPr>
        <w:rPr>
          <w:lang w:val="es-ES"/>
        </w:rPr>
      </w:pPr>
      <w:r w:rsidRPr="00E363CF">
        <w:rPr>
          <w:lang w:val="es-ES"/>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F70F87" w:rsidRPr="00E363CF" w:rsidRDefault="00F70F87" w:rsidP="00F70F87">
      <w:pPr>
        <w:rPr>
          <w:lang w:val="es-ES"/>
        </w:rPr>
      </w:pPr>
      <w:r w:rsidRPr="00E363CF">
        <w:rPr>
          <w:lang w:val="es-ES"/>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F70F87" w:rsidRPr="00E363CF" w:rsidRDefault="00F70F87" w:rsidP="00F70F87">
      <w:pPr>
        <w:rPr>
          <w:lang w:val="es-ES"/>
        </w:rPr>
      </w:pPr>
      <w:r w:rsidRPr="00E363CF">
        <w:rPr>
          <w:i/>
          <w:iCs/>
          <w:lang w:val="es-ES"/>
        </w:rPr>
        <w:t>La etiqueta de cumplimiento.</w:t>
      </w:r>
      <w:r w:rsidRPr="00E363CF">
        <w:rPr>
          <w:lang w:val="es-ES"/>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rsidR="00F70F87" w:rsidRPr="00E363CF" w:rsidRDefault="00F70F87" w:rsidP="00F70F87">
      <w:pPr>
        <w:rPr>
          <w:lang w:val="es-ES"/>
        </w:rPr>
      </w:pPr>
      <w:r w:rsidRPr="00E363CF">
        <w:rPr>
          <w:lang w:val="es-ES"/>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F70F87" w:rsidRPr="00E363CF" w:rsidRDefault="00F70F87" w:rsidP="00F70F87">
      <w:pPr>
        <w:rPr>
          <w:lang w:val="es-ES"/>
        </w:rPr>
      </w:pPr>
      <w:r w:rsidRPr="00E363CF">
        <w:rPr>
          <w:lang w:val="es-ES"/>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F70F87" w:rsidRPr="00E363CF" w:rsidRDefault="00F70F87" w:rsidP="00F70F87">
      <w:pPr>
        <w:pStyle w:val="Heading1"/>
        <w:rPr>
          <w:lang w:val="es-ES"/>
        </w:rPr>
      </w:pPr>
      <w:bookmarkStart w:id="535" w:name="_Toc305507861"/>
      <w:bookmarkStart w:id="536" w:name="_Toc351726329"/>
      <w:bookmarkStart w:id="537" w:name="_Toc387788926"/>
      <w:bookmarkStart w:id="538" w:name="_Toc387790353"/>
      <w:r w:rsidRPr="00E363CF">
        <w:rPr>
          <w:lang w:val="es-ES"/>
        </w:rPr>
        <w:t>8</w:t>
      </w:r>
      <w:r w:rsidRPr="00E363CF">
        <w:rPr>
          <w:lang w:val="es-ES"/>
        </w:rPr>
        <w:tab/>
        <w:t>Casos especiales</w:t>
      </w:r>
      <w:bookmarkEnd w:id="535"/>
      <w:bookmarkEnd w:id="536"/>
      <w:bookmarkEnd w:id="537"/>
      <w:bookmarkEnd w:id="538"/>
    </w:p>
    <w:p w:rsidR="00F70F87" w:rsidRPr="00E363CF" w:rsidRDefault="00F70F87" w:rsidP="00F70F87">
      <w:pPr>
        <w:pStyle w:val="Heading2"/>
        <w:rPr>
          <w:lang w:val="es-ES"/>
        </w:rPr>
      </w:pPr>
      <w:bookmarkStart w:id="539" w:name="_Toc305507862"/>
      <w:bookmarkStart w:id="540" w:name="_Toc351726330"/>
      <w:bookmarkStart w:id="541" w:name="_Toc387788927"/>
      <w:bookmarkStart w:id="542" w:name="_Toc387790354"/>
      <w:r w:rsidRPr="00E363CF">
        <w:rPr>
          <w:lang w:val="es-ES"/>
        </w:rPr>
        <w:t>8.1</w:t>
      </w:r>
      <w:r w:rsidRPr="00E363CF">
        <w:rPr>
          <w:lang w:val="es-ES"/>
        </w:rPr>
        <w:tab/>
        <w:t>Teléfonos sin cordón</w:t>
      </w:r>
      <w:bookmarkEnd w:id="539"/>
      <w:bookmarkEnd w:id="540"/>
      <w:bookmarkEnd w:id="541"/>
      <w:bookmarkEnd w:id="542"/>
    </w:p>
    <w:p w:rsidR="00F70F87" w:rsidRPr="00E363CF" w:rsidRDefault="00F70F87" w:rsidP="00F70F87">
      <w:pPr>
        <w:rPr>
          <w:lang w:val="es-ES"/>
        </w:rPr>
      </w:pPr>
      <w:r w:rsidRPr="00E363CF">
        <w:rPr>
          <w:lang w:val="es-ES"/>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F70F87" w:rsidRPr="00E363CF" w:rsidRDefault="00F70F87" w:rsidP="00F70F87">
      <w:pPr>
        <w:pStyle w:val="Heading2"/>
        <w:rPr>
          <w:lang w:val="es-ES"/>
        </w:rPr>
      </w:pPr>
      <w:bookmarkStart w:id="543" w:name="_Toc305507863"/>
      <w:bookmarkStart w:id="544" w:name="_Toc351726331"/>
      <w:bookmarkStart w:id="545" w:name="_Toc387788928"/>
      <w:bookmarkStart w:id="546" w:name="_Toc387790355"/>
      <w:r w:rsidRPr="00E363CF">
        <w:rPr>
          <w:lang w:val="es-ES"/>
        </w:rPr>
        <w:lastRenderedPageBreak/>
        <w:t>8.2</w:t>
      </w:r>
      <w:r w:rsidRPr="00E363CF">
        <w:rPr>
          <w:lang w:val="es-ES"/>
        </w:rPr>
        <w:tab/>
        <w:t>Sistemas radioeléctricos en túneles</w:t>
      </w:r>
      <w:bookmarkEnd w:id="543"/>
      <w:bookmarkEnd w:id="544"/>
      <w:bookmarkEnd w:id="545"/>
      <w:bookmarkEnd w:id="546"/>
    </w:p>
    <w:p w:rsidR="00F70F87" w:rsidRPr="00E363CF" w:rsidRDefault="00F70F87" w:rsidP="00F70F87">
      <w:pPr>
        <w:rPr>
          <w:lang w:val="es-ES"/>
        </w:rPr>
      </w:pPr>
      <w:r w:rsidRPr="00E363CF">
        <w:rPr>
          <w:lang w:val="es-ES"/>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F70F87" w:rsidRPr="00E363CF" w:rsidRDefault="00F70F87" w:rsidP="00F70F87">
      <w:pPr>
        <w:rPr>
          <w:lang w:val="es-ES"/>
        </w:rPr>
      </w:pPr>
      <w:r w:rsidRPr="00E363CF">
        <w:rPr>
          <w:lang w:val="es-ES"/>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F70F87" w:rsidRPr="00E363CF" w:rsidRDefault="00F70F87" w:rsidP="00F70F87">
      <w:pPr>
        <w:pStyle w:val="Heading2"/>
        <w:rPr>
          <w:lang w:val="es-ES"/>
        </w:rPr>
      </w:pPr>
      <w:bookmarkStart w:id="547" w:name="_Toc305507864"/>
      <w:bookmarkStart w:id="548" w:name="_Toc351726332"/>
      <w:bookmarkStart w:id="549" w:name="_Toc387788929"/>
      <w:bookmarkStart w:id="550" w:name="_Toc387790356"/>
      <w:r w:rsidRPr="00E363CF">
        <w:rPr>
          <w:lang w:val="es-ES"/>
        </w:rPr>
        <w:t>8.3</w:t>
      </w:r>
      <w:r w:rsidRPr="00E363CF">
        <w:rPr>
          <w:lang w:val="es-ES"/>
        </w:rPr>
        <w:tab/>
        <w:t>Transmisores domésticos que no se ponen a la venta</w:t>
      </w:r>
      <w:bookmarkEnd w:id="547"/>
      <w:bookmarkEnd w:id="548"/>
      <w:bookmarkEnd w:id="549"/>
      <w:bookmarkEnd w:id="550"/>
    </w:p>
    <w:p w:rsidR="00F70F87" w:rsidRPr="00E363CF" w:rsidRDefault="00F70F87" w:rsidP="00F70F87">
      <w:pPr>
        <w:rPr>
          <w:lang w:val="es-ES"/>
        </w:rPr>
      </w:pPr>
      <w:r w:rsidRPr="00E363CF">
        <w:rPr>
          <w:lang w:val="es-ES"/>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F70F87" w:rsidRPr="00E363CF" w:rsidRDefault="00F70F87" w:rsidP="00F70F87">
      <w:pPr>
        <w:rPr>
          <w:lang w:val="es-ES"/>
        </w:rPr>
      </w:pPr>
      <w:r w:rsidRPr="00E363CF">
        <w:rPr>
          <w:lang w:val="es-ES"/>
        </w:rPr>
        <w:t>Los transmisores domésticos, como todos</w:t>
      </w:r>
      <w:r>
        <w:rPr>
          <w:lang w:val="es-ES"/>
        </w:rPr>
        <w:t xml:space="preserve"> los transmisores de la Parte</w:t>
      </w:r>
      <w:r w:rsidR="00D96CC0">
        <w:rPr>
          <w:lang w:val="es-ES"/>
        </w:rPr>
        <w:t> </w:t>
      </w:r>
      <w:r w:rsidRPr="00E363CF">
        <w:rPr>
          <w:lang w:val="es-ES"/>
        </w:rPr>
        <w:t>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F70F87" w:rsidRPr="00E363CF" w:rsidRDefault="00F70F87" w:rsidP="00F70F87">
      <w:pPr>
        <w:rPr>
          <w:lang w:val="es-ES"/>
        </w:rPr>
      </w:pPr>
      <w:r w:rsidRPr="00E363CF">
        <w:rPr>
          <w:lang w:val="es-ES"/>
        </w:rPr>
        <w:t>Bajo circunstancias limitadas se autoriza la operación no residencial. Por ejemplo, estos transmisores domésticos pueden mostrarse en una feria de muestras, pero no se autoriza su comercialización hasta que se obtenga la autorización.</w:t>
      </w:r>
    </w:p>
    <w:p w:rsidR="00F70F87" w:rsidRPr="00E363CF" w:rsidRDefault="00F70F87" w:rsidP="00F70F87">
      <w:pPr>
        <w:pStyle w:val="Heading1"/>
        <w:rPr>
          <w:lang w:val="es-ES"/>
        </w:rPr>
      </w:pPr>
      <w:bookmarkStart w:id="551" w:name="_Toc305507865"/>
      <w:bookmarkStart w:id="552" w:name="_Toc351726333"/>
      <w:bookmarkStart w:id="553" w:name="_Toc387788930"/>
      <w:bookmarkStart w:id="554" w:name="_Toc387790357"/>
      <w:r w:rsidRPr="00E363CF">
        <w:rPr>
          <w:lang w:val="es-ES"/>
        </w:rPr>
        <w:t>9</w:t>
      </w:r>
      <w:r w:rsidRPr="00E363CF">
        <w:rPr>
          <w:lang w:val="es-ES"/>
        </w:rPr>
        <w:tab/>
        <w:t>Preguntas más frecuentes</w:t>
      </w:r>
      <w:bookmarkEnd w:id="551"/>
      <w:bookmarkEnd w:id="552"/>
      <w:bookmarkEnd w:id="553"/>
      <w:bookmarkEnd w:id="554"/>
    </w:p>
    <w:p w:rsidR="00F70F87" w:rsidRPr="00E363CF" w:rsidRDefault="00F70F87" w:rsidP="00F70F87">
      <w:pPr>
        <w:pStyle w:val="Heading2"/>
        <w:rPr>
          <w:lang w:val="es-ES"/>
        </w:rPr>
      </w:pPr>
      <w:bookmarkStart w:id="555" w:name="_Toc305507866"/>
      <w:bookmarkStart w:id="556" w:name="_Toc351726334"/>
      <w:bookmarkStart w:id="557" w:name="_Toc387788931"/>
      <w:bookmarkStart w:id="558" w:name="_Toc387790358"/>
      <w:r w:rsidRPr="00E363CF">
        <w:rPr>
          <w:lang w:val="es-ES"/>
        </w:rPr>
        <w:t>9.1</w:t>
      </w:r>
      <w:r w:rsidRPr="00E363CF">
        <w:rPr>
          <w:lang w:val="es-ES"/>
        </w:rPr>
        <w:tab/>
        <w:t>¿Qué ocurre si alguien vende, importa o utiliza transmisores de baja potencia que no cumplen?</w:t>
      </w:r>
      <w:bookmarkEnd w:id="555"/>
      <w:bookmarkEnd w:id="556"/>
      <w:bookmarkEnd w:id="557"/>
      <w:bookmarkEnd w:id="558"/>
    </w:p>
    <w:p w:rsidR="00F70F87" w:rsidRPr="00E363CF" w:rsidRDefault="00F70F87" w:rsidP="00F70F87">
      <w:pPr>
        <w:rPr>
          <w:lang w:val="es-ES"/>
        </w:rPr>
      </w:pPr>
      <w:r w:rsidRPr="00E363CF">
        <w:rPr>
          <w:lang w:val="es-ES"/>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F70F87" w:rsidRPr="00E363CF" w:rsidRDefault="00F70F87" w:rsidP="00F70F87">
      <w:pPr>
        <w:pStyle w:val="enumlev1"/>
        <w:rPr>
          <w:lang w:val="es-ES"/>
        </w:rPr>
      </w:pPr>
      <w:r w:rsidRPr="00E363CF">
        <w:rPr>
          <w:lang w:val="es-ES"/>
        </w:rPr>
        <w:t>–</w:t>
      </w:r>
      <w:r w:rsidRPr="00E363CF">
        <w:rPr>
          <w:lang w:val="es-ES"/>
        </w:rPr>
        <w:tab/>
        <w:t>la confiscación de todos los equipos que no cumplen;</w:t>
      </w:r>
    </w:p>
    <w:p w:rsidR="00F70F87" w:rsidRPr="00E363CF" w:rsidRDefault="00F70F87" w:rsidP="00F70F87">
      <w:pPr>
        <w:pStyle w:val="enumlev1"/>
        <w:rPr>
          <w:lang w:val="es-ES"/>
        </w:rPr>
      </w:pPr>
      <w:r w:rsidRPr="00E363CF">
        <w:rPr>
          <w:lang w:val="es-ES"/>
        </w:rPr>
        <w:t>–</w:t>
      </w:r>
      <w:r w:rsidRPr="00E363CF">
        <w:rPr>
          <w:lang w:val="es-ES"/>
        </w:rPr>
        <w:tab/>
        <w:t>una sanción criminal para un individuo/organización;</w:t>
      </w:r>
    </w:p>
    <w:p w:rsidR="00F70F87" w:rsidRPr="00E363CF" w:rsidRDefault="00F70F87" w:rsidP="00F70F87">
      <w:pPr>
        <w:pStyle w:val="enumlev1"/>
        <w:keepNext/>
        <w:keepLines/>
        <w:rPr>
          <w:lang w:val="es-ES"/>
        </w:rPr>
      </w:pPr>
      <w:r w:rsidRPr="00E363CF">
        <w:rPr>
          <w:lang w:val="es-ES"/>
        </w:rPr>
        <w:lastRenderedPageBreak/>
        <w:t>–</w:t>
      </w:r>
      <w:r w:rsidRPr="00E363CF">
        <w:rPr>
          <w:lang w:val="es-ES"/>
        </w:rPr>
        <w:tab/>
        <w:t>una multa que totalice el doble de las ganancias obtenidas de las ventas de los equipos que no cumplen;</w:t>
      </w:r>
    </w:p>
    <w:p w:rsidR="00F70F87" w:rsidRPr="00E363CF" w:rsidRDefault="00F70F87" w:rsidP="00F70F87">
      <w:pPr>
        <w:pStyle w:val="enumlev1"/>
        <w:rPr>
          <w:lang w:val="es-ES"/>
        </w:rPr>
      </w:pPr>
      <w:r w:rsidRPr="00E363CF">
        <w:rPr>
          <w:lang w:val="es-ES"/>
        </w:rPr>
        <w:t>–</w:t>
      </w:r>
      <w:r w:rsidRPr="00E363CF">
        <w:rPr>
          <w:lang w:val="es-ES"/>
        </w:rPr>
        <w:tab/>
        <w:t>sanciones administrativas.</w:t>
      </w:r>
    </w:p>
    <w:p w:rsidR="00F70F87" w:rsidRPr="00E363CF" w:rsidRDefault="00F70F87" w:rsidP="00F70F87">
      <w:pPr>
        <w:pStyle w:val="Heading2"/>
        <w:rPr>
          <w:lang w:val="es-ES"/>
        </w:rPr>
      </w:pPr>
      <w:bookmarkStart w:id="559" w:name="_Toc305507867"/>
      <w:bookmarkStart w:id="560" w:name="_Toc351726335"/>
      <w:bookmarkStart w:id="561" w:name="_Toc387788932"/>
      <w:bookmarkStart w:id="562" w:name="_Toc387790359"/>
      <w:r w:rsidRPr="00E363CF">
        <w:rPr>
          <w:lang w:val="es-ES"/>
        </w:rPr>
        <w:t>9.2</w:t>
      </w:r>
      <w:r w:rsidRPr="00E363CF">
        <w:rPr>
          <w:lang w:val="es-ES"/>
        </w:rPr>
        <w:tab/>
        <w:t>¿Qué cambios se pueden realizar a un dispositivo autorizado por la FCC sin necesitar una nueva autorización?</w:t>
      </w:r>
      <w:bookmarkEnd w:id="559"/>
      <w:bookmarkEnd w:id="560"/>
      <w:bookmarkEnd w:id="561"/>
      <w:bookmarkEnd w:id="562"/>
    </w:p>
    <w:p w:rsidR="00F70F87" w:rsidRPr="00E363CF" w:rsidRDefault="00F70F87" w:rsidP="00F70F87">
      <w:pPr>
        <w:rPr>
          <w:lang w:val="es-ES"/>
        </w:rPr>
      </w:pPr>
      <w:r w:rsidRPr="00E363CF">
        <w:rPr>
          <w:lang w:val="es-ES"/>
        </w:rPr>
        <w:t>La persona o compañía que obtuvo una autorización de la FCC para un transmisor de la Parte 15 puede realizar los tipos siguientes de cambios:</w:t>
      </w:r>
    </w:p>
    <w:p w:rsidR="00F70F87" w:rsidRPr="00E363CF" w:rsidRDefault="00F70F87" w:rsidP="00F70F87">
      <w:pPr>
        <w:rPr>
          <w:lang w:val="es-ES"/>
        </w:rPr>
      </w:pPr>
      <w:r w:rsidRPr="00E363CF">
        <w:rPr>
          <w:lang w:val="es-ES"/>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F70F87" w:rsidRPr="00E363CF" w:rsidRDefault="00F70F87" w:rsidP="00F70F87">
      <w:pPr>
        <w:rPr>
          <w:lang w:val="es-ES"/>
        </w:rPr>
      </w:pPr>
      <w:r w:rsidRPr="00E363CF">
        <w:rPr>
          <w:lang w:val="es-ES"/>
        </w:rPr>
        <w:t>Los pequeños cambios que no incrementan las emisiones de radiofrecuencia del transmisor no requieren que el adjudicatario registre ninguna información en la FCC. Estos se denominan cambios permitidos de Clase I.</w:t>
      </w:r>
    </w:p>
    <w:p w:rsidR="00F70F87" w:rsidRPr="00E363CF" w:rsidRDefault="00F70F87" w:rsidP="00F70F87">
      <w:pPr>
        <w:pStyle w:val="Note"/>
        <w:rPr>
          <w:lang w:val="es-ES"/>
        </w:rPr>
      </w:pPr>
      <w:r w:rsidRPr="00E363CF">
        <w:rPr>
          <w:lang w:val="es-ES"/>
        </w:rPr>
        <w:t>NOTA 1 – Si un cambio permitido de Clase I da como resultado un producto que parece diferente del que se certificó, se sugiere encarecidamente que se incluyan fotos del transmisor modificado en la documentación remitida a la FCC.</w:t>
      </w:r>
    </w:p>
    <w:p w:rsidR="00F70F87" w:rsidRPr="00E363CF" w:rsidRDefault="00F70F87" w:rsidP="00F70F87">
      <w:pPr>
        <w:rPr>
          <w:lang w:val="es-ES"/>
        </w:rPr>
      </w:pPr>
      <w:r w:rsidRPr="00E363CF">
        <w:rPr>
          <w:lang w:val="es-ES"/>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rsidR="00F70F87" w:rsidRPr="00E363CF" w:rsidRDefault="00F70F87" w:rsidP="00F70F87">
      <w:pPr>
        <w:rPr>
          <w:lang w:val="es-ES"/>
        </w:rPr>
      </w:pPr>
      <w:r w:rsidRPr="00E363CF">
        <w:rPr>
          <w:lang w:val="es-ES"/>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F70F87" w:rsidRPr="00E363CF" w:rsidRDefault="00F70F87" w:rsidP="00F70F87">
      <w:pPr>
        <w:rPr>
          <w:lang w:val="es-ES"/>
        </w:rPr>
      </w:pPr>
      <w:r w:rsidRPr="00E363CF">
        <w:rPr>
          <w:lang w:val="es-ES"/>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F70F87" w:rsidRPr="00E363CF" w:rsidRDefault="00F70F87" w:rsidP="00F70F87">
      <w:pPr>
        <w:rPr>
          <w:lang w:val="es-ES"/>
        </w:rPr>
      </w:pPr>
      <w:r w:rsidRPr="00E363CF">
        <w:rPr>
          <w:lang w:val="es-ES"/>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F70F87" w:rsidRPr="00E363CF" w:rsidRDefault="00F70F87" w:rsidP="00F70F87">
      <w:pPr>
        <w:keepNext/>
        <w:keepLines/>
        <w:rPr>
          <w:lang w:val="es-ES"/>
        </w:rPr>
      </w:pPr>
      <w:r w:rsidRPr="00E363CF">
        <w:rPr>
          <w:lang w:val="es-ES"/>
        </w:rPr>
        <w:lastRenderedPageBreak/>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F70F87" w:rsidRPr="00E363CF" w:rsidRDefault="00F70F87" w:rsidP="00F70F87">
      <w:pPr>
        <w:pStyle w:val="Heading2"/>
        <w:rPr>
          <w:lang w:val="es-ES"/>
        </w:rPr>
      </w:pPr>
      <w:bookmarkStart w:id="563" w:name="_Toc305507868"/>
      <w:bookmarkStart w:id="564" w:name="_Toc351726336"/>
      <w:bookmarkStart w:id="565" w:name="_Toc387788933"/>
      <w:bookmarkStart w:id="566" w:name="_Toc387790360"/>
      <w:r w:rsidRPr="00E363CF">
        <w:rPr>
          <w:lang w:val="es-ES"/>
        </w:rPr>
        <w:t>9.3</w:t>
      </w:r>
      <w:r w:rsidRPr="00E363CF">
        <w:rPr>
          <w:lang w:val="es-ES"/>
        </w:rPr>
        <w:tab/>
        <w:t xml:space="preserve">¿Cuál es la relación entre </w:t>
      </w:r>
      <w:r w:rsidRPr="00E363CF">
        <w:rPr>
          <w:lang w:val="es-ES"/>
        </w:rPr>
        <w:sym w:font="Symbol" w:char="F06D"/>
      </w:r>
      <w:r w:rsidRPr="00E363CF">
        <w:rPr>
          <w:lang w:val="es-ES"/>
        </w:rPr>
        <w:t>V/m y W?</w:t>
      </w:r>
      <w:bookmarkEnd w:id="563"/>
      <w:bookmarkEnd w:id="564"/>
      <w:bookmarkEnd w:id="565"/>
      <w:bookmarkEnd w:id="566"/>
    </w:p>
    <w:p w:rsidR="00F70F87" w:rsidRPr="00E363CF" w:rsidRDefault="00F70F87" w:rsidP="00F70F87">
      <w:pPr>
        <w:rPr>
          <w:lang w:val="es-ES"/>
        </w:rPr>
      </w:pPr>
      <w:r w:rsidRPr="00E363CF">
        <w:rPr>
          <w:lang w:val="es-ES"/>
        </w:rPr>
        <w:t xml:space="preserve">El vatio es la unidad que se utiliza para describir la cantidad de potencia generada por un transmisor. Microvoltio por metro, </w:t>
      </w:r>
      <w:r w:rsidRPr="00E363CF">
        <w:rPr>
          <w:lang w:val="es-ES"/>
        </w:rPr>
        <w:sym w:font="Symbol" w:char="F06D"/>
      </w:r>
      <w:r w:rsidRPr="00E363CF">
        <w:rPr>
          <w:lang w:val="es-ES"/>
        </w:rPr>
        <w:t>V/m, es la unidad que se utiliza para describir la intensidad de campo eléctrico creado por el funcionamiento de un transmisor.</w:t>
      </w:r>
    </w:p>
    <w:p w:rsidR="00F70F87" w:rsidRPr="00E363CF" w:rsidRDefault="00F70F87" w:rsidP="00F70F87">
      <w:pPr>
        <w:rPr>
          <w:lang w:val="es-ES"/>
        </w:rPr>
      </w:pPr>
      <w:r w:rsidRPr="00E363CF">
        <w:rPr>
          <w:lang w:val="es-ES"/>
        </w:rPr>
        <w:t xml:space="preserve">Un determinado transmisor que genere un nivel constante de potencia, W, puede producir campos eléctricos de diferentes intensidades, </w:t>
      </w:r>
      <w:r w:rsidRPr="00E363CF">
        <w:rPr>
          <w:lang w:val="es-ES"/>
        </w:rPr>
        <w:sym w:font="Symbol" w:char="F06D"/>
      </w:r>
      <w:r w:rsidRPr="00E363CF">
        <w:rPr>
          <w:lang w:val="es-ES"/>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F70F87" w:rsidRPr="00E363CF" w:rsidRDefault="00F70F87" w:rsidP="00F70F87">
      <w:pPr>
        <w:rPr>
          <w:lang w:val="es-ES"/>
        </w:rPr>
      </w:pPr>
      <w:r w:rsidRPr="00E363CF">
        <w:rPr>
          <w:lang w:val="es-ES"/>
        </w:rPr>
        <w:t>Aunque la relación exacta entre potencia e intensidad de campo puede depender de algunos factores adicionales, una ecuación utilizada habitualmente para aproximar su relación es:</w:t>
      </w:r>
    </w:p>
    <w:p w:rsidR="00F70F87" w:rsidRPr="00E363CF" w:rsidRDefault="00F70F87" w:rsidP="00F70F87">
      <w:pPr>
        <w:pStyle w:val="Blanc"/>
        <w:rPr>
          <w:lang w:val="es-ES"/>
        </w:rPr>
      </w:pPr>
    </w:p>
    <w:p w:rsidR="00F70F87" w:rsidRPr="00E363CF" w:rsidRDefault="00F70F87" w:rsidP="00F70F87">
      <w:pPr>
        <w:pStyle w:val="Equation"/>
        <w:rPr>
          <w:lang w:val="es-ES"/>
        </w:rPr>
      </w:pPr>
      <w:r w:rsidRPr="00E363CF">
        <w:rPr>
          <w:lang w:val="es-ES"/>
        </w:rPr>
        <w:tab/>
      </w:r>
      <w:r w:rsidRPr="00E363CF">
        <w:rPr>
          <w:lang w:val="es-ES"/>
        </w:rPr>
        <w:tab/>
      </w:r>
      <w:r w:rsidRPr="00E363CF">
        <w:rPr>
          <w:position w:val="-6"/>
          <w:lang w:val="es-ES"/>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8.4pt" o:ole="">
            <v:imagedata r:id="rId25" o:title=""/>
          </v:shape>
          <o:OLEObject Type="Embed" ProgID="Equation.3" ShapeID="_x0000_i1025" DrawAspect="Content" ObjectID="_1462885572" r:id="rId26"/>
        </w:object>
      </w:r>
    </w:p>
    <w:p w:rsidR="00F70F87" w:rsidRPr="00E363CF" w:rsidRDefault="00F70F87" w:rsidP="00F70F87">
      <w:pPr>
        <w:pStyle w:val="Blanc"/>
        <w:rPr>
          <w:lang w:val="es-ES"/>
        </w:rPr>
      </w:pPr>
    </w:p>
    <w:p w:rsidR="00F70F87" w:rsidRPr="00E363CF" w:rsidRDefault="00F70F87" w:rsidP="00F70F87">
      <w:pPr>
        <w:rPr>
          <w:lang w:val="es-ES"/>
        </w:rPr>
      </w:pPr>
      <w:r w:rsidRPr="00E363CF">
        <w:rPr>
          <w:lang w:val="es-ES"/>
        </w:rPr>
        <w:t>donde:</w:t>
      </w:r>
    </w:p>
    <w:p w:rsidR="00F70F87" w:rsidRPr="00E363CF" w:rsidRDefault="00F70F87" w:rsidP="00F70F87">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(W)</w:t>
      </w:r>
    </w:p>
    <w:p w:rsidR="00F70F87" w:rsidRPr="00E363CF" w:rsidRDefault="00F70F87" w:rsidP="00F70F87">
      <w:pPr>
        <w:pStyle w:val="Equationlegend"/>
        <w:rPr>
          <w:lang w:val="es-ES"/>
        </w:rPr>
      </w:pPr>
      <w:r w:rsidRPr="00E363CF">
        <w:rPr>
          <w:lang w:val="es-ES"/>
        </w:rPr>
        <w:tab/>
      </w:r>
      <w:r w:rsidRPr="00E363CF">
        <w:rPr>
          <w:i/>
          <w:iCs/>
          <w:lang w:val="es-ES"/>
        </w:rPr>
        <w:t>G</w:t>
      </w:r>
      <w:r w:rsidRPr="00E363CF">
        <w:rPr>
          <w:rFonts w:ascii="Tms Rmn" w:hAnsi="Tms Rmn"/>
          <w:i/>
          <w:iCs/>
          <w:sz w:val="12"/>
          <w:lang w:val="es-ES"/>
        </w:rPr>
        <w:t xml:space="preserve"> </w:t>
      </w:r>
      <w:r w:rsidRPr="00E363CF">
        <w:rPr>
          <w:lang w:val="es-ES"/>
        </w:rPr>
        <w:t>:</w:t>
      </w:r>
      <w:r w:rsidRPr="00E363CF">
        <w:rPr>
          <w:lang w:val="es-ES"/>
        </w:rPr>
        <w:tab/>
        <w:t>ganancia numérica de la antena transmisora en relación con una fuente isótropa</w:t>
      </w:r>
    </w:p>
    <w:p w:rsidR="00F70F87" w:rsidRPr="00E363CF" w:rsidRDefault="00F70F87" w:rsidP="00F70F87">
      <w:pPr>
        <w:pStyle w:val="Equationlegend"/>
        <w:rPr>
          <w:lang w:val="es-ES"/>
        </w:rPr>
      </w:pPr>
      <w:r w:rsidRPr="00E363CF">
        <w:rPr>
          <w:lang w:val="es-ES"/>
        </w:rPr>
        <w:tab/>
      </w:r>
      <w:r w:rsidRPr="00E363CF">
        <w:rPr>
          <w:i/>
          <w:iCs/>
          <w:lang w:val="es-ES"/>
        </w:rPr>
        <w:t>D</w:t>
      </w:r>
      <w:r w:rsidRPr="00E363CF">
        <w:rPr>
          <w:rFonts w:ascii="Tms Rmn" w:hAnsi="Tms Rmn"/>
          <w:i/>
          <w:iCs/>
          <w:sz w:val="12"/>
          <w:lang w:val="es-ES"/>
        </w:rPr>
        <w:t xml:space="preserve"> </w:t>
      </w:r>
      <w:r w:rsidRPr="00E363CF">
        <w:rPr>
          <w:lang w:val="es-ES"/>
        </w:rPr>
        <w:t>:</w:t>
      </w:r>
      <w:r w:rsidRPr="00E363CF">
        <w:rPr>
          <w:lang w:val="es-ES"/>
        </w:rPr>
        <w:tab/>
        <w:t>distancia del punto de medida desde el centro eléctrico de la antena (m)</w:t>
      </w:r>
    </w:p>
    <w:p w:rsidR="00F70F87" w:rsidRPr="00E363CF" w:rsidRDefault="00F70F87" w:rsidP="00F70F87">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F70F87" w:rsidRPr="00E363CF" w:rsidRDefault="00F70F87" w:rsidP="00F70F87">
      <w:pPr>
        <w:pStyle w:val="Equationlegend"/>
        <w:rPr>
          <w:lang w:val="es-ES"/>
        </w:rPr>
      </w:pPr>
      <w:r w:rsidRPr="00E363CF">
        <w:rPr>
          <w:lang w:val="es-ES"/>
        </w:rPr>
        <w:tab/>
        <w:t xml:space="preserve">4π </w:t>
      </w:r>
      <w:r w:rsidRPr="00E363CF">
        <w:rPr>
          <w:i/>
          <w:iCs/>
          <w:lang w:val="es-ES"/>
        </w:rPr>
        <w:t>D</w:t>
      </w:r>
      <w:r w:rsidRPr="00E363CF">
        <w:rPr>
          <w:vertAlign w:val="superscript"/>
          <w:lang w:val="es-ES"/>
        </w:rPr>
        <w:t>2</w:t>
      </w:r>
      <w:r w:rsidRPr="00E363CF">
        <w:rPr>
          <w:rFonts w:ascii="Tms Rmn" w:hAnsi="Tms Rmn"/>
          <w:position w:val="6"/>
          <w:sz w:val="12"/>
          <w:lang w:val="es-ES"/>
        </w:rPr>
        <w:t> </w:t>
      </w:r>
      <w:r w:rsidRPr="00E363CF">
        <w:rPr>
          <w:lang w:val="es-ES"/>
        </w:rPr>
        <w:t>:</w:t>
      </w:r>
      <w:r w:rsidRPr="00E363CF">
        <w:rPr>
          <w:vertAlign w:val="superscript"/>
          <w:lang w:val="es-ES"/>
        </w:rPr>
        <w:tab/>
      </w:r>
      <w:r w:rsidRPr="00E363CF">
        <w:rPr>
          <w:lang w:val="es-ES"/>
        </w:rPr>
        <w:t xml:space="preserve">es el área de la esfera centrada en la fuente de radiación cuya superficie está a </w:t>
      </w:r>
      <w:r w:rsidRPr="00E363CF">
        <w:rPr>
          <w:i/>
          <w:iCs/>
          <w:lang w:val="es-ES"/>
        </w:rPr>
        <w:t>D</w:t>
      </w:r>
      <w:r w:rsidRPr="00E363CF">
        <w:rPr>
          <w:lang w:val="es-ES"/>
        </w:rPr>
        <w:t> m de la fuente de radiación</w:t>
      </w:r>
    </w:p>
    <w:p w:rsidR="00F70F87" w:rsidRPr="00E363CF" w:rsidRDefault="00F70F87" w:rsidP="00F70F87">
      <w:pPr>
        <w:pStyle w:val="Equationlegend"/>
        <w:rPr>
          <w:lang w:val="es-ES"/>
        </w:rPr>
      </w:pPr>
      <w:r w:rsidRPr="00E363CF">
        <w:rPr>
          <w:lang w:val="es-ES"/>
        </w:rPr>
        <w:tab/>
        <w:t>120π</w:t>
      </w:r>
      <w:r w:rsidRPr="00E363CF">
        <w:rPr>
          <w:rFonts w:ascii="Tms Rmn" w:hAnsi="Tms Rmn"/>
          <w:sz w:val="12"/>
          <w:lang w:val="es-ES"/>
        </w:rPr>
        <w:t xml:space="preserve"> </w:t>
      </w:r>
      <w:r w:rsidRPr="00E363CF">
        <w:rPr>
          <w:lang w:val="es-ES"/>
        </w:rPr>
        <w:t>:</w:t>
      </w:r>
      <w:r w:rsidRPr="00E363CF">
        <w:rPr>
          <w:lang w:val="es-ES"/>
        </w:rPr>
        <w:tab/>
        <w:t>impedancia característica del espacio libre (</w:t>
      </w:r>
      <w:r w:rsidRPr="00E363CF">
        <w:rPr>
          <w:lang w:val="es-ES"/>
        </w:rPr>
        <w:sym w:font="Symbol" w:char="F057"/>
      </w:r>
      <w:r w:rsidRPr="00E363CF">
        <w:rPr>
          <w:lang w:val="es-ES"/>
        </w:rPr>
        <w:t>).</w:t>
      </w:r>
    </w:p>
    <w:p w:rsidR="00F70F87" w:rsidRPr="00E363CF" w:rsidRDefault="00F70F87" w:rsidP="00F70F87">
      <w:pPr>
        <w:rPr>
          <w:lang w:val="es-ES"/>
        </w:rPr>
      </w:pPr>
      <w:r w:rsidRPr="00E363CF">
        <w:rPr>
          <w:lang w:val="es-ES"/>
        </w:rPr>
        <w:t xml:space="preserve">Utilizando esta ecuación y suponiendo una unidad de ganancia de antena </w:t>
      </w:r>
      <w:r w:rsidRPr="00E363CF">
        <w:rPr>
          <w:i/>
          <w:iCs/>
          <w:lang w:val="es-ES"/>
        </w:rPr>
        <w:t>G</w:t>
      </w:r>
      <w:r w:rsidRPr="00E363CF">
        <w:rPr>
          <w:lang w:val="es-ES"/>
        </w:rPr>
        <w:t> </w:t>
      </w:r>
      <w:r w:rsidRPr="00E363CF">
        <w:rPr>
          <w:lang w:val="es-ES"/>
        </w:rPr>
        <w:sym w:font="Symbol" w:char="F03D"/>
      </w:r>
      <w:r w:rsidRPr="00E363CF">
        <w:rPr>
          <w:lang w:val="es-ES"/>
        </w:rPr>
        <w:t> 1 y una distancia de medición de 3 m</w:t>
      </w:r>
      <w:r>
        <w:rPr>
          <w:lang w:val="es-ES"/>
        </w:rPr>
        <w:t>,</w:t>
      </w:r>
      <w:r w:rsidRPr="00E363CF">
        <w:rPr>
          <w:lang w:val="es-ES"/>
        </w:rPr>
        <w:t xml:space="preserve"> </w:t>
      </w:r>
      <w:r w:rsidRPr="00E363CF">
        <w:rPr>
          <w:i/>
          <w:iCs/>
          <w:lang w:val="es-ES"/>
        </w:rPr>
        <w:t>D</w:t>
      </w:r>
      <w:r w:rsidRPr="00E363CF">
        <w:rPr>
          <w:lang w:val="es-ES"/>
        </w:rPr>
        <w:t> </w:t>
      </w:r>
      <w:r w:rsidRPr="00E363CF">
        <w:rPr>
          <w:lang w:val="es-ES"/>
        </w:rPr>
        <w:sym w:font="Symbol" w:char="F03D"/>
      </w:r>
      <w:r w:rsidRPr="00E363CF">
        <w:rPr>
          <w:lang w:val="es-ES"/>
        </w:rPr>
        <w:t> 3 se puede desarrollar una fórmula para determinar la potencia (a partir de la intensidad de campo):</w:t>
      </w:r>
    </w:p>
    <w:p w:rsidR="00F70F87" w:rsidRPr="00E363CF" w:rsidRDefault="00F70F87" w:rsidP="00F70F87">
      <w:pPr>
        <w:pStyle w:val="Blanc"/>
        <w:rPr>
          <w:lang w:val="es-ES"/>
        </w:rPr>
      </w:pPr>
    </w:p>
    <w:p w:rsidR="00F70F87" w:rsidRPr="00E363CF" w:rsidRDefault="00F70F87" w:rsidP="00F70F87">
      <w:pPr>
        <w:pStyle w:val="Equation"/>
        <w:rPr>
          <w:lang w:val="es-ES"/>
        </w:rPr>
      </w:pPr>
      <w:r w:rsidRPr="00E363CF">
        <w:rPr>
          <w:lang w:val="es-ES"/>
        </w:rPr>
        <w:tab/>
      </w:r>
      <w:r w:rsidRPr="00E363CF">
        <w:rPr>
          <w:lang w:val="es-ES"/>
        </w:rPr>
        <w:tab/>
      </w:r>
      <w:r w:rsidRPr="00E363CF">
        <w:rPr>
          <w:i/>
          <w:iCs/>
          <w:lang w:val="es-ES"/>
        </w:rPr>
        <w:t>P</w:t>
      </w:r>
      <w:r w:rsidRPr="00E363CF">
        <w:rPr>
          <w:lang w:val="es-ES"/>
        </w:rPr>
        <w:t xml:space="preserve"> </w:t>
      </w:r>
      <w:r w:rsidRPr="00E363CF">
        <w:rPr>
          <w:lang w:val="es-ES"/>
        </w:rPr>
        <w:sym w:font="Symbol" w:char="F03D"/>
      </w:r>
      <w:r w:rsidRPr="00E363CF">
        <w:rPr>
          <w:lang w:val="es-ES"/>
        </w:rPr>
        <w:t xml:space="preserve"> 0,3 </w:t>
      </w:r>
      <w:r w:rsidRPr="00E363CF">
        <w:rPr>
          <w:i/>
          <w:iCs/>
          <w:lang w:val="es-ES"/>
        </w:rPr>
        <w:t>E</w:t>
      </w:r>
      <w:r w:rsidRPr="00E363CF">
        <w:rPr>
          <w:vertAlign w:val="superscript"/>
          <w:lang w:val="es-ES"/>
        </w:rPr>
        <w:t>2</w:t>
      </w:r>
    </w:p>
    <w:p w:rsidR="00F70F87" w:rsidRPr="00E363CF" w:rsidRDefault="00F70F87" w:rsidP="00F70F87">
      <w:pPr>
        <w:pStyle w:val="Blanc"/>
        <w:rPr>
          <w:lang w:val="es-ES"/>
        </w:rPr>
      </w:pPr>
    </w:p>
    <w:p w:rsidR="00F70F87" w:rsidRPr="00E363CF" w:rsidRDefault="00F70F87" w:rsidP="00F70F87">
      <w:pPr>
        <w:rPr>
          <w:lang w:val="es-ES"/>
        </w:rPr>
      </w:pPr>
      <w:r w:rsidRPr="00E363CF">
        <w:rPr>
          <w:lang w:val="es-ES"/>
        </w:rPr>
        <w:t>donde:</w:t>
      </w:r>
    </w:p>
    <w:p w:rsidR="00F70F87" w:rsidRPr="00E363CF" w:rsidRDefault="00F70F87" w:rsidP="00F70F87">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(p.i.r.e.) (W)</w:t>
      </w:r>
    </w:p>
    <w:p w:rsidR="00F70F87" w:rsidRPr="00E363CF" w:rsidRDefault="00F70F87" w:rsidP="00F70F87">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F70F87" w:rsidRPr="00E363CF" w:rsidRDefault="00F70F87" w:rsidP="00F70F87">
      <w:pPr>
        <w:rPr>
          <w:lang w:val="es-ES"/>
        </w:rPr>
      </w:pPr>
    </w:p>
    <w:p w:rsidR="00F70F87" w:rsidRPr="00E363CF" w:rsidRDefault="00F70F87" w:rsidP="00F70F87">
      <w:pPr>
        <w:pStyle w:val="AppendixNoTitle"/>
        <w:rPr>
          <w:lang w:val="es-ES"/>
        </w:rPr>
      </w:pPr>
      <w:bookmarkStart w:id="567" w:name="_Toc351726337"/>
      <w:bookmarkStart w:id="568" w:name="_Toc387788934"/>
      <w:bookmarkStart w:id="569" w:name="_Toc387790361"/>
      <w:r w:rsidRPr="00E363CF">
        <w:rPr>
          <w:lang w:val="es-ES"/>
        </w:rPr>
        <w:lastRenderedPageBreak/>
        <w:t>Apéndice 3</w:t>
      </w:r>
      <w:r w:rsidRPr="00E363CF">
        <w:rPr>
          <w:lang w:val="es-ES"/>
        </w:rPr>
        <w:br/>
        <w:t>al Anexo 2</w:t>
      </w:r>
      <w:r w:rsidRPr="00E363CF">
        <w:rPr>
          <w:lang w:val="es-ES"/>
        </w:rPr>
        <w:br/>
      </w:r>
      <w:r w:rsidRPr="00E363CF">
        <w:rPr>
          <w:b w:val="0"/>
          <w:bCs/>
          <w:sz w:val="24"/>
          <w:szCs w:val="24"/>
          <w:lang w:val="es-ES"/>
        </w:rPr>
        <w:br/>
        <w:t>(República Popular de China)</w:t>
      </w:r>
      <w:r w:rsidRPr="00E363CF">
        <w:rPr>
          <w:b w:val="0"/>
          <w:bCs/>
          <w:sz w:val="24"/>
          <w:szCs w:val="24"/>
          <w:lang w:val="es-ES"/>
        </w:rPr>
        <w:br/>
      </w:r>
      <w:r w:rsidRPr="00E363CF">
        <w:rPr>
          <w:b w:val="0"/>
          <w:bCs/>
          <w:sz w:val="24"/>
          <w:szCs w:val="24"/>
          <w:lang w:val="es-ES"/>
        </w:rPr>
        <w:br/>
      </w:r>
      <w:r w:rsidRPr="00E363CF">
        <w:rPr>
          <w:lang w:val="es-ES"/>
        </w:rPr>
        <w:t>Disposiciones y requisitos de los parámetros técnicos para los dispositivos</w:t>
      </w:r>
      <w:r w:rsidRPr="00E363CF">
        <w:rPr>
          <w:lang w:val="es-ES"/>
        </w:rPr>
        <w:br/>
        <w:t>de radiocomunicaciones de corto alcance utilizados en China</w:t>
      </w:r>
      <w:bookmarkEnd w:id="567"/>
      <w:bookmarkEnd w:id="568"/>
      <w:bookmarkEnd w:id="569"/>
    </w:p>
    <w:p w:rsidR="00F70F87" w:rsidRPr="00E363CF" w:rsidRDefault="00F70F87" w:rsidP="00F70F87">
      <w:pPr>
        <w:pStyle w:val="Heading1"/>
        <w:rPr>
          <w:lang w:val="es-ES"/>
        </w:rPr>
      </w:pPr>
      <w:bookmarkStart w:id="570" w:name="_Toc305507869"/>
      <w:bookmarkStart w:id="571" w:name="_Toc351726338"/>
      <w:bookmarkStart w:id="572" w:name="_Toc387788935"/>
      <w:bookmarkStart w:id="573" w:name="_Toc387790362"/>
      <w:r w:rsidRPr="00E363CF">
        <w:rPr>
          <w:lang w:val="es-ES"/>
        </w:rPr>
        <w:t>1</w:t>
      </w:r>
      <w:r w:rsidRPr="00E363CF">
        <w:rPr>
          <w:lang w:val="es-ES"/>
        </w:rPr>
        <w:tab/>
        <w:t>Requisitos de los parámetros técnicos</w:t>
      </w:r>
      <w:bookmarkEnd w:id="570"/>
      <w:bookmarkEnd w:id="571"/>
      <w:bookmarkEnd w:id="572"/>
      <w:bookmarkEnd w:id="573"/>
    </w:p>
    <w:p w:rsidR="00F70F87" w:rsidRPr="00E363CF" w:rsidRDefault="00F70F87" w:rsidP="00F70F87">
      <w:pPr>
        <w:pStyle w:val="Heading2"/>
        <w:rPr>
          <w:b w:val="0"/>
          <w:lang w:val="es-ES"/>
        </w:rPr>
      </w:pPr>
      <w:bookmarkStart w:id="574" w:name="_Toc305507870"/>
      <w:bookmarkStart w:id="575" w:name="_Toc351726339"/>
      <w:bookmarkStart w:id="576" w:name="_Toc387788936"/>
      <w:bookmarkStart w:id="577" w:name="_Toc387790363"/>
      <w:r w:rsidRPr="00E363CF">
        <w:rPr>
          <w:lang w:val="es-ES"/>
        </w:rPr>
        <w:t>1.1</w:t>
      </w:r>
      <w:r w:rsidRPr="00E363CF">
        <w:rPr>
          <w:lang w:val="es-ES"/>
        </w:rPr>
        <w:tab/>
        <w:t>Teléfono sin cordón analógico</w:t>
      </w:r>
      <w:bookmarkEnd w:id="574"/>
      <w:bookmarkEnd w:id="575"/>
      <w:bookmarkEnd w:id="576"/>
      <w:bookmarkEnd w:id="577"/>
    </w:p>
    <w:p w:rsidR="00F70F87" w:rsidRPr="00E363CF" w:rsidRDefault="00F70F87" w:rsidP="00407959">
      <w:pPr>
        <w:pStyle w:val="enumlev1"/>
        <w:ind w:left="6804" w:hanging="6804"/>
        <w:jc w:val="left"/>
        <w:rPr>
          <w:lang w:val="es-ES"/>
        </w:rPr>
      </w:pPr>
      <w:r w:rsidRPr="00E363CF">
        <w:rPr>
          <w:lang w:val="es-ES"/>
        </w:rPr>
        <w:t>Frecuencias de transmisión utilizadas para el conjunto</w:t>
      </w:r>
      <w:r>
        <w:rPr>
          <w:lang w:val="es-ES"/>
        </w:rPr>
        <w:t xml:space="preserve"> </w:t>
      </w:r>
      <w:r w:rsidRPr="00E363CF">
        <w:rPr>
          <w:lang w:val="es-ES"/>
        </w:rPr>
        <w:t>base (MHz):</w:t>
      </w:r>
      <w:r w:rsidRPr="00E363CF">
        <w:rPr>
          <w:lang w:val="es-ES"/>
        </w:rPr>
        <w:tab/>
        <w:t>45,000, 45,025, 45,050,</w:t>
      </w:r>
      <w:r>
        <w:rPr>
          <w:lang w:val="es-ES"/>
        </w:rPr>
        <w:t xml:space="preserve"> </w:t>
      </w:r>
      <w:r w:rsidRPr="00E363CF">
        <w:rPr>
          <w:lang w:val="es-ES"/>
        </w:rPr>
        <w:t>..., 45,475</w:t>
      </w:r>
    </w:p>
    <w:p w:rsidR="00F70F87" w:rsidRPr="00E363CF" w:rsidRDefault="00F70F87" w:rsidP="00407959">
      <w:pPr>
        <w:pStyle w:val="enumlev1"/>
        <w:ind w:left="6804" w:hanging="6804"/>
        <w:jc w:val="left"/>
        <w:rPr>
          <w:lang w:val="es-ES"/>
        </w:rPr>
      </w:pPr>
      <w:r w:rsidRPr="00E363CF">
        <w:rPr>
          <w:lang w:val="es-ES"/>
        </w:rPr>
        <w:t>Frecuencias de transmisión utilizadas para el</w:t>
      </w:r>
      <w:r>
        <w:rPr>
          <w:lang w:val="es-ES"/>
        </w:rPr>
        <w:t xml:space="preserve"> </w:t>
      </w:r>
      <w:r w:rsidRPr="00E363CF">
        <w:rPr>
          <w:lang w:val="es-ES"/>
        </w:rPr>
        <w:t>teléfono (MHz):</w:t>
      </w:r>
      <w:r w:rsidRPr="00E363CF">
        <w:rPr>
          <w:lang w:val="es-ES"/>
        </w:rPr>
        <w:tab/>
        <w:t>48,000, 48,025, 48,050, ...</w:t>
      </w:r>
      <w:r>
        <w:rPr>
          <w:lang w:val="es-ES"/>
        </w:rPr>
        <w:t>,</w:t>
      </w:r>
      <w:r w:rsidRPr="00E363CF">
        <w:rPr>
          <w:lang w:val="es-ES"/>
        </w:rPr>
        <w:t xml:space="preserve"> 48,475</w:t>
      </w:r>
    </w:p>
    <w:p w:rsidR="00407959" w:rsidRPr="00E363CF" w:rsidRDefault="00407959" w:rsidP="00407959">
      <w:pPr>
        <w:pStyle w:val="enumlev1"/>
        <w:ind w:left="6804" w:hanging="6804"/>
        <w:jc w:val="left"/>
        <w:rPr>
          <w:lang w:val="es-ES"/>
        </w:rPr>
      </w:pPr>
      <w:r w:rsidRPr="00E363CF">
        <w:rPr>
          <w:lang w:val="es-ES"/>
        </w:rPr>
        <w:t>Número total de canales:</w:t>
      </w:r>
      <w:r w:rsidRPr="00E363CF">
        <w:rPr>
          <w:lang w:val="es-ES"/>
        </w:rPr>
        <w:tab/>
        <w:t>20</w:t>
      </w:r>
    </w:p>
    <w:p w:rsidR="00407959" w:rsidRPr="00E363CF" w:rsidRDefault="00407959" w:rsidP="00407959">
      <w:pPr>
        <w:pStyle w:val="enumlev1"/>
        <w:ind w:left="6804" w:hanging="6804"/>
        <w:jc w:val="left"/>
        <w:rPr>
          <w:lang w:val="es-ES"/>
        </w:rPr>
      </w:pPr>
      <w:r w:rsidRPr="00E363CF">
        <w:rPr>
          <w:lang w:val="es-ES"/>
        </w:rPr>
        <w:t>Límite de potencia radiada:</w:t>
      </w:r>
      <w:r w:rsidRPr="00E363CF">
        <w:rPr>
          <w:lang w:val="es-ES"/>
        </w:rPr>
        <w:tab/>
        <w:t>20 mW (p.r.a.)</w:t>
      </w:r>
    </w:p>
    <w:p w:rsidR="00407959" w:rsidRPr="00E363CF" w:rsidRDefault="00407959" w:rsidP="00407959">
      <w:pPr>
        <w:pStyle w:val="enumlev1"/>
        <w:ind w:left="6804" w:hanging="6804"/>
        <w:jc w:val="left"/>
        <w:rPr>
          <w:lang w:val="es-ES"/>
        </w:rPr>
      </w:pPr>
      <w:r w:rsidRPr="00E363CF">
        <w:rPr>
          <w:lang w:val="es-ES"/>
        </w:rPr>
        <w:t>Anchura de banda máxima ocupada:</w:t>
      </w:r>
      <w:r w:rsidRPr="00E363CF">
        <w:rPr>
          <w:lang w:val="es-ES"/>
        </w:rPr>
        <w:tab/>
        <w:t>16 kHz</w:t>
      </w:r>
    </w:p>
    <w:p w:rsidR="00407959" w:rsidRPr="00E363CF" w:rsidRDefault="00407959" w:rsidP="00407959">
      <w:pPr>
        <w:pStyle w:val="enumlev1"/>
        <w:ind w:left="6804" w:hanging="6804"/>
        <w:jc w:val="left"/>
        <w:rPr>
          <w:lang w:val="es-ES"/>
        </w:rPr>
      </w:pPr>
      <w:r w:rsidRPr="00E363CF">
        <w:rPr>
          <w:lang w:val="es-ES"/>
        </w:rPr>
        <w:t>Tolerancia de frecuencia:</w:t>
      </w:r>
      <w:r w:rsidRPr="00E363CF">
        <w:rPr>
          <w:lang w:val="es-ES"/>
        </w:rPr>
        <w:tab/>
        <w:t>1,8 kHz</w:t>
      </w:r>
    </w:p>
    <w:p w:rsidR="00F70F87" w:rsidRPr="00E363CF" w:rsidRDefault="00F70F87" w:rsidP="00F70F87">
      <w:pPr>
        <w:pStyle w:val="enumlev1"/>
        <w:rPr>
          <w:lang w:val="es-ES"/>
        </w:rPr>
      </w:pPr>
    </w:p>
    <w:p w:rsidR="00F70F87" w:rsidRPr="00E363CF" w:rsidRDefault="00F70F87" w:rsidP="00F70F87">
      <w:pPr>
        <w:pStyle w:val="enumlev1"/>
        <w:rPr>
          <w:lang w:val="es-ES"/>
        </w:rPr>
      </w:pPr>
    </w:p>
    <w:p w:rsidR="00F70F87" w:rsidRPr="00E363CF" w:rsidRDefault="00F70F87" w:rsidP="00F70F87">
      <w:pPr>
        <w:pStyle w:val="enumlev1"/>
        <w:rPr>
          <w:lang w:val="es-ES"/>
        </w:rPr>
      </w:pPr>
    </w:p>
    <w:p w:rsidR="00F70F87" w:rsidRPr="00E363CF" w:rsidRDefault="00F70F87" w:rsidP="00F70F87">
      <w:pPr>
        <w:pStyle w:val="Heading2"/>
        <w:rPr>
          <w:b w:val="0"/>
          <w:lang w:val="es-ES"/>
        </w:rPr>
      </w:pPr>
      <w:bookmarkStart w:id="578" w:name="_Toc305507871"/>
      <w:bookmarkStart w:id="579" w:name="_Toc351726340"/>
      <w:bookmarkStart w:id="580" w:name="_Toc387788937"/>
      <w:bookmarkStart w:id="581" w:name="_Toc387790364"/>
      <w:r w:rsidRPr="00E363CF">
        <w:rPr>
          <w:lang w:val="es-ES"/>
        </w:rPr>
        <w:t>1.2</w:t>
      </w:r>
      <w:r w:rsidRPr="00E363CF">
        <w:rPr>
          <w:lang w:val="es-ES"/>
        </w:rPr>
        <w:tab/>
        <w:t>Transmisores de audio inalámbricos y dispositivos de medición para fines civiles</w:t>
      </w:r>
      <w:bookmarkEnd w:id="578"/>
      <w:bookmarkEnd w:id="579"/>
      <w:bookmarkEnd w:id="580"/>
      <w:bookmarkEnd w:id="581"/>
    </w:p>
    <w:p w:rsidR="00F70F87" w:rsidRPr="00E363CF" w:rsidRDefault="00F70F87" w:rsidP="00407959">
      <w:pPr>
        <w:pStyle w:val="enumlev1"/>
        <w:tabs>
          <w:tab w:val="left" w:pos="6804"/>
        </w:tabs>
        <w:rPr>
          <w:lang w:val="es-ES"/>
        </w:rPr>
      </w:pPr>
      <w:r w:rsidRPr="00E363CF">
        <w:rPr>
          <w:lang w:val="es-ES"/>
        </w:rPr>
        <w:t>–</w:t>
      </w:r>
      <w:r w:rsidRPr="00E363CF">
        <w:rPr>
          <w:lang w:val="es-ES"/>
        </w:rPr>
        <w:tab/>
        <w:t>Banda de frecuencias de funcionamiento:</w:t>
      </w:r>
      <w:r>
        <w:rPr>
          <w:lang w:val="es-ES"/>
        </w:rPr>
        <w:tab/>
      </w:r>
      <w:r w:rsidRPr="00E363CF">
        <w:rPr>
          <w:lang w:val="es-ES"/>
        </w:rPr>
        <w:t>87 a 108</w:t>
      </w:r>
    </w:p>
    <w:p w:rsidR="00F70F87" w:rsidRPr="00E363CF" w:rsidRDefault="00F70F87" w:rsidP="00407959">
      <w:pPr>
        <w:pStyle w:val="enumlev1"/>
        <w:tabs>
          <w:tab w:val="left" w:pos="6804"/>
        </w:tabs>
        <w:rPr>
          <w:lang w:val="es-ES"/>
        </w:rPr>
      </w:pPr>
      <w:r w:rsidRPr="00E363CF">
        <w:rPr>
          <w:lang w:val="es-ES"/>
        </w:rPr>
        <w:tab/>
        <w:t>Límite de potencia radiada:</w:t>
      </w:r>
      <w:r w:rsidRPr="00E363CF">
        <w:rPr>
          <w:lang w:val="es-ES"/>
        </w:rPr>
        <w:tab/>
        <w:t>3 mW (p.r.a.)</w:t>
      </w:r>
    </w:p>
    <w:p w:rsidR="00F70F87" w:rsidRPr="00E363CF" w:rsidRDefault="00F70F87" w:rsidP="00407959">
      <w:pPr>
        <w:pStyle w:val="enumlev2"/>
        <w:tabs>
          <w:tab w:val="left" w:pos="6804"/>
        </w:tabs>
        <w:rPr>
          <w:lang w:val="es-ES"/>
        </w:rPr>
      </w:pPr>
      <w:r w:rsidRPr="00E363CF">
        <w:rPr>
          <w:lang w:val="es-ES"/>
        </w:rPr>
        <w:t>Máxima anchura de banda ocupada:</w:t>
      </w:r>
      <w:r w:rsidRPr="00E363CF">
        <w:rPr>
          <w:lang w:val="es-ES"/>
        </w:rPr>
        <w:tab/>
        <w:t>200 kHz</w:t>
      </w:r>
    </w:p>
    <w:p w:rsidR="00F70F87" w:rsidRPr="00E363CF" w:rsidRDefault="00F70F87" w:rsidP="00407959">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407959">
      <w:pPr>
        <w:pStyle w:val="enumlev1"/>
        <w:tabs>
          <w:tab w:val="left" w:pos="6804"/>
        </w:tabs>
        <w:rPr>
          <w:lang w:val="es-ES"/>
        </w:rPr>
      </w:pPr>
      <w:r w:rsidRPr="00E363CF">
        <w:rPr>
          <w:lang w:val="es-ES"/>
        </w:rPr>
        <w:t>−</w:t>
      </w:r>
      <w:r w:rsidRPr="00E363CF">
        <w:rPr>
          <w:lang w:val="es-ES"/>
        </w:rPr>
        <w:tab/>
        <w:t>Bandas de frecuencias de funcionamiento (MHz):</w:t>
      </w:r>
      <w:r w:rsidRPr="00E363CF">
        <w:rPr>
          <w:lang w:val="es-ES"/>
        </w:rPr>
        <w:tab/>
        <w:t>75,4 a 76,0, 84 a 87</w:t>
      </w:r>
    </w:p>
    <w:p w:rsidR="00F70F87" w:rsidRPr="00E363CF" w:rsidRDefault="00F70F87" w:rsidP="00407959">
      <w:pPr>
        <w:pStyle w:val="enumlev2"/>
        <w:tabs>
          <w:tab w:val="left" w:pos="6804"/>
        </w:tabs>
        <w:rPr>
          <w:lang w:val="es-ES"/>
        </w:rPr>
      </w:pPr>
      <w:r w:rsidRPr="00E363CF">
        <w:rPr>
          <w:lang w:val="es-ES"/>
        </w:rPr>
        <w:t>Límite de potencia radiada:</w:t>
      </w:r>
      <w:r w:rsidRPr="00E363CF">
        <w:rPr>
          <w:lang w:val="es-ES"/>
        </w:rPr>
        <w:tab/>
        <w:t>10 mW (p.r.a.)</w:t>
      </w:r>
    </w:p>
    <w:p w:rsidR="00F70F87" w:rsidRPr="00E363CF" w:rsidRDefault="00F70F87" w:rsidP="00407959">
      <w:pPr>
        <w:pStyle w:val="enumlev2"/>
        <w:tabs>
          <w:tab w:val="left" w:pos="6804"/>
        </w:tabs>
        <w:rPr>
          <w:lang w:val="es-ES"/>
        </w:rPr>
      </w:pPr>
      <w:r w:rsidRPr="00E363CF">
        <w:rPr>
          <w:lang w:val="es-ES"/>
        </w:rPr>
        <w:t>Máxima anchura de banda ocupada:</w:t>
      </w:r>
      <w:r w:rsidRPr="00E363CF">
        <w:rPr>
          <w:lang w:val="es-ES"/>
        </w:rPr>
        <w:tab/>
        <w:t>200 kHz</w:t>
      </w:r>
    </w:p>
    <w:p w:rsidR="00F70F87" w:rsidRPr="00E363CF" w:rsidRDefault="00F70F87" w:rsidP="00407959">
      <w:pPr>
        <w:pStyle w:val="enumlev2"/>
        <w:tabs>
          <w:tab w:val="left" w:pos="6804"/>
        </w:tabs>
        <w:rPr>
          <w:vertAlign w:val="superscript"/>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407959">
      <w:pPr>
        <w:pStyle w:val="enumlev1"/>
        <w:tabs>
          <w:tab w:val="left" w:pos="6804"/>
        </w:tabs>
        <w:rPr>
          <w:lang w:val="es-ES"/>
        </w:rPr>
      </w:pPr>
      <w:r w:rsidRPr="00E363CF">
        <w:rPr>
          <w:lang w:val="es-ES"/>
        </w:rPr>
        <w:t>−</w:t>
      </w:r>
      <w:r w:rsidRPr="00E363CF">
        <w:rPr>
          <w:lang w:val="es-ES"/>
        </w:rPr>
        <w:tab/>
        <w:t>Bandas de frecuencias de funcionamiento (MHz):</w:t>
      </w:r>
      <w:r>
        <w:rPr>
          <w:lang w:val="es-ES"/>
        </w:rPr>
        <w:tab/>
      </w:r>
      <w:r w:rsidRPr="00E363CF">
        <w:rPr>
          <w:lang w:val="es-ES"/>
        </w:rPr>
        <w:t>189,9 a 223,0</w:t>
      </w:r>
    </w:p>
    <w:p w:rsidR="00F70F87" w:rsidRPr="00E363CF" w:rsidRDefault="00F70F87" w:rsidP="00407959">
      <w:pPr>
        <w:pStyle w:val="enumlev2"/>
        <w:tabs>
          <w:tab w:val="left" w:pos="6804"/>
        </w:tabs>
        <w:rPr>
          <w:lang w:val="es-ES"/>
        </w:rPr>
      </w:pPr>
      <w:r w:rsidRPr="00E363CF">
        <w:rPr>
          <w:lang w:val="es-ES"/>
        </w:rPr>
        <w:t>Límite de potencia radiada:</w:t>
      </w:r>
      <w:r w:rsidRPr="00E363CF">
        <w:rPr>
          <w:lang w:val="es-ES"/>
        </w:rPr>
        <w:tab/>
        <w:t>10 mW (p.r.a.)</w:t>
      </w:r>
    </w:p>
    <w:p w:rsidR="00F70F87" w:rsidRPr="00E363CF" w:rsidRDefault="00F70F87" w:rsidP="00407959">
      <w:pPr>
        <w:pStyle w:val="enumlev2"/>
        <w:tabs>
          <w:tab w:val="left" w:pos="6804"/>
        </w:tabs>
        <w:rPr>
          <w:lang w:val="es-ES"/>
        </w:rPr>
      </w:pPr>
      <w:r w:rsidRPr="00E363CF">
        <w:rPr>
          <w:lang w:val="es-ES"/>
        </w:rPr>
        <w:t>Máxima anchura de banda ocupada:</w:t>
      </w:r>
      <w:r>
        <w:rPr>
          <w:lang w:val="es-ES"/>
        </w:rPr>
        <w:tab/>
      </w:r>
      <w:r w:rsidRPr="00E363CF">
        <w:rPr>
          <w:lang w:val="es-ES"/>
        </w:rPr>
        <w:t>200 kHz</w:t>
      </w:r>
    </w:p>
    <w:p w:rsidR="00F70F87" w:rsidRPr="00E363CF" w:rsidRDefault="00F70F87" w:rsidP="00407959">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407959">
      <w:pPr>
        <w:pStyle w:val="enumlev1"/>
        <w:tabs>
          <w:tab w:val="left" w:pos="6804"/>
        </w:tabs>
        <w:rPr>
          <w:lang w:val="es-ES" w:eastAsia="ko-KR"/>
        </w:rPr>
      </w:pPr>
      <w:r w:rsidRPr="00E363CF">
        <w:rPr>
          <w:lang w:val="es-ES" w:eastAsia="ko-KR"/>
        </w:rPr>
        <w:t>−</w:t>
      </w:r>
      <w:r w:rsidRPr="00E363CF">
        <w:rPr>
          <w:lang w:val="es-ES" w:eastAsia="ko-KR"/>
        </w:rPr>
        <w:tab/>
        <w:t>Bandas de f</w:t>
      </w:r>
      <w:r w:rsidRPr="00E363CF">
        <w:rPr>
          <w:lang w:val="es-ES"/>
        </w:rPr>
        <w:t xml:space="preserve">recuencias de funcionamiento </w:t>
      </w:r>
      <w:r w:rsidRPr="00E363CF">
        <w:rPr>
          <w:lang w:val="es-ES" w:eastAsia="ko-KR"/>
        </w:rPr>
        <w:t>(MHz):</w:t>
      </w:r>
      <w:r w:rsidRPr="00E363CF">
        <w:rPr>
          <w:lang w:val="es-ES" w:eastAsia="ko-KR"/>
        </w:rPr>
        <w:tab/>
        <w:t>470 a 510, 630 a 787</w:t>
      </w:r>
    </w:p>
    <w:p w:rsidR="00F70F87" w:rsidRPr="00E363CF" w:rsidRDefault="00F70F87" w:rsidP="00407959">
      <w:pPr>
        <w:pStyle w:val="enumlev2"/>
        <w:tabs>
          <w:tab w:val="left" w:pos="6804"/>
        </w:tabs>
        <w:rPr>
          <w:lang w:val="es-ES"/>
        </w:rPr>
      </w:pPr>
      <w:r w:rsidRPr="00E363CF">
        <w:rPr>
          <w:lang w:val="es-ES"/>
        </w:rPr>
        <w:t>Límite de potencia radiada:</w:t>
      </w:r>
      <w:r w:rsidRPr="00E363CF">
        <w:rPr>
          <w:lang w:val="es-ES"/>
        </w:rPr>
        <w:tab/>
        <w:t>50 mW (p.r.a.)</w:t>
      </w:r>
    </w:p>
    <w:p w:rsidR="00F70F87" w:rsidRPr="00E363CF" w:rsidRDefault="00F70F87" w:rsidP="00407959">
      <w:pPr>
        <w:pStyle w:val="enumlev2"/>
        <w:tabs>
          <w:tab w:val="left" w:pos="6804"/>
        </w:tabs>
        <w:rPr>
          <w:lang w:val="es-ES"/>
        </w:rPr>
      </w:pPr>
      <w:r w:rsidRPr="00E363CF">
        <w:rPr>
          <w:lang w:val="es-ES"/>
        </w:rPr>
        <w:t>Máxima anchura de banda ocupada:</w:t>
      </w:r>
      <w:r>
        <w:rPr>
          <w:lang w:val="es-ES"/>
        </w:rPr>
        <w:tab/>
      </w:r>
      <w:r w:rsidRPr="00E363CF">
        <w:rPr>
          <w:lang w:val="es-ES"/>
        </w:rPr>
        <w:t>200 kHz</w:t>
      </w:r>
    </w:p>
    <w:p w:rsidR="00F70F87" w:rsidRPr="00E363CF" w:rsidRDefault="00F70F87" w:rsidP="00407959">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Heading2"/>
        <w:rPr>
          <w:lang w:val="es-ES"/>
        </w:rPr>
      </w:pPr>
      <w:bookmarkStart w:id="582" w:name="_Toc305507872"/>
      <w:bookmarkStart w:id="583" w:name="_Toc351726341"/>
      <w:bookmarkStart w:id="584" w:name="_Toc387788938"/>
      <w:bookmarkStart w:id="585" w:name="_Toc387790365"/>
      <w:r w:rsidRPr="00E363CF">
        <w:rPr>
          <w:lang w:val="es-ES"/>
        </w:rPr>
        <w:lastRenderedPageBreak/>
        <w:t>1.3</w:t>
      </w:r>
      <w:r w:rsidRPr="00E363CF">
        <w:rPr>
          <w:lang w:val="es-ES"/>
        </w:rPr>
        <w:tab/>
        <w:t>Dispositivos de control remoto de modelos y juguetes</w:t>
      </w:r>
      <w:bookmarkEnd w:id="582"/>
      <w:bookmarkEnd w:id="583"/>
      <w:bookmarkEnd w:id="584"/>
      <w:bookmarkEnd w:id="585"/>
    </w:p>
    <w:p w:rsidR="00F70F87" w:rsidRPr="00E363CF" w:rsidRDefault="00F70F87" w:rsidP="00F70F87">
      <w:pPr>
        <w:pStyle w:val="enumlev1"/>
        <w:keepNext/>
        <w:keepLines/>
        <w:ind w:left="5760" w:hanging="5760"/>
        <w:jc w:val="left"/>
        <w:rPr>
          <w:lang w:val="es-ES"/>
        </w:rPr>
      </w:pPr>
      <w:r w:rsidRPr="00E363CF">
        <w:rPr>
          <w:lang w:val="es-ES"/>
        </w:rPr>
        <w:t>−</w:t>
      </w:r>
      <w:r w:rsidRPr="00E363CF">
        <w:rPr>
          <w:lang w:val="es-ES"/>
        </w:rPr>
        <w:tab/>
        <w:t>Frecuencias de funcionamiento (MHz):</w:t>
      </w:r>
      <w:r w:rsidRPr="00E363CF">
        <w:rPr>
          <w:lang w:val="es-ES"/>
        </w:rPr>
        <w:tab/>
        <w:t>26,975, 26,995, 27,025, 27,045, 27,075, 27,095, 27,125, 27,145, 27,175, 27,195, 27,225, 27,255</w:t>
      </w:r>
    </w:p>
    <w:p w:rsidR="00F70F87" w:rsidRPr="00E363CF" w:rsidRDefault="00F70F87" w:rsidP="00F70F87">
      <w:pPr>
        <w:pStyle w:val="enumlev2"/>
        <w:keepNext/>
        <w:keepLines/>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F70F87" w:rsidRPr="00E363CF" w:rsidRDefault="00F70F87" w:rsidP="00F70F87">
      <w:pPr>
        <w:pStyle w:val="enumlev2"/>
        <w:keepNext/>
        <w:keepLines/>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8 kHz</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40,61, 40,63, 40,65, 40,67, 40,69, 40,71, 40,73, 40,75, 40,77, 40,79, 40,81, 40,83, 40,85</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F70F87" w:rsidRPr="00E363CF" w:rsidRDefault="00F70F87" w:rsidP="00F70F87">
      <w:pPr>
        <w:pStyle w:val="enumlev2"/>
        <w:rPr>
          <w:lang w:val="es-ES"/>
        </w:rPr>
      </w:pPr>
      <w:r w:rsidRPr="00E363CF">
        <w:rPr>
          <w:lang w:val="es-ES"/>
        </w:rPr>
        <w:t>Máxima anchura de banda ocupada:</w:t>
      </w:r>
      <w:r>
        <w:rPr>
          <w:lang w:val="es-ES"/>
        </w:rPr>
        <w:tab/>
      </w:r>
      <w:r>
        <w:rPr>
          <w:lang w:val="es-ES"/>
        </w:rPr>
        <w:tab/>
      </w:r>
      <w:r w:rsidRPr="00E363CF">
        <w:rPr>
          <w:lang w:val="es-ES"/>
        </w:rPr>
        <w:tab/>
        <w:t>20 kHz</w:t>
      </w:r>
    </w:p>
    <w:p w:rsidR="00F70F87" w:rsidRPr="00E363CF" w:rsidRDefault="00F70F87" w:rsidP="00F70F87">
      <w:pPr>
        <w:pStyle w:val="enumlev2"/>
        <w:rPr>
          <w:vertAlign w:val="superscript"/>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72,13, 72,15, 72,17, 72,19, 72,21, 72,79, 72,81, 72,83, 72,85, 72,87</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F70F87" w:rsidRPr="00E363CF" w:rsidRDefault="00F70F87" w:rsidP="00F70F87">
      <w:pPr>
        <w:pStyle w:val="enumlev2"/>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20 kHz</w:t>
      </w:r>
    </w:p>
    <w:p w:rsidR="00F70F87" w:rsidRPr="00E363CF" w:rsidRDefault="00F70F87" w:rsidP="00F70F87">
      <w:pPr>
        <w:pStyle w:val="enumlev2"/>
        <w:rPr>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Heading2"/>
        <w:rPr>
          <w:lang w:val="es-ES" w:eastAsia="zh-CN"/>
        </w:rPr>
      </w:pPr>
      <w:bookmarkStart w:id="586" w:name="_Toc305507873"/>
      <w:bookmarkStart w:id="587" w:name="_Toc351726342"/>
      <w:bookmarkStart w:id="588" w:name="_Toc387788939"/>
      <w:bookmarkStart w:id="589" w:name="_Toc387790366"/>
      <w:r w:rsidRPr="00E363CF">
        <w:rPr>
          <w:lang w:val="es-ES"/>
        </w:rPr>
        <w:t>1.4</w:t>
      </w:r>
      <w:r w:rsidRPr="00E363CF">
        <w:rPr>
          <w:lang w:val="es-ES"/>
        </w:rPr>
        <w:tab/>
        <w:t>Equipos radioeléctricos móviles privados en la banda ciudadana</w:t>
      </w:r>
      <w:bookmarkEnd w:id="586"/>
      <w:bookmarkEnd w:id="587"/>
      <w:bookmarkEnd w:id="588"/>
      <w:bookmarkEnd w:id="589"/>
    </w:p>
    <w:p w:rsidR="00F70F87" w:rsidRPr="00E363CF" w:rsidRDefault="00F70F87" w:rsidP="00F70F87">
      <w:pPr>
        <w:pStyle w:val="enumlev1"/>
        <w:ind w:left="5760" w:hanging="5760"/>
        <w:jc w:val="left"/>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409,7500, 409,7625, 409,7750, 409,7875, 409,8000, 409,8125, 409,8250, 409,8375, 409,8500, 409,8625, 409,8750, 409,8875, 409,9000, 409,9125, 409,9250, 409,9375, 409,9500, 409,9625, 409,9750, 409,9875</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500 mW (p.r.a.)</w:t>
      </w:r>
    </w:p>
    <w:p w:rsidR="00F70F87" w:rsidRPr="00E363CF" w:rsidRDefault="00F70F87" w:rsidP="00F70F87">
      <w:pPr>
        <w:pStyle w:val="enumlev2"/>
        <w:rPr>
          <w:lang w:val="es-ES"/>
        </w:rPr>
      </w:pPr>
      <w:r w:rsidRPr="00E363CF">
        <w:rPr>
          <w:lang w:val="es-ES"/>
        </w:rPr>
        <w:t>Tipo de modulación:</w:t>
      </w:r>
      <w:r w:rsidRPr="00E363CF">
        <w:rPr>
          <w:lang w:val="es-ES"/>
        </w:rPr>
        <w:tab/>
      </w:r>
      <w:r>
        <w:rPr>
          <w:lang w:val="es-ES"/>
        </w:rPr>
        <w:tab/>
      </w:r>
      <w:r>
        <w:rPr>
          <w:lang w:val="es-ES"/>
        </w:rPr>
        <w:tab/>
      </w:r>
      <w:r>
        <w:rPr>
          <w:lang w:val="es-ES"/>
        </w:rPr>
        <w:tab/>
      </w:r>
      <w:r>
        <w:rPr>
          <w:lang w:val="es-ES"/>
        </w:rPr>
        <w:tab/>
      </w:r>
      <w:r w:rsidRPr="00E363CF">
        <w:rPr>
          <w:lang w:val="es-ES"/>
        </w:rPr>
        <w:t>F3E</w:t>
      </w:r>
    </w:p>
    <w:p w:rsidR="00F70F87" w:rsidRPr="00E363CF" w:rsidRDefault="00F70F87" w:rsidP="00F70F87">
      <w:pPr>
        <w:pStyle w:val="enumlev2"/>
        <w:rPr>
          <w:lang w:val="es-ES"/>
        </w:rPr>
      </w:pPr>
      <w:r w:rsidRPr="00E363CF">
        <w:rPr>
          <w:lang w:val="es-ES"/>
        </w:rPr>
        <w:t>Separación de canales:</w:t>
      </w:r>
      <w:r w:rsidRPr="00E363CF">
        <w:rPr>
          <w:lang w:val="es-ES"/>
        </w:rPr>
        <w:tab/>
      </w:r>
      <w:r>
        <w:rPr>
          <w:lang w:val="es-ES"/>
        </w:rPr>
        <w:tab/>
      </w:r>
      <w:r>
        <w:rPr>
          <w:lang w:val="es-ES"/>
        </w:rPr>
        <w:tab/>
      </w:r>
      <w:r>
        <w:rPr>
          <w:lang w:val="es-ES"/>
        </w:rPr>
        <w:tab/>
      </w:r>
      <w:r w:rsidRPr="00E363CF">
        <w:rPr>
          <w:lang w:val="es-ES"/>
        </w:rPr>
        <w:t>12,5 kHz</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5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F70F87">
      <w:pPr>
        <w:pStyle w:val="Heading2"/>
        <w:rPr>
          <w:lang w:val="es-ES"/>
        </w:rPr>
      </w:pPr>
      <w:bookmarkStart w:id="590" w:name="_Toc305507874"/>
      <w:bookmarkStart w:id="591" w:name="_Toc351726343"/>
      <w:bookmarkStart w:id="592" w:name="_Toc387788940"/>
      <w:bookmarkStart w:id="593" w:name="_Toc387790367"/>
      <w:r w:rsidRPr="00E363CF">
        <w:rPr>
          <w:lang w:val="es-ES"/>
        </w:rPr>
        <w:t>1.5</w:t>
      </w:r>
      <w:r w:rsidRPr="00E363CF">
        <w:rPr>
          <w:lang w:val="es-ES"/>
        </w:rPr>
        <w:tab/>
        <w:t>Dispositivos radioeléctricos generales de control remoto</w:t>
      </w:r>
      <w:bookmarkEnd w:id="590"/>
      <w:bookmarkEnd w:id="591"/>
      <w:bookmarkEnd w:id="592"/>
      <w:bookmarkEnd w:id="593"/>
    </w:p>
    <w:p w:rsidR="00F70F87" w:rsidRPr="00E363CF" w:rsidRDefault="00F70F87" w:rsidP="00F70F87">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 xml:space="preserve">470 a 566, 614 a 787 </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 mW (p.r.a.)</w:t>
      </w:r>
    </w:p>
    <w:p w:rsidR="00F70F87" w:rsidRPr="00E363CF" w:rsidRDefault="00F70F87" w:rsidP="00F70F87">
      <w:pPr>
        <w:pStyle w:val="enumlev2"/>
        <w:rPr>
          <w:lang w:val="es-ES"/>
        </w:rPr>
      </w:pPr>
      <w:r w:rsidRPr="00E363CF">
        <w:rPr>
          <w:lang w:val="es-ES"/>
        </w:rPr>
        <w:t>Máxima anchura de banda ocupada:</w:t>
      </w:r>
      <w:r>
        <w:rPr>
          <w:lang w:val="es-ES"/>
        </w:rPr>
        <w:tab/>
      </w:r>
      <w:r>
        <w:rPr>
          <w:lang w:val="es-ES"/>
        </w:rPr>
        <w:tab/>
      </w:r>
      <w:r w:rsidRPr="00E363CF">
        <w:rPr>
          <w:lang w:val="es-ES"/>
        </w:rPr>
        <w:tab/>
        <w:t>1 MHz</w:t>
      </w:r>
    </w:p>
    <w:p w:rsidR="00F70F87" w:rsidRPr="00E363CF" w:rsidRDefault="00F70F87" w:rsidP="00F70F87">
      <w:pPr>
        <w:pStyle w:val="Heading2"/>
        <w:rPr>
          <w:lang w:val="es-ES"/>
        </w:rPr>
      </w:pPr>
      <w:bookmarkStart w:id="594" w:name="_Toc305507875"/>
      <w:bookmarkStart w:id="595" w:name="_Toc351726344"/>
      <w:bookmarkStart w:id="596" w:name="_Toc387788941"/>
      <w:bookmarkStart w:id="597" w:name="_Toc387790368"/>
      <w:r w:rsidRPr="00E363CF">
        <w:rPr>
          <w:lang w:val="es-ES"/>
        </w:rPr>
        <w:t>1.6</w:t>
      </w:r>
      <w:r w:rsidRPr="00E363CF">
        <w:rPr>
          <w:lang w:val="es-ES"/>
        </w:rPr>
        <w:tab/>
        <w:t>Transmisores de telemedida biomédica</w:t>
      </w:r>
      <w:bookmarkEnd w:id="594"/>
      <w:bookmarkEnd w:id="595"/>
      <w:bookmarkEnd w:id="596"/>
      <w:bookmarkEnd w:id="597"/>
    </w:p>
    <w:p w:rsidR="00F70F87" w:rsidRPr="00E363CF" w:rsidRDefault="00F70F87" w:rsidP="00F70F87">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174 a 216, 407 a 425, 608 a 630</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10 mW (p.r.a.)</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Heading2"/>
        <w:rPr>
          <w:lang w:val="es-ES"/>
        </w:rPr>
      </w:pPr>
      <w:bookmarkStart w:id="598" w:name="_Toc305507876"/>
      <w:bookmarkStart w:id="599" w:name="_Toc351726345"/>
      <w:bookmarkStart w:id="600" w:name="_Toc387788942"/>
      <w:bookmarkStart w:id="601" w:name="_Toc387790369"/>
      <w:r w:rsidRPr="00E363CF">
        <w:rPr>
          <w:lang w:val="es-ES"/>
        </w:rPr>
        <w:lastRenderedPageBreak/>
        <w:t>1.7</w:t>
      </w:r>
      <w:r w:rsidRPr="00E363CF">
        <w:rPr>
          <w:lang w:val="es-ES"/>
        </w:rPr>
        <w:tab/>
        <w:t>Equipos para elevación</w:t>
      </w:r>
      <w:bookmarkEnd w:id="598"/>
      <w:bookmarkEnd w:id="599"/>
      <w:bookmarkEnd w:id="600"/>
      <w:bookmarkEnd w:id="601"/>
    </w:p>
    <w:p w:rsidR="00F70F87" w:rsidRPr="00E363CF" w:rsidRDefault="00F70F87" w:rsidP="00C15413">
      <w:pPr>
        <w:pStyle w:val="enumlev1"/>
        <w:ind w:left="5760" w:hanging="5760"/>
        <w:jc w:val="left"/>
        <w:rPr>
          <w:lang w:val="es-ES" w:eastAsia="ko-KR"/>
        </w:rPr>
      </w:pPr>
      <w:r w:rsidRPr="00E363CF">
        <w:rPr>
          <w:lang w:val="es-ES" w:eastAsia="ko-KR"/>
        </w:rPr>
        <w:t>−</w:t>
      </w:r>
      <w:r w:rsidRPr="00E363CF">
        <w:rPr>
          <w:lang w:val="es-ES" w:eastAsia="ko-KR"/>
        </w:rPr>
        <w:tab/>
        <w:t>Frecuencias de funcionamiento (MHz):</w:t>
      </w:r>
      <w:r w:rsidRPr="00E363CF">
        <w:rPr>
          <w:lang w:val="es-ES" w:eastAsia="ko-KR"/>
        </w:rPr>
        <w:tab/>
        <w:t>223,100, 223,700, 223,975, 224,600, 225,025, 225,325, 230,100, 230,700, 230,975, 231,600, 232,025, 232,325</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20 mW (p.r.a.)</w:t>
      </w:r>
    </w:p>
    <w:p w:rsidR="00F70F87" w:rsidRPr="00E363CF" w:rsidRDefault="00F70F87" w:rsidP="00F70F87">
      <w:pPr>
        <w:pStyle w:val="enumlev2"/>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16 kHz</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F70F87">
      <w:pPr>
        <w:pStyle w:val="Heading2"/>
        <w:rPr>
          <w:lang w:val="es-ES"/>
        </w:rPr>
      </w:pPr>
      <w:bookmarkStart w:id="602" w:name="_Toc305507877"/>
      <w:bookmarkStart w:id="603" w:name="_Toc351726346"/>
      <w:bookmarkStart w:id="604" w:name="_Toc387788943"/>
      <w:bookmarkStart w:id="605" w:name="_Toc387790370"/>
      <w:r w:rsidRPr="00E363CF">
        <w:rPr>
          <w:lang w:val="es-ES"/>
        </w:rPr>
        <w:t>1.8</w:t>
      </w:r>
      <w:r w:rsidRPr="00E363CF">
        <w:rPr>
          <w:lang w:val="es-ES"/>
        </w:rPr>
        <w:tab/>
        <w:t>Equipos para pesado</w:t>
      </w:r>
      <w:bookmarkEnd w:id="602"/>
      <w:bookmarkEnd w:id="603"/>
      <w:bookmarkEnd w:id="604"/>
      <w:bookmarkEnd w:id="605"/>
    </w:p>
    <w:p w:rsidR="00F70F87" w:rsidRPr="00E363CF" w:rsidRDefault="00F70F87" w:rsidP="00C15413">
      <w:pPr>
        <w:pStyle w:val="enumlev1"/>
        <w:ind w:left="5760" w:hanging="5760"/>
        <w:jc w:val="left"/>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223,300, 224,900, 230,050, 233,050, 234,050</w:t>
      </w:r>
    </w:p>
    <w:p w:rsidR="00F70F87" w:rsidRPr="00E363CF" w:rsidRDefault="00F70F87" w:rsidP="00F70F87">
      <w:pPr>
        <w:pStyle w:val="enumlev2"/>
        <w:rPr>
          <w:lang w:val="es-ES" w:eastAsia="zh-CN"/>
        </w:rPr>
      </w:pPr>
      <w:r w:rsidRPr="00E363CF">
        <w:rPr>
          <w:lang w:val="es-ES" w:eastAsia="zh-CN"/>
        </w:rPr>
        <w:t>Máxima anchura de banda ocupada</w:t>
      </w:r>
      <w:r w:rsidRPr="00E363CF">
        <w:rPr>
          <w:lang w:val="es-ES"/>
        </w:rPr>
        <w:t>:</w:t>
      </w:r>
      <w:r>
        <w:rPr>
          <w:lang w:val="es-ES"/>
        </w:rPr>
        <w:tab/>
      </w:r>
      <w:r>
        <w:rPr>
          <w:lang w:val="es-ES"/>
        </w:rPr>
        <w:tab/>
      </w:r>
      <w:r w:rsidRPr="00E363CF">
        <w:rPr>
          <w:lang w:val="es-ES"/>
        </w:rPr>
        <w:tab/>
        <w:t>50 kHz</w:t>
      </w:r>
    </w:p>
    <w:p w:rsidR="00F70F87" w:rsidRPr="00E363CF" w:rsidRDefault="00F70F87" w:rsidP="00F70F87">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50 mW (p.r.a.)</w:t>
      </w:r>
    </w:p>
    <w:p w:rsidR="00F70F87" w:rsidRPr="00E363CF" w:rsidRDefault="00F70F87" w:rsidP="00F70F87">
      <w:pPr>
        <w:pStyle w:val="enumlev2"/>
        <w:rPr>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F70F87" w:rsidRPr="00E363CF" w:rsidRDefault="00F70F87" w:rsidP="00C15413">
      <w:pPr>
        <w:pStyle w:val="enumlev1"/>
        <w:ind w:left="5760" w:hanging="5760"/>
        <w:jc w:val="left"/>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450,0125, 450,0625, 450,1125, 450,1625, 450,2125</w:t>
      </w:r>
    </w:p>
    <w:p w:rsidR="00F70F87" w:rsidRPr="00E363CF" w:rsidRDefault="00F70F87" w:rsidP="00F70F87">
      <w:pPr>
        <w:pStyle w:val="enumlev2"/>
        <w:rPr>
          <w:lang w:val="es-ES"/>
        </w:rPr>
      </w:pPr>
      <w:r w:rsidRPr="00E363CF">
        <w:rPr>
          <w:lang w:val="es-ES" w:eastAsia="zh-CN"/>
        </w:rPr>
        <w:t>Máxima anchura de banda ocupada</w:t>
      </w:r>
      <w:r w:rsidRPr="00E363CF">
        <w:rPr>
          <w:lang w:val="es-ES"/>
        </w:rPr>
        <w:t>:</w:t>
      </w:r>
      <w:r w:rsidRPr="00E363CF">
        <w:rPr>
          <w:lang w:val="es-ES"/>
        </w:rPr>
        <w:tab/>
      </w:r>
      <w:r>
        <w:rPr>
          <w:lang w:val="es-ES"/>
        </w:rPr>
        <w:tab/>
      </w:r>
      <w:r>
        <w:rPr>
          <w:lang w:val="es-ES"/>
        </w:rPr>
        <w:tab/>
      </w:r>
      <w:r w:rsidRPr="00E363CF">
        <w:rPr>
          <w:lang w:val="es-ES"/>
        </w:rPr>
        <w:t>20 kHz</w:t>
      </w:r>
    </w:p>
    <w:p w:rsidR="00F70F87" w:rsidRPr="00E363CF" w:rsidRDefault="00F70F87" w:rsidP="00F70F87">
      <w:pPr>
        <w:pStyle w:val="enumlev2"/>
        <w:rPr>
          <w:lang w:val="es-ES"/>
        </w:rPr>
      </w:pPr>
      <w:r w:rsidRPr="00E363CF">
        <w:rPr>
          <w:lang w:val="es-ES"/>
        </w:rPr>
        <w:t>Límite de potencia radiada:</w:t>
      </w:r>
      <w:r>
        <w:rPr>
          <w:lang w:val="es-ES"/>
        </w:rPr>
        <w:tab/>
      </w:r>
      <w:r>
        <w:rPr>
          <w:lang w:val="es-ES"/>
        </w:rPr>
        <w:tab/>
      </w:r>
      <w:r>
        <w:rPr>
          <w:lang w:val="es-ES"/>
        </w:rPr>
        <w:tab/>
      </w:r>
      <w:r w:rsidRPr="00E363CF">
        <w:rPr>
          <w:lang w:val="es-ES"/>
        </w:rPr>
        <w:tab/>
        <w:t>50 mW (p.r.a.)</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F70F87">
      <w:pPr>
        <w:pStyle w:val="Heading2"/>
        <w:rPr>
          <w:lang w:val="es-ES"/>
        </w:rPr>
      </w:pPr>
      <w:bookmarkStart w:id="606" w:name="_Toc305507878"/>
      <w:bookmarkStart w:id="607" w:name="_Toc351726347"/>
      <w:bookmarkStart w:id="608" w:name="_Toc387788944"/>
      <w:bookmarkStart w:id="609" w:name="_Toc387790371"/>
      <w:r w:rsidRPr="00E363CF">
        <w:rPr>
          <w:lang w:val="es-ES"/>
        </w:rPr>
        <w:t>1.9</w:t>
      </w:r>
      <w:r w:rsidRPr="00E363CF">
        <w:rPr>
          <w:lang w:val="es-ES"/>
        </w:rPr>
        <w:tab/>
        <w:t>Equipos radioeléctricos de control remoto utilizados en la industria</w:t>
      </w:r>
      <w:bookmarkEnd w:id="606"/>
      <w:bookmarkEnd w:id="607"/>
      <w:bookmarkEnd w:id="608"/>
      <w:bookmarkEnd w:id="609"/>
    </w:p>
    <w:p w:rsidR="00F70F87" w:rsidRPr="00E363CF" w:rsidRDefault="00F70F87" w:rsidP="00C15413">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418,950, 418,975, 419,000, 419,025, 419,050, 419,075, 419,100, 419,125, 419,150, 419,175, 419,200, 419,250, 419,275</w:t>
      </w:r>
    </w:p>
    <w:p w:rsidR="00F70F87" w:rsidRPr="00E363CF" w:rsidRDefault="00F70F87" w:rsidP="00F70F87">
      <w:pPr>
        <w:pStyle w:val="enumlev2"/>
        <w:rPr>
          <w:lang w:val="es-ES" w:eastAsia="zh-CN"/>
        </w:rPr>
      </w:pPr>
      <w:r w:rsidRPr="00E363CF">
        <w:rPr>
          <w:lang w:val="es-ES" w:eastAsia="zh-CN"/>
        </w:rPr>
        <w:t>Límite de potencia radiada:</w:t>
      </w:r>
      <w:r>
        <w:rPr>
          <w:lang w:val="es-ES" w:eastAsia="zh-CN"/>
        </w:rPr>
        <w:tab/>
      </w:r>
      <w:r>
        <w:rPr>
          <w:lang w:val="es-ES" w:eastAsia="zh-CN"/>
        </w:rPr>
        <w:tab/>
      </w:r>
      <w:r>
        <w:rPr>
          <w:lang w:val="es-ES" w:eastAsia="zh-CN"/>
        </w:rPr>
        <w:tab/>
      </w:r>
      <w:r w:rsidRPr="00E363CF">
        <w:rPr>
          <w:lang w:val="es-ES" w:eastAsia="zh-CN"/>
        </w:rPr>
        <w:tab/>
        <w:t>20 mW (p.r.a.)</w:t>
      </w:r>
    </w:p>
    <w:p w:rsidR="00F70F87" w:rsidRPr="00E363CF" w:rsidRDefault="00F70F87" w:rsidP="00F70F87">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16 kHz</w:t>
      </w:r>
    </w:p>
    <w:p w:rsidR="00F70F87" w:rsidRPr="00E363CF" w:rsidRDefault="00F70F87" w:rsidP="00F70F87">
      <w:pPr>
        <w:pStyle w:val="enumlev2"/>
        <w:rPr>
          <w:lang w:val="es-ES" w:eastAsia="zh-CN"/>
        </w:rPr>
      </w:pPr>
      <w:r w:rsidRPr="00E363CF">
        <w:rPr>
          <w:lang w:val="es-ES" w:eastAsia="zh-CN"/>
        </w:rPr>
        <w:t>Tolerancia de frecuencia:</w:t>
      </w:r>
      <w:r>
        <w:rPr>
          <w:lang w:val="es-ES" w:eastAsia="zh-CN"/>
        </w:rPr>
        <w:tab/>
      </w:r>
      <w:r>
        <w:rPr>
          <w:lang w:val="es-ES" w:eastAsia="zh-CN"/>
        </w:rPr>
        <w:tab/>
      </w:r>
      <w:r>
        <w:rPr>
          <w:lang w:val="es-ES" w:eastAsia="zh-CN"/>
        </w:rPr>
        <w:tab/>
      </w:r>
      <w:r w:rsidRPr="00E363CF">
        <w:rPr>
          <w:lang w:val="es-ES" w:eastAsia="zh-CN"/>
        </w:rPr>
        <w:tab/>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F70F87" w:rsidRPr="00E363CF" w:rsidRDefault="00F70F87" w:rsidP="00F70F87">
      <w:pPr>
        <w:pStyle w:val="Heading2"/>
        <w:rPr>
          <w:lang w:val="es-ES"/>
        </w:rPr>
      </w:pPr>
      <w:bookmarkStart w:id="610" w:name="_Toc305507879"/>
      <w:bookmarkStart w:id="611" w:name="_Toc351726348"/>
      <w:bookmarkStart w:id="612" w:name="_Toc387788945"/>
      <w:bookmarkStart w:id="613" w:name="_Toc387790372"/>
      <w:r w:rsidRPr="00E363CF">
        <w:rPr>
          <w:lang w:val="es-ES"/>
        </w:rPr>
        <w:t>1.10</w:t>
      </w:r>
      <w:r w:rsidRPr="00E363CF">
        <w:rPr>
          <w:lang w:val="es-ES"/>
        </w:rPr>
        <w:tab/>
        <w:t>Equipos para transporte de datos</w:t>
      </w:r>
      <w:bookmarkEnd w:id="610"/>
      <w:bookmarkEnd w:id="611"/>
      <w:bookmarkEnd w:id="612"/>
      <w:bookmarkEnd w:id="613"/>
    </w:p>
    <w:p w:rsidR="00F70F87" w:rsidRPr="00E363CF" w:rsidRDefault="00F70F87" w:rsidP="00C15413">
      <w:pPr>
        <w:pStyle w:val="enumlev1"/>
        <w:ind w:left="5760" w:hanging="5760"/>
        <w:jc w:val="left"/>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223,150, 223,250, 223,275, 223,350, 224,050, 224,250, 228,050, 228,100, 228,200, 228,275, 228,425, 228,575, 228,600, 228,800, 230,150, 230,250, 230,275, 230,350, 231,050, 231,250</w:t>
      </w:r>
    </w:p>
    <w:p w:rsidR="00F70F87" w:rsidRPr="00E363CF" w:rsidRDefault="00F70F87" w:rsidP="00F70F87">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F70F87" w:rsidRPr="00E363CF" w:rsidRDefault="00F70F87" w:rsidP="00F70F87">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16 kHz</w:t>
      </w:r>
    </w:p>
    <w:p w:rsidR="00F70F87" w:rsidRPr="00E363CF" w:rsidRDefault="00F70F87" w:rsidP="00F70F87">
      <w:pPr>
        <w:pStyle w:val="enumlev2"/>
        <w:rPr>
          <w:lang w:val="es-ES" w:eastAsia="zh-CN"/>
        </w:rPr>
      </w:pPr>
      <w:r w:rsidRPr="00E363CF">
        <w:rPr>
          <w:lang w:val="es-ES" w:eastAsia="zh-CN"/>
        </w:rPr>
        <w:t>Tolerancia de frecuencia: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F70F87" w:rsidRPr="00E363CF" w:rsidRDefault="00F70F87" w:rsidP="00F70F87">
      <w:pPr>
        <w:pStyle w:val="Heading2"/>
        <w:rPr>
          <w:lang w:val="es-ES"/>
        </w:rPr>
      </w:pPr>
      <w:bookmarkStart w:id="614" w:name="_Toc305507880"/>
      <w:bookmarkStart w:id="615" w:name="_Toc351726349"/>
      <w:bookmarkStart w:id="616" w:name="_Toc387788946"/>
      <w:bookmarkStart w:id="617" w:name="_Toc387790373"/>
      <w:r w:rsidRPr="00E363CF">
        <w:rPr>
          <w:lang w:val="es-ES"/>
        </w:rPr>
        <w:t>1.11</w:t>
      </w:r>
      <w:r w:rsidRPr="00E363CF">
        <w:rPr>
          <w:lang w:val="es-ES"/>
        </w:rPr>
        <w:tab/>
        <w:t>Dispositivos de control radioeléctrico para fines civiles</w:t>
      </w:r>
      <w:bookmarkEnd w:id="614"/>
      <w:bookmarkEnd w:id="615"/>
      <w:bookmarkEnd w:id="616"/>
      <w:bookmarkEnd w:id="617"/>
    </w:p>
    <w:p w:rsidR="00F70F87" w:rsidRPr="00E363CF" w:rsidRDefault="00F70F87" w:rsidP="00F70F87">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314</w:t>
      </w:r>
      <w:r w:rsidR="00C15413">
        <w:rPr>
          <w:lang w:val="es-ES" w:eastAsia="ko-KR"/>
        </w:rPr>
        <w:t xml:space="preserve"> a 316, 430 a 432, 433 a 434,79</w:t>
      </w:r>
    </w:p>
    <w:p w:rsidR="00F70F87" w:rsidRPr="00E363CF" w:rsidRDefault="00F70F87" w:rsidP="00F70F87">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F70F87" w:rsidRPr="00E363CF" w:rsidRDefault="00F70F87" w:rsidP="00F70F87">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400 kHz</w:t>
      </w:r>
    </w:p>
    <w:p w:rsidR="00F70F87" w:rsidRPr="00E363CF" w:rsidRDefault="00F70F87" w:rsidP="00F70F87">
      <w:pPr>
        <w:pStyle w:val="enumlev1"/>
        <w:rPr>
          <w:lang w:val="es-ES" w:eastAsia="ko-KR"/>
        </w:rPr>
      </w:pPr>
      <w:r w:rsidRPr="00E363CF">
        <w:rPr>
          <w:lang w:val="es-ES" w:eastAsia="ko-KR"/>
        </w:rPr>
        <w:lastRenderedPageBreak/>
        <w:t>−</w:t>
      </w:r>
      <w:r w:rsidRPr="00E363CF">
        <w:rPr>
          <w:lang w:val="es-ES" w:eastAsia="ko-KR"/>
        </w:rPr>
        <w:tab/>
        <w:t>Bandas de frecuencias de funcionamiento (MHz):</w:t>
      </w:r>
      <w:r w:rsidRPr="00E363CF">
        <w:rPr>
          <w:lang w:val="es-ES" w:eastAsia="ko-KR"/>
        </w:rPr>
        <w:tab/>
        <w:t xml:space="preserve">779 a 787 </w:t>
      </w:r>
    </w:p>
    <w:p w:rsidR="00F70F87" w:rsidRPr="00E363CF" w:rsidRDefault="00F70F87" w:rsidP="00F70F87">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F70F87" w:rsidRPr="00E363CF" w:rsidRDefault="00F70F87" w:rsidP="00F70F87">
      <w:pPr>
        <w:pStyle w:val="Heading2"/>
        <w:rPr>
          <w:lang w:val="es-ES"/>
        </w:rPr>
      </w:pPr>
      <w:bookmarkStart w:id="618" w:name="_Toc305507881"/>
      <w:bookmarkStart w:id="619" w:name="_Toc351726350"/>
      <w:bookmarkStart w:id="620" w:name="_Toc387788947"/>
      <w:bookmarkStart w:id="621" w:name="_Toc387790374"/>
      <w:r w:rsidRPr="00E363CF">
        <w:rPr>
          <w:lang w:val="es-ES"/>
        </w:rPr>
        <w:t>1.12</w:t>
      </w:r>
      <w:r w:rsidRPr="00E363CF">
        <w:rPr>
          <w:lang w:val="es-ES"/>
        </w:rPr>
        <w:tab/>
        <w:t>Otros dispositivos radioeléctricos de corto alcance</w:t>
      </w:r>
      <w:bookmarkEnd w:id="618"/>
      <w:bookmarkEnd w:id="619"/>
      <w:bookmarkEnd w:id="620"/>
      <w:bookmarkEnd w:id="621"/>
    </w:p>
    <w:p w:rsidR="00F70F87" w:rsidRPr="00E363CF" w:rsidRDefault="00F70F87" w:rsidP="00F70F87">
      <w:pPr>
        <w:pStyle w:val="enumlev1"/>
        <w:rPr>
          <w:lang w:val="es-ES" w:eastAsia="ko-KR"/>
        </w:rPr>
      </w:pPr>
      <w:r w:rsidRPr="00E363CF">
        <w:rPr>
          <w:lang w:val="es-ES" w:eastAsia="ko-KR"/>
        </w:rPr>
        <w:t>−</w:t>
      </w:r>
      <w:r w:rsidRPr="00E363CF">
        <w:rPr>
          <w:lang w:val="es-ES" w:eastAsia="ko-KR"/>
        </w:rPr>
        <w:tab/>
        <w:t>Equipo A:</w:t>
      </w:r>
    </w:p>
    <w:p w:rsidR="00F70F87" w:rsidRPr="00E363CF" w:rsidRDefault="00F70F87" w:rsidP="00F70F87">
      <w:pPr>
        <w:pStyle w:val="enumlev2"/>
        <w:rPr>
          <w:lang w:val="es-ES" w:eastAsia="ko-KR"/>
        </w:rPr>
      </w:pPr>
      <w:r w:rsidRPr="00E363CF">
        <w:rPr>
          <w:lang w:val="es-ES" w:eastAsia="ko-KR"/>
        </w:rPr>
        <w:t>Banda de frecuencias de funcionamiento (kHz):</w:t>
      </w:r>
      <w:r w:rsidRPr="00E363CF">
        <w:rPr>
          <w:lang w:val="es-ES" w:eastAsia="ko-KR"/>
        </w:rPr>
        <w:tab/>
        <w:t xml:space="preserve">9 a 190 </w:t>
      </w:r>
    </w:p>
    <w:p w:rsidR="00F70F87" w:rsidRPr="00E363CF" w:rsidRDefault="00F70F87" w:rsidP="00C5525F">
      <w:pPr>
        <w:pStyle w:val="enumlev2"/>
        <w:ind w:left="5760" w:hanging="4966"/>
        <w:jc w:val="left"/>
        <w:rPr>
          <w:lang w:val="es-ES"/>
        </w:rPr>
      </w:pPr>
      <w:r w:rsidRPr="00E363CF">
        <w:rPr>
          <w:lang w:val="es-ES"/>
        </w:rPr>
        <w:t>Límite de la intensidad de campo magnético:</w:t>
      </w:r>
      <w:r w:rsidRPr="00E363CF">
        <w:rPr>
          <w:lang w:val="es-ES"/>
        </w:rPr>
        <w:tab/>
        <w:t>72 dB(</w:t>
      </w:r>
      <w:r w:rsidRPr="00E363CF">
        <w:rPr>
          <w:lang w:val="es-ES"/>
        </w:rPr>
        <w:sym w:font="Symbol" w:char="F06D"/>
      </w:r>
      <w:r w:rsidRPr="00E363CF">
        <w:rPr>
          <w:lang w:val="es-ES"/>
        </w:rPr>
        <w:t>A/m) a 10 m (de 9 a 50 kHz, detector de cuasi cresta)</w:t>
      </w:r>
    </w:p>
    <w:p w:rsidR="00F70F87" w:rsidRPr="00E363CF" w:rsidRDefault="00F70F87" w:rsidP="00C5525F">
      <w:pPr>
        <w:pStyle w:val="enumlev2"/>
        <w:ind w:left="5760" w:hanging="4966"/>
        <w:jc w:val="left"/>
        <w:rPr>
          <w:lang w:val="es-ES"/>
        </w:rPr>
      </w:pPr>
      <w:r>
        <w:rPr>
          <w:lang w:val="es-ES"/>
        </w:rPr>
        <w:tab/>
      </w:r>
      <w:r>
        <w:rPr>
          <w:lang w:val="es-ES"/>
        </w:rPr>
        <w:tab/>
      </w:r>
      <w:r>
        <w:rPr>
          <w:lang w:val="es-ES"/>
        </w:rPr>
        <w:tab/>
      </w:r>
      <w:r>
        <w:rPr>
          <w:lang w:val="es-ES"/>
        </w:rPr>
        <w:tab/>
      </w:r>
      <w:r w:rsidRPr="00E363CF">
        <w:rPr>
          <w:lang w:val="es-ES"/>
        </w:rPr>
        <w:t>72 dB(</w:t>
      </w:r>
      <w:r w:rsidRPr="00E363CF">
        <w:rPr>
          <w:lang w:val="es-ES"/>
        </w:rPr>
        <w:sym w:font="Symbol" w:char="F06D"/>
      </w:r>
      <w:r w:rsidRPr="00E363CF">
        <w:rPr>
          <w:lang w:val="es-ES"/>
        </w:rPr>
        <w:t>A/m) a 10 m (en 50 a 190 kHz disminuyendo 3 dB/octava, detector de cuasi cresta)</w:t>
      </w:r>
    </w:p>
    <w:p w:rsidR="00F70F87" w:rsidRPr="00E363CF" w:rsidRDefault="00F70F87" w:rsidP="00F70F87">
      <w:pPr>
        <w:pStyle w:val="enumlev1"/>
        <w:rPr>
          <w:lang w:val="es-ES"/>
        </w:rPr>
      </w:pPr>
      <w:r w:rsidRPr="00E363CF">
        <w:rPr>
          <w:lang w:val="es-ES"/>
        </w:rPr>
        <w:t>−</w:t>
      </w:r>
      <w:r w:rsidRPr="00E363CF">
        <w:rPr>
          <w:lang w:val="es-ES"/>
        </w:rPr>
        <w:tab/>
        <w:t>Equipo</w:t>
      </w:r>
      <w:r w:rsidRPr="00E363CF">
        <w:rPr>
          <w:lang w:val="es-ES" w:eastAsia="zh-CN"/>
        </w:rPr>
        <w:t xml:space="preserve"> B</w:t>
      </w:r>
      <w:r w:rsidRPr="00E363CF">
        <w:rPr>
          <w:lang w:val="es-ES"/>
        </w:rPr>
        <w:t>:</w:t>
      </w:r>
    </w:p>
    <w:p w:rsidR="00F70F87" w:rsidRPr="00E363CF" w:rsidRDefault="00F70F87" w:rsidP="00C5525F">
      <w:pPr>
        <w:pStyle w:val="enumlev1"/>
        <w:ind w:left="5760" w:hanging="5760"/>
        <w:jc w:val="left"/>
        <w:rPr>
          <w:lang w:val="es-ES"/>
        </w:rPr>
      </w:pPr>
      <w:r w:rsidRPr="00E363CF">
        <w:rPr>
          <w:lang w:val="es-ES"/>
        </w:rPr>
        <w:tab/>
        <w:t>Bandas de frecuencias de funcionamiento (MHz):</w:t>
      </w:r>
      <w:r w:rsidRPr="00E363CF">
        <w:rPr>
          <w:lang w:val="es-ES"/>
        </w:rPr>
        <w:tab/>
        <w:t>1,7 a 2,1, 2,2 a 3,0, 3,1 a 4,1, 4,2 a 5,6, 5,7 a 6,2, 7,3 a 8,3, 8,4 a 9,9</w:t>
      </w:r>
    </w:p>
    <w:p w:rsidR="00F70F87" w:rsidRPr="00E363CF" w:rsidRDefault="00F70F87" w:rsidP="00F70F87">
      <w:pPr>
        <w:pStyle w:val="enumlev2"/>
        <w:ind w:left="5760" w:hanging="4966"/>
        <w:rPr>
          <w:lang w:val="es-ES"/>
        </w:rPr>
      </w:pPr>
      <w:r w:rsidRPr="00E363CF">
        <w:rPr>
          <w:lang w:val="es-ES"/>
        </w:rPr>
        <w:t>Límite de intensidad de campo magnético:</w:t>
      </w:r>
      <w:r w:rsidRPr="00E363CF">
        <w:rPr>
          <w:lang w:val="es-ES"/>
        </w:rPr>
        <w:tab/>
        <w:t>9 dB(</w:t>
      </w:r>
      <w:r w:rsidRPr="00E363CF">
        <w:rPr>
          <w:lang w:val="es-ES"/>
        </w:rPr>
        <w:sym w:font="Symbol" w:char="F06D"/>
      </w:r>
      <w:r w:rsidRPr="00E363CF">
        <w:rPr>
          <w:lang w:val="es-ES"/>
        </w:rPr>
        <w:t>A/m) a 10 m (detector de cuasi cresta)</w:t>
      </w:r>
    </w:p>
    <w:p w:rsidR="00F70F87" w:rsidRPr="00E363CF" w:rsidRDefault="00F70F87" w:rsidP="00F70F87">
      <w:pPr>
        <w:pStyle w:val="enumlev2"/>
        <w:rPr>
          <w:lang w:val="es-ES"/>
        </w:rPr>
      </w:pPr>
      <w:r w:rsidRPr="00E363CF">
        <w:rPr>
          <w:lang w:val="es-ES"/>
        </w:rPr>
        <w:t>Máxima anchura de banda a 6 dB:</w:t>
      </w:r>
      <w:r w:rsidRPr="00E363CF">
        <w:rPr>
          <w:lang w:val="es-ES"/>
        </w:rPr>
        <w:tab/>
      </w:r>
      <w:r>
        <w:rPr>
          <w:lang w:val="es-ES"/>
        </w:rPr>
        <w:tab/>
      </w:r>
      <w:r>
        <w:rPr>
          <w:lang w:val="es-ES"/>
        </w:rPr>
        <w:tab/>
      </w:r>
      <w:r w:rsidRPr="00E363CF">
        <w:rPr>
          <w:lang w:val="es-ES"/>
        </w:rPr>
        <w:t>200 kHz</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F70F87">
      <w:pPr>
        <w:pStyle w:val="enumlev1"/>
        <w:rPr>
          <w:lang w:val="es-ES"/>
        </w:rPr>
      </w:pPr>
      <w:r w:rsidRPr="00E363CF">
        <w:rPr>
          <w:lang w:val="es-ES"/>
        </w:rPr>
        <w:t>−</w:t>
      </w:r>
      <w:r w:rsidRPr="00E363CF">
        <w:rPr>
          <w:lang w:val="es-ES"/>
        </w:rPr>
        <w:tab/>
        <w:t>Equipo</w:t>
      </w:r>
      <w:r w:rsidRPr="00E363CF">
        <w:rPr>
          <w:lang w:val="es-ES" w:eastAsia="zh-CN"/>
        </w:rPr>
        <w:t xml:space="preserve"> C</w:t>
      </w:r>
      <w:r w:rsidRPr="00E363CF">
        <w:rPr>
          <w:lang w:val="es-ES"/>
        </w:rPr>
        <w:t>:</w:t>
      </w:r>
    </w:p>
    <w:p w:rsidR="00F70F87" w:rsidRPr="00E363CF" w:rsidRDefault="00F70F87" w:rsidP="00C5525F">
      <w:pPr>
        <w:pStyle w:val="enumlev1"/>
        <w:ind w:left="5760" w:hanging="5760"/>
        <w:jc w:val="left"/>
        <w:rPr>
          <w:lang w:val="es-ES" w:eastAsia="zh-CN"/>
        </w:rPr>
      </w:pPr>
      <w:r w:rsidRPr="00E363CF">
        <w:rPr>
          <w:lang w:val="es-ES" w:eastAsia="ko-KR"/>
        </w:rPr>
        <w:tab/>
        <w:t>Bandas de frecuencias de funcionamiento</w:t>
      </w:r>
      <w:r w:rsidRPr="00E363CF">
        <w:rPr>
          <w:lang w:val="es-ES"/>
        </w:rPr>
        <w:t xml:space="preserve"> (MHz):</w:t>
      </w:r>
      <w:r w:rsidRPr="00E363CF">
        <w:rPr>
          <w:lang w:val="es-ES"/>
        </w:rPr>
        <w:tab/>
      </w:r>
      <w:r w:rsidRPr="00E363CF">
        <w:rPr>
          <w:spacing w:val="-6"/>
          <w:lang w:val="es-ES"/>
        </w:rPr>
        <w:t>6,765 a 6,795, 13,553 a 13,567</w:t>
      </w:r>
      <w:r w:rsidRPr="00E363CF">
        <w:rPr>
          <w:spacing w:val="-6"/>
          <w:lang w:val="es-ES" w:eastAsia="zh-CN"/>
        </w:rPr>
        <w:t>, 26,957 a 27,283</w:t>
      </w:r>
    </w:p>
    <w:p w:rsidR="00F70F87" w:rsidRPr="00E363CF" w:rsidRDefault="00F70F87" w:rsidP="00C5525F">
      <w:pPr>
        <w:pStyle w:val="enumlev2"/>
        <w:ind w:left="5760" w:hanging="4966"/>
        <w:jc w:val="left"/>
        <w:rPr>
          <w:lang w:val="es-ES"/>
        </w:rPr>
      </w:pPr>
      <w:r w:rsidRPr="00E363CF">
        <w:rPr>
          <w:lang w:val="es-ES"/>
        </w:rPr>
        <w:t>Límite de la intensidad de campo magnético:</w:t>
      </w:r>
      <w:r w:rsidRPr="00E363CF">
        <w:rPr>
          <w:lang w:val="es-ES"/>
        </w:rPr>
        <w:tab/>
        <w:t>42 dB(</w:t>
      </w:r>
      <w:r w:rsidRPr="00E363CF">
        <w:rPr>
          <w:lang w:val="es-ES"/>
        </w:rPr>
        <w:sym w:font="Symbol" w:char="F06D"/>
      </w:r>
      <w:r w:rsidRPr="00E363CF">
        <w:rPr>
          <w:lang w:val="es-ES"/>
        </w:rPr>
        <w:t>A/m) a 10 m (detector de cuasi cresta)</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C5525F">
      <w:pPr>
        <w:pStyle w:val="enumlev2"/>
        <w:ind w:left="5760" w:hanging="4966"/>
        <w:jc w:val="left"/>
        <w:rPr>
          <w:lang w:val="es-ES" w:eastAsia="zh-CN"/>
        </w:rPr>
      </w:pPr>
      <w:r w:rsidRPr="00E363CF">
        <w:rPr>
          <w:lang w:val="es-ES" w:eastAsia="zh-CN"/>
        </w:rPr>
        <w:t>Límite de emisiones no esenciales</w:t>
      </w:r>
      <w:r w:rsidRPr="00E363CF">
        <w:rPr>
          <w:lang w:val="es-ES"/>
        </w:rPr>
        <w:t>:</w:t>
      </w:r>
      <w:r w:rsidRPr="00E363CF">
        <w:rPr>
          <w:lang w:val="es-ES" w:eastAsia="ko-KR"/>
        </w:rPr>
        <w:tab/>
      </w:r>
      <w:r w:rsidRPr="00E363CF">
        <w:rPr>
          <w:lang w:val="es-ES" w:eastAsia="zh-CN"/>
        </w:rPr>
        <w:t>9 dB(</w:t>
      </w:r>
      <w:r w:rsidRPr="00E363CF">
        <w:rPr>
          <w:lang w:val="es-ES" w:eastAsia="zh-CN"/>
        </w:rPr>
        <w:sym w:font="Symbol" w:char="F06D"/>
      </w:r>
      <w:r w:rsidRPr="00E363CF">
        <w:rPr>
          <w:lang w:val="es-ES" w:eastAsia="zh-CN"/>
        </w:rPr>
        <w:t xml:space="preserve">A/m) a 10 m (de 13,553 MHz a 13,567 MHz, toda emisión desplazada menos de 140 kHz de los bordes de la banda, detector de cuasi cresta) </w:t>
      </w:r>
    </w:p>
    <w:p w:rsidR="00F70F87" w:rsidRPr="00E363CF" w:rsidRDefault="00F70F87" w:rsidP="00F70F87">
      <w:pPr>
        <w:pStyle w:val="enumlev1"/>
        <w:rPr>
          <w:lang w:val="es-ES"/>
        </w:rPr>
      </w:pPr>
      <w:r w:rsidRPr="00E363CF">
        <w:rPr>
          <w:lang w:val="es-ES"/>
        </w:rPr>
        <w:t>−</w:t>
      </w:r>
      <w:r w:rsidRPr="00E363CF">
        <w:rPr>
          <w:lang w:val="es-ES"/>
        </w:rPr>
        <w:tab/>
      </w:r>
      <w:r w:rsidRPr="00E363CF">
        <w:rPr>
          <w:lang w:val="es-ES" w:eastAsia="ko-KR"/>
        </w:rPr>
        <w:t>Equipo</w:t>
      </w:r>
      <w:r w:rsidRPr="00E363CF">
        <w:rPr>
          <w:lang w:val="es-ES" w:eastAsia="zh-CN"/>
        </w:rPr>
        <w:t xml:space="preserve"> D</w:t>
      </w:r>
      <w:r w:rsidRPr="00E363CF">
        <w:rPr>
          <w:lang w:val="es-ES"/>
        </w:rPr>
        <w:t>:</w:t>
      </w:r>
    </w:p>
    <w:p w:rsidR="00F70F87" w:rsidRPr="00E363CF" w:rsidRDefault="00F70F87" w:rsidP="00C5525F">
      <w:pPr>
        <w:pStyle w:val="enumlev2"/>
        <w:ind w:left="5760" w:hanging="4966"/>
        <w:jc w:val="left"/>
        <w:rPr>
          <w:lang w:val="es-ES"/>
        </w:rPr>
      </w:pPr>
      <w:r w:rsidRPr="00E363CF">
        <w:rPr>
          <w:lang w:val="es-ES" w:eastAsia="ko-KR"/>
        </w:rPr>
        <w:t>Banda de frecuencias de funcionamiento</w:t>
      </w:r>
      <w:r w:rsidRPr="00E363CF">
        <w:rPr>
          <w:lang w:val="es-ES"/>
        </w:rPr>
        <w:t xml:space="preserve">: </w:t>
      </w:r>
      <w:r w:rsidRPr="00E363CF">
        <w:rPr>
          <w:lang w:val="es-ES"/>
        </w:rPr>
        <w:tab/>
      </w:r>
      <w:r w:rsidRPr="00E363CF">
        <w:rPr>
          <w:lang w:val="es-ES" w:eastAsia="zh-CN"/>
        </w:rPr>
        <w:t xml:space="preserve">315 kHz </w:t>
      </w:r>
      <w:r w:rsidRPr="00E363CF">
        <w:rPr>
          <w:lang w:val="es-ES"/>
        </w:rPr>
        <w:t xml:space="preserve">a </w:t>
      </w:r>
      <w:r w:rsidRPr="00E363CF">
        <w:rPr>
          <w:lang w:val="es-ES" w:eastAsia="zh-CN"/>
        </w:rPr>
        <w:t>30</w:t>
      </w:r>
      <w:r w:rsidRPr="00E363CF">
        <w:rPr>
          <w:lang w:val="es-ES"/>
        </w:rPr>
        <w:t> MHz</w:t>
      </w:r>
      <w:r w:rsidRPr="00E363CF">
        <w:rPr>
          <w:lang w:val="es-ES" w:eastAsia="zh-CN"/>
        </w:rPr>
        <w:t xml:space="preserve"> (excluidos los Equipos </w:t>
      </w:r>
      <w:r w:rsidRPr="00E363CF">
        <w:rPr>
          <w:lang w:val="es-ES"/>
        </w:rPr>
        <w:t>A, B, C)</w:t>
      </w:r>
    </w:p>
    <w:p w:rsidR="00F70F87" w:rsidRPr="00E363CF" w:rsidRDefault="00F70F87" w:rsidP="00C5525F">
      <w:pPr>
        <w:pStyle w:val="enumlev2"/>
        <w:ind w:left="5760" w:hanging="4966"/>
        <w:jc w:val="left"/>
        <w:rPr>
          <w:lang w:val="es-ES"/>
        </w:rPr>
      </w:pPr>
      <w:r w:rsidRPr="00E363CF">
        <w:rPr>
          <w:lang w:val="es-ES"/>
        </w:rPr>
        <w:t xml:space="preserve">Límite de la intensidad de campo magnético: </w:t>
      </w:r>
      <w:r w:rsidRPr="00E363CF">
        <w:rPr>
          <w:lang w:val="es-ES"/>
        </w:rPr>
        <w:tab/>
        <w:t>−5 dB(</w:t>
      </w:r>
      <w:r w:rsidRPr="00E363CF">
        <w:rPr>
          <w:lang w:val="es-ES"/>
        </w:rPr>
        <w:sym w:font="Symbol" w:char="F06D"/>
      </w:r>
      <w:r w:rsidRPr="00E363CF">
        <w:rPr>
          <w:lang w:val="es-ES"/>
        </w:rPr>
        <w:t>A/m) a 10 m (de 315 kHz a 1 MHz, detector de cuasi cresta)</w:t>
      </w:r>
    </w:p>
    <w:p w:rsidR="00F70F87" w:rsidRPr="00E363CF" w:rsidRDefault="00F70F87" w:rsidP="00C5525F">
      <w:pPr>
        <w:pStyle w:val="enumlev2"/>
        <w:ind w:left="5760" w:hanging="4966"/>
        <w:jc w:val="left"/>
        <w:rPr>
          <w:lang w:val="es-ES"/>
        </w:rPr>
      </w:pPr>
      <w:r>
        <w:rPr>
          <w:lang w:val="es-ES"/>
        </w:rPr>
        <w:tab/>
      </w:r>
      <w:r>
        <w:rPr>
          <w:lang w:val="es-ES"/>
        </w:rPr>
        <w:tab/>
      </w:r>
      <w:r>
        <w:rPr>
          <w:lang w:val="es-ES"/>
        </w:rPr>
        <w:tab/>
      </w:r>
      <w:r>
        <w:rPr>
          <w:lang w:val="es-ES"/>
        </w:rPr>
        <w:tab/>
      </w:r>
      <w:r w:rsidRPr="00E363CF">
        <w:rPr>
          <w:lang w:val="es-ES"/>
        </w:rPr>
        <w:t>−15 dB(</w:t>
      </w:r>
      <w:r w:rsidRPr="00E363CF">
        <w:rPr>
          <w:lang w:val="es-ES"/>
        </w:rPr>
        <w:sym w:font="Symbol" w:char="F06D"/>
      </w:r>
      <w:r w:rsidRPr="00E363CF">
        <w:rPr>
          <w:lang w:val="es-ES"/>
        </w:rPr>
        <w:t>A/m) a 10 m (de 1 a 30 MHz, detector de cuasi cresta)</w:t>
      </w:r>
    </w:p>
    <w:p w:rsidR="00F70F87" w:rsidRPr="00E363CF" w:rsidRDefault="00F70F87" w:rsidP="00F70F87">
      <w:pPr>
        <w:pStyle w:val="enumlev1"/>
        <w:rPr>
          <w:lang w:val="es-ES"/>
        </w:rPr>
      </w:pPr>
      <w:r w:rsidRPr="00E363CF">
        <w:rPr>
          <w:lang w:val="es-ES"/>
        </w:rPr>
        <w:t>−</w:t>
      </w:r>
      <w:r w:rsidRPr="00E363CF">
        <w:rPr>
          <w:lang w:val="es-ES"/>
        </w:rPr>
        <w:tab/>
        <w:t>Equipo E:</w:t>
      </w:r>
    </w:p>
    <w:p w:rsidR="00F70F87" w:rsidRPr="00E363CF" w:rsidRDefault="00F70F87" w:rsidP="00F70F87">
      <w:pPr>
        <w:pStyle w:val="enumlev2"/>
        <w:rPr>
          <w:lang w:val="es-ES"/>
        </w:rPr>
      </w:pPr>
      <w:r w:rsidRPr="00E363CF">
        <w:rPr>
          <w:lang w:val="es-ES" w:eastAsia="ko-KR"/>
        </w:rPr>
        <w:t>Banda de frecuencias de funcionamiento</w:t>
      </w:r>
      <w:r w:rsidRPr="00E363CF">
        <w:rPr>
          <w:lang w:val="es-ES"/>
        </w:rPr>
        <w:t xml:space="preserve"> (MHz): </w:t>
      </w:r>
      <w:r w:rsidRPr="00E363CF">
        <w:rPr>
          <w:lang w:val="es-ES"/>
        </w:rPr>
        <w:tab/>
        <w:t>40,66 a 40,70</w:t>
      </w:r>
    </w:p>
    <w:p w:rsidR="00F70F87" w:rsidRPr="00E363CF" w:rsidRDefault="00F70F87" w:rsidP="00F70F87">
      <w:pPr>
        <w:pStyle w:val="enumlev2"/>
        <w:rPr>
          <w:lang w:val="es-ES"/>
        </w:rPr>
      </w:pPr>
      <w:r w:rsidRPr="00E363CF">
        <w:rPr>
          <w:lang w:val="es-ES"/>
        </w:rPr>
        <w:t>Límite de potencia radiada:</w:t>
      </w:r>
      <w:r>
        <w:rPr>
          <w:lang w:val="es-ES"/>
        </w:rPr>
        <w:tab/>
      </w:r>
      <w:r>
        <w:rPr>
          <w:lang w:val="es-ES"/>
        </w:rPr>
        <w:tab/>
      </w:r>
      <w:r>
        <w:rPr>
          <w:lang w:val="es-ES"/>
        </w:rPr>
        <w:tab/>
      </w:r>
      <w:r w:rsidRPr="00E363CF">
        <w:rPr>
          <w:lang w:val="es-ES"/>
        </w:rPr>
        <w:tab/>
        <w:t>10 mW (p.r.a.)</w:t>
      </w:r>
    </w:p>
    <w:p w:rsidR="00F70F87" w:rsidRPr="00E363CF" w:rsidRDefault="00F70F87" w:rsidP="00F70F87">
      <w:pPr>
        <w:pStyle w:val="enumlev2"/>
        <w:rPr>
          <w:lang w:val="es-ES"/>
        </w:rPr>
      </w:pPr>
      <w:r w:rsidRPr="00E363CF">
        <w:rPr>
          <w:lang w:val="es-ES"/>
        </w:rPr>
        <w:t xml:space="preserve">Tolerancia de frecuencia: </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F70F87">
      <w:pPr>
        <w:pStyle w:val="enumlev1"/>
        <w:jc w:val="left"/>
        <w:rPr>
          <w:lang w:val="es-ES"/>
        </w:rPr>
      </w:pPr>
      <w:r w:rsidRPr="00E363CF">
        <w:rPr>
          <w:lang w:val="es-ES"/>
        </w:rPr>
        <w:t>−</w:t>
      </w:r>
      <w:r w:rsidRPr="00E363CF">
        <w:rPr>
          <w:lang w:val="es-ES"/>
        </w:rPr>
        <w:tab/>
        <w:t>Equipo</w:t>
      </w:r>
      <w:r w:rsidRPr="00E363CF">
        <w:rPr>
          <w:lang w:val="es-ES" w:eastAsia="zh-CN"/>
        </w:rPr>
        <w:t xml:space="preserve"> F (excluyendo los teléfonos sin cordón,</w:t>
      </w:r>
      <w:r>
        <w:rPr>
          <w:lang w:val="es-ES" w:eastAsia="zh-CN"/>
        </w:rPr>
        <w:br/>
      </w:r>
      <w:r w:rsidRPr="00E363CF">
        <w:rPr>
          <w:lang w:val="es-ES" w:eastAsia="zh-CN"/>
        </w:rPr>
        <w:t>digitales, dispositivos Bluetooth y</w:t>
      </w:r>
      <w:r>
        <w:rPr>
          <w:lang w:val="es-ES" w:eastAsia="zh-CN"/>
        </w:rPr>
        <w:t xml:space="preserve"> </w:t>
      </w:r>
      <w:r w:rsidRPr="00E363CF">
        <w:rPr>
          <w:lang w:val="es-ES" w:eastAsia="zh-CN"/>
        </w:rPr>
        <w:t>dispositivos</w:t>
      </w:r>
      <w:r>
        <w:rPr>
          <w:lang w:val="es-ES" w:eastAsia="zh-CN"/>
        </w:rPr>
        <w:br/>
      </w:r>
      <w:r w:rsidRPr="00E363CF">
        <w:rPr>
          <w:lang w:val="es-ES" w:eastAsia="zh-CN"/>
        </w:rPr>
        <w:t>WLAN)</w:t>
      </w:r>
      <w:r w:rsidRPr="00E363CF">
        <w:rPr>
          <w:lang w:val="es-ES"/>
        </w:rPr>
        <w:t>:</w:t>
      </w:r>
    </w:p>
    <w:p w:rsidR="00F70F87" w:rsidRPr="00E363CF" w:rsidRDefault="00F70F87" w:rsidP="00715693">
      <w:pPr>
        <w:pStyle w:val="enumlev2"/>
        <w:keepNext/>
        <w:keepLines/>
        <w:rPr>
          <w:lang w:val="es-ES"/>
        </w:rPr>
      </w:pPr>
      <w:r w:rsidRPr="00E363CF">
        <w:rPr>
          <w:lang w:val="es-ES"/>
        </w:rPr>
        <w:lastRenderedPageBreak/>
        <w:t xml:space="preserve">Banda de frecuencias de funcionamiento (MHz): </w:t>
      </w:r>
      <w:r w:rsidRPr="00E363CF">
        <w:rPr>
          <w:lang w:val="es-ES"/>
        </w:rPr>
        <w:tab/>
        <w:t xml:space="preserve">2 400 a 2 483,5 </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10 mW (p.i.r.e.)</w:t>
      </w:r>
    </w:p>
    <w:p w:rsidR="00F70F87" w:rsidRPr="00E363CF" w:rsidRDefault="00F70F87" w:rsidP="00F70F87">
      <w:pPr>
        <w:pStyle w:val="enumlev2"/>
        <w:rPr>
          <w:lang w:val="es-ES"/>
        </w:rPr>
      </w:pPr>
      <w:r w:rsidRPr="00E363CF">
        <w:rPr>
          <w:lang w:val="es-ES"/>
        </w:rPr>
        <w:t xml:space="preserve">Tolerancia de frecuencia: </w:t>
      </w:r>
      <w:r w:rsidRPr="00E363CF">
        <w:rPr>
          <w:lang w:val="es-ES"/>
        </w:rPr>
        <w:tab/>
      </w:r>
      <w:r>
        <w:rPr>
          <w:lang w:val="es-ES"/>
        </w:rPr>
        <w:tab/>
      </w:r>
      <w:r>
        <w:rPr>
          <w:lang w:val="es-ES"/>
        </w:rPr>
        <w:tab/>
      </w:r>
      <w:r>
        <w:rPr>
          <w:lang w:val="es-ES"/>
        </w:rPr>
        <w:tab/>
      </w:r>
      <w:r w:rsidRPr="00E363CF">
        <w:rPr>
          <w:lang w:val="es-ES"/>
        </w:rPr>
        <w:t>75 kHz</w:t>
      </w:r>
    </w:p>
    <w:p w:rsidR="00F70F87" w:rsidRPr="00E363CF" w:rsidRDefault="00F70F87" w:rsidP="00F70F87">
      <w:pPr>
        <w:pStyle w:val="enumlev1"/>
        <w:rPr>
          <w:lang w:val="es-ES"/>
        </w:rPr>
      </w:pPr>
      <w:r w:rsidRPr="00E363CF">
        <w:rPr>
          <w:lang w:val="es-ES"/>
        </w:rPr>
        <w:t>−</w:t>
      </w:r>
      <w:r w:rsidRPr="00E363CF">
        <w:rPr>
          <w:lang w:val="es-ES"/>
        </w:rPr>
        <w:tab/>
        <w:t xml:space="preserve">Equipo </w:t>
      </w:r>
      <w:r w:rsidRPr="00E363CF">
        <w:rPr>
          <w:lang w:val="es-ES" w:eastAsia="zh-CN"/>
        </w:rPr>
        <w:t>G</w:t>
      </w:r>
      <w:r w:rsidRPr="00E363CF">
        <w:rPr>
          <w:lang w:val="es-ES"/>
        </w:rPr>
        <w:t>:</w:t>
      </w:r>
    </w:p>
    <w:p w:rsidR="00F70F87" w:rsidRPr="00E363CF" w:rsidRDefault="00F70F87" w:rsidP="00F70F87">
      <w:pPr>
        <w:pStyle w:val="enumlev2"/>
        <w:rPr>
          <w:lang w:val="es-ES"/>
        </w:rPr>
      </w:pPr>
      <w:r w:rsidRPr="00E363CF">
        <w:rPr>
          <w:lang w:val="es-ES"/>
        </w:rPr>
        <w:t xml:space="preserve">Banda de frecuencias de funcionamiento (GHz): </w:t>
      </w:r>
      <w:r w:rsidRPr="00E363CF">
        <w:rPr>
          <w:lang w:val="es-ES"/>
        </w:rPr>
        <w:tab/>
        <w:t>24,00 a 24,25</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20 mW (p.i.r.e.)</w:t>
      </w:r>
    </w:p>
    <w:p w:rsidR="00F70F87" w:rsidRPr="00E363CF" w:rsidRDefault="00F70F87" w:rsidP="00F70F87">
      <w:pPr>
        <w:pStyle w:val="Heading2"/>
        <w:rPr>
          <w:lang w:val="es-ES"/>
        </w:rPr>
      </w:pPr>
      <w:bookmarkStart w:id="622" w:name="_Toc305507882"/>
      <w:bookmarkStart w:id="623" w:name="_Toc351726351"/>
      <w:bookmarkStart w:id="624" w:name="_Toc387788948"/>
      <w:bookmarkStart w:id="625" w:name="_Toc387790375"/>
      <w:r w:rsidRPr="00E363CF">
        <w:rPr>
          <w:lang w:val="es-ES"/>
        </w:rPr>
        <w:t>1.13</w:t>
      </w:r>
      <w:r w:rsidRPr="00E363CF">
        <w:rPr>
          <w:lang w:val="es-ES"/>
        </w:rPr>
        <w:tab/>
        <w:t>Teléfono sin cordón digital</w:t>
      </w:r>
      <w:bookmarkEnd w:id="622"/>
      <w:bookmarkEnd w:id="623"/>
      <w:bookmarkEnd w:id="624"/>
      <w:bookmarkEnd w:id="625"/>
    </w:p>
    <w:p w:rsidR="00F70F87" w:rsidRPr="00E363CF" w:rsidRDefault="00F70F87" w:rsidP="00F70F87">
      <w:pPr>
        <w:pStyle w:val="enumlev1"/>
        <w:rPr>
          <w:lang w:val="es-ES" w:eastAsia="ko-KR"/>
        </w:rPr>
      </w:pPr>
      <w:r w:rsidRPr="00E363CF">
        <w:rPr>
          <w:lang w:val="es-ES" w:eastAsia="ko-KR"/>
        </w:rPr>
        <w:t>−</w:t>
      </w:r>
      <w:r w:rsidRPr="00E363CF">
        <w:rPr>
          <w:lang w:val="es-ES" w:eastAsia="ko-KR"/>
        </w:rPr>
        <w:tab/>
        <w:t>Banda de frecuencias de funcionamiento (MHz):</w:t>
      </w:r>
      <w:r w:rsidRPr="00E363CF">
        <w:rPr>
          <w:lang w:val="es-ES" w:eastAsia="ko-KR"/>
        </w:rPr>
        <w:tab/>
        <w:t xml:space="preserve">2 400 a 2 483,5 </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25 mW (p.i.r.e. media)</w:t>
      </w:r>
    </w:p>
    <w:p w:rsidR="00F70F87" w:rsidRPr="00E363CF" w:rsidRDefault="00F70F87" w:rsidP="00F70F87">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20 </w:t>
      </w:r>
      <w:r w:rsidRPr="00E363CF">
        <w:rPr>
          <w:lang w:val="es-ES"/>
        </w:rPr>
        <w:sym w:font="Symbol" w:char="F0B4"/>
      </w:r>
      <w:r w:rsidRPr="00E363CF">
        <w:rPr>
          <w:lang w:val="es-ES"/>
        </w:rPr>
        <w:t> 10</w:t>
      </w:r>
      <w:r w:rsidRPr="00E363CF">
        <w:rPr>
          <w:vertAlign w:val="superscript"/>
          <w:lang w:val="es-ES"/>
        </w:rPr>
        <w:t>−6</w:t>
      </w:r>
    </w:p>
    <w:p w:rsidR="00F70F87" w:rsidRPr="00E363CF" w:rsidRDefault="00F70F87" w:rsidP="00F70F87">
      <w:pPr>
        <w:pStyle w:val="Heading2"/>
        <w:rPr>
          <w:lang w:val="es-ES"/>
        </w:rPr>
      </w:pPr>
      <w:bookmarkStart w:id="626" w:name="_Toc305507883"/>
      <w:bookmarkStart w:id="627" w:name="_Toc351726352"/>
      <w:bookmarkStart w:id="628" w:name="_Toc387788949"/>
      <w:bookmarkStart w:id="629" w:name="_Toc387790376"/>
      <w:r w:rsidRPr="00E363CF">
        <w:rPr>
          <w:lang w:val="es-ES"/>
        </w:rPr>
        <w:t>1.14</w:t>
      </w:r>
      <w:r w:rsidRPr="00E363CF">
        <w:rPr>
          <w:lang w:val="es-ES"/>
        </w:rPr>
        <w:tab/>
        <w:t>Radares de automoción (radares para evitar la colisión)</w:t>
      </w:r>
      <w:bookmarkEnd w:id="626"/>
      <w:bookmarkEnd w:id="627"/>
      <w:bookmarkEnd w:id="628"/>
      <w:bookmarkEnd w:id="629"/>
      <w:r w:rsidRPr="00E363CF">
        <w:rPr>
          <w:lang w:val="es-ES"/>
        </w:rPr>
        <w:t xml:space="preserve"> </w:t>
      </w:r>
    </w:p>
    <w:p w:rsidR="00F70F87" w:rsidRPr="00E363CF" w:rsidRDefault="00F70F87" w:rsidP="00F70F87">
      <w:pPr>
        <w:rPr>
          <w:lang w:val="es-ES" w:eastAsia="zh-CN"/>
        </w:rPr>
      </w:pPr>
      <w:r w:rsidRPr="00E363CF">
        <w:rPr>
          <w:lang w:val="es-ES" w:eastAsia="ko-KR"/>
        </w:rPr>
        <w:t>−</w:t>
      </w:r>
      <w:r w:rsidRPr="00E363CF">
        <w:rPr>
          <w:lang w:val="es-ES" w:eastAsia="ko-KR"/>
        </w:rPr>
        <w:tab/>
      </w:r>
      <w:r w:rsidRPr="00E363CF">
        <w:rPr>
          <w:lang w:val="es-ES"/>
        </w:rPr>
        <w:t>Banda de frecuencias de funcionamiento</w:t>
      </w:r>
      <w:r w:rsidRPr="00E363CF">
        <w:rPr>
          <w:lang w:val="es-ES" w:eastAsia="zh-CN"/>
        </w:rPr>
        <w:t xml:space="preserve"> </w:t>
      </w:r>
      <w:r w:rsidRPr="00E363CF">
        <w:rPr>
          <w:lang w:val="es-ES"/>
        </w:rPr>
        <w:t>(</w:t>
      </w:r>
      <w:r w:rsidRPr="00E363CF">
        <w:rPr>
          <w:lang w:val="es-ES" w:eastAsia="zh-CN"/>
        </w:rPr>
        <w:t>G</w:t>
      </w:r>
      <w:r w:rsidRPr="00E363CF">
        <w:rPr>
          <w:lang w:val="es-ES"/>
        </w:rPr>
        <w:t>Hz):</w:t>
      </w:r>
      <w:r w:rsidRPr="00E363CF">
        <w:rPr>
          <w:lang w:val="es-ES"/>
        </w:rPr>
        <w:tab/>
      </w:r>
      <w:r w:rsidR="00A06D70">
        <w:rPr>
          <w:lang w:val="es-ES" w:eastAsia="zh-CN"/>
        </w:rPr>
        <w:t>76 a 77</w:t>
      </w:r>
    </w:p>
    <w:p w:rsidR="00F70F87" w:rsidRPr="00E363CF" w:rsidRDefault="00F70F87" w:rsidP="00F70F87">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55 dBm (p.i.r.e. de cresta)</w:t>
      </w:r>
    </w:p>
    <w:p w:rsidR="00F70F87" w:rsidRPr="00E363CF" w:rsidRDefault="00F70F87" w:rsidP="00F70F87">
      <w:pPr>
        <w:pStyle w:val="Heading1"/>
        <w:rPr>
          <w:lang w:val="es-ES"/>
        </w:rPr>
      </w:pPr>
      <w:bookmarkStart w:id="630" w:name="_Toc305507884"/>
      <w:bookmarkStart w:id="631" w:name="_Toc351726353"/>
      <w:bookmarkStart w:id="632" w:name="_Toc387788950"/>
      <w:bookmarkStart w:id="633" w:name="_Toc387790377"/>
      <w:r w:rsidRPr="00E363CF">
        <w:rPr>
          <w:lang w:val="es-ES"/>
        </w:rPr>
        <w:t>2</w:t>
      </w:r>
      <w:r w:rsidRPr="00E363CF">
        <w:rPr>
          <w:lang w:val="es-ES"/>
        </w:rPr>
        <w:tab/>
        <w:t>Requisitos de los parámetros de explotación</w:t>
      </w:r>
      <w:bookmarkEnd w:id="630"/>
      <w:bookmarkEnd w:id="631"/>
      <w:bookmarkEnd w:id="632"/>
      <w:bookmarkEnd w:id="633"/>
    </w:p>
    <w:p w:rsidR="00F70F87" w:rsidRPr="00E363CF" w:rsidRDefault="00F70F87" w:rsidP="00F70F87">
      <w:pPr>
        <w:rPr>
          <w:lang w:val="es-ES"/>
        </w:rPr>
      </w:pPr>
      <w:r w:rsidRPr="00E363CF">
        <w:rPr>
          <w:b/>
          <w:bCs/>
          <w:lang w:val="es-ES"/>
        </w:rPr>
        <w:t>2.1</w:t>
      </w:r>
      <w:r w:rsidRPr="00E363CF">
        <w:rPr>
          <w:lang w:val="es-ES"/>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F70F87" w:rsidRPr="00E363CF" w:rsidRDefault="00F70F87" w:rsidP="00F70F87">
      <w:pPr>
        <w:rPr>
          <w:lang w:val="es-ES"/>
        </w:rPr>
      </w:pPr>
      <w:r w:rsidRPr="00E363CF">
        <w:rPr>
          <w:b/>
          <w:bCs/>
          <w:lang w:val="es-ES"/>
        </w:rPr>
        <w:t>2.2</w:t>
      </w:r>
      <w:r w:rsidRPr="00E363CF">
        <w:rPr>
          <w:lang w:val="es-ES"/>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F70F87" w:rsidRPr="00E363CF" w:rsidRDefault="00F70F87" w:rsidP="00F70F87">
      <w:pPr>
        <w:rPr>
          <w:lang w:val="es-ES"/>
        </w:rPr>
      </w:pPr>
      <w:r w:rsidRPr="00E363CF">
        <w:rPr>
          <w:b/>
          <w:bCs/>
          <w:lang w:val="es-ES"/>
        </w:rPr>
        <w:t>2.3</w:t>
      </w:r>
      <w:r w:rsidRPr="00E363CF">
        <w:rPr>
          <w:lang w:val="es-ES"/>
        </w:rPr>
        <w:tab/>
        <w:t>Está prohibido su uso cerca de aeropuertos o aviones.</w:t>
      </w:r>
    </w:p>
    <w:p w:rsidR="00F70F87" w:rsidRPr="00E363CF" w:rsidRDefault="00F70F87" w:rsidP="00F70F87">
      <w:pPr>
        <w:rPr>
          <w:lang w:val="es-ES"/>
        </w:rPr>
      </w:pPr>
      <w:r w:rsidRPr="00E363CF">
        <w:rPr>
          <w:b/>
          <w:bCs/>
          <w:lang w:val="es-ES"/>
        </w:rPr>
        <w:t>2.4</w:t>
      </w:r>
      <w:r w:rsidRPr="00E363CF">
        <w:rPr>
          <w:lang w:val="es-ES"/>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F70F87" w:rsidRPr="00E363CF" w:rsidRDefault="00F70F87" w:rsidP="00F70F87">
      <w:pPr>
        <w:rPr>
          <w:lang w:val="es-ES"/>
        </w:rPr>
      </w:pPr>
      <w:r w:rsidRPr="00E363CF">
        <w:rPr>
          <w:b/>
          <w:bCs/>
          <w:lang w:val="es-ES"/>
        </w:rPr>
        <w:t>2.5</w:t>
      </w:r>
      <w:r w:rsidRPr="00E363CF">
        <w:rPr>
          <w:lang w:val="es-ES"/>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F70F87" w:rsidRPr="00E363CF" w:rsidRDefault="00F70F87" w:rsidP="00F70F87">
      <w:pPr>
        <w:rPr>
          <w:lang w:val="es-ES"/>
        </w:rPr>
      </w:pPr>
      <w:r w:rsidRPr="00E363CF">
        <w:rPr>
          <w:b/>
          <w:bCs/>
          <w:lang w:val="es-ES"/>
        </w:rPr>
        <w:t>2.6</w:t>
      </w:r>
      <w:r w:rsidRPr="00E363CF">
        <w:rPr>
          <w:lang w:val="es-ES"/>
        </w:rPr>
        <w:tab/>
        <w:t>Los dispositivos de radiocomunicaciones de corto alcance, que no estén homologados por la oficina radioeléctrica estatal no se podrán vender, ni fabricar, ni utilizar en China.</w:t>
      </w:r>
    </w:p>
    <w:p w:rsidR="00F70F87" w:rsidRPr="00E363CF" w:rsidRDefault="00F70F87" w:rsidP="00F70F87">
      <w:pPr>
        <w:rPr>
          <w:lang w:val="es-ES"/>
        </w:rPr>
      </w:pPr>
      <w:r w:rsidRPr="00E363CF">
        <w:rPr>
          <w:b/>
          <w:bCs/>
          <w:lang w:val="es-ES"/>
        </w:rPr>
        <w:t>2.7</w:t>
      </w:r>
      <w:r w:rsidRPr="00E363CF">
        <w:rPr>
          <w:lang w:val="es-ES"/>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F70F87" w:rsidRPr="00E363CF" w:rsidRDefault="00F70F87" w:rsidP="00F70F87">
      <w:pPr>
        <w:rPr>
          <w:lang w:val="es-ES"/>
        </w:rPr>
      </w:pPr>
      <w:r w:rsidRPr="00E363CF">
        <w:rPr>
          <w:b/>
          <w:bCs/>
          <w:lang w:val="es-ES"/>
        </w:rPr>
        <w:lastRenderedPageBreak/>
        <w:t>2.8</w:t>
      </w:r>
      <w:r w:rsidRPr="00E363CF">
        <w:rPr>
          <w:lang w:val="es-ES"/>
        </w:rPr>
        <w:tab/>
        <w:t>Los dispositivos de radiocomunicaciones de corto alcance tienen que estar instalados dentro de un contenedor integrado. Su ajuste y control externo se utilizarán únicamente dentro del margen de las especificaciones técnicas homologadas.</w:t>
      </w:r>
    </w:p>
    <w:p w:rsidR="00F70F87" w:rsidRPr="00E363CF" w:rsidRDefault="00F70F87" w:rsidP="00F70F87">
      <w:pPr>
        <w:rPr>
          <w:lang w:val="es-ES"/>
        </w:rPr>
      </w:pPr>
      <w:r w:rsidRPr="00E363CF">
        <w:rPr>
          <w:b/>
          <w:bCs/>
          <w:lang w:val="es-ES"/>
        </w:rPr>
        <w:t>2.9</w:t>
      </w:r>
      <w:r w:rsidRPr="00E363CF">
        <w:rPr>
          <w:lang w:val="es-ES"/>
        </w:rPr>
        <w:tab/>
        <w:t>En la utilización de los dispositivos de radiocomunicaciones de corto alcance enumerados se seguirán las siguientes instrucciones:</w:t>
      </w:r>
    </w:p>
    <w:p w:rsidR="00F70F87" w:rsidRPr="00E363CF" w:rsidRDefault="00F70F87" w:rsidP="00F70F87">
      <w:pPr>
        <w:pStyle w:val="Heading3"/>
        <w:rPr>
          <w:lang w:val="es-ES"/>
        </w:rPr>
      </w:pPr>
      <w:bookmarkStart w:id="634" w:name="_Toc387790378"/>
      <w:r w:rsidRPr="00E363CF">
        <w:rPr>
          <w:lang w:val="es-ES"/>
        </w:rPr>
        <w:t>2.9.1</w:t>
      </w:r>
      <w:r w:rsidRPr="00E363CF">
        <w:rPr>
          <w:lang w:val="es-ES"/>
        </w:rPr>
        <w:tab/>
        <w:t>Transmisores de audio inalámbricos</w:t>
      </w:r>
      <w:bookmarkEnd w:id="634"/>
    </w:p>
    <w:p w:rsidR="00F70F87" w:rsidRPr="00E363CF" w:rsidRDefault="00F70F87" w:rsidP="00F70F87">
      <w:pPr>
        <w:rPr>
          <w:lang w:val="es-ES"/>
        </w:rPr>
      </w:pPr>
      <w:r w:rsidRPr="00E363CF">
        <w:rPr>
          <w:lang w:val="es-ES"/>
        </w:rPr>
        <w:t>No se podrán utilizar localmente cuando las frecuencias utilizadas sean las mismas que las de las estaciones de radiodifusión o de televisión locales.</w:t>
      </w:r>
    </w:p>
    <w:p w:rsidR="00F70F87" w:rsidRPr="00E363CF" w:rsidRDefault="00F70F87" w:rsidP="00F70F87">
      <w:pPr>
        <w:rPr>
          <w:lang w:val="es-ES"/>
        </w:rPr>
      </w:pPr>
      <w:r w:rsidRPr="00E363CF">
        <w:rPr>
          <w:lang w:val="es-ES"/>
        </w:rPr>
        <w:t>Su funcionamiento deberá detenerse si produce interferencias a las estaciones locales. Sólo se podrá volver a utilizar después de suprimir la interferencia y de ajustar la frecuencia a una que esté libre de interferencias.</w:t>
      </w:r>
    </w:p>
    <w:p w:rsidR="00F70F87" w:rsidRPr="00E363CF" w:rsidRDefault="00F70F87" w:rsidP="00F70F87">
      <w:pPr>
        <w:rPr>
          <w:lang w:val="es-ES"/>
        </w:rPr>
      </w:pPr>
      <w:r w:rsidRPr="00E363CF">
        <w:rPr>
          <w:lang w:val="es-ES"/>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F70F87" w:rsidRPr="00E363CF" w:rsidRDefault="00F70F87" w:rsidP="00F70F87">
      <w:pPr>
        <w:pStyle w:val="Heading3"/>
        <w:rPr>
          <w:lang w:val="es-ES"/>
        </w:rPr>
      </w:pPr>
      <w:bookmarkStart w:id="635" w:name="_Toc387790379"/>
      <w:r w:rsidRPr="00E363CF">
        <w:rPr>
          <w:lang w:val="es-ES"/>
        </w:rPr>
        <w:t>2.9.2</w:t>
      </w:r>
      <w:r w:rsidRPr="00E363CF">
        <w:rPr>
          <w:lang w:val="es-ES"/>
        </w:rPr>
        <w:tab/>
        <w:t>Transmisores de telemedida biomédica</w:t>
      </w:r>
      <w:bookmarkEnd w:id="635"/>
    </w:p>
    <w:p w:rsidR="00F70F87" w:rsidRPr="00E363CF" w:rsidRDefault="00F70F87" w:rsidP="00F70F87">
      <w:pPr>
        <w:rPr>
          <w:lang w:val="es-ES"/>
        </w:rPr>
      </w:pPr>
      <w:r w:rsidRPr="00E363CF">
        <w:rPr>
          <w:lang w:val="es-ES"/>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F70F87" w:rsidRPr="00E363CF" w:rsidRDefault="00F70F87" w:rsidP="00F70F87">
      <w:pPr>
        <w:pStyle w:val="Heading3"/>
        <w:rPr>
          <w:lang w:val="es-ES"/>
        </w:rPr>
      </w:pPr>
      <w:bookmarkStart w:id="636" w:name="_Toc387790380"/>
      <w:r w:rsidRPr="00E363CF">
        <w:rPr>
          <w:lang w:val="es-ES"/>
        </w:rPr>
        <w:t>2.9.3</w:t>
      </w:r>
      <w:r w:rsidRPr="00E363CF">
        <w:rPr>
          <w:lang w:val="es-ES"/>
        </w:rPr>
        <w:tab/>
        <w:t>Equipos para elevación, equipos para pesado</w:t>
      </w:r>
      <w:bookmarkEnd w:id="636"/>
    </w:p>
    <w:p w:rsidR="00F70F87" w:rsidRPr="00E363CF" w:rsidRDefault="00F70F87" w:rsidP="00F70F87">
      <w:pPr>
        <w:rPr>
          <w:lang w:val="es-ES"/>
        </w:rPr>
      </w:pPr>
      <w:r w:rsidRPr="00E363CF">
        <w:rPr>
          <w:lang w:val="es-ES"/>
        </w:rPr>
        <w:t>Antes de la instalación, debe comprobarse el entorno de CEM para evitar la interferencia a otros equipos, lo que podría causar indeseables accidentes de producción.</w:t>
      </w:r>
    </w:p>
    <w:p w:rsidR="00F70F87" w:rsidRPr="00E363CF" w:rsidRDefault="00F70F87" w:rsidP="00F70F87">
      <w:pPr>
        <w:rPr>
          <w:lang w:val="es-ES"/>
        </w:rPr>
      </w:pPr>
      <w:r w:rsidRPr="00E363CF">
        <w:rPr>
          <w:lang w:val="es-ES"/>
        </w:rPr>
        <w:t>Debe detenerse inmediatamente su funcionamiento cuando provocan interferencia perjudicial. Pueden volverse a utilizar únicamente tras eliminar la interferencia y ajustando la frecuencia a una que esté libre.</w:t>
      </w:r>
    </w:p>
    <w:p w:rsidR="00F70F87" w:rsidRPr="00E363CF" w:rsidRDefault="00F70F87" w:rsidP="00F70F87">
      <w:pPr>
        <w:rPr>
          <w:lang w:val="es-ES"/>
        </w:rPr>
      </w:pPr>
      <w:r w:rsidRPr="00E363CF">
        <w:rPr>
          <w:lang w:val="es-ES"/>
        </w:rPr>
        <w:t>A fin de proteger el servicio de radioastronomía, está prohibido utilizar en Pekín y Pingtang, provincia de Guizhou, dispositivos que funcionan en las siguientes frecuencias:</w:t>
      </w:r>
    </w:p>
    <w:p w:rsidR="00F70F87" w:rsidRPr="00E363CF" w:rsidRDefault="00F70F87" w:rsidP="00F70F87">
      <w:pPr>
        <w:pStyle w:val="enumlev1"/>
        <w:rPr>
          <w:lang w:val="es-ES" w:eastAsia="zh-CN"/>
        </w:rPr>
      </w:pPr>
      <w:r w:rsidRPr="00E363CF">
        <w:rPr>
          <w:lang w:val="es-ES"/>
        </w:rPr>
        <w:tab/>
        <w:t>223,100 MHz; 223,700</w:t>
      </w:r>
      <w:r w:rsidRPr="00E363CF">
        <w:rPr>
          <w:lang w:val="es-ES" w:eastAsia="zh-CN"/>
        </w:rPr>
        <w:t> MHz</w:t>
      </w:r>
      <w:r w:rsidRPr="00E363CF">
        <w:rPr>
          <w:lang w:val="es-ES"/>
        </w:rPr>
        <w:t>; 223,975</w:t>
      </w:r>
      <w:r w:rsidRPr="00E363CF">
        <w:rPr>
          <w:lang w:val="es-ES" w:eastAsia="zh-CN"/>
        </w:rPr>
        <w:t> MHz</w:t>
      </w:r>
      <w:r w:rsidRPr="00E363CF">
        <w:rPr>
          <w:lang w:val="es-ES"/>
        </w:rPr>
        <w:t>; 224,600</w:t>
      </w:r>
      <w:r w:rsidRPr="00E363CF">
        <w:rPr>
          <w:lang w:val="es-ES" w:eastAsia="zh-CN"/>
        </w:rPr>
        <w:t> MHz</w:t>
      </w:r>
      <w:r w:rsidRPr="00E363CF">
        <w:rPr>
          <w:lang w:val="es-ES"/>
        </w:rPr>
        <w:t>; 225,025</w:t>
      </w:r>
      <w:r w:rsidRPr="00E363CF">
        <w:rPr>
          <w:lang w:val="es-ES" w:eastAsia="zh-CN"/>
        </w:rPr>
        <w:t> MHz;</w:t>
      </w:r>
      <w:r w:rsidRPr="00E363CF">
        <w:rPr>
          <w:lang w:val="es-ES"/>
        </w:rPr>
        <w:t xml:space="preserve"> 225,325</w:t>
      </w:r>
      <w:r w:rsidRPr="00E363CF">
        <w:rPr>
          <w:lang w:val="es-ES" w:eastAsia="zh-CN"/>
        </w:rPr>
        <w:t> MHz</w:t>
      </w:r>
      <w:r w:rsidRPr="00E363CF">
        <w:rPr>
          <w:lang w:val="es-ES"/>
        </w:rPr>
        <w:t>; 230,100 MHz; 230,700</w:t>
      </w:r>
      <w:r w:rsidRPr="00E363CF">
        <w:rPr>
          <w:lang w:val="es-ES" w:eastAsia="zh-CN"/>
        </w:rPr>
        <w:t> MHz</w:t>
      </w:r>
      <w:r w:rsidRPr="00E363CF">
        <w:rPr>
          <w:lang w:val="es-ES"/>
        </w:rPr>
        <w:t>; 230,975</w:t>
      </w:r>
      <w:r w:rsidRPr="00E363CF">
        <w:rPr>
          <w:lang w:val="es-ES" w:eastAsia="zh-CN"/>
        </w:rPr>
        <w:t> MHz</w:t>
      </w:r>
      <w:r w:rsidRPr="00E363CF">
        <w:rPr>
          <w:lang w:val="es-ES"/>
        </w:rPr>
        <w:t>; 231,600</w:t>
      </w:r>
      <w:r w:rsidRPr="00E363CF">
        <w:rPr>
          <w:lang w:val="es-ES" w:eastAsia="zh-CN"/>
        </w:rPr>
        <w:t> MHz</w:t>
      </w:r>
      <w:r w:rsidRPr="00E363CF">
        <w:rPr>
          <w:lang w:val="es-ES"/>
        </w:rPr>
        <w:t>;</w:t>
      </w:r>
      <w:r w:rsidRPr="00E363CF">
        <w:rPr>
          <w:lang w:val="es-ES" w:eastAsia="zh-CN"/>
        </w:rPr>
        <w:t xml:space="preserve"> </w:t>
      </w:r>
      <w:r w:rsidRPr="00E363CF">
        <w:rPr>
          <w:lang w:val="es-ES"/>
        </w:rPr>
        <w:t>232,025</w:t>
      </w:r>
      <w:r w:rsidRPr="00E363CF">
        <w:rPr>
          <w:lang w:val="es-ES" w:eastAsia="zh-CN"/>
        </w:rPr>
        <w:t> MHz</w:t>
      </w:r>
      <w:r w:rsidRPr="00E363CF">
        <w:rPr>
          <w:lang w:val="es-ES"/>
        </w:rPr>
        <w:t>; 232,325</w:t>
      </w:r>
      <w:r w:rsidRPr="00E363CF">
        <w:rPr>
          <w:lang w:val="es-ES" w:eastAsia="zh-CN"/>
        </w:rPr>
        <w:t> MHz.</w:t>
      </w:r>
    </w:p>
    <w:p w:rsidR="00F70F87" w:rsidRPr="00E363CF" w:rsidRDefault="00F70F87" w:rsidP="00F70F87">
      <w:pPr>
        <w:pStyle w:val="Heading3"/>
        <w:rPr>
          <w:lang w:val="es-ES"/>
        </w:rPr>
      </w:pPr>
      <w:bookmarkStart w:id="637" w:name="_Toc387790381"/>
      <w:r w:rsidRPr="00E363CF">
        <w:rPr>
          <w:bCs/>
          <w:lang w:val="es-ES"/>
        </w:rPr>
        <w:t>2.9.</w:t>
      </w:r>
      <w:r w:rsidRPr="00E363CF">
        <w:rPr>
          <w:bCs/>
          <w:lang w:val="es-ES" w:eastAsia="zh-CN"/>
        </w:rPr>
        <w:t>4</w:t>
      </w:r>
      <w:r w:rsidRPr="00E363CF">
        <w:rPr>
          <w:lang w:val="es-ES"/>
        </w:rPr>
        <w:tab/>
        <w:t>Equipos radioeléctricos de control remoto utilizados en la industria</w:t>
      </w:r>
      <w:bookmarkEnd w:id="637"/>
    </w:p>
    <w:p w:rsidR="00F70F87" w:rsidRPr="00E363CF" w:rsidRDefault="00F70F87" w:rsidP="00F70F87">
      <w:pPr>
        <w:rPr>
          <w:lang w:val="es-ES"/>
        </w:rPr>
      </w:pPr>
      <w:r w:rsidRPr="00E363CF">
        <w:rPr>
          <w:lang w:val="es-ES"/>
        </w:rPr>
        <w:t>Pueden utilizarse dentro de un taller industrial (o dentro del edificio).</w:t>
      </w:r>
    </w:p>
    <w:p w:rsidR="00F70F87" w:rsidRPr="00E363CF" w:rsidRDefault="00F70F87" w:rsidP="00F70F87">
      <w:pPr>
        <w:pStyle w:val="Heading3"/>
        <w:rPr>
          <w:lang w:val="es-ES"/>
        </w:rPr>
      </w:pPr>
      <w:bookmarkStart w:id="638" w:name="_Toc387790382"/>
      <w:r w:rsidRPr="00E363CF">
        <w:rPr>
          <w:bCs/>
          <w:lang w:val="es-ES" w:eastAsia="zh-CN"/>
        </w:rPr>
        <w:t>2.9.5</w:t>
      </w:r>
      <w:r w:rsidRPr="00E363CF">
        <w:rPr>
          <w:lang w:val="es-ES" w:eastAsia="zh-CN"/>
        </w:rPr>
        <w:tab/>
      </w:r>
      <w:r w:rsidRPr="00E363CF">
        <w:rPr>
          <w:lang w:val="es-ES"/>
        </w:rPr>
        <w:t>Equipos para transporte de datos</w:t>
      </w:r>
      <w:bookmarkEnd w:id="638"/>
    </w:p>
    <w:p w:rsidR="00F70F87" w:rsidRPr="00E363CF" w:rsidRDefault="00F70F87" w:rsidP="00F70F87">
      <w:pPr>
        <w:rPr>
          <w:lang w:val="es-ES"/>
        </w:rPr>
      </w:pPr>
      <w:r w:rsidRPr="00E363CF">
        <w:rPr>
          <w:lang w:val="es-ES"/>
        </w:rPr>
        <w:t>Pueden utilizarse en el interior del edificio.</w:t>
      </w:r>
    </w:p>
    <w:p w:rsidR="00F70F87" w:rsidRPr="00E363CF" w:rsidRDefault="00F70F87" w:rsidP="00F70F87">
      <w:pPr>
        <w:rPr>
          <w:lang w:val="es-ES"/>
        </w:rPr>
      </w:pPr>
      <w:r w:rsidRPr="00E363CF">
        <w:rPr>
          <w:lang w:val="es-ES"/>
        </w:rPr>
        <w:t xml:space="preserve">A fin de proteger el servicio de radioastronomía, está prohibido utilizar en Pekín y </w:t>
      </w:r>
      <w:r w:rsidRPr="00E363CF">
        <w:rPr>
          <w:lang w:val="es-ES" w:eastAsia="zh-CN"/>
        </w:rPr>
        <w:t>Pingtang, provincia de Guizhou dispositivos que funcionan en las siguientes frecuencias:</w:t>
      </w:r>
    </w:p>
    <w:p w:rsidR="00F70F87" w:rsidRPr="00E363CF" w:rsidRDefault="00F70F87" w:rsidP="00F70F87">
      <w:pPr>
        <w:pStyle w:val="enumlev1"/>
        <w:rPr>
          <w:lang w:val="es-ES" w:eastAsia="zh-CN"/>
        </w:rPr>
      </w:pPr>
      <w:r w:rsidRPr="00E363CF">
        <w:rPr>
          <w:lang w:val="es-ES"/>
        </w:rPr>
        <w:tab/>
        <w:t>223,150 MHz; 223,250</w:t>
      </w:r>
      <w:r w:rsidRPr="00E363CF">
        <w:rPr>
          <w:lang w:val="es-ES" w:eastAsia="zh-CN"/>
        </w:rPr>
        <w:t> MHz</w:t>
      </w:r>
      <w:r w:rsidRPr="00E363CF">
        <w:rPr>
          <w:lang w:val="es-ES"/>
        </w:rPr>
        <w:t>; 223,275</w:t>
      </w:r>
      <w:r w:rsidRPr="00E363CF">
        <w:rPr>
          <w:lang w:val="es-ES" w:eastAsia="zh-CN"/>
        </w:rPr>
        <w:t> MHz</w:t>
      </w:r>
      <w:r w:rsidRPr="00E363CF">
        <w:rPr>
          <w:lang w:val="es-ES"/>
        </w:rPr>
        <w:t>; 223,350</w:t>
      </w:r>
      <w:r w:rsidRPr="00E363CF">
        <w:rPr>
          <w:lang w:val="es-ES" w:eastAsia="zh-CN"/>
        </w:rPr>
        <w:t> MHz</w:t>
      </w:r>
      <w:r w:rsidRPr="00E363CF">
        <w:rPr>
          <w:lang w:val="es-ES"/>
        </w:rPr>
        <w:t>; 224,050</w:t>
      </w:r>
      <w:r w:rsidRPr="00E363CF">
        <w:rPr>
          <w:lang w:val="es-ES" w:eastAsia="zh-CN"/>
        </w:rPr>
        <w:t> MHz</w:t>
      </w:r>
      <w:r w:rsidRPr="00E363CF">
        <w:rPr>
          <w:lang w:val="es-ES"/>
        </w:rPr>
        <w:t>; 224,250</w:t>
      </w:r>
      <w:r w:rsidRPr="00E363CF">
        <w:rPr>
          <w:lang w:val="es-ES" w:eastAsia="zh-CN"/>
        </w:rPr>
        <w:t> MHz</w:t>
      </w:r>
      <w:r w:rsidRPr="00E363CF">
        <w:rPr>
          <w:lang w:val="es-ES"/>
        </w:rPr>
        <w:t>; 228,050 MHz; 228,100</w:t>
      </w:r>
      <w:r w:rsidRPr="00E363CF">
        <w:rPr>
          <w:lang w:val="es-ES" w:eastAsia="zh-CN"/>
        </w:rPr>
        <w:t> MHz</w:t>
      </w:r>
      <w:r w:rsidRPr="00E363CF">
        <w:rPr>
          <w:lang w:val="es-ES"/>
        </w:rPr>
        <w:t>; 228,200</w:t>
      </w:r>
      <w:r w:rsidRPr="00E363CF">
        <w:rPr>
          <w:lang w:val="es-ES" w:eastAsia="zh-CN"/>
        </w:rPr>
        <w:t> MHz</w:t>
      </w:r>
      <w:r w:rsidRPr="00E363CF">
        <w:rPr>
          <w:lang w:val="es-ES"/>
        </w:rPr>
        <w:t>; 228,275</w:t>
      </w:r>
      <w:r w:rsidRPr="00E363CF">
        <w:rPr>
          <w:lang w:val="es-ES" w:eastAsia="zh-CN"/>
        </w:rPr>
        <w:t> MHz</w:t>
      </w:r>
      <w:r w:rsidRPr="00E363CF">
        <w:rPr>
          <w:lang w:val="es-ES"/>
        </w:rPr>
        <w:t>; 228,425</w:t>
      </w:r>
      <w:r w:rsidRPr="00E363CF">
        <w:rPr>
          <w:lang w:val="es-ES" w:eastAsia="zh-CN"/>
        </w:rPr>
        <w:t> MHz</w:t>
      </w:r>
      <w:r w:rsidRPr="00E363CF">
        <w:rPr>
          <w:lang w:val="es-ES"/>
        </w:rPr>
        <w:t>; 228,575</w:t>
      </w:r>
      <w:r w:rsidRPr="00E363CF">
        <w:rPr>
          <w:lang w:val="es-ES" w:eastAsia="zh-CN"/>
        </w:rPr>
        <w:t> MHz</w:t>
      </w:r>
      <w:r w:rsidRPr="00E363CF">
        <w:rPr>
          <w:lang w:val="es-ES"/>
        </w:rPr>
        <w:t>; 228,600 MHz; 228,800</w:t>
      </w:r>
      <w:r w:rsidRPr="00E363CF">
        <w:rPr>
          <w:lang w:val="es-ES" w:eastAsia="zh-CN"/>
        </w:rPr>
        <w:t> MHz</w:t>
      </w:r>
      <w:r w:rsidRPr="00E363CF">
        <w:rPr>
          <w:lang w:val="es-ES"/>
        </w:rPr>
        <w:t>; 230,150</w:t>
      </w:r>
      <w:r w:rsidRPr="00E363CF">
        <w:rPr>
          <w:lang w:val="es-ES" w:eastAsia="zh-CN"/>
        </w:rPr>
        <w:t> MHz</w:t>
      </w:r>
      <w:r w:rsidRPr="00E363CF">
        <w:rPr>
          <w:lang w:val="es-ES"/>
        </w:rPr>
        <w:t>; 230,250</w:t>
      </w:r>
      <w:r w:rsidRPr="00E363CF">
        <w:rPr>
          <w:lang w:val="es-ES" w:eastAsia="zh-CN"/>
        </w:rPr>
        <w:t> MHz</w:t>
      </w:r>
      <w:r w:rsidRPr="00E363CF">
        <w:rPr>
          <w:lang w:val="es-ES"/>
        </w:rPr>
        <w:t>; 230,275</w:t>
      </w:r>
      <w:r w:rsidRPr="00E363CF">
        <w:rPr>
          <w:lang w:val="es-ES" w:eastAsia="zh-CN"/>
        </w:rPr>
        <w:t> MHz</w:t>
      </w:r>
      <w:r w:rsidRPr="00E363CF">
        <w:rPr>
          <w:lang w:val="es-ES"/>
        </w:rPr>
        <w:t>; 230,350</w:t>
      </w:r>
      <w:r w:rsidRPr="00E363CF">
        <w:rPr>
          <w:lang w:val="es-ES" w:eastAsia="zh-CN"/>
        </w:rPr>
        <w:t> MHz</w:t>
      </w:r>
      <w:r w:rsidRPr="00E363CF">
        <w:rPr>
          <w:lang w:val="es-ES"/>
        </w:rPr>
        <w:t>; 231,050 MHz; 231,250</w:t>
      </w:r>
      <w:r w:rsidRPr="00E363CF">
        <w:rPr>
          <w:lang w:val="es-ES" w:eastAsia="zh-CN"/>
        </w:rPr>
        <w:t> MHz.</w:t>
      </w:r>
    </w:p>
    <w:p w:rsidR="00F70F87" w:rsidRPr="00E363CF" w:rsidRDefault="00F70F87" w:rsidP="00F70F87">
      <w:pPr>
        <w:pStyle w:val="Heading3"/>
        <w:rPr>
          <w:lang w:val="es-ES"/>
        </w:rPr>
      </w:pPr>
      <w:bookmarkStart w:id="639" w:name="_Toc387790383"/>
      <w:r w:rsidRPr="00E363CF">
        <w:rPr>
          <w:bCs/>
          <w:lang w:val="es-ES"/>
        </w:rPr>
        <w:t>2.9.</w:t>
      </w:r>
      <w:r w:rsidRPr="00E363CF">
        <w:rPr>
          <w:bCs/>
          <w:lang w:val="es-ES" w:eastAsia="zh-CN"/>
        </w:rPr>
        <w:t>6</w:t>
      </w:r>
      <w:r w:rsidRPr="00E363CF">
        <w:rPr>
          <w:lang w:val="es-ES"/>
        </w:rPr>
        <w:tab/>
        <w:t>Dispositivos de control radioeléctrico para fines civiles</w:t>
      </w:r>
      <w:bookmarkEnd w:id="639"/>
    </w:p>
    <w:p w:rsidR="00F70F87" w:rsidRPr="00E363CF" w:rsidRDefault="00F70F87" w:rsidP="00F70F87">
      <w:pPr>
        <w:rPr>
          <w:lang w:val="es-ES"/>
        </w:rPr>
      </w:pPr>
      <w:r w:rsidRPr="00E363CF">
        <w:rPr>
          <w:lang w:val="es-ES"/>
        </w:rPr>
        <w:t>No pueden utilizarse para el control remoto radioeléctrico de juguetes modelos.</w:t>
      </w:r>
    </w:p>
    <w:p w:rsidR="00F70F87" w:rsidRPr="00E363CF" w:rsidRDefault="00F70F87" w:rsidP="00F70F87">
      <w:pPr>
        <w:pStyle w:val="Heading3"/>
        <w:rPr>
          <w:lang w:val="es-ES"/>
        </w:rPr>
      </w:pPr>
      <w:bookmarkStart w:id="640" w:name="_Toc387790384"/>
      <w:r w:rsidRPr="00E363CF">
        <w:rPr>
          <w:lang w:val="es-ES"/>
        </w:rPr>
        <w:lastRenderedPageBreak/>
        <w:t>2.9.7</w:t>
      </w:r>
      <w:r w:rsidRPr="00E363CF">
        <w:rPr>
          <w:lang w:val="es-ES"/>
        </w:rPr>
        <w:tab/>
        <w:t>Dispositivos radioeléctricos generales de control remoto</w:t>
      </w:r>
      <w:bookmarkEnd w:id="640"/>
    </w:p>
    <w:p w:rsidR="00F70F87" w:rsidRPr="00E363CF" w:rsidRDefault="00F70F87" w:rsidP="00715693">
      <w:pPr>
        <w:rPr>
          <w:lang w:val="es-ES"/>
        </w:rPr>
      </w:pPr>
      <w:r w:rsidRPr="00E363CF">
        <w:rPr>
          <w:lang w:val="es-ES"/>
        </w:rPr>
        <w:t>No pueden utilizarse para el control remoto radioeléctrico de juguetes.</w:t>
      </w:r>
    </w:p>
    <w:p w:rsidR="00F70F87" w:rsidRPr="00E363CF" w:rsidRDefault="00F70F87" w:rsidP="00F70F87">
      <w:pPr>
        <w:rPr>
          <w:lang w:val="es-ES"/>
        </w:rPr>
      </w:pPr>
      <w:r w:rsidRPr="00E363CF">
        <w:rPr>
          <w:lang w:val="es-ES"/>
        </w:rPr>
        <w:t>No pueden utilizarse localmente cuando la frecuencia empleada es la misma que la de las estaciones locales de radiodifusión sonora o televisión.</w:t>
      </w:r>
    </w:p>
    <w:p w:rsidR="00F70F87" w:rsidRPr="00E363CF" w:rsidRDefault="00F70F87" w:rsidP="00F70F87">
      <w:pPr>
        <w:rPr>
          <w:lang w:val="es-ES"/>
        </w:rPr>
      </w:pPr>
      <w:r w:rsidRPr="00E363CF">
        <w:rPr>
          <w:lang w:val="es-ES"/>
        </w:rPr>
        <w:t>Su funcionamiento debe cesar totalmente si causan interferencia perjudicial a las estaciones locales de radiodifusión sonora o televisión. Sólo pueden volverse a utilizar tras eliminar la interferencia y ajustando la frecuencia a una libre.</w:t>
      </w:r>
    </w:p>
    <w:p w:rsidR="00F70F87" w:rsidRPr="00E363CF" w:rsidRDefault="00F70F87" w:rsidP="00F70F87">
      <w:pPr>
        <w:pStyle w:val="Heading3"/>
        <w:rPr>
          <w:lang w:val="es-ES"/>
        </w:rPr>
      </w:pPr>
      <w:bookmarkStart w:id="641" w:name="_Toc387790385"/>
      <w:r w:rsidRPr="00E363CF">
        <w:rPr>
          <w:lang w:val="es-ES"/>
        </w:rPr>
        <w:t>2.9.8</w:t>
      </w:r>
      <w:r w:rsidRPr="00E363CF">
        <w:rPr>
          <w:lang w:val="es-ES"/>
        </w:rPr>
        <w:tab/>
        <w:t>Dispositivos de control remoto de modelos y juguetes</w:t>
      </w:r>
      <w:bookmarkEnd w:id="641"/>
    </w:p>
    <w:p w:rsidR="00F70F87" w:rsidRPr="00E363CF" w:rsidRDefault="00F70F87" w:rsidP="00F70F87">
      <w:pPr>
        <w:rPr>
          <w:lang w:val="es-ES"/>
        </w:rPr>
      </w:pPr>
      <w:r w:rsidRPr="00E363CF">
        <w:rPr>
          <w:lang w:val="es-ES"/>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F70F87" w:rsidRPr="00E363CF" w:rsidRDefault="00F70F87" w:rsidP="00F70F87">
      <w:pPr>
        <w:rPr>
          <w:lang w:val="es-ES"/>
        </w:rPr>
      </w:pPr>
      <w:r w:rsidRPr="00E363CF">
        <w:rPr>
          <w:lang w:val="es-ES"/>
        </w:rPr>
        <w:t>Están limitados al control unidireccional.</w:t>
      </w:r>
    </w:p>
    <w:p w:rsidR="00F70F87" w:rsidRPr="00E363CF" w:rsidRDefault="00F70F87" w:rsidP="00F70F87">
      <w:pPr>
        <w:rPr>
          <w:lang w:val="es-ES"/>
        </w:rPr>
      </w:pPr>
      <w:r w:rsidRPr="00E363CF">
        <w:rPr>
          <w:lang w:val="es-ES"/>
        </w:rPr>
        <w:t>No pueden utilizarse para la transmisión de señales de audio.</w:t>
      </w:r>
    </w:p>
    <w:p w:rsidR="00F70F87" w:rsidRPr="00E363CF" w:rsidRDefault="00F70F87" w:rsidP="00F70F87">
      <w:pPr>
        <w:rPr>
          <w:lang w:val="es-ES"/>
        </w:rPr>
      </w:pPr>
      <w:r w:rsidRPr="00E363CF">
        <w:rPr>
          <w:lang w:val="es-ES"/>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F70F87" w:rsidRPr="00E363CF" w:rsidRDefault="00F70F87" w:rsidP="00F70F87">
      <w:pPr>
        <w:rPr>
          <w:lang w:val="es-ES"/>
        </w:rPr>
      </w:pPr>
      <w:r w:rsidRPr="00E363CF">
        <w:rPr>
          <w:lang w:val="es-ES"/>
        </w:rPr>
        <w:t>Está prohibido incorporar radiotransmisores a los modelos.</w:t>
      </w:r>
    </w:p>
    <w:p w:rsidR="00F70F87" w:rsidRPr="00E363CF" w:rsidRDefault="00F70F87" w:rsidP="00F70F87">
      <w:pPr>
        <w:pStyle w:val="Heading3"/>
        <w:rPr>
          <w:lang w:val="es-ES"/>
        </w:rPr>
      </w:pPr>
      <w:bookmarkStart w:id="642" w:name="_Toc387790386"/>
      <w:r w:rsidRPr="00E363CF">
        <w:rPr>
          <w:lang w:val="es-ES"/>
        </w:rPr>
        <w:t>2.9.9</w:t>
      </w:r>
      <w:r w:rsidRPr="00E363CF">
        <w:rPr>
          <w:lang w:val="es-ES"/>
        </w:rPr>
        <w:tab/>
        <w:t>Teléfonos sin cordón digitales</w:t>
      </w:r>
      <w:bookmarkEnd w:id="642"/>
    </w:p>
    <w:p w:rsidR="00F70F87" w:rsidRPr="00E363CF" w:rsidRDefault="00F70F87" w:rsidP="00F70F87">
      <w:pPr>
        <w:rPr>
          <w:lang w:val="es-ES"/>
        </w:rPr>
      </w:pPr>
      <w:r w:rsidRPr="00E363CF">
        <w:rPr>
          <w:lang w:val="es-ES"/>
        </w:rPr>
        <w:t>Los teléfonos sin cordón digitales que funcionan en la banda 2 400</w:t>
      </w:r>
      <w:r w:rsidRPr="00E363CF">
        <w:rPr>
          <w:lang w:val="es-ES"/>
        </w:rPr>
        <w:noBreakHyphen/>
        <w:t>2 483,5 MHz deben utilizar al menos 75 saltos de frecuencia.</w:t>
      </w:r>
    </w:p>
    <w:p w:rsidR="00F70F87" w:rsidRPr="00E363CF" w:rsidRDefault="00F70F87" w:rsidP="00F70F87">
      <w:pPr>
        <w:rPr>
          <w:lang w:val="es-ES"/>
        </w:rPr>
      </w:pPr>
      <w:r w:rsidRPr="00E363CF">
        <w:rPr>
          <w:lang w:val="es-ES"/>
        </w:rPr>
        <w:t>El tiempo medio de ocupación de cualquier canal no deberá ser mayor de 0,4 s en un periodo de 60 s.</w:t>
      </w:r>
    </w:p>
    <w:p w:rsidR="00F70F87" w:rsidRPr="00E363CF" w:rsidRDefault="00F70F87" w:rsidP="00F70F87">
      <w:pPr>
        <w:pStyle w:val="Heading1"/>
        <w:rPr>
          <w:lang w:val="es-ES"/>
        </w:rPr>
      </w:pPr>
      <w:bookmarkStart w:id="643" w:name="_Toc305507885"/>
      <w:bookmarkStart w:id="644" w:name="_Toc351726354"/>
      <w:bookmarkStart w:id="645" w:name="_Toc387788951"/>
      <w:bookmarkStart w:id="646" w:name="_Toc387790387"/>
      <w:r w:rsidRPr="00E363CF">
        <w:rPr>
          <w:lang w:val="es-ES"/>
        </w:rPr>
        <w:t>3</w:t>
      </w:r>
      <w:r w:rsidRPr="00E363CF">
        <w:rPr>
          <w:lang w:val="es-ES"/>
        </w:rPr>
        <w:tab/>
        <w:t>Requisitos generales</w:t>
      </w:r>
      <w:bookmarkEnd w:id="643"/>
      <w:bookmarkEnd w:id="644"/>
      <w:bookmarkEnd w:id="645"/>
      <w:bookmarkEnd w:id="646"/>
    </w:p>
    <w:p w:rsidR="00F70F87" w:rsidRPr="00E363CF" w:rsidRDefault="00F70F87" w:rsidP="00F70F87">
      <w:pPr>
        <w:pStyle w:val="Heading2"/>
        <w:rPr>
          <w:lang w:val="es-ES"/>
        </w:rPr>
      </w:pPr>
      <w:bookmarkStart w:id="647" w:name="_Toc305507886"/>
      <w:bookmarkStart w:id="648" w:name="_Toc351726355"/>
      <w:bookmarkStart w:id="649" w:name="_Toc387788952"/>
      <w:bookmarkStart w:id="650" w:name="_Toc387790388"/>
      <w:r w:rsidRPr="00E363CF">
        <w:rPr>
          <w:lang w:val="es-ES"/>
        </w:rPr>
        <w:t>3.1</w:t>
      </w:r>
      <w:r w:rsidRPr="00E363CF">
        <w:rPr>
          <w:lang w:val="es-ES"/>
        </w:rPr>
        <w:tab/>
        <w:t>Gamas de frecuencias de medición de emisiones no esenciales radiadas</w:t>
      </w:r>
      <w:bookmarkEnd w:id="647"/>
      <w:bookmarkEnd w:id="648"/>
      <w:bookmarkEnd w:id="649"/>
      <w:bookmarkEnd w:id="650"/>
    </w:p>
    <w:p w:rsidR="00F70F87" w:rsidRPr="00E363CF" w:rsidRDefault="00F70F87" w:rsidP="00F70F87">
      <w:pPr>
        <w:pStyle w:val="TableNo"/>
        <w:rPr>
          <w:lang w:val="es-ES"/>
        </w:rPr>
      </w:pPr>
      <w:r w:rsidRPr="00E363CF">
        <w:rPr>
          <w:lang w:val="es-ES" w:eastAsia="zh-CN"/>
        </w:rPr>
        <w:t>CUADRO 1</w:t>
      </w:r>
      <w:r>
        <w:rPr>
          <w:lang w:val="es-ES"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F70F87" w:rsidRPr="00D71DEB" w:rsidTr="003269BE">
        <w:trPr>
          <w:trHeight w:val="613"/>
          <w:jc w:val="center"/>
        </w:trPr>
        <w:tc>
          <w:tcPr>
            <w:tcW w:w="3232" w:type="dxa"/>
            <w:shd w:val="clear" w:color="auto" w:fill="auto"/>
          </w:tcPr>
          <w:p w:rsidR="00F70F87" w:rsidRPr="00E363CF" w:rsidRDefault="00F70F87" w:rsidP="003269BE">
            <w:pPr>
              <w:pStyle w:val="Tablehead"/>
              <w:rPr>
                <w:lang w:val="es-ES"/>
              </w:rPr>
            </w:pPr>
            <w:r w:rsidRPr="00E363CF">
              <w:rPr>
                <w:lang w:val="es-ES"/>
              </w:rPr>
              <w:t>Gama de frecuencias</w:t>
            </w:r>
            <w:r w:rsidRPr="00E363CF">
              <w:rPr>
                <w:lang w:val="es-ES"/>
              </w:rPr>
              <w:br/>
              <w:t>de funcionamiento</w:t>
            </w:r>
          </w:p>
        </w:tc>
        <w:tc>
          <w:tcPr>
            <w:tcW w:w="3175" w:type="dxa"/>
          </w:tcPr>
          <w:p w:rsidR="00F70F87" w:rsidRPr="00E363CF" w:rsidRDefault="00F70F87" w:rsidP="003269BE">
            <w:pPr>
              <w:pStyle w:val="Tablehead"/>
              <w:rPr>
                <w:lang w:val="es-ES"/>
              </w:rPr>
            </w:pPr>
            <w:r w:rsidRPr="00E363CF">
              <w:rPr>
                <w:lang w:val="es-ES"/>
              </w:rPr>
              <w:t>Frecuencia más baja</w:t>
            </w:r>
            <w:r w:rsidRPr="00E363CF">
              <w:rPr>
                <w:lang w:val="es-ES"/>
              </w:rPr>
              <w:br/>
              <w:t>de la gama de medición</w:t>
            </w:r>
          </w:p>
        </w:tc>
        <w:tc>
          <w:tcPr>
            <w:tcW w:w="3232" w:type="dxa"/>
          </w:tcPr>
          <w:p w:rsidR="00F70F87" w:rsidRPr="00E363CF" w:rsidRDefault="00F70F87" w:rsidP="003269BE">
            <w:pPr>
              <w:pStyle w:val="Tablehead"/>
              <w:rPr>
                <w:lang w:val="es-ES"/>
              </w:rPr>
            </w:pPr>
            <w:r w:rsidRPr="00E363CF">
              <w:rPr>
                <w:lang w:val="es-ES"/>
              </w:rPr>
              <w:t>Frecuencia más alta</w:t>
            </w:r>
            <w:r w:rsidRPr="00E363CF">
              <w:rPr>
                <w:lang w:val="es-ES"/>
              </w:rPr>
              <w:br/>
              <w:t>de la gama de medición</w:t>
            </w:r>
          </w:p>
        </w:tc>
      </w:tr>
      <w:tr w:rsidR="00F70F87" w:rsidRPr="00E363CF" w:rsidTr="003269BE">
        <w:trPr>
          <w:jc w:val="center"/>
        </w:trPr>
        <w:tc>
          <w:tcPr>
            <w:tcW w:w="3232" w:type="dxa"/>
          </w:tcPr>
          <w:p w:rsidR="00F70F87" w:rsidRPr="00E363CF" w:rsidRDefault="00F70F87" w:rsidP="003269BE">
            <w:pPr>
              <w:pStyle w:val="Tabletext"/>
              <w:jc w:val="center"/>
              <w:rPr>
                <w:lang w:val="es-ES"/>
              </w:rPr>
            </w:pPr>
            <w:r w:rsidRPr="00E363CF">
              <w:rPr>
                <w:lang w:val="es-ES"/>
              </w:rPr>
              <w:t>9 kHz-100 MHz</w:t>
            </w:r>
          </w:p>
        </w:tc>
        <w:tc>
          <w:tcPr>
            <w:tcW w:w="3175" w:type="dxa"/>
          </w:tcPr>
          <w:p w:rsidR="00F70F87" w:rsidRPr="00E363CF" w:rsidRDefault="00F70F87" w:rsidP="003269BE">
            <w:pPr>
              <w:pStyle w:val="Tabletext"/>
              <w:jc w:val="center"/>
              <w:rPr>
                <w:lang w:val="es-ES"/>
              </w:rPr>
            </w:pPr>
            <w:r w:rsidRPr="00E363CF">
              <w:rPr>
                <w:lang w:val="es-ES"/>
              </w:rPr>
              <w:t>9 kHz</w:t>
            </w:r>
          </w:p>
        </w:tc>
        <w:tc>
          <w:tcPr>
            <w:tcW w:w="3232" w:type="dxa"/>
          </w:tcPr>
          <w:p w:rsidR="00F70F87" w:rsidRPr="00E363CF" w:rsidRDefault="00F70F87" w:rsidP="003269BE">
            <w:pPr>
              <w:pStyle w:val="Tabletext"/>
              <w:jc w:val="center"/>
              <w:rPr>
                <w:lang w:val="es-ES"/>
              </w:rPr>
            </w:pPr>
            <w:r w:rsidRPr="00E363CF">
              <w:rPr>
                <w:lang w:val="es-ES"/>
              </w:rPr>
              <w:t>1 GHz</w:t>
            </w:r>
          </w:p>
        </w:tc>
      </w:tr>
      <w:tr w:rsidR="00F70F87" w:rsidRPr="00E363CF" w:rsidTr="003269BE">
        <w:trPr>
          <w:jc w:val="center"/>
        </w:trPr>
        <w:tc>
          <w:tcPr>
            <w:tcW w:w="3232" w:type="dxa"/>
          </w:tcPr>
          <w:p w:rsidR="00F70F87" w:rsidRPr="00E363CF" w:rsidRDefault="00F70F87" w:rsidP="003269BE">
            <w:pPr>
              <w:pStyle w:val="Tabletext"/>
              <w:jc w:val="center"/>
              <w:rPr>
                <w:lang w:val="es-ES"/>
              </w:rPr>
            </w:pPr>
            <w:r w:rsidRPr="00E363CF">
              <w:rPr>
                <w:lang w:val="es-ES"/>
              </w:rPr>
              <w:t>100-600 MHz</w:t>
            </w:r>
          </w:p>
        </w:tc>
        <w:tc>
          <w:tcPr>
            <w:tcW w:w="3175" w:type="dxa"/>
          </w:tcPr>
          <w:p w:rsidR="00F70F87" w:rsidRPr="00E363CF" w:rsidRDefault="00F70F87" w:rsidP="003269BE">
            <w:pPr>
              <w:pStyle w:val="Tabletext"/>
              <w:jc w:val="center"/>
              <w:rPr>
                <w:lang w:val="es-ES"/>
              </w:rPr>
            </w:pPr>
            <w:r w:rsidRPr="00E363CF">
              <w:rPr>
                <w:lang w:val="es-ES"/>
              </w:rPr>
              <w:t>30 MHz</w:t>
            </w:r>
          </w:p>
        </w:tc>
        <w:tc>
          <w:tcPr>
            <w:tcW w:w="3232" w:type="dxa"/>
          </w:tcPr>
          <w:p w:rsidR="00F70F87" w:rsidRPr="00E363CF" w:rsidRDefault="00F70F87" w:rsidP="003269BE">
            <w:pPr>
              <w:pStyle w:val="Tabletext"/>
              <w:jc w:val="center"/>
              <w:rPr>
                <w:lang w:val="es-ES"/>
              </w:rPr>
            </w:pPr>
            <w:r w:rsidRPr="00E363CF">
              <w:rPr>
                <w:lang w:val="es-ES"/>
              </w:rPr>
              <w:t>10º armónico</w:t>
            </w:r>
          </w:p>
        </w:tc>
      </w:tr>
      <w:tr w:rsidR="00F70F87" w:rsidRPr="00E363CF" w:rsidTr="003269BE">
        <w:trPr>
          <w:jc w:val="center"/>
        </w:trPr>
        <w:tc>
          <w:tcPr>
            <w:tcW w:w="3232" w:type="dxa"/>
          </w:tcPr>
          <w:p w:rsidR="00F70F87" w:rsidRPr="00E363CF" w:rsidRDefault="00F70F87" w:rsidP="003269BE">
            <w:pPr>
              <w:pStyle w:val="Tabletext"/>
              <w:jc w:val="center"/>
              <w:rPr>
                <w:lang w:val="es-ES"/>
              </w:rPr>
            </w:pPr>
            <w:r w:rsidRPr="00E363CF">
              <w:rPr>
                <w:lang w:val="es-ES"/>
              </w:rPr>
              <w:t>600 MHz-2,5 GHz</w:t>
            </w:r>
          </w:p>
        </w:tc>
        <w:tc>
          <w:tcPr>
            <w:tcW w:w="3175" w:type="dxa"/>
          </w:tcPr>
          <w:p w:rsidR="00F70F87" w:rsidRPr="00E363CF" w:rsidRDefault="00F70F87" w:rsidP="003269BE">
            <w:pPr>
              <w:pStyle w:val="Tabletext"/>
              <w:jc w:val="center"/>
              <w:rPr>
                <w:lang w:val="es-ES"/>
              </w:rPr>
            </w:pPr>
            <w:r w:rsidRPr="00E363CF">
              <w:rPr>
                <w:lang w:val="es-ES"/>
              </w:rPr>
              <w:t>30 MHz</w:t>
            </w:r>
          </w:p>
        </w:tc>
        <w:tc>
          <w:tcPr>
            <w:tcW w:w="3232" w:type="dxa"/>
          </w:tcPr>
          <w:p w:rsidR="00F70F87" w:rsidRPr="00E363CF" w:rsidRDefault="00F70F87" w:rsidP="003269BE">
            <w:pPr>
              <w:pStyle w:val="Tabletext"/>
              <w:jc w:val="center"/>
              <w:rPr>
                <w:lang w:val="es-ES"/>
              </w:rPr>
            </w:pPr>
            <w:r w:rsidRPr="00E363CF">
              <w:rPr>
                <w:lang w:val="es-ES"/>
              </w:rPr>
              <w:t>12,75 GHz</w:t>
            </w:r>
          </w:p>
        </w:tc>
      </w:tr>
      <w:tr w:rsidR="00F70F87" w:rsidRPr="00E363CF" w:rsidTr="003269BE">
        <w:trPr>
          <w:jc w:val="center"/>
        </w:trPr>
        <w:tc>
          <w:tcPr>
            <w:tcW w:w="3232" w:type="dxa"/>
          </w:tcPr>
          <w:p w:rsidR="00F70F87" w:rsidRPr="00E363CF" w:rsidRDefault="00F70F87" w:rsidP="003269BE">
            <w:pPr>
              <w:pStyle w:val="Tabletext"/>
              <w:jc w:val="center"/>
              <w:rPr>
                <w:lang w:val="es-ES"/>
              </w:rPr>
            </w:pPr>
            <w:r w:rsidRPr="00E363CF">
              <w:rPr>
                <w:lang w:val="es-ES"/>
              </w:rPr>
              <w:t>2,5-13 GHz</w:t>
            </w:r>
          </w:p>
        </w:tc>
        <w:tc>
          <w:tcPr>
            <w:tcW w:w="3175" w:type="dxa"/>
          </w:tcPr>
          <w:p w:rsidR="00F70F87" w:rsidRPr="00E363CF" w:rsidRDefault="00F70F87" w:rsidP="003269BE">
            <w:pPr>
              <w:pStyle w:val="Tabletext"/>
              <w:jc w:val="center"/>
              <w:rPr>
                <w:lang w:val="es-ES"/>
              </w:rPr>
            </w:pPr>
            <w:r w:rsidRPr="00E363CF">
              <w:rPr>
                <w:lang w:val="es-ES"/>
              </w:rPr>
              <w:t>30 MHz</w:t>
            </w:r>
          </w:p>
        </w:tc>
        <w:tc>
          <w:tcPr>
            <w:tcW w:w="3232" w:type="dxa"/>
          </w:tcPr>
          <w:p w:rsidR="00F70F87" w:rsidRPr="00E363CF" w:rsidRDefault="00F70F87" w:rsidP="003269BE">
            <w:pPr>
              <w:pStyle w:val="Tabletext"/>
              <w:jc w:val="center"/>
              <w:rPr>
                <w:lang w:val="es-ES"/>
              </w:rPr>
            </w:pPr>
            <w:r w:rsidRPr="00E363CF">
              <w:rPr>
                <w:lang w:val="es-ES"/>
              </w:rPr>
              <w:t>26 GHz</w:t>
            </w:r>
          </w:p>
        </w:tc>
      </w:tr>
      <w:tr w:rsidR="00F70F87" w:rsidRPr="00E363CF" w:rsidTr="003269BE">
        <w:trPr>
          <w:jc w:val="center"/>
        </w:trPr>
        <w:tc>
          <w:tcPr>
            <w:tcW w:w="3232" w:type="dxa"/>
          </w:tcPr>
          <w:p w:rsidR="00F70F87" w:rsidRPr="00E363CF" w:rsidRDefault="00F70F87" w:rsidP="003269BE">
            <w:pPr>
              <w:pStyle w:val="Tabletext"/>
              <w:jc w:val="center"/>
              <w:rPr>
                <w:lang w:val="es-ES"/>
              </w:rPr>
            </w:pPr>
            <w:r w:rsidRPr="00E363CF">
              <w:rPr>
                <w:lang w:val="es-ES"/>
              </w:rPr>
              <w:t>Por encima de 13 GHz</w:t>
            </w:r>
          </w:p>
        </w:tc>
        <w:tc>
          <w:tcPr>
            <w:tcW w:w="3175" w:type="dxa"/>
          </w:tcPr>
          <w:p w:rsidR="00F70F87" w:rsidRPr="00E363CF" w:rsidRDefault="00F70F87" w:rsidP="003269BE">
            <w:pPr>
              <w:pStyle w:val="Tabletext"/>
              <w:jc w:val="center"/>
              <w:rPr>
                <w:lang w:val="es-ES"/>
              </w:rPr>
            </w:pPr>
            <w:r w:rsidRPr="00E363CF">
              <w:rPr>
                <w:lang w:val="es-ES"/>
              </w:rPr>
              <w:t>30 MHz</w:t>
            </w:r>
          </w:p>
        </w:tc>
        <w:tc>
          <w:tcPr>
            <w:tcW w:w="3232" w:type="dxa"/>
          </w:tcPr>
          <w:p w:rsidR="00F70F87" w:rsidRPr="00E363CF" w:rsidRDefault="00F70F87" w:rsidP="003269BE">
            <w:pPr>
              <w:pStyle w:val="Tabletext"/>
              <w:jc w:val="center"/>
              <w:rPr>
                <w:lang w:val="es-ES"/>
              </w:rPr>
            </w:pPr>
            <w:r w:rsidRPr="00E363CF">
              <w:rPr>
                <w:lang w:val="es-ES"/>
              </w:rPr>
              <w:t>2º armónico</w:t>
            </w:r>
          </w:p>
        </w:tc>
      </w:tr>
    </w:tbl>
    <w:p w:rsidR="00F70F87" w:rsidRPr="00E363CF" w:rsidRDefault="00F70F87" w:rsidP="00F70F87">
      <w:pPr>
        <w:pStyle w:val="Tablefin"/>
        <w:rPr>
          <w:lang w:val="es-ES" w:eastAsia="zh-CN"/>
        </w:rPr>
      </w:pPr>
    </w:p>
    <w:p w:rsidR="00F70F87" w:rsidRPr="00E363CF" w:rsidRDefault="00F70F87" w:rsidP="00F70F87">
      <w:pPr>
        <w:pStyle w:val="Heading2"/>
        <w:rPr>
          <w:lang w:val="es-ES"/>
        </w:rPr>
      </w:pPr>
      <w:bookmarkStart w:id="651" w:name="_Toc305507887"/>
      <w:bookmarkStart w:id="652" w:name="_Toc351726356"/>
      <w:bookmarkStart w:id="653" w:name="_Toc387788953"/>
      <w:bookmarkStart w:id="654" w:name="_Toc387790389"/>
      <w:r w:rsidRPr="00E363CF">
        <w:rPr>
          <w:lang w:val="es-ES"/>
        </w:rPr>
        <w:lastRenderedPageBreak/>
        <w:t>3.2</w:t>
      </w:r>
      <w:r w:rsidRPr="00E363CF">
        <w:rPr>
          <w:lang w:val="es-ES"/>
        </w:rPr>
        <w:tab/>
        <w:t>Límites de las emisiones no esenciales radiadas</w:t>
      </w:r>
      <w:bookmarkEnd w:id="651"/>
      <w:bookmarkEnd w:id="652"/>
      <w:bookmarkEnd w:id="653"/>
      <w:bookmarkEnd w:id="654"/>
    </w:p>
    <w:p w:rsidR="00F70F87" w:rsidRPr="00E363CF" w:rsidRDefault="00F70F87" w:rsidP="00F70F87">
      <w:pPr>
        <w:pStyle w:val="Heading3"/>
        <w:rPr>
          <w:lang w:val="es-ES" w:eastAsia="zh-CN"/>
        </w:rPr>
      </w:pPr>
      <w:bookmarkStart w:id="655" w:name="_Toc387790390"/>
      <w:r w:rsidRPr="00E363CF">
        <w:rPr>
          <w:bCs/>
          <w:lang w:val="es-ES" w:eastAsia="zh-CN"/>
        </w:rPr>
        <w:t>3</w:t>
      </w:r>
      <w:r w:rsidRPr="00E363CF">
        <w:rPr>
          <w:bCs/>
          <w:lang w:val="es-ES"/>
        </w:rPr>
        <w:t>.</w:t>
      </w:r>
      <w:r w:rsidRPr="00E363CF">
        <w:rPr>
          <w:bCs/>
          <w:lang w:val="es-ES" w:eastAsia="zh-CN"/>
        </w:rPr>
        <w:t>2.1</w:t>
      </w:r>
      <w:r w:rsidRPr="00E363CF">
        <w:rPr>
          <w:lang w:val="es-ES"/>
        </w:rPr>
        <w:tab/>
        <w:t>En el siguiente Cuadro aparecen los límites de las emisiones no esenciales radiadas cuando un transmisor se encuentra en el estado de máxima potencia de emisión</w:t>
      </w:r>
      <w:bookmarkEnd w:id="655"/>
    </w:p>
    <w:p w:rsidR="00F70F87" w:rsidRPr="00E363CF" w:rsidRDefault="00F70F87" w:rsidP="00F70F87">
      <w:pPr>
        <w:pStyle w:val="TableNo"/>
        <w:rPr>
          <w:lang w:val="es-ES" w:eastAsia="zh-CN"/>
        </w:rPr>
      </w:pPr>
      <w:r w:rsidRPr="00E363CF">
        <w:rPr>
          <w:lang w:val="es-ES" w:eastAsia="zh-CN"/>
        </w:rPr>
        <w:t>CUADRO 1</w:t>
      </w:r>
      <w:r>
        <w:rPr>
          <w:lang w:val="es-ES" w:eastAsia="zh-CN"/>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F70F87" w:rsidRPr="00E363CF" w:rsidTr="003269BE">
        <w:trPr>
          <w:jc w:val="center"/>
        </w:trPr>
        <w:tc>
          <w:tcPr>
            <w:tcW w:w="2409" w:type="dxa"/>
            <w:vAlign w:val="center"/>
          </w:tcPr>
          <w:p w:rsidR="00F70F87" w:rsidRPr="00E363CF" w:rsidRDefault="00F70F87" w:rsidP="003269BE">
            <w:pPr>
              <w:pStyle w:val="Tablehead"/>
              <w:rPr>
                <w:lang w:val="es-ES"/>
              </w:rPr>
            </w:pPr>
            <w:r w:rsidRPr="00E363CF">
              <w:rPr>
                <w:lang w:val="es-ES"/>
              </w:rPr>
              <w:t>Gama de frecuencias</w:t>
            </w:r>
          </w:p>
        </w:tc>
        <w:tc>
          <w:tcPr>
            <w:tcW w:w="2410" w:type="dxa"/>
            <w:vAlign w:val="center"/>
          </w:tcPr>
          <w:p w:rsidR="00F70F87" w:rsidRPr="00E363CF" w:rsidRDefault="00F70F87" w:rsidP="003269BE">
            <w:pPr>
              <w:pStyle w:val="Tablehead"/>
              <w:rPr>
                <w:lang w:val="es-ES"/>
              </w:rPr>
            </w:pPr>
            <w:r w:rsidRPr="00E363CF">
              <w:rPr>
                <w:lang w:val="es-ES"/>
              </w:rPr>
              <w:t>Anchura de banda</w:t>
            </w:r>
            <w:r w:rsidRPr="00E363CF">
              <w:rPr>
                <w:lang w:val="es-ES"/>
              </w:rPr>
              <w:br/>
              <w:t>de prueba</w:t>
            </w:r>
          </w:p>
        </w:tc>
        <w:tc>
          <w:tcPr>
            <w:tcW w:w="2836" w:type="dxa"/>
            <w:vAlign w:val="center"/>
          </w:tcPr>
          <w:p w:rsidR="00F70F87" w:rsidRPr="00E363CF" w:rsidRDefault="00F70F87" w:rsidP="003269BE">
            <w:pPr>
              <w:pStyle w:val="Tablehead"/>
              <w:rPr>
                <w:lang w:val="es-ES"/>
              </w:rPr>
            </w:pPr>
            <w:r w:rsidRPr="00E363CF">
              <w:rPr>
                <w:lang w:val="es-ES"/>
              </w:rPr>
              <w:t>Límite de emisión</w:t>
            </w:r>
          </w:p>
        </w:tc>
        <w:tc>
          <w:tcPr>
            <w:tcW w:w="1984" w:type="dxa"/>
            <w:vAlign w:val="center"/>
          </w:tcPr>
          <w:p w:rsidR="00F70F87" w:rsidRPr="00E363CF" w:rsidRDefault="00F70F87" w:rsidP="003269BE">
            <w:pPr>
              <w:pStyle w:val="Tablehead"/>
              <w:rPr>
                <w:lang w:val="es-ES"/>
              </w:rPr>
            </w:pPr>
            <w:r w:rsidRPr="00E363CF">
              <w:rPr>
                <w:lang w:val="es-ES"/>
              </w:rPr>
              <w:t>Detector</w:t>
            </w:r>
          </w:p>
        </w:tc>
      </w:tr>
      <w:tr w:rsidR="00F70F87" w:rsidRPr="00E363CF" w:rsidTr="003269BE">
        <w:trPr>
          <w:jc w:val="center"/>
        </w:trPr>
        <w:tc>
          <w:tcPr>
            <w:tcW w:w="2409" w:type="dxa"/>
          </w:tcPr>
          <w:p w:rsidR="00F70F87" w:rsidRPr="00E363CF" w:rsidRDefault="00F70F87" w:rsidP="003269BE">
            <w:pPr>
              <w:pStyle w:val="Tabletext"/>
              <w:jc w:val="center"/>
              <w:rPr>
                <w:lang w:val="es-ES"/>
              </w:rPr>
            </w:pPr>
            <w:r w:rsidRPr="00E363CF">
              <w:rPr>
                <w:lang w:val="es-ES"/>
              </w:rPr>
              <w:t>9-150 kHz</w:t>
            </w:r>
          </w:p>
        </w:tc>
        <w:tc>
          <w:tcPr>
            <w:tcW w:w="2410" w:type="dxa"/>
          </w:tcPr>
          <w:p w:rsidR="00F70F87" w:rsidRPr="00E363CF" w:rsidRDefault="00F70F87" w:rsidP="003269BE">
            <w:pPr>
              <w:pStyle w:val="Tabletext"/>
              <w:jc w:val="center"/>
              <w:rPr>
                <w:lang w:val="es-ES"/>
              </w:rPr>
            </w:pPr>
            <w:r w:rsidRPr="00E363CF">
              <w:rPr>
                <w:lang w:val="es-ES"/>
              </w:rPr>
              <w:t>200 kHz (6 dB)</w:t>
            </w:r>
          </w:p>
        </w:tc>
        <w:tc>
          <w:tcPr>
            <w:tcW w:w="2836" w:type="dxa"/>
            <w:vMerge w:val="restart"/>
          </w:tcPr>
          <w:p w:rsidR="00F70F87" w:rsidRPr="00E363CF" w:rsidRDefault="00F70F87" w:rsidP="003269BE">
            <w:pPr>
              <w:pStyle w:val="Tabletext"/>
              <w:jc w:val="center"/>
              <w:rPr>
                <w:lang w:val="es-ES"/>
              </w:rPr>
            </w:pPr>
            <w:r w:rsidRPr="00E363CF">
              <w:rPr>
                <w:lang w:val="es-ES"/>
              </w:rPr>
              <w:t>27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Pr>
          <w:p w:rsidR="00F70F87" w:rsidRPr="00E363CF" w:rsidRDefault="00F70F87" w:rsidP="003269BE">
            <w:pPr>
              <w:pStyle w:val="Tabletext"/>
              <w:jc w:val="center"/>
              <w:rPr>
                <w:lang w:val="es-ES"/>
              </w:rPr>
            </w:pPr>
            <w:r w:rsidRPr="00E363CF">
              <w:rPr>
                <w:lang w:val="es-ES"/>
              </w:rPr>
              <w:t>Cuasi-cresta</w:t>
            </w:r>
          </w:p>
        </w:tc>
      </w:tr>
      <w:tr w:rsidR="00F70F87" w:rsidRPr="00E363CF" w:rsidTr="003269BE">
        <w:trPr>
          <w:jc w:val="center"/>
        </w:trPr>
        <w:tc>
          <w:tcPr>
            <w:tcW w:w="2409" w:type="dxa"/>
          </w:tcPr>
          <w:p w:rsidR="00F70F87" w:rsidRPr="00E363CF" w:rsidRDefault="00F70F87" w:rsidP="003269BE">
            <w:pPr>
              <w:pStyle w:val="Tabletext"/>
              <w:jc w:val="center"/>
              <w:rPr>
                <w:lang w:val="es-ES"/>
              </w:rPr>
            </w:pPr>
            <w:r w:rsidRPr="00E363CF">
              <w:rPr>
                <w:lang w:val="es-ES"/>
              </w:rPr>
              <w:t>150 kHz-10 MHz</w:t>
            </w:r>
          </w:p>
        </w:tc>
        <w:tc>
          <w:tcPr>
            <w:tcW w:w="2410" w:type="dxa"/>
          </w:tcPr>
          <w:p w:rsidR="00F70F87" w:rsidRPr="00E363CF" w:rsidRDefault="00F70F87" w:rsidP="003269BE">
            <w:pPr>
              <w:pStyle w:val="Tabletext"/>
              <w:jc w:val="center"/>
              <w:rPr>
                <w:lang w:val="es-ES"/>
              </w:rPr>
            </w:pPr>
            <w:r w:rsidRPr="00E363CF">
              <w:rPr>
                <w:lang w:val="es-ES"/>
              </w:rPr>
              <w:t>9 kHz (6 dB)</w:t>
            </w:r>
          </w:p>
        </w:tc>
        <w:tc>
          <w:tcPr>
            <w:tcW w:w="2836" w:type="dxa"/>
            <w:vMerge/>
          </w:tcPr>
          <w:p w:rsidR="00F70F87" w:rsidRPr="00E363CF" w:rsidRDefault="00F70F87" w:rsidP="003269BE">
            <w:pPr>
              <w:pStyle w:val="Tabletext"/>
              <w:jc w:val="center"/>
              <w:rPr>
                <w:lang w:val="es-ES"/>
              </w:rPr>
            </w:pPr>
          </w:p>
        </w:tc>
        <w:tc>
          <w:tcPr>
            <w:tcW w:w="1984" w:type="dxa"/>
            <w:vMerge/>
          </w:tcPr>
          <w:p w:rsidR="00F70F87" w:rsidRPr="00E363CF" w:rsidRDefault="00F70F87" w:rsidP="003269BE">
            <w:pPr>
              <w:pStyle w:val="Tabletext"/>
              <w:jc w:val="center"/>
              <w:rPr>
                <w:lang w:val="es-ES"/>
              </w:rPr>
            </w:pPr>
          </w:p>
        </w:tc>
      </w:tr>
      <w:tr w:rsidR="00F70F87" w:rsidRPr="00E363CF" w:rsidTr="003269BE">
        <w:trPr>
          <w:jc w:val="center"/>
        </w:trPr>
        <w:tc>
          <w:tcPr>
            <w:tcW w:w="2409" w:type="dxa"/>
          </w:tcPr>
          <w:p w:rsidR="00F70F87" w:rsidRPr="00E363CF" w:rsidRDefault="00F70F87" w:rsidP="003269BE">
            <w:pPr>
              <w:pStyle w:val="Tabletext"/>
              <w:jc w:val="center"/>
              <w:rPr>
                <w:lang w:val="es-ES"/>
              </w:rPr>
            </w:pPr>
            <w:r w:rsidRPr="00E363CF">
              <w:rPr>
                <w:lang w:val="es-ES"/>
              </w:rPr>
              <w:t>10-30 MHz</w:t>
            </w:r>
          </w:p>
        </w:tc>
        <w:tc>
          <w:tcPr>
            <w:tcW w:w="2410" w:type="dxa"/>
          </w:tcPr>
          <w:p w:rsidR="00F70F87" w:rsidRPr="00E363CF" w:rsidRDefault="00F70F87" w:rsidP="003269BE">
            <w:pPr>
              <w:pStyle w:val="Tabletext"/>
              <w:jc w:val="center"/>
              <w:rPr>
                <w:lang w:val="es-ES"/>
              </w:rPr>
            </w:pPr>
            <w:r w:rsidRPr="00E363CF">
              <w:rPr>
                <w:lang w:val="es-ES"/>
              </w:rPr>
              <w:t>9 kHz (6 dB)</w:t>
            </w:r>
          </w:p>
        </w:tc>
        <w:tc>
          <w:tcPr>
            <w:tcW w:w="2836" w:type="dxa"/>
          </w:tcPr>
          <w:p w:rsidR="00F70F87" w:rsidRPr="00E363CF" w:rsidRDefault="00F70F87" w:rsidP="003269BE">
            <w:pPr>
              <w:pStyle w:val="Tabletext"/>
              <w:jc w:val="center"/>
              <w:rPr>
                <w:lang w:val="es-ES"/>
              </w:rPr>
            </w:pPr>
            <w:r w:rsidRPr="00E363CF">
              <w:rPr>
                <w:lang w:val="es-ES"/>
              </w:rPr>
              <w:t>−3,5 dB(</w:t>
            </w:r>
            <w:r w:rsidRPr="00E363CF">
              <w:rPr>
                <w:lang w:val="es-ES"/>
              </w:rPr>
              <w:sym w:font="Symbol" w:char="F06D"/>
            </w:r>
            <w:r w:rsidRPr="00E363CF">
              <w:rPr>
                <w:lang w:val="es-ES"/>
              </w:rPr>
              <w:t>A/m) a 10 m</w:t>
            </w:r>
          </w:p>
        </w:tc>
        <w:tc>
          <w:tcPr>
            <w:tcW w:w="1984" w:type="dxa"/>
          </w:tcPr>
          <w:p w:rsidR="00F70F87" w:rsidRPr="00E363CF" w:rsidRDefault="00F70F87" w:rsidP="003269BE">
            <w:pPr>
              <w:pStyle w:val="Tabletext"/>
              <w:jc w:val="center"/>
              <w:rPr>
                <w:lang w:val="es-ES"/>
              </w:rPr>
            </w:pPr>
            <w:r w:rsidRPr="00E363CF">
              <w:rPr>
                <w:lang w:val="es-ES"/>
              </w:rPr>
              <w:t>Cuasi-cresta</w:t>
            </w:r>
          </w:p>
        </w:tc>
      </w:tr>
      <w:tr w:rsidR="00F70F87" w:rsidRPr="00E363CF" w:rsidTr="003269BE">
        <w:trPr>
          <w:jc w:val="center"/>
        </w:trPr>
        <w:tc>
          <w:tcPr>
            <w:tcW w:w="2409" w:type="dxa"/>
          </w:tcPr>
          <w:p w:rsidR="00F70F87" w:rsidRPr="00E363CF" w:rsidRDefault="00F70F87" w:rsidP="003269BE">
            <w:pPr>
              <w:pStyle w:val="Tabletext"/>
              <w:jc w:val="center"/>
              <w:rPr>
                <w:lang w:val="es-ES"/>
              </w:rPr>
            </w:pPr>
            <w:r w:rsidRPr="00E363CF">
              <w:rPr>
                <w:lang w:val="es-ES"/>
              </w:rPr>
              <w:t>30 MHz-1 GHz</w:t>
            </w:r>
          </w:p>
        </w:tc>
        <w:tc>
          <w:tcPr>
            <w:tcW w:w="2410" w:type="dxa"/>
          </w:tcPr>
          <w:p w:rsidR="00F70F87" w:rsidRPr="00E363CF" w:rsidRDefault="00F70F87" w:rsidP="003269BE">
            <w:pPr>
              <w:pStyle w:val="Tabletext"/>
              <w:jc w:val="center"/>
              <w:rPr>
                <w:lang w:val="es-ES"/>
              </w:rPr>
            </w:pPr>
            <w:r w:rsidRPr="00E363CF">
              <w:rPr>
                <w:lang w:val="es-ES"/>
              </w:rPr>
              <w:t>100 kHz (3 dB)</w:t>
            </w:r>
          </w:p>
        </w:tc>
        <w:tc>
          <w:tcPr>
            <w:tcW w:w="2836" w:type="dxa"/>
          </w:tcPr>
          <w:p w:rsidR="00F70F87" w:rsidRPr="00E363CF" w:rsidRDefault="00F70F87" w:rsidP="003269BE">
            <w:pPr>
              <w:pStyle w:val="Tabletext"/>
              <w:jc w:val="center"/>
              <w:rPr>
                <w:lang w:val="es-ES"/>
              </w:rPr>
            </w:pPr>
            <w:r w:rsidRPr="00E363CF">
              <w:rPr>
                <w:lang w:val="es-ES"/>
              </w:rPr>
              <w:t>−36 dBm</w:t>
            </w:r>
          </w:p>
        </w:tc>
        <w:tc>
          <w:tcPr>
            <w:tcW w:w="1984" w:type="dxa"/>
          </w:tcPr>
          <w:p w:rsidR="00F70F87" w:rsidRPr="00E363CF" w:rsidRDefault="00F70F87" w:rsidP="003269BE">
            <w:pPr>
              <w:pStyle w:val="Tabletext"/>
              <w:jc w:val="center"/>
              <w:rPr>
                <w:lang w:val="es-ES"/>
              </w:rPr>
            </w:pPr>
            <w:r w:rsidRPr="00E363CF">
              <w:rPr>
                <w:lang w:val="es-ES"/>
              </w:rPr>
              <w:t>Valor eficaz</w:t>
            </w:r>
          </w:p>
        </w:tc>
      </w:tr>
      <w:tr w:rsidR="00F70F87" w:rsidRPr="00E363CF" w:rsidTr="003269BE">
        <w:trPr>
          <w:jc w:val="center"/>
        </w:trPr>
        <w:tc>
          <w:tcPr>
            <w:tcW w:w="2409" w:type="dxa"/>
          </w:tcPr>
          <w:p w:rsidR="00F70F87" w:rsidRPr="00E363CF" w:rsidRDefault="00F70F87" w:rsidP="003269BE">
            <w:pPr>
              <w:pStyle w:val="Tabletext"/>
              <w:jc w:val="center"/>
              <w:rPr>
                <w:lang w:val="es-ES"/>
              </w:rPr>
            </w:pPr>
            <w:r w:rsidRPr="00E363CF">
              <w:rPr>
                <w:lang w:val="es-ES"/>
              </w:rPr>
              <w:t>1-40 GHz</w:t>
            </w:r>
          </w:p>
        </w:tc>
        <w:tc>
          <w:tcPr>
            <w:tcW w:w="2410" w:type="dxa"/>
          </w:tcPr>
          <w:p w:rsidR="00F70F87" w:rsidRPr="00E363CF" w:rsidRDefault="00F70F87" w:rsidP="003269BE">
            <w:pPr>
              <w:pStyle w:val="Tabletext"/>
              <w:jc w:val="center"/>
              <w:rPr>
                <w:lang w:val="es-ES"/>
              </w:rPr>
            </w:pPr>
            <w:r w:rsidRPr="00E363CF">
              <w:rPr>
                <w:lang w:val="es-ES"/>
              </w:rPr>
              <w:t>1 MHz (3 dB)</w:t>
            </w:r>
          </w:p>
        </w:tc>
        <w:tc>
          <w:tcPr>
            <w:tcW w:w="2836" w:type="dxa"/>
          </w:tcPr>
          <w:p w:rsidR="00F70F87" w:rsidRPr="00E363CF" w:rsidRDefault="00F70F87" w:rsidP="003269BE">
            <w:pPr>
              <w:pStyle w:val="Tabletext"/>
              <w:jc w:val="center"/>
              <w:rPr>
                <w:lang w:val="es-ES"/>
              </w:rPr>
            </w:pPr>
            <w:r w:rsidRPr="00E363CF">
              <w:rPr>
                <w:lang w:val="es-ES"/>
              </w:rPr>
              <w:t>−30 dBm</w:t>
            </w:r>
          </w:p>
        </w:tc>
        <w:tc>
          <w:tcPr>
            <w:tcW w:w="1984" w:type="dxa"/>
          </w:tcPr>
          <w:p w:rsidR="00F70F87" w:rsidRPr="00E363CF" w:rsidRDefault="00F70F87" w:rsidP="003269BE">
            <w:pPr>
              <w:pStyle w:val="Tabletext"/>
              <w:jc w:val="center"/>
              <w:rPr>
                <w:lang w:val="es-ES"/>
              </w:rPr>
            </w:pPr>
            <w:r w:rsidRPr="00E363CF">
              <w:rPr>
                <w:lang w:val="es-ES"/>
              </w:rPr>
              <w:t>Valor eficaz</w:t>
            </w:r>
          </w:p>
        </w:tc>
      </w:tr>
      <w:tr w:rsidR="00F70F87" w:rsidRPr="00E363CF" w:rsidTr="003269BE">
        <w:trPr>
          <w:jc w:val="center"/>
        </w:trPr>
        <w:tc>
          <w:tcPr>
            <w:tcW w:w="2409" w:type="dxa"/>
            <w:tcBorders>
              <w:bottom w:val="single" w:sz="4" w:space="0" w:color="auto"/>
            </w:tcBorders>
          </w:tcPr>
          <w:p w:rsidR="00F70F87" w:rsidRPr="00E363CF" w:rsidRDefault="00F70F87" w:rsidP="003269BE">
            <w:pPr>
              <w:pStyle w:val="Tabletext"/>
              <w:jc w:val="center"/>
              <w:rPr>
                <w:lang w:val="es-ES"/>
              </w:rPr>
            </w:pPr>
            <w:r w:rsidRPr="00E363CF">
              <w:rPr>
                <w:lang w:val="es-ES"/>
              </w:rPr>
              <w:t>Por encima de 40 GHz</w:t>
            </w:r>
          </w:p>
        </w:tc>
        <w:tc>
          <w:tcPr>
            <w:tcW w:w="2410" w:type="dxa"/>
            <w:tcBorders>
              <w:bottom w:val="single" w:sz="4" w:space="0" w:color="auto"/>
            </w:tcBorders>
          </w:tcPr>
          <w:p w:rsidR="00F70F87" w:rsidRPr="00E363CF" w:rsidRDefault="00F70F87" w:rsidP="003269BE">
            <w:pPr>
              <w:pStyle w:val="Tabletext"/>
              <w:jc w:val="center"/>
              <w:rPr>
                <w:lang w:val="es-ES"/>
              </w:rPr>
            </w:pPr>
            <w:r w:rsidRPr="00E363CF">
              <w:rPr>
                <w:lang w:val="es-ES"/>
              </w:rPr>
              <w:t>1 MHz (3 dB)</w:t>
            </w:r>
          </w:p>
        </w:tc>
        <w:tc>
          <w:tcPr>
            <w:tcW w:w="2836" w:type="dxa"/>
            <w:tcBorders>
              <w:bottom w:val="single" w:sz="4" w:space="0" w:color="auto"/>
            </w:tcBorders>
          </w:tcPr>
          <w:p w:rsidR="00F70F87" w:rsidRPr="00E363CF" w:rsidRDefault="00F70F87" w:rsidP="003269BE">
            <w:pPr>
              <w:pStyle w:val="Tabletext"/>
              <w:jc w:val="center"/>
              <w:rPr>
                <w:lang w:val="es-ES"/>
              </w:rPr>
            </w:pPr>
            <w:r w:rsidRPr="00E363CF">
              <w:rPr>
                <w:lang w:val="es-ES"/>
              </w:rPr>
              <w:t>−20 dBm</w:t>
            </w:r>
          </w:p>
        </w:tc>
        <w:tc>
          <w:tcPr>
            <w:tcW w:w="1984" w:type="dxa"/>
            <w:tcBorders>
              <w:bottom w:val="single" w:sz="4" w:space="0" w:color="auto"/>
            </w:tcBorders>
          </w:tcPr>
          <w:p w:rsidR="00F70F87" w:rsidRPr="00E363CF" w:rsidRDefault="00F70F87" w:rsidP="003269BE">
            <w:pPr>
              <w:pStyle w:val="Tabletext"/>
              <w:jc w:val="center"/>
              <w:rPr>
                <w:lang w:val="es-ES"/>
              </w:rPr>
            </w:pPr>
            <w:r w:rsidRPr="00E363CF">
              <w:rPr>
                <w:lang w:val="es-ES"/>
              </w:rPr>
              <w:t>Valor eficaz</w:t>
            </w:r>
          </w:p>
        </w:tc>
      </w:tr>
      <w:tr w:rsidR="00F70F87" w:rsidRPr="00D71DEB" w:rsidTr="003269BE">
        <w:trPr>
          <w:jc w:val="center"/>
        </w:trPr>
        <w:tc>
          <w:tcPr>
            <w:tcW w:w="9639" w:type="dxa"/>
            <w:gridSpan w:val="4"/>
            <w:tcBorders>
              <w:left w:val="nil"/>
              <w:bottom w:val="nil"/>
              <w:right w:val="nil"/>
            </w:tcBorders>
          </w:tcPr>
          <w:p w:rsidR="00F70F87" w:rsidRPr="00E363CF" w:rsidRDefault="00F70F87" w:rsidP="003269BE">
            <w:pPr>
              <w:pStyle w:val="TableLegendNote"/>
              <w:rPr>
                <w:lang w:val="es-ES"/>
              </w:rPr>
            </w:pPr>
            <w:r w:rsidRPr="00E363CF">
              <w:rPr>
                <w:lang w:val="es-ES"/>
              </w:rPr>
              <w:t>NOTA 1 – Las mediciones de intensidad de campo magnético deben realizarse en un emplazamiento de campo abierto. Las mediciones de potencia radiada deben efectuarse en una cámara completamente anecoica.</w:t>
            </w:r>
          </w:p>
          <w:p w:rsidR="00F70F87" w:rsidRPr="00E363CF" w:rsidRDefault="00F70F87" w:rsidP="003269BE">
            <w:pPr>
              <w:pStyle w:val="TableLegendNote"/>
              <w:rPr>
                <w:lang w:val="es-ES"/>
              </w:rPr>
            </w:pPr>
            <w:r w:rsidRPr="00E363CF">
              <w:rPr>
                <w:lang w:val="es-ES"/>
              </w:rPr>
              <w:t>NOTA 2 – El estado de un transmisor que funciona con frecuencias por debajo de 30 MHz puede fijarse a transmisión de una sola portadora.</w:t>
            </w:r>
          </w:p>
          <w:p w:rsidR="00F70F87" w:rsidRPr="00E363CF" w:rsidRDefault="00F70F87" w:rsidP="003269BE">
            <w:pPr>
              <w:pStyle w:val="TableLegendNote"/>
              <w:rPr>
                <w:lang w:val="es-ES"/>
              </w:rPr>
            </w:pPr>
            <w:r w:rsidRPr="00E363CF">
              <w:rPr>
                <w:lang w:val="es-ES"/>
              </w:rPr>
              <w:t>NOTA 3 – Si un parámetro técnico concreto no cumple los requisitos generales debe adoptarse el anterior.</w:t>
            </w:r>
          </w:p>
        </w:tc>
      </w:tr>
    </w:tbl>
    <w:p w:rsidR="00F70F87" w:rsidRPr="00E363CF" w:rsidRDefault="00F70F87" w:rsidP="00F70F87">
      <w:pPr>
        <w:pStyle w:val="Tablefin"/>
        <w:rPr>
          <w:lang w:val="es-ES" w:eastAsia="zh-CN"/>
        </w:rPr>
      </w:pPr>
    </w:p>
    <w:p w:rsidR="00F70F87" w:rsidRPr="00E363CF" w:rsidRDefault="00F70F87" w:rsidP="00F70F87">
      <w:pPr>
        <w:pStyle w:val="Heading3"/>
        <w:rPr>
          <w:lang w:val="es-ES" w:eastAsia="zh-CN"/>
        </w:rPr>
      </w:pPr>
      <w:bookmarkStart w:id="656" w:name="_Toc387790391"/>
      <w:r w:rsidRPr="00E363CF">
        <w:rPr>
          <w:bCs/>
          <w:lang w:val="es-ES" w:eastAsia="zh-CN"/>
        </w:rPr>
        <w:t>3</w:t>
      </w:r>
      <w:r w:rsidRPr="00E363CF">
        <w:rPr>
          <w:bCs/>
          <w:lang w:val="es-ES"/>
        </w:rPr>
        <w:t>.</w:t>
      </w:r>
      <w:r w:rsidRPr="00E363CF">
        <w:rPr>
          <w:bCs/>
          <w:lang w:val="es-ES" w:eastAsia="zh-CN"/>
        </w:rPr>
        <w:t>2</w:t>
      </w:r>
      <w:r w:rsidRPr="00E363CF">
        <w:rPr>
          <w:bCs/>
          <w:lang w:val="es-ES"/>
        </w:rPr>
        <w:t>.</w:t>
      </w:r>
      <w:r w:rsidRPr="00E363CF">
        <w:rPr>
          <w:bCs/>
          <w:lang w:val="es-ES" w:eastAsia="zh-CN"/>
        </w:rPr>
        <w:t>2</w:t>
      </w:r>
      <w:r w:rsidRPr="00E363CF">
        <w:rPr>
          <w:lang w:val="es-ES"/>
        </w:rPr>
        <w:tab/>
      </w:r>
      <w:r w:rsidRPr="00E363CF">
        <w:rPr>
          <w:lang w:val="es-ES" w:eastAsia="zh-CN"/>
        </w:rPr>
        <w:t>En el siguiente Cuadro aparecen los límites de emisiones no esenciales radiadas cuando un transmisor se encuentra inactivo o en estado de reserva</w:t>
      </w:r>
      <w:bookmarkEnd w:id="656"/>
    </w:p>
    <w:p w:rsidR="00F70F87" w:rsidRPr="00E363CF" w:rsidRDefault="00F70F87" w:rsidP="00F70F87">
      <w:pPr>
        <w:pStyle w:val="TableNo"/>
        <w:rPr>
          <w:lang w:val="es-ES" w:eastAsia="zh-CN"/>
        </w:rPr>
      </w:pPr>
      <w:r w:rsidRPr="00E363CF">
        <w:rPr>
          <w:lang w:val="es-ES" w:eastAsia="zh-CN"/>
        </w:rPr>
        <w:t>CUADRO 1</w:t>
      </w:r>
      <w:r>
        <w:rPr>
          <w:lang w:val="es-ES" w:eastAsia="zh-CN"/>
        </w:rPr>
        <w:t>6</w:t>
      </w:r>
    </w:p>
    <w:tbl>
      <w:tblPr>
        <w:tblW w:w="9639" w:type="dxa"/>
        <w:jc w:val="center"/>
        <w:tblLayout w:type="fixed"/>
        <w:tblLook w:val="01E0" w:firstRow="1" w:lastRow="1" w:firstColumn="1" w:lastColumn="1" w:noHBand="0" w:noVBand="0"/>
      </w:tblPr>
      <w:tblGrid>
        <w:gridCol w:w="2409"/>
        <w:gridCol w:w="2410"/>
        <w:gridCol w:w="2836"/>
        <w:gridCol w:w="1984"/>
      </w:tblGrid>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Gama de frecuencias</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Anchura de banda</w:t>
            </w:r>
            <w:r w:rsidRPr="00E363CF">
              <w:rPr>
                <w:lang w:val="es-ES"/>
              </w:rPr>
              <w:br/>
              <w:t>de prueba</w:t>
            </w:r>
          </w:p>
        </w:tc>
        <w:tc>
          <w:tcPr>
            <w:tcW w:w="2836"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Límite de emisión</w:t>
            </w:r>
          </w:p>
        </w:tc>
        <w:tc>
          <w:tcPr>
            <w:tcW w:w="19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Detector</w:t>
            </w:r>
          </w:p>
        </w:tc>
      </w:tr>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9-150 kHz</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6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Cuasi-cresta</w:t>
            </w:r>
          </w:p>
        </w:tc>
      </w:tr>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150 kHz-10 MHz</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9 kHz (6 dB)</w:t>
            </w:r>
          </w:p>
        </w:tc>
        <w:tc>
          <w:tcPr>
            <w:tcW w:w="2836" w:type="dxa"/>
            <w:vMerge/>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p>
        </w:tc>
      </w:tr>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10-30 MHz</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9 kHz (6 dB)</w:t>
            </w:r>
          </w:p>
        </w:tc>
        <w:tc>
          <w:tcPr>
            <w:tcW w:w="2836"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−24,5 dB(</w:t>
            </w:r>
            <w:r w:rsidRPr="00E363CF">
              <w:rPr>
                <w:lang w:val="es-ES"/>
              </w:rPr>
              <w:sym w:font="Symbol" w:char="F06D"/>
            </w:r>
            <w:r w:rsidRPr="00E363CF">
              <w:rPr>
                <w:lang w:val="es-ES"/>
              </w:rPr>
              <w:t>A/m) a 10 m</w:t>
            </w:r>
          </w:p>
        </w:tc>
        <w:tc>
          <w:tcPr>
            <w:tcW w:w="19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Cuasi-cresta</w:t>
            </w:r>
          </w:p>
        </w:tc>
      </w:tr>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30 MHz-1 GHz</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100 kHz (3 dB)</w:t>
            </w:r>
          </w:p>
        </w:tc>
        <w:tc>
          <w:tcPr>
            <w:tcW w:w="2836" w:type="dxa"/>
            <w:vMerge w:val="restart"/>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−47 dBm</w:t>
            </w:r>
          </w:p>
        </w:tc>
        <w:tc>
          <w:tcPr>
            <w:tcW w:w="1984" w:type="dxa"/>
            <w:vMerge w:val="restart"/>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Valor eficaz</w:t>
            </w:r>
          </w:p>
        </w:tc>
      </w:tr>
      <w:tr w:rsidR="00F70F87" w:rsidRPr="00E363CF" w:rsidTr="003269BE">
        <w:trPr>
          <w:jc w:val="center"/>
        </w:trPr>
        <w:tc>
          <w:tcPr>
            <w:tcW w:w="2409"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Por encima de 1 GHz</w:t>
            </w:r>
          </w:p>
        </w:tc>
        <w:tc>
          <w:tcPr>
            <w:tcW w:w="2410"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r w:rsidRPr="00E363CF">
              <w:rPr>
                <w:lang w:val="es-ES"/>
              </w:rPr>
              <w:t>1 MHz (3 dB)</w:t>
            </w:r>
          </w:p>
        </w:tc>
        <w:tc>
          <w:tcPr>
            <w:tcW w:w="2836" w:type="dxa"/>
            <w:vMerge/>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center"/>
              <w:rPr>
                <w:lang w:val="es-ES"/>
              </w:rPr>
            </w:pPr>
          </w:p>
        </w:tc>
      </w:tr>
    </w:tbl>
    <w:p w:rsidR="00F70F87" w:rsidRPr="00E363CF" w:rsidRDefault="00F70F87" w:rsidP="00F70F87">
      <w:pPr>
        <w:pStyle w:val="Tablefin"/>
        <w:rPr>
          <w:lang w:val="es-ES" w:eastAsia="zh-CN"/>
        </w:rPr>
      </w:pPr>
    </w:p>
    <w:p w:rsidR="00F70F87" w:rsidRPr="00E363CF" w:rsidRDefault="00F70F87" w:rsidP="00F70F87">
      <w:pPr>
        <w:rPr>
          <w:szCs w:val="21"/>
          <w:lang w:val="es-ES" w:eastAsia="zh-CN"/>
        </w:rPr>
      </w:pPr>
      <w:r w:rsidRPr="00E363CF">
        <w:rPr>
          <w:b/>
          <w:bCs/>
          <w:lang w:val="es-ES" w:eastAsia="zh-CN"/>
        </w:rPr>
        <w:t>3.3</w:t>
      </w:r>
      <w:r w:rsidRPr="00E363CF">
        <w:rPr>
          <w:b/>
          <w:lang w:val="es-ES" w:eastAsia="zh-CN"/>
        </w:rPr>
        <w:tab/>
      </w:r>
      <w:r w:rsidRPr="00E363CF">
        <w:rPr>
          <w:lang w:val="es-ES" w:eastAsia="zh-CN"/>
        </w:rPr>
        <w:t>La emisión no esencial radiada no debe rebasar el valor de −54 dBm en las bandas 48,5</w:t>
      </w:r>
      <w:r w:rsidRPr="00E363CF">
        <w:rPr>
          <w:b/>
          <w:lang w:val="es-ES" w:eastAsia="zh-CN"/>
        </w:rPr>
        <w:noBreakHyphen/>
      </w:r>
      <w:r w:rsidRPr="00E363CF">
        <w:rPr>
          <w:lang w:val="es-ES" w:eastAsia="zh-CN"/>
        </w:rPr>
        <w:t>72,5</w:t>
      </w:r>
      <w:r w:rsidRPr="00E363CF">
        <w:rPr>
          <w:szCs w:val="21"/>
          <w:lang w:val="es-ES"/>
        </w:rPr>
        <w:t> MHz</w:t>
      </w:r>
      <w:r w:rsidRPr="00E363CF">
        <w:rPr>
          <w:lang w:val="es-ES" w:eastAsia="zh-CN"/>
        </w:rPr>
        <w:t>, 76</w:t>
      </w:r>
      <w:r w:rsidRPr="00E363CF">
        <w:rPr>
          <w:lang w:val="es-ES" w:eastAsia="zh-CN"/>
        </w:rPr>
        <w:noBreakHyphen/>
        <w:t>108</w:t>
      </w:r>
      <w:r w:rsidRPr="00E363CF">
        <w:rPr>
          <w:szCs w:val="21"/>
          <w:lang w:val="es-ES"/>
        </w:rPr>
        <w:t> MHz</w:t>
      </w:r>
      <w:r w:rsidRPr="00E363CF">
        <w:rPr>
          <w:lang w:val="es-ES" w:eastAsia="zh-CN"/>
        </w:rPr>
        <w:t>, 167</w:t>
      </w:r>
      <w:r w:rsidRPr="00E363CF">
        <w:rPr>
          <w:lang w:val="es-ES" w:eastAsia="zh-CN"/>
        </w:rPr>
        <w:noBreakHyphen/>
        <w:t>223</w:t>
      </w:r>
      <w:r w:rsidRPr="00E363CF">
        <w:rPr>
          <w:szCs w:val="21"/>
          <w:lang w:val="es-ES"/>
        </w:rPr>
        <w:t> MHz</w:t>
      </w:r>
      <w:r w:rsidRPr="00E363CF">
        <w:rPr>
          <w:lang w:val="es-ES" w:eastAsia="zh-CN"/>
        </w:rPr>
        <w:t>, 470</w:t>
      </w:r>
      <w:r w:rsidRPr="00E363CF">
        <w:rPr>
          <w:lang w:val="es-ES" w:eastAsia="zh-CN"/>
        </w:rPr>
        <w:noBreakHyphen/>
        <w:t>566</w:t>
      </w:r>
      <w:r w:rsidRPr="00E363CF">
        <w:rPr>
          <w:szCs w:val="21"/>
          <w:lang w:val="es-ES"/>
        </w:rPr>
        <w:t> MHz</w:t>
      </w:r>
      <w:r w:rsidRPr="00E363CF">
        <w:rPr>
          <w:szCs w:val="21"/>
          <w:lang w:val="es-ES" w:eastAsia="zh-CN"/>
        </w:rPr>
        <w:t>,</w:t>
      </w:r>
      <w:r w:rsidRPr="00E363CF">
        <w:rPr>
          <w:lang w:val="es-ES" w:eastAsia="zh-CN"/>
        </w:rPr>
        <w:t xml:space="preserve"> y 606</w:t>
      </w:r>
      <w:r w:rsidRPr="00E363CF">
        <w:rPr>
          <w:lang w:val="es-ES" w:eastAsia="zh-CN"/>
        </w:rPr>
        <w:noBreakHyphen/>
        <w:t>798</w:t>
      </w:r>
      <w:r w:rsidRPr="00E363CF">
        <w:rPr>
          <w:szCs w:val="21"/>
          <w:lang w:val="es-ES"/>
        </w:rPr>
        <w:t> MHz</w:t>
      </w:r>
      <w:r w:rsidRPr="00E363CF">
        <w:rPr>
          <w:szCs w:val="21"/>
          <w:lang w:val="es-ES" w:eastAsia="zh-CN"/>
        </w:rPr>
        <w:t>.</w:t>
      </w:r>
    </w:p>
    <w:p w:rsidR="00F70F87" w:rsidRPr="00E363CF" w:rsidRDefault="00F70F87" w:rsidP="00F70F87">
      <w:pPr>
        <w:rPr>
          <w:lang w:val="es-ES" w:eastAsia="zh-CN"/>
        </w:rPr>
      </w:pPr>
      <w:r w:rsidRPr="00E363CF">
        <w:rPr>
          <w:b/>
          <w:bCs/>
          <w:lang w:val="es-ES" w:eastAsia="zh-CN"/>
        </w:rPr>
        <w:t>3.4</w:t>
      </w:r>
      <w:r w:rsidRPr="00E363CF">
        <w:rPr>
          <w:lang w:val="es-ES" w:eastAsia="zh-CN"/>
        </w:rPr>
        <w:tab/>
        <w:t>Las emisiones perturbadoras conducidas en los puertos de potencia, puertos de señal y puertos de telecomunicaciones deben satisfacer la norma GB9254</w:t>
      </w:r>
      <w:r w:rsidRPr="00E363CF">
        <w:rPr>
          <w:lang w:val="es-ES"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F70F87" w:rsidRPr="00E363CF" w:rsidRDefault="00F70F87" w:rsidP="00F70F87">
      <w:pPr>
        <w:keepNext/>
        <w:keepLines/>
        <w:rPr>
          <w:lang w:val="es-ES" w:eastAsia="zh-CN"/>
        </w:rPr>
      </w:pPr>
      <w:r w:rsidRPr="00E363CF">
        <w:rPr>
          <w:b/>
          <w:bCs/>
          <w:lang w:val="es-ES" w:eastAsia="zh-CN"/>
        </w:rPr>
        <w:lastRenderedPageBreak/>
        <w:t>3.5</w:t>
      </w:r>
      <w:r w:rsidRPr="00E363CF">
        <w:rPr>
          <w:lang w:val="es-ES" w:eastAsia="zh-CN"/>
        </w:rPr>
        <w:tab/>
        <w:t xml:space="preserve">Para las bandas por encima de 30 MHz en las gamas de frecuencias de funcionamiento antes indicadas, la potencia radiada no debe rebasar el valor de </w:t>
      </w:r>
      <w:r w:rsidRPr="00E363CF">
        <w:rPr>
          <w:b/>
          <w:lang w:val="es-ES" w:eastAsia="zh-CN"/>
        </w:rPr>
        <w:t>–</w:t>
      </w:r>
      <w:r w:rsidRPr="00E363CF">
        <w:rPr>
          <w:lang w:val="es-ES"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F70F87" w:rsidRPr="00E363CF" w:rsidRDefault="00F70F87" w:rsidP="00F70F87">
      <w:pPr>
        <w:rPr>
          <w:lang w:val="es-ES" w:eastAsia="zh-CN"/>
        </w:rPr>
      </w:pPr>
      <w:r w:rsidRPr="00E363CF">
        <w:rPr>
          <w:lang w:val="es-ES"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F70F87" w:rsidRDefault="00F70F87" w:rsidP="00F70F87">
      <w:pPr>
        <w:rPr>
          <w:lang w:val="es-ES"/>
        </w:rPr>
      </w:pPr>
    </w:p>
    <w:p w:rsidR="00F70F87" w:rsidRDefault="00F70F87" w:rsidP="00F70F87">
      <w:pPr>
        <w:rPr>
          <w:lang w:val="es-ES"/>
        </w:rPr>
      </w:pPr>
    </w:p>
    <w:p w:rsidR="00F70F87" w:rsidRDefault="00F70F87" w:rsidP="00F70F87">
      <w:pPr>
        <w:rPr>
          <w:lang w:val="es-ES"/>
        </w:rPr>
      </w:pPr>
    </w:p>
    <w:p w:rsidR="00F70F87" w:rsidRDefault="00F70F87" w:rsidP="00F70F87">
      <w:pPr>
        <w:rPr>
          <w:lang w:val="es-ES"/>
        </w:rPr>
      </w:pPr>
    </w:p>
    <w:p w:rsidR="00F70F87" w:rsidRDefault="00F70F87" w:rsidP="00F70F87">
      <w:pPr>
        <w:rPr>
          <w:lang w:val="es-ES"/>
        </w:rPr>
      </w:pPr>
    </w:p>
    <w:p w:rsidR="00F70F87" w:rsidRDefault="00F70F87" w:rsidP="00F70F87">
      <w:pPr>
        <w:rPr>
          <w:lang w:val="es-ES"/>
        </w:rPr>
      </w:pPr>
    </w:p>
    <w:p w:rsidR="00F70F87" w:rsidRPr="00E363CF" w:rsidRDefault="00F70F87" w:rsidP="00F70F87">
      <w:pPr>
        <w:pStyle w:val="AppendixNoTitle"/>
        <w:rPr>
          <w:szCs w:val="28"/>
          <w:lang w:val="es-ES"/>
        </w:rPr>
      </w:pPr>
      <w:bookmarkStart w:id="657" w:name="_Toc351726357"/>
      <w:bookmarkStart w:id="658" w:name="_Toc387788954"/>
      <w:bookmarkStart w:id="659" w:name="_Toc387790392"/>
      <w:r w:rsidRPr="00E363CF">
        <w:rPr>
          <w:lang w:val="es-ES"/>
        </w:rPr>
        <w:t>Apéndice 4</w:t>
      </w:r>
      <w:r w:rsidRPr="00E363CF">
        <w:rPr>
          <w:lang w:val="es-ES"/>
        </w:rPr>
        <w:br/>
        <w:t>del Anexo 2</w:t>
      </w:r>
      <w:r w:rsidRPr="00E363CF">
        <w:rPr>
          <w:lang w:val="es-ES"/>
        </w:rPr>
        <w:br/>
      </w:r>
      <w:r w:rsidRPr="00E363CF">
        <w:rPr>
          <w:b w:val="0"/>
          <w:bCs/>
          <w:sz w:val="24"/>
          <w:szCs w:val="24"/>
          <w:lang w:val="es-ES"/>
        </w:rPr>
        <w:br/>
        <w:t>(Japón)</w:t>
      </w:r>
      <w:r w:rsidRPr="00E363CF">
        <w:rPr>
          <w:sz w:val="24"/>
          <w:szCs w:val="24"/>
          <w:lang w:val="es-ES"/>
        </w:rPr>
        <w:br/>
      </w:r>
      <w:r w:rsidRPr="00E363CF">
        <w:rPr>
          <w:sz w:val="24"/>
          <w:szCs w:val="24"/>
          <w:lang w:val="es-ES"/>
        </w:rPr>
        <w:br/>
      </w:r>
      <w:r w:rsidRPr="00E363CF">
        <w:rPr>
          <w:szCs w:val="28"/>
          <w:lang w:val="es-ES"/>
        </w:rPr>
        <w:t>Requisitos de los dispositivos radioeléctricos</w:t>
      </w:r>
      <w:r w:rsidRPr="00E363CF">
        <w:rPr>
          <w:szCs w:val="28"/>
          <w:lang w:val="es-ES"/>
        </w:rPr>
        <w:br/>
        <w:t>de corto alcance en Japón</w:t>
      </w:r>
      <w:bookmarkEnd w:id="657"/>
      <w:bookmarkEnd w:id="658"/>
      <w:bookmarkEnd w:id="659"/>
    </w:p>
    <w:p w:rsidR="00F70F87" w:rsidRPr="00E363CF" w:rsidRDefault="00F70F87" w:rsidP="00F70F87">
      <w:pPr>
        <w:pStyle w:val="Normalaftertitle"/>
        <w:rPr>
          <w:lang w:val="es-ES"/>
        </w:rPr>
      </w:pPr>
      <w:r w:rsidRPr="00E363CF">
        <w:rPr>
          <w:lang w:val="es-ES"/>
        </w:rPr>
        <w:t xml:space="preserve">En Japón el establecimiento de una estación radioeléctrica requiere una licencia del «Ministry of Post and Telecommunications» (MPT). Sin embargo, las estaciones radioeléctricas enumeradas en los § 1) y 3) del Artículo 4 de la Ley sobre </w:t>
      </w:r>
      <w:r>
        <w:rPr>
          <w:lang w:val="es-ES"/>
        </w:rPr>
        <w:t>R</w:t>
      </w:r>
      <w:r w:rsidRPr="00E363CF">
        <w:rPr>
          <w:lang w:val="es-ES"/>
        </w:rPr>
        <w:t>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F70F87" w:rsidRPr="00E363CF" w:rsidRDefault="00F70F87" w:rsidP="00F70F87">
      <w:pPr>
        <w:rPr>
          <w:lang w:val="es-ES"/>
        </w:rPr>
      </w:pPr>
      <w:r w:rsidRPr="00E363CF">
        <w:rPr>
          <w:lang w:val="es-ES"/>
        </w:rPr>
        <w:t>Estaciones radioeléctricas que se enumeran en los § 1) y 3) del Artículo 4 de la Ley de Radiocomunicaciones:</w:t>
      </w:r>
    </w:p>
    <w:p w:rsidR="00F70F87" w:rsidRPr="00E363CF" w:rsidRDefault="00F70F87" w:rsidP="00F70F87">
      <w:pPr>
        <w:pStyle w:val="Heading1"/>
        <w:rPr>
          <w:lang w:val="es-ES"/>
        </w:rPr>
      </w:pPr>
      <w:bookmarkStart w:id="660" w:name="_Toc305507888"/>
      <w:bookmarkStart w:id="661" w:name="_Toc351726358"/>
      <w:bookmarkStart w:id="662" w:name="_Toc387788955"/>
      <w:bookmarkStart w:id="663" w:name="_Toc387790393"/>
      <w:r w:rsidRPr="00E363CF">
        <w:rPr>
          <w:lang w:val="es-ES"/>
        </w:rPr>
        <w:t>1</w:t>
      </w:r>
      <w:r w:rsidRPr="00E363CF">
        <w:rPr>
          <w:lang w:val="es-ES"/>
        </w:rPr>
        <w:tab/>
        <w:t>Estaciones radioeléctricas que emiten una potencia extremadamente baja</w:t>
      </w:r>
      <w:bookmarkEnd w:id="660"/>
      <w:bookmarkEnd w:id="661"/>
      <w:bookmarkEnd w:id="662"/>
      <w:bookmarkEnd w:id="663"/>
    </w:p>
    <w:p w:rsidR="00F70F87" w:rsidRDefault="00F70F87" w:rsidP="00F70F87">
      <w:pPr>
        <w:rPr>
          <w:lang w:val="es-ES"/>
        </w:rPr>
      </w:pPr>
      <w:r w:rsidRPr="00E363CF">
        <w:rPr>
          <w:lang w:val="es-ES"/>
        </w:rPr>
        <w:t xml:space="preserve">No se precisa una licencia si el campo eléctrico satisface el máximo valor tolerable que se muestra en la Fig. 1 y en el Cuadro </w:t>
      </w:r>
      <w:r>
        <w:rPr>
          <w:lang w:val="es-ES"/>
        </w:rPr>
        <w:t>17</w:t>
      </w:r>
      <w:r w:rsidRPr="00E363CF">
        <w:rPr>
          <w:lang w:val="es-ES"/>
        </w:rPr>
        <w:t xml:space="preserve"> en una ubicación situada a 3 m de distancia del equipo.</w:t>
      </w:r>
    </w:p>
    <w:p w:rsidR="00F70F87" w:rsidRPr="00E363CF" w:rsidRDefault="00F70F87" w:rsidP="00F70F87">
      <w:pPr>
        <w:pStyle w:val="FigureNo"/>
        <w:rPr>
          <w:lang w:val="es-ES"/>
        </w:rPr>
      </w:pPr>
      <w:r w:rsidRPr="00E363CF">
        <w:rPr>
          <w:lang w:val="es-ES"/>
        </w:rPr>
        <w:lastRenderedPageBreak/>
        <w:t>Figura 1</w:t>
      </w:r>
    </w:p>
    <w:p w:rsidR="00F70F87" w:rsidRPr="00E363CF" w:rsidRDefault="00F70F87" w:rsidP="00F70F87">
      <w:pPr>
        <w:pStyle w:val="Figuretitle"/>
        <w:rPr>
          <w:lang w:val="es-ES"/>
        </w:rPr>
      </w:pPr>
      <w:r w:rsidRPr="00E363CF">
        <w:rPr>
          <w:lang w:val="es-ES"/>
        </w:rPr>
        <w:t>Valor aceptable de la intensidad de campo eléctrico a 3 m de distancia de</w:t>
      </w:r>
      <w:r w:rsidR="0006255B">
        <w:rPr>
          <w:lang w:val="es-ES"/>
        </w:rPr>
        <w:t xml:space="preserve"> </w:t>
      </w:r>
      <w:r w:rsidRPr="00E363CF">
        <w:rPr>
          <w:lang w:val="es-ES"/>
        </w:rPr>
        <w:t>la</w:t>
      </w:r>
      <w:r>
        <w:rPr>
          <w:lang w:val="es-ES"/>
        </w:rPr>
        <w:t xml:space="preserve"> </w:t>
      </w:r>
      <w:r w:rsidRPr="00E363CF">
        <w:rPr>
          <w:lang w:val="es-ES"/>
        </w:rPr>
        <w:t>estación</w:t>
      </w:r>
      <w:r w:rsidR="0006255B">
        <w:rPr>
          <w:lang w:val="es-ES"/>
        </w:rPr>
        <w:t xml:space="preserve"> </w:t>
      </w:r>
      <w:r w:rsidRPr="00E363CF">
        <w:rPr>
          <w:lang w:val="es-ES"/>
        </w:rPr>
        <w:t>radioeléctrica</w:t>
      </w:r>
      <w:r w:rsidR="0006255B">
        <w:rPr>
          <w:lang w:val="es-ES"/>
        </w:rPr>
        <w:br/>
      </w:r>
      <w:r w:rsidRPr="00E363CF">
        <w:rPr>
          <w:lang w:val="es-ES"/>
        </w:rPr>
        <w:t>que emite u</w:t>
      </w:r>
      <w:r>
        <w:rPr>
          <w:lang w:val="es-ES"/>
        </w:rPr>
        <w:t>na potencia extremadamente baja</w:t>
      </w:r>
    </w:p>
    <w:p w:rsidR="00F70F87" w:rsidRPr="00E363CF" w:rsidRDefault="00F70F87" w:rsidP="00F70F87">
      <w:pPr>
        <w:pStyle w:val="Figure"/>
        <w:rPr>
          <w:lang w:val="es-ES"/>
        </w:rPr>
      </w:pPr>
      <w:r w:rsidRPr="00E363CF">
        <w:rPr>
          <w:lang w:val="es-ES"/>
        </w:rPr>
        <w:object w:dxaOrig="6588" w:dyaOrig="4210">
          <v:shape id="_x0000_i1026" type="#_x0000_t75" style="width:385.5pt;height:246.4pt" o:ole="">
            <v:imagedata r:id="rId27" o:title=""/>
          </v:shape>
          <o:OLEObject Type="Embed" ProgID="CorelDRAW.Graphic.14" ShapeID="_x0000_i1026" DrawAspect="Content" ObjectID="_1462885573" r:id="rId28"/>
        </w:object>
      </w:r>
    </w:p>
    <w:p w:rsidR="00F70F87" w:rsidRDefault="00F70F87" w:rsidP="00F70F87">
      <w:pPr>
        <w:pStyle w:val="Blanc"/>
      </w:pPr>
    </w:p>
    <w:p w:rsidR="00F70F87" w:rsidRPr="00E363CF" w:rsidRDefault="00F70F87" w:rsidP="00F70F87">
      <w:pPr>
        <w:pStyle w:val="TableNo"/>
        <w:rPr>
          <w:lang w:val="es-ES"/>
        </w:rPr>
      </w:pPr>
      <w:r w:rsidRPr="00E363CF">
        <w:rPr>
          <w:lang w:val="es-ES"/>
        </w:rPr>
        <w:t>CUADRO 1</w:t>
      </w:r>
      <w:r>
        <w:rPr>
          <w:lang w:val="es-ES"/>
        </w:rPr>
        <w:t>7</w:t>
      </w:r>
    </w:p>
    <w:p w:rsidR="00F70F87" w:rsidRPr="00E363CF" w:rsidRDefault="00F70F87" w:rsidP="00F70F87">
      <w:pPr>
        <w:pStyle w:val="Tabletitle"/>
        <w:rPr>
          <w:lang w:val="es-ES"/>
        </w:rPr>
      </w:pPr>
      <w:r w:rsidRPr="00E363CF">
        <w:rPr>
          <w:lang w:val="es-ES"/>
        </w:rPr>
        <w:t>Valor aceptable de la intensidad de campo eléctrico</w:t>
      </w:r>
      <w:r>
        <w:rPr>
          <w:lang w:val="es-ES"/>
        </w:rPr>
        <w:t xml:space="preserve"> </w:t>
      </w:r>
      <w:r w:rsidRPr="00E363CF">
        <w:rPr>
          <w:lang w:val="es-ES"/>
        </w:rPr>
        <w:t>a 3 m de distancia de</w:t>
      </w:r>
      <w:r w:rsidR="0006255B">
        <w:rPr>
          <w:lang w:val="es-ES"/>
        </w:rPr>
        <w:t xml:space="preserve"> </w:t>
      </w:r>
      <w:r w:rsidRPr="00E363CF">
        <w:rPr>
          <w:lang w:val="es-ES"/>
        </w:rPr>
        <w:t>la estación radioeléctrica que emite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F70F87" w:rsidRPr="00D71DEB" w:rsidTr="003269BE">
        <w:trPr>
          <w:trHeight w:val="555"/>
          <w:jc w:val="center"/>
        </w:trPr>
        <w:tc>
          <w:tcPr>
            <w:tcW w:w="4253" w:type="dxa"/>
            <w:vAlign w:val="center"/>
          </w:tcPr>
          <w:p w:rsidR="00F70F87" w:rsidRPr="00E363CF" w:rsidRDefault="00F70F87" w:rsidP="003269BE">
            <w:pPr>
              <w:pStyle w:val="Tablehead"/>
              <w:rPr>
                <w:lang w:val="es-ES"/>
              </w:rPr>
            </w:pPr>
            <w:r w:rsidRPr="00E363CF">
              <w:rPr>
                <w:lang w:val="es-ES"/>
              </w:rPr>
              <w:t>Banda de frecuencias</w:t>
            </w:r>
          </w:p>
        </w:tc>
        <w:tc>
          <w:tcPr>
            <w:tcW w:w="4253" w:type="dxa"/>
            <w:vAlign w:val="center"/>
          </w:tcPr>
          <w:p w:rsidR="00F70F87" w:rsidRPr="00E363CF" w:rsidRDefault="00F70F87" w:rsidP="003269BE">
            <w:pPr>
              <w:pStyle w:val="Tablehead"/>
              <w:rPr>
                <w:lang w:val="es-ES"/>
              </w:rPr>
            </w:pPr>
            <w:r w:rsidRPr="00E363CF">
              <w:rPr>
                <w:lang w:val="es-ES"/>
              </w:rPr>
              <w:t>Intensidad del campo eléctrico</w:t>
            </w:r>
            <w:r w:rsidRPr="00E363CF">
              <w:rPr>
                <w:lang w:val="es-ES"/>
              </w:rPr>
              <w:br/>
              <w:t>(</w:t>
            </w:r>
            <w:r w:rsidRPr="00E363CF">
              <w:rPr>
                <w:lang w:val="es-ES"/>
              </w:rPr>
              <w:sym w:font="Symbol" w:char="F06D"/>
            </w:r>
            <w:r w:rsidRPr="00E363CF">
              <w:rPr>
                <w:lang w:val="es-ES"/>
              </w:rPr>
              <w:t>V/m)</w:t>
            </w:r>
          </w:p>
        </w:tc>
      </w:tr>
      <w:tr w:rsidR="00F70F87" w:rsidRPr="00E363CF" w:rsidTr="003269BE">
        <w:trPr>
          <w:jc w:val="center"/>
        </w:trPr>
        <w:tc>
          <w:tcPr>
            <w:tcW w:w="4253" w:type="dxa"/>
          </w:tcPr>
          <w:p w:rsidR="00F70F87" w:rsidRPr="00E363CF" w:rsidRDefault="00F70F87" w:rsidP="003269B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4253"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jc w:val="center"/>
        </w:trPr>
        <w:tc>
          <w:tcPr>
            <w:tcW w:w="4253" w:type="dxa"/>
          </w:tcPr>
          <w:p w:rsidR="00F70F87" w:rsidRPr="00E363CF" w:rsidRDefault="00F70F87" w:rsidP="003269B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4253" w:type="dxa"/>
          </w:tcPr>
          <w:p w:rsidR="00F70F87" w:rsidRPr="00E363CF" w:rsidRDefault="00F70F87" w:rsidP="003269BE">
            <w:pPr>
              <w:pStyle w:val="Tabletext"/>
              <w:jc w:val="center"/>
              <w:rPr>
                <w:lang w:val="es-ES"/>
              </w:rPr>
            </w:pPr>
            <w:r w:rsidRPr="00E363CF">
              <w:rPr>
                <w:lang w:val="es-ES"/>
              </w:rPr>
              <w:t>35</w:t>
            </w:r>
          </w:p>
        </w:tc>
      </w:tr>
      <w:tr w:rsidR="00F70F87" w:rsidRPr="00E363CF" w:rsidTr="003269BE">
        <w:trPr>
          <w:jc w:val="center"/>
        </w:trPr>
        <w:tc>
          <w:tcPr>
            <w:tcW w:w="4253" w:type="dxa"/>
          </w:tcPr>
          <w:p w:rsidR="00F70F87" w:rsidRPr="00E363CF" w:rsidRDefault="00F70F87" w:rsidP="003269BE">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4253" w:type="dxa"/>
          </w:tcPr>
          <w:p w:rsidR="00F70F87" w:rsidRPr="00E363CF" w:rsidRDefault="00F70F87" w:rsidP="003269B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rStyle w:val="FootnoteReference"/>
                <w:lang w:val="es-ES"/>
              </w:rPr>
              <w:t xml:space="preserve"> </w:t>
            </w:r>
            <w:r w:rsidRPr="00E363CF">
              <w:rPr>
                <w:vertAlign w:val="superscript"/>
                <w:lang w:val="es-ES"/>
              </w:rPr>
              <w:t>(1), (2)</w:t>
            </w:r>
          </w:p>
        </w:tc>
      </w:tr>
      <w:tr w:rsidR="00F70F87" w:rsidRPr="00E363CF" w:rsidTr="003269BE">
        <w:trPr>
          <w:jc w:val="center"/>
        </w:trPr>
        <w:tc>
          <w:tcPr>
            <w:tcW w:w="4253" w:type="dxa"/>
            <w:tcBorders>
              <w:bottom w:val="single" w:sz="4" w:space="0" w:color="auto"/>
            </w:tcBorders>
          </w:tcPr>
          <w:p w:rsidR="00F70F87" w:rsidRPr="00E363CF" w:rsidRDefault="00F70F87" w:rsidP="003269BE">
            <w:pPr>
              <w:pStyle w:val="Tabletext"/>
              <w:jc w:val="center"/>
              <w:rPr>
                <w:lang w:val="es-ES"/>
              </w:rPr>
            </w:pPr>
            <w:r w:rsidRPr="00E363CF">
              <w:rPr>
                <w:lang w:val="es-ES"/>
              </w:rPr>
              <w:t xml:space="preserve">150 GHz &lt; </w:t>
            </w:r>
            <w:r w:rsidRPr="00E363CF">
              <w:rPr>
                <w:i/>
                <w:iCs/>
                <w:lang w:val="es-ES"/>
              </w:rPr>
              <w:t>f</w:t>
            </w:r>
          </w:p>
        </w:tc>
        <w:tc>
          <w:tcPr>
            <w:tcW w:w="4253" w:type="dxa"/>
            <w:tcBorders>
              <w:bottom w:val="single" w:sz="4" w:space="0" w:color="auto"/>
            </w:tcBorders>
          </w:tcPr>
          <w:p w:rsidR="00F70F87" w:rsidRPr="00E363CF" w:rsidRDefault="00F70F87" w:rsidP="003269BE">
            <w:pPr>
              <w:pStyle w:val="Tabletext"/>
              <w:jc w:val="center"/>
              <w:rPr>
                <w:lang w:val="es-ES"/>
              </w:rPr>
            </w:pPr>
            <w:r w:rsidRPr="00E363CF">
              <w:rPr>
                <w:lang w:val="es-ES"/>
              </w:rPr>
              <w:t>500</w:t>
            </w:r>
          </w:p>
        </w:tc>
      </w:tr>
      <w:tr w:rsidR="00F70F87" w:rsidRPr="00D71DEB" w:rsidTr="003269BE">
        <w:trPr>
          <w:jc w:val="center"/>
        </w:trPr>
        <w:tc>
          <w:tcPr>
            <w:tcW w:w="4253" w:type="dxa"/>
            <w:gridSpan w:val="2"/>
            <w:tcBorders>
              <w:left w:val="nil"/>
              <w:bottom w:val="nil"/>
              <w:right w:val="nil"/>
            </w:tcBorders>
          </w:tcPr>
          <w:p w:rsidR="00F70F87" w:rsidRPr="00E363CF" w:rsidRDefault="00F70F87" w:rsidP="003269BE">
            <w:pPr>
              <w:pStyle w:val="Tablelegend"/>
              <w:rPr>
                <w:lang w:val="es-ES"/>
              </w:rPr>
            </w:pPr>
            <w:r w:rsidRPr="00E363CF">
              <w:rPr>
                <w:rStyle w:val="FootnoteReference"/>
                <w:vertAlign w:val="superscript"/>
                <w:lang w:val="es-ES"/>
              </w:rPr>
              <w:t>(1)</w:t>
            </w:r>
            <w:r w:rsidRPr="00E363CF">
              <w:rPr>
                <w:lang w:val="es-ES"/>
              </w:rPr>
              <w:t xml:space="preserve"> </w:t>
            </w:r>
            <w:r w:rsidRPr="00E363CF">
              <w:rPr>
                <w:lang w:val="es-ES"/>
              </w:rPr>
              <w:tab/>
            </w:r>
            <w:r w:rsidRPr="00E363CF">
              <w:rPr>
                <w:i/>
                <w:iCs/>
                <w:lang w:val="es-ES"/>
              </w:rPr>
              <w:t>f</w:t>
            </w:r>
            <w:r w:rsidRPr="00E363CF">
              <w:rPr>
                <w:lang w:val="es-ES"/>
              </w:rPr>
              <w:t xml:space="preserve"> (GHz).</w:t>
            </w:r>
          </w:p>
          <w:p w:rsidR="00F70F87" w:rsidRPr="00E363CF" w:rsidRDefault="00F70F87" w:rsidP="003269BE">
            <w:pPr>
              <w:pStyle w:val="Tablelegend"/>
              <w:rPr>
                <w:lang w:val="es-ES"/>
              </w:rPr>
            </w:pPr>
            <w:r w:rsidRPr="00E363CF">
              <w:rPr>
                <w:rStyle w:val="FootnoteReference"/>
                <w:vertAlign w:val="superscript"/>
                <w:lang w:val="es-ES"/>
              </w:rPr>
              <w:t>(2)</w:t>
            </w:r>
            <w:r w:rsidRPr="00E363CF">
              <w:rPr>
                <w:lang w:val="es-ES"/>
              </w:rPr>
              <w:t xml:space="preserve"> </w:t>
            </w:r>
            <w:r w:rsidRPr="00E363CF">
              <w:rPr>
                <w:lang w:val="es-ES"/>
              </w:rPr>
              <w:tab/>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F70F87" w:rsidRPr="00E363CF" w:rsidRDefault="00F70F87" w:rsidP="00F70F87">
      <w:pPr>
        <w:pStyle w:val="Tablefin"/>
        <w:rPr>
          <w:sz w:val="2"/>
          <w:szCs w:val="2"/>
          <w:lang w:val="es-ES"/>
        </w:rPr>
      </w:pPr>
    </w:p>
    <w:p w:rsidR="00F70F87" w:rsidRPr="00E363CF" w:rsidRDefault="00F70F87" w:rsidP="00F70F87">
      <w:pPr>
        <w:pStyle w:val="Tablefin"/>
        <w:rPr>
          <w:lang w:val="es-ES"/>
        </w:rPr>
      </w:pPr>
    </w:p>
    <w:p w:rsidR="00F70F87" w:rsidRPr="00E363CF" w:rsidRDefault="00F70F87" w:rsidP="00F70F87">
      <w:pPr>
        <w:pStyle w:val="Heading1"/>
        <w:rPr>
          <w:lang w:val="es-ES"/>
        </w:rPr>
      </w:pPr>
      <w:bookmarkStart w:id="664" w:name="_Toc305507889"/>
      <w:bookmarkStart w:id="665" w:name="_Toc351726359"/>
      <w:bookmarkStart w:id="666" w:name="_Toc387788956"/>
      <w:bookmarkStart w:id="667" w:name="_Toc387790394"/>
      <w:r w:rsidRPr="00E363CF">
        <w:rPr>
          <w:lang w:val="es-ES"/>
        </w:rPr>
        <w:t>2</w:t>
      </w:r>
      <w:r w:rsidRPr="00E363CF">
        <w:rPr>
          <w:lang w:val="es-ES"/>
        </w:rPr>
        <w:tab/>
        <w:t>Estaciones radioeléctricas de baja potencia</w:t>
      </w:r>
      <w:bookmarkEnd w:id="664"/>
      <w:bookmarkEnd w:id="665"/>
      <w:bookmarkEnd w:id="666"/>
      <w:bookmarkEnd w:id="667"/>
    </w:p>
    <w:p w:rsidR="00F70F87" w:rsidRPr="00E363CF" w:rsidRDefault="00F70F87" w:rsidP="00F70F87">
      <w:pPr>
        <w:rPr>
          <w:lang w:val="es-ES"/>
        </w:rPr>
      </w:pPr>
      <w:r w:rsidRPr="00E363CF">
        <w:rPr>
          <w:lang w:val="es-ES"/>
        </w:rPr>
        <w:t>Las estaciones radioeléctricas que utilizan únicamente equipos radioeléctricos de 10 mW o menos de potencia en la antena y que están certificados para el cumplimiento de las normas técnicas se pueden utilizar sin obtener una licencia cuando se utilizan para lo siguiente:</w:t>
      </w:r>
    </w:p>
    <w:p w:rsidR="00F70F87" w:rsidRPr="00E363CF" w:rsidRDefault="00F70F87" w:rsidP="00F70F87">
      <w:pPr>
        <w:rPr>
          <w:lang w:val="es-ES"/>
        </w:rPr>
      </w:pPr>
      <w:r w:rsidRPr="00E363CF">
        <w:rPr>
          <w:lang w:val="es-ES"/>
        </w:rPr>
        <w:t>(sólo para estaciones que utilizan las frecuencias especificadas por el MPT)</w:t>
      </w:r>
    </w:p>
    <w:p w:rsidR="00F70F87" w:rsidRPr="00E363CF" w:rsidRDefault="00F70F87" w:rsidP="00F70F87">
      <w:pPr>
        <w:pStyle w:val="enumlev1"/>
        <w:rPr>
          <w:lang w:val="es-ES"/>
        </w:rPr>
      </w:pPr>
      <w:r w:rsidRPr="00E363CF">
        <w:rPr>
          <w:lang w:val="es-ES"/>
        </w:rPr>
        <w:sym w:font="Symbol" w:char="F02D"/>
      </w:r>
      <w:r w:rsidRPr="00E363CF">
        <w:rPr>
          <w:lang w:val="es-ES"/>
        </w:rPr>
        <w:tab/>
        <w:t>Telemedida y telecontrol y transmisión de datos</w:t>
      </w:r>
    </w:p>
    <w:p w:rsidR="00F70F87" w:rsidRPr="00E363CF" w:rsidRDefault="00F70F87" w:rsidP="00F70F87">
      <w:pPr>
        <w:pStyle w:val="enumlev1"/>
        <w:rPr>
          <w:lang w:val="es-ES"/>
        </w:rPr>
      </w:pPr>
      <w:r w:rsidRPr="00E363CF">
        <w:rPr>
          <w:lang w:val="es-ES"/>
        </w:rPr>
        <w:sym w:font="Symbol" w:char="F02D"/>
      </w:r>
      <w:r w:rsidRPr="00E363CF">
        <w:rPr>
          <w:lang w:val="es-ES"/>
        </w:rPr>
        <w:tab/>
        <w:t>Teléfonos inalámbricos</w:t>
      </w:r>
    </w:p>
    <w:p w:rsidR="00F70F87" w:rsidRPr="00E363CF" w:rsidRDefault="00F70F87" w:rsidP="00F70F87">
      <w:pPr>
        <w:pStyle w:val="enumlev1"/>
        <w:rPr>
          <w:lang w:val="es-ES"/>
        </w:rPr>
      </w:pPr>
      <w:r w:rsidRPr="00E363CF">
        <w:rPr>
          <w:lang w:val="es-ES"/>
        </w:rPr>
        <w:sym w:font="Symbol" w:char="F02D"/>
      </w:r>
      <w:r w:rsidRPr="00E363CF">
        <w:rPr>
          <w:lang w:val="es-ES"/>
        </w:rPr>
        <w:tab/>
        <w:t>Radiomensajería</w:t>
      </w:r>
    </w:p>
    <w:p w:rsidR="00F70F87" w:rsidRPr="00E363CF" w:rsidRDefault="00F70F87" w:rsidP="00F70F87">
      <w:pPr>
        <w:pStyle w:val="enumlev1"/>
        <w:rPr>
          <w:lang w:val="es-ES"/>
        </w:rPr>
      </w:pPr>
      <w:r w:rsidRPr="00E363CF">
        <w:rPr>
          <w:lang w:val="es-ES"/>
        </w:rPr>
        <w:lastRenderedPageBreak/>
        <w:sym w:font="Symbol" w:char="F02D"/>
      </w:r>
      <w:r w:rsidRPr="00E363CF">
        <w:rPr>
          <w:lang w:val="es-ES"/>
        </w:rPr>
        <w:tab/>
        <w:t>Micrófonos radioeléctricos</w:t>
      </w:r>
    </w:p>
    <w:p w:rsidR="00F70F87" w:rsidRPr="00E363CF" w:rsidRDefault="00F70F87" w:rsidP="00F70F87">
      <w:pPr>
        <w:pStyle w:val="enumlev1"/>
        <w:rPr>
          <w:lang w:val="es-ES"/>
        </w:rPr>
      </w:pPr>
      <w:r w:rsidRPr="00E363CF">
        <w:rPr>
          <w:lang w:val="es-ES"/>
        </w:rPr>
        <w:sym w:font="Symbol" w:char="F02D"/>
      </w:r>
      <w:r w:rsidRPr="00E363CF">
        <w:rPr>
          <w:lang w:val="es-ES"/>
        </w:rPr>
        <w:tab/>
        <w:t>Telemedida médica</w:t>
      </w:r>
    </w:p>
    <w:p w:rsidR="00F70F87" w:rsidRPr="00E363CF" w:rsidRDefault="00F70F87" w:rsidP="00F70F87">
      <w:pPr>
        <w:pStyle w:val="enumlev1"/>
        <w:rPr>
          <w:lang w:val="es-ES"/>
        </w:rPr>
      </w:pPr>
      <w:r w:rsidRPr="00E363CF">
        <w:rPr>
          <w:lang w:val="es-ES"/>
        </w:rPr>
        <w:sym w:font="Symbol" w:char="F02D"/>
      </w:r>
      <w:r w:rsidRPr="00E363CF">
        <w:rPr>
          <w:lang w:val="es-ES"/>
        </w:rPr>
        <w:tab/>
        <w:t>Audífonos</w:t>
      </w:r>
    </w:p>
    <w:p w:rsidR="00F70F87" w:rsidRPr="00E363CF" w:rsidRDefault="00F70F87" w:rsidP="00F70F87">
      <w:pPr>
        <w:pStyle w:val="enumlev1"/>
        <w:rPr>
          <w:lang w:val="es-ES"/>
        </w:rPr>
      </w:pPr>
      <w:r w:rsidRPr="00E363CF">
        <w:rPr>
          <w:lang w:val="es-ES"/>
        </w:rPr>
        <w:sym w:font="Symbol" w:char="F02D"/>
      </w:r>
      <w:r w:rsidRPr="00E363CF">
        <w:rPr>
          <w:lang w:val="es-ES"/>
        </w:rPr>
        <w:tab/>
        <w:t xml:space="preserve">Estaciones terrestres móviles para teléfonos portátiles personales (PHS, </w:t>
      </w:r>
      <w:r w:rsidRPr="00E363CF">
        <w:rPr>
          <w:i/>
          <w:iCs/>
          <w:lang w:val="es-ES"/>
        </w:rPr>
        <w:t>personal handy phone</w:t>
      </w:r>
      <w:r w:rsidRPr="00E363CF">
        <w:rPr>
          <w:lang w:val="es-ES"/>
        </w:rPr>
        <w:t>)</w:t>
      </w:r>
    </w:p>
    <w:p w:rsidR="00F70F87" w:rsidRPr="00E363CF" w:rsidRDefault="00F70F87" w:rsidP="00F70F87">
      <w:pPr>
        <w:pStyle w:val="enumlev1"/>
        <w:rPr>
          <w:lang w:val="es-ES"/>
        </w:rPr>
      </w:pPr>
      <w:r w:rsidRPr="00E363CF">
        <w:rPr>
          <w:lang w:val="es-ES"/>
        </w:rPr>
        <w:sym w:font="Symbol" w:char="F02D"/>
      </w:r>
      <w:r w:rsidRPr="00E363CF">
        <w:rPr>
          <w:lang w:val="es-ES"/>
        </w:rPr>
        <w:tab/>
        <w:t>Estaciones radioeléctricas para comunicaciones de datos de baja potencia/LAN inalámbrica</w:t>
      </w:r>
    </w:p>
    <w:p w:rsidR="00F70F87" w:rsidRPr="00E363CF" w:rsidRDefault="00F70F87" w:rsidP="00F70F87">
      <w:pPr>
        <w:pStyle w:val="enumlev1"/>
        <w:rPr>
          <w:lang w:val="es-ES"/>
        </w:rPr>
      </w:pPr>
      <w:r w:rsidRPr="00E363CF">
        <w:rPr>
          <w:lang w:val="es-ES"/>
        </w:rPr>
        <w:sym w:font="Symbol" w:char="F02D"/>
      </w:r>
      <w:r w:rsidRPr="00E363CF">
        <w:rPr>
          <w:lang w:val="es-ES"/>
        </w:rPr>
        <w:tab/>
        <w:t>Radar en ondas milimétricas</w:t>
      </w:r>
    </w:p>
    <w:p w:rsidR="00F70F87" w:rsidRPr="00E363CF" w:rsidRDefault="00F70F87" w:rsidP="00F70F87">
      <w:pPr>
        <w:pStyle w:val="enumlev1"/>
        <w:rPr>
          <w:lang w:val="es-ES"/>
        </w:rPr>
      </w:pPr>
      <w:r w:rsidRPr="00E363CF">
        <w:rPr>
          <w:lang w:val="es-ES"/>
        </w:rPr>
        <w:sym w:font="Symbol" w:char="F02D"/>
      </w:r>
      <w:r w:rsidRPr="00E363CF">
        <w:rPr>
          <w:lang w:val="es-ES"/>
        </w:rPr>
        <w:tab/>
        <w:t>Estaciones radioeléctricas para teléfonos sin cordón</w:t>
      </w:r>
    </w:p>
    <w:p w:rsidR="00F70F87" w:rsidRPr="00E363CF" w:rsidRDefault="00F70F87" w:rsidP="00F70F87">
      <w:pPr>
        <w:pStyle w:val="enumlev1"/>
        <w:rPr>
          <w:lang w:val="es-ES"/>
        </w:rPr>
      </w:pPr>
      <w:r w:rsidRPr="00E363CF">
        <w:rPr>
          <w:lang w:val="es-ES"/>
        </w:rPr>
        <w:sym w:font="Symbol" w:char="F02D"/>
      </w:r>
      <w:r w:rsidRPr="00E363CF">
        <w:rPr>
          <w:lang w:val="es-ES"/>
        </w:rPr>
        <w:tab/>
        <w:t>Estaciones radioeléctricas para sistemas de seguridad de baja potencia</w:t>
      </w:r>
    </w:p>
    <w:p w:rsidR="00F70F87" w:rsidRPr="00E363CF" w:rsidRDefault="00F70F87" w:rsidP="00F70F87">
      <w:pPr>
        <w:pStyle w:val="enumlev1"/>
        <w:rPr>
          <w:lang w:val="es-ES"/>
        </w:rPr>
      </w:pPr>
      <w:r w:rsidRPr="00E363CF">
        <w:rPr>
          <w:lang w:val="es-ES"/>
        </w:rPr>
        <w:sym w:font="Symbol" w:char="F02D"/>
      </w:r>
      <w:r w:rsidRPr="00E363CF">
        <w:rPr>
          <w:lang w:val="es-ES"/>
        </w:rPr>
        <w:tab/>
        <w:t>Estaciones radioeléctricas para teléfonos sin cordón digitales</w:t>
      </w:r>
    </w:p>
    <w:p w:rsidR="00F70F87" w:rsidRPr="00E363CF" w:rsidRDefault="00F70F87" w:rsidP="00F70F87">
      <w:pPr>
        <w:pStyle w:val="enumlev1"/>
        <w:rPr>
          <w:lang w:val="es-ES"/>
        </w:rPr>
      </w:pPr>
      <w:r w:rsidRPr="00E363CF">
        <w:rPr>
          <w:lang w:val="es-ES"/>
        </w:rPr>
        <w:sym w:font="Symbol" w:char="F02D"/>
      </w:r>
      <w:r w:rsidRPr="00E363CF">
        <w:rPr>
          <w:lang w:val="es-ES"/>
        </w:rPr>
        <w:tab/>
        <w:t>Estaciones móviles terrestres para sistemas de comunicaciones especializados de corto alcance</w:t>
      </w:r>
    </w:p>
    <w:p w:rsidR="00F70F87" w:rsidRPr="00E363CF" w:rsidRDefault="00F70F87" w:rsidP="00F70F87">
      <w:pPr>
        <w:pStyle w:val="enumlev1"/>
        <w:rPr>
          <w:lang w:val="es-ES" w:eastAsia="ja-JP"/>
        </w:rPr>
      </w:pPr>
      <w:r w:rsidRPr="00E363CF">
        <w:rPr>
          <w:lang w:val="es-ES"/>
        </w:rPr>
        <w:sym w:font="Symbol" w:char="F02D"/>
      </w:r>
      <w:r w:rsidRPr="00E363CF">
        <w:rPr>
          <w:lang w:val="es-ES"/>
        </w:rPr>
        <w:tab/>
        <w:t>Sistemas de identificación por R</w:t>
      </w:r>
      <w:r w:rsidRPr="00E363CF">
        <w:rPr>
          <w:lang w:val="es-ES" w:eastAsia="ja-JP"/>
        </w:rPr>
        <w:t>F (RFID)</w:t>
      </w:r>
    </w:p>
    <w:p w:rsidR="00F70F87" w:rsidRPr="00E363CF" w:rsidRDefault="00F70F87" w:rsidP="00F70F87">
      <w:pPr>
        <w:pStyle w:val="enumlev1"/>
        <w:rPr>
          <w:lang w:val="es-ES" w:eastAsia="ja-JP"/>
        </w:rPr>
      </w:pPr>
      <w:r w:rsidRPr="00E363CF">
        <w:rPr>
          <w:lang w:val="es-ES"/>
        </w:rPr>
        <w:sym w:font="Symbol" w:char="F02D"/>
      </w:r>
      <w:r w:rsidRPr="00E363CF">
        <w:rPr>
          <w:lang w:val="es-ES"/>
        </w:rPr>
        <w:tab/>
        <w:t>Sistemas de comunicación de implantes médicos</w:t>
      </w:r>
    </w:p>
    <w:p w:rsidR="00F70F87" w:rsidRPr="00E363CF" w:rsidRDefault="00F70F87" w:rsidP="00F70F87">
      <w:pPr>
        <w:pStyle w:val="enumlev1"/>
        <w:rPr>
          <w:lang w:val="es-ES" w:eastAsia="ja-JP"/>
        </w:rPr>
      </w:pPr>
      <w:r w:rsidRPr="00E363CF">
        <w:rPr>
          <w:lang w:val="es-ES"/>
        </w:rPr>
        <w:sym w:font="Symbol" w:char="F02D"/>
      </w:r>
      <w:r w:rsidRPr="00E363CF">
        <w:rPr>
          <w:lang w:val="es-ES"/>
        </w:rPr>
        <w:tab/>
      </w:r>
      <w:r w:rsidRPr="00E363CF">
        <w:rPr>
          <w:lang w:val="es-ES" w:eastAsia="ja-JP"/>
        </w:rPr>
        <w:t>Sensores para detectar o medir objetos móviles</w:t>
      </w:r>
    </w:p>
    <w:p w:rsidR="00F70F87" w:rsidRPr="00E363CF" w:rsidRDefault="00F70F87" w:rsidP="00F70F87">
      <w:pPr>
        <w:pStyle w:val="enumlev1"/>
        <w:rPr>
          <w:lang w:val="es-ES" w:eastAsia="ja-JP"/>
        </w:rPr>
      </w:pPr>
      <w:r w:rsidRPr="00E363CF">
        <w:rPr>
          <w:lang w:val="es-ES"/>
        </w:rPr>
        <w:sym w:font="Symbol" w:char="F02D"/>
      </w:r>
      <w:r w:rsidRPr="00E363CF">
        <w:rPr>
          <w:lang w:val="es-ES"/>
        </w:rPr>
        <w:tab/>
        <w:t>Sistemas de comunicaciones por ondas c</w:t>
      </w:r>
      <w:r w:rsidRPr="00E363CF">
        <w:rPr>
          <w:lang w:val="es-ES" w:eastAsia="ja-JP"/>
        </w:rPr>
        <w:t xml:space="preserve">uasi milimétricas </w:t>
      </w:r>
    </w:p>
    <w:p w:rsidR="00F70F87" w:rsidRPr="00E363CF" w:rsidRDefault="00F70F87" w:rsidP="00F70F87">
      <w:pPr>
        <w:pStyle w:val="enumlev1"/>
        <w:rPr>
          <w:lang w:val="es-ES"/>
        </w:rPr>
      </w:pPr>
      <w:r w:rsidRPr="00E363CF">
        <w:rPr>
          <w:lang w:val="es-ES"/>
        </w:rPr>
        <w:sym w:font="Symbol" w:char="F02D"/>
      </w:r>
      <w:r w:rsidRPr="00E363CF">
        <w:rPr>
          <w:lang w:val="es-ES"/>
        </w:rPr>
        <w:tab/>
        <w:t xml:space="preserve">Sistemas de comprobación de la posición de animales </w:t>
      </w:r>
    </w:p>
    <w:p w:rsidR="00F70F87" w:rsidRPr="00E363CF" w:rsidRDefault="00F70F87" w:rsidP="00F70F87">
      <w:pPr>
        <w:pStyle w:val="enumlev1"/>
        <w:rPr>
          <w:lang w:val="es-ES"/>
        </w:rPr>
      </w:pPr>
      <w:r w:rsidRPr="00E363CF">
        <w:rPr>
          <w:lang w:val="es-ES"/>
        </w:rPr>
        <w:sym w:font="Symbol" w:char="F02D"/>
      </w:r>
      <w:r w:rsidRPr="00E363CF">
        <w:rPr>
          <w:lang w:val="es-ES"/>
        </w:rPr>
        <w:tab/>
        <w:t>Sistemas de banda ultra amplia.</w:t>
      </w:r>
    </w:p>
    <w:p w:rsidR="00F70F87" w:rsidRPr="00E363CF" w:rsidRDefault="00F70F87" w:rsidP="00F70F87">
      <w:pPr>
        <w:pStyle w:val="TableNo"/>
        <w:rPr>
          <w:lang w:val="es-ES" w:eastAsia="ja-JP"/>
        </w:rPr>
      </w:pPr>
      <w:r w:rsidRPr="00E363CF">
        <w:rPr>
          <w:lang w:val="es-ES"/>
        </w:rPr>
        <w:t>CUADRO 1</w:t>
      </w:r>
      <w:r>
        <w:rPr>
          <w:lang w:val="es-ES"/>
        </w:rPr>
        <w:t>8</w:t>
      </w:r>
    </w:p>
    <w:p w:rsidR="00F70F87" w:rsidRPr="00E363CF" w:rsidRDefault="00F70F87" w:rsidP="00F70F87">
      <w:pPr>
        <w:pStyle w:val="Tabletitle"/>
        <w:rPr>
          <w:lang w:val="es-ES"/>
        </w:rPr>
      </w:pPr>
      <w:r w:rsidRPr="00E363CF">
        <w:rPr>
          <w:lang w:val="es-ES"/>
        </w:rPr>
        <w:t>Normas 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02"/>
        <w:gridCol w:w="1275"/>
      </w:tblGrid>
      <w:tr w:rsidR="00F70F87" w:rsidRPr="00E363CF" w:rsidTr="003269BE">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Sensibilidad de la portadora</w:t>
            </w:r>
          </w:p>
        </w:tc>
      </w:tr>
      <w:tr w:rsidR="00F70F87" w:rsidRPr="00D71DEB" w:rsidTr="003269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Telemedida, telecontrol y transmisión de datos</w:t>
            </w:r>
          </w:p>
        </w:tc>
      </w:tr>
      <w:tr w:rsidR="00F70F87" w:rsidRPr="00E363CF" w:rsidTr="003269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sz w:val="20"/>
                <w:lang w:val="es-ES" w:eastAsia="ko-KR"/>
              </w:rPr>
            </w:pPr>
            <w:r w:rsidRPr="00E363CF">
              <w:rPr>
                <w:sz w:val="20"/>
                <w:lang w:val="es-ES"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 xml:space="preserve">250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(−6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sz w:val="20"/>
                <w:lang w:val="es-ES" w:eastAsia="ko-KR"/>
              </w:rPr>
            </w:pPr>
            <w:r w:rsidRPr="00E363CF">
              <w:rPr>
                <w:sz w:val="20"/>
                <w:lang w:val="es-ES" w:eastAsia="ko-KR"/>
              </w:rPr>
              <w:t>–</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No se requiere</w:t>
            </w:r>
          </w:p>
        </w:tc>
      </w:tr>
      <w:tr w:rsidR="00F70F87" w:rsidRPr="00E363CF" w:rsidTr="003269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(−16 dBm)</w:t>
            </w: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97284A" w:rsidRDefault="00F70F87" w:rsidP="003269BE">
            <w:pPr>
              <w:pStyle w:val="Tabletext"/>
              <w:jc w:val="left"/>
              <w:rPr>
                <w:rFonts w:eastAsia="MS PGothic"/>
                <w:sz w:val="20"/>
              </w:rPr>
            </w:pPr>
            <w:r w:rsidRPr="0097284A">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426,025-426,1375</w:t>
            </w:r>
            <w:r w:rsidRPr="00E363CF">
              <w:rPr>
                <w:rFonts w:eastAsia="MS PGothic"/>
                <w:sz w:val="20"/>
                <w:lang w:val="es-ES"/>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426,0375-426,1125</w:t>
            </w:r>
            <w:r w:rsidRPr="00E363CF">
              <w:rPr>
                <w:rFonts w:eastAsia="MS PGothic"/>
                <w:sz w:val="20"/>
                <w:lang w:val="es-ES"/>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3E"/>
            </w:r>
            <w:r w:rsidRPr="00E363CF">
              <w:rPr>
                <w:rFonts w:eastAsia="MS PGothic"/>
                <w:sz w:val="20"/>
                <w:lang w:val="es-ES"/>
              </w:rPr>
              <w:t xml:space="preserve"> 8,5</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429,175</w:t>
            </w:r>
            <w:r w:rsidRPr="00E363CF">
              <w:rPr>
                <w:rFonts w:eastAsia="MS PGothic"/>
                <w:sz w:val="20"/>
                <w:lang w:val="es-ES" w:eastAsia="ja-JP"/>
              </w:rPr>
              <w:t>0</w:t>
            </w:r>
            <w:r w:rsidRPr="00E363CF">
              <w:rPr>
                <w:rFonts w:eastAsia="MS PGothic"/>
                <w:sz w:val="20"/>
                <w:lang w:val="es-ES"/>
              </w:rPr>
              <w:t>-429,</w:t>
            </w:r>
            <w:r w:rsidRPr="00E363CF">
              <w:rPr>
                <w:rFonts w:eastAsia="MS PGothic"/>
                <w:sz w:val="20"/>
                <w:lang w:val="es-ES" w:eastAsia="ja-JP"/>
              </w:rPr>
              <w:t>7</w:t>
            </w:r>
            <w:r w:rsidRPr="00E363CF">
              <w:rPr>
                <w:rFonts w:eastAsia="MS PGothic"/>
                <w:sz w:val="20"/>
                <w:lang w:val="es-ES"/>
              </w:rPr>
              <w:t>375</w:t>
            </w:r>
            <w:r w:rsidRPr="00E363CF">
              <w:rPr>
                <w:rFonts w:eastAsia="MS PGothic"/>
                <w:sz w:val="20"/>
                <w:lang w:val="es-ES"/>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429,8125-429,9250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eastAsia="ja-JP"/>
              </w:rPr>
            </w:pPr>
          </w:p>
        </w:tc>
        <w:tc>
          <w:tcPr>
            <w:tcW w:w="1602"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449,7125-449,8250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449,8375-449,8875</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469,4375-469,4875</w:t>
            </w:r>
            <w:r w:rsidRPr="00E363CF">
              <w:rPr>
                <w:rFonts w:eastAsia="MS PGothic"/>
                <w:sz w:val="20"/>
                <w:lang w:val="es-ES"/>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bl>
    <w:p w:rsidR="00F70F87" w:rsidRPr="00E363CF" w:rsidRDefault="00F70F87" w:rsidP="00F70F87">
      <w:pPr>
        <w:pStyle w:val="Tablefin"/>
        <w:jc w:val="left"/>
        <w:rPr>
          <w:lang w:val="es-ES"/>
        </w:rPr>
      </w:pPr>
    </w:p>
    <w:p w:rsidR="00F70F87" w:rsidRPr="00E363CF" w:rsidRDefault="00F70F87" w:rsidP="00F70F87">
      <w:pPr>
        <w:pStyle w:val="TableNo"/>
        <w:rPr>
          <w:lang w:val="es-ES" w:eastAsia="ja-JP"/>
        </w:rPr>
      </w:pPr>
      <w:r w:rsidRPr="00E363CF">
        <w:rPr>
          <w:lang w:val="es-ES"/>
        </w:rPr>
        <w:lastRenderedPageBreak/>
        <w:t>CUADRO 1</w:t>
      </w:r>
      <w:r>
        <w:rPr>
          <w:lang w:val="es-ES"/>
        </w:rPr>
        <w:t>8 (</w:t>
      </w:r>
      <w:r w:rsidRPr="00946BB1">
        <w:rPr>
          <w:i/>
          <w:iCs/>
          <w:lang w:val="es-ES"/>
        </w:rPr>
        <w:t>Continuación</w:t>
      </w:r>
      <w:r>
        <w:rPr>
          <w:lang w:val="es-ES"/>
        </w:rPr>
        <w:t>)</w:t>
      </w:r>
    </w:p>
    <w:tbl>
      <w:tblPr>
        <w:tblW w:w="9639" w:type="dxa"/>
        <w:jc w:val="center"/>
        <w:tblLayout w:type="fixed"/>
        <w:tblLook w:val="0000" w:firstRow="0" w:lastRow="0" w:firstColumn="0" w:lastColumn="0" w:noHBand="0" w:noVBand="0"/>
      </w:tblPr>
      <w:tblGrid>
        <w:gridCol w:w="1291"/>
        <w:gridCol w:w="2302"/>
        <w:gridCol w:w="1439"/>
        <w:gridCol w:w="1726"/>
        <w:gridCol w:w="1604"/>
        <w:gridCol w:w="1277"/>
      </w:tblGrid>
      <w:tr w:rsidR="00F70F87" w:rsidRPr="00E363CF" w:rsidTr="003269BE">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Sensibilidad de la portadora</w:t>
            </w:r>
          </w:p>
        </w:tc>
      </w:tr>
      <w:tr w:rsidR="00F70F87" w:rsidRPr="00E363CF" w:rsidTr="003269BE">
        <w:trPr>
          <w:cantSplit/>
          <w:jc w:val="center"/>
        </w:trPr>
        <w:tc>
          <w:tcPr>
            <w:tcW w:w="1291"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Pr>
                <w:sz w:val="24"/>
              </w:rPr>
              <w:br w:type="page"/>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954,2</w:t>
            </w:r>
            <w:r w:rsidRPr="00E363CF">
              <w:rPr>
                <w:rFonts w:eastAsia="MS PGothic"/>
                <w:sz w:val="20"/>
                <w:lang w:val="es-ES" w:eastAsia="ja-JP"/>
              </w:rPr>
              <w:br/>
              <w:t>954,4</w:t>
            </w:r>
            <w:r w:rsidRPr="00E363CF">
              <w:rPr>
                <w:rFonts w:eastAsia="MS PGothic"/>
                <w:sz w:val="20"/>
                <w:lang w:val="es-ES" w:eastAsia="ja-JP"/>
              </w:rPr>
              <w:br/>
              <w:t>954,6</w:t>
            </w:r>
            <w:r w:rsidRPr="00E363CF">
              <w:rPr>
                <w:rFonts w:eastAsia="MS PGothic"/>
                <w:sz w:val="20"/>
                <w:lang w:val="es-ES"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rPr>
              <w:t>2</w:t>
            </w:r>
            <w:r w:rsidRPr="00E363CF">
              <w:rPr>
                <w:rFonts w:eastAsia="MS PGothic"/>
                <w:sz w:val="20"/>
                <w:lang w:val="es-ES"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−75 dBm</w:t>
            </w: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951-955,8</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954,3</w:t>
            </w:r>
            <w:r w:rsidRPr="00E363CF">
              <w:rPr>
                <w:rFonts w:eastAsia="MS PGothic"/>
                <w:sz w:val="20"/>
                <w:lang w:val="es-ES" w:eastAsia="ja-JP"/>
              </w:rPr>
              <w:br/>
              <w:t>954,5</w:t>
            </w:r>
            <w:r w:rsidRPr="00E363CF">
              <w:rPr>
                <w:rFonts w:eastAsia="MS PGothic"/>
                <w:sz w:val="20"/>
                <w:lang w:val="es-ES"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200</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951,1-955,5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954,4</w:t>
            </w:r>
            <w:r w:rsidRPr="00E363CF">
              <w:rPr>
                <w:rFonts w:eastAsia="MS PGothic"/>
                <w:sz w:val="20"/>
                <w:lang w:val="es-ES"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400</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951,2-955,4</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rFonts w:eastAsia="MS PGothic"/>
                <w:sz w:val="20"/>
                <w:lang w:val="es-ES" w:eastAsia="ja-JP"/>
              </w:rPr>
              <w:t>3</w:t>
            </w:r>
            <w:r w:rsidRPr="00E363CF">
              <w:rPr>
                <w:rFonts w:eastAsia="MS PGothic"/>
                <w:sz w:val="20"/>
                <w:lang w:val="es-ES"/>
              </w:rPr>
              <w:t> </w:t>
            </w:r>
            <w:r w:rsidRPr="00E363CF">
              <w:rPr>
                <w:rFonts w:eastAsia="MS PGothic"/>
                <w:sz w:val="20"/>
                <w:lang w:val="es-ES" w:eastAsia="ja-JP"/>
              </w:rPr>
              <w:t>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216-1</w:t>
            </w:r>
            <w:r w:rsidRPr="00E363CF">
              <w:rPr>
                <w:rFonts w:ascii="Tms Rmn" w:eastAsia="MS PGothic" w:hAnsi="Tms Rmn"/>
                <w:sz w:val="20"/>
                <w:lang w:val="es-ES"/>
              </w:rPr>
              <w:t> </w:t>
            </w:r>
            <w:r w:rsidRPr="00E363CF">
              <w:rPr>
                <w:rFonts w:eastAsia="MS PGothic"/>
                <w:sz w:val="20"/>
                <w:lang w:val="es-ES"/>
              </w:rPr>
              <w:t>21</w:t>
            </w:r>
            <w:r w:rsidRPr="00E363CF">
              <w:rPr>
                <w:rFonts w:eastAsia="MS PGothic"/>
                <w:sz w:val="20"/>
                <w:lang w:val="es-ES" w:eastAsia="ja-JP"/>
              </w:rPr>
              <w:t>7</w:t>
            </w:r>
            <w:r w:rsidRPr="00E363CF">
              <w:rPr>
                <w:rFonts w:eastAsia="MS PGothic"/>
                <w:sz w:val="20"/>
                <w:lang w:val="es-ES"/>
              </w:rPr>
              <w:br/>
              <w:t>(separación 50 kHz)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w:t>
            </w:r>
            <w:r w:rsidRPr="00E363CF">
              <w:rPr>
                <w:rFonts w:eastAsia="MS PGothic"/>
                <w:sz w:val="20"/>
                <w:lang w:val="es-ES"/>
              </w:rPr>
              <w:t>16</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0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4,47 </w:t>
            </w:r>
            <w:r w:rsidRPr="00E363CF">
              <w:rPr>
                <w:rFonts w:eastAsia="MS PGothic"/>
                <w:sz w:val="20"/>
                <w:lang w:val="es-ES"/>
              </w:rPr>
              <w:sym w:font="Symbol" w:char="F06D"/>
            </w:r>
            <w:r w:rsidRPr="00E363CF">
              <w:rPr>
                <w:rFonts w:eastAsia="MS PGothic"/>
                <w:sz w:val="20"/>
                <w:lang w:val="es-ES"/>
              </w:rPr>
              <w:t>V</w:t>
            </w: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252-1</w:t>
            </w:r>
            <w:r w:rsidRPr="00E363CF">
              <w:rPr>
                <w:rFonts w:ascii="Tms Rmn" w:eastAsia="MS PGothic" w:hAnsi="Tms Rmn"/>
                <w:sz w:val="20"/>
                <w:lang w:val="es-ES"/>
              </w:rPr>
              <w:t> </w:t>
            </w:r>
            <w:r w:rsidRPr="00E363CF">
              <w:rPr>
                <w:rFonts w:eastAsia="MS PGothic"/>
                <w:sz w:val="20"/>
                <w:lang w:val="es-ES"/>
              </w:rPr>
              <w:t>25</w:t>
            </w:r>
            <w:r w:rsidRPr="00E363CF">
              <w:rPr>
                <w:rFonts w:eastAsia="MS PGothic"/>
                <w:sz w:val="20"/>
                <w:lang w:val="es-ES" w:eastAsia="ja-JP"/>
              </w:rPr>
              <w:t>3</w:t>
            </w:r>
            <w:r w:rsidRPr="00E363CF">
              <w:rPr>
                <w:rFonts w:eastAsia="MS PGothic"/>
                <w:sz w:val="20"/>
                <w:lang w:val="es-ES"/>
              </w:rPr>
              <w:br/>
              <w:t>(separación 50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eastAsia="ja-JP"/>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216,0125-1</w:t>
            </w:r>
            <w:r w:rsidRPr="00E363CF">
              <w:rPr>
                <w:rFonts w:ascii="Tms Rmn" w:eastAsia="MS PGothic" w:hAnsi="Tms Rmn"/>
                <w:sz w:val="20"/>
                <w:lang w:val="es-ES"/>
              </w:rPr>
              <w:t> </w:t>
            </w:r>
            <w:r w:rsidRPr="00E363CF">
              <w:rPr>
                <w:rFonts w:eastAsia="MS PGothic"/>
                <w:sz w:val="20"/>
                <w:lang w:val="es-ES"/>
              </w:rPr>
              <w:t>216,</w:t>
            </w:r>
            <w:r w:rsidRPr="00E363CF">
              <w:rPr>
                <w:rFonts w:eastAsia="MS PGothic"/>
                <w:sz w:val="20"/>
                <w:lang w:val="es-ES" w:eastAsia="ja-JP"/>
              </w:rPr>
              <w:t>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252,0125-1</w:t>
            </w:r>
            <w:r w:rsidRPr="00E363CF">
              <w:rPr>
                <w:rFonts w:ascii="Tms Rmn" w:eastAsia="MS PGothic" w:hAnsi="Tms Rmn"/>
                <w:sz w:val="20"/>
                <w:lang w:val="es-ES"/>
              </w:rPr>
              <w:t> </w:t>
            </w:r>
            <w:r w:rsidRPr="00E363CF">
              <w:rPr>
                <w:rFonts w:eastAsia="MS PGothic"/>
                <w:sz w:val="20"/>
                <w:lang w:val="es-ES"/>
              </w:rPr>
              <w:t>252,</w:t>
            </w:r>
            <w:r w:rsidRPr="00E363CF">
              <w:rPr>
                <w:rFonts w:eastAsia="MS PGothic"/>
                <w:sz w:val="20"/>
                <w:lang w:val="es-ES" w:eastAsia="ja-JP"/>
              </w:rPr>
              <w:t>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rFonts w:eastAsia="MS PGothic"/>
                <w:i/>
                <w:iCs/>
                <w:sz w:val="20"/>
                <w:lang w:val="es-ES"/>
              </w:rPr>
              <w:t>Telemedida, telecontrol y transmisión de datos</w:t>
            </w:r>
          </w:p>
        </w:tc>
      </w:tr>
      <w:tr w:rsidR="00F70F87" w:rsidRPr="00E363CF" w:rsidTr="003269BE">
        <w:trPr>
          <w:cantSplit/>
          <w:jc w:val="center"/>
        </w:trPr>
        <w:tc>
          <w:tcPr>
            <w:tcW w:w="1291"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sidDel="00100F43">
              <w:rPr>
                <w:rFonts w:eastAsia="MS PGothic"/>
                <w:sz w:val="20"/>
                <w:lang w:val="es-ES"/>
              </w:rPr>
              <w:t>1</w:t>
            </w:r>
            <w:r w:rsidRPr="00E363CF" w:rsidDel="00100F43">
              <w:rPr>
                <w:rFonts w:ascii="Tms Rmn" w:eastAsia="MS PGothic" w:hAnsi="Tms Rmn"/>
                <w:sz w:val="20"/>
                <w:lang w:val="es-ES"/>
              </w:rPr>
              <w:t> </w:t>
            </w:r>
            <w:r w:rsidRPr="00E363CF" w:rsidDel="00100F43">
              <w:rPr>
                <w:rFonts w:eastAsia="MS PGothic"/>
                <w:sz w:val="20"/>
                <w:lang w:val="es-ES"/>
              </w:rPr>
              <w:t>216</w:t>
            </w:r>
            <w:r w:rsidRPr="00E363CF">
              <w:rPr>
                <w:rFonts w:eastAsia="MS PGothic"/>
                <w:sz w:val="20"/>
                <w:lang w:val="es-ES"/>
              </w:rPr>
              <w:t>,</w:t>
            </w:r>
            <w:r w:rsidRPr="00E363CF" w:rsidDel="00100F43">
              <w:rPr>
                <w:rFonts w:eastAsia="MS PGothic"/>
                <w:sz w:val="20"/>
                <w:lang w:val="es-ES"/>
              </w:rPr>
              <w:t>5375-1</w:t>
            </w:r>
            <w:r w:rsidRPr="00E363CF" w:rsidDel="00100F43">
              <w:rPr>
                <w:rFonts w:ascii="Tms Rmn" w:eastAsia="MS PGothic" w:hAnsi="Tms Rmn"/>
                <w:sz w:val="20"/>
                <w:lang w:val="es-ES"/>
              </w:rPr>
              <w:t> </w:t>
            </w:r>
            <w:r w:rsidRPr="00E363CF" w:rsidDel="00100F43">
              <w:rPr>
                <w:rFonts w:eastAsia="MS PGothic"/>
                <w:sz w:val="20"/>
                <w:lang w:val="es-ES"/>
              </w:rPr>
              <w:t>216</w:t>
            </w:r>
            <w:r w:rsidRPr="00E363CF">
              <w:rPr>
                <w:rFonts w:eastAsia="MS PGothic"/>
                <w:sz w:val="20"/>
                <w:lang w:val="es-ES"/>
              </w:rPr>
              <w:t>,</w:t>
            </w:r>
            <w:r w:rsidRPr="00E363CF" w:rsidDel="00100F43">
              <w:rPr>
                <w:rFonts w:eastAsia="MS PGothic"/>
                <w:sz w:val="20"/>
                <w:lang w:val="es-ES"/>
              </w:rPr>
              <w:t>9875</w:t>
            </w:r>
            <w:r w:rsidRPr="00E363CF" w:rsidDel="00100F43">
              <w:rPr>
                <w:rFonts w:eastAsia="MS PGothic"/>
                <w:sz w:val="20"/>
                <w:lang w:val="es-ES"/>
              </w:rPr>
              <w:br/>
              <w:t>(</w:t>
            </w:r>
            <w:r w:rsidRPr="00E363CF">
              <w:rPr>
                <w:rFonts w:eastAsia="MS PGothic"/>
                <w:sz w:val="20"/>
                <w:lang w:val="es-ES"/>
              </w:rPr>
              <w:t>separación</w:t>
            </w:r>
            <w:r w:rsidRPr="00E363CF" w:rsidDel="00100F43">
              <w:rPr>
                <w:rFonts w:eastAsia="MS PGothic"/>
                <w:sz w:val="20"/>
                <w:lang w:val="es-ES"/>
              </w:rPr>
              <w:t xml:space="preserve"> 25</w:t>
            </w:r>
            <w:r w:rsidRPr="00E363CF">
              <w:rPr>
                <w:rFonts w:eastAsia="MS PGothic"/>
                <w:sz w:val="20"/>
                <w:lang w:val="es-ES"/>
              </w:rPr>
              <w:t> kHz</w:t>
            </w:r>
            <w:r w:rsidRPr="00E363CF" w:rsidDel="00100F43">
              <w:rPr>
                <w:rFonts w:eastAsia="MS PGothic"/>
                <w:sz w:val="20"/>
                <w:lang w:val="es-ES"/>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277" w:type="dxa"/>
            <w:vMerge w:val="restart"/>
            <w:tcBorders>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12"/>
                <w:lang w:val="es-ES"/>
              </w:rPr>
              <w:t> </w:t>
            </w:r>
            <w:r w:rsidRPr="00E363CF">
              <w:rPr>
                <w:rFonts w:eastAsia="MS PGothic"/>
                <w:sz w:val="20"/>
                <w:lang w:val="es-ES"/>
              </w:rPr>
              <w:t>252,5375-1</w:t>
            </w:r>
            <w:r w:rsidRPr="00E363CF">
              <w:rPr>
                <w:rFonts w:ascii="Tms Rmn" w:eastAsia="MS PGothic" w:hAnsi="Tms Rmn"/>
                <w:sz w:val="12"/>
                <w:lang w:val="es-ES"/>
              </w:rPr>
              <w:t> </w:t>
            </w:r>
            <w:r w:rsidRPr="00E363CF">
              <w:rPr>
                <w:rFonts w:eastAsia="MS PGothic"/>
                <w:sz w:val="20"/>
                <w:lang w:val="es-ES"/>
              </w:rPr>
              <w:t>252,9875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9639"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Teléfono inalámbrico</w:t>
            </w:r>
          </w:p>
        </w:tc>
      </w:tr>
      <w:tr w:rsidR="00F70F87" w:rsidRPr="00E363CF" w:rsidTr="003269BE">
        <w:trPr>
          <w:cantSplit/>
          <w:jc w:val="center"/>
        </w:trPr>
        <w:tc>
          <w:tcPr>
            <w:tcW w:w="1291"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 xml:space="preserve">F1D, </w:t>
            </w:r>
            <w:r w:rsidRPr="00E363CF">
              <w:rPr>
                <w:rFonts w:eastAsia="MS PGothic"/>
                <w:sz w:val="20"/>
                <w:lang w:val="es-ES"/>
              </w:rPr>
              <w:t xml:space="preserve">F1E, </w:t>
            </w:r>
            <w:r w:rsidRPr="00E363CF">
              <w:rPr>
                <w:rFonts w:eastAsia="MS PGothic"/>
                <w:sz w:val="20"/>
                <w:lang w:val="es-ES" w:eastAsia="ja-JP"/>
              </w:rPr>
              <w:t xml:space="preserve">F2D, </w:t>
            </w:r>
            <w:r w:rsidRPr="00E363CF">
              <w:rPr>
                <w:rFonts w:eastAsia="MS PGothic"/>
                <w:sz w:val="20"/>
                <w:lang w:val="es-ES"/>
              </w:rPr>
              <w:t xml:space="preserve">F2E, </w:t>
            </w:r>
            <w:r w:rsidRPr="00E363CF">
              <w:rPr>
                <w:rFonts w:eastAsia="MS PGothic"/>
                <w:sz w:val="20"/>
                <w:lang w:val="es-ES" w:eastAsia="ja-JP"/>
              </w:rPr>
              <w:t xml:space="preserve">F3E, </w:t>
            </w:r>
            <w:r w:rsidRPr="00E363CF">
              <w:rPr>
                <w:rFonts w:eastAsia="MS PGothic"/>
                <w:sz w:val="20"/>
                <w:lang w:val="es-ES"/>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422,2-422,3</w:t>
            </w:r>
            <w:r w:rsidRPr="00E363CF">
              <w:rPr>
                <w:rFonts w:eastAsia="MS PGothic"/>
                <w:sz w:val="20"/>
                <w:lang w:val="es-ES"/>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7" w:type="dxa"/>
            <w:vMerge w:val="restart"/>
            <w:tcBorders>
              <w:top w:val="single" w:sz="4" w:space="0" w:color="auto"/>
              <w:left w:val="single" w:sz="6"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F70F87" w:rsidRPr="00E363CF" w:rsidTr="003269BE">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421,8125-421,9</w:t>
            </w:r>
            <w:r w:rsidRPr="00E363CF">
              <w:rPr>
                <w:rFonts w:eastAsia="MS PGothic"/>
                <w:sz w:val="20"/>
                <w:lang w:val="es-ES" w:eastAsia="ja-JP"/>
              </w:rPr>
              <w:t>1</w:t>
            </w:r>
            <w:r w:rsidRPr="00E363CF">
              <w:rPr>
                <w:rFonts w:eastAsia="MS PGothic"/>
                <w:sz w:val="20"/>
                <w:lang w:val="es-ES"/>
              </w:rPr>
              <w:t>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440,2625-440,</w:t>
            </w:r>
            <w:r w:rsidRPr="00E363CF">
              <w:rPr>
                <w:rFonts w:eastAsia="MS PGothic"/>
                <w:sz w:val="20"/>
                <w:lang w:val="es-ES" w:eastAsia="ja-JP"/>
              </w:rPr>
              <w:t>3625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422,05-422,1875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421,575-421,8</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440,025-440,25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277" w:type="dxa"/>
            <w:vMerge/>
            <w:tcBorders>
              <w:left w:val="single" w:sz="6"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rPr>
          <w:cantSplit/>
          <w:jc w:val="center"/>
        </w:trPr>
        <w:tc>
          <w:tcPr>
            <w:tcW w:w="1291" w:type="dxa"/>
            <w:vMerge w:val="restart"/>
            <w:tcBorders>
              <w:left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jc w:val="left"/>
              <w:rPr>
                <w:rFonts w:eastAsia="MS PGothic"/>
                <w:sz w:val="20"/>
                <w:lang w:val="es-ES" w:eastAsia="ja-JP"/>
              </w:rPr>
            </w:pPr>
            <w:r w:rsidRPr="00E363CF">
              <w:rPr>
                <w:rFonts w:eastAsia="MS PGothic"/>
                <w:sz w:val="20"/>
                <w:lang w:val="es-ES"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413,7-414,14375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sz w:val="20"/>
                <w:lang w:val="es-ES"/>
              </w:rPr>
              <w:sym w:font="Symbol" w:char="F0A3"/>
            </w:r>
            <w:r w:rsidRPr="00E363CF">
              <w:rPr>
                <w:sz w:val="20"/>
                <w:lang w:val="es-ES"/>
              </w:rPr>
              <w:t xml:space="preserve"> </w:t>
            </w:r>
            <w:r w:rsidRPr="00E363CF">
              <w:rPr>
                <w:rFonts w:eastAsia="MS PGothic"/>
                <w:sz w:val="20"/>
                <w:lang w:val="es-ES"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1,6 mW</w:t>
            </w:r>
            <w:r w:rsidRPr="00E363CF">
              <w:rPr>
                <w:rFonts w:eastAsia="MS PGothic"/>
                <w:sz w:val="20"/>
                <w:lang w:val="es-ES"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sz w:val="20"/>
                <w:lang w:val="es-ES"/>
              </w:rPr>
              <w:sym w:font="Symbol" w:char="F0A3"/>
            </w:r>
            <w:r w:rsidRPr="00E363CF">
              <w:rPr>
                <w:sz w:val="20"/>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sz w:val="20"/>
                <w:lang w:val="es-ES"/>
              </w:rPr>
              <w:sym w:font="Symbol" w:char="F0A3"/>
            </w:r>
            <w:r w:rsidRPr="00E363CF">
              <w:rPr>
                <w:rFonts w:eastAsia="MS PGothic"/>
                <w:sz w:val="20"/>
                <w:lang w:val="es-ES" w:eastAsia="ja-JP"/>
              </w:rPr>
              <w:t xml:space="preserve"> (2,14 dBi)</w:t>
            </w:r>
          </w:p>
        </w:tc>
        <w:tc>
          <w:tcPr>
            <w:tcW w:w="1277" w:type="dxa"/>
            <w:vMerge w:val="restart"/>
            <w:tcBorders>
              <w:left w:val="single" w:sz="6" w:space="0" w:color="auto"/>
              <w:right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Pr>
                <w:rFonts w:eastAsia="MS PGothic"/>
                <w:sz w:val="20"/>
                <w:lang w:val="es-ES"/>
              </w:rPr>
              <w:t xml:space="preserve"> </w:t>
            </w:r>
            <w:r w:rsidRPr="00E363CF">
              <w:rPr>
                <w:rFonts w:eastAsia="MS PGothic"/>
                <w:sz w:val="20"/>
                <w:lang w:val="es-ES"/>
              </w:rPr>
              <w:t>requiere</w:t>
            </w:r>
          </w:p>
        </w:tc>
      </w:tr>
      <w:tr w:rsidR="00F70F87" w:rsidRPr="00E363CF" w:rsidTr="003269BE">
        <w:trPr>
          <w:cantSplit/>
          <w:jc w:val="center"/>
        </w:trPr>
        <w:tc>
          <w:tcPr>
            <w:tcW w:w="1291"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rPr>
                <w:rFonts w:eastAsia="MS PGothic"/>
                <w:sz w:val="20"/>
                <w:highlight w:val="yellow"/>
                <w:lang w:val="es-ES"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454,05-454,19375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jc w:val="left"/>
              <w:rPr>
                <w:rFonts w:ascii="Symbol" w:eastAsia="MS PGothic" w:hAnsi="Symbol"/>
                <w:sz w:val="20"/>
                <w:lang w:val="es-ES"/>
              </w:rPr>
            </w:pPr>
          </w:p>
        </w:tc>
        <w:tc>
          <w:tcPr>
            <w:tcW w:w="1726"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jc w:val="left"/>
              <w:rPr>
                <w:rFonts w:eastAsia="MS PGothic"/>
                <w:sz w:val="20"/>
                <w:lang w:val="es-ES"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jc w:val="left"/>
              <w:rPr>
                <w:rFonts w:ascii="Symbol" w:eastAsia="MS PGothic" w:hAnsi="Symbol"/>
                <w:sz w:val="20"/>
                <w:lang w:val="es-ES"/>
              </w:rPr>
            </w:pPr>
          </w:p>
        </w:tc>
        <w:tc>
          <w:tcPr>
            <w:tcW w:w="1277" w:type="dxa"/>
            <w:vMerge/>
            <w:tcBorders>
              <w:left w:val="single" w:sz="6" w:space="0" w:color="auto"/>
              <w:bottom w:val="single" w:sz="6" w:space="0" w:color="auto"/>
              <w:right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p>
        </w:tc>
      </w:tr>
    </w:tbl>
    <w:p w:rsidR="00F70F87" w:rsidRPr="00E363CF" w:rsidRDefault="00F70F87" w:rsidP="00F70F87">
      <w:pPr>
        <w:pStyle w:val="Tablefin"/>
        <w:jc w:val="left"/>
        <w:rPr>
          <w:lang w:val="es-ES"/>
        </w:rPr>
      </w:pPr>
    </w:p>
    <w:p w:rsidR="00F70F87" w:rsidRPr="00E363CF" w:rsidRDefault="00F70F87" w:rsidP="00F70F87">
      <w:pPr>
        <w:pStyle w:val="TableNo"/>
        <w:rPr>
          <w:lang w:val="es-ES" w:eastAsia="ja-JP"/>
        </w:rPr>
      </w:pPr>
      <w:r w:rsidRPr="00E363CF">
        <w:rPr>
          <w:lang w:val="es-ES"/>
        </w:rPr>
        <w:lastRenderedPageBreak/>
        <w:t>CUADRO 1</w:t>
      </w:r>
      <w:r>
        <w:rPr>
          <w:lang w:val="es-ES"/>
        </w:rPr>
        <w:t>8 (</w:t>
      </w:r>
      <w:r w:rsidRPr="00946BB1">
        <w:rPr>
          <w:i/>
          <w:iCs/>
          <w:lang w:val="es-ES"/>
        </w:rPr>
        <w:t>Continuación</w:t>
      </w:r>
      <w:r>
        <w:rPr>
          <w:lang w:val="es-ES"/>
        </w:rPr>
        <w:t>)</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3"/>
        <w:gridCol w:w="2304"/>
        <w:gridCol w:w="1439"/>
        <w:gridCol w:w="1726"/>
        <w:gridCol w:w="1602"/>
        <w:gridCol w:w="96"/>
        <w:gridCol w:w="1179"/>
      </w:tblGrid>
      <w:tr w:rsidR="00F70F87" w:rsidRPr="00E363CF" w:rsidTr="003269BE">
        <w:trPr>
          <w:cantSplit/>
          <w:jc w:val="center"/>
        </w:trPr>
        <w:tc>
          <w:tcPr>
            <w:tcW w:w="1293" w:type="dxa"/>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4" w:type="dxa"/>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02" w:type="dxa"/>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5" w:type="dxa"/>
            <w:gridSpan w:val="2"/>
            <w:tcMar>
              <w:left w:w="85" w:type="dxa"/>
              <w:right w:w="57" w:type="dxa"/>
            </w:tcMar>
            <w:vAlign w:val="center"/>
          </w:tcPr>
          <w:p w:rsidR="00F70F87" w:rsidRPr="00E363CF" w:rsidRDefault="00F70F87" w:rsidP="003269BE">
            <w:pPr>
              <w:pStyle w:val="Tablehead"/>
              <w:rPr>
                <w:lang w:val="es-ES"/>
              </w:rPr>
            </w:pPr>
            <w:r w:rsidRPr="00E363CF">
              <w:rPr>
                <w:sz w:val="20"/>
                <w:lang w:val="es-ES"/>
              </w:rPr>
              <w:t>Sensibilidad de la portadora</w:t>
            </w:r>
          </w:p>
        </w:tc>
      </w:tr>
      <w:tr w:rsidR="00F70F87" w:rsidRPr="00E363CF" w:rsidTr="003269BE">
        <w:trPr>
          <w:cantSplit/>
          <w:jc w:val="center"/>
        </w:trPr>
        <w:tc>
          <w:tcPr>
            <w:tcW w:w="9639" w:type="dxa"/>
            <w:gridSpan w:val="7"/>
            <w:tcMar>
              <w:left w:w="85" w:type="dxa"/>
              <w:right w:w="57" w:type="dxa"/>
            </w:tcMar>
            <w:vAlign w:val="center"/>
          </w:tcPr>
          <w:p w:rsidR="00F70F87" w:rsidRPr="00E363CF" w:rsidRDefault="00F70F87" w:rsidP="003269BE">
            <w:pPr>
              <w:pStyle w:val="Tabletext"/>
              <w:jc w:val="center"/>
              <w:rPr>
                <w:sz w:val="20"/>
                <w:lang w:val="es-ES"/>
              </w:rPr>
            </w:pPr>
            <w:r w:rsidRPr="00E363CF">
              <w:rPr>
                <w:rFonts w:eastAsia="MS PGothic"/>
                <w:i/>
                <w:iCs/>
                <w:sz w:val="20"/>
                <w:lang w:val="es-ES"/>
              </w:rPr>
              <w:t>Radiomensajería</w:t>
            </w:r>
          </w:p>
        </w:tc>
      </w:tr>
      <w:tr w:rsidR="00F70F87" w:rsidRPr="00E363CF" w:rsidTr="003269BE">
        <w:trPr>
          <w:cantSplit/>
          <w:jc w:val="center"/>
        </w:trPr>
        <w:tc>
          <w:tcPr>
            <w:tcW w:w="1293" w:type="dxa"/>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F1B, F2B, F3E, G1B o G2B</w:t>
            </w:r>
          </w:p>
        </w:tc>
        <w:tc>
          <w:tcPr>
            <w:tcW w:w="2304" w:type="dxa"/>
            <w:tcMar>
              <w:left w:w="85" w:type="dxa"/>
              <w:right w:w="57" w:type="dxa"/>
            </w:tcMar>
            <w:vAlign w:val="center"/>
          </w:tcPr>
          <w:p w:rsidR="00F70F87" w:rsidRPr="00E363CF" w:rsidRDefault="00F70F87" w:rsidP="003269BE">
            <w:pPr>
              <w:pStyle w:val="Tabletext"/>
              <w:jc w:val="left"/>
              <w:rPr>
                <w:rFonts w:eastAsia="MS PGothic"/>
                <w:sz w:val="20"/>
                <w:highlight w:val="yellow"/>
                <w:lang w:val="es-ES" w:eastAsia="ja-JP"/>
              </w:rPr>
            </w:pPr>
            <w:r w:rsidRPr="00E363CF">
              <w:rPr>
                <w:rFonts w:eastAsia="MS PGothic"/>
                <w:sz w:val="20"/>
                <w:lang w:val="es-ES"/>
              </w:rPr>
              <w:t>429,75</w:t>
            </w:r>
            <w:r w:rsidRPr="00E363CF">
              <w:rPr>
                <w:rFonts w:eastAsia="MS PGothic"/>
                <w:sz w:val="20"/>
                <w:lang w:val="es-ES"/>
              </w:rPr>
              <w:br/>
              <w:t>429,7625</w:t>
            </w:r>
            <w:r w:rsidRPr="00E363CF">
              <w:rPr>
                <w:rFonts w:eastAsia="MS PGothic"/>
                <w:sz w:val="20"/>
                <w:lang w:val="es-ES" w:eastAsia="ja-JP"/>
              </w:rPr>
              <w:br/>
            </w:r>
            <w:r w:rsidRPr="00E363CF">
              <w:rPr>
                <w:rFonts w:eastAsia="MS PGothic"/>
                <w:sz w:val="20"/>
                <w:lang w:val="es-ES"/>
              </w:rPr>
              <w:t>429,775</w:t>
            </w:r>
            <w:r w:rsidRPr="00E363CF">
              <w:rPr>
                <w:rFonts w:eastAsia="MS PGothic"/>
                <w:sz w:val="20"/>
                <w:lang w:val="es-ES"/>
              </w:rPr>
              <w:br/>
              <w:t>429,7875</w:t>
            </w:r>
            <w:r w:rsidRPr="00E363CF">
              <w:rPr>
                <w:rFonts w:eastAsia="MS PGothic"/>
                <w:sz w:val="20"/>
                <w:lang w:val="es-ES"/>
              </w:rPr>
              <w:br/>
              <w:t>429,8</w:t>
            </w:r>
          </w:p>
        </w:tc>
        <w:tc>
          <w:tcPr>
            <w:tcW w:w="1439" w:type="dxa"/>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98" w:type="dxa"/>
            <w:gridSpan w:val="2"/>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179" w:type="dxa"/>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F70F87" w:rsidRPr="00E363CF" w:rsidTr="003269BE">
        <w:trPr>
          <w:cantSplit/>
          <w:jc w:val="center"/>
        </w:trPr>
        <w:tc>
          <w:tcPr>
            <w:tcW w:w="9639" w:type="dxa"/>
            <w:gridSpan w:val="7"/>
            <w:tcBorders>
              <w:bottom w:val="single" w:sz="4"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Micrófono radioeléctrico</w:t>
            </w:r>
          </w:p>
        </w:tc>
      </w:tr>
      <w:tr w:rsidR="00F70F87" w:rsidRPr="00E363CF" w:rsidTr="003269BE">
        <w:trPr>
          <w:cantSplit/>
          <w:jc w:val="center"/>
        </w:trPr>
        <w:tc>
          <w:tcPr>
            <w:tcW w:w="1293" w:type="dxa"/>
            <w:tcBorders>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color w:val="000000"/>
                <w:sz w:val="20"/>
                <w:lang w:val="es-ES" w:eastAsia="ja-JP"/>
              </w:rPr>
              <w:t>F1D, F1E, F2D, F3E, F7D, F7E, F7W, F8E, F8W, F9W, D1D, D1E, D7D, D7E, D7W, G1D, G1E, G7D, G7E, G7W o N0N</w:t>
            </w:r>
          </w:p>
        </w:tc>
        <w:tc>
          <w:tcPr>
            <w:tcW w:w="2304" w:type="dxa"/>
            <w:tcBorders>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color w:val="000000"/>
                <w:sz w:val="20"/>
                <w:lang w:val="es-ES"/>
              </w:rPr>
              <w:t>806,125-809,75</w:t>
            </w:r>
            <w:r w:rsidRPr="00E363CF">
              <w:rPr>
                <w:rFonts w:eastAsia="MS PGothic"/>
                <w:color w:val="000000"/>
                <w:sz w:val="20"/>
                <w:lang w:val="es-ES"/>
              </w:rPr>
              <w:br/>
              <w:t>(</w:t>
            </w:r>
            <w:r w:rsidRPr="00E363CF">
              <w:rPr>
                <w:rFonts w:eastAsia="MS PGothic"/>
                <w:sz w:val="20"/>
                <w:lang w:val="es-ES"/>
              </w:rPr>
              <w:t>separación</w:t>
            </w:r>
            <w:r w:rsidRPr="00E363CF">
              <w:rPr>
                <w:rFonts w:eastAsia="MS PGothic"/>
                <w:color w:val="000000"/>
                <w:sz w:val="20"/>
                <w:lang w:val="es-ES"/>
              </w:rPr>
              <w:t xml:space="preserve"> 125 kHz)</w:t>
            </w:r>
          </w:p>
        </w:tc>
        <w:tc>
          <w:tcPr>
            <w:tcW w:w="1439" w:type="dxa"/>
            <w:tcBorders>
              <w:bottom w:val="single" w:sz="4" w:space="0" w:color="auto"/>
            </w:tcBorders>
            <w:shd w:val="clear" w:color="auto" w:fill="auto"/>
            <w:tcMar>
              <w:left w:w="85" w:type="dxa"/>
              <w:right w:w="57" w:type="dxa"/>
            </w:tcMar>
            <w:vAlign w:val="center"/>
          </w:tcPr>
          <w:p w:rsidR="00F70F87" w:rsidRDefault="00F70F87" w:rsidP="003269BE">
            <w:pPr>
              <w:pStyle w:val="Tabletext"/>
              <w:jc w:val="left"/>
              <w:rPr>
                <w:rFonts w:eastAsia="MS PGothic"/>
                <w:sz w:val="20"/>
                <w:lang w:val="es-ES" w:eastAsia="ja-JP"/>
              </w:rPr>
            </w:pPr>
            <w:r w:rsidRPr="00E363CF">
              <w:rPr>
                <w:rFonts w:eastAsia="MS PGothic"/>
                <w:sz w:val="20"/>
                <w:lang w:val="es-ES" w:eastAsia="ja-JP"/>
              </w:rPr>
              <w:t xml:space="preserve">Modulación de frecuencia (salvo para modulación por desplazamiento de frecuencia) </w:t>
            </w:r>
            <w:r w:rsidRPr="00E363CF">
              <w:rPr>
                <w:lang w:val="es-ES"/>
              </w:rPr>
              <w:sym w:font="Symbol" w:char="F0A3"/>
            </w:r>
            <w:r w:rsidRPr="00E363CF">
              <w:rPr>
                <w:lang w:val="es-ES"/>
              </w:rPr>
              <w:t> </w:t>
            </w:r>
            <w:r w:rsidRPr="00E363CF">
              <w:rPr>
                <w:rFonts w:eastAsia="MS PGothic"/>
                <w:sz w:val="20"/>
                <w:lang w:val="es-ES" w:eastAsia="ja-JP"/>
              </w:rPr>
              <w:t>110</w:t>
            </w:r>
          </w:p>
          <w:p w:rsidR="00F70F87" w:rsidRPr="00E363CF" w:rsidRDefault="00F70F87" w:rsidP="003269BE">
            <w:pPr>
              <w:pStyle w:val="Tabletext"/>
              <w:spacing w:before="0" w:after="0"/>
              <w:jc w:val="left"/>
              <w:rPr>
                <w:rFonts w:eastAsia="MS PGothic"/>
                <w:color w:val="000000"/>
                <w:sz w:val="20"/>
                <w:lang w:val="es-ES" w:eastAsia="ja-JP"/>
              </w:rPr>
            </w:pPr>
          </w:p>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t xml:space="preserve">Modulación de frecuencia </w:t>
            </w:r>
            <w:r w:rsidRPr="00E363CF">
              <w:rPr>
                <w:rFonts w:eastAsia="MS PGothic" w:hAnsi="Symbol"/>
                <w:color w:val="000000"/>
                <w:sz w:val="20"/>
                <w:lang w:val="es-ES" w:eastAsia="ja-JP"/>
              </w:rPr>
              <w:t>(</w:t>
            </w:r>
            <w:r w:rsidRPr="00E363CF">
              <w:rPr>
                <w:rFonts w:eastAsia="MS PGothic"/>
                <w:sz w:val="20"/>
                <w:lang w:val="es-ES" w:eastAsia="ja-JP"/>
              </w:rPr>
              <w:t>modulación</w:t>
            </w:r>
            <w:r w:rsidRPr="00E363CF">
              <w:rPr>
                <w:rFonts w:eastAsia="MS PGothic" w:hAnsi="Symbol"/>
                <w:color w:val="000000"/>
                <w:sz w:val="20"/>
                <w:lang w:val="es-ES" w:eastAsia="ja-JP"/>
              </w:rPr>
              <w:t xml:space="preserve"> por desplazamiento de frecuencia), </w:t>
            </w:r>
            <w:r w:rsidRPr="00E363CF">
              <w:rPr>
                <w:rFonts w:eastAsia="MS PGothic"/>
                <w:sz w:val="20"/>
                <w:lang w:val="es-ES" w:eastAsia="ja-JP"/>
              </w:rPr>
              <w:t>modulación</w:t>
            </w:r>
            <w:r w:rsidRPr="00E363CF">
              <w:rPr>
                <w:rFonts w:eastAsia="MS PGothic" w:hAnsi="Symbol"/>
                <w:color w:val="000000"/>
                <w:sz w:val="20"/>
                <w:lang w:val="es-ES" w:eastAsia="ja-JP"/>
              </w:rPr>
              <w:t xml:space="preserve"> </w:t>
            </w:r>
            <w:r w:rsidRPr="00E363CF">
              <w:rPr>
                <w:rFonts w:eastAsia="MS PGothic"/>
                <w:lang w:val="es-ES"/>
              </w:rPr>
              <w:t>de fase</w:t>
            </w:r>
            <w:r w:rsidRPr="00E363CF">
              <w:rPr>
                <w:rFonts w:eastAsia="MS PGothic" w:hAnsi="Symbol"/>
                <w:color w:val="000000"/>
                <w:sz w:val="20"/>
                <w:lang w:val="es-ES" w:eastAsia="ja-JP"/>
              </w:rPr>
              <w:t xml:space="preserve"> o </w:t>
            </w:r>
            <w:r w:rsidRPr="00E363CF">
              <w:rPr>
                <w:rFonts w:eastAsia="MS PGothic"/>
                <w:sz w:val="20"/>
                <w:lang w:val="es-ES" w:eastAsia="ja-JP"/>
              </w:rPr>
              <w:t>modulación de amplitud en cuadratura</w:t>
            </w:r>
            <w:r w:rsidRPr="00E363CF">
              <w:rPr>
                <w:rFonts w:eastAsia="MS PGothic" w:hAnsi="Symbol"/>
                <w:color w:val="000000"/>
                <w:sz w:val="20"/>
                <w:lang w:val="es-ES" w:eastAsia="ja-JP"/>
              </w:rPr>
              <w:t xml:space="preserve"> </w:t>
            </w:r>
            <w:r w:rsidRPr="00E363CF">
              <w:rPr>
                <w:lang w:val="es-ES"/>
              </w:rPr>
              <w:sym w:font="Symbol" w:char="F0A3"/>
            </w:r>
            <w:r w:rsidRPr="00E363CF">
              <w:rPr>
                <w:lang w:val="es-ES"/>
              </w:rPr>
              <w:t> </w:t>
            </w:r>
            <w:r w:rsidRPr="00E363CF">
              <w:rPr>
                <w:rFonts w:eastAsia="MS PGothic"/>
                <w:color w:val="000000"/>
                <w:sz w:val="20"/>
                <w:lang w:val="es-ES" w:eastAsia="ja-JP"/>
              </w:rPr>
              <w:t>192</w:t>
            </w:r>
          </w:p>
        </w:tc>
        <w:tc>
          <w:tcPr>
            <w:tcW w:w="1726" w:type="dxa"/>
            <w:tcBorders>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16 mW</w:t>
            </w:r>
            <w:r w:rsidRPr="00E363CF">
              <w:rPr>
                <w:rFonts w:eastAsia="MS PGothic"/>
                <w:color w:val="000000"/>
                <w:sz w:val="20"/>
                <w:lang w:val="es-ES"/>
              </w:rPr>
              <w:br/>
            </w:r>
            <w:r w:rsidRPr="00E363CF">
              <w:rPr>
                <w:rFonts w:eastAsia="MS PGothic"/>
                <w:color w:val="000000"/>
                <w:sz w:val="20"/>
                <w:lang w:val="es-ES" w:eastAsia="ja-JP"/>
              </w:rPr>
              <w:t xml:space="preserve">(12,14 dBm) </w:t>
            </w:r>
          </w:p>
        </w:tc>
        <w:tc>
          <w:tcPr>
            <w:tcW w:w="1698" w:type="dxa"/>
            <w:gridSpan w:val="2"/>
            <w:tcBorders>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10 mW</w:t>
            </w:r>
            <w:r w:rsidRPr="00E363CF">
              <w:rPr>
                <w:rFonts w:eastAsia="MS PGothic"/>
                <w:color w:val="000000"/>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tcBorders>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color w:val="000000"/>
                <w:sz w:val="20"/>
                <w:lang w:val="es-ES"/>
              </w:rPr>
              <w:t>No se</w:t>
            </w:r>
            <w:r w:rsidRPr="00E363CF">
              <w:rPr>
                <w:rFonts w:eastAsia="MS PGothic"/>
                <w:color w:val="000000"/>
                <w:sz w:val="20"/>
                <w:lang w:val="es-ES"/>
              </w:rPr>
              <w:br/>
              <w:t>requiere</w:t>
            </w: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F3E, F8W, F2D o F9W</w:t>
            </w:r>
          </w:p>
        </w:tc>
        <w:tc>
          <w:tcPr>
            <w:tcW w:w="2304"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highlight w:val="yellow"/>
                <w:lang w:val="es-ES"/>
              </w:rPr>
            </w:pPr>
            <w:r w:rsidRPr="00E363CF">
              <w:rPr>
                <w:rFonts w:eastAsia="MS PGothic"/>
                <w:sz w:val="20"/>
                <w:lang w:val="es-ES"/>
              </w:rPr>
              <w:t>322,025-322,15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highlight w:val="yellow"/>
                <w:lang w:val="es-ES"/>
              </w:rPr>
            </w:pPr>
            <w:r w:rsidRPr="00E363CF">
              <w:rPr>
                <w:lang w:val="es-ES"/>
              </w:rPr>
              <w:sym w:font="Symbol" w:char="F0A3"/>
            </w:r>
            <w:r w:rsidRPr="00E363CF">
              <w:rPr>
                <w:lang w:val="es-ES"/>
              </w:rPr>
              <w:t xml:space="preserve"> </w:t>
            </w:r>
            <w:r w:rsidRPr="00E363CF">
              <w:rPr>
                <w:rFonts w:eastAsia="MS PGothic"/>
                <w:sz w:val="20"/>
                <w:lang w:val="es-ES"/>
              </w:rPr>
              <w:t>30</w:t>
            </w:r>
          </w:p>
        </w:tc>
        <w:tc>
          <w:tcPr>
            <w:tcW w:w="1726" w:type="dxa"/>
            <w:vMerge w:val="restart"/>
            <w:tcBorders>
              <w:top w:val="single" w:sz="2" w:space="0" w:color="auto"/>
              <w:bottom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highlight w:val="yellow"/>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(2,14 dBm) </w:t>
            </w:r>
          </w:p>
        </w:tc>
        <w:tc>
          <w:tcPr>
            <w:tcW w:w="1698"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highlight w:val="yellow"/>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highlight w:val="yellow"/>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322,25-322,4</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726"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698"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17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74,58,</w:t>
            </w:r>
            <w:r>
              <w:rPr>
                <w:rFonts w:eastAsia="MS PGothic"/>
                <w:sz w:val="20"/>
                <w:lang w:val="es-ES" w:eastAsia="ja-JP"/>
              </w:rPr>
              <w:t xml:space="preserve"> </w:t>
            </w:r>
            <w:r w:rsidRPr="00E363CF">
              <w:rPr>
                <w:rFonts w:eastAsia="MS PGothic"/>
                <w:sz w:val="20"/>
                <w:lang w:val="es-ES" w:eastAsia="ja-JP"/>
              </w:rPr>
              <w:t>74,64,</w:t>
            </w:r>
            <w:r>
              <w:rPr>
                <w:rFonts w:eastAsia="MS PGothic"/>
                <w:sz w:val="20"/>
                <w:lang w:val="es-ES" w:eastAsia="ja-JP"/>
              </w:rPr>
              <w:t xml:space="preserve"> </w:t>
            </w:r>
            <w:r w:rsidRPr="00E363CF">
              <w:rPr>
                <w:rFonts w:eastAsia="MS PGothic"/>
                <w:sz w:val="20"/>
                <w:lang w:val="es-ES" w:eastAsia="ja-JP"/>
              </w:rPr>
              <w:t>74,70,</w:t>
            </w:r>
            <w:r>
              <w:rPr>
                <w:rFonts w:eastAsia="MS PGothic"/>
                <w:sz w:val="20"/>
                <w:lang w:val="es-ES" w:eastAsia="ja-JP"/>
              </w:rPr>
              <w:t xml:space="preserve"> </w:t>
            </w:r>
            <w:r w:rsidRPr="00E363CF">
              <w:rPr>
                <w:rFonts w:eastAsia="MS PGothic"/>
                <w:sz w:val="20"/>
                <w:lang w:val="es-ES" w:eastAsia="ja-JP"/>
              </w:rPr>
              <w:t>74,76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16 mW</w:t>
            </w:r>
            <w:r w:rsidRPr="00E363CF">
              <w:rPr>
                <w:rFonts w:eastAsia="MS PGothic"/>
                <w:color w:val="000000"/>
                <w:sz w:val="20"/>
                <w:lang w:val="es-ES"/>
              </w:rPr>
              <w:br/>
            </w:r>
            <w:r w:rsidRPr="00E363CF">
              <w:rPr>
                <w:rFonts w:eastAsia="MS PGothic"/>
                <w:color w:val="000000"/>
                <w:sz w:val="20"/>
                <w:lang w:val="es-ES" w:eastAsia="ja-JP"/>
              </w:rPr>
              <w:t>(12,14 dBm)</w:t>
            </w:r>
          </w:p>
        </w:tc>
        <w:tc>
          <w:tcPr>
            <w:tcW w:w="1698"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color w:val="000000"/>
                <w:sz w:val="20"/>
                <w:lang w:val="es-ES"/>
              </w:rPr>
              <w:t>No se</w:t>
            </w:r>
            <w:r w:rsidRPr="00E363CF">
              <w:rPr>
                <w:rFonts w:eastAsia="MS PGothic"/>
                <w:color w:val="000000"/>
                <w:sz w:val="20"/>
                <w:lang w:val="es-ES"/>
              </w:rPr>
              <w:br/>
              <w:t>requiere</w:t>
            </w: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Telemedida médica</w:t>
            </w: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F1D, F2D, F3D, F7D, F8D o F9D</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420,05-421,0375,</w:t>
            </w:r>
            <w:r w:rsidRPr="00E363CF">
              <w:rPr>
                <w:rFonts w:eastAsia="MS PGothic"/>
                <w:sz w:val="20"/>
                <w:lang w:val="es-ES"/>
              </w:rPr>
              <w:br/>
              <w:t>424,4875-425,975,</w:t>
            </w:r>
            <w:r w:rsidRPr="00E363CF">
              <w:rPr>
                <w:rFonts w:eastAsia="MS PGothic"/>
                <w:sz w:val="20"/>
                <w:lang w:val="es-ES"/>
              </w:rPr>
              <w:br/>
              <w:t>429,25-429,7375,</w:t>
            </w:r>
            <w:r w:rsidRPr="00E363CF">
              <w:rPr>
                <w:rFonts w:eastAsia="MS PGothic"/>
                <w:sz w:val="20"/>
                <w:lang w:val="es-ES"/>
              </w:rPr>
              <w:br/>
              <w:t>440,5625-441,55,</w:t>
            </w:r>
            <w:r w:rsidRPr="00E363CF">
              <w:rPr>
                <w:rFonts w:eastAsia="MS PGothic"/>
                <w:sz w:val="20"/>
                <w:lang w:val="es-ES"/>
              </w:rPr>
              <w:br/>
              <w:t>444,5125-445,5 y</w:t>
            </w:r>
            <w:r w:rsidRPr="00E363CF">
              <w:rPr>
                <w:rFonts w:eastAsia="MS PGothic"/>
                <w:sz w:val="20"/>
                <w:lang w:val="es-ES"/>
              </w:rPr>
              <w:br/>
              <w:t>448,675-449,6625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vMerge w:val="restart"/>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F7D, F8D o F9D</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420,0625-421,0125,</w:t>
            </w:r>
            <w:r w:rsidRPr="00E363CF">
              <w:rPr>
                <w:rFonts w:eastAsia="MS PGothic"/>
                <w:sz w:val="20"/>
                <w:lang w:val="es-ES"/>
              </w:rPr>
              <w:br/>
              <w:t>424,5-425,95,</w:t>
            </w:r>
            <w:r w:rsidRPr="00E363CF">
              <w:rPr>
                <w:rFonts w:eastAsia="MS PGothic"/>
                <w:sz w:val="20"/>
                <w:lang w:val="es-ES"/>
              </w:rPr>
              <w:br/>
              <w:t>429,2625-429,7125,</w:t>
            </w:r>
            <w:r w:rsidRPr="00E363CF">
              <w:rPr>
                <w:rFonts w:eastAsia="MS PGothic"/>
                <w:sz w:val="20"/>
                <w:lang w:val="es-ES"/>
              </w:rPr>
              <w:br/>
              <w:t>440,575-441,525,</w:t>
            </w:r>
            <w:r w:rsidRPr="00E363CF">
              <w:rPr>
                <w:rFonts w:eastAsia="MS PGothic"/>
                <w:sz w:val="20"/>
                <w:lang w:val="es-ES"/>
              </w:rPr>
              <w:br/>
              <w:t>444,525-445,475,</w:t>
            </w:r>
            <w:r w:rsidRPr="00E363CF">
              <w:rPr>
                <w:rFonts w:eastAsia="MS PGothic"/>
                <w:sz w:val="20"/>
                <w:lang w:val="es-ES"/>
              </w:rPr>
              <w:br/>
              <w:t>448,6875-449,6375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8,5</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16</w:t>
            </w:r>
          </w:p>
        </w:tc>
        <w:tc>
          <w:tcPr>
            <w:tcW w:w="1726" w:type="dxa"/>
            <w:vMerge/>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1698"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rPr>
                <w:rFonts w:eastAsia="MS PGothic"/>
                <w:sz w:val="20"/>
                <w:lang w:val="es-ES"/>
              </w:rPr>
            </w:pPr>
          </w:p>
        </w:tc>
        <w:tc>
          <w:tcPr>
            <w:tcW w:w="117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bl>
    <w:p w:rsidR="00F70F87" w:rsidRPr="00E363CF" w:rsidRDefault="00F70F87" w:rsidP="00F70F87">
      <w:pPr>
        <w:pStyle w:val="Tablefin"/>
        <w:jc w:val="left"/>
        <w:rPr>
          <w:lang w:val="es-ES"/>
        </w:rPr>
      </w:pPr>
    </w:p>
    <w:p w:rsidR="00F70F87" w:rsidRPr="00E363CF" w:rsidRDefault="00F70F87" w:rsidP="00F70F87">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F70F87" w:rsidRPr="00E363CF" w:rsidTr="003269BE">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Sensibilidad de la portadora</w:t>
            </w:r>
          </w:p>
        </w:tc>
      </w:tr>
      <w:tr w:rsidR="00F70F87" w:rsidRPr="00E363CF" w:rsidTr="003269BE">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rFonts w:eastAsia="Batang"/>
                <w:sz w:val="20"/>
                <w:lang w:val="es-ES"/>
              </w:rPr>
            </w:pPr>
            <w:r w:rsidRPr="00792DE5">
              <w:rPr>
                <w:rFonts w:eastAsia="Batang"/>
                <w:sz w:val="20"/>
                <w:lang w:val="es-ES"/>
              </w:rPr>
              <w:t>F7D, F8D, F9D o G7D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rFonts w:eastAsia="Batang"/>
                <w:sz w:val="20"/>
                <w:lang w:val="es-ES"/>
              </w:rPr>
            </w:pPr>
            <w:r w:rsidRPr="00792DE5">
              <w:rPr>
                <w:rFonts w:eastAsia="Batang"/>
                <w:sz w:val="20"/>
                <w:lang w:val="es-ES"/>
              </w:rPr>
              <w:t>420,075-420,975,</w:t>
            </w:r>
            <w:r w:rsidRPr="00792DE5">
              <w:rPr>
                <w:rFonts w:eastAsia="Batang"/>
                <w:sz w:val="20"/>
                <w:lang w:val="es-ES"/>
              </w:rPr>
              <w:br/>
              <w:t>424,5125-425,9125,</w:t>
            </w:r>
            <w:r w:rsidRPr="00792DE5">
              <w:rPr>
                <w:rFonts w:eastAsia="Batang"/>
                <w:sz w:val="20"/>
                <w:lang w:val="es-ES"/>
              </w:rPr>
              <w:br/>
              <w:t>429,275-429,675,</w:t>
            </w:r>
            <w:r w:rsidRPr="00792DE5">
              <w:rPr>
                <w:rFonts w:eastAsia="Batang"/>
                <w:sz w:val="20"/>
                <w:lang w:val="es-ES"/>
              </w:rPr>
              <w:br/>
              <w:t>440,5875-441,4875,</w:t>
            </w:r>
            <w:r w:rsidRPr="00792DE5">
              <w:rPr>
                <w:rFonts w:eastAsia="Batang"/>
                <w:sz w:val="20"/>
                <w:lang w:val="es-ES"/>
              </w:rPr>
              <w:br/>
              <w:t>444,5375-445,4375,</w:t>
            </w:r>
            <w:r w:rsidRPr="00792DE5">
              <w:rPr>
                <w:rFonts w:eastAsia="Batang"/>
                <w:sz w:val="20"/>
                <w:lang w:val="es-ES"/>
              </w:rPr>
              <w:br/>
              <w:t>448,7-449,6</w:t>
            </w:r>
            <w:r w:rsidRPr="00792DE5">
              <w:rPr>
                <w:rFonts w:eastAsia="Batang"/>
                <w:sz w:val="20"/>
                <w:lang w:val="es-ES"/>
              </w:rPr>
              <w:br/>
              <w:t>(separación 50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rFonts w:eastAsia="Batang"/>
                <w:sz w:val="20"/>
                <w:lang w:val="es-ES"/>
              </w:rPr>
            </w:pPr>
            <w:r w:rsidRPr="00792DE5">
              <w:rPr>
                <w:rFonts w:eastAsia="Batang"/>
                <w:sz w:val="20"/>
                <w:lang w:val="es-ES"/>
              </w:rPr>
              <w:t>&gt; 16</w:t>
            </w:r>
            <w:r w:rsidRPr="00792DE5">
              <w:rPr>
                <w:rFonts w:eastAsia="Batang"/>
                <w:sz w:val="20"/>
                <w:lang w:val="es-ES"/>
              </w:rPr>
              <w:br/>
            </w:r>
            <w:r w:rsidRPr="00792DE5">
              <w:rPr>
                <w:rFonts w:eastAsia="Batang"/>
                <w:sz w:val="20"/>
                <w:lang w:val="es-ES"/>
              </w:rPr>
              <w:sym w:font="Symbol" w:char="F0A3"/>
            </w:r>
            <w:r w:rsidRPr="00792DE5">
              <w:rPr>
                <w:rFonts w:eastAsia="Batang"/>
                <w:sz w:val="20"/>
                <w:lang w:val="es-ES"/>
              </w:rPr>
              <w:t xml:space="preserve"> 32</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rFonts w:eastAsia="Batang"/>
                <w:sz w:val="20"/>
                <w:lang w:val="es-ES"/>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rFonts w:eastAsia="Batang"/>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792DE5" w:rsidRDefault="00F70F87" w:rsidP="003269BE">
            <w:pPr>
              <w:pStyle w:val="Tabletext"/>
              <w:jc w:val="left"/>
              <w:rPr>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F7D, F8D, F9D o G7D</w:t>
            </w:r>
          </w:p>
        </w:tc>
        <w:tc>
          <w:tcPr>
            <w:tcW w:w="2304" w:type="dxa"/>
            <w:tcBorders>
              <w:top w:val="single" w:sz="6" w:space="0" w:color="auto"/>
              <w:left w:val="nil"/>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420,1-420,9,</w:t>
            </w:r>
            <w:r w:rsidRPr="00E363CF">
              <w:rPr>
                <w:rFonts w:eastAsia="MS PGothic"/>
                <w:sz w:val="20"/>
                <w:lang w:val="es-ES"/>
              </w:rPr>
              <w:br/>
              <w:t>424,5375-425,8375,</w:t>
            </w:r>
            <w:r w:rsidRPr="00E363CF">
              <w:rPr>
                <w:rFonts w:eastAsia="MS PGothic"/>
                <w:sz w:val="20"/>
                <w:lang w:val="es-ES"/>
              </w:rPr>
              <w:br/>
              <w:t>429,3-429,6,</w:t>
            </w:r>
            <w:r w:rsidRPr="00E363CF">
              <w:rPr>
                <w:rFonts w:eastAsia="MS PGothic"/>
                <w:sz w:val="20"/>
                <w:lang w:val="es-ES"/>
              </w:rPr>
              <w:br/>
              <w:t>440,6125-441,4125,</w:t>
            </w:r>
            <w:r w:rsidRPr="00E363CF">
              <w:rPr>
                <w:rFonts w:eastAsia="MS PGothic"/>
                <w:sz w:val="20"/>
                <w:lang w:val="es-ES"/>
              </w:rPr>
              <w:br/>
              <w:t>444,5625-445,3625,</w:t>
            </w:r>
            <w:r w:rsidRPr="00E363CF">
              <w:rPr>
                <w:rFonts w:eastAsia="MS PGothic"/>
                <w:sz w:val="20"/>
                <w:lang w:val="es-ES"/>
              </w:rPr>
              <w:br/>
              <w:t>448,725-449,525,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32</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64</w:t>
            </w:r>
          </w:p>
        </w:tc>
        <w:tc>
          <w:tcPr>
            <w:tcW w:w="1726" w:type="dxa"/>
            <w:tcBorders>
              <w:top w:val="single" w:sz="4" w:space="0" w:color="auto"/>
              <w:lef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F7D, F8D, F9D o G7D</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64</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Audífonos</w:t>
            </w:r>
          </w:p>
        </w:tc>
      </w:tr>
      <w:tr w:rsidR="00F70F87" w:rsidRPr="00E363CF" w:rsidTr="003269BE">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75,2125-75,5875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12,5 kHz)</w:t>
            </w:r>
          </w:p>
        </w:tc>
        <w:tc>
          <w:tcPr>
            <w:tcW w:w="1439" w:type="dxa"/>
            <w:tcBorders>
              <w:top w:val="single" w:sz="6" w:space="0" w:color="auto"/>
              <w:lef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w:t>
            </w:r>
            <w:r>
              <w:rPr>
                <w:rFonts w:eastAsia="MS PGothic"/>
                <w:sz w:val="20"/>
                <w:lang w:val="es-ES"/>
              </w:rPr>
              <w:t>1</w:t>
            </w:r>
            <w:r w:rsidRPr="00E363CF">
              <w:rPr>
                <w:rFonts w:eastAsia="MS PGothic"/>
                <w:sz w:val="20"/>
                <w:lang w:val="es-ES"/>
              </w:rPr>
              <w:t>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No se </w:t>
            </w:r>
            <w:r w:rsidRPr="00E363CF">
              <w:rPr>
                <w:rFonts w:eastAsia="MS PGothic"/>
                <w:sz w:val="20"/>
                <w:lang w:val="es-ES"/>
              </w:rPr>
              <w:br/>
              <w:t>requiere</w:t>
            </w:r>
          </w:p>
        </w:tc>
      </w:tr>
      <w:tr w:rsidR="00F70F87" w:rsidRPr="00E363CF" w:rsidTr="003269BE">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75,225-75,575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 20</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75,2625-75,5125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w:t>
            </w:r>
            <w:r w:rsidRPr="00E363CF">
              <w:rPr>
                <w:rFonts w:eastAsia="MS PGothic"/>
                <w:sz w:val="18"/>
                <w:szCs w:val="18"/>
                <w:lang w:val="es-ES" w:eastAsia="ja-JP"/>
              </w:rPr>
              <w:t> </w:t>
            </w:r>
            <w:r w:rsidRPr="00E363CF">
              <w:rPr>
                <w:rFonts w:eastAsia="MS PGothic"/>
                <w:sz w:val="20"/>
                <w:lang w:val="es-ES"/>
              </w:rPr>
              <w:t>30</w:t>
            </w:r>
            <w:r w:rsidRPr="00E363CF">
              <w:rPr>
                <w:rFonts w:eastAsia="MS PGothic"/>
                <w:sz w:val="20"/>
                <w:lang w:val="es-ES"/>
              </w:rPr>
              <w:br/>
            </w:r>
            <w:r w:rsidRPr="00E363CF">
              <w:rPr>
                <w:rFonts w:eastAsia="MS PGothic"/>
                <w:sz w:val="20"/>
                <w:lang w:val="es-ES"/>
              </w:rPr>
              <w:sym w:font="Symbol" w:char="F0A3"/>
            </w:r>
            <w:r w:rsidRPr="00E363CF">
              <w:rPr>
                <w:rFonts w:eastAsia="MS PGothic"/>
                <w:sz w:val="18"/>
                <w:szCs w:val="18"/>
                <w:lang w:val="es-ES" w:eastAsia="ja-JP"/>
              </w:rPr>
              <w:t> </w:t>
            </w:r>
            <w:r w:rsidRPr="00E363CF">
              <w:rPr>
                <w:rFonts w:eastAsia="MS PGothic"/>
                <w:sz w:val="20"/>
                <w:lang w:val="es-ES"/>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rPr>
                <w:rFonts w:eastAsia="MS PGothic"/>
                <w:sz w:val="20"/>
                <w:lang w:val="es-ES"/>
              </w:rPr>
            </w:pPr>
          </w:p>
        </w:tc>
      </w:tr>
      <w:tr w:rsidR="00F70F87" w:rsidRPr="00E363CF" w:rsidTr="003269BE">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169,4125-169,7875</w:t>
            </w:r>
            <w:r w:rsidRPr="00E363CF">
              <w:rPr>
                <w:rFonts w:eastAsia="MS PGothic"/>
                <w:sz w:val="20"/>
                <w:lang w:val="es-ES" w:eastAsia="ja-JP"/>
              </w:rPr>
              <w:br/>
              <w:t>(</w:t>
            </w:r>
            <w:r w:rsidRPr="00E363CF">
              <w:rPr>
                <w:rFonts w:eastAsia="MS PGothic"/>
                <w:sz w:val="20"/>
                <w:lang w:val="es-ES"/>
              </w:rPr>
              <w:t>separación</w:t>
            </w:r>
            <w:r w:rsidRPr="00E363CF">
              <w:rPr>
                <w:rFonts w:eastAsia="MS PGothic"/>
                <w:color w:val="000000"/>
                <w:sz w:val="20"/>
                <w:lang w:val="es-ES"/>
              </w:rPr>
              <w:t xml:space="preserve"> </w:t>
            </w:r>
            <w:r w:rsidRPr="00E363CF">
              <w:rPr>
                <w:rFonts w:eastAsia="MS PGothic"/>
                <w:sz w:val="20"/>
                <w:lang w:val="es-ES"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 20</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169,4375-169,75</w:t>
            </w:r>
            <w:r w:rsidRPr="00E363CF">
              <w:rPr>
                <w:rFonts w:eastAsia="MS PGothic"/>
                <w:sz w:val="20"/>
                <w:lang w:val="es-ES" w:eastAsia="ja-JP"/>
              </w:rPr>
              <w:br/>
              <w:t>(</w:t>
            </w:r>
            <w:r w:rsidRPr="00E363CF">
              <w:rPr>
                <w:rFonts w:eastAsia="MS PGothic"/>
                <w:sz w:val="20"/>
                <w:lang w:val="es-ES"/>
              </w:rPr>
              <w:t>separación</w:t>
            </w:r>
            <w:r w:rsidRPr="00E363CF">
              <w:rPr>
                <w:rFonts w:eastAsia="MS PGothic"/>
                <w:color w:val="000000"/>
                <w:sz w:val="20"/>
                <w:lang w:val="es-ES"/>
              </w:rPr>
              <w:t xml:space="preserve"> </w:t>
            </w:r>
            <w:r w:rsidRPr="00E363CF">
              <w:rPr>
                <w:rFonts w:eastAsia="MS PGothic"/>
                <w:sz w:val="20"/>
                <w:lang w:val="es-ES"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 30</w:t>
            </w:r>
            <w:r w:rsidRPr="00E363CF">
              <w:rPr>
                <w:rFonts w:eastAsia="MS PGothic"/>
                <w:sz w:val="20"/>
                <w:lang w:val="es-ES"/>
              </w:rPr>
              <w:br/>
            </w:r>
            <w:r w:rsidRPr="00E363CF">
              <w:rPr>
                <w:rFonts w:eastAsia="MS PGothic"/>
                <w:sz w:val="20"/>
                <w:lang w:val="es-ES"/>
              </w:rPr>
              <w:sym w:font="Symbol" w:char="00A3"/>
            </w:r>
            <w:r w:rsidRPr="00E363CF">
              <w:rPr>
                <w:rFonts w:eastAsia="MS PGothic"/>
                <w:sz w:val="20"/>
                <w:lang w:val="es-E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highlight w:val="yellow"/>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highlight w:val="yellow"/>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highlight w:val="yellow"/>
                <w:lang w:val="es-ES"/>
              </w:rPr>
            </w:pPr>
          </w:p>
        </w:tc>
      </w:tr>
      <w:tr w:rsidR="00F70F87" w:rsidRPr="00E363CF" w:rsidTr="003269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lang w:val="es-ES"/>
              </w:rPr>
              <w:br w:type="page"/>
            </w:r>
            <w:r w:rsidRPr="00E363CF">
              <w:rPr>
                <w:rFonts w:eastAsia="MS PGothic"/>
                <w:i/>
                <w:iCs/>
                <w:sz w:val="20"/>
                <w:lang w:val="es-ES"/>
              </w:rPr>
              <w:t>PHS (estación móvil terrestre)</w:t>
            </w:r>
          </w:p>
        </w:tc>
      </w:tr>
      <w:tr w:rsidR="00F70F87" w:rsidRPr="00E363CF" w:rsidTr="003269BE">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D</w:t>
            </w:r>
            <w:r w:rsidRPr="00E363CF">
              <w:rPr>
                <w:rFonts w:eastAsia="MS PGothic"/>
                <w:sz w:val="20"/>
                <w:lang w:val="es-ES"/>
              </w:rPr>
              <w:t xml:space="preserve">1C, </w:t>
            </w:r>
            <w:r w:rsidRPr="00E363CF">
              <w:rPr>
                <w:rFonts w:eastAsia="MS PGothic"/>
                <w:sz w:val="20"/>
                <w:lang w:val="es-ES" w:eastAsia="ja-JP"/>
              </w:rPr>
              <w:t>D</w:t>
            </w:r>
            <w:r w:rsidRPr="00E363CF">
              <w:rPr>
                <w:rFonts w:eastAsia="MS PGothic"/>
                <w:sz w:val="20"/>
                <w:lang w:val="es-ES"/>
              </w:rPr>
              <w:t xml:space="preserve">1D, </w:t>
            </w:r>
            <w:r w:rsidRPr="00E363CF">
              <w:rPr>
                <w:rFonts w:eastAsia="MS PGothic"/>
                <w:sz w:val="20"/>
                <w:lang w:val="es-ES" w:eastAsia="ja-JP"/>
              </w:rPr>
              <w:t>D</w:t>
            </w:r>
            <w:r w:rsidRPr="00E363CF">
              <w:rPr>
                <w:rFonts w:eastAsia="MS PGothic"/>
                <w:sz w:val="20"/>
                <w:lang w:val="es-ES"/>
              </w:rPr>
              <w:t xml:space="preserve">1E, </w:t>
            </w:r>
            <w:r w:rsidRPr="00E363CF">
              <w:rPr>
                <w:rFonts w:eastAsia="MS PGothic"/>
                <w:sz w:val="20"/>
                <w:lang w:val="es-ES" w:eastAsia="ja-JP"/>
              </w:rPr>
              <w:t>D</w:t>
            </w:r>
            <w:r w:rsidRPr="00E363CF">
              <w:rPr>
                <w:rFonts w:eastAsia="MS PGothic"/>
                <w:sz w:val="20"/>
                <w:lang w:val="es-ES"/>
              </w:rPr>
              <w:t xml:space="preserve">1F, </w:t>
            </w:r>
            <w:r w:rsidRPr="00E363CF">
              <w:rPr>
                <w:rFonts w:eastAsia="MS PGothic"/>
                <w:sz w:val="20"/>
                <w:lang w:val="es-ES" w:eastAsia="ja-JP"/>
              </w:rPr>
              <w:t>D</w:t>
            </w:r>
            <w:r w:rsidRPr="00E363CF">
              <w:rPr>
                <w:rFonts w:eastAsia="MS PGothic"/>
                <w:sz w:val="20"/>
                <w:lang w:val="es-ES"/>
              </w:rPr>
              <w:t xml:space="preserve">1X, </w:t>
            </w:r>
            <w:r w:rsidRPr="00E363CF">
              <w:rPr>
                <w:rFonts w:eastAsia="MS PGothic"/>
                <w:sz w:val="20"/>
                <w:lang w:val="es-ES" w:eastAsia="ja-JP"/>
              </w:rPr>
              <w:t>D</w:t>
            </w:r>
            <w:r w:rsidRPr="00E363CF">
              <w:rPr>
                <w:rFonts w:eastAsia="MS PGothic"/>
                <w:sz w:val="20"/>
                <w:lang w:val="es-ES"/>
              </w:rPr>
              <w:t>1W</w:t>
            </w:r>
            <w:r w:rsidRPr="00E363CF">
              <w:rPr>
                <w:rFonts w:eastAsia="MS PGothic"/>
                <w:sz w:val="20"/>
                <w:lang w:val="es-ES" w:eastAsia="ja-JP"/>
              </w:rPr>
              <w:t>, D7</w:t>
            </w:r>
            <w:r w:rsidRPr="00E363CF">
              <w:rPr>
                <w:rFonts w:eastAsia="MS PGothic"/>
                <w:sz w:val="20"/>
                <w:lang w:val="es-ES"/>
              </w:rPr>
              <w:t xml:space="preserve">C, </w:t>
            </w:r>
            <w:r w:rsidRPr="00E363CF">
              <w:rPr>
                <w:rFonts w:eastAsia="MS PGothic"/>
                <w:sz w:val="20"/>
                <w:lang w:val="es-ES" w:eastAsia="ja-JP"/>
              </w:rPr>
              <w:t>D7</w:t>
            </w:r>
            <w:r w:rsidRPr="00E363CF">
              <w:rPr>
                <w:rFonts w:eastAsia="MS PGothic"/>
                <w:sz w:val="20"/>
                <w:lang w:val="es-ES"/>
              </w:rPr>
              <w:t xml:space="preserve">D, </w:t>
            </w:r>
            <w:r w:rsidRPr="00E363CF">
              <w:rPr>
                <w:rFonts w:eastAsia="MS PGothic"/>
                <w:sz w:val="20"/>
                <w:lang w:val="es-ES" w:eastAsia="ja-JP"/>
              </w:rPr>
              <w:t>D7</w:t>
            </w:r>
            <w:r w:rsidRPr="00E363CF">
              <w:rPr>
                <w:rFonts w:eastAsia="MS PGothic"/>
                <w:sz w:val="20"/>
                <w:lang w:val="es-ES"/>
              </w:rPr>
              <w:t xml:space="preserve">E, </w:t>
            </w:r>
            <w:r w:rsidRPr="00E363CF">
              <w:rPr>
                <w:rFonts w:eastAsia="MS PGothic"/>
                <w:sz w:val="20"/>
                <w:lang w:val="es-ES" w:eastAsia="ja-JP"/>
              </w:rPr>
              <w:t>D7</w:t>
            </w:r>
            <w:r w:rsidRPr="00E363CF">
              <w:rPr>
                <w:rFonts w:eastAsia="MS PGothic"/>
                <w:sz w:val="20"/>
                <w:lang w:val="es-ES"/>
              </w:rPr>
              <w:t xml:space="preserve">F, </w:t>
            </w:r>
            <w:r w:rsidRPr="00E363CF">
              <w:rPr>
                <w:rFonts w:eastAsia="MS PGothic"/>
                <w:sz w:val="20"/>
                <w:lang w:val="es-ES" w:eastAsia="ja-JP"/>
              </w:rPr>
              <w:t>D7</w:t>
            </w:r>
            <w:r w:rsidRPr="00E363CF">
              <w:rPr>
                <w:rFonts w:eastAsia="MS PGothic"/>
                <w:sz w:val="20"/>
                <w:lang w:val="es-ES"/>
              </w:rPr>
              <w:t xml:space="preserve">X, </w:t>
            </w:r>
            <w:r w:rsidRPr="00E363CF">
              <w:rPr>
                <w:rFonts w:eastAsia="MS PGothic"/>
                <w:sz w:val="20"/>
                <w:lang w:val="es-ES" w:eastAsia="ja-JP"/>
              </w:rPr>
              <w:t>D7</w:t>
            </w:r>
            <w:r w:rsidRPr="00E363CF">
              <w:rPr>
                <w:rFonts w:eastAsia="MS PGothic"/>
                <w:sz w:val="20"/>
                <w:lang w:val="es-ES"/>
              </w:rPr>
              <w:t>W</w:t>
            </w:r>
            <w:r w:rsidRPr="00E363CF">
              <w:rPr>
                <w:rFonts w:eastAsia="MS PGothic"/>
                <w:sz w:val="20"/>
                <w:lang w:val="es-ES" w:eastAsia="ja-JP"/>
              </w:rPr>
              <w:t xml:space="preserve">, </w:t>
            </w:r>
            <w:r w:rsidRPr="00E363CF">
              <w:rPr>
                <w:rFonts w:eastAsia="MS PGothic"/>
                <w:sz w:val="20"/>
                <w:lang w:val="es-ES"/>
              </w:rPr>
              <w:t>G1C, G1D, G1E, G1F, G1X, G1W, G7C, G7D, G7E, G7F, G7X o G7W</w:t>
            </w:r>
          </w:p>
        </w:tc>
        <w:tc>
          <w:tcPr>
            <w:tcW w:w="2304" w:type="dxa"/>
            <w:tcBorders>
              <w:top w:val="single" w:sz="6"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eastAsia="MS PGothic"/>
                <w:sz w:val="12"/>
                <w:lang w:val="es-ES"/>
              </w:rPr>
              <w:t> </w:t>
            </w:r>
            <w:r w:rsidRPr="00E363CF">
              <w:rPr>
                <w:rFonts w:eastAsia="MS PGothic"/>
                <w:sz w:val="20"/>
                <w:lang w:val="es-ES"/>
              </w:rPr>
              <w:t>8</w:t>
            </w:r>
            <w:r w:rsidRPr="00E363CF">
              <w:rPr>
                <w:rFonts w:eastAsia="MS PGothic"/>
                <w:sz w:val="20"/>
                <w:lang w:val="es-ES" w:eastAsia="ja-JP"/>
              </w:rPr>
              <w:t>84</w:t>
            </w:r>
            <w:r w:rsidRPr="00E363CF">
              <w:rPr>
                <w:rFonts w:eastAsia="MS PGothic"/>
                <w:sz w:val="20"/>
                <w:lang w:val="es-ES"/>
              </w:rPr>
              <w:t>,65-1</w:t>
            </w:r>
            <w:r w:rsidRPr="00E363CF">
              <w:rPr>
                <w:rFonts w:eastAsia="MS PGothic"/>
                <w:sz w:val="12"/>
                <w:lang w:val="es-ES"/>
              </w:rPr>
              <w:t> </w:t>
            </w:r>
            <w:r w:rsidRPr="00E363CF">
              <w:rPr>
                <w:rFonts w:eastAsia="MS PGothic"/>
                <w:sz w:val="20"/>
                <w:lang w:val="es-ES"/>
              </w:rPr>
              <w:t>91</w:t>
            </w:r>
            <w:r w:rsidRPr="00E363CF">
              <w:rPr>
                <w:rFonts w:eastAsia="MS PGothic"/>
                <w:sz w:val="20"/>
                <w:lang w:val="es-ES"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18"/>
                <w:szCs w:val="18"/>
                <w:lang w:val="es-ES" w:eastAsia="ja-JP"/>
              </w:rPr>
              <w:t>1 884,65-1 918,25 MHz</w:t>
            </w:r>
            <w:r w:rsidRPr="00E363CF">
              <w:rPr>
                <w:rFonts w:eastAsia="MS PGothic"/>
                <w:sz w:val="20"/>
                <w:lang w:val="es-ES" w:eastAsia="ja-JP"/>
              </w:rPr>
              <w:t xml:space="preserve"> </w:t>
            </w:r>
            <w:r w:rsidRPr="00E363CF">
              <w:rPr>
                <w:rFonts w:eastAsia="MS PGothic"/>
                <w:sz w:val="20"/>
                <w:lang w:val="es-ES"/>
              </w:rPr>
              <w:sym w:font="Symbol" w:char="F0A3"/>
            </w:r>
            <w:r w:rsidRPr="00E363CF">
              <w:rPr>
                <w:rFonts w:eastAsia="MS PGothic"/>
                <w:sz w:val="18"/>
                <w:szCs w:val="18"/>
                <w:lang w:val="es-ES" w:eastAsia="ja-JP"/>
              </w:rPr>
              <w:t> </w:t>
            </w:r>
            <w:r w:rsidRPr="00E363CF">
              <w:rPr>
                <w:rFonts w:eastAsia="MS PGothic"/>
                <w:sz w:val="20"/>
                <w:lang w:val="es-ES"/>
              </w:rPr>
              <w:t>288</w:t>
            </w:r>
            <w:r w:rsidRPr="00E363CF">
              <w:rPr>
                <w:rFonts w:eastAsia="MS PGothic"/>
                <w:sz w:val="20"/>
                <w:lang w:val="es-ES" w:eastAsia="ja-JP"/>
              </w:rPr>
              <w:br/>
            </w:r>
            <w:r w:rsidRPr="00E363CF">
              <w:rPr>
                <w:rFonts w:eastAsia="MS PGothic"/>
                <w:sz w:val="18"/>
                <w:szCs w:val="18"/>
                <w:lang w:val="es-ES" w:eastAsia="ja-JP"/>
              </w:rPr>
              <w:t>1 884,95-1 893,05 MHz</w:t>
            </w:r>
            <w:r w:rsidRPr="00E363CF">
              <w:rPr>
                <w:rFonts w:eastAsia="MS PGothic"/>
                <w:sz w:val="18"/>
                <w:szCs w:val="18"/>
                <w:lang w:val="es-ES" w:eastAsia="ja-JP"/>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25 mW</w:t>
            </w:r>
            <w:r w:rsidRPr="00E363CF">
              <w:rPr>
                <w:rFonts w:eastAsia="MS PGothic"/>
                <w:sz w:val="20"/>
                <w:lang w:val="es-ES"/>
              </w:rPr>
              <w:br/>
            </w:r>
            <w:r w:rsidRPr="00E363CF">
              <w:rPr>
                <w:rFonts w:eastAsia="MS PGothic"/>
                <w:sz w:val="20"/>
                <w:lang w:val="es-ES" w:eastAsia="ja-JP"/>
              </w:rPr>
              <w:t xml:space="preserve">(14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159 </w:t>
            </w:r>
            <w:r w:rsidRPr="00E363CF">
              <w:rPr>
                <w:rFonts w:eastAsia="MS PGothic"/>
                <w:sz w:val="20"/>
                <w:lang w:val="es-ES"/>
              </w:rPr>
              <w:sym w:font="Symbol" w:char="F06D"/>
            </w:r>
            <w:r w:rsidRPr="00E363CF">
              <w:rPr>
                <w:rFonts w:eastAsia="MS PGothic"/>
                <w:sz w:val="20"/>
                <w:lang w:val="es-ES"/>
              </w:rPr>
              <w:t xml:space="preserve">V </w:t>
            </w:r>
          </w:p>
        </w:tc>
      </w:tr>
    </w:tbl>
    <w:p w:rsidR="00F70F87" w:rsidRPr="00E363CF" w:rsidRDefault="00F70F87" w:rsidP="00F70F87">
      <w:pPr>
        <w:pStyle w:val="Tablefin"/>
        <w:jc w:val="left"/>
        <w:rPr>
          <w:lang w:val="es-ES"/>
        </w:rPr>
      </w:pPr>
    </w:p>
    <w:p w:rsidR="00F70F87" w:rsidRPr="00E363CF" w:rsidRDefault="00F70F87" w:rsidP="00F70F87">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F70F87" w:rsidRPr="00E363CF" w:rsidTr="003269BE">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Sensibilidad de la portadora</w:t>
            </w:r>
          </w:p>
        </w:tc>
      </w:tr>
      <w:tr w:rsidR="00F70F87" w:rsidRPr="00792DE5" w:rsidTr="003269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LAN inalámbrica</w:t>
            </w:r>
          </w:p>
        </w:tc>
      </w:tr>
      <w:tr w:rsidR="00F70F87" w:rsidRPr="00E363CF" w:rsidTr="003269BE">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SS (espectro ensanchado) (DS secuencia directa),</w:t>
            </w:r>
            <w:r w:rsidRPr="00E363CF">
              <w:rPr>
                <w:rFonts w:eastAsia="MS PGothic"/>
                <w:sz w:val="20"/>
                <w:lang w:val="es-ES"/>
              </w:rPr>
              <w:br/>
              <w:t>FH (salto de frecuencia), FH/DS)</w:t>
            </w:r>
            <w:r w:rsidRPr="00E363CF">
              <w:rPr>
                <w:rFonts w:eastAsia="MS PGothic"/>
                <w:sz w:val="20"/>
                <w:lang w:val="es-ES" w:eastAsia="ja-JP"/>
              </w:rPr>
              <w:t>, MDFO u otros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2</w:t>
            </w:r>
            <w:r w:rsidRPr="00E363CF">
              <w:rPr>
                <w:rFonts w:eastAsia="MS PGothic"/>
                <w:sz w:val="12"/>
                <w:lang w:val="es-ES"/>
              </w:rPr>
              <w:t> </w:t>
            </w:r>
            <w:r w:rsidRPr="00E363CF">
              <w:rPr>
                <w:rFonts w:eastAsia="MS PGothic"/>
                <w:sz w:val="20"/>
                <w:lang w:val="es-ES"/>
              </w:rPr>
              <w:t>400-2</w:t>
            </w:r>
            <w:r w:rsidRPr="00E363CF">
              <w:rPr>
                <w:rFonts w:eastAsia="MS PGothic"/>
                <w:sz w:val="12"/>
                <w:lang w:val="es-ES"/>
              </w:rPr>
              <w:t> </w:t>
            </w:r>
            <w:r w:rsidRPr="00E363CF">
              <w:rPr>
                <w:rFonts w:eastAsia="MS PGothic"/>
                <w:sz w:val="20"/>
                <w:lang w:val="es-ES"/>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FH o FH/DS: </w:t>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85,5 MHz</w:t>
            </w:r>
            <w:r w:rsidRPr="00E363CF">
              <w:rPr>
                <w:rFonts w:eastAsia="MS PGothic"/>
                <w:sz w:val="20"/>
                <w:lang w:val="es-ES"/>
              </w:rPr>
              <w:br/>
              <w:t>MDFO</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38 MHz</w:t>
            </w:r>
            <w:r w:rsidRPr="00E363CF">
              <w:rPr>
                <w:rFonts w:eastAsia="MS PGothic"/>
                <w:sz w:val="20"/>
                <w:lang w:val="es-ES"/>
              </w:rPr>
              <w:br/>
              <w:t>Otros: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FH o FH/DS: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4,9 mW/MHz</w:t>
            </w:r>
            <w:r w:rsidRPr="00E363CF">
              <w:rPr>
                <w:rFonts w:eastAsia="MS PGothic"/>
                <w:sz w:val="20"/>
                <w:lang w:val="es-ES"/>
              </w:rPr>
              <w:br/>
            </w:r>
            <w:r w:rsidRPr="00E363CF">
              <w:rPr>
                <w:rFonts w:eastAsia="MS PGothic"/>
                <w:sz w:val="20"/>
                <w:lang w:val="es-ES" w:eastAsia="ja-JP"/>
              </w:rPr>
              <w:t>(6,9 dBm/MHz)</w:t>
            </w:r>
            <w:r w:rsidRPr="00E363CF">
              <w:rPr>
                <w:rFonts w:eastAsia="MS PGothic"/>
                <w:sz w:val="20"/>
                <w:lang w:val="es-ES" w:eastAsia="ja-JP"/>
              </w:rPr>
              <w:br/>
            </w:r>
            <w:r w:rsidRPr="00E363CF">
              <w:rPr>
                <w:rFonts w:eastAsia="MS PGothic"/>
                <w:sz w:val="20"/>
                <w:lang w:val="es-ES"/>
              </w:rPr>
              <w:t xml:space="preserve">DS o </w:t>
            </w:r>
            <w:r w:rsidRPr="00E363CF">
              <w:rPr>
                <w:rFonts w:eastAsia="MS PGothic"/>
                <w:sz w:val="20"/>
                <w:lang w:val="es-ES" w:eastAsia="ja-JP"/>
              </w:rPr>
              <w:t>MDFO</w:t>
            </w:r>
            <w:r w:rsidRPr="00E363CF">
              <w:rPr>
                <w:rFonts w:eastAsia="MS PGothic"/>
                <w:sz w:val="20"/>
                <w:lang w:val="es-ES"/>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mW/MHz</w:t>
            </w:r>
            <w:r w:rsidRPr="00E363CF">
              <w:rPr>
                <w:rFonts w:eastAsia="MS PGothic"/>
                <w:sz w:val="20"/>
                <w:lang w:val="es-ES"/>
              </w:rPr>
              <w:br/>
            </w:r>
            <w:r w:rsidRPr="00E363CF">
              <w:rPr>
                <w:rFonts w:eastAsia="MS PGothic"/>
                <w:sz w:val="20"/>
                <w:lang w:val="es-ES" w:eastAsia="ja-JP"/>
              </w:rPr>
              <w:t>(12,14 dBm/MHz)</w:t>
            </w:r>
            <w:r w:rsidRPr="00E363CF">
              <w:rPr>
                <w:rFonts w:eastAsia="MS PGothic"/>
                <w:sz w:val="20"/>
                <w:lang w:val="es-ES" w:eastAsia="ja-JP"/>
              </w:rPr>
              <w:br/>
            </w:r>
            <w:r w:rsidRPr="00E363CF">
              <w:rPr>
                <w:rFonts w:eastAsia="MS PGothic"/>
                <w:sz w:val="20"/>
                <w:lang w:val="es-ES"/>
              </w:rPr>
              <w:t xml:space="preserve">Otros: </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dBm/MHz)</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FH o FH/DS: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3 mW/MHz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DS</w:t>
            </w:r>
            <w:r w:rsidRPr="00E363CF">
              <w:rPr>
                <w:rFonts w:eastAsia="MS PGothic"/>
                <w:sz w:val="20"/>
                <w:lang w:val="es-ES" w:eastAsia="ja-JP"/>
              </w:rPr>
              <w:t xml:space="preserve"> o MDFO</w:t>
            </w:r>
            <w:r>
              <w:rPr>
                <w:rFonts w:eastAsia="MS PGothic"/>
                <w:sz w:val="20"/>
                <w:lang w:val="es-ES" w:eastAsia="ja-JP"/>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 xml:space="preserve">Otros: </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2,1</w:t>
            </w:r>
            <w:r w:rsidRPr="00E363CF">
              <w:rPr>
                <w:rFonts w:eastAsia="MS PGothic"/>
                <w:sz w:val="20"/>
                <w:lang w:val="es-ES" w:eastAsia="ja-JP"/>
              </w:rPr>
              <w:t>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SS (DS, FH o FH/DS)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2</w:t>
            </w:r>
            <w:r w:rsidRPr="00E363CF">
              <w:rPr>
                <w:rFonts w:eastAsia="MS PGothic"/>
                <w:sz w:val="12"/>
                <w:lang w:val="es-ES"/>
              </w:rPr>
              <w:t> </w:t>
            </w:r>
            <w:r w:rsidRPr="00E363CF">
              <w:rPr>
                <w:rFonts w:eastAsia="MS PGothic"/>
                <w:sz w:val="20"/>
                <w:lang w:val="es-ES"/>
              </w:rPr>
              <w:t>471-2</w:t>
            </w:r>
            <w:r w:rsidRPr="00E363CF">
              <w:rPr>
                <w:rFonts w:eastAsia="MS PGothic"/>
                <w:sz w:val="12"/>
                <w:lang w:val="es-ES"/>
              </w:rPr>
              <w:t> </w:t>
            </w:r>
            <w:r w:rsidRPr="00E363CF">
              <w:rPr>
                <w:rFonts w:eastAsia="MS PGothic"/>
                <w:sz w:val="20"/>
                <w:lang w:val="es-ES"/>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dBm/MHz)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mW/MHz</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xml:space="preserve"> </w:t>
            </w:r>
            <w:r w:rsidRPr="00E363CF">
              <w:rPr>
                <w:rFonts w:eastAsia="MS PGothic"/>
                <w:sz w:val="20"/>
                <w:lang w:val="es-ES"/>
              </w:rPr>
              <w:t>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 requiere</w:t>
            </w:r>
          </w:p>
        </w:tc>
      </w:tr>
      <w:tr w:rsidR="00F70F87" w:rsidRPr="00D71DEB" w:rsidTr="003269BE">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SS (DS), </w:t>
            </w:r>
            <w:r w:rsidRPr="00E363CF">
              <w:rPr>
                <w:rFonts w:eastAsia="MS PGothic"/>
                <w:sz w:val="20"/>
                <w:lang w:val="es-ES" w:eastAsia="ja-JP"/>
              </w:rPr>
              <w:t>MDFO</w:t>
            </w:r>
            <w:r w:rsidRPr="00E363CF">
              <w:rPr>
                <w:rFonts w:eastAsia="MS PGothic"/>
                <w:sz w:val="20"/>
                <w:lang w:val="es-ES"/>
              </w:rPr>
              <w:t xml:space="preserve"> u otro</w:t>
            </w:r>
            <w:r w:rsidRPr="00E363CF">
              <w:rPr>
                <w:rFonts w:eastAsia="MS PGothic"/>
                <w:sz w:val="20"/>
                <w:lang w:val="es-ES" w:eastAsia="ja-JP"/>
              </w:rPr>
              <w:t>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5</w:t>
            </w:r>
            <w:r w:rsidRPr="00E363CF">
              <w:rPr>
                <w:rFonts w:eastAsia="MS PGothic"/>
                <w:sz w:val="12"/>
                <w:lang w:val="es-ES"/>
              </w:rPr>
              <w:t> </w:t>
            </w:r>
            <w:r w:rsidRPr="00E363CF">
              <w:rPr>
                <w:rFonts w:eastAsia="MS PGothic"/>
                <w:sz w:val="20"/>
                <w:lang w:val="es-ES"/>
              </w:rPr>
              <w:t>150-5</w:t>
            </w:r>
            <w:r w:rsidRPr="00E363CF">
              <w:rPr>
                <w:rFonts w:eastAsia="MS PGothic"/>
                <w:sz w:val="12"/>
                <w:lang w:val="es-ES"/>
              </w:rPr>
              <w:t> </w:t>
            </w:r>
            <w:r w:rsidRPr="00E363CF">
              <w:rPr>
                <w:rFonts w:eastAsia="MS PGothic"/>
                <w:sz w:val="20"/>
                <w:lang w:val="es-ES" w:eastAsia="ja-JP"/>
              </w:rPr>
              <w:t>250</w:t>
            </w:r>
            <w:r w:rsidRPr="00E363CF">
              <w:rPr>
                <w:rFonts w:eastAsia="MS PGothic"/>
                <w:sz w:val="20"/>
                <w:lang w:val="es-ES"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 xml:space="preserve">Sistema de 20 MHz: </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19 MHz</w:t>
            </w:r>
          </w:p>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Sistema de 40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20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r w:rsidRPr="00E363CF">
              <w:rPr>
                <w:rFonts w:eastAsia="MS PGothic"/>
                <w:sz w:val="20"/>
                <w:lang w:val="es-ES" w:eastAsia="ja-JP"/>
              </w:rPr>
              <w:br/>
            </w:r>
            <w:r w:rsidRPr="00E363CF">
              <w:rPr>
                <w:rFonts w:eastAsia="MS PGothic"/>
                <w:bCs/>
                <w:sz w:val="20"/>
                <w:lang w:val="es-ES"/>
              </w:rPr>
              <w:t>Sistema de 40 MHz:</w:t>
            </w:r>
            <w:r w:rsidRPr="00E363CF">
              <w:rPr>
                <w:rFonts w:eastAsia="MS PGothic"/>
                <w:bCs/>
                <w:sz w:val="20"/>
                <w:lang w:val="es-ES"/>
              </w:rPr>
              <w:br/>
            </w:r>
            <w:r w:rsidRPr="00E363CF">
              <w:rPr>
                <w:rFonts w:eastAsia="MS PGothic"/>
                <w:bCs/>
                <w:sz w:val="20"/>
                <w:lang w:val="es-ES"/>
              </w:rPr>
              <w:sym w:font="Symbol" w:char="F0A3"/>
            </w:r>
            <w:r w:rsidRPr="00E363CF">
              <w:rPr>
                <w:rFonts w:eastAsia="MS PGothic"/>
                <w:bCs/>
                <w:sz w:val="20"/>
                <w:lang w:val="es-ES"/>
              </w:rPr>
              <w:t> 5 mW/MHz</w:t>
            </w:r>
            <w:r w:rsidRPr="00E363CF" w:rsidDel="005C3F12">
              <w:rPr>
                <w:rFonts w:eastAsia="MS PGothic"/>
                <w:bCs/>
                <w:sz w:val="20"/>
                <w:lang w:val="es-ES"/>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20 MHz por DS o OFDM:</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20 MHz por otros:</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40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F70F87" w:rsidRPr="00E363CF" w:rsidRDefault="00F70F87" w:rsidP="003269BE">
            <w:pPr>
              <w:pStyle w:val="Tabletext"/>
              <w:jc w:val="left"/>
              <w:rPr>
                <w:rFonts w:eastAsia="MS PGothic"/>
                <w:lang w:val="es-ES" w:eastAsia="ja-JP"/>
              </w:rPr>
            </w:pPr>
            <w:r w:rsidRPr="00E363CF">
              <w:rPr>
                <w:rFonts w:eastAsia="MS PGothic"/>
                <w:sz w:val="20"/>
                <w:lang w:val="es-ES" w:eastAsia="ja-JP"/>
              </w:rPr>
              <w:t>No se requiere la ganancia de antena</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100 mV/m</w:t>
            </w:r>
            <w:r w:rsidRPr="00E363CF">
              <w:rPr>
                <w:rFonts w:eastAsia="MS PGothic"/>
                <w:sz w:val="20"/>
                <w:lang w:val="es-ES" w:eastAsia="ja-JP"/>
              </w:rPr>
              <w:br/>
              <w:t>DFS/TPC</w:t>
            </w:r>
            <w:r w:rsidRPr="00E363CF">
              <w:rPr>
                <w:rFonts w:eastAsia="MS PGothic"/>
                <w:sz w:val="20"/>
                <w:lang w:val="es-ES" w:eastAsia="ja-JP"/>
              </w:rPr>
              <w:br/>
              <w:t>no se requiere</w:t>
            </w:r>
          </w:p>
        </w:tc>
      </w:tr>
      <w:tr w:rsidR="00F70F87" w:rsidRPr="00D71DEB" w:rsidTr="003269BE">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5</w:t>
            </w:r>
            <w:r w:rsidRPr="00E363CF">
              <w:rPr>
                <w:rFonts w:eastAsia="MS PGothic"/>
                <w:sz w:val="12"/>
                <w:lang w:val="es-ES"/>
              </w:rPr>
              <w:t> </w:t>
            </w:r>
            <w:r w:rsidRPr="00E363CF">
              <w:rPr>
                <w:rFonts w:eastAsia="MS PGothic"/>
                <w:sz w:val="20"/>
                <w:lang w:val="es-ES" w:eastAsia="ja-JP"/>
              </w:rPr>
              <w:t>2</w:t>
            </w:r>
            <w:r w:rsidRPr="00E363CF">
              <w:rPr>
                <w:rFonts w:eastAsia="MS PGothic"/>
                <w:sz w:val="20"/>
                <w:lang w:val="es-ES"/>
              </w:rPr>
              <w:t xml:space="preserve">50-5 </w:t>
            </w:r>
            <w:r w:rsidRPr="00E363CF">
              <w:rPr>
                <w:rFonts w:eastAsia="MS PGothic"/>
                <w:sz w:val="20"/>
                <w:lang w:val="es-ES" w:eastAsia="ja-JP"/>
              </w:rPr>
              <w:t>350</w:t>
            </w:r>
            <w:r w:rsidRPr="00E363CF">
              <w:rPr>
                <w:rFonts w:eastAsia="MS PGothic"/>
                <w:sz w:val="20"/>
                <w:lang w:val="es-ES"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20 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Con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Sistema de 40 MHz:</w:t>
            </w:r>
          </w:p>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Con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F70F87" w:rsidRPr="00E363CF" w:rsidRDefault="00F70F87" w:rsidP="003269BE">
            <w:pPr>
              <w:pStyle w:val="Tabletext"/>
              <w:jc w:val="left"/>
              <w:rPr>
                <w:rFonts w:eastAsia="MS PGothic"/>
                <w:lang w:val="es-ES"/>
              </w:rPr>
            </w:pPr>
            <w:r w:rsidRPr="00E363CF">
              <w:rPr>
                <w:rFonts w:eastAsia="MS PGothic"/>
                <w:sz w:val="20"/>
                <w:lang w:val="es-ES" w:eastAsia="ja-JP"/>
              </w:rPr>
              <w:t>Sin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100 mV/m</w:t>
            </w:r>
            <w:r w:rsidRPr="00E363CF">
              <w:rPr>
                <w:rFonts w:eastAsia="MS PGothic"/>
                <w:sz w:val="20"/>
                <w:lang w:val="es-ES" w:eastAsia="ja-JP"/>
              </w:rPr>
              <w:br/>
              <w:t>DFS/TPC se requiere para</w:t>
            </w:r>
            <w:r>
              <w:rPr>
                <w:rFonts w:eastAsia="MS PGothic"/>
                <w:sz w:val="20"/>
                <w:lang w:val="es-ES" w:eastAsia="ja-JP"/>
              </w:rPr>
              <w:t xml:space="preserve"> </w:t>
            </w:r>
            <w:r w:rsidRPr="00E363CF">
              <w:rPr>
                <w:rFonts w:eastAsia="MS PGothic"/>
                <w:sz w:val="20"/>
                <w:lang w:val="es-ES" w:eastAsia="ja-JP"/>
              </w:rPr>
              <w:t>la estación principal.</w:t>
            </w:r>
          </w:p>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 xml:space="preserve">DFS/TPC no se requiere para la estación controlada por la estación principal </w:t>
            </w:r>
          </w:p>
        </w:tc>
      </w:tr>
      <w:tr w:rsidR="00F70F87" w:rsidRPr="00E363CF" w:rsidTr="003269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LAN inalámbrica</w:t>
            </w:r>
          </w:p>
        </w:tc>
      </w:tr>
      <w:tr w:rsidR="00F70F87" w:rsidRPr="00E363CF" w:rsidTr="00601338">
        <w:trPr>
          <w:cantSplit/>
          <w:trHeight w:val="20"/>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D409A4">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D409A4">
            <w:pPr>
              <w:pStyle w:val="Tabletext"/>
              <w:jc w:val="left"/>
              <w:rPr>
                <w:rFonts w:eastAsia="MS PGothic"/>
                <w:sz w:val="20"/>
                <w:lang w:val="es-ES"/>
              </w:rPr>
            </w:pPr>
            <w:r w:rsidRPr="00E363CF">
              <w:rPr>
                <w:rFonts w:eastAsia="MS PGothic"/>
                <w:sz w:val="20"/>
                <w:lang w:val="es-ES" w:eastAsia="ja-JP"/>
              </w:rPr>
              <w:t>5 470-5 725</w:t>
            </w:r>
          </w:p>
        </w:tc>
        <w:tc>
          <w:tcPr>
            <w:tcW w:w="1439" w:type="dxa"/>
            <w:tcBorders>
              <w:left w:val="single" w:sz="6" w:space="0" w:color="auto"/>
              <w:bottom w:val="single" w:sz="4" w:space="0" w:color="auto"/>
            </w:tcBorders>
            <w:tcMar>
              <w:left w:w="85" w:type="dxa"/>
              <w:right w:w="57" w:type="dxa"/>
            </w:tcMar>
            <w:vAlign w:val="center"/>
          </w:tcPr>
          <w:p w:rsidR="00F70F87" w:rsidRPr="00E363CF" w:rsidRDefault="00F70F87" w:rsidP="00D409A4">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w:t>
            </w:r>
            <w:r w:rsidRPr="00E363CF">
              <w:rPr>
                <w:rFonts w:eastAsia="MS PGothic"/>
                <w:sz w:val="20"/>
                <w:lang w:val="es-ES" w:eastAsia="ja-JP"/>
              </w:rPr>
              <w:t>9,7</w:t>
            </w:r>
            <w:r w:rsidRPr="00E363CF">
              <w:rPr>
                <w:rFonts w:eastAsia="MS PGothic"/>
                <w:sz w:val="20"/>
                <w:lang w:val="es-ES"/>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D409A4">
            <w:pPr>
              <w:spacing w:before="40" w:after="40"/>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5</w:t>
            </w:r>
            <w:r w:rsidRPr="00E363CF">
              <w:rPr>
                <w:rFonts w:eastAsia="MS PGothic"/>
                <w:sz w:val="20"/>
                <w:lang w:val="es-ES"/>
              </w:rPr>
              <w:t>0 mW/MHz</w:t>
            </w:r>
            <w:r w:rsidRPr="00E363CF">
              <w:rPr>
                <w:rFonts w:eastAsia="MS PGothic"/>
                <w:sz w:val="20"/>
                <w:lang w:val="es-ES"/>
              </w:rPr>
              <w:br/>
            </w:r>
            <w:r w:rsidRPr="00E363CF">
              <w:rPr>
                <w:rFonts w:eastAsia="MS PGothic"/>
                <w:sz w:val="20"/>
                <w:lang w:val="es-ES"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D409A4">
            <w:pPr>
              <w:pStyle w:val="Tabletext"/>
              <w:jc w:val="left"/>
              <w:rPr>
                <w:rFonts w:eastAsia="MS PGothic"/>
                <w:sz w:val="20"/>
                <w:lang w:val="es-E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F70F87" w:rsidRPr="00E363CF" w:rsidRDefault="00F70F87" w:rsidP="00D409A4">
            <w:pPr>
              <w:pStyle w:val="Tabletext"/>
              <w:jc w:val="left"/>
              <w:rPr>
                <w:rFonts w:eastAsia="MS PGothic"/>
                <w:sz w:val="20"/>
                <w:lang w:val="es-ES"/>
              </w:rPr>
            </w:pPr>
          </w:p>
        </w:tc>
      </w:tr>
      <w:tr w:rsidR="00F70F87" w:rsidRPr="00E363CF" w:rsidTr="003269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rFonts w:eastAsia="MS PGothic"/>
                <w:i/>
                <w:iCs/>
                <w:sz w:val="20"/>
                <w:lang w:val="es-ES"/>
              </w:rPr>
              <w:t>Radar en ondas milimétricas</w:t>
            </w:r>
          </w:p>
        </w:tc>
      </w:tr>
      <w:tr w:rsidR="00F70F87" w:rsidRPr="00E363CF" w:rsidTr="003269BE">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60,5 GHz</w:t>
            </w:r>
            <w:r w:rsidRPr="00E363CF">
              <w:rPr>
                <w:rFonts w:eastAsia="MS PGothic"/>
                <w:sz w:val="20"/>
                <w:lang w:val="es-ES"/>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10</w:t>
            </w:r>
            <w:r w:rsidRPr="00E363CF">
              <w:rPr>
                <w:rFonts w:eastAsia="MS PGothic"/>
                <w:sz w:val="20"/>
                <w:lang w:val="es-ES" w:eastAsia="ja-JP"/>
              </w:rPr>
              <w:t xml:space="preserve">0 </w:t>
            </w:r>
            <w:r w:rsidRPr="00E363CF">
              <w:rPr>
                <w:rFonts w:eastAsia="MS PGothic"/>
                <w:sz w:val="20"/>
                <w:lang w:val="es-ES"/>
              </w:rPr>
              <w:t>W</w:t>
            </w:r>
            <w:r w:rsidRPr="00E363CF">
              <w:rPr>
                <w:rFonts w:eastAsia="MS PGothic"/>
                <w:sz w:val="20"/>
                <w:lang w:val="es-ES"/>
              </w:rPr>
              <w:br/>
            </w:r>
            <w:r w:rsidRPr="00E363CF">
              <w:rPr>
                <w:rFonts w:eastAsia="MS PGothic"/>
                <w:sz w:val="20"/>
                <w:lang w:val="es-ES"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D71DEB" w:rsidTr="003269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i/>
                <w:iCs/>
                <w:sz w:val="20"/>
                <w:lang w:val="es-ES"/>
              </w:rPr>
              <w:t>Estaciones radioeléctricas para teléfonos sin cordón</w:t>
            </w:r>
          </w:p>
        </w:tc>
      </w:tr>
      <w:tr w:rsidR="00F70F87" w:rsidRPr="00E363CF" w:rsidTr="003269BE">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F1D, F2A, F2B, F2C, F2D, F2N, F2X o F3E</w:t>
            </w:r>
          </w:p>
        </w:tc>
        <w:tc>
          <w:tcPr>
            <w:tcW w:w="2304"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253,8625-254,9625</w:t>
            </w:r>
            <w:r w:rsidRPr="00E363CF">
              <w:rPr>
                <w:rFonts w:eastAsia="MS PGothic"/>
                <w:sz w:val="20"/>
                <w:lang w:val="es-ES"/>
              </w:rPr>
              <w:br/>
              <w:t>(separación 12,5 kHz)</w:t>
            </w:r>
            <w:r w:rsidRPr="00E363CF">
              <w:rPr>
                <w:rFonts w:eastAsia="MS PGothic"/>
                <w:sz w:val="20"/>
                <w:lang w:val="es-ES"/>
              </w:rPr>
              <w:br/>
              <w:t>380,2125-38</w:t>
            </w:r>
            <w:r w:rsidRPr="00E363CF">
              <w:rPr>
                <w:rFonts w:eastAsia="MS PGothic"/>
                <w:sz w:val="20"/>
                <w:lang w:val="es-ES" w:eastAsia="ja-JP"/>
              </w:rPr>
              <w:t>1</w:t>
            </w:r>
            <w:r w:rsidRPr="00E363CF">
              <w:rPr>
                <w:rFonts w:eastAsia="MS PGothic"/>
                <w:sz w:val="20"/>
                <w:lang w:val="es-ES"/>
              </w:rPr>
              <w:t>,3125</w:t>
            </w:r>
            <w:r w:rsidRPr="00E363CF">
              <w:rPr>
                <w:rFonts w:eastAsia="MS PGothic"/>
                <w:sz w:val="20"/>
                <w:lang w:val="es-ES"/>
              </w:rPr>
              <w:br/>
              <w:t>(separación 12,5 kHz)</w:t>
            </w:r>
          </w:p>
        </w:tc>
        <w:tc>
          <w:tcPr>
            <w:tcW w:w="1439" w:type="dxa"/>
            <w:tcBorders>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2 </w:t>
            </w:r>
            <w:r w:rsidRPr="00E363CF">
              <w:rPr>
                <w:rFonts w:eastAsia="MS PGothic"/>
                <w:sz w:val="20"/>
                <w:lang w:val="es-ES"/>
              </w:rPr>
              <w:sym w:font="Symbol" w:char="F06D"/>
            </w:r>
            <w:r w:rsidRPr="00E363CF">
              <w:rPr>
                <w:rFonts w:eastAsia="MS PGothic"/>
                <w:sz w:val="20"/>
                <w:lang w:val="es-ES"/>
              </w:rPr>
              <w:t>V</w:t>
            </w:r>
          </w:p>
        </w:tc>
      </w:tr>
    </w:tbl>
    <w:p w:rsidR="00F70F87" w:rsidRPr="00E363CF" w:rsidRDefault="00F70F87" w:rsidP="00F70F87">
      <w:pPr>
        <w:pStyle w:val="Tablefin"/>
        <w:jc w:val="left"/>
        <w:rPr>
          <w:lang w:val="es-ES"/>
        </w:rPr>
      </w:pPr>
    </w:p>
    <w:p w:rsidR="00F70F87" w:rsidRPr="00E363CF" w:rsidRDefault="00F70F87" w:rsidP="00F70F87">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2"/>
        <w:gridCol w:w="2302"/>
        <w:gridCol w:w="1438"/>
        <w:gridCol w:w="1724"/>
        <w:gridCol w:w="1696"/>
        <w:gridCol w:w="1187"/>
      </w:tblGrid>
      <w:tr w:rsidR="00F70F87" w:rsidRPr="00E363CF" w:rsidTr="003269BE">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ind w:left="-28" w:right="-28"/>
              <w:rPr>
                <w:lang w:val="es-ES"/>
              </w:rPr>
            </w:pPr>
            <w:r w:rsidRPr="00E363CF">
              <w:rPr>
                <w:sz w:val="20"/>
                <w:lang w:val="es-ES"/>
              </w:rPr>
              <w:t>Sensibilidad de la portadora</w:t>
            </w:r>
          </w:p>
        </w:tc>
      </w:tr>
      <w:tr w:rsidR="00F70F87" w:rsidRPr="00D71DEB" w:rsidTr="003269BE">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i/>
                <w:iCs/>
                <w:sz w:val="20"/>
                <w:lang w:val="es-ES"/>
              </w:rPr>
              <w:t>Estaciones radioeléctricas para sistemas de seguridad de baja potencia</w:t>
            </w:r>
          </w:p>
        </w:tc>
      </w:tr>
      <w:tr w:rsidR="00F70F87" w:rsidRPr="00E363CF" w:rsidTr="003269BE">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F1D, F2D o G1D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426,25-426,8375</w:t>
            </w:r>
            <w:r w:rsidRPr="00E363CF">
              <w:rPr>
                <w:rFonts w:eastAsia="MS PGothic"/>
                <w:sz w:val="20"/>
                <w:lang w:val="es-ES"/>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426,2625-426,8375</w:t>
            </w:r>
            <w:r w:rsidRPr="00E363CF">
              <w:rPr>
                <w:rFonts w:eastAsia="MS PGothic"/>
                <w:sz w:val="20"/>
                <w:lang w:val="es-ES"/>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8,5</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D71DEB" w:rsidTr="003269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i/>
                <w:iCs/>
                <w:sz w:val="20"/>
                <w:lang w:val="es-ES"/>
              </w:rPr>
            </w:pPr>
            <w:r w:rsidRPr="00E363CF">
              <w:rPr>
                <w:i/>
                <w:iCs/>
                <w:sz w:val="20"/>
                <w:lang w:val="es-ES"/>
              </w:rPr>
              <w:t>Estaciones radioeléctricas para teléfonos sin cordón</w:t>
            </w:r>
          </w:p>
        </w:tc>
      </w:tr>
      <w:tr w:rsidR="00F70F87" w:rsidRPr="00E363CF" w:rsidTr="003269BE">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G1C, G1D,</w:t>
            </w:r>
            <w:r w:rsidRPr="00E363CF">
              <w:rPr>
                <w:rFonts w:eastAsia="MS PGothic"/>
                <w:sz w:val="20"/>
                <w:lang w:val="es-ES"/>
              </w:rPr>
              <w:br/>
              <w:t>G1E, G1F,</w:t>
            </w:r>
            <w:r w:rsidRPr="00E363CF">
              <w:rPr>
                <w:rFonts w:eastAsia="MS PGothic"/>
                <w:sz w:val="20"/>
                <w:lang w:val="es-ES"/>
              </w:rPr>
              <w:br/>
              <w:t>G1X, G1W,</w:t>
            </w:r>
            <w:r w:rsidRPr="00E363CF">
              <w:rPr>
                <w:rFonts w:eastAsia="MS PGothic"/>
                <w:sz w:val="20"/>
                <w:lang w:val="es-ES"/>
              </w:rPr>
              <w:br/>
              <w:t>G7C, G7D,</w:t>
            </w:r>
            <w:r w:rsidRPr="00E363CF">
              <w:rPr>
                <w:rFonts w:eastAsia="MS PGothic"/>
                <w:sz w:val="20"/>
                <w:lang w:val="es-ES"/>
              </w:rPr>
              <w:br/>
              <w:t>G7E, G7F,</w:t>
            </w:r>
            <w:r w:rsidRPr="00E363CF">
              <w:rPr>
                <w:rFonts w:eastAsia="MS PGothic"/>
                <w:sz w:val="20"/>
                <w:lang w:val="es-ES"/>
              </w:rPr>
              <w:br/>
              <w:t>G1X o G7W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1</w:t>
            </w:r>
            <w:r w:rsidRPr="00E363CF">
              <w:rPr>
                <w:rFonts w:eastAsia="MS PGothic"/>
                <w:sz w:val="12"/>
                <w:lang w:val="es-ES"/>
              </w:rPr>
              <w:t> </w:t>
            </w:r>
            <w:r w:rsidRPr="00E363CF">
              <w:rPr>
                <w:rFonts w:eastAsia="MS PGothic"/>
                <w:sz w:val="20"/>
                <w:lang w:val="es-ES"/>
              </w:rPr>
              <w:t>893,65-1</w:t>
            </w:r>
            <w:r w:rsidRPr="00E363CF">
              <w:rPr>
                <w:rFonts w:eastAsia="MS PGothic"/>
                <w:sz w:val="12"/>
                <w:lang w:val="es-ES"/>
              </w:rPr>
              <w:t> </w:t>
            </w:r>
            <w:r w:rsidRPr="00E363CF">
              <w:rPr>
                <w:rFonts w:eastAsia="MS PGothic"/>
                <w:sz w:val="20"/>
                <w:lang w:val="es-ES"/>
              </w:rPr>
              <w:t>905,95</w:t>
            </w:r>
            <w:r w:rsidRPr="00E363CF">
              <w:rPr>
                <w:rFonts w:eastAsia="MS PGothic"/>
                <w:sz w:val="20"/>
                <w:lang w:val="es-ES"/>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25 mW</w:t>
            </w:r>
            <w:r w:rsidRPr="00E363CF">
              <w:rPr>
                <w:rFonts w:eastAsia="MS PGothic"/>
                <w:sz w:val="20"/>
                <w:lang w:val="es-ES"/>
              </w:rPr>
              <w:br/>
            </w:r>
            <w:r w:rsidRPr="00E363CF">
              <w:rPr>
                <w:rFonts w:eastAsia="MS PGothic"/>
                <w:sz w:val="20"/>
                <w:lang w:val="es-ES"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 xml:space="preserve">159 </w:t>
            </w:r>
            <w:r w:rsidRPr="00E363CF">
              <w:rPr>
                <w:rFonts w:eastAsia="MS PGothic"/>
                <w:sz w:val="20"/>
                <w:lang w:val="es-ES"/>
              </w:rPr>
              <w:sym w:font="Symbol" w:char="F06D"/>
            </w:r>
            <w:r w:rsidRPr="00E363CF">
              <w:rPr>
                <w:rFonts w:eastAsia="MS PGothic"/>
                <w:sz w:val="20"/>
                <w:lang w:val="es-ES"/>
              </w:rPr>
              <w:t>V</w:t>
            </w:r>
          </w:p>
        </w:tc>
      </w:tr>
      <w:tr w:rsidR="00F70F87" w:rsidRPr="00D71DEB" w:rsidTr="003269BE">
        <w:trPr>
          <w:cantSplit/>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i/>
                <w:sz w:val="20"/>
                <w:lang w:val="es-ES" w:eastAsia="ja-JP"/>
              </w:rPr>
            </w:pPr>
            <w:r w:rsidRPr="00E363CF">
              <w:rPr>
                <w:rFonts w:eastAsia="MS PGothic"/>
                <w:i/>
                <w:sz w:val="20"/>
                <w:lang w:val="es-ES" w:eastAsia="ja-JP"/>
              </w:rPr>
              <w:t>Estaciones terrestres móviles para sistemas de comunicaciones especializados de corto alcance</w:t>
            </w:r>
          </w:p>
        </w:tc>
      </w:tr>
      <w:tr w:rsidR="00F70F87" w:rsidRPr="00E363CF" w:rsidTr="003269BE">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A1D</w:t>
            </w:r>
            <w:r w:rsidRPr="00E363CF">
              <w:rPr>
                <w:rFonts w:eastAsia="MS PGothic"/>
                <w:sz w:val="20"/>
                <w:lang w:val="es-ES" w:eastAsia="ja-JP"/>
              </w:rPr>
              <w:br/>
              <w:t>G1D</w:t>
            </w:r>
          </w:p>
        </w:tc>
        <w:tc>
          <w:tcPr>
            <w:tcW w:w="230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5,815-</w:t>
            </w:r>
            <w:r w:rsidRPr="00E363CF">
              <w:rPr>
                <w:rFonts w:eastAsia="MS PGothic"/>
                <w:sz w:val="20"/>
                <w:lang w:val="es-ES"/>
              </w:rPr>
              <w:t>5,845 GHz</w:t>
            </w:r>
            <w:r w:rsidRPr="00E363CF">
              <w:rPr>
                <w:rFonts w:eastAsia="MS PGothic"/>
                <w:lang w:val="es-ES" w:eastAsia="ja-JP"/>
              </w:rPr>
              <w:br/>
              <w:t>(</w:t>
            </w:r>
            <w:r w:rsidRPr="00E363CF">
              <w:rPr>
                <w:rFonts w:eastAsia="MS PGothic"/>
                <w:sz w:val="20"/>
                <w:lang w:val="es-ES"/>
              </w:rPr>
              <w:t>separación</w:t>
            </w:r>
            <w:r w:rsidRPr="00E363CF">
              <w:rPr>
                <w:rFonts w:eastAsia="MS PGothic"/>
                <w:lang w:val="es-ES"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4,4</w:t>
            </w:r>
            <w:r w:rsidRPr="00E363CF">
              <w:rPr>
                <w:rFonts w:eastAsia="MS PGothic"/>
                <w:sz w:val="20"/>
                <w:lang w:val="es-ES"/>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100 mW</w:t>
            </w:r>
            <w:r w:rsidRPr="00E363CF">
              <w:rPr>
                <w:rFonts w:eastAsia="MS PGothic"/>
                <w:sz w:val="20"/>
                <w:lang w:val="es-ES"/>
              </w:rPr>
              <w:br/>
            </w:r>
            <w:r w:rsidRPr="00E363CF">
              <w:rPr>
                <w:rFonts w:eastAsia="MS PGothic"/>
                <w:sz w:val="20"/>
                <w:lang w:val="es-ES"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D71DEB" w:rsidTr="003269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i/>
                <w:iCs/>
                <w:sz w:val="20"/>
                <w:lang w:val="es-ES" w:eastAsia="ja-JP"/>
              </w:rPr>
              <w:t>Sistemas de identificación por RF (RFID)</w:t>
            </w:r>
          </w:p>
        </w:tc>
      </w:tr>
      <w:tr w:rsidR="00F70F87" w:rsidRPr="00E363CF" w:rsidTr="003269BE">
        <w:trPr>
          <w:cantSplit/>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Cs/>
                <w:sz w:val="20"/>
                <w:lang w:val="es-ES" w:eastAsia="ja-JP"/>
              </w:rPr>
            </w:pPr>
            <w:r w:rsidRPr="00E363CF">
              <w:rPr>
                <w:rFonts w:eastAsia="MS PGothic"/>
                <w:sz w:val="20"/>
                <w:lang w:val="es-ES"/>
              </w:rPr>
              <w:t>−</w:t>
            </w:r>
          </w:p>
        </w:tc>
        <w:tc>
          <w:tcPr>
            <w:tcW w:w="2304"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
                <w:iCs/>
                <w:sz w:val="20"/>
                <w:lang w:val="es-ES" w:eastAsia="ja-JP"/>
              </w:rPr>
            </w:pPr>
            <w:r w:rsidRPr="00E363CF">
              <w:rPr>
                <w:sz w:val="20"/>
                <w:lang w:val="es-ES"/>
              </w:rPr>
              <w:t>433,67</w:t>
            </w:r>
            <w:r w:rsidRPr="00E363CF">
              <w:rPr>
                <w:sz w:val="20"/>
                <w:lang w:val="es-ES" w:eastAsia="ja-JP"/>
              </w:rPr>
              <w:t>-</w:t>
            </w:r>
            <w:r w:rsidRPr="00E363CF">
              <w:rPr>
                <w:sz w:val="20"/>
                <w:lang w:val="es-ES"/>
              </w:rPr>
              <w:t>434,17</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1</w:t>
            </w:r>
            <w:r w:rsidRPr="00E363CF">
              <w:rPr>
                <w:rFonts w:eastAsia="MS PGothic"/>
                <w:position w:val="6"/>
                <w:sz w:val="18"/>
                <w:szCs w:val="18"/>
                <w:vertAlign w:val="superscript"/>
                <w:lang w:val="es-ES"/>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
                <w:iCs/>
                <w:sz w:val="20"/>
                <w:lang w:val="es-ES" w:eastAsia="ja-JP"/>
              </w:rPr>
            </w:pPr>
            <w:r w:rsidRPr="00E363CF">
              <w:rPr>
                <w:rFonts w:eastAsia="MS PGothic"/>
                <w:sz w:val="20"/>
                <w:lang w:val="es-ES"/>
              </w:rPr>
              <w:sym w:font="Symbol" w:char="00A3"/>
            </w:r>
            <w:r w:rsidRPr="00E363CF">
              <w:rPr>
                <w:rFonts w:eastAsia="MS PGothic"/>
                <w:sz w:val="20"/>
                <w:lang w:val="es-ES"/>
              </w:rPr>
              <w:t xml:space="preserve"> </w:t>
            </w:r>
            <w:r w:rsidRPr="00E363CF">
              <w:rPr>
                <w:rFonts w:eastAsia="MS PGothic"/>
                <w:sz w:val="20"/>
                <w:lang w:val="es-ES" w:eastAsia="ja-JP"/>
              </w:rPr>
              <w:t>500 kHz</w:t>
            </w:r>
            <w:r w:rsidRPr="00E363CF">
              <w:rPr>
                <w:rFonts w:eastAsia="MS PGothic"/>
                <w:sz w:val="20"/>
                <w:lang w:val="es-ES"/>
              </w:rPr>
              <w:br/>
            </w:r>
            <w:r w:rsidRPr="00E363CF">
              <w:rPr>
                <w:rFonts w:eastAsia="MS PGothic"/>
                <w:sz w:val="20"/>
                <w:lang w:val="es-ES" w:eastAsia="ja-JP"/>
              </w:rPr>
              <w:t>(Interrogador) 200 kHz</w:t>
            </w:r>
            <w:r w:rsidRPr="00E363CF">
              <w:rPr>
                <w:rFonts w:eastAsia="MS PGothic"/>
                <w:sz w:val="20"/>
                <w:lang w:val="es-ES"/>
              </w:rPr>
              <w:br/>
            </w:r>
            <w:r w:rsidRPr="00E363CF">
              <w:rPr>
                <w:rFonts w:eastAsia="MS PGothic"/>
                <w:sz w:val="20"/>
                <w:lang w:val="es-ES" w:eastAsia="ja-JP"/>
              </w:rPr>
              <w:t>(Activa)</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
                <w:iCs/>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 xml:space="preserve">0,4 mW </w:t>
            </w:r>
            <w:r w:rsidRPr="00E363CF">
              <w:rPr>
                <w:rFonts w:eastAsia="MS PGothic"/>
                <w:sz w:val="20"/>
                <w:lang w:val="es-ES" w:eastAsia="ja-JP"/>
              </w:rPr>
              <w:br/>
              <w:t>(−4 dBm)</w:t>
            </w:r>
            <w:r w:rsidRPr="00E363CF">
              <w:rPr>
                <w:rFonts w:eastAsia="MS PGothic"/>
                <w:sz w:val="20"/>
                <w:vertAlign w:val="superscript"/>
                <w:lang w:val="es-ES" w:eastAsia="ja-JP"/>
              </w:rPr>
              <w:t>(2)</w:t>
            </w:r>
            <w:r w:rsidRPr="00E363CF">
              <w:rPr>
                <w:rFonts w:eastAsia="MS PGothic"/>
                <w:sz w:val="20"/>
                <w:lang w:val="es-ES" w:eastAsia="ja-JP"/>
              </w:rPr>
              <w:t xml:space="preserve"> </w:t>
            </w:r>
            <w:r>
              <w:rPr>
                <w:rFonts w:eastAsia="MS PGothic"/>
                <w:sz w:val="20"/>
                <w:lang w:val="es-ES" w:eastAsia="ja-JP"/>
              </w:rPr>
              <w:br/>
            </w:r>
            <w:r w:rsidRPr="00E363CF">
              <w:rPr>
                <w:rFonts w:eastAsia="MS PGothic"/>
                <w:sz w:val="20"/>
                <w:lang w:val="es-ES" w:eastAsia="ja-JP"/>
              </w:rPr>
              <w:t>(Interrogador)</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 xml:space="preserve">1 mW (0 dBm) </w:t>
            </w:r>
            <w:r w:rsidRPr="00E363CF">
              <w:rPr>
                <w:rFonts w:eastAsia="MS PGothic"/>
                <w:sz w:val="20"/>
                <w:lang w:val="es-ES" w:eastAsia="ja-JP"/>
              </w:rPr>
              <w:br/>
              <w:t>(Activa)</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
                <w:iCs/>
                <w:sz w:val="20"/>
                <w:lang w:val="es-ES" w:eastAsia="ja-JP"/>
              </w:rPr>
            </w:pPr>
            <w:r w:rsidRPr="00E363CF">
              <w:rPr>
                <w:rFonts w:eastAsia="MS PGothic"/>
                <w:sz w:val="20"/>
                <w:lang w:val="es-E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F70F87" w:rsidRPr="00E363CF" w:rsidRDefault="00F70F87" w:rsidP="003269BE">
            <w:pPr>
              <w:pStyle w:val="Tabletext"/>
              <w:jc w:val="left"/>
              <w:rPr>
                <w:i/>
                <w:iCs/>
                <w:sz w:val="20"/>
                <w:lang w:val="es-ES" w:eastAsia="ja-JP"/>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N0N, A1D,</w:t>
            </w:r>
            <w:r w:rsidRPr="00E363CF">
              <w:rPr>
                <w:rFonts w:eastAsia="MS PGothic"/>
                <w:sz w:val="20"/>
                <w:lang w:val="es-ES" w:eastAsia="ja-JP"/>
              </w:rPr>
              <w:br/>
            </w:r>
            <w:r w:rsidRPr="00E363CF">
              <w:rPr>
                <w:rFonts w:eastAsia="MS PGothic"/>
                <w:sz w:val="20"/>
                <w:lang w:val="es-ES"/>
              </w:rPr>
              <w:t>AXN, H1D,</w:t>
            </w:r>
            <w:r w:rsidRPr="00E363CF">
              <w:rPr>
                <w:rFonts w:eastAsia="MS PGothic"/>
                <w:sz w:val="20"/>
                <w:lang w:val="es-ES" w:eastAsia="ja-JP"/>
              </w:rPr>
              <w:br/>
            </w:r>
            <w:r w:rsidRPr="00E363CF">
              <w:rPr>
                <w:rFonts w:eastAsia="MS PGothic"/>
                <w:sz w:val="20"/>
                <w:lang w:val="es-ES"/>
              </w:rPr>
              <w:t>R1D, J1D,</w:t>
            </w:r>
            <w:r w:rsidRPr="00E363CF">
              <w:rPr>
                <w:rFonts w:eastAsia="MS PGothic"/>
                <w:sz w:val="20"/>
                <w:lang w:val="es-ES" w:eastAsia="ja-JP"/>
              </w:rPr>
              <w:br/>
            </w:r>
            <w:r w:rsidRPr="00E363CF">
              <w:rPr>
                <w:rFonts w:eastAsia="MS PGothic"/>
                <w:sz w:val="20"/>
                <w:lang w:val="es-ES"/>
              </w:rPr>
              <w:t>F1D, F2D o</w:t>
            </w:r>
            <w:r w:rsidRPr="00E363CF">
              <w:rPr>
                <w:rFonts w:eastAsia="MS PGothic"/>
                <w:sz w:val="20"/>
                <w:lang w:val="es-ES" w:eastAsia="ja-JP"/>
              </w:rPr>
              <w:t xml:space="preserve"> </w:t>
            </w:r>
            <w:r w:rsidRPr="00E363CF">
              <w:rPr>
                <w:rFonts w:eastAsia="MS PGothic"/>
                <w:sz w:val="20"/>
                <w:lang w:val="es-ES"/>
              </w:rP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vertAlign w:val="superscript"/>
                <w:lang w:val="es-ES"/>
              </w:rPr>
            </w:pP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200*</w:t>
            </w:r>
            <w:r w:rsidRPr="00E363CF">
              <w:rPr>
                <w:rFonts w:eastAsia="MS PGothic"/>
                <w:i/>
                <w:sz w:val="20"/>
                <w:lang w:val="es-ES" w:eastAsia="ja-JP"/>
              </w:rPr>
              <w:t>m</w:t>
            </w:r>
            <w:r w:rsidRPr="00E363CF">
              <w:rPr>
                <w:rFonts w:eastAsia="MS PGothic"/>
                <w:sz w:val="20"/>
                <w:lang w:val="es-ES" w:eastAsia="ja-JP"/>
              </w:rPr>
              <w:t> kHz</w:t>
            </w:r>
            <w:r w:rsidRPr="00E363CF">
              <w:rPr>
                <w:rFonts w:eastAsia="MS PGothic"/>
                <w:sz w:val="20"/>
                <w:vertAlign w:val="superscript"/>
                <w:lang w:val="es-ES"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4 W</w:t>
            </w:r>
            <w:r w:rsidRPr="00E363CF">
              <w:rPr>
                <w:rFonts w:eastAsia="MS PGothic"/>
                <w:sz w:val="20"/>
                <w:lang w:val="es-ES"/>
              </w:rPr>
              <w:br/>
            </w:r>
            <w:r w:rsidRPr="00E363CF">
              <w:rPr>
                <w:rFonts w:eastAsia="MS PGothic"/>
                <w:sz w:val="20"/>
                <w:lang w:val="es-ES"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1 W</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4</w:t>
            </w:r>
            <w:r w:rsidRPr="00E363CF">
              <w:rPr>
                <w:rFonts w:eastAsia="MS PGothic"/>
                <w:position w:val="6"/>
                <w:sz w:val="18"/>
                <w:szCs w:val="18"/>
                <w:vertAlign w:val="superscript"/>
                <w:lang w:val="es-ES"/>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−74 dBm</w:t>
            </w:r>
          </w:p>
        </w:tc>
      </w:tr>
      <w:tr w:rsidR="00F70F87" w:rsidRPr="00E363CF" w:rsidTr="003269BE">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00A3"/>
            </w:r>
            <w:r w:rsidRPr="00E363CF">
              <w:rPr>
                <w:rFonts w:eastAsia="MS PGothic"/>
                <w:sz w:val="20"/>
                <w:lang w:val="es-ES"/>
              </w:rPr>
              <w:t xml:space="preserve"> </w:t>
            </w:r>
            <w:r w:rsidRPr="00E363CF">
              <w:rPr>
                <w:rFonts w:eastAsia="MS PGothic"/>
                <w:sz w:val="20"/>
                <w:lang w:val="es-ES" w:eastAsia="ja-JP"/>
              </w:rPr>
              <w:t>200*</w:t>
            </w:r>
            <w:r w:rsidRPr="00E363CF">
              <w:rPr>
                <w:rFonts w:eastAsia="MS PGothic"/>
                <w:i/>
                <w:sz w:val="20"/>
                <w:lang w:val="es-ES" w:eastAsia="ja-JP"/>
              </w:rPr>
              <w:t>n</w:t>
            </w:r>
            <w:r w:rsidRPr="00E363CF">
              <w:rPr>
                <w:rFonts w:eastAsia="MS PGothic"/>
                <w:sz w:val="20"/>
                <w:lang w:val="es-ES" w:eastAsia="ja-JP"/>
              </w:rPr>
              <w:t> kHz</w:t>
            </w:r>
            <w:r w:rsidRPr="00E363CF">
              <w:rPr>
                <w:rFonts w:eastAsia="MS PGothic"/>
                <w:sz w:val="20"/>
                <w:vertAlign w:val="superscript"/>
                <w:lang w:val="es-ES"/>
              </w:rPr>
              <w:t>(</w:t>
            </w:r>
            <w:r w:rsidRPr="00E363CF">
              <w:rPr>
                <w:rFonts w:eastAsia="MS PGothic"/>
                <w:sz w:val="20"/>
                <w:vertAlign w:val="superscript"/>
                <w:lang w:val="es-ES" w:eastAsia="ja-JP"/>
              </w:rPr>
              <w:t>5</w:t>
            </w:r>
            <w:r w:rsidRPr="00E363CF">
              <w:rPr>
                <w:rFonts w:eastAsia="MS PGothic"/>
                <w:sz w:val="20"/>
                <w:vertAlign w:val="superscript"/>
                <w:lang w:val="es-ES"/>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20 mW</w:t>
            </w:r>
            <w:r w:rsidRPr="00E363CF">
              <w:rPr>
                <w:rFonts w:eastAsia="MS PGothic"/>
                <w:sz w:val="20"/>
                <w:lang w:val="es-ES"/>
              </w:rPr>
              <w:br/>
            </w:r>
            <w:r w:rsidRPr="00E363CF">
              <w:rPr>
                <w:rFonts w:eastAsia="MS PGothic"/>
                <w:sz w:val="20"/>
                <w:lang w:val="es-ES"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−64 dBm</w:t>
            </w:r>
          </w:p>
        </w:tc>
      </w:tr>
      <w:tr w:rsidR="00F70F87" w:rsidRPr="00E363CF" w:rsidTr="003269BE">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N0N, A1D,</w:t>
            </w:r>
            <w:r w:rsidRPr="00E363CF">
              <w:rPr>
                <w:rFonts w:eastAsia="MS PGothic"/>
                <w:sz w:val="20"/>
                <w:lang w:val="es-ES" w:eastAsia="ja-JP"/>
              </w:rPr>
              <w:br/>
            </w:r>
            <w:r w:rsidRPr="00E363CF">
              <w:rPr>
                <w:rFonts w:eastAsia="MS PGothic"/>
                <w:sz w:val="20"/>
                <w:lang w:val="es-ES"/>
              </w:rPr>
              <w:t>AXN, F1D,</w:t>
            </w:r>
            <w:r w:rsidRPr="00E363CF">
              <w:rPr>
                <w:rFonts w:eastAsia="MS PGothic"/>
                <w:sz w:val="20"/>
                <w:lang w:val="es-ES" w:eastAsia="ja-JP"/>
              </w:rPr>
              <w:br/>
            </w:r>
            <w:r w:rsidRPr="00E363CF">
              <w:rPr>
                <w:rFonts w:eastAsia="MS PGothic"/>
                <w:sz w:val="20"/>
                <w:lang w:val="es-ES"/>
              </w:rPr>
              <w:t>F2D o G1D</w:t>
            </w:r>
          </w:p>
        </w:tc>
        <w:tc>
          <w:tcPr>
            <w:tcW w:w="2304"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rPr>
            </w:pPr>
            <w:r w:rsidRPr="00E363CF">
              <w:rPr>
                <w:rFonts w:eastAsia="MS PGothic"/>
                <w:sz w:val="20"/>
                <w:lang w:val="es-ES"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r w:rsidRPr="00E363CF">
              <w:rPr>
                <w:rFonts w:eastAsia="MS PGothic"/>
                <w:sz w:val="20"/>
                <w:lang w:val="es-ES"/>
              </w:rPr>
              <w:t xml:space="preserve">FH: </w:t>
            </w:r>
            <w:r w:rsidRPr="00E363CF">
              <w:rPr>
                <w:rFonts w:eastAsia="MS PGothic"/>
                <w:sz w:val="20"/>
                <w:lang w:val="es-ES" w:eastAsia="ja-JP"/>
              </w:rPr>
              <w:br/>
            </w:r>
            <w:r w:rsidRPr="00E363CF">
              <w:rPr>
                <w:lang w:val="es-ES"/>
              </w:rPr>
              <w:sym w:font="Symbol" w:char="F0A3"/>
            </w:r>
            <w:r w:rsidRPr="00E363CF">
              <w:rPr>
                <w:lang w:val="es-ES"/>
              </w:rPr>
              <w:t xml:space="preserve"> </w:t>
            </w:r>
            <w:r w:rsidRPr="00E363CF">
              <w:rPr>
                <w:rFonts w:eastAsia="MS PGothic"/>
                <w:sz w:val="20"/>
                <w:lang w:val="es-ES" w:eastAsia="ja-JP"/>
              </w:rPr>
              <w:t>43,75 MHz</w:t>
            </w:r>
            <w:r w:rsidRPr="00E363CF">
              <w:rPr>
                <w:rFonts w:eastAsia="MS PGothic"/>
                <w:sz w:val="20"/>
                <w:lang w:val="es-ES"/>
              </w:rPr>
              <w:br/>
              <w:t>DS:</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 W</w:t>
            </w:r>
            <w:r w:rsidRPr="00E363CF">
              <w:rPr>
                <w:rFonts w:eastAsia="MS PGothic"/>
                <w:sz w:val="20"/>
                <w:lang w:val="es-ES"/>
              </w:rPr>
              <w:br/>
            </w:r>
            <w:r w:rsidRPr="00E363CF">
              <w:rPr>
                <w:rFonts w:eastAsia="MS PGothic"/>
                <w:sz w:val="20"/>
                <w:lang w:val="es-ES"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300 mW</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4</w:t>
            </w:r>
            <w:r w:rsidRPr="00E363CF">
              <w:rPr>
                <w:rFonts w:eastAsia="MS PGothic"/>
                <w:position w:val="6"/>
                <w:sz w:val="18"/>
                <w:szCs w:val="18"/>
                <w:vertAlign w:val="superscript"/>
                <w:lang w:val="es-ES"/>
              </w:rPr>
              <w:t>)</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F70F87" w:rsidRPr="00E363CF" w:rsidTr="003269BE">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4"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W</w:t>
            </w:r>
            <w:r w:rsidRPr="00E363CF">
              <w:rPr>
                <w:rFonts w:eastAsia="MS PGothic"/>
                <w:sz w:val="20"/>
                <w:lang w:val="es-ES"/>
              </w:rPr>
              <w:br/>
            </w:r>
            <w:r w:rsidRPr="00E363CF">
              <w:rPr>
                <w:rFonts w:eastAsia="MS PGothic"/>
                <w:sz w:val="20"/>
                <w:lang w:val="es-ES"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center"/>
              <w:rPr>
                <w:rFonts w:eastAsia="MS PGothic"/>
                <w:sz w:val="20"/>
                <w:lang w:val="es-ES"/>
              </w:rPr>
            </w:pPr>
            <w:r w:rsidRPr="00E363CF">
              <w:rPr>
                <w:i/>
                <w:iCs/>
                <w:sz w:val="20"/>
                <w:lang w:val="es-ES" w:eastAsia="ja-JP"/>
              </w:rPr>
              <w:t>Sistemas de comunicaciones de implantes médicos</w:t>
            </w:r>
          </w:p>
        </w:tc>
      </w:tr>
      <w:tr w:rsidR="00F70F87" w:rsidRPr="00D71DEB" w:rsidTr="003269BE">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left"/>
              <w:rPr>
                <w:rFonts w:eastAsia="MS PGothic"/>
                <w:sz w:val="20"/>
                <w:lang w:val="es-ES"/>
              </w:rPr>
            </w:pPr>
            <w:r w:rsidRPr="00E363CF">
              <w:rPr>
                <w:rFonts w:eastAsia="MS PGothic"/>
                <w:sz w:val="20"/>
                <w:lang w:val="es-ES" w:eastAsia="ja-JP"/>
              </w:rPr>
              <w:t>A1D, F1D</w:t>
            </w:r>
            <w:r w:rsidRPr="00E363CF">
              <w:rPr>
                <w:rFonts w:eastAsia="MS PGothic"/>
                <w:sz w:val="20"/>
                <w:lang w:val="es-ES"/>
              </w:rPr>
              <w:t xml:space="preserve"> o</w:t>
            </w:r>
            <w:r w:rsidRPr="00E363CF">
              <w:rPr>
                <w:rFonts w:eastAsia="MS PGothic"/>
                <w:sz w:val="20"/>
                <w:lang w:val="es-ES" w:eastAsia="ja-JP"/>
              </w:rPr>
              <w:br/>
              <w:t>G1D</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left"/>
              <w:rPr>
                <w:rFonts w:eastAsia="MS PGothic"/>
                <w:sz w:val="20"/>
                <w:lang w:val="es-ES"/>
              </w:rPr>
            </w:pPr>
            <w:r w:rsidRPr="00E363CF">
              <w:rPr>
                <w:rFonts w:eastAsia="MS PGothic"/>
                <w:sz w:val="20"/>
                <w:lang w:val="es-ES" w:eastAsia="ja-JP"/>
              </w:rPr>
              <w:t>402-405</w:t>
            </w:r>
          </w:p>
        </w:tc>
        <w:tc>
          <w:tcPr>
            <w:tcW w:w="1437"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300 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rFonts w:eastAsia="MS PGothic"/>
                <w:sz w:val="20"/>
                <w:lang w:val="es-ES" w:eastAsia="ja-JP"/>
              </w:rPr>
              <w:sym w:font="Symbol" w:char="F06D"/>
            </w:r>
            <w:r w:rsidRPr="00E363CF">
              <w:rPr>
                <w:rFonts w:eastAsia="MS PGothic"/>
                <w:sz w:val="20"/>
                <w:lang w:val="es-ES" w:eastAsia="ja-JP"/>
              </w:rPr>
              <w:t>W</w:t>
            </w:r>
            <w:r w:rsidRPr="00E363CF">
              <w:rPr>
                <w:rFonts w:eastAsia="MS PGothic"/>
                <w:sz w:val="20"/>
                <w:lang w:val="es-ES" w:eastAsia="ja-JP"/>
              </w:rPr>
              <w:br/>
              <w:t>(−16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jc w:val="left"/>
              <w:rPr>
                <w:rFonts w:asciiTheme="majorBidi" w:eastAsia="MS PGothic" w:hAnsiTheme="majorBidi" w:cstheme="majorBidi"/>
                <w:sz w:val="20"/>
                <w:lang w:val="es-ES" w:eastAsia="ja-JP"/>
              </w:rPr>
            </w:pPr>
            <w:r w:rsidRPr="00E363CF">
              <w:rPr>
                <w:rFonts w:asciiTheme="majorBidi" w:eastAsia="MS PGothic" w:hAnsiTheme="majorBidi" w:cstheme="majorBidi"/>
                <w:sz w:val="20"/>
                <w:lang w:val="es-ES" w:eastAsia="ja-JP"/>
              </w:rPr>
              <w:t>–</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keepNext/>
              <w:keepLines/>
              <w:ind w:right="-28"/>
              <w:jc w:val="left"/>
              <w:rPr>
                <w:rFonts w:eastAsia="MS PGothic"/>
                <w:sz w:val="20"/>
                <w:lang w:val="es-ES"/>
              </w:rPr>
            </w:pPr>
            <w:r w:rsidRPr="00E363CF">
              <w:rPr>
                <w:sz w:val="20"/>
                <w:lang w:val="es-ES" w:eastAsia="ja-JP"/>
              </w:rPr>
              <w:t>10 log </w:t>
            </w:r>
            <w:r w:rsidRPr="00E363CF">
              <w:rPr>
                <w:i/>
                <w:iCs/>
                <w:sz w:val="20"/>
                <w:lang w:val="es-ES" w:eastAsia="ja-JP"/>
              </w:rPr>
              <w:t>B</w:t>
            </w:r>
            <w:r w:rsidRPr="00E363CF">
              <w:rPr>
                <w:sz w:val="20"/>
                <w:lang w:val="es-ES" w:eastAsia="ja-JP"/>
              </w:rPr>
              <w:br/>
              <w:t xml:space="preserve">−150 + </w:t>
            </w:r>
            <w:r w:rsidRPr="00E363CF">
              <w:rPr>
                <w:i/>
                <w:sz w:val="20"/>
                <w:lang w:val="es-ES" w:eastAsia="ja-JP"/>
              </w:rPr>
              <w:t>G</w:t>
            </w:r>
            <w:r w:rsidRPr="00E363CF">
              <w:rPr>
                <w:sz w:val="20"/>
                <w:lang w:val="es-ES" w:eastAsia="ja-JP"/>
              </w:rPr>
              <w:t> dB</w:t>
            </w:r>
            <w:r w:rsidRPr="00E363CF">
              <w:rPr>
                <w:sz w:val="20"/>
                <w:lang w:val="es-ES" w:eastAsia="ja-JP"/>
              </w:rPr>
              <w:br/>
              <w:t>(conside</w:t>
            </w:r>
            <w:r>
              <w:rPr>
                <w:sz w:val="20"/>
                <w:lang w:val="es-ES" w:eastAsia="ja-JP"/>
              </w:rPr>
              <w:t>-</w:t>
            </w:r>
            <w:r w:rsidRPr="00E363CF">
              <w:rPr>
                <w:sz w:val="20"/>
                <w:lang w:val="es-ES" w:eastAsia="ja-JP"/>
              </w:rPr>
              <w:t>rando un 1 mW como 0 dB)</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6</w:t>
            </w:r>
            <w:r w:rsidRPr="00E363CF">
              <w:rPr>
                <w:rFonts w:eastAsia="MS PGothic"/>
                <w:position w:val="6"/>
                <w:sz w:val="18"/>
                <w:szCs w:val="18"/>
                <w:vertAlign w:val="superscript"/>
                <w:lang w:val="es-ES"/>
              </w:rPr>
              <w:t>)</w:t>
            </w:r>
          </w:p>
        </w:tc>
      </w:tr>
      <w:tr w:rsidR="00F70F87" w:rsidRPr="00E363CF" w:rsidTr="003269BE">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eastAsia="ja-JP"/>
              </w:rPr>
              <w:t>403,5-403,8</w:t>
            </w:r>
          </w:p>
        </w:tc>
        <w:tc>
          <w:tcPr>
            <w:tcW w:w="1437"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t>100 nW</w:t>
            </w:r>
            <w:r w:rsidRPr="00E363CF">
              <w:rPr>
                <w:rFonts w:eastAsia="MS PGothic"/>
                <w:sz w:val="20"/>
                <w:lang w:val="es-ES" w:eastAsia="ja-JP"/>
              </w:rPr>
              <w:br/>
              <w:t>(−40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eastAsia="ja-JP"/>
              </w:rPr>
            </w:pPr>
            <w:r w:rsidRPr="00E363CF">
              <w:rPr>
                <w:rFonts w:eastAsia="MS PGothic"/>
                <w:sz w:val="20"/>
                <w:lang w:val="es-ES"/>
              </w:rPr>
              <w:t>No se</w:t>
            </w:r>
            <w:r w:rsidRPr="00E363CF">
              <w:rPr>
                <w:rFonts w:eastAsia="MS PGothic"/>
                <w:sz w:val="20"/>
                <w:lang w:val="es-ES"/>
              </w:rPr>
              <w:br/>
              <w:t>requiere</w:t>
            </w:r>
          </w:p>
        </w:tc>
      </w:tr>
    </w:tbl>
    <w:p w:rsidR="00F70F87" w:rsidRPr="00E363CF" w:rsidRDefault="00F70F87" w:rsidP="00F70F87">
      <w:pPr>
        <w:pStyle w:val="Tablefin"/>
        <w:jc w:val="left"/>
        <w:rPr>
          <w:lang w:val="es-ES"/>
        </w:rPr>
      </w:pPr>
    </w:p>
    <w:p w:rsidR="00F70F87" w:rsidRPr="00E363CF" w:rsidRDefault="00F70F87" w:rsidP="00F70F87">
      <w:pPr>
        <w:pStyle w:val="TableNo"/>
        <w:keepLines/>
        <w:rPr>
          <w:lang w:val="es-ES" w:eastAsia="ja-JP"/>
        </w:rPr>
      </w:pPr>
      <w:r w:rsidRPr="00E363CF">
        <w:rPr>
          <w:lang w:val="es-ES"/>
        </w:rPr>
        <w:lastRenderedPageBreak/>
        <w:t>CUADRO 1</w:t>
      </w:r>
      <w:r>
        <w:rPr>
          <w:lang w:val="es-ES"/>
        </w:rPr>
        <w:t>8</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Look w:val="0000" w:firstRow="0" w:lastRow="0" w:firstColumn="0" w:lastColumn="0" w:noHBand="0" w:noVBand="0"/>
      </w:tblPr>
      <w:tblGrid>
        <w:gridCol w:w="1292"/>
        <w:gridCol w:w="2301"/>
        <w:gridCol w:w="1437"/>
        <w:gridCol w:w="1725"/>
        <w:gridCol w:w="1696"/>
        <w:gridCol w:w="1188"/>
      </w:tblGrid>
      <w:tr w:rsidR="00F70F87" w:rsidRPr="00E363CF" w:rsidTr="003269BE">
        <w:trPr>
          <w:cantSplit/>
          <w:tblHeader/>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rPr>
                <w:lang w:val="es-ES"/>
              </w:rPr>
            </w:pPr>
            <w:r w:rsidRPr="00E363CF">
              <w:rPr>
                <w:sz w:val="20"/>
                <w:lang w:val="es-ES"/>
              </w:rPr>
              <w:t>Tipo de emisión</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rPr>
                <w:lang w:val="es-ES"/>
              </w:rPr>
            </w:pPr>
            <w:r w:rsidRPr="00E363CF">
              <w:rPr>
                <w:sz w:val="20"/>
                <w:lang w:val="es-ES"/>
              </w:rPr>
              <w:t>Banda de frecuencias</w:t>
            </w:r>
            <w:r w:rsidRPr="00E363CF">
              <w:rPr>
                <w:sz w:val="20"/>
                <w:lang w:val="es-ES"/>
              </w:rPr>
              <w:br/>
              <w:t>(MHz)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ind w:left="-28" w:right="-28"/>
              <w:rPr>
                <w:lang w:val="es-ES"/>
              </w:rPr>
            </w:pPr>
            <w:r w:rsidRPr="00E363CF">
              <w:rPr>
                <w:sz w:val="20"/>
                <w:lang w:val="es-ES"/>
              </w:rPr>
              <w:t>Anchura de banda ocupada</w:t>
            </w:r>
            <w:r w:rsidRPr="00E363C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rPr>
                <w:lang w:val="es-ES"/>
              </w:rPr>
            </w:pPr>
            <w:r w:rsidRPr="00E363CF">
              <w:rPr>
                <w:sz w:val="20"/>
                <w:lang w:val="es-ES"/>
              </w:rPr>
              <w:t>Nivel de potencia o densidad espectral (p.i.r.e.)</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rPr>
                <w:lang w:val="es-ES"/>
              </w:rPr>
            </w:pPr>
            <w:r w:rsidRPr="00E363CF">
              <w:rPr>
                <w:sz w:val="20"/>
                <w:lang w:val="es-ES"/>
              </w:rPr>
              <w:t>Ganancia</w:t>
            </w:r>
            <w:r w:rsidRPr="00E363CF">
              <w:rPr>
                <w:sz w:val="20"/>
                <w:lang w:val="es-ES"/>
              </w:rPr>
              <w:br/>
              <w:t>de la</w:t>
            </w:r>
            <w:r w:rsidRPr="00E363CF">
              <w:rPr>
                <w:sz w:val="20"/>
                <w:lang w:val="es-ES"/>
              </w:rPr>
              <w:br/>
              <w:t>antena</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head"/>
              <w:keepLines/>
              <w:rPr>
                <w:lang w:val="es-ES"/>
              </w:rPr>
            </w:pPr>
            <w:r w:rsidRPr="00E363CF">
              <w:rPr>
                <w:sz w:val="20"/>
                <w:lang w:val="es-ES"/>
              </w:rPr>
              <w:t>Sensibilidad de la portadora</w:t>
            </w: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i/>
                <w:iCs/>
                <w:sz w:val="20"/>
                <w:lang w:val="es-ES" w:eastAsia="ja-JP"/>
              </w:rPr>
              <w:t>Sensores para detectar o medir objetos móviles</w:t>
            </w:r>
          </w:p>
        </w:tc>
      </w:tr>
      <w:tr w:rsidR="00F70F87" w:rsidRPr="00E363CF" w:rsidTr="003269BE">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rFonts w:eastAsia="MS PGothic"/>
                <w:sz w:val="20"/>
                <w:lang w:val="es-ES"/>
              </w:rPr>
              <w:t>−</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sz w:val="20"/>
                <w:lang w:val="es-ES" w:eastAsia="ja-JP"/>
              </w:rPr>
              <w:t xml:space="preserve">10,525 GHz </w:t>
            </w:r>
            <w:r w:rsidRPr="00E363CF">
              <w:rPr>
                <w:rFonts w:eastAsia="MS PGothic"/>
                <w:sz w:val="20"/>
                <w:lang w:val="es-ES" w:eastAsia="ja-JP"/>
              </w:rPr>
              <w:t>(utilización en interiores)</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40 MHz</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rFonts w:eastAsia="MS PGothic"/>
                <w:sz w:val="20"/>
                <w:lang w:val="es-ES"/>
              </w:rPr>
              <w:t>W</w:t>
            </w:r>
            <w:r w:rsidRPr="00E363CF">
              <w:rPr>
                <w:rFonts w:eastAsia="MS PGothic"/>
                <w:sz w:val="20"/>
                <w:lang w:val="es-ES"/>
              </w:rPr>
              <w:br/>
            </w:r>
            <w:r w:rsidRPr="00E363CF">
              <w:rPr>
                <w:rFonts w:eastAsia="MS PGothic"/>
                <w:sz w:val="20"/>
                <w:lang w:val="es-ES" w:eastAsia="ja-JP"/>
              </w:rPr>
              <w:t>(34 dBm)</w:t>
            </w:r>
          </w:p>
        </w:tc>
        <w:tc>
          <w:tcPr>
            <w:tcW w:w="1696"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24 dBi</w:t>
            </w:r>
          </w:p>
        </w:tc>
        <w:tc>
          <w:tcPr>
            <w:tcW w:w="1188" w:type="dxa"/>
            <w:vMerge w:val="restart"/>
            <w:tcBorders>
              <w:top w:val="single" w:sz="4" w:space="0" w:color="auto"/>
              <w:left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eastAsia="ja-JP"/>
              </w:rPr>
            </w:pPr>
            <w:r w:rsidRPr="00E363CF">
              <w:rPr>
                <w:rFonts w:asciiTheme="majorBidi" w:eastAsia="MS PGothic" w:hAnsiTheme="majorBidi" w:cstheme="majorBidi"/>
                <w:sz w:val="20"/>
                <w:lang w:val="es-ES" w:eastAsia="ja-JP"/>
              </w:rPr>
              <w:t>–</w:t>
            </w:r>
          </w:p>
        </w:tc>
      </w:tr>
      <w:tr w:rsidR="00F70F87" w:rsidRPr="00E363CF" w:rsidTr="003269BE">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eastAsia="ja-JP"/>
              </w:rPr>
            </w:pPr>
            <w:r w:rsidRPr="00E363CF">
              <w:rPr>
                <w:sz w:val="20"/>
                <w:lang w:val="es-ES" w:eastAsia="ja-JP"/>
              </w:rPr>
              <w:t>24,15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76 MHz</w:t>
            </w: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p>
        </w:tc>
        <w:tc>
          <w:tcPr>
            <w:tcW w:w="1696"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c>
          <w:tcPr>
            <w:tcW w:w="1188" w:type="dxa"/>
            <w:vMerge/>
            <w:tcBorders>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i/>
                <w:iCs/>
                <w:sz w:val="20"/>
                <w:lang w:val="es-ES" w:eastAsia="ja-JP"/>
              </w:rPr>
              <w:t>Sistemas de comunicaciones por ondas cuasi milimétricas</w:t>
            </w:r>
          </w:p>
        </w:tc>
      </w:tr>
      <w:tr w:rsidR="00F70F87" w:rsidRPr="00E363CF" w:rsidTr="003269BE">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sz w:val="20"/>
                <w:lang w:val="es-ES" w:eastAsia="ja-JP"/>
              </w:rPr>
              <w:t>MDFO u otras</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sz w:val="20"/>
                <w:lang w:val="es-ES" w:eastAsia="ja-JP"/>
              </w:rPr>
              <w:t>24,77-25,23 GHz</w:t>
            </w:r>
            <w:r w:rsidRPr="00E363CF">
              <w:rPr>
                <w:sz w:val="20"/>
                <w:lang w:val="es-ES" w:eastAsia="ja-JP"/>
              </w:rPr>
              <w:br/>
              <w:t>27,02-27,46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r w:rsidRPr="00E363CF">
              <w:rPr>
                <w:rFonts w:eastAsia="MS PGothic"/>
                <w:sz w:val="20"/>
                <w:lang w:val="es-ES" w:eastAsia="ja-JP"/>
              </w:rPr>
              <w:sym w:font="Symbol" w:char="F0A3"/>
            </w:r>
            <w:r w:rsidRPr="00E363CF">
              <w:rPr>
                <w:rFonts w:eastAsia="MS PGothic"/>
                <w:sz w:val="20"/>
                <w:lang w:val="es-ES" w:eastAsia="ja-JP"/>
              </w:rPr>
              <w:t xml:space="preserve"> 18 MHz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rPr>
              <w:sym w:font="Symbol" w:char="F0A3"/>
            </w:r>
            <w:r w:rsidRPr="00E363CF">
              <w:rPr>
                <w:rFonts w:eastAsia="MS PGothic"/>
                <w:sz w:val="20"/>
                <w:lang w:val="es-ES"/>
              </w:rPr>
              <w:t xml:space="preserve"> 1</w:t>
            </w:r>
            <w:r w:rsidRPr="00E363CF">
              <w:rPr>
                <w:rFonts w:eastAsia="MS PGothic"/>
                <w:sz w:val="20"/>
                <w:lang w:val="es-ES" w:eastAsia="ja-JP"/>
              </w:rPr>
              <w:t>00 mW/MHz</w:t>
            </w:r>
            <w:r w:rsidRPr="00E363CF">
              <w:rPr>
                <w:rFonts w:eastAsia="MS PGothic"/>
                <w:sz w:val="20"/>
                <w:lang w:val="es-ES"/>
              </w:rPr>
              <w:br/>
            </w:r>
            <w:r w:rsidRPr="00E363CF">
              <w:rPr>
                <w:rFonts w:eastAsia="MS PGothic"/>
                <w:sz w:val="20"/>
                <w:lang w:val="es-ES" w:eastAsia="ja-JP"/>
              </w:rPr>
              <w:t>(20 dBm/MHz)</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rPr>
            </w:pPr>
            <w:r w:rsidRPr="00E363CF">
              <w:rPr>
                <w:rFonts w:eastAsia="MS PGothic"/>
                <w:sz w:val="20"/>
                <w:lang w:val="es-ES" w:eastAsia="ja-JP"/>
              </w:rPr>
              <w:sym w:font="Symbol" w:char="F0A3"/>
            </w:r>
            <w:r w:rsidRPr="00E363CF">
              <w:rPr>
                <w:rFonts w:eastAsia="MS PGothic"/>
                <w:sz w:val="20"/>
                <w:lang w:val="es-ES" w:eastAsia="ja-JP"/>
              </w:rPr>
              <w:t xml:space="preserve"> 10 mW/MHz</w:t>
            </w:r>
            <w:r w:rsidRPr="00E363CF">
              <w:rPr>
                <w:rFonts w:eastAsia="MS PGothic"/>
                <w:sz w:val="20"/>
                <w:lang w:val="es-ES" w:eastAsia="ja-JP"/>
              </w:rPr>
              <w:br/>
            </w:r>
            <w:r w:rsidRPr="00E363CF">
              <w:rPr>
                <w:rFonts w:eastAsia="MS PGothic"/>
                <w:sz w:val="20"/>
                <w:lang w:val="es-ES" w:eastAsia="ja-JP"/>
              </w:rPr>
              <w:sym w:font="Symbol" w:char="F0A3"/>
            </w:r>
            <w:r w:rsidRPr="00E363CF">
              <w:rPr>
                <w:rFonts w:eastAsia="MS PGothic"/>
                <w:sz w:val="20"/>
                <w:lang w:val="es-ES"/>
              </w:rPr>
              <w:t> </w:t>
            </w:r>
            <w:r w:rsidRPr="00E363CF">
              <w:rPr>
                <w:rFonts w:eastAsia="MS PGothic"/>
                <w:sz w:val="20"/>
                <w:lang w:val="es-ES" w:eastAsia="ja-JP"/>
              </w:rPr>
              <w:t>10 dBi</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t>460 mW/m</w:t>
            </w: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rFonts w:eastAsia="Batang"/>
                <w:i/>
                <w:iCs/>
                <w:sz w:val="20"/>
                <w:lang w:val="es-ES" w:eastAsia="ja-JP"/>
              </w:rPr>
              <w:t>Sistemas de comprobación de la posición de animales</w:t>
            </w:r>
          </w:p>
        </w:tc>
      </w:tr>
      <w:tr w:rsidR="00F70F87" w:rsidRPr="00E363CF" w:rsidTr="003269BE">
        <w:trPr>
          <w:cantSplit/>
          <w:jc w:val="center"/>
        </w:trPr>
        <w:tc>
          <w:tcPr>
            <w:tcW w:w="129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70F87" w:rsidRPr="00E363CF" w:rsidRDefault="00F70F87" w:rsidP="003269BE">
            <w:pPr>
              <w:pStyle w:val="Tabletext"/>
              <w:jc w:val="left"/>
              <w:rPr>
                <w:sz w:val="20"/>
                <w:lang w:val="es-ES" w:eastAsia="ja-JP"/>
              </w:rPr>
            </w:pPr>
            <w:r w:rsidRPr="00E363CF">
              <w:rPr>
                <w:sz w:val="20"/>
                <w:lang w:val="es-ES" w:eastAsia="ja-JP"/>
              </w:rPr>
              <w:t>F1D, F2D, A1D o M1D</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eastAsia="ja-JP"/>
              </w:rPr>
            </w:pPr>
            <w:r w:rsidRPr="00E363CF">
              <w:rPr>
                <w:sz w:val="20"/>
                <w:lang w:val="es-ES" w:eastAsia="ja-JP"/>
              </w:rPr>
              <w:t>142,94-142,98</w:t>
            </w:r>
            <w:r w:rsidRPr="00E363CF">
              <w:rPr>
                <w:sz w:val="20"/>
                <w:lang w:val="es-ES" w:eastAsia="ja-JP"/>
              </w:rPr>
              <w:br/>
            </w:r>
            <w:r w:rsidRPr="00E363CF">
              <w:rPr>
                <w:rFonts w:eastAsia="MS PGothic"/>
                <w:sz w:val="20"/>
                <w:lang w:val="es-ES"/>
              </w:rPr>
              <w:t>(separación</w:t>
            </w:r>
            <w:r w:rsidRPr="00E363CF">
              <w:rPr>
                <w:rFonts w:eastAsia="MS PGothic"/>
                <w:sz w:val="20"/>
                <w:lang w:val="es-ES" w:eastAsia="ja-JP"/>
              </w:rPr>
              <w:t xml:space="preserve"> 10</w:t>
            </w:r>
            <w:r w:rsidRPr="00E363CF">
              <w:rPr>
                <w:rFonts w:eastAsia="MS PGothic"/>
                <w:sz w:val="20"/>
                <w:lang w:val="es-ES"/>
              </w:rPr>
              <w:t> kHz)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ascii="Symbol" w:eastAsia="MS PGothic" w:hAnsi="Symbol"/>
                <w:sz w:val="20"/>
                <w:lang w:val="es-ES" w:eastAsia="ja-JP"/>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16 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16 </w:t>
            </w:r>
            <w:r w:rsidRPr="00E363CF">
              <w:rPr>
                <w:rFonts w:eastAsia="MS PGothic"/>
                <w:sz w:val="20"/>
                <w:lang w:val="es-ES" w:eastAsia="ja-JP"/>
              </w:rPr>
              <w:t>mW</w:t>
            </w:r>
            <w:r w:rsidRPr="00E363CF">
              <w:rPr>
                <w:rFonts w:eastAsia="MS PGothic"/>
                <w:sz w:val="20"/>
                <w:lang w:val="es-ES"/>
              </w:rPr>
              <w:br/>
            </w:r>
            <w:r w:rsidRPr="00E363CF">
              <w:rPr>
                <w:rFonts w:eastAsia="MS PGothic"/>
                <w:sz w:val="20"/>
                <w:lang w:val="es-ES" w:eastAsia="ja-JP"/>
              </w:rPr>
              <w:t>(12,14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rFonts w:eastAsia="MS PGothic"/>
                <w:sz w:val="20"/>
                <w:lang w:val="es-ES" w:eastAsia="ja-JP"/>
              </w:rPr>
              <w:sym w:font="Symbol" w:char="F0A3"/>
            </w:r>
            <w:r w:rsidRPr="00E363CF">
              <w:rPr>
                <w:rFonts w:eastAsia="MS PGothic"/>
                <w:sz w:val="20"/>
                <w:lang w:val="es-ES" w:eastAsia="ja-JP"/>
              </w:rPr>
              <w:t xml:space="preserve"> 2,14 dBi</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t>No se</w:t>
            </w:r>
            <w:r w:rsidRPr="00E363CF">
              <w:rPr>
                <w:rFonts w:eastAsia="MS PGothic"/>
                <w:sz w:val="20"/>
                <w:lang w:val="es-ES"/>
              </w:rPr>
              <w:br/>
              <w:t>requiere</w:t>
            </w:r>
          </w:p>
        </w:tc>
      </w:tr>
      <w:tr w:rsidR="00F70F87" w:rsidRPr="00D71DEB" w:rsidTr="003269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rPr>
            </w:pPr>
            <w:r w:rsidRPr="00E363CF">
              <w:rPr>
                <w:rFonts w:eastAsia="Batang"/>
                <w:i/>
                <w:iCs/>
                <w:sz w:val="20"/>
                <w:lang w:val="es-ES" w:eastAsia="ja-JP"/>
              </w:rPr>
              <w:t>Sistemas de banda ultra amplia para aplicaciones de comunicaciones</w:t>
            </w:r>
          </w:p>
        </w:tc>
      </w:tr>
      <w:tr w:rsidR="00F70F87" w:rsidRPr="00E363CF" w:rsidTr="003269BE">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eastAsia="ja-JP"/>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sz w:val="20"/>
                <w:lang w:val="es-ES" w:eastAsia="ja-JP"/>
              </w:rPr>
            </w:pPr>
            <w:r w:rsidRPr="00E363CF">
              <w:rPr>
                <w:sz w:val="20"/>
                <w:lang w:val="es-ES" w:eastAsia="ja-JP"/>
              </w:rPr>
              <w:t>3,4-4,8 GHz</w:t>
            </w:r>
            <w:r w:rsidRPr="00E363CF">
              <w:rPr>
                <w:sz w:val="20"/>
                <w:vertAlign w:val="superscript"/>
                <w:lang w:val="es-ES" w:eastAsia="ja-JP"/>
              </w:rPr>
              <w:t>(7)</w:t>
            </w:r>
            <w:r w:rsidRPr="00E363CF">
              <w:rPr>
                <w:sz w:val="20"/>
                <w:vertAlign w:val="superscript"/>
                <w:lang w:val="es-ES" w:eastAsia="ja-JP"/>
              </w:rPr>
              <w:br/>
            </w:r>
            <w:r w:rsidRPr="00E363CF">
              <w:rPr>
                <w:sz w:val="20"/>
                <w:lang w:val="es-ES" w:eastAsia="ja-JP"/>
              </w:rPr>
              <w:t>7,25-10,25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450 MHz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−41,3 dBm/MHz </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left"/>
              <w:rPr>
                <w:rFonts w:eastAsia="MS PGothic"/>
                <w:sz w:val="20"/>
                <w:lang w:val="es-ES" w:eastAsia="ja-JP"/>
              </w:rPr>
            </w:pPr>
            <w:r w:rsidRPr="00E363CF">
              <w:rPr>
                <w:rFonts w:asciiTheme="majorBidi" w:eastAsia="MS PGothic" w:hAnsiTheme="majorBidi" w:cstheme="majorBidi"/>
                <w:sz w:val="20"/>
                <w:lang w:val="es-ES" w:eastAsia="ja-JP"/>
              </w:rPr>
              <w:t>–</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70F87" w:rsidRPr="00E363CF" w:rsidRDefault="00F70F87" w:rsidP="003269BE">
            <w:pPr>
              <w:pStyle w:val="Tabletext"/>
              <w:jc w:val="center"/>
              <w:rPr>
                <w:rFonts w:eastAsia="MS PGothic"/>
                <w:sz w:val="20"/>
                <w:lang w:val="es-ES" w:eastAsia="ja-JP"/>
              </w:rPr>
            </w:pPr>
            <w:r w:rsidRPr="00E363CF">
              <w:rPr>
                <w:rFonts w:asciiTheme="majorBidi" w:eastAsia="MS PGothic" w:hAnsiTheme="majorBidi" w:cstheme="majorBidi"/>
                <w:sz w:val="20"/>
                <w:lang w:val="es-ES" w:eastAsia="ja-JP"/>
              </w:rPr>
              <w:t>–</w:t>
            </w:r>
          </w:p>
        </w:tc>
      </w:tr>
      <w:tr w:rsidR="00F70F87" w:rsidRPr="00D71DEB" w:rsidTr="003269BE">
        <w:trPr>
          <w:cantSplit/>
          <w:trHeight w:val="730"/>
          <w:jc w:val="center"/>
        </w:trPr>
        <w:tc>
          <w:tcPr>
            <w:tcW w:w="9639" w:type="dxa"/>
            <w:gridSpan w:val="6"/>
            <w:tcBorders>
              <w:top w:val="single" w:sz="4" w:space="0" w:color="auto"/>
            </w:tcBorders>
            <w:tcMar>
              <w:left w:w="85" w:type="dxa"/>
              <w:right w:w="57" w:type="dxa"/>
            </w:tcMar>
            <w:vAlign w:val="center"/>
          </w:tcPr>
          <w:p w:rsidR="00F70F87" w:rsidRPr="0011055A" w:rsidRDefault="00F70F87" w:rsidP="003269BE">
            <w:pPr>
              <w:pStyle w:val="Tablelegend"/>
              <w:ind w:right="0" w:hanging="284"/>
              <w:rPr>
                <w:sz w:val="20"/>
                <w:lang w:val="es-ES_tradnl"/>
              </w:rPr>
            </w:pPr>
            <w:r w:rsidRPr="0011055A">
              <w:rPr>
                <w:sz w:val="20"/>
                <w:lang w:val="es-ES_tradnl"/>
              </w:rPr>
              <w:t>MDFO:</w:t>
            </w:r>
            <w:r w:rsidRPr="0011055A">
              <w:rPr>
                <w:sz w:val="20"/>
                <w:lang w:val="es-ES_tradnl"/>
              </w:rPr>
              <w:tab/>
              <w:t>Dúplex por di</w:t>
            </w:r>
            <w:r>
              <w:rPr>
                <w:sz w:val="20"/>
                <w:lang w:val="es-ES_tradnl"/>
              </w:rPr>
              <w:t>visión en frecuencia octogonal.</w:t>
            </w:r>
          </w:p>
          <w:p w:rsidR="00F70F87" w:rsidRPr="006E7F5F" w:rsidRDefault="00F70F87" w:rsidP="003269BE">
            <w:pPr>
              <w:pStyle w:val="Tablelegend"/>
              <w:ind w:right="0" w:hanging="284"/>
              <w:rPr>
                <w:sz w:val="20"/>
                <w:lang w:val="es-ES_tradnl"/>
              </w:rPr>
            </w:pPr>
            <w:r w:rsidRPr="006E7F5F">
              <w:rPr>
                <w:sz w:val="20"/>
                <w:lang w:val="es-ES_tradnl"/>
              </w:rPr>
              <w:t>MDP:</w:t>
            </w:r>
            <w:r w:rsidRPr="006E7F5F">
              <w:rPr>
                <w:sz w:val="20"/>
                <w:lang w:val="es-ES_tradnl"/>
              </w:rPr>
              <w:tab/>
            </w:r>
            <w:r>
              <w:rPr>
                <w:sz w:val="20"/>
                <w:lang w:val="es-ES_tradnl"/>
              </w:rPr>
              <w:tab/>
            </w:r>
            <w:r w:rsidRPr="006E7F5F">
              <w:rPr>
                <w:sz w:val="20"/>
                <w:lang w:val="es-ES_tradnl"/>
              </w:rPr>
              <w:t>Modulación por desplazamiento de fase.</w:t>
            </w:r>
          </w:p>
          <w:p w:rsidR="00F70F87" w:rsidRPr="00E32723" w:rsidRDefault="00F70F87" w:rsidP="003269BE">
            <w:pPr>
              <w:pStyle w:val="Tablelegend"/>
              <w:ind w:right="0" w:hanging="284"/>
              <w:rPr>
                <w:sz w:val="20"/>
                <w:lang w:val="es-ES_tradnl"/>
              </w:rPr>
            </w:pPr>
            <w:r w:rsidRPr="00E32723">
              <w:rPr>
                <w:sz w:val="20"/>
                <w:vertAlign w:val="superscript"/>
                <w:lang w:val="es-ES_tradnl"/>
              </w:rPr>
              <w:t>(1)</w:t>
            </w:r>
            <w:r w:rsidRPr="00E32723">
              <w:rPr>
                <w:sz w:val="20"/>
                <w:vertAlign w:val="superscript"/>
                <w:lang w:val="es-ES_tradnl"/>
              </w:rPr>
              <w:tab/>
            </w:r>
            <w:r w:rsidRPr="00E32723">
              <w:rPr>
                <w:sz w:val="20"/>
                <w:lang w:val="es-ES_tradnl"/>
              </w:rPr>
              <w:t>Únicamente logística internacional.</w:t>
            </w:r>
          </w:p>
          <w:p w:rsidR="00F70F87" w:rsidRPr="00E32723" w:rsidRDefault="00F70F87" w:rsidP="003269BE">
            <w:pPr>
              <w:pStyle w:val="Tablelegend"/>
              <w:ind w:right="0" w:hanging="284"/>
              <w:rPr>
                <w:sz w:val="20"/>
                <w:lang w:val="es-ES_tradnl"/>
              </w:rPr>
            </w:pPr>
            <w:r w:rsidRPr="00E32723">
              <w:rPr>
                <w:sz w:val="20"/>
                <w:vertAlign w:val="superscript"/>
                <w:lang w:val="es-ES_tradnl"/>
              </w:rPr>
              <w:t>(2)</w:t>
            </w:r>
            <w:r w:rsidRPr="00E32723">
              <w:rPr>
                <w:sz w:val="20"/>
                <w:vertAlign w:val="superscript"/>
                <w:lang w:val="es-ES_tradnl"/>
              </w:rPr>
              <w:tab/>
            </w:r>
            <w:r w:rsidRPr="00E32723">
              <w:rPr>
                <w:sz w:val="20"/>
                <w:lang w:val="es-ES_tradnl"/>
              </w:rPr>
              <w:t>El nivel de potencia (p.i.r.e) de los interrogadores se limita a menos de 0,1 mW (−10 dBm) cuando se envía una señal de inicio de activación de las etiquetas.</w:t>
            </w:r>
            <w:r w:rsidRPr="00E32723" w:rsidDel="000C6BE0">
              <w:rPr>
                <w:sz w:val="20"/>
                <w:lang w:val="es-ES_tradnl"/>
              </w:rPr>
              <w:t xml:space="preserve"> </w:t>
            </w:r>
          </w:p>
          <w:p w:rsidR="00F70F87" w:rsidRPr="00E32723" w:rsidRDefault="00F70F87" w:rsidP="003269BE">
            <w:pPr>
              <w:pStyle w:val="Tablelegend"/>
              <w:ind w:right="0" w:hanging="284"/>
              <w:jc w:val="left"/>
              <w:rPr>
                <w:sz w:val="20"/>
                <w:lang w:val="es-ES_tradnl"/>
              </w:rPr>
            </w:pPr>
            <w:r w:rsidRPr="00E32723">
              <w:rPr>
                <w:sz w:val="20"/>
                <w:vertAlign w:val="superscript"/>
                <w:lang w:val="es-ES_tradnl"/>
              </w:rPr>
              <w:t>(3)</w:t>
            </w:r>
            <w:r w:rsidRPr="00E32723">
              <w:rPr>
                <w:sz w:val="20"/>
                <w:vertAlign w:val="superscript"/>
                <w:lang w:val="es-ES_tradnl"/>
              </w:rPr>
              <w:tab/>
            </w:r>
            <w:r w:rsidRPr="00E32723">
              <w:rPr>
                <w:sz w:val="20"/>
                <w:lang w:val="es-ES_tradnl"/>
              </w:rPr>
              <w:t>m: m representa el número de unidades de canales radioeléctricos que se utilizan simultáneamente (n = 1-9).</w:t>
            </w:r>
          </w:p>
          <w:p w:rsidR="00F70F87" w:rsidRPr="00E32723" w:rsidRDefault="00F70F87" w:rsidP="003269BE">
            <w:pPr>
              <w:pStyle w:val="Tablelegend"/>
              <w:ind w:left="851" w:right="0" w:hanging="851"/>
              <w:rPr>
                <w:sz w:val="20"/>
                <w:lang w:val="es-ES_tradnl"/>
              </w:rPr>
            </w:pPr>
            <w:r w:rsidRPr="00E32723">
              <w:rPr>
                <w:sz w:val="20"/>
                <w:vertAlign w:val="superscript"/>
                <w:lang w:val="es-ES_tradnl"/>
              </w:rPr>
              <w:t>(4)</w:t>
            </w:r>
            <w:r w:rsidRPr="00E32723">
              <w:rPr>
                <w:sz w:val="20"/>
                <w:vertAlign w:val="superscript"/>
                <w:lang w:val="es-ES_tradnl"/>
              </w:rPr>
              <w:tab/>
            </w:r>
            <w:r w:rsidRPr="00E32723">
              <w:rPr>
                <w:sz w:val="20"/>
                <w:lang w:val="es-ES_tradnl"/>
              </w:rPr>
              <w:t xml:space="preserve">Se necesita un registro para el establecimiento de esta estación radioeléctrica aunque no se requiere una licencia. </w:t>
            </w:r>
          </w:p>
          <w:p w:rsidR="00F70F87" w:rsidRPr="00E32723" w:rsidRDefault="00F70F87" w:rsidP="003269BE">
            <w:pPr>
              <w:pStyle w:val="Tablelegend"/>
              <w:ind w:right="0" w:hanging="284"/>
              <w:rPr>
                <w:sz w:val="20"/>
                <w:lang w:val="es-ES_tradnl"/>
              </w:rPr>
            </w:pPr>
            <w:r w:rsidRPr="00E32723">
              <w:rPr>
                <w:sz w:val="20"/>
                <w:vertAlign w:val="superscript"/>
                <w:lang w:val="es-ES_tradnl"/>
              </w:rPr>
              <w:t>(5)</w:t>
            </w:r>
            <w:r w:rsidRPr="00E32723">
              <w:rPr>
                <w:sz w:val="20"/>
                <w:vertAlign w:val="superscript"/>
                <w:lang w:val="es-ES_tradnl"/>
              </w:rPr>
              <w:tab/>
            </w:r>
            <w:r w:rsidRPr="00E32723">
              <w:rPr>
                <w:sz w:val="20"/>
                <w:lang w:val="es-ES_tradnl"/>
              </w:rPr>
              <w:t>n: n representa el número de unidades de canales radioeléctricos que se utilizan simultáneamente (n</w:t>
            </w:r>
            <w:r>
              <w:rPr>
                <w:sz w:val="20"/>
                <w:lang w:val="es-ES_tradnl"/>
              </w:rPr>
              <w:t> </w:t>
            </w:r>
            <w:r w:rsidRPr="00E32723">
              <w:rPr>
                <w:sz w:val="20"/>
                <w:lang w:val="es-ES_tradnl"/>
              </w:rPr>
              <w:t>=</w:t>
            </w:r>
            <w:r>
              <w:rPr>
                <w:sz w:val="20"/>
                <w:lang w:val="es-ES_tradnl"/>
              </w:rPr>
              <w:t> </w:t>
            </w:r>
            <w:r w:rsidRPr="00E32723">
              <w:rPr>
                <w:sz w:val="20"/>
                <w:lang w:val="es-ES_tradnl"/>
              </w:rPr>
              <w:t>1-3).</w:t>
            </w:r>
          </w:p>
          <w:p w:rsidR="00F70F87" w:rsidRPr="0011055A" w:rsidRDefault="00F70F87" w:rsidP="003269BE">
            <w:pPr>
              <w:pStyle w:val="Tablelegend"/>
              <w:ind w:right="0" w:hanging="284"/>
              <w:rPr>
                <w:sz w:val="20"/>
                <w:lang w:val="es-ES_tradnl"/>
              </w:rPr>
            </w:pPr>
            <w:r w:rsidRPr="00E32723">
              <w:rPr>
                <w:sz w:val="20"/>
                <w:vertAlign w:val="superscript"/>
                <w:lang w:val="es-ES_tradnl"/>
              </w:rPr>
              <w:t>(6)</w:t>
            </w:r>
            <w:r w:rsidRPr="00E32723">
              <w:rPr>
                <w:sz w:val="20"/>
                <w:vertAlign w:val="superscript"/>
                <w:lang w:val="es-ES_tradnl"/>
              </w:rPr>
              <w:tab/>
            </w:r>
            <w:r w:rsidRPr="00E32723">
              <w:rPr>
                <w:sz w:val="20"/>
                <w:lang w:val="es-ES_tradnl"/>
              </w:rPr>
              <w:t xml:space="preserve">B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11055A">
              <w:rPr>
                <w:sz w:val="20"/>
                <w:lang w:val="es-ES_tradnl"/>
              </w:rPr>
              <w:t xml:space="preserve">G es la ganancia absoluta de la antena de recepción. </w:t>
            </w:r>
          </w:p>
          <w:p w:rsidR="00F70F87" w:rsidRPr="0011055A" w:rsidRDefault="00F70F87" w:rsidP="003269BE">
            <w:pPr>
              <w:pStyle w:val="Tablelegend"/>
              <w:ind w:right="0" w:hanging="284"/>
              <w:rPr>
                <w:sz w:val="20"/>
                <w:lang w:val="es-ES_tradnl"/>
              </w:rPr>
            </w:pPr>
            <w:r w:rsidRPr="006E7F5F">
              <w:rPr>
                <w:sz w:val="20"/>
                <w:vertAlign w:val="superscript"/>
                <w:lang w:val="es-ES_tradnl"/>
              </w:rPr>
              <w:t>(7)</w:t>
            </w:r>
            <w:r w:rsidRPr="006E7F5F">
              <w:rPr>
                <w:sz w:val="20"/>
                <w:vertAlign w:val="superscript"/>
                <w:lang w:val="es-ES_tradnl"/>
              </w:rPr>
              <w:tab/>
            </w:r>
            <w:r w:rsidRPr="00E32723">
              <w:rPr>
                <w:sz w:val="20"/>
                <w:lang w:val="es-ES_tradnl"/>
              </w:rPr>
              <w:t xml:space="preserve">En la banda 3,4-4,8 GHz debe adoptarse en función de reducción de la interferencia (DAA, etc.). </w:t>
            </w:r>
            <w:r w:rsidRPr="0011055A">
              <w:rPr>
                <w:sz w:val="20"/>
                <w:lang w:val="es-ES_tradnl"/>
              </w:rPr>
              <w:t>Pero en la banda 4,2</w:t>
            </w:r>
            <w:r w:rsidRPr="0011055A">
              <w:rPr>
                <w:sz w:val="20"/>
                <w:lang w:val="es-ES_tradnl"/>
              </w:rPr>
              <w:noBreakHyphen/>
              <w:t>4,8 GHz esta función no debe adoptarse hasta el 31 de diciembre de 2010.</w:t>
            </w:r>
          </w:p>
        </w:tc>
      </w:tr>
    </w:tbl>
    <w:p w:rsidR="00F70F87" w:rsidRPr="00E363CF" w:rsidRDefault="00F70F87" w:rsidP="00F70F87">
      <w:pPr>
        <w:pStyle w:val="Tablefin"/>
        <w:rPr>
          <w:lang w:val="es-ES"/>
        </w:rPr>
      </w:pPr>
    </w:p>
    <w:p w:rsidR="00F70F87" w:rsidRPr="00E363CF" w:rsidRDefault="00F70F87" w:rsidP="00F70F87">
      <w:pPr>
        <w:pStyle w:val="AppendixNoTitle"/>
        <w:rPr>
          <w:lang w:val="es-ES"/>
        </w:rPr>
      </w:pPr>
      <w:bookmarkStart w:id="668" w:name="_Toc351726360"/>
      <w:bookmarkStart w:id="669" w:name="_Toc387788957"/>
      <w:bookmarkStart w:id="670" w:name="_Toc387790395"/>
      <w:r w:rsidRPr="00E363CF">
        <w:rPr>
          <w:lang w:val="es-ES"/>
        </w:rPr>
        <w:lastRenderedPageBreak/>
        <w:t>Apéndice</w:t>
      </w:r>
      <w:r w:rsidRPr="00E363CF">
        <w:rPr>
          <w:lang w:val="es-ES" w:eastAsia="ko-KR"/>
        </w:rPr>
        <w:t xml:space="preserve"> 5</w:t>
      </w:r>
      <w:r w:rsidRPr="00E363CF">
        <w:rPr>
          <w:lang w:val="es-ES" w:eastAsia="ko-KR"/>
        </w:rPr>
        <w:br/>
        <w:t>al Anexo 2</w:t>
      </w:r>
      <w:r w:rsidRPr="00E363CF">
        <w:rPr>
          <w:lang w:val="es-ES" w:eastAsia="ko-KR"/>
        </w:rPr>
        <w:br/>
      </w:r>
      <w:r w:rsidRPr="00E363CF">
        <w:rPr>
          <w:lang w:val="es-ES" w:eastAsia="ko-KR"/>
        </w:rPr>
        <w:br/>
      </w:r>
      <w:r w:rsidRPr="00E363CF">
        <w:rPr>
          <w:b w:val="0"/>
          <w:bCs/>
          <w:sz w:val="24"/>
          <w:szCs w:val="24"/>
          <w:lang w:val="es-ES" w:eastAsia="ko-KR"/>
        </w:rPr>
        <w:t>(República de Corea)</w:t>
      </w:r>
      <w:r w:rsidRPr="00E363CF">
        <w:rPr>
          <w:sz w:val="24"/>
          <w:szCs w:val="24"/>
          <w:lang w:val="es-ES" w:eastAsia="ko-KR"/>
        </w:rPr>
        <w:br/>
      </w:r>
      <w:r w:rsidRPr="00E363CF">
        <w:rPr>
          <w:sz w:val="24"/>
          <w:szCs w:val="24"/>
          <w:lang w:val="es-ES" w:eastAsia="ko-KR"/>
        </w:rPr>
        <w:br/>
      </w:r>
      <w:r w:rsidRPr="00E363CF">
        <w:rPr>
          <w:lang w:val="es-ES"/>
        </w:rPr>
        <w:t>Parámetros técnicos y utilización del espectro para los dispositivos</w:t>
      </w:r>
      <w:r w:rsidRPr="00E363CF">
        <w:rPr>
          <w:lang w:val="es-ES"/>
        </w:rPr>
        <w:br/>
        <w:t>de radiocomunicaciones de corto alcance en Corea</w:t>
      </w:r>
      <w:bookmarkEnd w:id="668"/>
      <w:bookmarkEnd w:id="669"/>
      <w:bookmarkEnd w:id="670"/>
    </w:p>
    <w:p w:rsidR="00F70F87" w:rsidRPr="00E363CF" w:rsidRDefault="00F70F87" w:rsidP="00F70F87">
      <w:pPr>
        <w:pStyle w:val="Heading1"/>
        <w:rPr>
          <w:lang w:val="es-ES"/>
        </w:rPr>
      </w:pPr>
      <w:bookmarkStart w:id="671" w:name="_Toc305507890"/>
      <w:bookmarkStart w:id="672" w:name="_Toc351726361"/>
      <w:bookmarkStart w:id="673" w:name="_Toc387788958"/>
      <w:bookmarkStart w:id="674" w:name="_Toc387790396"/>
      <w:r w:rsidRPr="00E363CF">
        <w:rPr>
          <w:lang w:val="es-ES"/>
        </w:rPr>
        <w:t>1</w:t>
      </w:r>
      <w:r w:rsidRPr="00E363CF">
        <w:rPr>
          <w:lang w:val="es-ES"/>
        </w:rPr>
        <w:tab/>
        <w:t>Introducción</w:t>
      </w:r>
      <w:bookmarkEnd w:id="671"/>
      <w:bookmarkEnd w:id="672"/>
      <w:bookmarkEnd w:id="673"/>
      <w:bookmarkEnd w:id="674"/>
    </w:p>
    <w:p w:rsidR="00F70F87" w:rsidRPr="00E363CF" w:rsidRDefault="00F70F87" w:rsidP="00F70F87">
      <w:pPr>
        <w:keepNext/>
        <w:keepLines/>
        <w:rPr>
          <w:lang w:val="es-ES" w:eastAsia="ko-KR"/>
        </w:rPr>
      </w:pPr>
      <w:r w:rsidRPr="00E363CF">
        <w:rPr>
          <w:lang w:val="es-ES" w:eastAsia="ko-KR"/>
        </w:rPr>
        <w:t>Las estaciones radioeléctricas instaladas con los siguientes dispositivos están exentas de obtener una licencia individual de acuerdo con la Ley de Ondas Radioeléctricas en Corea. Son objeto de registro las siguientes categorías de dispositivos:</w:t>
      </w:r>
    </w:p>
    <w:p w:rsidR="00F70F87" w:rsidRPr="00E363CF" w:rsidRDefault="00F70F87" w:rsidP="00F70F87">
      <w:pPr>
        <w:pStyle w:val="enumlev1"/>
        <w:keepNext/>
        <w:keepLines/>
        <w:rPr>
          <w:lang w:val="es-ES" w:eastAsia="ko-KR"/>
        </w:rPr>
      </w:pPr>
      <w:r w:rsidRPr="00E363CF">
        <w:rPr>
          <w:lang w:val="es-ES" w:eastAsia="ko-KR"/>
        </w:rPr>
        <w:t>−</w:t>
      </w:r>
      <w:r w:rsidRPr="00E363CF">
        <w:rPr>
          <w:lang w:val="es-ES" w:eastAsia="ko-KR"/>
        </w:rPr>
        <w:tab/>
        <w:t>Dispositivos de Baja potencia (LPD)</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t>Transceptores de banda ciudadana</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t xml:space="preserve">Dispositivos de corto alcance especificados </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t>Instrumentos de medición</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t>Únicamente receptores</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t>Equipos radioeléctricos utilizados para el servicio público de retransmisión de radiocomunicaciones o el servicio de radiodifusión destinado a zonas sombra en interiores.</w:t>
      </w:r>
    </w:p>
    <w:p w:rsidR="00F70F87" w:rsidRPr="00E363CF" w:rsidRDefault="00F70F87" w:rsidP="00F70F87">
      <w:pPr>
        <w:pStyle w:val="Heading1"/>
        <w:rPr>
          <w:lang w:val="es-ES"/>
        </w:rPr>
      </w:pPr>
      <w:bookmarkStart w:id="675" w:name="_Toc305507891"/>
      <w:bookmarkStart w:id="676" w:name="_Toc351726362"/>
      <w:bookmarkStart w:id="677" w:name="_Toc387788959"/>
      <w:bookmarkStart w:id="678" w:name="_Toc387790397"/>
      <w:r w:rsidRPr="00E363CF">
        <w:rPr>
          <w:lang w:val="es-ES"/>
        </w:rPr>
        <w:t>2</w:t>
      </w:r>
      <w:r w:rsidRPr="00E363CF">
        <w:rPr>
          <w:lang w:val="es-ES"/>
        </w:rPr>
        <w:tab/>
        <w:t>Parámetros técnicos de los dispositivos de radiocomunicaciones de corto alcance y utilización del espectro por los mismos</w:t>
      </w:r>
      <w:bookmarkEnd w:id="675"/>
      <w:bookmarkEnd w:id="676"/>
      <w:bookmarkEnd w:id="677"/>
      <w:bookmarkEnd w:id="678"/>
      <w:r w:rsidRPr="00E363CF">
        <w:rPr>
          <w:lang w:val="es-ES"/>
        </w:rPr>
        <w:t xml:space="preserve"> </w:t>
      </w:r>
    </w:p>
    <w:p w:rsidR="00F70F87" w:rsidRPr="00E363CF" w:rsidRDefault="00F70F87" w:rsidP="00F70F87">
      <w:pPr>
        <w:pStyle w:val="Heading2"/>
        <w:rPr>
          <w:lang w:val="es-ES"/>
        </w:rPr>
      </w:pPr>
      <w:bookmarkStart w:id="679" w:name="_Toc305507892"/>
      <w:bookmarkStart w:id="680" w:name="_Toc351726363"/>
      <w:bookmarkStart w:id="681" w:name="_Toc387788960"/>
      <w:bookmarkStart w:id="682" w:name="_Toc387790398"/>
      <w:r w:rsidRPr="00E363CF">
        <w:rPr>
          <w:lang w:val="es-ES"/>
        </w:rPr>
        <w:t>2.1</w:t>
      </w:r>
      <w:r w:rsidRPr="00E363CF">
        <w:rPr>
          <w:lang w:val="es-ES"/>
        </w:rPr>
        <w:tab/>
        <w:t>Dispositivos de baja potencia y dispositivos de radiocomunicaciones de corto alcance específicos</w:t>
      </w:r>
      <w:bookmarkEnd w:id="679"/>
      <w:bookmarkEnd w:id="680"/>
      <w:bookmarkEnd w:id="681"/>
      <w:bookmarkEnd w:id="682"/>
    </w:p>
    <w:p w:rsidR="00F70F87" w:rsidRPr="00E363CF" w:rsidRDefault="00F70F87" w:rsidP="00F70F87">
      <w:pPr>
        <w:pStyle w:val="TableNo"/>
        <w:rPr>
          <w:lang w:val="es-ES" w:eastAsia="ko-KR"/>
        </w:rPr>
      </w:pPr>
      <w:r w:rsidRPr="00E363CF">
        <w:rPr>
          <w:lang w:val="es-ES" w:eastAsia="ko-KR"/>
        </w:rPr>
        <w:t xml:space="preserve">CUADRO </w:t>
      </w:r>
      <w:r>
        <w:rPr>
          <w:lang w:val="es-ES" w:eastAsia="ko-KR"/>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F70F87" w:rsidRPr="00E363CF" w:rsidTr="003269B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Observaciones</w:t>
            </w:r>
          </w:p>
        </w:tc>
      </w:tr>
      <w:tr w:rsidR="00F70F87" w:rsidRPr="00E363CF" w:rsidTr="003269BE">
        <w:trPr>
          <w:cantSplit/>
          <w:jc w:val="center"/>
        </w:trPr>
        <w:tc>
          <w:tcPr>
            <w:tcW w:w="567" w:type="dxa"/>
            <w:vMerge w:val="restart"/>
            <w:tcBorders>
              <w:top w:val="single" w:sz="6" w:space="0" w:color="000000"/>
            </w:tcBorders>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eastAsia="ko-KR"/>
              </w:rPr>
              <w:t>1</w:t>
            </w:r>
          </w:p>
        </w:tc>
        <w:tc>
          <w:tcPr>
            <w:tcW w:w="1701" w:type="dxa"/>
            <w:vMerge w:val="restart"/>
            <w:tcBorders>
              <w:top w:val="single" w:sz="6" w:space="0" w:color="000000"/>
            </w:tcBorders>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Dispositivos de baja potencia</w:t>
            </w:r>
          </w:p>
        </w:tc>
        <w:tc>
          <w:tcPr>
            <w:tcW w:w="2552" w:type="dxa"/>
            <w:tcBorders>
              <w:top w:val="single" w:sz="6" w:space="0" w:color="000000"/>
            </w:tcBorders>
            <w:vAlign w:val="center"/>
          </w:tcPr>
          <w:p w:rsidR="00F70F87" w:rsidRPr="00E363CF" w:rsidRDefault="00F70F87" w:rsidP="003269BE">
            <w:pPr>
              <w:pStyle w:val="Tabletext"/>
              <w:jc w:val="center"/>
              <w:rPr>
                <w:sz w:val="18"/>
                <w:szCs w:val="18"/>
                <w:vertAlign w:val="superscript"/>
                <w:lang w:val="es-ES" w:eastAsia="ko-KR"/>
              </w:rPr>
            </w:pPr>
            <w:r w:rsidRPr="00E363CF">
              <w:rPr>
                <w:sz w:val="18"/>
                <w:szCs w:val="18"/>
                <w:lang w:val="es-ES" w:eastAsia="ko-KR"/>
              </w:rPr>
              <w:t>0-322 MHz</w:t>
            </w:r>
            <w:r w:rsidRPr="00E363CF">
              <w:rPr>
                <w:sz w:val="18"/>
                <w:szCs w:val="18"/>
                <w:vertAlign w:val="superscript"/>
                <w:lang w:val="es-ES" w:eastAsia="ko-KR"/>
              </w:rPr>
              <w:t>*</w:t>
            </w:r>
          </w:p>
        </w:tc>
        <w:tc>
          <w:tcPr>
            <w:tcW w:w="2126" w:type="dxa"/>
            <w:tcBorders>
              <w:top w:val="single" w:sz="6" w:space="0" w:color="000000"/>
            </w:tcBorders>
            <w:vAlign w:val="center"/>
          </w:tcPr>
          <w:p w:rsidR="00F70F87" w:rsidRPr="00E363CF" w:rsidRDefault="00F70F87" w:rsidP="003269BE">
            <w:pPr>
              <w:pStyle w:val="Tabletext"/>
              <w:jc w:val="center"/>
              <w:rPr>
                <w:snapToGrid w:val="0"/>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restart"/>
            <w:tcBorders>
              <w:top w:val="single" w:sz="6" w:space="0" w:color="000000"/>
            </w:tcBorders>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eastAsia="SimSun" w:hAnsi="TimesNewRomanPSMT" w:cs="TimesNewRomanPSMT"/>
                <w:sz w:val="18"/>
                <w:szCs w:val="18"/>
                <w:lang w:val="es-ES" w:eastAsia="zh-CN"/>
              </w:rPr>
              <w:t xml:space="preserve">El valor medido para las frecuencias inferiores a 15 MHz debe multiplicarse por el factor de compensación de medición de campo cercano </w:t>
            </w:r>
            <w:r w:rsidRPr="00E363CF">
              <w:rPr>
                <w:rFonts w:ascii="TimesNewRomanPSMT" w:hAnsi="TimesNewRomanPSMT" w:cs="TimesNewRomanPSMT"/>
                <w:sz w:val="18"/>
                <w:szCs w:val="18"/>
                <w:lang w:val="es-ES" w:eastAsia="ko-KR"/>
              </w:rPr>
              <w:t>(6</w:t>
            </w:r>
            <w:r w:rsidRPr="00E363CF">
              <w:rPr>
                <w:rFonts w:ascii="TimesNewRomanPSMT" w:hAnsi="TimesNewRomanPSMT" w:cs="TimesNewRomanPSMT"/>
                <w:sz w:val="18"/>
                <w:szCs w:val="18"/>
                <w:lang w:val="es-ES" w:eastAsia="ko-KR"/>
              </w:rPr>
              <w:sym w:font="Symbol" w:char="F070"/>
            </w:r>
            <w:r w:rsidRPr="00E363CF">
              <w:rPr>
                <w:rFonts w:ascii="TimesNewRomanPSMT" w:hAnsi="TimesNewRomanPSMT" w:cs="TimesNewRomanPSMT"/>
                <w:sz w:val="18"/>
                <w:szCs w:val="18"/>
                <w:lang w:val="es-ES" w:eastAsia="ko-KR"/>
              </w:rPr>
              <w:t>/</w:t>
            </w:r>
            <w:r w:rsidRPr="00E363CF">
              <w:rPr>
                <w:rFonts w:ascii="TimesNewRomanPSMT" w:hAnsi="TimesNewRomanPSMT" w:cs="TimesNewRomanPSMT"/>
                <w:sz w:val="18"/>
                <w:szCs w:val="18"/>
                <w:lang w:val="es-ES" w:eastAsia="ko-KR"/>
              </w:rPr>
              <w:sym w:font="Symbol" w:char="F06C"/>
            </w:r>
            <w:r w:rsidRPr="00E363CF">
              <w:rPr>
                <w:rFonts w:ascii="TimesNewRomanPSMT" w:eastAsia="SimSun" w:hAnsi="TimesNewRomanPSMT" w:cs="TimesNewRomanPSMT"/>
                <w:sz w:val="18"/>
                <w:szCs w:val="18"/>
                <w:lang w:val="es-ES" w:eastAsia="zh-CN"/>
              </w:rPr>
              <w:t>)</w:t>
            </w:r>
            <w:r w:rsidRPr="00E363CF">
              <w:rPr>
                <w:rFonts w:ascii="TimesNewRomanPSMT" w:hAnsi="TimesNewRomanPSMT" w:cs="TimesNewRomanPSMT"/>
                <w:sz w:val="18"/>
                <w:szCs w:val="18"/>
                <w:lang w:val="es-ES" w:eastAsia="ko-KR"/>
              </w:rPr>
              <w:t xml:space="preserve">, siendo </w:t>
            </w:r>
            <w:r w:rsidRPr="00E363CF">
              <w:rPr>
                <w:rFonts w:ascii="TimesNewRomanPSMT" w:hAnsi="TimesNewRomanPSMT" w:cs="TimesNewRomanPSMT"/>
                <w:sz w:val="18"/>
                <w:szCs w:val="18"/>
                <w:lang w:val="es-ES" w:eastAsia="ko-KR"/>
              </w:rPr>
              <w:sym w:font="Symbol" w:char="F06C"/>
            </w:r>
            <w:r w:rsidRPr="00E363CF">
              <w:rPr>
                <w:rFonts w:ascii="TimesNewRomanPSMT" w:hAnsi="TimesNewRomanPSMT" w:cs="TimesNewRomanPSMT"/>
                <w:sz w:val="18"/>
                <w:szCs w:val="18"/>
                <w:lang w:val="es-ES" w:eastAsia="ko-KR"/>
              </w:rPr>
              <w:t xml:space="preserve"> </w:t>
            </w:r>
            <w:r w:rsidRPr="00E363CF">
              <w:rPr>
                <w:rFonts w:ascii="TimesNewRomanPSMT" w:eastAsia="SimSun" w:hAnsi="TimesNewRomanPSMT" w:cs="TimesNewRomanPSMT"/>
                <w:sz w:val="18"/>
                <w:szCs w:val="18"/>
                <w:lang w:val="es-ES" w:eastAsia="zh-CN"/>
              </w:rPr>
              <w:t xml:space="preserve">la longitud de onda </w:t>
            </w:r>
            <w:r w:rsidRPr="00E363CF">
              <w:rPr>
                <w:rFonts w:ascii="TimesNewRomanPSMT" w:hAnsi="TimesNewRomanPSMT" w:cs="TimesNewRomanPSMT"/>
                <w:sz w:val="18"/>
                <w:szCs w:val="18"/>
                <w:lang w:val="es-ES" w:eastAsia="ko-KR"/>
              </w:rPr>
              <w:t>(m).</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sz w:val="18"/>
                <w:szCs w:val="18"/>
                <w:vertAlign w:val="superscript"/>
                <w:lang w:val="es-ES" w:eastAsia="ko-KR"/>
              </w:rPr>
              <w:t>1</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w:t>
            </w:r>
            <w:r w:rsidRPr="00E363CF">
              <w:rPr>
                <w:sz w:val="18"/>
                <w:szCs w:val="18"/>
                <w:lang w:val="es-ES"/>
              </w:rPr>
              <w:t>GHz)</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vertAlign w:val="superscript"/>
                <w:lang w:val="es-ES"/>
              </w:rPr>
            </w:pPr>
            <w:r w:rsidRPr="00E363CF">
              <w:rPr>
                <w:sz w:val="18"/>
                <w:szCs w:val="18"/>
                <w:lang w:val="es-ES" w:eastAsia="ko-KR"/>
              </w:rPr>
              <w:t>322 MHz-10 GHz</w:t>
            </w:r>
            <w:r w:rsidRPr="00E363CF">
              <w:rPr>
                <w:sz w:val="18"/>
                <w:szCs w:val="18"/>
                <w:vertAlign w:val="superscript"/>
                <w:lang w:val="es-ES" w:eastAsia="ko-KR"/>
              </w:rPr>
              <w:t>*</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35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vertAlign w:val="superscript"/>
                <w:lang w:val="es-ES"/>
              </w:rPr>
            </w:pPr>
            <w:r w:rsidRPr="00E363CF">
              <w:rPr>
                <w:sz w:val="18"/>
                <w:szCs w:val="18"/>
                <w:lang w:val="es-ES" w:eastAsia="ko-KR"/>
              </w:rPr>
              <w:t>10-150 GHz</w:t>
            </w:r>
            <w:r w:rsidRPr="00E363CF">
              <w:rPr>
                <w:sz w:val="18"/>
                <w:szCs w:val="18"/>
                <w:vertAlign w:val="superscript"/>
                <w:lang w:val="es-ES" w:eastAsia="ko-KR"/>
              </w:rPr>
              <w:t>*</w:t>
            </w:r>
          </w:p>
        </w:tc>
        <w:tc>
          <w:tcPr>
            <w:tcW w:w="2126" w:type="dxa"/>
            <w:vAlign w:val="center"/>
          </w:tcPr>
          <w:p w:rsidR="00F70F87" w:rsidRPr="00E363CF" w:rsidRDefault="00F70F87" w:rsidP="003269BE">
            <w:pPr>
              <w:pStyle w:val="Tabletext"/>
              <w:jc w:val="center"/>
              <w:rPr>
                <w:sz w:val="18"/>
                <w:szCs w:val="18"/>
                <w:lang w:val="es-ES" w:eastAsia="ko-KR"/>
              </w:rPr>
            </w:pPr>
            <w:r w:rsidRPr="00E363CF">
              <w:rPr>
                <w:snapToGrid w:val="0"/>
                <w:sz w:val="18"/>
                <w:szCs w:val="18"/>
                <w:lang w:val="es-ES" w:eastAsia="ko-KR"/>
              </w:rPr>
              <w:t xml:space="preserve">3,5f </w:t>
            </w:r>
            <w:r w:rsidRPr="00E363CF">
              <w:rPr>
                <w:sz w:val="18"/>
                <w:szCs w:val="18"/>
                <w:lang w:val="es-ES" w:eastAsia="ko-KR"/>
              </w:rPr>
              <w:t>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r w:rsidRPr="00E363CF">
              <w:rPr>
                <w:sz w:val="18"/>
                <w:szCs w:val="18"/>
                <w:vertAlign w:val="superscript"/>
                <w:lang w:val="es-ES" w:eastAsia="ko-KR"/>
              </w:rPr>
              <w:t>1)</w:t>
            </w: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vertAlign w:val="superscript"/>
                <w:lang w:val="es-ES"/>
              </w:rPr>
            </w:pPr>
            <w:r w:rsidRPr="00E363CF">
              <w:rPr>
                <w:sz w:val="18"/>
                <w:szCs w:val="18"/>
                <w:lang w:val="es-ES" w:eastAsia="ko-KR"/>
              </w:rPr>
              <w:t>Por encima de 150 GHz</w:t>
            </w:r>
            <w:r w:rsidRPr="00E363CF">
              <w:rPr>
                <w:sz w:val="18"/>
                <w:szCs w:val="18"/>
                <w:vertAlign w:val="superscript"/>
                <w:lang w:val="es-ES" w:eastAsia="ko-KR"/>
              </w:rPr>
              <w:t>*</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2</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Aplicaciones inductivas </w:t>
            </w: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eastAsia="ko-KR"/>
              </w:rPr>
              <w:t>9-30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72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tipo de detector es de modo cuasi cresta.</w:t>
            </w:r>
          </w:p>
          <w:p w:rsidR="00F70F87" w:rsidRPr="00E363CF" w:rsidRDefault="00F70F87" w:rsidP="003269BE">
            <w:pPr>
              <w:pStyle w:val="Tabletext"/>
              <w:jc w:val="left"/>
              <w:rPr>
                <w:rFonts w:ascii="TimesNewRomanPSMT" w:hAnsi="TimesNewRomanPSMT" w:cs="TimesNewRomanPSMT"/>
                <w:color w:val="0000FF"/>
                <w:sz w:val="18"/>
                <w:szCs w:val="18"/>
                <w:lang w:val="es-ES" w:eastAsia="ko-KR"/>
              </w:rPr>
            </w:pPr>
            <w:r w:rsidRPr="00E363CF">
              <w:rPr>
                <w:sz w:val="18"/>
                <w:szCs w:val="18"/>
                <w:vertAlign w:val="superscript"/>
                <w:lang w:val="es-ES" w:eastAsia="ko-KR"/>
              </w:rPr>
              <w:t>2</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(k</w:t>
            </w:r>
            <w:r w:rsidRPr="00E363CF">
              <w:rPr>
                <w:sz w:val="18"/>
                <w:szCs w:val="18"/>
                <w:lang w:val="es-ES"/>
              </w:rPr>
              <w:t>Hz)</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rPr>
            </w:pPr>
            <w:r w:rsidRPr="00E363CF">
              <w:rPr>
                <w:rFonts w:eastAsia="GulimChe"/>
                <w:sz w:val="18"/>
                <w:szCs w:val="18"/>
                <w:lang w:val="es-ES" w:eastAsia="ko-KR"/>
              </w:rPr>
              <w:t>30-90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72 − 10 log(</w:t>
            </w:r>
            <w:r w:rsidRPr="00E363CF">
              <w:rPr>
                <w:i/>
                <w:iCs/>
                <w:sz w:val="18"/>
                <w:szCs w:val="18"/>
                <w:lang w:val="es-ES" w:eastAsia="ko-KR"/>
              </w:rPr>
              <w:t>f</w:t>
            </w:r>
            <w:r w:rsidRPr="00E363CF">
              <w:rPr>
                <w:sz w:val="18"/>
                <w:szCs w:val="18"/>
                <w:lang w:val="es-ES" w:eastAsia="ko-KR"/>
              </w:rPr>
              <w:t>/30)</w:t>
            </w:r>
            <w:r w:rsidRPr="00E363CF">
              <w:rPr>
                <w:rFonts w:eastAsia="HYHeadLine-Medium"/>
                <w:snapToGrid w:val="0"/>
                <w:sz w:val="18"/>
                <w:szCs w:val="18"/>
                <w:lang w:val="es-ES"/>
              </w:rPr>
              <w:t xml:space="preserve"> dB(μ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rPr>
            </w:pPr>
            <w:r w:rsidRPr="00E363CF">
              <w:rPr>
                <w:rFonts w:eastAsia="GulimChe"/>
                <w:sz w:val="18"/>
                <w:szCs w:val="18"/>
                <w:lang w:val="es-ES" w:eastAsia="ko-KR"/>
              </w:rPr>
              <w:t>90-110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eastAsia="ko-KR"/>
              </w:rPr>
              <w:t>110-135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72 − 10log(f/30)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eastAsia="ko-KR"/>
              </w:rPr>
              <w:t>135-140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eastAsia="ko-KR"/>
              </w:rPr>
              <w:t>140-148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37,5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eastAsia="ko-KR"/>
              </w:rPr>
              <w:t>148-150 kHz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14,8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F70F87" w:rsidRPr="00E363CF" w:rsidRDefault="00F70F87" w:rsidP="003269BE">
            <w:pPr>
              <w:pStyle w:val="Tabletext"/>
              <w:rPr>
                <w:rFonts w:ascii="TimesNewRomanPSMT" w:hAnsi="TimesNewRomanPSMT" w:cs="TimesNewRomanPSMT"/>
                <w:color w:val="0000FF"/>
                <w:sz w:val="18"/>
                <w:szCs w:val="18"/>
                <w:lang w:val="es-ES" w:eastAsia="ko-KR"/>
              </w:rPr>
            </w:pPr>
          </w:p>
        </w:tc>
      </w:tr>
    </w:tbl>
    <w:p w:rsidR="00F70F87" w:rsidRPr="00E363CF" w:rsidRDefault="00F70F87" w:rsidP="00F70F87">
      <w:pPr>
        <w:pStyle w:val="Tablefin"/>
        <w:rPr>
          <w:lang w:val="es-ES" w:eastAsia="ko-KR"/>
        </w:rPr>
      </w:pPr>
    </w:p>
    <w:p w:rsidR="00F70F87" w:rsidRPr="00E363CF" w:rsidRDefault="00F70F87" w:rsidP="00F70F87">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F70F87" w:rsidRPr="00E363CF" w:rsidTr="003269B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Observaciones</w:t>
            </w: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3</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Controlador radioeléctrico para modelos de automóviles y modelos de barcos </w:t>
            </w:r>
          </w:p>
        </w:tc>
        <w:tc>
          <w:tcPr>
            <w:tcW w:w="2552" w:type="dxa"/>
            <w:vAlign w:val="center"/>
          </w:tcPr>
          <w:p w:rsidR="00F70F87" w:rsidRPr="00E363CF" w:rsidRDefault="00F70F87" w:rsidP="003269BE">
            <w:pPr>
              <w:pStyle w:val="Tabletext"/>
              <w:jc w:val="center"/>
              <w:rPr>
                <w:rFonts w:eastAsia="GulimChe"/>
                <w:sz w:val="18"/>
                <w:szCs w:val="18"/>
                <w:lang w:val="es-ES"/>
              </w:rPr>
            </w:pPr>
            <w:r w:rsidRPr="00E363CF">
              <w:rPr>
                <w:rFonts w:eastAsia="GulimChe"/>
                <w:sz w:val="18"/>
                <w:szCs w:val="18"/>
                <w:lang w:val="es-ES"/>
              </w:rPr>
              <w:t xml:space="preserve">26,995, </w:t>
            </w:r>
            <w:r w:rsidRPr="00E363CF">
              <w:rPr>
                <w:rFonts w:eastAsia="GulimChe"/>
                <w:sz w:val="18"/>
                <w:szCs w:val="18"/>
                <w:lang w:val="es-ES" w:eastAsia="ko-KR"/>
              </w:rPr>
              <w:t>…,</w:t>
            </w:r>
            <w:r w:rsidRPr="00E363CF">
              <w:rPr>
                <w:rFonts w:eastAsia="GulimChe"/>
                <w:sz w:val="18"/>
                <w:szCs w:val="18"/>
                <w:lang w:val="es-ES"/>
              </w:rPr>
              <w:t xml:space="preserve"> 27,195</w:t>
            </w:r>
            <w:r w:rsidRPr="00E363CF">
              <w:rPr>
                <w:rFonts w:eastAsia="GulimChe"/>
                <w:sz w:val="18"/>
                <w:szCs w:val="18"/>
                <w:lang w:val="es-ES" w:eastAsia="ko-KR"/>
              </w:rPr>
              <w:t> MHz</w:t>
            </w:r>
            <w:r w:rsidRPr="00E363CF">
              <w:rPr>
                <w:rFonts w:eastAsia="GulimChe"/>
                <w:sz w:val="18"/>
                <w:szCs w:val="18"/>
                <w:lang w:val="es-ES" w:eastAsia="ko-KR"/>
              </w:rPr>
              <w:br/>
              <w:t>(5 canales, 50 kHz 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rPr>
              <w:t xml:space="preserve">40,255, </w:t>
            </w:r>
            <w:r w:rsidRPr="00E363CF">
              <w:rPr>
                <w:rFonts w:eastAsia="GulimChe"/>
                <w:sz w:val="18"/>
                <w:szCs w:val="18"/>
                <w:lang w:val="es-ES" w:eastAsia="ko-KR"/>
              </w:rPr>
              <w:t xml:space="preserve">…, </w:t>
            </w:r>
            <w:r w:rsidRPr="00E363CF">
              <w:rPr>
                <w:rFonts w:eastAsia="GulimChe"/>
                <w:sz w:val="18"/>
                <w:szCs w:val="18"/>
                <w:lang w:val="es-ES"/>
              </w:rPr>
              <w:t>40,495</w:t>
            </w:r>
            <w:r w:rsidRPr="00E363CF">
              <w:rPr>
                <w:rFonts w:eastAsia="GulimChe"/>
                <w:sz w:val="18"/>
                <w:szCs w:val="18"/>
                <w:lang w:val="es-ES" w:eastAsia="ko-KR"/>
              </w:rPr>
              <w:t xml:space="preserve"> MHz </w:t>
            </w:r>
            <w:r w:rsidRPr="00E363CF">
              <w:rPr>
                <w:rFonts w:eastAsia="GulimChe"/>
                <w:sz w:val="18"/>
                <w:szCs w:val="18"/>
                <w:lang w:val="es-ES" w:eastAsia="ko-KR"/>
              </w:rPr>
              <w:br/>
              <w:t>(13 canales, 20 kHz</w:t>
            </w:r>
            <w:r w:rsidRPr="00E363CF">
              <w:rPr>
                <w:rFonts w:eastAsia="GulimChe"/>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rFonts w:eastAsia="GulimChe"/>
                <w:sz w:val="18"/>
                <w:szCs w:val="18"/>
                <w:lang w:val="es-ES"/>
              </w:rPr>
              <w:t xml:space="preserve">75,630, </w:t>
            </w:r>
            <w:r w:rsidRPr="00E363CF">
              <w:rPr>
                <w:rFonts w:eastAsia="GulimChe"/>
                <w:sz w:val="18"/>
                <w:szCs w:val="18"/>
                <w:lang w:val="es-ES" w:eastAsia="ko-KR"/>
              </w:rPr>
              <w:t>...,</w:t>
            </w:r>
            <w:r w:rsidRPr="00E363CF">
              <w:rPr>
                <w:rFonts w:eastAsia="GulimChe"/>
                <w:sz w:val="18"/>
                <w:szCs w:val="18"/>
                <w:lang w:val="es-ES"/>
              </w:rPr>
              <w:t xml:space="preserve"> 75,790</w:t>
            </w:r>
            <w:r w:rsidRPr="00E363CF">
              <w:rPr>
                <w:rFonts w:eastAsia="GulimChe"/>
                <w:sz w:val="18"/>
                <w:szCs w:val="18"/>
                <w:lang w:val="es-ES" w:eastAsia="ko-KR"/>
              </w:rPr>
              <w:t xml:space="preserve"> MHz </w:t>
            </w:r>
            <w:r w:rsidRPr="00E363CF">
              <w:rPr>
                <w:rFonts w:eastAsia="GulimChe"/>
                <w:sz w:val="18"/>
                <w:szCs w:val="18"/>
                <w:lang w:val="es-ES" w:eastAsia="ko-KR"/>
              </w:rPr>
              <w:br/>
              <w:t>(9 canales, 20 kHz 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4</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Controlador radioeléctrico para modelos de aviones</w:t>
            </w: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rPr>
              <w:t xml:space="preserve">40,715, </w:t>
            </w:r>
            <w:r w:rsidRPr="00E363CF">
              <w:rPr>
                <w:rFonts w:eastAsia="GulimChe"/>
                <w:sz w:val="18"/>
                <w:szCs w:val="18"/>
                <w:lang w:val="es-ES" w:eastAsia="ko-KR"/>
              </w:rPr>
              <w:t xml:space="preserve">..., </w:t>
            </w:r>
            <w:r w:rsidRPr="00E363CF">
              <w:rPr>
                <w:rFonts w:eastAsia="GulimChe"/>
                <w:sz w:val="18"/>
                <w:szCs w:val="18"/>
                <w:lang w:val="es-ES"/>
              </w:rPr>
              <w:t>40,995</w:t>
            </w:r>
            <w:r w:rsidRPr="00E363CF">
              <w:rPr>
                <w:rFonts w:eastAsia="GulimChe"/>
                <w:sz w:val="18"/>
                <w:szCs w:val="18"/>
                <w:lang w:val="es-ES" w:eastAsia="ko-KR"/>
              </w:rPr>
              <w:t xml:space="preserve"> MHz </w:t>
            </w:r>
            <w:r w:rsidRPr="00E363CF">
              <w:rPr>
                <w:rFonts w:eastAsia="GulimChe"/>
                <w:sz w:val="18"/>
                <w:szCs w:val="18"/>
                <w:lang w:val="es-ES" w:eastAsia="ko-KR"/>
              </w:rPr>
              <w:br/>
              <w:t>(15 canales, 20 kHz</w:t>
            </w:r>
            <w:r w:rsidRPr="00E363CF">
              <w:rPr>
                <w:rFonts w:eastAsia="GulimChe"/>
                <w:sz w:val="18"/>
                <w:szCs w:val="18"/>
                <w:lang w:val="es-ES" w:eastAsia="ko-KR"/>
              </w:rPr>
              <w:br/>
              <w:t>de separación)</w:t>
            </w:r>
          </w:p>
        </w:tc>
        <w:tc>
          <w:tcPr>
            <w:tcW w:w="2126" w:type="dxa"/>
            <w:vMerge w:val="restart"/>
            <w:vAlign w:val="center"/>
          </w:tcPr>
          <w:p w:rsidR="00F70F87" w:rsidRPr="00E363CF" w:rsidRDefault="00F70F87" w:rsidP="003269BE">
            <w:pPr>
              <w:pStyle w:val="Tabletext"/>
              <w:jc w:val="center"/>
              <w:rPr>
                <w:rFonts w:eastAsia="SimSun"/>
                <w:sz w:val="18"/>
                <w:szCs w:val="18"/>
                <w:lang w:val="es-ES" w:eastAsia="zh-CN"/>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rPr>
            </w:pPr>
            <w:r w:rsidRPr="00E363CF">
              <w:rPr>
                <w:rFonts w:eastAsia="GulimChe"/>
                <w:sz w:val="18"/>
                <w:szCs w:val="18"/>
                <w:lang w:val="es-ES"/>
              </w:rPr>
              <w:t xml:space="preserve">72,630, </w:t>
            </w:r>
            <w:r w:rsidRPr="00E363CF">
              <w:rPr>
                <w:rFonts w:eastAsia="GulimChe"/>
                <w:sz w:val="18"/>
                <w:szCs w:val="18"/>
                <w:lang w:val="es-ES" w:eastAsia="ko-KR"/>
              </w:rPr>
              <w:t>…,</w:t>
            </w:r>
            <w:r w:rsidRPr="00E363CF">
              <w:rPr>
                <w:rFonts w:eastAsia="GulimChe"/>
                <w:sz w:val="18"/>
                <w:szCs w:val="18"/>
                <w:lang w:val="es-ES"/>
              </w:rPr>
              <w:t xml:space="preserve"> 72,990</w:t>
            </w:r>
            <w:r w:rsidRPr="00E363CF">
              <w:rPr>
                <w:rFonts w:eastAsia="GulimChe"/>
                <w:sz w:val="18"/>
                <w:szCs w:val="18"/>
                <w:lang w:val="es-ES" w:eastAsia="ko-KR"/>
              </w:rPr>
              <w:t xml:space="preserve"> MHz </w:t>
            </w:r>
            <w:r w:rsidRPr="00E363CF">
              <w:rPr>
                <w:rFonts w:eastAsia="GulimChe"/>
                <w:sz w:val="18"/>
                <w:szCs w:val="18"/>
                <w:lang w:val="es-ES" w:eastAsia="ko-KR"/>
              </w:rPr>
              <w:br/>
              <w:t>(19 canales, 20 kHz</w:t>
            </w:r>
            <w:r w:rsidRPr="00E363CF">
              <w:rPr>
                <w:rFonts w:eastAsia="GulimChe"/>
                <w:sz w:val="18"/>
                <w:szCs w:val="18"/>
                <w:lang w:val="es-ES" w:eastAsia="ko-KR"/>
              </w:rPr>
              <w:br/>
              <w:t>de separación)</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vAlign w:val="center"/>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5</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Controlador radioeléctrico para juguetes, alarmas de seguridad o telemandos </w:t>
            </w: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Merge w:val="restart"/>
            <w:vAlign w:val="center"/>
          </w:tcPr>
          <w:p w:rsidR="00F70F87" w:rsidRPr="00E363CF" w:rsidRDefault="00F70F87" w:rsidP="003269BE">
            <w:pPr>
              <w:pStyle w:val="Tabletext"/>
              <w:jc w:val="center"/>
              <w:rPr>
                <w:rFonts w:eastAsia="SimSun"/>
                <w:sz w:val="18"/>
                <w:szCs w:val="18"/>
                <w:lang w:val="es-ES" w:eastAsia="zh-CN"/>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F70F87" w:rsidRPr="00E363CF" w:rsidRDefault="00F70F87" w:rsidP="003269BE">
            <w:pPr>
              <w:pStyle w:val="Tabletext"/>
              <w:jc w:val="left"/>
              <w:rPr>
                <w:rFonts w:ascii="TimesNewRomanPSMT" w:eastAsia="SimSun" w:hAnsi="TimesNewRomanPSMT" w:cs="TimesNewRomanPSMT"/>
                <w:sz w:val="18"/>
                <w:szCs w:val="18"/>
                <w:lang w:val="es-ES" w:eastAsia="zh-CN"/>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26,958-27,282</w:t>
            </w:r>
            <w:r w:rsidRPr="00E363CF">
              <w:rPr>
                <w:rFonts w:eastAsia="Gulim"/>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vAlign w:val="center"/>
          </w:tcPr>
          <w:p w:rsidR="00F70F87" w:rsidRPr="00E363CF" w:rsidRDefault="00F70F87" w:rsidP="003269BE">
            <w:pPr>
              <w:pStyle w:val="Tabletext"/>
              <w:jc w:val="left"/>
              <w:rPr>
                <w:rFonts w:ascii="TimesNewRomanPSMT" w:eastAsia="SimSun" w:hAnsi="TimesNewRomanPSMT" w:cs="TimesNewRomanPSMT"/>
                <w:sz w:val="18"/>
                <w:szCs w:val="18"/>
                <w:lang w:val="es-ES" w:eastAsia="zh-CN"/>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rPr>
            </w:pPr>
            <w:r w:rsidRPr="00E363CF">
              <w:rPr>
                <w:rFonts w:eastAsia="Gulim"/>
                <w:sz w:val="18"/>
                <w:szCs w:val="18"/>
                <w:lang w:val="es-ES"/>
              </w:rPr>
              <w:t>40,656-40,704 </w:t>
            </w:r>
            <w:r w:rsidRPr="00E363CF">
              <w:rPr>
                <w:rFonts w:eastAsia="Gulim"/>
                <w:sz w:val="18"/>
                <w:szCs w:val="18"/>
                <w:lang w:val="es-ES" w:eastAsia="ko-KR"/>
              </w:rPr>
              <w:t>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vAlign w:val="center"/>
          </w:tcPr>
          <w:p w:rsidR="00F70F87" w:rsidRPr="00E363CF" w:rsidRDefault="00F70F87" w:rsidP="003269BE">
            <w:pPr>
              <w:pStyle w:val="Tabletext"/>
              <w:jc w:val="left"/>
              <w:rPr>
                <w:rFonts w:ascii="TimesNewRomanPSMT" w:eastAsia="SimSun" w:hAnsi="TimesNewRomanPSMT" w:cs="TimesNewRomanPSMT"/>
                <w:sz w:val="18"/>
                <w:szCs w:val="18"/>
                <w:lang w:val="es-ES" w:eastAsia="zh-CN"/>
              </w:rPr>
            </w:pP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6</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Transmisión de datos</w:t>
            </w: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sz w:val="18"/>
                <w:szCs w:val="18"/>
                <w:lang w:val="es-ES"/>
              </w:rPr>
              <w:t>173,</w:t>
            </w:r>
            <w:r w:rsidRPr="00E363CF">
              <w:rPr>
                <w:sz w:val="18"/>
                <w:szCs w:val="18"/>
                <w:lang w:val="es-ES" w:eastAsia="ko-KR"/>
              </w:rPr>
              <w:t xml:space="preserve">0250, …, </w:t>
            </w:r>
            <w:r w:rsidRPr="00E363CF">
              <w:rPr>
                <w:sz w:val="18"/>
                <w:szCs w:val="18"/>
                <w:lang w:val="es-ES"/>
              </w:rPr>
              <w:t>173,2</w:t>
            </w:r>
            <w:r w:rsidRPr="00E363CF">
              <w:rPr>
                <w:sz w:val="18"/>
                <w:szCs w:val="18"/>
                <w:lang w:val="es-ES" w:eastAsia="ko-KR"/>
              </w:rPr>
              <w:t>750 MHz</w:t>
            </w:r>
            <w:r w:rsidRPr="00E363CF">
              <w:rPr>
                <w:sz w:val="18"/>
                <w:szCs w:val="18"/>
                <w:lang w:val="es-ES" w:eastAsia="ko-KR"/>
              </w:rPr>
              <w:br/>
              <w:t>(21 canales, 12,5 kHz</w:t>
            </w:r>
            <w:r>
              <w:rPr>
                <w:sz w:val="18"/>
                <w:szCs w:val="18"/>
                <w:lang w:val="es-ES" w:eastAsia="ko-KR"/>
              </w:rPr>
              <w:br/>
            </w:r>
            <w:r w:rsidRPr="00E363CF">
              <w:rPr>
                <w:sz w:val="18"/>
                <w:szCs w:val="18"/>
                <w:lang w:val="es-ES" w:eastAsia="ko-KR"/>
              </w:rP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 mW (p.r.a.)</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máxima anchura de</w:t>
            </w:r>
            <w:r>
              <w:rPr>
                <w:rFonts w:ascii="TimesNewRomanPSMT" w:hAnsi="TimesNewRomanPSMT" w:cs="TimesNewRomanPSMT"/>
                <w:sz w:val="18"/>
                <w:szCs w:val="18"/>
                <w:lang w:val="es-ES" w:eastAsia="ko-KR"/>
              </w:rPr>
              <w:t xml:space="preserve"> banda ocupada (OBW) es 8,5 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173,6</w:t>
            </w:r>
            <w:r w:rsidRPr="00E363CF">
              <w:rPr>
                <w:sz w:val="18"/>
                <w:szCs w:val="18"/>
                <w:lang w:val="es-ES" w:eastAsia="ko-KR"/>
              </w:rPr>
              <w:t>250, …, 173,7875 MHz</w:t>
            </w:r>
            <w:r w:rsidRPr="00E363CF">
              <w:rPr>
                <w:sz w:val="18"/>
                <w:szCs w:val="18"/>
                <w:lang w:val="es-ES" w:eastAsia="ko-KR"/>
              </w:rPr>
              <w:br/>
              <w:t>(14 canales, 12,5 kHz</w:t>
            </w:r>
            <w:r w:rsidRPr="00E363CF">
              <w:rPr>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219,000</w:t>
            </w:r>
            <w:r w:rsidRPr="00E363CF">
              <w:rPr>
                <w:sz w:val="18"/>
                <w:szCs w:val="18"/>
                <w:lang w:val="es-ES" w:eastAsia="ko-KR"/>
              </w:rPr>
              <w:t xml:space="preserve"> </w:t>
            </w:r>
            <w:r w:rsidRPr="00E363CF">
              <w:rPr>
                <w:sz w:val="18"/>
                <w:szCs w:val="18"/>
                <w:lang w:val="es-ES"/>
              </w:rPr>
              <w:t>(224,000)</w:t>
            </w:r>
            <w:r w:rsidRPr="00E363CF">
              <w:rPr>
                <w:sz w:val="18"/>
                <w:szCs w:val="18"/>
                <w:lang w:val="es-ES" w:eastAsia="ko-KR"/>
              </w:rPr>
              <w:t>, …,</w:t>
            </w:r>
            <w:r w:rsidRPr="00E363CF">
              <w:rPr>
                <w:sz w:val="18"/>
                <w:szCs w:val="18"/>
                <w:lang w:val="es-ES" w:eastAsia="ko-KR"/>
              </w:rPr>
              <w:br/>
            </w:r>
            <w:r w:rsidRPr="00E363CF">
              <w:rPr>
                <w:sz w:val="18"/>
                <w:szCs w:val="18"/>
                <w:lang w:val="es-ES"/>
              </w:rPr>
              <w:t>219,125</w:t>
            </w:r>
            <w:r w:rsidRPr="00E363CF">
              <w:rPr>
                <w:sz w:val="18"/>
                <w:szCs w:val="18"/>
                <w:lang w:val="es-ES" w:eastAsia="ko-KR"/>
              </w:rPr>
              <w:t xml:space="preserve"> </w:t>
            </w:r>
            <w:r w:rsidRPr="00E363CF">
              <w:rPr>
                <w:sz w:val="18"/>
                <w:szCs w:val="18"/>
                <w:lang w:val="es-ES"/>
              </w:rPr>
              <w:t>(224,125)</w:t>
            </w:r>
            <w:r w:rsidRPr="00E363CF">
              <w:rPr>
                <w:sz w:val="18"/>
                <w:szCs w:val="18"/>
                <w:lang w:val="es-ES" w:eastAsia="ko-KR"/>
              </w:rPr>
              <w:br/>
              <w:t xml:space="preserve">(6 pares de canales, </w:t>
            </w:r>
            <w:r w:rsidRPr="00E363CF">
              <w:rPr>
                <w:sz w:val="18"/>
                <w:szCs w:val="18"/>
                <w:lang w:val="es-ES" w:eastAsia="ko-KR"/>
              </w:rPr>
              <w:br/>
              <w:t>25 kHz 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Las frecuencias de </w:t>
            </w:r>
            <w:r w:rsidRPr="00E363CF">
              <w:rPr>
                <w:sz w:val="18"/>
                <w:szCs w:val="18"/>
                <w:lang w:val="es-ES"/>
              </w:rPr>
              <w:t>219,000 (224,000)</w:t>
            </w:r>
            <w:r w:rsidRPr="00E363CF">
              <w:rPr>
                <w:sz w:val="18"/>
                <w:szCs w:val="18"/>
                <w:lang w:val="es-ES" w:eastAsia="ko-KR"/>
              </w:rPr>
              <w:t> MHz se utilizan para control de canal.</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16 kHz</w:t>
            </w:r>
            <w:r w:rsidRPr="00E363CF">
              <w:rPr>
                <w:rFonts w:ascii="TimesNewRomanPSMT" w:hAnsi="TimesNewRomanPSMT" w:cs="TimesNewRomanPSMT"/>
                <w:sz w:val="18"/>
                <w:szCs w:val="18"/>
                <w:lang w:val="es-ES" w:eastAsia="ko-KR"/>
              </w:rPr>
              <w:br/>
              <w:t>Las frecuencias entre ( ) se ut</w:t>
            </w:r>
            <w:r>
              <w:rPr>
                <w:rFonts w:ascii="TimesNewRomanPSMT" w:hAnsi="TimesNewRomanPSMT" w:cs="TimesNewRomanPSMT"/>
                <w:sz w:val="18"/>
                <w:szCs w:val="18"/>
                <w:lang w:val="es-ES" w:eastAsia="ko-KR"/>
              </w:rPr>
              <w:t>ilizan para comunicación dúplex</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311,0</w:t>
            </w:r>
            <w:r w:rsidRPr="00E363CF">
              <w:rPr>
                <w:sz w:val="18"/>
                <w:szCs w:val="18"/>
                <w:lang w:val="es-ES" w:eastAsia="ko-KR"/>
              </w:rPr>
              <w:t xml:space="preserve">125, …, </w:t>
            </w:r>
            <w:r w:rsidRPr="00E363CF">
              <w:rPr>
                <w:sz w:val="18"/>
                <w:szCs w:val="18"/>
                <w:lang w:val="es-ES"/>
              </w:rPr>
              <w:t>311,</w:t>
            </w:r>
            <w:r w:rsidRPr="00E363CF">
              <w:rPr>
                <w:sz w:val="18"/>
                <w:szCs w:val="18"/>
                <w:lang w:val="es-ES" w:eastAsia="ko-KR"/>
              </w:rPr>
              <w:t>1250 MHz</w:t>
            </w:r>
            <w:r w:rsidRPr="00E363CF">
              <w:rPr>
                <w:sz w:val="18"/>
                <w:szCs w:val="18"/>
                <w:lang w:val="es-ES" w:eastAsia="ko-KR"/>
              </w:rPr>
              <w:br/>
              <w:t>(10 canales, 12,5 kHz</w:t>
            </w:r>
            <w:r w:rsidRPr="00E363CF">
              <w:rPr>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424,</w:t>
            </w:r>
            <w:r w:rsidRPr="00E363CF">
              <w:rPr>
                <w:sz w:val="18"/>
                <w:szCs w:val="18"/>
                <w:lang w:val="es-ES" w:eastAsia="ko-KR"/>
              </w:rPr>
              <w:t xml:space="preserve">7000, …, </w:t>
            </w:r>
            <w:r w:rsidRPr="00E363CF">
              <w:rPr>
                <w:sz w:val="18"/>
                <w:szCs w:val="18"/>
                <w:lang w:val="es-ES"/>
              </w:rPr>
              <w:t>424,95</w:t>
            </w:r>
            <w:r w:rsidRPr="00E363CF">
              <w:rPr>
                <w:sz w:val="18"/>
                <w:szCs w:val="18"/>
                <w:lang w:val="es-ES" w:eastAsia="ko-KR"/>
              </w:rPr>
              <w:t>00 MHz</w:t>
            </w:r>
            <w:r w:rsidRPr="00E363CF">
              <w:rPr>
                <w:sz w:val="18"/>
                <w:szCs w:val="18"/>
                <w:lang w:val="es-ES" w:eastAsia="ko-KR"/>
              </w:rPr>
              <w:br/>
              <w:t>(21 canales, 12,5 kHz de</w:t>
            </w:r>
            <w:r>
              <w:rPr>
                <w:sz w:val="18"/>
                <w:szCs w:val="18"/>
                <w:lang w:val="es-ES" w:eastAsia="ko-KR"/>
              </w:rPr>
              <w:t> </w:t>
            </w:r>
            <w:r w:rsidRPr="00E363CF">
              <w:rPr>
                <w:sz w:val="18"/>
                <w:szCs w:val="18"/>
                <w:lang w:val="es-ES" w:eastAsia="ko-KR"/>
              </w:rPr>
              <w:t>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El canal </w:t>
            </w:r>
            <w:r w:rsidRPr="00E363CF">
              <w:rPr>
                <w:sz w:val="18"/>
                <w:szCs w:val="18"/>
                <w:lang w:val="es-ES"/>
              </w:rPr>
              <w:t>424,7</w:t>
            </w:r>
            <w:r w:rsidRPr="00E363CF">
              <w:rPr>
                <w:sz w:val="18"/>
                <w:szCs w:val="18"/>
                <w:lang w:val="es-ES" w:eastAsia="ko-KR"/>
              </w:rPr>
              <w:t> MHz es para control de canal.</w:t>
            </w:r>
          </w:p>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433,795</w:t>
            </w:r>
            <w:r w:rsidRPr="00E363CF">
              <w:rPr>
                <w:sz w:val="18"/>
                <w:szCs w:val="18"/>
                <w:lang w:val="es-ES" w:eastAsia="ko-KR"/>
              </w:rPr>
              <w:t>-</w:t>
            </w:r>
            <w:r w:rsidRPr="00E363CF">
              <w:rPr>
                <w:sz w:val="18"/>
                <w:szCs w:val="18"/>
                <w:lang w:val="es-ES"/>
              </w:rPr>
              <w:t>434,045</w:t>
            </w:r>
            <w:r w:rsidRPr="00E363CF">
              <w:rPr>
                <w:sz w:val="18"/>
                <w:szCs w:val="18"/>
                <w:lang w:val="es-ES" w:eastAsia="ko-KR"/>
              </w:rPr>
              <w:t>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 mW (p.r.a.)</w:t>
            </w:r>
          </w:p>
        </w:tc>
        <w:tc>
          <w:tcPr>
            <w:tcW w:w="2693" w:type="dxa"/>
          </w:tcPr>
          <w:p w:rsidR="00F70F87" w:rsidRPr="00E363CF" w:rsidRDefault="00F70F87" w:rsidP="003269BE">
            <w:pPr>
              <w:pStyle w:val="Tabletext"/>
              <w:jc w:val="left"/>
              <w:rPr>
                <w:sz w:val="18"/>
                <w:szCs w:val="18"/>
                <w:lang w:val="es-ES" w:eastAsia="ko-KR"/>
              </w:rPr>
            </w:pPr>
            <w:r w:rsidRPr="00E363CF">
              <w:rPr>
                <w:sz w:val="18"/>
                <w:szCs w:val="18"/>
                <w:lang w:val="es-ES" w:eastAsia="ko-KR"/>
              </w:rPr>
              <w:t>Sistema de comprobación de presión de los neumáticos y bloqueo de las puertas del automóvil e inmovilizador del automóvil únicamente.</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250 </w:t>
            </w:r>
            <w:r>
              <w:rPr>
                <w:rFonts w:ascii="TimesNewRomanPSMT" w:hAnsi="TimesNewRomanPSMT" w:cs="TimesNewRomanPSMT"/>
                <w:sz w:val="18"/>
                <w:szCs w:val="18"/>
                <w:lang w:val="es-ES" w:eastAsia="ko-KR"/>
              </w:rPr>
              <w:t>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447,</w:t>
            </w:r>
            <w:r w:rsidRPr="00E363CF">
              <w:rPr>
                <w:sz w:val="18"/>
                <w:szCs w:val="18"/>
                <w:lang w:val="es-ES" w:eastAsia="ko-KR"/>
              </w:rPr>
              <w:t xml:space="preserve">6000, …, </w:t>
            </w:r>
            <w:r w:rsidRPr="00E363CF">
              <w:rPr>
                <w:sz w:val="18"/>
                <w:szCs w:val="18"/>
                <w:lang w:val="es-ES"/>
              </w:rPr>
              <w:t>447,85</w:t>
            </w:r>
            <w:r w:rsidRPr="00E363CF">
              <w:rPr>
                <w:sz w:val="18"/>
                <w:szCs w:val="18"/>
                <w:lang w:val="es-ES" w:eastAsia="ko-KR"/>
              </w:rPr>
              <w:t>00 MHz</w:t>
            </w:r>
            <w:r w:rsidRPr="00E363CF">
              <w:rPr>
                <w:sz w:val="18"/>
                <w:szCs w:val="18"/>
                <w:lang w:val="es-ES" w:eastAsia="ko-KR"/>
              </w:rPr>
              <w:br/>
              <w:t>(21 canales, 12,5 kHz</w:t>
            </w:r>
            <w:r w:rsidRPr="00E363CF">
              <w:rPr>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E363CF" w:rsidTr="003269BE">
        <w:trPr>
          <w:cantSplit/>
          <w:jc w:val="center"/>
        </w:trPr>
        <w:tc>
          <w:tcPr>
            <w:tcW w:w="567" w:type="dxa"/>
            <w:vMerge/>
            <w:vAlign w:val="center"/>
          </w:tcPr>
          <w:p w:rsidR="00F70F87" w:rsidRPr="00E363CF" w:rsidRDefault="00F70F87" w:rsidP="003269BE">
            <w:pPr>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447,8625</w:t>
            </w:r>
            <w:r w:rsidRPr="00E363CF">
              <w:rPr>
                <w:sz w:val="18"/>
                <w:szCs w:val="18"/>
                <w:lang w:val="es-ES" w:eastAsia="ko-KR"/>
              </w:rPr>
              <w:t>, …, 447,9875 MHz</w:t>
            </w:r>
            <w:r w:rsidRPr="00E363CF">
              <w:rPr>
                <w:sz w:val="18"/>
                <w:szCs w:val="18"/>
                <w:lang w:val="es-ES" w:eastAsia="ko-KR"/>
              </w:rPr>
              <w:br/>
              <w:t>(11 canales, 12,5 kHz</w:t>
            </w:r>
            <w:r w:rsidRPr="00E363CF">
              <w:rPr>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7</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Prótesis para personas con minusvalía visual</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235,3000</w:t>
            </w:r>
            <w:r w:rsidRPr="00E363CF">
              <w:rPr>
                <w:sz w:val="18"/>
                <w:szCs w:val="18"/>
                <w:lang w:val="es-ES" w:eastAsia="ko-KR"/>
              </w:rPr>
              <w:t xml:space="preserve">, </w:t>
            </w:r>
            <w:r w:rsidRPr="00E363CF">
              <w:rPr>
                <w:sz w:val="18"/>
                <w:szCs w:val="18"/>
                <w:lang w:val="es-ES"/>
              </w:rPr>
              <w:t>235,3125</w:t>
            </w:r>
            <w:r w:rsidRPr="00E363CF">
              <w:rPr>
                <w:sz w:val="18"/>
                <w:szCs w:val="18"/>
                <w:lang w:val="es-ES" w:eastAsia="ko-KR"/>
              </w:rPr>
              <w:t>,</w:t>
            </w:r>
            <w:r w:rsidRPr="00E363CF">
              <w:rPr>
                <w:sz w:val="18"/>
                <w:szCs w:val="18"/>
                <w:lang w:val="es-ES" w:eastAsia="ko-KR"/>
              </w:rPr>
              <w:br/>
            </w:r>
            <w:r w:rsidRPr="00E363CF">
              <w:rPr>
                <w:sz w:val="18"/>
                <w:szCs w:val="18"/>
                <w:lang w:val="es-ES"/>
              </w:rPr>
              <w:t>235,3250</w:t>
            </w:r>
            <w:r w:rsidRPr="00E363CF">
              <w:rPr>
                <w:sz w:val="18"/>
                <w:szCs w:val="18"/>
                <w:lang w:val="es-ES" w:eastAsia="ko-KR"/>
              </w:rPr>
              <w:t xml:space="preserve">, </w:t>
            </w:r>
            <w:r w:rsidRPr="00E363CF">
              <w:rPr>
                <w:sz w:val="18"/>
                <w:szCs w:val="18"/>
                <w:lang w:val="es-ES"/>
              </w:rPr>
              <w:t>235,3375</w:t>
            </w:r>
            <w:r w:rsidRPr="00E363CF">
              <w:rPr>
                <w:sz w:val="18"/>
                <w:szCs w:val="18"/>
                <w:lang w:val="es-ES" w:eastAsia="ko-KR"/>
              </w:rPr>
              <w:t>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Equipo fijo.</w:t>
            </w:r>
          </w:p>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358,5000</w:t>
            </w:r>
            <w:r w:rsidRPr="00E363CF">
              <w:rPr>
                <w:sz w:val="18"/>
                <w:szCs w:val="18"/>
                <w:lang w:val="es-ES" w:eastAsia="ko-KR"/>
              </w:rPr>
              <w:t xml:space="preserve">, </w:t>
            </w:r>
            <w:r w:rsidRPr="00E363CF">
              <w:rPr>
                <w:sz w:val="18"/>
                <w:szCs w:val="18"/>
                <w:lang w:val="es-ES"/>
              </w:rPr>
              <w:t>358,5125</w:t>
            </w:r>
            <w:r w:rsidRPr="00E363CF">
              <w:rPr>
                <w:sz w:val="18"/>
                <w:szCs w:val="18"/>
                <w:lang w:val="es-ES" w:eastAsia="ko-KR"/>
              </w:rPr>
              <w:t>,</w:t>
            </w:r>
            <w:r w:rsidRPr="00E363CF">
              <w:rPr>
                <w:sz w:val="18"/>
                <w:szCs w:val="18"/>
                <w:lang w:val="es-ES" w:eastAsia="ko-KR"/>
              </w:rPr>
              <w:br/>
            </w:r>
            <w:r w:rsidRPr="00E363CF">
              <w:rPr>
                <w:sz w:val="18"/>
                <w:szCs w:val="18"/>
                <w:lang w:val="es-ES"/>
              </w:rPr>
              <w:t>358,5250</w:t>
            </w:r>
            <w:r w:rsidRPr="00E363CF">
              <w:rPr>
                <w:sz w:val="18"/>
                <w:szCs w:val="18"/>
                <w:lang w:val="es-ES" w:eastAsia="ko-KR"/>
              </w:rPr>
              <w:t xml:space="preserve">, </w:t>
            </w:r>
            <w:r w:rsidRPr="00E363CF">
              <w:rPr>
                <w:sz w:val="18"/>
                <w:szCs w:val="18"/>
                <w:lang w:val="es-ES"/>
              </w:rPr>
              <w:t>358,5375</w:t>
            </w:r>
            <w:r w:rsidRPr="00E363CF">
              <w:rPr>
                <w:sz w:val="18"/>
                <w:szCs w:val="18"/>
                <w:lang w:val="es-ES" w:eastAsia="ko-KR"/>
              </w:rPr>
              <w:t>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Equipo móvil.</w:t>
            </w:r>
          </w:p>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bl>
    <w:p w:rsidR="00F70F87" w:rsidRPr="00E363CF" w:rsidRDefault="00F70F87" w:rsidP="00F70F87">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F70F87" w:rsidRPr="00E363CF" w:rsidTr="003269B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Observaciones</w:t>
            </w:r>
          </w:p>
        </w:tc>
      </w:tr>
      <w:tr w:rsidR="00F70F87" w:rsidRPr="00E363CF" w:rsidTr="003269BE">
        <w:trPr>
          <w:cantSplit/>
          <w:jc w:val="center"/>
        </w:trPr>
        <w:tc>
          <w:tcPr>
            <w:tcW w:w="567" w:type="dxa"/>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8</w:t>
            </w: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Aplicaciones de seguridad</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447,2625, …, 447,5625 MHz</w:t>
            </w:r>
            <w:r w:rsidRPr="00E363CF">
              <w:rPr>
                <w:sz w:val="18"/>
                <w:szCs w:val="18"/>
                <w:lang w:val="es-ES" w:eastAsia="ko-KR"/>
              </w:rPr>
              <w:br/>
              <w:t>(25 canales, 12,5 kHz</w:t>
            </w:r>
            <w:r w:rsidRPr="00E363CF">
              <w:rPr>
                <w:sz w:val="18"/>
                <w:szCs w:val="18"/>
                <w:lang w:val="es-ES" w:eastAsia="ko-KR"/>
              </w:rPr>
              <w:br/>
              <w:t>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E363CF" w:rsidTr="003269BE">
        <w:trPr>
          <w:cantSplit/>
          <w:jc w:val="center"/>
        </w:trPr>
        <w:tc>
          <w:tcPr>
            <w:tcW w:w="567" w:type="dxa"/>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9</w:t>
            </w: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Transmisión de datos o radiomensajería vocal</w:t>
            </w: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eastAsia="ko-KR"/>
              </w:rPr>
              <w:t>219,150, 219,175,</w:t>
            </w:r>
            <w:r w:rsidRPr="00E363CF">
              <w:rPr>
                <w:sz w:val="18"/>
                <w:szCs w:val="18"/>
                <w:lang w:val="es-ES" w:eastAsia="ko-KR"/>
              </w:rPr>
              <w:br/>
              <w:t>219,200, 219,225 MHz</w:t>
            </w:r>
            <w:r w:rsidRPr="00E363CF">
              <w:rPr>
                <w:sz w:val="18"/>
                <w:szCs w:val="18"/>
                <w:lang w:val="es-ES" w:eastAsia="ko-KR"/>
              </w:rPr>
              <w:br/>
              <w:t>(4 canales, 25 kHz de</w:t>
            </w:r>
            <w:r>
              <w:rPr>
                <w:sz w:val="18"/>
                <w:szCs w:val="18"/>
                <w:lang w:val="es-ES" w:eastAsia="ko-KR"/>
              </w:rPr>
              <w:t> </w:t>
            </w:r>
            <w:r w:rsidRPr="00E363CF">
              <w:rPr>
                <w:sz w:val="18"/>
                <w:szCs w:val="18"/>
                <w:lang w:val="es-ES" w:eastAsia="ko-KR"/>
              </w:rPr>
              <w:t>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16 kHz</w:t>
            </w: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10</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Micrófono inalámbrico o transmisión de audio</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72,610-73,910</w:t>
            </w:r>
            <w:r w:rsidRPr="00E363CF">
              <w:rPr>
                <w:sz w:val="18"/>
                <w:szCs w:val="18"/>
                <w:lang w:val="es-ES" w:eastAsia="ko-KR"/>
              </w:rPr>
              <w:t> MHz</w:t>
            </w:r>
          </w:p>
        </w:tc>
        <w:tc>
          <w:tcPr>
            <w:tcW w:w="2126"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60 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74,000-74,800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75,620-75,790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173,020-173,280</w:t>
            </w:r>
            <w:r w:rsidRPr="00E363CF">
              <w:rPr>
                <w:sz w:val="18"/>
                <w:szCs w:val="18"/>
                <w:lang w:val="es-ES" w:eastAsia="ko-KR"/>
              </w:rPr>
              <w:t> MHz</w:t>
            </w:r>
          </w:p>
        </w:tc>
        <w:tc>
          <w:tcPr>
            <w:tcW w:w="2126"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200 kHz</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217,250-220,110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223,000-225,000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740,000-752,000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9</w:t>
            </w:r>
            <w:r w:rsidRPr="00E363CF">
              <w:rPr>
                <w:sz w:val="18"/>
                <w:szCs w:val="18"/>
                <w:lang w:val="es-ES" w:eastAsia="ko-KR"/>
              </w:rPr>
              <w:t>25</w:t>
            </w:r>
            <w:r w:rsidRPr="00E363CF">
              <w:rPr>
                <w:sz w:val="18"/>
                <w:szCs w:val="18"/>
                <w:lang w:val="es-ES"/>
              </w:rPr>
              <w:t>,000-</w:t>
            </w:r>
            <w:r w:rsidRPr="00E363CF">
              <w:rPr>
                <w:sz w:val="18"/>
                <w:szCs w:val="18"/>
                <w:lang w:val="es-ES" w:eastAsia="ko-KR"/>
              </w:rPr>
              <w:t>932</w:t>
            </w:r>
            <w:r w:rsidRPr="00E363CF">
              <w:rPr>
                <w:sz w:val="18"/>
                <w:szCs w:val="18"/>
                <w:lang w:val="es-ES"/>
              </w:rPr>
              <w:t>,000</w:t>
            </w:r>
            <w:r w:rsidRPr="00E363CF">
              <w:rPr>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11</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Sistema de acceso inalámbrico incluida la LAN inalámbrica</w:t>
            </w: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eastAsia="ko-KR"/>
              </w:rPr>
              <w:t>5 150-5 250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2,5 mW/MHz</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w:t>
            </w:r>
            <w:r>
              <w:rPr>
                <w:rFonts w:ascii="TimesNewRomanPSMT" w:hAnsi="TimesNewRomanPSMT" w:cs="TimesNewRomanPSMT"/>
                <w:sz w:val="18"/>
                <w:szCs w:val="18"/>
                <w:lang w:val="es-ES" w:eastAsia="ko-KR"/>
              </w:rPr>
              <w:t>na es 6 dBi</w:t>
            </w:r>
          </w:p>
        </w:tc>
      </w:tr>
      <w:tr w:rsidR="00F70F87" w:rsidRPr="00D71DEB"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restart"/>
            <w:vAlign w:val="center"/>
          </w:tcPr>
          <w:p w:rsidR="00F70F87" w:rsidRPr="00E363CF" w:rsidRDefault="00F70F87" w:rsidP="003269BE">
            <w:pPr>
              <w:pStyle w:val="Tabletext"/>
              <w:jc w:val="center"/>
              <w:rPr>
                <w:rFonts w:eastAsia="Gulim"/>
                <w:sz w:val="18"/>
                <w:szCs w:val="18"/>
                <w:lang w:val="es-ES" w:eastAsia="ko-KR"/>
              </w:rPr>
            </w:pPr>
            <w:r w:rsidRPr="00E363CF">
              <w:rPr>
                <w:sz w:val="18"/>
                <w:szCs w:val="18"/>
                <w:lang w:val="es-ES" w:eastAsia="ko-KR"/>
              </w:rPr>
              <w:t>5 250-5 350 MHz,</w:t>
            </w:r>
            <w:r w:rsidRPr="00E363CF">
              <w:rPr>
                <w:sz w:val="18"/>
                <w:szCs w:val="18"/>
                <w:lang w:val="es-ES" w:eastAsia="ko-KR"/>
              </w:rPr>
              <w:br/>
              <w:t>5 470-5 650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mW/MHz</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0,5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20 MHz.</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7 dBi</w:t>
            </w:r>
          </w:p>
        </w:tc>
      </w:tr>
      <w:tr w:rsidR="00F70F87" w:rsidRPr="00D71DEB"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ign w:val="center"/>
          </w:tcPr>
          <w:p w:rsidR="00F70F87" w:rsidRPr="00E363CF" w:rsidRDefault="00F70F87" w:rsidP="003269BE">
            <w:pPr>
              <w:pStyle w:val="Tabletext"/>
              <w:jc w:val="center"/>
              <w:rPr>
                <w:rFonts w:eastAsia="Gulim"/>
                <w:sz w:val="18"/>
                <w:szCs w:val="18"/>
                <w:lang w:val="es-ES" w:eastAsia="ko-KR"/>
              </w:rPr>
            </w:pP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 mW/MHz</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20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40 MHz.</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w:t>
            </w:r>
            <w:r>
              <w:rPr>
                <w:rFonts w:ascii="TimesNewRomanPSMT" w:hAnsi="TimesNewRomanPSMT" w:cs="TimesNewRomanPSMT"/>
                <w:sz w:val="18"/>
                <w:szCs w:val="18"/>
                <w:lang w:val="es-ES" w:eastAsia="ko-KR"/>
              </w:rPr>
              <w:t>ncia nominal de antena es 7 dBi</w:t>
            </w:r>
          </w:p>
        </w:tc>
      </w:tr>
      <w:tr w:rsidR="00F70F87" w:rsidRPr="00D71DEB"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705-17</w:t>
            </w:r>
            <w:r w:rsidRPr="00E363CF">
              <w:rPr>
                <w:rFonts w:eastAsia="Gulim"/>
                <w:sz w:val="18"/>
                <w:szCs w:val="18"/>
                <w:lang w:val="es-ES" w:eastAsia="ko-KR"/>
              </w:rPr>
              <w:t xml:space="preserve"> </w:t>
            </w:r>
            <w:r w:rsidRPr="00E363CF">
              <w:rPr>
                <w:rFonts w:eastAsia="Gulim"/>
                <w:sz w:val="18"/>
                <w:szCs w:val="18"/>
                <w:lang w:val="es-ES"/>
              </w:rPr>
              <w:t>715</w:t>
            </w:r>
            <w:r w:rsidRPr="00E363CF">
              <w:rPr>
                <w:rFonts w:eastAsia="Gulim"/>
                <w:sz w:val="18"/>
                <w:szCs w:val="18"/>
                <w:lang w:val="es-ES" w:eastAsia="ko-KR"/>
              </w:rPr>
              <w:t> MHz</w:t>
            </w:r>
          </w:p>
        </w:tc>
        <w:tc>
          <w:tcPr>
            <w:tcW w:w="2126"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10 MHz.</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w:t>
            </w:r>
            <w:r>
              <w:rPr>
                <w:rFonts w:ascii="TimesNewRomanPSMT" w:hAnsi="TimesNewRomanPSMT" w:cs="TimesNewRomanPSMT"/>
                <w:sz w:val="18"/>
                <w:szCs w:val="18"/>
                <w:lang w:val="es-ES" w:eastAsia="ko-KR"/>
              </w:rPr>
              <w:t>a nominal de antena es 2,15 dBi</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725-17</w:t>
            </w:r>
            <w:r w:rsidRPr="00E363CF">
              <w:rPr>
                <w:rFonts w:eastAsia="Gulim"/>
                <w:sz w:val="18"/>
                <w:szCs w:val="18"/>
                <w:lang w:val="es-ES" w:eastAsia="ko-KR"/>
              </w:rPr>
              <w:t xml:space="preserve"> </w:t>
            </w:r>
            <w:r w:rsidRPr="00E363CF">
              <w:rPr>
                <w:rFonts w:eastAsia="Gulim"/>
                <w:sz w:val="18"/>
                <w:szCs w:val="18"/>
                <w:lang w:val="es-ES"/>
              </w:rPr>
              <w:t>735</w:t>
            </w:r>
            <w:r w:rsidRPr="00E363CF">
              <w:rPr>
                <w:rFonts w:eastAsia="Gulim"/>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265-19</w:t>
            </w:r>
            <w:r w:rsidRPr="00E363CF">
              <w:rPr>
                <w:rFonts w:eastAsia="Gulim"/>
                <w:sz w:val="18"/>
                <w:szCs w:val="18"/>
                <w:lang w:val="es-ES" w:eastAsia="ko-KR"/>
              </w:rPr>
              <w:t xml:space="preserve"> </w:t>
            </w:r>
            <w:r w:rsidRPr="00E363CF">
              <w:rPr>
                <w:rFonts w:eastAsia="Gulim"/>
                <w:sz w:val="18"/>
                <w:szCs w:val="18"/>
                <w:lang w:val="es-ES"/>
              </w:rPr>
              <w:t>275</w:t>
            </w:r>
            <w:r w:rsidRPr="00E363CF">
              <w:rPr>
                <w:rFonts w:eastAsia="Gulim"/>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285-19</w:t>
            </w:r>
            <w:r w:rsidRPr="00E363CF">
              <w:rPr>
                <w:rFonts w:eastAsia="Gulim"/>
                <w:sz w:val="18"/>
                <w:szCs w:val="18"/>
                <w:lang w:val="es-ES" w:eastAsia="ko-KR"/>
              </w:rPr>
              <w:t xml:space="preserve"> </w:t>
            </w:r>
            <w:r w:rsidRPr="00E363CF">
              <w:rPr>
                <w:rFonts w:eastAsia="Gulim"/>
                <w:sz w:val="18"/>
                <w:szCs w:val="18"/>
                <w:lang w:val="es-ES"/>
              </w:rPr>
              <w:t>295</w:t>
            </w:r>
            <w:r w:rsidRPr="00E363CF">
              <w:rPr>
                <w:rFonts w:eastAsia="Gulim"/>
                <w:sz w:val="18"/>
                <w:szCs w:val="18"/>
                <w:lang w:val="es-ES" w:eastAsia="ko-KR"/>
              </w:rPr>
              <w:t>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12</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Comunicaciones de datos</w:t>
            </w:r>
          </w:p>
        </w:tc>
        <w:tc>
          <w:tcPr>
            <w:tcW w:w="2552" w:type="dxa"/>
            <w:vAlign w:val="center"/>
          </w:tcPr>
          <w:p w:rsidR="00F70F87" w:rsidRPr="00E363CF" w:rsidRDefault="00F70F87" w:rsidP="003269BE">
            <w:pPr>
              <w:pStyle w:val="Tabletext"/>
              <w:jc w:val="center"/>
              <w:rPr>
                <w:sz w:val="18"/>
                <w:szCs w:val="18"/>
                <w:lang w:val="es-ES" w:eastAsia="ko-KR"/>
              </w:rPr>
            </w:pPr>
            <w:r w:rsidRPr="00E363CF">
              <w:rPr>
                <w:rFonts w:eastAsia="Gulim"/>
                <w:sz w:val="18"/>
                <w:szCs w:val="18"/>
                <w:lang w:val="es-ES"/>
              </w:rPr>
              <w:t>2</w:t>
            </w:r>
            <w:r w:rsidRPr="00E363CF">
              <w:rPr>
                <w:rFonts w:eastAsia="Gulim"/>
                <w:sz w:val="18"/>
                <w:szCs w:val="18"/>
                <w:lang w:val="es-ES" w:eastAsia="ko-KR"/>
              </w:rPr>
              <w:t xml:space="preserve"> </w:t>
            </w:r>
            <w:r w:rsidRPr="00E363CF">
              <w:rPr>
                <w:rFonts w:eastAsia="Gulim"/>
                <w:sz w:val="18"/>
                <w:szCs w:val="18"/>
                <w:lang w:val="es-ES"/>
              </w:rPr>
              <w:t>400-2</w:t>
            </w:r>
            <w:r w:rsidRPr="00E363CF">
              <w:rPr>
                <w:rFonts w:eastAsia="Gulim"/>
                <w:sz w:val="18"/>
                <w:szCs w:val="18"/>
                <w:lang w:val="es-ES" w:eastAsia="ko-KR"/>
              </w:rPr>
              <w:t xml:space="preserve"> </w:t>
            </w:r>
            <w:r w:rsidRPr="00E363CF">
              <w:rPr>
                <w:rFonts w:eastAsia="Gulim"/>
                <w:sz w:val="18"/>
                <w:szCs w:val="18"/>
                <w:lang w:val="es-ES"/>
              </w:rPr>
              <w:t>48</w:t>
            </w:r>
            <w:r w:rsidRPr="00E363CF">
              <w:rPr>
                <w:rFonts w:eastAsia="Gulim"/>
                <w:sz w:val="18"/>
                <w:szCs w:val="18"/>
                <w:lang w:val="es-ES" w:eastAsia="ko-KR"/>
              </w:rPr>
              <w:t>3,5 MHz</w:t>
            </w:r>
            <w:r w:rsidRPr="00E363CF">
              <w:rPr>
                <w:sz w:val="18"/>
                <w:szCs w:val="18"/>
                <w:lang w:val="es-ES" w:eastAsia="ko-KR"/>
              </w:rPr>
              <w:t>,</w:t>
            </w:r>
            <w:r w:rsidRPr="00E363CF">
              <w:rPr>
                <w:sz w:val="18"/>
                <w:szCs w:val="18"/>
                <w:lang w:val="es-ES" w:eastAsia="ko-KR"/>
              </w:rPr>
              <w:br/>
            </w:r>
            <w:r w:rsidRPr="00E363CF">
              <w:rPr>
                <w:rFonts w:eastAsia="Gulim"/>
                <w:sz w:val="18"/>
                <w:szCs w:val="18"/>
                <w:lang w:val="es-ES"/>
              </w:rPr>
              <w:t>5</w:t>
            </w:r>
            <w:r w:rsidRPr="00E363CF">
              <w:rPr>
                <w:rFonts w:eastAsia="Gulim"/>
                <w:sz w:val="18"/>
                <w:szCs w:val="18"/>
                <w:lang w:val="es-ES" w:eastAsia="ko-KR"/>
              </w:rPr>
              <w:t xml:space="preserve"> </w:t>
            </w:r>
            <w:r w:rsidRPr="00E363CF">
              <w:rPr>
                <w:rFonts w:eastAsia="Gulim"/>
                <w:sz w:val="18"/>
                <w:szCs w:val="18"/>
                <w:lang w:val="es-ES"/>
              </w:rPr>
              <w:t>725-5</w:t>
            </w:r>
            <w:r w:rsidRPr="00E363CF">
              <w:rPr>
                <w:rFonts w:eastAsia="Gulim"/>
                <w:sz w:val="18"/>
                <w:szCs w:val="18"/>
                <w:lang w:val="es-ES" w:eastAsia="ko-KR"/>
              </w:rPr>
              <w:t xml:space="preserve"> </w:t>
            </w:r>
            <w:r w:rsidRPr="00E363CF">
              <w:rPr>
                <w:rFonts w:eastAsia="Gulim"/>
                <w:sz w:val="18"/>
                <w:szCs w:val="18"/>
                <w:lang w:val="es-ES"/>
              </w:rPr>
              <w:t>825</w:t>
            </w:r>
            <w:r w:rsidRPr="00E363CF">
              <w:rPr>
                <w:rFonts w:eastAsia="Gulim"/>
                <w:sz w:val="18"/>
                <w:szCs w:val="18"/>
                <w:lang w:val="es-ES" w:eastAsia="ko-KR"/>
              </w:rPr>
              <w:t>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de espectro ensanchado por saltos de frecuencia (FMSS))</w:t>
            </w:r>
            <w:r w:rsidRPr="00E363CF">
              <w:rPr>
                <w:sz w:val="18"/>
                <w:szCs w:val="18"/>
                <w:lang w:val="es-ES" w:eastAsia="ko-KR"/>
              </w:rPr>
              <w:br/>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otros tipos de espectro ensanchado)</w:t>
            </w:r>
            <w:r w:rsidRPr="00E363CF">
              <w:rPr>
                <w:sz w:val="18"/>
                <w:szCs w:val="18"/>
                <w:lang w:val="es-ES" w:eastAsia="ko-KR"/>
              </w:rPr>
              <w:br/>
            </w:r>
            <w:r w:rsidRPr="00E363CF">
              <w:rPr>
                <w:sz w:val="18"/>
                <w:szCs w:val="18"/>
                <w:lang w:val="es-ES" w:eastAsia="ko-KR"/>
              </w:rPr>
              <w:br/>
              <w:t>10 mW</w:t>
            </w:r>
            <w:r w:rsidRPr="00E363CF">
              <w:rPr>
                <w:sz w:val="18"/>
                <w:szCs w:val="18"/>
                <w:vertAlign w:val="superscript"/>
                <w:lang w:val="es-ES" w:eastAsia="ko-KR"/>
              </w:rPr>
              <w:t>5)</w:t>
            </w:r>
            <w:r w:rsidRPr="00E363CF">
              <w:rPr>
                <w:sz w:val="18"/>
                <w:szCs w:val="18"/>
                <w:lang w:val="es-ES" w:eastAsia="ko-KR"/>
              </w:rPr>
              <w:br/>
              <w:t>(otros tipos)</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F70F87" w:rsidRPr="00E363CF" w:rsidRDefault="00F70F87" w:rsidP="003269B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3)</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potencia de cresta de un canal de salto dividida por toda la banda de frecuencias de salto (MHz).</w:t>
            </w:r>
          </w:p>
          <w:p w:rsidR="00F70F87" w:rsidRPr="00E363CF" w:rsidRDefault="00F70F87" w:rsidP="003269B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4)</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5 mW/MHz en el caso de la OBW 26-40 MHz y 0,1 mW/MHz en el caso de una OBW 40-60 MHz.</w:t>
            </w:r>
          </w:p>
          <w:p w:rsidR="00F70F87" w:rsidRPr="00E363CF" w:rsidRDefault="00F70F87" w:rsidP="003269B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5)</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OBW es 26 MHz para la banda 2,4 GHz y 70 MHz para la banda 5,8 GHz</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rPr>
            </w:pPr>
            <w:r w:rsidRPr="00E363CF">
              <w:rPr>
                <w:sz w:val="18"/>
                <w:szCs w:val="18"/>
                <w:lang w:val="es-ES"/>
              </w:rPr>
              <w:t>2 410</w:t>
            </w:r>
            <w:r w:rsidRPr="00E363CF">
              <w:rPr>
                <w:sz w:val="18"/>
                <w:szCs w:val="18"/>
                <w:lang w:val="es-ES" w:eastAsia="ko-KR"/>
              </w:rPr>
              <w:t xml:space="preserve">, </w:t>
            </w:r>
            <w:r w:rsidRPr="00E363CF">
              <w:rPr>
                <w:sz w:val="18"/>
                <w:szCs w:val="18"/>
                <w:lang w:val="es-ES"/>
              </w:rPr>
              <w:t>2 430</w:t>
            </w:r>
            <w:r w:rsidRPr="00E363CF">
              <w:rPr>
                <w:sz w:val="18"/>
                <w:szCs w:val="18"/>
                <w:lang w:val="es-ES" w:eastAsia="ko-KR"/>
              </w:rPr>
              <w:t xml:space="preserve">, </w:t>
            </w:r>
            <w:r w:rsidRPr="00E363CF">
              <w:rPr>
                <w:sz w:val="18"/>
                <w:szCs w:val="18"/>
                <w:lang w:val="es-ES"/>
              </w:rPr>
              <w:t>2 450</w:t>
            </w:r>
            <w:r w:rsidRPr="00E363CF">
              <w:rPr>
                <w:sz w:val="18"/>
                <w:szCs w:val="18"/>
                <w:lang w:val="es-ES" w:eastAsia="ko-KR"/>
              </w:rPr>
              <w:t xml:space="preserve"> y </w:t>
            </w:r>
            <w:r w:rsidRPr="00E363CF">
              <w:rPr>
                <w:sz w:val="18"/>
                <w:szCs w:val="18"/>
                <w:lang w:val="es-ES"/>
              </w:rPr>
              <w:t>2 470</w:t>
            </w:r>
            <w:r w:rsidRPr="00E363CF">
              <w:rPr>
                <w:sz w:val="18"/>
                <w:szCs w:val="18"/>
                <w:lang w:val="es-ES" w:eastAsia="ko-KR"/>
              </w:rPr>
              <w:t> MHz</w:t>
            </w:r>
            <w:r w:rsidRPr="00E363CF">
              <w:rPr>
                <w:sz w:val="18"/>
                <w:szCs w:val="18"/>
                <w:vertAlign w:val="superscript"/>
                <w:lang w:val="es-ES" w:eastAsia="ko-KR"/>
              </w:rPr>
              <w:t>6)</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16 MHz.</w:t>
            </w:r>
          </w:p>
          <w:p w:rsidR="00F70F87" w:rsidRPr="00E363CF" w:rsidRDefault="00F70F87" w:rsidP="003269B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6)</w:t>
            </w:r>
            <w:r w:rsidRPr="00E363CF">
              <w:rPr>
                <w:sz w:val="18"/>
                <w:lang w:val="es-ES"/>
              </w:rPr>
              <w:tab/>
            </w:r>
            <w:r w:rsidRPr="00E363CF">
              <w:rPr>
                <w:sz w:val="18"/>
                <w:szCs w:val="18"/>
                <w:lang w:val="es-ES" w:eastAsia="ko-KR"/>
              </w:rPr>
              <w:t>Únicamente para transmisión de vídeo analógica</w:t>
            </w:r>
          </w:p>
        </w:tc>
      </w:tr>
    </w:tbl>
    <w:p w:rsidR="00F70F87" w:rsidRPr="00E363CF" w:rsidRDefault="00F70F87" w:rsidP="00F70F87">
      <w:pPr>
        <w:pStyle w:val="Tablefin"/>
        <w:rPr>
          <w:lang w:val="es-ES" w:eastAsia="ko-KR"/>
        </w:rPr>
      </w:pPr>
    </w:p>
    <w:p w:rsidR="00F70F87" w:rsidRPr="00E363CF" w:rsidRDefault="00F70F87" w:rsidP="00F70F87">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F70F87" w:rsidRPr="00E363CF" w:rsidTr="003269B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Observaciones</w:t>
            </w:r>
          </w:p>
        </w:tc>
      </w:tr>
      <w:tr w:rsidR="00F70F87" w:rsidRPr="00D71DEB" w:rsidTr="003269BE">
        <w:trPr>
          <w:cantSplit/>
          <w:jc w:val="center"/>
        </w:trPr>
        <w:tc>
          <w:tcPr>
            <w:tcW w:w="567" w:type="dxa"/>
            <w:vAlign w:val="center"/>
          </w:tcPr>
          <w:p w:rsidR="00F70F87" w:rsidRPr="00E363CF" w:rsidRDefault="00F70F87" w:rsidP="003269BE">
            <w:pPr>
              <w:pStyle w:val="Tabletext"/>
              <w:jc w:val="left"/>
              <w:rPr>
                <w:snapToGrid w:val="0"/>
                <w:sz w:val="18"/>
                <w:szCs w:val="18"/>
                <w:lang w:val="es-ES"/>
              </w:rPr>
            </w:pP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Comunicaciones de datos (</w:t>
            </w:r>
            <w:r w:rsidRPr="00E363CF">
              <w:rPr>
                <w:i/>
                <w:iCs/>
                <w:sz w:val="18"/>
                <w:szCs w:val="18"/>
                <w:lang w:val="es-ES" w:eastAsia="ko-KR"/>
              </w:rPr>
              <w:t>cont.</w:t>
            </w:r>
            <w:r w:rsidRPr="00E363CF">
              <w:rPr>
                <w:sz w:val="18"/>
                <w:szCs w:val="18"/>
                <w:lang w:val="es-ES" w:eastAsia="ko-KR"/>
              </w:rPr>
              <w:t>)</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rPr>
              <w:t>5 800</w:t>
            </w:r>
            <w:r w:rsidRPr="00E363CF">
              <w:rPr>
                <w:sz w:val="18"/>
                <w:szCs w:val="18"/>
                <w:lang w:val="es-ES" w:eastAsia="ko-KR"/>
              </w:rPr>
              <w:t xml:space="preserve"> y </w:t>
            </w:r>
            <w:r w:rsidRPr="00E363CF">
              <w:rPr>
                <w:sz w:val="18"/>
                <w:szCs w:val="18"/>
                <w:lang w:val="es-ES"/>
              </w:rPr>
              <w:t>5 810</w:t>
            </w:r>
            <w:r w:rsidRPr="00E363CF">
              <w:rPr>
                <w:sz w:val="18"/>
                <w:szCs w:val="18"/>
                <w:lang w:val="es-ES" w:eastAsia="ko-KR"/>
              </w:rPr>
              <w:t> MHz</w:t>
            </w:r>
            <w:r w:rsidRPr="00E363CF">
              <w:rPr>
                <w:sz w:val="18"/>
                <w:szCs w:val="18"/>
                <w:vertAlign w:val="superscript"/>
                <w:lang w:val="es-ES" w:eastAsia="ko-KR"/>
              </w:rPr>
              <w:t>7)</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22 dBi para la unidad al borde de la carretera y 8 dBi para la unidad a bordo.</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8 MHz.</w:t>
            </w:r>
          </w:p>
          <w:p w:rsidR="00F70F87" w:rsidRPr="00E363CF" w:rsidRDefault="00F70F87" w:rsidP="003269BE">
            <w:pPr>
              <w:pStyle w:val="Tabletext"/>
              <w:ind w:left="284" w:hanging="284"/>
              <w:jc w:val="left"/>
              <w:rPr>
                <w:sz w:val="18"/>
                <w:szCs w:val="18"/>
                <w:lang w:val="es-ES" w:eastAsia="ko-KR"/>
              </w:rPr>
            </w:pPr>
            <w:r w:rsidRPr="00E363CF">
              <w:rPr>
                <w:sz w:val="18"/>
                <w:szCs w:val="18"/>
                <w:vertAlign w:val="superscript"/>
                <w:lang w:val="es-ES" w:eastAsia="ko-KR"/>
              </w:rPr>
              <w:t>7)</w:t>
            </w:r>
            <w:r w:rsidRPr="00E363CF">
              <w:rPr>
                <w:sz w:val="18"/>
                <w:szCs w:val="18"/>
                <w:vertAlign w:val="superscript"/>
                <w:lang w:val="es-ES" w:eastAsia="ko-KR"/>
              </w:rPr>
              <w:tab/>
            </w:r>
            <w:r w:rsidRPr="00E363CF">
              <w:rPr>
                <w:rFonts w:ascii="TimesNewRomanPSMT" w:hAnsi="TimesNewRomanPSMT" w:cs="TimesNewRomanPSMT"/>
                <w:sz w:val="18"/>
                <w:szCs w:val="18"/>
                <w:lang w:val="es-ES" w:eastAsia="ko-KR"/>
              </w:rPr>
              <w:t>Únicamente para comunicaciones de corto alcance especializadas</w:t>
            </w:r>
            <w:r>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(DSRC).</w:t>
            </w: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13</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Sistema de identificación de vehículos</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2 440 (2 427-2 453) MHz</w:t>
            </w:r>
          </w:p>
        </w:tc>
        <w:tc>
          <w:tcPr>
            <w:tcW w:w="2126"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300 mW</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w:t>
            </w:r>
            <w:r>
              <w:rPr>
                <w:rFonts w:ascii="TimesNewRomanPSMT" w:hAnsi="TimesNewRomanPSMT" w:cs="TimesNewRomanPSMT"/>
                <w:sz w:val="18"/>
                <w:szCs w:val="18"/>
                <w:lang w:val="es-ES" w:eastAsia="ko-KR"/>
              </w:rPr>
              <w:t>cia nominal de antena es 20 dBi</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2 450 (2 434-2 465)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2 455 (2 439-2 470) MHz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14</w:t>
            </w: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Sistemas de radar para vehículos e infraestructura </w:t>
            </w:r>
          </w:p>
        </w:tc>
        <w:tc>
          <w:tcPr>
            <w:tcW w:w="2552" w:type="dxa"/>
            <w:vAlign w:val="center"/>
          </w:tcPr>
          <w:p w:rsidR="00F70F87" w:rsidRPr="00E363CF" w:rsidRDefault="00F70F87" w:rsidP="003269BE">
            <w:pPr>
              <w:pStyle w:val="Tabletext"/>
              <w:jc w:val="center"/>
              <w:rPr>
                <w:rFonts w:eastAsia="Gulim"/>
                <w:sz w:val="18"/>
                <w:szCs w:val="18"/>
                <w:lang w:val="es-ES"/>
              </w:rPr>
            </w:pPr>
            <w:r w:rsidRPr="00E363CF">
              <w:rPr>
                <w:sz w:val="18"/>
                <w:szCs w:val="18"/>
                <w:lang w:val="es-ES"/>
              </w:rPr>
              <w:t>76-77</w:t>
            </w:r>
            <w:r w:rsidRPr="00E363CF">
              <w:rPr>
                <w:sz w:val="18"/>
                <w:szCs w:val="18"/>
                <w:lang w:val="es-ES" w:eastAsia="ko-KR"/>
              </w:rPr>
              <w:t> GHz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Nivel de potencia </w:t>
            </w:r>
            <w:r>
              <w:rPr>
                <w:rFonts w:ascii="TimesNewRomanPSMT" w:hAnsi="TimesNewRomanPSMT" w:cs="TimesNewRomanPSMT"/>
                <w:sz w:val="18"/>
                <w:szCs w:val="18"/>
                <w:lang w:val="es-ES" w:eastAsia="ko-KR"/>
              </w:rPr>
              <w:t>de cresta de la p.i.r.e. 50 dBm</w:t>
            </w: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15</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Aplicaciones de identificación por radiofrecuencia (RFID)</w:t>
            </w: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93,5 dB(</w:t>
            </w:r>
            <w:r w:rsidRPr="00E363CF">
              <w:rPr>
                <w:rFonts w:eastAsia="HYHeadLine-Medium"/>
                <w:snapToGrid w:val="0"/>
                <w:sz w:val="18"/>
                <w:szCs w:val="18"/>
                <w:lang w:val="es-ES"/>
              </w:rPr>
              <w:t>μ</w:t>
            </w:r>
            <w:r w:rsidRPr="00E363CF">
              <w:rPr>
                <w:sz w:val="18"/>
                <w:szCs w:val="18"/>
                <w:lang w:val="es-ES" w:eastAsia="ko-KR"/>
              </w:rPr>
              <w:t>V/m) @ 10 m</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433,670-434,170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3,6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917-923,5 MHz</w:t>
            </w:r>
            <w:r w:rsidRPr="00E363CF">
              <w:rPr>
                <w:sz w:val="18"/>
                <w:szCs w:val="18"/>
                <w:lang w:val="es-ES" w:eastAsia="ko-KR"/>
              </w:rPr>
              <w:br/>
              <w:t>(32 canales, pasos de 200 kHz)</w:t>
            </w:r>
          </w:p>
        </w:tc>
        <w:tc>
          <w:tcPr>
            <w:tcW w:w="2126" w:type="dxa"/>
            <w:shd w:val="clear" w:color="auto" w:fill="auto"/>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 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pasiva en los canales </w:t>
            </w:r>
            <w:r>
              <w:rPr>
                <w:rFonts w:ascii="TimesNewRomanPSMT" w:hAnsi="TimesNewRomanPSMT" w:cs="TimesNewRomanPSMT"/>
                <w:sz w:val="18"/>
                <w:szCs w:val="18"/>
                <w:lang w:val="es-ES" w:eastAsia="ko-KR"/>
              </w:rPr>
              <w:t>N.° 2, 5, 8, 11, 14 y 17</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ign w:val="center"/>
          </w:tcPr>
          <w:p w:rsidR="00F70F87" w:rsidRPr="00E363CF" w:rsidRDefault="00F70F87" w:rsidP="003269BE">
            <w:pPr>
              <w:pStyle w:val="Tabletext"/>
              <w:jc w:val="center"/>
              <w:rPr>
                <w:sz w:val="18"/>
                <w:szCs w:val="18"/>
                <w:lang w:val="es-ES" w:eastAsia="ko-KR"/>
              </w:rPr>
            </w:pPr>
          </w:p>
        </w:tc>
        <w:tc>
          <w:tcPr>
            <w:tcW w:w="2126" w:type="dxa"/>
            <w:shd w:val="clear" w:color="auto" w:fill="auto"/>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200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w:t>
            </w:r>
            <w:r>
              <w:rPr>
                <w:rFonts w:ascii="TimesNewRomanPSMT" w:hAnsi="TimesNewRomanPSMT" w:cs="TimesNewRomanPSMT"/>
                <w:sz w:val="18"/>
                <w:szCs w:val="18"/>
                <w:lang w:val="es-ES" w:eastAsia="ko-KR"/>
              </w:rPr>
              <w:t>pasiva en los canales N.° 20~32</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ign w:val="center"/>
          </w:tcPr>
          <w:p w:rsidR="00F70F87" w:rsidRPr="00E363CF" w:rsidRDefault="00F70F87" w:rsidP="003269BE">
            <w:pPr>
              <w:pStyle w:val="Tabletext"/>
              <w:jc w:val="center"/>
              <w:rPr>
                <w:sz w:val="18"/>
                <w:szCs w:val="18"/>
                <w:lang w:val="es-ES" w:eastAsia="ko-KR"/>
              </w:rPr>
            </w:pP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2, 5, 8, 11, 14, 17 y 19~32</w:t>
            </w:r>
          </w:p>
        </w:tc>
      </w:tr>
      <w:tr w:rsidR="00F70F87" w:rsidRPr="00D71DEB"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Merge/>
            <w:vAlign w:val="center"/>
          </w:tcPr>
          <w:p w:rsidR="00F70F87" w:rsidRPr="00E363CF" w:rsidRDefault="00F70F87" w:rsidP="003269BE">
            <w:pPr>
              <w:pStyle w:val="Tabletext"/>
              <w:jc w:val="center"/>
              <w:rPr>
                <w:color w:val="0000FF"/>
                <w:sz w:val="18"/>
                <w:szCs w:val="18"/>
                <w:lang w:val="es-ES" w:eastAsia="ko-KR"/>
              </w:rPr>
            </w:pP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ja-JP"/>
              </w:rPr>
              <w:t>3</w:t>
            </w:r>
            <w:r w:rsidRPr="00E363CF">
              <w:rPr>
                <w:sz w:val="18"/>
                <w:szCs w:val="18"/>
                <w:lang w:val="es-ES" w:eastAsia="ko-KR"/>
              </w:rPr>
              <w:t>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1, 3, 4, 6, 7, 9, 10, 12, 13, 15, 16, 18</w:t>
            </w: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16</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Teléfonos sin cordón (digitales)</w:t>
            </w:r>
          </w:p>
        </w:tc>
        <w:tc>
          <w:tcPr>
            <w:tcW w:w="2552" w:type="dxa"/>
            <w:vAlign w:val="center"/>
          </w:tcPr>
          <w:p w:rsidR="00F70F87" w:rsidRPr="00E363CF" w:rsidRDefault="00F70F87" w:rsidP="003269BE">
            <w:pPr>
              <w:pStyle w:val="Tabletext"/>
              <w:jc w:val="center"/>
              <w:rPr>
                <w:rFonts w:eastAsia="SimSun"/>
                <w:sz w:val="18"/>
                <w:szCs w:val="18"/>
                <w:lang w:val="es-ES" w:eastAsia="zh-CN"/>
              </w:rPr>
            </w:pPr>
            <w:r w:rsidRPr="00E363CF">
              <w:rPr>
                <w:sz w:val="18"/>
                <w:szCs w:val="18"/>
                <w:lang w:val="es-ES" w:eastAsia="ko-KR"/>
              </w:rPr>
              <w:t>1786,750-1791,950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100 mW (P.i.r.e.)</w:t>
            </w:r>
          </w:p>
        </w:tc>
        <w:tc>
          <w:tcPr>
            <w:tcW w:w="2693" w:type="dxa"/>
          </w:tcPr>
          <w:p w:rsidR="00F70F87" w:rsidRPr="00E363CF" w:rsidRDefault="00F70F87" w:rsidP="003269BE">
            <w:pPr>
              <w:pStyle w:val="Tabletext"/>
              <w:jc w:val="left"/>
              <w:rPr>
                <w:sz w:val="18"/>
                <w:szCs w:val="18"/>
                <w:lang w:val="es-ES" w:eastAsia="ko-KR"/>
              </w:rPr>
            </w:pPr>
            <w:r w:rsidRPr="00E363CF">
              <w:rPr>
                <w:sz w:val="18"/>
                <w:szCs w:val="18"/>
                <w:lang w:val="es-ES" w:eastAsia="ko-KR"/>
              </w:rPr>
              <w:t>La OBW es 1,728 MHz</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SimSun"/>
                <w:sz w:val="18"/>
                <w:szCs w:val="18"/>
                <w:lang w:val="es-ES" w:eastAsia="zh-CN"/>
              </w:rPr>
            </w:pPr>
            <w:r w:rsidRPr="00E363CF">
              <w:rPr>
                <w:sz w:val="18"/>
                <w:szCs w:val="18"/>
                <w:lang w:val="es-ES" w:eastAsia="ko-KR"/>
              </w:rPr>
              <w:t>2 400-2 483,5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FHSS)</w:t>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 tipo de espectro ensanchado)</w:t>
            </w:r>
            <w:r w:rsidRPr="00E363CF">
              <w:rPr>
                <w:sz w:val="18"/>
                <w:szCs w:val="18"/>
                <w:lang w:val="es-ES" w:eastAsia="ko-KR"/>
              </w:rPr>
              <w:br/>
              <w:t>10 mW/MHz</w:t>
            </w:r>
            <w:r w:rsidRPr="00E363CF">
              <w:rPr>
                <w:sz w:val="18"/>
                <w:szCs w:val="18"/>
                <w:vertAlign w:val="superscript"/>
                <w:lang w:val="es-ES" w:eastAsia="ko-KR"/>
              </w:rPr>
              <w:t>8)</w:t>
            </w:r>
            <w:r w:rsidRPr="00E363CF">
              <w:rPr>
                <w:sz w:val="18"/>
                <w:szCs w:val="18"/>
                <w:vertAlign w:val="superscript"/>
                <w:lang w:val="es-ES" w:eastAsia="ko-KR"/>
              </w:rPr>
              <w:br/>
            </w:r>
            <w:r w:rsidRPr="00E363CF">
              <w:rPr>
                <w:sz w:val="18"/>
                <w:szCs w:val="18"/>
                <w:lang w:val="es-ES" w:eastAsia="ko-KR"/>
              </w:rPr>
              <w:t>(tipo distinto al espectro ensanchado)</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w:t>
            </w:r>
            <w:r>
              <w:rPr>
                <w:rFonts w:ascii="TimesNewRomanPSMT" w:hAnsi="TimesNewRomanPSMT" w:cs="TimesNewRomanPSMT"/>
                <w:sz w:val="18"/>
                <w:szCs w:val="18"/>
                <w:lang w:val="es-ES" w:eastAsia="ko-KR"/>
              </w:rPr>
              <w:t xml:space="preserve">a ganancia nominal de antena es </w:t>
            </w:r>
            <w:r w:rsidRPr="00E363CF">
              <w:rPr>
                <w:rFonts w:ascii="TimesNewRomanPSMT" w:hAnsi="TimesNewRomanPSMT" w:cs="TimesNewRomanPSMT"/>
                <w:sz w:val="18"/>
                <w:szCs w:val="18"/>
                <w:lang w:val="es-ES" w:eastAsia="ko-KR"/>
              </w:rPr>
              <w:t>6 dBi.</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vertAlign w:val="superscript"/>
                <w:lang w:val="es-ES" w:eastAsia="ko-KR"/>
              </w:rPr>
              <w:t>8)</w:t>
            </w:r>
            <w:r w:rsidRPr="00E363CF">
              <w:rPr>
                <w:rFonts w:ascii="TimesNewRomanPSMT" w:hAnsi="TimesNewRomanPSMT" w:cs="TimesNewRomanPSMT"/>
                <w:sz w:val="18"/>
                <w:szCs w:val="18"/>
                <w:lang w:val="es-ES" w:eastAsia="ko-KR"/>
              </w:rPr>
              <w:tab/>
              <w:t>L</w:t>
            </w:r>
            <w:r>
              <w:rPr>
                <w:rFonts w:ascii="TimesNewRomanPSMT" w:hAnsi="TimesNewRomanPSMT" w:cs="TimesNewRomanPSMT"/>
                <w:sz w:val="18"/>
                <w:szCs w:val="18"/>
                <w:lang w:val="es-ES" w:eastAsia="ko-KR"/>
              </w:rPr>
              <w:t>a OBW es 26 MHz</w:t>
            </w: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17</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Dispositivo UWB </w:t>
            </w:r>
          </w:p>
        </w:tc>
        <w:tc>
          <w:tcPr>
            <w:tcW w:w="2552" w:type="dxa"/>
            <w:vAlign w:val="center"/>
          </w:tcPr>
          <w:p w:rsidR="00F70F87" w:rsidRPr="00E363CF" w:rsidRDefault="00F70F87" w:rsidP="003269BE">
            <w:pPr>
              <w:pStyle w:val="Tabletext"/>
              <w:jc w:val="center"/>
              <w:rPr>
                <w:rFonts w:eastAsia="Gulim"/>
                <w:sz w:val="18"/>
                <w:szCs w:val="18"/>
                <w:lang w:val="es-ES" w:eastAsia="ko-KR"/>
              </w:rPr>
            </w:pPr>
            <w:r w:rsidRPr="00E363CF">
              <w:rPr>
                <w:rFonts w:eastAsia="Gulim"/>
                <w:sz w:val="18"/>
                <w:szCs w:val="18"/>
                <w:lang w:val="es-ES"/>
              </w:rPr>
              <w:t>3,1</w:t>
            </w:r>
            <w:r w:rsidRPr="00E363CF">
              <w:rPr>
                <w:rFonts w:eastAsia="Gulim"/>
                <w:sz w:val="18"/>
                <w:szCs w:val="18"/>
                <w:lang w:val="es-ES" w:eastAsia="ko-KR"/>
              </w:rPr>
              <w:t>-</w:t>
            </w:r>
            <w:r w:rsidRPr="00E363CF">
              <w:rPr>
                <w:rFonts w:eastAsia="Gulim"/>
                <w:sz w:val="18"/>
                <w:szCs w:val="18"/>
                <w:lang w:val="es-ES"/>
              </w:rPr>
              <w:t>4,8</w:t>
            </w:r>
            <w:r w:rsidRPr="00E363CF">
              <w:rPr>
                <w:rFonts w:eastAsia="Gulim"/>
                <w:sz w:val="18"/>
                <w:szCs w:val="18"/>
                <w:lang w:val="es-ES" w:eastAsia="ko-KR"/>
              </w:rPr>
              <w:t> GHz</w:t>
            </w:r>
          </w:p>
        </w:tc>
        <w:tc>
          <w:tcPr>
            <w:tcW w:w="2126" w:type="dxa"/>
            <w:vMerge w:val="restart"/>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−41,3 dBm/MHz (p.i.r.e.)</w:t>
            </w:r>
          </w:p>
        </w:tc>
        <w:tc>
          <w:tcPr>
            <w:tcW w:w="2693" w:type="dxa"/>
            <w:vMerge w:val="restart"/>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mínima anchura de banda a 10 dB es 450 MHz.</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Debe adoptarse la función de reducción de la interferencia (DAA, LDC</w:t>
            </w:r>
            <w:r>
              <w:rPr>
                <w:rFonts w:ascii="TimesNewRomanPSMT" w:hAnsi="TimesNewRomanPSMT" w:cs="TimesNewRomanPSMT"/>
                <w:sz w:val="18"/>
                <w:szCs w:val="18"/>
                <w:lang w:val="es-ES" w:eastAsia="ko-KR"/>
              </w:rPr>
              <w:t>, etc.) en la banda 3,1-4,8 GHz</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
                <w:sz w:val="18"/>
                <w:szCs w:val="18"/>
                <w:lang w:val="es-ES"/>
              </w:rPr>
            </w:pPr>
            <w:r w:rsidRPr="00E363CF">
              <w:rPr>
                <w:rFonts w:eastAsia="Gulim"/>
                <w:sz w:val="18"/>
                <w:szCs w:val="18"/>
                <w:lang w:val="es-ES"/>
              </w:rPr>
              <w:t>7,2</w:t>
            </w:r>
            <w:r w:rsidRPr="00E363CF">
              <w:rPr>
                <w:rFonts w:eastAsia="Gulim"/>
                <w:sz w:val="18"/>
                <w:szCs w:val="18"/>
                <w:lang w:val="es-ES" w:eastAsia="ko-KR"/>
              </w:rPr>
              <w:t>-</w:t>
            </w:r>
            <w:r w:rsidRPr="00E363CF">
              <w:rPr>
                <w:rFonts w:eastAsia="Gulim"/>
                <w:sz w:val="18"/>
                <w:szCs w:val="18"/>
                <w:lang w:val="es-ES"/>
              </w:rPr>
              <w:t>10,2</w:t>
            </w:r>
            <w:r w:rsidRPr="00E363CF">
              <w:rPr>
                <w:rFonts w:eastAsia="Gulim"/>
                <w:sz w:val="18"/>
                <w:szCs w:val="18"/>
                <w:lang w:val="es-ES" w:eastAsia="ko-KR"/>
              </w:rPr>
              <w:t> GHz</w:t>
            </w:r>
          </w:p>
        </w:tc>
        <w:tc>
          <w:tcPr>
            <w:tcW w:w="2126" w:type="dxa"/>
            <w:vMerge/>
            <w:vAlign w:val="center"/>
          </w:tcPr>
          <w:p w:rsidR="00F70F87" w:rsidRPr="00E363CF" w:rsidRDefault="00F70F87" w:rsidP="003269BE">
            <w:pPr>
              <w:pStyle w:val="Tabletext"/>
              <w:jc w:val="center"/>
              <w:rPr>
                <w:sz w:val="18"/>
                <w:szCs w:val="18"/>
                <w:lang w:val="es-ES" w:eastAsia="ko-KR"/>
              </w:rPr>
            </w:pPr>
          </w:p>
        </w:tc>
        <w:tc>
          <w:tcPr>
            <w:tcW w:w="2693" w:type="dxa"/>
            <w:vMerge/>
          </w:tcPr>
          <w:p w:rsidR="00F70F87" w:rsidRPr="00E363CF" w:rsidRDefault="00F70F87" w:rsidP="003269BE">
            <w:pPr>
              <w:pStyle w:val="Tabletext"/>
              <w:jc w:val="left"/>
              <w:rPr>
                <w:rFonts w:ascii="TimesNewRomanPSMT" w:hAnsi="TimesNewRomanPSMT" w:cs="TimesNewRomanPSMT"/>
                <w:sz w:val="18"/>
                <w:szCs w:val="18"/>
                <w:lang w:val="es-ES" w:eastAsia="ko-KR"/>
              </w:rPr>
            </w:pPr>
          </w:p>
        </w:tc>
      </w:tr>
      <w:tr w:rsidR="00F70F87" w:rsidRPr="00D71DEB" w:rsidTr="003269BE">
        <w:trPr>
          <w:cantSplit/>
          <w:jc w:val="center"/>
        </w:trPr>
        <w:tc>
          <w:tcPr>
            <w:tcW w:w="567" w:type="dxa"/>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18</w:t>
            </w: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Dispositivos de radiocomunicaciones </w:t>
            </w:r>
            <w:r>
              <w:rPr>
                <w:sz w:val="18"/>
                <w:szCs w:val="18"/>
                <w:lang w:val="es-ES" w:eastAsia="ko-KR"/>
              </w:rPr>
              <w:t>de corto alcance no específicos</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57-64 GHz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 mW</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17 dBi (47 dBi p</w:t>
            </w:r>
            <w:r>
              <w:rPr>
                <w:rFonts w:ascii="TimesNewRomanPSMT" w:hAnsi="TimesNewRomanPSMT" w:cs="TimesNewRomanPSMT"/>
                <w:sz w:val="18"/>
                <w:szCs w:val="18"/>
                <w:lang w:val="es-ES" w:eastAsia="ko-KR"/>
              </w:rPr>
              <w:t>ara aplicaciones punto a punto)</w:t>
            </w:r>
          </w:p>
        </w:tc>
      </w:tr>
      <w:tr w:rsidR="00F70F87" w:rsidRPr="00E363CF" w:rsidTr="003269BE">
        <w:trPr>
          <w:cantSplit/>
          <w:jc w:val="center"/>
        </w:trPr>
        <w:tc>
          <w:tcPr>
            <w:tcW w:w="567" w:type="dxa"/>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19</w:t>
            </w:r>
          </w:p>
        </w:tc>
        <w:tc>
          <w:tcPr>
            <w:tcW w:w="1701" w:type="dxa"/>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Sistema de comunicaciones de implantes médicos (MICS)</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402-405 MHz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 xml:space="preserve">25 </w:t>
            </w:r>
            <w:r w:rsidRPr="00E363CF">
              <w:rPr>
                <w:rFonts w:eastAsia="HYHeadLine-Medium"/>
                <w:snapToGrid w:val="0"/>
                <w:sz w:val="18"/>
                <w:szCs w:val="18"/>
                <w:lang w:val="es-ES"/>
              </w:rPr>
              <w:t>μ</w:t>
            </w:r>
            <w:r w:rsidRPr="00E363CF">
              <w:rPr>
                <w:sz w:val="18"/>
                <w:szCs w:val="18"/>
                <w:lang w:val="es-ES" w:eastAsia="ko-KR"/>
              </w:rPr>
              <w:t>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300</w:t>
            </w:r>
            <w:r>
              <w:rPr>
                <w:rFonts w:ascii="TimesNewRomanPSMT" w:hAnsi="TimesNewRomanPSMT" w:cs="TimesNewRomanPSMT"/>
                <w:sz w:val="18"/>
                <w:szCs w:val="18"/>
                <w:lang w:val="es-ES" w:eastAsia="ko-KR"/>
              </w:rPr>
              <w:t> kHz</w:t>
            </w:r>
          </w:p>
        </w:tc>
      </w:tr>
      <w:tr w:rsidR="00F70F87" w:rsidRPr="00E363CF"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20</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Sistema de sensor de radar </w:t>
            </w: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10,5-10,55 GHz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25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50 MHz.</w:t>
            </w:r>
          </w:p>
        </w:tc>
      </w:tr>
      <w:tr w:rsidR="00F70F87" w:rsidRPr="00E363CF" w:rsidTr="003269BE">
        <w:trPr>
          <w:cantSplit/>
          <w:jc w:val="center"/>
        </w:trPr>
        <w:tc>
          <w:tcPr>
            <w:tcW w:w="567" w:type="dxa"/>
            <w:vMerge/>
            <w:vAlign w:val="center"/>
          </w:tcPr>
          <w:p w:rsidR="00F70F87" w:rsidRPr="00E363CF" w:rsidRDefault="00F70F87" w:rsidP="003269BE">
            <w:pPr>
              <w:pStyle w:val="Tabletext"/>
              <w:jc w:val="center"/>
              <w:rPr>
                <w:snapToGrid w:val="0"/>
                <w:color w:val="0000FF"/>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24,05-24,25 GHz</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100 mW (p.i.r.e.)</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200 MHz.</w:t>
            </w:r>
          </w:p>
        </w:tc>
      </w:tr>
    </w:tbl>
    <w:p w:rsidR="00F70F87" w:rsidRDefault="00F70F87" w:rsidP="00F70F87">
      <w:pPr>
        <w:pStyle w:val="Tablefin"/>
        <w:rPr>
          <w:lang w:val="es-ES" w:eastAsia="ko-KR"/>
        </w:rPr>
      </w:pPr>
    </w:p>
    <w:p w:rsidR="00F70F87" w:rsidRPr="00A160C6" w:rsidRDefault="00F70F87" w:rsidP="00F70F87">
      <w:pPr>
        <w:rPr>
          <w:lang w:val="es-ES" w:eastAsia="ko-KR"/>
        </w:rPr>
      </w:pPr>
    </w:p>
    <w:p w:rsidR="00F70F87" w:rsidRPr="00E363CF" w:rsidRDefault="00F70F87" w:rsidP="00F70F87">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Pr>
          <w:i/>
          <w:iCs/>
          <w:lang w:val="es-ES" w:eastAsia="ko-KR"/>
        </w:rPr>
        <w:t>F</w:t>
      </w:r>
      <w:r w:rsidRPr="00E363CF">
        <w:rPr>
          <w:i/>
          <w:iCs/>
          <w:lang w:val="es-ES" w:eastAsia="ko-KR"/>
        </w:rPr>
        <w:t>in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F70F87" w:rsidRPr="00E363CF" w:rsidTr="003269B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70F87" w:rsidRPr="00E363CF" w:rsidRDefault="00F70F87" w:rsidP="003269BE">
            <w:pPr>
              <w:pStyle w:val="Tablehead"/>
              <w:rPr>
                <w:snapToGrid w:val="0"/>
                <w:sz w:val="18"/>
                <w:lang w:val="es-ES" w:eastAsia="ko-KR"/>
              </w:rPr>
            </w:pPr>
            <w:r w:rsidRPr="00E363CF">
              <w:rPr>
                <w:snapToGrid w:val="0"/>
                <w:sz w:val="18"/>
                <w:szCs w:val="18"/>
                <w:lang w:val="es-ES"/>
              </w:rPr>
              <w:t>Observaciones</w:t>
            </w:r>
          </w:p>
        </w:tc>
      </w:tr>
      <w:tr w:rsidR="00F70F87" w:rsidRPr="00D71DEB" w:rsidTr="003269BE">
        <w:trPr>
          <w:cantSplit/>
          <w:jc w:val="center"/>
        </w:trPr>
        <w:tc>
          <w:tcPr>
            <w:tcW w:w="567" w:type="dxa"/>
            <w:vMerge w:val="restart"/>
            <w:vAlign w:val="center"/>
          </w:tcPr>
          <w:p w:rsidR="00F70F87" w:rsidRPr="00E363CF" w:rsidRDefault="00F70F87" w:rsidP="003269BE">
            <w:pPr>
              <w:pStyle w:val="Tabletext"/>
              <w:jc w:val="center"/>
              <w:rPr>
                <w:snapToGrid w:val="0"/>
                <w:sz w:val="18"/>
                <w:szCs w:val="18"/>
                <w:lang w:val="es-ES"/>
              </w:rPr>
            </w:pPr>
            <w:r w:rsidRPr="00E363CF">
              <w:rPr>
                <w:snapToGrid w:val="0"/>
                <w:sz w:val="18"/>
                <w:szCs w:val="18"/>
                <w:lang w:val="es-ES"/>
              </w:rPr>
              <w:t>21</w:t>
            </w:r>
          </w:p>
        </w:tc>
        <w:tc>
          <w:tcPr>
            <w:tcW w:w="1701" w:type="dxa"/>
            <w:vMerge w:val="restart"/>
            <w:vAlign w:val="center"/>
          </w:tcPr>
          <w:p w:rsidR="00F70F87" w:rsidRPr="00E363CF" w:rsidRDefault="00F70F87" w:rsidP="003269BE">
            <w:pPr>
              <w:pStyle w:val="Tabletext"/>
              <w:jc w:val="left"/>
              <w:rPr>
                <w:sz w:val="18"/>
                <w:szCs w:val="18"/>
                <w:lang w:val="es-ES" w:eastAsia="ko-KR"/>
              </w:rPr>
            </w:pPr>
            <w:r w:rsidRPr="00E363CF">
              <w:rPr>
                <w:sz w:val="18"/>
                <w:szCs w:val="18"/>
                <w:lang w:val="es-ES" w:eastAsia="ko-KR"/>
              </w:rPr>
              <w:t xml:space="preserve">Transceptor de banda ciudadana </w:t>
            </w:r>
            <w:r w:rsidRPr="00E363CF">
              <w:rPr>
                <w:sz w:val="18"/>
                <w:szCs w:val="18"/>
                <w:lang w:val="es-ES" w:eastAsia="ko-KR"/>
              </w:rPr>
              <w:br/>
              <w:t>(símplex)</w:t>
            </w: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rPr>
              <w:t>26,965, 26,975, 26,985, 27,005, 27,015, 27,025, 27,035, 27,055, 27,065, 27,075, 27,085, 27,105, 27,115, 27,125, 27,135, 27,155, 27,165, 27,175, 27,185, 27,205, 27,215, 27,225, 27,235, 27,245, 27,255, 27,265, 27,275, 27,285, 27,295, 27,305, 27,315, 27,325, 27,335, 27,345, 27,355, 27,365, 27,375, 27,385, 27,395</w:t>
            </w:r>
            <w:r w:rsidRPr="00E363CF">
              <w:rPr>
                <w:rFonts w:eastAsia="GulimChe"/>
                <w:sz w:val="18"/>
                <w:szCs w:val="18"/>
                <w:lang w:val="es-ES" w:eastAsia="ko-KR"/>
              </w:rPr>
              <w:t xml:space="preserve"> </w:t>
            </w:r>
            <w:r w:rsidRPr="00E363CF">
              <w:rPr>
                <w:rFonts w:eastAsia="GulimChe"/>
                <w:sz w:val="18"/>
                <w:szCs w:val="18"/>
                <w:lang w:val="es-ES" w:eastAsia="ko-KR"/>
              </w:rPr>
              <w:br/>
              <w:t xml:space="preserve">y </w:t>
            </w:r>
            <w:r w:rsidRPr="00E363CF">
              <w:rPr>
                <w:rFonts w:eastAsia="GulimChe"/>
                <w:sz w:val="18"/>
                <w:szCs w:val="18"/>
                <w:lang w:val="es-ES"/>
              </w:rPr>
              <w:t>27,405</w:t>
            </w:r>
            <w:r w:rsidRPr="00E363CF">
              <w:rPr>
                <w:rFonts w:eastAsia="GulimChe"/>
                <w:sz w:val="18"/>
                <w:szCs w:val="18"/>
                <w:lang w:val="es-ES" w:eastAsia="ko-KR"/>
              </w:rPr>
              <w:t> MHz</w:t>
            </w:r>
            <w:r w:rsidRPr="00E363CF">
              <w:rPr>
                <w:rFonts w:eastAsia="GulimChe"/>
                <w:sz w:val="18"/>
                <w:szCs w:val="18"/>
                <w:lang w:val="es-ES" w:eastAsia="ko-KR"/>
              </w:rPr>
              <w:br/>
            </w:r>
            <w:r w:rsidRPr="00E363CF">
              <w:rPr>
                <w:sz w:val="18"/>
                <w:szCs w:val="18"/>
                <w:lang w:val="es-ES" w:eastAsia="ko-KR"/>
              </w:rPr>
              <w:t>(40 canales, 10 kHz de separación)</w:t>
            </w:r>
          </w:p>
        </w:tc>
        <w:tc>
          <w:tcPr>
            <w:tcW w:w="2126" w:type="dxa"/>
            <w:vAlign w:val="center"/>
          </w:tcPr>
          <w:p w:rsidR="00F70F87" w:rsidRPr="00E363CF" w:rsidRDefault="00F70F87" w:rsidP="003269BE">
            <w:pPr>
              <w:pStyle w:val="Tabletext"/>
              <w:jc w:val="center"/>
              <w:rPr>
                <w:rFonts w:ascii="TimesNewRomanPSMT" w:hAnsi="TimesNewRomanPSMT" w:cs="TimesNewRomanPSMT"/>
                <w:sz w:val="18"/>
                <w:szCs w:val="18"/>
                <w:lang w:val="es-ES" w:eastAsia="ko-KR"/>
              </w:rPr>
            </w:pPr>
            <w:r w:rsidRPr="00E363CF">
              <w:rPr>
                <w:sz w:val="18"/>
                <w:szCs w:val="18"/>
                <w:lang w:val="es-ES" w:eastAsia="ko-KR"/>
              </w:rPr>
              <w:t>3 W</w:t>
            </w:r>
            <w:r w:rsidRPr="00E363CF">
              <w:rPr>
                <w:sz w:val="18"/>
                <w:szCs w:val="18"/>
                <w:lang w:val="es-ES" w:eastAsia="ko-KR"/>
              </w:rPr>
              <w:br/>
            </w:r>
            <w:r w:rsidRPr="00E363CF">
              <w:rPr>
                <w:rFonts w:ascii="TimesNewRomanPSMT" w:hAnsi="TimesNewRomanPSMT" w:cs="TimesNewRomanPSMT"/>
                <w:sz w:val="18"/>
                <w:szCs w:val="18"/>
                <w:lang w:val="es-ES" w:eastAsia="ko-KR"/>
              </w:rPr>
              <w:t>(La antena debe ser de látigo y la máxima longitud de la antena es 1 m para el tipo portátil, 3 m para el tipo incorporado en vehículo (la altura tot</w:t>
            </w:r>
            <w:r>
              <w:rPr>
                <w:rFonts w:ascii="TimesNewRomanPSMT" w:hAnsi="TimesNewRomanPSMT" w:cs="TimesNewRomanPSMT"/>
                <w:sz w:val="18"/>
                <w:szCs w:val="18"/>
                <w:lang w:val="es-ES" w:eastAsia="ko-KR"/>
              </w:rPr>
              <w:t xml:space="preserve">al no debe superar los 4,5 m) y </w:t>
            </w:r>
            <w:r w:rsidRPr="00E363CF">
              <w:rPr>
                <w:rFonts w:ascii="TimesNewRomanPSMT" w:hAnsi="TimesNewRomanPSMT" w:cs="TimesNewRomanPSMT"/>
                <w:sz w:val="18"/>
                <w:szCs w:val="18"/>
                <w:lang w:val="es-ES" w:eastAsia="ko-KR"/>
              </w:rPr>
              <w:t>6 m para el tipo fijo)</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6 kHz en el caso de doble banda lateral y 3 kHz en el caso de banda lateral única.</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de 27,065 MHz está destinado a comunicaciones de emergencia (tales como alarmas de incendios).</w:t>
            </w:r>
          </w:p>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27,065 MHz está destinado a servicios meteorológicos, méd</w:t>
            </w:r>
            <w:r>
              <w:rPr>
                <w:rFonts w:ascii="TimesNewRomanPSMT" w:hAnsi="TimesNewRomanPSMT" w:cs="TimesNewRomanPSMT"/>
                <w:sz w:val="18"/>
                <w:szCs w:val="18"/>
                <w:lang w:val="es-ES" w:eastAsia="ko-KR"/>
              </w:rPr>
              <w:t>icos, información sobre tráfico</w:t>
            </w:r>
          </w:p>
        </w:tc>
      </w:tr>
      <w:tr w:rsidR="00F70F87" w:rsidRPr="00E363CF" w:rsidTr="003269BE">
        <w:trPr>
          <w:cantSplit/>
          <w:jc w:val="center"/>
        </w:trPr>
        <w:tc>
          <w:tcPr>
            <w:tcW w:w="567" w:type="dxa"/>
            <w:vMerge/>
            <w:vAlign w:val="center"/>
          </w:tcPr>
          <w:p w:rsidR="00F70F87" w:rsidRPr="00E363CF" w:rsidRDefault="00F70F87" w:rsidP="003269BE">
            <w:pPr>
              <w:pStyle w:val="Tabletext"/>
              <w:jc w:val="left"/>
              <w:rPr>
                <w:snapToGrid w:val="0"/>
                <w:sz w:val="18"/>
                <w:szCs w:val="18"/>
                <w:lang w:val="es-ES"/>
              </w:rPr>
            </w:pPr>
          </w:p>
        </w:tc>
        <w:tc>
          <w:tcPr>
            <w:tcW w:w="1701" w:type="dxa"/>
            <w:vMerge/>
            <w:vAlign w:val="center"/>
          </w:tcPr>
          <w:p w:rsidR="00F70F87" w:rsidRPr="00E363CF" w:rsidRDefault="00F70F87" w:rsidP="003269BE">
            <w:pPr>
              <w:pStyle w:val="Tabletext"/>
              <w:jc w:val="left"/>
              <w:rPr>
                <w:sz w:val="18"/>
                <w:szCs w:val="18"/>
                <w:lang w:val="es-ES" w:eastAsia="ko-KR"/>
              </w:rPr>
            </w:pPr>
          </w:p>
        </w:tc>
        <w:tc>
          <w:tcPr>
            <w:tcW w:w="2552" w:type="dxa"/>
            <w:vAlign w:val="center"/>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rPr>
              <w:t>448,7375</w:t>
            </w:r>
            <w:r w:rsidRPr="00E363CF">
              <w:rPr>
                <w:rFonts w:eastAsia="GulimChe"/>
                <w:sz w:val="18"/>
                <w:szCs w:val="18"/>
                <w:lang w:val="es-ES" w:eastAsia="ko-KR"/>
              </w:rPr>
              <w:t xml:space="preserve">, …, </w:t>
            </w:r>
            <w:r w:rsidRPr="00E363CF">
              <w:rPr>
                <w:rFonts w:eastAsia="GulimChe"/>
                <w:sz w:val="18"/>
                <w:szCs w:val="18"/>
                <w:lang w:val="es-ES"/>
              </w:rPr>
              <w:t>448,9250</w:t>
            </w:r>
            <w:r w:rsidRPr="00E363CF">
              <w:rPr>
                <w:rFonts w:eastAsia="GulimChe"/>
                <w:sz w:val="18"/>
                <w:szCs w:val="18"/>
                <w:lang w:val="es-ES" w:eastAsia="ko-KR"/>
              </w:rPr>
              <w:t> MHz y</w:t>
            </w:r>
            <w:r w:rsidRPr="00E363CF">
              <w:rPr>
                <w:rFonts w:eastAsia="GulimChe"/>
                <w:sz w:val="18"/>
                <w:szCs w:val="18"/>
                <w:lang w:val="es-ES" w:eastAsia="ko-KR"/>
              </w:rPr>
              <w:br/>
            </w:r>
            <w:r w:rsidRPr="00E363CF">
              <w:rPr>
                <w:rFonts w:eastAsia="GulimChe"/>
                <w:sz w:val="18"/>
                <w:szCs w:val="18"/>
                <w:lang w:val="es-ES"/>
              </w:rPr>
              <w:t xml:space="preserve">449,1500, </w:t>
            </w:r>
            <w:r w:rsidRPr="00E363CF">
              <w:rPr>
                <w:rFonts w:eastAsia="GulimChe"/>
                <w:sz w:val="18"/>
                <w:szCs w:val="18"/>
                <w:lang w:val="es-ES" w:eastAsia="ko-KR"/>
              </w:rPr>
              <w:t xml:space="preserve">…, </w:t>
            </w:r>
            <w:r w:rsidRPr="00E363CF">
              <w:rPr>
                <w:rFonts w:eastAsia="GulimChe"/>
                <w:sz w:val="18"/>
                <w:szCs w:val="18"/>
                <w:lang w:val="es-ES"/>
              </w:rPr>
              <w:t>449,2625</w:t>
            </w:r>
            <w:r w:rsidRPr="00E363CF">
              <w:rPr>
                <w:rFonts w:eastAsia="GulimChe"/>
                <w:sz w:val="18"/>
                <w:szCs w:val="18"/>
                <w:lang w:val="es-ES" w:eastAsia="ko-KR"/>
              </w:rPr>
              <w:t> MHz</w:t>
            </w:r>
            <w:r w:rsidRPr="00E363CF">
              <w:rPr>
                <w:rFonts w:eastAsia="GulimChe"/>
                <w:sz w:val="18"/>
                <w:szCs w:val="18"/>
                <w:lang w:val="es-ES" w:eastAsia="ko-KR"/>
              </w:rPr>
              <w:br/>
              <w:t xml:space="preserve">(Total 26 canales, </w:t>
            </w:r>
            <w:r w:rsidRPr="00E363CF">
              <w:rPr>
                <w:rFonts w:eastAsia="GulimChe"/>
                <w:sz w:val="18"/>
                <w:szCs w:val="18"/>
                <w:lang w:val="es-ES" w:eastAsia="ko-KR"/>
              </w:rPr>
              <w:br/>
              <w:t>12,5 kHz de separación)</w:t>
            </w:r>
          </w:p>
        </w:tc>
        <w:tc>
          <w:tcPr>
            <w:tcW w:w="2126" w:type="dxa"/>
            <w:vAlign w:val="center"/>
          </w:tcPr>
          <w:p w:rsidR="00F70F87" w:rsidRPr="00E363CF" w:rsidRDefault="00F70F87" w:rsidP="003269BE">
            <w:pPr>
              <w:pStyle w:val="Tabletext"/>
              <w:jc w:val="center"/>
              <w:rPr>
                <w:sz w:val="18"/>
                <w:szCs w:val="18"/>
                <w:lang w:val="es-ES" w:eastAsia="ko-KR"/>
              </w:rPr>
            </w:pPr>
            <w:r w:rsidRPr="00E363CF">
              <w:rPr>
                <w:sz w:val="18"/>
                <w:szCs w:val="18"/>
                <w:lang w:val="es-ES" w:eastAsia="ko-KR"/>
              </w:rPr>
              <w:t>500 mW (p.r.a.)</w:t>
            </w:r>
          </w:p>
        </w:tc>
        <w:tc>
          <w:tcPr>
            <w:tcW w:w="2693" w:type="dxa"/>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448,7375 MHz está destinado para control de canal</w:t>
            </w:r>
            <w:r w:rsidRPr="00E363CF">
              <w:rPr>
                <w:rFonts w:eastAsia="Gulim"/>
                <w:sz w:val="18"/>
                <w:szCs w:val="18"/>
                <w:lang w:val="es-ES" w:eastAsia="ko-KR"/>
              </w:rPr>
              <w:t>.</w:t>
            </w:r>
          </w:p>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F70F87" w:rsidRPr="00E363CF" w:rsidTr="003269BE">
        <w:trPr>
          <w:cantSplit/>
          <w:jc w:val="center"/>
        </w:trPr>
        <w:tc>
          <w:tcPr>
            <w:tcW w:w="567" w:type="dxa"/>
            <w:vMerge/>
            <w:tcBorders>
              <w:bottom w:val="single" w:sz="4" w:space="0" w:color="auto"/>
            </w:tcBorders>
            <w:vAlign w:val="center"/>
          </w:tcPr>
          <w:p w:rsidR="00F70F87" w:rsidRPr="00E363CF" w:rsidRDefault="00F70F87" w:rsidP="003269BE">
            <w:pPr>
              <w:jc w:val="left"/>
              <w:rPr>
                <w:snapToGrid w:val="0"/>
                <w:sz w:val="18"/>
                <w:szCs w:val="18"/>
                <w:lang w:val="es-ES"/>
              </w:rPr>
            </w:pPr>
          </w:p>
        </w:tc>
        <w:tc>
          <w:tcPr>
            <w:tcW w:w="1701" w:type="dxa"/>
            <w:vMerge/>
            <w:tcBorders>
              <w:bottom w:val="single" w:sz="4" w:space="0" w:color="auto"/>
            </w:tcBorders>
            <w:vAlign w:val="center"/>
          </w:tcPr>
          <w:p w:rsidR="00F70F87" w:rsidRPr="00E363CF" w:rsidRDefault="00F70F87" w:rsidP="003269BE">
            <w:pPr>
              <w:pStyle w:val="Tabletext"/>
              <w:jc w:val="left"/>
              <w:rPr>
                <w:sz w:val="18"/>
                <w:szCs w:val="18"/>
                <w:lang w:val="es-ES" w:eastAsia="ko-KR"/>
              </w:rPr>
            </w:pPr>
          </w:p>
        </w:tc>
        <w:tc>
          <w:tcPr>
            <w:tcW w:w="2552" w:type="dxa"/>
            <w:tcBorders>
              <w:bottom w:val="single" w:sz="4" w:space="0" w:color="auto"/>
            </w:tcBorders>
          </w:tcPr>
          <w:p w:rsidR="00F70F87" w:rsidRPr="00E363CF" w:rsidRDefault="00F70F87" w:rsidP="003269BE">
            <w:pPr>
              <w:pStyle w:val="Tabletext"/>
              <w:jc w:val="center"/>
              <w:rPr>
                <w:rFonts w:eastAsia="GulimChe"/>
                <w:sz w:val="18"/>
                <w:szCs w:val="18"/>
                <w:lang w:val="es-ES" w:eastAsia="ko-KR"/>
              </w:rPr>
            </w:pPr>
            <w:r w:rsidRPr="00E363CF">
              <w:rPr>
                <w:rFonts w:eastAsia="GulimChe"/>
                <w:sz w:val="18"/>
                <w:szCs w:val="18"/>
                <w:lang w:val="es-ES"/>
              </w:rPr>
              <w:t xml:space="preserve">424,1375 </w:t>
            </w:r>
            <w:r w:rsidRPr="00E363CF">
              <w:rPr>
                <w:rFonts w:eastAsia="GulimChe"/>
                <w:sz w:val="18"/>
                <w:szCs w:val="18"/>
                <w:lang w:val="es-ES" w:eastAsia="ko-KR"/>
              </w:rPr>
              <w:t>(</w:t>
            </w:r>
            <w:r w:rsidRPr="00E363CF">
              <w:rPr>
                <w:rFonts w:ascii="½Å¸íÁ¶" w:hAnsi="½Å¸íÁ¶"/>
                <w:sz w:val="18"/>
                <w:szCs w:val="18"/>
                <w:lang w:val="es-ES"/>
              </w:rPr>
              <w:t>449,1375</w:t>
            </w:r>
            <w:r w:rsidRPr="00E363CF">
              <w:rPr>
                <w:rFonts w:ascii="½Å¸íÁ¶" w:hAnsi="½Å¸íÁ¶"/>
                <w:sz w:val="18"/>
                <w:szCs w:val="18"/>
                <w:lang w:val="es-ES" w:eastAsia="ko-KR"/>
              </w:rPr>
              <w:t xml:space="preserve">), </w:t>
            </w:r>
            <w:r w:rsidRPr="00E363CF">
              <w:rPr>
                <w:rFonts w:eastAsia="GulimChe"/>
                <w:sz w:val="18"/>
                <w:szCs w:val="18"/>
                <w:lang w:val="es-ES" w:eastAsia="ko-KR"/>
              </w:rPr>
              <w:t>…,</w:t>
            </w:r>
            <w:r w:rsidRPr="00E363CF">
              <w:rPr>
                <w:rFonts w:eastAsia="GulimChe"/>
                <w:sz w:val="18"/>
                <w:szCs w:val="18"/>
                <w:lang w:val="es-ES"/>
              </w:rPr>
              <w:t xml:space="preserve"> 424,2625 (449,2625)</w:t>
            </w:r>
            <w:r w:rsidRPr="00E363CF">
              <w:rPr>
                <w:rFonts w:eastAsia="GulimChe"/>
                <w:sz w:val="18"/>
                <w:szCs w:val="18"/>
                <w:lang w:val="es-ES" w:eastAsia="ko-KR"/>
              </w:rPr>
              <w:t xml:space="preserve"> MHz </w:t>
            </w:r>
            <w:r w:rsidRPr="00E363CF">
              <w:rPr>
                <w:rFonts w:eastAsia="GulimChe"/>
                <w:sz w:val="18"/>
                <w:szCs w:val="18"/>
                <w:lang w:val="es-ES" w:eastAsia="ko-KR"/>
              </w:rPr>
              <w:br/>
              <w:t xml:space="preserve">(11 pares de canales, </w:t>
            </w:r>
            <w:r w:rsidRPr="00E363CF">
              <w:rPr>
                <w:rFonts w:eastAsia="GulimChe"/>
                <w:sz w:val="18"/>
                <w:szCs w:val="18"/>
                <w:lang w:val="es-ES" w:eastAsia="ko-KR"/>
              </w:rPr>
              <w:br/>
              <w:t>12,5 kHz de separación)</w:t>
            </w:r>
          </w:p>
        </w:tc>
        <w:tc>
          <w:tcPr>
            <w:tcW w:w="2126" w:type="dxa"/>
            <w:tcBorders>
              <w:bottom w:val="single" w:sz="4" w:space="0" w:color="auto"/>
            </w:tcBorders>
            <w:vAlign w:val="center"/>
          </w:tcPr>
          <w:p w:rsidR="00F70F87" w:rsidRPr="00E363CF" w:rsidRDefault="00F70F87" w:rsidP="003269BE">
            <w:pPr>
              <w:pStyle w:val="Tabletext"/>
              <w:jc w:val="center"/>
              <w:rPr>
                <w:rFonts w:eastAsia="SimSun"/>
                <w:sz w:val="18"/>
                <w:szCs w:val="18"/>
                <w:lang w:val="es-ES" w:eastAsia="zh-CN"/>
              </w:rPr>
            </w:pPr>
            <w:r w:rsidRPr="00E363CF">
              <w:rPr>
                <w:sz w:val="18"/>
                <w:szCs w:val="18"/>
                <w:lang w:val="es-ES" w:eastAsia="ko-KR"/>
              </w:rPr>
              <w:t>500 mW (p.r.a.)</w:t>
            </w:r>
          </w:p>
        </w:tc>
        <w:tc>
          <w:tcPr>
            <w:tcW w:w="2693" w:type="dxa"/>
            <w:tcBorders>
              <w:bottom w:val="single" w:sz="4" w:space="0" w:color="auto"/>
            </w:tcBorders>
          </w:tcPr>
          <w:p w:rsidR="00F70F87" w:rsidRPr="00E363CF" w:rsidRDefault="00F70F87" w:rsidP="003269B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Los canales 424,1375 (449,1375) MHz se han designado para control de canal</w:t>
            </w:r>
            <w:r w:rsidRPr="00E363CF">
              <w:rPr>
                <w:rFonts w:eastAsia="Gulim"/>
                <w:sz w:val="18"/>
                <w:szCs w:val="18"/>
                <w:lang w:val="es-ES" w:eastAsia="ko-KR"/>
              </w:rPr>
              <w:t>.</w:t>
            </w:r>
          </w:p>
          <w:p w:rsidR="00F70F87" w:rsidRPr="00E363CF" w:rsidRDefault="00F70F87" w:rsidP="003269B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 5 kHz</w:t>
            </w:r>
          </w:p>
        </w:tc>
      </w:tr>
      <w:tr w:rsidR="00F70F87" w:rsidRPr="00D71DEB" w:rsidTr="003269BE">
        <w:trPr>
          <w:cantSplit/>
          <w:jc w:val="center"/>
        </w:trPr>
        <w:tc>
          <w:tcPr>
            <w:tcW w:w="9639" w:type="dxa"/>
            <w:gridSpan w:val="5"/>
            <w:tcBorders>
              <w:top w:val="single" w:sz="4" w:space="0" w:color="auto"/>
              <w:left w:val="nil"/>
              <w:bottom w:val="nil"/>
              <w:right w:val="nil"/>
            </w:tcBorders>
          </w:tcPr>
          <w:p w:rsidR="00F70F87" w:rsidRPr="00E363CF" w:rsidRDefault="00F70F87" w:rsidP="003269BE">
            <w:pPr>
              <w:pStyle w:val="Tablelegend"/>
              <w:ind w:left="312" w:right="-57"/>
              <w:rPr>
                <w:sz w:val="20"/>
                <w:lang w:val="es-ES"/>
              </w:rPr>
            </w:pPr>
            <w:r w:rsidRPr="00046010">
              <w:rPr>
                <w:sz w:val="18"/>
                <w:vertAlign w:val="superscript"/>
                <w:lang w:val="es-ES"/>
              </w:rPr>
              <w:t>(*)</w:t>
            </w:r>
            <w:r w:rsidRPr="00E363CF">
              <w:rPr>
                <w:sz w:val="20"/>
                <w:lang w:val="es-ES"/>
              </w:rPr>
              <w:tab/>
            </w:r>
            <w:r w:rsidRPr="00046010">
              <w:rPr>
                <w:sz w:val="18"/>
                <w:szCs w:val="18"/>
                <w:lang w:val="es-ES"/>
              </w:rPr>
              <w:t>La radiación intencionada está prohibida en las bandas de frecuencias especificadas en los números 5.82, 5.108, 5.109, 5.110, 5.149, 5.180, 5.199, 5.200, 5.223, 5.226, 5.328, 5.337, 5.340, 5.375, 5.392, 5.441, 5.444A, 5.448B, 5.497 del RR y en los números K16, K</w:t>
            </w:r>
            <w:r w:rsidRPr="00046010">
              <w:rPr>
                <w:sz w:val="18"/>
                <w:szCs w:val="18"/>
                <w:lang w:val="es-ES" w:eastAsia="ko-KR"/>
              </w:rPr>
              <w:t>47, K63 y K116 del Cuadro de atribución de bandas de frecuencias de Corea a fin de proteger los servicios de seguridad y los servicios pasivos.</w:t>
            </w:r>
          </w:p>
        </w:tc>
      </w:tr>
    </w:tbl>
    <w:p w:rsidR="00F70F87" w:rsidRPr="00E363CF" w:rsidRDefault="00F70F87" w:rsidP="00F70F87">
      <w:pPr>
        <w:pStyle w:val="Tablefin"/>
        <w:rPr>
          <w:lang w:val="es-ES"/>
        </w:rPr>
      </w:pPr>
    </w:p>
    <w:p w:rsidR="00F70F87" w:rsidRPr="00E363CF" w:rsidRDefault="00F70F87" w:rsidP="00F70F87">
      <w:pPr>
        <w:pStyle w:val="Heading2"/>
        <w:rPr>
          <w:lang w:val="es-ES" w:eastAsia="ko-KR"/>
        </w:rPr>
      </w:pPr>
      <w:bookmarkStart w:id="683" w:name="_Toc305507893"/>
      <w:bookmarkStart w:id="684" w:name="_Toc351726364"/>
      <w:bookmarkStart w:id="685" w:name="_Toc387788961"/>
      <w:bookmarkStart w:id="686" w:name="_Toc387790399"/>
      <w:r w:rsidRPr="00E363CF">
        <w:rPr>
          <w:lang w:val="es-ES"/>
        </w:rPr>
        <w:t>2.</w:t>
      </w:r>
      <w:r w:rsidRPr="00E363CF">
        <w:rPr>
          <w:lang w:val="es-ES" w:eastAsia="ko-KR"/>
        </w:rPr>
        <w:t>2</w:t>
      </w:r>
      <w:r w:rsidRPr="00E363CF">
        <w:rPr>
          <w:lang w:val="es-ES"/>
        </w:rPr>
        <w:tab/>
      </w:r>
      <w:r w:rsidRPr="00E363CF">
        <w:rPr>
          <w:lang w:val="es-ES" w:eastAsia="ko-KR"/>
        </w:rPr>
        <w:t>Instrumentos de medición</w:t>
      </w:r>
      <w:bookmarkEnd w:id="683"/>
      <w:bookmarkEnd w:id="684"/>
      <w:bookmarkEnd w:id="685"/>
      <w:bookmarkEnd w:id="686"/>
    </w:p>
    <w:p w:rsidR="00F70F87" w:rsidRPr="00E363CF" w:rsidRDefault="00F70F87" w:rsidP="00F70F87">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F70F87" w:rsidRPr="00E363CF" w:rsidRDefault="00F70F87" w:rsidP="00F70F87">
      <w:pPr>
        <w:pStyle w:val="Heading2"/>
        <w:rPr>
          <w:lang w:val="es-ES" w:eastAsia="ko-KR"/>
        </w:rPr>
      </w:pPr>
      <w:bookmarkStart w:id="687" w:name="_Toc305507894"/>
      <w:bookmarkStart w:id="688" w:name="_Toc351726365"/>
      <w:bookmarkStart w:id="689" w:name="_Toc387788962"/>
      <w:bookmarkStart w:id="690" w:name="_Toc387790400"/>
      <w:r w:rsidRPr="00E363CF">
        <w:rPr>
          <w:lang w:val="es-ES"/>
        </w:rPr>
        <w:t>2.</w:t>
      </w:r>
      <w:r w:rsidRPr="00E363CF">
        <w:rPr>
          <w:lang w:val="es-ES" w:eastAsia="ko-KR"/>
        </w:rPr>
        <w:t>3</w:t>
      </w:r>
      <w:r w:rsidRPr="00E363CF">
        <w:rPr>
          <w:lang w:val="es-ES"/>
        </w:rPr>
        <w:tab/>
      </w:r>
      <w:r w:rsidRPr="00E363CF">
        <w:rPr>
          <w:lang w:val="es-ES" w:eastAsia="ko-KR"/>
        </w:rPr>
        <w:t>Receptor</w:t>
      </w:r>
      <w:bookmarkEnd w:id="687"/>
      <w:bookmarkEnd w:id="688"/>
      <w:bookmarkEnd w:id="689"/>
      <w:bookmarkEnd w:id="690"/>
    </w:p>
    <w:p w:rsidR="00F70F87" w:rsidRPr="00E363CF" w:rsidRDefault="00F70F87" w:rsidP="00F70F87">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F70F87" w:rsidRPr="00E363CF" w:rsidRDefault="00F70F87" w:rsidP="00F70F87">
      <w:pPr>
        <w:pStyle w:val="Heading2"/>
        <w:rPr>
          <w:lang w:val="es-ES" w:eastAsia="ko-KR"/>
        </w:rPr>
      </w:pPr>
      <w:bookmarkStart w:id="691" w:name="_Toc305507895"/>
      <w:bookmarkStart w:id="692" w:name="_Toc351726366"/>
      <w:bookmarkStart w:id="693" w:name="_Toc387788963"/>
      <w:bookmarkStart w:id="694" w:name="_Toc387790401"/>
      <w:r w:rsidRPr="00E363CF">
        <w:rPr>
          <w:lang w:val="es-ES" w:eastAsia="ko-KR"/>
        </w:rPr>
        <w:lastRenderedPageBreak/>
        <w:t>2.4</w:t>
      </w:r>
      <w:r w:rsidRPr="00E363CF">
        <w:rPr>
          <w:lang w:val="es-ES" w:eastAsia="ko-KR"/>
        </w:rPr>
        <w:tab/>
        <w:t>Equipos radioeléctricos utilizados para la retransmisión de servicios de radiocomunicaciones públicos o el servicio de radiodifusión a una zona de sombra</w:t>
      </w:r>
      <w:bookmarkEnd w:id="691"/>
      <w:bookmarkEnd w:id="692"/>
      <w:bookmarkEnd w:id="693"/>
      <w:bookmarkEnd w:id="694"/>
      <w:r w:rsidRPr="00E363CF">
        <w:rPr>
          <w:lang w:val="es-ES" w:eastAsia="ko-KR"/>
        </w:rPr>
        <w:t xml:space="preserve"> </w:t>
      </w:r>
    </w:p>
    <w:p w:rsidR="00F70F87" w:rsidRPr="00E363CF" w:rsidRDefault="00F70F87" w:rsidP="00F70F87">
      <w:pPr>
        <w:pStyle w:val="TableNo"/>
        <w:keepLines/>
        <w:rPr>
          <w:lang w:val="es-ES" w:eastAsia="ja-JP"/>
        </w:rPr>
      </w:pPr>
      <w:r w:rsidRPr="00E363CF">
        <w:rPr>
          <w:lang w:val="es-ES"/>
        </w:rPr>
        <w:t>CUADRO</w:t>
      </w:r>
      <w:r w:rsidRPr="00E363CF">
        <w:rPr>
          <w:lang w:val="es-ES" w:eastAsia="ko-KR"/>
        </w:rPr>
        <w:t xml:space="preserve"> </w:t>
      </w:r>
      <w:r w:rsidRPr="00E363CF">
        <w:rPr>
          <w:lang w:val="es-ES" w:eastAsia="ja-JP"/>
        </w:rPr>
        <w:t>2</w:t>
      </w:r>
      <w:r>
        <w:rPr>
          <w:lang w:val="es-ES" w:eastAsia="ja-JP"/>
        </w:rPr>
        <w:t>0</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14"/>
        <w:gridCol w:w="2665"/>
      </w:tblGrid>
      <w:tr w:rsidR="00F70F87" w:rsidRPr="00E363CF" w:rsidTr="003269BE">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Frecuencia</w:t>
            </w:r>
          </w:p>
        </w:tc>
        <w:tc>
          <w:tcPr>
            <w:tcW w:w="1814"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Observaciones</w:t>
            </w:r>
          </w:p>
        </w:tc>
      </w:tr>
      <w:tr w:rsidR="00F70F87" w:rsidRPr="00D71DEB" w:rsidTr="003269BE">
        <w:trPr>
          <w:jc w:val="center"/>
        </w:trPr>
        <w:tc>
          <w:tcPr>
            <w:tcW w:w="283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lang w:val="es-ES"/>
              </w:rPr>
            </w:pPr>
            <w:r w:rsidRPr="00E363CF">
              <w:rPr>
                <w:lang w:val="es-ES" w:eastAsia="ko-KR"/>
              </w:rPr>
              <w:t xml:space="preserve">Equipos radioeléctricos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14"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lang w:val="es-ES" w:eastAsia="ko-KR"/>
              </w:rPr>
            </w:pPr>
            <w:r w:rsidRPr="00E363CF">
              <w:rPr>
                <w:lang w:val="es-ES" w:eastAsia="ko-KR"/>
              </w:rPr>
              <w:t>Los equipos radioeléctricos en esta categoría no pueden instalarse sin el acuerdo del proveedor del servicio de comunicaciones</w:t>
            </w:r>
            <w:r w:rsidRPr="00E363CF">
              <w:rPr>
                <w:lang w:val="es-ES"/>
              </w:rPr>
              <w:t>.</w:t>
            </w:r>
          </w:p>
          <w:p w:rsidR="00F70F87" w:rsidRPr="00E363CF" w:rsidRDefault="00F70F87" w:rsidP="003269BE">
            <w:pPr>
              <w:pStyle w:val="Tabletext"/>
              <w:keepNext/>
              <w:keepLines/>
              <w:jc w:val="left"/>
              <w:rPr>
                <w:rFonts w:eastAsia="Gulim"/>
                <w:lang w:val="es-ES" w:eastAsia="ko-KR"/>
              </w:rPr>
            </w:pPr>
            <w:r w:rsidRPr="00E363CF">
              <w:rPr>
                <w:lang w:val="es-ES" w:eastAsia="ko-KR"/>
              </w:rPr>
              <w:t>Los criterios técnicos y en materia de espectro deberán ser los mismos que se aplican a los equipos radioeléctricos en el caso de un servicio específico</w:t>
            </w:r>
          </w:p>
        </w:tc>
      </w:tr>
      <w:tr w:rsidR="00F70F87" w:rsidRPr="00E363CF" w:rsidTr="003269BE">
        <w:trPr>
          <w:jc w:val="center"/>
        </w:trPr>
        <w:tc>
          <w:tcPr>
            <w:tcW w:w="283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rPr>
            </w:pPr>
            <w:r w:rsidRPr="00E363CF">
              <w:rPr>
                <w:lang w:val="es-ES"/>
              </w:rPr>
              <w:t>Repetidor de radiocomuni</w:t>
            </w:r>
            <w:r>
              <w:rPr>
                <w:lang w:val="es-ES"/>
              </w:rPr>
              <w:softHyphen/>
            </w:r>
            <w:r w:rsidRPr="00E363CF">
              <w:rPr>
                <w:lang w:val="es-ES"/>
              </w:rPr>
              <w:t xml:space="preserve">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rPr>
            </w:pPr>
            <w:r w:rsidRPr="00E363CF">
              <w:rPr>
                <w:rFonts w:eastAsia="Gulim"/>
                <w:lang w:val="es-ES" w:eastAsia="ko-KR"/>
              </w:rPr>
              <w:t xml:space="preserve">La frecuencia asignada a la correspondiente estación de servicio </w:t>
            </w:r>
          </w:p>
        </w:tc>
        <w:tc>
          <w:tcPr>
            <w:tcW w:w="1814"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ko-KR"/>
              </w:rPr>
            </w:pPr>
            <w:r>
              <w:rPr>
                <w:lang w:val="es-ES" w:eastAsia="ko-KR"/>
              </w:rPr>
              <w:t>Únicamente unidireccional</w:t>
            </w:r>
          </w:p>
        </w:tc>
      </w:tr>
    </w:tbl>
    <w:p w:rsidR="00F70F87" w:rsidRPr="00E363CF" w:rsidRDefault="00F70F87" w:rsidP="00F70F87">
      <w:pPr>
        <w:pStyle w:val="Tablefin"/>
        <w:rPr>
          <w:lang w:val="es-ES"/>
        </w:rPr>
      </w:pPr>
    </w:p>
    <w:p w:rsidR="00F70F87" w:rsidRPr="00E363CF" w:rsidRDefault="00F70F87" w:rsidP="00F70F87">
      <w:pPr>
        <w:pStyle w:val="Heading2"/>
        <w:rPr>
          <w:lang w:val="es-ES" w:eastAsia="ko-KR"/>
        </w:rPr>
      </w:pPr>
      <w:bookmarkStart w:id="695" w:name="_Toc305507896"/>
      <w:bookmarkStart w:id="696" w:name="_Toc351726367"/>
      <w:bookmarkStart w:id="697" w:name="_Toc387788964"/>
      <w:bookmarkStart w:id="698" w:name="_Toc387790402"/>
      <w:r w:rsidRPr="00E363CF">
        <w:rPr>
          <w:lang w:val="es-ES"/>
        </w:rPr>
        <w:t>2.</w:t>
      </w:r>
      <w:r w:rsidRPr="00E363CF">
        <w:rPr>
          <w:lang w:val="es-ES" w:eastAsia="ko-KR"/>
        </w:rPr>
        <w:t>5</w:t>
      </w:r>
      <w:r w:rsidRPr="00E363CF">
        <w:rPr>
          <w:lang w:val="es-ES"/>
        </w:rPr>
        <w:tab/>
        <w:t>Instrumentos de medición</w:t>
      </w:r>
      <w:bookmarkEnd w:id="695"/>
      <w:bookmarkEnd w:id="696"/>
      <w:bookmarkEnd w:id="697"/>
      <w:bookmarkEnd w:id="698"/>
      <w:r w:rsidRPr="00E363CF">
        <w:rPr>
          <w:lang w:val="es-ES"/>
        </w:rPr>
        <w:t xml:space="preserve"> </w:t>
      </w:r>
    </w:p>
    <w:p w:rsidR="00F70F87" w:rsidRPr="00E363CF" w:rsidRDefault="00F70F87" w:rsidP="00F70F87">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F70F87" w:rsidRPr="00E363CF" w:rsidRDefault="00F70F87" w:rsidP="00F70F87">
      <w:pPr>
        <w:pStyle w:val="Heading2"/>
        <w:rPr>
          <w:lang w:val="es-ES" w:eastAsia="ko-KR"/>
        </w:rPr>
      </w:pPr>
      <w:bookmarkStart w:id="699" w:name="_Toc305507897"/>
      <w:bookmarkStart w:id="700" w:name="_Toc351726368"/>
      <w:bookmarkStart w:id="701" w:name="_Toc387788965"/>
      <w:bookmarkStart w:id="702" w:name="_Toc387790403"/>
      <w:r w:rsidRPr="00E363CF">
        <w:rPr>
          <w:lang w:val="es-ES"/>
        </w:rPr>
        <w:t>2.</w:t>
      </w:r>
      <w:r w:rsidRPr="00E363CF">
        <w:rPr>
          <w:lang w:val="es-ES" w:eastAsia="ko-KR"/>
        </w:rPr>
        <w:t>6</w:t>
      </w:r>
      <w:r w:rsidRPr="00E363CF">
        <w:rPr>
          <w:lang w:val="es-ES"/>
        </w:rPr>
        <w:tab/>
      </w:r>
      <w:r w:rsidRPr="00E363CF">
        <w:rPr>
          <w:lang w:val="es-ES" w:eastAsia="ko-KR"/>
        </w:rPr>
        <w:t>Receptor</w:t>
      </w:r>
      <w:bookmarkEnd w:id="699"/>
      <w:bookmarkEnd w:id="700"/>
      <w:bookmarkEnd w:id="701"/>
      <w:bookmarkEnd w:id="702"/>
    </w:p>
    <w:p w:rsidR="00F70F87" w:rsidRPr="00E363CF" w:rsidRDefault="00F70F87" w:rsidP="00F70F87">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F70F87" w:rsidRPr="00E363CF" w:rsidRDefault="00F70F87" w:rsidP="00F70F87">
      <w:pPr>
        <w:pStyle w:val="Heading2"/>
        <w:rPr>
          <w:lang w:val="es-ES" w:eastAsia="ko-KR"/>
        </w:rPr>
      </w:pPr>
      <w:bookmarkStart w:id="703" w:name="_Toc305507898"/>
      <w:bookmarkStart w:id="704" w:name="_Toc351726369"/>
      <w:bookmarkStart w:id="705" w:name="_Toc387788966"/>
      <w:bookmarkStart w:id="706" w:name="_Toc387790404"/>
      <w:r w:rsidRPr="00E363CF">
        <w:rPr>
          <w:lang w:val="es-ES" w:eastAsia="ko-KR"/>
        </w:rPr>
        <w:lastRenderedPageBreak/>
        <w:t>2.7</w:t>
      </w:r>
      <w:r w:rsidRPr="00E363CF">
        <w:rPr>
          <w:lang w:val="es-ES" w:eastAsia="ko-KR"/>
        </w:rPr>
        <w:tab/>
        <w:t xml:space="preserve">Equipos radioeléctricos utilizados </w:t>
      </w:r>
      <w:r w:rsidRPr="00E363CF">
        <w:rPr>
          <w:lang w:val="es-ES"/>
        </w:rPr>
        <w:t>para</w:t>
      </w:r>
      <w:r w:rsidRPr="00E363CF">
        <w:rPr>
          <w:lang w:val="es-ES" w:eastAsia="ko-KR"/>
        </w:rPr>
        <w:t xml:space="preserve"> la retransmisión de servicios de radiocomunicaciones públicos o el servicio de radiodifusión a una zona de sombra</w:t>
      </w:r>
      <w:bookmarkEnd w:id="703"/>
      <w:bookmarkEnd w:id="704"/>
      <w:bookmarkEnd w:id="705"/>
      <w:bookmarkEnd w:id="706"/>
      <w:r w:rsidRPr="00E363CF">
        <w:rPr>
          <w:lang w:val="es-ES" w:eastAsia="ko-KR"/>
        </w:rPr>
        <w:t xml:space="preserve"> </w:t>
      </w:r>
    </w:p>
    <w:p w:rsidR="00F70F87" w:rsidRPr="00E363CF" w:rsidRDefault="00F70F87" w:rsidP="00F70F87">
      <w:pPr>
        <w:pStyle w:val="TableNo"/>
        <w:keepLines/>
        <w:rPr>
          <w:lang w:val="es-ES" w:eastAsia="ja-JP"/>
        </w:rPr>
      </w:pPr>
      <w:r w:rsidRPr="00E363CF">
        <w:rPr>
          <w:lang w:val="es-ES" w:eastAsia="ko-KR"/>
        </w:rPr>
        <w:t xml:space="preserve">CUADRO </w:t>
      </w:r>
      <w:r w:rsidRPr="00E363CF">
        <w:rPr>
          <w:lang w:val="es-ES" w:eastAsia="ja-JP"/>
        </w:rPr>
        <w:t>2</w:t>
      </w:r>
      <w:r>
        <w:rPr>
          <w:lang w:val="es-ES" w:eastAsia="ja-JP"/>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43"/>
        <w:gridCol w:w="2665"/>
      </w:tblGrid>
      <w:tr w:rsidR="00F70F87" w:rsidRPr="00E363CF" w:rsidTr="003269BE">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Frecuencia</w:t>
            </w:r>
          </w:p>
        </w:tc>
        <w:tc>
          <w:tcPr>
            <w:tcW w:w="1843"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keepLines/>
              <w:rPr>
                <w:rFonts w:eastAsia="Gulim"/>
                <w:lang w:val="es-ES"/>
              </w:rPr>
            </w:pPr>
            <w:r w:rsidRPr="00E363CF">
              <w:rPr>
                <w:rFonts w:eastAsia="Gulim"/>
                <w:lang w:val="es-ES"/>
              </w:rPr>
              <w:t>Observaciones</w:t>
            </w:r>
          </w:p>
        </w:tc>
      </w:tr>
      <w:tr w:rsidR="00F70F87" w:rsidRPr="00D71DEB" w:rsidTr="003269BE">
        <w:trPr>
          <w:jc w:val="center"/>
        </w:trPr>
        <w:tc>
          <w:tcPr>
            <w:tcW w:w="283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lang w:val="es-ES" w:eastAsia="ko-KR"/>
              </w:rPr>
            </w:pPr>
            <w:r w:rsidRPr="00E363CF">
              <w:rPr>
                <w:lang w:val="es-ES" w:eastAsia="ko-KR"/>
              </w:rPr>
              <w:t xml:space="preserve">Equipo radioeléctrico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43"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keepNext/>
              <w:keepLines/>
              <w:jc w:val="left"/>
              <w:rPr>
                <w:lang w:val="es-ES" w:eastAsia="ko-KR"/>
              </w:rPr>
            </w:pPr>
            <w:r w:rsidRPr="00E363CF">
              <w:rPr>
                <w:lang w:val="es-ES" w:eastAsia="ko-KR"/>
              </w:rPr>
              <w:t>Los equipos radioeléctricos de esta categoría no pueden instalarse sin el acuerdo del proveedor del servicio de comunicaciones</w:t>
            </w:r>
            <w:r w:rsidRPr="00E363CF">
              <w:rPr>
                <w:lang w:val="es-ES"/>
              </w:rPr>
              <w:t>.</w:t>
            </w:r>
          </w:p>
          <w:p w:rsidR="00F70F87" w:rsidRPr="00E363CF" w:rsidRDefault="00F70F87" w:rsidP="003269BE">
            <w:pPr>
              <w:pStyle w:val="Tabletext"/>
              <w:keepNext/>
              <w:keepLines/>
              <w:jc w:val="left"/>
              <w:rPr>
                <w:rFonts w:eastAsia="Gulim"/>
                <w:lang w:val="es-ES" w:eastAsia="ko-KR"/>
              </w:rPr>
            </w:pPr>
            <w:r w:rsidRPr="00E363CF">
              <w:rPr>
                <w:lang w:val="es-ES" w:eastAsia="ko-KR"/>
              </w:rPr>
              <w:t>Los criterios técnicos y en</w:t>
            </w:r>
            <w:r>
              <w:rPr>
                <w:lang w:val="es-ES" w:eastAsia="ko-KR"/>
              </w:rPr>
              <w:t> </w:t>
            </w:r>
            <w:r w:rsidRPr="00E363CF">
              <w:rPr>
                <w:lang w:val="es-ES" w:eastAsia="ko-KR"/>
              </w:rPr>
              <w:t>materia de espectro deberán ser los mismos que se aplican a los equipos radioeléctricos en el caso de un servicio específico</w:t>
            </w:r>
          </w:p>
        </w:tc>
      </w:tr>
      <w:tr w:rsidR="00F70F87" w:rsidRPr="00E363CF" w:rsidTr="003269BE">
        <w:trPr>
          <w:jc w:val="center"/>
        </w:trPr>
        <w:tc>
          <w:tcPr>
            <w:tcW w:w="283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rPr>
            </w:pPr>
            <w:r w:rsidRPr="00E363CF">
              <w:rPr>
                <w:lang w:val="es-ES"/>
              </w:rPr>
              <w:t>Repetidor de radiocomunica</w:t>
            </w:r>
            <w:r>
              <w:rPr>
                <w:lang w:val="es-ES"/>
              </w:rPr>
              <w:softHyphen/>
            </w:r>
            <w:r w:rsidRPr="00E363CF">
              <w:rPr>
                <w:lang w:val="es-ES"/>
              </w:rPr>
              <w:t xml:space="preserve">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rPr>
            </w:pPr>
            <w:r w:rsidRPr="00E363CF">
              <w:rPr>
                <w:rFonts w:eastAsia="Gulim"/>
                <w:lang w:val="es-ES" w:eastAsia="ko-KR"/>
              </w:rPr>
              <w:t xml:space="preserve">La frecuencia asignada a la correspondiente sesión de servicio </w:t>
            </w:r>
          </w:p>
        </w:tc>
        <w:tc>
          <w:tcPr>
            <w:tcW w:w="1843"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ko-KR"/>
              </w:rPr>
            </w:pPr>
            <w:r>
              <w:rPr>
                <w:lang w:val="es-ES" w:eastAsia="ko-KR"/>
              </w:rPr>
              <w:t>Únicamente unidireccional</w:t>
            </w:r>
          </w:p>
        </w:tc>
      </w:tr>
    </w:tbl>
    <w:p w:rsidR="00F70F87" w:rsidRPr="00E363CF" w:rsidRDefault="00F70F87" w:rsidP="00F70F87">
      <w:pPr>
        <w:pStyle w:val="Tablefin"/>
        <w:rPr>
          <w:lang w:val="es-ES"/>
        </w:rPr>
      </w:pPr>
    </w:p>
    <w:p w:rsidR="00F70F87" w:rsidRDefault="00F70F87" w:rsidP="00F70F87">
      <w:pPr>
        <w:spacing w:before="0"/>
        <w:rPr>
          <w:lang w:val="es-ES"/>
        </w:rPr>
      </w:pPr>
      <w:bookmarkStart w:id="707" w:name="_Toc351726370"/>
    </w:p>
    <w:p w:rsidR="00F70F87" w:rsidRPr="00E363CF" w:rsidRDefault="00F70F87" w:rsidP="00F70F87">
      <w:pPr>
        <w:pStyle w:val="AppendixNoTitle"/>
        <w:rPr>
          <w:lang w:val="es-ES"/>
        </w:rPr>
      </w:pPr>
      <w:bookmarkStart w:id="708" w:name="_Toc387788967"/>
      <w:bookmarkStart w:id="709" w:name="_Toc387790405"/>
      <w:r w:rsidRPr="00E363CF">
        <w:rPr>
          <w:lang w:val="es-ES"/>
        </w:rPr>
        <w:t>Apéndice 6</w:t>
      </w:r>
      <w:r w:rsidRPr="00E363CF">
        <w:rPr>
          <w:lang w:val="es-ES"/>
        </w:rPr>
        <w:br/>
        <w:t>al Anexo 2</w:t>
      </w:r>
      <w:bookmarkEnd w:id="707"/>
      <w:r>
        <w:rPr>
          <w:lang w:val="es-ES"/>
        </w:rPr>
        <w:br/>
      </w:r>
      <w:r>
        <w:rPr>
          <w:lang w:val="es-ES"/>
        </w:rPr>
        <w:br/>
      </w:r>
      <w:r w:rsidRPr="0035019B">
        <w:rPr>
          <w:b w:val="0"/>
          <w:szCs w:val="24"/>
          <w:lang w:val="es-ES"/>
        </w:rPr>
        <w:t>(República Federativa del Brasil)</w:t>
      </w:r>
      <w:r>
        <w:rPr>
          <w:bCs/>
          <w:szCs w:val="24"/>
          <w:lang w:val="es-ES"/>
        </w:rPr>
        <w:br/>
      </w:r>
      <w:r>
        <w:rPr>
          <w:bCs/>
          <w:szCs w:val="24"/>
          <w:lang w:val="es-ES"/>
        </w:rPr>
        <w:br/>
      </w:r>
      <w:bookmarkStart w:id="710" w:name="_Toc351726371"/>
      <w:r w:rsidRPr="00E363CF">
        <w:rPr>
          <w:lang w:val="es-ES"/>
        </w:rPr>
        <w:t>Regulación sobre equipos de radiocomunicaciones</w:t>
      </w:r>
      <w:r w:rsidRPr="00E363CF">
        <w:rPr>
          <w:lang w:val="es-ES"/>
        </w:rPr>
        <w:br/>
        <w:t>de radiación restringida</w:t>
      </w:r>
      <w:r w:rsidRPr="00E363CF">
        <w:rPr>
          <w:rStyle w:val="FootnoteReference"/>
          <w:lang w:val="es-ES"/>
        </w:rPr>
        <w:footnoteReference w:customMarkFollows="1" w:id="4"/>
        <w:t>1</w:t>
      </w:r>
      <w:r w:rsidRPr="00E363CF">
        <w:rPr>
          <w:b w:val="0"/>
          <w:bCs/>
          <w:lang w:val="es-ES"/>
        </w:rPr>
        <w:t xml:space="preserve"> </w:t>
      </w:r>
      <w:r w:rsidRPr="00E363CF">
        <w:rPr>
          <w:lang w:val="es-ES"/>
        </w:rPr>
        <w:t>en Brasil</w:t>
      </w:r>
      <w:bookmarkEnd w:id="708"/>
      <w:bookmarkEnd w:id="709"/>
      <w:bookmarkEnd w:id="710"/>
    </w:p>
    <w:p w:rsidR="00F70F87" w:rsidRPr="00E363CF" w:rsidRDefault="00F70F87" w:rsidP="00F70F87">
      <w:pPr>
        <w:pStyle w:val="Heading1"/>
        <w:rPr>
          <w:lang w:val="es-ES"/>
        </w:rPr>
      </w:pPr>
      <w:bookmarkStart w:id="711" w:name="_Toc305507899"/>
      <w:bookmarkStart w:id="712" w:name="_Toc351726372"/>
      <w:bookmarkStart w:id="713" w:name="_Toc387788968"/>
      <w:bookmarkStart w:id="714" w:name="_Toc387790406"/>
      <w:r w:rsidRPr="00E363CF">
        <w:rPr>
          <w:lang w:val="es-ES"/>
        </w:rPr>
        <w:t>1</w:t>
      </w:r>
      <w:r w:rsidRPr="00E363CF">
        <w:rPr>
          <w:lang w:val="es-ES"/>
        </w:rPr>
        <w:tab/>
        <w:t>Introducción</w:t>
      </w:r>
      <w:bookmarkEnd w:id="711"/>
      <w:bookmarkEnd w:id="712"/>
      <w:bookmarkEnd w:id="713"/>
      <w:bookmarkEnd w:id="714"/>
    </w:p>
    <w:p w:rsidR="00F70F87" w:rsidRPr="00E363CF" w:rsidRDefault="00F70F87" w:rsidP="00F70F87">
      <w:pPr>
        <w:rPr>
          <w:lang w:val="es-ES"/>
        </w:rPr>
      </w:pPr>
      <w:r w:rsidRPr="00E363CF">
        <w:rPr>
          <w:lang w:val="es-ES"/>
        </w:rPr>
        <w:t>En 2008, Anatel volvió a publicar la Reglamentación sobre equipos de radiocomunicaciones de radiación restringida</w:t>
      </w:r>
      <w:r w:rsidRPr="00E363CF">
        <w:rPr>
          <w:rStyle w:val="FootnoteReference"/>
          <w:lang w:val="es-ES"/>
        </w:rPr>
        <w:footnoteReference w:customMarkFollows="1" w:id="5"/>
        <w:t>2</w:t>
      </w:r>
      <w:r w:rsidRPr="00E363CF">
        <w:rPr>
          <w:lang w:val="es-ES"/>
        </w:rPr>
        <w:t xml:space="preserve"> aprobada por la Resolución </w:t>
      </w:r>
      <w:r>
        <w:rPr>
          <w:lang w:val="es-ES"/>
        </w:rPr>
        <w:t>N.°</w:t>
      </w:r>
      <w:r w:rsidRPr="00E363CF">
        <w:rPr>
          <w:lang w:val="es-ES"/>
        </w:rPr>
        <w:t xml:space="preserve">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 163, § 2, apartado I, de la Ley </w:t>
      </w:r>
      <w:r>
        <w:rPr>
          <w:lang w:val="es-ES"/>
        </w:rPr>
        <w:t>N.° 9472, de 16 julio de 1997.</w:t>
      </w:r>
    </w:p>
    <w:p w:rsidR="00F70F87" w:rsidRPr="00E363CF" w:rsidRDefault="00F70F87" w:rsidP="00F70F87">
      <w:pPr>
        <w:pStyle w:val="Heading1"/>
        <w:rPr>
          <w:lang w:val="es-ES"/>
        </w:rPr>
      </w:pPr>
      <w:bookmarkStart w:id="715" w:name="_Toc305507900"/>
      <w:bookmarkStart w:id="716" w:name="_Toc351726373"/>
      <w:bookmarkStart w:id="717" w:name="_Toc387788969"/>
      <w:bookmarkStart w:id="718" w:name="_Toc387790407"/>
      <w:r w:rsidRPr="00E363CF">
        <w:rPr>
          <w:lang w:val="es-ES"/>
        </w:rPr>
        <w:lastRenderedPageBreak/>
        <w:t>2</w:t>
      </w:r>
      <w:r w:rsidRPr="00E363CF">
        <w:rPr>
          <w:lang w:val="es-ES"/>
        </w:rPr>
        <w:tab/>
        <w:t>Definiciones</w:t>
      </w:r>
      <w:bookmarkEnd w:id="715"/>
      <w:bookmarkEnd w:id="716"/>
      <w:bookmarkEnd w:id="717"/>
      <w:bookmarkEnd w:id="718"/>
    </w:p>
    <w:p w:rsidR="00F70F87" w:rsidRPr="00E363CF" w:rsidRDefault="00F70F87" w:rsidP="00F70F87">
      <w:pPr>
        <w:rPr>
          <w:rFonts w:asciiTheme="majorBidi" w:hAnsiTheme="majorBidi" w:cstheme="majorBidi"/>
          <w:i/>
          <w:iCs/>
          <w:szCs w:val="24"/>
          <w:lang w:val="es-ES"/>
        </w:rPr>
      </w:pPr>
      <w:r w:rsidRPr="00E363CF">
        <w:rPr>
          <w:rFonts w:asciiTheme="majorBidi" w:hAnsiTheme="majorBidi" w:cstheme="majorBidi"/>
          <w:szCs w:val="24"/>
          <w:lang w:val="es-ES"/>
        </w:rPr>
        <w:t xml:space="preserve">A efectos de la Reglamentación sobre equipos de radiocomunicaciones de radiación restringida, se aplicarán las siguientes definiciones y conceptos: </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Dispositivo de asistencia auditiva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Dispositivo de telemedida biométrica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utilizados para transmitir mediciones de fenómenos biomédicos, en seres humanos o animales, destinadas a un receptor ubicado en el interior de una zona restringida.</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Dispositivo de funcionamiento periódico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que funcionan de manera discontinua cuyo tiempo de duración de transmisión y periodos de silencio se especifican en esta Reglamentación.</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Emisión-sensor de perturbación de campo electromagnético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cualquier dispositivo que establece un campo de radiofrecuencia en sus proximidades y detecta cambios en dicho campo resultantes del movimiento de seres vivientes u objetos dentro de la gama de funcionamiento.</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Equipos de bloqueo de señales de radiocomunicaciones</w:t>
      </w:r>
      <w:r w:rsidRPr="00E363CF">
        <w:rPr>
          <w:rFonts w:asciiTheme="majorBidi" w:hAnsiTheme="majorBidi" w:cstheme="majorBidi"/>
          <w:szCs w:val="24"/>
          <w:lang w:val="es-ES"/>
        </w:rPr>
        <w:t>, se refiere a equipos diseñados para evitar la utilización de radiofrecuencias o de una banda de frecuencias específica para comunicaciones.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Equipo de localización de cables</w:t>
      </w:r>
      <w:r w:rsidRPr="00E363CF">
        <w:rPr>
          <w:rFonts w:asciiTheme="majorBidi" w:hAnsiTheme="majorBidi" w:cstheme="majorBidi"/>
          <w:szCs w:val="24"/>
          <w:lang w:val="es-ES"/>
        </w:rPr>
        <w:t>, se refiere a los dispositivos utilizados de manera intermitente para localizar cables enterrados, líneas, conductos y elementos o estructuras similares.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de radiación restringida</w:t>
      </w:r>
      <w:r w:rsidRPr="00E363CF">
        <w:rPr>
          <w:rFonts w:asciiTheme="majorBidi" w:hAnsiTheme="majorBidi" w:cstheme="majorBidi"/>
          <w:szCs w:val="24"/>
          <w:lang w:val="es-ES"/>
        </w:rPr>
        <w:t>, se refiere al término genérico que se da a los equipos, aparatos o dispositivos que utilizan las radiofrecuencias para una variedad de aplicaciones en los que las correspondientes emisiones producen un campo electromagnético cuya intensidad cae dentro</w:t>
      </w:r>
      <w:r>
        <w:rPr>
          <w:rFonts w:asciiTheme="majorBidi" w:hAnsiTheme="majorBidi" w:cstheme="majorBidi"/>
          <w:szCs w:val="24"/>
          <w:lang w:val="es-ES"/>
        </w:rPr>
        <w:t xml:space="preserve"> </w:t>
      </w:r>
      <w:r w:rsidRPr="00E363CF">
        <w:rPr>
          <w:rFonts w:asciiTheme="majorBidi" w:hAnsiTheme="majorBidi" w:cstheme="majorBidi"/>
          <w:szCs w:val="24"/>
          <w:lang w:val="es-ES"/>
        </w:rPr>
        <w:t>de los límites establecidos en esta Reglamentación. En consecuencia, la Reglamentación puede especificar una máxima potencia de transmisión o un máximo nivel de necesidad de potencia en lugar de intensidad de campo.</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polivalente</w:t>
      </w:r>
      <w:r w:rsidRPr="00E363CF">
        <w:rPr>
          <w:rFonts w:asciiTheme="majorBidi" w:hAnsiTheme="majorBidi" w:cstheme="majorBidi"/>
          <w:szCs w:val="24"/>
          <w:lang w:val="es-ES"/>
        </w:rPr>
        <w:t>s, se refiere a cualquier unidad portátil capaz de transmitir unidireccionalmente comunicaciones vocales.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Espectro ensanchado</w:t>
      </w:r>
      <w:r w:rsidRPr="00E363CF">
        <w:rPr>
          <w:rFonts w:asciiTheme="majorBidi" w:hAnsiTheme="majorBidi" w:cstheme="majorBidi"/>
          <w:szCs w:val="24"/>
          <w:lang w:val="es-ES"/>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Interferencia perjudicial</w:t>
      </w:r>
      <w:r w:rsidRPr="00E363CF">
        <w:rPr>
          <w:rFonts w:asciiTheme="majorBidi" w:hAnsiTheme="majorBidi" w:cstheme="majorBidi"/>
          <w:szCs w:val="24"/>
          <w:lang w:val="es-ES"/>
        </w:rPr>
        <w:t>, se refiere a cualquier a emisión, radiación o inducción que obstruye, degrada de manera importante o interrumpe repetidamente las telecomunicaciones.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Micrófono sin cordón</w:t>
      </w:r>
      <w:r w:rsidRPr="00E363CF">
        <w:rPr>
          <w:rFonts w:asciiTheme="majorBidi" w:hAnsiTheme="majorBidi" w:cstheme="majorBidi"/>
          <w:szCs w:val="24"/>
          <w:lang w:val="es-ES"/>
        </w:rPr>
        <w:t>, se refiere a un sistema que comprende un micrófono integrado en un transmisor y un receptor diseñado para permitir al usuario libertad de movimientos sin las restricciones impuestas por los medios de transmisión físicos (cables).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Modulación digital</w:t>
      </w:r>
      <w:r w:rsidRPr="00E363CF">
        <w:rPr>
          <w:rFonts w:asciiTheme="majorBidi" w:hAnsiTheme="majorBidi" w:cstheme="majorBidi"/>
          <w:szCs w:val="24"/>
          <w:lang w:val="es-ES"/>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F70F87" w:rsidRPr="00E363CF" w:rsidRDefault="00F70F87" w:rsidP="003269BE">
      <w:pPr>
        <w:keepNext/>
        <w:keepLines/>
        <w:rPr>
          <w:rFonts w:asciiTheme="majorBidi" w:hAnsiTheme="majorBidi" w:cstheme="majorBidi"/>
          <w:szCs w:val="24"/>
          <w:lang w:val="es-ES"/>
        </w:rPr>
      </w:pPr>
      <w:r w:rsidRPr="00E363CF">
        <w:rPr>
          <w:rFonts w:asciiTheme="majorBidi" w:hAnsiTheme="majorBidi" w:cstheme="majorBidi"/>
          <w:i/>
          <w:iCs/>
          <w:szCs w:val="24"/>
          <w:lang w:val="es-ES"/>
        </w:rPr>
        <w:lastRenderedPageBreak/>
        <w:t>Salto de frecuencia</w:t>
      </w:r>
      <w:r w:rsidRPr="00E363CF">
        <w:rPr>
          <w:rFonts w:asciiTheme="majorBidi" w:hAnsiTheme="majorBidi" w:cstheme="majorBidi"/>
          <w:szCs w:val="24"/>
          <w:lang w:val="es-ES"/>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Secuencia directa</w:t>
      </w:r>
      <w:r w:rsidRPr="00E363CF">
        <w:rPr>
          <w:rFonts w:asciiTheme="majorBidi" w:hAnsiTheme="majorBidi" w:cstheme="majorBidi"/>
          <w:szCs w:val="24"/>
          <w:lang w:val="es-ES"/>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Secuencia pseudoaleatoria</w:t>
      </w:r>
      <w:r w:rsidRPr="00E363CF">
        <w:rPr>
          <w:rFonts w:asciiTheme="majorBidi" w:hAnsiTheme="majorBidi" w:cstheme="majorBidi"/>
          <w:szCs w:val="24"/>
          <w:lang w:val="es-ES"/>
        </w:rPr>
        <w:t>, se refiere a un tren de datos binario definido por las propiedades de una secuencia aleatoria y también una secuencia no aleatoria, al mismo tiempo.</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Sistemas de acceso inalámbrico</w:t>
      </w:r>
      <w:r w:rsidRPr="00E363CF">
        <w:rPr>
          <w:rFonts w:asciiTheme="majorBidi" w:hAnsiTheme="majorBidi" w:cstheme="majorBidi"/>
          <w:szCs w:val="24"/>
          <w:lang w:val="es-ES"/>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Sistema de protección de perímetro</w:t>
      </w:r>
      <w:r w:rsidRPr="00E363CF">
        <w:rPr>
          <w:rFonts w:asciiTheme="majorBidi" w:hAnsiTheme="majorBidi" w:cstheme="majorBidi"/>
          <w:szCs w:val="24"/>
          <w:lang w:val="es-ES"/>
        </w:rPr>
        <w:t>, se refiere a un emisor-sensor de perturbación de campo electromagnético que utiliza líneas de transmisión de radiofrecuencia como fuente radiante y está instalado de tal forma que permite al sistema detectar movimiento dentro de la zona protegida.</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Sistema PABX inalámbrico</w:t>
      </w:r>
      <w:r w:rsidRPr="00E363CF">
        <w:rPr>
          <w:rFonts w:asciiTheme="majorBidi" w:hAnsiTheme="majorBidi" w:cstheme="majorBidi"/>
          <w:szCs w:val="24"/>
          <w:lang w:val="es-ES"/>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Sistema de sonido en interiores</w:t>
      </w:r>
      <w:r w:rsidRPr="00E363CF">
        <w:rPr>
          <w:rFonts w:asciiTheme="majorBidi" w:hAnsiTheme="majorBidi" w:cstheme="majorBidi"/>
          <w:szCs w:val="24"/>
          <w:lang w:val="es-ES"/>
        </w:rPr>
        <w:t>, se refiere a un sistema compuesto de un transmisor y receptores integrados con altavoces para sustituir los medios físicos de interconexión entre la fuente sonora y los altavoces.</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Sistema telefónico sin cordón</w:t>
      </w:r>
      <w:r w:rsidRPr="000D7183">
        <w:rPr>
          <w:rFonts w:asciiTheme="majorBidi" w:hAnsiTheme="majorBidi" w:cstheme="majorBidi"/>
          <w:szCs w:val="24"/>
          <w:lang w:val="es-ES"/>
        </w:rPr>
        <w:t>,</w:t>
      </w:r>
      <w:r w:rsidRPr="00E363CF">
        <w:rPr>
          <w:rFonts w:asciiTheme="majorBidi" w:hAnsiTheme="majorBidi" w:cstheme="majorBidi"/>
          <w:szCs w:val="24"/>
          <w:lang w:val="es-ES"/>
        </w:rPr>
        <w:t xml:space="preserve">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Telemando</w:t>
      </w:r>
      <w:r w:rsidRPr="00E363CF">
        <w:rPr>
          <w:rFonts w:asciiTheme="majorBidi" w:hAnsiTheme="majorBidi" w:cstheme="majorBidi"/>
          <w:szCs w:val="24"/>
          <w:lang w:val="es-ES"/>
        </w:rPr>
        <w:t>, se refiere a la utilización de las telecomunicaciones para transmitir señales radioeléctricas, a fin de iniciar, modificar o finalizar las funciones de los equipos a distancia.</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i/>
          <w:iCs/>
          <w:szCs w:val="24"/>
          <w:lang w:val="es-ES"/>
        </w:rPr>
        <w:t>Telemedida</w:t>
      </w:r>
      <w:r w:rsidRPr="000D7183">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la utilización de las telecomunicaciones para obtener una indicación automática o un registro de las mediciones a distancia del equipo de medición.</w:t>
      </w:r>
    </w:p>
    <w:p w:rsidR="00F70F87" w:rsidRPr="00E363CF" w:rsidRDefault="00F70F87" w:rsidP="00F70F87">
      <w:pPr>
        <w:pStyle w:val="Heading1"/>
        <w:rPr>
          <w:lang w:val="es-ES"/>
        </w:rPr>
      </w:pPr>
      <w:bookmarkStart w:id="719" w:name="_Toc305507901"/>
      <w:bookmarkStart w:id="720" w:name="_Toc351726374"/>
      <w:bookmarkStart w:id="721" w:name="_Toc387788970"/>
      <w:bookmarkStart w:id="722" w:name="_Toc387790408"/>
      <w:r w:rsidRPr="00E363CF">
        <w:rPr>
          <w:lang w:val="es-ES"/>
        </w:rPr>
        <w:t>3</w:t>
      </w:r>
      <w:r w:rsidRPr="00E363CF">
        <w:rPr>
          <w:lang w:val="es-ES"/>
        </w:rPr>
        <w:tab/>
        <w:t>Condiciones generales</w:t>
      </w:r>
      <w:bookmarkEnd w:id="719"/>
      <w:bookmarkEnd w:id="720"/>
      <w:bookmarkEnd w:id="721"/>
      <w:bookmarkEnd w:id="722"/>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szCs w:val="24"/>
          <w:lang w:val="es-ES"/>
        </w:rPr>
        <w:t xml:space="preserve">Las estaciones de radiocomunicaciones asociadas con los equipos de radiación restringida definidos en la Resolución </w:t>
      </w:r>
      <w:r>
        <w:rPr>
          <w:rFonts w:asciiTheme="majorBidi" w:hAnsiTheme="majorBidi" w:cstheme="majorBidi"/>
          <w:szCs w:val="24"/>
          <w:lang w:val="es-ES"/>
        </w:rPr>
        <w:t>N.°</w:t>
      </w:r>
      <w:r w:rsidRPr="00E363CF">
        <w:rPr>
          <w:rFonts w:asciiTheme="majorBidi" w:hAnsiTheme="majorBidi" w:cstheme="majorBidi"/>
          <w:szCs w:val="24"/>
          <w:lang w:val="es-ES"/>
        </w:rPr>
        <w:t xml:space="preserve">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w:t>
      </w:r>
      <w:r>
        <w:rPr>
          <w:rFonts w:asciiTheme="majorBidi" w:hAnsiTheme="majorBidi" w:cstheme="majorBidi"/>
          <w:szCs w:val="24"/>
          <w:lang w:val="es-ES"/>
        </w:rPr>
        <w:t>N.°</w:t>
      </w:r>
      <w:r w:rsidRPr="00E363CF">
        <w:rPr>
          <w:rFonts w:asciiTheme="majorBidi" w:hAnsiTheme="majorBidi" w:cstheme="majorBidi"/>
          <w:szCs w:val="24"/>
          <w:lang w:val="es-ES"/>
        </w:rPr>
        <w:t> 73 de Anatel, de 25 de noviembre de 1998.</w:t>
      </w:r>
    </w:p>
    <w:p w:rsidR="00F70F87" w:rsidRPr="00E363CF" w:rsidRDefault="00F70F87" w:rsidP="00F70F87">
      <w:pPr>
        <w:keepNext/>
        <w:keepLines/>
        <w:rPr>
          <w:rFonts w:asciiTheme="majorBidi" w:hAnsiTheme="majorBidi" w:cstheme="majorBidi"/>
          <w:szCs w:val="24"/>
          <w:lang w:val="es-ES"/>
        </w:rPr>
      </w:pPr>
      <w:r w:rsidRPr="00E363CF">
        <w:rPr>
          <w:rFonts w:asciiTheme="majorBidi" w:hAnsiTheme="majorBidi" w:cstheme="majorBidi"/>
          <w:szCs w:val="24"/>
          <w:lang w:val="es-ES"/>
        </w:rPr>
        <w:lastRenderedPageBreak/>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szCs w:val="24"/>
          <w:lang w:val="es-ES"/>
        </w:rPr>
        <w:t xml:space="preserve">Los equipos de radiación restringida que funcionan de conformidad con las disposiciones establecidas en la Resolución </w:t>
      </w:r>
      <w:r>
        <w:rPr>
          <w:rFonts w:asciiTheme="majorBidi" w:hAnsiTheme="majorBidi" w:cstheme="majorBidi"/>
          <w:szCs w:val="24"/>
          <w:lang w:val="es-ES"/>
        </w:rPr>
        <w:t>N.°</w:t>
      </w:r>
      <w:r w:rsidRPr="00E363CF">
        <w:rPr>
          <w:rFonts w:asciiTheme="majorBidi" w:hAnsiTheme="majorBidi" w:cstheme="majorBidi"/>
          <w:szCs w:val="24"/>
          <w:lang w:val="es-ES"/>
        </w:rPr>
        <w:t>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szCs w:val="24"/>
          <w:lang w:val="es-ES"/>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szCs w:val="24"/>
          <w:lang w:val="es-ES"/>
        </w:rPr>
        <w:t>Salvo cuando se indique explícitamente otra cosa en la Resolución</w:t>
      </w:r>
      <w:r w:rsidR="00914624">
        <w:rPr>
          <w:rFonts w:asciiTheme="majorBidi" w:hAnsiTheme="majorBidi" w:cstheme="majorBidi"/>
          <w:szCs w:val="24"/>
          <w:lang w:val="es-ES"/>
        </w:rPr>
        <w:t> </w:t>
      </w:r>
      <w:r>
        <w:rPr>
          <w:rFonts w:asciiTheme="majorBidi" w:hAnsiTheme="majorBidi" w:cstheme="majorBidi"/>
          <w:szCs w:val="24"/>
          <w:lang w:val="es-ES"/>
        </w:rPr>
        <w:t>N.°</w:t>
      </w:r>
      <w:r w:rsidRPr="00E363CF">
        <w:rPr>
          <w:rFonts w:asciiTheme="majorBidi" w:hAnsiTheme="majorBidi" w:cstheme="majorBidi"/>
          <w:szCs w:val="24"/>
          <w:lang w:val="es-ES"/>
        </w:rPr>
        <w:t>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F70F87" w:rsidRPr="00E363CF" w:rsidRDefault="00F70F87" w:rsidP="00F70F87">
      <w:pPr>
        <w:pStyle w:val="Heading1"/>
        <w:rPr>
          <w:rFonts w:asciiTheme="majorBidi" w:hAnsiTheme="majorBidi" w:cstheme="majorBidi"/>
          <w:b w:val="0"/>
          <w:szCs w:val="24"/>
          <w:lang w:val="es-ES"/>
        </w:rPr>
      </w:pPr>
      <w:bookmarkStart w:id="723" w:name="_Toc305507902"/>
      <w:bookmarkStart w:id="724" w:name="_Toc351726375"/>
      <w:bookmarkStart w:id="725" w:name="_Toc387788971"/>
      <w:bookmarkStart w:id="726" w:name="_Toc387790409"/>
      <w:r w:rsidRPr="00E363CF">
        <w:rPr>
          <w:lang w:val="es-ES"/>
        </w:rPr>
        <w:t>4</w:t>
      </w:r>
      <w:r w:rsidRPr="00E363CF">
        <w:rPr>
          <w:lang w:val="es-ES"/>
        </w:rPr>
        <w:tab/>
        <w:t>Bandas de frecuencias restringidas</w:t>
      </w:r>
      <w:bookmarkEnd w:id="723"/>
      <w:bookmarkEnd w:id="724"/>
      <w:bookmarkEnd w:id="725"/>
      <w:bookmarkEnd w:id="726"/>
    </w:p>
    <w:p w:rsidR="00F70F87" w:rsidRPr="00E363CF" w:rsidRDefault="00F70F87" w:rsidP="00F70F87">
      <w:pPr>
        <w:rPr>
          <w:rFonts w:asciiTheme="majorBidi" w:hAnsiTheme="majorBidi" w:cstheme="majorBidi"/>
          <w:szCs w:val="24"/>
          <w:lang w:val="es-ES"/>
        </w:rPr>
      </w:pPr>
      <w:r w:rsidRPr="00E363CF">
        <w:rPr>
          <w:rFonts w:asciiTheme="majorBidi" w:hAnsiTheme="majorBidi" w:cstheme="majorBidi"/>
          <w:szCs w:val="24"/>
          <w:lang w:val="es-ES"/>
        </w:rPr>
        <w:t>La utilización de equipos de radiación restringida está prohibida en las bandas de frecu</w:t>
      </w:r>
      <w:r>
        <w:rPr>
          <w:rFonts w:asciiTheme="majorBidi" w:hAnsiTheme="majorBidi" w:cstheme="majorBidi"/>
          <w:szCs w:val="24"/>
          <w:lang w:val="es-ES"/>
        </w:rPr>
        <w:t>encias indicadas en el Cuadro 22</w:t>
      </w:r>
      <w:r w:rsidRPr="00E363CF">
        <w:rPr>
          <w:rFonts w:asciiTheme="majorBidi" w:hAnsiTheme="majorBidi" w:cstheme="majorBidi"/>
          <w:szCs w:val="24"/>
          <w:lang w:val="es-ES"/>
        </w:rPr>
        <w:t>. En estas bandas sólo deberán permitirse emisiones no esenciales procedentes de equipos de radiación restringida que funcionan en otra banda.</w:t>
      </w:r>
    </w:p>
    <w:p w:rsidR="00F70F87" w:rsidRPr="00E363CF" w:rsidRDefault="00F70F87" w:rsidP="00F70F87">
      <w:pPr>
        <w:pStyle w:val="TableNo"/>
        <w:keepLines/>
        <w:rPr>
          <w:lang w:val="es-ES"/>
        </w:rPr>
      </w:pPr>
      <w:r w:rsidRPr="00E363CF">
        <w:rPr>
          <w:lang w:val="es-ES"/>
        </w:rPr>
        <w:lastRenderedPageBreak/>
        <w:t>CUADRO 2</w:t>
      </w:r>
      <w:r>
        <w:rPr>
          <w:lang w:val="es-ES"/>
        </w:rPr>
        <w:t>2</w:t>
      </w:r>
    </w:p>
    <w:p w:rsidR="00F70F87" w:rsidRPr="00E363CF" w:rsidRDefault="00F70F87" w:rsidP="00F70F87">
      <w:pPr>
        <w:pStyle w:val="Tabletitle"/>
        <w:keepLines/>
        <w:rPr>
          <w:vertAlign w:val="superscript"/>
          <w:lang w:val="es-ES"/>
        </w:rPr>
      </w:pPr>
      <w:r w:rsidRPr="00E363CF">
        <w:rPr>
          <w:lang w:val="es-ES"/>
        </w:rPr>
        <w:t>Bandas de frecuencias restringidas</w:t>
      </w:r>
      <w:r w:rsidRPr="00E363CF">
        <w:rPr>
          <w:vertAlign w:val="superscript"/>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70F87" w:rsidRPr="00E363CF" w:rsidTr="003269BE">
        <w:trPr>
          <w:jc w:val="center"/>
        </w:trPr>
        <w:tc>
          <w:tcPr>
            <w:tcW w:w="2410" w:type="dxa"/>
            <w:tcBorders>
              <w:bottom w:val="single" w:sz="4" w:space="0" w:color="auto"/>
            </w:tcBorders>
            <w:vAlign w:val="center"/>
          </w:tcPr>
          <w:p w:rsidR="00F70F87" w:rsidRPr="00E363CF" w:rsidRDefault="00F70F87" w:rsidP="003269BE">
            <w:pPr>
              <w:pStyle w:val="Tablehead"/>
              <w:keepLines/>
              <w:rPr>
                <w:lang w:val="es-ES"/>
              </w:rPr>
            </w:pPr>
            <w:r w:rsidRPr="00E363CF">
              <w:rPr>
                <w:szCs w:val="22"/>
                <w:lang w:val="es-ES"/>
              </w:rPr>
              <w:t>(MHz)</w:t>
            </w:r>
          </w:p>
        </w:tc>
        <w:tc>
          <w:tcPr>
            <w:tcW w:w="2410" w:type="dxa"/>
            <w:tcBorders>
              <w:bottom w:val="single" w:sz="4" w:space="0" w:color="auto"/>
            </w:tcBorders>
            <w:vAlign w:val="center"/>
          </w:tcPr>
          <w:p w:rsidR="00F70F87" w:rsidRPr="00E363CF" w:rsidRDefault="00F70F87" w:rsidP="003269BE">
            <w:pPr>
              <w:pStyle w:val="Tablehead"/>
              <w:keepLines/>
              <w:rPr>
                <w:lang w:val="es-ES"/>
              </w:rPr>
            </w:pPr>
            <w:r w:rsidRPr="00E363CF">
              <w:rPr>
                <w:szCs w:val="22"/>
                <w:lang w:val="es-ES"/>
              </w:rPr>
              <w:t>(MHz)</w:t>
            </w:r>
          </w:p>
        </w:tc>
        <w:tc>
          <w:tcPr>
            <w:tcW w:w="2410" w:type="dxa"/>
            <w:tcBorders>
              <w:bottom w:val="single" w:sz="4" w:space="0" w:color="auto"/>
            </w:tcBorders>
            <w:vAlign w:val="center"/>
          </w:tcPr>
          <w:p w:rsidR="00F70F87" w:rsidRPr="00E363CF" w:rsidRDefault="00F70F87" w:rsidP="003269BE">
            <w:pPr>
              <w:pStyle w:val="Tablehead"/>
              <w:keepLines/>
              <w:rPr>
                <w:lang w:val="es-ES"/>
              </w:rPr>
            </w:pPr>
            <w:r w:rsidRPr="00E363CF">
              <w:rPr>
                <w:szCs w:val="22"/>
                <w:lang w:val="es-ES"/>
              </w:rPr>
              <w:t>(MHz)</w:t>
            </w:r>
          </w:p>
        </w:tc>
        <w:tc>
          <w:tcPr>
            <w:tcW w:w="2410" w:type="dxa"/>
            <w:tcBorders>
              <w:bottom w:val="single" w:sz="4" w:space="0" w:color="auto"/>
            </w:tcBorders>
            <w:vAlign w:val="center"/>
          </w:tcPr>
          <w:p w:rsidR="00F70F87" w:rsidRPr="00E363CF" w:rsidRDefault="00F70F87" w:rsidP="003269BE">
            <w:pPr>
              <w:pStyle w:val="Tablehead"/>
              <w:keepLines/>
              <w:rPr>
                <w:lang w:val="es-ES"/>
              </w:rPr>
            </w:pPr>
            <w:r w:rsidRPr="00E363CF">
              <w:rPr>
                <w:szCs w:val="22"/>
                <w:lang w:val="es-ES"/>
              </w:rPr>
              <w:t>(GHz)</w:t>
            </w:r>
          </w:p>
        </w:tc>
      </w:tr>
      <w:tr w:rsidR="00F70F87" w:rsidRPr="00E363CF" w:rsidTr="003269BE">
        <w:trPr>
          <w:jc w:val="center"/>
        </w:trPr>
        <w:tc>
          <w:tcPr>
            <w:tcW w:w="2410" w:type="dxa"/>
            <w:tcBorders>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0,090-0,110</w:t>
            </w:r>
          </w:p>
        </w:tc>
        <w:tc>
          <w:tcPr>
            <w:tcW w:w="2410" w:type="dxa"/>
            <w:tcBorders>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13,36-13,41</w:t>
            </w:r>
          </w:p>
        </w:tc>
        <w:tc>
          <w:tcPr>
            <w:tcW w:w="2410" w:type="dxa"/>
            <w:tcBorders>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399,9-410</w:t>
            </w:r>
          </w:p>
        </w:tc>
        <w:tc>
          <w:tcPr>
            <w:tcW w:w="2410" w:type="dxa"/>
            <w:tcBorders>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5,35-5,46</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0,495-0,505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16,42-16,423</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608-614</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6,65-6,6752</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2,1735-2,1905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16,69475-16,69525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952-1215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8,025-8,5</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4,125-4,128</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16,80425-16,80475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1 300-1 427</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9,0-9,2</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4,17725-4,17775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21,87-21,924</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1 435-1 646,5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9,3-9,5</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4,20725-4,20775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23,2-23,35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1 660-1 710</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10,6-11,7</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6,215-6,218</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25,5-25,67</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1 718,8-1 722,2</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12,2-12,7</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6,26775-6,26825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37,5-38,25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2 200-2 300</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13,25-13,4</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6,31175-6,31225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73-74,6</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2 483,5-2 500</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14,47-14,5</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8,291-8,294</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74,8-75,2</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2 655-2 900</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15,35-16,2</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8,362-8,366</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108-138</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3 260-3 267</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20,2-21,26</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8,37625-8,38675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149,9-150,05</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3 332-3 339</w:t>
            </w:r>
          </w:p>
        </w:tc>
        <w:tc>
          <w:tcPr>
            <w:tcW w:w="2410" w:type="dxa"/>
            <w:tcBorders>
              <w:top w:val="nil"/>
              <w:bottom w:val="nil"/>
            </w:tcBorders>
            <w:vAlign w:val="center"/>
          </w:tcPr>
          <w:p w:rsidR="00F70F87" w:rsidRPr="00E363CF" w:rsidRDefault="00F70F87" w:rsidP="003269BE">
            <w:pPr>
              <w:pStyle w:val="Tabletext"/>
              <w:keepNext/>
              <w:keepLines/>
              <w:jc w:val="center"/>
              <w:rPr>
                <w:szCs w:val="22"/>
                <w:lang w:val="es-ES"/>
              </w:rPr>
            </w:pPr>
            <w:r w:rsidRPr="00E363CF">
              <w:rPr>
                <w:szCs w:val="22"/>
                <w:lang w:val="es-ES"/>
              </w:rPr>
              <w:t>22,01-23,12</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8,41425-8,41475</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156,52475-156,52525</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3 345,8-3 352,5</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23,6-24,0</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12,29-12,293</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156,7-156,9</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4 200-4 400</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31,2-31,8</w:t>
            </w:r>
          </w:p>
        </w:tc>
      </w:tr>
      <w:tr w:rsidR="00F70F87" w:rsidRPr="00E363CF" w:rsidTr="003269BE">
        <w:trPr>
          <w:jc w:val="center"/>
        </w:trPr>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12,51975-12,52025</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242,95-243</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4 800-5 150</w:t>
            </w:r>
          </w:p>
        </w:tc>
        <w:tc>
          <w:tcPr>
            <w:tcW w:w="2410" w:type="dxa"/>
            <w:tcBorders>
              <w:top w:val="nil"/>
              <w:bottom w:val="nil"/>
            </w:tcBorders>
            <w:vAlign w:val="center"/>
          </w:tcPr>
          <w:p w:rsidR="00F70F87" w:rsidRPr="00E363CF" w:rsidRDefault="00F70F87" w:rsidP="003269BE">
            <w:pPr>
              <w:pStyle w:val="Tabletext"/>
              <w:jc w:val="center"/>
              <w:rPr>
                <w:szCs w:val="22"/>
                <w:lang w:val="es-ES"/>
              </w:rPr>
            </w:pPr>
            <w:r w:rsidRPr="00E363CF">
              <w:rPr>
                <w:szCs w:val="22"/>
                <w:lang w:val="es-ES"/>
              </w:rPr>
              <w:t>36,43-36,5</w:t>
            </w:r>
          </w:p>
        </w:tc>
      </w:tr>
      <w:tr w:rsidR="00F70F87" w:rsidRPr="00E363CF" w:rsidTr="003269BE">
        <w:trPr>
          <w:jc w:val="center"/>
        </w:trPr>
        <w:tc>
          <w:tcPr>
            <w:tcW w:w="2410" w:type="dxa"/>
            <w:tcBorders>
              <w:top w:val="nil"/>
              <w:bottom w:val="single" w:sz="4" w:space="0" w:color="auto"/>
            </w:tcBorders>
            <w:vAlign w:val="center"/>
          </w:tcPr>
          <w:p w:rsidR="00F70F87" w:rsidRPr="00E363CF" w:rsidRDefault="00F70F87" w:rsidP="003269BE">
            <w:pPr>
              <w:pStyle w:val="Tabletext"/>
              <w:jc w:val="center"/>
              <w:rPr>
                <w:szCs w:val="22"/>
                <w:lang w:val="es-ES"/>
              </w:rPr>
            </w:pPr>
            <w:r w:rsidRPr="00E363CF">
              <w:rPr>
                <w:szCs w:val="22"/>
                <w:lang w:val="es-ES"/>
              </w:rPr>
              <w:t>12,57675-12,57725</w:t>
            </w:r>
          </w:p>
        </w:tc>
        <w:tc>
          <w:tcPr>
            <w:tcW w:w="2410" w:type="dxa"/>
            <w:tcBorders>
              <w:top w:val="nil"/>
              <w:bottom w:val="single" w:sz="4" w:space="0" w:color="auto"/>
            </w:tcBorders>
            <w:vAlign w:val="center"/>
          </w:tcPr>
          <w:p w:rsidR="00F70F87" w:rsidRPr="00E363CF" w:rsidRDefault="00F70F87" w:rsidP="003269BE">
            <w:pPr>
              <w:pStyle w:val="Tabletext"/>
              <w:jc w:val="center"/>
              <w:rPr>
                <w:szCs w:val="22"/>
                <w:lang w:val="es-ES"/>
              </w:rPr>
            </w:pPr>
            <w:r w:rsidRPr="00E363CF">
              <w:rPr>
                <w:szCs w:val="22"/>
                <w:lang w:val="es-ES"/>
              </w:rPr>
              <w:t>322-335,4</w:t>
            </w:r>
          </w:p>
        </w:tc>
        <w:tc>
          <w:tcPr>
            <w:tcW w:w="2410" w:type="dxa"/>
            <w:tcBorders>
              <w:top w:val="nil"/>
              <w:bottom w:val="single" w:sz="4" w:space="0" w:color="auto"/>
            </w:tcBorders>
            <w:vAlign w:val="center"/>
          </w:tcPr>
          <w:p w:rsidR="00F70F87" w:rsidRPr="00E363CF" w:rsidRDefault="00F70F87" w:rsidP="003269BE">
            <w:pPr>
              <w:pStyle w:val="Tabletext"/>
              <w:jc w:val="center"/>
              <w:rPr>
                <w:szCs w:val="22"/>
                <w:lang w:val="es-ES"/>
              </w:rPr>
            </w:pPr>
          </w:p>
        </w:tc>
        <w:tc>
          <w:tcPr>
            <w:tcW w:w="2410" w:type="dxa"/>
            <w:tcBorders>
              <w:top w:val="nil"/>
              <w:bottom w:val="single" w:sz="4" w:space="0" w:color="auto"/>
            </w:tcBorders>
            <w:vAlign w:val="center"/>
          </w:tcPr>
          <w:p w:rsidR="00F70F87" w:rsidRPr="00E363CF" w:rsidRDefault="00F70F87" w:rsidP="003269BE">
            <w:pPr>
              <w:pStyle w:val="Tabletext"/>
              <w:jc w:val="center"/>
              <w:rPr>
                <w:szCs w:val="22"/>
                <w:lang w:val="es-ES"/>
              </w:rPr>
            </w:pPr>
            <w:r w:rsidRPr="00E363CF">
              <w:rPr>
                <w:szCs w:val="22"/>
                <w:lang w:val="es-ES"/>
              </w:rPr>
              <w:t>Por encima de 38,6</w:t>
            </w:r>
          </w:p>
        </w:tc>
      </w:tr>
      <w:tr w:rsidR="00F70F87" w:rsidRPr="00D71DEB" w:rsidTr="003269BE">
        <w:trPr>
          <w:jc w:val="center"/>
        </w:trPr>
        <w:tc>
          <w:tcPr>
            <w:tcW w:w="2410" w:type="dxa"/>
            <w:gridSpan w:val="4"/>
            <w:tcBorders>
              <w:top w:val="single" w:sz="4" w:space="0" w:color="auto"/>
              <w:left w:val="nil"/>
              <w:bottom w:val="nil"/>
              <w:right w:val="nil"/>
            </w:tcBorders>
            <w:vAlign w:val="center"/>
          </w:tcPr>
          <w:p w:rsidR="00F70F87" w:rsidRPr="00E363CF" w:rsidRDefault="00F70F87" w:rsidP="003269BE">
            <w:pPr>
              <w:pStyle w:val="Tablelegend"/>
              <w:rPr>
                <w:szCs w:val="22"/>
                <w:lang w:val="es-ES"/>
              </w:rPr>
            </w:pPr>
            <w:r w:rsidRPr="00E363CF">
              <w:rPr>
                <w:szCs w:val="22"/>
                <w:vertAlign w:val="superscript"/>
                <w:lang w:val="es-ES"/>
              </w:rPr>
              <w:t>*</w:t>
            </w:r>
            <w:r w:rsidRPr="00E363CF">
              <w:rPr>
                <w:szCs w:val="22"/>
                <w:lang w:val="es-ES"/>
              </w:rPr>
              <w:tab/>
              <w:t>Excepcionalmente, se autoriza el funcionamiento de Sistemas de Comunicaciones de Implantes Médicos (MICS) en la banda 402-405 MHz, siempre que cumplan las disposiciones establecidas en la Resolución </w:t>
            </w:r>
            <w:r>
              <w:rPr>
                <w:szCs w:val="22"/>
                <w:lang w:val="es-ES"/>
              </w:rPr>
              <w:t>N.°</w:t>
            </w:r>
            <w:r w:rsidRPr="00E363CF">
              <w:rPr>
                <w:szCs w:val="22"/>
                <w:lang w:val="es-ES"/>
              </w:rPr>
              <w:t> 506 de Anatel.</w:t>
            </w:r>
          </w:p>
        </w:tc>
      </w:tr>
    </w:tbl>
    <w:p w:rsidR="00F70F87" w:rsidRPr="00E363CF" w:rsidRDefault="00F70F87" w:rsidP="00F70F87">
      <w:pPr>
        <w:pStyle w:val="Tablefin"/>
        <w:rPr>
          <w:lang w:val="es-ES"/>
        </w:rPr>
      </w:pPr>
    </w:p>
    <w:p w:rsidR="00F70F87" w:rsidRPr="00E363CF" w:rsidRDefault="00F70F87" w:rsidP="00F70F87">
      <w:pPr>
        <w:pStyle w:val="Heading1"/>
        <w:rPr>
          <w:lang w:val="es-ES"/>
        </w:rPr>
      </w:pPr>
      <w:bookmarkStart w:id="727" w:name="_Toc305507903"/>
      <w:bookmarkStart w:id="728" w:name="_Toc351726376"/>
      <w:bookmarkStart w:id="729" w:name="_Toc387788972"/>
      <w:bookmarkStart w:id="730" w:name="_Toc387790410"/>
      <w:r w:rsidRPr="00E363CF">
        <w:rPr>
          <w:lang w:val="es-ES"/>
        </w:rPr>
        <w:t>5</w:t>
      </w:r>
      <w:r w:rsidRPr="00E363CF">
        <w:rPr>
          <w:lang w:val="es-ES"/>
        </w:rPr>
        <w:tab/>
        <w:t>Límites generales de las emisiones</w:t>
      </w:r>
      <w:bookmarkEnd w:id="727"/>
      <w:bookmarkEnd w:id="728"/>
      <w:bookmarkEnd w:id="729"/>
      <w:bookmarkEnd w:id="730"/>
    </w:p>
    <w:p w:rsidR="00F70F87" w:rsidRPr="00E363CF" w:rsidRDefault="00F70F87" w:rsidP="00F70F87">
      <w:pPr>
        <w:rPr>
          <w:lang w:val="es-ES"/>
        </w:rPr>
      </w:pPr>
      <w:r w:rsidRPr="00E363CF">
        <w:rPr>
          <w:lang w:val="es-ES"/>
        </w:rPr>
        <w:t xml:space="preserve">Salvo cuando se indique concretamente otra cosa en la Resolución </w:t>
      </w:r>
      <w:r>
        <w:rPr>
          <w:lang w:val="es-ES"/>
        </w:rPr>
        <w:t>N.°</w:t>
      </w:r>
      <w:r w:rsidRPr="00E363CF">
        <w:rPr>
          <w:lang w:val="es-ES"/>
        </w:rPr>
        <w:t> 506 de Anatel, las emisiones de los equipos de radiación restringida no deberán superar los niveles de intensidad de cam</w:t>
      </w:r>
      <w:r>
        <w:rPr>
          <w:lang w:val="es-ES"/>
        </w:rPr>
        <w:t>po especificados en el Cuadro 23</w:t>
      </w:r>
      <w:r w:rsidRPr="00E363CF">
        <w:rPr>
          <w:lang w:val="es-ES"/>
        </w:rPr>
        <w:t>.</w:t>
      </w:r>
    </w:p>
    <w:p w:rsidR="00F70F87" w:rsidRPr="00E363CF" w:rsidRDefault="00F70F87" w:rsidP="00F70F87">
      <w:pPr>
        <w:pStyle w:val="TableNo"/>
        <w:rPr>
          <w:lang w:val="es-ES" w:eastAsia="ja-JP"/>
        </w:rPr>
      </w:pPr>
      <w:r w:rsidRPr="00E363CF">
        <w:rPr>
          <w:lang w:val="es-ES"/>
        </w:rPr>
        <w:t>CUADRO </w:t>
      </w:r>
      <w:r w:rsidRPr="00E363CF">
        <w:rPr>
          <w:lang w:val="es-ES" w:eastAsia="ja-JP"/>
        </w:rPr>
        <w:t>2</w:t>
      </w:r>
      <w:r>
        <w:rPr>
          <w:lang w:val="es-ES" w:eastAsia="ja-JP"/>
        </w:rPr>
        <w:t>3</w:t>
      </w:r>
    </w:p>
    <w:p w:rsidR="00F70F87" w:rsidRPr="00E363CF" w:rsidRDefault="00F70F87" w:rsidP="00F70F87">
      <w:pPr>
        <w:pStyle w:val="Tabletitle"/>
        <w:rPr>
          <w:lang w:val="es-ES"/>
        </w:rPr>
      </w:pPr>
      <w:r w:rsidRPr="00E363CF">
        <w:rPr>
          <w:lang w:val="es-ES"/>
        </w:rPr>
        <w:t>Límites generales de las emisiones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F70F87" w:rsidRPr="00E363CF" w:rsidTr="003269BE">
        <w:trPr>
          <w:cantSplit/>
          <w:jc w:val="center"/>
        </w:trPr>
        <w:tc>
          <w:tcPr>
            <w:tcW w:w="2835" w:type="dxa"/>
          </w:tcPr>
          <w:p w:rsidR="00F70F87" w:rsidRPr="00E363CF" w:rsidRDefault="00F70F87" w:rsidP="003269BE">
            <w:pPr>
              <w:pStyle w:val="Tablehead"/>
              <w:rPr>
                <w:lang w:val="es-ES"/>
              </w:rPr>
            </w:pPr>
            <w:r w:rsidRPr="00E363CF">
              <w:rPr>
                <w:lang w:val="es-ES"/>
              </w:rPr>
              <w:t>Frecuencia</w:t>
            </w:r>
            <w:r w:rsidRPr="00E363CF">
              <w:rPr>
                <w:lang w:val="es-ES"/>
              </w:rPr>
              <w:br/>
              <w:t>(MHz)</w:t>
            </w:r>
          </w:p>
        </w:tc>
        <w:tc>
          <w:tcPr>
            <w:tcW w:w="2835" w:type="dxa"/>
          </w:tcPr>
          <w:p w:rsidR="00F70F87" w:rsidRPr="00E363CF" w:rsidRDefault="00F70F87" w:rsidP="003269BE">
            <w:pPr>
              <w:pStyle w:val="Tablehead"/>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2835" w:type="dxa"/>
          </w:tcPr>
          <w:p w:rsidR="00F70F87" w:rsidRPr="00E363CF" w:rsidRDefault="00F70F87" w:rsidP="003269BE">
            <w:pPr>
              <w:pStyle w:val="Tablehead"/>
              <w:rPr>
                <w:lang w:val="es-ES"/>
              </w:rPr>
            </w:pPr>
            <w:r w:rsidRPr="00E363CF">
              <w:rPr>
                <w:lang w:val="es-ES"/>
              </w:rPr>
              <w:t>Distancia de medición</w:t>
            </w:r>
            <w:r w:rsidRPr="00E363CF">
              <w:rPr>
                <w:lang w:val="es-ES"/>
              </w:rPr>
              <w:br/>
              <w:t>(m)</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0,009-0,490</w:t>
            </w:r>
          </w:p>
        </w:tc>
        <w:tc>
          <w:tcPr>
            <w:tcW w:w="2835" w:type="dxa"/>
          </w:tcPr>
          <w:p w:rsidR="00F70F87" w:rsidRPr="00E363CF" w:rsidRDefault="00F70F87" w:rsidP="003269BE">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2835" w:type="dxa"/>
          </w:tcPr>
          <w:p w:rsidR="00F70F87" w:rsidRPr="00E363CF" w:rsidRDefault="00F70F87" w:rsidP="003269BE">
            <w:pPr>
              <w:pStyle w:val="Tabletext"/>
              <w:jc w:val="center"/>
              <w:rPr>
                <w:lang w:val="es-ES"/>
              </w:rPr>
            </w:pPr>
            <w:r w:rsidRPr="00E363CF">
              <w:rPr>
                <w:lang w:val="es-ES"/>
              </w:rPr>
              <w:t>300</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0,490-1,705</w:t>
            </w:r>
          </w:p>
        </w:tc>
        <w:tc>
          <w:tcPr>
            <w:tcW w:w="2835" w:type="dxa"/>
          </w:tcPr>
          <w:p w:rsidR="00F70F87" w:rsidRPr="00E363CF" w:rsidRDefault="00F70F87" w:rsidP="003269BE">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2835" w:type="dxa"/>
          </w:tcPr>
          <w:p w:rsidR="00F70F87" w:rsidRPr="00E363CF" w:rsidRDefault="00F70F87" w:rsidP="003269BE">
            <w:pPr>
              <w:pStyle w:val="Tabletext"/>
              <w:jc w:val="center"/>
              <w:rPr>
                <w:lang w:val="es-ES"/>
              </w:rPr>
            </w:pPr>
            <w:r w:rsidRPr="00E363CF">
              <w:rPr>
                <w:lang w:val="es-ES"/>
              </w:rPr>
              <w:t>30</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1,705-30,0</w:t>
            </w:r>
          </w:p>
        </w:tc>
        <w:tc>
          <w:tcPr>
            <w:tcW w:w="2835" w:type="dxa"/>
          </w:tcPr>
          <w:p w:rsidR="00F70F87" w:rsidRPr="00E363CF" w:rsidRDefault="00F70F87" w:rsidP="003269BE">
            <w:pPr>
              <w:pStyle w:val="Tabletext"/>
              <w:jc w:val="center"/>
              <w:rPr>
                <w:lang w:val="es-ES"/>
              </w:rPr>
            </w:pPr>
            <w:r w:rsidRPr="00E363CF">
              <w:rPr>
                <w:lang w:val="es-ES"/>
              </w:rPr>
              <w:t>30</w:t>
            </w:r>
          </w:p>
        </w:tc>
        <w:tc>
          <w:tcPr>
            <w:tcW w:w="2835" w:type="dxa"/>
          </w:tcPr>
          <w:p w:rsidR="00F70F87" w:rsidRPr="00E363CF" w:rsidRDefault="00F70F87" w:rsidP="003269BE">
            <w:pPr>
              <w:pStyle w:val="Tabletext"/>
              <w:jc w:val="center"/>
              <w:rPr>
                <w:lang w:val="es-ES"/>
              </w:rPr>
            </w:pPr>
            <w:r w:rsidRPr="00E363CF">
              <w:rPr>
                <w:lang w:val="es-ES"/>
              </w:rPr>
              <w:t>30</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30-88</w:t>
            </w:r>
          </w:p>
        </w:tc>
        <w:tc>
          <w:tcPr>
            <w:tcW w:w="2835" w:type="dxa"/>
          </w:tcPr>
          <w:p w:rsidR="00F70F87" w:rsidRPr="00E363CF" w:rsidRDefault="00F70F87" w:rsidP="003269BE">
            <w:pPr>
              <w:pStyle w:val="Tabletext"/>
              <w:jc w:val="center"/>
              <w:rPr>
                <w:lang w:val="es-ES"/>
              </w:rPr>
            </w:pPr>
            <w:r w:rsidRPr="00E363CF">
              <w:rPr>
                <w:lang w:val="es-ES"/>
              </w:rPr>
              <w:t>100</w:t>
            </w:r>
          </w:p>
        </w:tc>
        <w:tc>
          <w:tcPr>
            <w:tcW w:w="2835"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88-216</w:t>
            </w:r>
          </w:p>
        </w:tc>
        <w:tc>
          <w:tcPr>
            <w:tcW w:w="2835" w:type="dxa"/>
          </w:tcPr>
          <w:p w:rsidR="00F70F87" w:rsidRPr="00E363CF" w:rsidRDefault="00F70F87" w:rsidP="003269BE">
            <w:pPr>
              <w:pStyle w:val="Tabletext"/>
              <w:jc w:val="center"/>
              <w:rPr>
                <w:lang w:val="es-ES"/>
              </w:rPr>
            </w:pPr>
            <w:r w:rsidRPr="00E363CF">
              <w:rPr>
                <w:lang w:val="es-ES"/>
              </w:rPr>
              <w:t>150</w:t>
            </w:r>
          </w:p>
        </w:tc>
        <w:tc>
          <w:tcPr>
            <w:tcW w:w="2835"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216-960</w:t>
            </w:r>
          </w:p>
        </w:tc>
        <w:tc>
          <w:tcPr>
            <w:tcW w:w="2835" w:type="dxa"/>
          </w:tcPr>
          <w:p w:rsidR="00F70F87" w:rsidRPr="00E363CF" w:rsidRDefault="00F70F87" w:rsidP="003269BE">
            <w:pPr>
              <w:pStyle w:val="Tabletext"/>
              <w:jc w:val="center"/>
              <w:rPr>
                <w:lang w:val="es-ES"/>
              </w:rPr>
            </w:pPr>
            <w:r w:rsidRPr="00E363CF">
              <w:rPr>
                <w:lang w:val="es-ES"/>
              </w:rPr>
              <w:t>200</w:t>
            </w:r>
          </w:p>
        </w:tc>
        <w:tc>
          <w:tcPr>
            <w:tcW w:w="2835" w:type="dxa"/>
          </w:tcPr>
          <w:p w:rsidR="00F70F87" w:rsidRPr="00E363CF" w:rsidRDefault="00F70F87" w:rsidP="003269BE">
            <w:pPr>
              <w:pStyle w:val="Tabletext"/>
              <w:jc w:val="center"/>
              <w:rPr>
                <w:lang w:val="es-ES"/>
              </w:rPr>
            </w:pPr>
            <w:r w:rsidRPr="00E363CF">
              <w:rPr>
                <w:lang w:val="es-ES"/>
              </w:rPr>
              <w:t>3</w:t>
            </w:r>
          </w:p>
        </w:tc>
      </w:tr>
      <w:tr w:rsidR="00F70F87" w:rsidRPr="00E363CF" w:rsidTr="003269BE">
        <w:trPr>
          <w:cantSplit/>
          <w:jc w:val="center"/>
        </w:trPr>
        <w:tc>
          <w:tcPr>
            <w:tcW w:w="2835" w:type="dxa"/>
          </w:tcPr>
          <w:p w:rsidR="00F70F87" w:rsidRPr="00E363CF" w:rsidRDefault="00F70F87" w:rsidP="003269BE">
            <w:pPr>
              <w:pStyle w:val="Tabletext"/>
              <w:jc w:val="center"/>
              <w:rPr>
                <w:lang w:val="es-ES"/>
              </w:rPr>
            </w:pPr>
            <w:r w:rsidRPr="00E363CF">
              <w:rPr>
                <w:lang w:val="es-ES"/>
              </w:rPr>
              <w:t>Por encima de 960</w:t>
            </w:r>
          </w:p>
        </w:tc>
        <w:tc>
          <w:tcPr>
            <w:tcW w:w="2835" w:type="dxa"/>
          </w:tcPr>
          <w:p w:rsidR="00F70F87" w:rsidRPr="00E363CF" w:rsidRDefault="00F70F87" w:rsidP="003269BE">
            <w:pPr>
              <w:pStyle w:val="Tabletext"/>
              <w:jc w:val="center"/>
              <w:rPr>
                <w:lang w:val="es-ES"/>
              </w:rPr>
            </w:pPr>
            <w:r w:rsidRPr="00E363CF">
              <w:rPr>
                <w:lang w:val="es-ES"/>
              </w:rPr>
              <w:t>500</w:t>
            </w:r>
          </w:p>
        </w:tc>
        <w:tc>
          <w:tcPr>
            <w:tcW w:w="2835" w:type="dxa"/>
          </w:tcPr>
          <w:p w:rsidR="00F70F87" w:rsidRPr="00E363CF" w:rsidRDefault="00F70F87" w:rsidP="003269BE">
            <w:pPr>
              <w:pStyle w:val="Tabletext"/>
              <w:jc w:val="center"/>
              <w:rPr>
                <w:lang w:val="es-ES"/>
              </w:rPr>
            </w:pPr>
            <w:r w:rsidRPr="00E363CF">
              <w:rPr>
                <w:lang w:val="es-ES"/>
              </w:rPr>
              <w:t>3</w:t>
            </w:r>
          </w:p>
        </w:tc>
      </w:tr>
    </w:tbl>
    <w:p w:rsidR="00F70F87" w:rsidRPr="00E363CF" w:rsidRDefault="00F70F87" w:rsidP="00F70F87">
      <w:pPr>
        <w:pStyle w:val="Tablefin"/>
        <w:rPr>
          <w:lang w:val="es-ES"/>
        </w:rPr>
      </w:pPr>
    </w:p>
    <w:p w:rsidR="00F70F87" w:rsidRPr="00E363CF" w:rsidRDefault="00F70F87" w:rsidP="00F70F87">
      <w:pPr>
        <w:rPr>
          <w:lang w:val="es-ES"/>
        </w:rPr>
      </w:pPr>
      <w:r w:rsidRPr="00E363CF">
        <w:rPr>
          <w:lang w:val="es-ES"/>
        </w:rPr>
        <w:lastRenderedPageBreak/>
        <w:t xml:space="preserve">En las bandas 54-72 MHz, 76-88 MHz, 174-216 MHz, y 470-806 MHz el funcionamiento de los equipos de radiación restringida deberá permitirse únicamente en las condiciones especificadas que se establecen en la Resolución </w:t>
      </w:r>
      <w:r>
        <w:rPr>
          <w:lang w:val="es-ES"/>
        </w:rPr>
        <w:t>N.°</w:t>
      </w:r>
      <w:r w:rsidRPr="00E363CF">
        <w:rPr>
          <w:lang w:val="es-ES"/>
        </w:rPr>
        <w:t> 506 de Anatel.</w:t>
      </w:r>
    </w:p>
    <w:p w:rsidR="00F70F87" w:rsidRPr="00E363CF" w:rsidRDefault="00F70F87" w:rsidP="00F70F87">
      <w:pPr>
        <w:rPr>
          <w:lang w:val="es-ES"/>
        </w:rPr>
      </w:pPr>
      <w:r w:rsidRPr="00E363CF">
        <w:rPr>
          <w:lang w:val="es-ES"/>
        </w:rPr>
        <w:t>La intensidad de campo de los equipos de radiación restringida que funcionan en las bandas 26,96</w:t>
      </w:r>
      <w:r w:rsidRPr="00E363CF">
        <w:rPr>
          <w:lang w:val="es-ES"/>
        </w:rPr>
        <w:noBreakHyphen/>
        <w:t>27,28 MHz y 49,82</w:t>
      </w:r>
      <w:r w:rsidRPr="00E363CF">
        <w:rPr>
          <w:lang w:val="es-ES"/>
        </w:rPr>
        <w:noBreakHyphen/>
        <w:t>49,90 MHz no deberá rebasar:</w:t>
      </w:r>
    </w:p>
    <w:p w:rsidR="00F70F87" w:rsidRPr="00E363CF" w:rsidRDefault="00F70F87" w:rsidP="00F70F87">
      <w:pPr>
        <w:pStyle w:val="enumlev1"/>
        <w:rPr>
          <w:lang w:val="es-ES"/>
        </w:rPr>
      </w:pPr>
      <w:r w:rsidRPr="00E363CF">
        <w:rPr>
          <w:lang w:val="es-ES"/>
        </w:rPr>
        <w:t>–</w:t>
      </w:r>
      <w:r w:rsidRPr="00E363CF">
        <w:rPr>
          <w:lang w:val="es-ES"/>
        </w:rPr>
        <w:tab/>
        <w:t>10 000 (</w:t>
      </w:r>
      <w:r w:rsidRPr="00E363CF">
        <w:rPr>
          <w:lang w:val="es-ES"/>
        </w:rPr>
        <w:sym w:font="Symbol" w:char="F06D"/>
      </w:r>
      <w:r w:rsidRPr="00E363CF">
        <w:rPr>
          <w:lang w:val="es-ES"/>
        </w:rPr>
        <w:t>V/m)/m a una distancia de 3 m desde el emisor para emisiones de frecuencia portadora;</w:t>
      </w:r>
    </w:p>
    <w:p w:rsidR="00F70F87" w:rsidRPr="00E363CF" w:rsidRDefault="00F70F87" w:rsidP="00F70F87">
      <w:pPr>
        <w:pStyle w:val="enumlev1"/>
        <w:rPr>
          <w:lang w:val="es-ES"/>
        </w:rPr>
      </w:pPr>
      <w:r w:rsidRPr="00E363CF">
        <w:rPr>
          <w:lang w:val="es-ES"/>
        </w:rPr>
        <w:t>–</w:t>
      </w:r>
      <w:r w:rsidRPr="00E363CF">
        <w:rPr>
          <w:lang w:val="es-ES"/>
        </w:rPr>
        <w:tab/>
        <w:t>500 (</w:t>
      </w:r>
      <w:r w:rsidRPr="00E363CF">
        <w:rPr>
          <w:lang w:val="es-ES"/>
        </w:rPr>
        <w:sym w:font="Symbol" w:char="F06D"/>
      </w:r>
      <w:r w:rsidRPr="00E363CF">
        <w:rPr>
          <w:lang w:val="es-ES"/>
        </w:rPr>
        <w:t>V/m)/m a una distancia de 3 m desde el emisor para emisiones que aparecen fuera de la banda de frecuencias incluidas las frecuencias de los armónicos, en cualquier frecuencia separada más de 10 kHz de la portadora.</w:t>
      </w:r>
    </w:p>
    <w:p w:rsidR="00F70F87" w:rsidRPr="00E363CF" w:rsidRDefault="00F70F87" w:rsidP="00F70F87">
      <w:pPr>
        <w:rPr>
          <w:lang w:val="es-ES"/>
        </w:rPr>
      </w:pPr>
      <w:r w:rsidRPr="00E363CF">
        <w:rPr>
          <w:lang w:val="es-ES"/>
        </w:rPr>
        <w:t>La intensidad de campo de los equipos de radiación restringida que funcionan en la banda 40,66</w:t>
      </w:r>
      <w:r w:rsidRPr="00E363CF">
        <w:rPr>
          <w:lang w:val="es-ES"/>
        </w:rPr>
        <w:noBreakHyphen/>
        <w:t>40,70 MHz no deberá rebasar el valor de 1 000 (</w:t>
      </w:r>
      <w:r w:rsidRPr="00E363CF">
        <w:rPr>
          <w:lang w:val="es-ES"/>
        </w:rPr>
        <w:sym w:font="Symbol" w:char="F06D"/>
      </w:r>
      <w:r w:rsidRPr="00E363CF">
        <w:rPr>
          <w:lang w:val="es-ES"/>
        </w:rPr>
        <w:t>V/m)/m a una distancia de 3 m del emisor.</w:t>
      </w:r>
    </w:p>
    <w:p w:rsidR="00F70F87" w:rsidRPr="00E363CF" w:rsidRDefault="00F70F87" w:rsidP="00F70F87">
      <w:pPr>
        <w:rPr>
          <w:lang w:val="es-ES"/>
        </w:rPr>
      </w:pPr>
      <w:r w:rsidRPr="00E363CF">
        <w:rPr>
          <w:lang w:val="es-ES"/>
        </w:rPr>
        <w:t>Los valores medios de los límites de intensidad de campo medidos a una distancia de 3 m del equipo de radiación restringida que funciona en las bandas 902</w:t>
      </w:r>
      <w:r w:rsidRPr="00E363CF">
        <w:rPr>
          <w:lang w:val="es-ES"/>
        </w:rPr>
        <w:noBreakHyphen/>
        <w:t>907,5 MHz; 915</w:t>
      </w:r>
      <w:r w:rsidRPr="00E363CF">
        <w:rPr>
          <w:lang w:val="es-ES"/>
        </w:rPr>
        <w:noBreakHyphen/>
        <w:t>928 MHz; 2 400</w:t>
      </w:r>
      <w:r w:rsidRPr="00E363CF">
        <w:rPr>
          <w:lang w:val="es-ES"/>
        </w:rPr>
        <w:noBreakHyphen/>
        <w:t>2 483,5 MHz; 5 725</w:t>
      </w:r>
      <w:r w:rsidRPr="00E363CF">
        <w:rPr>
          <w:lang w:val="es-ES"/>
        </w:rPr>
        <w:noBreakHyphen/>
        <w:t>5 875 MHz, y 24,00</w:t>
      </w:r>
      <w:r w:rsidRPr="00E363CF">
        <w:rPr>
          <w:lang w:val="es-ES"/>
        </w:rPr>
        <w:noBreakHyphen/>
        <w:t>24,25 GHz no deberá rebasar los nivel</w:t>
      </w:r>
      <w:r>
        <w:rPr>
          <w:lang w:val="es-ES"/>
        </w:rPr>
        <w:t>es especificados en el Cuadro 24</w:t>
      </w:r>
      <w:r w:rsidRPr="00E363CF">
        <w:rPr>
          <w:lang w:val="es-ES"/>
        </w:rPr>
        <w:t>.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w:t>
      </w:r>
      <w:r>
        <w:rPr>
          <w:lang w:val="es-ES"/>
        </w:rPr>
        <w:t>3</w:t>
      </w:r>
      <w:r w:rsidRPr="00E363CF">
        <w:rPr>
          <w:lang w:val="es-ES"/>
        </w:rPr>
        <w:t>, tomando entre ambos el valor más bajo.</w:t>
      </w:r>
    </w:p>
    <w:p w:rsidR="00F70F87" w:rsidRPr="00E363CF" w:rsidRDefault="00F70F87" w:rsidP="00F70F87">
      <w:pPr>
        <w:rPr>
          <w:lang w:val="es-ES"/>
        </w:rPr>
      </w:pPr>
      <w:r w:rsidRPr="00E363CF">
        <w:rPr>
          <w:lang w:val="es-ES"/>
        </w:rPr>
        <w:t>Los equipos de radiación restringida en una zona en interiores pueden utilizar la banda de radiofrecuencias 433</w:t>
      </w:r>
      <w:r w:rsidRPr="00E363CF">
        <w:rPr>
          <w:lang w:val="es-ES"/>
        </w:rPr>
        <w:noBreakHyphen/>
        <w:t>435 MHz si la potencia radiada se limita a 10 mW (p.i.r.e.).</w:t>
      </w:r>
    </w:p>
    <w:p w:rsidR="00F70F87" w:rsidRPr="00E363CF" w:rsidRDefault="00F70F87" w:rsidP="00F70F87">
      <w:pPr>
        <w:pStyle w:val="TableNo"/>
        <w:rPr>
          <w:lang w:val="es-ES"/>
        </w:rPr>
      </w:pPr>
      <w:r w:rsidRPr="00E363CF">
        <w:rPr>
          <w:lang w:val="es-ES"/>
        </w:rPr>
        <w:t>CUADRO 2</w:t>
      </w:r>
      <w:r>
        <w:rPr>
          <w:lang w:val="es-ES"/>
        </w:rPr>
        <w:t>4</w:t>
      </w:r>
    </w:p>
    <w:p w:rsidR="00F70F87" w:rsidRPr="00E363CF" w:rsidRDefault="00F70F87" w:rsidP="00F70F87">
      <w:pPr>
        <w:pStyle w:val="Tabletitle"/>
        <w:rPr>
          <w:lang w:val="es-ES"/>
        </w:rPr>
      </w:pPr>
      <w:r w:rsidRPr="00E363CF">
        <w:rPr>
          <w:lang w:val="es-ES"/>
        </w:rPr>
        <w:t>Límites de intensidad de campo para equipos que funcionen en las bandas</w:t>
      </w:r>
      <w:r w:rsidRPr="00E363CF">
        <w:rPr>
          <w:lang w:val="es-ES"/>
        </w:rPr>
        <w:br/>
        <w:t>902</w:t>
      </w:r>
      <w:r w:rsidRPr="00E363CF">
        <w:rPr>
          <w:lang w:val="es-ES"/>
        </w:rPr>
        <w:noBreakHyphen/>
        <w:t>907,5 MHz; 915</w:t>
      </w:r>
      <w:r w:rsidRPr="00E363CF">
        <w:rPr>
          <w:lang w:val="es-ES"/>
        </w:rPr>
        <w:noBreakHyphen/>
        <w:t>928 MHz; 2 400</w:t>
      </w:r>
      <w:r w:rsidRPr="00E363CF">
        <w:rPr>
          <w:lang w:val="es-ES"/>
        </w:rPr>
        <w:noBreakHyphen/>
        <w:t>2 483,5 MHz;</w:t>
      </w:r>
      <w:r w:rsidRPr="00E363CF">
        <w:rPr>
          <w:lang w:val="es-ES"/>
        </w:rPr>
        <w:br/>
        <w:t>5 725-5 875 MHz y 24,00</w:t>
      </w:r>
      <w:r w:rsidRPr="00E363CF">
        <w:rPr>
          <w:lang w:val="es-ES"/>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F70F87" w:rsidRPr="00D71DEB" w:rsidTr="003269BE">
        <w:trPr>
          <w:cantSplit/>
          <w:jc w:val="center"/>
        </w:trPr>
        <w:tc>
          <w:tcPr>
            <w:tcW w:w="3175" w:type="dxa"/>
            <w:vAlign w:val="center"/>
          </w:tcPr>
          <w:p w:rsidR="00F70F87" w:rsidRPr="00E363CF" w:rsidRDefault="00F70F87" w:rsidP="003269BE">
            <w:pPr>
              <w:pStyle w:val="Tablehead"/>
              <w:rPr>
                <w:lang w:val="es-ES"/>
              </w:rPr>
            </w:pPr>
            <w:r w:rsidRPr="00E363CF">
              <w:rPr>
                <w:lang w:val="es-ES"/>
              </w:rPr>
              <w:t>Frecuencia fundamental</w:t>
            </w:r>
          </w:p>
        </w:tc>
        <w:tc>
          <w:tcPr>
            <w:tcW w:w="3232" w:type="dxa"/>
            <w:vAlign w:val="center"/>
          </w:tcPr>
          <w:p w:rsidR="00F70F87" w:rsidRPr="00E363CF" w:rsidRDefault="00F70F87" w:rsidP="003269BE">
            <w:pPr>
              <w:pStyle w:val="Tablehead"/>
              <w:rPr>
                <w:lang w:val="es-ES"/>
              </w:rPr>
            </w:pPr>
            <w:r w:rsidRPr="00E363CF">
              <w:rPr>
                <w:lang w:val="es-ES"/>
              </w:rPr>
              <w:t>Intensidad de campo de la</w:t>
            </w:r>
            <w:r w:rsidRPr="00E363CF">
              <w:rPr>
                <w:lang w:val="es-ES"/>
              </w:rPr>
              <w:br/>
              <w:t>frecuencia fundamental</w:t>
            </w:r>
            <w:r w:rsidRPr="00E363CF">
              <w:rPr>
                <w:lang w:val="es-ES"/>
              </w:rPr>
              <w:br/>
              <w:t>(</w:t>
            </w:r>
            <w:r w:rsidRPr="00E363CF">
              <w:rPr>
                <w:lang w:val="es-ES"/>
              </w:rPr>
              <w:sym w:font="Symbol" w:char="F06D"/>
            </w:r>
            <w:r w:rsidRPr="00E363CF">
              <w:rPr>
                <w:lang w:val="es-ES"/>
              </w:rPr>
              <w:t>V/m)</w:t>
            </w:r>
          </w:p>
        </w:tc>
        <w:tc>
          <w:tcPr>
            <w:tcW w:w="3232" w:type="dxa"/>
            <w:vAlign w:val="center"/>
          </w:tcPr>
          <w:p w:rsidR="00F70F87" w:rsidRPr="00E363CF" w:rsidRDefault="00F70F87" w:rsidP="003269BE">
            <w:pPr>
              <w:pStyle w:val="Tablehead"/>
              <w:rPr>
                <w:lang w:val="es-ES"/>
              </w:rPr>
            </w:pPr>
            <w:r w:rsidRPr="00E363CF">
              <w:rPr>
                <w:lang w:val="es-ES"/>
              </w:rPr>
              <w:t>Intensidad de campo</w:t>
            </w:r>
            <w:r w:rsidRPr="00E363CF">
              <w:rPr>
                <w:lang w:val="es-ES"/>
              </w:rPr>
              <w:br/>
              <w:t>de los armónicos</w:t>
            </w:r>
            <w:r w:rsidRPr="00E363CF">
              <w:rPr>
                <w:lang w:val="es-ES"/>
              </w:rPr>
              <w:br/>
              <w:t>(</w:t>
            </w:r>
            <w:r w:rsidRPr="00E363CF">
              <w:rPr>
                <w:lang w:val="es-ES"/>
              </w:rPr>
              <w:sym w:font="Symbol" w:char="F06D"/>
            </w:r>
            <w:r w:rsidRPr="00E363CF">
              <w:rPr>
                <w:lang w:val="es-ES"/>
              </w:rPr>
              <w:t>V/m)</w:t>
            </w:r>
          </w:p>
        </w:tc>
      </w:tr>
      <w:tr w:rsidR="00F70F87" w:rsidRPr="00E363CF" w:rsidTr="003269BE">
        <w:trPr>
          <w:cantSplit/>
          <w:jc w:val="center"/>
        </w:trPr>
        <w:tc>
          <w:tcPr>
            <w:tcW w:w="3175" w:type="dxa"/>
          </w:tcPr>
          <w:p w:rsidR="00F70F87" w:rsidRPr="00E363CF" w:rsidRDefault="00F70F87" w:rsidP="003269BE">
            <w:pPr>
              <w:pStyle w:val="Tabletext"/>
              <w:jc w:val="center"/>
              <w:rPr>
                <w:lang w:val="es-ES"/>
              </w:rPr>
            </w:pPr>
            <w:r w:rsidRPr="00E363CF">
              <w:rPr>
                <w:lang w:val="es-ES"/>
              </w:rPr>
              <w:t>902-907,5 MHz</w:t>
            </w:r>
          </w:p>
        </w:tc>
        <w:tc>
          <w:tcPr>
            <w:tcW w:w="3232" w:type="dxa"/>
          </w:tcPr>
          <w:p w:rsidR="00F70F87" w:rsidRPr="00E363CF" w:rsidRDefault="00F70F87" w:rsidP="003269BE">
            <w:pPr>
              <w:pStyle w:val="Tabletext"/>
              <w:jc w:val="center"/>
              <w:rPr>
                <w:lang w:val="es-ES"/>
              </w:rPr>
            </w:pPr>
            <w:r w:rsidRPr="00E363CF">
              <w:rPr>
                <w:lang w:val="es-ES"/>
              </w:rPr>
              <w:t>50</w:t>
            </w:r>
          </w:p>
        </w:tc>
        <w:tc>
          <w:tcPr>
            <w:tcW w:w="3232"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cantSplit/>
          <w:jc w:val="center"/>
        </w:trPr>
        <w:tc>
          <w:tcPr>
            <w:tcW w:w="3175" w:type="dxa"/>
          </w:tcPr>
          <w:p w:rsidR="00F70F87" w:rsidRPr="00E363CF" w:rsidRDefault="00F70F87" w:rsidP="003269BE">
            <w:pPr>
              <w:pStyle w:val="Tabletext"/>
              <w:jc w:val="center"/>
              <w:rPr>
                <w:lang w:val="es-ES"/>
              </w:rPr>
            </w:pPr>
            <w:r w:rsidRPr="00E363CF">
              <w:rPr>
                <w:lang w:val="es-ES"/>
              </w:rPr>
              <w:t>915-928 MHz</w:t>
            </w:r>
          </w:p>
        </w:tc>
        <w:tc>
          <w:tcPr>
            <w:tcW w:w="3232" w:type="dxa"/>
          </w:tcPr>
          <w:p w:rsidR="00F70F87" w:rsidRPr="00E363CF" w:rsidRDefault="00F70F87" w:rsidP="003269BE">
            <w:pPr>
              <w:pStyle w:val="Tabletext"/>
              <w:jc w:val="center"/>
              <w:rPr>
                <w:lang w:val="es-ES"/>
              </w:rPr>
            </w:pPr>
            <w:r w:rsidRPr="00E363CF">
              <w:rPr>
                <w:lang w:val="es-ES"/>
              </w:rPr>
              <w:t>50</w:t>
            </w:r>
          </w:p>
        </w:tc>
        <w:tc>
          <w:tcPr>
            <w:tcW w:w="3232"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cantSplit/>
          <w:jc w:val="center"/>
        </w:trPr>
        <w:tc>
          <w:tcPr>
            <w:tcW w:w="3175" w:type="dxa"/>
          </w:tcPr>
          <w:p w:rsidR="00F70F87" w:rsidRPr="00E363CF" w:rsidRDefault="00F70F87" w:rsidP="003269BE">
            <w:pPr>
              <w:pStyle w:val="Tabletext"/>
              <w:jc w:val="center"/>
              <w:rPr>
                <w:lang w:val="es-ES"/>
              </w:rPr>
            </w:pPr>
            <w:r w:rsidRPr="00E363CF">
              <w:rPr>
                <w:lang w:val="es-ES"/>
              </w:rPr>
              <w:t>2 400-2 483,5 MHz</w:t>
            </w:r>
          </w:p>
        </w:tc>
        <w:tc>
          <w:tcPr>
            <w:tcW w:w="3232" w:type="dxa"/>
          </w:tcPr>
          <w:p w:rsidR="00F70F87" w:rsidRPr="00E363CF" w:rsidRDefault="00F70F87" w:rsidP="003269BE">
            <w:pPr>
              <w:pStyle w:val="Tabletext"/>
              <w:jc w:val="center"/>
              <w:rPr>
                <w:lang w:val="es-ES"/>
              </w:rPr>
            </w:pPr>
            <w:r w:rsidRPr="00E363CF">
              <w:rPr>
                <w:lang w:val="es-ES"/>
              </w:rPr>
              <w:t>50</w:t>
            </w:r>
          </w:p>
        </w:tc>
        <w:tc>
          <w:tcPr>
            <w:tcW w:w="3232"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cantSplit/>
          <w:jc w:val="center"/>
        </w:trPr>
        <w:tc>
          <w:tcPr>
            <w:tcW w:w="3175" w:type="dxa"/>
          </w:tcPr>
          <w:p w:rsidR="00F70F87" w:rsidRPr="00E363CF" w:rsidRDefault="00F70F87" w:rsidP="003269BE">
            <w:pPr>
              <w:pStyle w:val="Tabletext"/>
              <w:jc w:val="center"/>
              <w:rPr>
                <w:lang w:val="es-ES"/>
              </w:rPr>
            </w:pPr>
            <w:r w:rsidRPr="00E363CF">
              <w:rPr>
                <w:lang w:val="es-ES"/>
              </w:rPr>
              <w:t>5 725-5 875 MHz</w:t>
            </w:r>
          </w:p>
        </w:tc>
        <w:tc>
          <w:tcPr>
            <w:tcW w:w="3232" w:type="dxa"/>
          </w:tcPr>
          <w:p w:rsidR="00F70F87" w:rsidRPr="00E363CF" w:rsidRDefault="00F70F87" w:rsidP="003269BE">
            <w:pPr>
              <w:pStyle w:val="Tabletext"/>
              <w:jc w:val="center"/>
              <w:rPr>
                <w:lang w:val="es-ES"/>
              </w:rPr>
            </w:pPr>
            <w:r w:rsidRPr="00E363CF">
              <w:rPr>
                <w:lang w:val="es-ES"/>
              </w:rPr>
              <w:t>50</w:t>
            </w:r>
          </w:p>
        </w:tc>
        <w:tc>
          <w:tcPr>
            <w:tcW w:w="3232" w:type="dxa"/>
          </w:tcPr>
          <w:p w:rsidR="00F70F87" w:rsidRPr="00E363CF" w:rsidRDefault="00F70F87" w:rsidP="003269BE">
            <w:pPr>
              <w:pStyle w:val="Tabletext"/>
              <w:jc w:val="center"/>
              <w:rPr>
                <w:lang w:val="es-ES"/>
              </w:rPr>
            </w:pPr>
            <w:r w:rsidRPr="00E363CF">
              <w:rPr>
                <w:lang w:val="es-ES"/>
              </w:rPr>
              <w:t>500</w:t>
            </w:r>
          </w:p>
        </w:tc>
      </w:tr>
      <w:tr w:rsidR="00F70F87" w:rsidRPr="00E363CF" w:rsidTr="003269BE">
        <w:trPr>
          <w:cantSplit/>
          <w:jc w:val="center"/>
        </w:trPr>
        <w:tc>
          <w:tcPr>
            <w:tcW w:w="3175" w:type="dxa"/>
          </w:tcPr>
          <w:p w:rsidR="00F70F87" w:rsidRPr="00E363CF" w:rsidRDefault="00F70F87" w:rsidP="003269BE">
            <w:pPr>
              <w:pStyle w:val="Tabletext"/>
              <w:jc w:val="center"/>
              <w:rPr>
                <w:lang w:val="es-ES"/>
              </w:rPr>
            </w:pPr>
            <w:r w:rsidRPr="00E363CF">
              <w:rPr>
                <w:lang w:val="es-ES"/>
              </w:rPr>
              <w:t>24,00-24,25 GHz</w:t>
            </w:r>
          </w:p>
        </w:tc>
        <w:tc>
          <w:tcPr>
            <w:tcW w:w="3232" w:type="dxa"/>
          </w:tcPr>
          <w:p w:rsidR="00F70F87" w:rsidRPr="00E363CF" w:rsidRDefault="00F70F87" w:rsidP="003269BE">
            <w:pPr>
              <w:pStyle w:val="Tabletext"/>
              <w:jc w:val="center"/>
              <w:rPr>
                <w:lang w:val="es-ES"/>
              </w:rPr>
            </w:pPr>
            <w:r w:rsidRPr="00E363CF">
              <w:rPr>
                <w:lang w:val="es-ES"/>
              </w:rPr>
              <w:t>250</w:t>
            </w:r>
          </w:p>
        </w:tc>
        <w:tc>
          <w:tcPr>
            <w:tcW w:w="3232" w:type="dxa"/>
          </w:tcPr>
          <w:p w:rsidR="00F70F87" w:rsidRPr="00E363CF" w:rsidRDefault="00F70F87" w:rsidP="003269BE">
            <w:pPr>
              <w:pStyle w:val="Tabletext"/>
              <w:jc w:val="center"/>
              <w:rPr>
                <w:lang w:val="es-ES"/>
              </w:rPr>
            </w:pPr>
            <w:r w:rsidRPr="00E363CF">
              <w:rPr>
                <w:lang w:val="es-ES"/>
              </w:rPr>
              <w:t>2 500</w:t>
            </w:r>
          </w:p>
        </w:tc>
      </w:tr>
    </w:tbl>
    <w:p w:rsidR="00F70F87" w:rsidRPr="00E363CF" w:rsidRDefault="00F70F87" w:rsidP="00F70F87">
      <w:pPr>
        <w:pStyle w:val="Tablefin"/>
        <w:rPr>
          <w:lang w:val="es-ES"/>
        </w:rPr>
      </w:pPr>
    </w:p>
    <w:p w:rsidR="00F70F87" w:rsidRPr="00E363CF" w:rsidRDefault="00F70F87" w:rsidP="00F70F87">
      <w:pPr>
        <w:pStyle w:val="Heading1"/>
        <w:rPr>
          <w:lang w:val="es-ES"/>
        </w:rPr>
      </w:pPr>
      <w:bookmarkStart w:id="731" w:name="_Toc305507904"/>
      <w:bookmarkStart w:id="732" w:name="_Toc351726377"/>
      <w:bookmarkStart w:id="733" w:name="_Toc387788973"/>
      <w:bookmarkStart w:id="734" w:name="_Toc387790411"/>
      <w:r w:rsidRPr="00E363CF">
        <w:rPr>
          <w:lang w:val="es-ES"/>
        </w:rPr>
        <w:t>6</w:t>
      </w:r>
      <w:r w:rsidRPr="00E363CF">
        <w:rPr>
          <w:lang w:val="es-ES"/>
        </w:rPr>
        <w:tab/>
        <w:t>Excepciones o exclusiones de los límites generales</w:t>
      </w:r>
      <w:bookmarkEnd w:id="731"/>
      <w:bookmarkEnd w:id="732"/>
      <w:bookmarkEnd w:id="733"/>
      <w:bookmarkEnd w:id="734"/>
    </w:p>
    <w:p w:rsidR="00F70F87" w:rsidRPr="00E363CF" w:rsidRDefault="00F70F87" w:rsidP="00F70F87">
      <w:pPr>
        <w:rPr>
          <w:lang w:val="es-ES"/>
        </w:rPr>
      </w:pPr>
      <w:r w:rsidRPr="00E363CF">
        <w:rPr>
          <w:lang w:val="es-ES"/>
        </w:rPr>
        <w:t>El Cuadro 2</w:t>
      </w:r>
      <w:r>
        <w:rPr>
          <w:lang w:val="es-ES"/>
        </w:rPr>
        <w:t>5</w:t>
      </w:r>
      <w:r w:rsidRPr="00E363CF">
        <w:rPr>
          <w:lang w:val="es-ES"/>
        </w:rPr>
        <w:t xml:space="preserve"> contiene otras excepciones o exclusiones a los límites generales establecidos en Brasil. Adicionalmente, en condiciones especiales los sistemas de telemando pueden funcionar en algunas frecuencias específicas de las bandas de 26 MHz, 27 MHz, 50 MHz, 71 MHz y 75 MHz.</w:t>
      </w:r>
    </w:p>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w:t>
      </w:r>
    </w:p>
    <w:p w:rsidR="00F70F87" w:rsidRPr="00E363CF" w:rsidRDefault="00F70F87" w:rsidP="00F70F87">
      <w:pPr>
        <w:pStyle w:val="Tabletitle"/>
        <w:rPr>
          <w:lang w:val="es-ES"/>
        </w:rPr>
      </w:pPr>
      <w:r w:rsidRPr="00E363CF">
        <w:rPr>
          <w:lang w:val="es-ES"/>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54-70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Sistemas de protección de perímetro exclusivamente no</w:t>
            </w:r>
            <w:r>
              <w:rPr>
                <w:lang w:val="es-ES" w:eastAsia="pt-BR"/>
              </w:rPr>
              <w:t xml:space="preserve"> </w:t>
            </w:r>
            <w:r w:rsidRPr="00E363CF">
              <w:rPr>
                <w:lang w:val="es-ES" w:eastAsia="pt-BR"/>
              </w:rPr>
              <w:t>residenciales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70-72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72-73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76-88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4"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bl>
    <w:p w:rsidR="00F70F87" w:rsidRDefault="00F70F87" w:rsidP="00F70F87"/>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eastAsia="pt-BR"/>
              </w:rPr>
            </w:pPr>
            <w:r w:rsidRPr="00933C24">
              <w:rPr>
                <w:sz w:val="24"/>
                <w:lang w:val="es-ES_tradnl"/>
              </w:rPr>
              <w:br w:type="page"/>
            </w:r>
            <w:r w:rsidRPr="00E363CF">
              <w:rPr>
                <w:lang w:val="es-ES"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4" w:space="0" w:color="auto"/>
              <w:bottom w:val="single" w:sz="4" w:space="0" w:color="auto"/>
              <w:right w:val="single" w:sz="4"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4"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rPr>
              <w:br w:type="page"/>
            </w:r>
            <w:r w:rsidRPr="00E363CF">
              <w:rPr>
                <w:lang w:val="es-ES"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bl>
    <w:p w:rsidR="00F70F87" w:rsidRDefault="00F70F87" w:rsidP="00F70F87"/>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text"/>
              <w:jc w:val="left"/>
              <w:rPr>
                <w:lang w:val="es-ES"/>
              </w:rPr>
            </w:pPr>
            <w:r w:rsidRPr="00E363CF">
              <w:rPr>
                <w:lang w:val="es-ES"/>
              </w:rPr>
              <w:t>402-405 MHz</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text"/>
              <w:jc w:val="left"/>
              <w:rPr>
                <w:lang w:val="es-ES"/>
              </w:rPr>
            </w:pPr>
            <w:r w:rsidRPr="00E363CF">
              <w:rPr>
                <w:lang w:val="es-ES"/>
              </w:rPr>
              <w:t>Sistemas de comunicaciones de implantes médicos (MICS)</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text"/>
              <w:jc w:val="left"/>
              <w:rPr>
                <w:lang w:val="es-ES"/>
              </w:rPr>
            </w:pPr>
            <w:r w:rsidRPr="00E363CF">
              <w:rPr>
                <w:lang w:val="es-ES"/>
              </w:rPr>
              <w:t>25 µW (p.i.r.e.) por 300 kHz de anchura de banda</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text"/>
              <w:jc w:val="center"/>
              <w:rPr>
                <w:lang w:val="es-ES"/>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rPr>
              <w:br w:type="page"/>
            </w:r>
            <w:r w:rsidRPr="00E363CF">
              <w:rPr>
                <w:lang w:val="es-ES"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bl>
    <w:p w:rsidR="00F70F87" w:rsidRDefault="00F70F87" w:rsidP="00F70F87"/>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rPr>
              <w:br w:type="page"/>
            </w:r>
            <w:r w:rsidRPr="00E363CF">
              <w:rPr>
                <w:lang w:val="es-ES"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 o Q</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1,24-1,3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bl>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r w:rsidRPr="00E363CF">
              <w:rPr>
                <w:bCs/>
                <w:lang w:val="es-ES" w:eastAsia="pt-BR"/>
              </w:rPr>
              <w:t>A</w:t>
            </w: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lang w:val="es-ES"/>
              </w:rPr>
              <w:br w:type="page"/>
            </w:r>
            <w:r w:rsidRPr="00E363CF">
              <w:rPr>
                <w:color w:val="000000"/>
                <w:szCs w:val="22"/>
                <w:lang w:val="es-ES"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rFonts w:cs="Arial"/>
                <w:color w:val="000000"/>
                <w:szCs w:val="22"/>
                <w:vertAlign w:val="superscript"/>
                <w:lang w:val="es-ES" w:eastAsia="pt-BR"/>
              </w:rPr>
            </w:pPr>
            <w:r w:rsidRPr="00E363CF">
              <w:rPr>
                <w:rFonts w:cs="Arial"/>
                <w:color w:val="000000"/>
                <w:szCs w:val="22"/>
                <w:lang w:val="es-ES" w:eastAsia="pt-BR"/>
              </w:rPr>
              <w:t>1 W p.i.r.e.</w:t>
            </w:r>
            <w:r w:rsidRPr="00E363CF">
              <w:rPr>
                <w:rFonts w:cs="Arial"/>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4,4-4,5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bl>
    <w:p w:rsidR="00F70F87" w:rsidRDefault="00F70F87" w:rsidP="00F70F87"/>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RLAN</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 W p.i.r.e.</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lang w:val="es-ES"/>
              </w:rPr>
              <w:br w:type="page"/>
            </w:r>
            <w:r w:rsidRPr="00E363CF">
              <w:rPr>
                <w:color w:val="000000"/>
                <w:szCs w:val="22"/>
                <w:lang w:val="es-ES"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8,5-9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9,2-9,3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Cualquiera sistema de radiocomunicaciones P</w:t>
            </w:r>
            <w:r w:rsidRPr="00E363CF">
              <w:rPr>
                <w:color w:val="000000"/>
                <w:szCs w:val="22"/>
                <w:lang w:val="es-ES"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bCs/>
                <w:lang w:val="es-ES" w:eastAsia="pt-BR"/>
              </w:rPr>
            </w:pP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bl>
    <w:p w:rsidR="00F70F87" w:rsidRDefault="00F70F87" w:rsidP="00F70F87"/>
    <w:p w:rsidR="00F70F87" w:rsidRPr="00E363CF" w:rsidRDefault="00F70F87" w:rsidP="00F70F87">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Pr>
          <w:i/>
          <w:iCs/>
          <w:lang w:val="es-ES" w:eastAsia="ja-JP"/>
        </w:rPr>
        <w:t>Fin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F70F87" w:rsidRPr="00D71DEB"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F70F87" w:rsidRPr="00E363CF" w:rsidRDefault="00F70F87" w:rsidP="003269B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F70F87" w:rsidRPr="00E363CF" w:rsidTr="003269BE">
        <w:trPr>
          <w:trHeight w:val="20"/>
          <w:jc w:val="center"/>
        </w:trPr>
        <w:tc>
          <w:tcPr>
            <w:tcW w:w="2381" w:type="dxa"/>
            <w:vMerge w:val="restart"/>
            <w:tcBorders>
              <w:top w:val="single" w:sz="6" w:space="0" w:color="auto"/>
              <w:left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vMerge/>
            <w:tcBorders>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lang w:val="es-ES" w:eastAsia="pt-BR"/>
              </w:rPr>
            </w:pPr>
            <w:r w:rsidRPr="00E363CF">
              <w:rPr>
                <w:lang w:val="es-ES" w:eastAsia="pt-BR"/>
              </w:rPr>
              <w:t>A</w:t>
            </w: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(2)</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E363CF" w:rsidTr="003269B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76-77 GHz</w:t>
            </w:r>
          </w:p>
        </w:tc>
        <w:tc>
          <w:tcPr>
            <w:tcW w:w="306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F70F87" w:rsidRPr="00E363CF" w:rsidRDefault="00F70F87" w:rsidP="003269BE">
            <w:pPr>
              <w:pStyle w:val="Tabletext"/>
              <w:jc w:val="center"/>
              <w:rPr>
                <w:rFonts w:ascii="Times New Roman Bold" w:hAnsi="Times New Roman Bold" w:cs="Times New Roman Bold"/>
                <w:b/>
                <w:bCs/>
                <w:lang w:val="es-ES" w:eastAsia="pt-BR"/>
              </w:rPr>
            </w:pPr>
          </w:p>
        </w:tc>
      </w:tr>
      <w:tr w:rsidR="00F70F87" w:rsidRPr="00D71DEB" w:rsidTr="003269BE">
        <w:trPr>
          <w:jc w:val="center"/>
        </w:trPr>
        <w:tc>
          <w:tcPr>
            <w:tcW w:w="9639" w:type="dxa"/>
            <w:gridSpan w:val="4"/>
            <w:tcBorders>
              <w:top w:val="single" w:sz="6" w:space="0" w:color="auto"/>
            </w:tcBorders>
          </w:tcPr>
          <w:p w:rsidR="00F70F87" w:rsidRPr="00E363CF" w:rsidRDefault="00F70F87" w:rsidP="003269BE">
            <w:pPr>
              <w:pStyle w:val="Tablelegend"/>
              <w:rPr>
                <w:lang w:val="es-ES"/>
              </w:rPr>
            </w:pPr>
            <w:r w:rsidRPr="00E363CF">
              <w:rPr>
                <w:vertAlign w:val="superscript"/>
                <w:lang w:val="es-ES"/>
              </w:rPr>
              <w:t>(1)</w:t>
            </w:r>
            <w:r w:rsidRPr="00E363CF">
              <w:rPr>
                <w:lang w:val="es-ES"/>
              </w:rPr>
              <w:tab/>
              <w:t>Limitado a 400 mW de p.i.r.e. cuando se utilice en ciudades con poblaciones superiores a 500 000 habitantes.</w:t>
            </w:r>
          </w:p>
          <w:p w:rsidR="00F70F87" w:rsidRPr="00E363CF" w:rsidRDefault="00F70F87" w:rsidP="003269BE">
            <w:pPr>
              <w:pStyle w:val="Tablelegend"/>
              <w:rPr>
                <w:lang w:val="es-ES"/>
              </w:rPr>
            </w:pPr>
            <w:r w:rsidRPr="00E363CF">
              <w:rPr>
                <w:vertAlign w:val="superscript"/>
                <w:lang w:val="es-ES"/>
              </w:rPr>
              <w:t>(2)</w:t>
            </w:r>
            <w:r w:rsidRPr="00E363CF">
              <w:rPr>
                <w:lang w:val="es-ES"/>
              </w:rPr>
              <w:tab/>
            </w:r>
            <w:r w:rsidRPr="00E363CF">
              <w:rPr>
                <w:lang w:val="es-ES" w:eastAsia="ko-KR"/>
              </w:rPr>
              <w:t>Véase la Reglamentación sobre equipos de radiocomunicaciones de radiación restringida en la página web de Anatel (</w:t>
            </w:r>
            <w:hyperlink r:id="rId29" w:history="1">
              <w:r w:rsidRPr="00E363CF">
                <w:rPr>
                  <w:rStyle w:val="Hyperlink"/>
                  <w:lang w:val="es-ES" w:eastAsia="ko-KR"/>
                </w:rPr>
                <w:t>http://www.anatel.gov.br</w:t>
              </w:r>
            </w:hyperlink>
            <w:r w:rsidRPr="00E363CF">
              <w:rPr>
                <w:lang w:val="es-ES"/>
              </w:rPr>
              <w:t>)</w:t>
            </w:r>
            <w:r w:rsidRPr="00E363CF">
              <w:rPr>
                <w:lang w:val="es-ES" w:eastAsia="ko-KR"/>
              </w:rPr>
              <w:t>.</w:t>
            </w:r>
          </w:p>
        </w:tc>
      </w:tr>
    </w:tbl>
    <w:p w:rsidR="00F70F87" w:rsidRPr="00E363CF" w:rsidRDefault="00F70F87" w:rsidP="00F70F87">
      <w:pPr>
        <w:pStyle w:val="Heading1"/>
        <w:rPr>
          <w:lang w:val="es-ES"/>
        </w:rPr>
      </w:pPr>
      <w:bookmarkStart w:id="735" w:name="_Toc305507905"/>
      <w:bookmarkStart w:id="736" w:name="_Toc351726378"/>
      <w:bookmarkStart w:id="737" w:name="_Toc387788974"/>
      <w:bookmarkStart w:id="738" w:name="_Toc387790412"/>
      <w:r w:rsidRPr="00E363CF">
        <w:rPr>
          <w:lang w:val="es-ES"/>
        </w:rPr>
        <w:t>7</w:t>
      </w:r>
      <w:r w:rsidRPr="00E363CF">
        <w:rPr>
          <w:lang w:val="es-ES"/>
        </w:rPr>
        <w:tab/>
        <w:t>Certificación y procedimientos de autorización</w:t>
      </w:r>
      <w:bookmarkEnd w:id="735"/>
      <w:bookmarkEnd w:id="736"/>
      <w:bookmarkEnd w:id="737"/>
      <w:bookmarkEnd w:id="738"/>
    </w:p>
    <w:p w:rsidR="00F70F87" w:rsidRPr="00E363CF" w:rsidRDefault="00F70F87" w:rsidP="00F70F87">
      <w:pPr>
        <w:rPr>
          <w:lang w:val="es-ES"/>
        </w:rPr>
      </w:pPr>
      <w:r w:rsidRPr="00E363CF">
        <w:rPr>
          <w:lang w:val="es-ES" w:eastAsia="ko-KR"/>
        </w:rPr>
        <w:t xml:space="preserve">La Reglamentación sobre la Certificación y Autorización de Productos de Telecomunicaciones, aprobada por la Resolución </w:t>
      </w:r>
      <w:r>
        <w:rPr>
          <w:lang w:val="es-ES" w:eastAsia="ko-KR"/>
        </w:rPr>
        <w:t>N.°</w:t>
      </w:r>
      <w:r w:rsidRPr="00E363CF">
        <w:rPr>
          <w:lang w:val="es-ES" w:eastAsia="ko-KR"/>
        </w:rPr>
        <w:t> 242 de Anatel</w:t>
      </w:r>
      <w:r w:rsidRPr="00E363CF">
        <w:rPr>
          <w:lang w:val="es-ES"/>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F70F87" w:rsidRPr="00E363CF" w:rsidRDefault="00F70F87" w:rsidP="00F70F87">
      <w:pPr>
        <w:pStyle w:val="Heading2"/>
        <w:rPr>
          <w:lang w:val="es-ES" w:eastAsia="ko-KR"/>
        </w:rPr>
      </w:pPr>
      <w:bookmarkStart w:id="739" w:name="_Toc305507906"/>
      <w:bookmarkStart w:id="740" w:name="_Toc351726379"/>
      <w:bookmarkStart w:id="741" w:name="_Toc387788975"/>
      <w:bookmarkStart w:id="742" w:name="_Toc387790413"/>
      <w:r w:rsidRPr="00E363CF">
        <w:rPr>
          <w:lang w:val="es-ES" w:eastAsia="ko-KR"/>
        </w:rPr>
        <w:t>7.1</w:t>
      </w:r>
      <w:r w:rsidRPr="00E363CF">
        <w:rPr>
          <w:lang w:val="es-ES" w:eastAsia="ko-KR"/>
        </w:rPr>
        <w:tab/>
        <w:t>Validez y procedimiento de autorización</w:t>
      </w:r>
      <w:bookmarkEnd w:id="739"/>
      <w:bookmarkEnd w:id="740"/>
      <w:bookmarkEnd w:id="741"/>
      <w:bookmarkEnd w:id="742"/>
    </w:p>
    <w:p w:rsidR="00F70F87" w:rsidRPr="00E363CF" w:rsidRDefault="00F70F87" w:rsidP="00F70F87">
      <w:pPr>
        <w:rPr>
          <w:lang w:val="es-ES" w:eastAsia="ko-KR"/>
        </w:rPr>
      </w:pPr>
      <w:r w:rsidRPr="00E363CF">
        <w:rPr>
          <w:lang w:val="es-ES"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F70F87" w:rsidRPr="00E363CF" w:rsidRDefault="00F70F87" w:rsidP="00F70F87">
      <w:pPr>
        <w:pStyle w:val="enumlev1"/>
        <w:rPr>
          <w:lang w:val="es-ES" w:eastAsia="ko-KR"/>
        </w:rPr>
      </w:pPr>
      <w:r w:rsidRPr="00E363CF">
        <w:rPr>
          <w:lang w:val="es-ES" w:eastAsia="ko-KR"/>
        </w:rPr>
        <w:t>–</w:t>
      </w:r>
      <w:r w:rsidRPr="00E363CF">
        <w:rPr>
          <w:lang w:val="es-ES" w:eastAsia="ko-KR"/>
        </w:rPr>
        <w:tab/>
      </w:r>
      <w:r w:rsidRPr="00E363CF">
        <w:rPr>
          <w:i/>
          <w:iCs/>
          <w:lang w:val="es-ES" w:eastAsia="ko-KR"/>
        </w:rPr>
        <w:t>Productos de telecomunicaciones</w:t>
      </w:r>
      <w:r w:rsidRPr="00E363CF">
        <w:rPr>
          <w:lang w:val="es-ES" w:eastAsia="ko-KR"/>
        </w:rPr>
        <w:t xml:space="preserve"> </w:t>
      </w:r>
      <w:r w:rsidRPr="00E363CF">
        <w:rPr>
          <w:i/>
          <w:iCs/>
          <w:lang w:val="es-ES" w:eastAsia="ko-KR"/>
        </w:rPr>
        <w:t>de Categoría I</w:t>
      </w:r>
      <w:r w:rsidRPr="00E363CF">
        <w:rPr>
          <w:lang w:val="es-ES" w:eastAsia="ko-KR"/>
        </w:rPr>
        <w:t>:</w:t>
      </w:r>
      <w:r w:rsidRPr="00E363CF">
        <w:rPr>
          <w:i/>
          <w:iCs/>
          <w:lang w:val="es-ES" w:eastAsia="ko-KR"/>
        </w:rPr>
        <w:t xml:space="preserve"> </w:t>
      </w:r>
      <w:r w:rsidRPr="00E363CF">
        <w:rPr>
          <w:lang w:val="es-ES" w:eastAsia="ko-KR"/>
        </w:rPr>
        <w:t>se refieren a equipos terminales destinados a su utilización por el público en general a fin de acceder a servicios de telecomunicaciones de interés colectivo;</w:t>
      </w:r>
    </w:p>
    <w:p w:rsidR="00F70F87" w:rsidRPr="00E363CF" w:rsidRDefault="00F70F87" w:rsidP="00F70F87">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w:t>
      </w:r>
      <w:r w:rsidRPr="00E363CF">
        <w:rPr>
          <w:lang w:val="es-ES"/>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F70F87" w:rsidRPr="00E363CF" w:rsidRDefault="00F70F87" w:rsidP="00F70F87">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III</w:t>
      </w:r>
      <w:r w:rsidRPr="00E363CF">
        <w:rPr>
          <w:lang w:val="es-ES"/>
        </w:rPr>
        <w:t>: se refieren a cualquier producto o equipo no contemplado en las definiciones de productos de Categoría I y II cuya regulación se requiere para:</w:t>
      </w:r>
    </w:p>
    <w:p w:rsidR="00F70F87" w:rsidRPr="00E363CF" w:rsidRDefault="00F70F87" w:rsidP="00F70F87">
      <w:pPr>
        <w:pStyle w:val="enumlev2"/>
        <w:rPr>
          <w:lang w:val="es-ES"/>
        </w:rPr>
      </w:pPr>
      <w:r w:rsidRPr="00E363CF">
        <w:rPr>
          <w:lang w:val="es-ES"/>
        </w:rPr>
        <w:t>a)</w:t>
      </w:r>
      <w:r w:rsidRPr="00E363CF">
        <w:rPr>
          <w:lang w:val="es-ES"/>
        </w:rPr>
        <w:tab/>
        <w:t>garantizar el interfuncionamiento de las redes que soportan servicios de telecomunicaciones;</w:t>
      </w:r>
    </w:p>
    <w:p w:rsidR="00F70F87" w:rsidRPr="00E363CF" w:rsidRDefault="00F70F87" w:rsidP="00F70F87">
      <w:pPr>
        <w:pStyle w:val="enumlev2"/>
        <w:rPr>
          <w:lang w:val="es-ES"/>
        </w:rPr>
      </w:pPr>
      <w:r w:rsidRPr="00E363CF">
        <w:rPr>
          <w:lang w:val="es-ES"/>
        </w:rPr>
        <w:t>b)</w:t>
      </w:r>
      <w:r w:rsidRPr="00E363CF">
        <w:rPr>
          <w:lang w:val="es-ES"/>
        </w:rPr>
        <w:tab/>
        <w:t>garantizar la fiabilidad de las redes que soportan servicios de telecomunicaciones; o</w:t>
      </w:r>
    </w:p>
    <w:p w:rsidR="00F70F87" w:rsidRPr="00E363CF" w:rsidRDefault="00F70F87" w:rsidP="00F70F87">
      <w:pPr>
        <w:pStyle w:val="enumlev2"/>
        <w:rPr>
          <w:lang w:val="es-ES"/>
        </w:rPr>
      </w:pPr>
      <w:r w:rsidRPr="00E363CF">
        <w:rPr>
          <w:lang w:val="es-ES"/>
        </w:rPr>
        <w:t>c)</w:t>
      </w:r>
      <w:r w:rsidRPr="00E363CF">
        <w:rPr>
          <w:lang w:val="es-ES"/>
        </w:rPr>
        <w:tab/>
        <w:t>garantizar la compatibilidad electromagnética y la seguridad eléctrica.</w:t>
      </w:r>
    </w:p>
    <w:p w:rsidR="00F70F87" w:rsidRPr="00E363CF" w:rsidRDefault="00F70F87" w:rsidP="00F70F87">
      <w:pPr>
        <w:rPr>
          <w:lang w:val="es-ES"/>
        </w:rPr>
      </w:pPr>
      <w:r w:rsidRPr="00E363CF">
        <w:rPr>
          <w:lang w:val="es-ES"/>
        </w:rPr>
        <w:lastRenderedPageBreak/>
        <w:t>A fin de demostrar la evaluación de conformidad ante Anatel, la parte interesada, respetando los objetivos de la petición de autorización y la reglamentación aplicable, debe presentar uno de los siguientes documentos:</w:t>
      </w:r>
    </w:p>
    <w:p w:rsidR="00F70F87" w:rsidRPr="00E363CF" w:rsidRDefault="00F70F87" w:rsidP="00F70F87">
      <w:pPr>
        <w:pStyle w:val="enumlev1"/>
        <w:rPr>
          <w:lang w:val="es-ES"/>
        </w:rPr>
      </w:pPr>
      <w:r w:rsidRPr="00E363CF">
        <w:rPr>
          <w:lang w:val="es-ES"/>
        </w:rPr>
        <w:t>–</w:t>
      </w:r>
      <w:r w:rsidRPr="00E363CF">
        <w:rPr>
          <w:lang w:val="es-ES"/>
        </w:rPr>
        <w:tab/>
        <w:t>una Declaración de Conformidad;</w:t>
      </w:r>
    </w:p>
    <w:p w:rsidR="00F70F87" w:rsidRPr="00E363CF" w:rsidRDefault="00F70F87" w:rsidP="00F70F87">
      <w:pPr>
        <w:pStyle w:val="enumlev1"/>
        <w:rPr>
          <w:lang w:val="es-ES"/>
        </w:rPr>
      </w:pPr>
      <w:r w:rsidRPr="00E363CF">
        <w:rPr>
          <w:lang w:val="es-ES"/>
        </w:rPr>
        <w:t>–</w:t>
      </w:r>
      <w:r w:rsidRPr="00E363CF">
        <w:rPr>
          <w:lang w:val="es-ES"/>
        </w:rPr>
        <w:tab/>
        <w:t>una Declaración de Conformidad acompañada del informe de prueba;</w:t>
      </w:r>
    </w:p>
    <w:p w:rsidR="00F70F87" w:rsidRPr="00E363CF" w:rsidRDefault="00F70F87" w:rsidP="00F70F87">
      <w:pPr>
        <w:pStyle w:val="enumlev1"/>
        <w:rPr>
          <w:lang w:val="es-ES"/>
        </w:rPr>
      </w:pPr>
      <w:r w:rsidRPr="00E363CF">
        <w:rPr>
          <w:lang w:val="es-ES"/>
        </w:rPr>
        <w:t>–</w:t>
      </w:r>
      <w:r w:rsidRPr="00E363CF">
        <w:rPr>
          <w:lang w:val="es-ES"/>
        </w:rPr>
        <w:tab/>
        <w:t>una Certificación de Conformidad basada en pruebas de homologación;</w:t>
      </w:r>
    </w:p>
    <w:p w:rsidR="00F70F87" w:rsidRPr="00E363CF" w:rsidRDefault="00F70F87" w:rsidP="00F70F87">
      <w:pPr>
        <w:pStyle w:val="enumlev1"/>
        <w:rPr>
          <w:lang w:val="es-ES"/>
        </w:rPr>
      </w:pPr>
      <w:r w:rsidRPr="00E363CF">
        <w:rPr>
          <w:lang w:val="es-ES"/>
        </w:rPr>
        <w:t>–</w:t>
      </w:r>
      <w:r w:rsidRPr="00E363CF">
        <w:rPr>
          <w:lang w:val="es-ES"/>
        </w:rPr>
        <w:tab/>
        <w:t>una Certificación de Conformidad basada en pruebas específicas o evaluaciones periódicas del producto; o</w:t>
      </w:r>
    </w:p>
    <w:p w:rsidR="00F70F87" w:rsidRPr="00E363CF" w:rsidRDefault="00F70F87" w:rsidP="00F70F87">
      <w:pPr>
        <w:pStyle w:val="enumlev1"/>
        <w:rPr>
          <w:lang w:val="es-ES"/>
        </w:rPr>
      </w:pPr>
      <w:r w:rsidRPr="00E363CF">
        <w:rPr>
          <w:lang w:val="es-ES"/>
        </w:rPr>
        <w:t>–</w:t>
      </w:r>
      <w:r w:rsidRPr="00E363CF">
        <w:rPr>
          <w:lang w:val="es-ES"/>
        </w:rPr>
        <w:tab/>
        <w:t>una Certificación de Conformidad acompañada de una evaluación del sistema de calidad.</w:t>
      </w:r>
    </w:p>
    <w:p w:rsidR="00F70F87" w:rsidRPr="00E363CF" w:rsidRDefault="00F70F87" w:rsidP="00F70F87">
      <w:pPr>
        <w:rPr>
          <w:lang w:val="es-ES"/>
        </w:rPr>
      </w:pPr>
      <w:r w:rsidRPr="00E363CF">
        <w:rPr>
          <w:lang w:val="es-ES"/>
        </w:rPr>
        <w:t>La Declaración de Conformidad es el documento de evaluación de conformidad aplicable a los productos domésticos destinados a utilización individual y no concede el derecho de autorizar la comercialización del producto en el país.</w:t>
      </w:r>
    </w:p>
    <w:p w:rsidR="00F70F87" w:rsidRPr="00E363CF" w:rsidRDefault="00F70F87" w:rsidP="00F70F87">
      <w:pPr>
        <w:rPr>
          <w:lang w:val="es-ES"/>
        </w:rPr>
      </w:pPr>
      <w:r w:rsidRPr="00E363CF">
        <w:rPr>
          <w:lang w:val="es-ES"/>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F70F87" w:rsidRPr="00E363CF" w:rsidRDefault="00F70F87" w:rsidP="00F70F87">
      <w:pPr>
        <w:rPr>
          <w:lang w:val="es-ES"/>
        </w:rPr>
      </w:pPr>
      <w:r w:rsidRPr="00E363CF">
        <w:rPr>
          <w:lang w:val="es-ES"/>
        </w:rPr>
        <w:t>La Certificación de Conformidad basada en pruebas de homologación es el documento de certificación de evaluación de conformidad que se aplica a los productos de telecomunicaciones de Categoría III.</w:t>
      </w:r>
    </w:p>
    <w:p w:rsidR="00F70F87" w:rsidRPr="00E363CF" w:rsidRDefault="00F70F87" w:rsidP="00F70F87">
      <w:pPr>
        <w:rPr>
          <w:lang w:val="es-ES"/>
        </w:rPr>
      </w:pPr>
      <w:r w:rsidRPr="00E363CF">
        <w:rPr>
          <w:lang w:val="es-ES"/>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F70F87" w:rsidRPr="00E363CF" w:rsidRDefault="00F70F87" w:rsidP="00F70F87">
      <w:pPr>
        <w:rPr>
          <w:lang w:val="es-ES"/>
        </w:rPr>
      </w:pPr>
      <w:r w:rsidRPr="00E363CF">
        <w:rPr>
          <w:lang w:val="es-ES"/>
        </w:rPr>
        <w:t>La Certificación de Conformidad acompañada de evaluación del sistema de calidad es el documento de certificación de evaluación de conformidad aplicable a los productos de telecomunicaciones de Categoría I.</w:t>
      </w:r>
    </w:p>
    <w:p w:rsidR="00F70F87" w:rsidRPr="00E363CF" w:rsidRDefault="00F70F87" w:rsidP="00F70F87">
      <w:pPr>
        <w:pStyle w:val="Heading2"/>
        <w:rPr>
          <w:lang w:val="es-ES"/>
        </w:rPr>
      </w:pPr>
      <w:bookmarkStart w:id="743" w:name="_Toc305507907"/>
      <w:bookmarkStart w:id="744" w:name="_Toc351726380"/>
      <w:bookmarkStart w:id="745" w:name="_Toc387788976"/>
      <w:bookmarkStart w:id="746" w:name="_Toc387790414"/>
      <w:r w:rsidRPr="00E363CF">
        <w:rPr>
          <w:lang w:val="es-ES"/>
        </w:rPr>
        <w:t>7.2</w:t>
      </w:r>
      <w:r w:rsidRPr="00E363CF">
        <w:rPr>
          <w:lang w:val="es-ES"/>
        </w:rPr>
        <w:tab/>
        <w:t>Autorización</w:t>
      </w:r>
      <w:bookmarkEnd w:id="743"/>
      <w:bookmarkEnd w:id="744"/>
      <w:bookmarkEnd w:id="745"/>
      <w:bookmarkEnd w:id="746"/>
    </w:p>
    <w:p w:rsidR="00F70F87" w:rsidRPr="00E363CF" w:rsidRDefault="00F70F87" w:rsidP="00F70F87">
      <w:pPr>
        <w:rPr>
          <w:lang w:val="es-ES"/>
        </w:rPr>
      </w:pPr>
      <w:r w:rsidRPr="00E363CF">
        <w:rPr>
          <w:lang w:val="es-ES"/>
        </w:rPr>
        <w:t>A continuación se indican las partes interesadas o responsables que se consideran legítimas a efectos de solicitar a Anatel la autorización de productos particulares:</w:t>
      </w:r>
    </w:p>
    <w:p w:rsidR="00F70F87" w:rsidRPr="00E363CF" w:rsidRDefault="00F70F87" w:rsidP="00F70F87">
      <w:pPr>
        <w:pStyle w:val="enumlev1"/>
        <w:rPr>
          <w:lang w:val="es-ES"/>
        </w:rPr>
      </w:pPr>
      <w:r w:rsidRPr="00E363CF">
        <w:rPr>
          <w:lang w:val="es-ES"/>
        </w:rPr>
        <w:t>–</w:t>
      </w:r>
      <w:r w:rsidRPr="00E363CF">
        <w:rPr>
          <w:lang w:val="es-ES"/>
        </w:rPr>
        <w:tab/>
        <w:t>el fabricante del producto;</w:t>
      </w:r>
    </w:p>
    <w:p w:rsidR="00F70F87" w:rsidRPr="00E363CF" w:rsidRDefault="00F70F87" w:rsidP="00F70F87">
      <w:pPr>
        <w:pStyle w:val="enumlev1"/>
        <w:rPr>
          <w:lang w:val="es-ES"/>
        </w:rPr>
      </w:pPr>
      <w:r w:rsidRPr="00E363CF">
        <w:rPr>
          <w:lang w:val="es-ES"/>
        </w:rPr>
        <w:t>–</w:t>
      </w:r>
      <w:r w:rsidRPr="00E363CF">
        <w:rPr>
          <w:lang w:val="es-ES"/>
        </w:rPr>
        <w:tab/>
        <w:t>el suministrador del producto en Brasil;</w:t>
      </w:r>
    </w:p>
    <w:p w:rsidR="00F70F87" w:rsidRPr="00E363CF" w:rsidRDefault="00F70F87" w:rsidP="00F70F87">
      <w:pPr>
        <w:pStyle w:val="enumlev1"/>
        <w:rPr>
          <w:lang w:val="es-ES"/>
        </w:rPr>
      </w:pPr>
      <w:r w:rsidRPr="00E363CF">
        <w:rPr>
          <w:lang w:val="es-ES"/>
        </w:rPr>
        <w:t>–</w:t>
      </w:r>
      <w:r w:rsidRPr="00E363CF">
        <w:rPr>
          <w:lang w:val="es-ES"/>
        </w:rPr>
        <w:tab/>
        <w:t>la persona física o jurídica que solicita la autorización del producto de telecomunicaciones para uso individual.</w:t>
      </w:r>
    </w:p>
    <w:p w:rsidR="00F70F87" w:rsidRPr="00E363CF" w:rsidRDefault="00F70F87" w:rsidP="00F70F87">
      <w:pPr>
        <w:rPr>
          <w:lang w:val="es-ES"/>
        </w:rPr>
      </w:pPr>
      <w:r w:rsidRPr="00E363CF">
        <w:rPr>
          <w:lang w:val="es-ES"/>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F70F87" w:rsidRPr="00E363CF" w:rsidRDefault="00F70F87" w:rsidP="00F70F87">
      <w:pPr>
        <w:rPr>
          <w:lang w:val="es-ES"/>
        </w:rPr>
      </w:pPr>
      <w:r w:rsidRPr="00E363CF">
        <w:rPr>
          <w:lang w:val="es-ES"/>
        </w:rPr>
        <w:t>La solicitud de autorización de un producto debe incluir los siguientes documentos:</w:t>
      </w:r>
    </w:p>
    <w:p w:rsidR="00F70F87" w:rsidRPr="00E363CF" w:rsidRDefault="00F70F87" w:rsidP="00F70F87">
      <w:pPr>
        <w:pStyle w:val="enumlev1"/>
        <w:rPr>
          <w:lang w:val="es-ES"/>
        </w:rPr>
      </w:pPr>
      <w:r w:rsidRPr="00E363CF">
        <w:rPr>
          <w:lang w:val="es-ES"/>
        </w:rPr>
        <w:t>–</w:t>
      </w:r>
      <w:r w:rsidRPr="00E363CF">
        <w:rPr>
          <w:lang w:val="es-ES"/>
        </w:rPr>
        <w:tab/>
        <w:t>un certificado o declaración de conformidad que demuestre la conformidad del producto;</w:t>
      </w:r>
    </w:p>
    <w:p w:rsidR="00F70F87" w:rsidRPr="00E363CF" w:rsidRDefault="00F70F87" w:rsidP="00F70F87">
      <w:pPr>
        <w:pStyle w:val="enumlev1"/>
        <w:rPr>
          <w:lang w:val="es-ES"/>
        </w:rPr>
      </w:pPr>
      <w:r w:rsidRPr="00E363CF">
        <w:rPr>
          <w:lang w:val="es-ES"/>
        </w:rPr>
        <w:t>–</w:t>
      </w:r>
      <w:r w:rsidRPr="00E363CF">
        <w:rPr>
          <w:lang w:val="es-ES"/>
        </w:rPr>
        <w:tab/>
        <w:t>comprobante del pago de las tasas aplicables;</w:t>
      </w:r>
    </w:p>
    <w:p w:rsidR="00F70F87" w:rsidRPr="00E363CF" w:rsidRDefault="00F70F87" w:rsidP="00F70F87">
      <w:pPr>
        <w:pStyle w:val="enumlev1"/>
        <w:rPr>
          <w:lang w:val="es-ES"/>
        </w:rPr>
      </w:pPr>
      <w:r w:rsidRPr="00E363CF">
        <w:rPr>
          <w:lang w:val="es-ES"/>
        </w:rPr>
        <w:lastRenderedPageBreak/>
        <w:t>–</w:t>
      </w:r>
      <w:r w:rsidRPr="00E363CF">
        <w:rPr>
          <w:lang w:val="es-ES"/>
        </w:rPr>
        <w:tab/>
        <w:t>un manual de usuario para el producto, escrito en portugués;</w:t>
      </w:r>
    </w:p>
    <w:p w:rsidR="00F70F87" w:rsidRPr="00E363CF" w:rsidRDefault="00F70F87" w:rsidP="00F70F87">
      <w:pPr>
        <w:pStyle w:val="enumlev1"/>
        <w:rPr>
          <w:lang w:val="es-ES"/>
        </w:rPr>
      </w:pPr>
      <w:r w:rsidRPr="00E363CF">
        <w:rPr>
          <w:lang w:val="es-ES"/>
        </w:rPr>
        <w:t>–</w:t>
      </w:r>
      <w:r w:rsidRPr="00E363CF">
        <w:rPr>
          <w:lang w:val="es-ES"/>
        </w:rPr>
        <w:tab/>
        <w:t>información de registro de la parte interesada, a cuyo efecto debe utilizar su propio formulario;</w:t>
      </w:r>
    </w:p>
    <w:p w:rsidR="00F70F87" w:rsidRPr="00E363CF" w:rsidRDefault="00F70F87" w:rsidP="00F70F87">
      <w:pPr>
        <w:pStyle w:val="enumlev1"/>
        <w:rPr>
          <w:lang w:val="es-ES"/>
        </w:rPr>
      </w:pPr>
      <w:r w:rsidRPr="00E363CF">
        <w:rPr>
          <w:lang w:val="es-ES"/>
        </w:rPr>
        <w:t>–</w:t>
      </w:r>
      <w:r w:rsidRPr="00E363CF">
        <w:rPr>
          <w:lang w:val="es-ES"/>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F70F87" w:rsidRPr="00E363CF" w:rsidRDefault="00F70F87" w:rsidP="00F70F87">
      <w:pPr>
        <w:rPr>
          <w:lang w:val="es-ES"/>
        </w:rPr>
      </w:pPr>
      <w:r w:rsidRPr="00E363CF">
        <w:rPr>
          <w:lang w:val="es-ES"/>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F70F87" w:rsidRPr="00E363CF" w:rsidRDefault="00F70F87" w:rsidP="00F70F87">
      <w:pPr>
        <w:rPr>
          <w:lang w:val="es-ES"/>
        </w:rPr>
      </w:pPr>
      <w:r w:rsidRPr="00E363CF">
        <w:rPr>
          <w:lang w:val="es-ES"/>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F70F87" w:rsidRPr="00E363CF" w:rsidRDefault="00F70F87" w:rsidP="00F70F87">
      <w:pPr>
        <w:rPr>
          <w:lang w:val="es-ES"/>
        </w:rPr>
      </w:pPr>
    </w:p>
    <w:p w:rsidR="00F70F87" w:rsidRPr="00E363CF" w:rsidRDefault="00F70F87" w:rsidP="00F70F87">
      <w:pPr>
        <w:pStyle w:val="AppendixNoTitle"/>
        <w:rPr>
          <w:lang w:val="es-ES"/>
        </w:rPr>
      </w:pPr>
      <w:bookmarkStart w:id="747" w:name="_Toc351726381"/>
      <w:bookmarkStart w:id="748" w:name="_Toc387788977"/>
      <w:bookmarkStart w:id="749" w:name="_Toc387790415"/>
      <w:r w:rsidRPr="00E363CF">
        <w:rPr>
          <w:lang w:val="es-ES"/>
        </w:rPr>
        <w:t>Apéndice 7</w:t>
      </w:r>
      <w:r w:rsidRPr="00E363CF">
        <w:rPr>
          <w:lang w:val="es-ES"/>
        </w:rPr>
        <w:br/>
        <w:t>al Anexo 2</w:t>
      </w:r>
      <w:r w:rsidRPr="00E363CF">
        <w:rPr>
          <w:lang w:val="es-ES"/>
        </w:rPr>
        <w:br/>
      </w:r>
      <w:r w:rsidRPr="00E363CF">
        <w:rPr>
          <w:lang w:val="es-ES"/>
        </w:rPr>
        <w:br/>
        <w:t>Reglamentación de los Emiratos Árabes Unidos para la utilización</w:t>
      </w:r>
      <w:r w:rsidRPr="00E363CF">
        <w:rPr>
          <w:lang w:val="es-ES"/>
        </w:rPr>
        <w:br/>
        <w:t>de dispositivos de radiocomunicaciones de corto alcance</w:t>
      </w:r>
      <w:r w:rsidRPr="00E363CF">
        <w:rPr>
          <w:lang w:val="es-ES"/>
        </w:rPr>
        <w:br/>
        <w:t>y la utilización permitida de equipos de baja potencia</w:t>
      </w:r>
      <w:bookmarkEnd w:id="747"/>
      <w:bookmarkEnd w:id="748"/>
      <w:bookmarkEnd w:id="749"/>
    </w:p>
    <w:p w:rsidR="00F70F87" w:rsidRPr="00E363CF" w:rsidRDefault="00F70F87" w:rsidP="00F70F87">
      <w:pPr>
        <w:pStyle w:val="Normalaftertitle"/>
        <w:rPr>
          <w:lang w:val="es-ES"/>
        </w:rPr>
      </w:pPr>
      <w:r w:rsidRPr="00647741">
        <w:rPr>
          <w:b/>
          <w:bCs/>
          <w:lang w:val="es-ES"/>
        </w:rPr>
        <w:t>1.1</w:t>
      </w:r>
      <w:r w:rsidRPr="00E363CF">
        <w:rPr>
          <w:lang w:val="es-ES"/>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F70F87" w:rsidRPr="00E363CF" w:rsidRDefault="00F70F87" w:rsidP="00F70F87">
      <w:pPr>
        <w:rPr>
          <w:lang w:val="es-ES"/>
        </w:rPr>
      </w:pPr>
      <w:r w:rsidRPr="00647741">
        <w:rPr>
          <w:b/>
          <w:bCs/>
          <w:lang w:val="es-ES"/>
        </w:rPr>
        <w:t>1.2</w:t>
      </w:r>
      <w:r w:rsidRPr="00E363CF">
        <w:rPr>
          <w:lang w:val="es-ES"/>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F70F87" w:rsidRPr="00E363CF" w:rsidRDefault="00F70F87" w:rsidP="00F70F87">
      <w:pPr>
        <w:rPr>
          <w:lang w:val="es-ES"/>
        </w:rPr>
      </w:pPr>
      <w:r w:rsidRPr="00647741">
        <w:rPr>
          <w:b/>
          <w:bCs/>
          <w:lang w:val="es-ES"/>
        </w:rPr>
        <w:t>1.3</w:t>
      </w:r>
      <w:r w:rsidRPr="00E363CF">
        <w:rPr>
          <w:lang w:val="es-ES"/>
        </w:rPr>
        <w:tab/>
        <w:t>La utilización de equipos inalámbricos de baja potencia requiere una autorización de radiofrecuencia</w:t>
      </w:r>
      <w:r>
        <w:rPr>
          <w:lang w:val="es-ES"/>
        </w:rPr>
        <w:t>.</w:t>
      </w:r>
    </w:p>
    <w:p w:rsidR="00F70F87" w:rsidRPr="00E363CF" w:rsidRDefault="00F70F87" w:rsidP="00F70F87">
      <w:pPr>
        <w:rPr>
          <w:lang w:val="es-ES"/>
        </w:rPr>
      </w:pPr>
      <w:r w:rsidRPr="00647741">
        <w:rPr>
          <w:b/>
          <w:bCs/>
          <w:lang w:val="es-ES"/>
        </w:rPr>
        <w:t>1.4</w:t>
      </w:r>
      <w:r w:rsidRPr="00E363CF">
        <w:rPr>
          <w:lang w:val="es-ES"/>
        </w:rPr>
        <w:tab/>
        <w:t>Los equipos inalámbricos pueden identificarse como dispositivos de corto alcance, equipos inalámbricos de baja potencia o equipos de otro tipo basándose en los siguientes criterios:</w:t>
      </w:r>
    </w:p>
    <w:p w:rsidR="00F70F87" w:rsidRPr="00E363CF" w:rsidRDefault="00F70F87" w:rsidP="00F70F87">
      <w:pPr>
        <w:rPr>
          <w:lang w:val="es-ES"/>
        </w:rPr>
      </w:pPr>
      <w:r w:rsidRPr="00647741">
        <w:rPr>
          <w:b/>
          <w:bCs/>
          <w:lang w:val="es-ES"/>
        </w:rPr>
        <w:t>1.4.1</w:t>
      </w:r>
      <w:r w:rsidRPr="00E363CF">
        <w:rPr>
          <w:lang w:val="es-ES"/>
        </w:rPr>
        <w:tab/>
      </w:r>
      <w:r w:rsidRPr="00E363CF">
        <w:rPr>
          <w:b/>
          <w:bCs/>
          <w:lang w:val="es-ES"/>
        </w:rPr>
        <w:t>Dispositivos de radiocomunicaciones de corto alcance (SRD)</w:t>
      </w:r>
      <w:r w:rsidRPr="00E363CF">
        <w:rPr>
          <w:lang w:val="es-ES"/>
        </w:rPr>
        <w:t>: si satisfacen los criterios técnicos del Cuadro 2</w:t>
      </w:r>
      <w:r>
        <w:rPr>
          <w:lang w:val="es-ES"/>
        </w:rPr>
        <w:t>6</w:t>
      </w:r>
      <w:r w:rsidRPr="00E363CF">
        <w:rPr>
          <w:lang w:val="es-ES"/>
        </w:rPr>
        <w:t xml:space="preserve"> de esta Reglamentación.</w:t>
      </w:r>
    </w:p>
    <w:p w:rsidR="00F70F87" w:rsidRPr="00E363CF" w:rsidRDefault="00F70F87" w:rsidP="00F70F87">
      <w:pPr>
        <w:rPr>
          <w:lang w:val="es-ES"/>
        </w:rPr>
      </w:pPr>
      <w:r w:rsidRPr="00647741">
        <w:rPr>
          <w:b/>
          <w:bCs/>
          <w:lang w:val="es-ES"/>
        </w:rPr>
        <w:lastRenderedPageBreak/>
        <w:t>1.4.2</w:t>
      </w:r>
      <w:r w:rsidRPr="00E363CF">
        <w:rPr>
          <w:lang w:val="es-ES"/>
        </w:rPr>
        <w:tab/>
      </w:r>
      <w:r w:rsidRPr="00E363CF">
        <w:rPr>
          <w:b/>
          <w:bCs/>
          <w:lang w:val="es-ES"/>
        </w:rPr>
        <w:t>Equipos inalámbricos de baja potencia (LPWE)</w:t>
      </w:r>
      <w:r w:rsidRPr="00E363CF">
        <w:rPr>
          <w:lang w:val="es-ES"/>
        </w:rPr>
        <w:t>: si satisfacen los criterios técnicos indicados en el Cuadro </w:t>
      </w:r>
      <w:r>
        <w:rPr>
          <w:lang w:val="es-ES"/>
        </w:rPr>
        <w:t>27</w:t>
      </w:r>
      <w:r w:rsidRPr="00E363CF">
        <w:rPr>
          <w:lang w:val="es-ES"/>
        </w:rPr>
        <w:t xml:space="preserve"> de esta Reglamentación. Se aplicarán las tasas de espectro establecidas para los LPWE.</w:t>
      </w:r>
    </w:p>
    <w:p w:rsidR="00F70F87" w:rsidRPr="00E363CF" w:rsidRDefault="00F70F87" w:rsidP="00F70F87">
      <w:pPr>
        <w:rPr>
          <w:lang w:val="es-ES"/>
        </w:rPr>
      </w:pPr>
      <w:r w:rsidRPr="00647741">
        <w:rPr>
          <w:b/>
          <w:bCs/>
          <w:lang w:val="es-ES"/>
        </w:rPr>
        <w:t>1.4.3</w:t>
      </w:r>
      <w:r w:rsidRPr="00E363CF">
        <w:rPr>
          <w:lang w:val="es-ES"/>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F70F87" w:rsidRPr="00E363CF" w:rsidRDefault="00F70F87" w:rsidP="00F70F87">
      <w:pPr>
        <w:pStyle w:val="TableNo"/>
        <w:keepLines/>
        <w:rPr>
          <w:lang w:val="es-ES"/>
        </w:rPr>
      </w:pPr>
      <w:r w:rsidRPr="00E363CF">
        <w:rPr>
          <w:lang w:val="es-ES"/>
        </w:rPr>
        <w:t>CUADRO 2</w:t>
      </w:r>
      <w:r>
        <w:rPr>
          <w:lang w:val="es-ES"/>
        </w:rPr>
        <w:t>6</w:t>
      </w:r>
    </w:p>
    <w:p w:rsidR="00F70F87" w:rsidRPr="00E363CF" w:rsidRDefault="00F70F87" w:rsidP="00F70F87">
      <w:pPr>
        <w:pStyle w:val="Tabletitle"/>
        <w:keepLines/>
        <w:rPr>
          <w:lang w:val="es-ES"/>
        </w:rPr>
      </w:pPr>
      <w:r w:rsidRPr="00E363CF">
        <w:rPr>
          <w:lang w:val="es-ES"/>
        </w:rPr>
        <w:t>Condiciones técnicas para los dispositivos de radiocomunicaciones de corto alcance</w:t>
      </w:r>
    </w:p>
    <w:p w:rsidR="00F70F87" w:rsidRPr="00E363CF" w:rsidRDefault="00F70F87" w:rsidP="00F70F87">
      <w:pPr>
        <w:pStyle w:val="Tabletitle"/>
        <w:keepLines/>
        <w:rPr>
          <w:b w:val="0"/>
          <w:bCs/>
          <w:lang w:val="es-ES" w:eastAsia="ja-JP"/>
        </w:rPr>
      </w:pPr>
      <w:r w:rsidRPr="00E363CF">
        <w:rPr>
          <w:b w:val="0"/>
          <w:bCs/>
          <w:lang w:val="es-ES"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F70F87" w:rsidRPr="00E363CF" w:rsidTr="003269BE">
        <w:trPr>
          <w:jc w:val="center"/>
        </w:trPr>
        <w:tc>
          <w:tcPr>
            <w:tcW w:w="2722" w:type="dxa"/>
            <w:vAlign w:val="center"/>
          </w:tcPr>
          <w:p w:rsidR="00F70F87" w:rsidRPr="00E363CF" w:rsidRDefault="00F70F87" w:rsidP="003269BE">
            <w:pPr>
              <w:pStyle w:val="Tablehead"/>
              <w:keepLines/>
              <w:rPr>
                <w:lang w:val="es-ES"/>
              </w:rPr>
            </w:pPr>
            <w:r w:rsidRPr="00E363CF">
              <w:rPr>
                <w:lang w:val="es-ES"/>
              </w:rPr>
              <w:t>Gama de frecuencias</w:t>
            </w:r>
          </w:p>
        </w:tc>
        <w:tc>
          <w:tcPr>
            <w:tcW w:w="3402" w:type="dxa"/>
          </w:tcPr>
          <w:p w:rsidR="00F70F87" w:rsidRPr="00E363CF" w:rsidRDefault="00F70F87" w:rsidP="003269BE">
            <w:pPr>
              <w:pStyle w:val="Tablehead"/>
              <w:keepLines/>
              <w:rPr>
                <w:lang w:val="es-ES"/>
              </w:rPr>
            </w:pPr>
            <w:r w:rsidRPr="00E363CF">
              <w:rPr>
                <w:lang w:val="es-ES"/>
              </w:rPr>
              <w:t>Máxima potencia radiada o intensidad de campo magnético</w:t>
            </w:r>
          </w:p>
        </w:tc>
        <w:tc>
          <w:tcPr>
            <w:tcW w:w="3515" w:type="dxa"/>
            <w:vAlign w:val="center"/>
          </w:tcPr>
          <w:p w:rsidR="00F70F87" w:rsidRPr="00E363CF" w:rsidRDefault="00F70F87" w:rsidP="003269BE">
            <w:pPr>
              <w:pStyle w:val="Tablehead"/>
              <w:keepLines/>
              <w:rPr>
                <w:lang w:val="es-ES"/>
              </w:rPr>
            </w:pPr>
            <w:r w:rsidRPr="00E363CF">
              <w:rPr>
                <w:lang w:val="es-ES"/>
              </w:rPr>
              <w:t>Notas de aplicación</w:t>
            </w:r>
          </w:p>
        </w:tc>
      </w:tr>
      <w:tr w:rsidR="00F70F87" w:rsidRPr="00E363CF" w:rsidTr="003269BE">
        <w:trPr>
          <w:jc w:val="center"/>
        </w:trPr>
        <w:tc>
          <w:tcPr>
            <w:tcW w:w="2722" w:type="dxa"/>
            <w:vAlign w:val="center"/>
          </w:tcPr>
          <w:p w:rsidR="00F70F87" w:rsidRPr="00E363CF" w:rsidRDefault="00F70F87" w:rsidP="003269BE">
            <w:pPr>
              <w:pStyle w:val="Tabletext"/>
              <w:keepNext/>
              <w:keepLines/>
              <w:jc w:val="left"/>
              <w:rPr>
                <w:lang w:val="es-ES"/>
              </w:rPr>
            </w:pPr>
            <w:r w:rsidRPr="00E363CF">
              <w:rPr>
                <w:lang w:val="es-ES"/>
              </w:rPr>
              <w:t>9-315 kHz</w:t>
            </w:r>
          </w:p>
        </w:tc>
        <w:tc>
          <w:tcPr>
            <w:tcW w:w="3402" w:type="dxa"/>
            <w:vAlign w:val="center"/>
          </w:tcPr>
          <w:p w:rsidR="00F70F87" w:rsidRPr="00E363CF" w:rsidRDefault="00F70F87" w:rsidP="003269BE">
            <w:pPr>
              <w:pStyle w:val="Tabletext"/>
              <w:keepNext/>
              <w:keepLines/>
              <w:jc w:val="left"/>
              <w:rPr>
                <w:lang w:val="es-ES"/>
              </w:rPr>
            </w:pPr>
            <w:r w:rsidRPr="00E363CF">
              <w:rPr>
                <w:lang w:val="es-ES"/>
              </w:rPr>
              <w:t>30 dB(µA/m)a10 m</w:t>
            </w:r>
          </w:p>
        </w:tc>
        <w:tc>
          <w:tcPr>
            <w:tcW w:w="3515" w:type="dxa"/>
          </w:tcPr>
          <w:p w:rsidR="00F70F87" w:rsidRPr="00E363CF" w:rsidRDefault="00F70F87" w:rsidP="003269BE">
            <w:pPr>
              <w:pStyle w:val="Tabletext"/>
              <w:keepNext/>
              <w:keepLines/>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keepNext/>
              <w:keepLines/>
              <w:jc w:val="left"/>
              <w:rPr>
                <w:lang w:val="es-ES"/>
              </w:rPr>
            </w:pPr>
            <w:r w:rsidRPr="00E363CF">
              <w:rPr>
                <w:lang w:val="es-ES"/>
              </w:rPr>
              <w:t>9,0-59,75 kHz</w:t>
            </w:r>
          </w:p>
        </w:tc>
        <w:tc>
          <w:tcPr>
            <w:tcW w:w="3402" w:type="dxa"/>
            <w:vAlign w:val="center"/>
          </w:tcPr>
          <w:p w:rsidR="00F70F87" w:rsidRPr="00E363CF" w:rsidRDefault="00F70F87" w:rsidP="003269BE">
            <w:pPr>
              <w:pStyle w:val="Tabletext"/>
              <w:keepNext/>
              <w:keepLines/>
              <w:jc w:val="left"/>
              <w:rPr>
                <w:lang w:val="es-ES"/>
              </w:rPr>
            </w:pPr>
            <w:r w:rsidRPr="00E363CF">
              <w:rPr>
                <w:lang w:val="es-ES"/>
              </w:rPr>
              <w:t>72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keepNext/>
              <w:keepLines/>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keepNext/>
              <w:keepLines/>
              <w:jc w:val="left"/>
              <w:rPr>
                <w:lang w:val="es-ES"/>
              </w:rPr>
            </w:pPr>
            <w:r w:rsidRPr="00E363CF">
              <w:rPr>
                <w:lang w:val="es-ES"/>
              </w:rPr>
              <w:t>59,750-60,250 kHz</w:t>
            </w:r>
          </w:p>
        </w:tc>
        <w:tc>
          <w:tcPr>
            <w:tcW w:w="3402" w:type="dxa"/>
            <w:vAlign w:val="center"/>
          </w:tcPr>
          <w:p w:rsidR="00F70F87" w:rsidRPr="00E363CF" w:rsidRDefault="00F70F87" w:rsidP="003269BE">
            <w:pPr>
              <w:pStyle w:val="Tabletext"/>
              <w:keepNext/>
              <w:keepLines/>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keepNext/>
              <w:keepLines/>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jc w:val="left"/>
              <w:rPr>
                <w:lang w:val="es-ES"/>
              </w:rPr>
            </w:pPr>
            <w:r w:rsidRPr="00E363CF">
              <w:rPr>
                <w:lang w:val="es-ES"/>
              </w:rPr>
              <w:t>60,250-70,000 kHz</w:t>
            </w:r>
          </w:p>
        </w:tc>
        <w:tc>
          <w:tcPr>
            <w:tcW w:w="3402" w:type="dxa"/>
            <w:vAlign w:val="center"/>
          </w:tcPr>
          <w:p w:rsidR="00F70F87" w:rsidRPr="00E363CF" w:rsidRDefault="00F70F87" w:rsidP="003269BE">
            <w:pPr>
              <w:pStyle w:val="Tabletext"/>
              <w:jc w:val="left"/>
              <w:rPr>
                <w:lang w:val="es-ES"/>
              </w:rPr>
            </w:pPr>
            <w:r w:rsidRPr="00E363CF">
              <w:rPr>
                <w:lang w:val="es-ES"/>
              </w:rPr>
              <w:t>69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jc w:val="left"/>
              <w:rPr>
                <w:lang w:val="es-ES"/>
              </w:rPr>
            </w:pPr>
            <w:r w:rsidRPr="00E363CF">
              <w:rPr>
                <w:lang w:val="es-ES"/>
              </w:rPr>
              <w:t>70-119 kHz</w:t>
            </w:r>
          </w:p>
        </w:tc>
        <w:tc>
          <w:tcPr>
            <w:tcW w:w="3402" w:type="dxa"/>
            <w:vAlign w:val="center"/>
          </w:tcPr>
          <w:p w:rsidR="00F70F87" w:rsidRPr="00E363CF" w:rsidRDefault="00F70F87" w:rsidP="003269B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jc w:val="left"/>
              <w:rPr>
                <w:lang w:val="es-ES"/>
              </w:rPr>
            </w:pPr>
            <w:r w:rsidRPr="00E363CF">
              <w:rPr>
                <w:lang w:val="es-ES"/>
              </w:rPr>
              <w:t>119-135 kHz</w:t>
            </w:r>
          </w:p>
        </w:tc>
        <w:tc>
          <w:tcPr>
            <w:tcW w:w="3402" w:type="dxa"/>
            <w:vAlign w:val="center"/>
          </w:tcPr>
          <w:p w:rsidR="00F70F87" w:rsidRPr="00E363CF" w:rsidRDefault="00F70F87" w:rsidP="003269BE">
            <w:pPr>
              <w:pStyle w:val="Tabletext"/>
              <w:jc w:val="left"/>
              <w:rPr>
                <w:lang w:val="es-ES"/>
              </w:rPr>
            </w:pPr>
            <w:r w:rsidRPr="00E363CF">
              <w:rPr>
                <w:lang w:val="es-ES"/>
              </w:rPr>
              <w:t>66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jc w:val="left"/>
              <w:rPr>
                <w:lang w:val="es-ES"/>
              </w:rPr>
            </w:pPr>
            <w:r w:rsidRPr="00E363CF">
              <w:rPr>
                <w:lang w:val="es-ES"/>
              </w:rPr>
              <w:t>135-140 kHz</w:t>
            </w:r>
          </w:p>
        </w:tc>
        <w:tc>
          <w:tcPr>
            <w:tcW w:w="3402" w:type="dxa"/>
            <w:vAlign w:val="center"/>
          </w:tcPr>
          <w:p w:rsidR="00F70F87" w:rsidRPr="00E363CF" w:rsidRDefault="00F70F87" w:rsidP="003269B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vAlign w:val="center"/>
          </w:tcPr>
          <w:p w:rsidR="00F70F87" w:rsidRPr="00E363CF" w:rsidRDefault="00F70F87" w:rsidP="003269BE">
            <w:pPr>
              <w:pStyle w:val="Tabletext"/>
              <w:jc w:val="left"/>
              <w:rPr>
                <w:lang w:val="es-ES"/>
              </w:rPr>
            </w:pPr>
            <w:r w:rsidRPr="00E363CF">
              <w:rPr>
                <w:lang w:val="es-ES"/>
              </w:rPr>
              <w:t>140-148,5 kHz</w:t>
            </w:r>
          </w:p>
        </w:tc>
        <w:tc>
          <w:tcPr>
            <w:tcW w:w="3402" w:type="dxa"/>
            <w:vAlign w:val="center"/>
          </w:tcPr>
          <w:p w:rsidR="00F70F87" w:rsidRPr="00E363CF" w:rsidRDefault="00F70F87" w:rsidP="003269BE">
            <w:pPr>
              <w:pStyle w:val="Tabletext"/>
              <w:jc w:val="left"/>
              <w:rPr>
                <w:lang w:val="es-ES"/>
              </w:rPr>
            </w:pPr>
            <w:r w:rsidRPr="00E363CF">
              <w:rPr>
                <w:lang w:val="es-ES"/>
              </w:rPr>
              <w:t>37,7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148,5 kHz − 5 MHz</w:t>
            </w:r>
          </w:p>
        </w:tc>
        <w:tc>
          <w:tcPr>
            <w:tcW w:w="3402" w:type="dxa"/>
          </w:tcPr>
          <w:p w:rsidR="00F70F87" w:rsidRPr="00E363CF" w:rsidRDefault="00F70F87" w:rsidP="003269BE">
            <w:pPr>
              <w:pStyle w:val="Tabletext"/>
              <w:jc w:val="left"/>
              <w:rPr>
                <w:lang w:val="es-ES"/>
              </w:rPr>
            </w:pPr>
            <w:r w:rsidRPr="00E363CF">
              <w:rPr>
                <w:lang w:val="es-ES"/>
              </w:rPr>
              <w:t>−15 dB (µA/m)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400-600 kHz</w:t>
            </w:r>
          </w:p>
        </w:tc>
        <w:tc>
          <w:tcPr>
            <w:tcW w:w="3402" w:type="dxa"/>
          </w:tcPr>
          <w:p w:rsidR="00F70F87" w:rsidRPr="00E363CF" w:rsidRDefault="00F70F87" w:rsidP="003269BE">
            <w:pPr>
              <w:pStyle w:val="Tabletext"/>
              <w:jc w:val="left"/>
              <w:rPr>
                <w:lang w:val="es-ES"/>
              </w:rPr>
            </w:pPr>
            <w:r w:rsidRPr="00E363CF">
              <w:rPr>
                <w:lang w:val="es-ES"/>
              </w:rPr>
              <w:t>−8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315-600 kHz</w:t>
            </w:r>
          </w:p>
        </w:tc>
        <w:tc>
          <w:tcPr>
            <w:tcW w:w="3402" w:type="dxa"/>
          </w:tcPr>
          <w:p w:rsidR="00F70F87" w:rsidRPr="00E363CF" w:rsidRDefault="00F70F87" w:rsidP="003269BE">
            <w:pPr>
              <w:pStyle w:val="Tabletext"/>
              <w:jc w:val="left"/>
              <w:rPr>
                <w:lang w:val="es-ES"/>
              </w:rPr>
            </w:pPr>
            <w:r w:rsidRPr="00E363CF">
              <w:rPr>
                <w:lang w:val="es-ES"/>
              </w:rPr>
              <w:t>−5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3 155-3 195 kHz</w:t>
            </w:r>
          </w:p>
        </w:tc>
        <w:tc>
          <w:tcPr>
            <w:tcW w:w="3402" w:type="dxa"/>
          </w:tcPr>
          <w:p w:rsidR="00F70F87" w:rsidRPr="00E363CF" w:rsidRDefault="00F70F87" w:rsidP="003269BE">
            <w:pPr>
              <w:pStyle w:val="Tabletext"/>
              <w:jc w:val="left"/>
              <w:rPr>
                <w:lang w:val="es-ES"/>
              </w:rPr>
            </w:pPr>
            <w:r w:rsidRPr="00E363CF">
              <w:rPr>
                <w:lang w:val="es-ES"/>
              </w:rPr>
              <w:t>13,5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Audífonos inalámbricos</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3 195-3 400 kHz</w:t>
            </w:r>
          </w:p>
        </w:tc>
        <w:tc>
          <w:tcPr>
            <w:tcW w:w="3402" w:type="dxa"/>
          </w:tcPr>
          <w:p w:rsidR="00F70F87" w:rsidRPr="00E363CF" w:rsidRDefault="00F70F87" w:rsidP="003269BE">
            <w:pPr>
              <w:pStyle w:val="Tabletext"/>
              <w:jc w:val="left"/>
              <w:rPr>
                <w:lang w:val="es-ES"/>
              </w:rPr>
            </w:pPr>
            <w:r w:rsidRPr="00E363CF">
              <w:rPr>
                <w:lang w:val="es-ES"/>
              </w:rPr>
              <w:t>13,5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b/>
                <w:lang w:val="es-ES"/>
              </w:rPr>
            </w:pPr>
            <w:r w:rsidRPr="00E363CF">
              <w:rPr>
                <w:lang w:val="es-ES"/>
              </w:rPr>
              <w:t>5-30 MHz</w:t>
            </w:r>
          </w:p>
        </w:tc>
        <w:tc>
          <w:tcPr>
            <w:tcW w:w="3402" w:type="dxa"/>
          </w:tcPr>
          <w:p w:rsidR="00F70F87" w:rsidRPr="00E363CF" w:rsidRDefault="00F70F87" w:rsidP="003269BE">
            <w:pPr>
              <w:pStyle w:val="Tabletext"/>
              <w:jc w:val="left"/>
              <w:rPr>
                <w:bCs/>
                <w:lang w:val="es-ES"/>
              </w:rPr>
            </w:pPr>
            <w:r w:rsidRPr="00E363CF">
              <w:rPr>
                <w:bCs/>
                <w:lang w:val="es-ES"/>
              </w:rPr>
              <w:t>−20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6 765-6 795 kHz</w:t>
            </w:r>
          </w:p>
        </w:tc>
        <w:tc>
          <w:tcPr>
            <w:tcW w:w="3402" w:type="dxa"/>
          </w:tcPr>
          <w:p w:rsidR="00F70F87" w:rsidRPr="00E363CF" w:rsidRDefault="00F70F87" w:rsidP="003269B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7 400-8 800 kHz</w:t>
            </w:r>
          </w:p>
        </w:tc>
        <w:tc>
          <w:tcPr>
            <w:tcW w:w="3402" w:type="dxa"/>
          </w:tcPr>
          <w:p w:rsidR="00F70F87" w:rsidRPr="00E363CF" w:rsidRDefault="00F70F87" w:rsidP="003269BE">
            <w:pPr>
              <w:pStyle w:val="Tabletext"/>
              <w:jc w:val="left"/>
              <w:rPr>
                <w:lang w:val="es-ES"/>
              </w:rPr>
            </w:pPr>
            <w:r w:rsidRPr="00E363CF">
              <w:rPr>
                <w:lang w:val="es-ES"/>
              </w:rPr>
              <w:t>9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10,2-11,0 MHz</w:t>
            </w:r>
          </w:p>
        </w:tc>
        <w:tc>
          <w:tcPr>
            <w:tcW w:w="3402" w:type="dxa"/>
          </w:tcPr>
          <w:p w:rsidR="00F70F87" w:rsidRPr="00E363CF" w:rsidRDefault="00F70F87" w:rsidP="003269BE">
            <w:pPr>
              <w:pStyle w:val="Tabletext"/>
              <w:jc w:val="left"/>
              <w:rPr>
                <w:lang w:val="es-ES"/>
              </w:rPr>
            </w:pPr>
            <w:r w:rsidRPr="00E363CF">
              <w:rPr>
                <w:lang w:val="es-ES"/>
              </w:rPr>
              <w:t>9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b/>
                <w:lang w:val="es-ES"/>
              </w:rPr>
            </w:pPr>
            <w:r w:rsidRPr="00E363CF">
              <w:rPr>
                <w:lang w:val="es-ES"/>
              </w:rPr>
              <w:t>11,1-20 MHz</w:t>
            </w:r>
          </w:p>
        </w:tc>
        <w:tc>
          <w:tcPr>
            <w:tcW w:w="3402" w:type="dxa"/>
          </w:tcPr>
          <w:p w:rsidR="00F70F87" w:rsidRPr="00E363CF" w:rsidRDefault="00F70F87" w:rsidP="003269BE">
            <w:pPr>
              <w:pStyle w:val="Tabletext"/>
              <w:jc w:val="left"/>
              <w:rPr>
                <w:bCs/>
                <w:lang w:val="es-ES"/>
              </w:rPr>
            </w:pPr>
            <w:r w:rsidRPr="00E363CF">
              <w:rPr>
                <w:bCs/>
                <w:lang w:val="es-ES"/>
              </w:rPr>
              <w:t>−7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13,553-13,567 MHz</w:t>
            </w:r>
          </w:p>
        </w:tc>
        <w:tc>
          <w:tcPr>
            <w:tcW w:w="3402" w:type="dxa"/>
          </w:tcPr>
          <w:p w:rsidR="00F70F87" w:rsidRPr="00E363CF" w:rsidRDefault="00F70F87" w:rsidP="003269BE">
            <w:pPr>
              <w:pStyle w:val="Tabletext"/>
              <w:jc w:val="left"/>
              <w:rPr>
                <w:lang w:val="es-ES"/>
              </w:rPr>
            </w:pPr>
            <w:r w:rsidRPr="00E363CF">
              <w:rPr>
                <w:lang w:val="es-ES"/>
              </w:rPr>
              <w:t>60 dB(µA/m) a 10 m</w:t>
            </w:r>
          </w:p>
        </w:tc>
        <w:tc>
          <w:tcPr>
            <w:tcW w:w="3515" w:type="dxa"/>
          </w:tcPr>
          <w:p w:rsidR="00F70F87" w:rsidRPr="00E363CF" w:rsidRDefault="00F70F87" w:rsidP="003269BE">
            <w:pPr>
              <w:pStyle w:val="Tabletext"/>
              <w:jc w:val="left"/>
              <w:rPr>
                <w:lang w:val="es-ES" w:eastAsia="ja-JP"/>
              </w:rPr>
            </w:pPr>
            <w:r w:rsidRPr="00E363CF">
              <w:rPr>
                <w:lang w:val="es-ES" w:eastAsia="ja-JP"/>
              </w:rPr>
              <w:t>Solamente RFID y EAS</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26,957-27,283 MHz</w:t>
            </w:r>
          </w:p>
        </w:tc>
        <w:tc>
          <w:tcPr>
            <w:tcW w:w="3402" w:type="dxa"/>
          </w:tcPr>
          <w:p w:rsidR="00F70F87" w:rsidRPr="00E363CF" w:rsidRDefault="00F70F87" w:rsidP="003269B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29,7-47,0 MHz</w:t>
            </w:r>
          </w:p>
        </w:tc>
        <w:tc>
          <w:tcPr>
            <w:tcW w:w="3402" w:type="dxa"/>
          </w:tcPr>
          <w:p w:rsidR="00F70F87" w:rsidRPr="00E363CF" w:rsidRDefault="00F70F87" w:rsidP="003269BE">
            <w:pPr>
              <w:pStyle w:val="Tabletext"/>
              <w:jc w:val="left"/>
              <w:rPr>
                <w:lang w:val="es-ES"/>
              </w:rPr>
            </w:pPr>
            <w:r w:rsidRPr="00E363CF">
              <w:rPr>
                <w:lang w:val="es-ES"/>
              </w:rPr>
              <w:t>10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30-37,5 MHz</w:t>
            </w:r>
          </w:p>
        </w:tc>
        <w:tc>
          <w:tcPr>
            <w:tcW w:w="3402" w:type="dxa"/>
          </w:tcPr>
          <w:p w:rsidR="00F70F87" w:rsidRPr="00E363CF" w:rsidRDefault="00F70F87" w:rsidP="003269BE">
            <w:pPr>
              <w:pStyle w:val="Tabletext"/>
              <w:jc w:val="left"/>
              <w:rPr>
                <w:lang w:val="es-ES"/>
              </w:rPr>
            </w:pPr>
            <w:r w:rsidRPr="00E363CF">
              <w:rPr>
                <w:lang w:val="es-ES"/>
              </w:rPr>
              <w:t>1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40,66-40,7 MHz</w:t>
            </w:r>
          </w:p>
        </w:tc>
        <w:tc>
          <w:tcPr>
            <w:tcW w:w="3402" w:type="dxa"/>
          </w:tcPr>
          <w:p w:rsidR="00F70F87" w:rsidRPr="00E363CF" w:rsidRDefault="00F70F87" w:rsidP="003269BE">
            <w:pPr>
              <w:pStyle w:val="Tabletext"/>
              <w:jc w:val="left"/>
              <w:rPr>
                <w:lang w:val="es-ES"/>
              </w:rPr>
            </w:pPr>
            <w:r w:rsidRPr="00E363CF">
              <w:rPr>
                <w:lang w:val="es-ES"/>
              </w:rPr>
              <w:t>10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D71DEB" w:rsidTr="003269BE">
        <w:trPr>
          <w:jc w:val="center"/>
        </w:trPr>
        <w:tc>
          <w:tcPr>
            <w:tcW w:w="2722" w:type="dxa"/>
          </w:tcPr>
          <w:p w:rsidR="00F70F87" w:rsidRPr="00E363CF" w:rsidRDefault="00F70F87" w:rsidP="003269BE">
            <w:pPr>
              <w:pStyle w:val="Tabletext"/>
              <w:jc w:val="left"/>
              <w:rPr>
                <w:lang w:val="es-ES"/>
              </w:rPr>
            </w:pPr>
            <w:r w:rsidRPr="00E363CF">
              <w:rPr>
                <w:lang w:val="es-ES"/>
              </w:rPr>
              <w:t>87,5-108 MHz</w:t>
            </w:r>
          </w:p>
        </w:tc>
        <w:tc>
          <w:tcPr>
            <w:tcW w:w="3402" w:type="dxa"/>
          </w:tcPr>
          <w:p w:rsidR="00F70F87" w:rsidRPr="00E363CF" w:rsidRDefault="00F70F87" w:rsidP="003269BE">
            <w:pPr>
              <w:pStyle w:val="Tabletext"/>
              <w:jc w:val="left"/>
              <w:rPr>
                <w:lang w:val="es-ES"/>
              </w:rPr>
            </w:pPr>
            <w:r w:rsidRPr="00E363CF">
              <w:rPr>
                <w:lang w:val="es-ES"/>
              </w:rPr>
              <w:t>50 nW</w:t>
            </w:r>
          </w:p>
        </w:tc>
        <w:tc>
          <w:tcPr>
            <w:tcW w:w="3515" w:type="dxa"/>
          </w:tcPr>
          <w:p w:rsidR="00F70F87" w:rsidRPr="00E363CF" w:rsidRDefault="00F70F87" w:rsidP="003269BE">
            <w:pPr>
              <w:pStyle w:val="Tabletext"/>
              <w:jc w:val="left"/>
              <w:rPr>
                <w:lang w:val="es-ES" w:eastAsia="ja-JP"/>
              </w:rPr>
            </w:pPr>
            <w:r w:rsidRPr="00E363CF">
              <w:rPr>
                <w:lang w:val="es-ES" w:eastAsia="ja-JP"/>
              </w:rPr>
              <w:t>Dispositivos del transmisor de audio</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169,4-174,0 MHz</w:t>
            </w:r>
          </w:p>
        </w:tc>
        <w:tc>
          <w:tcPr>
            <w:tcW w:w="3402" w:type="dxa"/>
          </w:tcPr>
          <w:p w:rsidR="00F70F87" w:rsidRPr="00E363CF" w:rsidRDefault="00F70F87" w:rsidP="003269BE">
            <w:pPr>
              <w:pStyle w:val="Tabletext"/>
              <w:jc w:val="left"/>
              <w:rPr>
                <w:lang w:val="es-ES"/>
              </w:rPr>
            </w:pPr>
            <w:r w:rsidRPr="00E363CF">
              <w:rPr>
                <w:lang w:val="es-ES"/>
              </w:rPr>
              <w:t>10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174,0-216,0 MHz</w:t>
            </w:r>
          </w:p>
        </w:tc>
        <w:tc>
          <w:tcPr>
            <w:tcW w:w="3402" w:type="dxa"/>
          </w:tcPr>
          <w:p w:rsidR="00F70F87" w:rsidRPr="00E363CF" w:rsidRDefault="00F70F87" w:rsidP="003269BE">
            <w:pPr>
              <w:pStyle w:val="Tabletext"/>
              <w:rPr>
                <w:lang w:val="es-ES"/>
              </w:rPr>
            </w:pPr>
            <w:r w:rsidRPr="00E363CF">
              <w:rPr>
                <w:lang w:val="es-ES"/>
              </w:rPr>
              <w:t>50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D71DEB" w:rsidTr="003269BE">
        <w:trPr>
          <w:jc w:val="center"/>
        </w:trPr>
        <w:tc>
          <w:tcPr>
            <w:tcW w:w="2722" w:type="dxa"/>
          </w:tcPr>
          <w:p w:rsidR="00F70F87" w:rsidRPr="00E363CF" w:rsidRDefault="00F70F87" w:rsidP="003269BE">
            <w:pPr>
              <w:pStyle w:val="Tabletext"/>
              <w:rPr>
                <w:lang w:val="es-ES"/>
              </w:rPr>
            </w:pPr>
            <w:r w:rsidRPr="00E363CF">
              <w:rPr>
                <w:lang w:val="es-ES"/>
              </w:rPr>
              <w:t>312-315 MHz</w:t>
            </w:r>
          </w:p>
        </w:tc>
        <w:tc>
          <w:tcPr>
            <w:tcW w:w="3402" w:type="dxa"/>
          </w:tcPr>
          <w:p w:rsidR="00F70F87" w:rsidRPr="00E363CF" w:rsidRDefault="00F70F87" w:rsidP="003269BE">
            <w:pPr>
              <w:pStyle w:val="Tabletext"/>
              <w:rPr>
                <w:lang w:val="es-ES"/>
              </w:rPr>
            </w:pPr>
            <w:r w:rsidRPr="00E363CF">
              <w:rPr>
                <w:lang w:val="es-ES"/>
              </w:rPr>
              <w:t>50 mW</w:t>
            </w:r>
          </w:p>
        </w:tc>
        <w:tc>
          <w:tcPr>
            <w:tcW w:w="3515" w:type="dxa"/>
          </w:tcPr>
          <w:p w:rsidR="00F70F87" w:rsidRPr="00E363CF" w:rsidRDefault="00F70F87" w:rsidP="003269BE">
            <w:pPr>
              <w:pStyle w:val="Tabletext"/>
              <w:rPr>
                <w:lang w:val="es-ES" w:eastAsia="ja-JP"/>
              </w:rPr>
            </w:pPr>
            <w:r w:rsidRPr="00E363CF">
              <w:rPr>
                <w:lang w:val="es-ES" w:eastAsia="ja-JP"/>
              </w:rPr>
              <w:t>Acceso a vehículos sin llave</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401-402 MHz</w:t>
            </w:r>
            <w:r w:rsidRPr="00E363CF">
              <w:rPr>
                <w:lang w:val="es-ES"/>
              </w:rPr>
              <w:br/>
              <w:t>405-406 MHz</w:t>
            </w:r>
          </w:p>
        </w:tc>
        <w:tc>
          <w:tcPr>
            <w:tcW w:w="3402" w:type="dxa"/>
          </w:tcPr>
          <w:p w:rsidR="00F70F87" w:rsidRPr="00E363CF" w:rsidRDefault="00F70F87" w:rsidP="003269BE">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F70F87" w:rsidRPr="00E363CF" w:rsidRDefault="00F70F87" w:rsidP="003269BE">
            <w:pPr>
              <w:pStyle w:val="Tabletext"/>
              <w:rPr>
                <w:lang w:val="es-ES" w:eastAsia="ja-JP"/>
              </w:rPr>
            </w:pPr>
            <w:r w:rsidRPr="00E363CF">
              <w:rPr>
                <w:lang w:val="es-ES" w:eastAsia="ja-JP"/>
              </w:rPr>
              <w:t>Para micrófonos</w:t>
            </w:r>
          </w:p>
        </w:tc>
      </w:tr>
    </w:tbl>
    <w:p w:rsidR="00F70F87" w:rsidRPr="00E363CF" w:rsidRDefault="00F70F87" w:rsidP="00F70F87">
      <w:pPr>
        <w:pStyle w:val="TableNo"/>
        <w:rPr>
          <w:lang w:val="es-ES"/>
        </w:rPr>
      </w:pPr>
      <w:r w:rsidRPr="00E363CF">
        <w:rPr>
          <w:lang w:val="es-ES"/>
        </w:rPr>
        <w:lastRenderedPageBreak/>
        <w:t>CUADRO 2</w:t>
      </w:r>
      <w:r>
        <w:rPr>
          <w:lang w:val="es-ES"/>
        </w:rPr>
        <w:t>6</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F70F87" w:rsidRPr="00E363CF" w:rsidTr="003269BE">
        <w:trPr>
          <w:jc w:val="center"/>
        </w:trPr>
        <w:tc>
          <w:tcPr>
            <w:tcW w:w="2722" w:type="dxa"/>
            <w:vAlign w:val="center"/>
          </w:tcPr>
          <w:p w:rsidR="00F70F87" w:rsidRPr="00E363CF" w:rsidRDefault="00F70F87" w:rsidP="003269BE">
            <w:pPr>
              <w:pStyle w:val="Tablehead"/>
              <w:keepLines/>
              <w:rPr>
                <w:lang w:val="es-ES"/>
              </w:rPr>
            </w:pPr>
            <w:r w:rsidRPr="00E363CF">
              <w:rPr>
                <w:lang w:val="es-ES"/>
              </w:rPr>
              <w:t>Gama de frecuencias</w:t>
            </w:r>
          </w:p>
        </w:tc>
        <w:tc>
          <w:tcPr>
            <w:tcW w:w="3402" w:type="dxa"/>
          </w:tcPr>
          <w:p w:rsidR="00F70F87" w:rsidRPr="00E363CF" w:rsidRDefault="00F70F87" w:rsidP="003269BE">
            <w:pPr>
              <w:pStyle w:val="Tablehead"/>
              <w:keepLines/>
              <w:rPr>
                <w:lang w:val="es-ES"/>
              </w:rPr>
            </w:pPr>
            <w:r w:rsidRPr="00E363CF">
              <w:rPr>
                <w:lang w:val="es-ES"/>
              </w:rPr>
              <w:t>Máxima potencia radiada o intensidad de campo magnético</w:t>
            </w:r>
          </w:p>
        </w:tc>
        <w:tc>
          <w:tcPr>
            <w:tcW w:w="3515" w:type="dxa"/>
            <w:vAlign w:val="center"/>
          </w:tcPr>
          <w:p w:rsidR="00F70F87" w:rsidRPr="00E363CF" w:rsidRDefault="00F70F87" w:rsidP="003269BE">
            <w:pPr>
              <w:pStyle w:val="Tablehead"/>
              <w:keepLines/>
              <w:rPr>
                <w:lang w:val="es-ES"/>
              </w:rPr>
            </w:pPr>
            <w:r w:rsidRPr="00E363CF">
              <w:rPr>
                <w:lang w:val="es-ES"/>
              </w:rPr>
              <w:t>Notas de aplicación</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402-405 MHz</w:t>
            </w:r>
          </w:p>
        </w:tc>
        <w:tc>
          <w:tcPr>
            <w:tcW w:w="3402" w:type="dxa"/>
          </w:tcPr>
          <w:p w:rsidR="00F70F87" w:rsidRPr="00E363CF" w:rsidRDefault="00F70F87" w:rsidP="003269BE">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F70F87" w:rsidRPr="00E363CF" w:rsidRDefault="00F70F87" w:rsidP="003269BE">
            <w:pPr>
              <w:pStyle w:val="Tabletext"/>
              <w:rPr>
                <w:lang w:val="es-ES" w:eastAsia="ja-JP"/>
              </w:rPr>
            </w:pPr>
            <w:r w:rsidRPr="00E363CF">
              <w:rPr>
                <w:lang w:val="es-ES" w:eastAsia="ja-JP"/>
              </w:rPr>
              <w:t>Para dispositivos médicos</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433,050-434,790 MHz</w:t>
            </w:r>
          </w:p>
        </w:tc>
        <w:tc>
          <w:tcPr>
            <w:tcW w:w="3402" w:type="dxa"/>
          </w:tcPr>
          <w:p w:rsidR="00F70F87" w:rsidRPr="00E363CF" w:rsidRDefault="00F70F87" w:rsidP="003269BE">
            <w:pPr>
              <w:pStyle w:val="Tabletext"/>
              <w:rPr>
                <w:lang w:val="es-ES"/>
              </w:rPr>
            </w:pPr>
            <w:r w:rsidRPr="00E363CF">
              <w:rPr>
                <w:lang w:val="es-ES"/>
              </w:rPr>
              <w:t>50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863,0-870,0 MHz</w:t>
            </w:r>
          </w:p>
        </w:tc>
        <w:tc>
          <w:tcPr>
            <w:tcW w:w="3402" w:type="dxa"/>
          </w:tcPr>
          <w:p w:rsidR="00F70F87" w:rsidRPr="00E363CF" w:rsidRDefault="00F70F87" w:rsidP="003269BE">
            <w:pPr>
              <w:pStyle w:val="Tabletext"/>
              <w:rPr>
                <w:lang w:val="es-ES"/>
              </w:rPr>
            </w:pPr>
            <w:r w:rsidRPr="00E363CF">
              <w:rPr>
                <w:lang w:val="es-ES"/>
              </w:rPr>
              <w:t>50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870,0-875,4 MHz</w:t>
            </w:r>
          </w:p>
        </w:tc>
        <w:tc>
          <w:tcPr>
            <w:tcW w:w="3402" w:type="dxa"/>
          </w:tcPr>
          <w:p w:rsidR="00F70F87" w:rsidRPr="00E363CF" w:rsidRDefault="00F70F87" w:rsidP="003269BE">
            <w:pPr>
              <w:pStyle w:val="Tabletext"/>
              <w:rPr>
                <w:lang w:val="es-ES"/>
              </w:rPr>
            </w:pPr>
            <w:r w:rsidRPr="00E363CF">
              <w:rPr>
                <w:lang w:val="es-ES"/>
              </w:rPr>
              <w:t>10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2 400-2 500 MHz</w:t>
            </w:r>
          </w:p>
        </w:tc>
        <w:tc>
          <w:tcPr>
            <w:tcW w:w="3402" w:type="dxa"/>
          </w:tcPr>
          <w:p w:rsidR="00F70F87" w:rsidRPr="00E363CF" w:rsidRDefault="00F70F87" w:rsidP="003269BE">
            <w:pPr>
              <w:pStyle w:val="Tabletext"/>
              <w:rPr>
                <w:lang w:val="es-ES"/>
              </w:rPr>
            </w:pPr>
            <w:r w:rsidRPr="00E363CF">
              <w:rPr>
                <w:lang w:val="es-ES"/>
              </w:rPr>
              <w:t>100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5 725-5 875 MHz</w:t>
            </w:r>
          </w:p>
        </w:tc>
        <w:tc>
          <w:tcPr>
            <w:tcW w:w="3402" w:type="dxa"/>
          </w:tcPr>
          <w:p w:rsidR="00F70F87" w:rsidRPr="00E363CF" w:rsidRDefault="00F70F87" w:rsidP="003269BE">
            <w:pPr>
              <w:pStyle w:val="Tabletext"/>
              <w:rPr>
                <w:lang w:val="es-ES"/>
              </w:rPr>
            </w:pPr>
            <w:r w:rsidRPr="00E363CF">
              <w:rPr>
                <w:lang w:val="es-ES"/>
              </w:rPr>
              <w:t>50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rPr>
                <w:lang w:val="es-ES"/>
              </w:rPr>
            </w:pPr>
            <w:r w:rsidRPr="00E363CF">
              <w:rPr>
                <w:lang w:val="es-ES"/>
              </w:rPr>
              <w:t>9 200-9 975 MHz</w:t>
            </w:r>
          </w:p>
        </w:tc>
        <w:tc>
          <w:tcPr>
            <w:tcW w:w="3402" w:type="dxa"/>
          </w:tcPr>
          <w:p w:rsidR="00F70F87" w:rsidRPr="00E363CF" w:rsidRDefault="00F70F87" w:rsidP="003269BE">
            <w:pPr>
              <w:pStyle w:val="Tabletext"/>
              <w:rPr>
                <w:lang w:val="es-ES"/>
              </w:rPr>
            </w:pPr>
            <w:r w:rsidRPr="00E363CF">
              <w:rPr>
                <w:lang w:val="es-ES"/>
              </w:rPr>
              <w:t>25 mW</w:t>
            </w:r>
          </w:p>
        </w:tc>
        <w:tc>
          <w:tcPr>
            <w:tcW w:w="3515" w:type="dxa"/>
          </w:tcPr>
          <w:p w:rsidR="00F70F87" w:rsidRPr="00E363CF" w:rsidRDefault="00F70F87" w:rsidP="003269BE">
            <w:pPr>
              <w:pStyle w:val="Tabletex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E363CF" w:rsidRDefault="00F70F87" w:rsidP="003269BE">
            <w:pPr>
              <w:pStyle w:val="Tabletext"/>
              <w:jc w:val="left"/>
              <w:rPr>
                <w:lang w:val="es-ES"/>
              </w:rPr>
            </w:pPr>
            <w:r w:rsidRPr="00E363CF">
              <w:rPr>
                <w:lang w:val="es-ES"/>
              </w:rPr>
              <w:t>13,4-14,0 GHz</w:t>
            </w:r>
          </w:p>
        </w:tc>
        <w:tc>
          <w:tcPr>
            <w:tcW w:w="3402" w:type="dxa"/>
          </w:tcPr>
          <w:p w:rsidR="00F70F87" w:rsidRPr="00E363CF" w:rsidRDefault="00F70F87" w:rsidP="003269BE">
            <w:pPr>
              <w:pStyle w:val="Tabletext"/>
              <w:jc w:val="left"/>
              <w:rPr>
                <w:lang w:val="es-ES"/>
              </w:rPr>
            </w:pPr>
            <w:r w:rsidRPr="00E363CF">
              <w:rPr>
                <w:lang w:val="es-ES"/>
              </w:rPr>
              <w:t>25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2722" w:type="dxa"/>
          </w:tcPr>
          <w:p w:rsidR="00F70F87" w:rsidRPr="0097284A" w:rsidRDefault="00F70F87" w:rsidP="003269BE">
            <w:pPr>
              <w:pStyle w:val="Tabletext"/>
              <w:jc w:val="left"/>
            </w:pPr>
            <w:r w:rsidRPr="0097284A">
              <w:t>17,1-17,3 GHz</w:t>
            </w:r>
            <w:r w:rsidRPr="0097284A">
              <w:br/>
              <w:t>24,00-24,25 GHz</w:t>
            </w:r>
            <w:r w:rsidRPr="0097284A">
              <w:br/>
              <w:t>61,0-61,5 GHz</w:t>
            </w:r>
            <w:r w:rsidRPr="0097284A">
              <w:br/>
              <w:t>122-123 GHz</w:t>
            </w:r>
            <w:r w:rsidRPr="0097284A">
              <w:br/>
              <w:t>244-246 GHz</w:t>
            </w:r>
          </w:p>
        </w:tc>
        <w:tc>
          <w:tcPr>
            <w:tcW w:w="3402" w:type="dxa"/>
          </w:tcPr>
          <w:p w:rsidR="00F70F87" w:rsidRPr="00E363CF" w:rsidRDefault="00F70F87" w:rsidP="003269BE">
            <w:pPr>
              <w:pStyle w:val="Tabletext"/>
              <w:jc w:val="left"/>
              <w:rPr>
                <w:lang w:val="es-ES"/>
              </w:rPr>
            </w:pPr>
            <w:r w:rsidRPr="00E363CF">
              <w:rPr>
                <w:lang w:val="es-ES"/>
              </w:rPr>
              <w:t>100 mW</w:t>
            </w:r>
          </w:p>
        </w:tc>
        <w:tc>
          <w:tcPr>
            <w:tcW w:w="3515"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D71DEB" w:rsidTr="003269BE">
        <w:trPr>
          <w:jc w:val="center"/>
        </w:trPr>
        <w:tc>
          <w:tcPr>
            <w:tcW w:w="2722" w:type="dxa"/>
          </w:tcPr>
          <w:p w:rsidR="00F70F87" w:rsidRPr="0097284A" w:rsidDel="006A79C8" w:rsidRDefault="00F70F87" w:rsidP="003269BE">
            <w:pPr>
              <w:pStyle w:val="Tabletext"/>
              <w:jc w:val="left"/>
            </w:pPr>
            <w:r w:rsidRPr="0097284A">
              <w:t>4,5-7,0 GHz</w:t>
            </w:r>
            <w:r w:rsidRPr="0097284A">
              <w:br/>
              <w:t>8,5-10,6 GHz</w:t>
            </w:r>
            <w:r w:rsidRPr="0097284A">
              <w:br/>
              <w:t>24,05-27,0 GHz</w:t>
            </w:r>
            <w:r w:rsidRPr="0097284A">
              <w:br/>
              <w:t>57,0-64,0 GHz</w:t>
            </w:r>
            <w:r w:rsidRPr="0097284A">
              <w:br/>
              <w:t>75,0-85,0 GHz</w:t>
            </w:r>
          </w:p>
        </w:tc>
        <w:tc>
          <w:tcPr>
            <w:tcW w:w="3402" w:type="dxa"/>
          </w:tcPr>
          <w:p w:rsidR="00F70F87" w:rsidRPr="0097284A" w:rsidDel="006A79C8" w:rsidRDefault="00F70F87" w:rsidP="003269BE">
            <w:pPr>
              <w:pStyle w:val="Tabletext"/>
              <w:jc w:val="left"/>
            </w:pPr>
            <w:r w:rsidRPr="0097284A">
              <w:t>24 dBm de p.i.r.e.</w:t>
            </w:r>
            <w:r w:rsidRPr="0097284A">
              <w:br/>
              <w:t>30 dBm de p.i.r.e.</w:t>
            </w:r>
            <w:r w:rsidRPr="0097284A">
              <w:br/>
              <w:t>43 dBm de p.i.r.e.</w:t>
            </w:r>
            <w:r w:rsidRPr="0097284A">
              <w:br/>
              <w:t>43 dBm de p.i.r.e.</w:t>
            </w:r>
            <w:r w:rsidRPr="0097284A">
              <w:br/>
              <w:t>43 dBm de p.i.r.e.</w:t>
            </w:r>
          </w:p>
        </w:tc>
        <w:tc>
          <w:tcPr>
            <w:tcW w:w="3515" w:type="dxa"/>
          </w:tcPr>
          <w:p w:rsidR="00F70F87" w:rsidRPr="00E363CF" w:rsidRDefault="00F70F87" w:rsidP="003269BE">
            <w:pPr>
              <w:pStyle w:val="Tabletext"/>
              <w:jc w:val="left"/>
              <w:rPr>
                <w:lang w:val="es-ES" w:eastAsia="ja-JP"/>
              </w:rPr>
            </w:pPr>
            <w:r w:rsidRPr="00E363CF">
              <w:rPr>
                <w:lang w:val="es-ES" w:eastAsia="ja-JP"/>
              </w:rPr>
              <w:t>Únicamente para radares de sondeo del nivel del depósito</w:t>
            </w:r>
          </w:p>
        </w:tc>
      </w:tr>
      <w:tr w:rsidR="00F70F87" w:rsidRPr="00D71DEB" w:rsidTr="003269BE">
        <w:trPr>
          <w:jc w:val="center"/>
        </w:trPr>
        <w:tc>
          <w:tcPr>
            <w:tcW w:w="2722" w:type="dxa"/>
          </w:tcPr>
          <w:p w:rsidR="00F70F87" w:rsidRPr="00E363CF" w:rsidRDefault="00F70F87" w:rsidP="003269BE">
            <w:pPr>
              <w:pStyle w:val="Tabletext"/>
              <w:jc w:val="left"/>
              <w:rPr>
                <w:lang w:val="es-ES"/>
              </w:rPr>
            </w:pPr>
            <w:r w:rsidRPr="00E363CF">
              <w:rPr>
                <w:lang w:val="es-ES"/>
              </w:rPr>
              <w:t>76-77 GHz</w:t>
            </w:r>
          </w:p>
        </w:tc>
        <w:tc>
          <w:tcPr>
            <w:tcW w:w="3402" w:type="dxa"/>
          </w:tcPr>
          <w:p w:rsidR="00F70F87" w:rsidRPr="00E363CF" w:rsidRDefault="00F70F87" w:rsidP="003269BE">
            <w:pPr>
              <w:pStyle w:val="Tabletext"/>
              <w:jc w:val="left"/>
              <w:rPr>
                <w:lang w:val="es-ES"/>
              </w:rPr>
            </w:pPr>
            <w:r w:rsidRPr="00E363CF">
              <w:rPr>
                <w:lang w:val="es-ES"/>
              </w:rPr>
              <w:t>55 dBm de potencia de cresta</w:t>
            </w:r>
            <w:r w:rsidRPr="00E363CF">
              <w:rPr>
                <w:lang w:val="es-ES"/>
              </w:rPr>
              <w:br/>
              <w:t>50 dBm de potencia media</w:t>
            </w:r>
            <w:r w:rsidRPr="00E363CF">
              <w:rPr>
                <w:lang w:val="es-ES"/>
              </w:rPr>
              <w:br/>
              <w:t>23,5 dBm de potencia media</w:t>
            </w:r>
          </w:p>
        </w:tc>
        <w:tc>
          <w:tcPr>
            <w:tcW w:w="3515" w:type="dxa"/>
          </w:tcPr>
          <w:p w:rsidR="00F70F87" w:rsidRPr="00E363CF" w:rsidRDefault="00F70F87" w:rsidP="003269BE">
            <w:pPr>
              <w:pStyle w:val="Tabletext"/>
              <w:jc w:val="left"/>
              <w:rPr>
                <w:lang w:val="es-ES" w:eastAsia="ja-JP"/>
              </w:rPr>
            </w:pPr>
            <w:r w:rsidRPr="00E363CF">
              <w:rPr>
                <w:lang w:val="es-ES"/>
              </w:rPr>
              <w:t>Únicamente para radares de impulsos</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2</w:t>
      </w:r>
      <w:r>
        <w:rPr>
          <w:lang w:val="es-ES"/>
        </w:rPr>
        <w:t>7</w:t>
      </w:r>
    </w:p>
    <w:p w:rsidR="00F70F87" w:rsidRPr="00E363CF" w:rsidRDefault="00F70F87" w:rsidP="00F70F87">
      <w:pPr>
        <w:pStyle w:val="Tabletitle"/>
        <w:rPr>
          <w:lang w:val="es-ES"/>
        </w:rPr>
      </w:pPr>
      <w:r w:rsidRPr="00E363CF">
        <w:rPr>
          <w:lang w:val="es-ES"/>
        </w:rPr>
        <w:t>Condiciones técnicas para los equipos inalámbricos de baja potencia</w:t>
      </w:r>
    </w:p>
    <w:p w:rsidR="00F70F87" w:rsidRPr="00E363CF" w:rsidRDefault="00F70F87" w:rsidP="00F70F87">
      <w:pPr>
        <w:pStyle w:val="Tabletitle"/>
        <w:rPr>
          <w:b w:val="0"/>
          <w:bCs/>
          <w:lang w:val="es-ES" w:eastAsia="ja-JP"/>
        </w:rPr>
      </w:pPr>
      <w:r w:rsidRPr="00E363CF">
        <w:rPr>
          <w:b w:val="0"/>
          <w:bCs/>
          <w:lang w:val="es-ES"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F70F87" w:rsidRPr="00E363CF" w:rsidTr="003269BE">
        <w:trPr>
          <w:jc w:val="center"/>
        </w:trPr>
        <w:tc>
          <w:tcPr>
            <w:tcW w:w="3175" w:type="dxa"/>
            <w:vAlign w:val="center"/>
          </w:tcPr>
          <w:p w:rsidR="00F70F87" w:rsidRPr="00E363CF" w:rsidRDefault="00F70F87" w:rsidP="003269BE">
            <w:pPr>
              <w:pStyle w:val="Tablehead"/>
              <w:rPr>
                <w:lang w:val="es-ES"/>
              </w:rPr>
            </w:pPr>
            <w:r w:rsidRPr="00E363CF">
              <w:rPr>
                <w:lang w:val="es-ES"/>
              </w:rPr>
              <w:t>Gama de frecuencias</w:t>
            </w:r>
          </w:p>
        </w:tc>
        <w:tc>
          <w:tcPr>
            <w:tcW w:w="3232" w:type="dxa"/>
          </w:tcPr>
          <w:p w:rsidR="00F70F87" w:rsidRPr="00E363CF" w:rsidRDefault="00F70F87" w:rsidP="003269BE">
            <w:pPr>
              <w:pStyle w:val="Tablehead"/>
              <w:rPr>
                <w:lang w:val="es-ES"/>
              </w:rPr>
            </w:pPr>
            <w:r w:rsidRPr="00E363CF">
              <w:rPr>
                <w:lang w:val="es-ES"/>
              </w:rPr>
              <w:t>Máxima potencia radiada o intensidad de campo magnético</w:t>
            </w:r>
          </w:p>
        </w:tc>
        <w:tc>
          <w:tcPr>
            <w:tcW w:w="3232" w:type="dxa"/>
            <w:vAlign w:val="center"/>
          </w:tcPr>
          <w:p w:rsidR="00F70F87" w:rsidRPr="00E363CF" w:rsidRDefault="00F70F87" w:rsidP="003269BE">
            <w:pPr>
              <w:pStyle w:val="Tablehead"/>
              <w:rPr>
                <w:lang w:val="es-ES"/>
              </w:rPr>
            </w:pPr>
            <w:r w:rsidRPr="00E363CF">
              <w:rPr>
                <w:lang w:val="es-ES"/>
              </w:rPr>
              <w:t>Notas de aplicación</w:t>
            </w:r>
          </w:p>
        </w:tc>
      </w:tr>
      <w:tr w:rsidR="00F70F87" w:rsidRPr="00E363CF" w:rsidTr="003269BE">
        <w:trPr>
          <w:jc w:val="center"/>
        </w:trPr>
        <w:tc>
          <w:tcPr>
            <w:tcW w:w="3175" w:type="dxa"/>
            <w:vAlign w:val="center"/>
          </w:tcPr>
          <w:p w:rsidR="00F70F87" w:rsidRPr="00E363CF" w:rsidRDefault="00F70F87" w:rsidP="003269BE">
            <w:pPr>
              <w:pStyle w:val="Tabletext"/>
              <w:jc w:val="left"/>
              <w:rPr>
                <w:lang w:val="es-ES"/>
              </w:rPr>
            </w:pPr>
            <w:r w:rsidRPr="00E363CF">
              <w:rPr>
                <w:lang w:val="es-ES"/>
              </w:rPr>
              <w:t>433,050-434,790 MHz</w:t>
            </w:r>
          </w:p>
        </w:tc>
        <w:tc>
          <w:tcPr>
            <w:tcW w:w="3232" w:type="dxa"/>
            <w:vAlign w:val="center"/>
          </w:tcPr>
          <w:p w:rsidR="00F70F87" w:rsidRPr="00E363CF" w:rsidRDefault="00F70F87" w:rsidP="003269BE">
            <w:pPr>
              <w:pStyle w:val="Tabletext"/>
              <w:jc w:val="left"/>
              <w:rPr>
                <w:lang w:val="es-ES"/>
              </w:rPr>
            </w:pPr>
            <w:r w:rsidRPr="00E363CF">
              <w:rPr>
                <w:lang w:val="es-ES"/>
              </w:rPr>
              <w:t>100 mW</w:t>
            </w:r>
          </w:p>
        </w:tc>
        <w:tc>
          <w:tcPr>
            <w:tcW w:w="3232" w:type="dxa"/>
            <w:vAlign w:val="center"/>
          </w:tcPr>
          <w:p w:rsidR="00F70F87" w:rsidRPr="00E363CF" w:rsidRDefault="00F70F87" w:rsidP="003269BE">
            <w:pPr>
              <w:pStyle w:val="Tabletext"/>
              <w:jc w:val="left"/>
              <w:rPr>
                <w:lang w:val="es-ES"/>
              </w:rPr>
            </w:pPr>
            <w:r w:rsidRPr="00E363CF">
              <w:rPr>
                <w:lang w:val="es-ES"/>
              </w:rPr>
              <w:t>No específica</w:t>
            </w:r>
          </w:p>
        </w:tc>
      </w:tr>
      <w:tr w:rsidR="00F70F87" w:rsidRPr="00E363CF" w:rsidTr="003269BE">
        <w:trPr>
          <w:jc w:val="center"/>
        </w:trPr>
        <w:tc>
          <w:tcPr>
            <w:tcW w:w="3175" w:type="dxa"/>
            <w:vAlign w:val="center"/>
          </w:tcPr>
          <w:p w:rsidR="00F70F87" w:rsidRPr="00E363CF" w:rsidRDefault="00F70F87" w:rsidP="003269BE">
            <w:pPr>
              <w:pStyle w:val="Tabletext"/>
              <w:jc w:val="left"/>
              <w:rPr>
                <w:lang w:val="es-ES"/>
              </w:rPr>
            </w:pPr>
            <w:r w:rsidRPr="00E363CF">
              <w:rPr>
                <w:lang w:val="es-ES"/>
              </w:rPr>
              <w:t>470-790 MHz</w:t>
            </w:r>
          </w:p>
        </w:tc>
        <w:tc>
          <w:tcPr>
            <w:tcW w:w="3232" w:type="dxa"/>
            <w:vAlign w:val="center"/>
          </w:tcPr>
          <w:p w:rsidR="00F70F87" w:rsidRPr="00E363CF" w:rsidRDefault="00F70F87" w:rsidP="003269BE">
            <w:pPr>
              <w:pStyle w:val="Tabletext"/>
              <w:jc w:val="left"/>
              <w:rPr>
                <w:lang w:val="es-ES"/>
              </w:rPr>
            </w:pPr>
            <w:r w:rsidRPr="00E363CF">
              <w:rPr>
                <w:lang w:val="es-ES"/>
              </w:rPr>
              <w:t>10 mW/100 mW/1 W</w:t>
            </w:r>
          </w:p>
        </w:tc>
        <w:tc>
          <w:tcPr>
            <w:tcW w:w="3232" w:type="dxa"/>
          </w:tcPr>
          <w:p w:rsidR="00F70F87" w:rsidRPr="00E363CF" w:rsidRDefault="00F70F87" w:rsidP="003269BE">
            <w:pPr>
              <w:pStyle w:val="Tabletext"/>
              <w:jc w:val="left"/>
              <w:rPr>
                <w:lang w:val="es-ES" w:eastAsia="ja-JP"/>
              </w:rPr>
            </w:pPr>
            <w:r w:rsidRPr="00E363CF">
              <w:rPr>
                <w:lang w:val="es-ES" w:eastAsia="ja-JP"/>
              </w:rPr>
              <w:t>Producción de campo electrónico</w:t>
            </w:r>
          </w:p>
        </w:tc>
      </w:tr>
      <w:tr w:rsidR="00F70F87" w:rsidRPr="00E363CF" w:rsidTr="003269BE">
        <w:trPr>
          <w:jc w:val="center"/>
        </w:trPr>
        <w:tc>
          <w:tcPr>
            <w:tcW w:w="3175" w:type="dxa"/>
            <w:vAlign w:val="center"/>
          </w:tcPr>
          <w:p w:rsidR="00F70F87" w:rsidRPr="00E363CF" w:rsidRDefault="00F70F87" w:rsidP="003269BE">
            <w:pPr>
              <w:pStyle w:val="Tabletext"/>
              <w:jc w:val="left"/>
              <w:rPr>
                <w:lang w:val="es-ES"/>
              </w:rPr>
            </w:pPr>
            <w:r w:rsidRPr="00E363CF">
              <w:rPr>
                <w:lang w:val="es-ES"/>
              </w:rPr>
              <w:t>863,0-870,0 MHz</w:t>
            </w:r>
          </w:p>
        </w:tc>
        <w:tc>
          <w:tcPr>
            <w:tcW w:w="3232" w:type="dxa"/>
            <w:vAlign w:val="center"/>
          </w:tcPr>
          <w:p w:rsidR="00F70F87" w:rsidRPr="00E363CF" w:rsidRDefault="00F70F87" w:rsidP="003269BE">
            <w:pPr>
              <w:pStyle w:val="Tabletext"/>
              <w:jc w:val="left"/>
              <w:rPr>
                <w:lang w:val="es-ES"/>
              </w:rPr>
            </w:pPr>
            <w:r w:rsidRPr="00E363CF">
              <w:rPr>
                <w:lang w:val="es-ES"/>
              </w:rPr>
              <w:t>100 mW</w:t>
            </w:r>
          </w:p>
        </w:tc>
        <w:tc>
          <w:tcPr>
            <w:tcW w:w="3232" w:type="dxa"/>
            <w:vAlign w:val="center"/>
          </w:tcPr>
          <w:p w:rsidR="00F70F87" w:rsidRPr="00E363CF" w:rsidRDefault="00F70F87" w:rsidP="003269BE">
            <w:pPr>
              <w:pStyle w:val="Tabletext"/>
              <w:jc w:val="left"/>
              <w:rPr>
                <w:lang w:val="es-ES"/>
              </w:rPr>
            </w:pPr>
            <w:r w:rsidRPr="00E363CF">
              <w:rPr>
                <w:lang w:val="es-ES"/>
              </w:rPr>
              <w:t>No específica</w:t>
            </w:r>
          </w:p>
        </w:tc>
      </w:tr>
      <w:tr w:rsidR="00F70F87" w:rsidRPr="00E363CF" w:rsidTr="003269BE">
        <w:trPr>
          <w:jc w:val="center"/>
        </w:trPr>
        <w:tc>
          <w:tcPr>
            <w:tcW w:w="3175" w:type="dxa"/>
            <w:vAlign w:val="center"/>
          </w:tcPr>
          <w:p w:rsidR="00F70F87" w:rsidRPr="00E363CF" w:rsidRDefault="00F70F87" w:rsidP="003269BE">
            <w:pPr>
              <w:pStyle w:val="Tabletext"/>
              <w:jc w:val="left"/>
              <w:rPr>
                <w:lang w:val="es-ES"/>
              </w:rPr>
            </w:pPr>
            <w:r w:rsidRPr="00E363CF">
              <w:rPr>
                <w:lang w:val="es-ES"/>
              </w:rPr>
              <w:t>2 400-2 500 MHz</w:t>
            </w:r>
          </w:p>
        </w:tc>
        <w:tc>
          <w:tcPr>
            <w:tcW w:w="3232" w:type="dxa"/>
            <w:vAlign w:val="center"/>
          </w:tcPr>
          <w:p w:rsidR="00F70F87" w:rsidRPr="00E363CF" w:rsidRDefault="00F70F87" w:rsidP="003269BE">
            <w:pPr>
              <w:pStyle w:val="Tabletext"/>
              <w:jc w:val="left"/>
              <w:rPr>
                <w:lang w:val="es-ES"/>
              </w:rPr>
            </w:pPr>
            <w:r w:rsidRPr="00E363CF">
              <w:rPr>
                <w:lang w:val="es-ES"/>
              </w:rPr>
              <w:t>100-200 mW</w:t>
            </w:r>
          </w:p>
        </w:tc>
        <w:tc>
          <w:tcPr>
            <w:tcW w:w="3232" w:type="dxa"/>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E363CF" w:rsidTr="003269BE">
        <w:trPr>
          <w:jc w:val="center"/>
        </w:trPr>
        <w:tc>
          <w:tcPr>
            <w:tcW w:w="3175" w:type="dxa"/>
            <w:tcBorders>
              <w:bottom w:val="single" w:sz="4" w:space="0" w:color="auto"/>
            </w:tcBorders>
            <w:vAlign w:val="center"/>
          </w:tcPr>
          <w:p w:rsidR="00F70F87" w:rsidRPr="00E363CF" w:rsidRDefault="00F70F87" w:rsidP="003269BE">
            <w:pPr>
              <w:pStyle w:val="Tabletext"/>
              <w:jc w:val="left"/>
              <w:rPr>
                <w:lang w:val="es-ES"/>
              </w:rPr>
            </w:pPr>
            <w:r w:rsidRPr="00E363CF">
              <w:rPr>
                <w:lang w:val="es-ES"/>
              </w:rPr>
              <w:t>5 725-5 875 MHz</w:t>
            </w:r>
          </w:p>
        </w:tc>
        <w:tc>
          <w:tcPr>
            <w:tcW w:w="3232" w:type="dxa"/>
            <w:tcBorders>
              <w:bottom w:val="single" w:sz="4" w:space="0" w:color="auto"/>
            </w:tcBorders>
            <w:vAlign w:val="center"/>
          </w:tcPr>
          <w:p w:rsidR="00F70F87" w:rsidRPr="00E363CF" w:rsidRDefault="00F70F87" w:rsidP="003269BE">
            <w:pPr>
              <w:pStyle w:val="Tabletext"/>
              <w:jc w:val="left"/>
              <w:rPr>
                <w:lang w:val="es-ES"/>
              </w:rPr>
            </w:pPr>
            <w:r w:rsidRPr="00E363CF">
              <w:rPr>
                <w:lang w:val="es-ES"/>
              </w:rPr>
              <w:t>50-200 mW</w:t>
            </w:r>
          </w:p>
        </w:tc>
        <w:tc>
          <w:tcPr>
            <w:tcW w:w="3232" w:type="dxa"/>
            <w:tcBorders>
              <w:bottom w:val="single" w:sz="4" w:space="0" w:color="auto"/>
            </w:tcBorders>
            <w:vAlign w:val="center"/>
          </w:tcPr>
          <w:p w:rsidR="00F70F87" w:rsidRPr="00E363CF" w:rsidRDefault="00F70F87" w:rsidP="003269BE">
            <w:pPr>
              <w:pStyle w:val="Tabletext"/>
              <w:jc w:val="left"/>
              <w:rPr>
                <w:lang w:val="es-ES" w:eastAsia="ja-JP"/>
              </w:rPr>
            </w:pPr>
            <w:r w:rsidRPr="00E363CF">
              <w:rPr>
                <w:lang w:val="es-ES" w:eastAsia="ja-JP"/>
              </w:rPr>
              <w:t>No específica</w:t>
            </w:r>
          </w:p>
        </w:tc>
      </w:tr>
      <w:tr w:rsidR="00F70F87" w:rsidRPr="00D71DEB" w:rsidTr="003269BE">
        <w:trPr>
          <w:jc w:val="center"/>
        </w:trPr>
        <w:tc>
          <w:tcPr>
            <w:tcW w:w="9639" w:type="dxa"/>
            <w:gridSpan w:val="3"/>
            <w:tcBorders>
              <w:left w:val="nil"/>
              <w:bottom w:val="nil"/>
              <w:right w:val="nil"/>
            </w:tcBorders>
            <w:vAlign w:val="center"/>
          </w:tcPr>
          <w:p w:rsidR="00F70F87" w:rsidRPr="00E363CF" w:rsidRDefault="00F70F87" w:rsidP="003269BE">
            <w:pPr>
              <w:pStyle w:val="TableLegendNote"/>
              <w:rPr>
                <w:lang w:val="es-ES" w:eastAsia="ja-JP"/>
              </w:rPr>
            </w:pPr>
            <w:r w:rsidRPr="00E363CF">
              <w:rPr>
                <w:lang w:val="es-ES" w:eastAsia="ja-JP"/>
              </w:rPr>
              <w:t>NOTA 1 – La UAE no permite las SRD en la gama de frecuencias 880-960 MHz.</w:t>
            </w:r>
          </w:p>
        </w:tc>
      </w:tr>
    </w:tbl>
    <w:p w:rsidR="00F70F87" w:rsidRPr="00E363CF" w:rsidRDefault="00F70F87" w:rsidP="00F70F87">
      <w:pPr>
        <w:pStyle w:val="Tablefin"/>
        <w:rPr>
          <w:lang w:val="es-ES"/>
        </w:rPr>
      </w:pPr>
    </w:p>
    <w:p w:rsidR="00F70F87" w:rsidRPr="00E363CF" w:rsidRDefault="00F70F87" w:rsidP="00F70F87">
      <w:pPr>
        <w:pStyle w:val="AppendixNoTitle"/>
        <w:rPr>
          <w:lang w:val="es-ES"/>
        </w:rPr>
      </w:pPr>
      <w:bookmarkStart w:id="750" w:name="_Toc351726382"/>
      <w:bookmarkStart w:id="751" w:name="_Toc387788978"/>
      <w:bookmarkStart w:id="752" w:name="_Toc387790416"/>
      <w:r w:rsidRPr="00E363CF">
        <w:rPr>
          <w:lang w:val="es-ES"/>
        </w:rPr>
        <w:lastRenderedPageBreak/>
        <w:t xml:space="preserve">Apéndice </w:t>
      </w:r>
      <w:r w:rsidRPr="00E363CF">
        <w:rPr>
          <w:lang w:val="es-ES" w:eastAsia="ja-JP"/>
        </w:rPr>
        <w:t>8</w:t>
      </w:r>
      <w:r w:rsidRPr="00E363CF">
        <w:rPr>
          <w:lang w:val="es-ES" w:eastAsia="ja-JP"/>
        </w:rPr>
        <w:br/>
      </w:r>
      <w:r w:rsidRPr="00E363CF">
        <w:rPr>
          <w:lang w:val="es-ES"/>
        </w:rPr>
        <w:t>al Anexo 2</w:t>
      </w:r>
      <w:r w:rsidRPr="00E363CF">
        <w:rPr>
          <w:lang w:val="es-ES"/>
        </w:rPr>
        <w:br/>
      </w:r>
      <w:r w:rsidRPr="00E363CF">
        <w:rPr>
          <w:lang w:val="es-ES"/>
        </w:rPr>
        <w:br/>
        <w:t>Parámetros técnicos y utilización del espectro para los dispositivos</w:t>
      </w:r>
      <w:r w:rsidRPr="00E363CF">
        <w:rPr>
          <w:lang w:val="es-ES"/>
        </w:rPr>
        <w:br/>
        <w:t>de radiocomunicaciones de corto alcance en los países</w:t>
      </w:r>
      <w:r w:rsidRPr="00E363CF">
        <w:rPr>
          <w:lang w:val="es-ES"/>
        </w:rPr>
        <w:br/>
        <w:t>de la Comunidad Regional de Comunicaciones</w:t>
      </w:r>
      <w:bookmarkEnd w:id="750"/>
      <w:bookmarkEnd w:id="751"/>
      <w:bookmarkEnd w:id="752"/>
      <w:r w:rsidRPr="00E363CF">
        <w:rPr>
          <w:lang w:val="es-ES"/>
        </w:rPr>
        <w:t xml:space="preserve"> </w:t>
      </w:r>
    </w:p>
    <w:p w:rsidR="00F70F87" w:rsidRPr="00E363CF" w:rsidRDefault="00F70F87" w:rsidP="00F70F87">
      <w:pPr>
        <w:pStyle w:val="Normalaftertitle"/>
        <w:keepNext/>
        <w:keepLines/>
        <w:rPr>
          <w:lang w:val="es-ES"/>
        </w:rPr>
      </w:pPr>
      <w:r w:rsidRPr="00E363CF">
        <w:rPr>
          <w:lang w:val="es-ES"/>
        </w:rPr>
        <w:t>La información indicada en los cuadros corresponde a la situación actual de la utilización</w:t>
      </w:r>
      <w:r>
        <w:rPr>
          <w:lang w:val="es-ES"/>
        </w:rPr>
        <w:t xml:space="preserve"> </w:t>
      </w:r>
      <w:r w:rsidRPr="00E363CF">
        <w:rPr>
          <w:lang w:val="es-ES"/>
        </w:rPr>
        <w:t>de los dispositivos de radiocomunicaciones de corto alcance en los países de la Comunidad Regional de Radiocomunicaciones.</w:t>
      </w:r>
    </w:p>
    <w:p w:rsidR="00F70F87" w:rsidRPr="00E363CF" w:rsidRDefault="00F70F87" w:rsidP="00F70F87">
      <w:pPr>
        <w:pStyle w:val="TableNo"/>
        <w:rPr>
          <w:lang w:val="es-ES"/>
        </w:rPr>
      </w:pPr>
      <w:r w:rsidRPr="00E363CF">
        <w:rPr>
          <w:lang w:val="es-ES"/>
        </w:rPr>
        <w:t>CUADRO 2</w:t>
      </w:r>
      <w:r>
        <w:rPr>
          <w:lang w:val="es-ES"/>
        </w:rPr>
        <w:t>8</w:t>
      </w:r>
    </w:p>
    <w:p w:rsidR="00F70F87" w:rsidRPr="00E363CF" w:rsidRDefault="00F70F87" w:rsidP="00F70F87">
      <w:pPr>
        <w:pStyle w:val="Tabletitle"/>
        <w:rPr>
          <w:caps/>
          <w:lang w:val="es-ES"/>
        </w:rPr>
      </w:pPr>
      <w:r w:rsidRPr="00E363CF">
        <w:rPr>
          <w:lang w:val="es-ES"/>
        </w:rPr>
        <w:t>Parámetros técnicos y utilización del espectro en los dispositivos</w:t>
      </w:r>
      <w:r w:rsidRPr="00E363CF">
        <w:rPr>
          <w:lang w:val="es-ES"/>
        </w:rPr>
        <w:br/>
        <w:t>de radiocomunicaciones de corto alcance</w:t>
      </w:r>
      <w:r>
        <w:rPr>
          <w:lang w:val="es-ES"/>
        </w:rPr>
        <w:t xml:space="preserve"> </w:t>
      </w:r>
      <w:r w:rsidRPr="00E363CF">
        <w:rPr>
          <w:lang w:val="es-ES"/>
        </w:rPr>
        <w:br/>
        <w:t>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F70F87" w:rsidRPr="00D71DEB" w:rsidTr="003269BE">
        <w:trPr>
          <w:cantSplit/>
          <w:jc w:val="center"/>
        </w:trPr>
        <w:tc>
          <w:tcPr>
            <w:tcW w:w="2552"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Pr>
          <w:p w:rsidR="00F70F87" w:rsidRPr="00E363CF" w:rsidRDefault="00F70F87" w:rsidP="003269BE">
            <w:pPr>
              <w:pStyle w:val="Tablehead"/>
              <w:rPr>
                <w:highlight w:val="yellow"/>
                <w:lang w:val="es-ES"/>
              </w:rPr>
            </w:pPr>
            <w:r w:rsidRPr="00E363CF">
              <w:rPr>
                <w:lang w:val="es-ES"/>
              </w:rPr>
              <w:t>Dispositivos de corto alcance no específicos</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6 765-6 795 kHz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13,559-13,567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Pr>
          <w:p w:rsidR="00F70F87" w:rsidRPr="00E363CF" w:rsidRDefault="00F70F87" w:rsidP="003269BE">
            <w:pPr>
              <w:pStyle w:val="Tabletext"/>
              <w:jc w:val="left"/>
              <w:rPr>
                <w:highlight w:val="yellow"/>
                <w:lang w:val="es-ES"/>
              </w:rPr>
            </w:pPr>
            <w:r w:rsidRPr="00E363CF">
              <w:rPr>
                <w:lang w:val="es-ES"/>
              </w:rPr>
              <w:t>26,957-27,283 MHz</w:t>
            </w:r>
          </w:p>
        </w:tc>
        <w:tc>
          <w:tcPr>
            <w:tcW w:w="7087" w:type="dxa"/>
          </w:tcPr>
          <w:p w:rsidR="00F70F87" w:rsidRPr="00E363CF" w:rsidRDefault="00F70F87" w:rsidP="003269BE">
            <w:pPr>
              <w:pStyle w:val="Tabletext"/>
              <w:jc w:val="left"/>
              <w:rPr>
                <w:highlight w:val="yellow"/>
                <w:lang w:val="es-ES"/>
              </w:rPr>
            </w:pPr>
            <w:r w:rsidRPr="00E363CF">
              <w:rPr>
                <w:lang w:val="es-ES"/>
              </w:rPr>
              <w:t>Máxima intensidad de campo magnético: +42 dB(μA/m) a 10 m.</w:t>
            </w:r>
            <w:r w:rsidRPr="00E363CF">
              <w:rPr>
                <w:lang w:val="es-ES"/>
              </w:rPr>
              <w:br/>
              <w:t>Máxima p.r.a.: 10 mW</w:t>
            </w:r>
          </w:p>
        </w:tc>
      </w:tr>
      <w:tr w:rsidR="00F70F87" w:rsidRPr="00D71DEB" w:rsidTr="003269BE">
        <w:trPr>
          <w:cantSplit/>
          <w:jc w:val="center"/>
        </w:trPr>
        <w:tc>
          <w:tcPr>
            <w:tcW w:w="2552" w:type="dxa"/>
          </w:tcPr>
          <w:p w:rsidR="00F70F87" w:rsidRPr="00E363CF" w:rsidRDefault="00F70F87" w:rsidP="003269BE">
            <w:pPr>
              <w:pStyle w:val="Tabletext"/>
              <w:jc w:val="left"/>
              <w:rPr>
                <w:highlight w:val="yellow"/>
                <w:lang w:val="es-ES"/>
              </w:rPr>
            </w:pPr>
            <w:r w:rsidRPr="00E363CF">
              <w:rPr>
                <w:lang w:val="es-ES"/>
              </w:rPr>
              <w:t>40,66-40,70 MHz</w:t>
            </w:r>
          </w:p>
        </w:tc>
        <w:tc>
          <w:tcPr>
            <w:tcW w:w="7087" w:type="dxa"/>
          </w:tcPr>
          <w:p w:rsidR="00F70F87" w:rsidRPr="00E363CF" w:rsidRDefault="00F70F87" w:rsidP="003269BE">
            <w:pPr>
              <w:pStyle w:val="Tabletext"/>
              <w:jc w:val="left"/>
              <w:rPr>
                <w:highlight w:val="yellow"/>
                <w:lang w:val="es-ES"/>
              </w:rPr>
            </w:pPr>
            <w:r w:rsidRPr="00E363CF">
              <w:rPr>
                <w:lang w:val="es-ES"/>
              </w:rPr>
              <w:t>Máxima p.r.a.: 10 mW</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138,20-138,45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cantSplit/>
          <w:jc w:val="center"/>
        </w:trPr>
        <w:tc>
          <w:tcPr>
            <w:tcW w:w="2552" w:type="dxa"/>
          </w:tcPr>
          <w:p w:rsidR="00F70F87" w:rsidRPr="00E363CF" w:rsidRDefault="00F70F87" w:rsidP="003269BE">
            <w:pPr>
              <w:pStyle w:val="Tabletext"/>
              <w:jc w:val="left"/>
              <w:rPr>
                <w:highlight w:val="yellow"/>
                <w:lang w:val="es-ES"/>
              </w:rPr>
            </w:pPr>
            <w:r w:rsidRPr="00E363CF">
              <w:rPr>
                <w:lang w:val="es-ES"/>
              </w:rPr>
              <w:t>433,05-434,79 MHz</w:t>
            </w:r>
          </w:p>
        </w:tc>
        <w:tc>
          <w:tcPr>
            <w:tcW w:w="7087" w:type="dxa"/>
          </w:tcPr>
          <w:p w:rsidR="00F70F87" w:rsidRDefault="00F70F87" w:rsidP="003269BE">
            <w:pPr>
              <w:pStyle w:val="Tabletext"/>
              <w:jc w:val="left"/>
              <w:rPr>
                <w:lang w:val="es-ES"/>
              </w:rPr>
            </w:pPr>
            <w:r w:rsidRPr="00E363CF">
              <w:rPr>
                <w:lang w:val="es-ES"/>
              </w:rPr>
              <w:t>La banda 433,05-434,79 MHz puede utilizarse para sistemas de alarma de automóvil de poca potencia, con una potencia máxima del transmisor de 5 mW y para sistemas de transmisión de datos de poca potencia, con una potencia máxima del transmisor de 10 mW.</w:t>
            </w:r>
          </w:p>
          <w:p w:rsidR="00F70F87" w:rsidRPr="00E363CF" w:rsidRDefault="00F70F87" w:rsidP="003269BE">
            <w:pPr>
              <w:pStyle w:val="Tabletext"/>
              <w:jc w:val="left"/>
              <w:rPr>
                <w:lang w:val="es-ES"/>
              </w:rPr>
            </w:pPr>
            <w:r w:rsidRPr="00E363CF">
              <w:rPr>
                <w:lang w:val="es-ES"/>
              </w:rPr>
              <w:t>La utilización de la banda 433,075-434,79 MHz por estaciones de radiocomunicaciones de baja potencia y por dispositivos de procesamiento y transmisión de códigos de barras está limitada a una potencia radiada de 10 mW</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868-870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2 400,0-2 483,5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5 725-5 875 MHz</w:t>
            </w:r>
          </w:p>
        </w:tc>
        <w:tc>
          <w:tcPr>
            <w:tcW w:w="7087" w:type="dxa"/>
          </w:tcPr>
          <w:p w:rsidR="00F70F87" w:rsidRPr="00E363CF" w:rsidRDefault="00F70F87" w:rsidP="003269BE">
            <w:pPr>
              <w:pStyle w:val="Tabletext"/>
              <w:jc w:val="left"/>
              <w:rPr>
                <w:lang w:val="es-ES"/>
              </w:rPr>
            </w:pPr>
            <w:r w:rsidRPr="00E363CF">
              <w:rPr>
                <w:lang w:val="es-ES"/>
              </w:rPr>
              <w:t xml:space="preserve">Máxima p.r.a.: 25 mW </w:t>
            </w:r>
          </w:p>
        </w:tc>
      </w:tr>
      <w:tr w:rsidR="00F70F87" w:rsidRPr="00D71DEB" w:rsidTr="003269BE">
        <w:trPr>
          <w:cantSplit/>
          <w:jc w:val="center"/>
        </w:trPr>
        <w:tc>
          <w:tcPr>
            <w:tcW w:w="2552" w:type="dxa"/>
          </w:tcPr>
          <w:p w:rsidR="00F70F87" w:rsidRPr="00E363CF" w:rsidDel="002F0FDD" w:rsidRDefault="00F70F87" w:rsidP="003269BE">
            <w:pPr>
              <w:pStyle w:val="Tabletext"/>
              <w:jc w:val="left"/>
              <w:rPr>
                <w:lang w:val="es-ES"/>
              </w:rPr>
            </w:pPr>
            <w:r w:rsidRPr="00E363CF">
              <w:rPr>
                <w:lang w:val="es-ES"/>
              </w:rPr>
              <w:t>24,00-24,25 GHz</w:t>
            </w:r>
          </w:p>
        </w:tc>
        <w:tc>
          <w:tcPr>
            <w:tcW w:w="7087" w:type="dxa"/>
          </w:tcPr>
          <w:p w:rsidR="00F70F87" w:rsidRPr="00E363CF" w:rsidDel="002F0FDD" w:rsidRDefault="00F70F87" w:rsidP="003269BE">
            <w:pPr>
              <w:pStyle w:val="Tabletext"/>
              <w:jc w:val="left"/>
              <w:rPr>
                <w:lang w:val="es-ES"/>
              </w:rPr>
            </w:pPr>
            <w:r w:rsidRPr="00E363CF">
              <w:rPr>
                <w:lang w:val="es-ES"/>
              </w:rPr>
              <w:t xml:space="preserve">Máxima p.r.a.: 10 mW </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 xml:space="preserve">Aplicaciones ferroviarias </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4 510-4 520 kHz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27,957-27,283 MHz</w:t>
            </w:r>
          </w:p>
        </w:tc>
        <w:tc>
          <w:tcPr>
            <w:tcW w:w="7087" w:type="dxa"/>
          </w:tcPr>
          <w:p w:rsidR="00F70F87" w:rsidRPr="00E363CF" w:rsidRDefault="00F70F87" w:rsidP="003269BE">
            <w:pPr>
              <w:pStyle w:val="Tabletext"/>
              <w:jc w:val="left"/>
              <w:rPr>
                <w:lang w:val="es-ES"/>
              </w:rPr>
            </w:pPr>
            <w:r w:rsidRPr="00E363CF">
              <w:rPr>
                <w:lang w:val="es-ES"/>
              </w:rPr>
              <w:t>Limitada a 27,095 MHz para la utilización de dispositivos de identificación automática en vías ferroviarias</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863-868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2 400-2 483,5 MHz</w:t>
            </w:r>
          </w:p>
        </w:tc>
        <w:tc>
          <w:tcPr>
            <w:tcW w:w="7087" w:type="dxa"/>
          </w:tcPr>
          <w:p w:rsidR="00F70F87" w:rsidRPr="00E363CF" w:rsidRDefault="00F70F87" w:rsidP="003269BE">
            <w:pPr>
              <w:pStyle w:val="Tabletext"/>
              <w:jc w:val="left"/>
              <w:rPr>
                <w:lang w:val="es-ES"/>
              </w:rPr>
            </w:pPr>
            <w:r w:rsidRPr="00E363CF">
              <w:rPr>
                <w:lang w:val="es-ES"/>
              </w:rPr>
              <w:t>Limitada a 2 400-2 420 MHz y 2 446-2 454 MHz para la utilización de dispositivos de identificación automática</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2</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F70F87" w:rsidRPr="00D71DEB" w:rsidTr="003269BE">
        <w:trPr>
          <w:cantSplit/>
          <w:jc w:val="center"/>
        </w:trPr>
        <w:tc>
          <w:tcPr>
            <w:tcW w:w="2552"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Telemática de transporte y tráfico en carreteras</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5 725-5 875 MHz</w:t>
            </w:r>
          </w:p>
        </w:tc>
        <w:tc>
          <w:tcPr>
            <w:tcW w:w="7087" w:type="dxa"/>
          </w:tcPr>
          <w:p w:rsidR="00F70F87" w:rsidRPr="00E363CF" w:rsidRDefault="00F70F87" w:rsidP="003269BE">
            <w:pPr>
              <w:pStyle w:val="Tabletext"/>
              <w:jc w:val="left"/>
              <w:rPr>
                <w:lang w:val="es-ES"/>
              </w:rPr>
            </w:pPr>
            <w:r w:rsidRPr="00E363CF">
              <w:rPr>
                <w:lang w:val="es-ES"/>
              </w:rPr>
              <w:t>Limitada a 5 795-5 805 MHz y 5 805-5 815 MHz para dispositivos telemáticos</w:t>
            </w:r>
          </w:p>
        </w:tc>
      </w:tr>
      <w:tr w:rsidR="00F70F87" w:rsidRPr="00E363CF" w:rsidTr="003269BE">
        <w:trPr>
          <w:cantSplit/>
          <w:jc w:val="center"/>
        </w:trPr>
        <w:tc>
          <w:tcPr>
            <w:tcW w:w="2552" w:type="dxa"/>
          </w:tcPr>
          <w:p w:rsidR="00F70F87" w:rsidRPr="00E363CF" w:rsidRDefault="00F70F87" w:rsidP="003269BE">
            <w:pPr>
              <w:pStyle w:val="Tabletext"/>
              <w:jc w:val="left"/>
              <w:rPr>
                <w:color w:val="000000"/>
                <w:lang w:val="es-ES"/>
              </w:rPr>
            </w:pPr>
            <w:r w:rsidRPr="00E363CF">
              <w:rPr>
                <w:color w:val="000000"/>
                <w:lang w:val="es-ES"/>
              </w:rPr>
              <w:t>63-64 GHz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Pr>
          <w:p w:rsidR="00F70F87" w:rsidRPr="00E363CF" w:rsidRDefault="00F70F87" w:rsidP="003269BE">
            <w:pPr>
              <w:pStyle w:val="Tabletext"/>
              <w:jc w:val="left"/>
              <w:rPr>
                <w:color w:val="000000"/>
                <w:lang w:val="es-ES"/>
              </w:rPr>
            </w:pPr>
            <w:r w:rsidRPr="00E363CF">
              <w:rPr>
                <w:color w:val="000000"/>
                <w:lang w:val="es-ES"/>
              </w:rPr>
              <w:t>76-77 GHz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Control de modelos</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26,957-27,283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28,0-28,2 MHz</w:t>
            </w:r>
          </w:p>
        </w:tc>
        <w:tc>
          <w:tcPr>
            <w:tcW w:w="7087" w:type="dxa"/>
          </w:tcPr>
          <w:p w:rsidR="00F70F87" w:rsidRDefault="00F70F87" w:rsidP="003269BE">
            <w:pPr>
              <w:pStyle w:val="Tabletext"/>
              <w:jc w:val="left"/>
              <w:rPr>
                <w:lang w:val="es-ES"/>
              </w:rPr>
            </w:pPr>
            <w:r w:rsidRPr="00E363CF">
              <w:rPr>
                <w:lang w:val="es-ES"/>
              </w:rPr>
              <w:t>Máxima p.r.a.: 1 W</w:t>
            </w:r>
            <w:r>
              <w:rPr>
                <w:lang w:val="es-ES"/>
              </w:rPr>
              <w:t>.</w:t>
            </w:r>
          </w:p>
          <w:p w:rsidR="00F70F87" w:rsidRPr="00E363CF" w:rsidRDefault="00F70F87" w:rsidP="003269BE">
            <w:pPr>
              <w:pStyle w:val="Tabletext"/>
              <w:jc w:val="left"/>
              <w:rPr>
                <w:lang w:val="es-ES"/>
              </w:rPr>
            </w:pPr>
            <w:r w:rsidRPr="00E363CF">
              <w:rPr>
                <w:lang w:val="es-ES"/>
              </w:rPr>
              <w:t>Los SRD utilizan la banda para control de modelos (en el aire, sobre la superficie del agua o debajo de ésta, etc.)</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30-37,5 MHz</w:t>
            </w:r>
          </w:p>
        </w:tc>
        <w:tc>
          <w:tcPr>
            <w:tcW w:w="7087" w:type="dxa"/>
          </w:tcPr>
          <w:p w:rsidR="00F70F87" w:rsidRPr="00E363CF" w:rsidRDefault="00F70F87" w:rsidP="003269BE">
            <w:pPr>
              <w:pStyle w:val="Tabletext"/>
              <w:jc w:val="left"/>
              <w:rPr>
                <w:lang w:val="es-ES"/>
              </w:rPr>
            </w:pPr>
            <w:r w:rsidRPr="00E363CF">
              <w:rPr>
                <w:lang w:val="es-ES"/>
              </w:rPr>
              <w:t>La subbanda está limitada a 34,995-35,225 MHz.</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40,66-40,70 MHz</w:t>
            </w:r>
          </w:p>
        </w:tc>
        <w:tc>
          <w:tcPr>
            <w:tcW w:w="7087" w:type="dxa"/>
          </w:tcPr>
          <w:p w:rsidR="00F70F87" w:rsidRDefault="00F70F87" w:rsidP="003269BE">
            <w:pPr>
              <w:pStyle w:val="Tabletext"/>
              <w:jc w:val="left"/>
              <w:rPr>
                <w:lang w:val="es-ES"/>
              </w:rPr>
            </w:pPr>
            <w:r w:rsidRPr="00E363CF">
              <w:rPr>
                <w:lang w:val="es-ES"/>
              </w:rPr>
              <w:t>Máxima p.r.a.: 1 W</w:t>
            </w:r>
            <w:r>
              <w:rPr>
                <w:lang w:val="es-ES"/>
              </w:rPr>
              <w:t>.</w:t>
            </w:r>
          </w:p>
          <w:p w:rsidR="00F70F87" w:rsidRPr="00E363CF" w:rsidRDefault="00F70F87" w:rsidP="003269BE">
            <w:pPr>
              <w:pStyle w:val="Tabletext"/>
              <w:jc w:val="left"/>
              <w:rPr>
                <w:lang w:val="es-ES"/>
              </w:rPr>
            </w:pPr>
            <w:r w:rsidRPr="00E363CF">
              <w:rPr>
                <w:lang w:val="es-ES"/>
              </w:rPr>
              <w:t>Los SRD utilizan la banda para control de modelos (en el aire, sobre la superficie del agua o debajo de ésta, etc.)</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 xml:space="preserve">Micrófonos radioeléctricos </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66-74 MHz</w:t>
            </w:r>
          </w:p>
        </w:tc>
        <w:tc>
          <w:tcPr>
            <w:tcW w:w="7087" w:type="dxa"/>
          </w:tcPr>
          <w:p w:rsidR="00F70F87" w:rsidRPr="00E363CF" w:rsidRDefault="00F70F87" w:rsidP="003269BE">
            <w:pPr>
              <w:pStyle w:val="Tabletext"/>
              <w:jc w:val="left"/>
              <w:rPr>
                <w:lang w:val="es-ES"/>
              </w:rPr>
            </w:pPr>
            <w:r w:rsidRPr="00E363CF">
              <w:rPr>
                <w:lang w:val="es-ES"/>
              </w:rPr>
              <w:t>Máxima potencia del transmisor: 10 mW para micrófonos radioeléctricos de tipo «Karaoke»</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87,5-92 MHz</w:t>
            </w:r>
          </w:p>
        </w:tc>
        <w:tc>
          <w:tcPr>
            <w:tcW w:w="7087" w:type="dxa"/>
          </w:tcPr>
          <w:p w:rsidR="00F70F87" w:rsidRPr="00E363CF" w:rsidRDefault="00F70F87" w:rsidP="003269BE">
            <w:pPr>
              <w:pStyle w:val="Tabletext"/>
              <w:jc w:val="left"/>
              <w:rPr>
                <w:lang w:val="es-ES"/>
              </w:rPr>
            </w:pPr>
            <w:r w:rsidRPr="00E363CF">
              <w:rPr>
                <w:lang w:val="es-ES"/>
              </w:rPr>
              <w:t>Máxima potencia del transmisor: 10 mW para micrófonos radioeléctricos de tipo «Karaoke»</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100-108 MHz</w:t>
            </w:r>
          </w:p>
        </w:tc>
        <w:tc>
          <w:tcPr>
            <w:tcW w:w="7087" w:type="dxa"/>
          </w:tcPr>
          <w:p w:rsidR="00F70F87" w:rsidRPr="00E363CF" w:rsidRDefault="00F70F87" w:rsidP="003269BE">
            <w:pPr>
              <w:pStyle w:val="Tabletext"/>
              <w:jc w:val="left"/>
              <w:rPr>
                <w:lang w:val="es-ES"/>
              </w:rPr>
            </w:pPr>
            <w:r w:rsidRPr="00E363CF">
              <w:rPr>
                <w:lang w:val="es-ES"/>
              </w:rPr>
              <w:t>Máxima potencia del transmisor: 10 mW para micrófonos radioeléctricos de tipo «Karaoke»</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151-230 MHz</w:t>
            </w:r>
          </w:p>
        </w:tc>
        <w:tc>
          <w:tcPr>
            <w:tcW w:w="7087" w:type="dxa"/>
          </w:tcPr>
          <w:p w:rsidR="00F70F87" w:rsidRDefault="00F70F87" w:rsidP="003269BE">
            <w:pPr>
              <w:pStyle w:val="Tabletext"/>
              <w:jc w:val="left"/>
              <w:rPr>
                <w:bCs/>
                <w:color w:val="000000"/>
                <w:lang w:val="es-ES"/>
              </w:rPr>
            </w:pPr>
            <w:r w:rsidRPr="00E363CF">
              <w:rPr>
                <w:bCs/>
                <w:color w:val="000000"/>
                <w:lang w:val="es-ES"/>
              </w:rPr>
              <w:t xml:space="preserve">Micrófonos radioeléctricos que funcionan a las frecuencias de </w:t>
            </w:r>
            <w:r w:rsidRPr="00E363CF">
              <w:rPr>
                <w:lang w:val="es-ES"/>
              </w:rPr>
              <w:t xml:space="preserve">165,70 MHz, 166,10 MHz, 166,50 MHz y 167,15 MHz. </w:t>
            </w:r>
            <w:r w:rsidRPr="00E363CF">
              <w:rPr>
                <w:bCs/>
                <w:color w:val="000000"/>
                <w:lang w:val="es-ES"/>
              </w:rPr>
              <w:t>Potencia máxima del transmisor: 20 mW.</w:t>
            </w:r>
          </w:p>
          <w:p w:rsidR="00F70F87" w:rsidRPr="00E363CF" w:rsidRDefault="00F70F87" w:rsidP="003269BE">
            <w:pPr>
              <w:pStyle w:val="Tabletext"/>
              <w:jc w:val="left"/>
              <w:rPr>
                <w:lang w:val="es-ES"/>
              </w:rPr>
            </w:pPr>
            <w:r w:rsidRPr="00E363CF">
              <w:rPr>
                <w:bCs/>
                <w:color w:val="000000"/>
                <w:lang w:val="es-ES"/>
              </w:rPr>
              <w:t>Otros tipos de micrófonos pueden utilizar algunas frecuencias en las subbandas 151-</w:t>
            </w:r>
            <w:r w:rsidRPr="00E363CF">
              <w:rPr>
                <w:lang w:val="es-ES"/>
              </w:rPr>
              <w:t>162,7 MHz, 163,2-168,5 MHz y 174-230 MHz</w:t>
            </w:r>
            <w:r w:rsidRPr="00E363CF">
              <w:rPr>
                <w:bCs/>
                <w:color w:val="000000"/>
                <w:lang w:val="es-ES"/>
              </w:rPr>
              <w:t>.</w:t>
            </w:r>
            <w:r w:rsidRPr="00E363CF">
              <w:rPr>
                <w:bCs/>
                <w:color w:val="000000"/>
                <w:lang w:val="es-ES"/>
              </w:rPr>
              <w:br/>
              <w:t>Potencia máxima del transmisor: 5 mW</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174-216 MHz</w:t>
            </w:r>
          </w:p>
        </w:tc>
        <w:tc>
          <w:tcPr>
            <w:tcW w:w="7087" w:type="dxa"/>
          </w:tcPr>
          <w:p w:rsidR="00F70F87" w:rsidRPr="00E363CF" w:rsidRDefault="00F70F87" w:rsidP="003269BE">
            <w:pPr>
              <w:pStyle w:val="Tabletext"/>
              <w:jc w:val="left"/>
              <w:rPr>
                <w:bCs/>
                <w:color w:val="000000"/>
                <w:lang w:val="es-ES"/>
              </w:rPr>
            </w:pPr>
            <w:r w:rsidRPr="00E363CF">
              <w:rPr>
                <w:bCs/>
                <w:color w:val="000000"/>
                <w:lang w:val="es-ES"/>
              </w:rPr>
              <w:t>Banda inadecuada para los SRD</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470-638 MHz</w:t>
            </w:r>
          </w:p>
        </w:tc>
        <w:tc>
          <w:tcPr>
            <w:tcW w:w="7087" w:type="dxa"/>
          </w:tcPr>
          <w:p w:rsidR="00F70F87" w:rsidRPr="00E363CF" w:rsidRDefault="00F70F87" w:rsidP="003269BE">
            <w:pPr>
              <w:pStyle w:val="Tabletext"/>
              <w:jc w:val="left"/>
              <w:rPr>
                <w:lang w:val="es-ES"/>
              </w:rPr>
            </w:pPr>
            <w:r w:rsidRPr="00E363CF">
              <w:rPr>
                <w:lang w:val="es-ES"/>
              </w:rPr>
              <w:t>Los micrófonos radioeléctricos de baja potencia para conciertos pueden utilizar algunas frecuencias, con una potencia máxima del transmisor de 5 mW, siempre que no causen interferencia prejudicial a la recepción de señales de TV</w:t>
            </w:r>
          </w:p>
        </w:tc>
      </w:tr>
      <w:tr w:rsidR="00F70F87" w:rsidRPr="00D71DEB"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710-726 MHz</w:t>
            </w:r>
          </w:p>
        </w:tc>
        <w:tc>
          <w:tcPr>
            <w:tcW w:w="7087" w:type="dxa"/>
          </w:tcPr>
          <w:p w:rsidR="00F70F87" w:rsidRPr="00E363CF" w:rsidRDefault="00F70F87" w:rsidP="003269BE">
            <w:pPr>
              <w:pStyle w:val="Tabletext"/>
              <w:jc w:val="left"/>
              <w:rPr>
                <w:lang w:val="es-ES"/>
              </w:rPr>
            </w:pPr>
            <w:r w:rsidRPr="00E363CF">
              <w:rPr>
                <w:lang w:val="es-ES"/>
              </w:rPr>
              <w:t>Los micrófonos radioeléctricos para conciertos pueden utilizar algunas frecuencias, con una potencia máxima del transmisor de 5 mW, siempre que no causen interferencia prejudicial a la recepción de señales de TV</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1 795-1 800 MHz</w:t>
            </w:r>
          </w:p>
        </w:tc>
        <w:tc>
          <w:tcPr>
            <w:tcW w:w="7087" w:type="dxa"/>
          </w:tcPr>
          <w:p w:rsidR="00F70F87" w:rsidRPr="00E363CF" w:rsidRDefault="00F70F87" w:rsidP="003269BE">
            <w:pPr>
              <w:pStyle w:val="Tabletext"/>
              <w:jc w:val="lef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 xml:space="preserve">Aplicaciones de identificación por radiofrecuencia (RFID) </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433,05-434,79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sz w:val="20"/>
                <w:lang w:val="es-ES"/>
              </w:rPr>
            </w:pPr>
            <w:r w:rsidRPr="00E363CF">
              <w:rPr>
                <w:sz w:val="20"/>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sz w:val="20"/>
                <w:lang w:val="es-ES"/>
              </w:rPr>
            </w:pPr>
            <w:r w:rsidRPr="00E363CF">
              <w:rPr>
                <w:sz w:val="20"/>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sz w:val="20"/>
                <w:lang w:val="es-ES"/>
              </w:rPr>
            </w:pPr>
            <w:r w:rsidRPr="00E363CF">
              <w:rPr>
                <w:sz w:val="20"/>
                <w:lang w:val="es-ES"/>
              </w:rPr>
              <w:t>Utilizada</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2</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F70F87" w:rsidRPr="00D71DEB" w:rsidTr="003269BE">
        <w:trPr>
          <w:cantSplit/>
          <w:jc w:val="center"/>
        </w:trPr>
        <w:tc>
          <w:tcPr>
            <w:tcW w:w="2552"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 xml:space="preserve">Aplicaciones inalámbricas de audio </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sz w:val="20"/>
                <w:lang w:val="es-ES"/>
              </w:rPr>
            </w:pPr>
            <w:r w:rsidRPr="00E363CF">
              <w:rPr>
                <w:color w:val="000000"/>
                <w:sz w:val="20"/>
                <w:lang w:val="es-ES"/>
              </w:rPr>
              <w:t>87,5-92 MHz</w:t>
            </w:r>
          </w:p>
        </w:tc>
        <w:tc>
          <w:tcPr>
            <w:tcW w:w="7087" w:type="dxa"/>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sz w:val="20"/>
                <w:lang w:val="es-ES"/>
              </w:rPr>
            </w:pPr>
            <w:r w:rsidRPr="00E363CF">
              <w:rPr>
                <w:color w:val="000000"/>
                <w:sz w:val="20"/>
                <w:lang w:val="es-ES"/>
              </w:rPr>
              <w:t>100-108 MHz</w:t>
            </w:r>
          </w:p>
        </w:tc>
        <w:tc>
          <w:tcPr>
            <w:tcW w:w="7087" w:type="dxa"/>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sz w:val="20"/>
                <w:lang w:val="es-ES"/>
              </w:rPr>
            </w:pPr>
            <w:r w:rsidRPr="00E363CF">
              <w:rPr>
                <w:color w:val="000000"/>
                <w:sz w:val="20"/>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Limitad a la subbanda 863-865 MHz</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sz w:val="20"/>
                <w:lang w:val="es-ES"/>
              </w:rPr>
            </w:pPr>
            <w:r w:rsidRPr="00E363CF">
              <w:rPr>
                <w:color w:val="000000"/>
                <w:sz w:val="20"/>
                <w:lang w:val="es-ES"/>
              </w:rPr>
              <w:t>1 795-1 800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lang w:val="es-ES"/>
              </w:rPr>
            </w:pPr>
            <w:r w:rsidRPr="00E363CF">
              <w:rPr>
                <w:lang w:val="es-ES"/>
              </w:rPr>
              <w:t>Aplicaciones inductivas</w:t>
            </w:r>
            <w:r w:rsidRPr="00E363CF">
              <w:rPr>
                <w:bCs/>
                <w:lang w:val="es-ES"/>
              </w:rPr>
              <w:t xml:space="preserve"> </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F70F87" w:rsidRPr="00E363CF" w:rsidRDefault="00F70F87" w:rsidP="003269BE">
            <w:pPr>
              <w:pStyle w:val="Tabletext"/>
              <w:jc w:val="left"/>
              <w:rPr>
                <w:highlight w:val="yellow"/>
                <w:lang w:val="es-ES"/>
              </w:rPr>
            </w:pPr>
            <w:r w:rsidRPr="00E363CF">
              <w:rPr>
                <w:lang w:val="es-ES"/>
              </w:rPr>
              <w:t>9-135 kHz</w:t>
            </w:r>
          </w:p>
        </w:tc>
        <w:tc>
          <w:tcPr>
            <w:tcW w:w="7087" w:type="dxa"/>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6 765-6 795 kHz</w:t>
            </w:r>
          </w:p>
        </w:tc>
        <w:tc>
          <w:tcPr>
            <w:tcW w:w="7087" w:type="dxa"/>
            <w:tcBorders>
              <w:top w:val="single" w:sz="4" w:space="0" w:color="auto"/>
              <w:left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7 400-8 800 kHz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lang w:val="es-ES"/>
              </w:rPr>
            </w:pPr>
            <w:r w:rsidRPr="00E363CF">
              <w:rPr>
                <w:lang w:val="es-ES"/>
              </w:rPr>
              <w:t>Aplicaciones inductivas</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13,559-13,567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lang w:val="es-ES"/>
              </w:rPr>
            </w:pPr>
            <w:r w:rsidRPr="00E363CF">
              <w:rPr>
                <w:lang w:val="es-ES"/>
              </w:rPr>
              <w:t>Aplicaciones inalámbricas de atención sanitaria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315-600 kHz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3 155-3 400 kHz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Para dispositivos de audición inalámbricos de baja potencia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33,2-48,5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Dispositivos de entrenamiento del habla y la audición para personas con discapacidad auditiva a frecuencias fijas. Potencia máxima del transmisor: 10 mW</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57-57,5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Dispositivos de entrenamiento del habla y la audición para personas con discapacidad auditiva a frecuencias fijas. Potencia máxima del transmisor: 10 mW</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402-405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9639" w:type="dxa"/>
            <w:gridSpan w:val="2"/>
          </w:tcPr>
          <w:p w:rsidR="00F70F87" w:rsidRPr="00E363CF" w:rsidRDefault="00F70F87" w:rsidP="003269BE">
            <w:pPr>
              <w:pStyle w:val="Tablehead"/>
              <w:rPr>
                <w:bCs/>
                <w:lang w:val="es-ES"/>
              </w:rPr>
            </w:pPr>
            <w:r w:rsidRPr="00E363CF">
              <w:rPr>
                <w:lang w:val="es-ES"/>
              </w:rPr>
              <w:t>Aplicaciones para detectar víctimas de avalanchas</w:t>
            </w:r>
          </w:p>
        </w:tc>
      </w:tr>
      <w:tr w:rsidR="00F70F87" w:rsidRPr="00E363CF" w:rsidTr="003269BE">
        <w:trPr>
          <w:cantSplit/>
          <w:jc w:val="center"/>
        </w:trPr>
        <w:tc>
          <w:tcPr>
            <w:tcW w:w="2552" w:type="dxa"/>
          </w:tcPr>
          <w:p w:rsidR="00F70F87" w:rsidRPr="00E363CF" w:rsidRDefault="00F70F87" w:rsidP="003269BE">
            <w:pPr>
              <w:pStyle w:val="Tabletext"/>
              <w:jc w:val="left"/>
              <w:rPr>
                <w:lang w:val="es-ES"/>
              </w:rPr>
            </w:pPr>
            <w:r w:rsidRPr="00E363CF">
              <w:rPr>
                <w:lang w:val="es-ES"/>
              </w:rPr>
              <w:t>315-600 kHz</w:t>
            </w:r>
          </w:p>
        </w:tc>
        <w:tc>
          <w:tcPr>
            <w:tcW w:w="7087" w:type="dxa"/>
          </w:tcPr>
          <w:p w:rsidR="00F70F87" w:rsidRPr="00E363CF" w:rsidRDefault="00F70F87" w:rsidP="003269BE">
            <w:pPr>
              <w:pStyle w:val="Tabletext"/>
              <w:jc w:val="left"/>
              <w:rPr>
                <w:lang w:val="es-ES"/>
              </w:rPr>
            </w:pPr>
            <w:r w:rsidRPr="00E363CF">
              <w:rPr>
                <w:lang w:val="es-ES"/>
              </w:rPr>
              <w:t>Los SRD pueden utilizarse únicamente para detectar víctimas de avalanchas.</w:t>
            </w:r>
            <w:r w:rsidRPr="00E363CF">
              <w:rPr>
                <w:lang w:val="es-ES"/>
              </w:rPr>
              <w:br/>
              <w:t>Frecuencia central: 457 kHz</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Aplicaciones de radiodeterminación</w:t>
            </w:r>
            <w:r w:rsidRPr="00E363CF">
              <w:rPr>
                <w:bCs/>
                <w:lang w:val="es-ES"/>
              </w:rPr>
              <w:t xml:space="preserve"> </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9 200-9 975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10,5-10,6 GHz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13,4-14 GHz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24,00-24,25 GHz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r w:rsidR="00F70F87" w:rsidRPr="00933C24"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Pr>
                <w:lang w:val="es-ES"/>
              </w:rPr>
              <w:t>Alarmas</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26 945 kHz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Puede utilizarse para sistemas de alarma de seguridad. Potencia máxima del transmisor: 2 W</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26 957-27 283 kHz</w:t>
            </w:r>
          </w:p>
        </w:tc>
        <w:tc>
          <w:tcPr>
            <w:tcW w:w="7087" w:type="dxa"/>
            <w:tcBorders>
              <w:top w:val="single" w:sz="4" w:space="0" w:color="auto"/>
              <w:left w:val="single" w:sz="4" w:space="0" w:color="auto"/>
              <w:bottom w:val="single" w:sz="4" w:space="0" w:color="auto"/>
              <w:right w:val="single" w:sz="4" w:space="0" w:color="auto"/>
            </w:tcBorders>
          </w:tcPr>
          <w:p w:rsidR="00F70F87" w:rsidRDefault="00F70F87" w:rsidP="003269BE">
            <w:pPr>
              <w:pStyle w:val="Tabletext"/>
              <w:jc w:val="left"/>
              <w:rPr>
                <w:lang w:val="es-ES"/>
              </w:rPr>
            </w:pPr>
            <w:r w:rsidRPr="00E363CF">
              <w:rPr>
                <w:lang w:val="es-ES"/>
              </w:rPr>
              <w:t>La frecuencia 26 960 kHz puede utilizarse para sistemas de alarma de seguridad.</w:t>
            </w:r>
          </w:p>
          <w:p w:rsidR="00F70F87" w:rsidRPr="00E363CF" w:rsidRDefault="00F70F87" w:rsidP="003269BE">
            <w:pPr>
              <w:pStyle w:val="Tabletext"/>
              <w:jc w:val="left"/>
              <w:rPr>
                <w:lang w:val="es-ES"/>
              </w:rPr>
            </w:pPr>
            <w:r w:rsidRPr="00E363CF">
              <w:rPr>
                <w:lang w:val="es-ES"/>
              </w:rPr>
              <w:t>Potencia máxima del transmisor: 2 W</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149,95-150,06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Utilizada</w:t>
            </w:r>
          </w:p>
        </w:tc>
      </w:tr>
    </w:tbl>
    <w:p w:rsidR="00F70F87" w:rsidRPr="00E363CF" w:rsidRDefault="00F70F87" w:rsidP="00F70F87">
      <w:pPr>
        <w:pStyle w:val="TableNo"/>
        <w:rPr>
          <w:lang w:val="es-ES"/>
        </w:rPr>
      </w:pPr>
      <w:r w:rsidRPr="00E363CF">
        <w:rPr>
          <w:lang w:val="es-ES"/>
        </w:rPr>
        <w:lastRenderedPageBreak/>
        <w:t>CUADRO 2</w:t>
      </w:r>
      <w:r>
        <w:rPr>
          <w:lang w:val="es-ES"/>
        </w:rPr>
        <w:t>8</w:t>
      </w:r>
      <w:r w:rsidRPr="00E363CF">
        <w:rPr>
          <w:lang w:val="es-ES"/>
        </w:rPr>
        <w:t xml:space="preserve"> (</w:t>
      </w:r>
      <w:r>
        <w:rPr>
          <w:i/>
          <w:iCs/>
          <w:lang w:val="es-ES"/>
        </w:rPr>
        <w:t>Fin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F70F87" w:rsidRPr="00D71DEB" w:rsidTr="003269BE">
        <w:trPr>
          <w:cantSplit/>
          <w:jc w:val="center"/>
        </w:trPr>
        <w:tc>
          <w:tcPr>
            <w:tcW w:w="2552"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933C24"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F70F87" w:rsidRDefault="00F70F87" w:rsidP="003269BE">
            <w:pPr>
              <w:pStyle w:val="Tablehead"/>
            </w:pPr>
            <w:r w:rsidRPr="00545D16">
              <w:rPr>
                <w:lang w:val="es-ES"/>
              </w:rPr>
              <w:t>Alarmas</w:t>
            </w:r>
            <w:r>
              <w:rPr>
                <w:lang w:val="es-ES"/>
              </w:rPr>
              <w:t xml:space="preserve"> </w:t>
            </w:r>
            <w:r w:rsidRPr="00DA6ADE">
              <w:rPr>
                <w:b w:val="0"/>
                <w:bCs/>
                <w:lang w:val="es-ES"/>
              </w:rPr>
              <w:t>(</w:t>
            </w:r>
            <w:r w:rsidRPr="00DA6ADE">
              <w:rPr>
                <w:b w:val="0"/>
                <w:bCs/>
                <w:i/>
                <w:iCs/>
                <w:lang w:val="es-ES"/>
              </w:rPr>
              <w:t>cont.</w:t>
            </w:r>
            <w:r w:rsidRPr="00DA6ADE">
              <w:rPr>
                <w:b w:val="0"/>
                <w:bCs/>
                <w:lang w:val="es-ES"/>
              </w:rPr>
              <w:t>)</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433,050-434,79 MHz</w:t>
            </w:r>
          </w:p>
        </w:tc>
        <w:tc>
          <w:tcPr>
            <w:tcW w:w="7087" w:type="dxa"/>
            <w:tcBorders>
              <w:top w:val="single" w:sz="4" w:space="0" w:color="auto"/>
              <w:left w:val="single" w:sz="4" w:space="0" w:color="auto"/>
              <w:bottom w:val="single" w:sz="4" w:space="0" w:color="auto"/>
              <w:right w:val="single" w:sz="4" w:space="0" w:color="auto"/>
            </w:tcBorders>
          </w:tcPr>
          <w:p w:rsidR="00F70F87" w:rsidRDefault="00F70F87" w:rsidP="003269BE">
            <w:pPr>
              <w:pStyle w:val="Tabletext"/>
              <w:rPr>
                <w:lang w:val="es-ES"/>
              </w:rPr>
            </w:pPr>
            <w:r w:rsidRPr="00E363CF">
              <w:rPr>
                <w:lang w:val="es-ES"/>
              </w:rPr>
              <w:t>La banda 433,05-434,79 MHz puede utilizarse en sistemas de alarma de automóviles de baja potencia, con una potencia máxima de transmisión de 5 mW.</w:t>
            </w:r>
          </w:p>
          <w:p w:rsidR="00F70F87" w:rsidRPr="00E363CF" w:rsidRDefault="00F70F87" w:rsidP="003269BE">
            <w:pPr>
              <w:pStyle w:val="Tabletext"/>
              <w:rPr>
                <w:lang w:val="es-ES"/>
              </w:rPr>
            </w:pPr>
            <w:r w:rsidRPr="00E363CF">
              <w:rPr>
                <w:lang w:val="es-ES"/>
              </w:rPr>
              <w:t>Limitado a una potencia de transmisión de 10 mW para sistemas de baja potencia de procesamiento y transmisión de información</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868-870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Redes radioeléctricas de área local</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Potencia máxima del transmisor: 100 mW</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5 150-5 250 MHz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Utilizada</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17,1-17,3 GHz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Banda inadecuada para los SRD</w:t>
            </w:r>
          </w:p>
        </w:tc>
      </w:tr>
      <w:tr w:rsidR="00F70F87" w:rsidRPr="00E363CF"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Dispositivos de supervisión</w:t>
            </w:r>
          </w:p>
        </w:tc>
      </w:tr>
      <w:tr w:rsidR="00F70F87" w:rsidRPr="00D71DEB" w:rsidTr="00326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lang w:val="es-ES"/>
              </w:rPr>
            </w:pPr>
            <w:r w:rsidRPr="00E363CF">
              <w:rPr>
                <w:lang w:val="es-ES"/>
              </w:rPr>
              <w:t>457 kHz</w:t>
            </w:r>
          </w:p>
        </w:tc>
        <w:tc>
          <w:tcPr>
            <w:tcW w:w="7087"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rPr>
                <w:highlight w:val="yellow"/>
                <w:lang w:val="es-ES"/>
              </w:rPr>
            </w:pPr>
            <w:r w:rsidRPr="00E363CF">
              <w:rPr>
                <w:lang w:val="es-ES"/>
              </w:rPr>
              <w:t>Frecuencia inadecuada para los SRD</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 xml:space="preserve">CUADRO </w:t>
      </w:r>
      <w:r>
        <w:rPr>
          <w:lang w:val="es-ES"/>
        </w:rPr>
        <w:t>29</w:t>
      </w:r>
    </w:p>
    <w:p w:rsidR="00F70F87" w:rsidRPr="00E363CF" w:rsidRDefault="00F70F87" w:rsidP="00F70F87">
      <w:pPr>
        <w:pStyle w:val="Tabletitle"/>
        <w:rPr>
          <w:lang w:val="es-ES"/>
        </w:rPr>
      </w:pPr>
      <w:r w:rsidRPr="00E363CF">
        <w:rPr>
          <w:lang w:val="es-ES"/>
        </w:rPr>
        <w:t>Parámetros técnicos y utilización del espectro para los SRD</w:t>
      </w:r>
      <w:r w:rsidRPr="00E363CF">
        <w:rPr>
          <w:lang w:val="es-ES"/>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F70F87" w:rsidRPr="00D71DEB" w:rsidTr="003269BE">
        <w:trPr>
          <w:cantSplit/>
          <w:jc w:val="center"/>
        </w:trPr>
        <w:tc>
          <w:tcPr>
            <w:tcW w:w="2539"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100"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Pr>
          <w:p w:rsidR="00F70F87" w:rsidRPr="00E363CF" w:rsidRDefault="00F70F87" w:rsidP="003269BE">
            <w:pPr>
              <w:pStyle w:val="Tablehead"/>
              <w:rPr>
                <w:highlight w:val="yellow"/>
                <w:lang w:val="es-ES"/>
              </w:rPr>
            </w:pPr>
            <w:r w:rsidRPr="00E363CF">
              <w:rPr>
                <w:lang w:val="es-ES"/>
              </w:rPr>
              <w:t xml:space="preserve">Dispositivos de radiocomunicaciones de corto alcance no específicos </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6 765-6 795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13,553-13,567 MHz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26,957-27,283 MHz</w:t>
            </w:r>
          </w:p>
        </w:tc>
        <w:tc>
          <w:tcPr>
            <w:tcW w:w="7100" w:type="dxa"/>
          </w:tcPr>
          <w:p w:rsidR="00F70F87" w:rsidRPr="00E363CF" w:rsidRDefault="00F70F87" w:rsidP="003269BE">
            <w:pPr>
              <w:pStyle w:val="Tabletext"/>
              <w:jc w:val="left"/>
              <w:rPr>
                <w:highlight w:val="yellow"/>
                <w:lang w:val="es-ES"/>
              </w:rPr>
            </w:pPr>
            <w:r w:rsidRPr="00E363CF">
              <w:rPr>
                <w:lang w:val="es-ES"/>
              </w:rPr>
              <w:t>Máxima intensidad de campo magnético: +42 dB(μA/m) a 10 m.</w:t>
            </w:r>
            <w:r w:rsidRPr="00E363CF">
              <w:rPr>
                <w:lang w:val="es-ES"/>
              </w:rPr>
              <w:br/>
              <w:t>Máxima p.r.a.: 10 mW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38,7-39,23 MHz</w:t>
            </w:r>
          </w:p>
        </w:tc>
        <w:tc>
          <w:tcPr>
            <w:tcW w:w="7100" w:type="dxa"/>
          </w:tcPr>
          <w:p w:rsidR="00F70F87" w:rsidRDefault="00F70F87" w:rsidP="003269BE">
            <w:pPr>
              <w:pStyle w:val="Tabletext"/>
              <w:jc w:val="left"/>
              <w:rPr>
                <w:lang w:val="es-ES"/>
              </w:rPr>
            </w:pPr>
            <w:r w:rsidRPr="00E363CF">
              <w:rPr>
                <w:lang w:val="es-ES"/>
              </w:rPr>
              <w:t>Máxima p.r.a.: 10 mW.</w:t>
            </w:r>
          </w:p>
          <w:p w:rsidR="00F70F87" w:rsidRPr="00E363CF" w:rsidRDefault="00F70F87" w:rsidP="003269BE">
            <w:pPr>
              <w:pStyle w:val="Tabletext"/>
              <w:jc w:val="left"/>
              <w:rPr>
                <w:lang w:val="es-ES"/>
              </w:rPr>
            </w:pPr>
            <w:r w:rsidRPr="00E363CF">
              <w:rPr>
                <w:lang w:val="es-ES"/>
              </w:rPr>
              <w:t xml:space="preserve">La banda está incluida en la lista de equipos de la Unión Aduanera (Belarús, </w:t>
            </w:r>
            <w:r>
              <w:rPr>
                <w:lang w:val="es-ES"/>
              </w:rPr>
              <w:t xml:space="preserve">Kazajstán, </w:t>
            </w:r>
            <w:r w:rsidRPr="00E363CF">
              <w:rPr>
                <w:lang w:val="es-ES"/>
              </w:rPr>
              <w:t>Federación de Rusia) para los SRD de conformidad con la especi</w:t>
            </w:r>
            <w:r>
              <w:rPr>
                <w:lang w:val="es-ES"/>
              </w:rPr>
              <w:t>ficación IEEE 802.11b/n (Wi-Fi)</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40,660-40,700 MHz</w:t>
            </w:r>
          </w:p>
        </w:tc>
        <w:tc>
          <w:tcPr>
            <w:tcW w:w="7100" w:type="dxa"/>
          </w:tcPr>
          <w:p w:rsidR="00F70F87" w:rsidRPr="00E363CF" w:rsidRDefault="00F70F87" w:rsidP="003269BE">
            <w:pPr>
              <w:pStyle w:val="Tabletext"/>
              <w:jc w:val="left"/>
              <w:rPr>
                <w:lang w:val="es-ES"/>
              </w:rPr>
            </w:pPr>
            <w:r>
              <w:rPr>
                <w:lang w:val="es-ES"/>
              </w:rPr>
              <w:t>Máxima p.r.a.: 10 mW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138,20-138,45 MHz</w:t>
            </w:r>
          </w:p>
        </w:tc>
        <w:tc>
          <w:tcPr>
            <w:tcW w:w="7100" w:type="dxa"/>
          </w:tcPr>
          <w:p w:rsidR="00F70F87" w:rsidRPr="00E363CF" w:rsidRDefault="00F70F87" w:rsidP="003269BE">
            <w:pPr>
              <w:pStyle w:val="Tabletext"/>
              <w:jc w:val="left"/>
              <w:rPr>
                <w:lang w:val="es-ES"/>
              </w:rPr>
            </w:pPr>
            <w:r w:rsidRPr="00E363CF">
              <w:rPr>
                <w:lang w:val="es-ES"/>
              </w:rPr>
              <w:t xml:space="preserve">Máxima p.r.a.: 10 mW, ciclo de trabajo </w:t>
            </w:r>
            <w:r>
              <w:rPr>
                <w:lang w:val="es-ES"/>
              </w:rPr>
              <w:t>inferior a 1,0%</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433,050-434,790 MHz</w:t>
            </w:r>
          </w:p>
        </w:tc>
        <w:tc>
          <w:tcPr>
            <w:tcW w:w="7100" w:type="dxa"/>
          </w:tcPr>
          <w:p w:rsidR="00F70F87" w:rsidRDefault="00F70F87" w:rsidP="003269BE">
            <w:pPr>
              <w:pStyle w:val="Tabletext"/>
              <w:jc w:val="left"/>
              <w:rPr>
                <w:lang w:val="es-ES"/>
              </w:rPr>
            </w:pPr>
            <w:r w:rsidRPr="00E363CF">
              <w:rPr>
                <w:lang w:val="es-ES"/>
              </w:rPr>
              <w:t>Máxima p.r.a.: 10 mW, ciclo de trabajo inferior a 10%.</w:t>
            </w:r>
          </w:p>
          <w:p w:rsidR="00F70F87" w:rsidRDefault="00F70F87" w:rsidP="003269BE">
            <w:pPr>
              <w:pStyle w:val="Tabletext"/>
              <w:jc w:val="left"/>
              <w:rPr>
                <w:lang w:val="es-ES"/>
              </w:rPr>
            </w:pPr>
            <w:r w:rsidRPr="00E363CF">
              <w:rPr>
                <w:lang w:val="es-ES"/>
              </w:rPr>
              <w:t>Máxima p.r.a.: 10 mW, ciclo de hasta el 100%.</w:t>
            </w:r>
          </w:p>
          <w:p w:rsidR="00F70F87" w:rsidRPr="00E363CF" w:rsidRDefault="00F70F87" w:rsidP="003269BE">
            <w:pPr>
              <w:pStyle w:val="Tabletext"/>
              <w:jc w:val="left"/>
              <w:rPr>
                <w:highlight w:val="yellow"/>
                <w:lang w:val="es-ES"/>
              </w:rPr>
            </w:pPr>
            <w:r w:rsidRPr="00E363CF">
              <w:rPr>
                <w:lang w:val="es-ES"/>
              </w:rPr>
              <w:t>Densidad de potencia limitada a –13 dBmV/10 kHz para modulaciones de anchura de banda superior a 250 kHz</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434,040-434,790 MHz</w:t>
            </w:r>
          </w:p>
        </w:tc>
        <w:tc>
          <w:tcPr>
            <w:tcW w:w="7100" w:type="dxa"/>
          </w:tcPr>
          <w:p w:rsidR="00F70F87" w:rsidRPr="00E363CF" w:rsidRDefault="00F70F87" w:rsidP="003269BE">
            <w:pPr>
              <w:pStyle w:val="Tabletext"/>
              <w:jc w:val="left"/>
              <w:rPr>
                <w:lang w:val="es-ES"/>
              </w:rPr>
            </w:pPr>
            <w:r w:rsidRPr="00E363CF">
              <w:rPr>
                <w:lang w:val="es-ES"/>
              </w:rPr>
              <w:t>Máxima p.r.a.: 10 mW, ciclo de hasta el 100%, separación de canales de hasta 25 kHz</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868,0-868,6 MHz</w:t>
            </w:r>
          </w:p>
        </w:tc>
        <w:tc>
          <w:tcPr>
            <w:tcW w:w="7100" w:type="dxa"/>
          </w:tcPr>
          <w:p w:rsidR="00F70F87" w:rsidRPr="00E363CF" w:rsidRDefault="00F70F87" w:rsidP="003269BE">
            <w:pPr>
              <w:pStyle w:val="Tabletext"/>
              <w:jc w:val="left"/>
              <w:rPr>
                <w:lang w:val="es-ES"/>
              </w:rPr>
            </w:pPr>
            <w:r w:rsidRPr="00E363CF">
              <w:rPr>
                <w:lang w:val="es-ES"/>
              </w:rPr>
              <w:t>Máxima p.r.a.: 25 mW, ciclo de hasta el 1%</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868,7-869,2 MHz</w:t>
            </w:r>
          </w:p>
        </w:tc>
        <w:tc>
          <w:tcPr>
            <w:tcW w:w="7100" w:type="dxa"/>
          </w:tcPr>
          <w:p w:rsidR="00F70F87" w:rsidRPr="00E363CF" w:rsidRDefault="00F70F87" w:rsidP="003269BE">
            <w:pPr>
              <w:pStyle w:val="Tabletext"/>
              <w:jc w:val="left"/>
              <w:rPr>
                <w:lang w:val="es-ES"/>
              </w:rPr>
            </w:pPr>
            <w:r w:rsidRPr="00E363CF">
              <w:rPr>
                <w:lang w:val="es-ES"/>
              </w:rPr>
              <w:t>Máxima p.r.a.: 25 mW, ciclo de hasta el 1%</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869,7-870,0 MHz</w:t>
            </w:r>
          </w:p>
        </w:tc>
        <w:tc>
          <w:tcPr>
            <w:tcW w:w="7100" w:type="dxa"/>
          </w:tcPr>
          <w:p w:rsidR="00F70F87" w:rsidRPr="00E363CF" w:rsidRDefault="00F70F87" w:rsidP="003269BE">
            <w:pPr>
              <w:pStyle w:val="Tabletext"/>
              <w:jc w:val="left"/>
              <w:rPr>
                <w:lang w:val="es-ES"/>
              </w:rPr>
            </w:pPr>
            <w:r w:rsidRPr="00E363CF">
              <w:rPr>
                <w:lang w:val="es-ES"/>
              </w:rPr>
              <w:t>Máxima p.r.a.: 5 mW, ciclo de hasta el 100%</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2 400,0-2 483,5 MHz</w:t>
            </w:r>
          </w:p>
        </w:tc>
        <w:tc>
          <w:tcPr>
            <w:tcW w:w="7100" w:type="dxa"/>
          </w:tcPr>
          <w:p w:rsidR="00F70F87" w:rsidRPr="00E363CF" w:rsidRDefault="00F70F87" w:rsidP="003269BE">
            <w:pPr>
              <w:pStyle w:val="Tabletext"/>
              <w:jc w:val="left"/>
              <w:rPr>
                <w:highlight w:val="yellow"/>
                <w:lang w:val="es-ES"/>
              </w:rPr>
            </w:pPr>
            <w:r w:rsidRPr="00E363CF">
              <w:rPr>
                <w:lang w:val="es-ES"/>
              </w:rPr>
              <w:t>Máxima p.i.r.e.: 10 mW</w:t>
            </w:r>
          </w:p>
        </w:tc>
      </w:tr>
    </w:tbl>
    <w:p w:rsidR="00F70F87" w:rsidRPr="00E363CF" w:rsidRDefault="00F70F87" w:rsidP="00F70F87">
      <w:pPr>
        <w:pStyle w:val="TableNo"/>
        <w:rPr>
          <w:lang w:val="es-ES"/>
        </w:rPr>
      </w:pPr>
      <w:r w:rsidRPr="00E363CF">
        <w:rPr>
          <w:lang w:val="es-ES"/>
        </w:rPr>
        <w:lastRenderedPageBreak/>
        <w:t xml:space="preserve">CUADRO </w:t>
      </w:r>
      <w:r>
        <w:rPr>
          <w:lang w:val="es-ES"/>
        </w:rPr>
        <w:t>29</w:t>
      </w:r>
      <w:r w:rsidRPr="00E363CF">
        <w:rPr>
          <w:lang w:val="es-ES"/>
        </w:rPr>
        <w:t xml:space="preserve"> (</w:t>
      </w:r>
      <w:r w:rsidRPr="0074187E">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F70F87" w:rsidRPr="00D71DEB" w:rsidTr="003269BE">
        <w:trPr>
          <w:cantSplit/>
          <w:tblHeader/>
          <w:jc w:val="center"/>
        </w:trPr>
        <w:tc>
          <w:tcPr>
            <w:tcW w:w="2539"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100"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Sistemas de transmisión de datos de banda ancha</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2 400,0-2 483,5 MHz</w:t>
            </w:r>
          </w:p>
        </w:tc>
        <w:tc>
          <w:tcPr>
            <w:tcW w:w="7100" w:type="dxa"/>
          </w:tcPr>
          <w:p w:rsidR="00F70F87" w:rsidRDefault="00F70F87" w:rsidP="003269BE">
            <w:pPr>
              <w:pStyle w:val="Tabletext"/>
              <w:jc w:val="left"/>
              <w:rPr>
                <w:lang w:val="es-ES"/>
              </w:rPr>
            </w:pPr>
            <w:r w:rsidRPr="00E363CF">
              <w:rPr>
                <w:lang w:val="es-ES"/>
              </w:rPr>
              <w:t>Máxima p.i.r.e.: 100 mW. Autorizada para los SRD (Bluetooth) en aplicaciones de interior y exterior.</w:t>
            </w:r>
          </w:p>
          <w:p w:rsidR="00F70F87" w:rsidRPr="00E363CF" w:rsidRDefault="00F70F87" w:rsidP="003269BE">
            <w:pPr>
              <w:pStyle w:val="Tabletext"/>
              <w:jc w:val="left"/>
              <w:rPr>
                <w:lang w:val="es-ES"/>
              </w:rPr>
            </w:pPr>
            <w:r w:rsidRPr="00E363CF">
              <w:rPr>
                <w:lang w:val="es-ES"/>
              </w:rPr>
              <w:t xml:space="preserve">Banda incluida en la lista de equipos de la unión aduanera (Belarús, </w:t>
            </w:r>
            <w:r>
              <w:rPr>
                <w:lang w:val="es-ES"/>
              </w:rPr>
              <w:t>Kazajstán,</w:t>
            </w:r>
            <w:r w:rsidRPr="00E363CF">
              <w:rPr>
                <w:lang w:val="es-ES"/>
              </w:rPr>
              <w:t xml:space="preserve"> Federación de Rusia) para los SRD de conformidad con la especificación IEEE 802.15 (Bluetooth)</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2 400,0-2 483,5 MHz</w:t>
            </w:r>
          </w:p>
        </w:tc>
        <w:tc>
          <w:tcPr>
            <w:tcW w:w="7100" w:type="dxa"/>
          </w:tcPr>
          <w:p w:rsidR="00F70F87" w:rsidRDefault="00F70F87" w:rsidP="003269BE">
            <w:pPr>
              <w:pStyle w:val="Tabletext"/>
              <w:jc w:val="left"/>
              <w:rPr>
                <w:lang w:val="es-ES"/>
              </w:rPr>
            </w:pPr>
            <w:r w:rsidRPr="00E363CF">
              <w:rPr>
                <w:lang w:val="es-ES"/>
              </w:rPr>
              <w:t>Máxima p.i.r.e.: 100 mW. Autorizada para los SRD (Wi-Fi) en aplicaciones de interior.</w:t>
            </w:r>
          </w:p>
          <w:p w:rsidR="00F70F87" w:rsidRDefault="00F70F87" w:rsidP="003269BE">
            <w:pPr>
              <w:pStyle w:val="Tabletext"/>
              <w:jc w:val="left"/>
              <w:rPr>
                <w:lang w:val="es-ES"/>
              </w:rPr>
            </w:pPr>
            <w:r w:rsidRPr="00E363CF">
              <w:rPr>
                <w:lang w:val="es-ES"/>
              </w:rPr>
              <w:t>Para modulaciones en banda ancha, distintas a FHSS, la densidad de p.i.r.e. máxima es de 10 mW/MHz.</w:t>
            </w:r>
          </w:p>
          <w:p w:rsidR="00F70F87" w:rsidRPr="00E363CF" w:rsidRDefault="00F70F87" w:rsidP="003269BE">
            <w:pPr>
              <w:pStyle w:val="Tabletext"/>
              <w:jc w:val="left"/>
              <w:rPr>
                <w:lang w:val="es-ES"/>
              </w:rPr>
            </w:pPr>
            <w:r w:rsidRPr="00E363CF">
              <w:rPr>
                <w:lang w:val="es-ES"/>
              </w:rPr>
              <w:t>Banda incluida en la lista de equipos de la unión</w:t>
            </w:r>
            <w:r>
              <w:rPr>
                <w:lang w:val="es-ES"/>
              </w:rPr>
              <w:t xml:space="preserve"> </w:t>
            </w:r>
            <w:r w:rsidRPr="00E363CF">
              <w:rPr>
                <w:lang w:val="es-ES"/>
              </w:rPr>
              <w:t xml:space="preserve">aduanera (Belarús, </w:t>
            </w:r>
            <w:r>
              <w:rPr>
                <w:lang w:val="es-ES"/>
              </w:rPr>
              <w:t>Kazajstán,</w:t>
            </w:r>
            <w:r w:rsidRPr="00E363CF">
              <w:rPr>
                <w:lang w:val="es-ES"/>
              </w:rPr>
              <w:t xml:space="preserve"> Federación de Rusia) para los SRD de conformidad con la especificación IEEE 802.11b/n (Wi-Fi)</w:t>
            </w:r>
          </w:p>
        </w:tc>
      </w:tr>
      <w:tr w:rsidR="00F70F87" w:rsidRPr="00E363CF"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2 400,0-2 483,5 MHz</w:t>
            </w:r>
          </w:p>
        </w:tc>
        <w:tc>
          <w:tcPr>
            <w:tcW w:w="7100" w:type="dxa"/>
          </w:tcPr>
          <w:p w:rsidR="00F70F87" w:rsidRDefault="00F70F87" w:rsidP="003269BE">
            <w:pPr>
              <w:pStyle w:val="Tabletext"/>
              <w:jc w:val="left"/>
              <w:rPr>
                <w:lang w:val="es-ES"/>
              </w:rPr>
            </w:pPr>
            <w:r w:rsidRPr="00E363CF">
              <w:rPr>
                <w:lang w:val="es-ES"/>
              </w:rPr>
              <w:t>Máxima p.i.r.e.: 500 mW p.i.r.e. Autorizada para los SRD (Wi-Fi) en aplicaciones de exterior.</w:t>
            </w:r>
          </w:p>
          <w:p w:rsidR="00F70F87" w:rsidRPr="00E363CF" w:rsidRDefault="00F70F87" w:rsidP="003269BE">
            <w:pPr>
              <w:pStyle w:val="Tabletext"/>
              <w:jc w:val="left"/>
              <w:rPr>
                <w:lang w:val="es-ES"/>
              </w:rPr>
            </w:pPr>
            <w:r w:rsidRPr="00E363CF">
              <w:rPr>
                <w:lang w:val="es-ES"/>
              </w:rPr>
              <w:t>Se requiere licencia individual</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5 150-5 350 MHz</w:t>
            </w:r>
          </w:p>
        </w:tc>
        <w:tc>
          <w:tcPr>
            <w:tcW w:w="7100" w:type="dxa"/>
          </w:tcPr>
          <w:p w:rsidR="00F70F87" w:rsidRDefault="00F70F87" w:rsidP="003269BE">
            <w:pPr>
              <w:pStyle w:val="Tabletext"/>
              <w:jc w:val="left"/>
              <w:rPr>
                <w:lang w:val="es-ES"/>
              </w:rPr>
            </w:pPr>
            <w:r w:rsidRPr="00E363CF">
              <w:rPr>
                <w:lang w:val="es-ES"/>
              </w:rPr>
              <w:t>Máxima p.i.r.e.: 200 mW. Restringida para utilización en interiores.</w:t>
            </w:r>
          </w:p>
          <w:p w:rsidR="00F70F87" w:rsidRPr="00E363CF" w:rsidRDefault="00F70F87" w:rsidP="003269BE">
            <w:pPr>
              <w:pStyle w:val="Tabletext"/>
              <w:jc w:val="left"/>
              <w:rPr>
                <w:lang w:val="es-ES"/>
              </w:rPr>
            </w:pPr>
            <w:r w:rsidRPr="00E363CF">
              <w:rPr>
                <w:lang w:val="es-ES"/>
              </w:rPr>
              <w:t>Máxima densidad de p.i.r.e.: 10 mW/MHz</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5 470-5 725 MHz</w:t>
            </w:r>
          </w:p>
        </w:tc>
        <w:tc>
          <w:tcPr>
            <w:tcW w:w="7100" w:type="dxa"/>
          </w:tcPr>
          <w:p w:rsidR="00F70F87" w:rsidRDefault="00F70F87" w:rsidP="003269BE">
            <w:pPr>
              <w:pStyle w:val="Tabletext"/>
              <w:jc w:val="left"/>
              <w:rPr>
                <w:lang w:val="es-ES"/>
              </w:rPr>
            </w:pPr>
            <w:r w:rsidRPr="00E363CF">
              <w:rPr>
                <w:lang w:val="es-ES"/>
              </w:rPr>
              <w:t>Máxima p.i.r.e.: 1W. Restringida para utilización en exteriores.</w:t>
            </w:r>
          </w:p>
          <w:p w:rsidR="00F70F87" w:rsidRDefault="00F70F87" w:rsidP="003269BE">
            <w:pPr>
              <w:pStyle w:val="Tabletext"/>
              <w:jc w:val="left"/>
              <w:rPr>
                <w:lang w:val="es-ES"/>
              </w:rPr>
            </w:pPr>
            <w:r w:rsidRPr="00E363CF">
              <w:rPr>
                <w:lang w:val="es-ES"/>
              </w:rPr>
              <w:t>50 mW/MHz.</w:t>
            </w:r>
          </w:p>
          <w:p w:rsidR="00F70F87" w:rsidRPr="00E363CF" w:rsidRDefault="00F70F87" w:rsidP="003269BE">
            <w:pPr>
              <w:pStyle w:val="Tabletext"/>
              <w:jc w:val="left"/>
              <w:rPr>
                <w:lang w:val="es-ES"/>
              </w:rPr>
            </w:pPr>
            <w:r w:rsidRPr="00E363CF">
              <w:rPr>
                <w:lang w:val="es-ES"/>
              </w:rPr>
              <w:t>Se requiere licencia individual</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5 650-5 725 MHz</w:t>
            </w:r>
          </w:p>
        </w:tc>
        <w:tc>
          <w:tcPr>
            <w:tcW w:w="7100" w:type="dxa"/>
          </w:tcPr>
          <w:p w:rsidR="00F70F87" w:rsidRDefault="00F70F87" w:rsidP="003269BE">
            <w:pPr>
              <w:pStyle w:val="Tabletext"/>
              <w:jc w:val="left"/>
              <w:rPr>
                <w:lang w:val="es-ES"/>
              </w:rPr>
            </w:pPr>
            <w:r w:rsidRPr="00E363CF">
              <w:rPr>
                <w:lang w:val="es-ES"/>
              </w:rPr>
              <w:t>Máxima p.i.r.e.: 200 mW.</w:t>
            </w:r>
          </w:p>
          <w:p w:rsidR="00F70F87" w:rsidRPr="00E363CF" w:rsidRDefault="00F70F87" w:rsidP="003269BE">
            <w:pPr>
              <w:pStyle w:val="Tabletext"/>
              <w:jc w:val="left"/>
              <w:rPr>
                <w:lang w:val="es-ES"/>
              </w:rPr>
            </w:pPr>
            <w:r w:rsidRPr="00E363CF">
              <w:rPr>
                <w:lang w:val="es-ES"/>
              </w:rPr>
              <w:t>Máxima densidad de p.i.r.e.: 50 mW/MHz</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 xml:space="preserve">Aplicaciones ferroviarias </w:t>
            </w:r>
          </w:p>
        </w:tc>
      </w:tr>
      <w:tr w:rsidR="00F70F87" w:rsidRPr="00D71DEB" w:rsidTr="003269BE">
        <w:trPr>
          <w:cantSplit/>
          <w:jc w:val="center"/>
        </w:trPr>
        <w:tc>
          <w:tcPr>
            <w:tcW w:w="2539" w:type="dxa"/>
          </w:tcPr>
          <w:p w:rsidR="00F70F87" w:rsidRPr="00E363CF" w:rsidRDefault="00F70F87" w:rsidP="003269BE">
            <w:pPr>
              <w:pStyle w:val="Tabletext"/>
              <w:jc w:val="left"/>
              <w:rPr>
                <w:highlight w:val="yellow"/>
                <w:lang w:val="es-ES"/>
              </w:rPr>
            </w:pPr>
            <w:r w:rsidRPr="00E363CF">
              <w:rPr>
                <w:lang w:val="es-ES"/>
              </w:rPr>
              <w:t xml:space="preserve">865 MHz, 867 MHz, </w:t>
            </w:r>
            <w:r w:rsidRPr="00E363CF">
              <w:rPr>
                <w:lang w:val="es-ES"/>
              </w:rPr>
              <w:br/>
              <w:t>869 MHz</w:t>
            </w:r>
          </w:p>
        </w:tc>
        <w:tc>
          <w:tcPr>
            <w:tcW w:w="7100" w:type="dxa"/>
          </w:tcPr>
          <w:p w:rsidR="00F70F87" w:rsidRPr="00E363CF" w:rsidRDefault="00F70F87" w:rsidP="003269BE">
            <w:pPr>
              <w:pStyle w:val="Tabletext"/>
              <w:jc w:val="left"/>
              <w:rPr>
                <w:highlight w:val="yellow"/>
                <w:lang w:val="es-ES"/>
              </w:rPr>
            </w:pPr>
            <w:r w:rsidRPr="00E363CF">
              <w:rPr>
                <w:lang w:val="es-ES"/>
              </w:rPr>
              <w:t>Máxima p.i.r.e.: 2 W, separación de canales de hasta 200 kHz</w:t>
            </w:r>
          </w:p>
        </w:tc>
      </w:tr>
      <w:tr w:rsidR="00F70F87" w:rsidRPr="00D71DEB"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Telemática de transporte y tráfico en carreteras</w:t>
            </w:r>
          </w:p>
        </w:tc>
      </w:tr>
      <w:tr w:rsidR="00F70F87" w:rsidRPr="006F000E"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5 797,5 MHz</w:t>
            </w:r>
            <w:r w:rsidRPr="00E363CF">
              <w:rPr>
                <w:lang w:val="es-ES"/>
              </w:rPr>
              <w:br/>
              <w:t>5 802,5 MHz</w:t>
            </w:r>
            <w:r w:rsidRPr="00E363CF">
              <w:rPr>
                <w:lang w:val="es-ES"/>
              </w:rPr>
              <w:br/>
              <w:t>5 807,5 MHz</w:t>
            </w:r>
            <w:r w:rsidRPr="00E363CF">
              <w:rPr>
                <w:lang w:val="es-ES"/>
              </w:rPr>
              <w:br/>
              <w:t>5 812,5 MHz</w:t>
            </w:r>
          </w:p>
        </w:tc>
        <w:tc>
          <w:tcPr>
            <w:tcW w:w="7100" w:type="dxa"/>
          </w:tcPr>
          <w:p w:rsidR="00F70F87" w:rsidRDefault="00F70F87" w:rsidP="003269BE">
            <w:pPr>
              <w:pStyle w:val="Tabletext"/>
              <w:jc w:val="left"/>
              <w:rPr>
                <w:lang w:val="es-ES"/>
              </w:rPr>
            </w:pPr>
            <w:r w:rsidRPr="00E363CF">
              <w:rPr>
                <w:lang w:val="es-ES"/>
              </w:rPr>
              <w:t>Máxima p.i.r.e.: 2 W.</w:t>
            </w:r>
          </w:p>
          <w:p w:rsidR="00F70F87" w:rsidRPr="00E363CF" w:rsidRDefault="00F70F87" w:rsidP="003269BE">
            <w:pPr>
              <w:pStyle w:val="Tabletext"/>
              <w:jc w:val="left"/>
              <w:rPr>
                <w:lang w:val="es-ES"/>
              </w:rPr>
            </w:pPr>
            <w:r w:rsidRPr="00E363CF">
              <w:rPr>
                <w:lang w:val="es-ES"/>
              </w:rPr>
              <w:t>Se requiere licencia individual</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highlight w:val="yellow"/>
                <w:lang w:val="es-ES"/>
              </w:rPr>
            </w:pPr>
            <w:r w:rsidRPr="00E363CF">
              <w:rPr>
                <w:color w:val="000000"/>
                <w:lang w:val="es-ES"/>
              </w:rPr>
              <w:t>76-77 GHz</w:t>
            </w:r>
          </w:p>
        </w:tc>
        <w:tc>
          <w:tcPr>
            <w:tcW w:w="7100" w:type="dxa"/>
          </w:tcPr>
          <w:p w:rsidR="00F70F87" w:rsidRPr="00E363CF" w:rsidRDefault="00F70F87" w:rsidP="003269BE">
            <w:pPr>
              <w:pStyle w:val="Tabletext"/>
              <w:jc w:val="left"/>
              <w:rPr>
                <w:highlight w:val="yellow"/>
                <w:lang w:val="es-ES"/>
              </w:rPr>
            </w:pPr>
            <w:r w:rsidRPr="00E363CF">
              <w:rPr>
                <w:lang w:val="es-ES"/>
              </w:rPr>
              <w:t>Máxima p.i.r.e.: 55 dBm (cresta)</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 xml:space="preserve">Aplicaciones de radiodeterminación </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10,5-10,6 GHz</w:t>
            </w:r>
          </w:p>
        </w:tc>
        <w:tc>
          <w:tcPr>
            <w:tcW w:w="7100" w:type="dxa"/>
          </w:tcPr>
          <w:p w:rsidR="00F70F87" w:rsidRPr="00E363CF" w:rsidRDefault="00F70F87" w:rsidP="003269BE">
            <w:pPr>
              <w:pStyle w:val="Tabletext"/>
              <w:jc w:val="left"/>
              <w:rPr>
                <w:lang w:val="es-ES"/>
              </w:rPr>
            </w:pPr>
            <w:r w:rsidRPr="00E363CF">
              <w:rPr>
                <w:lang w:val="es-ES"/>
              </w:rPr>
              <w:t>Máxima p.i.r.e.: 100 mW</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24,05-24,25 GHz</w:t>
            </w:r>
          </w:p>
        </w:tc>
        <w:tc>
          <w:tcPr>
            <w:tcW w:w="7100" w:type="dxa"/>
          </w:tcPr>
          <w:p w:rsidR="00F70F87" w:rsidRPr="00E363CF" w:rsidRDefault="00F70F87" w:rsidP="003269BE">
            <w:pPr>
              <w:pStyle w:val="Tabletext"/>
              <w:jc w:val="left"/>
              <w:rPr>
                <w:lang w:val="es-ES"/>
              </w:rPr>
            </w:pPr>
            <w:r w:rsidRPr="00E363CF">
              <w:rPr>
                <w:lang w:val="es-ES"/>
              </w:rPr>
              <w:t>Máxima p.i.r.e.: 100 mW</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Alarmas</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26,945 MHz</w:t>
            </w:r>
          </w:p>
        </w:tc>
        <w:tc>
          <w:tcPr>
            <w:tcW w:w="7100" w:type="dxa"/>
          </w:tcPr>
          <w:p w:rsidR="00F70F87" w:rsidRDefault="00F70F87" w:rsidP="003269BE">
            <w:pPr>
              <w:pStyle w:val="Tabletext"/>
              <w:jc w:val="left"/>
              <w:rPr>
                <w:lang w:val="es-ES"/>
              </w:rPr>
            </w:pPr>
            <w:r w:rsidRPr="00E363CF">
              <w:rPr>
                <w:lang w:val="es-ES"/>
              </w:rPr>
              <w:t>Potencia máxima del transmisor: 2 W.</w:t>
            </w:r>
          </w:p>
          <w:p w:rsidR="00F70F87" w:rsidRPr="00E363CF" w:rsidRDefault="00F70F87" w:rsidP="003269BE">
            <w:pPr>
              <w:pStyle w:val="Tabletext"/>
              <w:jc w:val="left"/>
              <w:rPr>
                <w:lang w:val="es-ES"/>
              </w:rPr>
            </w:pPr>
            <w:r w:rsidRPr="00E363CF">
              <w:rPr>
                <w:lang w:val="es-ES"/>
              </w:rPr>
              <w:t xml:space="preserve">Frecuencia incluida en la lista de equipos de la Unión Aduanera (Belarús, </w:t>
            </w:r>
            <w:r>
              <w:rPr>
                <w:lang w:val="es-ES"/>
              </w:rPr>
              <w:t>Kazajstán,</w:t>
            </w:r>
            <w:r w:rsidRPr="00E363CF">
              <w:rPr>
                <w:lang w:val="es-ES"/>
              </w:rPr>
              <w:t xml:space="preserve"> Federación de Rusia) para transmisores de alarma antirrobo y para la transmisión de señales de socorro con una potencia del transmisor de 2 W</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26,960 MHz</w:t>
            </w:r>
          </w:p>
        </w:tc>
        <w:tc>
          <w:tcPr>
            <w:tcW w:w="7100" w:type="dxa"/>
          </w:tcPr>
          <w:p w:rsidR="00F70F87" w:rsidRPr="00E363CF" w:rsidRDefault="00F70F87" w:rsidP="003269BE">
            <w:pPr>
              <w:pStyle w:val="Tabletext"/>
              <w:jc w:val="left"/>
              <w:rPr>
                <w:lang w:val="es-ES"/>
              </w:rPr>
            </w:pPr>
            <w:r w:rsidRPr="00E363CF">
              <w:rPr>
                <w:lang w:val="es-ES"/>
              </w:rPr>
              <w:t>Frecuencia incluida en la lista de equipos de la Unión Aduanera (Belarús, Kazakstán, Federación de Rusia) para transmisores de alarma antirrobo y para la transmisión de señales de socorro con una potencia del transmisor de 2 W</w:t>
            </w:r>
          </w:p>
        </w:tc>
      </w:tr>
    </w:tbl>
    <w:p w:rsidR="00F70F87" w:rsidRPr="00E363CF" w:rsidRDefault="00F70F87" w:rsidP="00F70F87">
      <w:pPr>
        <w:pStyle w:val="TableNo"/>
        <w:rPr>
          <w:lang w:val="es-ES"/>
        </w:rPr>
      </w:pPr>
      <w:r w:rsidRPr="00E363CF">
        <w:rPr>
          <w:lang w:val="es-ES"/>
        </w:rPr>
        <w:lastRenderedPageBreak/>
        <w:t xml:space="preserve">CUADRO </w:t>
      </w:r>
      <w:r>
        <w:rPr>
          <w:lang w:val="es-ES"/>
        </w:rPr>
        <w:t>29</w:t>
      </w:r>
      <w:r w:rsidRPr="00E363CF">
        <w:rPr>
          <w:lang w:val="es-ES"/>
        </w:rPr>
        <w:t xml:space="preserve"> (</w:t>
      </w:r>
      <w:r w:rsidRPr="0074187E">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F70F87" w:rsidRPr="00D71DEB" w:rsidTr="003269BE">
        <w:trPr>
          <w:cantSplit/>
          <w:jc w:val="center"/>
        </w:trPr>
        <w:tc>
          <w:tcPr>
            <w:tcW w:w="2539"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100"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rPr>
          <w:cantSplit/>
          <w:jc w:val="center"/>
        </w:trPr>
        <w:tc>
          <w:tcPr>
            <w:tcW w:w="9639" w:type="dxa"/>
            <w:gridSpan w:val="2"/>
          </w:tcPr>
          <w:p w:rsidR="00F70F87" w:rsidRPr="003C47F9" w:rsidRDefault="00F70F87" w:rsidP="003269BE">
            <w:pPr>
              <w:pStyle w:val="Tablehead"/>
              <w:rPr>
                <w:b w:val="0"/>
                <w:bCs/>
                <w:lang w:val="es-ES"/>
              </w:rPr>
            </w:pPr>
            <w:r w:rsidRPr="00E363CF">
              <w:rPr>
                <w:lang w:val="es-ES"/>
              </w:rPr>
              <w:t>Alarmas</w:t>
            </w:r>
            <w:r>
              <w:rPr>
                <w:lang w:val="es-ES"/>
              </w:rPr>
              <w:t xml:space="preserve"> </w:t>
            </w:r>
            <w:r>
              <w:rPr>
                <w:b w:val="0"/>
                <w:bCs/>
                <w:lang w:val="es-ES"/>
              </w:rPr>
              <w:t>(</w:t>
            </w:r>
            <w:r w:rsidRPr="003C47F9">
              <w:rPr>
                <w:b w:val="0"/>
                <w:bCs/>
                <w:i/>
                <w:iCs/>
                <w:lang w:val="es-ES"/>
              </w:rPr>
              <w:t>cont.</w:t>
            </w:r>
            <w:r>
              <w:rPr>
                <w:b w:val="0"/>
                <w:bCs/>
                <w:lang w:val="es-ES"/>
              </w:rPr>
              <w:t>)</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433,05-434,79 MHz</w:t>
            </w:r>
          </w:p>
        </w:tc>
        <w:tc>
          <w:tcPr>
            <w:tcW w:w="7100"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5 W</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868-868,2 MHz</w:t>
            </w:r>
          </w:p>
        </w:tc>
        <w:tc>
          <w:tcPr>
            <w:tcW w:w="7100"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10 W</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Control de modelos</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28,0-28,2 MHz</w:t>
            </w:r>
          </w:p>
        </w:tc>
        <w:tc>
          <w:tcPr>
            <w:tcW w:w="7100"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40,66-40,70 MHz</w:t>
            </w:r>
          </w:p>
        </w:tc>
        <w:tc>
          <w:tcPr>
            <w:tcW w:w="7100"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p>
        </w:tc>
      </w:tr>
      <w:tr w:rsidR="00F70F87" w:rsidRPr="00E363CF"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Micrófonos radioeléctricos</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 xml:space="preserve">29,7- 230 MHz </w:t>
            </w:r>
          </w:p>
        </w:tc>
        <w:tc>
          <w:tcPr>
            <w:tcW w:w="7100" w:type="dxa"/>
          </w:tcPr>
          <w:p w:rsidR="00F70F87" w:rsidRPr="00E363CF" w:rsidRDefault="00F70F87" w:rsidP="003269B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66-74 MHz</w:t>
            </w:r>
          </w:p>
        </w:tc>
        <w:tc>
          <w:tcPr>
            <w:tcW w:w="7100"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87,5-92 MHz</w:t>
            </w:r>
          </w:p>
        </w:tc>
        <w:tc>
          <w:tcPr>
            <w:tcW w:w="7100"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774-782 MHz</w:t>
            </w:r>
          </w:p>
        </w:tc>
        <w:tc>
          <w:tcPr>
            <w:tcW w:w="7100" w:type="dxa"/>
          </w:tcPr>
          <w:p w:rsidR="00F70F87" w:rsidRPr="00E363CF" w:rsidRDefault="00F70F87" w:rsidP="003269BE">
            <w:pPr>
              <w:pStyle w:val="Tabletext"/>
              <w:jc w:val="left"/>
              <w:rPr>
                <w:lang w:val="es-ES"/>
              </w:rPr>
            </w:pPr>
            <w:r w:rsidRPr="00E363CF">
              <w:rPr>
                <w:lang w:val="es-ES"/>
              </w:rPr>
              <w:t>Máxima p.r.a.: 50 mW</w:t>
            </w:r>
          </w:p>
        </w:tc>
      </w:tr>
      <w:tr w:rsidR="00F70F87" w:rsidRPr="00D71DEB"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Aplicaciones de identificación por radiofrecuencia (RFID)</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color w:val="000000"/>
                <w:lang w:val="es-ES"/>
              </w:rPr>
              <w:t>433,050-434,790 MHz</w:t>
            </w:r>
          </w:p>
        </w:tc>
        <w:tc>
          <w:tcPr>
            <w:tcW w:w="7100"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SRD con una potencia del transmisor de 10 mW</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865,7 MHz, 866,3 MHz, 866,9 MHz, 867,5 MHz</w:t>
            </w:r>
          </w:p>
        </w:tc>
        <w:tc>
          <w:tcPr>
            <w:tcW w:w="7100" w:type="dxa"/>
          </w:tcPr>
          <w:p w:rsidR="00F70F87" w:rsidRPr="00E363CF" w:rsidRDefault="00F70F87" w:rsidP="003269BE">
            <w:pPr>
              <w:pStyle w:val="Tabletext"/>
              <w:jc w:val="left"/>
              <w:rPr>
                <w:lang w:val="es-ES"/>
              </w:rPr>
            </w:pPr>
            <w:r w:rsidRPr="00E363CF">
              <w:rPr>
                <w:lang w:val="es-ES"/>
              </w:rPr>
              <w:t>Máxima p.i.r.e.: 2 W, con una separación de canales de hasta 200 kHz</w:t>
            </w:r>
          </w:p>
        </w:tc>
      </w:tr>
      <w:tr w:rsidR="00F70F87" w:rsidRPr="00E363CF" w:rsidTr="003269BE">
        <w:trPr>
          <w:cantSplit/>
          <w:jc w:val="center"/>
        </w:trPr>
        <w:tc>
          <w:tcPr>
            <w:tcW w:w="9639" w:type="dxa"/>
            <w:gridSpan w:val="2"/>
          </w:tcPr>
          <w:p w:rsidR="00F70F87" w:rsidRPr="00E363CF" w:rsidRDefault="00F70F87" w:rsidP="003269BE">
            <w:pPr>
              <w:pStyle w:val="Tablehead"/>
              <w:keepNext w:val="0"/>
              <w:widowControl w:val="0"/>
              <w:rPr>
                <w:lang w:val="es-ES"/>
              </w:rPr>
            </w:pPr>
            <w:r w:rsidRPr="00E363CF">
              <w:rPr>
                <w:lang w:val="es-ES"/>
              </w:rPr>
              <w:t>Aplicaciones de supervisión</w:t>
            </w:r>
          </w:p>
        </w:tc>
      </w:tr>
      <w:tr w:rsidR="00F70F87" w:rsidRPr="00D71DEB" w:rsidTr="003269BE">
        <w:trPr>
          <w:cantSplit/>
          <w:jc w:val="center"/>
        </w:trPr>
        <w:tc>
          <w:tcPr>
            <w:tcW w:w="2539" w:type="dxa"/>
          </w:tcPr>
          <w:p w:rsidR="00F70F87" w:rsidRPr="00E363CF" w:rsidRDefault="00F70F87" w:rsidP="003269BE">
            <w:pPr>
              <w:pStyle w:val="Tabletext"/>
              <w:widowControl w:val="0"/>
              <w:jc w:val="left"/>
              <w:rPr>
                <w:color w:val="000000"/>
                <w:lang w:val="es-ES"/>
              </w:rPr>
            </w:pPr>
            <w:r w:rsidRPr="00E363CF">
              <w:rPr>
                <w:color w:val="000000"/>
                <w:lang w:val="es-ES"/>
              </w:rPr>
              <w:t>457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+7 dB(μA/m) a 10 m. Ciclo de trabajo 0,1%. Onda continua, sin modulación.</w:t>
            </w:r>
            <w:r w:rsidRPr="00E363CF">
              <w:rPr>
                <w:lang w:val="es-ES"/>
              </w:rPr>
              <w:br/>
              <w:t>Frecuencia incluida en la lista de equipos de la Unión Aduanera (Belarús, Kazakstán, Federación de Rusia) para detección y rescate de víctimas de catástrofes</w:t>
            </w:r>
          </w:p>
        </w:tc>
      </w:tr>
    </w:tbl>
    <w:p w:rsidR="00F70F87" w:rsidRPr="002A69A0" w:rsidRDefault="00F70F87" w:rsidP="00F70F87">
      <w:pPr>
        <w:rPr>
          <w:lang w:val="es-ES_tradnl"/>
        </w:rPr>
      </w:pPr>
    </w:p>
    <w:p w:rsidR="00F70F87" w:rsidRPr="002A69A0" w:rsidRDefault="00F70F87" w:rsidP="00F70F87">
      <w:pPr>
        <w:tabs>
          <w:tab w:val="clear" w:pos="794"/>
          <w:tab w:val="clear" w:pos="1191"/>
          <w:tab w:val="clear" w:pos="1588"/>
          <w:tab w:val="clear" w:pos="1985"/>
        </w:tabs>
        <w:overflowPunct/>
        <w:autoSpaceDE/>
        <w:autoSpaceDN/>
        <w:adjustRightInd/>
        <w:spacing w:before="0"/>
        <w:jc w:val="left"/>
        <w:textAlignment w:val="auto"/>
        <w:rPr>
          <w:lang w:val="es-ES_tradnl"/>
        </w:rPr>
      </w:pPr>
    </w:p>
    <w:p w:rsidR="00F70F87" w:rsidRPr="00E363CF" w:rsidRDefault="00F70F87" w:rsidP="00F70F87">
      <w:pPr>
        <w:pStyle w:val="TableNo"/>
        <w:rPr>
          <w:lang w:val="es-ES"/>
        </w:rPr>
      </w:pPr>
      <w:r w:rsidRPr="00E363CF">
        <w:rPr>
          <w:lang w:val="es-ES"/>
        </w:rPr>
        <w:lastRenderedPageBreak/>
        <w:t xml:space="preserve">CUADRO </w:t>
      </w:r>
      <w:r>
        <w:rPr>
          <w:lang w:val="es-ES"/>
        </w:rPr>
        <w:t>29</w:t>
      </w:r>
      <w:r w:rsidRPr="00E363CF">
        <w:rPr>
          <w:lang w:val="es-ES"/>
        </w:rPr>
        <w:t xml:space="preserve"> (</w:t>
      </w:r>
      <w:r>
        <w:rPr>
          <w:i/>
          <w:iCs/>
          <w:lang w:val="es-ES"/>
        </w:rPr>
        <w:t>Fi</w:t>
      </w:r>
      <w:r w:rsidRPr="00E363CF">
        <w:rPr>
          <w:i/>
          <w:iCs/>
          <w:lang w:val="es-ES"/>
        </w:rPr>
        <w:t>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F70F87" w:rsidRPr="00D71DEB" w:rsidTr="003269BE">
        <w:trPr>
          <w:cantSplit/>
          <w:jc w:val="center"/>
        </w:trPr>
        <w:tc>
          <w:tcPr>
            <w:tcW w:w="2539" w:type="dxa"/>
          </w:tcPr>
          <w:p w:rsidR="00F70F87" w:rsidRPr="00E363CF" w:rsidRDefault="00F70F87" w:rsidP="003269BE">
            <w:pPr>
              <w:pStyle w:val="Tablehead"/>
              <w:rPr>
                <w:snapToGrid w:val="0"/>
                <w:lang w:val="es-ES"/>
              </w:rPr>
            </w:pPr>
            <w:r w:rsidRPr="00E363CF">
              <w:rPr>
                <w:snapToGrid w:val="0"/>
                <w:lang w:val="es-ES"/>
              </w:rPr>
              <w:t>Bandas de frecuencias</w:t>
            </w:r>
          </w:p>
        </w:tc>
        <w:tc>
          <w:tcPr>
            <w:tcW w:w="7100"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933C24" w:rsidTr="003269BE">
        <w:trPr>
          <w:cantSplit/>
          <w:jc w:val="center"/>
        </w:trPr>
        <w:tc>
          <w:tcPr>
            <w:tcW w:w="9639" w:type="dxa"/>
            <w:gridSpan w:val="2"/>
          </w:tcPr>
          <w:p w:rsidR="00F70F87" w:rsidRPr="00E363CF" w:rsidRDefault="00F70F87" w:rsidP="003269BE">
            <w:pPr>
              <w:pStyle w:val="Tablehead"/>
              <w:rPr>
                <w:lang w:val="es-ES"/>
              </w:rPr>
            </w:pPr>
            <w:r w:rsidRPr="00E363CF">
              <w:rPr>
                <w:lang w:val="es-ES"/>
              </w:rPr>
              <w:t>Aplicaciones inductivas</w:t>
            </w:r>
          </w:p>
        </w:tc>
      </w:tr>
      <w:tr w:rsidR="00F70F87" w:rsidRPr="00D71DEB" w:rsidTr="003269BE">
        <w:trPr>
          <w:cantSplit/>
          <w:jc w:val="center"/>
        </w:trPr>
        <w:tc>
          <w:tcPr>
            <w:tcW w:w="2539" w:type="dxa"/>
          </w:tcPr>
          <w:p w:rsidR="00F70F87" w:rsidRPr="00E363CF" w:rsidRDefault="00F70F87" w:rsidP="003269BE">
            <w:pPr>
              <w:pStyle w:val="Tabletext"/>
              <w:rPr>
                <w:color w:val="000000"/>
                <w:highlight w:val="yellow"/>
                <w:lang w:val="es-ES"/>
              </w:rPr>
            </w:pPr>
            <w:r w:rsidRPr="00E363CF">
              <w:rPr>
                <w:spacing w:val="-4"/>
                <w:lang w:val="es-ES"/>
              </w:rPr>
              <w:t>9-59,750 kHz</w:t>
            </w:r>
          </w:p>
        </w:tc>
        <w:tc>
          <w:tcPr>
            <w:tcW w:w="7100" w:type="dxa"/>
          </w:tcPr>
          <w:p w:rsidR="00F70F87" w:rsidRPr="00E363CF" w:rsidRDefault="00F70F87" w:rsidP="003269BE">
            <w:pPr>
              <w:pStyle w:val="Tabletext"/>
              <w:rPr>
                <w:color w:val="000000"/>
                <w:highlight w:val="yellow"/>
                <w:lang w:val="es-ES"/>
              </w:rPr>
            </w:pPr>
            <w:r w:rsidRPr="00E363CF">
              <w:rPr>
                <w:lang w:val="es-ES"/>
              </w:rPr>
              <w:t>Máxima intensidad de campo magnético:: +72 dB(μA/m) a 10 m</w:t>
            </w:r>
          </w:p>
        </w:tc>
      </w:tr>
      <w:tr w:rsidR="00F70F87" w:rsidRPr="00D71DEB" w:rsidTr="003269BE">
        <w:trPr>
          <w:cantSplit/>
          <w:jc w:val="center"/>
        </w:trPr>
        <w:tc>
          <w:tcPr>
            <w:tcW w:w="2539" w:type="dxa"/>
          </w:tcPr>
          <w:p w:rsidR="00F70F87" w:rsidRPr="00E363CF" w:rsidRDefault="00F70F87" w:rsidP="003269BE">
            <w:pPr>
              <w:pStyle w:val="Tabletext"/>
              <w:rPr>
                <w:color w:val="000000"/>
                <w:lang w:val="es-ES"/>
              </w:rPr>
            </w:pPr>
            <w:r w:rsidRPr="00E363CF">
              <w:rPr>
                <w:lang w:val="es-ES"/>
              </w:rPr>
              <w:t>59,750-60,250 kHz</w:t>
            </w:r>
          </w:p>
        </w:tc>
        <w:tc>
          <w:tcPr>
            <w:tcW w:w="7100" w:type="dxa"/>
          </w:tcPr>
          <w:p w:rsidR="00F70F87" w:rsidRPr="00E363CF" w:rsidRDefault="00F70F87" w:rsidP="003269BE">
            <w:pPr>
              <w:pStyle w:val="Tabletex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rPr>
                <w:color w:val="000000"/>
                <w:lang w:val="es-ES"/>
              </w:rPr>
            </w:pPr>
            <w:r w:rsidRPr="00E363CF">
              <w:rPr>
                <w:lang w:val="es-ES"/>
              </w:rPr>
              <w:t>60,250-70,000 kHz</w:t>
            </w:r>
          </w:p>
        </w:tc>
        <w:tc>
          <w:tcPr>
            <w:tcW w:w="7100" w:type="dxa"/>
          </w:tcPr>
          <w:p w:rsidR="00F70F87" w:rsidRPr="00E363CF" w:rsidRDefault="00F70F87" w:rsidP="003269BE">
            <w:pPr>
              <w:pStyle w:val="Tabletex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70-119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lang w:val="es-ES"/>
              </w:rPr>
              <w:t>119-135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lang w:val="es-ES"/>
              </w:rPr>
            </w:pPr>
            <w:r w:rsidRPr="00E363CF">
              <w:rPr>
                <w:lang w:val="es-ES"/>
              </w:rPr>
              <w:t>135-140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lang w:val="es-ES"/>
              </w:rPr>
              <w:t>140-148,5 kHz</w:t>
            </w:r>
          </w:p>
        </w:tc>
        <w:tc>
          <w:tcPr>
            <w:tcW w:w="7100" w:type="dxa"/>
          </w:tcPr>
          <w:p w:rsidR="00F70F87" w:rsidRPr="00E363CF" w:rsidRDefault="00F70F87" w:rsidP="003269BE">
            <w:pPr>
              <w:pStyle w:val="Tabletext"/>
              <w:jc w:val="left"/>
              <w:rPr>
                <w:lang w:val="es-ES"/>
              </w:rPr>
            </w:pPr>
            <w:r w:rsidRPr="00E363CF">
              <w:rPr>
                <w:lang w:val="es-ES"/>
              </w:rPr>
              <w:t>Máxima intensidad de campo magnético: +37,7 dB(μA/m) a 10 m</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6765-6795 kHz</w:t>
            </w:r>
          </w:p>
        </w:tc>
        <w:tc>
          <w:tcPr>
            <w:tcW w:w="7100" w:type="dxa"/>
          </w:tcPr>
          <w:p w:rsidR="00F70F87" w:rsidRPr="00E363CF" w:rsidRDefault="00F70F87" w:rsidP="003269BE">
            <w:pPr>
              <w:pStyle w:val="Tabletext"/>
              <w:jc w:val="left"/>
              <w:rPr>
                <w:color w:val="000000"/>
                <w:lang w:val="es-ES"/>
              </w:rPr>
            </w:pPr>
            <w:r w:rsidRPr="00E363CF">
              <w:rPr>
                <w:lang w:val="es-ES"/>
              </w:rPr>
              <w:t>Máxima intensidad de campo magnético: +42 dB(μA/m) a 10 m</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13,553-13,567 MHz</w:t>
            </w:r>
          </w:p>
        </w:tc>
        <w:tc>
          <w:tcPr>
            <w:tcW w:w="7100" w:type="dxa"/>
          </w:tcPr>
          <w:p w:rsidR="00F70F87" w:rsidRDefault="00F70F87" w:rsidP="003269BE">
            <w:pPr>
              <w:pStyle w:val="Tabletext"/>
              <w:jc w:val="left"/>
              <w:rPr>
                <w:lang w:val="es-ES"/>
              </w:rPr>
            </w:pPr>
            <w:r w:rsidRPr="00E363CF">
              <w:rPr>
                <w:lang w:val="es-ES"/>
              </w:rPr>
              <w:t>Máxima intensidad de campo magnético: +42 dB(μA/m) a 10 m.</w:t>
            </w:r>
          </w:p>
          <w:p w:rsidR="00F70F87" w:rsidRPr="00E363CF" w:rsidRDefault="00F70F87" w:rsidP="003269BE">
            <w:pPr>
              <w:pStyle w:val="Tabletext"/>
              <w:jc w:val="left"/>
              <w:rPr>
                <w:color w:val="000000"/>
                <w:lang w:val="es-ES"/>
              </w:rPr>
            </w:pPr>
            <w:r w:rsidRPr="00E363CF">
              <w:rPr>
                <w:lang w:val="es-ES"/>
              </w:rPr>
              <w:t>Máxima intensidad de campo magnético: +60 dB(μA/m) a 10 m, sólo para RFID y EAS</w:t>
            </w:r>
          </w:p>
        </w:tc>
      </w:tr>
      <w:tr w:rsidR="00F70F87" w:rsidRPr="00D71DEB" w:rsidTr="003269BE">
        <w:trPr>
          <w:cantSplit/>
          <w:jc w:val="center"/>
        </w:trPr>
        <w:tc>
          <w:tcPr>
            <w:tcW w:w="2539" w:type="dxa"/>
          </w:tcPr>
          <w:p w:rsidR="00F70F87" w:rsidRPr="00E363CF" w:rsidRDefault="00F70F87" w:rsidP="003269BE">
            <w:pPr>
              <w:pStyle w:val="Tabletext"/>
              <w:jc w:val="left"/>
              <w:rPr>
                <w:color w:val="000000"/>
                <w:lang w:val="es-ES"/>
              </w:rPr>
            </w:pPr>
            <w:r w:rsidRPr="00E363CF">
              <w:rPr>
                <w:color w:val="000000"/>
                <w:lang w:val="es-ES"/>
              </w:rPr>
              <w:t xml:space="preserve">26,957-27,283 MHz </w:t>
            </w:r>
          </w:p>
        </w:tc>
        <w:tc>
          <w:tcPr>
            <w:tcW w:w="7100" w:type="dxa"/>
          </w:tcPr>
          <w:p w:rsidR="00F70F87" w:rsidRPr="00E363CF" w:rsidRDefault="00F70F87" w:rsidP="003269BE">
            <w:pPr>
              <w:pStyle w:val="Tabletext"/>
              <w:jc w:val="left"/>
              <w:rPr>
                <w:lang w:val="es-ES"/>
              </w:rPr>
            </w:pPr>
            <w:r w:rsidRPr="00E363CF">
              <w:rPr>
                <w:lang w:val="es-ES"/>
              </w:rPr>
              <w:t>Máxima intensidad de campo magnético: +42 dB(μA/m) a 10 m</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0</w:t>
      </w:r>
    </w:p>
    <w:p w:rsidR="00F70F87" w:rsidRPr="00E363CF" w:rsidRDefault="00F70F87" w:rsidP="00F70F87">
      <w:pPr>
        <w:pStyle w:val="Tabletitle"/>
        <w:rPr>
          <w:lang w:val="es-ES"/>
        </w:rPr>
      </w:pPr>
      <w:r w:rsidRPr="00E363CF">
        <w:rPr>
          <w:lang w:val="es-ES"/>
        </w:rPr>
        <w:t>Parámetros técnicos y utilización del espectro para los SRD</w:t>
      </w:r>
      <w:r>
        <w:rPr>
          <w:lang w:val="es-ES"/>
        </w:rPr>
        <w:t xml:space="preserve"> </w:t>
      </w:r>
      <w:r w:rsidRPr="00E363CF">
        <w:rPr>
          <w:lang w:val="es-ES"/>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70F87" w:rsidRPr="00D71DEB" w:rsidTr="003269BE">
        <w:trPr>
          <w:trHeight w:val="255"/>
          <w:tblHeader/>
          <w:jc w:val="center"/>
        </w:trPr>
        <w:tc>
          <w:tcPr>
            <w:tcW w:w="2552" w:type="dxa"/>
            <w:noWrap/>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 xml:space="preserve">Dispositivos de radiocomunicaciones de corto alcance no específicos </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38,7-39,23 MHz</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SRD con una potencia del transmisor de 1 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40,660-40,700 MHz </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433,050-434,790 MHz </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863,933-864,045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2 W</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Sistemas de transmisión de datos de banda ancha</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2 400,0-2 483,5 MHz </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5 150-5 350 MHz </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SRD de conformidad con las especificaciones IEEE 802.11a, IEEE.802.11n con una potencia máxima del transmisor de 100 mW</w:t>
            </w:r>
          </w:p>
        </w:tc>
      </w:tr>
    </w:tbl>
    <w:p w:rsidR="00F70F87" w:rsidRPr="00E363CF" w:rsidRDefault="00F70F87" w:rsidP="00F70F87">
      <w:pPr>
        <w:pStyle w:val="TableNo"/>
        <w:rPr>
          <w:lang w:val="es-ES"/>
        </w:rPr>
      </w:pPr>
      <w:r w:rsidRPr="00E363CF">
        <w:rPr>
          <w:lang w:val="es-ES"/>
        </w:rPr>
        <w:lastRenderedPageBreak/>
        <w:t>CUADRO 3</w:t>
      </w:r>
      <w:r>
        <w:rPr>
          <w:lang w:val="es-ES"/>
        </w:rPr>
        <w:t>0</w:t>
      </w:r>
      <w:r w:rsidRPr="00E363CF">
        <w:rPr>
          <w:lang w:val="es-ES"/>
        </w:rPr>
        <w:t xml:space="preserve"> (</w:t>
      </w:r>
      <w:r>
        <w:rPr>
          <w:i/>
          <w:iCs/>
          <w:lang w:val="es-ES"/>
        </w:rPr>
        <w:t>Continuación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70F87" w:rsidRPr="00D71DEB" w:rsidTr="003269BE">
        <w:trPr>
          <w:trHeight w:val="255"/>
          <w:jc w:val="center"/>
        </w:trPr>
        <w:tc>
          <w:tcPr>
            <w:tcW w:w="2552" w:type="dxa"/>
            <w:noWrap/>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trHeight w:val="255"/>
          <w:jc w:val="center"/>
        </w:trPr>
        <w:tc>
          <w:tcPr>
            <w:tcW w:w="9639" w:type="dxa"/>
            <w:gridSpan w:val="2"/>
            <w:noWrap/>
          </w:tcPr>
          <w:p w:rsidR="00F70F87" w:rsidRPr="00E363CF" w:rsidRDefault="00F70F87" w:rsidP="003269BE">
            <w:pPr>
              <w:pStyle w:val="Tablehead"/>
              <w:rPr>
                <w:lang w:val="es-ES"/>
              </w:rPr>
            </w:pPr>
            <w:r w:rsidRPr="00E363CF">
              <w:rPr>
                <w:lang w:val="es-ES"/>
              </w:rPr>
              <w:t>Sistemas de transmisión de datos de banda ancha</w:t>
            </w:r>
            <w:r>
              <w:rPr>
                <w:lang w:val="es-ES"/>
              </w:rPr>
              <w:t xml:space="preserve"> </w:t>
            </w:r>
            <w:r w:rsidRPr="002059F9">
              <w:rPr>
                <w:b w:val="0"/>
                <w:bCs/>
                <w:lang w:val="es-ES"/>
              </w:rPr>
              <w:t>(</w:t>
            </w:r>
            <w:r w:rsidRPr="002059F9">
              <w:rPr>
                <w:b w:val="0"/>
                <w:bCs/>
                <w:i/>
                <w:iCs/>
                <w:lang w:val="es-ES"/>
              </w:rPr>
              <w:t>cont.</w:t>
            </w:r>
            <w:r w:rsidRPr="002059F9">
              <w:rPr>
                <w:b w:val="0"/>
                <w:bCs/>
                <w:lang w:val="es-ES"/>
              </w:rPr>
              <w:t>)</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5 650-5 725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las especificaciones IEEE 802.11a, IEEE.802.11n con una potencia máxima del transmisor de 100 mW</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Alarmas</w:t>
            </w:r>
          </w:p>
        </w:tc>
      </w:tr>
      <w:tr w:rsidR="00F70F87" w:rsidRPr="00D71DEB" w:rsidTr="003269BE">
        <w:trPr>
          <w:trHeight w:val="510"/>
          <w:jc w:val="center"/>
        </w:trPr>
        <w:tc>
          <w:tcPr>
            <w:tcW w:w="2552" w:type="dxa"/>
            <w:noWrap/>
          </w:tcPr>
          <w:p w:rsidR="00F70F87" w:rsidRPr="00E363CF" w:rsidRDefault="00F70F87" w:rsidP="003269BE">
            <w:pPr>
              <w:pStyle w:val="Tabletext"/>
              <w:jc w:val="left"/>
              <w:rPr>
                <w:lang w:val="es-ES"/>
              </w:rPr>
            </w:pPr>
            <w:r w:rsidRPr="00E363CF">
              <w:rPr>
                <w:lang w:val="es-ES"/>
              </w:rPr>
              <w:t>26,945 MHz, 26,960 MHz</w:t>
            </w:r>
          </w:p>
        </w:tc>
        <w:tc>
          <w:tcPr>
            <w:tcW w:w="7087" w:type="dxa"/>
          </w:tcPr>
          <w:p w:rsidR="00F70F87" w:rsidRPr="00E363CF" w:rsidRDefault="00F70F87" w:rsidP="003269BE">
            <w:pPr>
              <w:pStyle w:val="Tabletext"/>
              <w:jc w:val="left"/>
              <w:rPr>
                <w:lang w:val="es-ES"/>
              </w:rPr>
            </w:pPr>
            <w:r w:rsidRPr="00E363CF">
              <w:rPr>
                <w:lang w:val="es-ES"/>
              </w:rPr>
              <w:t>Frecuencias incluidas en la lista de equipos de la Unión Aduanera (Belarús, Kazakstán, Federación de Rusia) para transmisores de alarma antirrobo y para la transmisión de señales de socorro con una potencia máxima del transmisor de 2 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433,05- 434,79 MHz</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5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868-868,2 MHz</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2 W</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Control de modelos</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28,0-28,2 MHz</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40,66-40,70 MHz</w:t>
            </w:r>
          </w:p>
        </w:tc>
        <w:tc>
          <w:tcPr>
            <w:tcW w:w="7087" w:type="dxa"/>
          </w:tcPr>
          <w:p w:rsidR="00F70F87" w:rsidRPr="00E363CF" w:rsidRDefault="00F70F87" w:rsidP="003269B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Micrófonos radioeléctricos</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29,7-230 MHz </w:t>
            </w:r>
          </w:p>
        </w:tc>
        <w:tc>
          <w:tcPr>
            <w:tcW w:w="7087" w:type="dxa"/>
          </w:tcPr>
          <w:p w:rsidR="00F70F87" w:rsidRPr="00E363CF" w:rsidRDefault="00F70F87" w:rsidP="003269B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66-74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87,5-92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Aplicaciones de identificación por radiofrecuencia (RFID)</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13,553-13,567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433,050-434,790 MHz</w:t>
            </w:r>
          </w:p>
        </w:tc>
        <w:tc>
          <w:tcPr>
            <w:tcW w:w="7087" w:type="dxa"/>
          </w:tcPr>
          <w:p w:rsidR="00F70F87" w:rsidRPr="00E363CF" w:rsidRDefault="00F70F87" w:rsidP="003269B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bl>
    <w:p w:rsidR="00F70F87" w:rsidRPr="00E363CF" w:rsidRDefault="00F70F87" w:rsidP="00F70F87">
      <w:pPr>
        <w:pStyle w:val="TableNo"/>
        <w:rPr>
          <w:lang w:val="es-ES"/>
        </w:rPr>
      </w:pPr>
      <w:r w:rsidRPr="00E363CF">
        <w:rPr>
          <w:lang w:val="es-ES"/>
        </w:rPr>
        <w:lastRenderedPageBreak/>
        <w:t>CUADRO 3</w:t>
      </w:r>
      <w:r>
        <w:rPr>
          <w:lang w:val="es-ES"/>
        </w:rPr>
        <w:t>0</w:t>
      </w:r>
      <w:r w:rsidRPr="00E363CF">
        <w:rPr>
          <w:lang w:val="es-ES"/>
        </w:rPr>
        <w:t xml:space="preserve"> (</w:t>
      </w:r>
      <w:r>
        <w:rPr>
          <w:i/>
          <w:iCs/>
          <w:lang w:val="es-ES"/>
        </w:rPr>
        <w:t>Fin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70F87" w:rsidRPr="00D71DEB" w:rsidTr="003269BE">
        <w:trPr>
          <w:trHeight w:val="255"/>
          <w:jc w:val="center"/>
        </w:trPr>
        <w:tc>
          <w:tcPr>
            <w:tcW w:w="2552" w:type="dxa"/>
            <w:noWrap/>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Aplicaciones de supervisión</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457 kHz </w:t>
            </w:r>
          </w:p>
        </w:tc>
        <w:tc>
          <w:tcPr>
            <w:tcW w:w="7087" w:type="dxa"/>
          </w:tcPr>
          <w:p w:rsidR="00F70F87" w:rsidRPr="00E363CF" w:rsidRDefault="00F70F87" w:rsidP="003269BE">
            <w:pPr>
              <w:pStyle w:val="Tabletext"/>
              <w:jc w:val="left"/>
              <w:rPr>
                <w:lang w:val="es-ES"/>
              </w:rPr>
            </w:pPr>
            <w:r w:rsidRPr="00E363CF">
              <w:rPr>
                <w:lang w:val="es-ES"/>
              </w:rPr>
              <w:t>Frecuencia incluida en la lista de equipos de la Unión Aduanera (Belarús, Kazakstán, Federación de Rusia) para detección y rescate de víctimas de catástrofes</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1</w:t>
      </w:r>
    </w:p>
    <w:p w:rsidR="00F70F87" w:rsidRPr="00E363CF" w:rsidRDefault="00F70F87" w:rsidP="00F70F87">
      <w:pPr>
        <w:pStyle w:val="Tabletitle"/>
        <w:rPr>
          <w:lang w:val="es-ES"/>
        </w:rPr>
      </w:pPr>
      <w:r w:rsidRPr="00E363CF">
        <w:rPr>
          <w:lang w:val="es-ES"/>
        </w:rPr>
        <w:t>Parámetros técnicos y utilización del espectro para los SRD</w:t>
      </w:r>
      <w:r>
        <w:rPr>
          <w:lang w:val="es-ES"/>
        </w:rPr>
        <w:t xml:space="preserve"> </w:t>
      </w:r>
      <w:r>
        <w:rPr>
          <w:lang w:val="es-ES"/>
        </w:rPr>
        <w:br/>
      </w:r>
      <w:r w:rsidRPr="00E363CF">
        <w:rPr>
          <w:lang w:val="es-ES"/>
        </w:rP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70F87" w:rsidRPr="00D71DEB" w:rsidTr="003269BE">
        <w:trPr>
          <w:trHeight w:val="255"/>
          <w:jc w:val="center"/>
        </w:trPr>
        <w:tc>
          <w:tcPr>
            <w:tcW w:w="2552" w:type="dxa"/>
            <w:noWrap/>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Dispositivos de radiocomunicaciones de corto alcance no específicos</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433,050-434,790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863-870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Aplicaciones de radiodeterminación</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4,5-7,0 GHz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8,5-10,6 GHz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Alarmas</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169,4750-169,4875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169,5875-169,6000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868,6-868,7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869,200-869,400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869,650-869,700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Control de modelos</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34,995-35,225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Micrófonos radioeléctricos</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3 155-3 400 kHz</w:t>
            </w:r>
          </w:p>
        </w:tc>
        <w:tc>
          <w:tcPr>
            <w:tcW w:w="7087" w:type="dxa"/>
          </w:tcPr>
          <w:p w:rsidR="00F70F87" w:rsidRPr="00E363CF" w:rsidRDefault="00F70F87" w:rsidP="003269BE">
            <w:pPr>
              <w:pStyle w:val="Tabletext"/>
              <w:jc w:val="left"/>
              <w:rPr>
                <w:lang w:val="es-ES"/>
              </w:rPr>
            </w:pPr>
            <w:r w:rsidRPr="00E363CF">
              <w:rPr>
                <w:lang w:val="es-ES"/>
              </w:rPr>
              <w:t>Máxima potencia del transmisor: 5 mW</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29,7-47,0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74,0-74,6 MHz</w:t>
            </w:r>
          </w:p>
        </w:tc>
        <w:tc>
          <w:tcPr>
            <w:tcW w:w="7087" w:type="dxa"/>
          </w:tcPr>
          <w:p w:rsidR="00F70F87" w:rsidRPr="00E363CF" w:rsidRDefault="00F70F87" w:rsidP="003269BE">
            <w:pPr>
              <w:pStyle w:val="Tabletext"/>
              <w:jc w:val="left"/>
              <w:rPr>
                <w:lang w:val="es-ES"/>
              </w:rPr>
            </w:pPr>
            <w:r w:rsidRPr="00E363CF">
              <w:rPr>
                <w:lang w:val="es-ES"/>
              </w:rPr>
              <w:t>Potencia máxima del transmisor: 5mW</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169,4-174,0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470-862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863-865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Aplicaciones de identificación por radiofrecuencia (RFID)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865,0-868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bl>
    <w:p w:rsidR="00F70F87" w:rsidRPr="002A69A0" w:rsidRDefault="00F70F87" w:rsidP="00F70F87">
      <w:pPr>
        <w:keepNext/>
        <w:keepLines/>
        <w:rPr>
          <w:lang w:val="es-ES_tradnl"/>
        </w:rPr>
      </w:pPr>
    </w:p>
    <w:p w:rsidR="00F70F87" w:rsidRPr="002A69A0" w:rsidRDefault="00F70F87" w:rsidP="00F70F87">
      <w:pPr>
        <w:tabs>
          <w:tab w:val="clear" w:pos="794"/>
          <w:tab w:val="clear" w:pos="1191"/>
          <w:tab w:val="clear" w:pos="1588"/>
          <w:tab w:val="clear" w:pos="1985"/>
        </w:tabs>
        <w:overflowPunct/>
        <w:autoSpaceDE/>
        <w:autoSpaceDN/>
        <w:adjustRightInd/>
        <w:spacing w:before="0"/>
        <w:jc w:val="left"/>
        <w:textAlignment w:val="auto"/>
        <w:rPr>
          <w:lang w:val="es-ES_tradnl"/>
        </w:rPr>
      </w:pPr>
    </w:p>
    <w:p w:rsidR="00F70F87" w:rsidRPr="00E363CF" w:rsidRDefault="00F70F87" w:rsidP="00F70F87">
      <w:pPr>
        <w:pStyle w:val="TableNo"/>
        <w:rPr>
          <w:lang w:val="es-ES"/>
        </w:rPr>
      </w:pPr>
      <w:r w:rsidRPr="00E363CF">
        <w:rPr>
          <w:lang w:val="es-ES"/>
        </w:rPr>
        <w:lastRenderedPageBreak/>
        <w:t>CUADRO 3</w:t>
      </w:r>
      <w:r>
        <w:rPr>
          <w:lang w:val="es-ES"/>
        </w:rPr>
        <w:t>1 (</w:t>
      </w:r>
      <w:r w:rsidRPr="00FC4653">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70F87" w:rsidRPr="00D71DEB" w:rsidTr="003269BE">
        <w:trPr>
          <w:trHeight w:val="255"/>
          <w:jc w:val="center"/>
        </w:trPr>
        <w:tc>
          <w:tcPr>
            <w:tcW w:w="2552" w:type="dxa"/>
            <w:noWrap/>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eastAsia="ru-RU"/>
              </w:rPr>
              <w:t>Aplicaciones inalámbricas para la atención sanitaria</w:t>
            </w:r>
          </w:p>
        </w:tc>
      </w:tr>
      <w:tr w:rsidR="00F70F87" w:rsidRPr="00D71DEB" w:rsidTr="003269BE">
        <w:trPr>
          <w:trHeight w:val="255"/>
          <w:jc w:val="center"/>
        </w:trPr>
        <w:tc>
          <w:tcPr>
            <w:tcW w:w="2552" w:type="dxa"/>
            <w:noWrap/>
            <w:vAlign w:val="bottom"/>
          </w:tcPr>
          <w:p w:rsidR="00F70F87" w:rsidRPr="00E363CF" w:rsidRDefault="00F70F87" w:rsidP="003269BE">
            <w:pPr>
              <w:pStyle w:val="Tabletext"/>
              <w:keepNext/>
              <w:keepLines/>
              <w:jc w:val="left"/>
              <w:rPr>
                <w:lang w:val="es-ES"/>
              </w:rPr>
            </w:pPr>
            <w:r w:rsidRPr="00E363CF">
              <w:rPr>
                <w:lang w:val="es-ES"/>
              </w:rPr>
              <w:t xml:space="preserve">9-315 kHz </w:t>
            </w:r>
          </w:p>
        </w:tc>
        <w:tc>
          <w:tcPr>
            <w:tcW w:w="7087" w:type="dxa"/>
          </w:tcPr>
          <w:p w:rsidR="00F70F87" w:rsidRPr="00E363CF" w:rsidRDefault="00F70F87" w:rsidP="003269BE">
            <w:pPr>
              <w:pStyle w:val="Tabletext"/>
              <w:keepNext/>
              <w:keepLines/>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315-600 kHz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 xml:space="preserve">30,0-37,5 MHz </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trHeight w:val="255"/>
          <w:jc w:val="center"/>
        </w:trPr>
        <w:tc>
          <w:tcPr>
            <w:tcW w:w="2552" w:type="dxa"/>
            <w:noWrap/>
          </w:tcPr>
          <w:p w:rsidR="00F70F87" w:rsidRPr="00E363CF" w:rsidRDefault="00F70F87" w:rsidP="003269BE">
            <w:pPr>
              <w:pStyle w:val="Tabletext"/>
              <w:jc w:val="left"/>
              <w:rPr>
                <w:lang w:val="es-ES"/>
              </w:rPr>
            </w:pPr>
            <w:r w:rsidRPr="00E363CF">
              <w:rPr>
                <w:lang w:val="es-ES"/>
              </w:rPr>
              <w:t xml:space="preserve">401-406 MHz </w:t>
            </w:r>
          </w:p>
        </w:tc>
        <w:tc>
          <w:tcPr>
            <w:tcW w:w="7087" w:type="dxa"/>
          </w:tcPr>
          <w:p w:rsidR="00F70F87" w:rsidRPr="00E363CF" w:rsidRDefault="00F70F87" w:rsidP="003269BE">
            <w:pPr>
              <w:pStyle w:val="Tabletext"/>
              <w:jc w:val="left"/>
              <w:rPr>
                <w:lang w:val="es-ES"/>
              </w:rPr>
            </w:pPr>
            <w:r w:rsidRPr="00E363CF">
              <w:rPr>
                <w:lang w:val="es-ES"/>
              </w:rPr>
              <w:t>No autorizada para implantes médicos activos porque pueden recibir interferencia perjudicial de otras estaciones</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Aplicaciones inalámbricas de audio</w:t>
            </w:r>
          </w:p>
        </w:tc>
      </w:tr>
      <w:tr w:rsidR="00F70F87" w:rsidRPr="00D71DEB" w:rsidTr="003269BE">
        <w:trPr>
          <w:trHeight w:val="255"/>
          <w:jc w:val="center"/>
        </w:trPr>
        <w:tc>
          <w:tcPr>
            <w:tcW w:w="2552" w:type="dxa"/>
            <w:noWrap/>
            <w:vAlign w:val="bottom"/>
          </w:tcPr>
          <w:p w:rsidR="00F70F87" w:rsidRPr="00E363CF" w:rsidRDefault="00F70F87" w:rsidP="003269BE">
            <w:pPr>
              <w:pStyle w:val="Tabletext"/>
              <w:jc w:val="left"/>
              <w:rPr>
                <w:lang w:val="es-ES"/>
              </w:rPr>
            </w:pPr>
            <w:r w:rsidRPr="00E363CF">
              <w:rPr>
                <w:lang w:val="es-ES"/>
              </w:rPr>
              <w:t>863-865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rPr>
                <w:lang w:val="es-ES"/>
              </w:rPr>
            </w:pPr>
            <w:r w:rsidRPr="00E363CF">
              <w:rPr>
                <w:lang w:val="es-ES"/>
              </w:rPr>
              <w:t xml:space="preserve">Aplicaciones de supervisión </w:t>
            </w:r>
          </w:p>
        </w:tc>
      </w:tr>
      <w:tr w:rsidR="00F70F87" w:rsidRPr="00D71DEB" w:rsidTr="003269BE">
        <w:trPr>
          <w:trHeight w:val="255"/>
          <w:jc w:val="center"/>
        </w:trPr>
        <w:tc>
          <w:tcPr>
            <w:tcW w:w="2552" w:type="dxa"/>
            <w:noWrap/>
            <w:vAlign w:val="bottom"/>
          </w:tcPr>
          <w:p w:rsidR="00F70F87" w:rsidRPr="00E363CF" w:rsidRDefault="00F70F87" w:rsidP="003269BE">
            <w:pPr>
              <w:pStyle w:val="Tabletext"/>
              <w:spacing w:beforeLines="20" w:before="48"/>
              <w:rPr>
                <w:lang w:val="es-ES"/>
              </w:rPr>
            </w:pPr>
            <w:r w:rsidRPr="00E363CF">
              <w:rPr>
                <w:lang w:val="es-ES"/>
              </w:rPr>
              <w:t xml:space="preserve">169,4-169,475 MHz </w:t>
            </w:r>
          </w:p>
        </w:tc>
        <w:tc>
          <w:tcPr>
            <w:tcW w:w="7087" w:type="dxa"/>
          </w:tcPr>
          <w:p w:rsidR="00F70F87" w:rsidRPr="00E363CF" w:rsidRDefault="00F70F87" w:rsidP="003269BE">
            <w:pPr>
              <w:pStyle w:val="Tabletext"/>
              <w:spacing w:beforeLines="20" w:before="48"/>
              <w:rPr>
                <w:lang w:val="es-ES"/>
              </w:rPr>
            </w:pPr>
            <w:r w:rsidRPr="00E363CF">
              <w:rPr>
                <w:lang w:val="es-ES"/>
              </w:rPr>
              <w:t>Banda inadecuada para los SRD</w:t>
            </w:r>
          </w:p>
        </w:tc>
      </w:tr>
      <w:tr w:rsidR="00F70F87" w:rsidRPr="00E363CF" w:rsidTr="003269BE">
        <w:trPr>
          <w:trHeight w:val="255"/>
          <w:jc w:val="center"/>
        </w:trPr>
        <w:tc>
          <w:tcPr>
            <w:tcW w:w="9639" w:type="dxa"/>
            <w:gridSpan w:val="2"/>
            <w:noWrap/>
            <w:vAlign w:val="bottom"/>
          </w:tcPr>
          <w:p w:rsidR="00F70F87" w:rsidRPr="00E363CF" w:rsidRDefault="00F70F87" w:rsidP="003269BE">
            <w:pPr>
              <w:pStyle w:val="Tablehead"/>
              <w:spacing w:beforeLines="20" w:before="48"/>
              <w:rPr>
                <w:lang w:val="es-ES"/>
              </w:rPr>
            </w:pPr>
            <w:r w:rsidRPr="00E363CF">
              <w:rPr>
                <w:lang w:val="es-ES"/>
              </w:rPr>
              <w:t>Dispositivos inductivos</w:t>
            </w:r>
          </w:p>
        </w:tc>
      </w:tr>
      <w:tr w:rsidR="00F70F87" w:rsidRPr="00D71DEB" w:rsidTr="003269BE">
        <w:trPr>
          <w:trHeight w:val="255"/>
          <w:jc w:val="center"/>
        </w:trPr>
        <w:tc>
          <w:tcPr>
            <w:tcW w:w="2552" w:type="dxa"/>
            <w:noWrap/>
            <w:vAlign w:val="bottom"/>
          </w:tcPr>
          <w:p w:rsidR="00F70F87" w:rsidRPr="00E363CF" w:rsidRDefault="00F70F87" w:rsidP="003269BE">
            <w:pPr>
              <w:pStyle w:val="Tabletext"/>
              <w:spacing w:beforeLines="20" w:before="48"/>
              <w:rPr>
                <w:lang w:val="es-ES"/>
              </w:rPr>
            </w:pPr>
            <w:r w:rsidRPr="00E363CF">
              <w:rPr>
                <w:lang w:val="es-ES"/>
              </w:rPr>
              <w:t xml:space="preserve">148,5 kHz – 5 MHz </w:t>
            </w:r>
          </w:p>
        </w:tc>
        <w:tc>
          <w:tcPr>
            <w:tcW w:w="7087" w:type="dxa"/>
          </w:tcPr>
          <w:p w:rsidR="00F70F87" w:rsidRPr="00E363CF" w:rsidRDefault="00F70F87" w:rsidP="003269BE">
            <w:pPr>
              <w:pStyle w:val="Tabletext"/>
              <w:spacing w:beforeLines="20" w:before="48"/>
              <w:rPr>
                <w:lang w:val="es-ES"/>
              </w:rPr>
            </w:pPr>
            <w:r w:rsidRPr="00E363CF">
              <w:rPr>
                <w:lang w:val="es-ES"/>
              </w:rPr>
              <w:t>Banda inadecuada para los SRD</w:t>
            </w:r>
          </w:p>
        </w:tc>
      </w:tr>
      <w:tr w:rsidR="00F70F87" w:rsidRPr="00D71DEB" w:rsidTr="003269BE">
        <w:trPr>
          <w:trHeight w:val="255"/>
          <w:jc w:val="center"/>
        </w:trPr>
        <w:tc>
          <w:tcPr>
            <w:tcW w:w="2552" w:type="dxa"/>
            <w:noWrap/>
            <w:vAlign w:val="bottom"/>
          </w:tcPr>
          <w:p w:rsidR="00F70F87" w:rsidRPr="00E363CF" w:rsidRDefault="00F70F87" w:rsidP="003269BE">
            <w:pPr>
              <w:pStyle w:val="Tabletext"/>
              <w:spacing w:beforeLines="20" w:before="48"/>
              <w:rPr>
                <w:lang w:val="es-ES"/>
              </w:rPr>
            </w:pPr>
            <w:r w:rsidRPr="00E363CF">
              <w:rPr>
                <w:lang w:val="es-ES"/>
              </w:rPr>
              <w:t xml:space="preserve">400-600 kHz </w:t>
            </w:r>
          </w:p>
        </w:tc>
        <w:tc>
          <w:tcPr>
            <w:tcW w:w="7087" w:type="dxa"/>
          </w:tcPr>
          <w:p w:rsidR="00F70F87" w:rsidRPr="00E363CF" w:rsidRDefault="00F70F87" w:rsidP="003269BE">
            <w:pPr>
              <w:pStyle w:val="Tabletext"/>
              <w:spacing w:beforeLines="20" w:before="48"/>
              <w:rPr>
                <w:lang w:val="es-ES"/>
              </w:rPr>
            </w:pPr>
            <w:r w:rsidRPr="00E363CF">
              <w:rPr>
                <w:lang w:val="es-ES"/>
              </w:rPr>
              <w:t>Banda inadecuada para los SRD</w:t>
            </w:r>
          </w:p>
        </w:tc>
      </w:tr>
    </w:tbl>
    <w:p w:rsidR="00F70F87" w:rsidRDefault="00F70F87" w:rsidP="00F70F87">
      <w:pPr>
        <w:pStyle w:val="Tablefin"/>
        <w:jc w:val="left"/>
        <w:rPr>
          <w:lang w:val="es-ES"/>
        </w:rPr>
      </w:pPr>
    </w:p>
    <w:p w:rsidR="00F70F87" w:rsidRPr="00E363CF" w:rsidRDefault="00F70F87" w:rsidP="00F70F87">
      <w:pPr>
        <w:pStyle w:val="TableNo"/>
        <w:rPr>
          <w:lang w:val="es-ES"/>
        </w:rPr>
      </w:pPr>
      <w:r w:rsidRPr="00E363CF">
        <w:rPr>
          <w:lang w:val="es-ES"/>
        </w:rPr>
        <w:t>CUADRO 3</w:t>
      </w:r>
      <w:r>
        <w:rPr>
          <w:lang w:val="es-ES"/>
        </w:rPr>
        <w:t>2</w:t>
      </w:r>
    </w:p>
    <w:p w:rsidR="00F70F87" w:rsidRPr="00E363CF" w:rsidRDefault="00F70F87" w:rsidP="00F70F87">
      <w:pPr>
        <w:pStyle w:val="Tabletitle"/>
        <w:rPr>
          <w:lang w:val="es-ES"/>
        </w:rPr>
      </w:pPr>
      <w:r w:rsidRPr="00E363CF">
        <w:rPr>
          <w:lang w:val="es-ES"/>
        </w:rPr>
        <w:t>Parámetros técnicos y utilización del espectro para los SRD</w:t>
      </w:r>
      <w:r w:rsidRPr="00E363CF">
        <w:rPr>
          <w:lang w:val="es-ES"/>
        </w:rPr>
        <w:br/>
        <w:t>en Moldova (República de)</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Dispositivos de radiocomunicaciones de corto alcance no específicos</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864-865 MHz</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5 725-5 875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24,00–24,25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61,0-61,5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122-123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244-246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bl>
    <w:p w:rsidR="00F70F87" w:rsidRPr="00E363CF" w:rsidRDefault="00F70F87" w:rsidP="00F70F87">
      <w:pPr>
        <w:pStyle w:val="TableNo"/>
        <w:rPr>
          <w:lang w:val="es-ES"/>
        </w:rPr>
      </w:pPr>
      <w:r w:rsidRPr="00E363CF">
        <w:rPr>
          <w:lang w:val="es-ES"/>
        </w:rPr>
        <w:lastRenderedPageBreak/>
        <w:t>CUADRO 3</w:t>
      </w:r>
      <w:r>
        <w:rPr>
          <w:lang w:val="es-ES"/>
        </w:rPr>
        <w:t>2 (</w:t>
      </w:r>
      <w:r w:rsidRPr="00090848">
        <w:rPr>
          <w:i/>
          <w:iCs/>
          <w:lang w:val="es-ES"/>
        </w:rPr>
        <w:t>Continuación</w:t>
      </w:r>
      <w:r>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Sistemas de transmisión de datos de banda ancha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color w:val="000000"/>
                <w:lang w:val="es-ES"/>
              </w:rPr>
            </w:pPr>
            <w:r w:rsidRPr="00E363CF">
              <w:rPr>
                <w:color w:val="000000"/>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5 150-5 250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5 250-5 350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Aplicaciones ferroviarias</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bCs/>
                <w:color w:val="000000"/>
                <w:lang w:val="es-ES"/>
              </w:rPr>
            </w:pPr>
            <w:r w:rsidRPr="00E363CF">
              <w:rPr>
                <w:bCs/>
                <w:color w:val="000000"/>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color w:val="000000"/>
                <w:lang w:val="es-ES"/>
              </w:rPr>
            </w:pPr>
            <w:r w:rsidRPr="00E363CF">
              <w:rPr>
                <w:color w:val="000000"/>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5 795-5 815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63-64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76-77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Aplicaciones de radiodeterminación</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4,5-7,0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8,5-10,6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9,2-9,5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9,5-9,975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10,5-10,6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13,4-14,0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24,05-27,0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57-64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75-85 GHz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Alarmas</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169,4750-169,4875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169,5875-169,6000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868,6-868,7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869,200-869,400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869,650-869,700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bl>
    <w:p w:rsidR="00F70F87" w:rsidRDefault="00F70F87" w:rsidP="00F70F87"/>
    <w:p w:rsidR="00F70F87" w:rsidRPr="00E363CF" w:rsidRDefault="00F70F87" w:rsidP="00F70F87">
      <w:pPr>
        <w:pStyle w:val="TableNo"/>
        <w:rPr>
          <w:lang w:val="es-ES"/>
        </w:rPr>
      </w:pPr>
      <w:r w:rsidRPr="00E363CF">
        <w:rPr>
          <w:lang w:val="es-ES"/>
        </w:rPr>
        <w:lastRenderedPageBreak/>
        <w:t>CUADRO 3</w:t>
      </w:r>
      <w:r>
        <w:rPr>
          <w:lang w:val="es-ES"/>
        </w:rPr>
        <w:t>2 (</w:t>
      </w:r>
      <w:r w:rsidRPr="00090848">
        <w:rPr>
          <w:i/>
          <w:iCs/>
          <w:lang w:val="es-ES"/>
        </w:rPr>
        <w:t>Continuación</w:t>
      </w:r>
      <w:r>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Control de modelos</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97284A" w:rsidRDefault="00F70F87" w:rsidP="003269BE">
            <w:pPr>
              <w:pStyle w:val="Tabletext"/>
              <w:jc w:val="left"/>
            </w:pPr>
            <w:r w:rsidRPr="0097284A">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34,995-35,225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bCs/>
                <w:lang w:val="es-ES"/>
              </w:rPr>
            </w:pPr>
            <w:r w:rsidRPr="00E363CF">
              <w:rPr>
                <w:lang w:val="es-ES"/>
              </w:rPr>
              <w:t>Micrófonos radioeléctricos</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29,7-47,0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174-216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863-865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1 785-1 800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9639" w:type="dxa"/>
            <w:gridSpan w:val="2"/>
            <w:tcBorders>
              <w:left w:val="single" w:sz="4" w:space="0" w:color="000000"/>
              <w:bottom w:val="single" w:sz="4" w:space="0" w:color="000000"/>
              <w:right w:val="single" w:sz="4" w:space="0" w:color="000000"/>
            </w:tcBorders>
            <w:vAlign w:val="bottom"/>
          </w:tcPr>
          <w:p w:rsidR="00F70F87" w:rsidRPr="00E363CF" w:rsidRDefault="00F70F87" w:rsidP="003269BE">
            <w:pPr>
              <w:pStyle w:val="Tablehead"/>
              <w:rPr>
                <w:lang w:val="es-ES"/>
              </w:rPr>
            </w:pPr>
            <w:r w:rsidRPr="00E363CF">
              <w:rPr>
                <w:lang w:val="es-ES" w:eastAsia="ru-RU"/>
              </w:rPr>
              <w:t>Aplicaciones inalámbricas para la atención sanitaria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9-315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315-600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12,5-20,5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30,0-37,5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bCs/>
                <w:lang w:val="es-ES"/>
              </w:rPr>
            </w:pPr>
            <w:r w:rsidRPr="00E363CF">
              <w:rPr>
                <w:lang w:val="es-ES"/>
              </w:rPr>
              <w:t>Aplicaciones de identificación por radiofrecuencia (RFID)</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865,0-868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2 446-2 454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 xml:space="preserve">Aplicaciones inalámbricas de audio </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87,5-108,0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863-865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1 795-1 800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Aplicaciones de supervisión</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457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bl>
    <w:p w:rsidR="00F70F87" w:rsidRDefault="00F70F87" w:rsidP="00F70F87">
      <w:pPr>
        <w:rPr>
          <w:b/>
        </w:rPr>
      </w:pPr>
    </w:p>
    <w:p w:rsidR="00F70F87" w:rsidRPr="00E363CF" w:rsidRDefault="00F70F87" w:rsidP="00F70F87">
      <w:pPr>
        <w:pStyle w:val="TableNo"/>
        <w:rPr>
          <w:lang w:val="es-ES"/>
        </w:rPr>
      </w:pPr>
      <w:r w:rsidRPr="00E363CF">
        <w:rPr>
          <w:lang w:val="es-ES"/>
        </w:rPr>
        <w:lastRenderedPageBreak/>
        <w:t>CUADRO 3</w:t>
      </w:r>
      <w:r>
        <w:rPr>
          <w:lang w:val="es-ES"/>
        </w:rPr>
        <w:t>2 (</w:t>
      </w:r>
      <w:r>
        <w:rPr>
          <w:i/>
          <w:iCs/>
          <w:lang w:val="es-ES"/>
        </w:rPr>
        <w:t>Fin</w:t>
      </w:r>
      <w:r>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Aplicaciones inductivas</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9-148,5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148,5 kHz-5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400-600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3 155-3 400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6 765-6 795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7 400-8 800 kHz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10,200-11,000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13,553-13,567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auto"/>
            </w:tcBorders>
          </w:tcPr>
          <w:p w:rsidR="00F70F87" w:rsidRPr="00E363CF" w:rsidRDefault="00F70F87" w:rsidP="003269BE">
            <w:pPr>
              <w:pStyle w:val="Tabletext"/>
              <w:jc w:val="left"/>
              <w:rPr>
                <w:lang w:val="es-ES"/>
              </w:rPr>
            </w:pPr>
            <w:r w:rsidRPr="00E363CF">
              <w:rPr>
                <w:lang w:val="es-ES"/>
              </w:rPr>
              <w:t xml:space="preserve">26,957-27,283 MHz </w:t>
            </w:r>
          </w:p>
        </w:tc>
        <w:tc>
          <w:tcPr>
            <w:tcW w:w="7087" w:type="dxa"/>
            <w:tcBorders>
              <w:left w:val="single" w:sz="4" w:space="0" w:color="000000"/>
              <w:bottom w:val="single" w:sz="4" w:space="0" w:color="auto"/>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9639" w:type="dxa"/>
            <w:gridSpan w:val="2"/>
            <w:tcBorders>
              <w:top w:val="single" w:sz="4" w:space="0" w:color="auto"/>
            </w:tcBorders>
          </w:tcPr>
          <w:p w:rsidR="00F70F87" w:rsidRPr="00E363CF" w:rsidRDefault="00F70F87" w:rsidP="003269BE">
            <w:pPr>
              <w:pStyle w:val="Tablelegend"/>
              <w:rPr>
                <w:lang w:val="es-ES"/>
              </w:rPr>
            </w:pPr>
            <w:r w:rsidRPr="00E363CF">
              <w:rPr>
                <w:vertAlign w:val="superscript"/>
                <w:lang w:val="es-ES"/>
              </w:rPr>
              <w:t>(1)</w:t>
            </w:r>
            <w:r w:rsidRPr="00E363CF">
              <w:rPr>
                <w:lang w:val="es-ES"/>
              </w:rPr>
              <w:tab/>
              <w:t>Los principales parámetros técnicos de los SRD indicados en el Cuadro se satisfacen con los requisitos de ERC REC70-03.</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3</w:t>
      </w:r>
    </w:p>
    <w:p w:rsidR="00F70F87" w:rsidRPr="00E363CF" w:rsidRDefault="00F70F87" w:rsidP="00F70F87">
      <w:pPr>
        <w:pStyle w:val="Tabletitle"/>
        <w:rPr>
          <w:lang w:val="es-ES"/>
        </w:rPr>
      </w:pPr>
      <w:r w:rsidRPr="00E363CF">
        <w:rPr>
          <w:lang w:val="es-ES"/>
        </w:rPr>
        <w:t>Parámetros técnicos y utilización del espectro para los SRD</w:t>
      </w:r>
      <w:r>
        <w:rPr>
          <w:lang w:val="es-ES"/>
        </w:rPr>
        <w:t xml:space="preserve"> </w:t>
      </w:r>
      <w:r w:rsidRPr="00E363CF">
        <w:rPr>
          <w:lang w:val="es-ES"/>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F70F87" w:rsidRPr="00D71DEB" w:rsidTr="003269BE">
        <w:trPr>
          <w:cantSplit/>
          <w:jc w:val="center"/>
        </w:trPr>
        <w:tc>
          <w:tcPr>
            <w:tcW w:w="2542" w:type="dxa"/>
          </w:tcPr>
          <w:p w:rsidR="00F70F87" w:rsidRPr="00E363CF" w:rsidRDefault="00F70F87" w:rsidP="003269BE">
            <w:pPr>
              <w:pStyle w:val="Tablehead"/>
              <w:rPr>
                <w:lang w:val="es-ES"/>
              </w:rPr>
            </w:pPr>
            <w:r w:rsidRPr="00E363CF">
              <w:rPr>
                <w:snapToGrid w:val="0"/>
                <w:lang w:val="es-ES"/>
              </w:rPr>
              <w:t>Bandas de frecuencias</w:t>
            </w:r>
          </w:p>
        </w:tc>
        <w:tc>
          <w:tcPr>
            <w:tcW w:w="7097" w:type="dxa"/>
          </w:tcPr>
          <w:p w:rsidR="00F70F87" w:rsidRPr="00E363CF" w:rsidRDefault="00F70F87" w:rsidP="003269BE">
            <w:pPr>
              <w:pStyle w:val="Tablehead"/>
              <w:rPr>
                <w:vertAlign w:val="superscript"/>
                <w:lang w:val="es-ES"/>
              </w:rPr>
            </w:pPr>
            <w:r w:rsidRPr="00E363CF">
              <w:rPr>
                <w:lang w:val="es-ES"/>
              </w:rPr>
              <w:t>Principales parámetros técnicos y observaciones</w:t>
            </w:r>
          </w:p>
        </w:tc>
      </w:tr>
      <w:tr w:rsidR="00F70F87" w:rsidRPr="00D71DEB" w:rsidTr="003269BE">
        <w:trPr>
          <w:cantSplit/>
          <w:jc w:val="center"/>
        </w:trPr>
        <w:tc>
          <w:tcPr>
            <w:tcW w:w="9639" w:type="dxa"/>
            <w:gridSpan w:val="2"/>
          </w:tcPr>
          <w:p w:rsidR="00F70F87" w:rsidRPr="00E363CF" w:rsidRDefault="00F70F87" w:rsidP="003269BE">
            <w:pPr>
              <w:pStyle w:val="Tablehead"/>
              <w:rPr>
                <w:highlight w:val="yellow"/>
                <w:lang w:val="es-ES"/>
              </w:rPr>
            </w:pPr>
            <w:r w:rsidRPr="00E363CF">
              <w:rPr>
                <w:lang w:val="es-ES"/>
              </w:rPr>
              <w:t>Dispositivos de radiocomunicaciones de corto alcance no específicos</w:t>
            </w:r>
          </w:p>
        </w:tc>
      </w:tr>
      <w:tr w:rsidR="00F70F87" w:rsidRPr="00E363CF"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26,957-27,283 MHz</w:t>
            </w:r>
          </w:p>
        </w:tc>
        <w:tc>
          <w:tcPr>
            <w:tcW w:w="7097" w:type="dxa"/>
          </w:tcPr>
          <w:p w:rsidR="00F70F87" w:rsidRPr="00E363CF" w:rsidRDefault="00F70F87" w:rsidP="003269BE">
            <w:pPr>
              <w:pStyle w:val="Tabletext"/>
              <w:jc w:val="left"/>
              <w:rPr>
                <w:lang w:val="es-ES"/>
              </w:rPr>
            </w:pPr>
            <w:r w:rsidRPr="00E363CF">
              <w:rPr>
                <w:lang w:val="es-ES"/>
              </w:rPr>
              <w:t>Máxima intensidad de campo magnético: +42 dB(μA/m) a 10 m. Potencia máxima del transmisor: 10 mW. Ganancia máxima de la antena: 3dB</w:t>
            </w:r>
          </w:p>
        </w:tc>
      </w:tr>
      <w:tr w:rsidR="00F70F87" w:rsidRPr="00D71DEB"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40,660-40,700 MHz</w:t>
            </w:r>
          </w:p>
        </w:tc>
        <w:tc>
          <w:tcPr>
            <w:tcW w:w="7097" w:type="dxa"/>
          </w:tcPr>
          <w:p w:rsidR="00F70F87" w:rsidRPr="00E363CF" w:rsidRDefault="00F70F87" w:rsidP="003269BE">
            <w:pPr>
              <w:pStyle w:val="Tabletext"/>
              <w:jc w:val="left"/>
              <w:rPr>
                <w:lang w:val="es-ES"/>
              </w:rPr>
            </w:pPr>
            <w:r w:rsidRPr="00E363CF">
              <w:rPr>
                <w:lang w:val="es-ES"/>
              </w:rPr>
              <w:t>Potencia máxima del transmisor: 10 mW. Ganancia máxima de la antena: 3 dB</w:t>
            </w:r>
          </w:p>
        </w:tc>
      </w:tr>
      <w:tr w:rsidR="00F70F87" w:rsidRPr="00D71DEB"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433,075-434,790 MHz</w:t>
            </w:r>
          </w:p>
        </w:tc>
        <w:tc>
          <w:tcPr>
            <w:tcW w:w="7097" w:type="dxa"/>
          </w:tcPr>
          <w:p w:rsidR="00F70F87" w:rsidRPr="00E363CF" w:rsidRDefault="00F70F87" w:rsidP="003269BE">
            <w:pPr>
              <w:pStyle w:val="Tabletext"/>
              <w:jc w:val="left"/>
              <w:rPr>
                <w:lang w:val="es-ES"/>
              </w:rPr>
            </w:pPr>
            <w:r w:rsidRPr="00E363CF">
              <w:rPr>
                <w:lang w:val="es-ES"/>
              </w:rPr>
              <w:t>Potencia máxima del transmisor: 10 mW. Posible utilización de estaciones de baja potencia</w:t>
            </w:r>
          </w:p>
        </w:tc>
      </w:tr>
      <w:tr w:rsidR="00F70F87" w:rsidRPr="00D71DEB"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864-865 MHz</w:t>
            </w:r>
          </w:p>
        </w:tc>
        <w:tc>
          <w:tcPr>
            <w:tcW w:w="7097" w:type="dxa"/>
          </w:tcPr>
          <w:p w:rsidR="00F70F87" w:rsidRPr="00E363CF" w:rsidRDefault="00F70F87" w:rsidP="003269BE">
            <w:pPr>
              <w:pStyle w:val="Tabletext"/>
              <w:jc w:val="left"/>
              <w:rPr>
                <w:lang w:val="es-ES"/>
              </w:rPr>
            </w:pPr>
            <w:r w:rsidRPr="00E363CF">
              <w:rPr>
                <w:lang w:val="es-ES"/>
              </w:rPr>
              <w:t>Máxima p.r.a.: 25 mW, ciclo de trabajo: 0,1% o LBT. Prohibido utilizarla en aeropuertos (aeródromos)</w:t>
            </w:r>
          </w:p>
        </w:tc>
      </w:tr>
      <w:tr w:rsidR="00F70F87" w:rsidRPr="00D71DEB"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868,700-869,200 MHz</w:t>
            </w:r>
          </w:p>
        </w:tc>
        <w:tc>
          <w:tcPr>
            <w:tcW w:w="7097" w:type="dxa"/>
          </w:tcPr>
          <w:p w:rsidR="00F70F87" w:rsidRPr="00E363CF" w:rsidRDefault="00F70F87" w:rsidP="003269BE">
            <w:pPr>
              <w:pStyle w:val="Tabletext"/>
              <w:jc w:val="left"/>
              <w:rPr>
                <w:lang w:val="es-ES"/>
              </w:rPr>
            </w:pPr>
            <w:r w:rsidRPr="00E363CF">
              <w:rPr>
                <w:lang w:val="es-ES"/>
              </w:rPr>
              <w:t>Máxima p.r.a.: 25 mW</w:t>
            </w:r>
          </w:p>
        </w:tc>
      </w:tr>
      <w:tr w:rsidR="00F70F87" w:rsidRPr="00D71DEB"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5 725-5 875 MHz</w:t>
            </w:r>
          </w:p>
        </w:tc>
        <w:tc>
          <w:tcPr>
            <w:tcW w:w="7097" w:type="dxa"/>
          </w:tcPr>
          <w:p w:rsidR="00F70F87" w:rsidRPr="00E363CF" w:rsidRDefault="00F70F87" w:rsidP="003269BE">
            <w:pPr>
              <w:pStyle w:val="Tabletext"/>
              <w:jc w:val="left"/>
              <w:rPr>
                <w:lang w:val="es-ES"/>
              </w:rPr>
            </w:pPr>
            <w:r w:rsidRPr="00E363CF">
              <w:rPr>
                <w:lang w:val="es-ES"/>
              </w:rPr>
              <w:t>Máxima p.r.a.: 25 mW, ciclo de trabajo: 0,1% o LBT. Altura de la antena no superior a 5 m</w:t>
            </w:r>
          </w:p>
        </w:tc>
      </w:tr>
      <w:tr w:rsidR="00F70F87" w:rsidRPr="00D71DEB" w:rsidTr="003269BE">
        <w:trPr>
          <w:cantSplit/>
          <w:jc w:val="center"/>
        </w:trPr>
        <w:tc>
          <w:tcPr>
            <w:tcW w:w="9639" w:type="dxa"/>
            <w:gridSpan w:val="2"/>
          </w:tcPr>
          <w:p w:rsidR="00F70F87" w:rsidRPr="00E363CF" w:rsidRDefault="00F70F87" w:rsidP="003269BE">
            <w:pPr>
              <w:pStyle w:val="Tablehead"/>
              <w:rPr>
                <w:highlight w:val="yellow"/>
                <w:lang w:val="es-ES"/>
              </w:rPr>
            </w:pPr>
            <w:r w:rsidRPr="00E363CF">
              <w:rPr>
                <w:lang w:val="es-ES"/>
              </w:rPr>
              <w:t>Detección de víctimas de avalancha</w:t>
            </w:r>
          </w:p>
        </w:tc>
      </w:tr>
      <w:tr w:rsidR="00F70F87" w:rsidRPr="00E363CF" w:rsidTr="003269BE">
        <w:trPr>
          <w:cantSplit/>
          <w:jc w:val="center"/>
        </w:trPr>
        <w:tc>
          <w:tcPr>
            <w:tcW w:w="2542" w:type="dxa"/>
          </w:tcPr>
          <w:p w:rsidR="00F70F87" w:rsidRPr="00E363CF" w:rsidRDefault="00F70F87" w:rsidP="003269BE">
            <w:pPr>
              <w:pStyle w:val="Tabletext"/>
              <w:jc w:val="left"/>
              <w:rPr>
                <w:lang w:val="es-ES"/>
              </w:rPr>
            </w:pPr>
            <w:r w:rsidRPr="00E363CF">
              <w:rPr>
                <w:lang w:val="es-ES"/>
              </w:rPr>
              <w:t>456,9-457,1 kHz</w:t>
            </w:r>
          </w:p>
        </w:tc>
        <w:tc>
          <w:tcPr>
            <w:tcW w:w="7097" w:type="dxa"/>
          </w:tcPr>
          <w:p w:rsidR="00F70F87" w:rsidRPr="00E363CF" w:rsidRDefault="00F70F87" w:rsidP="003269BE">
            <w:pPr>
              <w:pStyle w:val="Tabletext"/>
              <w:jc w:val="left"/>
              <w:rPr>
                <w:lang w:val="es-ES"/>
              </w:rPr>
            </w:pPr>
            <w:r w:rsidRPr="00E363CF">
              <w:rPr>
                <w:lang w:val="es-ES"/>
              </w:rPr>
              <w:t>Máxima intensidad de campo magnético: +7 dB(μA/m) a 10 m. Ciclo de trabajo: 100%. Onda continua, sin modulación. Frecuencia central: 457 kHz</w:t>
            </w:r>
          </w:p>
        </w:tc>
      </w:tr>
    </w:tbl>
    <w:p w:rsidR="00F70F87" w:rsidRDefault="00F70F87" w:rsidP="00F70F87">
      <w:pPr>
        <w:rPr>
          <w:b/>
        </w:rPr>
      </w:pPr>
    </w:p>
    <w:p w:rsidR="00F70F87" w:rsidRPr="00E363CF" w:rsidRDefault="00F70F87" w:rsidP="00F70F87">
      <w:pPr>
        <w:pStyle w:val="TableNo"/>
        <w:keepLines/>
        <w:rPr>
          <w:lang w:val="es-ES"/>
        </w:rPr>
      </w:pPr>
      <w:r w:rsidRPr="00E363CF">
        <w:rPr>
          <w:lang w:val="es-ES"/>
        </w:rPr>
        <w:lastRenderedPageBreak/>
        <w:t>CUADRO 3</w:t>
      </w:r>
      <w:r>
        <w:rPr>
          <w:lang w:val="es-ES"/>
        </w:rPr>
        <w:t>3</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F70F87" w:rsidRPr="00D71DEB" w:rsidTr="003269BE">
        <w:trPr>
          <w:cantSplit/>
          <w:jc w:val="center"/>
        </w:trPr>
        <w:tc>
          <w:tcPr>
            <w:tcW w:w="2555" w:type="dxa"/>
            <w:gridSpan w:val="2"/>
            <w:tcBorders>
              <w:top w:val="single" w:sz="4" w:space="0" w:color="000000"/>
              <w:left w:val="single" w:sz="4" w:space="0" w:color="000000"/>
              <w:bottom w:val="single" w:sz="4" w:space="0" w:color="000000"/>
            </w:tcBorders>
          </w:tcPr>
          <w:p w:rsidR="00F70F87" w:rsidRPr="00E363CF" w:rsidRDefault="00F70F87" w:rsidP="003269BE">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keepLines/>
              <w:rPr>
                <w:snapToGrid w:val="0"/>
                <w:lang w:val="es-ES"/>
              </w:rPr>
            </w:pPr>
            <w:r w:rsidRPr="00E363CF">
              <w:rPr>
                <w:lang w:val="es-ES"/>
              </w:rPr>
              <w:t>Principales parámetros técnicos y observaciones</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F70F87" w:rsidRPr="00E363CF" w:rsidRDefault="00F70F87" w:rsidP="003269BE">
            <w:pPr>
              <w:pStyle w:val="Tablehead"/>
              <w:keepLines/>
              <w:rPr>
                <w:color w:val="000000"/>
                <w:highlight w:val="yellow"/>
                <w:lang w:val="es-ES"/>
              </w:rPr>
            </w:pPr>
            <w:r w:rsidRPr="00E363CF">
              <w:rPr>
                <w:lang w:val="es-ES"/>
              </w:rPr>
              <w:t xml:space="preserve">Sistemas de transmisión de datos en banda ancha </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rsidR="00F70F87" w:rsidRPr="00E363CF" w:rsidRDefault="00F70F87" w:rsidP="003269BE">
            <w:pPr>
              <w:pStyle w:val="Tabletext"/>
              <w:keepNext/>
              <w:keepLines/>
              <w:jc w:val="left"/>
              <w:rPr>
                <w:highlight w:val="green"/>
                <w:lang w:val="es-ES"/>
              </w:rPr>
            </w:pPr>
            <w:r w:rsidRPr="00E363CF">
              <w:rPr>
                <w:lang w:val="es-ES"/>
              </w:rPr>
              <w:t>2 400,0-2 483,5 MHz</w:t>
            </w:r>
          </w:p>
        </w:tc>
        <w:tc>
          <w:tcPr>
            <w:tcW w:w="7097" w:type="dxa"/>
            <w:gridSpan w:val="2"/>
            <w:vMerge w:val="restart"/>
          </w:tcPr>
          <w:p w:rsidR="00F70F87" w:rsidRPr="00E363CF" w:rsidRDefault="00F70F87" w:rsidP="003269BE">
            <w:pPr>
              <w:pStyle w:val="Tabletext"/>
              <w:keepNext/>
              <w:keepLines/>
              <w:jc w:val="left"/>
              <w:rPr>
                <w:lang w:val="es-ES"/>
              </w:rPr>
            </w:pPr>
            <w:r w:rsidRPr="00E363CF">
              <w:rPr>
                <w:lang w:val="es-ES"/>
              </w:rPr>
              <w:t>1.</w:t>
            </w:r>
            <w:r w:rsidRPr="00E363CF">
              <w:rPr>
                <w:lang w:val="es-ES"/>
              </w:rPr>
              <w:tab/>
              <w:t>SRD con modulación FHSS.</w:t>
            </w:r>
          </w:p>
          <w:p w:rsidR="00F70F87" w:rsidRPr="00E363CF" w:rsidRDefault="00F70F87" w:rsidP="003269BE">
            <w:pPr>
              <w:pStyle w:val="Tabletext"/>
              <w:keepNext/>
              <w:keepLines/>
              <w:jc w:val="left"/>
              <w:rPr>
                <w:lang w:val="es-ES"/>
              </w:rPr>
            </w:pPr>
            <w:r w:rsidRPr="00E363CF">
              <w:rPr>
                <w:color w:val="000000"/>
                <w:lang w:val="es-ES"/>
              </w:rPr>
              <w:tab/>
              <w:t>1.1</w:t>
            </w:r>
            <w:r w:rsidRPr="00E363CF">
              <w:rPr>
                <w:color w:val="000000"/>
                <w:lang w:val="es-ES"/>
              </w:rPr>
              <w:tab/>
            </w:r>
            <w:r w:rsidRPr="00E363CF">
              <w:rPr>
                <w:color w:val="000000"/>
                <w:lang w:val="es-ES"/>
              </w:rPr>
              <w:tab/>
              <w:t>Máxima p.i.r.e.: 2,5 mW</w:t>
            </w:r>
            <w:r>
              <w:rPr>
                <w:color w:val="000000"/>
                <w:lang w:val="es-ES"/>
              </w:rPr>
              <w:t>.</w:t>
            </w:r>
          </w:p>
          <w:p w:rsidR="00F70F87" w:rsidRPr="00E363CF" w:rsidRDefault="00F70F87" w:rsidP="003269BE">
            <w:pPr>
              <w:pStyle w:val="Tabletext"/>
              <w:keepNext/>
              <w:keepLines/>
              <w:ind w:left="851" w:hanging="851"/>
              <w:jc w:val="left"/>
              <w:rPr>
                <w:color w:val="000000"/>
                <w:lang w:val="es-ES"/>
              </w:rPr>
            </w:pPr>
            <w:r w:rsidRPr="00E363CF">
              <w:rPr>
                <w:color w:val="000000"/>
                <w:lang w:val="es-ES"/>
              </w:rPr>
              <w:tab/>
              <w:t>1.2</w:t>
            </w:r>
            <w:r w:rsidRPr="00E363CF">
              <w:rPr>
                <w:color w:val="000000"/>
                <w:lang w:val="es-ES"/>
              </w:rPr>
              <w:tab/>
            </w:r>
            <w:r w:rsidRPr="00E363CF">
              <w:rPr>
                <w:color w:val="000000"/>
                <w:lang w:val="es-ES"/>
              </w:rPr>
              <w:tab/>
              <w:t>Máxima p.i.r.e.: 100 mW. Se autoriza la utilización de los SRD en aplicaciones de exteriores sin restricciones de altura, pero exclusivamente para recabar información de telemedida para sistemas de supervisión automática y de cómputo de recursos</w:t>
            </w:r>
            <w:r>
              <w:rPr>
                <w:color w:val="000000"/>
                <w:lang w:val="es-ES"/>
              </w:rPr>
              <w:t>.</w:t>
            </w:r>
          </w:p>
          <w:p w:rsidR="00F70F87" w:rsidRPr="00E363CF" w:rsidRDefault="00F70F87" w:rsidP="003269BE">
            <w:pPr>
              <w:pStyle w:val="Tabletext"/>
              <w:keepNext/>
              <w:keepLines/>
              <w:ind w:left="851" w:hanging="851"/>
              <w:jc w:val="left"/>
              <w:rPr>
                <w:color w:val="000000"/>
                <w:lang w:val="es-ES"/>
              </w:rPr>
            </w:pPr>
            <w:r w:rsidRPr="00E363CF">
              <w:rPr>
                <w:color w:val="000000"/>
                <w:lang w:val="es-ES"/>
              </w:rPr>
              <w:tab/>
            </w:r>
            <w:r w:rsidRPr="00E363CF">
              <w:rPr>
                <w:color w:val="000000"/>
                <w:lang w:val="es-ES"/>
              </w:rPr>
              <w:tab/>
            </w:r>
            <w:r w:rsidRPr="00E363CF">
              <w:rPr>
                <w:color w:val="000000"/>
                <w:lang w:val="es-ES"/>
              </w:rPr>
              <w:tab/>
              <w:t>Se autoriza la utilización de los SRD para otros fines en aplicaciones de exteriores siempre que la altura sobre la superficie del suelo no rebase los 10 m</w:t>
            </w:r>
            <w:r>
              <w:rPr>
                <w:color w:val="000000"/>
                <w:lang w:val="es-ES"/>
              </w:rPr>
              <w:t>.</w:t>
            </w:r>
          </w:p>
          <w:p w:rsidR="00F70F87" w:rsidRPr="00E363CF" w:rsidRDefault="00F70F87" w:rsidP="003269BE">
            <w:pPr>
              <w:pStyle w:val="Tabletext"/>
              <w:keepNext/>
              <w:keepLines/>
              <w:jc w:val="left"/>
              <w:rPr>
                <w:lang w:val="es-ES"/>
              </w:rPr>
            </w:pPr>
            <w:r w:rsidRPr="00E363CF">
              <w:rPr>
                <w:lang w:val="es-ES"/>
              </w:rPr>
              <w:t>2.</w:t>
            </w:r>
            <w:r w:rsidRPr="00E363CF">
              <w:rPr>
                <w:lang w:val="es-ES"/>
              </w:rPr>
              <w:tab/>
              <w:t>Los SRD con modulación DSSS y de otro tipo</w:t>
            </w:r>
            <w:r>
              <w:rPr>
                <w:lang w:val="es-ES"/>
              </w:rPr>
              <w:t>.</w:t>
            </w:r>
          </w:p>
          <w:p w:rsidR="00F70F87" w:rsidRPr="00E363CF" w:rsidRDefault="00F70F87" w:rsidP="003269BE">
            <w:pPr>
              <w:pStyle w:val="Tabletext"/>
              <w:keepNext/>
              <w:keepLines/>
              <w:ind w:left="851" w:hanging="851"/>
              <w:jc w:val="left"/>
              <w:rPr>
                <w:color w:val="000000"/>
                <w:lang w:val="es-ES"/>
              </w:rPr>
            </w:pPr>
            <w:r w:rsidRPr="00E363CF">
              <w:rPr>
                <w:color w:val="000000"/>
                <w:lang w:val="es-ES"/>
              </w:rPr>
              <w:tab/>
              <w:t>2.1</w:t>
            </w:r>
            <w:r w:rsidRPr="00E363CF">
              <w:rPr>
                <w:color w:val="000000"/>
                <w:lang w:val="es-ES"/>
              </w:rPr>
              <w:tab/>
            </w:r>
            <w:r w:rsidRPr="00E363CF">
              <w:rPr>
                <w:color w:val="000000"/>
                <w:lang w:val="es-ES"/>
              </w:rPr>
              <w:tab/>
              <w:t>Máxima densidad media de p.i.r.e.: 2 mW/MHz. Máxima p.i.r.e.: 100 mW</w:t>
            </w:r>
            <w:r>
              <w:rPr>
                <w:color w:val="000000"/>
                <w:lang w:val="es-ES"/>
              </w:rPr>
              <w:t>.</w:t>
            </w:r>
          </w:p>
          <w:p w:rsidR="00F70F87" w:rsidRPr="00E363CF" w:rsidRDefault="00F70F87" w:rsidP="003269BE">
            <w:pPr>
              <w:pStyle w:val="Tabletext"/>
              <w:keepNext/>
              <w:keepLines/>
              <w:ind w:left="851" w:hanging="851"/>
              <w:jc w:val="left"/>
              <w:rPr>
                <w:color w:val="000000"/>
                <w:lang w:val="es-ES"/>
              </w:rPr>
            </w:pPr>
            <w:r w:rsidRPr="00E363CF">
              <w:rPr>
                <w:color w:val="000000"/>
                <w:lang w:val="es-ES"/>
              </w:rPr>
              <w:tab/>
              <w:t>2.2</w:t>
            </w:r>
            <w:r w:rsidRPr="00E363CF">
              <w:rPr>
                <w:color w:val="000000"/>
                <w:lang w:val="es-ES"/>
              </w:rPr>
              <w:tab/>
            </w:r>
            <w:r w:rsidRPr="00E363CF">
              <w:rPr>
                <w:color w:val="000000"/>
                <w:lang w:val="es-ES"/>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rsidR="00F70F87" w:rsidRPr="00E363CF" w:rsidRDefault="00F70F87" w:rsidP="003269BE">
            <w:pPr>
              <w:pStyle w:val="Tabletext"/>
              <w:jc w:val="left"/>
              <w:rPr>
                <w:highlight w:val="yellow"/>
                <w:lang w:val="es-ES"/>
              </w:rPr>
            </w:pPr>
          </w:p>
        </w:tc>
        <w:tc>
          <w:tcPr>
            <w:tcW w:w="7097" w:type="dxa"/>
            <w:gridSpan w:val="2"/>
            <w:vMerge/>
          </w:tcPr>
          <w:p w:rsidR="00F70F87" w:rsidRPr="00E363CF" w:rsidRDefault="00F70F87" w:rsidP="003269BE">
            <w:pPr>
              <w:pStyle w:val="Tabletext"/>
              <w:jc w:val="left"/>
              <w:rPr>
                <w:highlight w:val="yellow"/>
                <w:lang w:val="es-ES"/>
              </w:rPr>
            </w:pPr>
          </w:p>
        </w:tc>
      </w:tr>
      <w:tr w:rsidR="00F70F87" w:rsidRPr="00E363CF"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rsidR="00F70F87" w:rsidRPr="00E363CF" w:rsidRDefault="00F70F87" w:rsidP="003269BE">
            <w:pPr>
              <w:pStyle w:val="Tabletext"/>
              <w:jc w:val="left"/>
              <w:rPr>
                <w:lang w:val="es-ES"/>
              </w:rPr>
            </w:pPr>
            <w:r w:rsidRPr="00E363CF">
              <w:rPr>
                <w:color w:val="000000"/>
                <w:lang w:val="es-ES"/>
              </w:rPr>
              <w:t>2 400,0-2 483,5 MHz</w:t>
            </w:r>
          </w:p>
        </w:tc>
        <w:tc>
          <w:tcPr>
            <w:tcW w:w="7097" w:type="dxa"/>
            <w:gridSpan w:val="2"/>
          </w:tcPr>
          <w:p w:rsidR="00F70F87" w:rsidRPr="00E363CF" w:rsidRDefault="00F70F87" w:rsidP="003269BE">
            <w:pPr>
              <w:pStyle w:val="Tabletext"/>
              <w:ind w:left="284" w:hanging="284"/>
              <w:jc w:val="left"/>
              <w:rPr>
                <w:lang w:val="es-ES"/>
              </w:rPr>
            </w:pPr>
            <w:r w:rsidRPr="00E363CF">
              <w:rPr>
                <w:lang w:val="es-ES"/>
              </w:rPr>
              <w:t>1.</w:t>
            </w:r>
            <w:r w:rsidRPr="00E363CF">
              <w:rPr>
                <w:lang w:val="es-ES"/>
              </w:rPr>
              <w:tab/>
              <w:t>SRD con modulación FHSS.</w:t>
            </w:r>
            <w:r w:rsidRPr="00E363CF">
              <w:rPr>
                <w:color w:val="000000"/>
                <w:lang w:val="es-ES"/>
              </w:rPr>
              <w:t xml:space="preserve"> Máxima p.i.r.e.: 100 mW.</w:t>
            </w:r>
            <w:r w:rsidRPr="00E363CF">
              <w:rPr>
                <w:lang w:val="es-ES"/>
              </w:rPr>
              <w:t xml:space="preserve"> Aplicaciones en interiores.</w:t>
            </w:r>
          </w:p>
          <w:p w:rsidR="00F70F87" w:rsidRPr="00E363CF" w:rsidRDefault="00F70F87" w:rsidP="003269BE">
            <w:pPr>
              <w:pStyle w:val="Tabletext"/>
              <w:ind w:left="284" w:hanging="284"/>
              <w:jc w:val="left"/>
              <w:rPr>
                <w:color w:val="000000"/>
                <w:lang w:val="es-ES"/>
              </w:rPr>
            </w:pPr>
            <w:r w:rsidRPr="00E363CF">
              <w:rPr>
                <w:lang w:val="es-ES"/>
              </w:rPr>
              <w:t>2.</w:t>
            </w:r>
            <w:r w:rsidRPr="00E363CF">
              <w:rPr>
                <w:lang w:val="es-ES"/>
              </w:rPr>
              <w:tab/>
              <w:t xml:space="preserve">SRD con modulación DSSS y de otros tipos. Máxima densidad media de p.i.r.e.: 10 mW/MHz. </w:t>
            </w:r>
            <w:r w:rsidRPr="00E363CF">
              <w:rPr>
                <w:color w:val="000000"/>
                <w:lang w:val="es-ES"/>
              </w:rPr>
              <w:t xml:space="preserve">Máxima p.i.r.e.: </w:t>
            </w:r>
            <w:r w:rsidRPr="00E363CF">
              <w:rPr>
                <w:lang w:val="es-ES"/>
              </w:rPr>
              <w:t>100 mW. Aplicaciones en interiores</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rsidR="00F70F87" w:rsidRPr="00E363CF" w:rsidRDefault="00F70F87" w:rsidP="003269BE">
            <w:pPr>
              <w:pStyle w:val="Tabletext"/>
              <w:jc w:val="left"/>
              <w:rPr>
                <w:lang w:val="es-ES"/>
              </w:rPr>
            </w:pPr>
            <w:r w:rsidRPr="00E363CF">
              <w:rPr>
                <w:lang w:val="es-ES"/>
              </w:rPr>
              <w:t>5 150-5 250 MHz</w:t>
            </w:r>
          </w:p>
        </w:tc>
        <w:tc>
          <w:tcPr>
            <w:tcW w:w="7097" w:type="dxa"/>
            <w:gridSpan w:val="2"/>
          </w:tcPr>
          <w:p w:rsidR="00F70F87" w:rsidRPr="00E363CF" w:rsidRDefault="00F70F87" w:rsidP="003269BE">
            <w:pPr>
              <w:pStyle w:val="Tabletext"/>
              <w:jc w:val="left"/>
              <w:rPr>
                <w:lang w:val="es-ES"/>
              </w:rPr>
            </w:pPr>
            <w:r w:rsidRPr="00E363CF">
              <w:rPr>
                <w:lang w:val="es-ES"/>
              </w:rPr>
              <w:t xml:space="preserve">SRD con modulación DSSS y de otros tipos. </w:t>
            </w:r>
          </w:p>
          <w:p w:rsidR="00F70F87" w:rsidRPr="00E363CF" w:rsidRDefault="00F70F87" w:rsidP="003269BE">
            <w:pPr>
              <w:pStyle w:val="Tabletext"/>
              <w:ind w:left="284" w:hanging="284"/>
              <w:jc w:val="left"/>
              <w:rPr>
                <w:highlight w:val="yellow"/>
                <w:lang w:val="es-ES"/>
              </w:rPr>
            </w:pPr>
            <w:r w:rsidRPr="00E363CF">
              <w:rPr>
                <w:lang w:val="es-ES"/>
              </w:rPr>
              <w:t>1.</w:t>
            </w:r>
            <w:r w:rsidRPr="00E363CF">
              <w:rPr>
                <w:lang w:val="es-ES"/>
              </w:rPr>
              <w:tab/>
              <w:t xml:space="preserve">Máxima densidad media de p.i.r.e.: 5 mW/MHz. </w:t>
            </w:r>
            <w:r w:rsidRPr="00E363CF">
              <w:rPr>
                <w:color w:val="000000"/>
                <w:lang w:val="es-ES"/>
              </w:rPr>
              <w:t xml:space="preserve">Máxima p.i.r.e.: </w:t>
            </w:r>
            <w:r w:rsidRPr="00E363CF">
              <w:rPr>
                <w:lang w:val="es-ES"/>
              </w:rPr>
              <w:t>200 mW. Aplicaciones en interiores.</w:t>
            </w:r>
          </w:p>
          <w:p w:rsidR="00F70F87" w:rsidRPr="00E363CF" w:rsidRDefault="00F70F87" w:rsidP="003269BE">
            <w:pPr>
              <w:pStyle w:val="Tabletext"/>
              <w:jc w:val="left"/>
              <w:rPr>
                <w:highlight w:val="yellow"/>
                <w:lang w:val="es-ES"/>
              </w:rPr>
            </w:pPr>
            <w:r w:rsidRPr="00E363CF">
              <w:rPr>
                <w:lang w:val="es-ES"/>
              </w:rPr>
              <w:t>2.</w:t>
            </w:r>
            <w:r w:rsidRPr="00E363CF">
              <w:rPr>
                <w:lang w:val="es-ES"/>
              </w:rPr>
              <w:tab/>
            </w:r>
            <w:r w:rsidRPr="00E363CF">
              <w:rPr>
                <w:color w:val="000000"/>
                <w:lang w:val="es-ES"/>
              </w:rPr>
              <w:t xml:space="preserve">Máxima p.i.r.e.: </w:t>
            </w:r>
            <w:r w:rsidRPr="00E363CF">
              <w:rPr>
                <w:lang w:val="es-ES"/>
              </w:rPr>
              <w:t>100 mW. Utilización autorizada a bordo de aeronaves</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F70F87" w:rsidRPr="00E363CF" w:rsidRDefault="00F70F87" w:rsidP="003269BE">
            <w:pPr>
              <w:pStyle w:val="Tabletext"/>
              <w:jc w:val="left"/>
              <w:rPr>
                <w:lang w:val="es-ES"/>
              </w:rPr>
            </w:pPr>
            <w:r w:rsidRPr="00E363CF">
              <w:rPr>
                <w:lang w:val="es-ES"/>
              </w:rPr>
              <w:t>5 250-5 350 MHz</w:t>
            </w:r>
          </w:p>
        </w:tc>
        <w:tc>
          <w:tcPr>
            <w:tcW w:w="7097" w:type="dxa"/>
            <w:gridSpan w:val="2"/>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 xml:space="preserve">100 mW. </w:t>
            </w:r>
          </w:p>
          <w:p w:rsidR="00F70F87" w:rsidRPr="00E363CF" w:rsidRDefault="00F70F87" w:rsidP="003269BE">
            <w:pPr>
              <w:pStyle w:val="Tabletext"/>
              <w:ind w:left="284" w:hanging="284"/>
              <w:jc w:val="left"/>
              <w:rPr>
                <w:lang w:val="es-ES"/>
              </w:rPr>
            </w:pPr>
            <w:r w:rsidRPr="00E363CF">
              <w:rPr>
                <w:lang w:val="es-ES"/>
              </w:rPr>
              <w:t>1.</w:t>
            </w:r>
            <w:r w:rsidRPr="00E363CF">
              <w:rPr>
                <w:lang w:val="es-ES"/>
              </w:rPr>
              <w:tab/>
              <w:t>Utilización autorizada para redes locales de comunicación de la tripulación a bordo de aeronaves en aeropuertos y en todas las fases del vuelo.</w:t>
            </w:r>
          </w:p>
          <w:p w:rsidR="00F70F87" w:rsidRPr="00E363CF" w:rsidRDefault="00F70F87" w:rsidP="003269BE">
            <w:pPr>
              <w:pStyle w:val="Tabletext"/>
              <w:ind w:left="284" w:hanging="284"/>
              <w:jc w:val="left"/>
              <w:rPr>
                <w:lang w:val="es-ES"/>
              </w:rPr>
            </w:pPr>
            <w:r w:rsidRPr="00E363CF">
              <w:rPr>
                <w:lang w:val="es-ES"/>
              </w:rPr>
              <w:t>2.</w:t>
            </w:r>
            <w:r w:rsidRPr="00E363CF">
              <w:rPr>
                <w:lang w:val="es-ES"/>
              </w:rPr>
              <w:tab/>
              <w:t>Utilización autorizada para redes locales de acceso inalámbrico a bordo de aeronaves durante el vuelo a altitud superior a 3 000 m</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F70F87" w:rsidRPr="00E363CF" w:rsidRDefault="00F70F87" w:rsidP="003269BE">
            <w:pPr>
              <w:pStyle w:val="Tabletext"/>
              <w:jc w:val="left"/>
              <w:rPr>
                <w:lang w:val="es-ES"/>
              </w:rPr>
            </w:pPr>
            <w:r w:rsidRPr="00E363CF">
              <w:rPr>
                <w:lang w:val="es-ES"/>
              </w:rPr>
              <w:t>5 650-5 825 MHz</w:t>
            </w:r>
          </w:p>
        </w:tc>
        <w:tc>
          <w:tcPr>
            <w:tcW w:w="7097" w:type="dxa"/>
            <w:gridSpan w:val="2"/>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100 mW. Utilización autorizada a bordo de aeronaves durante el vuelo a altitud superior a 3 000 m</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F70F87" w:rsidRPr="00E363CF" w:rsidRDefault="00F70F87" w:rsidP="003269BE">
            <w:pPr>
              <w:pStyle w:val="Tablehead"/>
              <w:rPr>
                <w:highlight w:val="yellow"/>
                <w:lang w:val="es-ES"/>
              </w:rPr>
            </w:pPr>
            <w:r w:rsidRPr="00E363CF">
              <w:rPr>
                <w:snapToGrid w:val="0"/>
                <w:lang w:val="es-ES"/>
              </w:rPr>
              <w:t>Telemática de transporte y tráfico en carretera (RTTT)</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rsidR="00F70F87" w:rsidRPr="00E363CF" w:rsidRDefault="00F70F87" w:rsidP="003269BE">
            <w:pPr>
              <w:pStyle w:val="Tabletext"/>
              <w:jc w:val="left"/>
              <w:rPr>
                <w:lang w:val="es-ES"/>
              </w:rPr>
            </w:pPr>
            <w:r w:rsidRPr="00E363CF">
              <w:rPr>
                <w:color w:val="000000"/>
                <w:lang w:val="es-ES"/>
              </w:rPr>
              <w:t>5 795-5 815 MHz</w:t>
            </w:r>
          </w:p>
        </w:tc>
        <w:tc>
          <w:tcPr>
            <w:tcW w:w="7097" w:type="dxa"/>
            <w:gridSpan w:val="2"/>
          </w:tcPr>
          <w:p w:rsidR="00F70F87" w:rsidRPr="00E363CF" w:rsidRDefault="00F70F87" w:rsidP="003269BE">
            <w:pPr>
              <w:pStyle w:val="Tabletext"/>
              <w:jc w:val="left"/>
              <w:rPr>
                <w:lang w:val="es-ES"/>
              </w:rPr>
            </w:pPr>
            <w:r w:rsidRPr="00E363CF">
              <w:rPr>
                <w:lang w:val="es-ES"/>
              </w:rPr>
              <w:t>p.r.a.: 200 mW. Debe obtenerse una autorización para utilizar frecuencia o canales radioeléctricos en el orden establecido.</w:t>
            </w:r>
          </w:p>
        </w:tc>
      </w:tr>
    </w:tbl>
    <w:p w:rsidR="00F70F87" w:rsidRPr="002A69A0" w:rsidRDefault="00F70F87" w:rsidP="00F70F87">
      <w:pPr>
        <w:rPr>
          <w:lang w:val="es-ES_tradnl"/>
        </w:rPr>
      </w:pPr>
    </w:p>
    <w:p w:rsidR="00F70F87" w:rsidRPr="002A69A0" w:rsidRDefault="00F70F87" w:rsidP="00F70F87">
      <w:pPr>
        <w:rPr>
          <w:lang w:val="es-ES_tradnl"/>
        </w:rPr>
      </w:pPr>
    </w:p>
    <w:p w:rsidR="00F70F87" w:rsidRPr="00E363CF" w:rsidRDefault="00F70F87" w:rsidP="00F70F87">
      <w:pPr>
        <w:pStyle w:val="TableNo"/>
        <w:keepLines/>
        <w:rPr>
          <w:lang w:val="es-ES"/>
        </w:rPr>
      </w:pPr>
      <w:r w:rsidRPr="00E363CF">
        <w:rPr>
          <w:lang w:val="es-ES"/>
        </w:rPr>
        <w:lastRenderedPageBreak/>
        <w:t>CUADRO 3</w:t>
      </w:r>
      <w:r>
        <w:rPr>
          <w:lang w:val="es-ES"/>
        </w:rPr>
        <w:t>3</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F70F87" w:rsidRPr="00D71DEB" w:rsidTr="003269BE">
        <w:trPr>
          <w:cantSplit/>
          <w:jc w:val="center"/>
        </w:trPr>
        <w:tc>
          <w:tcPr>
            <w:tcW w:w="2555" w:type="dxa"/>
            <w:gridSpan w:val="2"/>
            <w:tcBorders>
              <w:top w:val="single" w:sz="4" w:space="0" w:color="000000"/>
              <w:left w:val="single" w:sz="4" w:space="0" w:color="000000"/>
              <w:bottom w:val="single" w:sz="4" w:space="0" w:color="000000"/>
            </w:tcBorders>
          </w:tcPr>
          <w:p w:rsidR="00F70F87" w:rsidRPr="00E363CF" w:rsidRDefault="00F70F87" w:rsidP="003269BE">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keepLines/>
              <w:rPr>
                <w:snapToGrid w:val="0"/>
                <w:lang w:val="es-ES"/>
              </w:rPr>
            </w:pPr>
            <w:r w:rsidRPr="00E363CF">
              <w:rPr>
                <w:lang w:val="es-ES"/>
              </w:rPr>
              <w:t>Principales parámetros técnicos y observaciones</w:t>
            </w:r>
          </w:p>
        </w:tc>
      </w:tr>
      <w:tr w:rsidR="00F70F87" w:rsidRPr="00933C24"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F70F87" w:rsidRPr="00E363CF" w:rsidRDefault="00F70F87" w:rsidP="003269BE">
            <w:pPr>
              <w:pStyle w:val="Tablehead"/>
              <w:rPr>
                <w:color w:val="000000"/>
                <w:lang w:val="es-ES"/>
              </w:rPr>
            </w:pPr>
            <w:r w:rsidRPr="00E363CF">
              <w:rPr>
                <w:lang w:val="es-ES"/>
              </w:rPr>
              <w:t>Aplicaciones de radiodeterminación</w:t>
            </w:r>
          </w:p>
        </w:tc>
      </w:tr>
      <w:tr w:rsidR="00F70F87" w:rsidRPr="00D71DEB" w:rsidTr="003269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rsidR="00F70F87" w:rsidRPr="00E363CF" w:rsidRDefault="00F70F87" w:rsidP="003269BE">
            <w:pPr>
              <w:pStyle w:val="Tabletext"/>
              <w:widowControl w:val="0"/>
              <w:jc w:val="left"/>
              <w:rPr>
                <w:color w:val="000000"/>
                <w:lang w:val="es-ES"/>
              </w:rPr>
            </w:pPr>
            <w:r w:rsidRPr="00E363CF">
              <w:rPr>
                <w:color w:val="000000"/>
                <w:lang w:val="es-ES"/>
              </w:rPr>
              <w:t>24,05-24,25 GHz</w:t>
            </w:r>
          </w:p>
        </w:tc>
        <w:tc>
          <w:tcPr>
            <w:tcW w:w="7097" w:type="dxa"/>
            <w:gridSpan w:val="2"/>
          </w:tcPr>
          <w:p w:rsidR="00F70F87" w:rsidRPr="00E363CF" w:rsidRDefault="00F70F87" w:rsidP="003269BE">
            <w:pPr>
              <w:pStyle w:val="Tabletext"/>
              <w:widowControl w:val="0"/>
              <w:jc w:val="left"/>
              <w:rPr>
                <w:color w:val="000000"/>
                <w:lang w:val="es-ES"/>
              </w:rPr>
            </w:pPr>
            <w:r w:rsidRPr="00E363CF">
              <w:rPr>
                <w:color w:val="000000"/>
                <w:lang w:val="es-ES"/>
              </w:rPr>
              <w:t>Radares de vehículo. Máxima p.i.r.e.: 100 mW.</w:t>
            </w:r>
            <w:r w:rsidRPr="00E363CF">
              <w:rPr>
                <w:color w:val="000000"/>
                <w:lang w:val="es-ES"/>
              </w:rPr>
              <w:br/>
              <w:t>Sin restricciones siempre que la anchura de banda de emisión no es inferior a 9 MHz.</w:t>
            </w:r>
            <w:r w:rsidRPr="00E363CF">
              <w:rPr>
                <w:color w:val="000000"/>
                <w:lang w:val="es-ES"/>
              </w:rPr>
              <w:br/>
              <w:t>Si la anchura de banda de emisión es inferior a 9 MHz el tiempo máximo de espera debe ser de 0,14 μs/60 kHz cada 3 ms</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24,05-24,25 GHz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 xml:space="preserve">Radares fijos. </w:t>
            </w:r>
            <w:r w:rsidRPr="00E363CF">
              <w:rPr>
                <w:color w:val="000000"/>
                <w:lang w:val="es-ES"/>
              </w:rPr>
              <w:t xml:space="preserve">Máxima p.i.r.e.: </w:t>
            </w:r>
            <w:r w:rsidRPr="00E363CF">
              <w:rPr>
                <w:lang w:val="es-ES"/>
              </w:rPr>
              <w:t>100 mW:</w:t>
            </w:r>
          </w:p>
          <w:p w:rsidR="00F70F87" w:rsidRPr="00E363CF" w:rsidRDefault="00F70F87" w:rsidP="003269BE">
            <w:pPr>
              <w:pStyle w:val="Tabletext"/>
              <w:ind w:left="284" w:hanging="284"/>
              <w:jc w:val="left"/>
              <w:rPr>
                <w:lang w:val="es-ES"/>
              </w:rPr>
            </w:pPr>
            <w:r w:rsidRPr="00E363CF">
              <w:rPr>
                <w:lang w:val="es-ES"/>
              </w:rPr>
              <w:t>1.</w:t>
            </w:r>
            <w:r w:rsidRPr="00E363CF">
              <w:rPr>
                <w:lang w:val="es-ES"/>
              </w:rPr>
              <w:tab/>
              <w:t>El equipo para detectar movimiento debe instalarse junto a las carreteras a 4 m de distancia de la parte controlada de las mismas.</w:t>
            </w:r>
          </w:p>
          <w:p w:rsidR="00F70F87" w:rsidRPr="00E363CF" w:rsidRDefault="00F70F87" w:rsidP="003269BE">
            <w:pPr>
              <w:pStyle w:val="Tabletext"/>
              <w:ind w:left="284" w:hanging="284"/>
              <w:jc w:val="left"/>
              <w:rPr>
                <w:lang w:val="es-ES"/>
              </w:rPr>
            </w:pPr>
            <w:r>
              <w:rPr>
                <w:lang w:val="es-ES"/>
              </w:rPr>
              <w:t>2.</w:t>
            </w:r>
            <w:r w:rsidRPr="00E363CF">
              <w:rPr>
                <w:lang w:val="es-ES"/>
              </w:rPr>
              <w:tab/>
              <w:t>La instalación de equipos de detección de movimiento debe efectuarse perpendicularmente a la dirección de movimiento de una carretera de una o varias vías con una desviación admisible de ±15 grados.</w:t>
            </w:r>
          </w:p>
          <w:p w:rsidR="00F70F87" w:rsidRPr="00E363CF" w:rsidRDefault="00F70F87" w:rsidP="003269BE">
            <w:pPr>
              <w:pStyle w:val="Tabletext"/>
              <w:ind w:left="284" w:hanging="284"/>
              <w:jc w:val="left"/>
              <w:rPr>
                <w:lang w:val="es-ES"/>
              </w:rPr>
            </w:pPr>
            <w:r w:rsidRPr="00E363CF">
              <w:rPr>
                <w:lang w:val="es-ES"/>
              </w:rPr>
              <w:t>3.</w:t>
            </w:r>
            <w:r w:rsidRPr="00E363CF">
              <w:rPr>
                <w:lang w:val="es-ES"/>
              </w:rPr>
              <w:tab/>
              <w:t>La altura a la que se instalen los equipos de detección de movimiento no debe rebasar los 5 m por encima de la carretera.</w:t>
            </w:r>
          </w:p>
          <w:p w:rsidR="00F70F87" w:rsidRPr="00E363CF" w:rsidRDefault="00F70F87" w:rsidP="003269BE">
            <w:pPr>
              <w:pStyle w:val="Tabletext"/>
              <w:ind w:left="284" w:hanging="284"/>
              <w:jc w:val="left"/>
              <w:rPr>
                <w:lang w:val="es-ES"/>
              </w:rPr>
            </w:pPr>
            <w:r w:rsidRPr="00E363CF">
              <w:rPr>
                <w:lang w:val="es-ES"/>
              </w:rPr>
              <w:t>4.</w:t>
            </w:r>
            <w:r w:rsidRPr="00E363CF">
              <w:rPr>
                <w:lang w:val="es-ES"/>
              </w:rPr>
              <w:tab/>
              <w:t>El ángulo de inclinación del haz principal respecto del horizonte debe ser menor o igual a 20°</w:t>
            </w:r>
          </w:p>
        </w:tc>
      </w:tr>
      <w:tr w:rsidR="00F70F87" w:rsidRPr="00D71DEB" w:rsidTr="003269BE">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head"/>
              <w:rPr>
                <w:lang w:val="es-ES"/>
              </w:rPr>
            </w:pPr>
            <w:r w:rsidRPr="00E363CF">
              <w:rPr>
                <w:lang w:val="es-ES"/>
              </w:rPr>
              <w:t>Radares de corto alcance para vehículos</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22-26,65 GHz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La densidad espectral media de p.i.r.e. será:</w:t>
            </w:r>
          </w:p>
          <w:p w:rsidR="00F70F87" w:rsidRPr="00E363CF" w:rsidRDefault="00F70F87" w:rsidP="003269BE">
            <w:pPr>
              <w:pStyle w:val="Tabletext"/>
              <w:jc w:val="left"/>
              <w:rPr>
                <w:lang w:val="es-ES"/>
              </w:rPr>
            </w:pPr>
            <w:r w:rsidRPr="00E363CF">
              <w:rPr>
                <w:lang w:val="es-ES"/>
              </w:rPr>
              <w:t>a)</w:t>
            </w:r>
            <w:r>
              <w:rPr>
                <w:lang w:val="es-ES"/>
              </w:rPr>
              <w:t xml:space="preserve"> </w:t>
            </w:r>
            <w:r w:rsidRPr="00E363CF">
              <w:rPr>
                <w:lang w:val="es-ES"/>
              </w:rPr>
              <w:t xml:space="preserve">–61,3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21,65)/1 GHz [dBm/MHz] para 22,0 &lt; </w:t>
            </w:r>
            <w:r w:rsidRPr="00E363CF">
              <w:rPr>
                <w:i/>
                <w:iCs/>
                <w:lang w:val="es-ES"/>
              </w:rPr>
              <w:t>f</w:t>
            </w:r>
            <w:r w:rsidRPr="00E363CF">
              <w:rPr>
                <w:lang w:val="es-ES"/>
              </w:rPr>
              <w:t xml:space="preserve"> &lt; 22,65 GHz;</w:t>
            </w:r>
          </w:p>
          <w:p w:rsidR="00F70F87" w:rsidRPr="00E363CF" w:rsidRDefault="00F70F87" w:rsidP="003269BE">
            <w:pPr>
              <w:pStyle w:val="Tabletext"/>
              <w:jc w:val="left"/>
              <w:rPr>
                <w:lang w:val="es-ES"/>
              </w:rPr>
            </w:pPr>
            <w:r w:rsidRPr="00E363CF">
              <w:rPr>
                <w:lang w:val="es-ES"/>
              </w:rPr>
              <w:t>b)</w:t>
            </w:r>
            <w:r>
              <w:rPr>
                <w:lang w:val="es-ES"/>
              </w:rPr>
              <w:t xml:space="preserve"> </w:t>
            </w:r>
            <w:r w:rsidRPr="00E363CF">
              <w:rPr>
                <w:lang w:val="es-ES"/>
              </w:rPr>
              <w:t xml:space="preserve">–41,3 dBm/MHz para 22,65 &lt; </w:t>
            </w:r>
            <w:r w:rsidRPr="00E363CF">
              <w:rPr>
                <w:i/>
                <w:iCs/>
                <w:lang w:val="es-ES"/>
              </w:rPr>
              <w:t>f</w:t>
            </w:r>
            <w:r w:rsidRPr="00E363CF">
              <w:rPr>
                <w:lang w:val="es-ES"/>
              </w:rPr>
              <w:t xml:space="preserve"> &lt; 25,65 GHz;</w:t>
            </w:r>
          </w:p>
          <w:p w:rsidR="00F70F87" w:rsidRPr="00E363CF" w:rsidRDefault="00F70F87" w:rsidP="003269BE">
            <w:pPr>
              <w:pStyle w:val="Tabletext"/>
              <w:jc w:val="left"/>
              <w:rPr>
                <w:lang w:val="es-ES"/>
              </w:rPr>
            </w:pPr>
            <w:r w:rsidRPr="00E363CF">
              <w:rPr>
                <w:lang w:val="es-ES"/>
              </w:rPr>
              <w:t>c)</w:t>
            </w:r>
            <w:r>
              <w:rPr>
                <w:lang w:val="es-ES"/>
              </w:rPr>
              <w:t xml:space="preserve"> </w:t>
            </w:r>
            <w:r w:rsidRPr="00E363CF">
              <w:rPr>
                <w:lang w:val="es-ES"/>
              </w:rPr>
              <w:t xml:space="preserve">–41,3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25,65)/1 GHz [dBm/MHz] para 25,65 &lt; </w:t>
            </w:r>
            <w:r w:rsidRPr="00E363CF">
              <w:rPr>
                <w:i/>
                <w:iCs/>
                <w:lang w:val="es-ES"/>
              </w:rPr>
              <w:t>f</w:t>
            </w:r>
            <w:r w:rsidRPr="00E363CF">
              <w:rPr>
                <w:lang w:val="es-ES"/>
              </w:rPr>
              <w:t xml:space="preserve"> &lt; 26,65 GHz;</w:t>
            </w:r>
          </w:p>
          <w:p w:rsidR="00F70F87" w:rsidRPr="00E363CF" w:rsidRDefault="00F70F87" w:rsidP="003269BE">
            <w:pPr>
              <w:pStyle w:val="Tabletext"/>
              <w:jc w:val="left"/>
              <w:rPr>
                <w:lang w:val="es-ES"/>
              </w:rPr>
            </w:pPr>
            <w:r w:rsidRPr="00E363CF">
              <w:rPr>
                <w:lang w:val="es-ES"/>
              </w:rPr>
              <w:t xml:space="preserve">siendo: </w:t>
            </w:r>
            <w:r w:rsidRPr="00E363CF">
              <w:rPr>
                <w:i/>
                <w:iCs/>
                <w:lang w:val="es-ES"/>
              </w:rPr>
              <w:t>f</w:t>
            </w:r>
            <w:r w:rsidRPr="00E363CF">
              <w:rPr>
                <w:sz w:val="12"/>
                <w:lang w:val="es-ES"/>
              </w:rPr>
              <w:t xml:space="preserve"> </w:t>
            </w:r>
            <w:r w:rsidRPr="00E363CF">
              <w:rPr>
                <w:lang w:val="es-ES"/>
              </w:rPr>
              <w:t>: frecuencia de funcionamiento (GHz).</w:t>
            </w:r>
          </w:p>
          <w:p w:rsidR="00F70F87" w:rsidRPr="00E363CF" w:rsidRDefault="00F70F87" w:rsidP="003269BE">
            <w:pPr>
              <w:pStyle w:val="Tabletext"/>
              <w:jc w:val="left"/>
              <w:rPr>
                <w:lang w:val="es-ES"/>
              </w:rPr>
            </w:pPr>
            <w:r w:rsidRPr="00E363CF">
              <w:rPr>
                <w:lang w:val="es-ES"/>
              </w:rPr>
              <w:t>Los SRD se apagarán automáticamente en un radio de 35 km desde las ciudades siguientes: Dmitrov (56°26'00" N, 37°27'00" E), Pushchino (54°49'00" N, 37°40'00" E), Kalyazin (57°13'22" N, 37°54'01" E), Zelenchukskaya (43°49'53" N, 41°35'32" E)</w:t>
            </w:r>
          </w:p>
        </w:tc>
      </w:tr>
      <w:tr w:rsidR="00F70F87" w:rsidRPr="00E363CF" w:rsidTr="003269BE">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Alarmas</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26,939-26,951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eastAsia="ru-RU"/>
              </w:rPr>
              <w:t xml:space="preserve">Utilización autorizada para sistemas de alarma de automóviles que funcionan a una frecuencia de </w:t>
            </w:r>
            <w:r w:rsidRPr="00E363CF">
              <w:rPr>
                <w:color w:val="000000"/>
                <w:lang w:val="es-ES"/>
              </w:rPr>
              <w:t>26,945 MHz. Potencia máxima del transmisor: 2 W. Ciclo de trabajo &lt; 10%. Ganancia máxima de la antena: 3 dB</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26,954-26,966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eastAsia="ru-RU"/>
              </w:rPr>
              <w:t xml:space="preserve">Utilización autorizada para sistemas de alarma de seguridad que funcionan a una frecuencia de </w:t>
            </w:r>
            <w:r w:rsidRPr="00E363CF">
              <w:rPr>
                <w:color w:val="000000"/>
                <w:lang w:val="es-ES"/>
              </w:rPr>
              <w:t>26,960 MHz. Potencia máxima del transmisor: 2 W. Ciclo de trabajo &lt; 10%. Ganancia máxima de la antena: 3 dB</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149,95-150,0625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eastAsia="ru-RU"/>
              </w:rPr>
              <w:t>Utilización autorizada para sistemas de alarma de seguridad de objetos remotos</w:t>
            </w:r>
            <w:r w:rsidRPr="00E363CF">
              <w:rPr>
                <w:color w:val="000000"/>
                <w:lang w:val="es-ES"/>
              </w:rPr>
              <w:t>. Potencia máxima del transmisor: 25 mW. Ciclo de trabajo &lt; 10%. Ganancia máxima de la antena: 3 dB</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433,05-434,79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Potencia máxima del transmisor: 5 mW. Ciclo de trabajo &lt; 10%. Ganancia máxima de la antena: 3 dB</w:t>
            </w:r>
          </w:p>
        </w:tc>
      </w:tr>
      <w:tr w:rsidR="00F70F87" w:rsidRPr="00D71DEB" w:rsidTr="003269B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868-868,2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lang w:val="es-ES"/>
              </w:rPr>
            </w:pPr>
            <w:r w:rsidRPr="00E363CF">
              <w:rPr>
                <w:lang w:val="es-ES"/>
              </w:rPr>
              <w:t xml:space="preserve">Potencia máxima del transmisor: 10 mW. </w:t>
            </w:r>
            <w:r w:rsidRPr="00E363CF">
              <w:rPr>
                <w:color w:val="000000"/>
                <w:lang w:val="es-ES"/>
              </w:rPr>
              <w:t xml:space="preserve">Ciclo de trabajo </w:t>
            </w:r>
            <w:r w:rsidRPr="00E363CF">
              <w:rPr>
                <w:lang w:val="es-ES"/>
              </w:rPr>
              <w:t>&lt; 10%. Ganancia máxima de la antena: 3 dB</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3</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F70F87" w:rsidRPr="00D71DEB" w:rsidTr="003269BE">
        <w:trPr>
          <w:cantSplit/>
          <w:tblHeader/>
          <w:jc w:val="center"/>
        </w:trPr>
        <w:tc>
          <w:tcPr>
            <w:tcW w:w="2555"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E363CF" w:rsidTr="003269B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Control de modelos</w:t>
            </w:r>
          </w:p>
        </w:tc>
      </w:tr>
      <w:tr w:rsidR="00F70F87" w:rsidRPr="00E363CF" w:rsidTr="003269BE">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26,957-27,283 MHz</w:t>
            </w:r>
          </w:p>
        </w:tc>
        <w:tc>
          <w:tcPr>
            <w:tcW w:w="7084" w:type="dxa"/>
            <w:vMerge w:val="restart"/>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Potencia máxima del transmisor: 10 mW. Separación de canales: 50 kHz. Ganancia máxima de la antena: 3 dB. Frecuencias de funcionamiento: 26,995 MHz, 27,045 MHz, 27,095 MHz, 27,145 MHz y 27,195 MHz</w:t>
            </w:r>
          </w:p>
        </w:tc>
      </w:tr>
      <w:tr w:rsidR="00F70F87" w:rsidRPr="00E363CF" w:rsidTr="003269BE">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p>
        </w:tc>
        <w:tc>
          <w:tcPr>
            <w:tcW w:w="7084" w:type="dxa"/>
            <w:vMerge/>
            <w:tcBorders>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28,0-28,2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Potencia máxima del transmisor: 1 W. Ganancia máxima de la antena: 3 dB</w:t>
            </w:r>
          </w:p>
        </w:tc>
      </w:tr>
      <w:tr w:rsidR="00F70F87" w:rsidRPr="00E363CF"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40,66-40,7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Potencia máxima del transmisor: 1 W. Ganancia máxima de la antena: 3 dB. Separación de canales: 10 kHz</w:t>
            </w:r>
          </w:p>
        </w:tc>
      </w:tr>
      <w:tr w:rsidR="00F70F87" w:rsidRPr="00E363CF" w:rsidTr="003269B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Aplicaciones inductivas</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9-59,75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Máxima intensidad de campo magnético: +72 dB(μA/m) a 10 m. En el caso de antenas externas sólo pueden emplearse antenas de espira. El nivel de la intensidad de campo disminuye en 3 dB/oct a 30 kHz</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59,75-60,25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60,25-70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Máxima intensidad de campo magnético: +69 dB(μA/m) a 10 m. En el caso de antenas externas sólo pueden emplearse antenas de espira. El nivel de la intensidad de campo disminuye en 3 dB/oct a 30 kHz</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70-119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119-135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yellow"/>
                <w:lang w:val="es-ES"/>
              </w:rPr>
            </w:pPr>
            <w:r w:rsidRPr="00E363CF">
              <w:rPr>
                <w:color w:val="000000"/>
                <w:lang w:val="es-ES"/>
              </w:rPr>
              <w:t>Máxima intensidad de campo magnético: +66 dB(μA/m) a 10 m. En el caso de antenas externas sólo pueden emplearse antenas de espira. El nivel de la intensidad de campo disminuye en 3 dB/oct a 30 kHz</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6 765-6 795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+42 dB(μA/m) a 10 m</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7 400-8 800 kHz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+9 dB(μA/m) a 10 m</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10,200-11,000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 dB(μA/m) a 10 m</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+42 dB(μA/m) a 10 m</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+42 dB(μA/m) a 10 m</w:t>
            </w:r>
          </w:p>
        </w:tc>
      </w:tr>
      <w:tr w:rsidR="00F70F87" w:rsidRPr="00D71DEB" w:rsidTr="003269B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Micrófonos radioeléctricos y dispositivos de ayuda auditiva</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33,175-40 MHz,</w:t>
            </w:r>
            <w:r w:rsidRPr="00E363CF">
              <w:rPr>
                <w:color w:val="000000"/>
                <w:lang w:val="es-ES"/>
              </w:rPr>
              <w:br/>
              <w:t>40,025-48,5 MHz,</w:t>
            </w:r>
            <w:r w:rsidRPr="00E363CF">
              <w:rPr>
                <w:color w:val="000000"/>
                <w:lang w:val="es-ES"/>
              </w:rPr>
              <w:br/>
              <w:t>57-57,575 MHz</w:t>
            </w:r>
          </w:p>
        </w:tc>
        <w:tc>
          <w:tcPr>
            <w:tcW w:w="7084"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Dispositivos radioeléctricos de entrenamiento del habla y la audición para personas con problemas auditivos a frecuencias fijas. Potencia máxima del transmisor: 10 mW. Ganancia máxima de la antena: 3 dB</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66-74 MHz,</w:t>
            </w:r>
            <w:r w:rsidRPr="00E363CF">
              <w:rPr>
                <w:color w:val="000000"/>
                <w:lang w:val="es-ES"/>
              </w:rPr>
              <w:br/>
              <w:t>87,5-92 MHz,</w:t>
            </w:r>
            <w:r w:rsidRPr="00E363CF">
              <w:rPr>
                <w:color w:val="000000"/>
                <w:lang w:val="es-ES"/>
              </w:rPr>
              <w:br/>
              <w:t>100-108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Potencia máxima del transmisor: 10 mW. Ganancia máxima de la antena: 3 dB</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red"/>
                <w:lang w:val="es-ES"/>
              </w:rPr>
            </w:pPr>
            <w:r w:rsidRPr="00E363CF">
              <w:rPr>
                <w:color w:val="000000"/>
                <w:lang w:val="es-ES"/>
              </w:rPr>
              <w:t>151-162 MHz,</w:t>
            </w:r>
            <w:r w:rsidRPr="00E363CF">
              <w:rPr>
                <w:color w:val="000000"/>
                <w:lang w:val="es-ES"/>
              </w:rPr>
              <w:br/>
              <w:t>163,2-168,5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highlight w:val="red"/>
                <w:lang w:val="es-ES"/>
              </w:rPr>
            </w:pPr>
            <w:r w:rsidRPr="00E363CF">
              <w:rPr>
                <w:color w:val="000000"/>
                <w:lang w:val="es-ES"/>
              </w:rPr>
              <w:t>Potencia máxima del transmisor: 5 mW. Ganancia máxima de la antena: 3 dB</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165,55-167,3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Micrófonos radioeléctricos para conciertos que funcionan en las frecuencias 165,7 MHz, 166,1 MHz, 166,5 MHz, 167,15 MHz. Potencia máxima del transmisor: 20 mW. Ganancia máxima de la antena: 3 dB</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174-230 MHz,</w:t>
            </w:r>
            <w:r w:rsidRPr="00E363CF">
              <w:rPr>
                <w:color w:val="000000"/>
                <w:lang w:val="es-ES"/>
              </w:rPr>
              <w:br/>
              <w:t>470-638 MHz,</w:t>
            </w:r>
            <w:r w:rsidRPr="00E363CF">
              <w:rPr>
                <w:color w:val="000000"/>
                <w:lang w:val="es-ES"/>
              </w:rPr>
              <w:br/>
              <w:t>710-726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Micrófonos radioeléctricos para conciertos. Potencia máxima del transmisor: 5 mW. Ganancia máxima de la antena: 3 dB. Separación de canales: 200 kHz</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p.i.r.e.: 10 mW</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3</w:t>
      </w:r>
      <w:r w:rsidRPr="00E363CF">
        <w:rPr>
          <w:lang w:val="es-ES"/>
        </w:rPr>
        <w:t xml:space="preserve"> (</w:t>
      </w:r>
      <w:r>
        <w:rPr>
          <w:i/>
          <w:iCs/>
          <w:lang w:val="es-ES"/>
        </w:rPr>
        <w:t>Fin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F70F87" w:rsidRPr="00D71DEB" w:rsidTr="003269BE">
        <w:trPr>
          <w:cantSplit/>
          <w:tblHeader/>
          <w:jc w:val="center"/>
        </w:trPr>
        <w:tc>
          <w:tcPr>
            <w:tcW w:w="2554" w:type="dxa"/>
            <w:tcBorders>
              <w:top w:val="single" w:sz="4" w:space="0" w:color="000000"/>
              <w:left w:val="single" w:sz="4" w:space="0" w:color="000000"/>
              <w:bottom w:val="single" w:sz="4" w:space="0" w:color="000000"/>
            </w:tcBorders>
          </w:tcPr>
          <w:p w:rsidR="00F70F87" w:rsidRPr="00E363CF" w:rsidRDefault="00F70F87" w:rsidP="003269BE">
            <w:pPr>
              <w:pStyle w:val="Tablehead"/>
              <w:rPr>
                <w:snapToGrid w:val="0"/>
                <w:lang w:val="es-ES"/>
              </w:rPr>
            </w:pPr>
            <w:r w:rsidRPr="00E363CF">
              <w:rPr>
                <w:snapToGrid w:val="0"/>
                <w:lang w:val="es-ES"/>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snapToGrid w:val="0"/>
                <w:lang w:val="es-ES"/>
              </w:rPr>
            </w:pPr>
            <w:r w:rsidRPr="00E363CF">
              <w:rPr>
                <w:lang w:val="es-ES"/>
              </w:rPr>
              <w:t>Principales parámetros técnicos y observaciones</w:t>
            </w:r>
          </w:p>
        </w:tc>
      </w:tr>
      <w:tr w:rsidR="00F70F87" w:rsidRPr="00D71DEB" w:rsidTr="003269BE">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Aplicaciones de identificación por radiofrecuencia (RFID)</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intensidad de campo magnético es +60 dB(μA/m)</w:t>
            </w:r>
            <w:r w:rsidRPr="00E363CF">
              <w:rPr>
                <w:lang w:val="es-ES"/>
              </w:rPr>
              <w:t xml:space="preserve"> a </w:t>
            </w:r>
            <w:r w:rsidRPr="00E363CF">
              <w:rPr>
                <w:color w:val="000000"/>
                <w:lang w:val="es-ES"/>
              </w:rPr>
              <w:t>10 m</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433,050-434,790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Potencia máxima del transmisor: </w:t>
            </w:r>
            <w:r w:rsidRPr="00E363CF">
              <w:rPr>
                <w:lang w:val="es-ES"/>
              </w:rPr>
              <w:t>10 mW</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866,0-867,6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2 W. Separación de canales: 200 kHz. La asignación de frecuencias o canales radioeléctricos deben efectuarse en el orden establecido</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866-868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500 mW. Separación de canales: 200 kHz. La asignación de frecuencias o canales radioeléctricos deben efectuarse en el orden establecido</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866,6-867,4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100 mW. Separación de canales: 200 kHz. La asignación de frecuencias o canales radioeléctricos no es necesario cuando:</w:t>
            </w:r>
          </w:p>
          <w:p w:rsidR="00F70F87" w:rsidRPr="00E363CF" w:rsidRDefault="00F70F87" w:rsidP="003269BE">
            <w:pPr>
              <w:pStyle w:val="Tabletext"/>
              <w:jc w:val="left"/>
              <w:rPr>
                <w:color w:val="000000"/>
                <w:lang w:val="es-ES"/>
              </w:rPr>
            </w:pPr>
            <w:r w:rsidRPr="00E363CF">
              <w:rPr>
                <w:color w:val="000000"/>
                <w:lang w:val="es-ES"/>
              </w:rPr>
              <w:t>a)</w:t>
            </w:r>
            <w:r w:rsidRPr="00E363CF">
              <w:rPr>
                <w:color w:val="000000"/>
                <w:lang w:val="es-ES"/>
              </w:rPr>
              <w:tab/>
              <w:t>se aplica LBT;</w:t>
            </w:r>
          </w:p>
          <w:p w:rsidR="00F70F87" w:rsidRPr="00E363CF" w:rsidRDefault="00F70F87" w:rsidP="003269BE">
            <w:pPr>
              <w:pStyle w:val="Tabletext"/>
              <w:jc w:val="left"/>
              <w:rPr>
                <w:color w:val="000000"/>
                <w:highlight w:val="yellow"/>
                <w:lang w:val="es-ES"/>
              </w:rPr>
            </w:pPr>
            <w:r w:rsidRPr="00E363CF">
              <w:rPr>
                <w:color w:val="000000"/>
                <w:lang w:val="es-ES"/>
              </w:rPr>
              <w:t>b)</w:t>
            </w:r>
            <w:r w:rsidRPr="00E363CF">
              <w:rPr>
                <w:color w:val="000000"/>
                <w:lang w:val="es-ES"/>
              </w:rPr>
              <w:tab/>
              <w:t>el equipo se utiliza en el aeropuerto</w:t>
            </w:r>
          </w:p>
        </w:tc>
      </w:tr>
      <w:tr w:rsidR="00F70F87" w:rsidRPr="00E363CF" w:rsidTr="003269B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F70F87" w:rsidRPr="00E363CF" w:rsidRDefault="00F70F87" w:rsidP="003269BE">
            <w:pPr>
              <w:pStyle w:val="Tablehead"/>
              <w:rPr>
                <w:color w:val="000000"/>
                <w:highlight w:val="yellow"/>
                <w:lang w:val="es-ES"/>
              </w:rPr>
            </w:pPr>
            <w:r w:rsidRPr="00E363CF">
              <w:rPr>
                <w:lang w:val="es-ES"/>
              </w:rPr>
              <w:t>Aplicaciones inalámbricas de audio</w:t>
            </w:r>
          </w:p>
        </w:tc>
      </w:tr>
      <w:tr w:rsidR="00F70F87" w:rsidRPr="00D71DEB"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87,5-108,0 MHz</w:t>
            </w:r>
          </w:p>
        </w:tc>
        <w:tc>
          <w:tcPr>
            <w:tcW w:w="7084" w:type="dxa"/>
            <w:tcBorders>
              <w:top w:val="single" w:sz="4" w:space="0" w:color="auto"/>
              <w:left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Máxima p.i.r.e.: –43 dBmW (50 nW). Sin separación. Utilización autorizada en el interior de automóviles y otros vehículos, así como dentro de lugares cerrados</w:t>
            </w:r>
          </w:p>
        </w:tc>
      </w:tr>
      <w:tr w:rsidR="00F70F87" w:rsidRPr="00E363CF" w:rsidTr="003269B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F70F87" w:rsidRPr="00E363CF" w:rsidRDefault="00F70F87" w:rsidP="003269B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 mW. Ciclo de trabajo: 100%</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4</w:t>
      </w:r>
    </w:p>
    <w:p w:rsidR="00F70F87" w:rsidRPr="00E363CF" w:rsidRDefault="00F70F87" w:rsidP="00F70F87">
      <w:pPr>
        <w:pStyle w:val="Tabletitle"/>
        <w:rPr>
          <w:lang w:val="es-ES"/>
        </w:rPr>
      </w:pPr>
      <w:r w:rsidRPr="00E363CF">
        <w:rPr>
          <w:lang w:val="es-ES"/>
        </w:rPr>
        <w:t>Parámetros técnicos y utilización del espectro para los SRD</w:t>
      </w:r>
      <w:r w:rsidRPr="00E363CF">
        <w:rPr>
          <w:lang w:val="es-ES"/>
        </w:rPr>
        <w:br/>
        <w:t>en Tayikistán (República de)</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Dispositivos de radiocomunicaciones de corto alcance no específicos</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26,957-27,283 MHz</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Redes radioeléctricas de área local</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color w:val="000000"/>
                <w:lang w:val="es-ES"/>
              </w:rPr>
            </w:pPr>
            <w:r w:rsidRPr="00E363CF">
              <w:rPr>
                <w:color w:val="000000"/>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Control de modelos</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97284A" w:rsidRDefault="00F70F87" w:rsidP="003269BE">
            <w:pPr>
              <w:pStyle w:val="Tabletext"/>
              <w:jc w:val="left"/>
            </w:pPr>
            <w:r w:rsidRPr="0097284A">
              <w:t>26,995 MHz, 27,045 MHz, 27,095 MHz, 27,145 MHz,</w:t>
            </w:r>
            <w:r w:rsidRPr="0097284A">
              <w:br/>
              <w:t>27,195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bCs/>
                <w:lang w:val="es-ES"/>
              </w:rPr>
            </w:pPr>
            <w:r w:rsidRPr="00E363CF">
              <w:rPr>
                <w:lang w:val="es-ES"/>
              </w:rPr>
              <w:t xml:space="preserve">Micrófonos radioeléctricos </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66-74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87,5-92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bCs/>
                <w:lang w:val="es-ES"/>
              </w:rPr>
            </w:pPr>
            <w:r w:rsidRPr="00E363CF">
              <w:rPr>
                <w:bCs/>
                <w:lang w:val="es-ES"/>
              </w:rPr>
              <w:t>100-108 MHz</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r w:rsidR="00F70F87" w:rsidRPr="00D71DEB"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Utilizada</w:t>
            </w:r>
          </w:p>
        </w:tc>
      </w:tr>
    </w:tbl>
    <w:p w:rsidR="00F70F87" w:rsidRPr="00E363CF" w:rsidRDefault="00F70F87" w:rsidP="00F70F87">
      <w:pPr>
        <w:pStyle w:val="TableNo"/>
        <w:rPr>
          <w:lang w:val="es-ES"/>
        </w:rPr>
      </w:pPr>
      <w:r w:rsidRPr="00E363CF">
        <w:rPr>
          <w:lang w:val="es-ES"/>
        </w:rPr>
        <w:lastRenderedPageBreak/>
        <w:t>CUADRO 3</w:t>
      </w:r>
      <w:r>
        <w:rPr>
          <w:lang w:val="es-ES"/>
        </w:rPr>
        <w:t>4</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bCs/>
                <w:lang w:val="es-ES"/>
              </w:rPr>
            </w:pPr>
            <w:r w:rsidRPr="00E363CF">
              <w:rPr>
                <w:lang w:val="es-ES"/>
              </w:rPr>
              <w:t>Implantes médicos activos de potencia ultrabaja</w:t>
            </w:r>
          </w:p>
        </w:tc>
      </w:tr>
      <w:tr w:rsidR="00F70F87" w:rsidRPr="00D71DEB"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Posible utilización de esta banda en el futuro</w:t>
            </w:r>
          </w:p>
        </w:tc>
      </w:tr>
      <w:tr w:rsidR="00F70F87" w:rsidRPr="00E363CF" w:rsidTr="003269BE">
        <w:trPr>
          <w:cantSplit/>
          <w:jc w:val="center"/>
        </w:trPr>
        <w:tc>
          <w:tcPr>
            <w:tcW w:w="9639" w:type="dxa"/>
            <w:gridSpan w:val="2"/>
            <w:tcBorders>
              <w:left w:val="single" w:sz="4" w:space="0" w:color="000000"/>
              <w:bottom w:val="single" w:sz="4" w:space="0" w:color="000000"/>
              <w:right w:val="single" w:sz="4" w:space="0" w:color="000000"/>
            </w:tcBorders>
          </w:tcPr>
          <w:p w:rsidR="00F70F87" w:rsidRPr="00E363CF" w:rsidRDefault="00F70F87" w:rsidP="003269BE">
            <w:pPr>
              <w:pStyle w:val="Tablehead"/>
              <w:rPr>
                <w:lang w:val="es-ES"/>
              </w:rPr>
            </w:pPr>
            <w:r w:rsidRPr="00E363CF">
              <w:rPr>
                <w:lang w:val="es-ES"/>
              </w:rPr>
              <w:t>Aplicaciones de supervisión</w:t>
            </w:r>
          </w:p>
        </w:tc>
      </w:tr>
      <w:tr w:rsidR="00F70F87" w:rsidRPr="00D71DEB" w:rsidTr="003269BE">
        <w:trPr>
          <w:cantSplit/>
          <w:jc w:val="center"/>
        </w:trPr>
        <w:tc>
          <w:tcPr>
            <w:tcW w:w="2552" w:type="dxa"/>
            <w:tcBorders>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lang w:val="es-ES"/>
              </w:rPr>
              <w:t>Banda inadecuada para los SRD</w:t>
            </w:r>
          </w:p>
        </w:tc>
      </w:tr>
    </w:tbl>
    <w:p w:rsidR="00F70F87" w:rsidRPr="00E363CF" w:rsidRDefault="00F70F87" w:rsidP="00F70F87">
      <w:pPr>
        <w:pStyle w:val="Tablefin"/>
        <w:rPr>
          <w:sz w:val="2"/>
          <w:lang w:val="es-ES"/>
        </w:rPr>
      </w:pPr>
    </w:p>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5</w:t>
      </w:r>
    </w:p>
    <w:p w:rsidR="00F70F87" w:rsidRPr="00E363CF" w:rsidRDefault="00F70F87" w:rsidP="00F70F87">
      <w:pPr>
        <w:pStyle w:val="Tabletitle"/>
        <w:rPr>
          <w:lang w:val="es-ES"/>
        </w:rPr>
      </w:pPr>
      <w:r w:rsidRPr="00E363CF">
        <w:rPr>
          <w:lang w:val="es-ES"/>
        </w:rPr>
        <w:t>Parámetros técnicos y utilización del espectro para los SRD</w:t>
      </w:r>
      <w:r w:rsidRPr="00E363CF">
        <w:rPr>
          <w:lang w:val="es-ES"/>
        </w:rPr>
        <w:br/>
        <w:t>en Ucrania</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Dispositivos de corto alcance no específicos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Limitada a la subbanda 6 767-6 794 kHz. Máxima intensidad de campo magnético: +42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Máxima intensidad de campo magnético: +42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Banda no utilizada para los SRD en Ucrania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 Los dispositivos con una potencia máxima de transmisión superior a 10 mW requieren licencia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25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rFonts w:ascii="Times New Roman CYR" w:hAnsi="Times New Roman CYR" w:cs="Times New Roman CYR"/>
                <w:lang w:val="es-ES"/>
              </w:rPr>
              <w:t>Se está considerando la posibilidad de utilizarla los SRD de esta categoría</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Adquisición de datos, localización y rastreo</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Máxima intensidad de campo magnético: +7 dB(μA/m) a 10 m</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Sistemas de transmisión de datos de banda ancha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 xml:space="preserve">100 mW (para DSSS) cuando se emplean antenas integradas. </w:t>
            </w:r>
          </w:p>
          <w:p w:rsidR="00F70F87" w:rsidRPr="00E363CF" w:rsidRDefault="00F70F87" w:rsidP="003269BE">
            <w:pPr>
              <w:pStyle w:val="Tabletext"/>
              <w:jc w:val="left"/>
              <w:rPr>
                <w:lang w:val="es-ES"/>
              </w:rPr>
            </w:pPr>
            <w:r w:rsidRPr="00E363CF">
              <w:rPr>
                <w:lang w:val="es-ES"/>
              </w:rPr>
              <w:t xml:space="preserve">Para FHSS, </w:t>
            </w:r>
            <w:r w:rsidRPr="00E363CF">
              <w:rPr>
                <w:color w:val="000000"/>
                <w:lang w:val="es-ES"/>
              </w:rPr>
              <w:t xml:space="preserve">Máxima p.i.r.e.: </w:t>
            </w:r>
            <w:r w:rsidRPr="00E363CF">
              <w:rPr>
                <w:lang w:val="es-ES"/>
              </w:rPr>
              <w:t>500 mW cuando se emplean antenas integradas.</w:t>
            </w:r>
          </w:p>
          <w:p w:rsidR="00F70F87" w:rsidRPr="00E363CF" w:rsidRDefault="00F70F87" w:rsidP="003269B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F70F87" w:rsidRPr="00E363CF" w:rsidRDefault="00F70F87" w:rsidP="003269BE">
            <w:pPr>
              <w:pStyle w:val="Tabletext"/>
              <w:jc w:val="left"/>
              <w:rPr>
                <w:lang w:val="es-ES"/>
              </w:rPr>
            </w:pPr>
            <w:r w:rsidRPr="00E363CF">
              <w:rPr>
                <w:lang w:val="es-ES"/>
              </w:rPr>
              <w:t>Máxima densidad de p.i.r.e.: 10 mW/MHz.</w:t>
            </w:r>
          </w:p>
          <w:p w:rsidR="00F70F87" w:rsidRPr="00E363CF" w:rsidRDefault="00F70F87" w:rsidP="003269B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F70F87" w:rsidRPr="00E363CF" w:rsidRDefault="00F70F87" w:rsidP="003269B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5</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 xml:space="preserve">Sistemas de transmisión de datos de banda ancha </w:t>
            </w:r>
            <w:r w:rsidRPr="00E363CF">
              <w:rPr>
                <w:b w:val="0"/>
                <w:bCs/>
                <w:i/>
                <w:iCs/>
                <w:lang w:val="es-ES"/>
              </w:rPr>
              <w:t>(cont.)</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F70F87" w:rsidRPr="00E363CF" w:rsidRDefault="00F70F87" w:rsidP="003269BE">
            <w:pPr>
              <w:pStyle w:val="Tabletext"/>
              <w:jc w:val="left"/>
              <w:rPr>
                <w:lang w:val="es-ES"/>
              </w:rPr>
            </w:pPr>
            <w:r w:rsidRPr="00E363CF">
              <w:rPr>
                <w:color w:val="000000"/>
                <w:lang w:val="es-ES"/>
              </w:rPr>
              <w:t xml:space="preserve">Máxima densidad media de p.i.r.e.: </w:t>
            </w:r>
            <w:r w:rsidRPr="00E363CF">
              <w:rPr>
                <w:lang w:val="es-ES"/>
              </w:rPr>
              <w:t>10 mW/MHz en todo 1 MHz.</w:t>
            </w:r>
          </w:p>
          <w:p w:rsidR="00F70F87" w:rsidRPr="00E363CF" w:rsidRDefault="00F70F87" w:rsidP="003269B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F70F87" w:rsidRPr="00E363CF" w:rsidRDefault="00F70F87" w:rsidP="003269B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Exclusivamente la banda de frecuencias 5 470-5 670 MHz.</w:t>
            </w:r>
          </w:p>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1 W.</w:t>
            </w:r>
          </w:p>
          <w:p w:rsidR="00F70F87" w:rsidRPr="00E363CF" w:rsidRDefault="00F70F87" w:rsidP="003269BE">
            <w:pPr>
              <w:pStyle w:val="Tabletext"/>
              <w:jc w:val="left"/>
              <w:rPr>
                <w:lang w:val="es-ES"/>
              </w:rPr>
            </w:pPr>
            <w:r w:rsidRPr="00E363CF">
              <w:rPr>
                <w:lang w:val="es-ES"/>
              </w:rPr>
              <w:t>Máxima densidad media de p.i.r.e.: 50 mW/MHz en todo 1 MHz cuando se emplean antenas integradas.</w:t>
            </w:r>
          </w:p>
          <w:p w:rsidR="00F70F87" w:rsidRPr="00E363CF" w:rsidRDefault="00F70F87" w:rsidP="003269B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98, 106, 114, 122, 130</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156, 162</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Banda no utilizada para los SRD en Ucrania</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Aplicaciones ferroviarias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865 MHz, 867 MHz,</w:t>
            </w:r>
            <w:r w:rsidRPr="00E363CF">
              <w:rPr>
                <w:lang w:val="es-ES"/>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bCs/>
                <w:lang w:val="es-ES"/>
              </w:rPr>
            </w:pPr>
            <w:r w:rsidRPr="00E363CF">
              <w:rPr>
                <w:bCs/>
                <w:lang w:val="es-ES"/>
              </w:rPr>
              <w:t>Potencia máxima del transmisor: 2 W</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snapToGrid w:val="0"/>
                <w:lang w:val="es-ES"/>
              </w:rPr>
              <w:t xml:space="preserve">Telemática de transporte y tráfico en carretera </w:t>
            </w:r>
            <w:r w:rsidRPr="00E363CF">
              <w:rPr>
                <w:lang w:val="es-ES"/>
              </w:rPr>
              <w:t>(RTTT)</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Se está considerando la posibilidad de utilizarla los SRD de esta categoría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rFonts w:ascii="TimesNewRomanPSMT" w:hAnsi="TimesNewRomanPSMT" w:cs="TimesNewRomanPSMT"/>
                <w:lang w:val="es-ES"/>
              </w:rPr>
            </w:pPr>
            <w:r w:rsidRPr="00E363CF">
              <w:rPr>
                <w:lang w:val="es-ES"/>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Se está considerando la posibilidad de utilizarla los SRD de esta categoría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rFonts w:ascii="TimesNewRomanPSMT" w:hAnsi="TimesNewRomanPSMT" w:cs="TimesNewRomanPSMT"/>
                <w:lang w:val="es-ES"/>
              </w:rPr>
              <w:t xml:space="preserve">21,65-26,65 </w:t>
            </w:r>
            <w:r w:rsidRPr="00E363CF">
              <w:rPr>
                <w:lang w:val="es-ES"/>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Sólo la frecuencia 24,125 GHz. </w:t>
            </w:r>
            <w:r w:rsidRPr="00E363CF">
              <w:rPr>
                <w:color w:val="000000"/>
                <w:lang w:val="es-ES"/>
              </w:rPr>
              <w:t xml:space="preserve">Máxima p.i.r.e. </w:t>
            </w:r>
            <w:r w:rsidRPr="00E363CF">
              <w:rPr>
                <w:lang w:val="es-ES"/>
              </w:rPr>
              <w:t>inferior a 20 dBm. Ciclo de trabajo: 10% a lo sumo</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color w:val="000000"/>
                <w:lang w:val="es-ES"/>
              </w:rPr>
              <w:t xml:space="preserve">Máxima p.i.r.e. media: </w:t>
            </w:r>
            <w:r w:rsidRPr="00E363CF">
              <w:rPr>
                <w:lang w:val="es-ES"/>
              </w:rPr>
              <w:t>23,5 dBm</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Aplicaciones de radiodeterminación</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Se está considerando la posibilidad de utilizarla los SRD de esta categoría</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Limitado a la subbanda 10,51-10,54 GHz. Utilizada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Banda no utilizada para los SRD en Ucrania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Limitada a la subbanda 24,0-24,25 GHz. </w:t>
            </w:r>
            <w:r w:rsidRPr="00E363CF">
              <w:rPr>
                <w:color w:val="000000"/>
                <w:lang w:val="es-ES"/>
              </w:rPr>
              <w:t xml:space="preserve">Máxima p.i.r.e.: </w:t>
            </w:r>
            <w:r w:rsidRPr="00E363CF">
              <w:rPr>
                <w:lang w:val="es-ES"/>
              </w:rPr>
              <w:t xml:space="preserve">100 mW. </w:t>
            </w:r>
            <w:r w:rsidRPr="00E363CF">
              <w:rPr>
                <w:lang w:val="es-ES"/>
              </w:rPr>
              <w:br/>
              <w:t>Banda utilizada para radares de detección del nivel de tanques</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5</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Principales parámetros técnicos y observaciones</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 xml:space="preserve">Aplicaciones de radiodeterminación </w:t>
            </w:r>
            <w:r w:rsidRPr="00E363CF">
              <w:rPr>
                <w:b w:val="0"/>
                <w:bCs/>
                <w:i/>
                <w:iCs/>
                <w:lang w:val="es-ES"/>
              </w:rPr>
              <w:t>(cont.)</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97284A" w:rsidRDefault="00F70F87" w:rsidP="003269BE">
            <w:pPr>
              <w:pStyle w:val="Tabletext"/>
              <w:jc w:val="left"/>
            </w:pPr>
            <w:r w:rsidRPr="0097284A">
              <w:t>150 MHz, 250 MHz,</w:t>
            </w:r>
            <w:r w:rsidRPr="0097284A">
              <w:br/>
              <w:t>500 MHz,700 MHz,</w:t>
            </w:r>
            <w:r w:rsidRPr="0097284A">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Frecuencias utilizadas para radares de detección de la tierra</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color w:val="000000"/>
                <w:lang w:val="es-ES"/>
              </w:rPr>
              <w:t xml:space="preserve">Máxima p.i.r.e.: </w:t>
            </w:r>
            <w:r w:rsidRPr="00E363CF">
              <w:rPr>
                <w:lang w:val="es-ES"/>
              </w:rPr>
              <w:t>100 mW. Banda utilizada para radares de detección del nivel de tanques</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Alarmas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rPr>
                <w:lang w:val="es-ES"/>
              </w:rPr>
            </w:pPr>
            <w:r w:rsidRPr="00E363CF">
              <w:rPr>
                <w:lang w:val="es-ES"/>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rPr>
                <w:lang w:val="es-ES"/>
              </w:rPr>
            </w:pPr>
            <w:r w:rsidRPr="00E363CF">
              <w:rPr>
                <w:rFonts w:ascii="TimesNewRomanPSMT" w:hAnsi="TimesNewRomanPSMT" w:cs="TimesNewRomanPSMT"/>
                <w:lang w:val="es-ES"/>
              </w:rPr>
              <w:t>169,4750-169,4875</w:t>
            </w:r>
            <w:r w:rsidRPr="00E363CF">
              <w:rPr>
                <w:lang w:val="es-ES"/>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F70F87" w:rsidRPr="00E363CF" w:rsidRDefault="00F70F87" w:rsidP="003269BE">
            <w:pPr>
              <w:pStyle w:val="Tabletext"/>
              <w:rPr>
                <w:lang w:val="es-ES"/>
              </w:rPr>
            </w:pPr>
            <w:r w:rsidRPr="00E363CF">
              <w:rPr>
                <w:lang w:val="es-ES"/>
              </w:rPr>
              <w:t>Las bandas no se utilizan para los SRD</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rFonts w:ascii="TimesNewRomanPSMT" w:hAnsi="TimesNewRomanPSMT" w:cs="TimesNewRomanPSMT"/>
                <w:lang w:val="es-ES"/>
              </w:rPr>
              <w:t>169,5875-169,6000</w:t>
            </w:r>
            <w:r w:rsidRPr="00E363CF">
              <w:rPr>
                <w:lang w:val="es-ES"/>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rPr>
                <w:lang w:val="es-ES"/>
              </w:rPr>
            </w:pP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Control de modelos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97284A" w:rsidRDefault="00F70F87" w:rsidP="003269BE">
            <w:pPr>
              <w:pStyle w:val="Tabletext"/>
              <w:jc w:val="left"/>
            </w:pPr>
            <w:r w:rsidRPr="0097284A">
              <w:t>26,995 MHz,</w:t>
            </w:r>
            <w:r w:rsidRPr="0097284A">
              <w:br/>
              <w:t>27,045 MHz,</w:t>
            </w:r>
            <w:r w:rsidRPr="0097284A">
              <w:br/>
              <w:t>27,095 MHz,</w:t>
            </w:r>
            <w:r w:rsidRPr="0097284A">
              <w:br/>
              <w:t>27,145 MHz,</w:t>
            </w:r>
            <w:r w:rsidRPr="0097284A">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40,665 MHz,</w:t>
            </w:r>
            <w:r w:rsidRPr="00E363CF">
              <w:rPr>
                <w:lang w:val="es-ES"/>
              </w:rPr>
              <w:br/>
              <w:t>40,675 MHz,</w:t>
            </w:r>
            <w:r w:rsidRPr="00E363CF">
              <w:rPr>
                <w:lang w:val="es-ES"/>
              </w:rPr>
              <w:br/>
              <w:t>40,685 MHz,</w:t>
            </w:r>
            <w:r w:rsidRPr="00E363CF">
              <w:rPr>
                <w:lang w:val="es-ES"/>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Aplicaciones inductivas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 xml:space="preserve">Máxima intensidad de campo magnético: +72 dB(μA/m) a 10 m, si se emplean exclusivamente las subbandas </w:t>
            </w:r>
            <w:r w:rsidRPr="00E363CF">
              <w:rPr>
                <w:lang w:val="es-ES"/>
              </w:rPr>
              <w:t>9-59,75 kHz y 59,75-60,25 kHz.</w:t>
            </w:r>
          </w:p>
          <w:p w:rsidR="00F70F87" w:rsidRPr="00E363CF" w:rsidRDefault="00F70F87" w:rsidP="003269BE">
            <w:pPr>
              <w:pStyle w:val="Tabletext"/>
              <w:jc w:val="left"/>
              <w:rPr>
                <w:lang w:val="es-ES"/>
              </w:rPr>
            </w:pPr>
            <w:r w:rsidRPr="00E363CF">
              <w:rPr>
                <w:color w:val="000000"/>
                <w:lang w:val="es-ES"/>
              </w:rPr>
              <w:t xml:space="preserve">Máxima intensidad de campo magnético: +42 dB(μA/m) a 10 m, si se emplean exclusivamente las subbandas </w:t>
            </w:r>
            <w:r w:rsidRPr="00E363CF">
              <w:rPr>
                <w:lang w:val="es-ES"/>
              </w:rPr>
              <w:t>59,75-60,25 kHz, 135-140 kHz y 70</w:t>
            </w:r>
            <w:r w:rsidRPr="00E363CF">
              <w:rPr>
                <w:lang w:val="es-ES"/>
              </w:rPr>
              <w:noBreakHyphen/>
              <w:t>119 kHz.</w:t>
            </w:r>
          </w:p>
          <w:p w:rsidR="00F70F87" w:rsidRPr="00E363CF" w:rsidRDefault="00F70F87" w:rsidP="003269BE">
            <w:pPr>
              <w:pStyle w:val="Tabletext"/>
              <w:jc w:val="left"/>
              <w:rPr>
                <w:lang w:val="es-ES"/>
              </w:rPr>
            </w:pPr>
            <w:r w:rsidRPr="00E363CF">
              <w:rPr>
                <w:color w:val="000000"/>
                <w:lang w:val="es-ES"/>
              </w:rPr>
              <w:t xml:space="preserve">Máxima intensidad de campo magnético: +69 dB(μA/m) a 10 m, si se emplean exclusivamente la subbanda </w:t>
            </w:r>
            <w:r w:rsidRPr="00E363CF">
              <w:rPr>
                <w:lang w:val="es-ES"/>
              </w:rPr>
              <w:t>60,250-70 kHz.</w:t>
            </w:r>
          </w:p>
          <w:p w:rsidR="00F70F87" w:rsidRPr="00E363CF" w:rsidRDefault="00F70F87" w:rsidP="003269BE">
            <w:pPr>
              <w:pStyle w:val="Tabletext"/>
              <w:jc w:val="left"/>
              <w:rPr>
                <w:lang w:val="es-ES"/>
              </w:rPr>
            </w:pPr>
            <w:r w:rsidRPr="00E363CF">
              <w:rPr>
                <w:color w:val="000000"/>
                <w:lang w:val="es-ES"/>
              </w:rPr>
              <w:t xml:space="preserve">Máxima intensidad de campo magnético: +66 dB(μA/m) a 10 m, si se emplean exclusivamente la subbanda </w:t>
            </w:r>
            <w:r w:rsidRPr="00E363CF">
              <w:rPr>
                <w:lang w:val="es-ES"/>
              </w:rPr>
              <w:t>119-135 kHz.</w:t>
            </w:r>
          </w:p>
          <w:p w:rsidR="00F70F87" w:rsidRPr="00E363CF" w:rsidRDefault="00F70F87" w:rsidP="003269BE">
            <w:pPr>
              <w:pStyle w:val="Tabletext"/>
              <w:jc w:val="left"/>
              <w:rPr>
                <w:lang w:val="es-ES"/>
              </w:rPr>
            </w:pPr>
            <w:r w:rsidRPr="00E363CF">
              <w:rPr>
                <w:color w:val="000000"/>
                <w:lang w:val="es-ES"/>
              </w:rPr>
              <w:t>Máxima intensidad de campo magnético es +37,7 dB(μA/m) a 10 m, si</w:t>
            </w:r>
            <w:r>
              <w:rPr>
                <w:color w:val="000000"/>
                <w:lang w:val="es-ES"/>
              </w:rPr>
              <w:t> </w:t>
            </w:r>
            <w:r w:rsidRPr="00E363CF">
              <w:rPr>
                <w:color w:val="000000"/>
                <w:lang w:val="es-ES"/>
              </w:rPr>
              <w:t>se</w:t>
            </w:r>
            <w:r>
              <w:rPr>
                <w:color w:val="000000"/>
                <w:lang w:val="es-ES"/>
              </w:rPr>
              <w:t> </w:t>
            </w:r>
            <w:r w:rsidRPr="00E363CF">
              <w:rPr>
                <w:color w:val="000000"/>
                <w:lang w:val="es-ES"/>
              </w:rPr>
              <w:t>emplean exclusivamente la subbanda 1</w:t>
            </w:r>
            <w:r w:rsidRPr="00E363CF">
              <w:rPr>
                <w:lang w:val="es-ES"/>
              </w:rPr>
              <w:t>40-148,5 kHz</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+9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+42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+9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+13,5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+42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tcPr>
          <w:p w:rsidR="00F70F87" w:rsidRPr="00E363CF" w:rsidRDefault="00F70F87" w:rsidP="003269BE">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F70F87" w:rsidRPr="00E363CF" w:rsidRDefault="00F70F87" w:rsidP="003269BE">
            <w:pPr>
              <w:pStyle w:val="Tabletext"/>
              <w:jc w:val="left"/>
              <w:rPr>
                <w:lang w:val="es-ES"/>
              </w:rPr>
            </w:pPr>
            <w:r w:rsidRPr="00E363CF">
              <w:rPr>
                <w:color w:val="000000"/>
                <w:lang w:val="es-ES"/>
              </w:rPr>
              <w:t>Máxima intensidad de campo magnético: +42 dB(μA/m) a 10 m</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5</w:t>
      </w:r>
      <w:r w:rsidRPr="00E363CF">
        <w:rPr>
          <w:lang w:val="es-ES"/>
        </w:rPr>
        <w:t xml:space="preserve"> (</w:t>
      </w:r>
      <w:r>
        <w:rPr>
          <w:i/>
          <w:iCs/>
          <w:lang w:val="es-ES"/>
        </w:rPr>
        <w:t>Fi</w:t>
      </w:r>
      <w:r w:rsidRPr="00E363CF">
        <w:rPr>
          <w:i/>
          <w:iCs/>
          <w:lang w:val="es-ES"/>
        </w:rPr>
        <w:t>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F70F87" w:rsidRPr="00D71DEB" w:rsidTr="003269B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Micrófonos radioeléctricos y dispositivos de ayuda a la audición</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Limitada a la subbanda 30,01-47 MHz. 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bCs/>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p>
          <w:p w:rsidR="00F70F87" w:rsidRPr="00E363CF" w:rsidRDefault="00F70F87" w:rsidP="003269BE">
            <w:pPr>
              <w:pStyle w:val="Tabletext"/>
              <w:jc w:val="left"/>
              <w:rPr>
                <w:lang w:val="es-ES"/>
              </w:rPr>
            </w:pPr>
            <w:r w:rsidRPr="00E363CF">
              <w:rPr>
                <w:lang w:val="es-ES"/>
              </w:rPr>
              <w:t>Potencia máxima del transmisor en las subbandas 174,4-174,6 MHz y 174,9</w:t>
            </w:r>
            <w:r w:rsidRPr="00E363CF">
              <w:rPr>
                <w:color w:val="000000"/>
                <w:lang w:val="es-ES"/>
              </w:rPr>
              <w:noBreakHyphen/>
            </w:r>
            <w:r w:rsidRPr="00E363CF">
              <w:rPr>
                <w:lang w:val="es-ES"/>
              </w:rPr>
              <w:t>175,1 MHz: 10 mW</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F70F87" w:rsidRPr="00E363CF" w:rsidRDefault="00F70F87" w:rsidP="003269BE">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169,4000-169,4750 </w:t>
            </w:r>
            <w:r w:rsidRPr="00E363CF">
              <w:rPr>
                <w:lang w:val="es-ES"/>
              </w:rPr>
              <w:t>MHz</w:t>
            </w:r>
          </w:p>
        </w:tc>
        <w:tc>
          <w:tcPr>
            <w:tcW w:w="7087" w:type="dxa"/>
            <w:vMerge w:val="restart"/>
            <w:tcBorders>
              <w:top w:val="single" w:sz="4" w:space="0" w:color="000000"/>
              <w:left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Las bandas no se utilizan para los SRD</w:t>
            </w: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F70F87" w:rsidRPr="00E363CF" w:rsidRDefault="00F70F87" w:rsidP="003269BE">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169,4875-169,5875 </w:t>
            </w:r>
            <w:r w:rsidRPr="00E363CF">
              <w:rPr>
                <w:lang w:val="es-ES"/>
              </w:rPr>
              <w:t>MHz</w:t>
            </w:r>
          </w:p>
        </w:tc>
        <w:tc>
          <w:tcPr>
            <w:tcW w:w="7087" w:type="dxa"/>
            <w:vMerge/>
            <w:tcBorders>
              <w:left w:val="single" w:sz="4" w:space="0" w:color="000000"/>
              <w:right w:val="single" w:sz="4" w:space="0" w:color="000000"/>
            </w:tcBorders>
            <w:shd w:val="clear" w:color="auto" w:fill="auto"/>
            <w:vAlign w:val="center"/>
          </w:tcPr>
          <w:p w:rsidR="00F70F87" w:rsidRPr="00E363CF" w:rsidRDefault="00F70F87" w:rsidP="003269BE">
            <w:pPr>
              <w:pStyle w:val="Tabletext"/>
              <w:rPr>
                <w:lang w:val="es-ES"/>
              </w:rPr>
            </w:pPr>
          </w:p>
        </w:tc>
      </w:tr>
      <w:tr w:rsidR="00F70F87" w:rsidRPr="00E363CF"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rFonts w:ascii="TimesNewRomanPSMT" w:hAnsi="TimesNewRomanPSMT" w:cs="TimesNewRomanPSMT"/>
                <w:lang w:val="es-ES"/>
              </w:rPr>
              <w:t xml:space="preserve">169,4-174,0 </w:t>
            </w:r>
            <w:r w:rsidRPr="00E363CF">
              <w:rPr>
                <w:lang w:val="es-ES"/>
              </w:rPr>
              <w:t>MHz</w:t>
            </w:r>
          </w:p>
        </w:tc>
        <w:tc>
          <w:tcPr>
            <w:tcW w:w="7087" w:type="dxa"/>
            <w:vMerge/>
            <w:tcBorders>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rPr>
                <w:lang w:val="es-ES"/>
              </w:rPr>
            </w:pPr>
          </w:p>
        </w:tc>
      </w:tr>
      <w:tr w:rsidR="00F70F87" w:rsidRPr="00D71DEB"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Implantes médicos activos y sus periféricos afines</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25 μW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Máxima intensidad de campo magnético: +30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Máxima intensidad de campo magnético: –5 dB(μA/m) a 10 m</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 mW</w:t>
            </w:r>
          </w:p>
        </w:tc>
      </w:tr>
      <w:tr w:rsidR="00F70F87" w:rsidRPr="00E363CF" w:rsidTr="003269B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head"/>
              <w:rPr>
                <w:lang w:val="es-ES"/>
              </w:rPr>
            </w:pPr>
            <w:r w:rsidRPr="00E363CF">
              <w:rPr>
                <w:lang w:val="es-ES"/>
              </w:rPr>
              <w:t>Aplicaciones inalámbricas de audio</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Limitada a las subbandas 87,5-92 MHz; 100-108 MHz. Potencia máxima del transmisor: 10 mW</w:t>
            </w:r>
          </w:p>
        </w:tc>
      </w:tr>
      <w:tr w:rsidR="00F70F87" w:rsidRPr="00D71DEB" w:rsidTr="003269BE">
        <w:trPr>
          <w:cantSplit/>
          <w:jc w:val="center"/>
        </w:trPr>
        <w:tc>
          <w:tcPr>
            <w:tcW w:w="2552" w:type="dxa"/>
            <w:tcBorders>
              <w:top w:val="single" w:sz="4" w:space="0" w:color="000000"/>
              <w:left w:val="single" w:sz="4" w:space="0" w:color="000000"/>
              <w:bottom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0F87" w:rsidRPr="00E363CF" w:rsidRDefault="00F70F87" w:rsidP="003269BE">
            <w:pPr>
              <w:pStyle w:val="Tabletext"/>
              <w:jc w:val="left"/>
              <w:rPr>
                <w:lang w:val="es-ES"/>
              </w:rPr>
            </w:pPr>
            <w:r w:rsidRPr="00E363CF">
              <w:rPr>
                <w:lang w:val="es-ES"/>
              </w:rPr>
              <w:t>Potencia máxima del transmisor: 10 mW</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t>CUADRO 3</w:t>
      </w:r>
      <w:r>
        <w:rPr>
          <w:lang w:val="es-ES"/>
        </w:rPr>
        <w:t>6</w:t>
      </w:r>
    </w:p>
    <w:p w:rsidR="00F70F87" w:rsidRPr="00E363CF" w:rsidRDefault="00F70F87" w:rsidP="00F70F87">
      <w:pPr>
        <w:pStyle w:val="Tabletitle"/>
        <w:rPr>
          <w:lang w:val="es-ES"/>
        </w:rPr>
      </w:pPr>
      <w:r w:rsidRPr="00E363CF">
        <w:rPr>
          <w:lang w:val="es-ES"/>
        </w:rPr>
        <w:t>Parámetros técnicos y utilización del espectro para los SRD</w:t>
      </w:r>
      <w:r w:rsidRPr="00E363CF">
        <w:rPr>
          <w:lang w:val="es-ES"/>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F70F87" w:rsidRPr="00D71DEB" w:rsidTr="003269BE">
        <w:trPr>
          <w:tblHeader/>
          <w:jc w:val="center"/>
        </w:trPr>
        <w:tc>
          <w:tcPr>
            <w:tcW w:w="2552" w:type="dxa"/>
          </w:tcPr>
          <w:p w:rsidR="00F70F87" w:rsidRPr="00E363CF" w:rsidRDefault="00F70F87" w:rsidP="003269BE">
            <w:pPr>
              <w:pStyle w:val="Tablehead"/>
              <w:rPr>
                <w:lang w:val="es-ES"/>
              </w:rPr>
            </w:pPr>
            <w:r w:rsidRPr="00E363CF">
              <w:rPr>
                <w:lang w:val="es-ES"/>
              </w:rPr>
              <w:t>Bandas de frecuencias</w:t>
            </w:r>
          </w:p>
        </w:tc>
        <w:tc>
          <w:tcPr>
            <w:tcW w:w="7087" w:type="dxa"/>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jc w:val="center"/>
        </w:trPr>
        <w:tc>
          <w:tcPr>
            <w:tcW w:w="9639" w:type="dxa"/>
            <w:gridSpan w:val="2"/>
          </w:tcPr>
          <w:p w:rsidR="00F70F87" w:rsidRPr="00E363CF" w:rsidRDefault="00F70F87" w:rsidP="003269BE">
            <w:pPr>
              <w:pStyle w:val="Tablehead"/>
              <w:rPr>
                <w:lang w:val="es-ES"/>
              </w:rPr>
            </w:pPr>
            <w:r w:rsidRPr="00E363CF">
              <w:rPr>
                <w:lang w:val="es-ES"/>
              </w:rPr>
              <w:t>Dispositivos de radiocomunicaciones de corto alcance no específicos</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30-41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46-49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433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433,075-434,790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1 880-1 900 MHz</w:t>
            </w:r>
          </w:p>
        </w:tc>
        <w:tc>
          <w:tcPr>
            <w:tcW w:w="7087" w:type="dxa"/>
          </w:tcPr>
          <w:p w:rsidR="00F70F87" w:rsidRPr="00E363CF" w:rsidRDefault="00F70F87" w:rsidP="003269BE">
            <w:pPr>
              <w:pStyle w:val="Tabletext"/>
              <w:jc w:val="left"/>
              <w:rPr>
                <w:lang w:val="es-ES"/>
              </w:rPr>
            </w:pPr>
            <w:r w:rsidRPr="00E363CF">
              <w:rPr>
                <w:lang w:val="es-ES"/>
              </w:rPr>
              <w:t>Potencia máxima del transmisor: 250 mW</w:t>
            </w:r>
          </w:p>
        </w:tc>
      </w:tr>
    </w:tbl>
    <w:p w:rsidR="00F70F87" w:rsidRPr="00E363CF" w:rsidRDefault="00F70F87" w:rsidP="00F70F87">
      <w:pPr>
        <w:pStyle w:val="Tablefin"/>
        <w:rPr>
          <w:lang w:val="es-ES"/>
        </w:rPr>
      </w:pPr>
    </w:p>
    <w:p w:rsidR="00F70F87" w:rsidRPr="00E363CF" w:rsidRDefault="00F70F87" w:rsidP="00F70F87">
      <w:pPr>
        <w:pStyle w:val="TableNo"/>
        <w:rPr>
          <w:lang w:val="es-ES"/>
        </w:rPr>
      </w:pPr>
      <w:r w:rsidRPr="00E363CF">
        <w:rPr>
          <w:lang w:val="es-ES"/>
        </w:rPr>
        <w:lastRenderedPageBreak/>
        <w:t>CUADRO 3</w:t>
      </w:r>
      <w:r>
        <w:rPr>
          <w:lang w:val="es-ES"/>
        </w:rPr>
        <w:t>6</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F70F87" w:rsidRPr="00D71DEB" w:rsidTr="003269BE">
        <w:trPr>
          <w:tblHeader/>
          <w:jc w:val="center"/>
        </w:trPr>
        <w:tc>
          <w:tcPr>
            <w:tcW w:w="2552" w:type="dxa"/>
          </w:tcPr>
          <w:p w:rsidR="00F70F87" w:rsidRPr="00E363CF" w:rsidRDefault="00F70F87" w:rsidP="003269BE">
            <w:pPr>
              <w:pStyle w:val="Tablehead"/>
              <w:rPr>
                <w:lang w:val="es-ES"/>
              </w:rPr>
            </w:pPr>
            <w:r w:rsidRPr="00E363CF">
              <w:rPr>
                <w:lang w:val="es-ES"/>
              </w:rPr>
              <w:t>Bandas de frecuencias</w:t>
            </w:r>
          </w:p>
        </w:tc>
        <w:tc>
          <w:tcPr>
            <w:tcW w:w="7087" w:type="dxa"/>
          </w:tcPr>
          <w:p w:rsidR="00F70F87" w:rsidRPr="00E363CF" w:rsidRDefault="00F70F87" w:rsidP="003269BE">
            <w:pPr>
              <w:pStyle w:val="Tablehead"/>
              <w:rPr>
                <w:lang w:val="es-ES"/>
              </w:rPr>
            </w:pPr>
            <w:r w:rsidRPr="00E363CF">
              <w:rPr>
                <w:lang w:val="es-ES"/>
              </w:rPr>
              <w:t>Principales parámetros técnicos y observaciones</w:t>
            </w:r>
          </w:p>
        </w:tc>
      </w:tr>
      <w:tr w:rsidR="00F70F87" w:rsidRPr="00D71DEB" w:rsidTr="003269BE">
        <w:trPr>
          <w:jc w:val="center"/>
        </w:trPr>
        <w:tc>
          <w:tcPr>
            <w:tcW w:w="9639" w:type="dxa"/>
            <w:gridSpan w:val="2"/>
          </w:tcPr>
          <w:p w:rsidR="00F70F87" w:rsidRPr="00E363CF" w:rsidRDefault="00F70F87" w:rsidP="003269BE">
            <w:pPr>
              <w:pStyle w:val="Tablehead"/>
              <w:rPr>
                <w:lang w:val="es-ES"/>
              </w:rPr>
            </w:pPr>
            <w:r w:rsidRPr="00E363CF">
              <w:rPr>
                <w:lang w:val="es-ES"/>
              </w:rPr>
              <w:t>Redes de radiocomunicaciones de área local</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2 400,0-2 483,5 MHz</w:t>
            </w:r>
          </w:p>
        </w:tc>
        <w:tc>
          <w:tcPr>
            <w:tcW w:w="7087" w:type="dxa"/>
          </w:tcPr>
          <w:p w:rsidR="00F70F87" w:rsidRPr="00E363CF" w:rsidRDefault="00F70F87" w:rsidP="003269BE">
            <w:pPr>
              <w:pStyle w:val="Tabletext"/>
              <w:jc w:val="left"/>
              <w:rPr>
                <w:lang w:val="es-ES"/>
              </w:rPr>
            </w:pPr>
            <w:r w:rsidRPr="00E363CF">
              <w:rPr>
                <w:lang w:val="es-ES"/>
              </w:rPr>
              <w:t>Utilizado para la transmisión de datos de conformidad con las especificaciones IEEE 802.15 (Bluetooth) e IEEE 802.11 (Wi-Fi).</w:t>
            </w:r>
          </w:p>
          <w:p w:rsidR="00F70F87" w:rsidRPr="00E363CF" w:rsidRDefault="00F70F87" w:rsidP="003269BE">
            <w:pPr>
              <w:pStyle w:val="Tabletext"/>
              <w:jc w:val="left"/>
              <w:rPr>
                <w:lang w:val="es-ES"/>
              </w:rPr>
            </w:pPr>
            <w:r w:rsidRPr="00E363CF">
              <w:rPr>
                <w:lang w:val="es-ES"/>
              </w:rPr>
              <w:t>Potencia máxima del transmisor: 100 mW</w:t>
            </w:r>
          </w:p>
        </w:tc>
      </w:tr>
      <w:tr w:rsidR="00F70F87" w:rsidRPr="00E363CF" w:rsidTr="003269BE">
        <w:trPr>
          <w:jc w:val="center"/>
        </w:trPr>
        <w:tc>
          <w:tcPr>
            <w:tcW w:w="9639" w:type="dxa"/>
            <w:gridSpan w:val="2"/>
          </w:tcPr>
          <w:p w:rsidR="00F70F87" w:rsidRPr="00E363CF" w:rsidRDefault="00F70F87" w:rsidP="003269BE">
            <w:pPr>
              <w:pStyle w:val="Tablehead"/>
              <w:rPr>
                <w:lang w:val="es-ES"/>
              </w:rPr>
            </w:pPr>
            <w:r w:rsidRPr="00E363CF">
              <w:rPr>
                <w:lang w:val="es-ES"/>
              </w:rPr>
              <w:t>Alarmas</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26,945 MHz</w:t>
            </w:r>
          </w:p>
        </w:tc>
        <w:tc>
          <w:tcPr>
            <w:tcW w:w="7087" w:type="dxa"/>
          </w:tcPr>
          <w:p w:rsidR="00F70F87" w:rsidRPr="00E363CF" w:rsidRDefault="00F70F87" w:rsidP="003269BE">
            <w:pPr>
              <w:pStyle w:val="Tabletext"/>
              <w:jc w:val="left"/>
              <w:rPr>
                <w:lang w:val="es-ES"/>
              </w:rPr>
            </w:pPr>
            <w:r w:rsidRPr="00E363CF">
              <w:rPr>
                <w:lang w:val="es-ES"/>
              </w:rPr>
              <w:t>Potencia máxima del transmisor: 2 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26,960 MHz</w:t>
            </w:r>
          </w:p>
        </w:tc>
        <w:tc>
          <w:tcPr>
            <w:tcW w:w="7087" w:type="dxa"/>
          </w:tcPr>
          <w:p w:rsidR="00F70F87" w:rsidRPr="00E363CF" w:rsidRDefault="00F70F87" w:rsidP="003269BE">
            <w:pPr>
              <w:pStyle w:val="Tabletext"/>
              <w:jc w:val="left"/>
              <w:rPr>
                <w:lang w:val="es-ES"/>
              </w:rPr>
            </w:pPr>
            <w:r w:rsidRPr="00E363CF">
              <w:rPr>
                <w:lang w:val="es-ES"/>
              </w:rPr>
              <w:t>Potencia máxima del transmisor: 2 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149,950-150,0625 MHz</w:t>
            </w:r>
          </w:p>
        </w:tc>
        <w:tc>
          <w:tcPr>
            <w:tcW w:w="7087" w:type="dxa"/>
          </w:tcPr>
          <w:p w:rsidR="00F70F87" w:rsidRPr="00E363CF" w:rsidRDefault="00F70F87" w:rsidP="003269BE">
            <w:pPr>
              <w:pStyle w:val="Tabletext"/>
              <w:jc w:val="left"/>
              <w:rPr>
                <w:lang w:val="es-ES"/>
              </w:rPr>
            </w:pPr>
            <w:r w:rsidRPr="00E363CF">
              <w:rPr>
                <w:lang w:val="es-ES"/>
              </w:rPr>
              <w:t>Potencia máxima del transmisor: 25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169,4750-169,4875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169,5875-169,6000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433,075-434,79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868-868,2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E363CF" w:rsidTr="003269BE">
        <w:trPr>
          <w:jc w:val="center"/>
        </w:trPr>
        <w:tc>
          <w:tcPr>
            <w:tcW w:w="9639" w:type="dxa"/>
            <w:gridSpan w:val="2"/>
          </w:tcPr>
          <w:p w:rsidR="00F70F87" w:rsidRPr="00E363CF" w:rsidRDefault="00F70F87" w:rsidP="003269BE">
            <w:pPr>
              <w:pStyle w:val="Tablehead"/>
              <w:rPr>
                <w:lang w:val="es-ES"/>
              </w:rPr>
            </w:pPr>
            <w:r w:rsidRPr="00E363CF">
              <w:rPr>
                <w:lang w:val="es-ES"/>
              </w:rPr>
              <w:t>Control de modelos</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26,957-27,283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28,0-28,2 MHz</w:t>
            </w:r>
          </w:p>
        </w:tc>
        <w:tc>
          <w:tcPr>
            <w:tcW w:w="7087" w:type="dxa"/>
          </w:tcPr>
          <w:p w:rsidR="00F70F87" w:rsidRPr="00E363CF" w:rsidRDefault="00F70F87" w:rsidP="003269BE">
            <w:pPr>
              <w:pStyle w:val="Tabletext"/>
              <w:jc w:val="left"/>
              <w:rPr>
                <w:lang w:val="es-ES"/>
              </w:rPr>
            </w:pPr>
            <w:r w:rsidRPr="00E363CF">
              <w:rPr>
                <w:lang w:val="es-ES"/>
              </w:rPr>
              <w:t>Potencia máxima del transmisor: 1 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40,66-40,70 MHz</w:t>
            </w:r>
          </w:p>
        </w:tc>
        <w:tc>
          <w:tcPr>
            <w:tcW w:w="7087" w:type="dxa"/>
          </w:tcPr>
          <w:p w:rsidR="00F70F87" w:rsidRPr="00E363CF" w:rsidRDefault="00F70F87" w:rsidP="003269BE">
            <w:pPr>
              <w:pStyle w:val="Tabletext"/>
              <w:jc w:val="left"/>
              <w:rPr>
                <w:lang w:val="es-ES"/>
              </w:rPr>
            </w:pPr>
            <w:r w:rsidRPr="00E363CF">
              <w:rPr>
                <w:lang w:val="es-ES"/>
              </w:rPr>
              <w:t>Potencia máxima del transmisor: 1 W</w:t>
            </w:r>
          </w:p>
        </w:tc>
      </w:tr>
      <w:tr w:rsidR="00F70F87" w:rsidRPr="00E363CF" w:rsidTr="003269BE">
        <w:trPr>
          <w:jc w:val="center"/>
        </w:trPr>
        <w:tc>
          <w:tcPr>
            <w:tcW w:w="9639" w:type="dxa"/>
            <w:gridSpan w:val="2"/>
          </w:tcPr>
          <w:p w:rsidR="00F70F87" w:rsidRPr="00E363CF" w:rsidRDefault="00F70F87" w:rsidP="003269BE">
            <w:pPr>
              <w:pStyle w:val="Tablehead"/>
              <w:rPr>
                <w:lang w:val="es-ES"/>
              </w:rPr>
            </w:pPr>
            <w:r w:rsidRPr="00E363CF">
              <w:rPr>
                <w:lang w:val="es-ES"/>
              </w:rPr>
              <w:t>Micrófonos radioeléctricos</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66-74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87,5-92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100-108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165,70 MHz,</w:t>
            </w:r>
            <w:r w:rsidRPr="00E363CF">
              <w:rPr>
                <w:lang w:val="es-ES"/>
              </w:rPr>
              <w:br/>
              <w:t>166,100 MHz,</w:t>
            </w:r>
            <w:r w:rsidRPr="00E363CF">
              <w:rPr>
                <w:lang w:val="es-ES"/>
              </w:rPr>
              <w:br/>
              <w:t>166,500 MHz,</w:t>
            </w:r>
            <w:r w:rsidRPr="00E363CF">
              <w:rPr>
                <w:lang w:val="es-ES"/>
              </w:rPr>
              <w:br/>
              <w:t>167,150 MHz</w:t>
            </w:r>
          </w:p>
        </w:tc>
        <w:tc>
          <w:tcPr>
            <w:tcW w:w="7087" w:type="dxa"/>
          </w:tcPr>
          <w:p w:rsidR="00F70F87" w:rsidRPr="00E363CF" w:rsidRDefault="00F70F87" w:rsidP="003269BE">
            <w:pPr>
              <w:pStyle w:val="Tabletext"/>
              <w:jc w:val="left"/>
              <w:rPr>
                <w:lang w:val="es-ES"/>
              </w:rPr>
            </w:pPr>
            <w:r w:rsidRPr="00E363CF">
              <w:rPr>
                <w:lang w:val="es-ES"/>
              </w:rPr>
              <w:t>Potencia máxima del transmisor: 20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169,4-174,0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173,965-174,015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470-862 MHz</w:t>
            </w:r>
          </w:p>
        </w:tc>
        <w:tc>
          <w:tcPr>
            <w:tcW w:w="7087" w:type="dxa"/>
          </w:tcPr>
          <w:p w:rsidR="00F70F87" w:rsidRPr="00E363CF" w:rsidRDefault="00F70F87" w:rsidP="003269BE">
            <w:pPr>
              <w:pStyle w:val="Tabletext"/>
              <w:jc w:val="left"/>
              <w:rPr>
                <w:lang w:val="es-ES"/>
              </w:rPr>
            </w:pPr>
            <w:r w:rsidRPr="00E363CF">
              <w:rPr>
                <w:lang w:val="es-ES"/>
              </w:rPr>
              <w:t>Potencia máxima del transmisor: 5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710-726 MHz</w:t>
            </w:r>
          </w:p>
        </w:tc>
        <w:tc>
          <w:tcPr>
            <w:tcW w:w="7087" w:type="dxa"/>
          </w:tcPr>
          <w:p w:rsidR="00F70F87" w:rsidRPr="00E363CF" w:rsidRDefault="00F70F87" w:rsidP="003269BE">
            <w:pPr>
              <w:pStyle w:val="Tabletext"/>
              <w:jc w:val="left"/>
              <w:rPr>
                <w:lang w:val="es-ES"/>
              </w:rPr>
            </w:pPr>
            <w:r w:rsidRPr="00E363CF">
              <w:rPr>
                <w:lang w:val="es-ES"/>
              </w:rPr>
              <w:t>Potencia máxima del transmisor: 5 mW</w:t>
            </w:r>
          </w:p>
        </w:tc>
      </w:tr>
      <w:tr w:rsidR="00F70F87" w:rsidRPr="00D71DEB" w:rsidTr="003269BE">
        <w:trPr>
          <w:jc w:val="center"/>
        </w:trPr>
        <w:tc>
          <w:tcPr>
            <w:tcW w:w="9639" w:type="dxa"/>
            <w:gridSpan w:val="2"/>
          </w:tcPr>
          <w:p w:rsidR="00F70F87" w:rsidRPr="00E363CF" w:rsidRDefault="00F70F87" w:rsidP="003269BE">
            <w:pPr>
              <w:pStyle w:val="Tablehead"/>
              <w:rPr>
                <w:lang w:val="es-ES"/>
              </w:rPr>
            </w:pPr>
            <w:r w:rsidRPr="00E363CF">
              <w:rPr>
                <w:lang w:val="es-ES"/>
              </w:rPr>
              <w:t xml:space="preserve">Implantes médicos activos de potencia ultrabaja </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30,0-37,5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57,5 MHz</w:t>
            </w:r>
          </w:p>
        </w:tc>
        <w:tc>
          <w:tcPr>
            <w:tcW w:w="7087" w:type="dxa"/>
          </w:tcPr>
          <w:p w:rsidR="00F70F87" w:rsidRPr="00E363CF" w:rsidRDefault="00F70F87" w:rsidP="003269BE">
            <w:pPr>
              <w:pStyle w:val="Tabletext"/>
              <w:jc w:val="left"/>
              <w:rPr>
                <w:lang w:val="es-ES"/>
              </w:rPr>
            </w:pPr>
            <w:r w:rsidRPr="00E363CF">
              <w:rPr>
                <w:lang w:val="es-ES"/>
              </w:rPr>
              <w:t>Potencia máxima del transmisor: 10 mW</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401-406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r w:rsidR="00F70F87" w:rsidRPr="00E363CF" w:rsidTr="003269BE">
        <w:trPr>
          <w:jc w:val="center"/>
        </w:trPr>
        <w:tc>
          <w:tcPr>
            <w:tcW w:w="9639" w:type="dxa"/>
            <w:gridSpan w:val="2"/>
          </w:tcPr>
          <w:p w:rsidR="00F70F87" w:rsidRPr="00E363CF" w:rsidRDefault="00F70F87" w:rsidP="003269BE">
            <w:pPr>
              <w:pStyle w:val="Tablehead"/>
              <w:rPr>
                <w:lang w:val="es-ES"/>
              </w:rPr>
            </w:pPr>
            <w:r w:rsidRPr="00E363CF">
              <w:rPr>
                <w:lang w:val="es-ES"/>
              </w:rPr>
              <w:t>Aplicaciones de supervisión</w:t>
            </w:r>
          </w:p>
        </w:tc>
      </w:tr>
      <w:tr w:rsidR="00F70F87" w:rsidRPr="00D71DEB" w:rsidTr="003269BE">
        <w:trPr>
          <w:jc w:val="center"/>
        </w:trPr>
        <w:tc>
          <w:tcPr>
            <w:tcW w:w="2552" w:type="dxa"/>
          </w:tcPr>
          <w:p w:rsidR="00F70F87" w:rsidRPr="00E363CF" w:rsidRDefault="00F70F87" w:rsidP="003269BE">
            <w:pPr>
              <w:pStyle w:val="Tabletext"/>
              <w:jc w:val="left"/>
              <w:rPr>
                <w:lang w:val="es-ES"/>
              </w:rPr>
            </w:pPr>
            <w:r w:rsidRPr="00E363CF">
              <w:rPr>
                <w:lang w:val="es-ES"/>
              </w:rPr>
              <w:t>169,4-169,475 MHz</w:t>
            </w:r>
          </w:p>
        </w:tc>
        <w:tc>
          <w:tcPr>
            <w:tcW w:w="7087" w:type="dxa"/>
          </w:tcPr>
          <w:p w:rsidR="00F70F87" w:rsidRPr="00E363CF" w:rsidRDefault="00F70F87" w:rsidP="003269BE">
            <w:pPr>
              <w:pStyle w:val="Tabletext"/>
              <w:jc w:val="left"/>
              <w:rPr>
                <w:lang w:val="es-ES"/>
              </w:rPr>
            </w:pPr>
            <w:r w:rsidRPr="00E363CF">
              <w:rPr>
                <w:lang w:val="es-ES"/>
              </w:rPr>
              <w:t>Banda inadecuada para los SRD</w:t>
            </w:r>
          </w:p>
        </w:tc>
      </w:tr>
    </w:tbl>
    <w:p w:rsidR="00F70F87" w:rsidRPr="00E363CF" w:rsidRDefault="00F70F87" w:rsidP="00F70F87">
      <w:pPr>
        <w:pStyle w:val="Tablefin"/>
        <w:rPr>
          <w:lang w:val="es-ES"/>
        </w:rPr>
      </w:pPr>
    </w:p>
    <w:p w:rsidR="00F70F87" w:rsidRPr="00E363CF" w:rsidRDefault="00F70F87" w:rsidP="00F70F87">
      <w:pPr>
        <w:rPr>
          <w:lang w:val="es-ES"/>
        </w:rPr>
        <w:sectPr w:rsidR="00F70F87" w:rsidRPr="00E363CF" w:rsidSect="003269BE">
          <w:headerReference w:type="even" r:id="rId30"/>
          <w:footerReference w:type="even" r:id="rId31"/>
          <w:footerReference w:type="default" r:id="rId32"/>
          <w:pgSz w:w="11907" w:h="16834" w:code="9"/>
          <w:pgMar w:top="1418" w:right="1134" w:bottom="1134" w:left="1134" w:header="720" w:footer="482" w:gutter="0"/>
          <w:pgNumType w:start="1"/>
          <w:cols w:space="720"/>
        </w:sectPr>
      </w:pPr>
    </w:p>
    <w:p w:rsidR="00D71DEB" w:rsidRDefault="00D71DEB" w:rsidP="00D71DEB">
      <w:pPr>
        <w:pStyle w:val="AppendixNoTitle"/>
        <w:spacing w:before="0"/>
        <w:rPr>
          <w:lang w:val="es-ES" w:eastAsia="ko-KR"/>
        </w:rPr>
      </w:pPr>
      <w:bookmarkStart w:id="753" w:name="_Toc351726383"/>
      <w:bookmarkStart w:id="754" w:name="_Toc387788979"/>
      <w:bookmarkStart w:id="755" w:name="_Toc387790417"/>
      <w:r w:rsidRPr="00E363CF">
        <w:rPr>
          <w:lang w:val="es-ES"/>
        </w:rPr>
        <w:lastRenderedPageBreak/>
        <w:t xml:space="preserve">Apéndice </w:t>
      </w:r>
      <w:r w:rsidRPr="00E363CF">
        <w:rPr>
          <w:lang w:val="es-ES" w:eastAsia="ja-JP"/>
        </w:rPr>
        <w:t>9</w:t>
      </w:r>
      <w:r w:rsidRPr="00E363CF">
        <w:rPr>
          <w:lang w:val="es-ES" w:eastAsia="ja-JP"/>
        </w:rPr>
        <w:br/>
      </w:r>
      <w:r w:rsidRPr="00E363CF">
        <w:rPr>
          <w:lang w:val="es-ES"/>
        </w:rPr>
        <w:t>al Anexo 2</w:t>
      </w:r>
      <w:r w:rsidRPr="00E363CF">
        <w:rPr>
          <w:lang w:val="es-ES"/>
        </w:rPr>
        <w:br/>
      </w:r>
      <w:r w:rsidRPr="00E363CF">
        <w:rPr>
          <w:lang w:val="es-ES"/>
        </w:rPr>
        <w:br/>
        <w:t xml:space="preserve">Parámetros técnicos y utilización del espectro para los </w:t>
      </w:r>
      <w:r w:rsidRPr="00E363CF">
        <w:rPr>
          <w:lang w:val="es-ES" w:eastAsia="ko-KR"/>
        </w:rPr>
        <w:t>SRD</w:t>
      </w:r>
      <w:r>
        <w:rPr>
          <w:lang w:val="es-ES" w:eastAsia="ko-KR"/>
        </w:rPr>
        <w:t xml:space="preserve"> </w:t>
      </w:r>
      <w:r w:rsidRPr="00E363CF">
        <w:rPr>
          <w:lang w:val="es-ES"/>
        </w:rPr>
        <w:t xml:space="preserve">en algunos países/territorios de los miembros de la </w:t>
      </w:r>
      <w:r w:rsidRPr="00E363CF">
        <w:rPr>
          <w:lang w:val="es-ES" w:eastAsia="ko-KR"/>
        </w:rPr>
        <w:t>APT</w:t>
      </w:r>
      <w:r w:rsidRPr="00E363CF">
        <w:rPr>
          <w:lang w:val="es-ES" w:eastAsia="ko-KR"/>
        </w:rPr>
        <w:br/>
        <w:t>(Brunei Darussalam, China (Hong Kong), Malasia,</w:t>
      </w:r>
      <w:r>
        <w:rPr>
          <w:lang w:val="es-ES" w:eastAsia="ko-KR"/>
        </w:rPr>
        <w:t xml:space="preserve"> </w:t>
      </w:r>
      <w:r w:rsidRPr="00E363CF">
        <w:rPr>
          <w:lang w:val="es-ES" w:eastAsia="ko-KR"/>
        </w:rPr>
        <w:t>Filipinas,</w:t>
      </w:r>
      <w:r>
        <w:rPr>
          <w:lang w:val="es-ES" w:eastAsia="ko-KR"/>
        </w:rPr>
        <w:t xml:space="preserve"> </w:t>
      </w:r>
      <w:r w:rsidRPr="00E363CF">
        <w:rPr>
          <w:lang w:val="es-ES" w:eastAsia="ko-KR"/>
        </w:rPr>
        <w:t>Nueva Zelandia, Singapur y Viet</w:t>
      </w:r>
      <w:r>
        <w:rPr>
          <w:lang w:val="es-ES" w:eastAsia="ko-KR"/>
        </w:rPr>
        <w:t xml:space="preserve"> </w:t>
      </w:r>
      <w:r w:rsidRPr="00E363CF">
        <w:rPr>
          <w:lang w:val="es-ES" w:eastAsia="ko-KR"/>
        </w:rPr>
        <w:t>Nam)</w:t>
      </w:r>
      <w:bookmarkEnd w:id="753"/>
      <w:bookmarkEnd w:id="754"/>
      <w:bookmarkEnd w:id="755"/>
    </w:p>
    <w:p w:rsidR="00D71DEB" w:rsidRPr="00040778" w:rsidRDefault="00D71DEB" w:rsidP="00D71DEB">
      <w:pPr>
        <w:pStyle w:val="Blanc"/>
        <w:rPr>
          <w:lang w:val="es-ES_tradnl" w:eastAsia="ko-KR"/>
        </w:rPr>
      </w:pPr>
    </w:p>
    <w:p w:rsidR="00D71DEB" w:rsidRPr="00E363CF" w:rsidRDefault="00D71DEB" w:rsidP="00D71DEB">
      <w:pPr>
        <w:pStyle w:val="Headingb"/>
        <w:rPr>
          <w:lang w:val="es-ES"/>
        </w:rPr>
      </w:pPr>
      <w:r w:rsidRPr="00E363CF">
        <w:rPr>
          <w:lang w:val="es-ES"/>
        </w:rPr>
        <w:t>Reglamentación técnica en Brunei Darussalam</w:t>
      </w:r>
    </w:p>
    <w:p w:rsidR="00D71DEB" w:rsidRPr="00E363CF" w:rsidRDefault="00D71DEB" w:rsidP="00D71DE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71DEB" w:rsidRPr="002E4DAD" w:rsidTr="00D71DEB">
        <w:trPr>
          <w:jc w:val="center"/>
        </w:trPr>
        <w:tc>
          <w:tcPr>
            <w:tcW w:w="14459" w:type="dxa"/>
            <w:gridSpan w:val="7"/>
            <w:vAlign w:val="center"/>
          </w:tcPr>
          <w:p w:rsidR="00D71DEB" w:rsidRPr="00E363CF" w:rsidRDefault="00D71DEB" w:rsidP="00D71DEB">
            <w:pPr>
              <w:pStyle w:val="Tablehead"/>
              <w:rPr>
                <w:sz w:val="20"/>
                <w:lang w:val="es-ES"/>
              </w:rPr>
            </w:pPr>
            <w:r w:rsidRPr="00E363CF">
              <w:rPr>
                <w:sz w:val="20"/>
                <w:lang w:val="es-ES"/>
              </w:rPr>
              <w:t>Reglamentación técnica para los dispositivos de radiocomunicaciones de corto alcance</w:t>
            </w:r>
          </w:p>
        </w:tc>
      </w:tr>
      <w:tr w:rsidR="00D71DEB" w:rsidRPr="00E363CF" w:rsidTr="00D71DEB">
        <w:trPr>
          <w:jc w:val="center"/>
        </w:trPr>
        <w:tc>
          <w:tcPr>
            <w:tcW w:w="684" w:type="dxa"/>
            <w:vAlign w:val="center"/>
          </w:tcPr>
          <w:p w:rsidR="00D71DEB" w:rsidRPr="00E363CF" w:rsidRDefault="00D71DEB" w:rsidP="00D71DEB">
            <w:pPr>
              <w:pStyle w:val="Tablehead"/>
              <w:rPr>
                <w:sz w:val="20"/>
                <w:lang w:val="es-ES"/>
              </w:rPr>
            </w:pPr>
            <w:r>
              <w:rPr>
                <w:sz w:val="20"/>
                <w:lang w:val="es-ES"/>
              </w:rPr>
              <w:t>N.°</w:t>
            </w:r>
          </w:p>
        </w:tc>
        <w:tc>
          <w:tcPr>
            <w:tcW w:w="2350" w:type="dxa"/>
            <w:vAlign w:val="center"/>
          </w:tcPr>
          <w:p w:rsidR="00D71DEB" w:rsidRPr="00E363CF" w:rsidRDefault="00D71DEB" w:rsidP="00D71DEB">
            <w:pPr>
              <w:pStyle w:val="Tablehead"/>
              <w:rPr>
                <w:sz w:val="20"/>
                <w:lang w:val="es-ES"/>
              </w:rPr>
            </w:pPr>
            <w:r w:rsidRPr="00E363CF">
              <w:rPr>
                <w:sz w:val="20"/>
                <w:lang w:val="es-ES"/>
              </w:rPr>
              <w:t>Tipo de aplicación</w:t>
            </w:r>
          </w:p>
        </w:tc>
        <w:tc>
          <w:tcPr>
            <w:tcW w:w="2920" w:type="dxa"/>
            <w:vAlign w:val="center"/>
          </w:tcPr>
          <w:p w:rsidR="00D71DEB" w:rsidRPr="00E363CF" w:rsidRDefault="00D71DEB" w:rsidP="00D71DEB">
            <w:pPr>
              <w:pStyle w:val="Tablehead"/>
              <w:rPr>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539" w:type="dxa"/>
            <w:vAlign w:val="center"/>
          </w:tcPr>
          <w:p w:rsidR="00D71DEB" w:rsidRPr="00E363CF" w:rsidRDefault="00D71DEB" w:rsidP="00D71DEB">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71DEB" w:rsidRPr="00E363CF" w:rsidRDefault="00D71DEB" w:rsidP="00D71DEB">
            <w:pPr>
              <w:pStyle w:val="Tablehead"/>
              <w:rPr>
                <w:sz w:val="20"/>
                <w:lang w:val="es-ES"/>
              </w:rPr>
            </w:pPr>
            <w:r w:rsidRPr="00E363CF">
              <w:rPr>
                <w:sz w:val="20"/>
                <w:lang w:val="es-ES"/>
              </w:rPr>
              <w:t>Emisiones no deseadas del transmisor</w:t>
            </w:r>
          </w:p>
        </w:tc>
        <w:tc>
          <w:tcPr>
            <w:tcW w:w="2126" w:type="dxa"/>
            <w:vAlign w:val="center"/>
          </w:tcPr>
          <w:p w:rsidR="00D71DEB" w:rsidRPr="00E363CF" w:rsidRDefault="00D71DEB" w:rsidP="00D71DEB">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71DEB" w:rsidRPr="00E363CF" w:rsidRDefault="00D71DEB" w:rsidP="00D71DEB">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D71DEB" w:rsidRPr="00E363CF" w:rsidTr="00D71DEB">
        <w:trPr>
          <w:jc w:val="center"/>
        </w:trPr>
        <w:tc>
          <w:tcPr>
            <w:tcW w:w="684" w:type="dxa"/>
            <w:vMerge w:val="restart"/>
            <w:vAlign w:val="center"/>
          </w:tcPr>
          <w:p w:rsidR="00D71DEB" w:rsidRPr="00E363CF" w:rsidRDefault="00D71DEB" w:rsidP="00D71DEB">
            <w:pPr>
              <w:pStyle w:val="Tabletext"/>
              <w:jc w:val="center"/>
              <w:rPr>
                <w:sz w:val="20"/>
                <w:lang w:val="es-ES"/>
              </w:rPr>
            </w:pPr>
            <w:r w:rsidRPr="00E363CF">
              <w:rPr>
                <w:sz w:val="20"/>
                <w:lang w:val="es-ES"/>
              </w:rPr>
              <w:t>1</w:t>
            </w:r>
          </w:p>
        </w:tc>
        <w:tc>
          <w:tcPr>
            <w:tcW w:w="2350" w:type="dxa"/>
            <w:vMerge w:val="restart"/>
            <w:vAlign w:val="center"/>
          </w:tcPr>
          <w:p w:rsidR="00D71DEB" w:rsidRPr="00E363CF" w:rsidRDefault="00D71DEB" w:rsidP="00D71DEB">
            <w:pPr>
              <w:pStyle w:val="Tabletext"/>
              <w:jc w:val="left"/>
              <w:rPr>
                <w:sz w:val="20"/>
                <w:lang w:val="es-ES"/>
              </w:rPr>
            </w:pPr>
            <w:r w:rsidRPr="00E363CF">
              <w:rPr>
                <w:sz w:val="20"/>
                <w:lang w:val="es-ES"/>
              </w:rPr>
              <w:t>Sistema bucle de inducción/RFID</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16-150 kHz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66 dB(μA/m) @ 3 m</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300 224-1</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EN 300 224-1</w:t>
            </w:r>
          </w:p>
        </w:tc>
        <w:tc>
          <w:tcPr>
            <w:tcW w:w="1896" w:type="dxa"/>
            <w:vMerge w:val="restart"/>
            <w:tcBorders>
              <w:bottom w:val="nil"/>
            </w:tcBorders>
            <w:vAlign w:val="center"/>
          </w:tcPr>
          <w:p w:rsidR="00D71DEB" w:rsidRPr="00E363CF" w:rsidRDefault="00D71DEB" w:rsidP="00D71DEB">
            <w:pPr>
              <w:pStyle w:val="Tabletext"/>
              <w:jc w:val="left"/>
              <w:rPr>
                <w:color w:val="0000FF"/>
                <w:sz w:val="20"/>
                <w:szCs w:val="22"/>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150-5 000 kHz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13,5 dB(μA/m) @ 10 m</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color w:val="0000FF"/>
                <w:sz w:val="20"/>
                <w:szCs w:val="22"/>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6 765-6 795 kHz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42 dB(μA/m) @ 10 m</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7 400-8 800 kHz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9 dB(μA/m) @ 10 m</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13,55-13,567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94 dB(μV/m) @ 10 m</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2</w:t>
            </w:r>
          </w:p>
        </w:tc>
        <w:tc>
          <w:tcPr>
            <w:tcW w:w="2350" w:type="dxa"/>
            <w:vMerge w:val="restart"/>
            <w:vAlign w:val="center"/>
          </w:tcPr>
          <w:p w:rsidR="00D71DEB" w:rsidRPr="00E363CF" w:rsidRDefault="00D71DEB" w:rsidP="00D71DEB">
            <w:pPr>
              <w:pStyle w:val="Tabletext"/>
              <w:jc w:val="left"/>
              <w:rPr>
                <w:sz w:val="20"/>
                <w:lang w:val="es-ES"/>
              </w:rPr>
            </w:pPr>
            <w:r w:rsidRPr="00E363CF">
              <w:rPr>
                <w:sz w:val="20"/>
                <w:lang w:val="es-ES"/>
              </w:rPr>
              <w:t>Sistema de alarma, detección radioeléctrica</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0,016-0,150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dB(μV/m) @ 3 m</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300 330-1</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EN 300 330-1</w:t>
            </w:r>
          </w:p>
        </w:tc>
        <w:tc>
          <w:tcPr>
            <w:tcW w:w="1896" w:type="dxa"/>
            <w:vMerge w:val="restart"/>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3</w:t>
            </w: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13,553-13,567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94 dB(μV/m) @ 10 m</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4</w:t>
            </w: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240,15-240,30 MHz</w:t>
            </w:r>
            <w:r w:rsidRPr="00E363CF">
              <w:rPr>
                <w:sz w:val="20"/>
                <w:lang w:val="es-ES"/>
              </w:rPr>
              <w:br/>
              <w:t>300,00-300,30 MHz</w:t>
            </w:r>
            <w:r w:rsidRPr="00E363CF">
              <w:rPr>
                <w:sz w:val="20"/>
                <w:lang w:val="es-ES"/>
              </w:rPr>
              <w:br/>
              <w:t>312,00-316,00 MHz</w:t>
            </w:r>
            <w:r w:rsidRPr="00E363CF">
              <w:rPr>
                <w:sz w:val="20"/>
                <w:lang w:val="es-ES"/>
              </w:rPr>
              <w:br/>
              <w:t>444,40-444,80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(p.r.a.)</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300 220-1</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tcBorders>
              <w:top w:val="nil"/>
              <w:bottom w:val="nil"/>
            </w:tcBorders>
            <w:vAlign w:val="center"/>
          </w:tcPr>
          <w:p w:rsidR="00D71DEB" w:rsidRPr="00E363CF" w:rsidRDefault="00D71DEB" w:rsidP="00D71DEB">
            <w:pPr>
              <w:pStyle w:val="Tabletext"/>
              <w:jc w:val="left"/>
              <w:rPr>
                <w:sz w:val="20"/>
                <w:szCs w:val="22"/>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5</w:t>
            </w:r>
          </w:p>
        </w:tc>
        <w:tc>
          <w:tcPr>
            <w:tcW w:w="2350" w:type="dxa"/>
            <w:vMerge w:val="restart"/>
            <w:vAlign w:val="center"/>
          </w:tcPr>
          <w:p w:rsidR="00D71DEB" w:rsidRPr="00E363CF" w:rsidRDefault="00D71DEB" w:rsidP="00D71DEB">
            <w:pPr>
              <w:pStyle w:val="Tabletext"/>
              <w:jc w:val="left"/>
              <w:rPr>
                <w:sz w:val="20"/>
                <w:lang w:val="es-ES"/>
              </w:rPr>
            </w:pPr>
            <w:r w:rsidRPr="00E363CF">
              <w:rPr>
                <w:sz w:val="20"/>
                <w:lang w:val="es-ES"/>
              </w:rPr>
              <w:t>Micrófonos inalámbricos</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0,51-1,60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57 dB(μV/m) @ 3 m</w:t>
            </w:r>
          </w:p>
        </w:tc>
        <w:tc>
          <w:tcPr>
            <w:tcW w:w="1944" w:type="dxa"/>
            <w:vMerge w:val="restart"/>
            <w:vAlign w:val="center"/>
          </w:tcPr>
          <w:p w:rsidR="00D71DEB" w:rsidRPr="00E363CF" w:rsidRDefault="00D71DEB" w:rsidP="00D71DEB">
            <w:pPr>
              <w:pStyle w:val="Tabletext"/>
              <w:jc w:val="left"/>
              <w:rPr>
                <w:sz w:val="20"/>
                <w:lang w:val="es-ES"/>
              </w:rPr>
            </w:pPr>
          </w:p>
        </w:tc>
        <w:tc>
          <w:tcPr>
            <w:tcW w:w="2126" w:type="dxa"/>
            <w:vMerge w:val="restart"/>
            <w:vAlign w:val="center"/>
          </w:tcPr>
          <w:p w:rsidR="00D71DEB" w:rsidRPr="00E363CF" w:rsidRDefault="00D71DEB" w:rsidP="00D71DEB">
            <w:pPr>
              <w:pStyle w:val="Tabletext"/>
              <w:jc w:val="left"/>
              <w:rPr>
                <w:sz w:val="20"/>
                <w:lang w:val="es-ES"/>
              </w:rPr>
            </w:pPr>
          </w:p>
        </w:tc>
        <w:tc>
          <w:tcPr>
            <w:tcW w:w="1896" w:type="dxa"/>
            <w:vMerge w:val="restart"/>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6</w:t>
            </w: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88,00-108,00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60 dB(μV/m) @ 10 m</w:t>
            </w:r>
          </w:p>
        </w:tc>
        <w:tc>
          <w:tcPr>
            <w:tcW w:w="1944" w:type="dxa"/>
            <w:vMerge/>
            <w:tcBorders>
              <w:bottom w:val="nil"/>
            </w:tcBorders>
            <w:vAlign w:val="center"/>
          </w:tcPr>
          <w:p w:rsidR="00D71DEB" w:rsidRPr="00E363CF" w:rsidRDefault="00D71DEB" w:rsidP="00D71DEB">
            <w:pPr>
              <w:pStyle w:val="Tabletext"/>
              <w:jc w:val="left"/>
              <w:rPr>
                <w:sz w:val="20"/>
                <w:lang w:val="es-ES"/>
              </w:rPr>
            </w:pPr>
          </w:p>
        </w:tc>
        <w:tc>
          <w:tcPr>
            <w:tcW w:w="2126" w:type="dxa"/>
            <w:vMerge/>
            <w:tcBorders>
              <w:bottom w:val="nil"/>
            </w:tcBorders>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7</w:t>
            </w: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470,00-742,00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 mW (p.r.a.)</w:t>
            </w:r>
          </w:p>
        </w:tc>
        <w:tc>
          <w:tcPr>
            <w:tcW w:w="1944" w:type="dxa"/>
            <w:tcBorders>
              <w:top w:val="nil"/>
            </w:tcBorders>
            <w:vAlign w:val="center"/>
          </w:tcPr>
          <w:p w:rsidR="00D71DEB" w:rsidRPr="00E363CF" w:rsidRDefault="00D71DEB" w:rsidP="00D71DEB">
            <w:pPr>
              <w:pStyle w:val="Tabletext"/>
              <w:jc w:val="left"/>
              <w:rPr>
                <w:sz w:val="20"/>
                <w:lang w:val="es-ES"/>
              </w:rPr>
            </w:pPr>
          </w:p>
        </w:tc>
        <w:tc>
          <w:tcPr>
            <w:tcW w:w="2126" w:type="dxa"/>
            <w:tcBorders>
              <w:top w:val="nil"/>
            </w:tcBorders>
            <w:vAlign w:val="center"/>
          </w:tcPr>
          <w:p w:rsidR="00D71DEB" w:rsidRPr="00E363CF" w:rsidRDefault="00D71DEB" w:rsidP="00D71DEB">
            <w:pPr>
              <w:pStyle w:val="Tabletext"/>
              <w:jc w:val="left"/>
              <w:rPr>
                <w:sz w:val="20"/>
                <w:lang w:val="es-ES"/>
              </w:rPr>
            </w:pPr>
          </w:p>
        </w:tc>
        <w:tc>
          <w:tcPr>
            <w:tcW w:w="1896" w:type="dxa"/>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Merge w:val="restart"/>
          </w:tcPr>
          <w:p w:rsidR="00D71DEB" w:rsidRPr="00E363CF" w:rsidRDefault="00D71DEB" w:rsidP="00D71DEB">
            <w:pPr>
              <w:pStyle w:val="Tabletext"/>
              <w:jc w:val="center"/>
              <w:rPr>
                <w:sz w:val="20"/>
                <w:highlight w:val="yellow"/>
                <w:lang w:val="es-ES"/>
              </w:rPr>
            </w:pPr>
            <w:r w:rsidRPr="00E363CF">
              <w:rPr>
                <w:sz w:val="20"/>
                <w:lang w:val="es-ES"/>
              </w:rPr>
              <w:t>8</w:t>
            </w:r>
          </w:p>
        </w:tc>
        <w:tc>
          <w:tcPr>
            <w:tcW w:w="2350" w:type="dxa"/>
            <w:vMerge w:val="restart"/>
          </w:tcPr>
          <w:p w:rsidR="00D71DEB" w:rsidRPr="00E363CF" w:rsidRDefault="00D71DEB" w:rsidP="00D71DEB">
            <w:pPr>
              <w:pStyle w:val="Tabletext"/>
              <w:jc w:val="left"/>
              <w:rPr>
                <w:sz w:val="20"/>
                <w:lang w:val="es-ES"/>
              </w:rPr>
            </w:pPr>
            <w:r w:rsidRPr="00E363CF">
              <w:rPr>
                <w:sz w:val="20"/>
                <w:lang w:val="es-ES"/>
              </w:rPr>
              <w:t>Control remoto de puertas de garaje, cámaras, juguetes y dispositivos varios</w:t>
            </w:r>
          </w:p>
        </w:tc>
        <w:tc>
          <w:tcPr>
            <w:tcW w:w="2920" w:type="dxa"/>
          </w:tcPr>
          <w:p w:rsidR="00D71DEB" w:rsidRPr="00E363CF" w:rsidRDefault="00D71DEB" w:rsidP="00D71DEB">
            <w:pPr>
              <w:pStyle w:val="Tabletext"/>
              <w:jc w:val="center"/>
              <w:rPr>
                <w:sz w:val="20"/>
                <w:lang w:val="es-ES"/>
              </w:rPr>
            </w:pPr>
            <w:r w:rsidRPr="00E363CF">
              <w:rPr>
                <w:sz w:val="20"/>
                <w:lang w:val="es-ES"/>
              </w:rPr>
              <w:t>26,96-27,28 MHz</w:t>
            </w:r>
          </w:p>
        </w:tc>
        <w:tc>
          <w:tcPr>
            <w:tcW w:w="2539" w:type="dxa"/>
          </w:tcPr>
          <w:p w:rsidR="00D71DEB" w:rsidRPr="00E363CF" w:rsidRDefault="00D71DEB" w:rsidP="00D71DEB">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single" w:sz="4" w:space="0" w:color="auto"/>
            </w:tcBorders>
          </w:tcPr>
          <w:p w:rsidR="00D71DEB" w:rsidRPr="00E363CF" w:rsidRDefault="00D71DEB" w:rsidP="00D71DEB">
            <w:pPr>
              <w:pStyle w:val="Tabletext"/>
              <w:jc w:val="left"/>
              <w:rPr>
                <w:sz w:val="20"/>
                <w:highlight w:val="darkGray"/>
                <w:lang w:val="es-ES"/>
              </w:rPr>
            </w:pPr>
          </w:p>
        </w:tc>
      </w:tr>
      <w:tr w:rsidR="00D71DEB" w:rsidRPr="00E363CF" w:rsidTr="00D71DEB">
        <w:trPr>
          <w:jc w:val="center"/>
        </w:trPr>
        <w:tc>
          <w:tcPr>
            <w:tcW w:w="684" w:type="dxa"/>
            <w:vMerge/>
          </w:tcPr>
          <w:p w:rsidR="00D71DEB" w:rsidRPr="00E363CF" w:rsidRDefault="00D71DEB" w:rsidP="00D71DEB">
            <w:pPr>
              <w:pStyle w:val="Tabletext"/>
              <w:rPr>
                <w:sz w:val="20"/>
                <w:lang w:val="es-ES"/>
              </w:rPr>
            </w:pPr>
          </w:p>
        </w:tc>
        <w:tc>
          <w:tcPr>
            <w:tcW w:w="2350" w:type="dxa"/>
            <w:vMerge/>
          </w:tcPr>
          <w:p w:rsidR="00D71DEB" w:rsidRPr="00E363CF" w:rsidRDefault="00D71DEB" w:rsidP="00D71DEB">
            <w:pPr>
              <w:pStyle w:val="Tabletext"/>
              <w:rPr>
                <w:sz w:val="20"/>
                <w:lang w:val="es-ES"/>
              </w:rPr>
            </w:pPr>
          </w:p>
        </w:tc>
        <w:tc>
          <w:tcPr>
            <w:tcW w:w="2920" w:type="dxa"/>
          </w:tcPr>
          <w:p w:rsidR="00D71DEB" w:rsidRPr="00E363CF" w:rsidRDefault="00D71DEB" w:rsidP="00D71DEB">
            <w:pPr>
              <w:pStyle w:val="Tabletext"/>
              <w:jc w:val="center"/>
              <w:rPr>
                <w:sz w:val="20"/>
                <w:lang w:val="es-ES"/>
              </w:rPr>
            </w:pPr>
            <w:r w:rsidRPr="00E363CF">
              <w:rPr>
                <w:sz w:val="20"/>
                <w:lang w:val="es-ES"/>
              </w:rPr>
              <w:t>40,665-40,695 MHz</w:t>
            </w:r>
          </w:p>
        </w:tc>
        <w:tc>
          <w:tcPr>
            <w:tcW w:w="2539" w:type="dxa"/>
            <w:vMerge w:val="restart"/>
          </w:tcPr>
          <w:p w:rsidR="00D71DEB" w:rsidRPr="00E363CF" w:rsidRDefault="00D71DEB" w:rsidP="00D71DEB">
            <w:pPr>
              <w:pStyle w:val="Tabletext"/>
              <w:rPr>
                <w:sz w:val="20"/>
                <w:lang w:val="es-ES"/>
              </w:rPr>
            </w:pPr>
            <w:r w:rsidRPr="00E363CF">
              <w:rPr>
                <w:sz w:val="20"/>
                <w:lang w:val="es-ES"/>
              </w:rPr>
              <w:t>≤ 100 mW (p.r.a.)</w:t>
            </w:r>
          </w:p>
        </w:tc>
        <w:tc>
          <w:tcPr>
            <w:tcW w:w="1944" w:type="dxa"/>
            <w:vMerge/>
          </w:tcPr>
          <w:p w:rsidR="00D71DEB" w:rsidRPr="00E363CF" w:rsidRDefault="00D71DEB" w:rsidP="00D71DEB">
            <w:pPr>
              <w:pStyle w:val="Tabletext"/>
              <w:rPr>
                <w:sz w:val="20"/>
                <w:lang w:val="es-ES"/>
              </w:rPr>
            </w:pPr>
          </w:p>
        </w:tc>
        <w:tc>
          <w:tcPr>
            <w:tcW w:w="2126" w:type="dxa"/>
            <w:vMerge/>
          </w:tcPr>
          <w:p w:rsidR="00D71DEB" w:rsidRPr="00E363CF" w:rsidRDefault="00D71DEB" w:rsidP="00D71DEB">
            <w:pPr>
              <w:pStyle w:val="Tabletext"/>
              <w:rPr>
                <w:sz w:val="20"/>
                <w:lang w:val="es-ES"/>
              </w:rPr>
            </w:pPr>
          </w:p>
        </w:tc>
        <w:tc>
          <w:tcPr>
            <w:tcW w:w="1896" w:type="dxa"/>
            <w:vMerge/>
            <w:tcBorders>
              <w:top w:val="single" w:sz="4" w:space="0" w:color="auto"/>
              <w:bottom w:val="single" w:sz="4" w:space="0" w:color="auto"/>
            </w:tcBorders>
          </w:tcPr>
          <w:p w:rsidR="00D71DEB" w:rsidRPr="00E363CF" w:rsidRDefault="00D71DEB" w:rsidP="00D71DEB">
            <w:pPr>
              <w:pStyle w:val="Tabletext"/>
              <w:rPr>
                <w:color w:val="0000FF"/>
                <w:sz w:val="20"/>
                <w:highlight w:val="yellow"/>
                <w:lang w:val="es-ES"/>
              </w:rPr>
            </w:pPr>
          </w:p>
        </w:tc>
      </w:tr>
      <w:tr w:rsidR="00D71DEB" w:rsidRPr="00E363CF" w:rsidTr="00D71DEB">
        <w:trPr>
          <w:jc w:val="center"/>
        </w:trPr>
        <w:tc>
          <w:tcPr>
            <w:tcW w:w="684" w:type="dxa"/>
            <w:vMerge/>
          </w:tcPr>
          <w:p w:rsidR="00D71DEB" w:rsidRPr="00E363CF" w:rsidRDefault="00D71DEB" w:rsidP="00D71DEB">
            <w:pPr>
              <w:pStyle w:val="Tabletext"/>
              <w:rPr>
                <w:sz w:val="20"/>
                <w:lang w:val="es-ES"/>
              </w:rPr>
            </w:pPr>
          </w:p>
        </w:tc>
        <w:tc>
          <w:tcPr>
            <w:tcW w:w="2350" w:type="dxa"/>
            <w:vMerge/>
          </w:tcPr>
          <w:p w:rsidR="00D71DEB" w:rsidRPr="00E363CF" w:rsidRDefault="00D71DEB" w:rsidP="00D71DEB">
            <w:pPr>
              <w:pStyle w:val="Tabletext"/>
              <w:rPr>
                <w:sz w:val="20"/>
                <w:lang w:val="es-ES"/>
              </w:rPr>
            </w:pPr>
          </w:p>
        </w:tc>
        <w:tc>
          <w:tcPr>
            <w:tcW w:w="2920" w:type="dxa"/>
          </w:tcPr>
          <w:p w:rsidR="00D71DEB" w:rsidRPr="00E363CF" w:rsidRDefault="00D71DEB" w:rsidP="00D71DEB">
            <w:pPr>
              <w:pStyle w:val="Tabletext"/>
              <w:jc w:val="center"/>
              <w:rPr>
                <w:color w:val="0000FF"/>
                <w:sz w:val="20"/>
                <w:lang w:val="es-ES"/>
              </w:rPr>
            </w:pPr>
            <w:r w:rsidRPr="00E363CF">
              <w:rPr>
                <w:sz w:val="20"/>
                <w:lang w:val="es-ES"/>
              </w:rPr>
              <w:t>72,13-72,21 MHz</w:t>
            </w:r>
          </w:p>
        </w:tc>
        <w:tc>
          <w:tcPr>
            <w:tcW w:w="2539" w:type="dxa"/>
            <w:vMerge/>
          </w:tcPr>
          <w:p w:rsidR="00D71DEB" w:rsidRPr="00E363CF" w:rsidRDefault="00D71DEB" w:rsidP="00D71DEB">
            <w:pPr>
              <w:pStyle w:val="Tabletext"/>
              <w:rPr>
                <w:sz w:val="20"/>
                <w:lang w:val="es-ES"/>
              </w:rPr>
            </w:pPr>
          </w:p>
        </w:tc>
        <w:tc>
          <w:tcPr>
            <w:tcW w:w="1944" w:type="dxa"/>
            <w:vMerge/>
          </w:tcPr>
          <w:p w:rsidR="00D71DEB" w:rsidRPr="00E363CF" w:rsidRDefault="00D71DEB" w:rsidP="00D71DEB">
            <w:pPr>
              <w:pStyle w:val="Tabletext"/>
              <w:rPr>
                <w:sz w:val="20"/>
                <w:lang w:val="es-ES"/>
              </w:rPr>
            </w:pPr>
          </w:p>
        </w:tc>
        <w:tc>
          <w:tcPr>
            <w:tcW w:w="2126" w:type="dxa"/>
            <w:vMerge/>
          </w:tcPr>
          <w:p w:rsidR="00D71DEB" w:rsidRPr="00E363CF" w:rsidRDefault="00D71DEB" w:rsidP="00D71DEB">
            <w:pPr>
              <w:pStyle w:val="Tabletext"/>
              <w:rPr>
                <w:sz w:val="20"/>
                <w:lang w:val="es-ES"/>
              </w:rPr>
            </w:pPr>
          </w:p>
        </w:tc>
        <w:tc>
          <w:tcPr>
            <w:tcW w:w="1896" w:type="dxa"/>
            <w:vMerge/>
            <w:tcBorders>
              <w:top w:val="single" w:sz="4" w:space="0" w:color="auto"/>
              <w:bottom w:val="single" w:sz="4" w:space="0" w:color="auto"/>
            </w:tcBorders>
          </w:tcPr>
          <w:p w:rsidR="00D71DEB" w:rsidRPr="00E363CF" w:rsidRDefault="00D71DEB" w:rsidP="00D71DEB">
            <w:pPr>
              <w:pStyle w:val="Tabletext"/>
              <w:rPr>
                <w:color w:val="0000FF"/>
                <w:sz w:val="20"/>
                <w:highlight w:val="yellow"/>
                <w:lang w:val="es-ES"/>
              </w:rPr>
            </w:pPr>
          </w:p>
        </w:tc>
      </w:tr>
    </w:tbl>
    <w:p w:rsidR="00D71DEB" w:rsidRPr="002A69A0" w:rsidRDefault="00D71DEB" w:rsidP="00D71DEB">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71DEB" w:rsidRPr="002E4DAD" w:rsidTr="00D71DEB">
        <w:trPr>
          <w:jc w:val="center"/>
        </w:trPr>
        <w:tc>
          <w:tcPr>
            <w:tcW w:w="14459" w:type="dxa"/>
            <w:gridSpan w:val="7"/>
            <w:vAlign w:val="center"/>
          </w:tcPr>
          <w:p w:rsidR="00D71DEB" w:rsidRPr="00E363CF" w:rsidRDefault="00D71DEB" w:rsidP="00D71DEB">
            <w:pPr>
              <w:pStyle w:val="Tablehead"/>
              <w:rPr>
                <w:sz w:val="20"/>
                <w:lang w:val="es-ES"/>
              </w:rPr>
            </w:pPr>
            <w:r w:rsidRPr="00E363CF">
              <w:rPr>
                <w:sz w:val="20"/>
                <w:lang w:val="es-ES"/>
              </w:rPr>
              <w:lastRenderedPageBreak/>
              <w:t>Reglamentación técnica para los dispositivos de radiocomunicaciones de corto alcance</w:t>
            </w:r>
          </w:p>
        </w:tc>
      </w:tr>
      <w:tr w:rsidR="00D71DEB" w:rsidRPr="00E363CF" w:rsidTr="00D71DEB">
        <w:trPr>
          <w:jc w:val="center"/>
        </w:trPr>
        <w:tc>
          <w:tcPr>
            <w:tcW w:w="684" w:type="dxa"/>
            <w:vAlign w:val="center"/>
          </w:tcPr>
          <w:p w:rsidR="00D71DEB" w:rsidRPr="00E363CF" w:rsidRDefault="00D71DEB" w:rsidP="00D71DEB">
            <w:pPr>
              <w:pStyle w:val="Tablehead"/>
              <w:rPr>
                <w:sz w:val="20"/>
                <w:lang w:val="es-ES"/>
              </w:rPr>
            </w:pPr>
            <w:r>
              <w:rPr>
                <w:sz w:val="20"/>
                <w:lang w:val="es-ES"/>
              </w:rPr>
              <w:t>N.°</w:t>
            </w:r>
          </w:p>
        </w:tc>
        <w:tc>
          <w:tcPr>
            <w:tcW w:w="2350" w:type="dxa"/>
            <w:vAlign w:val="center"/>
          </w:tcPr>
          <w:p w:rsidR="00D71DEB" w:rsidRPr="00E363CF" w:rsidRDefault="00D71DEB" w:rsidP="00D71DEB">
            <w:pPr>
              <w:pStyle w:val="Tablehead"/>
              <w:rPr>
                <w:sz w:val="20"/>
                <w:lang w:val="es-ES"/>
              </w:rPr>
            </w:pPr>
            <w:r w:rsidRPr="00E363CF">
              <w:rPr>
                <w:sz w:val="20"/>
                <w:lang w:val="es-ES"/>
              </w:rPr>
              <w:t>Tipo de aplicación</w:t>
            </w:r>
          </w:p>
        </w:tc>
        <w:tc>
          <w:tcPr>
            <w:tcW w:w="2920" w:type="dxa"/>
            <w:vAlign w:val="center"/>
          </w:tcPr>
          <w:p w:rsidR="00D71DEB" w:rsidRPr="00E363CF" w:rsidRDefault="00D71DEB" w:rsidP="00D71DEB">
            <w:pPr>
              <w:pStyle w:val="Tablehead"/>
              <w:rPr>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539" w:type="dxa"/>
            <w:vAlign w:val="center"/>
          </w:tcPr>
          <w:p w:rsidR="00D71DEB" w:rsidRPr="00E363CF" w:rsidRDefault="00D71DEB" w:rsidP="00D71DEB">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71DEB" w:rsidRPr="00E363CF" w:rsidRDefault="00D71DEB" w:rsidP="00D71DEB">
            <w:pPr>
              <w:pStyle w:val="Tablehead"/>
              <w:rPr>
                <w:sz w:val="20"/>
                <w:lang w:val="es-ES"/>
              </w:rPr>
            </w:pPr>
            <w:r w:rsidRPr="00E363CF">
              <w:rPr>
                <w:sz w:val="20"/>
                <w:lang w:val="es-ES"/>
              </w:rPr>
              <w:t>Emisiones no deseadas del transmisor</w:t>
            </w:r>
          </w:p>
        </w:tc>
        <w:tc>
          <w:tcPr>
            <w:tcW w:w="2126" w:type="dxa"/>
            <w:vAlign w:val="center"/>
          </w:tcPr>
          <w:p w:rsidR="00D71DEB" w:rsidRPr="00E363CF" w:rsidRDefault="00D71DEB" w:rsidP="00D71DEB">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71DEB" w:rsidRPr="00E363CF" w:rsidRDefault="00D71DEB" w:rsidP="00D71DEB">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D71DEB" w:rsidRPr="00E363CF" w:rsidTr="00D71DEB">
        <w:trPr>
          <w:jc w:val="center"/>
        </w:trPr>
        <w:tc>
          <w:tcPr>
            <w:tcW w:w="684"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center"/>
              <w:rPr>
                <w:sz w:val="20"/>
                <w:lang w:val="es-ES"/>
              </w:rPr>
            </w:pPr>
            <w:r w:rsidRPr="00B71D38">
              <w:rPr>
                <w:sz w:val="20"/>
                <w:lang w:val="es-ES"/>
              </w:rPr>
              <w:t>9</w:t>
            </w:r>
          </w:p>
        </w:tc>
        <w:tc>
          <w:tcPr>
            <w:tcW w:w="2350"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left"/>
              <w:rPr>
                <w:sz w:val="20"/>
                <w:lang w:val="es-ES"/>
              </w:rPr>
            </w:pPr>
            <w:r w:rsidRPr="00B71D38">
              <w:rPr>
                <w:sz w:val="20"/>
                <w:lang w:val="es-ES"/>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center"/>
              <w:rPr>
                <w:sz w:val="20"/>
                <w:lang w:val="es-ES"/>
              </w:rPr>
            </w:pPr>
            <w:r w:rsidRPr="00B71D38">
              <w:rPr>
                <w:sz w:val="20"/>
                <w:lang w:val="es-ES"/>
              </w:rPr>
              <w:t xml:space="preserve">26,96-27,28 MHz </w:t>
            </w:r>
            <w:r w:rsidRPr="00B71D38">
              <w:rPr>
                <w:sz w:val="20"/>
                <w:lang w:val="es-ES"/>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left"/>
              <w:rPr>
                <w:sz w:val="20"/>
                <w:lang w:val="es-ES"/>
              </w:rPr>
            </w:pPr>
            <w:r w:rsidRPr="00B71D38">
              <w:rPr>
                <w:sz w:val="20"/>
                <w:lang w:val="es-ES"/>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left"/>
              <w:rPr>
                <w:sz w:val="20"/>
                <w:lang w:val="es-ES"/>
              </w:rPr>
            </w:pPr>
            <w:r w:rsidRPr="00B71D38">
              <w:rPr>
                <w:sz w:val="20"/>
                <w:lang w:val="es-ES"/>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rsidR="00D71DEB" w:rsidRPr="00B71D38" w:rsidRDefault="00D71DEB" w:rsidP="00D71DEB">
            <w:pPr>
              <w:pStyle w:val="Tabletext"/>
              <w:jc w:val="left"/>
              <w:rPr>
                <w:sz w:val="20"/>
                <w:lang w:val="es-ES"/>
              </w:rPr>
            </w:pPr>
            <w:r w:rsidRPr="00B71D38">
              <w:rPr>
                <w:sz w:val="20"/>
                <w:lang w:val="es-ES"/>
              </w:rPr>
              <w:t>FCC Parte 15 o</w:t>
            </w:r>
            <w:r w:rsidRPr="00B71D38">
              <w:rPr>
                <w:sz w:val="20"/>
                <w:lang w:val="es-ES"/>
              </w:rPr>
              <w:br/>
              <w:t>EN 300 220-1</w:t>
            </w:r>
          </w:p>
        </w:tc>
        <w:tc>
          <w:tcPr>
            <w:tcW w:w="1896" w:type="dxa"/>
            <w:tcBorders>
              <w:top w:val="single" w:sz="4" w:space="0" w:color="auto"/>
              <w:left w:val="single" w:sz="4" w:space="0" w:color="auto"/>
              <w:bottom w:val="nil"/>
              <w:right w:val="single" w:sz="4" w:space="0" w:color="auto"/>
            </w:tcBorders>
            <w:vAlign w:val="center"/>
          </w:tcPr>
          <w:p w:rsidR="00D71DEB" w:rsidRPr="00B71D38" w:rsidRDefault="00D71DEB" w:rsidP="00D71DEB">
            <w:pPr>
              <w:pStyle w:val="Tabletext"/>
              <w:jc w:val="left"/>
              <w:rPr>
                <w:sz w:val="20"/>
                <w:lang w:val="es-ES"/>
              </w:rPr>
            </w:pPr>
          </w:p>
        </w:tc>
      </w:tr>
      <w:tr w:rsidR="00D71DEB" w:rsidRPr="00E363CF" w:rsidTr="00D71DEB">
        <w:trPr>
          <w:jc w:val="center"/>
        </w:trPr>
        <w:tc>
          <w:tcPr>
            <w:tcW w:w="684" w:type="dxa"/>
            <w:vMerge w:val="restart"/>
            <w:vAlign w:val="center"/>
          </w:tcPr>
          <w:p w:rsidR="00D71DEB" w:rsidRPr="00E363CF" w:rsidRDefault="00D71DEB" w:rsidP="00D71DEB">
            <w:pPr>
              <w:pStyle w:val="Tabletext"/>
              <w:jc w:val="center"/>
              <w:rPr>
                <w:sz w:val="20"/>
                <w:lang w:val="es-ES"/>
              </w:rPr>
            </w:pPr>
            <w:r w:rsidRPr="00E363CF">
              <w:rPr>
                <w:sz w:val="20"/>
                <w:lang w:val="es-ES"/>
              </w:rPr>
              <w:t>10</w:t>
            </w:r>
          </w:p>
        </w:tc>
        <w:tc>
          <w:tcPr>
            <w:tcW w:w="2350" w:type="dxa"/>
            <w:vMerge w:val="restart"/>
            <w:vAlign w:val="center"/>
          </w:tcPr>
          <w:p w:rsidR="00D71DEB" w:rsidRPr="00E363CF" w:rsidRDefault="00D71DEB" w:rsidP="00D71DEB">
            <w:pPr>
              <w:pStyle w:val="Tabletext"/>
              <w:jc w:val="left"/>
              <w:rPr>
                <w:sz w:val="20"/>
                <w:lang w:val="es-ES"/>
              </w:rPr>
            </w:pPr>
            <w:r w:rsidRPr="00E363CF">
              <w:rPr>
                <w:sz w:val="20"/>
                <w:lang w:val="es-ES"/>
              </w:rPr>
              <w:t>Telemedida médica y biológica</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40,50-41,00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0,01 mW (p.r.a.)</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nil"/>
            </w:tcBorders>
            <w:vAlign w:val="center"/>
          </w:tcPr>
          <w:p w:rsidR="00D71DEB" w:rsidRPr="00E363CF" w:rsidRDefault="00D71DEB" w:rsidP="00D71DEB">
            <w:pPr>
              <w:pStyle w:val="Tabletext"/>
              <w:jc w:val="left"/>
              <w:rPr>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216,00-217,00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xml:space="preserve">&gt; 25 μW a </w:t>
            </w:r>
            <w:r w:rsidRPr="00E363CF">
              <w:rPr>
                <w:sz w:val="20"/>
                <w:lang w:val="es-ES"/>
              </w:rPr>
              <w:br/>
              <w:t>≤ 100 mW (p.r.a.)</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Merge/>
            <w:vAlign w:val="center"/>
          </w:tcPr>
          <w:p w:rsidR="00D71DEB" w:rsidRPr="00E363CF" w:rsidRDefault="00D71DEB" w:rsidP="00D71DEB">
            <w:pPr>
              <w:pStyle w:val="Tabletext"/>
              <w:jc w:val="center"/>
              <w:rPr>
                <w:sz w:val="20"/>
                <w:lang w:val="es-ES"/>
              </w:rPr>
            </w:pPr>
          </w:p>
        </w:tc>
        <w:tc>
          <w:tcPr>
            <w:tcW w:w="2350" w:type="dxa"/>
            <w:vMerge/>
            <w:vAlign w:val="center"/>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454,00-454,50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2 mW (p.r.a.)</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11</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Módem inalámbrico, sistema de comunicación de datos</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43 dB por debajo de la portadora entre 100 kHz y 2 000 MHz;</w:t>
            </w:r>
            <w:r w:rsidRPr="00E363CF">
              <w:rPr>
                <w:sz w:val="20"/>
                <w:lang w:val="es-ES"/>
              </w:rPr>
              <w:br/>
              <w:t>EN 300 390-1 o</w:t>
            </w:r>
            <w:r w:rsidRPr="00E363CF">
              <w:rPr>
                <w:sz w:val="20"/>
                <w:lang w:val="es-ES"/>
              </w:rPr>
              <w:br/>
              <w:t>EN 300 113-1</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EN 300 390-1 o</w:t>
            </w:r>
            <w:r w:rsidRPr="00E363CF">
              <w:rPr>
                <w:sz w:val="20"/>
                <w:lang w:val="es-ES"/>
              </w:rPr>
              <w:br/>
              <w:t>EN 300 113-1</w:t>
            </w:r>
          </w:p>
        </w:tc>
        <w:tc>
          <w:tcPr>
            <w:tcW w:w="1896" w:type="dxa"/>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12</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Sistemas radar de corto alcance, tales como los de control automático de la velocidad y sistemas anticolisión para vehículos</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76-77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37 dBm (p.r.a.) con el vehículo en movimiento</w:t>
            </w:r>
            <w:r w:rsidRPr="00E363CF">
              <w:rPr>
                <w:sz w:val="20"/>
                <w:lang w:val="es-ES"/>
              </w:rPr>
              <w:br/>
              <w:t>≤ 23,5 dBm (p.r.a.) con el vehículo en reposo</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EN 301 091</w:t>
            </w:r>
          </w:p>
        </w:tc>
        <w:tc>
          <w:tcPr>
            <w:tcW w:w="1896" w:type="dxa"/>
            <w:tcBorders>
              <w:top w:val="nil"/>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13</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Sistemas de telemando, telemedida de radiocomunicaciones</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433,05-434,79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xml:space="preserve">≤ 10 mW (p.r.a.) </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 EN 300 220-1</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 xml:space="preserve">FCC Parte 15 o </w:t>
            </w:r>
            <w:r w:rsidRPr="00E363CF">
              <w:rPr>
                <w:sz w:val="20"/>
                <w:lang w:val="es-ES"/>
              </w:rPr>
              <w:br/>
              <w:t>EN 300 220-1</w:t>
            </w:r>
          </w:p>
        </w:tc>
        <w:tc>
          <w:tcPr>
            <w:tcW w:w="1896" w:type="dxa"/>
            <w:tcBorders>
              <w:top w:val="nil"/>
              <w:bottom w:val="nil"/>
            </w:tcBorders>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14</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 xml:space="preserve">Sistemas radioeléctricos RFID y de telemedida, telemando </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 xml:space="preserve">866-869 MHz </w:t>
            </w:r>
            <w:r w:rsidRPr="00E363CF">
              <w:rPr>
                <w:sz w:val="20"/>
                <w:lang w:val="es-ES"/>
              </w:rPr>
              <w:br/>
              <w:t>923-925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500 mW (p.r.a.)</w:t>
            </w:r>
            <w:r w:rsidRPr="00E363CF">
              <w:rPr>
                <w:rStyle w:val="FootnoteReference"/>
                <w:sz w:val="20"/>
                <w:lang w:val="es-ES"/>
              </w:rPr>
              <w:t xml:space="preserve"> </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tcBorders>
              <w:top w:val="nil"/>
            </w:tcBorders>
            <w:vAlign w:val="center"/>
          </w:tcPr>
          <w:p w:rsidR="00D71DEB" w:rsidRPr="00E363CF" w:rsidRDefault="00D71DEB" w:rsidP="00D71DEB">
            <w:pPr>
              <w:pStyle w:val="Tabletext"/>
              <w:jc w:val="left"/>
              <w:rPr>
                <w:sz w:val="20"/>
                <w:lang w:val="es-ES"/>
              </w:rPr>
            </w:pPr>
          </w:p>
        </w:tc>
      </w:tr>
    </w:tbl>
    <w:p w:rsidR="00D71DEB" w:rsidRPr="00040778" w:rsidRDefault="00D71DEB" w:rsidP="00D71DEB">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71DEB" w:rsidRPr="002E4DAD" w:rsidTr="00D71DEB">
        <w:trPr>
          <w:jc w:val="center"/>
        </w:trPr>
        <w:tc>
          <w:tcPr>
            <w:tcW w:w="14459" w:type="dxa"/>
            <w:gridSpan w:val="7"/>
            <w:vAlign w:val="center"/>
          </w:tcPr>
          <w:p w:rsidR="00D71DEB" w:rsidRPr="00E363CF" w:rsidRDefault="00D71DEB" w:rsidP="00D71DEB">
            <w:pPr>
              <w:pStyle w:val="Tablehead"/>
              <w:rPr>
                <w:sz w:val="20"/>
                <w:lang w:val="es-ES"/>
              </w:rPr>
            </w:pPr>
            <w:r w:rsidRPr="00E363CF">
              <w:rPr>
                <w:sz w:val="20"/>
                <w:lang w:val="es-ES"/>
              </w:rPr>
              <w:lastRenderedPageBreak/>
              <w:t>Reglamentación técnica para los dispositivos de radiocomunicaciones de corto alcance</w:t>
            </w:r>
          </w:p>
        </w:tc>
      </w:tr>
      <w:tr w:rsidR="00D71DEB" w:rsidRPr="00E363CF" w:rsidTr="00D71DEB">
        <w:trPr>
          <w:jc w:val="center"/>
        </w:trPr>
        <w:tc>
          <w:tcPr>
            <w:tcW w:w="684" w:type="dxa"/>
            <w:vAlign w:val="center"/>
          </w:tcPr>
          <w:p w:rsidR="00D71DEB" w:rsidRPr="00E363CF" w:rsidRDefault="00D71DEB" w:rsidP="00D71DEB">
            <w:pPr>
              <w:pStyle w:val="Tablehead"/>
              <w:rPr>
                <w:sz w:val="20"/>
                <w:lang w:val="es-ES"/>
              </w:rPr>
            </w:pPr>
            <w:r>
              <w:rPr>
                <w:sz w:val="20"/>
                <w:lang w:val="es-ES"/>
              </w:rPr>
              <w:t>N.°</w:t>
            </w:r>
          </w:p>
        </w:tc>
        <w:tc>
          <w:tcPr>
            <w:tcW w:w="2350" w:type="dxa"/>
            <w:vAlign w:val="center"/>
          </w:tcPr>
          <w:p w:rsidR="00D71DEB" w:rsidRPr="00E363CF" w:rsidRDefault="00D71DEB" w:rsidP="00D71DEB">
            <w:pPr>
              <w:pStyle w:val="Tablehead"/>
              <w:rPr>
                <w:sz w:val="20"/>
                <w:lang w:val="es-ES"/>
              </w:rPr>
            </w:pPr>
            <w:r w:rsidRPr="00E363CF">
              <w:rPr>
                <w:sz w:val="20"/>
                <w:lang w:val="es-ES"/>
              </w:rPr>
              <w:t>Tipo de aplicación</w:t>
            </w:r>
          </w:p>
        </w:tc>
        <w:tc>
          <w:tcPr>
            <w:tcW w:w="2920" w:type="dxa"/>
            <w:vAlign w:val="center"/>
          </w:tcPr>
          <w:p w:rsidR="00D71DEB" w:rsidRPr="00E363CF" w:rsidRDefault="00D71DEB" w:rsidP="00D71DEB">
            <w:pPr>
              <w:pStyle w:val="Tablehead"/>
              <w:rPr>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539" w:type="dxa"/>
            <w:vAlign w:val="center"/>
          </w:tcPr>
          <w:p w:rsidR="00D71DEB" w:rsidRPr="00E363CF" w:rsidRDefault="00D71DEB" w:rsidP="00D71DEB">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71DEB" w:rsidRPr="00E363CF" w:rsidRDefault="00D71DEB" w:rsidP="00D71DEB">
            <w:pPr>
              <w:pStyle w:val="Tablehead"/>
              <w:rPr>
                <w:sz w:val="20"/>
                <w:lang w:val="es-ES"/>
              </w:rPr>
            </w:pPr>
            <w:r w:rsidRPr="00E363CF">
              <w:rPr>
                <w:sz w:val="20"/>
                <w:lang w:val="es-ES"/>
              </w:rPr>
              <w:t>Emisiones no deseadas del transmisor</w:t>
            </w:r>
          </w:p>
        </w:tc>
        <w:tc>
          <w:tcPr>
            <w:tcW w:w="2126" w:type="dxa"/>
            <w:vAlign w:val="center"/>
          </w:tcPr>
          <w:p w:rsidR="00D71DEB" w:rsidRPr="00E363CF" w:rsidRDefault="00D71DEB" w:rsidP="00D71DEB">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71DEB" w:rsidRPr="00E363CF" w:rsidRDefault="00D71DEB" w:rsidP="00D71DEB">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D71DEB" w:rsidRPr="002E4DAD"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15</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 xml:space="preserve">Sistemas de identificación por radiofrecuencia (RFID) </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923-925 MHz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1944" w:type="dxa"/>
            <w:vAlign w:val="center"/>
          </w:tcPr>
          <w:p w:rsidR="00D71DEB" w:rsidRPr="00E363CF" w:rsidRDefault="00D71DEB" w:rsidP="00D71DEB">
            <w:pPr>
              <w:pStyle w:val="Tabletext"/>
              <w:ind w:right="-57"/>
              <w:jc w:val="left"/>
              <w:rPr>
                <w:sz w:val="20"/>
                <w:lang w:val="es-ES"/>
              </w:rPr>
            </w:pPr>
            <w:r w:rsidRPr="00E363CF">
              <w:rPr>
                <w:sz w:val="20"/>
                <w:lang w:val="es-ES"/>
              </w:rPr>
              <w:t>≥ 32 dB por debajo de</w:t>
            </w:r>
            <w:r>
              <w:rPr>
                <w:sz w:val="20"/>
                <w:lang w:val="es-ES"/>
              </w:rPr>
              <w:t> </w:t>
            </w:r>
            <w:r w:rsidRPr="00E363CF">
              <w:rPr>
                <w:sz w:val="20"/>
                <w:lang w:val="es-ES"/>
              </w:rPr>
              <w:t xml:space="preserve">la portadora a 3 m; </w:t>
            </w:r>
            <w:r w:rsidRPr="00E363CF">
              <w:rPr>
                <w:sz w:val="20"/>
                <w:lang w:val="es-ES"/>
              </w:rPr>
              <w:br/>
              <w:t>EN 300 220-1 o</w:t>
            </w:r>
            <w:r w:rsidRPr="00E363CF">
              <w:rPr>
                <w:sz w:val="20"/>
                <w:lang w:val="es-ES"/>
              </w:rPr>
              <w:br/>
              <w:t>EN 302 208</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vAlign w:val="center"/>
          </w:tcPr>
          <w:p w:rsidR="00D71DEB" w:rsidRPr="00E363CF" w:rsidRDefault="00D71DEB" w:rsidP="00D71DEB">
            <w:pPr>
              <w:pStyle w:val="Tabletext"/>
              <w:jc w:val="left"/>
              <w:rPr>
                <w:sz w:val="20"/>
                <w:lang w:val="es-ES"/>
              </w:rPr>
            </w:pPr>
            <w:r w:rsidRPr="00E363CF">
              <w:rPr>
                <w:sz w:val="20"/>
                <w:lang w:val="es-ES"/>
              </w:rPr>
              <w:t xml:space="preserve">Sólo los sistemas RFID que funcionan en la banda 923-925 MHz estarán autorizados a transmitir entre 500 mW y 2 000 mW (p.r.a.), y </w:t>
            </w:r>
            <w:r>
              <w:rPr>
                <w:sz w:val="20"/>
                <w:lang w:val="es-ES"/>
              </w:rPr>
              <w:t>aprobados a título excepcional</w:t>
            </w: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16</w:t>
            </w:r>
          </w:p>
        </w:tc>
        <w:tc>
          <w:tcPr>
            <w:tcW w:w="2350" w:type="dxa"/>
            <w:vMerge w:val="restart"/>
            <w:vAlign w:val="center"/>
          </w:tcPr>
          <w:p w:rsidR="00D71DEB" w:rsidRPr="00E363CF" w:rsidRDefault="00D71DEB" w:rsidP="00D71DEB">
            <w:pPr>
              <w:pStyle w:val="Tabletext"/>
              <w:jc w:val="left"/>
              <w:rPr>
                <w:sz w:val="20"/>
                <w:lang w:val="es-ES"/>
              </w:rPr>
            </w:pPr>
            <w:r>
              <w:rPr>
                <w:sz w:val="20"/>
                <w:lang w:val="es-ES"/>
              </w:rPr>
              <w:t>Transmisión inalámbrica de ví</w:t>
            </w:r>
            <w:r w:rsidRPr="00E363CF">
              <w:rPr>
                <w:sz w:val="20"/>
                <w:lang w:val="es-ES"/>
              </w:rPr>
              <w:t xml:space="preserve">deo y otras aplicaciones SRD </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 15.209;</w:t>
            </w:r>
            <w:r w:rsidRPr="00E363CF">
              <w:rPr>
                <w:sz w:val="20"/>
                <w:lang w:val="es-ES"/>
              </w:rPr>
              <w:br/>
              <w:t xml:space="preserve">§ 15.249 (d) o </w:t>
            </w:r>
            <w:r w:rsidRPr="00E363CF">
              <w:rPr>
                <w:sz w:val="20"/>
                <w:lang w:val="es-ES"/>
              </w:rPr>
              <w:br/>
              <w:t>EN 300 440-1</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FCC Parte 15 o</w:t>
            </w:r>
            <w:r w:rsidRPr="00E363CF">
              <w:rPr>
                <w:sz w:val="20"/>
                <w:lang w:val="es-ES"/>
              </w:rPr>
              <w:br/>
              <w:t xml:space="preserve">EN 300 440-1 </w:t>
            </w:r>
          </w:p>
        </w:tc>
        <w:tc>
          <w:tcPr>
            <w:tcW w:w="1896" w:type="dxa"/>
            <w:vMerge w:val="restart"/>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17</w:t>
            </w:r>
          </w:p>
        </w:tc>
        <w:tc>
          <w:tcPr>
            <w:tcW w:w="2350" w:type="dxa"/>
            <w:vMerge/>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10,50-10,55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xml:space="preserve">≤ 117 dB(μV/m) @ 10m </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Merge/>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18</w:t>
            </w:r>
          </w:p>
        </w:tc>
        <w:tc>
          <w:tcPr>
            <w:tcW w:w="2350" w:type="dxa"/>
            <w:vMerge/>
          </w:tcPr>
          <w:p w:rsidR="00D71DEB" w:rsidRPr="00E363CF" w:rsidRDefault="00D71DEB" w:rsidP="00D71DEB">
            <w:pPr>
              <w:pStyle w:val="Tabletext"/>
              <w:jc w:val="left"/>
              <w:rPr>
                <w:sz w:val="20"/>
                <w:lang w:val="es-ES"/>
              </w:rPr>
            </w:pPr>
          </w:p>
        </w:tc>
        <w:tc>
          <w:tcPr>
            <w:tcW w:w="2920" w:type="dxa"/>
            <w:vAlign w:val="center"/>
          </w:tcPr>
          <w:p w:rsidR="00D71DEB" w:rsidRPr="00E363CF" w:rsidRDefault="00D71DEB" w:rsidP="00D71DEB">
            <w:pPr>
              <w:pStyle w:val="Tabletext"/>
              <w:jc w:val="center"/>
              <w:rPr>
                <w:sz w:val="20"/>
                <w:lang w:val="es-ES"/>
              </w:rPr>
            </w:pPr>
            <w:r w:rsidRPr="00E363CF">
              <w:rPr>
                <w:sz w:val="20"/>
                <w:lang w:val="es-ES"/>
              </w:rPr>
              <w:t>24,00-24,25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(p.i.r.e.)</w:t>
            </w:r>
          </w:p>
        </w:tc>
        <w:tc>
          <w:tcPr>
            <w:tcW w:w="1944" w:type="dxa"/>
            <w:vMerge/>
            <w:vAlign w:val="center"/>
          </w:tcPr>
          <w:p w:rsidR="00D71DEB" w:rsidRPr="00E363CF" w:rsidRDefault="00D71DEB" w:rsidP="00D71DEB">
            <w:pPr>
              <w:pStyle w:val="Tabletext"/>
              <w:jc w:val="left"/>
              <w:rPr>
                <w:sz w:val="20"/>
                <w:lang w:val="es-ES"/>
              </w:rPr>
            </w:pPr>
          </w:p>
        </w:tc>
        <w:tc>
          <w:tcPr>
            <w:tcW w:w="2126" w:type="dxa"/>
            <w:vMerge/>
            <w:vAlign w:val="center"/>
          </w:tcPr>
          <w:p w:rsidR="00D71DEB" w:rsidRPr="00E363CF" w:rsidRDefault="00D71DEB" w:rsidP="00D71DEB">
            <w:pPr>
              <w:pStyle w:val="Tabletext"/>
              <w:jc w:val="left"/>
              <w:rPr>
                <w:sz w:val="20"/>
                <w:lang w:val="es-ES"/>
              </w:rPr>
            </w:pPr>
          </w:p>
        </w:tc>
        <w:tc>
          <w:tcPr>
            <w:tcW w:w="1896" w:type="dxa"/>
            <w:vAlign w:val="center"/>
          </w:tcPr>
          <w:p w:rsidR="00D71DEB" w:rsidRPr="00E363CF" w:rsidRDefault="00D71DEB" w:rsidP="00D71DEB">
            <w:pPr>
              <w:pStyle w:val="Tabletext"/>
              <w:jc w:val="left"/>
              <w:rPr>
                <w:sz w:val="20"/>
                <w:lang w:val="es-ES"/>
              </w:rPr>
            </w:pPr>
            <w:r w:rsidRPr="00E363CF">
              <w:rPr>
                <w:sz w:val="20"/>
                <w:lang w:val="es-ES"/>
              </w:rPr>
              <w:t xml:space="preserve">Los radares de pistola no están autorizados </w:t>
            </w:r>
            <w:r>
              <w:rPr>
                <w:sz w:val="20"/>
                <w:lang w:val="es-ES"/>
              </w:rPr>
              <w:t>en el marco de esta disposición</w:t>
            </w: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19</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Bluetooth</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 xml:space="preserve">§ 15.209; o </w:t>
            </w:r>
            <w:r w:rsidRPr="00E363CF">
              <w:rPr>
                <w:sz w:val="20"/>
                <w:lang w:val="es-ES"/>
              </w:rPr>
              <w:br/>
              <w:t>EN 300 328</w:t>
            </w:r>
          </w:p>
        </w:tc>
        <w:tc>
          <w:tcPr>
            <w:tcW w:w="2126" w:type="dxa"/>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 xml:space="preserve">§ 15.247 o </w:t>
            </w:r>
            <w:r w:rsidRPr="00E363CF">
              <w:rPr>
                <w:sz w:val="20"/>
                <w:lang w:val="es-ES"/>
              </w:rPr>
              <w:br/>
              <w:t>EN 300 328</w:t>
            </w:r>
          </w:p>
        </w:tc>
        <w:tc>
          <w:tcPr>
            <w:tcW w:w="1896" w:type="dxa"/>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20</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LAN inalámbricas exclusivamente</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xml:space="preserve">≤ 200 mW (p.i.r.e.) </w:t>
            </w:r>
          </w:p>
        </w:tc>
        <w:tc>
          <w:tcPr>
            <w:tcW w:w="1944" w:type="dxa"/>
            <w:vAlign w:val="center"/>
          </w:tcPr>
          <w:p w:rsidR="00D71DEB" w:rsidRPr="00E363CF" w:rsidRDefault="00D71DEB" w:rsidP="00D71DEB">
            <w:pPr>
              <w:pStyle w:val="Tabletext"/>
              <w:jc w:val="left"/>
              <w:rPr>
                <w:sz w:val="20"/>
                <w:lang w:val="es-ES"/>
              </w:rPr>
            </w:pPr>
          </w:p>
        </w:tc>
        <w:tc>
          <w:tcPr>
            <w:tcW w:w="2126" w:type="dxa"/>
            <w:vAlign w:val="center"/>
          </w:tcPr>
          <w:p w:rsidR="00D71DEB" w:rsidRPr="00E363CF" w:rsidRDefault="00D71DEB" w:rsidP="00D71DEB">
            <w:pPr>
              <w:pStyle w:val="Tabletext"/>
              <w:jc w:val="left"/>
              <w:rPr>
                <w:sz w:val="20"/>
                <w:lang w:val="es-ES"/>
              </w:rPr>
            </w:pPr>
          </w:p>
        </w:tc>
        <w:tc>
          <w:tcPr>
            <w:tcW w:w="1896" w:type="dxa"/>
            <w:vAlign w:val="center"/>
          </w:tcPr>
          <w:p w:rsidR="00D71DEB" w:rsidRPr="00E363CF" w:rsidRDefault="00D71DEB" w:rsidP="00D71DEB">
            <w:pPr>
              <w:pStyle w:val="Tabletext"/>
              <w:jc w:val="left"/>
              <w:rPr>
                <w:sz w:val="20"/>
                <w:lang w:val="es-ES"/>
              </w:rPr>
            </w:pPr>
            <w:r w:rsidRPr="00E363CF">
              <w:rPr>
                <w:sz w:val="20"/>
                <w:lang w:val="es-ES"/>
              </w:rPr>
              <w:t>WLAN para operaciones no localizadas deberán</w:t>
            </w:r>
            <w:r>
              <w:rPr>
                <w:sz w:val="20"/>
                <w:lang w:val="es-ES"/>
              </w:rPr>
              <w:t xml:space="preserve"> aprobarse a título excepcional</w:t>
            </w:r>
          </w:p>
        </w:tc>
      </w:tr>
      <w:tr w:rsidR="00D71DEB" w:rsidRPr="00E363CF" w:rsidTr="00D71DEB">
        <w:trPr>
          <w:jc w:val="center"/>
        </w:trPr>
        <w:tc>
          <w:tcPr>
            <w:tcW w:w="684" w:type="dxa"/>
            <w:vAlign w:val="center"/>
          </w:tcPr>
          <w:p w:rsidR="00D71DEB" w:rsidRPr="00E363CF" w:rsidRDefault="00D71DEB" w:rsidP="00D71DEB">
            <w:pPr>
              <w:pStyle w:val="Tabletext"/>
              <w:jc w:val="center"/>
              <w:rPr>
                <w:sz w:val="20"/>
                <w:lang w:val="es-ES"/>
              </w:rPr>
            </w:pPr>
            <w:r w:rsidRPr="00E363CF">
              <w:rPr>
                <w:sz w:val="20"/>
                <w:lang w:val="es-ES"/>
              </w:rPr>
              <w:t>21</w:t>
            </w:r>
          </w:p>
        </w:tc>
        <w:tc>
          <w:tcPr>
            <w:tcW w:w="2350" w:type="dxa"/>
            <w:vAlign w:val="center"/>
          </w:tcPr>
          <w:p w:rsidR="00D71DEB" w:rsidRPr="00E363CF" w:rsidRDefault="00D71DEB" w:rsidP="00D71DEB">
            <w:pPr>
              <w:pStyle w:val="Tabletext"/>
              <w:jc w:val="left"/>
              <w:rPr>
                <w:sz w:val="20"/>
                <w:lang w:val="es-ES"/>
              </w:rPr>
            </w:pPr>
            <w:r w:rsidRPr="00E363CF">
              <w:rPr>
                <w:sz w:val="20"/>
                <w:lang w:val="es-ES"/>
              </w:rPr>
              <w:t xml:space="preserve">Aplicaciones SRD </w:t>
            </w:r>
          </w:p>
        </w:tc>
        <w:tc>
          <w:tcPr>
            <w:tcW w:w="2920" w:type="dxa"/>
            <w:vAlign w:val="center"/>
          </w:tcPr>
          <w:p w:rsidR="00D71DEB" w:rsidRPr="00E363CF" w:rsidRDefault="00D71DEB" w:rsidP="00D71DEB">
            <w:pPr>
              <w:pStyle w:val="Tabletext"/>
              <w:jc w:val="center"/>
              <w:rPr>
                <w:sz w:val="20"/>
                <w:lang w:val="es-ES"/>
              </w:rPr>
            </w:pPr>
            <w:r w:rsidRPr="00E363CF">
              <w:rPr>
                <w:sz w:val="20"/>
                <w:lang w:val="es-ES"/>
              </w:rPr>
              <w:t>5,725-5,850 GHz</w:t>
            </w:r>
          </w:p>
        </w:tc>
        <w:tc>
          <w:tcPr>
            <w:tcW w:w="2539" w:type="dxa"/>
            <w:vAlign w:val="center"/>
          </w:tcPr>
          <w:p w:rsidR="00D71DEB" w:rsidRPr="00E363CF" w:rsidRDefault="00D71DEB" w:rsidP="00D71DEB">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t>§ 15.209</w:t>
            </w:r>
          </w:p>
        </w:tc>
        <w:tc>
          <w:tcPr>
            <w:tcW w:w="2126" w:type="dxa"/>
            <w:vMerge w:val="restart"/>
            <w:vAlign w:val="center"/>
          </w:tcPr>
          <w:p w:rsidR="00D71DEB" w:rsidRPr="00E363CF" w:rsidRDefault="00D71DEB" w:rsidP="00D71DEB">
            <w:pPr>
              <w:pStyle w:val="Tabletext"/>
              <w:jc w:val="left"/>
              <w:rPr>
                <w:sz w:val="20"/>
                <w:lang w:val="es-ES"/>
              </w:rPr>
            </w:pPr>
            <w:r w:rsidRPr="00E363CF">
              <w:rPr>
                <w:sz w:val="20"/>
                <w:lang w:val="es-ES"/>
              </w:rPr>
              <w:t xml:space="preserve">FCC Parte 15 </w:t>
            </w:r>
            <w:r w:rsidRPr="00E363CF">
              <w:rPr>
                <w:sz w:val="20"/>
                <w:lang w:val="es-ES"/>
              </w:rPr>
              <w:br/>
            </w:r>
            <w:r>
              <w:rPr>
                <w:sz w:val="20"/>
                <w:lang w:val="es-ES"/>
              </w:rPr>
              <w:t>§ 15.247 ó</w:t>
            </w:r>
            <w:r w:rsidRPr="00E363CF">
              <w:rPr>
                <w:sz w:val="20"/>
                <w:lang w:val="es-ES"/>
              </w:rPr>
              <w:t xml:space="preserve"> 15.407</w:t>
            </w:r>
          </w:p>
        </w:tc>
        <w:tc>
          <w:tcPr>
            <w:tcW w:w="1896" w:type="dxa"/>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684" w:type="dxa"/>
            <w:vAlign w:val="center"/>
          </w:tcPr>
          <w:p w:rsidR="00D71DEB" w:rsidRPr="00E363CF" w:rsidRDefault="00D71DEB" w:rsidP="00D71DEB">
            <w:pPr>
              <w:pStyle w:val="Tabletext"/>
              <w:spacing w:before="20"/>
              <w:jc w:val="center"/>
              <w:rPr>
                <w:sz w:val="20"/>
                <w:lang w:val="es-ES"/>
              </w:rPr>
            </w:pPr>
            <w:r w:rsidRPr="00E363CF">
              <w:rPr>
                <w:sz w:val="20"/>
                <w:lang w:val="es-ES"/>
              </w:rPr>
              <w:t>22</w:t>
            </w:r>
          </w:p>
        </w:tc>
        <w:tc>
          <w:tcPr>
            <w:tcW w:w="2350" w:type="dxa"/>
            <w:vAlign w:val="center"/>
          </w:tcPr>
          <w:p w:rsidR="00D71DEB" w:rsidRPr="00E363CF" w:rsidRDefault="00D71DEB" w:rsidP="00D71DEB">
            <w:pPr>
              <w:pStyle w:val="Tabletext"/>
              <w:spacing w:before="20"/>
              <w:jc w:val="left"/>
              <w:rPr>
                <w:sz w:val="20"/>
                <w:lang w:val="es-ES"/>
              </w:rPr>
            </w:pPr>
            <w:r w:rsidRPr="00E363CF">
              <w:rPr>
                <w:sz w:val="20"/>
                <w:lang w:val="es-ES"/>
              </w:rPr>
              <w:t>LAN inalámbricas</w:t>
            </w:r>
          </w:p>
        </w:tc>
        <w:tc>
          <w:tcPr>
            <w:tcW w:w="2920" w:type="dxa"/>
            <w:vAlign w:val="center"/>
          </w:tcPr>
          <w:p w:rsidR="00D71DEB" w:rsidRPr="00E363CF" w:rsidRDefault="00D71DEB" w:rsidP="00D71DEB">
            <w:pPr>
              <w:pStyle w:val="Tabletext"/>
              <w:spacing w:before="20"/>
              <w:jc w:val="center"/>
              <w:rPr>
                <w:sz w:val="20"/>
                <w:lang w:val="es-ES"/>
              </w:rPr>
            </w:pPr>
            <w:r w:rsidRPr="00E363CF">
              <w:rPr>
                <w:sz w:val="20"/>
                <w:lang w:val="es-ES"/>
              </w:rPr>
              <w:t>5,725-5,850 GHz</w:t>
            </w:r>
          </w:p>
        </w:tc>
        <w:tc>
          <w:tcPr>
            <w:tcW w:w="2539" w:type="dxa"/>
            <w:vAlign w:val="center"/>
          </w:tcPr>
          <w:p w:rsidR="00D71DEB" w:rsidRPr="00E363CF" w:rsidRDefault="00D71DEB" w:rsidP="00D71DEB">
            <w:pPr>
              <w:pStyle w:val="Tabletext"/>
              <w:spacing w:before="20"/>
              <w:jc w:val="left"/>
              <w:rPr>
                <w:sz w:val="20"/>
                <w:lang w:val="es-ES"/>
              </w:rPr>
            </w:pPr>
            <w:r w:rsidRPr="00E363CF">
              <w:rPr>
                <w:sz w:val="20"/>
                <w:lang w:val="es-ES"/>
              </w:rPr>
              <w:t>≤ 1 000 mW (p.i.r.e.)</w:t>
            </w:r>
          </w:p>
        </w:tc>
        <w:tc>
          <w:tcPr>
            <w:tcW w:w="1944" w:type="dxa"/>
            <w:vMerge/>
            <w:vAlign w:val="center"/>
          </w:tcPr>
          <w:p w:rsidR="00D71DEB" w:rsidRPr="00E363CF" w:rsidRDefault="00D71DEB" w:rsidP="00D71DEB">
            <w:pPr>
              <w:pStyle w:val="Tabletext"/>
              <w:spacing w:before="20"/>
              <w:jc w:val="left"/>
              <w:rPr>
                <w:sz w:val="20"/>
                <w:lang w:val="es-ES"/>
              </w:rPr>
            </w:pPr>
          </w:p>
        </w:tc>
        <w:tc>
          <w:tcPr>
            <w:tcW w:w="2126" w:type="dxa"/>
            <w:vMerge/>
            <w:vAlign w:val="center"/>
          </w:tcPr>
          <w:p w:rsidR="00D71DEB" w:rsidRPr="00E363CF" w:rsidRDefault="00D71DEB" w:rsidP="00D71DEB">
            <w:pPr>
              <w:pStyle w:val="Tabletext"/>
              <w:spacing w:before="20"/>
              <w:jc w:val="left"/>
              <w:rPr>
                <w:sz w:val="20"/>
                <w:lang w:val="es-ES"/>
              </w:rPr>
            </w:pPr>
          </w:p>
        </w:tc>
        <w:tc>
          <w:tcPr>
            <w:tcW w:w="1896" w:type="dxa"/>
            <w:vAlign w:val="center"/>
          </w:tcPr>
          <w:p w:rsidR="00D71DEB" w:rsidRPr="00E363CF" w:rsidRDefault="00D71DEB" w:rsidP="00D71DEB">
            <w:pPr>
              <w:pStyle w:val="Tabletext"/>
              <w:spacing w:before="20"/>
              <w:jc w:val="left"/>
              <w:rPr>
                <w:sz w:val="20"/>
                <w:lang w:val="es-ES"/>
              </w:rPr>
            </w:pPr>
            <w:r w:rsidRPr="00E363CF">
              <w:rPr>
                <w:sz w:val="20"/>
                <w:lang w:val="es-ES"/>
              </w:rPr>
              <w:t>Las operaciones no localizadas deberán</w:t>
            </w:r>
            <w:r>
              <w:rPr>
                <w:sz w:val="20"/>
                <w:lang w:val="es-ES"/>
              </w:rPr>
              <w:t xml:space="preserve"> aprobarse a título excepcional</w:t>
            </w:r>
          </w:p>
        </w:tc>
      </w:tr>
    </w:tbl>
    <w:p w:rsidR="00D71DEB" w:rsidRPr="00040778" w:rsidRDefault="00D71DEB" w:rsidP="00D71DEB">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71DEB" w:rsidRPr="002E4DAD" w:rsidTr="00D71DEB">
        <w:trPr>
          <w:jc w:val="center"/>
        </w:trPr>
        <w:tc>
          <w:tcPr>
            <w:tcW w:w="14459" w:type="dxa"/>
            <w:gridSpan w:val="7"/>
            <w:vAlign w:val="center"/>
          </w:tcPr>
          <w:p w:rsidR="00D71DEB" w:rsidRPr="00E363CF" w:rsidRDefault="00D71DEB" w:rsidP="00D71DEB">
            <w:pPr>
              <w:pStyle w:val="Tablehead"/>
              <w:rPr>
                <w:sz w:val="20"/>
                <w:lang w:val="es-ES"/>
              </w:rPr>
            </w:pPr>
            <w:r w:rsidRPr="00E363CF">
              <w:rPr>
                <w:sz w:val="20"/>
                <w:lang w:val="es-ES"/>
              </w:rPr>
              <w:lastRenderedPageBreak/>
              <w:t>Reglamentación técnica para los dispositivos de radiocomunicaciones de corto alcance</w:t>
            </w:r>
          </w:p>
        </w:tc>
      </w:tr>
      <w:tr w:rsidR="00D71DEB" w:rsidRPr="00E363CF" w:rsidTr="00D71DEB">
        <w:trPr>
          <w:jc w:val="center"/>
        </w:trPr>
        <w:tc>
          <w:tcPr>
            <w:tcW w:w="684" w:type="dxa"/>
            <w:vAlign w:val="center"/>
          </w:tcPr>
          <w:p w:rsidR="00D71DEB" w:rsidRPr="00E363CF" w:rsidRDefault="00D71DEB" w:rsidP="00D71DEB">
            <w:pPr>
              <w:pStyle w:val="Tablehead"/>
              <w:spacing w:before="40" w:after="40"/>
              <w:rPr>
                <w:sz w:val="20"/>
                <w:lang w:val="es-ES"/>
              </w:rPr>
            </w:pPr>
            <w:r>
              <w:rPr>
                <w:sz w:val="20"/>
                <w:lang w:val="es-ES"/>
              </w:rPr>
              <w:t>N.°</w:t>
            </w:r>
          </w:p>
        </w:tc>
        <w:tc>
          <w:tcPr>
            <w:tcW w:w="2350" w:type="dxa"/>
            <w:vAlign w:val="center"/>
          </w:tcPr>
          <w:p w:rsidR="00D71DEB" w:rsidRPr="00E363CF" w:rsidRDefault="00D71DEB" w:rsidP="00D71DEB">
            <w:pPr>
              <w:pStyle w:val="Tablehead"/>
              <w:spacing w:before="40" w:after="40"/>
              <w:rPr>
                <w:sz w:val="20"/>
                <w:lang w:val="es-ES"/>
              </w:rPr>
            </w:pPr>
            <w:r w:rsidRPr="00E363CF">
              <w:rPr>
                <w:sz w:val="20"/>
                <w:lang w:val="es-ES"/>
              </w:rPr>
              <w:t>Tipo de aplicación</w:t>
            </w:r>
          </w:p>
        </w:tc>
        <w:tc>
          <w:tcPr>
            <w:tcW w:w="2920" w:type="dxa"/>
            <w:vAlign w:val="center"/>
          </w:tcPr>
          <w:p w:rsidR="00D71DEB" w:rsidRPr="00E363CF" w:rsidRDefault="00D71DEB" w:rsidP="00D71DEB">
            <w:pPr>
              <w:pStyle w:val="Tablehead"/>
              <w:spacing w:before="40" w:after="40"/>
              <w:rPr>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539" w:type="dxa"/>
            <w:vAlign w:val="center"/>
          </w:tcPr>
          <w:p w:rsidR="00D71DEB" w:rsidRPr="00E363CF" w:rsidRDefault="00D71DEB" w:rsidP="00D71DEB">
            <w:pPr>
              <w:pStyle w:val="Tablehead"/>
              <w:spacing w:before="40" w:after="40"/>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71DEB" w:rsidRPr="00E363CF" w:rsidRDefault="00D71DEB" w:rsidP="00D71DEB">
            <w:pPr>
              <w:pStyle w:val="Tablehead"/>
              <w:spacing w:before="40" w:after="40"/>
              <w:rPr>
                <w:sz w:val="20"/>
                <w:lang w:val="es-ES"/>
              </w:rPr>
            </w:pPr>
            <w:r w:rsidRPr="00E363CF">
              <w:rPr>
                <w:sz w:val="20"/>
                <w:lang w:val="es-ES"/>
              </w:rPr>
              <w:t>Emisiones no deseadas del transmisor</w:t>
            </w:r>
          </w:p>
        </w:tc>
        <w:tc>
          <w:tcPr>
            <w:tcW w:w="2126" w:type="dxa"/>
            <w:vAlign w:val="center"/>
          </w:tcPr>
          <w:p w:rsidR="00D71DEB" w:rsidRPr="00E363CF" w:rsidRDefault="00D71DEB" w:rsidP="00D71DEB">
            <w:pPr>
              <w:pStyle w:val="Tablehead"/>
              <w:spacing w:before="40" w:after="40"/>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71DEB" w:rsidRPr="00E363CF" w:rsidRDefault="00D71DEB" w:rsidP="00D71DEB">
            <w:pPr>
              <w:pStyle w:val="Tablehead"/>
              <w:spacing w:before="40" w:after="40"/>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D71DEB" w:rsidRPr="002E4DAD" w:rsidTr="00D71DEB">
        <w:trPr>
          <w:jc w:val="center"/>
        </w:trPr>
        <w:tc>
          <w:tcPr>
            <w:tcW w:w="684" w:type="dxa"/>
            <w:vAlign w:val="center"/>
          </w:tcPr>
          <w:p w:rsidR="00D71DEB" w:rsidRPr="00E363CF" w:rsidRDefault="00D71DEB" w:rsidP="00D71DEB">
            <w:pPr>
              <w:pStyle w:val="Tabletext"/>
              <w:spacing w:before="20"/>
              <w:jc w:val="center"/>
              <w:rPr>
                <w:sz w:val="20"/>
                <w:lang w:val="es-ES"/>
              </w:rPr>
            </w:pPr>
            <w:r w:rsidRPr="00E363CF">
              <w:rPr>
                <w:sz w:val="20"/>
                <w:lang w:val="es-ES"/>
              </w:rPr>
              <w:t>23</w:t>
            </w:r>
          </w:p>
        </w:tc>
        <w:tc>
          <w:tcPr>
            <w:tcW w:w="2350" w:type="dxa"/>
            <w:vAlign w:val="center"/>
          </w:tcPr>
          <w:p w:rsidR="00D71DEB" w:rsidRPr="00E363CF" w:rsidRDefault="00D71DEB" w:rsidP="00D71DEB">
            <w:pPr>
              <w:pStyle w:val="Tabletext"/>
              <w:spacing w:before="20"/>
              <w:jc w:val="left"/>
              <w:rPr>
                <w:sz w:val="20"/>
                <w:lang w:val="es-ES"/>
              </w:rPr>
            </w:pPr>
            <w:r w:rsidRPr="00E363CF">
              <w:rPr>
                <w:sz w:val="20"/>
                <w:lang w:val="es-ES"/>
              </w:rPr>
              <w:t>LAN inalámbricas</w:t>
            </w:r>
          </w:p>
        </w:tc>
        <w:tc>
          <w:tcPr>
            <w:tcW w:w="2920" w:type="dxa"/>
            <w:vAlign w:val="center"/>
          </w:tcPr>
          <w:p w:rsidR="00D71DEB" w:rsidRPr="00E363CF" w:rsidRDefault="00D71DEB" w:rsidP="00D71DEB">
            <w:pPr>
              <w:pStyle w:val="Tabletext"/>
              <w:spacing w:before="20"/>
              <w:jc w:val="center"/>
              <w:rPr>
                <w:sz w:val="20"/>
                <w:lang w:val="es-ES"/>
              </w:rPr>
            </w:pPr>
            <w:r w:rsidRPr="00E363CF">
              <w:rPr>
                <w:sz w:val="20"/>
                <w:lang w:val="es-ES"/>
              </w:rPr>
              <w:t>5,725-5,850 GHz</w:t>
            </w:r>
          </w:p>
        </w:tc>
        <w:tc>
          <w:tcPr>
            <w:tcW w:w="2539" w:type="dxa"/>
            <w:vAlign w:val="center"/>
          </w:tcPr>
          <w:p w:rsidR="00D71DEB" w:rsidRPr="00E363CF" w:rsidRDefault="00D71DEB" w:rsidP="00D71DEB">
            <w:pPr>
              <w:pStyle w:val="Tabletext"/>
              <w:spacing w:before="20"/>
              <w:jc w:val="left"/>
              <w:rPr>
                <w:sz w:val="20"/>
                <w:lang w:val="es-ES"/>
              </w:rPr>
            </w:pPr>
            <w:r w:rsidRPr="00E363CF">
              <w:rPr>
                <w:sz w:val="20"/>
                <w:lang w:val="es-ES"/>
              </w:rPr>
              <w:t xml:space="preserve">&gt; 1 000 mW (p.i.r.e.) </w:t>
            </w:r>
            <w:r w:rsidRPr="00E363CF">
              <w:rPr>
                <w:sz w:val="20"/>
                <w:lang w:val="es-ES"/>
              </w:rPr>
              <w:br/>
              <w:t>≤ 4 000 mW (p.i.r.e.)</w:t>
            </w:r>
          </w:p>
        </w:tc>
        <w:tc>
          <w:tcPr>
            <w:tcW w:w="1944" w:type="dxa"/>
            <w:vAlign w:val="center"/>
          </w:tcPr>
          <w:p w:rsidR="00D71DEB" w:rsidRPr="00E363CF" w:rsidRDefault="00D71DEB" w:rsidP="00D71DEB">
            <w:pPr>
              <w:pStyle w:val="Tabletext"/>
              <w:spacing w:before="20"/>
              <w:jc w:val="left"/>
              <w:rPr>
                <w:sz w:val="20"/>
                <w:lang w:val="es-ES"/>
              </w:rPr>
            </w:pPr>
            <w:r w:rsidRPr="00E363CF">
              <w:rPr>
                <w:sz w:val="20"/>
                <w:lang w:val="es-ES"/>
              </w:rPr>
              <w:t xml:space="preserve">FCC Parte 15 </w:t>
            </w:r>
            <w:r w:rsidRPr="00E363CF">
              <w:rPr>
                <w:sz w:val="20"/>
                <w:lang w:val="es-ES"/>
              </w:rPr>
              <w:br/>
              <w:t>§ 15.209</w:t>
            </w:r>
          </w:p>
        </w:tc>
        <w:tc>
          <w:tcPr>
            <w:tcW w:w="2126" w:type="dxa"/>
            <w:vAlign w:val="center"/>
          </w:tcPr>
          <w:p w:rsidR="00D71DEB" w:rsidRPr="00E363CF" w:rsidRDefault="00D71DEB" w:rsidP="00D71DEB">
            <w:pPr>
              <w:pStyle w:val="Tabletext"/>
              <w:spacing w:before="20"/>
              <w:jc w:val="left"/>
              <w:rPr>
                <w:sz w:val="20"/>
                <w:lang w:val="es-ES"/>
              </w:rPr>
            </w:pPr>
            <w:r w:rsidRPr="00E363CF">
              <w:rPr>
                <w:sz w:val="20"/>
                <w:lang w:val="es-ES"/>
              </w:rPr>
              <w:t xml:space="preserve">FCC Parte 15 </w:t>
            </w:r>
            <w:r w:rsidRPr="00E363CF">
              <w:rPr>
                <w:sz w:val="20"/>
                <w:lang w:val="es-ES"/>
              </w:rPr>
              <w:br/>
              <w:t xml:space="preserve">§ 15.247 </w:t>
            </w:r>
            <w:r>
              <w:rPr>
                <w:sz w:val="20"/>
                <w:lang w:val="es-ES"/>
              </w:rPr>
              <w:t>ó</w:t>
            </w:r>
            <w:r w:rsidRPr="00E363CF">
              <w:rPr>
                <w:sz w:val="20"/>
                <w:lang w:val="es-ES"/>
              </w:rPr>
              <w:t xml:space="preserve"> 15.407</w:t>
            </w:r>
          </w:p>
        </w:tc>
        <w:tc>
          <w:tcPr>
            <w:tcW w:w="1896" w:type="dxa"/>
            <w:vAlign w:val="center"/>
          </w:tcPr>
          <w:p w:rsidR="00D71DEB" w:rsidRPr="00E363CF" w:rsidRDefault="00D71DEB" w:rsidP="00D71DEB">
            <w:pPr>
              <w:pStyle w:val="Tabletext"/>
              <w:spacing w:before="20"/>
              <w:jc w:val="left"/>
              <w:rPr>
                <w:sz w:val="20"/>
                <w:lang w:val="es-ES"/>
              </w:rPr>
            </w:pPr>
            <w:r w:rsidRPr="00E363CF">
              <w:rPr>
                <w:sz w:val="20"/>
                <w:lang w:val="es-ES"/>
              </w:rPr>
              <w:t>Las operaciones con arreglo a esta disposición deberán aprobarse a título excepcional</w:t>
            </w:r>
          </w:p>
        </w:tc>
      </w:tr>
      <w:tr w:rsidR="00D71DEB" w:rsidRPr="002E4DAD" w:rsidTr="00D71DEB">
        <w:trPr>
          <w:jc w:val="center"/>
        </w:trPr>
        <w:tc>
          <w:tcPr>
            <w:tcW w:w="684" w:type="dxa"/>
            <w:vAlign w:val="center"/>
          </w:tcPr>
          <w:p w:rsidR="00D71DEB" w:rsidRPr="00E363CF" w:rsidRDefault="00D71DEB" w:rsidP="00D71DEB">
            <w:pPr>
              <w:pStyle w:val="Tabletext"/>
              <w:spacing w:before="20"/>
              <w:jc w:val="center"/>
              <w:rPr>
                <w:sz w:val="20"/>
                <w:lang w:val="es-ES"/>
              </w:rPr>
            </w:pPr>
            <w:r w:rsidRPr="00E363CF">
              <w:rPr>
                <w:sz w:val="20"/>
                <w:lang w:val="es-ES"/>
              </w:rPr>
              <w:t>24</w:t>
            </w:r>
          </w:p>
        </w:tc>
        <w:tc>
          <w:tcPr>
            <w:tcW w:w="2350" w:type="dxa"/>
            <w:vAlign w:val="center"/>
          </w:tcPr>
          <w:p w:rsidR="00D71DEB" w:rsidRPr="00E363CF" w:rsidRDefault="00D71DEB" w:rsidP="00D71DEB">
            <w:pPr>
              <w:pStyle w:val="Tabletext"/>
              <w:spacing w:before="20"/>
              <w:jc w:val="left"/>
              <w:rPr>
                <w:sz w:val="20"/>
                <w:lang w:val="es-ES"/>
              </w:rPr>
            </w:pPr>
            <w:r w:rsidRPr="00E363CF">
              <w:rPr>
                <w:sz w:val="20"/>
                <w:lang w:val="es-ES"/>
              </w:rPr>
              <w:t>LAN inalámbricas</w:t>
            </w:r>
          </w:p>
        </w:tc>
        <w:tc>
          <w:tcPr>
            <w:tcW w:w="2920" w:type="dxa"/>
            <w:vAlign w:val="center"/>
          </w:tcPr>
          <w:p w:rsidR="00D71DEB" w:rsidRPr="00E363CF" w:rsidRDefault="00D71DEB" w:rsidP="00D71DEB">
            <w:pPr>
              <w:pStyle w:val="Tabletext"/>
              <w:spacing w:before="20"/>
              <w:jc w:val="center"/>
              <w:rPr>
                <w:sz w:val="20"/>
                <w:lang w:val="es-ES"/>
              </w:rPr>
            </w:pPr>
            <w:r w:rsidRPr="00E363CF">
              <w:rPr>
                <w:sz w:val="20"/>
                <w:lang w:val="es-ES"/>
              </w:rPr>
              <w:t>5,150-5,350 GHz</w:t>
            </w:r>
          </w:p>
        </w:tc>
        <w:tc>
          <w:tcPr>
            <w:tcW w:w="2539" w:type="dxa"/>
            <w:vAlign w:val="center"/>
          </w:tcPr>
          <w:p w:rsidR="00D71DEB" w:rsidRPr="00E363CF" w:rsidRDefault="00D71DEB" w:rsidP="00D71DEB">
            <w:pPr>
              <w:pStyle w:val="Tabletext"/>
              <w:spacing w:before="20"/>
              <w:jc w:val="left"/>
              <w:rPr>
                <w:sz w:val="20"/>
                <w:lang w:val="es-ES"/>
              </w:rPr>
            </w:pPr>
            <w:r w:rsidRPr="00E363CF">
              <w:rPr>
                <w:sz w:val="20"/>
                <w:lang w:val="es-ES"/>
              </w:rPr>
              <w:t>&gt; 100 mW (p.i.r.e.)</w:t>
            </w:r>
            <w:r w:rsidRPr="00E363CF">
              <w:rPr>
                <w:rStyle w:val="FootnoteReference"/>
                <w:sz w:val="20"/>
                <w:lang w:val="es-ES"/>
              </w:rPr>
              <w:t xml:space="preserve"> </w:t>
            </w:r>
            <w:r w:rsidRPr="00E363CF">
              <w:rPr>
                <w:sz w:val="20"/>
                <w:lang w:val="es-ES"/>
              </w:rPr>
              <w:br/>
              <w:t>≤ 200 mW (p.i.r.e.)</w:t>
            </w:r>
          </w:p>
        </w:tc>
        <w:tc>
          <w:tcPr>
            <w:tcW w:w="1944" w:type="dxa"/>
            <w:vAlign w:val="center"/>
          </w:tcPr>
          <w:p w:rsidR="00D71DEB" w:rsidRPr="00E363CF" w:rsidRDefault="00D71DEB" w:rsidP="00D71DEB">
            <w:pPr>
              <w:pStyle w:val="Tabletext"/>
              <w:spacing w:before="20"/>
              <w:jc w:val="left"/>
              <w:rPr>
                <w:sz w:val="20"/>
                <w:lang w:val="es-ES"/>
              </w:rPr>
            </w:pPr>
            <w:r w:rsidRPr="00E363CF">
              <w:rPr>
                <w:sz w:val="20"/>
                <w:lang w:val="es-ES"/>
              </w:rPr>
              <w:t xml:space="preserve">FCC Parte 15 </w:t>
            </w:r>
            <w:r w:rsidRPr="00E363CF">
              <w:rPr>
                <w:sz w:val="20"/>
                <w:lang w:val="es-ES"/>
              </w:rPr>
              <w:br/>
              <w:t>§ 15.407 (b) o</w:t>
            </w:r>
            <w:r w:rsidRPr="00E363CF">
              <w:rPr>
                <w:sz w:val="20"/>
                <w:lang w:val="es-ES"/>
              </w:rPr>
              <w:br/>
              <w:t>EN 301 893</w:t>
            </w:r>
          </w:p>
        </w:tc>
        <w:tc>
          <w:tcPr>
            <w:tcW w:w="2126" w:type="dxa"/>
            <w:vAlign w:val="center"/>
          </w:tcPr>
          <w:p w:rsidR="00D71DEB" w:rsidRPr="00E363CF" w:rsidRDefault="00D71DEB" w:rsidP="00D71DEB">
            <w:pPr>
              <w:pStyle w:val="Tabletext"/>
              <w:spacing w:before="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vAlign w:val="center"/>
          </w:tcPr>
          <w:p w:rsidR="00D71DEB" w:rsidRPr="00E363CF" w:rsidRDefault="00D71DEB" w:rsidP="00D71DEB">
            <w:pPr>
              <w:pStyle w:val="Tabletext"/>
              <w:spacing w:before="20"/>
              <w:jc w:val="left"/>
              <w:rPr>
                <w:sz w:val="20"/>
                <w:lang w:val="es-ES"/>
              </w:rPr>
            </w:pPr>
            <w:r w:rsidRPr="00E363CF">
              <w:rPr>
                <w:sz w:val="20"/>
                <w:lang w:val="es-ES"/>
              </w:rPr>
              <w:t>Las WLAN que funcionen en 5,250-5,350 GHz en el marco de esta disposición deberán utilizar selección dinámica de frecuencia (DFS) y control de la potencia de transmisión (TPC).</w:t>
            </w:r>
          </w:p>
          <w:p w:rsidR="00D71DEB" w:rsidRPr="00E363CF" w:rsidRDefault="00D71DEB" w:rsidP="00D71DEB">
            <w:pPr>
              <w:pStyle w:val="Tabletext"/>
              <w:spacing w:before="20"/>
              <w:jc w:val="left"/>
              <w:rPr>
                <w:sz w:val="20"/>
                <w:lang w:val="es-ES"/>
              </w:rPr>
            </w:pPr>
            <w:r w:rsidRPr="00E363CF">
              <w:rPr>
                <w:sz w:val="20"/>
                <w:lang w:val="es-ES"/>
              </w:rPr>
              <w:t>Las operaciones no localizadas deberán aprobarse a título excepcional</w:t>
            </w:r>
          </w:p>
        </w:tc>
      </w:tr>
      <w:tr w:rsidR="00D71DEB" w:rsidRPr="002E4DAD" w:rsidTr="00D71DEB">
        <w:trPr>
          <w:jc w:val="center"/>
        </w:trPr>
        <w:tc>
          <w:tcPr>
            <w:tcW w:w="684" w:type="dxa"/>
            <w:tcBorders>
              <w:bottom w:val="single" w:sz="4" w:space="0" w:color="auto"/>
            </w:tcBorders>
            <w:vAlign w:val="center"/>
          </w:tcPr>
          <w:p w:rsidR="00D71DEB" w:rsidRPr="00E363CF" w:rsidRDefault="00D71DEB" w:rsidP="00D71DEB">
            <w:pPr>
              <w:pStyle w:val="Tabletext"/>
              <w:spacing w:before="20" w:after="20"/>
              <w:jc w:val="center"/>
              <w:rPr>
                <w:sz w:val="20"/>
                <w:lang w:val="es-ES"/>
              </w:rPr>
            </w:pPr>
            <w:r w:rsidRPr="00E363CF">
              <w:rPr>
                <w:sz w:val="20"/>
                <w:lang w:val="es-ES"/>
              </w:rPr>
              <w:t>25</w:t>
            </w:r>
          </w:p>
        </w:tc>
        <w:tc>
          <w:tcPr>
            <w:tcW w:w="2350" w:type="dxa"/>
            <w:tcBorders>
              <w:bottom w:val="single" w:sz="4" w:space="0" w:color="auto"/>
            </w:tcBorders>
            <w:vAlign w:val="center"/>
          </w:tcPr>
          <w:p w:rsidR="00D71DEB" w:rsidRPr="00E363CF" w:rsidRDefault="00D71DEB" w:rsidP="00D71DEB">
            <w:pPr>
              <w:pStyle w:val="Tabletext"/>
              <w:spacing w:before="20" w:after="20"/>
              <w:jc w:val="left"/>
              <w:rPr>
                <w:sz w:val="20"/>
                <w:lang w:val="es-ES"/>
              </w:rPr>
            </w:pPr>
            <w:r w:rsidRPr="00E363CF">
              <w:rPr>
                <w:sz w:val="20"/>
                <w:lang w:val="es-ES"/>
              </w:rPr>
              <w:t>LAN inalámbricas</w:t>
            </w:r>
          </w:p>
        </w:tc>
        <w:tc>
          <w:tcPr>
            <w:tcW w:w="2920" w:type="dxa"/>
            <w:tcBorders>
              <w:bottom w:val="single" w:sz="4" w:space="0" w:color="auto"/>
            </w:tcBorders>
            <w:vAlign w:val="center"/>
          </w:tcPr>
          <w:p w:rsidR="00D71DEB" w:rsidRPr="00E363CF" w:rsidRDefault="00D71DEB" w:rsidP="00D71DEB">
            <w:pPr>
              <w:pStyle w:val="Tabletext"/>
              <w:spacing w:before="20" w:after="20"/>
              <w:jc w:val="center"/>
              <w:rPr>
                <w:sz w:val="20"/>
                <w:lang w:val="es-ES"/>
              </w:rPr>
            </w:pPr>
            <w:r w:rsidRPr="00E363CF">
              <w:rPr>
                <w:sz w:val="20"/>
                <w:lang w:val="es-ES"/>
              </w:rPr>
              <w:t>5,150-5,350 GHz</w:t>
            </w:r>
          </w:p>
        </w:tc>
        <w:tc>
          <w:tcPr>
            <w:tcW w:w="2539" w:type="dxa"/>
            <w:tcBorders>
              <w:bottom w:val="single" w:sz="4" w:space="0" w:color="auto"/>
            </w:tcBorders>
            <w:vAlign w:val="center"/>
          </w:tcPr>
          <w:p w:rsidR="00D71DEB" w:rsidRPr="00E363CF" w:rsidRDefault="00D71DEB" w:rsidP="00D71DEB">
            <w:pPr>
              <w:pStyle w:val="Tabletext"/>
              <w:spacing w:before="20" w:after="20"/>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tcBorders>
              <w:bottom w:val="single" w:sz="4" w:space="0" w:color="auto"/>
            </w:tcBorders>
            <w:vAlign w:val="center"/>
          </w:tcPr>
          <w:p w:rsidR="00D71DEB" w:rsidRPr="00E363CF" w:rsidRDefault="00D71DEB" w:rsidP="00D71DEB">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(b) o </w:t>
            </w:r>
            <w:r w:rsidRPr="00E363CF">
              <w:rPr>
                <w:sz w:val="20"/>
                <w:lang w:val="es-ES"/>
              </w:rPr>
              <w:br/>
              <w:t>EN 301 893</w:t>
            </w:r>
          </w:p>
        </w:tc>
        <w:tc>
          <w:tcPr>
            <w:tcW w:w="2126" w:type="dxa"/>
            <w:tcBorders>
              <w:bottom w:val="single" w:sz="4" w:space="0" w:color="auto"/>
            </w:tcBorders>
            <w:vAlign w:val="center"/>
          </w:tcPr>
          <w:p w:rsidR="00D71DEB" w:rsidRPr="00E363CF" w:rsidRDefault="00D71DEB" w:rsidP="00D71DEB">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tcBorders>
              <w:bottom w:val="single" w:sz="4" w:space="0" w:color="auto"/>
            </w:tcBorders>
            <w:vAlign w:val="center"/>
          </w:tcPr>
          <w:p w:rsidR="00D71DEB" w:rsidRPr="00E363CF" w:rsidRDefault="00D71DEB" w:rsidP="00D71DEB">
            <w:pPr>
              <w:pStyle w:val="Tabletext"/>
              <w:spacing w:before="20" w:after="20"/>
              <w:jc w:val="left"/>
              <w:rPr>
                <w:sz w:val="20"/>
                <w:lang w:val="es-ES"/>
              </w:rPr>
            </w:pPr>
            <w:r w:rsidRPr="00E363CF">
              <w:rPr>
                <w:sz w:val="20"/>
                <w:lang w:val="es-ES"/>
              </w:rPr>
              <w:t>Las WLAN que funcionen con arreglo a esta disposición deberán aplicar DFS en la gama de frecuencias 5,250-5,350 GHz.</w:t>
            </w:r>
          </w:p>
          <w:p w:rsidR="00D71DEB" w:rsidRPr="00E363CF" w:rsidRDefault="00D71DEB" w:rsidP="00D71DEB">
            <w:pPr>
              <w:pStyle w:val="Tabletext"/>
              <w:spacing w:before="20" w:after="20"/>
              <w:jc w:val="left"/>
              <w:rPr>
                <w:sz w:val="20"/>
                <w:lang w:val="es-ES"/>
              </w:rPr>
            </w:pPr>
            <w:r w:rsidRPr="00E363CF">
              <w:rPr>
                <w:sz w:val="20"/>
                <w:lang w:val="es-ES"/>
              </w:rPr>
              <w:t>Las operaciones no localizadas deberán aprobarse a título excepcional</w:t>
            </w:r>
          </w:p>
        </w:tc>
      </w:tr>
      <w:tr w:rsidR="00D71DEB" w:rsidRPr="002E4DAD" w:rsidTr="00D71DEB">
        <w:trPr>
          <w:jc w:val="center"/>
        </w:trPr>
        <w:tc>
          <w:tcPr>
            <w:tcW w:w="14459" w:type="dxa"/>
            <w:gridSpan w:val="7"/>
            <w:tcBorders>
              <w:left w:val="nil"/>
              <w:bottom w:val="nil"/>
              <w:right w:val="nil"/>
            </w:tcBorders>
            <w:vAlign w:val="center"/>
          </w:tcPr>
          <w:p w:rsidR="00D71DEB" w:rsidRPr="00E363CF" w:rsidRDefault="00D71DEB" w:rsidP="00D71DEB">
            <w:pPr>
              <w:pStyle w:val="Tablelegend"/>
              <w:rPr>
                <w:lang w:val="es-ES"/>
              </w:rPr>
            </w:pPr>
            <w:r w:rsidRPr="00E363CF">
              <w:rPr>
                <w:vertAlign w:val="superscript"/>
                <w:lang w:val="es-ES"/>
              </w:rPr>
              <w:t>(1)</w:t>
            </w:r>
            <w:r w:rsidRPr="00E363CF">
              <w:rPr>
                <w:lang w:val="es-ES"/>
              </w:rPr>
              <w:tab/>
            </w:r>
            <w:r w:rsidRPr="00DA6ADE">
              <w:rPr>
                <w:sz w:val="20"/>
                <w:lang w:val="es-ES"/>
              </w:rPr>
              <w:t>Las administraciones pueden indicar información adicional sobre la separación de canales, la anchura de banda necesaria y la reducción de interferencia requerida.</w:t>
            </w:r>
          </w:p>
        </w:tc>
      </w:tr>
    </w:tbl>
    <w:p w:rsidR="00D71DEB" w:rsidRPr="00040778" w:rsidRDefault="00D71DEB" w:rsidP="00D71DEB">
      <w:pPr>
        <w:pStyle w:val="Tablefin"/>
        <w:rPr>
          <w:lang w:val="es-ES_tradnl"/>
        </w:rPr>
      </w:pPr>
    </w:p>
    <w:p w:rsidR="00D71DEB" w:rsidRPr="00E363CF" w:rsidRDefault="00D71DEB" w:rsidP="00D71DEB">
      <w:pPr>
        <w:pStyle w:val="Headingb"/>
        <w:jc w:val="left"/>
        <w:rPr>
          <w:lang w:val="es-ES"/>
        </w:rPr>
      </w:pPr>
      <w:r w:rsidRPr="00E363CF">
        <w:rPr>
          <w:lang w:val="es-ES"/>
        </w:rPr>
        <w:lastRenderedPageBreak/>
        <w:t>Reglamentación técnica en China (Hong Kong)</w:t>
      </w:r>
    </w:p>
    <w:p w:rsidR="00D71DEB" w:rsidRPr="00E363CF" w:rsidRDefault="00D71DEB" w:rsidP="00D71DEB">
      <w:pPr>
        <w:pStyle w:val="Blanc"/>
        <w:tabs>
          <w:tab w:val="left" w:pos="1191"/>
        </w:tabs>
        <w:jc w:val="left"/>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DEB" w:rsidRPr="002E4DAD" w:rsidTr="00D71DEB">
        <w:trPr>
          <w:jc w:val="center"/>
        </w:trPr>
        <w:tc>
          <w:tcPr>
            <w:tcW w:w="14459" w:type="dxa"/>
            <w:gridSpan w:val="5"/>
            <w:vAlign w:val="center"/>
          </w:tcPr>
          <w:p w:rsidR="00D71DEB" w:rsidRPr="00E363CF" w:rsidRDefault="00D71DEB" w:rsidP="00D71DEB">
            <w:pPr>
              <w:pStyle w:val="Tablehead"/>
              <w:keepLines/>
              <w:rPr>
                <w:snapToGrid w:val="0"/>
                <w:sz w:val="20"/>
                <w:lang w:val="es-ES"/>
              </w:rPr>
            </w:pPr>
            <w:r w:rsidRPr="00E363CF">
              <w:rPr>
                <w:sz w:val="20"/>
                <w:lang w:val="es-ES"/>
              </w:rPr>
              <w:t>Reglamentación técnica para dispositivos de radiocomunicaciones de corto alcance</w:t>
            </w:r>
          </w:p>
        </w:tc>
      </w:tr>
      <w:tr w:rsidR="00D71DEB" w:rsidRPr="00E363CF" w:rsidTr="00D71DEB">
        <w:trPr>
          <w:jc w:val="center"/>
        </w:trPr>
        <w:tc>
          <w:tcPr>
            <w:tcW w:w="850"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3402"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de</w:t>
            </w:r>
            <w:r w:rsidRPr="00E363CF">
              <w:rPr>
                <w:sz w:val="20"/>
                <w:lang w:val="es-ES"/>
              </w:rPr>
              <w:br/>
              <w:t>frecuencias autorizadas</w:t>
            </w:r>
          </w:p>
        </w:tc>
        <w:tc>
          <w:tcPr>
            <w:tcW w:w="4253"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D71DEB" w:rsidRPr="002E4DAD" w:rsidTr="00D71DEB">
        <w:trPr>
          <w:jc w:val="center"/>
        </w:trPr>
        <w:tc>
          <w:tcPr>
            <w:tcW w:w="850" w:type="dxa"/>
            <w:vAlign w:val="center"/>
          </w:tcPr>
          <w:p w:rsidR="00D71DEB" w:rsidRPr="00E363CF" w:rsidRDefault="00D71DEB" w:rsidP="00D71DEB">
            <w:pPr>
              <w:pStyle w:val="Tabletext"/>
              <w:keepNext/>
              <w:keepLines/>
              <w:jc w:val="center"/>
              <w:rPr>
                <w:snapToGrid w:val="0"/>
                <w:sz w:val="20"/>
                <w:lang w:val="es-ES"/>
              </w:rPr>
            </w:pPr>
            <w:r w:rsidRPr="00E363CF">
              <w:rPr>
                <w:snapToGrid w:val="0"/>
                <w:sz w:val="20"/>
                <w:lang w:val="es-ES"/>
              </w:rPr>
              <w:t>1</w:t>
            </w:r>
          </w:p>
        </w:tc>
        <w:tc>
          <w:tcPr>
            <w:tcW w:w="3119" w:type="dxa"/>
            <w:vAlign w:val="center"/>
          </w:tcPr>
          <w:p w:rsidR="00D71DEB" w:rsidRPr="00E363CF" w:rsidRDefault="00D71DEB" w:rsidP="00D71DEB">
            <w:pPr>
              <w:pStyle w:val="Tabletext"/>
              <w:keepNext/>
              <w:keepLines/>
              <w:jc w:val="left"/>
              <w:rPr>
                <w:rFonts w:eastAsia="PMingLiU"/>
                <w:bCs/>
                <w:sz w:val="20"/>
                <w:lang w:val="es-ES" w:eastAsia="zh-TW"/>
              </w:rPr>
            </w:pPr>
          </w:p>
        </w:tc>
        <w:tc>
          <w:tcPr>
            <w:tcW w:w="3402" w:type="dxa"/>
            <w:vAlign w:val="center"/>
          </w:tcPr>
          <w:p w:rsidR="00D71DEB" w:rsidRPr="00E363CF" w:rsidRDefault="00D71DEB" w:rsidP="00D71DEB">
            <w:pPr>
              <w:pStyle w:val="Tabletext"/>
              <w:keepNext/>
              <w:keepLines/>
              <w:jc w:val="center"/>
              <w:rPr>
                <w:sz w:val="20"/>
                <w:lang w:val="es-ES"/>
              </w:rPr>
            </w:pPr>
            <w:r w:rsidRPr="00E363CF">
              <w:rPr>
                <w:sz w:val="20"/>
                <w:lang w:val="es-ES"/>
              </w:rPr>
              <w:t>3-195 kHz</w:t>
            </w:r>
          </w:p>
        </w:tc>
        <w:tc>
          <w:tcPr>
            <w:tcW w:w="4253" w:type="dxa"/>
            <w:vAlign w:val="center"/>
          </w:tcPr>
          <w:p w:rsidR="00D71DEB" w:rsidRPr="00E363CF" w:rsidRDefault="00D71DEB" w:rsidP="00D71DEB">
            <w:pPr>
              <w:pStyle w:val="Tabletext"/>
              <w:keepNext/>
              <w:keepLines/>
              <w:jc w:val="left"/>
              <w:rPr>
                <w:sz w:val="20"/>
                <w:lang w:val="es-ES"/>
              </w:rPr>
            </w:pPr>
            <w:r w:rsidRPr="00E363CF">
              <w:rPr>
                <w:sz w:val="20"/>
                <w:lang w:val="es-ES"/>
              </w:rPr>
              <w:t>Intensidad de campo eléctrico no superior a 40 dB(μV/m) e intensidad de campo magnético no superior a 48,4 dB(μA/m) a 100 m del aparato</w:t>
            </w:r>
          </w:p>
        </w:tc>
        <w:tc>
          <w:tcPr>
            <w:tcW w:w="2835" w:type="dxa"/>
            <w:tcBorders>
              <w:bottom w:val="nil"/>
            </w:tcBorders>
            <w:vAlign w:val="center"/>
          </w:tcPr>
          <w:p w:rsidR="00D71DEB" w:rsidRPr="00E363CF" w:rsidRDefault="00D71DEB" w:rsidP="00D71DEB">
            <w:pPr>
              <w:pStyle w:val="Tabletext"/>
              <w:keepNext/>
              <w:keepLines/>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w:t>
            </w:r>
          </w:p>
        </w:tc>
        <w:tc>
          <w:tcPr>
            <w:tcW w:w="3119" w:type="dxa"/>
            <w:vAlign w:val="center"/>
          </w:tcPr>
          <w:p w:rsidR="00D71DEB" w:rsidRPr="00E363CF" w:rsidRDefault="00D71DEB" w:rsidP="00D71DEB">
            <w:pPr>
              <w:pStyle w:val="Tabletext"/>
              <w:jc w:val="left"/>
              <w:rPr>
                <w:rFonts w:eastAsia="PMingLiU"/>
                <w:snapToGrid w:val="0"/>
                <w:sz w:val="20"/>
                <w:lang w:val="es-ES" w:eastAsia="zh-TW"/>
              </w:rPr>
            </w:pPr>
            <w:r w:rsidRPr="00E363CF">
              <w:rPr>
                <w:snapToGrid w:val="0"/>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1 627,5-1 796,5 kHz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Intensidad de campo eléctrico no superior a 88 dB(μV/m) a 30 m del aparato</w:t>
            </w:r>
          </w:p>
        </w:tc>
        <w:tc>
          <w:tcPr>
            <w:tcW w:w="283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13,553-13,567 MHz</w:t>
            </w:r>
          </w:p>
        </w:tc>
        <w:tc>
          <w:tcPr>
            <w:tcW w:w="4253" w:type="dxa"/>
            <w:vAlign w:val="center"/>
          </w:tcPr>
          <w:p w:rsidR="00D71DEB" w:rsidRPr="00E363CF" w:rsidRDefault="00D71DEB" w:rsidP="00D71DEB">
            <w:pPr>
              <w:pStyle w:val="Tabletext"/>
              <w:ind w:left="284" w:hanging="284"/>
              <w:jc w:val="left"/>
              <w:rPr>
                <w:sz w:val="20"/>
                <w:lang w:val="es-ES"/>
              </w:rPr>
            </w:pPr>
            <w:r w:rsidRPr="00E363CF">
              <w:rPr>
                <w:sz w:val="20"/>
                <w:lang w:val="es-ES"/>
              </w:rPr>
              <w:t>a)</w:t>
            </w:r>
            <w:r w:rsidRPr="00E363CF">
              <w:rPr>
                <w:sz w:val="20"/>
                <w:lang w:val="es-ES"/>
              </w:rPr>
              <w:tab/>
              <w:t>intensidad de campo eléctrico no superior a 80 dB(μV/m) a 30 m del aparato; o</w:t>
            </w:r>
          </w:p>
          <w:p w:rsidR="00D71DEB" w:rsidRPr="00E363CF" w:rsidRDefault="00D71DEB" w:rsidP="00D71DEB">
            <w:pPr>
              <w:pStyle w:val="Tabletext"/>
              <w:ind w:left="284" w:hanging="284"/>
              <w:jc w:val="left"/>
              <w:rPr>
                <w:sz w:val="20"/>
                <w:lang w:val="es-ES"/>
              </w:rPr>
            </w:pPr>
            <w:r w:rsidRPr="00E363CF">
              <w:rPr>
                <w:sz w:val="20"/>
                <w:lang w:val="es-ES"/>
              </w:rPr>
              <w:t>b)</w:t>
            </w:r>
            <w:r w:rsidRPr="00E363CF">
              <w:rPr>
                <w:sz w:val="20"/>
                <w:lang w:val="es-ES"/>
              </w:rPr>
              <w:tab/>
              <w:t>intensidad de campo magnético no superior a 42 dB(μA/m) a 10 m del aparato</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26,96-27,28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Potencia media no superior a 0,5 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33-33,28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6</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Control de modelos</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35,145-35,225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7</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36,26-36,54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36,41-36,69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9</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36,71-36,99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36,96-37,24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11</w:t>
            </w:r>
          </w:p>
        </w:tc>
        <w:tc>
          <w:tcPr>
            <w:tcW w:w="3119" w:type="dxa"/>
            <w:vAlign w:val="center"/>
          </w:tcPr>
          <w:p w:rsidR="00D71DEB" w:rsidRPr="00E363CF" w:rsidRDefault="00D71DEB" w:rsidP="00D71DEB">
            <w:pPr>
              <w:pStyle w:val="Tabletext"/>
              <w:jc w:val="left"/>
              <w:rPr>
                <w:rFonts w:eastAsia="PMingLiU"/>
                <w:sz w:val="20"/>
                <w:lang w:val="es-ES" w:eastAsia="zh-TW"/>
              </w:rPr>
            </w:pPr>
            <w:r w:rsidRPr="00E363CF">
              <w:rPr>
                <w:rFonts w:eastAsia="PMingLiU"/>
                <w:sz w:val="20"/>
                <w:lang w:val="es-ES" w:eastAsia="zh-TW"/>
              </w:rPr>
              <w:t>Control de modelos</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40,66-40,70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12</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42,75-43,03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13</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43,71-44,49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14</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44,73-45,01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15</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46,6-46,98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16</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47,13-47,41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17</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47,43-47,56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single" w:sz="4" w:space="0" w:color="auto"/>
            </w:tcBorders>
            <w:vAlign w:val="center"/>
          </w:tcPr>
          <w:p w:rsidR="00D71DEB" w:rsidRPr="00E363CF" w:rsidRDefault="00D71DEB" w:rsidP="00D71DEB">
            <w:pPr>
              <w:pStyle w:val="Tabletext"/>
              <w:jc w:val="left"/>
              <w:rPr>
                <w:rFonts w:eastAsia="SimSun"/>
                <w:sz w:val="20"/>
                <w:lang w:val="es-ES" w:eastAsia="zh-CN"/>
              </w:rPr>
            </w:pPr>
          </w:p>
        </w:tc>
      </w:tr>
    </w:tbl>
    <w:p w:rsidR="00D71DEB" w:rsidRPr="00040778" w:rsidRDefault="00D71DEB" w:rsidP="00D71DEB">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50"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3402"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tcBorders>
              <w:bottom w:val="single" w:sz="4" w:space="0" w:color="auto"/>
            </w:tcBorders>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18</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48,75-50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single" w:sz="4" w:space="0" w:color="auto"/>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19</w:t>
            </w:r>
          </w:p>
        </w:tc>
        <w:tc>
          <w:tcPr>
            <w:tcW w:w="3119" w:type="dxa"/>
            <w:vMerge w:val="restart"/>
            <w:vAlign w:val="center"/>
          </w:tcPr>
          <w:p w:rsidR="00D71DEB" w:rsidRPr="00E363CF" w:rsidRDefault="00D71DEB" w:rsidP="00D71DEB">
            <w:pPr>
              <w:pStyle w:val="Tabletext"/>
              <w:jc w:val="left"/>
              <w:rPr>
                <w:sz w:val="20"/>
                <w:lang w:val="es-ES"/>
              </w:rPr>
            </w:pPr>
            <w:r w:rsidRPr="00E363CF">
              <w:rPr>
                <w:sz w:val="20"/>
                <w:lang w:val="es-ES"/>
              </w:rPr>
              <w:t>Control de modelos</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72,00–72,02 MHz</w:t>
            </w:r>
          </w:p>
        </w:tc>
        <w:tc>
          <w:tcPr>
            <w:tcW w:w="4253" w:type="dxa"/>
            <w:vMerge w:val="restart"/>
            <w:vAlign w:val="center"/>
          </w:tcPr>
          <w:p w:rsidR="00D71DEB" w:rsidRPr="00E363CF" w:rsidRDefault="00D71DEB" w:rsidP="00D71DEB">
            <w:pPr>
              <w:pStyle w:val="Tabletext"/>
              <w:jc w:val="left"/>
              <w:rPr>
                <w:sz w:val="20"/>
                <w:lang w:val="es-ES"/>
              </w:rPr>
            </w:pPr>
            <w:r w:rsidRPr="00E363CF">
              <w:rPr>
                <w:sz w:val="20"/>
                <w:lang w:val="es-ES"/>
              </w:rPr>
              <w:t>Potencia de la portadora no superior a 750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20</w:t>
            </w:r>
          </w:p>
        </w:tc>
        <w:tc>
          <w:tcPr>
            <w:tcW w:w="3119" w:type="dxa"/>
            <w:vMerge/>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72,12–72,14 MHz</w:t>
            </w:r>
          </w:p>
        </w:tc>
        <w:tc>
          <w:tcPr>
            <w:tcW w:w="4253" w:type="dxa"/>
            <w:vMerge/>
            <w:vAlign w:val="center"/>
          </w:tcPr>
          <w:p w:rsidR="00D71DEB" w:rsidRPr="00E363CF" w:rsidRDefault="00D71DEB" w:rsidP="00D71DEB">
            <w:pPr>
              <w:pStyle w:val="Tabletext"/>
              <w:jc w:val="left"/>
              <w:rPr>
                <w:sz w:val="20"/>
                <w:lang w:val="es-ES"/>
              </w:rPr>
            </w:pP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21</w:t>
            </w:r>
          </w:p>
        </w:tc>
        <w:tc>
          <w:tcPr>
            <w:tcW w:w="3119" w:type="dxa"/>
            <w:vMerge/>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72,16–72,22 MHz</w:t>
            </w:r>
          </w:p>
        </w:tc>
        <w:tc>
          <w:tcPr>
            <w:tcW w:w="4253" w:type="dxa"/>
            <w:vMerge/>
            <w:vAlign w:val="center"/>
          </w:tcPr>
          <w:p w:rsidR="00D71DEB" w:rsidRPr="00E363CF" w:rsidRDefault="00D71DEB" w:rsidP="00D71DEB">
            <w:pPr>
              <w:pStyle w:val="Tabletext"/>
              <w:jc w:val="left"/>
              <w:rPr>
                <w:sz w:val="20"/>
                <w:lang w:val="es-ES"/>
              </w:rPr>
            </w:pP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22</w:t>
            </w:r>
          </w:p>
        </w:tc>
        <w:tc>
          <w:tcPr>
            <w:tcW w:w="3119" w:type="dxa"/>
            <w:vMerge/>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72,26–72,28 MHz</w:t>
            </w:r>
          </w:p>
        </w:tc>
        <w:tc>
          <w:tcPr>
            <w:tcW w:w="4253" w:type="dxa"/>
            <w:vMerge/>
            <w:vAlign w:val="center"/>
          </w:tcPr>
          <w:p w:rsidR="00D71DEB" w:rsidRPr="00E363CF" w:rsidRDefault="00D71DEB" w:rsidP="00D71DEB">
            <w:pPr>
              <w:pStyle w:val="Tabletext"/>
              <w:jc w:val="left"/>
              <w:rPr>
                <w:sz w:val="20"/>
                <w:lang w:val="es-ES"/>
              </w:rPr>
            </w:pP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23</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173,96-174,24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20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24</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187,5-188,0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253,85-255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26</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266,75-267,25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27</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313,75-314,25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28</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314,75-315,25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29</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380,2-381,325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30</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Implantes médicos</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402-405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 xml:space="preserve">p.i.r.e. no superior a 25 </w:t>
            </w:r>
            <w:r w:rsidRPr="00E363CF">
              <w:rPr>
                <w:sz w:val="20"/>
                <w:lang w:val="es-ES"/>
              </w:rPr>
              <w:sym w:font="Symbol" w:char="F06D"/>
            </w:r>
            <w:r w:rsidRPr="00E363CF">
              <w:rPr>
                <w:sz w:val="20"/>
                <w:lang w:val="es-ES"/>
              </w:rPr>
              <w:t>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31</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Radios portátiles</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409,74-410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0,5 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32</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Frecuencia central: 433,92 MHz</w:t>
            </w:r>
            <w:r>
              <w:rPr>
                <w:sz w:val="20"/>
                <w:lang w:val="es-ES"/>
              </w:rPr>
              <w:t xml:space="preserve"> </w:t>
            </w:r>
            <w:r w:rsidRPr="00E363CF">
              <w:rPr>
                <w:sz w:val="20"/>
                <w:lang w:val="es-ES"/>
              </w:rPr>
              <w:t>anchura de banda ocupada:</w:t>
            </w:r>
            <w:r>
              <w:rPr>
                <w:sz w:val="20"/>
                <w:lang w:val="es-ES"/>
              </w:rPr>
              <w:t xml:space="preserve"> </w:t>
            </w:r>
            <w:r w:rsidRPr="00E363CF">
              <w:rPr>
                <w:sz w:val="20"/>
                <w:lang w:val="es-ES"/>
              </w:rPr>
              <w:t>500 kHz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2,2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33</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819,1-823,1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a)</w:t>
            </w:r>
            <w:r w:rsidRPr="00E363CF">
              <w:rPr>
                <w:sz w:val="20"/>
                <w:lang w:val="es-ES"/>
              </w:rPr>
              <w:tab/>
              <w:t>p.r.a. no superior a 100 mW</w:t>
            </w:r>
            <w:r>
              <w:rPr>
                <w:sz w:val="20"/>
                <w:lang w:val="es-ES"/>
              </w:rPr>
              <w:t>;</w:t>
            </w:r>
          </w:p>
          <w:p w:rsidR="00D71DEB" w:rsidRPr="00E363CF" w:rsidRDefault="00D71DEB" w:rsidP="00D71DEB">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 10 mW por 25 kHz</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34</w:t>
            </w:r>
          </w:p>
        </w:tc>
        <w:tc>
          <w:tcPr>
            <w:tcW w:w="3119" w:type="dxa"/>
            <w:vAlign w:val="center"/>
          </w:tcPr>
          <w:p w:rsidR="00D71DEB" w:rsidRPr="00E363CF" w:rsidRDefault="00D71DEB" w:rsidP="00D71DEB">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864,1-868,1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Potencia de la portadora o p.r.a. no superior a 10 mW</w:t>
            </w:r>
          </w:p>
        </w:tc>
        <w:tc>
          <w:tcPr>
            <w:tcW w:w="2835" w:type="dxa"/>
            <w:tcBorders>
              <w:top w:val="nil"/>
              <w:bottom w:val="nil"/>
            </w:tcBorders>
            <w:vAlign w:val="center"/>
          </w:tcPr>
          <w:p w:rsidR="00D71DEB" w:rsidRPr="00E363CF" w:rsidRDefault="00D71DEB" w:rsidP="00D71DEB">
            <w:pPr>
              <w:pStyle w:val="Tabletext"/>
              <w:jc w:val="left"/>
              <w:rPr>
                <w:rFonts w:eastAsia="PMingLiU"/>
                <w:sz w:val="20"/>
                <w:lang w:val="es-ES" w:eastAsia="zh-TW"/>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35</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865-868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36</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865,6-867,6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2 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37</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865,6-868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500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38</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919,5-920,0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tcBorders>
              <w:bottom w:val="single" w:sz="4" w:space="0" w:color="auto"/>
            </w:tcBorders>
            <w:vAlign w:val="center"/>
          </w:tcPr>
          <w:p w:rsidR="00D71DEB" w:rsidRPr="00E363CF" w:rsidRDefault="00D71DEB" w:rsidP="00D71DEB">
            <w:pPr>
              <w:pStyle w:val="Tabletext"/>
              <w:jc w:val="center"/>
              <w:rPr>
                <w:snapToGrid w:val="0"/>
                <w:sz w:val="20"/>
                <w:lang w:val="es-ES"/>
              </w:rPr>
            </w:pPr>
            <w:r w:rsidRPr="00E363CF">
              <w:rPr>
                <w:snapToGrid w:val="0"/>
                <w:sz w:val="20"/>
                <w:lang w:val="es-ES"/>
              </w:rPr>
              <w:t>39</w:t>
            </w:r>
          </w:p>
        </w:tc>
        <w:tc>
          <w:tcPr>
            <w:tcW w:w="3119" w:type="dxa"/>
            <w:tcBorders>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RFID</w:t>
            </w:r>
          </w:p>
        </w:tc>
        <w:tc>
          <w:tcPr>
            <w:tcW w:w="3402" w:type="dxa"/>
            <w:tcBorders>
              <w:bottom w:val="single" w:sz="4" w:space="0" w:color="auto"/>
            </w:tcBorders>
            <w:vAlign w:val="center"/>
          </w:tcPr>
          <w:p w:rsidR="00D71DEB" w:rsidRPr="00E363CF" w:rsidRDefault="00D71DEB" w:rsidP="00D71DEB">
            <w:pPr>
              <w:pStyle w:val="Tabletext"/>
              <w:jc w:val="center"/>
              <w:rPr>
                <w:sz w:val="20"/>
                <w:lang w:val="es-ES"/>
              </w:rPr>
            </w:pPr>
            <w:r w:rsidRPr="00E363CF">
              <w:rPr>
                <w:sz w:val="20"/>
                <w:lang w:val="es-ES"/>
              </w:rPr>
              <w:t>920-925 MHz</w:t>
            </w:r>
          </w:p>
        </w:tc>
        <w:tc>
          <w:tcPr>
            <w:tcW w:w="4253" w:type="dxa"/>
            <w:tcBorders>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p.i.r.e. no superior a 4 W</w:t>
            </w:r>
          </w:p>
        </w:tc>
        <w:tc>
          <w:tcPr>
            <w:tcW w:w="2835" w:type="dxa"/>
            <w:tcBorders>
              <w:top w:val="nil"/>
              <w:bottom w:val="single" w:sz="4" w:space="0" w:color="auto"/>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50"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3402" w:type="dxa"/>
            <w:vAlign w:val="center"/>
          </w:tcPr>
          <w:p w:rsidR="00D71DEB" w:rsidRPr="00E363CF" w:rsidRDefault="00D71DEB" w:rsidP="00D71DEB">
            <w:pPr>
              <w:pStyle w:val="Tablehead"/>
              <w:rPr>
                <w:snapToGrid w:val="0"/>
                <w:sz w:val="20"/>
                <w:lang w:val="es-ES"/>
              </w:rPr>
            </w:pPr>
            <w:r>
              <w:rPr>
                <w:sz w:val="20"/>
                <w:lang w:val="es-ES"/>
              </w:rPr>
              <w:t xml:space="preserve">Frecuencias/bandas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D71DEB" w:rsidRPr="002E4DAD" w:rsidTr="00D71DEB">
        <w:trPr>
          <w:jc w:val="center"/>
        </w:trPr>
        <w:tc>
          <w:tcPr>
            <w:tcW w:w="850" w:type="dxa"/>
            <w:vAlign w:val="center"/>
          </w:tcPr>
          <w:p w:rsidR="00D71DEB" w:rsidRPr="009235DC" w:rsidRDefault="00D71DEB" w:rsidP="00D71DEB">
            <w:pPr>
              <w:pStyle w:val="Tabletext"/>
              <w:jc w:val="center"/>
              <w:rPr>
                <w:snapToGrid w:val="0"/>
                <w:sz w:val="20"/>
                <w:lang w:val="es-ES"/>
              </w:rPr>
            </w:pPr>
            <w:r w:rsidRPr="009235DC">
              <w:rPr>
                <w:snapToGrid w:val="0"/>
                <w:sz w:val="20"/>
                <w:lang w:val="es-ES"/>
              </w:rPr>
              <w:t>40</w:t>
            </w:r>
          </w:p>
        </w:tc>
        <w:tc>
          <w:tcPr>
            <w:tcW w:w="3119" w:type="dxa"/>
            <w:vAlign w:val="center"/>
          </w:tcPr>
          <w:p w:rsidR="00D71DEB" w:rsidRPr="00E363CF" w:rsidRDefault="00D71DEB" w:rsidP="00D71DEB">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D71DEB" w:rsidRPr="00E363CF" w:rsidRDefault="00D71DEB" w:rsidP="00D71DEB">
            <w:pPr>
              <w:pStyle w:val="Tabletext"/>
              <w:jc w:val="center"/>
              <w:rPr>
                <w:rFonts w:eastAsia="PMingLiU"/>
                <w:sz w:val="20"/>
                <w:lang w:val="es-ES" w:eastAsia="zh-TW"/>
              </w:rPr>
            </w:pPr>
            <w:r w:rsidRPr="00E363CF">
              <w:rPr>
                <w:rFonts w:eastAsia="PMingLiU"/>
                <w:sz w:val="20"/>
                <w:lang w:val="es-ES" w:eastAsia="zh-TW"/>
              </w:rPr>
              <w:t>1 880-1 900 MHz</w:t>
            </w:r>
          </w:p>
        </w:tc>
        <w:tc>
          <w:tcPr>
            <w:tcW w:w="4253" w:type="dxa"/>
            <w:vAlign w:val="center"/>
          </w:tcPr>
          <w:p w:rsidR="00D71DEB" w:rsidRPr="00E363CF" w:rsidRDefault="00D71DEB" w:rsidP="00D71DEB">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cresta no superior a 250 mW para aparatos con terminal de salida de antena; o</w:t>
            </w:r>
          </w:p>
          <w:p w:rsidR="00D71DEB" w:rsidRPr="00E363CF" w:rsidRDefault="00D71DEB" w:rsidP="00D71DEB">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t xml:space="preserve">p.i.r.e. de cresta no superior a 250 mW para aparatos con antena integral </w:t>
            </w:r>
          </w:p>
        </w:tc>
        <w:tc>
          <w:tcPr>
            <w:tcW w:w="2835" w:type="dxa"/>
            <w:tcBorders>
              <w:top w:val="nil"/>
              <w:bottom w:val="nil"/>
            </w:tcBorders>
            <w:vAlign w:val="center"/>
          </w:tcPr>
          <w:p w:rsidR="00D71DEB" w:rsidRPr="00E363CF" w:rsidRDefault="00D71DEB" w:rsidP="00D71DEB">
            <w:pPr>
              <w:pStyle w:val="Tabletext"/>
              <w:jc w:val="left"/>
              <w:rPr>
                <w:rFonts w:eastAsia="PMingLiU"/>
                <w:sz w:val="20"/>
                <w:lang w:val="es-ES" w:eastAsia="zh-TW"/>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41</w:t>
            </w:r>
          </w:p>
        </w:tc>
        <w:tc>
          <w:tcPr>
            <w:tcW w:w="3119" w:type="dxa"/>
            <w:vAlign w:val="center"/>
          </w:tcPr>
          <w:p w:rsidR="00D71DEB" w:rsidRPr="00E363CF" w:rsidRDefault="00D71DEB" w:rsidP="00D71DEB">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D71DEB" w:rsidRPr="00E363CF" w:rsidRDefault="00D71DEB" w:rsidP="00D71DEB">
            <w:pPr>
              <w:pStyle w:val="Tabletext"/>
              <w:jc w:val="center"/>
              <w:rPr>
                <w:rFonts w:eastAsia="PMingLiU"/>
                <w:sz w:val="20"/>
                <w:lang w:val="es-ES" w:eastAsia="zh-TW"/>
              </w:rPr>
            </w:pPr>
            <w:r w:rsidRPr="00E363CF">
              <w:rPr>
                <w:rFonts w:eastAsia="PMingLiU"/>
                <w:sz w:val="20"/>
                <w:lang w:val="es-ES" w:eastAsia="zh-TW"/>
              </w:rPr>
              <w:t>1 895-1 906,1 MHz</w:t>
            </w:r>
          </w:p>
        </w:tc>
        <w:tc>
          <w:tcPr>
            <w:tcW w:w="4253" w:type="dxa"/>
            <w:vAlign w:val="center"/>
          </w:tcPr>
          <w:p w:rsidR="00D71DEB" w:rsidRPr="00E363CF" w:rsidRDefault="00D71DEB" w:rsidP="00D71DEB">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portadora no superior a 10 mW para aparatos con terminal de salida de antena; o</w:t>
            </w:r>
          </w:p>
          <w:p w:rsidR="00D71DEB" w:rsidRPr="00E363CF" w:rsidRDefault="00D71DEB" w:rsidP="00D71DEB">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r>
            <w:r w:rsidRPr="00E363CF">
              <w:rPr>
                <w:sz w:val="20"/>
                <w:lang w:val="es-ES"/>
              </w:rPr>
              <w:t>p.r.a.</w:t>
            </w:r>
            <w:r w:rsidRPr="00E363CF">
              <w:rPr>
                <w:rFonts w:eastAsia="PMingLiU"/>
                <w:sz w:val="20"/>
                <w:lang w:val="es-ES" w:eastAsia="zh-TW"/>
              </w:rPr>
              <w:t xml:space="preserve"> no superior a 10 mW para aparatos con antena integral </w:t>
            </w:r>
          </w:p>
        </w:tc>
        <w:tc>
          <w:tcPr>
            <w:tcW w:w="2835" w:type="dxa"/>
            <w:tcBorders>
              <w:top w:val="nil"/>
              <w:bottom w:val="nil"/>
            </w:tcBorders>
            <w:vAlign w:val="center"/>
          </w:tcPr>
          <w:p w:rsidR="00D71DEB" w:rsidRPr="00E363CF" w:rsidRDefault="00D71DEB" w:rsidP="00D71DEB">
            <w:pPr>
              <w:pStyle w:val="Tabletext"/>
              <w:jc w:val="left"/>
              <w:rPr>
                <w:rFonts w:eastAsia="PMingLiU"/>
                <w:sz w:val="20"/>
                <w:lang w:val="es-ES" w:eastAsia="zh-TW"/>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42</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WLAN, RFID</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2 400-2 483,5 MHz</w:t>
            </w:r>
          </w:p>
        </w:tc>
        <w:tc>
          <w:tcPr>
            <w:tcW w:w="4253" w:type="dxa"/>
            <w:vAlign w:val="center"/>
          </w:tcPr>
          <w:p w:rsidR="00D71DEB" w:rsidRPr="00E363CF" w:rsidRDefault="00D71DEB" w:rsidP="00D71DEB">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D71DEB" w:rsidRPr="00E363CF" w:rsidRDefault="00D71DEB" w:rsidP="00D71DEB">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43</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WLAN</w:t>
            </w:r>
          </w:p>
        </w:tc>
        <w:tc>
          <w:tcPr>
            <w:tcW w:w="3402" w:type="dxa"/>
            <w:vAlign w:val="center"/>
          </w:tcPr>
          <w:p w:rsidR="00D71DEB" w:rsidRPr="00E363CF" w:rsidRDefault="00D71DEB" w:rsidP="00D71DEB">
            <w:pPr>
              <w:pStyle w:val="Tabletext"/>
              <w:jc w:val="center"/>
              <w:rPr>
                <w:sz w:val="20"/>
                <w:vertAlign w:val="superscript"/>
                <w:lang w:val="es-ES"/>
              </w:rPr>
            </w:pPr>
            <w:r w:rsidRPr="00E363CF">
              <w:rPr>
                <w:sz w:val="20"/>
                <w:lang w:val="es-ES"/>
              </w:rPr>
              <w:t>5 150-5 350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 xml:space="preserve">p.i.r.e. no superior a 200 mW utilizando únicamente modulación digital </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E363CF"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44</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WLAN</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5 470–5 725 MHz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p.i.r.e. no superior a 1 W</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45</w:t>
            </w:r>
          </w:p>
        </w:tc>
        <w:tc>
          <w:tcPr>
            <w:tcW w:w="3119" w:type="dxa"/>
            <w:vAlign w:val="center"/>
          </w:tcPr>
          <w:p w:rsidR="00D71DEB" w:rsidRPr="00E363CF" w:rsidRDefault="00D71DEB" w:rsidP="00D71DEB">
            <w:pPr>
              <w:pStyle w:val="Tabletext"/>
              <w:jc w:val="left"/>
              <w:rPr>
                <w:sz w:val="20"/>
                <w:lang w:val="es-ES"/>
              </w:rPr>
            </w:pPr>
            <w:r w:rsidRPr="00E363CF">
              <w:rPr>
                <w:sz w:val="20"/>
                <w:lang w:val="es-ES"/>
              </w:rPr>
              <w:t>WLAN</w:t>
            </w:r>
          </w:p>
        </w:tc>
        <w:tc>
          <w:tcPr>
            <w:tcW w:w="3402" w:type="dxa"/>
            <w:vAlign w:val="center"/>
          </w:tcPr>
          <w:p w:rsidR="00D71DEB" w:rsidRPr="00E363CF" w:rsidRDefault="00D71DEB" w:rsidP="00D71DEB">
            <w:pPr>
              <w:pStyle w:val="Tabletext"/>
              <w:jc w:val="center"/>
              <w:rPr>
                <w:sz w:val="20"/>
                <w:lang w:val="es-ES"/>
              </w:rPr>
            </w:pPr>
            <w:r w:rsidRPr="00E363CF">
              <w:rPr>
                <w:sz w:val="20"/>
                <w:lang w:val="es-ES"/>
              </w:rPr>
              <w:t>5 725-5 850 MHz</w:t>
            </w:r>
          </w:p>
        </w:tc>
        <w:tc>
          <w:tcPr>
            <w:tcW w:w="4253" w:type="dxa"/>
            <w:vAlign w:val="center"/>
          </w:tcPr>
          <w:p w:rsidR="00D71DEB" w:rsidRPr="00E363CF" w:rsidRDefault="00D71DEB" w:rsidP="00D71DEB">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D71DEB" w:rsidRPr="00E363CF" w:rsidRDefault="00D71DEB" w:rsidP="00D71DEB">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46</w:t>
            </w:r>
          </w:p>
        </w:tc>
        <w:tc>
          <w:tcPr>
            <w:tcW w:w="3119" w:type="dxa"/>
            <w:vAlign w:val="center"/>
          </w:tcPr>
          <w:p w:rsidR="00D71DEB" w:rsidRPr="00E363CF" w:rsidRDefault="00D71DEB" w:rsidP="00D71DEB">
            <w:pPr>
              <w:pStyle w:val="Tabletext"/>
              <w:jc w:val="left"/>
              <w:rPr>
                <w:sz w:val="20"/>
                <w:lang w:val="es-ES"/>
              </w:rPr>
            </w:pPr>
          </w:p>
        </w:tc>
        <w:tc>
          <w:tcPr>
            <w:tcW w:w="3402" w:type="dxa"/>
            <w:vAlign w:val="center"/>
          </w:tcPr>
          <w:p w:rsidR="00D71DEB" w:rsidRPr="00E363CF" w:rsidRDefault="00D71DEB" w:rsidP="00D71DEB">
            <w:pPr>
              <w:pStyle w:val="Tabletext"/>
              <w:jc w:val="center"/>
              <w:rPr>
                <w:sz w:val="20"/>
                <w:lang w:val="es-ES"/>
              </w:rPr>
            </w:pPr>
            <w:r w:rsidRPr="00E363CF">
              <w:rPr>
                <w:sz w:val="20"/>
                <w:lang w:val="es-ES"/>
              </w:rPr>
              <w:t>18,82-18,87 GHz</w:t>
            </w:r>
          </w:p>
        </w:tc>
        <w:tc>
          <w:tcPr>
            <w:tcW w:w="4253" w:type="dxa"/>
            <w:vAlign w:val="center"/>
          </w:tcPr>
          <w:p w:rsidR="00D71DEB" w:rsidRPr="00E363CF" w:rsidRDefault="00D71DEB" w:rsidP="00D71DEB">
            <w:pPr>
              <w:pStyle w:val="Tabletext"/>
              <w:jc w:val="left"/>
              <w:rPr>
                <w:sz w:val="20"/>
                <w:lang w:val="es-ES"/>
              </w:rPr>
            </w:pPr>
            <w:r w:rsidRPr="00E363CF">
              <w:rPr>
                <w:sz w:val="20"/>
                <w:lang w:val="es-ES"/>
              </w:rPr>
              <w:t>a)</w:t>
            </w:r>
            <w:r w:rsidRPr="00E363CF">
              <w:rPr>
                <w:sz w:val="20"/>
                <w:lang w:val="es-ES"/>
              </w:rPr>
              <w:tab/>
              <w:t>p.r.a. no superior a 100 mW</w:t>
            </w:r>
            <w:r>
              <w:rPr>
                <w:sz w:val="20"/>
                <w:lang w:val="es-ES"/>
              </w:rPr>
              <w:t>;</w:t>
            </w:r>
          </w:p>
          <w:p w:rsidR="00D71DEB" w:rsidRPr="00E363CF" w:rsidRDefault="00D71DEB" w:rsidP="00D71DEB">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w:t>
            </w:r>
            <w:r>
              <w:rPr>
                <w:sz w:val="20"/>
                <w:lang w:val="es-ES"/>
              </w:rPr>
              <w:t> </w:t>
            </w:r>
            <w:r w:rsidRPr="00E363CF">
              <w:rPr>
                <w:sz w:val="20"/>
                <w:lang w:val="es-ES"/>
              </w:rPr>
              <w:t>3 mW por 100 kHz</w:t>
            </w:r>
          </w:p>
        </w:tc>
        <w:tc>
          <w:tcPr>
            <w:tcW w:w="2835" w:type="dxa"/>
            <w:tcBorders>
              <w:top w:val="nil"/>
              <w:bottom w:val="nil"/>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850" w:type="dxa"/>
            <w:tcBorders>
              <w:bottom w:val="single" w:sz="4" w:space="0" w:color="auto"/>
            </w:tcBorders>
            <w:vAlign w:val="center"/>
          </w:tcPr>
          <w:p w:rsidR="00D71DEB" w:rsidRPr="00E363CF" w:rsidRDefault="00D71DEB" w:rsidP="00D71DEB">
            <w:pPr>
              <w:pStyle w:val="Tabletext"/>
              <w:jc w:val="center"/>
              <w:rPr>
                <w:snapToGrid w:val="0"/>
                <w:sz w:val="20"/>
                <w:lang w:val="es-ES"/>
              </w:rPr>
            </w:pPr>
            <w:r w:rsidRPr="00E363CF">
              <w:rPr>
                <w:snapToGrid w:val="0"/>
                <w:sz w:val="20"/>
                <w:lang w:val="es-ES"/>
              </w:rPr>
              <w:t>47</w:t>
            </w:r>
          </w:p>
        </w:tc>
        <w:tc>
          <w:tcPr>
            <w:tcW w:w="3119" w:type="dxa"/>
            <w:tcBorders>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Radar de vehículos</w:t>
            </w:r>
          </w:p>
        </w:tc>
        <w:tc>
          <w:tcPr>
            <w:tcW w:w="3402" w:type="dxa"/>
            <w:tcBorders>
              <w:bottom w:val="single" w:sz="4" w:space="0" w:color="auto"/>
            </w:tcBorders>
            <w:vAlign w:val="center"/>
          </w:tcPr>
          <w:p w:rsidR="00D71DEB" w:rsidRPr="00E363CF" w:rsidRDefault="00D71DEB" w:rsidP="00D71DEB">
            <w:pPr>
              <w:pStyle w:val="Tabletext"/>
              <w:jc w:val="center"/>
              <w:rPr>
                <w:sz w:val="20"/>
                <w:lang w:val="es-ES"/>
              </w:rPr>
            </w:pPr>
            <w:r w:rsidRPr="00E363CF">
              <w:rPr>
                <w:sz w:val="20"/>
                <w:lang w:val="es-ES"/>
              </w:rPr>
              <w:t>76-77 GHz</w:t>
            </w:r>
          </w:p>
        </w:tc>
        <w:tc>
          <w:tcPr>
            <w:tcW w:w="4253" w:type="dxa"/>
            <w:tcBorders>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Potencia de portadora no superior a 10 mW</w:t>
            </w:r>
          </w:p>
        </w:tc>
        <w:tc>
          <w:tcPr>
            <w:tcW w:w="2835" w:type="dxa"/>
            <w:tcBorders>
              <w:top w:val="nil"/>
              <w:bottom w:val="single" w:sz="4" w:space="0" w:color="auto"/>
            </w:tcBorders>
            <w:vAlign w:val="center"/>
          </w:tcPr>
          <w:p w:rsidR="00D71DEB" w:rsidRPr="00E363CF" w:rsidRDefault="00D71DEB" w:rsidP="00D71DEB">
            <w:pPr>
              <w:pStyle w:val="Tabletext"/>
              <w:jc w:val="left"/>
              <w:rPr>
                <w:rFonts w:eastAsia="SimSun"/>
                <w:sz w:val="20"/>
                <w:lang w:val="es-ES" w:eastAsia="zh-CN"/>
              </w:rPr>
            </w:pPr>
          </w:p>
        </w:tc>
      </w:tr>
      <w:tr w:rsidR="00D71DEB" w:rsidRPr="002E4DAD" w:rsidTr="00D71DEB">
        <w:trPr>
          <w:jc w:val="center"/>
        </w:trPr>
        <w:tc>
          <w:tcPr>
            <w:tcW w:w="14459" w:type="dxa"/>
            <w:gridSpan w:val="5"/>
            <w:tcBorders>
              <w:top w:val="nil"/>
              <w:left w:val="nil"/>
              <w:bottom w:val="nil"/>
              <w:right w:val="nil"/>
            </w:tcBorders>
            <w:vAlign w:val="center"/>
          </w:tcPr>
          <w:p w:rsidR="00D71DEB" w:rsidRPr="00E363CF" w:rsidRDefault="00D71DEB" w:rsidP="00D71DEB">
            <w:pPr>
              <w:pStyle w:val="Tablelegend"/>
              <w:rPr>
                <w:rFonts w:eastAsia="SimSun"/>
                <w:sz w:val="20"/>
                <w:lang w:val="es-ES" w:eastAsia="zh-CN"/>
              </w:rPr>
            </w:pPr>
            <w:r w:rsidRPr="00E363CF">
              <w:rPr>
                <w:rFonts w:eastAsia="SimSun"/>
                <w:sz w:val="20"/>
                <w:vertAlign w:val="superscript"/>
                <w:lang w:val="es-ES" w:eastAsia="zh-CN"/>
              </w:rPr>
              <w:t>(2)</w:t>
            </w:r>
            <w:r w:rsidRPr="00E363CF">
              <w:rPr>
                <w:rFonts w:eastAsia="SimSun"/>
                <w:sz w:val="20"/>
                <w:lang w:val="es-ES"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D71DEB" w:rsidRPr="00040778" w:rsidRDefault="00D71DEB" w:rsidP="00D71DEB">
      <w:pPr>
        <w:pStyle w:val="Tablefin"/>
        <w:rPr>
          <w:lang w:val="es-ES_tradnl"/>
        </w:rPr>
      </w:pPr>
    </w:p>
    <w:p w:rsidR="00D71DEB" w:rsidRPr="00E363CF" w:rsidRDefault="00D71DEB" w:rsidP="00D71DEB">
      <w:pPr>
        <w:pStyle w:val="Headingb"/>
        <w:rPr>
          <w:lang w:val="es-ES"/>
        </w:rPr>
      </w:pPr>
      <w:r w:rsidRPr="00E363CF">
        <w:rPr>
          <w:lang w:val="es-ES"/>
        </w:rPr>
        <w:lastRenderedPageBreak/>
        <w:t>Reglamentación técnica en Malasia</w:t>
      </w:r>
    </w:p>
    <w:p w:rsidR="00D71DEB" w:rsidRPr="00E363CF" w:rsidRDefault="00D71DEB" w:rsidP="00D71DE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t>Reglamentación técnica para dispositivos de radiocomunicaciones de corto alcance</w:t>
            </w:r>
          </w:p>
        </w:tc>
      </w:tr>
      <w:tr w:rsidR="00D71DEB" w:rsidRPr="00E363CF" w:rsidTr="00D71DEB">
        <w:trPr>
          <w:jc w:val="center"/>
        </w:trPr>
        <w:tc>
          <w:tcPr>
            <w:tcW w:w="849"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3403"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D71DEB" w:rsidRPr="00E363CF" w:rsidTr="00D71DEB">
        <w:trPr>
          <w:jc w:val="center"/>
        </w:trPr>
        <w:tc>
          <w:tcPr>
            <w:tcW w:w="849"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1</w:t>
            </w:r>
          </w:p>
        </w:tc>
        <w:tc>
          <w:tcPr>
            <w:tcW w:w="3119" w:type="dxa"/>
            <w:vMerge w:val="restart"/>
            <w:vAlign w:val="center"/>
          </w:tcPr>
          <w:p w:rsidR="00D71DEB" w:rsidRPr="00E363CF" w:rsidRDefault="00D71DEB" w:rsidP="00D71DEB">
            <w:pPr>
              <w:pStyle w:val="Tabletext"/>
              <w:jc w:val="left"/>
              <w:rPr>
                <w:spacing w:val="-2"/>
                <w:sz w:val="20"/>
                <w:lang w:val="es-ES"/>
              </w:rPr>
            </w:pPr>
            <w:r w:rsidRPr="00E363CF">
              <w:rPr>
                <w:spacing w:val="-2"/>
                <w:sz w:val="20"/>
                <w:lang w:val="es-ES"/>
              </w:rPr>
              <w:t>Dispositivo de comunicación de corto alcance</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6,7650 a 6,7950 MHz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433,0000 a 435,0000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100 (p.i.r.e.)</w:t>
            </w:r>
          </w:p>
        </w:tc>
        <w:tc>
          <w:tcPr>
            <w:tcW w:w="2835" w:type="dxa"/>
            <w:tcBorders>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Merge/>
            <w:vAlign w:val="center"/>
          </w:tcPr>
          <w:p w:rsidR="00D71DEB" w:rsidRPr="00E363CF" w:rsidRDefault="00D71DEB" w:rsidP="00D71DEB">
            <w:pPr>
              <w:pStyle w:val="Tabletext"/>
              <w:jc w:val="center"/>
              <w:rPr>
                <w:snapToGrid w:val="0"/>
                <w:sz w:val="20"/>
                <w:lang w:val="es-ES"/>
              </w:rPr>
            </w:pPr>
          </w:p>
        </w:tc>
        <w:tc>
          <w:tcPr>
            <w:tcW w:w="3119" w:type="dxa"/>
            <w:vMerge/>
            <w:vAlign w:val="center"/>
          </w:tcPr>
          <w:p w:rsidR="00D71DEB" w:rsidRPr="00E363CF" w:rsidRDefault="00D71DEB" w:rsidP="00D71DEB">
            <w:pPr>
              <w:pStyle w:val="Tabletext"/>
              <w:jc w:val="left"/>
              <w:rPr>
                <w:spacing w:val="-2"/>
                <w:sz w:val="20"/>
                <w:lang w:val="es-ES"/>
              </w:rPr>
            </w:pP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2 400,0000 a 2 500,0000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500 (p.i.r.e.)</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Merge/>
            <w:vAlign w:val="center"/>
          </w:tcPr>
          <w:p w:rsidR="00D71DEB" w:rsidRPr="00E363CF" w:rsidRDefault="00D71DEB" w:rsidP="00D71DEB">
            <w:pPr>
              <w:pStyle w:val="Tabletext"/>
              <w:jc w:val="center"/>
              <w:rPr>
                <w:snapToGrid w:val="0"/>
                <w:sz w:val="20"/>
                <w:lang w:val="es-ES"/>
              </w:rPr>
            </w:pPr>
          </w:p>
        </w:tc>
        <w:tc>
          <w:tcPr>
            <w:tcW w:w="3119" w:type="dxa"/>
            <w:vMerge/>
            <w:vAlign w:val="center"/>
          </w:tcPr>
          <w:p w:rsidR="00D71DEB" w:rsidRPr="00E363CF" w:rsidRDefault="00D71DEB" w:rsidP="00D71DEB">
            <w:pPr>
              <w:pStyle w:val="Tabletext"/>
              <w:jc w:val="left"/>
              <w:rPr>
                <w:spacing w:val="-2"/>
                <w:sz w:val="20"/>
                <w:lang w:val="es-ES"/>
              </w:rPr>
            </w:pP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5 150,0000 a 5 250,0000 MHz</w:t>
            </w:r>
            <w:r w:rsidRPr="00E363CF">
              <w:rPr>
                <w:spacing w:val="-2"/>
                <w:sz w:val="20"/>
                <w:lang w:val="es-ES"/>
              </w:rPr>
              <w:br/>
              <w:t>5 250,0000 a 5 350,0000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1 000 (p.i.r.e.)</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 xml:space="preserve">Dispositivo de servicio radioeléctrico personal </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477,5250 a 477,9875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500</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3</w:t>
            </w:r>
          </w:p>
        </w:tc>
        <w:tc>
          <w:tcPr>
            <w:tcW w:w="3119" w:type="dxa"/>
            <w:vMerge w:val="restart"/>
            <w:vAlign w:val="center"/>
          </w:tcPr>
          <w:p w:rsidR="00D71DEB" w:rsidRPr="00E363CF" w:rsidRDefault="00D71DEB" w:rsidP="00D71DEB">
            <w:pPr>
              <w:pStyle w:val="Tabletext"/>
              <w:jc w:val="left"/>
              <w:rPr>
                <w:spacing w:val="-2"/>
                <w:sz w:val="20"/>
                <w:lang w:val="es-ES"/>
              </w:rPr>
            </w:pPr>
            <w:r w:rsidRPr="00E363CF">
              <w:rPr>
                <w:spacing w:val="-2"/>
                <w:sz w:val="20"/>
                <w:lang w:val="es-ES"/>
              </w:rPr>
              <w:t>Teléfono inalámbrico</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46,6100 a 46,9700 MHz</w:t>
            </w:r>
            <w:r w:rsidRPr="00E363CF">
              <w:rPr>
                <w:spacing w:val="-2"/>
                <w:sz w:val="20"/>
                <w:lang w:val="es-ES"/>
              </w:rPr>
              <w:br/>
              <w:t>49,6100 a 49,9700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Merge/>
            <w:vAlign w:val="center"/>
          </w:tcPr>
          <w:p w:rsidR="00D71DEB" w:rsidRPr="00E363CF" w:rsidRDefault="00D71DEB" w:rsidP="00D71DEB">
            <w:pPr>
              <w:pStyle w:val="Tabletext"/>
              <w:jc w:val="center"/>
              <w:rPr>
                <w:snapToGrid w:val="0"/>
                <w:sz w:val="20"/>
                <w:lang w:val="es-ES"/>
              </w:rPr>
            </w:pPr>
          </w:p>
        </w:tc>
        <w:tc>
          <w:tcPr>
            <w:tcW w:w="3119" w:type="dxa"/>
            <w:vMerge/>
            <w:vAlign w:val="center"/>
          </w:tcPr>
          <w:p w:rsidR="00D71DEB" w:rsidRPr="00E363CF" w:rsidRDefault="00D71DEB" w:rsidP="00D71DEB">
            <w:pPr>
              <w:pStyle w:val="Tabletext"/>
              <w:jc w:val="left"/>
              <w:rPr>
                <w:spacing w:val="-2"/>
                <w:sz w:val="20"/>
                <w:lang w:val="es-ES"/>
              </w:rPr>
            </w:pPr>
          </w:p>
        </w:tc>
        <w:tc>
          <w:tcPr>
            <w:tcW w:w="3403" w:type="dxa"/>
            <w:vAlign w:val="center"/>
          </w:tcPr>
          <w:p w:rsidR="00D71DEB" w:rsidRPr="00E363CF" w:rsidRDefault="00D71DEB" w:rsidP="00D71DEB">
            <w:pPr>
              <w:pStyle w:val="Tabletext"/>
              <w:jc w:val="center"/>
              <w:rPr>
                <w:spacing w:val="-2"/>
                <w:sz w:val="20"/>
                <w:lang w:val="es-ES"/>
              </w:rPr>
            </w:pPr>
            <w:r w:rsidRPr="0097284A">
              <w:rPr>
                <w:spacing w:val="-2"/>
                <w:sz w:val="20"/>
                <w:lang w:val="en-US"/>
              </w:rPr>
              <w:t>866,0000 a 871,0000 MHz</w:t>
            </w:r>
            <w:r w:rsidRPr="0097284A">
              <w:rPr>
                <w:spacing w:val="-2"/>
                <w:sz w:val="20"/>
                <w:lang w:val="en-US"/>
              </w:rPr>
              <w:br/>
              <w:t xml:space="preserve">CT2/CT3 freq. </w:t>
            </w:r>
            <w:r w:rsidRPr="00E363CF">
              <w:rPr>
                <w:spacing w:val="-2"/>
                <w:sz w:val="20"/>
                <w:lang w:val="es-ES"/>
              </w:rPr>
              <w:t>Band*</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Merge/>
            <w:vAlign w:val="center"/>
          </w:tcPr>
          <w:p w:rsidR="00D71DEB" w:rsidRPr="00E363CF" w:rsidRDefault="00D71DEB" w:rsidP="00D71DEB">
            <w:pPr>
              <w:pStyle w:val="Tabletext"/>
              <w:jc w:val="center"/>
              <w:rPr>
                <w:snapToGrid w:val="0"/>
                <w:sz w:val="20"/>
                <w:lang w:val="es-ES"/>
              </w:rPr>
            </w:pPr>
          </w:p>
        </w:tc>
        <w:tc>
          <w:tcPr>
            <w:tcW w:w="3119" w:type="dxa"/>
            <w:vMerge/>
            <w:vAlign w:val="center"/>
          </w:tcPr>
          <w:p w:rsidR="00D71DEB" w:rsidRPr="00E363CF" w:rsidRDefault="00D71DEB" w:rsidP="00D71DEB">
            <w:pPr>
              <w:pStyle w:val="Tabletext"/>
              <w:jc w:val="left"/>
              <w:rPr>
                <w:spacing w:val="-2"/>
                <w:sz w:val="20"/>
                <w:lang w:val="es-ES"/>
              </w:rPr>
            </w:pP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1 880,0000 a 1 900,0000 MHz</w:t>
            </w:r>
            <w:r w:rsidRPr="00E363CF">
              <w:rPr>
                <w:spacing w:val="-2"/>
                <w:sz w:val="20"/>
                <w:lang w:val="es-ES"/>
              </w:rPr>
              <w:br/>
              <w:t>2 400,0000 a 2 483,5000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100 (p.i.r.e.)</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Dispositivo de acceso a buscapersonas bidireccional</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279,0000 a 281,0000 MHz/</w:t>
            </w:r>
            <w:r w:rsidRPr="00E363CF">
              <w:rPr>
                <w:spacing w:val="-2"/>
                <w:sz w:val="20"/>
                <w:lang w:val="es-ES"/>
              </w:rPr>
              <w:br/>
              <w:t>919,0000 a 923,0000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Dispositivo de acceso a telemedida de radiocomunicaciones</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162,9750 a 163,1500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D71DEB" w:rsidRPr="00E363CF" w:rsidRDefault="00D71DEB" w:rsidP="00D71DEB">
            <w:pPr>
              <w:pStyle w:val="Tabletext"/>
              <w:jc w:val="left"/>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6</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Dispositivo de infrarrojos</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187,5000 THz a 420,0000 THz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125</w:t>
            </w:r>
          </w:p>
        </w:tc>
        <w:tc>
          <w:tcPr>
            <w:tcW w:w="2835" w:type="dxa"/>
            <w:tcBorders>
              <w:top w:val="nil"/>
            </w:tcBorders>
            <w:vAlign w:val="center"/>
          </w:tcPr>
          <w:p w:rsidR="00D71DEB" w:rsidRPr="00E363CF" w:rsidRDefault="00D71DEB" w:rsidP="00D71DEB">
            <w:pPr>
              <w:pStyle w:val="Tabletext"/>
              <w:jc w:val="left"/>
              <w:rPr>
                <w:spacing w:val="-2"/>
                <w:sz w:val="20"/>
                <w:lang w:val="es-ES"/>
              </w:rPr>
            </w:pPr>
          </w:p>
        </w:tc>
      </w:tr>
    </w:tbl>
    <w:p w:rsidR="00D71DEB" w:rsidRPr="002A69A0" w:rsidRDefault="00D71DEB" w:rsidP="00D71DEB">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49"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3403"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D71DEB" w:rsidRPr="00E363CF" w:rsidTr="00D71DEB">
        <w:trPr>
          <w:jc w:val="center"/>
        </w:trPr>
        <w:tc>
          <w:tcPr>
            <w:tcW w:w="849" w:type="dxa"/>
            <w:vAlign w:val="center"/>
          </w:tcPr>
          <w:p w:rsidR="00D71DEB" w:rsidRPr="00E363CF" w:rsidRDefault="00D71DEB" w:rsidP="00D71DEB">
            <w:pPr>
              <w:pStyle w:val="Tabletext"/>
              <w:keepNext/>
              <w:keepLines/>
              <w:jc w:val="center"/>
              <w:rPr>
                <w:snapToGrid w:val="0"/>
                <w:sz w:val="20"/>
                <w:lang w:val="es-ES"/>
              </w:rPr>
            </w:pPr>
            <w:r w:rsidRPr="00E363CF">
              <w:rPr>
                <w:snapToGrid w:val="0"/>
                <w:sz w:val="20"/>
                <w:lang w:val="es-ES"/>
              </w:rPr>
              <w:t>7</w:t>
            </w:r>
          </w:p>
        </w:tc>
        <w:tc>
          <w:tcPr>
            <w:tcW w:w="3119" w:type="dxa"/>
            <w:vAlign w:val="center"/>
          </w:tcPr>
          <w:p w:rsidR="00D71DEB" w:rsidRPr="00E363CF" w:rsidRDefault="00D71DEB" w:rsidP="00D71DEB">
            <w:pPr>
              <w:pStyle w:val="Tabletext"/>
              <w:keepNext/>
              <w:keepLines/>
              <w:jc w:val="left"/>
              <w:rPr>
                <w:spacing w:val="-2"/>
                <w:sz w:val="20"/>
                <w:lang w:val="es-ES"/>
              </w:rPr>
            </w:pPr>
            <w:r w:rsidRPr="00E363CF">
              <w:rPr>
                <w:spacing w:val="-2"/>
                <w:sz w:val="20"/>
                <w:lang w:val="es-ES"/>
              </w:rPr>
              <w:t>Dispositivo de consumidor controlado a distancia – Maquetas de coches y barcos/puertas de garaje/cámaras/robots de juguete, grúas, etc.</w:t>
            </w:r>
          </w:p>
        </w:tc>
        <w:tc>
          <w:tcPr>
            <w:tcW w:w="3403" w:type="dxa"/>
            <w:vAlign w:val="center"/>
          </w:tcPr>
          <w:p w:rsidR="00D71DEB" w:rsidRPr="00E363CF" w:rsidRDefault="00D71DEB" w:rsidP="00D71DEB">
            <w:pPr>
              <w:pStyle w:val="Tabletext"/>
              <w:keepNext/>
              <w:keepLines/>
              <w:jc w:val="center"/>
              <w:rPr>
                <w:spacing w:val="-2"/>
                <w:sz w:val="20"/>
                <w:lang w:val="es-ES"/>
              </w:rPr>
            </w:pPr>
            <w:r w:rsidRPr="00E363CF">
              <w:rPr>
                <w:spacing w:val="-2"/>
                <w:sz w:val="20"/>
                <w:lang w:val="es-ES"/>
              </w:rPr>
              <w:t>26,9650 a 27,2750 MHz</w:t>
            </w:r>
            <w:r w:rsidRPr="00E363CF">
              <w:rPr>
                <w:spacing w:val="-2"/>
                <w:sz w:val="20"/>
                <w:lang w:val="es-ES"/>
              </w:rPr>
              <w:br/>
              <w:t>40,0000 MHz</w:t>
            </w:r>
            <w:r w:rsidRPr="00E363CF">
              <w:rPr>
                <w:spacing w:val="-2"/>
                <w:sz w:val="20"/>
                <w:lang w:val="es-ES"/>
              </w:rPr>
              <w:br/>
              <w:t>47,0000 MHz</w:t>
            </w:r>
            <w:r w:rsidRPr="00E363CF">
              <w:rPr>
                <w:spacing w:val="-2"/>
                <w:sz w:val="20"/>
                <w:lang w:val="es-ES"/>
              </w:rPr>
              <w:br/>
              <w:t>49,0000 MHz</w:t>
            </w:r>
            <w:r w:rsidRPr="00E363CF">
              <w:rPr>
                <w:spacing w:val="-2"/>
                <w:sz w:val="20"/>
                <w:lang w:val="es-ES"/>
              </w:rPr>
              <w:br/>
              <w:t>303,0000 a 320,0000 MHz</w:t>
            </w:r>
            <w:r w:rsidRPr="00E363CF">
              <w:rPr>
                <w:spacing w:val="-2"/>
                <w:sz w:val="20"/>
                <w:lang w:val="es-ES"/>
              </w:rPr>
              <w:br/>
              <w:t>433,0000 a 435,0000 MHz</w:t>
            </w:r>
          </w:p>
        </w:tc>
        <w:tc>
          <w:tcPr>
            <w:tcW w:w="4253" w:type="dxa"/>
            <w:vAlign w:val="center"/>
          </w:tcPr>
          <w:p w:rsidR="00D71DEB" w:rsidRPr="00E363CF" w:rsidRDefault="00D71DEB" w:rsidP="00D71DEB">
            <w:pPr>
              <w:pStyle w:val="Tabletext"/>
              <w:keepNext/>
              <w:keepLines/>
              <w:jc w:val="center"/>
              <w:rPr>
                <w:spacing w:val="-2"/>
                <w:sz w:val="20"/>
                <w:lang w:val="es-ES"/>
              </w:rPr>
            </w:pPr>
            <w:r w:rsidRPr="00E363CF">
              <w:rPr>
                <w:spacing w:val="-2"/>
                <w:sz w:val="20"/>
                <w:lang w:val="es-ES"/>
              </w:rPr>
              <w:t>≤ 50 (p.i.r.e.)</w:t>
            </w:r>
          </w:p>
        </w:tc>
        <w:tc>
          <w:tcPr>
            <w:tcW w:w="2835" w:type="dxa"/>
            <w:tcBorders>
              <w:bottom w:val="nil"/>
            </w:tcBorders>
            <w:vAlign w:val="center"/>
          </w:tcPr>
          <w:p w:rsidR="00D71DEB" w:rsidRPr="00E363CF" w:rsidRDefault="00D71DEB" w:rsidP="00D71DEB">
            <w:pPr>
              <w:pStyle w:val="Tabletext"/>
              <w:keepNext/>
              <w:keepLines/>
              <w:jc w:val="center"/>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w:t>
            </w:r>
          </w:p>
        </w:tc>
        <w:tc>
          <w:tcPr>
            <w:tcW w:w="3119" w:type="dxa"/>
            <w:vAlign w:val="center"/>
          </w:tcPr>
          <w:p w:rsidR="00D71DEB" w:rsidRPr="00E363CF" w:rsidRDefault="00D71DEB" w:rsidP="00D71DEB">
            <w:pPr>
              <w:pStyle w:val="Tabletext"/>
              <w:jc w:val="left"/>
              <w:rPr>
                <w:rFonts w:eastAsia="SimSun"/>
                <w:spacing w:val="-2"/>
                <w:sz w:val="20"/>
                <w:lang w:val="es-ES"/>
              </w:rPr>
            </w:pPr>
            <w:r w:rsidRPr="00E363CF">
              <w:rPr>
                <w:spacing w:val="-2"/>
                <w:sz w:val="20"/>
                <w:lang w:val="es-ES"/>
              </w:rPr>
              <w:t xml:space="preserve">Dispositivos de seguridad </w:t>
            </w:r>
            <w:r w:rsidRPr="00E363CF">
              <w:rPr>
                <w:rFonts w:eastAsia="SimSun"/>
                <w:spacing w:val="-2"/>
                <w:sz w:val="20"/>
                <w:lang w:val="es-ES"/>
              </w:rPr>
              <w:t>– Detección y alarma radioeléctricas</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3,0000 kHz a 195,0000 kHz</w:t>
            </w:r>
            <w:r w:rsidRPr="00E363CF">
              <w:rPr>
                <w:spacing w:val="-2"/>
                <w:sz w:val="20"/>
                <w:lang w:val="es-ES"/>
              </w:rPr>
              <w:br/>
              <w:t>228,0063 a 228,9937 MHz</w:t>
            </w:r>
            <w:r w:rsidRPr="00E363CF">
              <w:rPr>
                <w:spacing w:val="-2"/>
                <w:sz w:val="20"/>
                <w:lang w:val="es-ES"/>
              </w:rPr>
              <w:br/>
              <w:t>303,0000 a 320,0000 MHz</w:t>
            </w:r>
            <w:r w:rsidRPr="00E363CF">
              <w:rPr>
                <w:spacing w:val="-2"/>
                <w:sz w:val="20"/>
                <w:lang w:val="es-ES"/>
              </w:rPr>
              <w:br/>
              <w:t>400,0000 a 402,0000 MHz</w:t>
            </w:r>
            <w:r w:rsidRPr="00E363CF">
              <w:rPr>
                <w:spacing w:val="-2"/>
                <w:sz w:val="20"/>
                <w:lang w:val="es-ES"/>
              </w:rPr>
              <w:br/>
              <w:t>433,0000 a 435,0000 MHz</w:t>
            </w:r>
            <w:r w:rsidRPr="00E363CF">
              <w:rPr>
                <w:spacing w:val="-2"/>
                <w:sz w:val="20"/>
                <w:lang w:val="es-ES"/>
              </w:rPr>
              <w:br/>
              <w:t>868,1000 MHz</w:t>
            </w:r>
            <w:r w:rsidRPr="00E363CF">
              <w:rPr>
                <w:spacing w:val="-2"/>
                <w:sz w:val="20"/>
                <w:lang w:val="es-ES"/>
              </w:rPr>
              <w:br/>
              <w:t>76,0000 GHz a 77,000GHz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D71DEB" w:rsidRPr="00E363CF" w:rsidRDefault="00D71DEB" w:rsidP="00D71DEB">
            <w:pPr>
              <w:pStyle w:val="Tabletext"/>
              <w:jc w:val="center"/>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9</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Sistema de micrófonos inalámbricos</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26,95728 a 27,28272 MHz</w:t>
            </w:r>
            <w:r w:rsidRPr="00E363CF">
              <w:rPr>
                <w:spacing w:val="-2"/>
                <w:sz w:val="20"/>
                <w:lang w:val="es-ES"/>
              </w:rPr>
              <w:br/>
              <w:t>40,4350 a 40,9250 MHz</w:t>
            </w:r>
            <w:r w:rsidRPr="00E363CF">
              <w:rPr>
                <w:spacing w:val="-2"/>
                <w:sz w:val="20"/>
                <w:lang w:val="es-ES"/>
              </w:rPr>
              <w:br/>
              <w:t>87,5000 a 108,000 MHz</w:t>
            </w:r>
            <w:r w:rsidRPr="00E363CF">
              <w:rPr>
                <w:spacing w:val="-2"/>
                <w:sz w:val="20"/>
                <w:lang w:val="es-ES"/>
              </w:rPr>
              <w:br/>
              <w:t>182,0250 a 182,9750 MHz</w:t>
            </w:r>
            <w:r w:rsidRPr="00E363CF">
              <w:rPr>
                <w:spacing w:val="-2"/>
                <w:sz w:val="20"/>
                <w:lang w:val="es-ES"/>
              </w:rPr>
              <w:br/>
              <w:t>183,0250 a 183,4750 MHz</w:t>
            </w:r>
            <w:r w:rsidRPr="00E363CF">
              <w:rPr>
                <w:spacing w:val="-2"/>
                <w:sz w:val="20"/>
                <w:lang w:val="es-ES"/>
              </w:rPr>
              <w:br/>
              <w:t>217,0250 a 217,9750 MHz</w:t>
            </w:r>
            <w:r w:rsidRPr="00E363CF">
              <w:rPr>
                <w:spacing w:val="-2"/>
                <w:sz w:val="20"/>
                <w:lang w:val="es-ES"/>
              </w:rPr>
              <w:br/>
              <w:t>218,0250 a 218,4750 MHz</w:t>
            </w:r>
            <w:r w:rsidRPr="00E363CF">
              <w:rPr>
                <w:spacing w:val="-2"/>
                <w:sz w:val="20"/>
                <w:lang w:val="es-ES"/>
              </w:rPr>
              <w:br/>
              <w:t>510,0000 a 798,0000 MHz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D71DEB" w:rsidRPr="00E363CF" w:rsidRDefault="00D71DEB" w:rsidP="00D71DEB">
            <w:pPr>
              <w:pStyle w:val="Tabletext"/>
              <w:jc w:val="center"/>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Dispositivos ópticos en el espacio libre</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193,5484 THz</w:t>
            </w:r>
            <w:r w:rsidRPr="00E363CF">
              <w:rPr>
                <w:spacing w:val="-2"/>
                <w:sz w:val="20"/>
                <w:lang w:val="es-ES"/>
              </w:rPr>
              <w:br/>
              <w:t>(longitud de onda de 1 550 nm)</w:t>
            </w:r>
            <w:r w:rsidRPr="00E363CF">
              <w:rPr>
                <w:spacing w:val="-2"/>
                <w:sz w:val="20"/>
                <w:lang w:val="es-ES"/>
              </w:rPr>
              <w:br/>
              <w:t>352,9412 THz</w:t>
            </w:r>
            <w:r w:rsidRPr="00E363CF">
              <w:rPr>
                <w:spacing w:val="-2"/>
                <w:sz w:val="20"/>
                <w:lang w:val="es-ES"/>
              </w:rPr>
              <w:br/>
              <w:t>(longitud de onda de 850 nm)</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650</w:t>
            </w:r>
          </w:p>
        </w:tc>
        <w:tc>
          <w:tcPr>
            <w:tcW w:w="2835" w:type="dxa"/>
            <w:tcBorders>
              <w:top w:val="nil"/>
            </w:tcBorders>
            <w:vAlign w:val="center"/>
          </w:tcPr>
          <w:p w:rsidR="00D71DEB" w:rsidRPr="00E363CF" w:rsidRDefault="00D71DEB" w:rsidP="00D71DEB">
            <w:pPr>
              <w:pStyle w:val="Tabletext"/>
              <w:jc w:val="center"/>
              <w:rPr>
                <w:spacing w:val="-2"/>
                <w:sz w:val="20"/>
                <w:lang w:val="es-ES"/>
              </w:rPr>
            </w:pPr>
          </w:p>
        </w:tc>
      </w:tr>
    </w:tbl>
    <w:p w:rsidR="00D71DEB" w:rsidRPr="00E363CF" w:rsidRDefault="00D71DEB" w:rsidP="00D71DEB">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49"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11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3403"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D71DEB" w:rsidRPr="00E363CF" w:rsidTr="00D71DEB">
        <w:trPr>
          <w:jc w:val="center"/>
        </w:trPr>
        <w:tc>
          <w:tcPr>
            <w:tcW w:w="849" w:type="dxa"/>
            <w:vAlign w:val="center"/>
          </w:tcPr>
          <w:p w:rsidR="00D71DEB" w:rsidRPr="00E363CF" w:rsidRDefault="00D71DEB" w:rsidP="00D71DEB">
            <w:pPr>
              <w:pStyle w:val="Tabletext"/>
              <w:keepNext/>
              <w:keepLines/>
              <w:jc w:val="center"/>
              <w:rPr>
                <w:snapToGrid w:val="0"/>
                <w:sz w:val="20"/>
                <w:lang w:val="es-ES"/>
              </w:rPr>
            </w:pPr>
            <w:r w:rsidRPr="00E363CF">
              <w:rPr>
                <w:snapToGrid w:val="0"/>
                <w:sz w:val="20"/>
                <w:lang w:val="es-ES"/>
              </w:rPr>
              <w:t>11</w:t>
            </w:r>
          </w:p>
        </w:tc>
        <w:tc>
          <w:tcPr>
            <w:tcW w:w="3119" w:type="dxa"/>
            <w:vAlign w:val="center"/>
          </w:tcPr>
          <w:p w:rsidR="00D71DEB" w:rsidRPr="00E363CF" w:rsidRDefault="00D71DEB" w:rsidP="00D71DEB">
            <w:pPr>
              <w:pStyle w:val="Tabletext"/>
              <w:keepNext/>
              <w:keepLines/>
              <w:jc w:val="left"/>
              <w:rPr>
                <w:spacing w:val="-2"/>
                <w:sz w:val="20"/>
                <w:lang w:val="es-ES"/>
              </w:rPr>
            </w:pPr>
            <w:r w:rsidRPr="00E363CF">
              <w:rPr>
                <w:spacing w:val="-2"/>
                <w:sz w:val="20"/>
                <w:lang w:val="es-ES"/>
              </w:rPr>
              <w:t xml:space="preserve">Dispositivo industrial, científico y médico (ISM) </w:t>
            </w:r>
          </w:p>
        </w:tc>
        <w:tc>
          <w:tcPr>
            <w:tcW w:w="3403" w:type="dxa"/>
            <w:vAlign w:val="center"/>
          </w:tcPr>
          <w:p w:rsidR="00D71DEB" w:rsidRPr="00E363CF" w:rsidRDefault="00D71DEB" w:rsidP="00D71DEB">
            <w:pPr>
              <w:pStyle w:val="Tabletext"/>
              <w:keepNext/>
              <w:keepLines/>
              <w:jc w:val="center"/>
              <w:rPr>
                <w:spacing w:val="-2"/>
                <w:sz w:val="20"/>
                <w:lang w:val="es-ES"/>
              </w:rPr>
            </w:pPr>
            <w:r w:rsidRPr="00E363CF">
              <w:rPr>
                <w:spacing w:val="-2"/>
                <w:sz w:val="20"/>
                <w:lang w:val="es-ES"/>
              </w:rPr>
              <w:t>6 765,0000 kHz a 6 795,0000 kHz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2 400,0000 a 2 500,0000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D71DEB" w:rsidRPr="00E363CF" w:rsidRDefault="00D71DEB" w:rsidP="00D71DEB">
            <w:pPr>
              <w:pStyle w:val="Tabletext"/>
              <w:keepNext/>
              <w:keepLines/>
              <w:jc w:val="center"/>
              <w:rPr>
                <w:spacing w:val="-2"/>
                <w:sz w:val="20"/>
                <w:lang w:val="es-ES"/>
              </w:rPr>
            </w:pPr>
            <w:r w:rsidRPr="00E363CF">
              <w:rPr>
                <w:spacing w:val="-2"/>
                <w:sz w:val="20"/>
                <w:lang w:val="es-ES"/>
              </w:rPr>
              <w:t>&lt; 500 (p.i.r.e.)</w:t>
            </w:r>
          </w:p>
        </w:tc>
        <w:tc>
          <w:tcPr>
            <w:tcW w:w="2835" w:type="dxa"/>
            <w:vAlign w:val="center"/>
          </w:tcPr>
          <w:p w:rsidR="00D71DEB" w:rsidRPr="00E363CF" w:rsidRDefault="00D71DEB" w:rsidP="00D71DEB">
            <w:pPr>
              <w:pStyle w:val="Tabletext"/>
              <w:keepNext/>
              <w:keepLines/>
              <w:jc w:val="center"/>
              <w:rPr>
                <w:spacing w:val="-2"/>
                <w:sz w:val="20"/>
                <w:lang w:val="es-ES"/>
              </w:rPr>
            </w:pPr>
          </w:p>
        </w:tc>
      </w:tr>
      <w:tr w:rsidR="00D71DEB" w:rsidRPr="00E363CF" w:rsidTr="00D71DEB">
        <w:trPr>
          <w:jc w:val="center"/>
        </w:trPr>
        <w:tc>
          <w:tcPr>
            <w:tcW w:w="84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12</w:t>
            </w:r>
          </w:p>
        </w:tc>
        <w:tc>
          <w:tcPr>
            <w:tcW w:w="3119" w:type="dxa"/>
            <w:vAlign w:val="center"/>
          </w:tcPr>
          <w:p w:rsidR="00D71DEB" w:rsidRPr="00E363CF" w:rsidRDefault="00D71DEB" w:rsidP="00D71DEB">
            <w:pPr>
              <w:pStyle w:val="Tabletext"/>
              <w:jc w:val="left"/>
              <w:rPr>
                <w:spacing w:val="-2"/>
                <w:sz w:val="20"/>
                <w:lang w:val="es-ES"/>
              </w:rPr>
            </w:pPr>
            <w:r w:rsidRPr="00E363CF">
              <w:rPr>
                <w:spacing w:val="-2"/>
                <w:sz w:val="20"/>
                <w:lang w:val="es-ES"/>
              </w:rPr>
              <w:t>Implantes médicos activos</w:t>
            </w:r>
          </w:p>
        </w:tc>
        <w:tc>
          <w:tcPr>
            <w:tcW w:w="3403" w:type="dxa"/>
            <w:vAlign w:val="center"/>
          </w:tcPr>
          <w:p w:rsidR="00D71DEB" w:rsidRPr="00E363CF" w:rsidRDefault="00D71DEB" w:rsidP="00D71DEB">
            <w:pPr>
              <w:pStyle w:val="Tabletext"/>
              <w:jc w:val="center"/>
              <w:rPr>
                <w:spacing w:val="-2"/>
                <w:sz w:val="20"/>
                <w:lang w:val="es-ES"/>
              </w:rPr>
            </w:pPr>
            <w:r w:rsidRPr="00E363CF">
              <w:rPr>
                <w:spacing w:val="-2"/>
                <w:sz w:val="20"/>
                <w:lang w:val="es-ES"/>
              </w:rPr>
              <w:t>402,0000 MHz a 405,0000 MHz</w:t>
            </w:r>
            <w:r w:rsidRPr="00E363CF">
              <w:rPr>
                <w:spacing w:val="-2"/>
                <w:sz w:val="20"/>
                <w:lang w:val="es-ES"/>
              </w:rPr>
              <w:br/>
              <w:t>9,0000 kHz a 315,0000 kHz</w:t>
            </w:r>
          </w:p>
        </w:tc>
        <w:tc>
          <w:tcPr>
            <w:tcW w:w="4253" w:type="dxa"/>
            <w:vAlign w:val="center"/>
          </w:tcPr>
          <w:p w:rsidR="00D71DEB" w:rsidRPr="00E363CF" w:rsidRDefault="00D71DEB" w:rsidP="00D71DEB">
            <w:pPr>
              <w:pStyle w:val="Tabletext"/>
              <w:jc w:val="center"/>
              <w:rPr>
                <w:spacing w:val="-2"/>
                <w:sz w:val="20"/>
                <w:lang w:val="es-ES"/>
              </w:rPr>
            </w:pPr>
            <w:r w:rsidRPr="00E363CF">
              <w:rPr>
                <w:spacing w:val="-2"/>
                <w:sz w:val="20"/>
                <w:lang w:val="es-ES"/>
              </w:rPr>
              <w:t xml:space="preserve">25 </w:t>
            </w:r>
            <w:r w:rsidRPr="00E363CF">
              <w:rPr>
                <w:spacing w:val="-2"/>
                <w:sz w:val="20"/>
                <w:lang w:val="es-ES"/>
              </w:rPr>
              <w:sym w:font="Symbol" w:char="F06D"/>
            </w:r>
            <w:r w:rsidRPr="00E363CF">
              <w:rPr>
                <w:spacing w:val="-2"/>
                <w:sz w:val="20"/>
                <w:lang w:val="es-ES"/>
              </w:rPr>
              <w:t>W</w:t>
            </w:r>
            <w:r w:rsidRPr="00E363CF">
              <w:rPr>
                <w:spacing w:val="-2"/>
                <w:sz w:val="20"/>
                <w:lang w:val="es-ES"/>
              </w:rPr>
              <w:br/>
              <w:t>30 dB(</w:t>
            </w:r>
            <w:r w:rsidRPr="00E363CF">
              <w:rPr>
                <w:spacing w:val="-2"/>
                <w:sz w:val="20"/>
                <w:lang w:val="es-ES"/>
              </w:rPr>
              <w:sym w:font="Symbol" w:char="F06D"/>
            </w:r>
            <w:r w:rsidRPr="00E363CF">
              <w:rPr>
                <w:spacing w:val="-2"/>
                <w:sz w:val="20"/>
                <w:lang w:val="es-ES"/>
              </w:rPr>
              <w:t xml:space="preserve">A/m) </w:t>
            </w:r>
            <w:r>
              <w:rPr>
                <w:spacing w:val="-2"/>
                <w:sz w:val="20"/>
                <w:lang w:val="es-ES"/>
              </w:rPr>
              <w:t xml:space="preserve">a </w:t>
            </w:r>
            <w:r w:rsidRPr="00E363CF">
              <w:rPr>
                <w:spacing w:val="-2"/>
                <w:sz w:val="20"/>
                <w:lang w:val="es-ES"/>
              </w:rPr>
              <w:t>10 m</w:t>
            </w:r>
          </w:p>
        </w:tc>
        <w:tc>
          <w:tcPr>
            <w:tcW w:w="2835" w:type="dxa"/>
            <w:vAlign w:val="center"/>
          </w:tcPr>
          <w:p w:rsidR="00D71DEB" w:rsidRPr="00E363CF" w:rsidRDefault="00D71DEB" w:rsidP="00D71DEB">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D71DEB" w:rsidRPr="00E363CF" w:rsidTr="00D71DEB">
        <w:trPr>
          <w:jc w:val="center"/>
        </w:trPr>
        <w:tc>
          <w:tcPr>
            <w:tcW w:w="849" w:type="dxa"/>
            <w:tcBorders>
              <w:bottom w:val="single" w:sz="4" w:space="0" w:color="auto"/>
            </w:tcBorders>
            <w:vAlign w:val="center"/>
          </w:tcPr>
          <w:p w:rsidR="00D71DEB" w:rsidRPr="00E363CF" w:rsidRDefault="00D71DEB" w:rsidP="00D71DEB">
            <w:pPr>
              <w:pStyle w:val="Tabletext"/>
              <w:jc w:val="center"/>
              <w:rPr>
                <w:snapToGrid w:val="0"/>
                <w:sz w:val="20"/>
                <w:lang w:val="es-ES"/>
              </w:rPr>
            </w:pPr>
            <w:r w:rsidRPr="00E363CF">
              <w:rPr>
                <w:snapToGrid w:val="0"/>
                <w:sz w:val="20"/>
                <w:lang w:val="es-ES"/>
              </w:rPr>
              <w:t>13</w:t>
            </w:r>
          </w:p>
        </w:tc>
        <w:tc>
          <w:tcPr>
            <w:tcW w:w="3119" w:type="dxa"/>
            <w:tcBorders>
              <w:bottom w:val="single" w:sz="4" w:space="0" w:color="auto"/>
            </w:tcBorders>
            <w:vAlign w:val="center"/>
          </w:tcPr>
          <w:p w:rsidR="00D71DEB" w:rsidRPr="00E363CF" w:rsidRDefault="00D71DEB" w:rsidP="00D71DEB">
            <w:pPr>
              <w:pStyle w:val="Tabletext"/>
              <w:jc w:val="left"/>
              <w:rPr>
                <w:spacing w:val="-2"/>
                <w:sz w:val="20"/>
                <w:lang w:val="es-ES"/>
              </w:rPr>
            </w:pPr>
            <w:r w:rsidRPr="00E363CF">
              <w:rPr>
                <w:spacing w:val="-2"/>
                <w:sz w:val="20"/>
                <w:lang w:val="es-ES"/>
              </w:rPr>
              <w:t>RFID</w:t>
            </w:r>
          </w:p>
        </w:tc>
        <w:tc>
          <w:tcPr>
            <w:tcW w:w="3403" w:type="dxa"/>
            <w:tcBorders>
              <w:bottom w:val="single" w:sz="4" w:space="0" w:color="auto"/>
            </w:tcBorders>
            <w:vAlign w:val="center"/>
          </w:tcPr>
          <w:p w:rsidR="00D71DEB" w:rsidRPr="00E363CF" w:rsidRDefault="00D71DEB" w:rsidP="00D71DEB">
            <w:pPr>
              <w:pStyle w:val="Tabletext"/>
              <w:jc w:val="center"/>
              <w:rPr>
                <w:spacing w:val="-2"/>
                <w:sz w:val="20"/>
                <w:lang w:val="es-ES"/>
              </w:rPr>
            </w:pPr>
            <w:r w:rsidRPr="00E363CF">
              <w:rPr>
                <w:spacing w:val="-2"/>
                <w:sz w:val="20"/>
                <w:lang w:val="es-ES"/>
              </w:rPr>
              <w:t>13,5530 MHz a 13,5670 MHz</w:t>
            </w:r>
            <w:r w:rsidRPr="00E363CF">
              <w:rPr>
                <w:spacing w:val="-2"/>
                <w:sz w:val="20"/>
                <w:lang w:val="es-ES"/>
              </w:rPr>
              <w:br/>
              <w:t>433,0000 MHz a 435,0000 MHz</w:t>
            </w:r>
            <w:r w:rsidRPr="00E363CF">
              <w:rPr>
                <w:spacing w:val="-2"/>
                <w:sz w:val="20"/>
                <w:lang w:val="es-ES"/>
              </w:rPr>
              <w:br/>
              <w:t>869,0000 MHz a 870,3750 MHz</w:t>
            </w:r>
            <w:r w:rsidRPr="00E363CF">
              <w:rPr>
                <w:spacing w:val="-2"/>
                <w:sz w:val="20"/>
                <w:lang w:val="es-ES"/>
              </w:rPr>
              <w:br/>
              <w:t>919,0000 MHz a 923,0000 MHz</w:t>
            </w:r>
            <w:r w:rsidRPr="00E363CF">
              <w:rPr>
                <w:spacing w:val="-2"/>
                <w:sz w:val="20"/>
                <w:lang w:val="es-ES"/>
              </w:rPr>
              <w:br/>
              <w:t>2 400,000 MHz a 2 500,000 MHz</w:t>
            </w:r>
          </w:p>
        </w:tc>
        <w:tc>
          <w:tcPr>
            <w:tcW w:w="4253" w:type="dxa"/>
            <w:tcBorders>
              <w:bottom w:val="single" w:sz="4" w:space="0" w:color="auto"/>
            </w:tcBorders>
            <w:vAlign w:val="center"/>
          </w:tcPr>
          <w:p w:rsidR="00D71DEB" w:rsidRPr="00E363CF" w:rsidRDefault="00D71DEB" w:rsidP="00D71DEB">
            <w:pPr>
              <w:pStyle w:val="Tabletext"/>
              <w:jc w:val="center"/>
              <w:rPr>
                <w:spacing w:val="-2"/>
                <w:sz w:val="20"/>
                <w:lang w:val="es-ES"/>
              </w:rPr>
            </w:pPr>
            <w:r w:rsidRPr="00E363CF">
              <w:rPr>
                <w:spacing w:val="-2"/>
                <w:sz w:val="20"/>
                <w:lang w:val="es-ES"/>
              </w:rPr>
              <w:t>100 mW</w:t>
            </w:r>
            <w:r w:rsidRPr="00E363CF">
              <w:rPr>
                <w:spacing w:val="-2"/>
                <w:sz w:val="20"/>
                <w:lang w:val="es-ES"/>
              </w:rPr>
              <w:br/>
              <w:t>100 mW</w:t>
            </w:r>
            <w:r w:rsidRPr="00E363CF">
              <w:rPr>
                <w:spacing w:val="-2"/>
                <w:sz w:val="20"/>
                <w:lang w:val="es-ES"/>
              </w:rPr>
              <w:br/>
              <w:t>500 mW</w:t>
            </w:r>
            <w:r w:rsidRPr="00E363CF">
              <w:rPr>
                <w:spacing w:val="-2"/>
                <w:sz w:val="20"/>
                <w:lang w:val="es-ES"/>
              </w:rPr>
              <w:br/>
              <w:t xml:space="preserve">2 W </w:t>
            </w:r>
            <w:r w:rsidRPr="00E363CF">
              <w:rPr>
                <w:sz w:val="20"/>
                <w:lang w:val="es-ES"/>
              </w:rPr>
              <w:t>p.r.a.</w:t>
            </w:r>
            <w:r w:rsidRPr="00E363CF">
              <w:rPr>
                <w:spacing w:val="-2"/>
                <w:sz w:val="20"/>
                <w:lang w:val="es-ES"/>
              </w:rPr>
              <w:br/>
              <w:t>500 mW</w:t>
            </w:r>
          </w:p>
        </w:tc>
        <w:tc>
          <w:tcPr>
            <w:tcW w:w="2835" w:type="dxa"/>
            <w:tcBorders>
              <w:bottom w:val="single" w:sz="4" w:space="0" w:color="auto"/>
            </w:tcBorders>
            <w:vAlign w:val="center"/>
          </w:tcPr>
          <w:p w:rsidR="00D71DEB" w:rsidRPr="00E363CF" w:rsidRDefault="00D71DEB" w:rsidP="00D71DEB">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D71DEB" w:rsidRPr="002E4DAD" w:rsidTr="00D71DEB">
        <w:trPr>
          <w:jc w:val="center"/>
        </w:trPr>
        <w:tc>
          <w:tcPr>
            <w:tcW w:w="14459" w:type="dxa"/>
            <w:gridSpan w:val="5"/>
            <w:tcBorders>
              <w:left w:val="nil"/>
              <w:bottom w:val="nil"/>
              <w:right w:val="nil"/>
            </w:tcBorders>
            <w:vAlign w:val="center"/>
          </w:tcPr>
          <w:p w:rsidR="00D71DEB" w:rsidRPr="00E363CF" w:rsidRDefault="00D71DEB" w:rsidP="00D71DEB">
            <w:pPr>
              <w:pStyle w:val="Tablelegend"/>
              <w:rPr>
                <w:sz w:val="20"/>
                <w:lang w:val="es-ES"/>
              </w:rPr>
            </w:pPr>
            <w:r w:rsidRPr="00E363CF">
              <w:rPr>
                <w:sz w:val="20"/>
                <w:vertAlign w:val="superscript"/>
                <w:lang w:val="es-ES"/>
              </w:rPr>
              <w:t>(3)</w:t>
            </w:r>
            <w:r w:rsidRPr="00E363CF">
              <w:rPr>
                <w:sz w:val="20"/>
                <w:lang w:val="es-ES"/>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rPr>
              <w:t>.</w:t>
            </w:r>
          </w:p>
        </w:tc>
      </w:tr>
    </w:tbl>
    <w:p w:rsidR="00D71DEB" w:rsidRPr="002E4DAD" w:rsidRDefault="00D71DEB" w:rsidP="00D71DEB">
      <w:pPr>
        <w:pStyle w:val="Tablefin"/>
        <w:rPr>
          <w:lang w:val="es-ES_tradnl"/>
        </w:rPr>
      </w:pPr>
    </w:p>
    <w:p w:rsidR="00D71DEB" w:rsidRPr="00E363CF" w:rsidRDefault="00D71DEB" w:rsidP="00D71DEB">
      <w:pPr>
        <w:pStyle w:val="Headingb"/>
        <w:rPr>
          <w:lang w:val="es-ES"/>
        </w:rPr>
      </w:pPr>
      <w:r w:rsidRPr="00E363CF">
        <w:rPr>
          <w:lang w:val="es-ES"/>
        </w:rPr>
        <w:lastRenderedPageBreak/>
        <w:t xml:space="preserve">Reglamentación técnica en </w:t>
      </w:r>
      <w:r>
        <w:rPr>
          <w:lang w:val="es-ES"/>
        </w:rPr>
        <w:t>Nueva Zelandia</w:t>
      </w:r>
    </w:p>
    <w:p w:rsidR="00D71DEB" w:rsidRPr="00E363CF" w:rsidRDefault="00D71DEB" w:rsidP="00D71DE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D71DEB" w:rsidRPr="002E4DAD" w:rsidTr="00D71DEB">
        <w:trPr>
          <w:cantSplit/>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t>Reglamentación técnica para dispositivos de radiocomunicaciones de corto alcance</w:t>
            </w:r>
          </w:p>
        </w:tc>
      </w:tr>
      <w:tr w:rsidR="00D71DEB" w:rsidRPr="00E363CF" w:rsidTr="00D71DEB">
        <w:trPr>
          <w:cantSplit/>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Telemedida/</w:t>
            </w:r>
            <w:r w:rsidR="0027190F" w:rsidRPr="00E363CF">
              <w:rPr>
                <w:sz w:val="20"/>
                <w:lang w:val="es-ES" w:eastAsia="en-GB"/>
              </w:rPr>
              <w:t>telemando</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0,009-0,03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sz w:val="20"/>
                <w:lang w:val="es-ES" w:eastAsia="en-GB"/>
              </w:rPr>
              <w:t>Máxima intensidad de campo permitida es 2 400 (µV/m)/</w:t>
            </w:r>
            <w:r w:rsidRPr="00A67E62">
              <w:rPr>
                <w:sz w:val="8"/>
                <w:lang w:val="es-ES" w:eastAsia="en-GB"/>
              </w:rPr>
              <w:t xml:space="preserve"> </w:t>
            </w:r>
            <w:r w:rsidRPr="00E363CF">
              <w:rPr>
                <w:i/>
                <w:iCs/>
                <w:sz w:val="20"/>
                <w:lang w:val="es-ES" w:eastAsia="en-GB"/>
              </w:rPr>
              <w:t>f</w:t>
            </w:r>
            <w:r w:rsidRPr="00E363CF">
              <w:rPr>
                <w:sz w:val="20"/>
                <w:lang w:val="es-ES" w:eastAsia="en-GB"/>
              </w:rPr>
              <w:t xml:space="preserve"> (kHz) medida con un detector medio a 300 m – Siendo </w:t>
            </w:r>
            <w:r w:rsidRPr="00E363CF">
              <w:rPr>
                <w:i/>
                <w:iCs/>
                <w:sz w:val="20"/>
                <w:lang w:val="es-ES" w:eastAsia="en-GB"/>
              </w:rPr>
              <w:t>f</w:t>
            </w:r>
            <w:r w:rsidRPr="00E363CF">
              <w:rPr>
                <w:sz w:val="20"/>
                <w:lang w:val="es-ES" w:eastAsia="en-GB"/>
              </w:rPr>
              <w:t xml:space="preserve"> la frecuencia central.</w:t>
            </w:r>
          </w:p>
        </w:tc>
        <w:tc>
          <w:tcPr>
            <w:tcW w:w="4305" w:type="dxa"/>
            <w:tcBorders>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Telemedida/</w:t>
            </w:r>
            <w:r w:rsidR="0027190F" w:rsidRPr="00E363CF">
              <w:rPr>
                <w:sz w:val="20"/>
                <w:lang w:val="es-ES" w:eastAsia="en-GB"/>
              </w:rPr>
              <w:t>telemando</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0,03-0,19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Telemedida/</w:t>
            </w:r>
            <w:r w:rsidR="0027190F" w:rsidRPr="00E363CF">
              <w:rPr>
                <w:sz w:val="20"/>
                <w:lang w:val="es-ES" w:eastAsia="en-GB"/>
              </w:rPr>
              <w:t>telemando</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6,765-6,795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Telemedida/</w:t>
            </w:r>
            <w:r w:rsidR="0027190F" w:rsidRPr="00E363CF">
              <w:rPr>
                <w:sz w:val="20"/>
                <w:lang w:val="es-ES" w:eastAsia="en-GB"/>
              </w:rPr>
              <w:t>telemando</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13,55-13,57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Sin restricciones</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sz w:val="20"/>
                <w:lang w:val="es-ES" w:eastAsia="en-GB"/>
              </w:rPr>
              <w:t>26,95-27,3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1 000 mW de p.i.r.e</w:t>
            </w:r>
          </w:p>
        </w:tc>
        <w:tc>
          <w:tcPr>
            <w:tcW w:w="4305" w:type="dxa"/>
            <w:tcBorders>
              <w:top w:val="nil"/>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6</w:t>
            </w:r>
          </w:p>
        </w:tc>
        <w:tc>
          <w:tcPr>
            <w:tcW w:w="3969" w:type="dxa"/>
            <w:vAlign w:val="center"/>
          </w:tcPr>
          <w:p w:rsidR="00D71DEB" w:rsidRPr="00E363CF" w:rsidRDefault="00D71DEB" w:rsidP="00D71DEB">
            <w:pPr>
              <w:pStyle w:val="Tabletext"/>
              <w:jc w:val="left"/>
              <w:rPr>
                <w:sz w:val="20"/>
                <w:lang w:val="es-ES"/>
              </w:rPr>
            </w:pPr>
            <w:r w:rsidRPr="00E363CF">
              <w:rPr>
                <w:sz w:val="20"/>
                <w:lang w:val="es-ES" w:eastAsia="en-GB"/>
              </w:rPr>
              <w:t>Sin restricciones</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29,7-30 MHz</w:t>
            </w:r>
          </w:p>
        </w:tc>
        <w:tc>
          <w:tcPr>
            <w:tcW w:w="2499" w:type="dxa"/>
            <w:vAlign w:val="center"/>
          </w:tcPr>
          <w:p w:rsidR="00D71DEB" w:rsidRPr="00E363CF" w:rsidRDefault="00D71DEB" w:rsidP="00D71DEB">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D71DEB" w:rsidRPr="00E363CF" w:rsidRDefault="00D71DEB" w:rsidP="00D71DEB">
            <w:pPr>
              <w:pStyle w:val="Tabletext"/>
              <w:rPr>
                <w:rFonts w:eastAsia="SimSun"/>
                <w:sz w:val="20"/>
                <w:lang w:val="es-ES" w:eastAsia="zh-CN"/>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7</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35,5-37,2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w:t>
            </w:r>
          </w:p>
        </w:tc>
        <w:tc>
          <w:tcPr>
            <w:tcW w:w="4305" w:type="dxa"/>
            <w:tcBorders>
              <w:top w:val="nil"/>
              <w:bottom w:val="nil"/>
            </w:tcBorders>
            <w:vAlign w:val="center"/>
          </w:tcPr>
          <w:p w:rsidR="00D71DEB" w:rsidRPr="00E363CF" w:rsidRDefault="00D71DEB" w:rsidP="00D71DEB">
            <w:pPr>
              <w:pStyle w:val="Tabletex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40,66-40,7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1 000 mW de p.i.r.e</w:t>
            </w:r>
          </w:p>
        </w:tc>
        <w:tc>
          <w:tcPr>
            <w:tcW w:w="4305" w:type="dxa"/>
            <w:tcBorders>
              <w:top w:val="nil"/>
              <w:bottom w:val="nil"/>
            </w:tcBorders>
            <w:vAlign w:val="center"/>
          </w:tcPr>
          <w:p w:rsidR="00D71DEB" w:rsidRPr="00E363CF" w:rsidRDefault="00D71DEB" w:rsidP="00D71DEB">
            <w:pPr>
              <w:pStyle w:val="Tabletex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9</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40,8-41,0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Ayuda a la audición</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72-72,25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11</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72,25-72,50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12</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Emisores de audio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88-108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0,00002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13</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107-108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14</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160,1-160,6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15</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173-174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16</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Telemedida/</w:t>
            </w:r>
            <w:r w:rsidR="0027190F" w:rsidRPr="00E363CF">
              <w:rPr>
                <w:snapToGrid w:val="0"/>
                <w:sz w:val="20"/>
                <w:lang w:val="es-ES"/>
              </w:rPr>
              <w:t>telemando</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235-300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17</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Telemedida/</w:t>
            </w:r>
            <w:r w:rsidR="0027190F">
              <w:rPr>
                <w:snapToGrid w:val="0"/>
                <w:sz w:val="20"/>
                <w:lang w:val="es-ES"/>
              </w:rPr>
              <w:t>telemando</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300-322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 mW de p.i.r.e</w:t>
            </w:r>
          </w:p>
        </w:tc>
        <w:tc>
          <w:tcPr>
            <w:tcW w:w="4305" w:type="dxa"/>
            <w:tcBorders>
              <w:top w:val="nil"/>
              <w:bottom w:val="single" w:sz="4" w:space="0" w:color="auto"/>
            </w:tcBorders>
            <w:vAlign w:val="center"/>
          </w:tcPr>
          <w:p w:rsidR="00D71DEB" w:rsidRPr="00E363CF" w:rsidRDefault="00D71DEB" w:rsidP="00D71DEB">
            <w:pPr>
              <w:pStyle w:val="Tabletext"/>
              <w:jc w:val="left"/>
              <w:rPr>
                <w:snapToGrid w:val="0"/>
                <w:sz w:val="20"/>
                <w:lang w:val="es-ES"/>
              </w:rPr>
            </w:pPr>
          </w:p>
        </w:tc>
      </w:tr>
      <w:tr w:rsidR="00D71DEB" w:rsidRPr="002E4DAD"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18</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Telemedida biomédica</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402-406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0,025 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napToGrid w:val="0"/>
                <w:sz w:val="20"/>
                <w:lang w:val="es-ES"/>
              </w:rPr>
            </w:pPr>
            <w:r w:rsidRPr="00E363CF">
              <w:rPr>
                <w:sz w:val="20"/>
                <w:lang w:val="es-ES" w:eastAsia="en-GB"/>
              </w:rPr>
              <w:t>Máximo ciclo de trabajo permitido: 0,1%</w:t>
            </w:r>
          </w:p>
        </w:tc>
      </w:tr>
    </w:tbl>
    <w:p w:rsidR="00D71DEB" w:rsidRPr="00E363CF" w:rsidRDefault="00D71DEB" w:rsidP="00D71DEB">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D71DEB" w:rsidRPr="002E4DAD" w:rsidTr="00D71DEB">
        <w:trPr>
          <w:cantSplit/>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19</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Telemedida/telemando</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433,05-434,79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 mW de p.i.r.e</w:t>
            </w:r>
          </w:p>
        </w:tc>
        <w:tc>
          <w:tcPr>
            <w:tcW w:w="4305" w:type="dxa"/>
            <w:tcBorders>
              <w:top w:val="single" w:sz="4" w:space="0" w:color="auto"/>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20</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Telemedida biomédica</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444-444,925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21</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458,54-458,61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22</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466,80-466,85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23</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Telemedida biomédica</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470-470,5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24</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471-471,5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Emisores de audio/vídeo</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614-646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26</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819-824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100 mW de p.i.r.e</w:t>
            </w:r>
          </w:p>
        </w:tc>
        <w:tc>
          <w:tcPr>
            <w:tcW w:w="4305" w:type="dxa"/>
            <w:tcBorders>
              <w:top w:val="nil"/>
              <w:bottom w:val="single" w:sz="4" w:space="0" w:color="auto"/>
            </w:tcBorders>
            <w:vAlign w:val="center"/>
          </w:tcPr>
          <w:p w:rsidR="00D71DEB" w:rsidRPr="00E363CF" w:rsidRDefault="00D71DEB" w:rsidP="00D71DEB">
            <w:pPr>
              <w:pStyle w:val="Tabletext"/>
              <w:jc w:val="left"/>
              <w:rPr>
                <w:snapToGrid w:val="0"/>
                <w:sz w:val="20"/>
                <w:lang w:val="es-ES"/>
              </w:rPr>
            </w:pPr>
          </w:p>
        </w:tc>
      </w:tr>
      <w:tr w:rsidR="00D71DEB" w:rsidRPr="002E4DAD"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27</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864-868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1 000 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28</w:t>
            </w:r>
          </w:p>
        </w:tc>
        <w:tc>
          <w:tcPr>
            <w:tcW w:w="3969" w:type="dxa"/>
            <w:vAlign w:val="center"/>
          </w:tcPr>
          <w:p w:rsidR="00D71DEB" w:rsidRPr="00E363CF" w:rsidRDefault="00D71DEB" w:rsidP="00D71DEB">
            <w:pPr>
              <w:pStyle w:val="Tabletext"/>
              <w:jc w:val="left"/>
              <w:rPr>
                <w:snapToGrid w:val="0"/>
                <w:sz w:val="20"/>
                <w:lang w:val="es-ES"/>
              </w:rPr>
            </w:pPr>
            <w:r w:rsidRPr="00E363CF">
              <w:rPr>
                <w:snapToGrid w:val="0"/>
                <w:sz w:val="20"/>
                <w:lang w:val="es-ES"/>
              </w:rPr>
              <w:t>Telemedida/telemando</w:t>
            </w:r>
            <w:r w:rsidRPr="00E363CF">
              <w:rPr>
                <w:snapToGrid w:val="0"/>
                <w:sz w:val="20"/>
                <w:vertAlign w:val="superscript"/>
                <w:lang w:val="es-ES"/>
              </w:rPr>
              <w:t>(1)</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869,2-869,25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10 mW de p.i.r.e</w:t>
            </w:r>
          </w:p>
        </w:tc>
        <w:tc>
          <w:tcPr>
            <w:tcW w:w="4305" w:type="dxa"/>
            <w:tcBorders>
              <w:top w:val="single" w:sz="4" w:space="0" w:color="auto"/>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29</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Telemedida/telemando</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915-921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 mW de p.i.r.e</w:t>
            </w:r>
          </w:p>
        </w:tc>
        <w:tc>
          <w:tcPr>
            <w:tcW w:w="4305" w:type="dxa"/>
            <w:tcBorders>
              <w:top w:val="nil"/>
              <w:bottom w:val="nil"/>
            </w:tcBorders>
            <w:vAlign w:val="center"/>
          </w:tcPr>
          <w:p w:rsidR="00D71DEB" w:rsidRPr="00E363CF" w:rsidRDefault="00D71DEB" w:rsidP="00D71DEB">
            <w:pPr>
              <w:pStyle w:val="Tabletext"/>
              <w:jc w:val="left"/>
              <w:rPr>
                <w:snapToGrid w:val="0"/>
                <w:sz w:val="20"/>
                <w:lang w:val="es-ES"/>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30</w:t>
            </w:r>
          </w:p>
        </w:tc>
        <w:tc>
          <w:tcPr>
            <w:tcW w:w="3969" w:type="dxa"/>
            <w:vAlign w:val="center"/>
          </w:tcPr>
          <w:p w:rsidR="00D71DEB" w:rsidRPr="00E363CF" w:rsidRDefault="00D71DEB" w:rsidP="00D71DEB">
            <w:pPr>
              <w:pStyle w:val="Tabletext"/>
              <w:jc w:val="left"/>
              <w:rPr>
                <w:snapToGrid w:val="0"/>
                <w:sz w:val="20"/>
                <w:lang w:val="es-ES"/>
              </w:rPr>
            </w:pPr>
            <w:r>
              <w:rPr>
                <w:snapToGrid w:val="0"/>
                <w:sz w:val="20"/>
                <w:lang w:val="es-ES"/>
              </w:rPr>
              <w:t>Sin restricciones</w:t>
            </w:r>
          </w:p>
        </w:tc>
        <w:tc>
          <w:tcPr>
            <w:tcW w:w="2835"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921-929 MHz</w:t>
            </w:r>
          </w:p>
        </w:tc>
        <w:tc>
          <w:tcPr>
            <w:tcW w:w="2499"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1 000 mW de p.i.r.e</w:t>
            </w:r>
          </w:p>
        </w:tc>
        <w:tc>
          <w:tcPr>
            <w:tcW w:w="4305" w:type="dxa"/>
            <w:tcBorders>
              <w:top w:val="nil"/>
              <w:bottom w:val="single" w:sz="4" w:space="0" w:color="auto"/>
            </w:tcBorders>
            <w:vAlign w:val="center"/>
          </w:tcPr>
          <w:p w:rsidR="00D71DEB" w:rsidRPr="00E363CF" w:rsidRDefault="00D71DEB" w:rsidP="00D71DEB">
            <w:pPr>
              <w:pStyle w:val="Tabletext"/>
              <w:jc w:val="left"/>
              <w:rPr>
                <w:snapToGrid w:val="0"/>
                <w:sz w:val="20"/>
                <w:lang w:val="es-ES"/>
              </w:rPr>
            </w:pP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31</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Sin restricciones</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2,4-2,4835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32</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2,9-3,4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33</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LAN inalámbrica</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5,15-5,25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200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Utilización en interiores – La máxima densidad de potencia autorizada es 10 mW/MHz </w:t>
            </w:r>
            <w:r w:rsidRPr="00E363CF">
              <w:rPr>
                <w:snapToGrid w:val="0"/>
                <w:sz w:val="20"/>
                <w:lang w:val="es-ES"/>
              </w:rPr>
              <w:t>de p.i.r.e</w:t>
            </w:r>
            <w:r w:rsidRPr="00E363CF">
              <w:rPr>
                <w:sz w:val="20"/>
                <w:lang w:val="es-ES" w:eastAsia="en-GB"/>
              </w:rPr>
              <w:t xml:space="preserve">. o lo que es equivalente 0,25 mW/25 kHz </w:t>
            </w:r>
            <w:r w:rsidRPr="00E363CF">
              <w:rPr>
                <w:snapToGrid w:val="0"/>
                <w:sz w:val="20"/>
                <w:lang w:val="es-ES"/>
              </w:rPr>
              <w:t>de p.i.r.e</w:t>
            </w:r>
            <w:r w:rsidRPr="00E363CF">
              <w:rPr>
                <w:sz w:val="20"/>
                <w:lang w:val="es-ES" w:eastAsia="en-GB"/>
              </w:rPr>
              <w:t>.</w:t>
            </w:r>
          </w:p>
        </w:tc>
      </w:tr>
    </w:tbl>
    <w:p w:rsidR="00D71DEB" w:rsidRPr="00E363CF" w:rsidRDefault="00D71DEB" w:rsidP="00D71DEB">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D71DEB" w:rsidRPr="002E4DAD" w:rsidTr="00D71DEB">
        <w:trPr>
          <w:cantSplit/>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D71DEB" w:rsidRPr="002E4DAD" w:rsidTr="00D71DEB">
        <w:trPr>
          <w:cantSplit/>
          <w:jc w:val="center"/>
        </w:trPr>
        <w:tc>
          <w:tcPr>
            <w:tcW w:w="851"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34</w:t>
            </w:r>
          </w:p>
        </w:tc>
        <w:tc>
          <w:tcPr>
            <w:tcW w:w="3969" w:type="dxa"/>
            <w:tcBorders>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LAN inalámbrica</w:t>
            </w:r>
          </w:p>
        </w:tc>
        <w:tc>
          <w:tcPr>
            <w:tcW w:w="2835"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5,25-5,35 GHz</w:t>
            </w:r>
          </w:p>
        </w:tc>
        <w:tc>
          <w:tcPr>
            <w:tcW w:w="2499"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Sistemas sólo de interiores: en la banda 5 250 a 5 350 MHz la máxima potencia media permitida es 200 mW </w:t>
            </w:r>
            <w:r w:rsidRPr="00E363CF">
              <w:rPr>
                <w:snapToGrid w:val="0"/>
                <w:sz w:val="20"/>
                <w:lang w:val="es-ES"/>
              </w:rPr>
              <w:t>de p.i.r.e</w:t>
            </w:r>
            <w:r w:rsidRPr="00E363CF">
              <w:rPr>
                <w:sz w:val="20"/>
                <w:lang w:val="es-ES" w:eastAsia="en-GB"/>
              </w:rPr>
              <w:t xml:space="preserve">. y la máxima densidad de potencia media permitida es 10 mW/MHz </w:t>
            </w:r>
            <w:r w:rsidRPr="00E363CF">
              <w:rPr>
                <w:snapToGrid w:val="0"/>
                <w:sz w:val="20"/>
                <w:lang w:val="es-ES"/>
              </w:rPr>
              <w:t>de p.i.r.e</w:t>
            </w:r>
            <w:r w:rsidRPr="00E363CF">
              <w:rPr>
                <w:sz w:val="20"/>
                <w:lang w:val="es-ES" w:eastAsia="en-GB"/>
              </w:rPr>
              <w:t>, siempre que se apliquen la selección dinámica de frecuencias y el control de la potencia del transmisor. Si no se utiliza el control de la potencia del transmisor, los valores de p.i.r.e. deberán reducirse 3 dB.</w:t>
            </w:r>
          </w:p>
          <w:p w:rsidR="00D71DEB" w:rsidRPr="00E363CF" w:rsidRDefault="00D71DEB" w:rsidP="00D71DEB">
            <w:pPr>
              <w:pStyle w:val="Tabletext"/>
              <w:jc w:val="left"/>
              <w:rPr>
                <w:sz w:val="20"/>
                <w:lang w:val="es-ES" w:eastAsia="en-GB"/>
              </w:rPr>
            </w:pPr>
            <w:r w:rsidRPr="00E363CF">
              <w:rPr>
                <w:sz w:val="20"/>
                <w:lang w:val="es-ES" w:eastAsia="en-GB"/>
              </w:rPr>
              <w:t xml:space="preserve">Sistemas de interiores y exteriores: en la banda 5 250 a 5 350 MHz, la máxima potencia media permitida es 1watt </w:t>
            </w:r>
            <w:r w:rsidRPr="00E363CF">
              <w:rPr>
                <w:snapToGrid w:val="0"/>
                <w:sz w:val="20"/>
                <w:lang w:val="es-ES"/>
              </w:rPr>
              <w:t>de p.i.r.e</w:t>
            </w:r>
            <w:r w:rsidRPr="00E363CF">
              <w:rPr>
                <w:sz w:val="20"/>
                <w:lang w:val="es-ES"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rsidR="00D71DEB" w:rsidRDefault="00D71DEB" w:rsidP="00D71DEB">
            <w:pPr>
              <w:pStyle w:val="Tabletext"/>
              <w:jc w:val="left"/>
              <w:rPr>
                <w:sz w:val="20"/>
                <w:lang w:val="es-ES" w:eastAsia="en-GB"/>
              </w:rPr>
            </w:pPr>
            <w:r w:rsidRPr="00E363CF">
              <w:rPr>
                <w:sz w:val="20"/>
                <w:lang w:val="es-ES" w:eastAsia="en-GB"/>
              </w:rPr>
              <w:t>Máxima densidad de potencia media permitida.</w:t>
            </w:r>
          </w:p>
          <w:p w:rsidR="00D71DEB" w:rsidRPr="00E363CF" w:rsidRDefault="00D71DEB" w:rsidP="00D71DEB">
            <w:pPr>
              <w:pStyle w:val="Tabletext"/>
              <w:jc w:val="left"/>
              <w:rPr>
                <w:sz w:val="20"/>
                <w:lang w:val="es-ES" w:eastAsia="en-GB"/>
              </w:rPr>
            </w:pPr>
            <w:r w:rsidRPr="00E363CF">
              <w:rPr>
                <w:sz w:val="20"/>
                <w:lang w:val="es-ES" w:eastAsia="en-GB"/>
              </w:rPr>
              <w:t>Ángulo de elevación sobre la horizontal:</w:t>
            </w:r>
          </w:p>
          <w:p w:rsidR="00D71DEB" w:rsidRPr="00E363CF" w:rsidRDefault="00D71DEB" w:rsidP="00D71DEB">
            <w:pPr>
              <w:pStyle w:val="Tabletext"/>
              <w:jc w:val="left"/>
              <w:rPr>
                <w:sz w:val="20"/>
                <w:lang w:val="es-ES" w:eastAsia="en-GB"/>
              </w:rPr>
            </w:pPr>
            <w:r w:rsidRPr="00E363CF">
              <w:rPr>
                <w:sz w:val="20"/>
                <w:lang w:val="es-ES" w:eastAsia="en-GB"/>
              </w:rPr>
              <w:t>–13 dB(W/MHz)</w:t>
            </w:r>
            <w:r w:rsidRPr="00E363CF">
              <w:rPr>
                <w:sz w:val="20"/>
                <w:lang w:val="es-ES" w:eastAsia="en-GB"/>
              </w:rPr>
              <w:br/>
            </w:r>
            <w:r w:rsidRPr="00E363CF">
              <w:rPr>
                <w:sz w:val="20"/>
                <w:lang w:val="es-ES" w:eastAsia="en-GB"/>
              </w:rPr>
              <w:tab/>
            </w:r>
            <w:r w:rsidRPr="00E363CF">
              <w:rPr>
                <w:sz w:val="20"/>
                <w:lang w:val="es-ES" w:eastAsia="en-GB"/>
              </w:rPr>
              <w:tab/>
              <w:t>para 0° &lt;= θ &lt; 8°</w:t>
            </w:r>
            <w:r w:rsidRPr="00E363CF">
              <w:rPr>
                <w:sz w:val="20"/>
                <w:lang w:val="es-ES" w:eastAsia="en-GB"/>
              </w:rPr>
              <w:br/>
              <w:t>–13 – 0,716(θ-8) dB(W/MHz)</w:t>
            </w:r>
            <w:r w:rsidRPr="00E363CF">
              <w:rPr>
                <w:sz w:val="20"/>
                <w:lang w:val="es-ES" w:eastAsia="en-GB"/>
              </w:rPr>
              <w:br/>
            </w:r>
            <w:r w:rsidRPr="00E363CF">
              <w:rPr>
                <w:sz w:val="20"/>
                <w:lang w:val="es-ES" w:eastAsia="en-GB"/>
              </w:rPr>
              <w:tab/>
            </w:r>
            <w:r w:rsidRPr="00E363CF">
              <w:rPr>
                <w:sz w:val="20"/>
                <w:lang w:val="es-ES" w:eastAsia="en-GB"/>
              </w:rPr>
              <w:tab/>
              <w:t>para 8° &lt;= θ &lt; 40°</w:t>
            </w:r>
            <w:r w:rsidRPr="00E363CF">
              <w:rPr>
                <w:sz w:val="20"/>
                <w:lang w:val="es-ES" w:eastAsia="en-GB"/>
              </w:rPr>
              <w:br/>
              <w:t>–35,9 – 1,22(θ-40) dB(W/MHz)</w:t>
            </w:r>
            <w:r w:rsidRPr="00E363CF">
              <w:rPr>
                <w:sz w:val="20"/>
                <w:lang w:val="es-ES" w:eastAsia="en-GB"/>
              </w:rPr>
              <w:br/>
            </w:r>
            <w:r w:rsidRPr="00E363CF">
              <w:rPr>
                <w:sz w:val="20"/>
                <w:lang w:val="es-ES" w:eastAsia="en-GB"/>
              </w:rPr>
              <w:tab/>
            </w:r>
            <w:r w:rsidRPr="00E363CF">
              <w:rPr>
                <w:sz w:val="20"/>
                <w:lang w:val="es-ES" w:eastAsia="en-GB"/>
              </w:rPr>
              <w:tab/>
              <w:t>para 40° &lt;= θ &lt;= 4</w:t>
            </w:r>
            <w:r>
              <w:rPr>
                <w:sz w:val="20"/>
                <w:lang w:val="es-ES" w:eastAsia="en-GB"/>
              </w:rPr>
              <w:t>5°</w:t>
            </w:r>
            <w:r>
              <w:rPr>
                <w:sz w:val="20"/>
                <w:lang w:val="es-ES" w:eastAsia="en-GB"/>
              </w:rPr>
              <w:br/>
              <w:t>–42 dB(W/MHz)</w:t>
            </w:r>
            <w:r>
              <w:rPr>
                <w:sz w:val="20"/>
                <w:lang w:val="es-ES" w:eastAsia="en-GB"/>
              </w:rPr>
              <w:br/>
            </w:r>
            <w:r>
              <w:rPr>
                <w:sz w:val="20"/>
                <w:lang w:val="es-ES" w:eastAsia="en-GB"/>
              </w:rPr>
              <w:tab/>
            </w:r>
            <w:r>
              <w:rPr>
                <w:sz w:val="20"/>
                <w:lang w:val="es-ES" w:eastAsia="en-GB"/>
              </w:rPr>
              <w:tab/>
              <w:t>para 45° &lt; θ</w:t>
            </w:r>
          </w:p>
        </w:tc>
      </w:tr>
    </w:tbl>
    <w:p w:rsidR="00D71DEB" w:rsidRPr="00E363CF" w:rsidRDefault="00D71DEB" w:rsidP="00D71DEB">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D71DEB" w:rsidRPr="002E4DAD" w:rsidTr="00D71DEB">
        <w:trPr>
          <w:cantSplit/>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499"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D71DEB" w:rsidRPr="002E4DAD" w:rsidTr="00D71DEB">
        <w:trPr>
          <w:cantSplit/>
          <w:jc w:val="center"/>
        </w:trPr>
        <w:tc>
          <w:tcPr>
            <w:tcW w:w="851" w:type="dxa"/>
            <w:tcBorders>
              <w:top w:val="nil"/>
            </w:tcBorders>
            <w:vAlign w:val="center"/>
          </w:tcPr>
          <w:p w:rsidR="00D71DEB" w:rsidRPr="00E363CF" w:rsidRDefault="00D71DEB" w:rsidP="00D71DEB">
            <w:pPr>
              <w:pStyle w:val="Tabletext"/>
              <w:jc w:val="center"/>
              <w:rPr>
                <w:sz w:val="20"/>
                <w:lang w:val="es-ES" w:eastAsia="en-GB"/>
              </w:rPr>
            </w:pPr>
            <w:r w:rsidRPr="00E363CF">
              <w:rPr>
                <w:sz w:val="20"/>
                <w:lang w:val="es-ES" w:eastAsia="en-GB"/>
              </w:rPr>
              <w:t>35</w:t>
            </w:r>
          </w:p>
        </w:tc>
        <w:tc>
          <w:tcPr>
            <w:tcW w:w="3969" w:type="dxa"/>
            <w:tcBorders>
              <w:top w:val="nil"/>
            </w:tcBorders>
            <w:vAlign w:val="center"/>
          </w:tcPr>
          <w:p w:rsidR="00D71DEB" w:rsidRPr="00E363CF" w:rsidRDefault="00D71DEB" w:rsidP="00D71DEB">
            <w:pPr>
              <w:pStyle w:val="Tabletext"/>
              <w:jc w:val="left"/>
              <w:rPr>
                <w:sz w:val="20"/>
                <w:lang w:val="es-ES" w:eastAsia="en-GB"/>
              </w:rPr>
            </w:pPr>
            <w:r w:rsidRPr="00E363CF">
              <w:rPr>
                <w:sz w:val="20"/>
                <w:lang w:val="es-ES" w:eastAsia="en-GB"/>
              </w:rPr>
              <w:t>LAN inalámbrica</w:t>
            </w:r>
          </w:p>
        </w:tc>
        <w:tc>
          <w:tcPr>
            <w:tcW w:w="2835" w:type="dxa"/>
            <w:tcBorders>
              <w:top w:val="nil"/>
            </w:tcBorders>
            <w:vAlign w:val="center"/>
          </w:tcPr>
          <w:p w:rsidR="00D71DEB" w:rsidRPr="00E363CF" w:rsidRDefault="00D71DEB" w:rsidP="00D71DEB">
            <w:pPr>
              <w:pStyle w:val="Tabletext"/>
              <w:jc w:val="center"/>
              <w:rPr>
                <w:sz w:val="20"/>
                <w:lang w:val="es-ES" w:eastAsia="en-GB"/>
              </w:rPr>
            </w:pPr>
            <w:r w:rsidRPr="00E363CF">
              <w:rPr>
                <w:sz w:val="20"/>
                <w:lang w:val="es-ES" w:eastAsia="en-GB"/>
              </w:rPr>
              <w:t>5,47-5,725 GHz</w:t>
            </w:r>
          </w:p>
        </w:tc>
        <w:tc>
          <w:tcPr>
            <w:tcW w:w="2499" w:type="dxa"/>
            <w:tcBorders>
              <w:top w:val="nil"/>
            </w:tcBorders>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La potencia máxima del transmisor es 250 mW con una potencia media permitida de 1 W </w:t>
            </w:r>
            <w:r w:rsidRPr="00E363CF">
              <w:rPr>
                <w:snapToGrid w:val="0"/>
                <w:sz w:val="20"/>
                <w:lang w:val="es-ES"/>
              </w:rPr>
              <w:t>de p.i.r.e</w:t>
            </w:r>
            <w:r w:rsidRPr="00E363CF">
              <w:rPr>
                <w:sz w:val="20"/>
                <w:lang w:val="es-ES" w:eastAsia="en-GB"/>
              </w:rPr>
              <w:t xml:space="preserve"> y una máxima densidad de potencia media permitida es 50 mW/MHz </w:t>
            </w:r>
            <w:r w:rsidRPr="00E363CF">
              <w:rPr>
                <w:snapToGrid w:val="0"/>
                <w:sz w:val="20"/>
                <w:lang w:val="es-ES"/>
              </w:rPr>
              <w:t>de p.i.r.e</w:t>
            </w:r>
            <w:r w:rsidRPr="00E363CF">
              <w:rPr>
                <w:sz w:val="20"/>
                <w:lang w:val="es-ES" w:eastAsia="en-GB"/>
              </w:rPr>
              <w:t>, siempre que se apliquen la selección dinámica de frecuencias y</w:t>
            </w:r>
            <w:r>
              <w:rPr>
                <w:sz w:val="20"/>
                <w:lang w:val="es-ES" w:eastAsia="en-GB"/>
              </w:rPr>
              <w:t> </w:t>
            </w:r>
            <w:r w:rsidRPr="00E363CF">
              <w:rPr>
                <w:sz w:val="20"/>
                <w:lang w:val="es-ES" w:eastAsia="en-GB"/>
              </w:rPr>
              <w:t>el control de la potencia del transmisor. Si no se</w:t>
            </w:r>
            <w:r>
              <w:rPr>
                <w:sz w:val="20"/>
                <w:lang w:val="es-ES" w:eastAsia="en-GB"/>
              </w:rPr>
              <w:t> </w:t>
            </w:r>
            <w:r w:rsidRPr="00E363CF">
              <w:rPr>
                <w:sz w:val="20"/>
                <w:lang w:val="es-ES" w:eastAsia="en-GB"/>
              </w:rPr>
              <w:t>utiliza el control de la potencia del transmisor, los valores de p.i.r.e. deberán reducirse 3 dB</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36</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5,47-5,725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37</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Sin restricciones (véase la Nota 2)</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5,725-5,875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38</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Telemática de transporta y tráfico en carretera</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5,725-5,875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2 000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39</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8,5-10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40</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 xml:space="preserve">Radiolocalización – Sólo sistemas de radar </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10-10,6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25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41</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15,7-17,3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42</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Sin restricciones</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24-24,25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43</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33,4-36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44</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46,7-46,9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single" w:sz="4" w:space="0" w:color="auto"/>
            </w:tcBorders>
            <w:vAlign w:val="center"/>
          </w:tcPr>
          <w:p w:rsidR="00D71DEB" w:rsidRPr="00E363CF" w:rsidRDefault="00D71DEB" w:rsidP="00D71DEB">
            <w:pPr>
              <w:pStyle w:val="Tabletext"/>
              <w:jc w:val="left"/>
              <w:rPr>
                <w:sz w:val="20"/>
                <w:lang w:val="es-ES" w:eastAsia="en-GB"/>
              </w:rPr>
            </w:pP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45</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Enlaces fijos punto a punto</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57-64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20 000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eastAsia="en-GB"/>
              </w:rPr>
            </w:pPr>
            <w:r w:rsidRPr="00E363CF">
              <w:rPr>
                <w:sz w:val="20"/>
                <w:lang w:val="es-ES" w:eastAsia="en-GB"/>
              </w:rPr>
              <w:t>La densidad de potencia media de cualquier emisión, medido durante el intervalo de transmisión no rebasará 9 µW/cm</w:t>
            </w:r>
            <w:r w:rsidRPr="00E363CF">
              <w:rPr>
                <w:sz w:val="20"/>
                <w:vertAlign w:val="superscript"/>
                <w:lang w:val="es-ES" w:eastAsia="en-GB"/>
              </w:rPr>
              <w:t>2</w:t>
            </w:r>
            <w:r w:rsidRPr="00E363CF">
              <w:rPr>
                <w:sz w:val="20"/>
                <w:lang w:val="es-ES" w:eastAsia="en-GB"/>
              </w:rPr>
              <w:t xml:space="preserve"> a una distancia de 3 m y la densidad de potencia de cresta de cualquier emisión no rebasará 18 µW/cm</w:t>
            </w:r>
            <w:r w:rsidRPr="00E363CF">
              <w:rPr>
                <w:sz w:val="20"/>
                <w:vertAlign w:val="superscript"/>
                <w:lang w:val="es-ES" w:eastAsia="en-GB"/>
              </w:rPr>
              <w:t>2</w:t>
            </w:r>
            <w:r w:rsidRPr="00E363CF">
              <w:rPr>
                <w:sz w:val="20"/>
                <w:lang w:val="es-ES" w:eastAsia="en-GB"/>
              </w:rPr>
              <w:t xml:space="preserve"> a una distancia de 3 m.</w:t>
            </w:r>
          </w:p>
          <w:p w:rsidR="00D71DEB" w:rsidRPr="00E363CF" w:rsidRDefault="00D71DEB" w:rsidP="00D71DEB">
            <w:pPr>
              <w:pStyle w:val="Tabletext"/>
              <w:jc w:val="left"/>
              <w:rPr>
                <w:sz w:val="20"/>
                <w:lang w:val="es-ES" w:eastAsia="en-GB"/>
              </w:rPr>
            </w:pPr>
            <w:r w:rsidRPr="00E363CF">
              <w:rPr>
                <w:sz w:val="20"/>
                <w:lang w:val="es-ES" w:eastAsia="en-GB"/>
              </w:rPr>
              <w:t>En la banda 57-64 GHz, la potencia de creta total del transmisor no rebasará 500 mW.</w:t>
            </w:r>
          </w:p>
          <w:p w:rsidR="00D71DEB" w:rsidRPr="00E363CF" w:rsidRDefault="00D71DEB" w:rsidP="00D71DEB">
            <w:pPr>
              <w:pStyle w:val="Tabletext"/>
              <w:jc w:val="left"/>
              <w:rPr>
                <w:sz w:val="20"/>
                <w:lang w:val="es-ES" w:eastAsia="en-GB"/>
              </w:rPr>
            </w:pPr>
            <w:r w:rsidRPr="00E363CF">
              <w:rPr>
                <w:sz w:val="20"/>
                <w:lang w:val="es-ES" w:eastAsia="en-GB"/>
              </w:rPr>
              <w:t>En la banda 57-64 GHz, para emisiones de anchura de banda inferior a 100 MHz, la potencia de cresta del transmisor debe limitarse a 500 mW x (anchura de banda (MHz)/100 (MHz))</w:t>
            </w:r>
          </w:p>
        </w:tc>
      </w:tr>
      <w:tr w:rsidR="00D71DEB" w:rsidRPr="002E4DAD" w:rsidTr="00D71DEB">
        <w:trPr>
          <w:cantSplit/>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499"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tcBorders>
              <w:bottom w:val="single" w:sz="4" w:space="0" w:color="auto"/>
            </w:tcBorders>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46</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Radiolocalización</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59-64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47</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76-77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eastAsia="en-GB"/>
              </w:rPr>
            </w:pPr>
            <w:r w:rsidRPr="00E363CF">
              <w:rPr>
                <w:sz w:val="20"/>
                <w:lang w:val="es-ES" w:eastAsia="en-GB"/>
              </w:rPr>
              <w:t>48</w:t>
            </w:r>
          </w:p>
        </w:tc>
        <w:tc>
          <w:tcPr>
            <w:tcW w:w="3969" w:type="dxa"/>
            <w:vAlign w:val="center"/>
          </w:tcPr>
          <w:p w:rsidR="00D71DEB" w:rsidRPr="00E363CF" w:rsidRDefault="00D71DEB" w:rsidP="00D71DEB">
            <w:pPr>
              <w:pStyle w:val="Tabletext"/>
              <w:jc w:val="left"/>
              <w:rPr>
                <w:sz w:val="20"/>
                <w:lang w:val="es-ES" w:eastAsia="en-GB"/>
              </w:rPr>
            </w:pPr>
            <w:r w:rsidRPr="00E363CF">
              <w:rPr>
                <w:sz w:val="20"/>
                <w:lang w:val="es-ES" w:eastAsia="en-GB"/>
              </w:rPr>
              <w:t>Sin restricciones</w:t>
            </w:r>
          </w:p>
        </w:tc>
        <w:tc>
          <w:tcPr>
            <w:tcW w:w="2835" w:type="dxa"/>
            <w:vAlign w:val="center"/>
          </w:tcPr>
          <w:p w:rsidR="00D71DEB" w:rsidRPr="00E363CF" w:rsidRDefault="00D71DEB" w:rsidP="00D71DEB">
            <w:pPr>
              <w:pStyle w:val="Tabletext"/>
              <w:jc w:val="center"/>
              <w:rPr>
                <w:sz w:val="20"/>
                <w:lang w:val="es-ES" w:eastAsia="en-GB"/>
              </w:rPr>
            </w:pPr>
            <w:r w:rsidRPr="00E363CF">
              <w:rPr>
                <w:sz w:val="20"/>
                <w:lang w:val="es-ES" w:eastAsia="en-GB"/>
              </w:rPr>
              <w:t>122-123 GHz</w:t>
            </w:r>
          </w:p>
        </w:tc>
        <w:tc>
          <w:tcPr>
            <w:tcW w:w="2499" w:type="dxa"/>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D71DEB" w:rsidRPr="00E363CF" w:rsidRDefault="00D71DEB" w:rsidP="00D71DEB">
            <w:pPr>
              <w:pStyle w:val="Tabletext"/>
              <w:jc w:val="left"/>
              <w:rPr>
                <w:sz w:val="20"/>
                <w:lang w:val="es-ES" w:eastAsia="en-GB"/>
              </w:rPr>
            </w:pPr>
          </w:p>
        </w:tc>
      </w:tr>
      <w:tr w:rsidR="00D71DEB" w:rsidRPr="00E363CF" w:rsidTr="00D71DEB">
        <w:trPr>
          <w:cantSplit/>
          <w:jc w:val="center"/>
        </w:trPr>
        <w:tc>
          <w:tcPr>
            <w:tcW w:w="851"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49</w:t>
            </w:r>
          </w:p>
        </w:tc>
        <w:tc>
          <w:tcPr>
            <w:tcW w:w="3969" w:type="dxa"/>
            <w:tcBorders>
              <w:bottom w:val="single" w:sz="4" w:space="0" w:color="auto"/>
            </w:tcBorders>
            <w:vAlign w:val="center"/>
          </w:tcPr>
          <w:p w:rsidR="00D71DEB" w:rsidRPr="00E363CF" w:rsidRDefault="00D71DEB" w:rsidP="00D71DEB">
            <w:pPr>
              <w:pStyle w:val="Tabletext"/>
              <w:rPr>
                <w:sz w:val="20"/>
                <w:lang w:val="es-ES" w:eastAsia="en-GB"/>
              </w:rPr>
            </w:pPr>
            <w:r w:rsidRPr="00E363CF">
              <w:rPr>
                <w:sz w:val="20"/>
                <w:lang w:val="es-ES" w:eastAsia="en-GB"/>
              </w:rPr>
              <w:t>Sin restricciones</w:t>
            </w:r>
          </w:p>
        </w:tc>
        <w:tc>
          <w:tcPr>
            <w:tcW w:w="2835"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244-246 GHz</w:t>
            </w:r>
          </w:p>
        </w:tc>
        <w:tc>
          <w:tcPr>
            <w:tcW w:w="2499" w:type="dxa"/>
            <w:tcBorders>
              <w:bottom w:val="single" w:sz="4" w:space="0" w:color="auto"/>
            </w:tcBorders>
            <w:vAlign w:val="center"/>
          </w:tcPr>
          <w:p w:rsidR="00D71DEB" w:rsidRPr="00E363CF" w:rsidRDefault="00D71DEB" w:rsidP="00D71DEB">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D71DEB" w:rsidRPr="00E363CF" w:rsidRDefault="00D71DEB" w:rsidP="00D71DEB">
            <w:pPr>
              <w:pStyle w:val="Tabletext"/>
              <w:rPr>
                <w:sz w:val="20"/>
                <w:lang w:val="es-ES" w:eastAsia="en-GB"/>
              </w:rPr>
            </w:pPr>
          </w:p>
        </w:tc>
      </w:tr>
      <w:tr w:rsidR="00D71DEB" w:rsidRPr="002E4DAD" w:rsidTr="00D71DEB">
        <w:trPr>
          <w:cantSplit/>
          <w:jc w:val="center"/>
        </w:trPr>
        <w:tc>
          <w:tcPr>
            <w:tcW w:w="14459" w:type="dxa"/>
            <w:gridSpan w:val="5"/>
            <w:tcBorders>
              <w:left w:val="nil"/>
              <w:bottom w:val="nil"/>
              <w:right w:val="nil"/>
            </w:tcBorders>
            <w:vAlign w:val="center"/>
          </w:tcPr>
          <w:p w:rsidR="00D71DEB" w:rsidRPr="00E363CF" w:rsidRDefault="00D71DEB" w:rsidP="00D71DEB">
            <w:pPr>
              <w:pStyle w:val="Tablelegend"/>
              <w:rPr>
                <w:sz w:val="20"/>
                <w:lang w:val="es-ES" w:eastAsia="en-GB"/>
              </w:rPr>
            </w:pPr>
            <w:r w:rsidRPr="00E363CF">
              <w:rPr>
                <w:sz w:val="20"/>
                <w:vertAlign w:val="superscript"/>
                <w:lang w:val="es-ES" w:eastAsia="en-GB"/>
              </w:rPr>
              <w:t>(4)</w:t>
            </w:r>
            <w:r w:rsidRPr="00E363CF">
              <w:rPr>
                <w:sz w:val="20"/>
                <w:lang w:val="es-ES" w:eastAsia="en-GB"/>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eastAsia="en-GB"/>
              </w:rPr>
              <w:t>.</w:t>
            </w:r>
          </w:p>
        </w:tc>
      </w:tr>
    </w:tbl>
    <w:p w:rsidR="00D71DEB" w:rsidRPr="00E363CF" w:rsidRDefault="00D71DEB" w:rsidP="00D71DEB">
      <w:pPr>
        <w:pStyle w:val="Tablefin"/>
        <w:rPr>
          <w:lang w:val="es-ES" w:eastAsia="ko-KR"/>
        </w:rPr>
      </w:pPr>
    </w:p>
    <w:p w:rsidR="00D71DEB" w:rsidRDefault="00D71DEB" w:rsidP="00D71DEB">
      <w:pPr>
        <w:rPr>
          <w:lang w:val="es-ES"/>
        </w:rPr>
      </w:pPr>
    </w:p>
    <w:p w:rsidR="00D71DEB" w:rsidRPr="00E363CF" w:rsidRDefault="00D71DEB" w:rsidP="00D71DEB">
      <w:pPr>
        <w:pStyle w:val="Headingb"/>
        <w:rPr>
          <w:lang w:val="es-ES"/>
        </w:rPr>
      </w:pPr>
      <w:r w:rsidRPr="00E363CF">
        <w:rPr>
          <w:lang w:val="es-ES"/>
        </w:rPr>
        <w:t>Reglamentación técnica en Filipinas</w:t>
      </w:r>
    </w:p>
    <w:p w:rsidR="00D71DEB" w:rsidRPr="00E363CF" w:rsidRDefault="00D71DEB" w:rsidP="00D71DE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DEB" w:rsidRPr="002E4DAD" w:rsidTr="00D71DEB">
        <w:trPr>
          <w:jc w:val="center"/>
        </w:trPr>
        <w:tc>
          <w:tcPr>
            <w:tcW w:w="14459" w:type="dxa"/>
            <w:gridSpan w:val="5"/>
            <w:vAlign w:val="center"/>
          </w:tcPr>
          <w:p w:rsidR="00D71DEB" w:rsidRPr="00E363CF" w:rsidRDefault="00D71DEB" w:rsidP="00D71DEB">
            <w:pPr>
              <w:pStyle w:val="Tablehead"/>
              <w:rPr>
                <w:snapToGrid w:val="0"/>
                <w:sz w:val="20"/>
                <w:lang w:val="es-ES"/>
              </w:rPr>
            </w:pPr>
            <w:r w:rsidRPr="00E363CF">
              <w:rPr>
                <w:sz w:val="20"/>
                <w:lang w:val="es-ES"/>
              </w:rPr>
              <w:t>Reglamentación técnica para dispositivos de radiocomunicaciones de corto alcance</w:t>
            </w:r>
          </w:p>
        </w:tc>
      </w:tr>
      <w:tr w:rsidR="00D71DEB" w:rsidRPr="00E363CF" w:rsidTr="00D71DEB">
        <w:trPr>
          <w:jc w:val="center"/>
        </w:trPr>
        <w:tc>
          <w:tcPr>
            <w:tcW w:w="851" w:type="dxa"/>
            <w:vAlign w:val="center"/>
          </w:tcPr>
          <w:p w:rsidR="00D71DEB" w:rsidRPr="00E363CF" w:rsidRDefault="00D71DEB" w:rsidP="00D71DEB">
            <w:pPr>
              <w:pStyle w:val="Tablehead"/>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D71DEB" w:rsidRPr="00E363CF" w:rsidRDefault="00D71DEB" w:rsidP="00D71DEB">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D71DEB" w:rsidRPr="00E363CF" w:rsidRDefault="00D71DEB" w:rsidP="00D71DEB">
            <w:pPr>
              <w:pStyle w:val="Tablehead"/>
              <w:rPr>
                <w:snapToGrid w:val="0"/>
                <w:sz w:val="20"/>
                <w:lang w:val="es-ES"/>
              </w:rPr>
            </w:pPr>
            <w:r w:rsidRPr="00E363CF">
              <w:rPr>
                <w:snapToGrid w:val="0"/>
                <w:sz w:val="20"/>
                <w:lang w:val="es-ES"/>
              </w:rPr>
              <w:t>Observaciones</w:t>
            </w:r>
          </w:p>
        </w:tc>
      </w:tr>
      <w:tr w:rsidR="00D71DEB" w:rsidRPr="002E4DAD"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1</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MICS activos de potencia ultrabaja</w:t>
            </w:r>
          </w:p>
        </w:tc>
        <w:tc>
          <w:tcPr>
            <w:tcW w:w="2835" w:type="dxa"/>
            <w:vAlign w:val="center"/>
          </w:tcPr>
          <w:p w:rsidR="00D71DEB" w:rsidRPr="00E363CF" w:rsidRDefault="00D71DEB" w:rsidP="00D71DEB">
            <w:pPr>
              <w:pStyle w:val="Tabletext"/>
              <w:jc w:val="center"/>
              <w:rPr>
                <w:rFonts w:eastAsia="SimSun"/>
                <w:sz w:val="20"/>
                <w:lang w:val="es-ES" w:eastAsia="ko-KR"/>
              </w:rPr>
            </w:pPr>
            <w:r w:rsidRPr="00E363CF">
              <w:rPr>
                <w:rFonts w:eastAsia="GulimChe"/>
                <w:sz w:val="20"/>
                <w:lang w:val="es-ES"/>
              </w:rPr>
              <w:t>9-315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30 dB(</w:t>
            </w:r>
            <w:r w:rsidRPr="00E363CF">
              <w:rPr>
                <w:rFonts w:eastAsia="Batang"/>
                <w:sz w:val="20"/>
                <w:lang w:val="es-ES" w:eastAsia="ko-KR"/>
              </w:rPr>
              <w:sym w:font="Symbol" w:char="F06D"/>
            </w:r>
            <w:r w:rsidRPr="00E363CF">
              <w:rPr>
                <w:rFonts w:eastAsia="Batang"/>
                <w:sz w:val="20"/>
                <w:lang w:val="es-ES" w:eastAsia="ko-KR"/>
              </w:rPr>
              <w:t>A/m) @ 10 m</w:t>
            </w:r>
          </w:p>
        </w:tc>
        <w:tc>
          <w:tcPr>
            <w:tcW w:w="3969" w:type="dxa"/>
            <w:vMerge w:val="restart"/>
            <w:vAlign w:val="center"/>
          </w:tcPr>
          <w:p w:rsidR="00D71DEB" w:rsidRPr="00E363CF" w:rsidRDefault="00D71DEB" w:rsidP="00D71DEB">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Los transmisores individuales pueden combinar canales adyacentes para aumentar la</w:t>
            </w:r>
            <w:r>
              <w:rPr>
                <w:rFonts w:eastAsia="Batang"/>
                <w:sz w:val="20"/>
                <w:lang w:val="es-ES" w:eastAsia="ko-KR"/>
              </w:rPr>
              <w:t xml:space="preserve"> anchura de banda hasta 300 kHz</w:t>
            </w: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rPr>
            </w:pPr>
            <w:r w:rsidRPr="00E363CF">
              <w:rPr>
                <w:rFonts w:eastAsia="GulimChe"/>
                <w:sz w:val="20"/>
                <w:lang w:val="es-ES"/>
              </w:rPr>
              <w:t>402-405</w:t>
            </w:r>
            <w:r w:rsidRPr="00E363CF">
              <w:rPr>
                <w:rFonts w:eastAsia="GulimChe"/>
                <w:sz w:val="20"/>
                <w:lang w:val="es-ES" w:eastAsia="ko-KR"/>
              </w:rPr>
              <w:t xml:space="preserve">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 xml:space="preserve">25 </w:t>
            </w:r>
            <w:r w:rsidRPr="00E363CF">
              <w:rPr>
                <w:rFonts w:eastAsia="Batang"/>
                <w:sz w:val="20"/>
                <w:lang w:val="es-ES" w:eastAsia="ko-KR"/>
              </w:rPr>
              <w:sym w:font="Symbol" w:char="F06D"/>
            </w:r>
            <w:r w:rsidRPr="00E363CF">
              <w:rPr>
                <w:rFonts w:eastAsia="Batang"/>
                <w:sz w:val="20"/>
                <w:lang w:val="es-ES" w:eastAsia="ko-KR"/>
              </w:rPr>
              <w:t>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Align w:val="center"/>
          </w:tcPr>
          <w:p w:rsidR="00D71DEB" w:rsidRPr="00E363CF" w:rsidRDefault="00D71DEB" w:rsidP="00D71DEB">
            <w:pPr>
              <w:pStyle w:val="Tabletext"/>
              <w:jc w:val="center"/>
              <w:rPr>
                <w:snapToGrid w:val="0"/>
                <w:sz w:val="20"/>
                <w:lang w:val="es-ES"/>
              </w:rPr>
            </w:pPr>
            <w:r w:rsidRPr="00E363CF">
              <w:rPr>
                <w:snapToGrid w:val="0"/>
                <w:sz w:val="20"/>
                <w:lang w:val="es-ES"/>
              </w:rPr>
              <w:t>2</w:t>
            </w:r>
          </w:p>
        </w:tc>
        <w:tc>
          <w:tcPr>
            <w:tcW w:w="3969" w:type="dxa"/>
            <w:vAlign w:val="center"/>
          </w:tcPr>
          <w:p w:rsidR="00D71DEB" w:rsidRPr="00E363CF" w:rsidRDefault="00D71DEB" w:rsidP="00D71DEB">
            <w:pPr>
              <w:pStyle w:val="Tabletext"/>
              <w:jc w:val="left"/>
              <w:rPr>
                <w:sz w:val="20"/>
                <w:lang w:val="es-ES" w:eastAsia="ko-KR"/>
              </w:rPr>
            </w:pPr>
            <w:r w:rsidRPr="00E363CF">
              <w:rPr>
                <w:sz w:val="20"/>
                <w:lang w:val="es-ES" w:eastAsia="ko-KR"/>
              </w:rPr>
              <w:t>Dispositivos biomédicos</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rPr>
              <w:t xml:space="preserve">40,66-40,70 </w:t>
            </w:r>
            <w:r w:rsidRPr="00E363CF">
              <w:rPr>
                <w:rFonts w:eastAsia="GulimChe"/>
                <w:sz w:val="20"/>
                <w:lang w:val="es-ES" w:eastAsia="ko-KR"/>
              </w:rPr>
              <w:t>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 xml:space="preserve">1 000 </w:t>
            </w:r>
            <w:r w:rsidRPr="00E363CF">
              <w:rPr>
                <w:snapToGrid w:val="0"/>
                <w:sz w:val="20"/>
                <w:lang w:val="es-ES"/>
              </w:rPr>
              <w:sym w:font="Symbol" w:char="F06D"/>
            </w:r>
            <w:r w:rsidRPr="00E363CF">
              <w:rPr>
                <w:snapToGrid w:val="0"/>
                <w:sz w:val="20"/>
                <w:lang w:val="es-ES" w:eastAsia="ko-KR"/>
              </w:rPr>
              <w:t>V</w:t>
            </w:r>
            <w:r w:rsidRPr="00E363CF">
              <w:rPr>
                <w:snapToGrid w:val="0"/>
                <w:sz w:val="20"/>
                <w:lang w:val="es-ES"/>
              </w:rPr>
              <w:t xml:space="preserve">/m @ </w:t>
            </w:r>
            <w:r w:rsidRPr="00E363CF">
              <w:rPr>
                <w:snapToGrid w:val="0"/>
                <w:sz w:val="20"/>
                <w:lang w:val="es-ES" w:eastAsia="ko-KR"/>
              </w:rPr>
              <w:t xml:space="preserve">3 </w:t>
            </w:r>
            <w:r w:rsidRPr="00E363CF">
              <w:rPr>
                <w:snapToGrid w:val="0"/>
                <w:sz w:val="20"/>
                <w:lang w:val="es-ES"/>
              </w:rPr>
              <w:t>m</w:t>
            </w:r>
          </w:p>
        </w:tc>
        <w:tc>
          <w:tcPr>
            <w:tcW w:w="3969" w:type="dxa"/>
            <w:tcBorders>
              <w:top w:val="single" w:sz="4" w:space="0" w:color="auto"/>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3</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Alarmas</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868,6-868,7 MHz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restart"/>
            <w:tcBorders>
              <w:top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869,2-869,25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869,25-869,3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869,65-869,7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bl>
    <w:p w:rsidR="00D71DEB" w:rsidRPr="00E363CF" w:rsidRDefault="00D71DEB" w:rsidP="00D71DEB">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DEB" w:rsidRPr="002E4DAD" w:rsidTr="00D71DEB">
        <w:trPr>
          <w:jc w:val="center"/>
        </w:trPr>
        <w:tc>
          <w:tcPr>
            <w:tcW w:w="14459" w:type="dxa"/>
            <w:gridSpan w:val="5"/>
            <w:vAlign w:val="center"/>
          </w:tcPr>
          <w:p w:rsidR="00D71DEB" w:rsidRPr="00E363CF" w:rsidRDefault="00D71DEB" w:rsidP="00D71DEB">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51"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Observaciones</w:t>
            </w: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4</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Equipos de detección de movimiento y alarmas</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25 mW (p.i.r.e.)</w:t>
            </w:r>
          </w:p>
        </w:tc>
        <w:tc>
          <w:tcPr>
            <w:tcW w:w="3969" w:type="dxa"/>
            <w:vMerge w:val="restart"/>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restart"/>
            <w:vAlign w:val="center"/>
          </w:tcPr>
          <w:p w:rsidR="00D71DEB" w:rsidRPr="00E363CF" w:rsidRDefault="00D71DEB" w:rsidP="00D71DEB">
            <w:pPr>
              <w:pStyle w:val="Tabletext"/>
              <w:keepNext/>
              <w:keepLines/>
              <w:jc w:val="center"/>
              <w:rPr>
                <w:snapToGrid w:val="0"/>
                <w:sz w:val="20"/>
                <w:lang w:val="es-ES"/>
              </w:rPr>
            </w:pPr>
            <w:r w:rsidRPr="00E363CF">
              <w:rPr>
                <w:snapToGrid w:val="0"/>
                <w:sz w:val="20"/>
                <w:lang w:val="es-ES"/>
              </w:rPr>
              <w:t>5</w:t>
            </w:r>
          </w:p>
        </w:tc>
        <w:tc>
          <w:tcPr>
            <w:tcW w:w="3969" w:type="dxa"/>
            <w:vMerge w:val="restart"/>
            <w:vAlign w:val="center"/>
          </w:tcPr>
          <w:p w:rsidR="00D71DEB" w:rsidRPr="00E363CF" w:rsidRDefault="00D71DEB" w:rsidP="00D71DEB">
            <w:pPr>
              <w:pStyle w:val="Tabletext"/>
              <w:keepNext/>
              <w:keepLines/>
              <w:jc w:val="left"/>
              <w:rPr>
                <w:sz w:val="20"/>
                <w:lang w:val="es-ES" w:eastAsia="ko-KR"/>
              </w:rPr>
            </w:pPr>
            <w:r w:rsidRPr="00E363CF">
              <w:rPr>
                <w:sz w:val="20"/>
                <w:lang w:val="es-ES" w:eastAsia="ko-KR"/>
              </w:rPr>
              <w:t>Equipos de detección de movimiento y alarmas</w:t>
            </w:r>
          </w:p>
        </w:tc>
        <w:tc>
          <w:tcPr>
            <w:tcW w:w="2835" w:type="dxa"/>
            <w:vAlign w:val="center"/>
          </w:tcPr>
          <w:p w:rsidR="00D71DEB" w:rsidRPr="00E363CF" w:rsidRDefault="00D71DEB" w:rsidP="00D71DEB">
            <w:pPr>
              <w:pStyle w:val="Tabletext"/>
              <w:keepNext/>
              <w:keepLines/>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D71DEB" w:rsidRPr="00E363CF" w:rsidRDefault="00D71DEB" w:rsidP="00D71DEB">
            <w:pPr>
              <w:pStyle w:val="Tabletext"/>
              <w:keepNext/>
              <w:keepLines/>
              <w:jc w:val="center"/>
              <w:rPr>
                <w:rFonts w:eastAsia="SimSun"/>
                <w:sz w:val="20"/>
                <w:lang w:val="es-ES" w:eastAsia="zh-CN"/>
              </w:rPr>
            </w:pPr>
            <w:r w:rsidRPr="00E363CF">
              <w:rPr>
                <w:rFonts w:eastAsia="Batang"/>
                <w:sz w:val="20"/>
                <w:lang w:val="es-ES" w:eastAsia="ko-KR"/>
              </w:rPr>
              <w:t>25 mW (p.i.r.e.)</w:t>
            </w:r>
          </w:p>
        </w:tc>
        <w:tc>
          <w:tcPr>
            <w:tcW w:w="3969" w:type="dxa"/>
            <w:vMerge w:val="restart"/>
            <w:tcBorders>
              <w:top w:val="nil"/>
              <w:bottom w:val="nil"/>
            </w:tcBorders>
            <w:vAlign w:val="center"/>
          </w:tcPr>
          <w:p w:rsidR="00D71DEB" w:rsidRPr="00E363CF" w:rsidRDefault="00D71DEB" w:rsidP="00D71DEB">
            <w:pPr>
              <w:pStyle w:val="Tabletext"/>
              <w:keepNext/>
              <w:keepLines/>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6</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Aplicaciones inductivas</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9-59,750 kHz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72 dB(μA/m) @ 10 m</w:t>
            </w:r>
          </w:p>
        </w:tc>
        <w:tc>
          <w:tcPr>
            <w:tcW w:w="3969" w:type="dxa"/>
            <w:vMerge w:val="restart"/>
            <w:tcBorders>
              <w:top w:val="nil"/>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59,750-60,250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60,250-70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69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70-119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119-135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66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135-140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140-148,5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37,7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3 155-3 400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13,5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7 400-8 800 kHz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10,2-11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bl>
    <w:p w:rsidR="00D71DEB" w:rsidRPr="00E363CF" w:rsidRDefault="00D71DEB" w:rsidP="00D71DEB">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DEB" w:rsidRPr="002E4DAD" w:rsidTr="00D71DEB">
        <w:trPr>
          <w:jc w:val="center"/>
        </w:trPr>
        <w:tc>
          <w:tcPr>
            <w:tcW w:w="14459" w:type="dxa"/>
            <w:gridSpan w:val="5"/>
            <w:vAlign w:val="center"/>
          </w:tcPr>
          <w:p w:rsidR="00D71DEB" w:rsidRPr="00E363CF" w:rsidRDefault="00D71DEB" w:rsidP="00D71DEB">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51"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Observaciones</w:t>
            </w: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7</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 xml:space="preserve">Dispositivos de corto alcance no específicos, telemedida, telemando, alarmas, datos en general y otras aplicaciones similares </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42 dB(μA/m) @ 10 m</w:t>
            </w:r>
          </w:p>
        </w:tc>
        <w:tc>
          <w:tcPr>
            <w:tcW w:w="3969" w:type="dxa"/>
            <w:vMerge w:val="restart"/>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2E4DAD"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 xml:space="preserve">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42 dB(μA/m) @ 10 m</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40,660-40,700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138,2-138,45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315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433,050-434,790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868,000-868,600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868,700-869,200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869,3-869,4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869,700-870,000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5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5 725-5 875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24,00-24,25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61,0-61,5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122-123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244-246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8</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 xml:space="preserve">Telemática de transporte y tráfico en carreteras </w:t>
            </w: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5 795-5 805 MHz*</w:t>
            </w:r>
          </w:p>
        </w:tc>
        <w:tc>
          <w:tcPr>
            <w:tcW w:w="2835" w:type="dxa"/>
            <w:vAlign w:val="center"/>
          </w:tcPr>
          <w:p w:rsidR="00D71DEB" w:rsidRPr="00E363CF" w:rsidRDefault="00D71DEB" w:rsidP="00D71DEB">
            <w:pPr>
              <w:pStyle w:val="Tabletext"/>
              <w:spacing w:before="20"/>
              <w:jc w:val="center"/>
              <w:rPr>
                <w:rFonts w:eastAsia="SimSun"/>
                <w:sz w:val="20"/>
                <w:lang w:val="es-ES" w:eastAsia="zh-CN"/>
              </w:rPr>
            </w:pPr>
            <w:r w:rsidRPr="00E363CF">
              <w:rPr>
                <w:rFonts w:eastAsia="Batang"/>
                <w:sz w:val="20"/>
                <w:lang w:val="es-ES" w:eastAsia="ko-KR"/>
              </w:rPr>
              <w:t>2W (p.i.r.e.)</w:t>
            </w:r>
          </w:p>
        </w:tc>
        <w:tc>
          <w:tcPr>
            <w:tcW w:w="3969" w:type="dxa"/>
            <w:vMerge w:val="restart"/>
            <w:vAlign w:val="center"/>
          </w:tcPr>
          <w:p w:rsidR="00D71DEB" w:rsidRPr="00E363CF" w:rsidRDefault="00D71DEB" w:rsidP="00D71DEB">
            <w:pPr>
              <w:pStyle w:val="Tabletext"/>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r>
            <w:r>
              <w:rPr>
                <w:rFonts w:eastAsia="Batang"/>
                <w:sz w:val="20"/>
                <w:lang w:val="es-ES" w:eastAsia="ko-KR"/>
              </w:rPr>
              <w:t>Se requiere licencia individual</w:t>
            </w: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63-64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8W (p.i.r.e.)</w:t>
            </w:r>
          </w:p>
        </w:tc>
        <w:tc>
          <w:tcPr>
            <w:tcW w:w="3969" w:type="dxa"/>
            <w:vMerge/>
            <w:vAlign w:val="center"/>
          </w:tcPr>
          <w:p w:rsidR="00D71DEB" w:rsidRPr="00E363CF" w:rsidRDefault="00D71DEB" w:rsidP="00D71DEB">
            <w:pPr>
              <w:pStyle w:val="Tabletext"/>
              <w:jc w:val="lef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76-77 GHz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55 dBm de cresta</w:t>
            </w:r>
          </w:p>
        </w:tc>
        <w:tc>
          <w:tcPr>
            <w:tcW w:w="3969" w:type="dxa"/>
            <w:vMerge/>
            <w:vAlign w:val="center"/>
          </w:tcPr>
          <w:p w:rsidR="00D71DEB" w:rsidRPr="00E363CF" w:rsidRDefault="00D71DEB" w:rsidP="00D71DEB">
            <w:pPr>
              <w:pStyle w:val="Tabletext"/>
              <w:jc w:val="left"/>
              <w:rPr>
                <w:rFonts w:eastAsia="Batang"/>
                <w:sz w:val="20"/>
                <w:lang w:val="es-ES" w:eastAsia="ko-KR"/>
              </w:rPr>
            </w:pPr>
          </w:p>
        </w:tc>
      </w:tr>
    </w:tbl>
    <w:p w:rsidR="00D71DEB" w:rsidRPr="00E363CF" w:rsidRDefault="00D71DEB" w:rsidP="00D71DEB">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DEB" w:rsidRPr="002E4DAD" w:rsidTr="00D71DEB">
        <w:trPr>
          <w:jc w:val="center"/>
        </w:trPr>
        <w:tc>
          <w:tcPr>
            <w:tcW w:w="14459" w:type="dxa"/>
            <w:gridSpan w:val="5"/>
            <w:vAlign w:val="center"/>
          </w:tcPr>
          <w:p w:rsidR="00D71DEB" w:rsidRPr="00E363CF" w:rsidRDefault="00D71DEB" w:rsidP="00D71DEB">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D71DEB" w:rsidRPr="00E363CF" w:rsidTr="00D71DEB">
        <w:trPr>
          <w:jc w:val="center"/>
        </w:trPr>
        <w:tc>
          <w:tcPr>
            <w:tcW w:w="851"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835"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Observaciones</w:t>
            </w:r>
          </w:p>
        </w:tc>
      </w:tr>
      <w:tr w:rsidR="00D71DEB" w:rsidRPr="002E4DAD"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9</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 xml:space="preserve">Aplicaciones inalámbricas de audio </w:t>
            </w: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72,0-73,0 MHz*</w:t>
            </w:r>
          </w:p>
        </w:tc>
        <w:tc>
          <w:tcPr>
            <w:tcW w:w="2835" w:type="dxa"/>
            <w:vAlign w:val="center"/>
          </w:tcPr>
          <w:p w:rsidR="00D71DEB" w:rsidRPr="00E363CF" w:rsidRDefault="00D71DEB" w:rsidP="00D71DEB">
            <w:pPr>
              <w:pStyle w:val="Tabletext"/>
              <w:spacing w:before="20"/>
              <w:jc w:val="center"/>
              <w:rPr>
                <w:rFonts w:eastAsia="SimSun"/>
                <w:sz w:val="20"/>
                <w:lang w:val="es-ES" w:eastAsia="zh-CN"/>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restart"/>
            <w:vAlign w:val="center"/>
          </w:tcPr>
          <w:p w:rsidR="00D71DEB" w:rsidRPr="00E363CF" w:rsidRDefault="00D71DEB" w:rsidP="00D71DEB">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 xml:space="preserve">Para dispositivos de asistencia auditiva exclusivamente. En el caso de sistemas analógicos, la máxima anchura de banda </w:t>
            </w:r>
            <w:r>
              <w:rPr>
                <w:rFonts w:eastAsia="Batang"/>
                <w:sz w:val="20"/>
                <w:lang w:val="es-ES" w:eastAsia="ko-KR"/>
              </w:rPr>
              <w:t>ocupada no rebasará los 300 kHz</w:t>
            </w:r>
          </w:p>
        </w:tc>
      </w:tr>
      <w:tr w:rsidR="00D71DEB" w:rsidRPr="002E4DAD"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75,4-76,0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ign w:val="center"/>
          </w:tcPr>
          <w:p w:rsidR="00D71DEB" w:rsidRPr="00E363CF" w:rsidRDefault="00D71DEB" w:rsidP="00D71DEB">
            <w:pPr>
              <w:pStyle w:val="Tabletext"/>
              <w:jc w:val="lef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spacing w:before="20"/>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D71DEB" w:rsidRPr="00E363CF" w:rsidRDefault="00D71DEB" w:rsidP="00D71DEB">
            <w:pPr>
              <w:pStyle w:val="Tabletext"/>
              <w:spacing w:before="20"/>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jc w:val="lef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jc w:val="lef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864,8-865,0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D71DEB" w:rsidRPr="00E363CF" w:rsidRDefault="00D71DEB" w:rsidP="00D71DEB">
            <w:pPr>
              <w:pStyle w:val="Tabletext"/>
              <w:jc w:val="left"/>
              <w:rPr>
                <w:rFonts w:eastAsia="Batang"/>
                <w:sz w:val="20"/>
                <w:lang w:val="es-ES" w:eastAsia="ko-KR"/>
              </w:rPr>
            </w:pPr>
          </w:p>
        </w:tc>
      </w:tr>
      <w:tr w:rsidR="00D71DEB" w:rsidRPr="002E4DAD"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10</w:t>
            </w:r>
          </w:p>
        </w:tc>
        <w:tc>
          <w:tcPr>
            <w:tcW w:w="3969" w:type="dxa"/>
            <w:vMerge w:val="restart"/>
            <w:vAlign w:val="center"/>
          </w:tcPr>
          <w:p w:rsidR="00D71DEB" w:rsidRPr="00E363CF" w:rsidRDefault="00D71DEB" w:rsidP="00D71DEB">
            <w:pPr>
              <w:pStyle w:val="Tabletext"/>
              <w:jc w:val="left"/>
              <w:rPr>
                <w:sz w:val="20"/>
                <w:lang w:val="es-ES" w:eastAsia="ko-KR"/>
              </w:rPr>
            </w:pPr>
            <w:r w:rsidRPr="00E363CF">
              <w:rPr>
                <w:sz w:val="20"/>
                <w:lang w:val="es-ES" w:eastAsia="ko-KR"/>
              </w:rPr>
              <w:t>Micrófono inalámbricos</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29,7-47,0 MHz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2 mW (</w:t>
            </w:r>
            <w:r w:rsidRPr="00E363CF">
              <w:rPr>
                <w:sz w:val="20"/>
                <w:lang w:val="es-ES"/>
              </w:rPr>
              <w:t>p.r.a.</w:t>
            </w:r>
            <w:r w:rsidRPr="00E363CF">
              <w:rPr>
                <w:rFonts w:eastAsia="Batang"/>
                <w:sz w:val="20"/>
                <w:lang w:val="es-ES" w:eastAsia="ko-KR"/>
              </w:rPr>
              <w:t>)</w:t>
            </w:r>
          </w:p>
        </w:tc>
        <w:tc>
          <w:tcPr>
            <w:tcW w:w="3969" w:type="dxa"/>
            <w:vMerge w:val="restart"/>
            <w:vAlign w:val="center"/>
          </w:tcPr>
          <w:p w:rsidR="00D71DEB" w:rsidRPr="00E363CF" w:rsidRDefault="00D71DEB" w:rsidP="00D71DEB">
            <w:pPr>
              <w:pStyle w:val="Tabletext"/>
              <w:jc w:val="left"/>
              <w:rPr>
                <w:rFonts w:eastAsia="Batang"/>
                <w:sz w:val="20"/>
                <w:lang w:val="es-ES" w:eastAsia="ko-KR"/>
              </w:rPr>
            </w:pPr>
            <w:r w:rsidRPr="00E363CF">
              <w:rPr>
                <w:rFonts w:eastAsia="Batang"/>
                <w:sz w:val="20"/>
                <w:lang w:val="es-ES" w:eastAsia="ko-KR"/>
              </w:rPr>
              <w:t>50 mW limitado</w:t>
            </w:r>
            <w:r>
              <w:rPr>
                <w:rFonts w:eastAsia="Batang"/>
                <w:sz w:val="20"/>
                <w:lang w:val="es-ES" w:eastAsia="ko-KR"/>
              </w:rPr>
              <w:t xml:space="preserve"> a micrófonos pegados al cuerpo</w:t>
            </w: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173,965-174,015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2E4DAD"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174-216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2E4DAD"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470-862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D71DEB" w:rsidRPr="00E363CF" w:rsidRDefault="00D71DEB" w:rsidP="00D71DEB">
            <w:pPr>
              <w:pStyle w:val="Tabletext"/>
              <w:rPr>
                <w:rFonts w:eastAsia="Batang"/>
                <w:sz w:val="20"/>
                <w:lang w:val="es-ES" w:eastAsia="ko-KR"/>
              </w:rPr>
            </w:pPr>
          </w:p>
        </w:tc>
      </w:tr>
      <w:tr w:rsidR="00D71DEB" w:rsidRPr="002E4DAD" w:rsidTr="00D71DEB">
        <w:trPr>
          <w:jc w:val="center"/>
        </w:trPr>
        <w:tc>
          <w:tcPr>
            <w:tcW w:w="851" w:type="dxa"/>
            <w:vMerge/>
            <w:vAlign w:val="center"/>
          </w:tcPr>
          <w:p w:rsidR="00D71DEB" w:rsidRPr="00E363CF" w:rsidRDefault="00D71DEB" w:rsidP="00D71DEB">
            <w:pPr>
              <w:pStyle w:val="Tabletext"/>
              <w:jc w:val="center"/>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1 785-1 800 MHz</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 mW (p.i.r.e.)/</w:t>
            </w:r>
            <w:r w:rsidRPr="00E363CF">
              <w:rPr>
                <w:rFonts w:eastAsia="Batang"/>
                <w:sz w:val="20"/>
                <w:lang w:val="es-ES" w:eastAsia="ko-KR"/>
              </w:rPr>
              <w:br/>
              <w:t>50 mW (p.i.r.e.)</w:t>
            </w:r>
          </w:p>
        </w:tc>
        <w:tc>
          <w:tcPr>
            <w:tcW w:w="3969" w:type="dxa"/>
            <w:vMerge/>
            <w:tcBorders>
              <w:bottom w:val="single" w:sz="4" w:space="0" w:color="auto"/>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restart"/>
            <w:vAlign w:val="center"/>
          </w:tcPr>
          <w:p w:rsidR="00D71DEB" w:rsidRPr="00E363CF" w:rsidRDefault="00D71DEB" w:rsidP="00D71DEB">
            <w:pPr>
              <w:pStyle w:val="Tabletext"/>
              <w:jc w:val="center"/>
              <w:rPr>
                <w:snapToGrid w:val="0"/>
                <w:sz w:val="20"/>
                <w:lang w:val="es-ES"/>
              </w:rPr>
            </w:pPr>
            <w:r w:rsidRPr="00E363CF">
              <w:rPr>
                <w:snapToGrid w:val="0"/>
                <w:sz w:val="20"/>
                <w:lang w:val="es-ES"/>
              </w:rPr>
              <w:t>11</w:t>
            </w:r>
          </w:p>
        </w:tc>
        <w:tc>
          <w:tcPr>
            <w:tcW w:w="3969" w:type="dxa"/>
            <w:vMerge w:val="restart"/>
            <w:vAlign w:val="center"/>
          </w:tcPr>
          <w:p w:rsidR="00D71DEB" w:rsidRPr="00E363CF" w:rsidRDefault="00D71DEB" w:rsidP="00D71DEB">
            <w:pPr>
              <w:pStyle w:val="Tabletext"/>
              <w:rPr>
                <w:sz w:val="20"/>
                <w:lang w:val="es-ES" w:eastAsia="ko-KR"/>
              </w:rPr>
            </w:pPr>
            <w:r w:rsidRPr="00E363CF">
              <w:rPr>
                <w:sz w:val="20"/>
                <w:lang w:val="es-ES" w:eastAsia="ko-KR"/>
              </w:rPr>
              <w:t>Transmisor inalámbrico de vídeo</w:t>
            </w: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630-710 MHz</w:t>
            </w:r>
          </w:p>
        </w:tc>
        <w:tc>
          <w:tcPr>
            <w:tcW w:w="2835" w:type="dxa"/>
            <w:vAlign w:val="center"/>
          </w:tcPr>
          <w:p w:rsidR="00D71DEB" w:rsidRPr="00E363CF" w:rsidRDefault="00D71DEB" w:rsidP="00D71DEB">
            <w:pPr>
              <w:pStyle w:val="Tabletext"/>
              <w:jc w:val="center"/>
              <w:rPr>
                <w:rFonts w:eastAsia="SimSun"/>
                <w:sz w:val="20"/>
                <w:lang w:val="es-ES" w:eastAsia="zh-CN"/>
              </w:rPr>
            </w:pPr>
            <w:r w:rsidRPr="00E363CF">
              <w:rPr>
                <w:rFonts w:eastAsia="Batang"/>
                <w:sz w:val="20"/>
                <w:lang w:val="es-ES" w:eastAsia="ko-KR"/>
              </w:rPr>
              <w:t>76 dB(</w:t>
            </w:r>
            <w:r w:rsidRPr="00E363CF">
              <w:rPr>
                <w:rFonts w:eastAsia="Batang"/>
                <w:sz w:val="20"/>
                <w:lang w:val="es-ES" w:eastAsia="ko-KR"/>
              </w:rPr>
              <w:sym w:font="Symbol" w:char="F06D"/>
            </w:r>
            <w:r w:rsidRPr="00E363CF">
              <w:rPr>
                <w:rFonts w:eastAsia="Batang"/>
                <w:sz w:val="20"/>
                <w:lang w:val="es-ES" w:eastAsia="ko-KR"/>
              </w:rPr>
              <w:t>V/m)</w:t>
            </w:r>
            <w:r w:rsidRPr="00E363CF">
              <w:rPr>
                <w:lang w:val="es-ES"/>
              </w:rPr>
              <w:t xml:space="preserve"> a </w:t>
            </w:r>
            <w:r w:rsidRPr="00E363CF">
              <w:rPr>
                <w:rFonts w:eastAsia="Batang"/>
                <w:sz w:val="20"/>
                <w:lang w:val="es-ES" w:eastAsia="ko-KR"/>
              </w:rPr>
              <w:t>3 m</w:t>
            </w:r>
            <w:r w:rsidRPr="00E363CF">
              <w:rPr>
                <w:rFonts w:eastAsia="Batang"/>
                <w:sz w:val="20"/>
                <w:lang w:val="es-ES" w:eastAsia="ko-KR"/>
              </w:rPr>
              <w:br/>
              <w:t>5-8 MHz</w:t>
            </w:r>
          </w:p>
        </w:tc>
        <w:tc>
          <w:tcPr>
            <w:tcW w:w="3969" w:type="dxa"/>
            <w:vMerge w:val="restart"/>
            <w:tcBorders>
              <w:top w:val="single" w:sz="4" w:space="0" w:color="auto"/>
            </w:tcBorders>
            <w:vAlign w:val="center"/>
          </w:tcPr>
          <w:p w:rsidR="00D71DEB" w:rsidRPr="00E363CF" w:rsidRDefault="00D71DEB" w:rsidP="00D71DEB">
            <w:pPr>
              <w:pStyle w:val="Tabletext"/>
              <w:rPr>
                <w:rFonts w:eastAsia="Batang"/>
                <w:sz w:val="20"/>
                <w:lang w:val="es-ES" w:eastAsia="ko-KR"/>
              </w:rPr>
            </w:pPr>
          </w:p>
        </w:tc>
      </w:tr>
      <w:tr w:rsidR="00D71DEB" w:rsidRPr="00E363CF" w:rsidTr="00D71DEB">
        <w:trPr>
          <w:jc w:val="center"/>
        </w:trPr>
        <w:tc>
          <w:tcPr>
            <w:tcW w:w="851" w:type="dxa"/>
            <w:vMerge/>
            <w:vAlign w:val="center"/>
          </w:tcPr>
          <w:p w:rsidR="00D71DEB" w:rsidRPr="00E363CF" w:rsidRDefault="00D71DEB" w:rsidP="00D71DEB">
            <w:pPr>
              <w:pStyle w:val="Tabletext"/>
              <w:rPr>
                <w:snapToGrid w:val="0"/>
                <w:sz w:val="20"/>
                <w:lang w:val="es-ES"/>
              </w:rPr>
            </w:pPr>
          </w:p>
        </w:tc>
        <w:tc>
          <w:tcPr>
            <w:tcW w:w="3969" w:type="dxa"/>
            <w:vMerge/>
            <w:vAlign w:val="center"/>
          </w:tcPr>
          <w:p w:rsidR="00D71DEB" w:rsidRPr="00E363CF" w:rsidRDefault="00D71DEB" w:rsidP="00D71DEB">
            <w:pPr>
              <w:pStyle w:val="Tabletext"/>
              <w:rPr>
                <w:sz w:val="20"/>
                <w:lang w:val="es-ES" w:eastAsia="ko-KR"/>
              </w:rPr>
            </w:pPr>
          </w:p>
        </w:tc>
        <w:tc>
          <w:tcPr>
            <w:tcW w:w="2835" w:type="dxa"/>
            <w:vAlign w:val="center"/>
          </w:tcPr>
          <w:p w:rsidR="00D71DEB" w:rsidRPr="00E363CF" w:rsidRDefault="00D71DEB" w:rsidP="00D71DEB">
            <w:pPr>
              <w:pStyle w:val="Tabletext"/>
              <w:jc w:val="center"/>
              <w:rPr>
                <w:rFonts w:eastAsia="GulimChe"/>
                <w:sz w:val="20"/>
                <w:lang w:val="es-ES" w:eastAsia="ko-KR"/>
              </w:rPr>
            </w:pPr>
            <w:r w:rsidRPr="00E363CF">
              <w:rPr>
                <w:rFonts w:eastAsia="GulimChe"/>
                <w:sz w:val="20"/>
                <w:lang w:val="es-ES" w:eastAsia="ko-KR"/>
              </w:rPr>
              <w:t xml:space="preserve">2 400-2 483,5 MHz </w:t>
            </w:r>
            <w:r w:rsidRPr="00E363CF">
              <w:rPr>
                <w:rFonts w:eastAsia="GulimChe"/>
                <w:sz w:val="20"/>
                <w:lang w:val="es-ES" w:eastAsia="ko-KR"/>
              </w:rPr>
              <w:br/>
              <w:t>(banda estrecha)</w:t>
            </w:r>
          </w:p>
        </w:tc>
        <w:tc>
          <w:tcPr>
            <w:tcW w:w="2835" w:type="dxa"/>
            <w:vAlign w:val="center"/>
          </w:tcPr>
          <w:p w:rsidR="00D71DEB" w:rsidRPr="00E363CF" w:rsidRDefault="00D71DEB" w:rsidP="00D71DEB">
            <w:pPr>
              <w:pStyle w:val="Tabletext"/>
              <w:jc w:val="center"/>
              <w:rPr>
                <w:rFonts w:eastAsia="Batang"/>
                <w:sz w:val="20"/>
                <w:lang w:val="es-ES" w:eastAsia="ko-KR"/>
              </w:rPr>
            </w:pPr>
            <w:r w:rsidRPr="00E363CF">
              <w:rPr>
                <w:rFonts w:eastAsia="Batang"/>
                <w:sz w:val="20"/>
                <w:lang w:val="es-ES" w:eastAsia="ko-KR"/>
              </w:rPr>
              <w:t>100 mW (p.i.r.e.)</w:t>
            </w:r>
          </w:p>
        </w:tc>
        <w:tc>
          <w:tcPr>
            <w:tcW w:w="3969" w:type="dxa"/>
            <w:vMerge/>
            <w:tcBorders>
              <w:top w:val="nil"/>
            </w:tcBorders>
            <w:vAlign w:val="center"/>
          </w:tcPr>
          <w:p w:rsidR="00D71DEB" w:rsidRPr="00E363CF" w:rsidRDefault="00D71DEB" w:rsidP="00D71DEB">
            <w:pPr>
              <w:pStyle w:val="Tabletext"/>
              <w:rPr>
                <w:rFonts w:eastAsia="Batang"/>
                <w:sz w:val="20"/>
                <w:lang w:val="es-ES" w:eastAsia="ko-KR"/>
              </w:rPr>
            </w:pPr>
          </w:p>
        </w:tc>
      </w:tr>
    </w:tbl>
    <w:p w:rsidR="00D71DEB" w:rsidRPr="00E363CF" w:rsidRDefault="00D71DEB" w:rsidP="00D71DEB">
      <w:pPr>
        <w:pStyle w:val="Tablefin"/>
        <w:rPr>
          <w:lang w:val="es-ES" w:eastAsia="ko-KR"/>
        </w:rPr>
      </w:pPr>
    </w:p>
    <w:p w:rsidR="00D71DEB" w:rsidRPr="00E363CF" w:rsidRDefault="00D71DEB" w:rsidP="00D71DEB">
      <w:pPr>
        <w:pStyle w:val="Headingb"/>
        <w:rPr>
          <w:lang w:val="es-ES"/>
        </w:rPr>
      </w:pPr>
      <w:r w:rsidRPr="00E363CF">
        <w:rPr>
          <w:lang w:val="es-ES"/>
        </w:rPr>
        <w:lastRenderedPageBreak/>
        <w:t>Reglamentación técnica en Singapur</w:t>
      </w:r>
    </w:p>
    <w:p w:rsidR="00D71DEB" w:rsidRPr="00E363CF" w:rsidRDefault="00D71DEB" w:rsidP="00D71DEB">
      <w:pPr>
        <w:pStyle w:val="Blanc"/>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DEB" w:rsidRPr="002E4DAD" w:rsidTr="00D71DEB">
        <w:trPr>
          <w:cantSplit/>
          <w:jc w:val="center"/>
        </w:trPr>
        <w:tc>
          <w:tcPr>
            <w:tcW w:w="14459" w:type="dxa"/>
            <w:gridSpan w:val="6"/>
            <w:vAlign w:val="center"/>
          </w:tcPr>
          <w:p w:rsidR="00D71DEB" w:rsidRPr="00E363CF" w:rsidRDefault="00D71DEB" w:rsidP="00D71DEB">
            <w:pPr>
              <w:pStyle w:val="Tablehead"/>
              <w:keepLines/>
              <w:rPr>
                <w:sz w:val="20"/>
                <w:lang w:val="es-ES"/>
              </w:rPr>
            </w:pPr>
            <w:r w:rsidRPr="00E363CF">
              <w:rPr>
                <w:sz w:val="20"/>
                <w:lang w:val="es-ES"/>
              </w:rPr>
              <w:t>Reglamentación técnica para dispositivos de radiocomunicaciones de corto alcance</w:t>
            </w:r>
          </w:p>
        </w:tc>
      </w:tr>
      <w:tr w:rsidR="00D71DEB" w:rsidRPr="00E363CF" w:rsidTr="00D71DEB">
        <w:trPr>
          <w:cantSplit/>
          <w:jc w:val="center"/>
        </w:trPr>
        <w:tc>
          <w:tcPr>
            <w:tcW w:w="1002"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720"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D71DEB" w:rsidRPr="00E363CF" w:rsidRDefault="00D71DEB" w:rsidP="00D71DEB">
            <w:pPr>
              <w:pStyle w:val="Tablehead"/>
              <w:keepLines/>
              <w:rPr>
                <w:sz w:val="20"/>
                <w:lang w:val="es-ES"/>
              </w:rPr>
            </w:pPr>
            <w:r w:rsidRPr="00E363CF">
              <w:rPr>
                <w:snapToGrid w:val="0"/>
                <w:sz w:val="20"/>
                <w:lang w:val="es-ES"/>
              </w:rPr>
              <w:t>Observaciones</w:t>
            </w:r>
          </w:p>
        </w:tc>
      </w:tr>
      <w:tr w:rsidR="00D71DEB" w:rsidRPr="002E4DAD" w:rsidTr="00D71DEB">
        <w:trPr>
          <w:cantSplit/>
          <w:jc w:val="center"/>
        </w:trPr>
        <w:tc>
          <w:tcPr>
            <w:tcW w:w="1002" w:type="dxa"/>
            <w:vMerge w:val="restart"/>
            <w:vAlign w:val="center"/>
          </w:tcPr>
          <w:p w:rsidR="00D71DEB" w:rsidRPr="00E363CF" w:rsidRDefault="00D71DEB" w:rsidP="00D71DEB">
            <w:pPr>
              <w:pStyle w:val="Tabletext"/>
              <w:keepNext/>
              <w:keepLines/>
              <w:jc w:val="center"/>
              <w:rPr>
                <w:sz w:val="20"/>
                <w:lang w:val="es-ES"/>
              </w:rPr>
            </w:pPr>
            <w:r w:rsidRPr="00E363CF">
              <w:rPr>
                <w:sz w:val="20"/>
                <w:lang w:val="es-ES"/>
              </w:rPr>
              <w:t>1</w:t>
            </w:r>
          </w:p>
        </w:tc>
        <w:tc>
          <w:tcPr>
            <w:tcW w:w="2720" w:type="dxa"/>
            <w:vMerge w:val="restart"/>
            <w:vAlign w:val="center"/>
          </w:tcPr>
          <w:p w:rsidR="00D71DEB" w:rsidRPr="00E363CF" w:rsidRDefault="00D71DEB" w:rsidP="00D71DEB">
            <w:pPr>
              <w:pStyle w:val="Tabletext"/>
              <w:keepNext/>
              <w:keepLines/>
              <w:jc w:val="left"/>
              <w:rPr>
                <w:sz w:val="20"/>
                <w:lang w:val="es-ES"/>
              </w:rPr>
            </w:pPr>
            <w:r w:rsidRPr="00E363CF">
              <w:rPr>
                <w:sz w:val="20"/>
                <w:lang w:val="es-ES"/>
              </w:rPr>
              <w:t>Sistema de bucle de inducción/</w:t>
            </w:r>
            <w:r>
              <w:rPr>
                <w:sz w:val="20"/>
                <w:lang w:val="es-ES"/>
              </w:rPr>
              <w:br/>
            </w:r>
            <w:r w:rsidRPr="00E363CF">
              <w:rPr>
                <w:sz w:val="20"/>
                <w:lang w:val="es-ES"/>
              </w:rPr>
              <w:t>RFID</w:t>
            </w:r>
          </w:p>
        </w:tc>
        <w:tc>
          <w:tcPr>
            <w:tcW w:w="2720" w:type="dxa"/>
            <w:vAlign w:val="center"/>
          </w:tcPr>
          <w:p w:rsidR="00D71DEB" w:rsidRPr="00E363CF" w:rsidRDefault="00D71DEB" w:rsidP="00D71DEB">
            <w:pPr>
              <w:pStyle w:val="Tabletext"/>
              <w:keepNext/>
              <w:keepLines/>
              <w:jc w:val="center"/>
              <w:rPr>
                <w:sz w:val="20"/>
                <w:lang w:val="es-ES"/>
              </w:rPr>
            </w:pPr>
            <w:r w:rsidRPr="00E363CF">
              <w:rPr>
                <w:sz w:val="20"/>
                <w:lang w:val="es-ES"/>
              </w:rPr>
              <w:t>16-150 kHz</w:t>
            </w:r>
          </w:p>
        </w:tc>
        <w:tc>
          <w:tcPr>
            <w:tcW w:w="2720" w:type="dxa"/>
            <w:vAlign w:val="center"/>
          </w:tcPr>
          <w:p w:rsidR="00D71DEB" w:rsidRPr="00E363CF" w:rsidRDefault="00D71DEB" w:rsidP="00D71DEB">
            <w:pPr>
              <w:pStyle w:val="Tabletext"/>
              <w:keepNext/>
              <w:keepLines/>
              <w:jc w:val="center"/>
              <w:rPr>
                <w:sz w:val="20"/>
                <w:lang w:val="es-ES"/>
              </w:rPr>
            </w:pPr>
            <w:r w:rsidRPr="00E363CF">
              <w:rPr>
                <w:sz w:val="20"/>
                <w:lang w:val="es-ES"/>
              </w:rPr>
              <w:t>≤ 66 dB(μA/m) @ 3 m</w:t>
            </w:r>
          </w:p>
        </w:tc>
        <w:tc>
          <w:tcPr>
            <w:tcW w:w="2720" w:type="dxa"/>
            <w:vAlign w:val="center"/>
          </w:tcPr>
          <w:p w:rsidR="00D71DEB" w:rsidRPr="00E363CF" w:rsidRDefault="00D71DEB" w:rsidP="00D71DEB">
            <w:pPr>
              <w:pStyle w:val="Tabletext"/>
              <w:keepNext/>
              <w:keepLines/>
              <w:jc w:val="left"/>
              <w:rPr>
                <w:sz w:val="20"/>
                <w:lang w:val="es-ES"/>
              </w:rPr>
            </w:pPr>
            <w:r w:rsidRPr="00E363CF">
              <w:rPr>
                <w:sz w:val="20"/>
                <w:lang w:val="es-ES"/>
              </w:rPr>
              <w:t>≥ 32 dB por debajo de la portadora a 3 m o</w:t>
            </w:r>
            <w:r w:rsidRPr="00E363CF">
              <w:rPr>
                <w:sz w:val="20"/>
                <w:lang w:val="es-ES"/>
              </w:rPr>
              <w:br/>
              <w:t>EN 300 224-1</w:t>
            </w:r>
          </w:p>
        </w:tc>
        <w:tc>
          <w:tcPr>
            <w:tcW w:w="2577" w:type="dxa"/>
            <w:tcBorders>
              <w:bottom w:val="nil"/>
            </w:tcBorders>
            <w:vAlign w:val="center"/>
          </w:tcPr>
          <w:p w:rsidR="00D71DEB" w:rsidRPr="00E363CF" w:rsidRDefault="00D71DEB" w:rsidP="00D71DEB">
            <w:pPr>
              <w:pStyle w:val="Tabletext"/>
              <w:keepNext/>
              <w:keepLines/>
              <w:jc w:val="center"/>
              <w:rPr>
                <w:sz w:val="20"/>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150-5 000 kHz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13,5 dB(μA/m)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6 765-6 795 kHz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42 dB(μA/m)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7 400-8 800 kHz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9 dB(μA/m)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Sistema de alarma, detección radioeléctrica</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0,016-0,150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dB(μV/m) @ 3 m</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w:t>
            </w:r>
            <w:r w:rsidRPr="00E363CF">
              <w:rPr>
                <w:sz w:val="20"/>
                <w:lang w:val="es-ES"/>
              </w:rPr>
              <w:br/>
              <w:t>EN 300 330-1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3</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13,553-13,567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94 dB(μV/m)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4</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146,35-146,50 MHz</w:t>
            </w:r>
            <w:r w:rsidRPr="00E363CF">
              <w:rPr>
                <w:sz w:val="20"/>
                <w:lang w:val="es-ES"/>
              </w:rPr>
              <w:br/>
              <w:t>240,15-240,30 MHz</w:t>
            </w:r>
            <w:r w:rsidRPr="00E363CF">
              <w:rPr>
                <w:sz w:val="20"/>
                <w:lang w:val="es-ES"/>
              </w:rPr>
              <w:br/>
              <w:t>300,00-300,30 MHz</w:t>
            </w:r>
            <w:r w:rsidRPr="00E363CF">
              <w:rPr>
                <w:sz w:val="20"/>
                <w:lang w:val="es-ES"/>
              </w:rPr>
              <w:br/>
              <w:t>312,00-316,00 MHz</w:t>
            </w:r>
            <w:r w:rsidRPr="00E363CF">
              <w:rPr>
                <w:sz w:val="20"/>
                <w:lang w:val="es-ES"/>
              </w:rPr>
              <w:br/>
              <w:t>444,40-444,80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5</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Micrófono inalámbrico</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0,51-1,60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57 dB(μV/m) @ 3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6</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40,66-40,70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65 dB(μV/m)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7</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88,00-108,00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60 dB(μV/m)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8</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470,00-806,00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 mW (p.r.a.)</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cantSplit/>
          <w:jc w:val="center"/>
        </w:trPr>
        <w:tc>
          <w:tcPr>
            <w:tcW w:w="1002" w:type="dxa"/>
            <w:vMerge w:val="restart"/>
            <w:vAlign w:val="center"/>
          </w:tcPr>
          <w:p w:rsidR="00D71DEB" w:rsidRPr="00E363CF" w:rsidRDefault="00D71DEB" w:rsidP="00D71DEB">
            <w:pPr>
              <w:pStyle w:val="Tabletext"/>
              <w:jc w:val="center"/>
              <w:rPr>
                <w:sz w:val="20"/>
                <w:lang w:val="es-ES"/>
              </w:rPr>
            </w:pPr>
            <w:r w:rsidRPr="00E363CF">
              <w:rPr>
                <w:sz w:val="20"/>
                <w:lang w:val="es-ES"/>
              </w:rPr>
              <w:t>9</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Micrófono inalámbri</w:t>
            </w:r>
            <w:r w:rsidR="0027190F">
              <w:rPr>
                <w:sz w:val="20"/>
                <w:lang w:val="es-ES"/>
              </w:rPr>
              <w:t>co, ayuda a la escucha/audición</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169,40-175,00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500 mW (p.r.a.)</w:t>
            </w:r>
          </w:p>
        </w:tc>
        <w:tc>
          <w:tcPr>
            <w:tcW w:w="2720" w:type="dxa"/>
            <w:vMerge w:val="restart"/>
            <w:vAlign w:val="center"/>
          </w:tcPr>
          <w:p w:rsidR="00D71DEB" w:rsidRPr="00E363CF" w:rsidRDefault="00D71DEB" w:rsidP="00D71DEB">
            <w:pPr>
              <w:pStyle w:val="Tabletext"/>
              <w:jc w:val="left"/>
              <w:rPr>
                <w:color w:val="000000" w:themeColor="text1"/>
                <w:sz w:val="20"/>
                <w:lang w:val="es-ES"/>
              </w:rPr>
            </w:pPr>
            <w:r w:rsidRPr="00E363CF">
              <w:rPr>
                <w:color w:val="000000" w:themeColor="text1"/>
                <w:sz w:val="20"/>
                <w:lang w:val="es-ES"/>
              </w:rPr>
              <w:t>≥ 32 dB por debajo de la portadora a 3 m o</w:t>
            </w:r>
            <w:r w:rsidRPr="00E363CF">
              <w:rPr>
                <w:color w:val="000000" w:themeColor="text1"/>
                <w:sz w:val="20"/>
                <w:lang w:val="es-ES"/>
              </w:rPr>
              <w:br/>
              <w:t>EN 300 220-1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color w:val="0000FF"/>
                <w:sz w:val="20"/>
                <w:highlight w:val="yellow"/>
                <w:lang w:val="es-ES"/>
              </w:rPr>
            </w:pPr>
            <w:r w:rsidRPr="00E363CF">
              <w:rPr>
                <w:sz w:val="20"/>
                <w:lang w:val="es-ES"/>
              </w:rPr>
              <w:t>180,00-200,00 MHz</w:t>
            </w:r>
            <w:r w:rsidRPr="00E363CF">
              <w:rPr>
                <w:sz w:val="20"/>
                <w:lang w:val="es-ES"/>
              </w:rPr>
              <w:br/>
              <w:t>487,00-507,00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112 dB(μV/m) @ 10 m</w:t>
            </w:r>
          </w:p>
        </w:tc>
        <w:tc>
          <w:tcPr>
            <w:tcW w:w="2720" w:type="dxa"/>
            <w:vMerge/>
            <w:vAlign w:val="center"/>
          </w:tcPr>
          <w:p w:rsidR="00D71DEB" w:rsidRPr="00E363CF" w:rsidRDefault="00D71DEB" w:rsidP="00D71DEB">
            <w:pPr>
              <w:pStyle w:val="Tabletext"/>
              <w:jc w:val="left"/>
              <w:rPr>
                <w:color w:val="FF0000"/>
                <w:sz w:val="20"/>
                <w:lang w:val="es-ES"/>
              </w:rPr>
            </w:pPr>
          </w:p>
        </w:tc>
        <w:tc>
          <w:tcPr>
            <w:tcW w:w="2577" w:type="dxa"/>
            <w:tcBorders>
              <w:top w:val="nil"/>
              <w:bottom w:val="single" w:sz="4" w:space="0" w:color="auto"/>
            </w:tcBorders>
            <w:vAlign w:val="center"/>
          </w:tcPr>
          <w:p w:rsidR="00D71DEB" w:rsidRPr="00E363CF" w:rsidRDefault="00D71DEB" w:rsidP="00D71DEB">
            <w:pPr>
              <w:pStyle w:val="Tabletext"/>
              <w:rPr>
                <w:sz w:val="20"/>
                <w:lang w:val="es-ES"/>
              </w:rPr>
            </w:pPr>
          </w:p>
        </w:tc>
      </w:tr>
    </w:tbl>
    <w:p w:rsidR="00D71DEB" w:rsidRPr="00E363CF" w:rsidRDefault="00D71DEB" w:rsidP="00D71DEB">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DEB" w:rsidRPr="002E4DAD" w:rsidTr="00D71DEB">
        <w:trPr>
          <w:cantSplit/>
          <w:jc w:val="center"/>
        </w:trPr>
        <w:tc>
          <w:tcPr>
            <w:tcW w:w="14459" w:type="dxa"/>
            <w:gridSpan w:val="6"/>
            <w:vAlign w:val="center"/>
          </w:tcPr>
          <w:p w:rsidR="00D71DEB" w:rsidRPr="00E363CF" w:rsidRDefault="00D71DEB" w:rsidP="00D71DEB">
            <w:pPr>
              <w:pStyle w:val="Tablehead"/>
              <w:keepLines/>
              <w:rPr>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1002"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720"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D71DEB" w:rsidRPr="00E363CF" w:rsidRDefault="00D71DEB" w:rsidP="00D71DEB">
            <w:pPr>
              <w:pStyle w:val="Tablehead"/>
              <w:keepLines/>
              <w:rPr>
                <w:sz w:val="20"/>
                <w:lang w:val="es-ES"/>
              </w:rPr>
            </w:pPr>
            <w:r w:rsidRPr="00E363CF">
              <w:rPr>
                <w:snapToGrid w:val="0"/>
                <w:sz w:val="20"/>
                <w:lang w:val="es-ES"/>
              </w:rPr>
              <w:t>Observaciones</w:t>
            </w:r>
          </w:p>
        </w:tc>
      </w:tr>
      <w:tr w:rsidR="00D71DEB" w:rsidRPr="002E4DAD" w:rsidTr="00D71DEB">
        <w:trPr>
          <w:cantSplit/>
          <w:jc w:val="center"/>
        </w:trPr>
        <w:tc>
          <w:tcPr>
            <w:tcW w:w="1002" w:type="dxa"/>
            <w:vMerge w:val="restart"/>
            <w:vAlign w:val="center"/>
          </w:tcPr>
          <w:p w:rsidR="00D71DEB" w:rsidRPr="00E363CF" w:rsidRDefault="00D71DEB" w:rsidP="00D71DEB">
            <w:pPr>
              <w:pStyle w:val="Tabletext"/>
              <w:jc w:val="center"/>
              <w:rPr>
                <w:sz w:val="20"/>
                <w:highlight w:val="yellow"/>
                <w:lang w:val="es-ES"/>
              </w:rPr>
            </w:pPr>
            <w:r w:rsidRPr="00E363CF">
              <w:rPr>
                <w:sz w:val="20"/>
                <w:lang w:val="es-ES"/>
              </w:rPr>
              <w:t>10</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Control remoto de puertas de garaje, cámaras, juguetes y dispositivos varios</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26,96-27,28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(p.r.a.)</w:t>
            </w:r>
            <w:r w:rsidRPr="00E363CF">
              <w:rPr>
                <w:sz w:val="20"/>
                <w:vertAlign w:val="superscript"/>
                <w:lang w:val="es-ES"/>
              </w:rPr>
              <w:t>(5)</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D71DEB" w:rsidRPr="00E363CF" w:rsidRDefault="00D71DEB" w:rsidP="00D71DEB">
            <w:pPr>
              <w:pStyle w:val="Tabletext"/>
              <w:rPr>
                <w:sz w:val="20"/>
                <w:highlight w:val="yellow"/>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34,995-35,225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highlight w:val="yellow"/>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40,665-40,695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500 mW (p.r.a.)</w:t>
            </w:r>
          </w:p>
        </w:tc>
        <w:tc>
          <w:tcPr>
            <w:tcW w:w="2720" w:type="dxa"/>
            <w:vAlign w:val="center"/>
          </w:tcPr>
          <w:p w:rsidR="00D71DEB" w:rsidRPr="00E363CF" w:rsidRDefault="00D71DEB" w:rsidP="00D71DEB">
            <w:pPr>
              <w:pStyle w:val="Tabletext"/>
              <w:rPr>
                <w:sz w:val="20"/>
                <w:lang w:val="es-ES"/>
              </w:rPr>
            </w:pPr>
          </w:p>
        </w:tc>
        <w:tc>
          <w:tcPr>
            <w:tcW w:w="2577" w:type="dxa"/>
            <w:tcBorders>
              <w:top w:val="nil"/>
              <w:bottom w:val="nil"/>
            </w:tcBorders>
            <w:vAlign w:val="center"/>
          </w:tcPr>
          <w:p w:rsidR="00D71DEB" w:rsidRPr="00E363CF" w:rsidRDefault="00D71DEB" w:rsidP="00D71DEB">
            <w:pPr>
              <w:pStyle w:val="Tabletext"/>
              <w:rPr>
                <w:sz w:val="20"/>
                <w:highlight w:val="yellow"/>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40,77-40,83 MHz</w:t>
            </w:r>
          </w:p>
        </w:tc>
        <w:tc>
          <w:tcPr>
            <w:tcW w:w="2720" w:type="dxa"/>
            <w:vAlign w:val="center"/>
          </w:tcPr>
          <w:p w:rsidR="00D71DEB" w:rsidRPr="00E363CF" w:rsidRDefault="00D71DEB" w:rsidP="00D71DEB">
            <w:pPr>
              <w:pStyle w:val="Tabletext"/>
              <w:rPr>
                <w:sz w:val="20"/>
                <w:lang w:val="es-ES"/>
              </w:rPr>
            </w:pPr>
          </w:p>
        </w:tc>
        <w:tc>
          <w:tcPr>
            <w:tcW w:w="2720" w:type="dxa"/>
            <w:vAlign w:val="center"/>
          </w:tcPr>
          <w:p w:rsidR="00D71DEB" w:rsidRPr="00E363CF" w:rsidRDefault="00D71DEB" w:rsidP="00D71DEB">
            <w:pPr>
              <w:pStyle w:val="Tabletext"/>
              <w:rPr>
                <w:sz w:val="20"/>
                <w:lang w:val="es-ES"/>
              </w:rPr>
            </w:pPr>
          </w:p>
        </w:tc>
        <w:tc>
          <w:tcPr>
            <w:tcW w:w="2577" w:type="dxa"/>
            <w:tcBorders>
              <w:top w:val="nil"/>
              <w:bottom w:val="nil"/>
            </w:tcBorders>
            <w:vAlign w:val="center"/>
          </w:tcPr>
          <w:p w:rsidR="00D71DEB" w:rsidRPr="00E363CF" w:rsidRDefault="00D71DEB" w:rsidP="00D71DEB">
            <w:pPr>
              <w:pStyle w:val="Tabletext"/>
              <w:rPr>
                <w:sz w:val="20"/>
                <w:highlight w:val="yellow"/>
                <w:lang w:val="es-ES"/>
              </w:rPr>
            </w:pPr>
          </w:p>
        </w:tc>
      </w:tr>
      <w:tr w:rsidR="00D71DEB" w:rsidRPr="00E363CF" w:rsidTr="00D71DEB">
        <w:trPr>
          <w:cantSplit/>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color w:val="0000FF"/>
                <w:sz w:val="20"/>
                <w:lang w:val="es-ES"/>
              </w:rPr>
            </w:pPr>
            <w:r w:rsidRPr="00E363CF">
              <w:rPr>
                <w:sz w:val="20"/>
                <w:lang w:val="es-ES"/>
              </w:rPr>
              <w:t>72,13-72,21 MHz</w:t>
            </w:r>
          </w:p>
        </w:tc>
        <w:tc>
          <w:tcPr>
            <w:tcW w:w="2720" w:type="dxa"/>
            <w:vAlign w:val="center"/>
          </w:tcPr>
          <w:p w:rsidR="00D71DEB" w:rsidRPr="00E363CF" w:rsidRDefault="00D71DEB" w:rsidP="00D71DEB">
            <w:pPr>
              <w:pStyle w:val="Tabletext"/>
              <w:rPr>
                <w:sz w:val="20"/>
                <w:lang w:val="es-ES"/>
              </w:rPr>
            </w:pPr>
          </w:p>
        </w:tc>
        <w:tc>
          <w:tcPr>
            <w:tcW w:w="2720" w:type="dxa"/>
            <w:vAlign w:val="center"/>
          </w:tcPr>
          <w:p w:rsidR="00D71DEB" w:rsidRPr="00E363CF" w:rsidRDefault="00D71DEB" w:rsidP="00D71DEB">
            <w:pPr>
              <w:pStyle w:val="Tabletext"/>
              <w:rPr>
                <w:sz w:val="20"/>
                <w:lang w:val="es-ES"/>
              </w:rPr>
            </w:pPr>
          </w:p>
        </w:tc>
        <w:tc>
          <w:tcPr>
            <w:tcW w:w="2577" w:type="dxa"/>
            <w:tcBorders>
              <w:top w:val="nil"/>
              <w:bottom w:val="nil"/>
            </w:tcBorders>
            <w:vAlign w:val="center"/>
          </w:tcPr>
          <w:p w:rsidR="00D71DEB" w:rsidRPr="00E363CF" w:rsidRDefault="00D71DEB" w:rsidP="00D71DEB">
            <w:pPr>
              <w:pStyle w:val="Tabletext"/>
              <w:rPr>
                <w:sz w:val="20"/>
                <w:highlight w:val="yellow"/>
                <w:lang w:val="es-ES"/>
              </w:rPr>
            </w:pPr>
          </w:p>
        </w:tc>
      </w:tr>
      <w:tr w:rsidR="00D71DEB" w:rsidRPr="00E363CF"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11</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Control remoto de maquetas de aviones y planeadores, telemedida, sistemas de detección y alarma</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26,96-27,28 MHz</w:t>
            </w:r>
            <w:r w:rsidRPr="00E363CF">
              <w:rPr>
                <w:sz w:val="20"/>
                <w:lang w:val="es-ES"/>
              </w:rPr>
              <w:br/>
              <w:t>29,70-30,00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500 mW (p.r.a.)</w:t>
            </w:r>
          </w:p>
        </w:tc>
        <w:tc>
          <w:tcPr>
            <w:tcW w:w="2720" w:type="dxa"/>
            <w:vAlign w:val="center"/>
          </w:tcPr>
          <w:p w:rsidR="00D71DEB" w:rsidRPr="00E363CF" w:rsidRDefault="00D71DEB" w:rsidP="00D71DEB">
            <w:pPr>
              <w:pStyle w:val="Tabletext"/>
              <w:jc w:val="center"/>
              <w:rPr>
                <w:sz w:val="20"/>
                <w:lang w:val="es-ES"/>
              </w:rPr>
            </w:pPr>
          </w:p>
        </w:tc>
        <w:tc>
          <w:tcPr>
            <w:tcW w:w="2577" w:type="dxa"/>
            <w:tcBorders>
              <w:top w:val="nil"/>
              <w:bottom w:val="single" w:sz="4" w:space="0" w:color="auto"/>
            </w:tcBorders>
            <w:vAlign w:val="center"/>
          </w:tcPr>
          <w:p w:rsidR="00D71DEB" w:rsidRPr="00E363CF" w:rsidRDefault="00D71DEB" w:rsidP="00D71DEB">
            <w:pPr>
              <w:pStyle w:val="Tabletext"/>
              <w:jc w:val="center"/>
              <w:rPr>
                <w:sz w:val="20"/>
                <w:lang w:val="es-ES"/>
              </w:rPr>
            </w:pPr>
          </w:p>
        </w:tc>
      </w:tr>
      <w:tr w:rsidR="00D71DEB" w:rsidRPr="002E4DAD"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12</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Control remoto de grúas y brazos armados</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170,275 MHz</w:t>
            </w:r>
            <w:r w:rsidRPr="00E363CF">
              <w:rPr>
                <w:sz w:val="20"/>
                <w:lang w:val="es-ES"/>
              </w:rPr>
              <w:br/>
              <w:t>170,375 MHz</w:t>
            </w:r>
            <w:r w:rsidRPr="00E363CF">
              <w:rPr>
                <w:sz w:val="20"/>
                <w:lang w:val="es-ES"/>
              </w:rPr>
              <w:br/>
              <w:t>173,575 MHz</w:t>
            </w:r>
            <w:r w:rsidRPr="00E363CF">
              <w:rPr>
                <w:sz w:val="20"/>
                <w:lang w:val="es-ES"/>
              </w:rPr>
              <w:br/>
              <w:t>173,675 MHz</w:t>
            </w:r>
            <w:r w:rsidRPr="00E363CF">
              <w:rPr>
                <w:sz w:val="20"/>
                <w:lang w:val="es-ES"/>
              </w:rPr>
              <w:br/>
              <w:t>451,750 MHz</w:t>
            </w:r>
            <w:r w:rsidRPr="00E363CF">
              <w:rPr>
                <w:sz w:val="20"/>
                <w:lang w:val="es-ES"/>
              </w:rPr>
              <w:br/>
              <w:t>452,000 MHz</w:t>
            </w:r>
            <w:r w:rsidRPr="00E363CF">
              <w:rPr>
                <w:sz w:val="20"/>
                <w:lang w:val="es-ES"/>
              </w:rPr>
              <w:br/>
              <w:t>452,050 MHz</w:t>
            </w:r>
            <w:r w:rsidRPr="00E363CF">
              <w:rPr>
                <w:sz w:val="20"/>
                <w:lang w:val="es-ES"/>
              </w:rPr>
              <w:br/>
              <w:t>452,325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1 000 mW (p.r.a.)</w:t>
            </w:r>
          </w:p>
        </w:tc>
        <w:tc>
          <w:tcPr>
            <w:tcW w:w="2720" w:type="dxa"/>
            <w:vAlign w:val="center"/>
          </w:tcPr>
          <w:p w:rsidR="00D71DEB" w:rsidRPr="00E363CF" w:rsidRDefault="00D71DEB" w:rsidP="00D71DEB">
            <w:pPr>
              <w:pStyle w:val="Tabletext"/>
              <w:jc w:val="center"/>
              <w:rPr>
                <w:sz w:val="20"/>
                <w:lang w:val="es-ES"/>
              </w:rPr>
            </w:pPr>
          </w:p>
        </w:tc>
        <w:tc>
          <w:tcPr>
            <w:tcW w:w="2577" w:type="dxa"/>
            <w:tcBorders>
              <w:top w:val="single" w:sz="4" w:space="0" w:color="auto"/>
              <w:bottom w:val="single" w:sz="4" w:space="0" w:color="auto"/>
            </w:tcBorders>
            <w:vAlign w:val="center"/>
          </w:tcPr>
          <w:p w:rsidR="00D71DEB" w:rsidRPr="00E363CF" w:rsidRDefault="00D71DEB" w:rsidP="00D71DEB">
            <w:pPr>
              <w:pStyle w:val="Tabletext"/>
              <w:ind w:right="-57"/>
              <w:jc w:val="left"/>
              <w:rPr>
                <w:sz w:val="20"/>
                <w:lang w:val="es-ES"/>
              </w:rPr>
            </w:pPr>
            <w:r w:rsidRPr="00E363CF">
              <w:rPr>
                <w:sz w:val="20"/>
                <w:lang w:val="es-ES"/>
              </w:rPr>
              <w:t>Las opraciones con arreglo a</w:t>
            </w:r>
            <w:r>
              <w:rPr>
                <w:sz w:val="20"/>
                <w:lang w:val="es-ES"/>
              </w:rPr>
              <w:t> </w:t>
            </w:r>
            <w:r w:rsidRPr="00E363CF">
              <w:rPr>
                <w:sz w:val="20"/>
                <w:lang w:val="es-ES"/>
              </w:rPr>
              <w:t>estas disposiciones se</w:t>
            </w:r>
            <w:r>
              <w:rPr>
                <w:sz w:val="20"/>
                <w:lang w:val="es-ES"/>
              </w:rPr>
              <w:t xml:space="preserve"> aprobarán a título excepcional</w:t>
            </w:r>
          </w:p>
        </w:tc>
      </w:tr>
      <w:tr w:rsidR="00D71DEB" w:rsidRPr="002E4DAD"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13</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 xml:space="preserve">Sistema buscapersonas radioeléctrico </w:t>
            </w:r>
            <w:r w:rsidRPr="00597385">
              <w:rPr>
                <w:i/>
                <w:iCs/>
                <w:sz w:val="20"/>
                <w:lang w:val="es-ES"/>
              </w:rPr>
              <w:t>in situ</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26,96-27,28 MHz</w:t>
            </w:r>
            <w:r w:rsidRPr="00E363CF">
              <w:rPr>
                <w:sz w:val="20"/>
                <w:lang w:val="es-ES"/>
              </w:rPr>
              <w:br/>
              <w:t>40,66-40,70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3 000 mW (p.r.a.)</w:t>
            </w:r>
            <w:r w:rsidRPr="00E363CF">
              <w:rPr>
                <w:sz w:val="20"/>
                <w:vertAlign w:val="superscript"/>
                <w:lang w:val="es-ES"/>
              </w:rPr>
              <w:t>(5)</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 32 dB por debajo de la portadora a 3 m; </w:t>
            </w:r>
            <w:r w:rsidRPr="00E363CF">
              <w:rPr>
                <w:sz w:val="20"/>
                <w:lang w:val="es-ES"/>
              </w:rPr>
              <w:br/>
              <w:t>EN 300 135-1;</w:t>
            </w:r>
            <w:r w:rsidRPr="00E363CF">
              <w:rPr>
                <w:sz w:val="20"/>
                <w:lang w:val="es-ES"/>
              </w:rPr>
              <w:br/>
              <w:t xml:space="preserve">EN 300 433-1; o </w:t>
            </w:r>
            <w:r w:rsidRPr="00E363CF">
              <w:rPr>
                <w:sz w:val="20"/>
                <w:lang w:val="es-ES"/>
              </w:rPr>
              <w:br/>
              <w:t>EN 300 224-1</w:t>
            </w:r>
          </w:p>
        </w:tc>
        <w:tc>
          <w:tcPr>
            <w:tcW w:w="2577" w:type="dxa"/>
            <w:tcBorders>
              <w:top w:val="single" w:sz="4" w:space="0" w:color="auto"/>
              <w:bottom w:val="single" w:sz="4" w:space="0" w:color="auto"/>
            </w:tcBorders>
            <w:vAlign w:val="center"/>
          </w:tcPr>
          <w:p w:rsidR="00D71DEB" w:rsidRPr="00E363CF" w:rsidRDefault="00D71DEB" w:rsidP="00D71DEB">
            <w:pPr>
              <w:pStyle w:val="Tabletext"/>
              <w:ind w:right="-57"/>
              <w:jc w:val="left"/>
              <w:rPr>
                <w:color w:val="000000" w:themeColor="text1"/>
                <w:sz w:val="20"/>
                <w:lang w:val="es-ES"/>
              </w:rPr>
            </w:pPr>
            <w:r w:rsidRPr="00E363CF">
              <w:rPr>
                <w:color w:val="000000" w:themeColor="text1"/>
                <w:sz w:val="20"/>
                <w:lang w:val="es-ES"/>
              </w:rPr>
              <w:t>Las operaciones con arreglo a</w:t>
            </w:r>
            <w:r>
              <w:rPr>
                <w:color w:val="000000" w:themeColor="text1"/>
                <w:sz w:val="20"/>
                <w:lang w:val="es-ES"/>
              </w:rPr>
              <w:t> </w:t>
            </w:r>
            <w:r w:rsidRPr="00E363CF">
              <w:rPr>
                <w:color w:val="000000" w:themeColor="text1"/>
                <w:sz w:val="20"/>
                <w:lang w:val="es-ES"/>
              </w:rPr>
              <w:t>estas disposiciones se aprobarán a título excepcional</w:t>
            </w:r>
          </w:p>
        </w:tc>
      </w:tr>
      <w:tr w:rsidR="00D71DEB" w:rsidRPr="002E4DAD" w:rsidTr="00D71DEB">
        <w:trPr>
          <w:cantSplit/>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14</w:t>
            </w:r>
          </w:p>
        </w:tc>
        <w:tc>
          <w:tcPr>
            <w:tcW w:w="2720" w:type="dxa"/>
            <w:vMerge/>
            <w:vAlign w:val="center"/>
          </w:tcPr>
          <w:p w:rsidR="00D71DEB" w:rsidRPr="00E363CF" w:rsidRDefault="00D71DEB" w:rsidP="00D71DEB">
            <w:pPr>
              <w:pStyle w:val="Tabletext"/>
              <w:jc w:val="center"/>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151,125 MHz</w:t>
            </w:r>
            <w:r w:rsidRPr="00E363CF">
              <w:rPr>
                <w:sz w:val="20"/>
                <w:lang w:val="es-ES"/>
              </w:rPr>
              <w:br/>
              <w:t>151,150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3 000 mW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60 dB por debajo de la portadora a 100 kHz</w:t>
            </w:r>
            <w:r w:rsidRPr="00E363CF">
              <w:rPr>
                <w:sz w:val="20"/>
                <w:lang w:val="es-ES"/>
              </w:rPr>
              <w:br/>
              <w:t>a 2 000 MHz o</w:t>
            </w:r>
            <w:r w:rsidRPr="00E363CF">
              <w:rPr>
                <w:sz w:val="20"/>
                <w:lang w:val="es-ES"/>
              </w:rPr>
              <w:br/>
              <w:t>EN 300 224-1</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highlight w:val="yellow"/>
                <w:lang w:val="es-ES"/>
              </w:rPr>
            </w:pPr>
          </w:p>
        </w:tc>
      </w:tr>
    </w:tbl>
    <w:p w:rsidR="00D71DEB" w:rsidRPr="00914624" w:rsidRDefault="00D71DEB" w:rsidP="00D71DEB">
      <w:pPr>
        <w:pStyle w:val="Tablefin"/>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DEB" w:rsidRPr="002E4DAD" w:rsidTr="00D71DEB">
        <w:trPr>
          <w:cantSplit/>
          <w:jc w:val="center"/>
        </w:trPr>
        <w:tc>
          <w:tcPr>
            <w:tcW w:w="14459" w:type="dxa"/>
            <w:gridSpan w:val="6"/>
            <w:vAlign w:val="center"/>
          </w:tcPr>
          <w:p w:rsidR="00D71DEB" w:rsidRPr="00E363CF" w:rsidRDefault="00D71DEB" w:rsidP="00D71DEB">
            <w:pPr>
              <w:pStyle w:val="Tablehead"/>
              <w:keepLines/>
              <w:rPr>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1002"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720"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D71DEB" w:rsidRPr="00E363CF" w:rsidRDefault="00D71DEB" w:rsidP="00D71DEB">
            <w:pPr>
              <w:pStyle w:val="Tablehead"/>
              <w:keepLines/>
              <w:rPr>
                <w:sz w:val="20"/>
                <w:lang w:val="es-ES"/>
              </w:rPr>
            </w:pPr>
            <w:r w:rsidRPr="00E363CF">
              <w:rPr>
                <w:snapToGrid w:val="0"/>
                <w:sz w:val="20"/>
                <w:lang w:val="es-ES"/>
              </w:rPr>
              <w:t>Observaciones</w:t>
            </w:r>
          </w:p>
        </w:tc>
      </w:tr>
      <w:tr w:rsidR="00D71DEB" w:rsidRPr="002E4DAD" w:rsidTr="00D71DEB">
        <w:trPr>
          <w:jc w:val="center"/>
        </w:trPr>
        <w:tc>
          <w:tcPr>
            <w:tcW w:w="1002" w:type="dxa"/>
            <w:vMerge w:val="restart"/>
            <w:vAlign w:val="center"/>
          </w:tcPr>
          <w:p w:rsidR="00D71DEB" w:rsidRPr="00E363CF" w:rsidRDefault="00D71DEB" w:rsidP="00D71DEB">
            <w:pPr>
              <w:pStyle w:val="Tabletext"/>
              <w:jc w:val="center"/>
              <w:rPr>
                <w:sz w:val="20"/>
                <w:highlight w:val="yellow"/>
                <w:lang w:val="es-ES"/>
              </w:rPr>
            </w:pPr>
            <w:r w:rsidRPr="00E363CF">
              <w:rPr>
                <w:sz w:val="20"/>
                <w:lang w:val="es-ES"/>
              </w:rPr>
              <w:t>15</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Telemedida médica y biológica</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40,50-41,00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0,01 mW (p.r.a.)</w:t>
            </w:r>
          </w:p>
        </w:tc>
        <w:tc>
          <w:tcPr>
            <w:tcW w:w="2720" w:type="dxa"/>
            <w:vAlign w:val="center"/>
          </w:tcPr>
          <w:p w:rsidR="00D71DEB" w:rsidRPr="00E363CF" w:rsidRDefault="00D71DEB" w:rsidP="00D71DEB">
            <w:pPr>
              <w:pStyle w:val="Tabletext"/>
              <w:jc w:val="left"/>
              <w:rPr>
                <w:color w:val="FF0000"/>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D71DEB" w:rsidRPr="00E363CF" w:rsidRDefault="00D71DEB" w:rsidP="00D71DEB">
            <w:pPr>
              <w:pStyle w:val="Tabletext"/>
              <w:jc w:val="center"/>
              <w:rPr>
                <w:sz w:val="20"/>
                <w:highlight w:val="yellow"/>
                <w:lang w:val="es-ES"/>
              </w:rPr>
            </w:pPr>
          </w:p>
        </w:tc>
      </w:tr>
      <w:tr w:rsidR="00D71DEB" w:rsidRPr="00E363CF" w:rsidTr="00D71DEB">
        <w:trPr>
          <w:jc w:val="center"/>
        </w:trPr>
        <w:tc>
          <w:tcPr>
            <w:tcW w:w="1002" w:type="dxa"/>
            <w:vMerge/>
            <w:vAlign w:val="center"/>
          </w:tcPr>
          <w:p w:rsidR="00D71DEB" w:rsidRPr="00E363CF" w:rsidRDefault="00D71DEB" w:rsidP="00D71DEB">
            <w:pPr>
              <w:pStyle w:val="Tabletext"/>
              <w:jc w:val="center"/>
              <w:rPr>
                <w:sz w:val="20"/>
                <w:highlight w:val="yellow"/>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216,00-217,00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&gt; 25 μW a</w:t>
            </w:r>
            <w:r w:rsidRPr="00E363CF">
              <w:rPr>
                <w:sz w:val="20"/>
                <w:lang w:val="es-ES"/>
              </w:rPr>
              <w:br/>
              <w:t>≤ 100 mW (p.r.a.)</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jc w:val="center"/>
        </w:trPr>
        <w:tc>
          <w:tcPr>
            <w:tcW w:w="1002" w:type="dxa"/>
            <w:vMerge/>
            <w:vAlign w:val="center"/>
          </w:tcPr>
          <w:p w:rsidR="00D71DEB" w:rsidRPr="00E363CF" w:rsidRDefault="00D71DEB" w:rsidP="00D71DEB">
            <w:pPr>
              <w:pStyle w:val="Tabletext"/>
              <w:jc w:val="center"/>
              <w:rPr>
                <w:sz w:val="20"/>
                <w:lang w:val="es-ES"/>
              </w:rPr>
            </w:pP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454,00-454,50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2 mW (p.r.a.)</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E363CF"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16</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1 427,00-1 432,00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xml:space="preserve">&gt; 25 μW a </w:t>
            </w:r>
            <w:r w:rsidRPr="00E363CF">
              <w:rPr>
                <w:sz w:val="20"/>
                <w:lang w:val="es-ES"/>
              </w:rPr>
              <w:br/>
              <w:t>≤ 100 mW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FCC Parte 15 o </w:t>
            </w:r>
            <w:r w:rsidRPr="00E363CF">
              <w:rPr>
                <w:sz w:val="20"/>
                <w:lang w:val="es-ES"/>
              </w:rPr>
              <w:br/>
              <w:t>EN 300 440-1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17</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Todas las frecuencias</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25 μW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FCC Parte 15;</w:t>
            </w:r>
            <w:r w:rsidRPr="00E363CF">
              <w:rPr>
                <w:sz w:val="20"/>
                <w:lang w:val="es-ES"/>
              </w:rPr>
              <w:br/>
              <w:t>EN 300 220-1;</w:t>
            </w:r>
            <w:r w:rsidRPr="00E363CF">
              <w:rPr>
                <w:sz w:val="20"/>
                <w:lang w:val="es-ES"/>
              </w:rPr>
              <w:br/>
              <w:t>EN 300 330-1; o</w:t>
            </w:r>
            <w:r w:rsidRPr="00E363CF">
              <w:rPr>
                <w:sz w:val="20"/>
                <w:lang w:val="es-ES"/>
              </w:rPr>
              <w:br/>
              <w:t>EN 300 440-1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18</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Módem inalámbrico, sistema de comunicación de datos</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r w:rsidRPr="00E363CF">
              <w:rPr>
                <w:sz w:val="20"/>
                <w:lang w:val="es-ES"/>
              </w:rPr>
              <w:br/>
              <w:t>158,275/162,875 MHz</w:t>
            </w:r>
            <w:r w:rsidRPr="00E363CF">
              <w:rPr>
                <w:sz w:val="20"/>
                <w:lang w:val="es-ES"/>
              </w:rPr>
              <w:br/>
              <w:t>158,325/162,925 MHz</w:t>
            </w:r>
            <w:r w:rsidRPr="00E363CF">
              <w:rPr>
                <w:sz w:val="20"/>
                <w:lang w:val="es-ES"/>
              </w:rPr>
              <w:br/>
              <w:t>453,7250/458,7250 MHz</w:t>
            </w:r>
            <w:r w:rsidRPr="00E363CF">
              <w:rPr>
                <w:sz w:val="20"/>
                <w:lang w:val="es-ES"/>
              </w:rPr>
              <w:br/>
              <w:t>453,7375/458,7375 MHz</w:t>
            </w:r>
            <w:r w:rsidRPr="00E363CF">
              <w:rPr>
                <w:sz w:val="20"/>
                <w:lang w:val="es-ES"/>
              </w:rPr>
              <w:br/>
              <w:t>453,7500/458,7500 MHz</w:t>
            </w:r>
            <w:r w:rsidRPr="00E363CF">
              <w:rPr>
                <w:sz w:val="20"/>
                <w:lang w:val="es-ES"/>
              </w:rPr>
              <w:br/>
              <w:t>453,7625/458,7625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1 000 mW (p.r.a.)</w:t>
            </w:r>
            <w:r w:rsidRPr="00E363CF">
              <w:rPr>
                <w:sz w:val="20"/>
                <w:vertAlign w:val="superscript"/>
                <w:lang w:val="es-ES"/>
              </w:rPr>
              <w:t>(5)</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 43 dB por debajo de la portadora a 100 kHz a 2 000 MHz; </w:t>
            </w:r>
            <w:r w:rsidRPr="00E363CF">
              <w:rPr>
                <w:sz w:val="20"/>
                <w:lang w:val="es-ES"/>
              </w:rPr>
              <w:br/>
              <w:t xml:space="preserve">EN 300 390-1 o </w:t>
            </w:r>
            <w:r w:rsidRPr="00E363CF">
              <w:rPr>
                <w:sz w:val="20"/>
                <w:lang w:val="es-ES"/>
              </w:rPr>
              <w:br/>
              <w:t>EN 300 113-1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19</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Sistemas de radar de corto alcance, tales como los de control automático de velocidad y sistemas anticolisión para vehículos</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76-77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37 dBm (p.r.a.) con el vehículo en movimiento</w:t>
            </w:r>
            <w:r w:rsidRPr="00E363CF">
              <w:rPr>
                <w:sz w:val="20"/>
                <w:lang w:val="es-ES"/>
              </w:rPr>
              <w:br/>
              <w:t>≤ 23,5 dBm (p.r.a.) con el vehículo estacionario</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577" w:type="dxa"/>
            <w:tcBorders>
              <w:top w:val="nil"/>
              <w:bottom w:val="nil"/>
            </w:tcBorders>
            <w:vAlign w:val="center"/>
          </w:tcPr>
          <w:p w:rsidR="00D71DEB" w:rsidRPr="00E363CF" w:rsidRDefault="00D71DEB" w:rsidP="00D71DEB">
            <w:pPr>
              <w:pStyle w:val="Tabletex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20</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Sistema de telem</w:t>
            </w:r>
            <w:r>
              <w:rPr>
                <w:sz w:val="20"/>
                <w:lang w:val="es-ES"/>
              </w:rPr>
              <w:t>ando, telemedida radioeléctrica</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433,05-434,79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 mW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single" w:sz="4" w:space="0" w:color="auto"/>
            </w:tcBorders>
            <w:vAlign w:val="center"/>
          </w:tcPr>
          <w:p w:rsidR="00D71DEB" w:rsidRPr="00E363CF" w:rsidRDefault="00D71DEB" w:rsidP="00D71DEB">
            <w:pPr>
              <w:pStyle w:val="Tabletext"/>
              <w:rPr>
                <w:sz w:val="20"/>
                <w:lang w:val="es-ES"/>
              </w:rPr>
            </w:pPr>
          </w:p>
        </w:tc>
      </w:tr>
    </w:tbl>
    <w:p w:rsidR="00D71DEB" w:rsidRPr="00914624" w:rsidRDefault="00D71DEB" w:rsidP="00D71DEB">
      <w:pPr>
        <w:pStyle w:val="Tablefin"/>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DEB" w:rsidRPr="002E4DAD" w:rsidTr="00D71DEB">
        <w:trPr>
          <w:cantSplit/>
          <w:jc w:val="center"/>
        </w:trPr>
        <w:tc>
          <w:tcPr>
            <w:tcW w:w="14459" w:type="dxa"/>
            <w:gridSpan w:val="6"/>
            <w:vAlign w:val="center"/>
          </w:tcPr>
          <w:p w:rsidR="00D71DEB" w:rsidRPr="00E363CF" w:rsidRDefault="00D71DEB" w:rsidP="00D71DEB">
            <w:pPr>
              <w:pStyle w:val="Tablehead"/>
              <w:keepLines/>
              <w:rPr>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1002"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720"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D71DEB" w:rsidRPr="00E363CF" w:rsidRDefault="00D71DEB" w:rsidP="00D71DEB">
            <w:pPr>
              <w:pStyle w:val="Tablehead"/>
              <w:keepLines/>
              <w:rPr>
                <w:sz w:val="20"/>
                <w:lang w:val="es-ES"/>
              </w:rPr>
            </w:pPr>
            <w:r w:rsidRPr="00E363CF">
              <w:rPr>
                <w:snapToGrid w:val="0"/>
                <w:sz w:val="20"/>
                <w:lang w:val="es-ES"/>
              </w:rPr>
              <w:t>Observaciones</w:t>
            </w: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21</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Sistema radioeléctrico de telemedida, telemando, RFID</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866-869 MHz</w:t>
            </w:r>
            <w:r w:rsidRPr="00E363CF">
              <w:rPr>
                <w:sz w:val="20"/>
                <w:lang w:val="es-ES"/>
              </w:rPr>
              <w:br/>
              <w:t>920-925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500 mW (p.r.a.)</w:t>
            </w:r>
            <w:r w:rsidRPr="00E363CF">
              <w:rPr>
                <w:sz w:val="20"/>
                <w:vertAlign w:val="superscript"/>
                <w:lang w:val="es-ES"/>
              </w:rPr>
              <w:t>(5)</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22</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Sistemas de identificación por radiofrecuencia (RFID) </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920-925 MHz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Sólo sistemas RFID que funcionan en la banda 920</w:t>
            </w:r>
            <w:r w:rsidRPr="00E363CF">
              <w:rPr>
                <w:sz w:val="20"/>
                <w:lang w:val="es-ES"/>
              </w:rPr>
              <w:noBreakHyphen/>
              <w:t>925 MHz estarán autorizados a transmitir entre 500 mW y 2 000 mW (p.r.a.) y aprobados a título excepcional</w:t>
            </w: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23</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 xml:space="preserve">Transmisor inalámbrico de vídeo y otras aplicaciones SRD </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FCC Parte 15 § 15.209; § 15.249 (d) o</w:t>
            </w:r>
            <w:r w:rsidRPr="00E363CF">
              <w:rPr>
                <w:sz w:val="20"/>
                <w:lang w:val="es-ES"/>
              </w:rPr>
              <w:br/>
              <w:t>EN 300 440-1</w:t>
            </w:r>
          </w:p>
        </w:tc>
        <w:tc>
          <w:tcPr>
            <w:tcW w:w="2577" w:type="dxa"/>
            <w:tcBorders>
              <w:top w:val="single" w:sz="4" w:space="0" w:color="auto"/>
              <w:bottom w:val="nil"/>
            </w:tcBorders>
            <w:vAlign w:val="center"/>
          </w:tcPr>
          <w:p w:rsidR="00D71DEB" w:rsidRPr="00E363CF" w:rsidRDefault="00D71DEB" w:rsidP="00D71DEB">
            <w:pPr>
              <w:pStyle w:val="Tabletext"/>
              <w:jc w:val="left"/>
              <w:rPr>
                <w:sz w:val="20"/>
                <w:lang w:val="es-ES"/>
              </w:rPr>
            </w:pPr>
          </w:p>
        </w:tc>
      </w:tr>
      <w:tr w:rsidR="00D71DEB" w:rsidRPr="00E363CF"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24</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10,50-10,55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117 dB(μV/m) @ 10 m</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nil"/>
              <w:bottom w:val="single" w:sz="4" w:space="0" w:color="auto"/>
            </w:tcBorders>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25</w:t>
            </w:r>
          </w:p>
        </w:tc>
        <w:tc>
          <w:tcPr>
            <w:tcW w:w="2720" w:type="dxa"/>
            <w:vMerge/>
            <w:vAlign w:val="center"/>
          </w:tcPr>
          <w:p w:rsidR="00D71DEB" w:rsidRPr="00E363CF" w:rsidRDefault="00D71DEB" w:rsidP="00D71DEB">
            <w:pPr>
              <w:pStyle w:val="Tabletext"/>
              <w:jc w:val="lef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24,00-24,25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(p.i.r.e.)</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No están autorizados los dispositivos de radar de pistola</w:t>
            </w:r>
          </w:p>
        </w:tc>
      </w:tr>
      <w:tr w:rsidR="00D71DEB" w:rsidRPr="00E363CF"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26</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Bluetooth</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FCC Parte 15 § 15.209; o</w:t>
            </w:r>
            <w:r w:rsidRPr="00E363CF">
              <w:rPr>
                <w:sz w:val="20"/>
                <w:lang w:val="es-ES"/>
              </w:rPr>
              <w:br/>
              <w:t>EN 300 328</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27</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LAN inalámbrica solamente</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2,4000-2,4835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200 mW (p.i.r.e.)</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WLAN para operaciones no localizadas se aprobarán a título excepcional</w:t>
            </w:r>
          </w:p>
        </w:tc>
      </w:tr>
      <w:tr w:rsidR="00D71DEB" w:rsidRPr="00E363CF"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28</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 xml:space="preserve">Aplicaciones SRD </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5,725-5,850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100 mW (p.i.r.e.)</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FCC Parte 15 § 15.209</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29</w:t>
            </w:r>
          </w:p>
        </w:tc>
        <w:tc>
          <w:tcPr>
            <w:tcW w:w="2720" w:type="dxa"/>
            <w:vMerge w:val="restart"/>
            <w:vAlign w:val="center"/>
          </w:tcPr>
          <w:p w:rsidR="00D71DEB" w:rsidRPr="00E363CF" w:rsidRDefault="00D71DEB" w:rsidP="00D71DEB">
            <w:pPr>
              <w:pStyle w:val="Tabletext"/>
              <w:jc w:val="left"/>
              <w:rPr>
                <w:sz w:val="20"/>
                <w:lang w:val="es-ES"/>
              </w:rPr>
            </w:pPr>
            <w:r w:rsidRPr="00E363CF">
              <w:rPr>
                <w:sz w:val="20"/>
                <w:lang w:val="es-ES"/>
              </w:rPr>
              <w:t>LAN inalámbrica y acceso en banda ancha (WBA) exclusivamente</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5,725-5,850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 1 000 mW (p.i.r.e.)</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Las operaciones no localizadas se aprobarán a título excepcional</w:t>
            </w: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30</w:t>
            </w:r>
          </w:p>
        </w:tc>
        <w:tc>
          <w:tcPr>
            <w:tcW w:w="2720" w:type="dxa"/>
            <w:vMerge/>
            <w:vAlign w:val="center"/>
          </w:tcPr>
          <w:p w:rsidR="00D71DEB" w:rsidRPr="00E363CF" w:rsidRDefault="00D71DEB" w:rsidP="00D71DEB">
            <w:pPr>
              <w:pStyle w:val="Tabletext"/>
              <w:rPr>
                <w:sz w:val="20"/>
                <w:lang w:val="es-ES"/>
              </w:rPr>
            </w:pPr>
          </w:p>
        </w:tc>
        <w:tc>
          <w:tcPr>
            <w:tcW w:w="2720" w:type="dxa"/>
            <w:vAlign w:val="center"/>
          </w:tcPr>
          <w:p w:rsidR="00D71DEB" w:rsidRPr="00E363CF" w:rsidRDefault="00D71DEB" w:rsidP="00D71DEB">
            <w:pPr>
              <w:pStyle w:val="Tabletext"/>
              <w:jc w:val="center"/>
              <w:rPr>
                <w:sz w:val="20"/>
                <w:lang w:val="es-ES"/>
              </w:rPr>
            </w:pPr>
            <w:r w:rsidRPr="00E363CF">
              <w:rPr>
                <w:sz w:val="20"/>
                <w:lang w:val="es-ES"/>
              </w:rPr>
              <w:t>5,725-5,850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&gt; 1 000 mW (p.i.r.e.)</w:t>
            </w:r>
            <w:r w:rsidRPr="00E363CF">
              <w:rPr>
                <w:sz w:val="20"/>
                <w:lang w:val="es-ES"/>
              </w:rPr>
              <w:br/>
              <w:t>≤ 4 000 mW (p.i.r.e.)</w:t>
            </w:r>
          </w:p>
        </w:tc>
        <w:tc>
          <w:tcPr>
            <w:tcW w:w="2720" w:type="dxa"/>
            <w:vAlign w:val="center"/>
          </w:tcPr>
          <w:p w:rsidR="00D71DEB" w:rsidRPr="00E363CF" w:rsidRDefault="00D71DEB" w:rsidP="00D71DEB">
            <w:pPr>
              <w:pStyle w:val="Tabletext"/>
              <w:jc w:val="left"/>
              <w:rPr>
                <w:sz w:val="20"/>
                <w:lang w:val="es-ES"/>
              </w:rPr>
            </w:pP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Las operaciones con arreglo a estas disposiciones se aprobarán a título excepcional</w:t>
            </w:r>
          </w:p>
        </w:tc>
      </w:tr>
      <w:tr w:rsidR="00D71DEB" w:rsidRPr="002E4DAD" w:rsidTr="00D71DEB">
        <w:trPr>
          <w:cantSplit/>
          <w:jc w:val="center"/>
        </w:trPr>
        <w:tc>
          <w:tcPr>
            <w:tcW w:w="14459" w:type="dxa"/>
            <w:gridSpan w:val="6"/>
            <w:vAlign w:val="center"/>
          </w:tcPr>
          <w:p w:rsidR="00D71DEB" w:rsidRPr="00E363CF" w:rsidRDefault="00D71DEB" w:rsidP="00D71DEB">
            <w:pPr>
              <w:pStyle w:val="Tablehead"/>
              <w:keepLines/>
              <w:rPr>
                <w:sz w:val="20"/>
                <w:lang w:val="es-ES"/>
              </w:rPr>
            </w:pPr>
            <w:r w:rsidRPr="00E363CF">
              <w:rPr>
                <w:sz w:val="20"/>
                <w:lang w:val="es-ES"/>
              </w:rPr>
              <w:lastRenderedPageBreak/>
              <w:t>Reglamentación técnica para dispositivos de radiocomunicaciones de corto alcance</w:t>
            </w:r>
          </w:p>
        </w:tc>
      </w:tr>
      <w:tr w:rsidR="00D71DEB" w:rsidRPr="00E363CF" w:rsidTr="00D71DEB">
        <w:trPr>
          <w:cantSplit/>
          <w:jc w:val="center"/>
        </w:trPr>
        <w:tc>
          <w:tcPr>
            <w:tcW w:w="1002" w:type="dxa"/>
            <w:vAlign w:val="center"/>
          </w:tcPr>
          <w:p w:rsidR="00D71DEB" w:rsidRPr="00E363CF" w:rsidRDefault="00D71DEB" w:rsidP="00D71DEB">
            <w:pPr>
              <w:pStyle w:val="Tablehead"/>
              <w:keepLines/>
              <w:rPr>
                <w:snapToGrid w:val="0"/>
                <w:sz w:val="20"/>
                <w:lang w:val="es-ES"/>
              </w:rPr>
            </w:pPr>
            <w:r>
              <w:rPr>
                <w:snapToGrid w:val="0"/>
                <w:sz w:val="20"/>
                <w:lang w:val="es-ES"/>
              </w:rPr>
              <w:t>N.°</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Aplicación típica</w:t>
            </w:r>
          </w:p>
        </w:tc>
        <w:tc>
          <w:tcPr>
            <w:tcW w:w="2720" w:type="dxa"/>
            <w:vAlign w:val="center"/>
          </w:tcPr>
          <w:p w:rsidR="00D71DEB" w:rsidRPr="00E363CF" w:rsidRDefault="00D71DEB" w:rsidP="00D71DEB">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D71DEB" w:rsidRPr="00E363CF" w:rsidRDefault="00D71DEB" w:rsidP="00D71DE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D71DEB" w:rsidRPr="00E363CF" w:rsidRDefault="00D71DEB" w:rsidP="00D71DEB">
            <w:pPr>
              <w:pStyle w:val="Tablehead"/>
              <w:keepLines/>
              <w:rPr>
                <w:sz w:val="20"/>
                <w:lang w:val="es-ES"/>
              </w:rPr>
            </w:pPr>
            <w:r w:rsidRPr="00E363CF">
              <w:rPr>
                <w:snapToGrid w:val="0"/>
                <w:sz w:val="20"/>
                <w:lang w:val="es-ES"/>
              </w:rPr>
              <w:t>Observaciones</w:t>
            </w:r>
          </w:p>
        </w:tc>
      </w:tr>
      <w:tr w:rsidR="00D71DEB" w:rsidRPr="002E4DAD" w:rsidTr="00D71DEB">
        <w:trPr>
          <w:jc w:val="center"/>
        </w:trPr>
        <w:tc>
          <w:tcPr>
            <w:tcW w:w="1002" w:type="dxa"/>
            <w:vAlign w:val="center"/>
          </w:tcPr>
          <w:p w:rsidR="00D71DEB" w:rsidRPr="00E363CF" w:rsidRDefault="00D71DEB" w:rsidP="00D71DEB">
            <w:pPr>
              <w:pStyle w:val="Tabletext"/>
              <w:jc w:val="center"/>
              <w:rPr>
                <w:sz w:val="20"/>
                <w:lang w:val="es-ES"/>
              </w:rPr>
            </w:pPr>
            <w:r w:rsidRPr="00E363CF">
              <w:rPr>
                <w:sz w:val="20"/>
                <w:lang w:val="es-ES"/>
              </w:rPr>
              <w:t>31</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LAN inalámbrica</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5,150-5,350 GHz</w:t>
            </w:r>
          </w:p>
        </w:tc>
        <w:tc>
          <w:tcPr>
            <w:tcW w:w="2720" w:type="dxa"/>
            <w:vAlign w:val="center"/>
          </w:tcPr>
          <w:p w:rsidR="00D71DEB" w:rsidRPr="00E363CF" w:rsidRDefault="00D71DEB" w:rsidP="00D71DEB">
            <w:pPr>
              <w:pStyle w:val="Tabletext"/>
              <w:jc w:val="center"/>
              <w:rPr>
                <w:sz w:val="20"/>
                <w:lang w:val="es-ES"/>
              </w:rPr>
            </w:pPr>
            <w:r w:rsidRPr="00E363CF">
              <w:rPr>
                <w:sz w:val="20"/>
                <w:lang w:val="es-ES"/>
              </w:rPr>
              <w:t>&gt; 100 mW (p.i.r.e.)</w:t>
            </w:r>
            <w:r w:rsidRPr="00E363CF">
              <w:rPr>
                <w:sz w:val="20"/>
                <w:vertAlign w:val="superscript"/>
                <w:lang w:val="es-ES"/>
              </w:rPr>
              <w:t>(6)</w:t>
            </w:r>
            <w:r w:rsidRPr="00E363CF">
              <w:rPr>
                <w:sz w:val="20"/>
                <w:lang w:val="es-ES"/>
              </w:rPr>
              <w:br/>
              <w:t>≤ 200 mW (p.i.r.e.)</w:t>
            </w:r>
          </w:p>
        </w:tc>
        <w:tc>
          <w:tcPr>
            <w:tcW w:w="2720" w:type="dxa"/>
            <w:vAlign w:val="center"/>
          </w:tcPr>
          <w:p w:rsidR="00D71DEB" w:rsidRPr="00E363CF" w:rsidRDefault="00D71DEB" w:rsidP="00D71DEB">
            <w:pPr>
              <w:pStyle w:val="Tabletext"/>
              <w:jc w:val="left"/>
              <w:rPr>
                <w:sz w:val="20"/>
                <w:lang w:val="es-ES"/>
              </w:rPr>
            </w:pPr>
            <w:r w:rsidRPr="00E363CF">
              <w:rPr>
                <w:sz w:val="20"/>
                <w:lang w:val="es-ES"/>
              </w:rPr>
              <w:t>FCC Parte 15 § 15.407 (b) o</w:t>
            </w:r>
            <w:r w:rsidRPr="00E363CF">
              <w:rPr>
                <w:sz w:val="20"/>
                <w:lang w:val="es-ES"/>
              </w:rPr>
              <w:br/>
              <w:t>EN 301 893</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WLAN que funciona en 5,250-5,350 GHz con arreglo a esta disposición aplicarán la selección dinámica de frecuencia (DFS) y el control de la potencia de transmisión (TPC).</w:t>
            </w:r>
          </w:p>
          <w:p w:rsidR="00D71DEB" w:rsidRPr="00E363CF" w:rsidRDefault="00D71DEB" w:rsidP="00D71DEB">
            <w:pPr>
              <w:pStyle w:val="Tabletext"/>
              <w:jc w:val="left"/>
              <w:rPr>
                <w:sz w:val="20"/>
                <w:lang w:val="es-ES"/>
              </w:rPr>
            </w:pPr>
            <w:r w:rsidRPr="00E363CF">
              <w:rPr>
                <w:sz w:val="20"/>
                <w:lang w:val="es-ES"/>
              </w:rPr>
              <w:t>Las operaciones no localizadas se aprobarán a título excepcional</w:t>
            </w:r>
          </w:p>
        </w:tc>
      </w:tr>
      <w:tr w:rsidR="00D71DEB" w:rsidRPr="002E4DAD" w:rsidTr="00D71DEB">
        <w:trPr>
          <w:jc w:val="center"/>
        </w:trPr>
        <w:tc>
          <w:tcPr>
            <w:tcW w:w="1002" w:type="dxa"/>
            <w:tcBorders>
              <w:bottom w:val="single" w:sz="4" w:space="0" w:color="auto"/>
            </w:tcBorders>
            <w:vAlign w:val="center"/>
          </w:tcPr>
          <w:p w:rsidR="00D71DEB" w:rsidRPr="00E363CF" w:rsidRDefault="00D71DEB" w:rsidP="00D71DEB">
            <w:pPr>
              <w:pStyle w:val="Tabletext"/>
              <w:jc w:val="center"/>
              <w:rPr>
                <w:sz w:val="20"/>
                <w:lang w:val="es-ES"/>
              </w:rPr>
            </w:pPr>
            <w:r w:rsidRPr="00E363CF">
              <w:rPr>
                <w:sz w:val="20"/>
                <w:lang w:val="es-ES"/>
              </w:rPr>
              <w:t>32</w:t>
            </w:r>
          </w:p>
        </w:tc>
        <w:tc>
          <w:tcPr>
            <w:tcW w:w="2720" w:type="dxa"/>
            <w:tcBorders>
              <w:bottom w:val="single" w:sz="4" w:space="0" w:color="auto"/>
            </w:tcBorders>
            <w:vAlign w:val="center"/>
          </w:tcPr>
          <w:p w:rsidR="00D71DEB" w:rsidRPr="00E363CF" w:rsidRDefault="00D71DEB" w:rsidP="00D71DEB">
            <w:pPr>
              <w:pStyle w:val="Tabletext"/>
              <w:rPr>
                <w:sz w:val="20"/>
                <w:lang w:val="es-ES"/>
              </w:rPr>
            </w:pPr>
            <w:r w:rsidRPr="00E363CF">
              <w:rPr>
                <w:sz w:val="20"/>
                <w:lang w:val="es-ES"/>
              </w:rPr>
              <w:t>LAN inalámbrica</w:t>
            </w:r>
          </w:p>
        </w:tc>
        <w:tc>
          <w:tcPr>
            <w:tcW w:w="2720" w:type="dxa"/>
            <w:tcBorders>
              <w:bottom w:val="single" w:sz="4" w:space="0" w:color="auto"/>
            </w:tcBorders>
            <w:vAlign w:val="center"/>
          </w:tcPr>
          <w:p w:rsidR="00D71DEB" w:rsidRPr="00E363CF" w:rsidRDefault="00D71DEB" w:rsidP="00D71DEB">
            <w:pPr>
              <w:pStyle w:val="Tabletext"/>
              <w:rPr>
                <w:sz w:val="20"/>
                <w:lang w:val="es-ES"/>
              </w:rPr>
            </w:pPr>
            <w:r w:rsidRPr="00E363CF">
              <w:rPr>
                <w:sz w:val="20"/>
                <w:lang w:val="es-ES"/>
              </w:rPr>
              <w:t>5,150-5,350 GHz</w:t>
            </w:r>
          </w:p>
        </w:tc>
        <w:tc>
          <w:tcPr>
            <w:tcW w:w="2720" w:type="dxa"/>
            <w:tcBorders>
              <w:bottom w:val="single" w:sz="4" w:space="0" w:color="auto"/>
            </w:tcBorders>
            <w:vAlign w:val="center"/>
          </w:tcPr>
          <w:p w:rsidR="00D71DEB" w:rsidRPr="00E363CF" w:rsidRDefault="00D71DEB" w:rsidP="00D71DEB">
            <w:pPr>
              <w:pStyle w:val="Tabletext"/>
              <w:rPr>
                <w:sz w:val="20"/>
                <w:lang w:val="es-ES"/>
              </w:rPr>
            </w:pPr>
            <w:r w:rsidRPr="00E363CF">
              <w:rPr>
                <w:sz w:val="20"/>
                <w:lang w:val="es-ES"/>
              </w:rPr>
              <w:t>≤ 100 mW (p.i.r.e.)</w:t>
            </w:r>
          </w:p>
        </w:tc>
        <w:tc>
          <w:tcPr>
            <w:tcW w:w="2720" w:type="dxa"/>
            <w:tcBorders>
              <w:bottom w:val="single" w:sz="4" w:space="0" w:color="auto"/>
            </w:tcBorders>
            <w:vAlign w:val="center"/>
          </w:tcPr>
          <w:p w:rsidR="00D71DEB" w:rsidRPr="00E363CF" w:rsidRDefault="00D71DEB" w:rsidP="0047241F">
            <w:pPr>
              <w:pStyle w:val="Tabletext"/>
              <w:jc w:val="left"/>
              <w:rPr>
                <w:sz w:val="20"/>
                <w:lang w:val="es-ES"/>
              </w:rPr>
            </w:pPr>
            <w:r w:rsidRPr="00E363CF">
              <w:rPr>
                <w:sz w:val="20"/>
                <w:lang w:val="es-ES"/>
              </w:rPr>
              <w:t xml:space="preserve">FCC Parte 15 § 15.407 (b) o </w:t>
            </w:r>
            <w:r w:rsidRPr="00E363CF">
              <w:rPr>
                <w:sz w:val="20"/>
                <w:lang w:val="es-ES"/>
              </w:rPr>
              <w:br/>
              <w:t>EN 301 893</w:t>
            </w:r>
          </w:p>
        </w:tc>
        <w:tc>
          <w:tcPr>
            <w:tcW w:w="2577" w:type="dxa"/>
            <w:tcBorders>
              <w:top w:val="single" w:sz="4" w:space="0" w:color="auto"/>
              <w:bottom w:val="single" w:sz="4" w:space="0" w:color="auto"/>
            </w:tcBorders>
            <w:vAlign w:val="center"/>
          </w:tcPr>
          <w:p w:rsidR="00D71DEB" w:rsidRPr="00E363CF" w:rsidRDefault="00D71DEB" w:rsidP="00D71DEB">
            <w:pPr>
              <w:pStyle w:val="Tabletext"/>
              <w:jc w:val="left"/>
              <w:rPr>
                <w:sz w:val="20"/>
                <w:lang w:val="es-ES"/>
              </w:rPr>
            </w:pPr>
            <w:r w:rsidRPr="00E363CF">
              <w:rPr>
                <w:sz w:val="20"/>
                <w:lang w:val="es-ES"/>
              </w:rPr>
              <w:t>WLAN que funcionan con arreglo a esta disposición utilizarán la función DFS en la gama de frecuencias 5,250-5,350 GHz.</w:t>
            </w:r>
          </w:p>
          <w:p w:rsidR="00D71DEB" w:rsidRPr="00E363CF" w:rsidRDefault="00D71DEB" w:rsidP="00D71DEB">
            <w:pPr>
              <w:pStyle w:val="Tabletext"/>
              <w:jc w:val="left"/>
              <w:rPr>
                <w:sz w:val="20"/>
                <w:lang w:val="es-ES"/>
              </w:rPr>
            </w:pPr>
            <w:r w:rsidRPr="00E363CF">
              <w:rPr>
                <w:sz w:val="20"/>
                <w:lang w:val="es-ES"/>
              </w:rPr>
              <w:t>Las operaciones no localizadas se aprobarán a título excepcional</w:t>
            </w:r>
          </w:p>
        </w:tc>
      </w:tr>
      <w:tr w:rsidR="00D71DEB" w:rsidRPr="002E4DAD" w:rsidTr="00D71DEB">
        <w:trPr>
          <w:jc w:val="center"/>
        </w:trPr>
        <w:tc>
          <w:tcPr>
            <w:tcW w:w="14459" w:type="dxa"/>
            <w:gridSpan w:val="6"/>
            <w:tcBorders>
              <w:left w:val="nil"/>
              <w:bottom w:val="nil"/>
              <w:right w:val="nil"/>
            </w:tcBorders>
            <w:vAlign w:val="center"/>
          </w:tcPr>
          <w:p w:rsidR="00D71DEB" w:rsidRPr="00E363CF" w:rsidRDefault="00D71DEB" w:rsidP="00D71DEB">
            <w:pPr>
              <w:pStyle w:val="Tablelegend"/>
              <w:rPr>
                <w:sz w:val="20"/>
                <w:lang w:val="es-ES"/>
              </w:rPr>
            </w:pPr>
            <w:r w:rsidRPr="00E363CF">
              <w:rPr>
                <w:sz w:val="20"/>
                <w:vertAlign w:val="superscript"/>
                <w:lang w:val="es-ES"/>
              </w:rPr>
              <w:t>(5)</w:t>
            </w:r>
            <w:r w:rsidRPr="00E363CF">
              <w:rPr>
                <w:sz w:val="20"/>
                <w:lang w:val="es-ES"/>
              </w:rPr>
              <w:tab/>
              <w:t>Por potencia radiada efectiva (p.r.a.) se entiende la radiación de un dipolo sintonizado de media onda, que se utiliza para frecuencias inferiores a 1 GHz.</w:t>
            </w:r>
          </w:p>
          <w:p w:rsidR="00D71DEB" w:rsidRPr="00E363CF" w:rsidRDefault="00D71DEB" w:rsidP="00D71DEB">
            <w:pPr>
              <w:pStyle w:val="Tablelegend"/>
              <w:rPr>
                <w:sz w:val="20"/>
                <w:lang w:val="es-ES"/>
              </w:rPr>
            </w:pPr>
            <w:r w:rsidRPr="00E363CF">
              <w:rPr>
                <w:sz w:val="20"/>
                <w:vertAlign w:val="superscript"/>
                <w:lang w:val="es-ES"/>
              </w:rPr>
              <w:t>(6)</w:t>
            </w:r>
            <w:r w:rsidRPr="00E363CF">
              <w:rPr>
                <w:sz w:val="20"/>
                <w:lang w:val="es-ES"/>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rsidR="00D71DEB" w:rsidRPr="00E363CF" w:rsidRDefault="00D71DEB" w:rsidP="00D71DEB">
      <w:pPr>
        <w:pStyle w:val="Tablefin"/>
        <w:rPr>
          <w:lang w:val="es-ES"/>
        </w:rPr>
      </w:pPr>
    </w:p>
    <w:p w:rsidR="00D71DEB" w:rsidRPr="00E363CF" w:rsidRDefault="00D71DEB" w:rsidP="00D71DEB">
      <w:pPr>
        <w:pStyle w:val="Headingb"/>
        <w:rPr>
          <w:lang w:val="es-ES"/>
        </w:rPr>
      </w:pPr>
      <w:r w:rsidRPr="00E363CF">
        <w:rPr>
          <w:lang w:val="es-ES"/>
        </w:rPr>
        <w:lastRenderedPageBreak/>
        <w:t>Reglamentación técnica en Viet Nam</w:t>
      </w:r>
    </w:p>
    <w:p w:rsidR="00D71DEB" w:rsidRPr="00E363CF" w:rsidRDefault="00D71DEB" w:rsidP="00D71DEB">
      <w:pPr>
        <w:keepNext/>
        <w:keepLines/>
        <w:rPr>
          <w:lang w:val="es-ES"/>
        </w:rPr>
      </w:pPr>
      <w:r w:rsidRPr="00E363CF">
        <w:rPr>
          <w:lang w:val="es-ES"/>
        </w:rPr>
        <w:t>La Decisión 36/2009/TT-BTTTT del MIC de 03/12/2009 incluye requisitos técnicos para cada tipo de SRD. En el siguiente Cuadro figuran los requisitos comunes:</w:t>
      </w:r>
    </w:p>
    <w:p w:rsidR="00D71DEB" w:rsidRPr="00E363CF" w:rsidRDefault="00D71DEB" w:rsidP="00D71DEB">
      <w:pPr>
        <w:keepNext/>
        <w:keepLines/>
        <w:spacing w:before="0"/>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D71DEB" w:rsidRPr="002E4DAD" w:rsidTr="00D71DEB">
        <w:trPr>
          <w:cantSplit/>
          <w:jc w:val="center"/>
        </w:trPr>
        <w:tc>
          <w:tcPr>
            <w:tcW w:w="14459" w:type="dxa"/>
            <w:gridSpan w:val="5"/>
            <w:vAlign w:val="center"/>
          </w:tcPr>
          <w:p w:rsidR="00D71DEB" w:rsidRPr="00E363CF" w:rsidRDefault="00D71DEB" w:rsidP="00D71DEB">
            <w:pPr>
              <w:pStyle w:val="Tablehead"/>
              <w:rPr>
                <w:sz w:val="20"/>
                <w:lang w:val="es-ES"/>
              </w:rPr>
            </w:pPr>
            <w:r w:rsidRPr="00E363CF">
              <w:rPr>
                <w:sz w:val="20"/>
                <w:lang w:val="es-ES"/>
              </w:rPr>
              <w:t>Reglamentación técnica para dispositivos de radiocomunicaciones de corto alcance</w:t>
            </w:r>
          </w:p>
        </w:tc>
      </w:tr>
      <w:tr w:rsidR="00D71DEB" w:rsidRPr="002E4DAD" w:rsidTr="00D71DEB">
        <w:trPr>
          <w:cantSplit/>
          <w:jc w:val="center"/>
        </w:trPr>
        <w:tc>
          <w:tcPr>
            <w:tcW w:w="851" w:type="dxa"/>
            <w:vAlign w:val="center"/>
          </w:tcPr>
          <w:p w:rsidR="00D71DEB" w:rsidRPr="00E363CF" w:rsidRDefault="00D71DEB" w:rsidP="00D71DEB">
            <w:pPr>
              <w:pStyle w:val="Tablehead"/>
              <w:rPr>
                <w:sz w:val="20"/>
                <w:lang w:val="es-ES"/>
              </w:rPr>
            </w:pPr>
          </w:p>
        </w:tc>
        <w:tc>
          <w:tcPr>
            <w:tcW w:w="2268" w:type="dxa"/>
            <w:vAlign w:val="center"/>
          </w:tcPr>
          <w:p w:rsidR="00D71DEB" w:rsidRPr="00E363CF" w:rsidRDefault="00D71DEB" w:rsidP="00D71DEB">
            <w:pPr>
              <w:pStyle w:val="Tablehead"/>
              <w:rPr>
                <w:sz w:val="20"/>
                <w:lang w:val="es-ES"/>
              </w:rPr>
            </w:pPr>
            <w:r w:rsidRPr="00E363CF">
              <w:rPr>
                <w:sz w:val="20"/>
                <w:lang w:val="es-ES"/>
              </w:rPr>
              <w:t>Banda de frecuencias (MHz)</w:t>
            </w:r>
          </w:p>
        </w:tc>
        <w:tc>
          <w:tcPr>
            <w:tcW w:w="2268" w:type="dxa"/>
            <w:vAlign w:val="center"/>
          </w:tcPr>
          <w:p w:rsidR="00D71DEB" w:rsidRPr="00E363CF" w:rsidRDefault="00D71DEB" w:rsidP="00D71DEB">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D71DEB" w:rsidRPr="00E363CF" w:rsidRDefault="00D71DEB" w:rsidP="00D71DEB">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D71DEB" w:rsidRPr="00E363CF" w:rsidRDefault="00D71DEB" w:rsidP="00D71DEB">
            <w:pPr>
              <w:pStyle w:val="Tablehead"/>
              <w:rPr>
                <w:sz w:val="20"/>
                <w:lang w:val="es-ES"/>
              </w:rPr>
            </w:pPr>
            <w:r w:rsidRPr="00E363CF">
              <w:rPr>
                <w:sz w:val="20"/>
                <w:lang w:val="es-ES"/>
              </w:rPr>
              <w:t>Tipo de dispositivo o aplicación</w:t>
            </w:r>
          </w:p>
        </w:tc>
      </w:tr>
      <w:tr w:rsidR="00D71DEB" w:rsidRPr="00E363CF" w:rsidTr="00D71DEB">
        <w:trPr>
          <w:cantSplit/>
          <w:jc w:val="center"/>
        </w:trPr>
        <w:tc>
          <w:tcPr>
            <w:tcW w:w="851" w:type="dxa"/>
            <w:vAlign w:val="center"/>
          </w:tcPr>
          <w:p w:rsidR="00D71DEB" w:rsidRPr="00E363CF" w:rsidRDefault="00D71DEB" w:rsidP="00D71DEB">
            <w:pPr>
              <w:pStyle w:val="Tablehead"/>
              <w:rPr>
                <w:sz w:val="20"/>
                <w:lang w:val="es-ES"/>
              </w:rPr>
            </w:pPr>
          </w:p>
        </w:tc>
        <w:tc>
          <w:tcPr>
            <w:tcW w:w="2268" w:type="dxa"/>
            <w:vAlign w:val="center"/>
          </w:tcPr>
          <w:p w:rsidR="00D71DEB" w:rsidRPr="00E363CF" w:rsidRDefault="00D71DEB" w:rsidP="00D71DEB">
            <w:pPr>
              <w:pStyle w:val="Tablehead"/>
              <w:rPr>
                <w:sz w:val="20"/>
                <w:szCs w:val="22"/>
                <w:lang w:val="es-ES"/>
              </w:rPr>
            </w:pPr>
            <w:r w:rsidRPr="00E363CF">
              <w:rPr>
                <w:sz w:val="20"/>
                <w:szCs w:val="22"/>
                <w:lang w:val="es-ES"/>
              </w:rPr>
              <w:t>A</w:t>
            </w:r>
          </w:p>
        </w:tc>
        <w:tc>
          <w:tcPr>
            <w:tcW w:w="2268" w:type="dxa"/>
            <w:vAlign w:val="center"/>
          </w:tcPr>
          <w:p w:rsidR="00D71DEB" w:rsidRPr="00E363CF" w:rsidRDefault="00D71DEB" w:rsidP="00D71DEB">
            <w:pPr>
              <w:pStyle w:val="Tablehead"/>
              <w:rPr>
                <w:sz w:val="20"/>
                <w:szCs w:val="22"/>
                <w:lang w:val="es-ES"/>
              </w:rPr>
            </w:pPr>
            <w:r w:rsidRPr="00E363CF">
              <w:rPr>
                <w:sz w:val="20"/>
                <w:szCs w:val="22"/>
                <w:lang w:val="es-ES"/>
              </w:rPr>
              <w:t>B</w:t>
            </w:r>
          </w:p>
        </w:tc>
        <w:tc>
          <w:tcPr>
            <w:tcW w:w="3969" w:type="dxa"/>
            <w:vAlign w:val="center"/>
          </w:tcPr>
          <w:p w:rsidR="00D71DEB" w:rsidRPr="00E363CF" w:rsidRDefault="00D71DEB" w:rsidP="00D71DEB">
            <w:pPr>
              <w:pStyle w:val="Tablehead"/>
              <w:rPr>
                <w:sz w:val="20"/>
                <w:szCs w:val="22"/>
                <w:lang w:val="es-ES"/>
              </w:rPr>
            </w:pPr>
            <w:r w:rsidRPr="00E363CF">
              <w:rPr>
                <w:sz w:val="20"/>
                <w:szCs w:val="22"/>
                <w:lang w:val="es-ES"/>
              </w:rPr>
              <w:t>C</w:t>
            </w:r>
          </w:p>
        </w:tc>
        <w:tc>
          <w:tcPr>
            <w:tcW w:w="5103" w:type="dxa"/>
            <w:vAlign w:val="center"/>
          </w:tcPr>
          <w:p w:rsidR="00D71DEB" w:rsidRPr="00E363CF" w:rsidRDefault="00D71DEB" w:rsidP="00D71DEB">
            <w:pPr>
              <w:pStyle w:val="Tablehead"/>
              <w:rPr>
                <w:sz w:val="20"/>
                <w:szCs w:val="22"/>
                <w:lang w:val="es-ES"/>
              </w:rPr>
            </w:pPr>
            <w:r w:rsidRPr="00E363CF">
              <w:rPr>
                <w:sz w:val="20"/>
                <w:szCs w:val="22"/>
                <w:lang w:val="es-ES"/>
              </w:rPr>
              <w:t>D</w:t>
            </w:r>
          </w:p>
        </w:tc>
      </w:tr>
      <w:tr w:rsidR="00D71DEB" w:rsidRPr="002E4DAD"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1</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0,115-0,150</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4,5 mW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(7)</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i/>
                <w:iCs/>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RFID</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i/>
                <w:iCs/>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w:t>
            </w:r>
          </w:p>
        </w:tc>
        <w:tc>
          <w:tcPr>
            <w:tcW w:w="2268" w:type="dxa"/>
            <w:vAlign w:val="center"/>
          </w:tcPr>
          <w:p w:rsidR="00D71DEB" w:rsidRPr="00E363CF" w:rsidRDefault="00D71DEB" w:rsidP="00D71DEB">
            <w:pPr>
              <w:pStyle w:val="Tabletext"/>
              <w:rPr>
                <w:sz w:val="20"/>
                <w:lang w:val="es-ES"/>
              </w:rPr>
            </w:pPr>
            <w:r w:rsidRPr="00E363CF">
              <w:rPr>
                <w:sz w:val="20"/>
                <w:lang w:val="es-ES"/>
              </w:rPr>
              <w:t>10,2-11</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4,5 </w:t>
            </w:r>
            <w:r w:rsidRPr="00E363CF">
              <w:rPr>
                <w:sz w:val="20"/>
                <w:lang w:val="es-ES"/>
              </w:rPr>
              <w:sym w:font="Symbol" w:char="F06D"/>
            </w:r>
            <w:r w:rsidRPr="00E363CF">
              <w:rPr>
                <w:sz w:val="20"/>
                <w:lang w:val="es-ES"/>
              </w:rPr>
              <w:t>W p.r.a.</w:t>
            </w:r>
          </w:p>
        </w:tc>
        <w:tc>
          <w:tcPr>
            <w:tcW w:w="3969" w:type="dxa"/>
            <w:vMerge/>
            <w:vAlign w:val="center"/>
          </w:tcPr>
          <w:p w:rsidR="00D71DEB" w:rsidRPr="00E363CF" w:rsidRDefault="00D71DEB" w:rsidP="00D71DEB">
            <w:pPr>
              <w:pStyle w:val="Tabletext"/>
              <w:jc w:val="center"/>
              <w:rPr>
                <w:i/>
                <w:iCs/>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Sistemas inalámbricos de audio para la ayuda a la audición</w:t>
            </w:r>
          </w:p>
        </w:tc>
      </w:tr>
      <w:tr w:rsidR="00D71DEB" w:rsidRPr="002E4DAD"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3</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13,553-13,567</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4,5 mW p.r.a.</w:t>
            </w: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i/>
                <w:iCs/>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RFID</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i/>
                <w:iCs/>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Otras aplicaciones</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4</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26,957-27,283</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Telemedida radioeléctrica</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Otras aplicaciones</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5</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29,70-30,00</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2E4DAD"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Telemedida radioeléctrica</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6</w:t>
            </w:r>
          </w:p>
        </w:tc>
        <w:tc>
          <w:tcPr>
            <w:tcW w:w="2268" w:type="dxa"/>
            <w:vAlign w:val="center"/>
          </w:tcPr>
          <w:p w:rsidR="00D71DEB" w:rsidRPr="00E363CF" w:rsidRDefault="00D71DEB" w:rsidP="00D71DEB">
            <w:pPr>
              <w:pStyle w:val="Tabletext"/>
              <w:rPr>
                <w:sz w:val="20"/>
                <w:lang w:val="es-ES"/>
              </w:rPr>
            </w:pPr>
            <w:r w:rsidRPr="00E363CF">
              <w:rPr>
                <w:sz w:val="20"/>
                <w:lang w:val="es-ES"/>
              </w:rPr>
              <w:t>34,995-35,225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7</w:t>
            </w:r>
          </w:p>
        </w:tc>
        <w:tc>
          <w:tcPr>
            <w:tcW w:w="2268" w:type="dxa"/>
            <w:vAlign w:val="center"/>
          </w:tcPr>
          <w:p w:rsidR="00D71DEB" w:rsidRPr="00E363CF" w:rsidRDefault="00D71DEB" w:rsidP="00D71DEB">
            <w:pPr>
              <w:pStyle w:val="Tabletext"/>
              <w:rPr>
                <w:sz w:val="20"/>
                <w:lang w:val="es-ES"/>
              </w:rPr>
            </w:pPr>
            <w:r w:rsidRPr="00E363CF">
              <w:rPr>
                <w:sz w:val="20"/>
                <w:lang w:val="es-ES"/>
              </w:rPr>
              <w:t>40,02-40,98</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de maquetas de aeronave (de control remoto radioeléctrico)</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8</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40,66-40,7</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 xml:space="preserve">Sistemas inalámbricos de audio </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Otras aplicaciones</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9</w:t>
            </w:r>
          </w:p>
        </w:tc>
        <w:tc>
          <w:tcPr>
            <w:tcW w:w="2268" w:type="dxa"/>
            <w:vAlign w:val="center"/>
          </w:tcPr>
          <w:p w:rsidR="00D71DEB" w:rsidRPr="00E363CF" w:rsidRDefault="00D71DEB" w:rsidP="00D71DEB">
            <w:pPr>
              <w:pStyle w:val="Tabletext"/>
              <w:rPr>
                <w:sz w:val="20"/>
                <w:lang w:val="es-ES"/>
              </w:rPr>
            </w:pPr>
            <w:r w:rsidRPr="00E363CF">
              <w:rPr>
                <w:sz w:val="20"/>
                <w:lang w:val="es-ES"/>
              </w:rPr>
              <w:t>40,50-41,00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Telemedida médica y biológica</w:t>
            </w:r>
          </w:p>
        </w:tc>
      </w:tr>
    </w:tbl>
    <w:p w:rsidR="00D71DEB" w:rsidRPr="00E363CF" w:rsidRDefault="00D71DEB" w:rsidP="00D71DEB">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D71DEB" w:rsidRPr="002E4DAD" w:rsidTr="00D71DEB">
        <w:trPr>
          <w:cantSplit/>
          <w:jc w:val="center"/>
        </w:trPr>
        <w:tc>
          <w:tcPr>
            <w:tcW w:w="14459" w:type="dxa"/>
            <w:gridSpan w:val="5"/>
            <w:vAlign w:val="center"/>
          </w:tcPr>
          <w:p w:rsidR="00D71DEB" w:rsidRPr="00E363CF" w:rsidRDefault="00D71DEB" w:rsidP="00D71DEB">
            <w:pPr>
              <w:pStyle w:val="Tablehead"/>
              <w:rPr>
                <w:sz w:val="20"/>
                <w:lang w:val="es-ES"/>
              </w:rPr>
            </w:pPr>
            <w:r w:rsidRPr="00E363CF">
              <w:rPr>
                <w:sz w:val="20"/>
                <w:lang w:val="es-ES"/>
              </w:rPr>
              <w:lastRenderedPageBreak/>
              <w:t>Reglamentación técnica para dispositivos de radiocomunicaciones de corto alcance</w:t>
            </w:r>
          </w:p>
        </w:tc>
      </w:tr>
      <w:tr w:rsidR="00D71DEB" w:rsidRPr="002E4DAD" w:rsidTr="00D71DEB">
        <w:trPr>
          <w:cantSplit/>
          <w:jc w:val="center"/>
        </w:trPr>
        <w:tc>
          <w:tcPr>
            <w:tcW w:w="851" w:type="dxa"/>
            <w:vAlign w:val="center"/>
          </w:tcPr>
          <w:p w:rsidR="00D71DEB" w:rsidRPr="00E363CF" w:rsidRDefault="00D71DEB" w:rsidP="00D71DEB">
            <w:pPr>
              <w:pStyle w:val="Tablehead"/>
              <w:rPr>
                <w:sz w:val="20"/>
                <w:lang w:val="es-ES"/>
              </w:rPr>
            </w:pPr>
          </w:p>
        </w:tc>
        <w:tc>
          <w:tcPr>
            <w:tcW w:w="2268" w:type="dxa"/>
            <w:vAlign w:val="center"/>
          </w:tcPr>
          <w:p w:rsidR="00D71DEB" w:rsidRPr="00E363CF" w:rsidRDefault="00D71DEB" w:rsidP="00D71DEB">
            <w:pPr>
              <w:pStyle w:val="Tablehead"/>
              <w:rPr>
                <w:sz w:val="20"/>
                <w:lang w:val="es-ES"/>
              </w:rPr>
            </w:pPr>
            <w:r w:rsidRPr="00E363CF">
              <w:rPr>
                <w:sz w:val="20"/>
                <w:lang w:val="es-ES"/>
              </w:rPr>
              <w:t>Banda de frecuencias (MHz)</w:t>
            </w:r>
          </w:p>
        </w:tc>
        <w:tc>
          <w:tcPr>
            <w:tcW w:w="2268" w:type="dxa"/>
            <w:vAlign w:val="center"/>
          </w:tcPr>
          <w:p w:rsidR="00D71DEB" w:rsidRPr="00E363CF" w:rsidRDefault="00D71DEB" w:rsidP="00D71DEB">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D71DEB" w:rsidRPr="00E363CF" w:rsidRDefault="00D71DEB" w:rsidP="00D71DEB">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D71DEB" w:rsidRPr="00E363CF" w:rsidRDefault="00D71DEB" w:rsidP="00D71DEB">
            <w:pPr>
              <w:pStyle w:val="Tablehead"/>
              <w:rPr>
                <w:sz w:val="20"/>
                <w:lang w:val="es-ES"/>
              </w:rPr>
            </w:pPr>
            <w:r w:rsidRPr="00E363CF">
              <w:rPr>
                <w:sz w:val="20"/>
                <w:lang w:val="es-ES"/>
              </w:rPr>
              <w:t>Tipo de dispositivo o aplicación</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10</w:t>
            </w:r>
          </w:p>
        </w:tc>
        <w:tc>
          <w:tcPr>
            <w:tcW w:w="2268" w:type="dxa"/>
            <w:vAlign w:val="center"/>
          </w:tcPr>
          <w:p w:rsidR="00D71DEB" w:rsidRPr="00E363CF" w:rsidRDefault="00D71DEB" w:rsidP="00D71DEB">
            <w:pPr>
              <w:pStyle w:val="Tabletext"/>
              <w:rPr>
                <w:sz w:val="20"/>
                <w:lang w:val="es-ES"/>
              </w:rPr>
            </w:pPr>
            <w:r w:rsidRPr="00E363CF">
              <w:rPr>
                <w:sz w:val="20"/>
                <w:lang w:val="es-ES"/>
              </w:rPr>
              <w:t>43,71-44,00</w:t>
            </w:r>
            <w:r w:rsidRPr="00E363CF">
              <w:rPr>
                <w:sz w:val="20"/>
                <w:lang w:val="es-ES"/>
              </w:rPr>
              <w:br/>
              <w:t>46,60-46,98</w:t>
            </w:r>
            <w:r w:rsidRPr="00E363CF">
              <w:rPr>
                <w:sz w:val="20"/>
                <w:lang w:val="es-ES"/>
              </w:rPr>
              <w:br/>
              <w:t>48,75-49,51</w:t>
            </w:r>
            <w:r w:rsidRPr="00E363CF">
              <w:rPr>
                <w:sz w:val="20"/>
                <w:lang w:val="es-ES"/>
              </w:rPr>
              <w:br/>
              <w:t>49,66-50,00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w:t>
            </w:r>
            <w:r w:rsidRPr="00E363CF">
              <w:rPr>
                <w:lang w:val="es-ES"/>
              </w:rPr>
              <w:t xml:space="preserve"> a </w:t>
            </w:r>
            <w:r w:rsidRPr="00E363CF">
              <w:rPr>
                <w:sz w:val="20"/>
                <w:lang w:val="es-ES"/>
              </w:rPr>
              <w:t>3 m</w:t>
            </w:r>
          </w:p>
        </w:tc>
        <w:tc>
          <w:tcPr>
            <w:tcW w:w="5103" w:type="dxa"/>
            <w:vAlign w:val="center"/>
          </w:tcPr>
          <w:p w:rsidR="00D71DEB" w:rsidRPr="00E363CF" w:rsidRDefault="00D71DEB" w:rsidP="00D71DEB">
            <w:pPr>
              <w:pStyle w:val="Tabletext"/>
              <w:rPr>
                <w:sz w:val="20"/>
                <w:lang w:val="es-ES"/>
              </w:rPr>
            </w:pPr>
            <w:r w:rsidRPr="00E363CF">
              <w:rPr>
                <w:sz w:val="20"/>
                <w:lang w:val="es-ES"/>
              </w:rPr>
              <w:t>Teléfono inalámbrico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11</w:t>
            </w:r>
          </w:p>
        </w:tc>
        <w:tc>
          <w:tcPr>
            <w:tcW w:w="2268" w:type="dxa"/>
            <w:vAlign w:val="center"/>
          </w:tcPr>
          <w:p w:rsidR="00D71DEB" w:rsidRPr="00E363CF" w:rsidRDefault="00D71DEB" w:rsidP="00D71DEB">
            <w:pPr>
              <w:pStyle w:val="Tabletext"/>
              <w:rPr>
                <w:sz w:val="20"/>
                <w:lang w:val="es-ES"/>
              </w:rPr>
            </w:pPr>
            <w:r w:rsidRPr="00E363CF">
              <w:rPr>
                <w:sz w:val="20"/>
                <w:lang w:val="es-ES"/>
              </w:rPr>
              <w:t>50,01-50,99</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de maquetas de aviones (de control remoto radioeléctrico)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12</w:t>
            </w:r>
          </w:p>
        </w:tc>
        <w:tc>
          <w:tcPr>
            <w:tcW w:w="2268" w:type="dxa"/>
            <w:vAlign w:val="center"/>
          </w:tcPr>
          <w:p w:rsidR="00D71DEB" w:rsidRPr="00E363CF" w:rsidRDefault="00D71DEB" w:rsidP="00D71DEB">
            <w:pPr>
              <w:pStyle w:val="Tabletext"/>
              <w:rPr>
                <w:sz w:val="20"/>
                <w:lang w:val="es-ES"/>
              </w:rPr>
            </w:pPr>
            <w:r w:rsidRPr="00E363CF">
              <w:rPr>
                <w:sz w:val="20"/>
                <w:lang w:val="es-ES"/>
              </w:rPr>
              <w:t>72,00-72,99</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 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de maquetas de aviones (de control remoto radioeléctrico)</w:t>
            </w:r>
          </w:p>
        </w:tc>
      </w:tr>
      <w:tr w:rsidR="00D71DEB" w:rsidRPr="002E4DAD"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13</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88-108</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3 </w:t>
            </w:r>
            <w:r w:rsidRPr="00E363CF">
              <w:rPr>
                <w:sz w:val="20"/>
                <w:lang w:val="es-ES"/>
              </w:rPr>
              <w:sym w:font="Symbol" w:char="F06D"/>
            </w:r>
            <w:r w:rsidRPr="00E363CF">
              <w:rPr>
                <w:sz w:val="20"/>
                <w:lang w:val="es-ES"/>
              </w:rPr>
              <w:t>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32 dBc a 3 m</w:t>
            </w:r>
          </w:p>
        </w:tc>
        <w:tc>
          <w:tcPr>
            <w:tcW w:w="5103" w:type="dxa"/>
            <w:vAlign w:val="center"/>
          </w:tcPr>
          <w:p w:rsidR="00D71DEB" w:rsidRPr="00E363CF" w:rsidRDefault="00D71DEB" w:rsidP="00D71DEB">
            <w:pPr>
              <w:pStyle w:val="Tabletext"/>
              <w:rPr>
                <w:sz w:val="20"/>
                <w:lang w:val="es-ES"/>
              </w:rPr>
            </w:pPr>
            <w:r w:rsidRPr="00E363CF">
              <w:rPr>
                <w:sz w:val="20"/>
                <w:lang w:val="es-ES"/>
              </w:rPr>
              <w:t>Sistemas inalámbricos de audio (salvo transmisores FM)</w:t>
            </w:r>
          </w:p>
        </w:tc>
      </w:tr>
      <w:tr w:rsidR="00D71DEB" w:rsidRPr="002E4DAD"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Align w:val="center"/>
          </w:tcPr>
          <w:p w:rsidR="00D71DEB" w:rsidRPr="00E363CF" w:rsidRDefault="00D71DEB" w:rsidP="00D71DEB">
            <w:pPr>
              <w:pStyle w:val="Tabletext"/>
              <w:jc w:val="center"/>
              <w:rPr>
                <w:sz w:val="20"/>
                <w:lang w:val="es-ES"/>
              </w:rPr>
            </w:pPr>
            <w:r w:rsidRPr="00E363CF">
              <w:rPr>
                <w:sz w:val="20"/>
                <w:lang w:val="es-ES"/>
              </w:rPr>
              <w:t>≤ 20 nW p.r.a.</w:t>
            </w: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Transmisor FM (de sistemas inalámbricos de audio)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14</w:t>
            </w:r>
          </w:p>
        </w:tc>
        <w:tc>
          <w:tcPr>
            <w:tcW w:w="2268" w:type="dxa"/>
            <w:vAlign w:val="center"/>
          </w:tcPr>
          <w:p w:rsidR="00D71DEB" w:rsidRPr="00E363CF" w:rsidRDefault="00D71DEB" w:rsidP="00D71DEB">
            <w:pPr>
              <w:pStyle w:val="Tabletext"/>
              <w:rPr>
                <w:sz w:val="20"/>
                <w:lang w:val="es-ES"/>
              </w:rPr>
            </w:pPr>
            <w:r w:rsidRPr="00E363CF">
              <w:rPr>
                <w:sz w:val="20"/>
                <w:lang w:val="es-ES"/>
              </w:rPr>
              <w:t>146,35-146,50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15</w:t>
            </w:r>
          </w:p>
        </w:tc>
        <w:tc>
          <w:tcPr>
            <w:tcW w:w="2268" w:type="dxa"/>
            <w:vAlign w:val="center"/>
          </w:tcPr>
          <w:p w:rsidR="00D71DEB" w:rsidRPr="00E363CF" w:rsidRDefault="00D71DEB" w:rsidP="00D71DEB">
            <w:pPr>
              <w:pStyle w:val="Tabletext"/>
              <w:rPr>
                <w:sz w:val="20"/>
                <w:lang w:val="es-ES"/>
              </w:rPr>
            </w:pPr>
            <w:r w:rsidRPr="00E363CF">
              <w:rPr>
                <w:sz w:val="20"/>
                <w:lang w:val="es-ES"/>
              </w:rPr>
              <w:t>182,025-182,975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30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inalámbricos de audio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16</w:t>
            </w:r>
          </w:p>
        </w:tc>
        <w:tc>
          <w:tcPr>
            <w:tcW w:w="2268" w:type="dxa"/>
            <w:vAlign w:val="center"/>
          </w:tcPr>
          <w:p w:rsidR="00D71DEB" w:rsidRPr="00E363CF" w:rsidRDefault="00D71DEB" w:rsidP="00D71DEB">
            <w:pPr>
              <w:pStyle w:val="Tabletext"/>
              <w:rPr>
                <w:sz w:val="20"/>
                <w:lang w:val="es-ES"/>
              </w:rPr>
            </w:pPr>
            <w:r w:rsidRPr="00E363CF">
              <w:rPr>
                <w:sz w:val="20"/>
                <w:lang w:val="es-ES"/>
              </w:rPr>
              <w:t>216-217</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Telemedida médica y biológica</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17</w:t>
            </w:r>
          </w:p>
        </w:tc>
        <w:tc>
          <w:tcPr>
            <w:tcW w:w="2268" w:type="dxa"/>
            <w:vAlign w:val="center"/>
          </w:tcPr>
          <w:p w:rsidR="00D71DEB" w:rsidRPr="00E363CF" w:rsidRDefault="00D71DEB" w:rsidP="00D71DEB">
            <w:pPr>
              <w:pStyle w:val="Tabletext"/>
              <w:rPr>
                <w:sz w:val="20"/>
                <w:lang w:val="es-ES"/>
              </w:rPr>
            </w:pPr>
            <w:r w:rsidRPr="00E363CF">
              <w:rPr>
                <w:sz w:val="20"/>
                <w:lang w:val="es-ES"/>
              </w:rPr>
              <w:t>217,025-217,975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30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inalámbricos de audio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18</w:t>
            </w:r>
          </w:p>
        </w:tc>
        <w:tc>
          <w:tcPr>
            <w:tcW w:w="2268" w:type="dxa"/>
            <w:vAlign w:val="center"/>
          </w:tcPr>
          <w:p w:rsidR="00D71DEB" w:rsidRPr="00E363CF" w:rsidRDefault="00D71DEB" w:rsidP="00D71DEB">
            <w:pPr>
              <w:pStyle w:val="Tabletext"/>
              <w:rPr>
                <w:sz w:val="20"/>
                <w:lang w:val="es-ES"/>
              </w:rPr>
            </w:pPr>
            <w:r w:rsidRPr="00E363CF">
              <w:rPr>
                <w:sz w:val="20"/>
                <w:lang w:val="es-ES"/>
              </w:rPr>
              <w:t>218,025-218,475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30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inalámbricos de audio</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19</w:t>
            </w:r>
          </w:p>
        </w:tc>
        <w:tc>
          <w:tcPr>
            <w:tcW w:w="2268" w:type="dxa"/>
            <w:vAlign w:val="center"/>
          </w:tcPr>
          <w:p w:rsidR="00D71DEB" w:rsidRPr="00E363CF" w:rsidRDefault="00D71DEB" w:rsidP="00D71DEB">
            <w:pPr>
              <w:pStyle w:val="Tabletext"/>
              <w:rPr>
                <w:sz w:val="20"/>
                <w:lang w:val="es-ES"/>
              </w:rPr>
            </w:pPr>
            <w:r w:rsidRPr="00E363CF">
              <w:rPr>
                <w:sz w:val="20"/>
                <w:lang w:val="es-ES"/>
              </w:rPr>
              <w:t>240,15-240,30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20</w:t>
            </w:r>
          </w:p>
        </w:tc>
        <w:tc>
          <w:tcPr>
            <w:tcW w:w="2268" w:type="dxa"/>
            <w:vAlign w:val="center"/>
          </w:tcPr>
          <w:p w:rsidR="00D71DEB" w:rsidRPr="00E363CF" w:rsidRDefault="00D71DEB" w:rsidP="00D71DEB">
            <w:pPr>
              <w:pStyle w:val="Tabletext"/>
              <w:rPr>
                <w:sz w:val="20"/>
                <w:lang w:val="es-ES"/>
              </w:rPr>
            </w:pPr>
            <w:r w:rsidRPr="00E363CF">
              <w:rPr>
                <w:sz w:val="20"/>
                <w:lang w:val="es-ES"/>
              </w:rPr>
              <w:t>300,00-300,33</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2E4DAD"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21</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312-316</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22</w:t>
            </w:r>
          </w:p>
        </w:tc>
        <w:tc>
          <w:tcPr>
            <w:tcW w:w="2268" w:type="dxa"/>
            <w:vAlign w:val="center"/>
          </w:tcPr>
          <w:p w:rsidR="00D71DEB" w:rsidRPr="00E363CF" w:rsidRDefault="00D71DEB" w:rsidP="00D71DEB">
            <w:pPr>
              <w:pStyle w:val="Tabletext"/>
              <w:rPr>
                <w:sz w:val="20"/>
                <w:lang w:val="es-ES"/>
              </w:rPr>
            </w:pPr>
            <w:r w:rsidRPr="00E363CF">
              <w:rPr>
                <w:sz w:val="20"/>
                <w:lang w:val="es-ES"/>
              </w:rPr>
              <w:t>401-406</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25 </w:t>
            </w:r>
            <w:r w:rsidRPr="00E363CF">
              <w:rPr>
                <w:sz w:val="20"/>
                <w:lang w:val="es-ES"/>
              </w:rPr>
              <w:sym w:font="Symbol" w:char="F06D"/>
            </w:r>
            <w:r w:rsidRPr="00E363CF">
              <w:rPr>
                <w:sz w:val="20"/>
                <w:lang w:val="es-ES"/>
              </w:rPr>
              <w:t>W p.r.a.</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Detalle</w:t>
            </w:r>
            <w:r w:rsidRPr="00E363CF">
              <w:rPr>
                <w:sz w:val="20"/>
                <w:vertAlign w:val="superscript"/>
                <w:lang w:val="es-ES"/>
              </w:rPr>
              <w:t>(8)</w:t>
            </w:r>
          </w:p>
        </w:tc>
        <w:tc>
          <w:tcPr>
            <w:tcW w:w="5103" w:type="dxa"/>
            <w:vAlign w:val="center"/>
          </w:tcPr>
          <w:p w:rsidR="00D71DEB" w:rsidRPr="00E363CF" w:rsidRDefault="00D71DEB" w:rsidP="00D71DEB">
            <w:pPr>
              <w:pStyle w:val="Tabletext"/>
              <w:rPr>
                <w:sz w:val="20"/>
                <w:lang w:val="es-ES"/>
              </w:rPr>
            </w:pPr>
            <w:r w:rsidRPr="00E363CF">
              <w:rPr>
                <w:sz w:val="20"/>
                <w:lang w:val="es-ES"/>
              </w:rPr>
              <w:t>MICS</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23</w:t>
            </w:r>
          </w:p>
        </w:tc>
        <w:tc>
          <w:tcPr>
            <w:tcW w:w="2268" w:type="dxa"/>
            <w:vAlign w:val="center"/>
          </w:tcPr>
          <w:p w:rsidR="00D71DEB" w:rsidRPr="00E363CF" w:rsidRDefault="00D71DEB" w:rsidP="00D71DEB">
            <w:pPr>
              <w:pStyle w:val="Tabletext"/>
              <w:rPr>
                <w:sz w:val="20"/>
                <w:lang w:val="es-ES"/>
              </w:rPr>
            </w:pPr>
            <w:r w:rsidRPr="00E363CF">
              <w:rPr>
                <w:sz w:val="20"/>
                <w:lang w:val="es-ES"/>
              </w:rPr>
              <w:t>402-405</w:t>
            </w:r>
            <w:r w:rsidRPr="00E363CF">
              <w:rPr>
                <w:sz w:val="20"/>
                <w:lang w:val="es-ES"/>
              </w:rPr>
              <w:br/>
              <w:t>403,5-403,8</w:t>
            </w:r>
            <w:r w:rsidRPr="00E363CF">
              <w:rPr>
                <w:sz w:val="20"/>
                <w:lang w:val="es-ES"/>
              </w:rPr>
              <w:br/>
              <w:t>405-406</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nW p.r.a.</w:t>
            </w: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MITS</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24</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433,05-434,79</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3 m</w:t>
            </w:r>
          </w:p>
        </w:tc>
        <w:tc>
          <w:tcPr>
            <w:tcW w:w="5103" w:type="dxa"/>
            <w:vAlign w:val="center"/>
          </w:tcPr>
          <w:p w:rsidR="00D71DEB" w:rsidRPr="00E363CF" w:rsidRDefault="00D71DEB" w:rsidP="00D71DEB">
            <w:pPr>
              <w:pStyle w:val="Tabletext"/>
              <w:rPr>
                <w:sz w:val="20"/>
                <w:lang w:val="es-ES"/>
              </w:rPr>
            </w:pPr>
            <w:r w:rsidRPr="00E363CF">
              <w:rPr>
                <w:sz w:val="20"/>
                <w:lang w:val="es-ES"/>
              </w:rPr>
              <w:t>RFID</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Control remoto radioeléctrico</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rPr>
                <w:sz w:val="20"/>
                <w:lang w:val="es-ES"/>
              </w:rPr>
            </w:pPr>
            <w:r w:rsidRPr="00E363CF">
              <w:rPr>
                <w:sz w:val="20"/>
                <w:lang w:val="es-ES"/>
              </w:rPr>
              <w:t>Telemedida radioeléctrica</w:t>
            </w:r>
          </w:p>
        </w:tc>
      </w:tr>
    </w:tbl>
    <w:p w:rsidR="00D71DEB" w:rsidRPr="00E363CF" w:rsidRDefault="00D71DEB" w:rsidP="00D71DEB">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D71DEB" w:rsidRPr="002E4DAD" w:rsidTr="00D71DEB">
        <w:trPr>
          <w:cantSplit/>
          <w:jc w:val="center"/>
        </w:trPr>
        <w:tc>
          <w:tcPr>
            <w:tcW w:w="14459" w:type="dxa"/>
            <w:gridSpan w:val="5"/>
            <w:vAlign w:val="center"/>
          </w:tcPr>
          <w:p w:rsidR="00D71DEB" w:rsidRPr="00E363CF" w:rsidRDefault="00D71DEB" w:rsidP="00D71DEB">
            <w:pPr>
              <w:pStyle w:val="Tablehead"/>
              <w:rPr>
                <w:sz w:val="20"/>
                <w:lang w:val="es-ES"/>
              </w:rPr>
            </w:pPr>
            <w:r w:rsidRPr="00E363CF">
              <w:rPr>
                <w:sz w:val="20"/>
                <w:lang w:val="es-ES"/>
              </w:rPr>
              <w:lastRenderedPageBreak/>
              <w:t>Reglamentación técnica para dispositivos de radiocomunicaciones de corto alcance</w:t>
            </w:r>
          </w:p>
        </w:tc>
      </w:tr>
      <w:tr w:rsidR="00D71DEB" w:rsidRPr="002E4DAD" w:rsidTr="00D71DEB">
        <w:trPr>
          <w:cantSplit/>
          <w:jc w:val="center"/>
        </w:trPr>
        <w:tc>
          <w:tcPr>
            <w:tcW w:w="851" w:type="dxa"/>
            <w:vAlign w:val="center"/>
          </w:tcPr>
          <w:p w:rsidR="00D71DEB" w:rsidRPr="00E363CF" w:rsidRDefault="00D71DEB" w:rsidP="00D71DEB">
            <w:pPr>
              <w:pStyle w:val="Tablehead"/>
              <w:rPr>
                <w:sz w:val="20"/>
                <w:lang w:val="es-ES"/>
              </w:rPr>
            </w:pPr>
          </w:p>
        </w:tc>
        <w:tc>
          <w:tcPr>
            <w:tcW w:w="2268" w:type="dxa"/>
            <w:vAlign w:val="center"/>
          </w:tcPr>
          <w:p w:rsidR="00D71DEB" w:rsidRPr="00E363CF" w:rsidRDefault="00D71DEB" w:rsidP="00D71DEB">
            <w:pPr>
              <w:pStyle w:val="Tablehead"/>
              <w:rPr>
                <w:sz w:val="20"/>
                <w:lang w:val="es-ES"/>
              </w:rPr>
            </w:pPr>
            <w:r w:rsidRPr="00E363CF">
              <w:rPr>
                <w:sz w:val="20"/>
                <w:lang w:val="es-ES"/>
              </w:rPr>
              <w:t>Banda de frecuencias (MHz)</w:t>
            </w:r>
          </w:p>
        </w:tc>
        <w:tc>
          <w:tcPr>
            <w:tcW w:w="2268" w:type="dxa"/>
            <w:vAlign w:val="center"/>
          </w:tcPr>
          <w:p w:rsidR="00D71DEB" w:rsidRPr="00E363CF" w:rsidRDefault="00D71DEB" w:rsidP="00D71DEB">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D71DEB" w:rsidRPr="00E363CF" w:rsidRDefault="00D71DEB" w:rsidP="00D71DEB">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D71DEB" w:rsidRPr="00E363CF" w:rsidRDefault="00D71DEB" w:rsidP="00D71DEB">
            <w:pPr>
              <w:pStyle w:val="Tablehead"/>
              <w:rPr>
                <w:sz w:val="20"/>
                <w:lang w:val="es-ES"/>
              </w:rPr>
            </w:pPr>
            <w:r w:rsidRPr="00E363CF">
              <w:rPr>
                <w:sz w:val="20"/>
                <w:lang w:val="es-ES"/>
              </w:rPr>
              <w:t>Tipo de dispositivo o aplicación</w:t>
            </w:r>
          </w:p>
        </w:tc>
      </w:tr>
      <w:tr w:rsidR="00D71DEB" w:rsidRPr="002E4DAD"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25</w:t>
            </w:r>
          </w:p>
        </w:tc>
        <w:tc>
          <w:tcPr>
            <w:tcW w:w="2268" w:type="dxa"/>
            <w:vAlign w:val="center"/>
          </w:tcPr>
          <w:p w:rsidR="00D71DEB" w:rsidRPr="00E363CF" w:rsidRDefault="00D71DEB" w:rsidP="00D71DEB">
            <w:pPr>
              <w:pStyle w:val="Tabletext"/>
              <w:rPr>
                <w:sz w:val="20"/>
                <w:lang w:val="es-ES"/>
              </w:rPr>
            </w:pPr>
            <w:r w:rsidRPr="00E363CF">
              <w:rPr>
                <w:sz w:val="20"/>
                <w:lang w:val="es-ES"/>
              </w:rPr>
              <w:t>444,40-444,80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rPr>
                <w:sz w:val="20"/>
                <w:lang w:val="es-ES"/>
              </w:rPr>
            </w:pPr>
            <w:r w:rsidRPr="00E363CF">
              <w:rPr>
                <w:sz w:val="20"/>
                <w:lang w:val="es-ES"/>
              </w:rPr>
              <w:t>Sistemas radioeléctricos de detección y alarma</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26</w:t>
            </w:r>
          </w:p>
        </w:tc>
        <w:tc>
          <w:tcPr>
            <w:tcW w:w="2268" w:type="dxa"/>
            <w:vAlign w:val="center"/>
          </w:tcPr>
          <w:p w:rsidR="00D71DEB" w:rsidRPr="00E363CF" w:rsidRDefault="00D71DEB" w:rsidP="00D71DEB">
            <w:pPr>
              <w:pStyle w:val="Tabletext"/>
              <w:rPr>
                <w:sz w:val="20"/>
                <w:lang w:val="es-ES"/>
              </w:rPr>
            </w:pPr>
            <w:r w:rsidRPr="00E363CF">
              <w:rPr>
                <w:sz w:val="20"/>
                <w:lang w:val="es-ES"/>
              </w:rPr>
              <w:t>470,075-470,725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Sistemas inalámbricos de audio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27</w:t>
            </w:r>
          </w:p>
        </w:tc>
        <w:tc>
          <w:tcPr>
            <w:tcW w:w="2268" w:type="dxa"/>
            <w:vAlign w:val="center"/>
          </w:tcPr>
          <w:p w:rsidR="00D71DEB" w:rsidRPr="00E363CF" w:rsidRDefault="00D71DEB" w:rsidP="00D71DEB">
            <w:pPr>
              <w:pStyle w:val="Tabletext"/>
              <w:rPr>
                <w:sz w:val="20"/>
                <w:lang w:val="es-ES"/>
              </w:rPr>
            </w:pPr>
            <w:r w:rsidRPr="00E363CF">
              <w:rPr>
                <w:sz w:val="20"/>
                <w:lang w:val="es-ES"/>
              </w:rPr>
              <w:t>482,19-488,00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30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40 dBc a la salida del transmisor</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Sistemas inalámbricos de audio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28</w:t>
            </w:r>
          </w:p>
        </w:tc>
        <w:tc>
          <w:tcPr>
            <w:tcW w:w="2268" w:type="dxa"/>
            <w:vAlign w:val="center"/>
          </w:tcPr>
          <w:p w:rsidR="00D71DEB" w:rsidRPr="00E363CF" w:rsidRDefault="00D71DEB" w:rsidP="00D71DEB">
            <w:pPr>
              <w:pStyle w:val="Tabletext"/>
              <w:rPr>
                <w:sz w:val="20"/>
                <w:lang w:val="es-ES"/>
              </w:rPr>
            </w:pPr>
            <w:r w:rsidRPr="00E363CF">
              <w:rPr>
                <w:sz w:val="20"/>
                <w:lang w:val="es-ES"/>
              </w:rPr>
              <w:t>821-822</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3 m</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29</w:t>
            </w:r>
          </w:p>
        </w:tc>
        <w:tc>
          <w:tcPr>
            <w:tcW w:w="2268" w:type="dxa"/>
            <w:vAlign w:val="center"/>
          </w:tcPr>
          <w:p w:rsidR="00D71DEB" w:rsidRPr="00E363CF" w:rsidRDefault="00D71DEB" w:rsidP="00D71DEB">
            <w:pPr>
              <w:pStyle w:val="Tabletext"/>
              <w:rPr>
                <w:sz w:val="20"/>
                <w:lang w:val="es-ES"/>
              </w:rPr>
            </w:pPr>
            <w:r w:rsidRPr="00E363CF">
              <w:rPr>
                <w:sz w:val="20"/>
                <w:lang w:val="es-ES"/>
              </w:rPr>
              <w:t>866-868</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500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la salida del transmisor</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RFID</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30</w:t>
            </w:r>
          </w:p>
        </w:tc>
        <w:tc>
          <w:tcPr>
            <w:tcW w:w="2268" w:type="dxa"/>
            <w:vAlign w:val="center"/>
          </w:tcPr>
          <w:p w:rsidR="00D71DEB" w:rsidRPr="00E363CF" w:rsidRDefault="00D71DEB" w:rsidP="00D71DEB">
            <w:pPr>
              <w:pStyle w:val="Tabletext"/>
              <w:rPr>
                <w:sz w:val="20"/>
                <w:lang w:val="es-ES"/>
              </w:rPr>
            </w:pPr>
            <w:r w:rsidRPr="00E363CF">
              <w:rPr>
                <w:sz w:val="20"/>
                <w:lang w:val="es-ES"/>
              </w:rPr>
              <w:t>920-925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500 mW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la salida del transmisor</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RFID</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31</w:t>
            </w:r>
          </w:p>
        </w:tc>
        <w:tc>
          <w:tcPr>
            <w:tcW w:w="2268" w:type="dxa"/>
            <w:vAlign w:val="center"/>
          </w:tcPr>
          <w:p w:rsidR="00D71DEB" w:rsidRPr="00E363CF" w:rsidRDefault="00D71DEB" w:rsidP="00D71DEB">
            <w:pPr>
              <w:pStyle w:val="Tabletext"/>
              <w:rPr>
                <w:sz w:val="20"/>
                <w:lang w:val="es-ES"/>
              </w:rPr>
            </w:pPr>
            <w:r w:rsidRPr="00E363CF">
              <w:rPr>
                <w:sz w:val="20"/>
                <w:lang w:val="es-ES"/>
              </w:rPr>
              <w:t>924-925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 32 dBc a 3 m</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Teléfono inalámbrico</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32</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2 400-2 483,5</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p.i.r.e. y ≤</w:t>
            </w:r>
            <w:r>
              <w:rPr>
                <w:sz w:val="20"/>
                <w:lang w:val="es-ES"/>
              </w:rPr>
              <w:t> </w:t>
            </w:r>
            <w:r w:rsidRPr="00E363CF">
              <w:rPr>
                <w:sz w:val="20"/>
                <w:lang w:val="es-ES"/>
              </w:rPr>
              <w:t>100 mW/100 kHz</w:t>
            </w:r>
            <w:r w:rsidRPr="00E363CF">
              <w:rPr>
                <w:sz w:val="20"/>
                <w:lang w:val="es-ES"/>
              </w:rPr>
              <w:br/>
              <w:t>p.i.r.e. para dispositivos con modulación FHSS ≤</w:t>
            </w:r>
            <w:r>
              <w:rPr>
                <w:sz w:val="20"/>
                <w:lang w:val="es-ES"/>
              </w:rPr>
              <w:t> </w:t>
            </w:r>
            <w:r w:rsidRPr="00E363CF">
              <w:rPr>
                <w:sz w:val="20"/>
                <w:lang w:val="es-ES"/>
              </w:rPr>
              <w:t>10 mW/1 MHz p.i.r.e. para dispositivos con otras modulaciones</w:t>
            </w:r>
          </w:p>
        </w:tc>
        <w:tc>
          <w:tcPr>
            <w:tcW w:w="3969" w:type="dxa"/>
            <w:vMerge w:val="restart"/>
            <w:vAlign w:val="center"/>
          </w:tcPr>
          <w:p w:rsidR="00D71DEB" w:rsidRPr="00E363CF" w:rsidRDefault="00D71DEB" w:rsidP="00D71DEB">
            <w:pPr>
              <w:pStyle w:val="Tabletext"/>
              <w:jc w:val="center"/>
              <w:rPr>
                <w:sz w:val="20"/>
                <w:vertAlign w:val="superscript"/>
                <w:lang w:val="es-ES"/>
              </w:rPr>
            </w:pPr>
            <w:r w:rsidRPr="00E363CF">
              <w:rPr>
                <w:sz w:val="20"/>
                <w:lang w:val="es-ES"/>
              </w:rPr>
              <w:t>Detalles</w:t>
            </w:r>
            <w:r w:rsidRPr="00E363CF">
              <w:rPr>
                <w:sz w:val="20"/>
                <w:vertAlign w:val="superscript"/>
                <w:lang w:val="es-ES"/>
              </w:rPr>
              <w:t>(9)</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WLAN</w:t>
            </w:r>
          </w:p>
        </w:tc>
      </w:tr>
      <w:tr w:rsidR="00D71DEB" w:rsidRPr="002E4DAD"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jc w:val="left"/>
              <w:rPr>
                <w:sz w:val="20"/>
                <w:lang w:val="es-ES"/>
              </w:rPr>
            </w:pPr>
            <w:r w:rsidRPr="00E363CF">
              <w:rPr>
                <w:sz w:val="20"/>
                <w:lang w:val="es-ES"/>
              </w:rPr>
              <w:t>Otras aplicaciones de espectro ensanchado</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 mW p.i.r.e.</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(10)</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 xml:space="preserve">Transmisor inalámbrico de vídeo </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(11)</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Otras aplicaciones</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33</w:t>
            </w:r>
          </w:p>
        </w:tc>
        <w:tc>
          <w:tcPr>
            <w:tcW w:w="2268" w:type="dxa"/>
            <w:vAlign w:val="center"/>
          </w:tcPr>
          <w:p w:rsidR="00D71DEB" w:rsidRPr="00E363CF" w:rsidRDefault="00D71DEB" w:rsidP="00D71DEB">
            <w:pPr>
              <w:pStyle w:val="Tabletext"/>
              <w:rPr>
                <w:sz w:val="20"/>
                <w:lang w:val="es-ES"/>
              </w:rPr>
            </w:pPr>
            <w:r w:rsidRPr="00E363CF">
              <w:rPr>
                <w:sz w:val="20"/>
                <w:lang w:val="es-ES"/>
              </w:rPr>
              <w:t>5 150-5 250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(12)</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WLAN</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34</w:t>
            </w:r>
          </w:p>
        </w:tc>
        <w:tc>
          <w:tcPr>
            <w:tcW w:w="2268" w:type="dxa"/>
            <w:vAlign w:val="center"/>
          </w:tcPr>
          <w:p w:rsidR="00D71DEB" w:rsidRPr="00E363CF" w:rsidRDefault="00D71DEB" w:rsidP="00D71DEB">
            <w:pPr>
              <w:pStyle w:val="Tabletext"/>
              <w:rPr>
                <w:sz w:val="20"/>
                <w:lang w:val="es-ES"/>
              </w:rPr>
            </w:pPr>
            <w:r w:rsidRPr="00E363CF">
              <w:rPr>
                <w:sz w:val="20"/>
                <w:lang w:val="es-ES"/>
              </w:rPr>
              <w:t>5 250-5 350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(13)</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WLAN</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35</w:t>
            </w:r>
          </w:p>
        </w:tc>
        <w:tc>
          <w:tcPr>
            <w:tcW w:w="2268" w:type="dxa"/>
            <w:vAlign w:val="center"/>
          </w:tcPr>
          <w:p w:rsidR="00D71DEB" w:rsidRPr="00E363CF" w:rsidRDefault="00D71DEB" w:rsidP="00D71DEB">
            <w:pPr>
              <w:pStyle w:val="Tabletext"/>
              <w:rPr>
                <w:sz w:val="20"/>
                <w:lang w:val="es-ES"/>
              </w:rPr>
            </w:pPr>
            <w:r w:rsidRPr="00E363CF">
              <w:rPr>
                <w:sz w:val="20"/>
                <w:lang w:val="es-ES"/>
              </w:rPr>
              <w:t>5 470-5 725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(14)</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WLAN</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36</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5 725-5 850</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(15)</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WLAN</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Align w:val="center"/>
          </w:tcPr>
          <w:p w:rsidR="00D71DEB" w:rsidRPr="00E363CF" w:rsidRDefault="00D71DEB" w:rsidP="00D71DEB">
            <w:pPr>
              <w:pStyle w:val="Tabletext"/>
              <w:jc w:val="center"/>
              <w:rPr>
                <w:sz w:val="20"/>
                <w:lang w:val="es-ES"/>
              </w:rPr>
            </w:pPr>
            <w:r w:rsidRPr="00E363CF">
              <w:rPr>
                <w:sz w:val="20"/>
                <w:lang w:val="es-ES"/>
              </w:rPr>
              <w:t>≤ 25 mW p.i.r.e.</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(16)</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Otras aplicaciones</w:t>
            </w:r>
          </w:p>
        </w:tc>
      </w:tr>
      <w:tr w:rsidR="00D71DEB" w:rsidRPr="00E363CF" w:rsidTr="00D71DEB">
        <w:trPr>
          <w:cantSplit/>
          <w:jc w:val="center"/>
        </w:trPr>
        <w:tc>
          <w:tcPr>
            <w:tcW w:w="851" w:type="dxa"/>
            <w:vAlign w:val="center"/>
          </w:tcPr>
          <w:p w:rsidR="00D71DEB" w:rsidRPr="00E363CF" w:rsidRDefault="00D71DEB" w:rsidP="00D71DEB">
            <w:pPr>
              <w:pStyle w:val="Tabletext"/>
              <w:jc w:val="center"/>
              <w:rPr>
                <w:sz w:val="20"/>
                <w:lang w:val="es-ES"/>
              </w:rPr>
            </w:pPr>
            <w:r w:rsidRPr="00E363CF">
              <w:rPr>
                <w:sz w:val="20"/>
                <w:lang w:val="es-ES"/>
              </w:rPr>
              <w:t>37</w:t>
            </w:r>
          </w:p>
        </w:tc>
        <w:tc>
          <w:tcPr>
            <w:tcW w:w="2268" w:type="dxa"/>
            <w:vAlign w:val="center"/>
          </w:tcPr>
          <w:p w:rsidR="00D71DEB" w:rsidRPr="00E363CF" w:rsidRDefault="00D71DEB" w:rsidP="00D71DEB">
            <w:pPr>
              <w:pStyle w:val="Tabletext"/>
              <w:rPr>
                <w:sz w:val="20"/>
                <w:lang w:val="es-ES"/>
              </w:rPr>
            </w:pPr>
            <w:r w:rsidRPr="00E363CF">
              <w:rPr>
                <w:sz w:val="20"/>
                <w:lang w:val="es-ES"/>
              </w:rPr>
              <w:t>10,5-10,55</w:t>
            </w:r>
          </w:p>
        </w:tc>
        <w:tc>
          <w:tcPr>
            <w:tcW w:w="2268" w:type="dxa"/>
            <w:vAlign w:val="center"/>
          </w:tcPr>
          <w:p w:rsidR="00D71DEB" w:rsidRPr="00E363CF" w:rsidRDefault="00D71DEB" w:rsidP="00D71DEB">
            <w:pPr>
              <w:pStyle w:val="Tabletext"/>
              <w:jc w:val="center"/>
              <w:rPr>
                <w:sz w:val="20"/>
                <w:lang w:val="es-ES"/>
              </w:rPr>
            </w:pPr>
            <w:r w:rsidRPr="00E363CF">
              <w:rPr>
                <w:sz w:val="20"/>
                <w:lang w:val="es-ES"/>
              </w:rPr>
              <w:t>≤ 100 mW p.i.r.e.</w:t>
            </w:r>
          </w:p>
        </w:tc>
        <w:tc>
          <w:tcPr>
            <w:tcW w:w="3969" w:type="dxa"/>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(17)</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Transmisor inalámbrico de vídeo</w:t>
            </w:r>
          </w:p>
        </w:tc>
      </w:tr>
      <w:tr w:rsidR="00D71DEB" w:rsidRPr="00E363CF" w:rsidTr="00D71DEB">
        <w:trPr>
          <w:cantSplit/>
          <w:jc w:val="center"/>
        </w:trPr>
        <w:tc>
          <w:tcPr>
            <w:tcW w:w="851" w:type="dxa"/>
            <w:vMerge w:val="restart"/>
            <w:vAlign w:val="center"/>
          </w:tcPr>
          <w:p w:rsidR="00D71DEB" w:rsidRPr="00E363CF" w:rsidRDefault="00D71DEB" w:rsidP="00D71DEB">
            <w:pPr>
              <w:pStyle w:val="Tabletext"/>
              <w:jc w:val="center"/>
              <w:rPr>
                <w:sz w:val="20"/>
                <w:lang w:val="es-ES"/>
              </w:rPr>
            </w:pPr>
            <w:r w:rsidRPr="00E363CF">
              <w:rPr>
                <w:sz w:val="20"/>
                <w:lang w:val="es-ES"/>
              </w:rPr>
              <w:t>38</w:t>
            </w:r>
          </w:p>
        </w:tc>
        <w:tc>
          <w:tcPr>
            <w:tcW w:w="2268" w:type="dxa"/>
            <w:vMerge w:val="restart"/>
            <w:vAlign w:val="center"/>
          </w:tcPr>
          <w:p w:rsidR="00D71DEB" w:rsidRPr="00E363CF" w:rsidRDefault="00D71DEB" w:rsidP="00D71DEB">
            <w:pPr>
              <w:pStyle w:val="Tabletext"/>
              <w:rPr>
                <w:sz w:val="20"/>
                <w:lang w:val="es-ES"/>
              </w:rPr>
            </w:pPr>
            <w:r w:rsidRPr="00E363CF">
              <w:rPr>
                <w:sz w:val="20"/>
                <w:lang w:val="es-ES"/>
              </w:rPr>
              <w:t>24-24,25</w:t>
            </w:r>
          </w:p>
        </w:tc>
        <w:tc>
          <w:tcPr>
            <w:tcW w:w="2268" w:type="dxa"/>
            <w:vMerge w:val="restart"/>
            <w:vAlign w:val="center"/>
          </w:tcPr>
          <w:p w:rsidR="00D71DEB" w:rsidRPr="00E363CF" w:rsidRDefault="00D71DEB" w:rsidP="00D71DEB">
            <w:pPr>
              <w:pStyle w:val="Tabletext"/>
              <w:jc w:val="center"/>
              <w:rPr>
                <w:sz w:val="20"/>
                <w:lang w:val="es-ES"/>
              </w:rPr>
            </w:pPr>
            <w:r w:rsidRPr="00E363CF">
              <w:rPr>
                <w:sz w:val="20"/>
                <w:lang w:val="es-ES"/>
              </w:rPr>
              <w:t>≤ 100 mW p.i.r.e.</w:t>
            </w:r>
          </w:p>
        </w:tc>
        <w:tc>
          <w:tcPr>
            <w:tcW w:w="3969" w:type="dxa"/>
            <w:vMerge w:val="restart"/>
            <w:vAlign w:val="center"/>
          </w:tcPr>
          <w:p w:rsidR="00D71DEB" w:rsidRPr="00E363CF" w:rsidRDefault="00D71DEB" w:rsidP="00D71DEB">
            <w:pPr>
              <w:pStyle w:val="Tabletext"/>
              <w:jc w:val="center"/>
              <w:rPr>
                <w:sz w:val="20"/>
                <w:lang w:val="es-ES"/>
              </w:rPr>
            </w:pPr>
            <w:r w:rsidRPr="00E363CF">
              <w:rPr>
                <w:sz w:val="20"/>
                <w:lang w:val="es-ES"/>
              </w:rPr>
              <w:t>Detalles</w:t>
            </w:r>
            <w:r w:rsidRPr="00E363CF">
              <w:rPr>
                <w:sz w:val="20"/>
                <w:vertAlign w:val="superscript"/>
                <w:lang w:val="es-ES"/>
              </w:rPr>
              <w:t>(18)</w:t>
            </w:r>
          </w:p>
        </w:tc>
        <w:tc>
          <w:tcPr>
            <w:tcW w:w="5103" w:type="dxa"/>
            <w:vAlign w:val="center"/>
          </w:tcPr>
          <w:p w:rsidR="00D71DEB" w:rsidRPr="00E363CF" w:rsidRDefault="00D71DEB" w:rsidP="00D71DEB">
            <w:pPr>
              <w:pStyle w:val="Tabletext"/>
              <w:jc w:val="left"/>
              <w:rPr>
                <w:sz w:val="20"/>
                <w:lang w:val="es-ES"/>
              </w:rPr>
            </w:pPr>
            <w:r w:rsidRPr="00E363CF">
              <w:rPr>
                <w:sz w:val="20"/>
                <w:lang w:val="es-ES"/>
              </w:rPr>
              <w:t>Transmisor inalámbrico de vídeo</w:t>
            </w:r>
          </w:p>
        </w:tc>
      </w:tr>
      <w:tr w:rsidR="00D71DEB" w:rsidRPr="00E363CF" w:rsidTr="00D71DEB">
        <w:trPr>
          <w:cantSplit/>
          <w:jc w:val="center"/>
        </w:trPr>
        <w:tc>
          <w:tcPr>
            <w:tcW w:w="851" w:type="dxa"/>
            <w:vMerge/>
            <w:vAlign w:val="center"/>
          </w:tcPr>
          <w:p w:rsidR="00D71DEB" w:rsidRPr="00E363CF" w:rsidRDefault="00D71DEB" w:rsidP="00D71DEB">
            <w:pPr>
              <w:pStyle w:val="Tabletext"/>
              <w:jc w:val="center"/>
              <w:rPr>
                <w:sz w:val="20"/>
                <w:lang w:val="es-ES"/>
              </w:rPr>
            </w:pPr>
          </w:p>
        </w:tc>
        <w:tc>
          <w:tcPr>
            <w:tcW w:w="2268" w:type="dxa"/>
            <w:vMerge/>
            <w:vAlign w:val="center"/>
          </w:tcPr>
          <w:p w:rsidR="00D71DEB" w:rsidRPr="00E363CF" w:rsidRDefault="00D71DEB" w:rsidP="00D71DEB">
            <w:pPr>
              <w:pStyle w:val="Tabletext"/>
              <w:rPr>
                <w:sz w:val="20"/>
                <w:lang w:val="es-ES"/>
              </w:rPr>
            </w:pPr>
          </w:p>
        </w:tc>
        <w:tc>
          <w:tcPr>
            <w:tcW w:w="2268" w:type="dxa"/>
            <w:vMerge/>
            <w:vAlign w:val="center"/>
          </w:tcPr>
          <w:p w:rsidR="00D71DEB" w:rsidRPr="00E363CF" w:rsidRDefault="00D71DEB" w:rsidP="00D71DEB">
            <w:pPr>
              <w:pStyle w:val="Tabletext"/>
              <w:jc w:val="center"/>
              <w:rPr>
                <w:sz w:val="20"/>
                <w:lang w:val="es-ES"/>
              </w:rPr>
            </w:pPr>
          </w:p>
        </w:tc>
        <w:tc>
          <w:tcPr>
            <w:tcW w:w="3969" w:type="dxa"/>
            <w:vMerge/>
            <w:vAlign w:val="center"/>
          </w:tcPr>
          <w:p w:rsidR="00D71DEB" w:rsidRPr="00E363CF" w:rsidRDefault="00D71DEB" w:rsidP="00D71DEB">
            <w:pPr>
              <w:pStyle w:val="Tabletext"/>
              <w:jc w:val="center"/>
              <w:rPr>
                <w:sz w:val="20"/>
                <w:lang w:val="es-ES"/>
              </w:rPr>
            </w:pPr>
          </w:p>
        </w:tc>
        <w:tc>
          <w:tcPr>
            <w:tcW w:w="5103" w:type="dxa"/>
            <w:vAlign w:val="center"/>
          </w:tcPr>
          <w:p w:rsidR="00D71DEB" w:rsidRPr="00E363CF" w:rsidRDefault="00D71DEB" w:rsidP="00D71DEB">
            <w:pPr>
              <w:pStyle w:val="Tabletext"/>
              <w:jc w:val="left"/>
              <w:rPr>
                <w:sz w:val="20"/>
                <w:lang w:val="es-ES"/>
              </w:rPr>
            </w:pPr>
            <w:r w:rsidRPr="00E363CF">
              <w:rPr>
                <w:sz w:val="20"/>
                <w:lang w:val="es-ES"/>
              </w:rPr>
              <w:t>Otras aplicaciones</w:t>
            </w:r>
          </w:p>
        </w:tc>
      </w:tr>
    </w:tbl>
    <w:p w:rsidR="00D71DEB" w:rsidRPr="00BE75EA" w:rsidRDefault="00D71DEB" w:rsidP="00D71DEB">
      <w:pPr>
        <w:pStyle w:val="Tablefin"/>
        <w:rPr>
          <w:sz w:val="18"/>
          <w:lang w:val="es-ES"/>
        </w:rPr>
      </w:pPr>
    </w:p>
    <w:p w:rsidR="00D71DEB" w:rsidRDefault="00D71DEB" w:rsidP="00D71DEB">
      <w:pPr>
        <w:pStyle w:val="Tablelegend"/>
        <w:keepNext/>
        <w:keepLines/>
        <w:ind w:left="369"/>
        <w:rPr>
          <w:sz w:val="20"/>
          <w:lang w:val="es-ES"/>
        </w:rPr>
      </w:pPr>
      <w:r>
        <w:rPr>
          <w:i/>
          <w:sz w:val="20"/>
          <w:lang w:val="es-ES"/>
        </w:rPr>
        <w:lastRenderedPageBreak/>
        <w:t>Notas relativas al Cuadro (Fin):</w:t>
      </w:r>
    </w:p>
    <w:p w:rsidR="00D71DEB" w:rsidRPr="00CE3094" w:rsidRDefault="00D71DEB" w:rsidP="00D71DEB">
      <w:pPr>
        <w:pStyle w:val="Tablelegend"/>
        <w:ind w:left="369"/>
        <w:rPr>
          <w:sz w:val="20"/>
          <w:lang w:val="es-ES"/>
        </w:rPr>
      </w:pPr>
      <w:r w:rsidRPr="00B85DAA">
        <w:rPr>
          <w:sz w:val="20"/>
          <w:vertAlign w:val="superscript"/>
          <w:lang w:val="es-ES"/>
        </w:rPr>
        <w:t>(7)</w:t>
      </w:r>
      <w:r w:rsidRPr="00E363CF">
        <w:rPr>
          <w:lang w:val="es-ES"/>
        </w:rPr>
        <w:tab/>
      </w:r>
      <w:r>
        <w:rPr>
          <w:lang w:val="es-ES"/>
        </w:rPr>
        <w:tab/>
      </w:r>
      <w:r w:rsidRPr="00B85DAA">
        <w:rPr>
          <w:sz w:val="20"/>
          <w:lang w:val="es-ES"/>
        </w:rPr>
        <w:t>Emisiones no deseadas:</w:t>
      </w:r>
    </w:p>
    <w:p w:rsidR="00D71DEB" w:rsidRDefault="00D71DEB" w:rsidP="00D71DE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D71DEB" w:rsidRPr="002E4DAD" w:rsidTr="00D71DEB">
        <w:trPr>
          <w:jc w:val="center"/>
        </w:trPr>
        <w:tc>
          <w:tcPr>
            <w:tcW w:w="1984" w:type="dxa"/>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left"/>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3453" w:type="dxa"/>
            <w:vAlign w:val="center"/>
          </w:tcPr>
          <w:p w:rsidR="00D71DEB" w:rsidRPr="00E363CF" w:rsidRDefault="00D71DEB" w:rsidP="00D71DEB">
            <w:pPr>
              <w:pStyle w:val="Tabletext"/>
              <w:jc w:val="center"/>
              <w:rPr>
                <w:sz w:val="18"/>
                <w:lang w:val="es-ES"/>
              </w:rPr>
            </w:pPr>
            <w:r w:rsidRPr="00E363CF">
              <w:rPr>
                <w:sz w:val="18"/>
                <w:lang w:val="es-ES"/>
              </w:rPr>
              <w:t xml:space="preserve">9 kHz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10 MHz</w:t>
            </w:r>
          </w:p>
        </w:tc>
        <w:tc>
          <w:tcPr>
            <w:tcW w:w="1984" w:type="dxa"/>
            <w:vAlign w:val="center"/>
          </w:tcPr>
          <w:p w:rsidR="00D71DEB" w:rsidRPr="00E363CF" w:rsidRDefault="00D71DEB" w:rsidP="00D71DEB">
            <w:pPr>
              <w:pStyle w:val="Tabletext"/>
              <w:jc w:val="center"/>
              <w:rPr>
                <w:sz w:val="18"/>
                <w:lang w:val="es-ES"/>
              </w:rPr>
            </w:pPr>
            <w:r w:rsidRPr="00E363CF">
              <w:rPr>
                <w:sz w:val="18"/>
                <w:lang w:val="es-ES"/>
              </w:rPr>
              <w:t xml:space="preserve">10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30 MHz</w:t>
            </w:r>
          </w:p>
        </w:tc>
        <w:tc>
          <w:tcPr>
            <w:tcW w:w="2098" w:type="dxa"/>
            <w:vAlign w:val="center"/>
          </w:tcPr>
          <w:p w:rsidR="00D71DEB" w:rsidRPr="00E363CF" w:rsidRDefault="00D71DEB" w:rsidP="00D71DEB">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09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Activo</w:t>
            </w:r>
          </w:p>
        </w:tc>
        <w:tc>
          <w:tcPr>
            <w:tcW w:w="3453" w:type="dxa"/>
          </w:tcPr>
          <w:p w:rsidR="00D71DEB" w:rsidRPr="00E363CF" w:rsidRDefault="00D71DEB" w:rsidP="00D71DEB">
            <w:pPr>
              <w:pStyle w:val="Tabletext"/>
              <w:jc w:val="center"/>
              <w:rPr>
                <w:sz w:val="18"/>
                <w:lang w:val="es-ES"/>
              </w:rPr>
            </w:pPr>
            <w:r w:rsidRPr="00E363CF">
              <w:rPr>
                <w:sz w:val="18"/>
                <w:lang w:val="es-ES"/>
              </w:rPr>
              <w:t>27 dB(</w:t>
            </w:r>
            <w:r w:rsidRPr="00E363CF">
              <w:rPr>
                <w:sz w:val="18"/>
                <w:lang w:val="es-ES"/>
              </w:rPr>
              <w:sym w:font="Symbol" w:char="F06D"/>
            </w:r>
            <w:r w:rsidRPr="00E363CF">
              <w:rPr>
                <w:sz w:val="18"/>
                <w:lang w:val="es-ES"/>
              </w:rPr>
              <w:t>A/m) disminuyendo 3 dB/8 octavas</w:t>
            </w:r>
          </w:p>
        </w:tc>
        <w:tc>
          <w:tcPr>
            <w:tcW w:w="1984" w:type="dxa"/>
          </w:tcPr>
          <w:p w:rsidR="00D71DEB" w:rsidRPr="00E363CF" w:rsidRDefault="00D71DEB" w:rsidP="00D71DEB">
            <w:pPr>
              <w:pStyle w:val="Tabletext"/>
              <w:jc w:val="center"/>
              <w:rPr>
                <w:sz w:val="18"/>
                <w:lang w:val="es-ES"/>
              </w:rPr>
            </w:pPr>
            <w:r w:rsidRPr="00E363CF">
              <w:rPr>
                <w:sz w:val="18"/>
                <w:lang w:val="es-ES"/>
              </w:rPr>
              <w:t>–3,5 dB(</w:t>
            </w:r>
            <w:r w:rsidRPr="00E363CF">
              <w:rPr>
                <w:sz w:val="18"/>
                <w:lang w:val="es-ES"/>
              </w:rPr>
              <w:sym w:font="Symbol" w:char="F06D"/>
            </w:r>
            <w:r w:rsidRPr="00E363CF">
              <w:rPr>
                <w:sz w:val="18"/>
                <w:lang w:val="es-ES"/>
              </w:rPr>
              <w:t>A/m)</w:t>
            </w:r>
          </w:p>
        </w:tc>
        <w:tc>
          <w:tcPr>
            <w:tcW w:w="2098" w:type="dxa"/>
          </w:tcPr>
          <w:p w:rsidR="00D71DEB" w:rsidRPr="00E363CF" w:rsidRDefault="00D71DEB" w:rsidP="00D71DEB">
            <w:pPr>
              <w:pStyle w:val="Tabletext"/>
              <w:jc w:val="center"/>
              <w:rPr>
                <w:sz w:val="18"/>
                <w:lang w:val="es-ES"/>
              </w:rPr>
            </w:pPr>
            <w:r w:rsidRPr="00E363CF">
              <w:rPr>
                <w:sz w:val="18"/>
                <w:lang w:val="es-ES"/>
              </w:rPr>
              <w:t>4 nW</w:t>
            </w:r>
          </w:p>
        </w:tc>
        <w:tc>
          <w:tcPr>
            <w:tcW w:w="2098" w:type="dxa"/>
          </w:tcPr>
          <w:p w:rsidR="00D71DEB" w:rsidRPr="00E363CF" w:rsidRDefault="00D71DEB" w:rsidP="00D71DEB">
            <w:pPr>
              <w:pStyle w:val="Tabletext"/>
              <w:jc w:val="center"/>
              <w:rPr>
                <w:sz w:val="18"/>
                <w:lang w:val="es-ES"/>
              </w:rPr>
            </w:pPr>
            <w:r w:rsidRPr="00E363CF">
              <w:rPr>
                <w:sz w:val="18"/>
                <w:lang w:val="es-ES"/>
              </w:rPr>
              <w:t>250 nW</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Inactivo</w:t>
            </w:r>
          </w:p>
        </w:tc>
        <w:tc>
          <w:tcPr>
            <w:tcW w:w="3453" w:type="dxa"/>
          </w:tcPr>
          <w:p w:rsidR="00D71DEB" w:rsidRPr="00E363CF" w:rsidRDefault="00D71DEB" w:rsidP="00D71DEB">
            <w:pPr>
              <w:pStyle w:val="Tabletext"/>
              <w:jc w:val="center"/>
              <w:rPr>
                <w:sz w:val="18"/>
                <w:lang w:val="es-ES"/>
              </w:rPr>
            </w:pPr>
            <w:r w:rsidRPr="00E363CF">
              <w:rPr>
                <w:sz w:val="18"/>
                <w:lang w:val="es-ES"/>
              </w:rPr>
              <w:t>6 dB(</w:t>
            </w:r>
            <w:r w:rsidRPr="00E363CF">
              <w:rPr>
                <w:sz w:val="18"/>
                <w:lang w:val="es-ES"/>
              </w:rPr>
              <w:sym w:font="Symbol" w:char="F06D"/>
            </w:r>
            <w:r w:rsidRPr="00E363CF">
              <w:rPr>
                <w:sz w:val="18"/>
                <w:lang w:val="es-ES"/>
              </w:rPr>
              <w:t>A/m) disminuyendo 3 dB/8 octavas</w:t>
            </w:r>
          </w:p>
        </w:tc>
        <w:tc>
          <w:tcPr>
            <w:tcW w:w="1984" w:type="dxa"/>
          </w:tcPr>
          <w:p w:rsidR="00D71DEB" w:rsidRPr="00E363CF" w:rsidRDefault="00D71DEB" w:rsidP="00D71DEB">
            <w:pPr>
              <w:pStyle w:val="Tabletext"/>
              <w:jc w:val="center"/>
              <w:rPr>
                <w:sz w:val="18"/>
                <w:lang w:val="es-ES"/>
              </w:rPr>
            </w:pPr>
            <w:r w:rsidRPr="00E363CF">
              <w:rPr>
                <w:sz w:val="18"/>
                <w:lang w:val="es-ES"/>
              </w:rPr>
              <w:t>–24 dB(</w:t>
            </w:r>
            <w:r w:rsidRPr="00E363CF">
              <w:rPr>
                <w:sz w:val="18"/>
                <w:lang w:val="es-ES"/>
              </w:rPr>
              <w:sym w:font="Symbol" w:char="F06D"/>
            </w:r>
            <w:r w:rsidRPr="00E363CF">
              <w:rPr>
                <w:sz w:val="18"/>
                <w:lang w:val="es-ES"/>
              </w:rPr>
              <w:t>A/m)</w:t>
            </w:r>
          </w:p>
        </w:tc>
        <w:tc>
          <w:tcPr>
            <w:tcW w:w="2098" w:type="dxa"/>
          </w:tcPr>
          <w:p w:rsidR="00D71DEB" w:rsidRPr="00E363CF" w:rsidRDefault="00D71DEB" w:rsidP="00D71DEB">
            <w:pPr>
              <w:pStyle w:val="Tabletext"/>
              <w:jc w:val="center"/>
              <w:rPr>
                <w:sz w:val="18"/>
                <w:lang w:val="es-ES"/>
              </w:rPr>
            </w:pPr>
          </w:p>
        </w:tc>
        <w:tc>
          <w:tcPr>
            <w:tcW w:w="2098" w:type="dxa"/>
          </w:tcPr>
          <w:p w:rsidR="00D71DEB" w:rsidRPr="00E363CF" w:rsidRDefault="00D71DEB" w:rsidP="00D71DEB">
            <w:pPr>
              <w:pStyle w:val="Tabletext"/>
              <w:jc w:val="center"/>
              <w:rPr>
                <w:sz w:val="18"/>
                <w:lang w:val="es-ES"/>
              </w:rPr>
            </w:pPr>
            <w:r w:rsidRPr="00E363CF">
              <w:rPr>
                <w:sz w:val="18"/>
                <w:lang w:val="es-ES"/>
              </w:rPr>
              <w:t>2 nW</w:t>
            </w:r>
          </w:p>
        </w:tc>
      </w:tr>
    </w:tbl>
    <w:p w:rsidR="00D71DEB" w:rsidRPr="00E363CF" w:rsidRDefault="00D71DEB" w:rsidP="00D71DEB">
      <w:pPr>
        <w:pStyle w:val="Tablefin"/>
        <w:rPr>
          <w:lang w:val="es-ES"/>
        </w:rPr>
      </w:pPr>
    </w:p>
    <w:p w:rsidR="00D71DEB" w:rsidRPr="00CE3094" w:rsidRDefault="00D71DEB" w:rsidP="00D71DEB">
      <w:pPr>
        <w:pStyle w:val="Tablelegend"/>
        <w:ind w:left="369"/>
        <w:rPr>
          <w:sz w:val="20"/>
          <w:lang w:val="es-ES"/>
        </w:rPr>
      </w:pPr>
      <w:r w:rsidRPr="00CE3094">
        <w:rPr>
          <w:sz w:val="20"/>
          <w:vertAlign w:val="superscript"/>
          <w:lang w:val="es-ES"/>
        </w:rPr>
        <w:t>(8)</w:t>
      </w:r>
      <w:r w:rsidRPr="00CE3094">
        <w:rPr>
          <w:sz w:val="20"/>
          <w:lang w:val="es-ES"/>
        </w:rPr>
        <w:tab/>
      </w:r>
      <w:r>
        <w:rPr>
          <w:sz w:val="20"/>
          <w:lang w:val="es-ES"/>
        </w:rPr>
        <w:tab/>
      </w:r>
      <w:r w:rsidRPr="00CE3094">
        <w:rPr>
          <w:sz w:val="20"/>
          <w:lang w:val="es-ES"/>
        </w:rPr>
        <w:t>Emisiones no deseadas:</w:t>
      </w:r>
    </w:p>
    <w:p w:rsidR="00D71DEB" w:rsidRPr="00E363CF" w:rsidRDefault="00D71DEB" w:rsidP="00D71DE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D71DEB" w:rsidRPr="00E363CF" w:rsidTr="00D71DEB">
        <w:trPr>
          <w:jc w:val="center"/>
        </w:trPr>
        <w:tc>
          <w:tcPr>
            <w:tcW w:w="1984" w:type="dxa"/>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center"/>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Activo</w:t>
            </w:r>
          </w:p>
        </w:tc>
        <w:tc>
          <w:tcPr>
            <w:tcW w:w="2268" w:type="dxa"/>
          </w:tcPr>
          <w:p w:rsidR="00D71DEB" w:rsidRPr="00E363CF" w:rsidRDefault="00D71DEB" w:rsidP="00D71DEB">
            <w:pPr>
              <w:pStyle w:val="Tabletext"/>
              <w:jc w:val="center"/>
              <w:rPr>
                <w:sz w:val="18"/>
                <w:lang w:val="es-ES"/>
              </w:rPr>
            </w:pPr>
            <w:r w:rsidRPr="00E363CF">
              <w:rPr>
                <w:sz w:val="18"/>
                <w:lang w:val="es-ES"/>
              </w:rPr>
              <w:t>4 nW</w:t>
            </w:r>
          </w:p>
        </w:tc>
        <w:tc>
          <w:tcPr>
            <w:tcW w:w="2268" w:type="dxa"/>
          </w:tcPr>
          <w:p w:rsidR="00D71DEB" w:rsidRPr="00E363CF" w:rsidRDefault="00D71DEB" w:rsidP="00D71DEB">
            <w:pPr>
              <w:pStyle w:val="Tabletext"/>
              <w:jc w:val="center"/>
              <w:rPr>
                <w:sz w:val="18"/>
                <w:lang w:val="es-ES"/>
              </w:rPr>
            </w:pPr>
            <w:r w:rsidRPr="00E363CF">
              <w:rPr>
                <w:sz w:val="18"/>
                <w:lang w:val="es-ES"/>
              </w:rPr>
              <w:t>250 nW</w:t>
            </w:r>
          </w:p>
        </w:tc>
        <w:tc>
          <w:tcPr>
            <w:tcW w:w="2268" w:type="dxa"/>
          </w:tcPr>
          <w:p w:rsidR="00D71DEB" w:rsidRPr="00E363CF" w:rsidRDefault="00D71DEB" w:rsidP="00D71DEB">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Inactivo</w:t>
            </w:r>
          </w:p>
        </w:tc>
        <w:tc>
          <w:tcPr>
            <w:tcW w:w="2268" w:type="dxa"/>
          </w:tcPr>
          <w:p w:rsidR="00D71DEB" w:rsidRPr="00E363CF" w:rsidRDefault="00D71DEB" w:rsidP="00D71DEB">
            <w:pPr>
              <w:pStyle w:val="Tabletext"/>
              <w:jc w:val="center"/>
              <w:rPr>
                <w:sz w:val="18"/>
                <w:lang w:val="es-ES"/>
              </w:rPr>
            </w:pPr>
          </w:p>
        </w:tc>
        <w:tc>
          <w:tcPr>
            <w:tcW w:w="2268" w:type="dxa"/>
          </w:tcPr>
          <w:p w:rsidR="00D71DEB" w:rsidRPr="00E363CF" w:rsidRDefault="00D71DEB" w:rsidP="00D71DEB">
            <w:pPr>
              <w:pStyle w:val="Tabletext"/>
              <w:jc w:val="center"/>
              <w:rPr>
                <w:sz w:val="18"/>
                <w:lang w:val="es-ES"/>
              </w:rPr>
            </w:pPr>
            <w:r w:rsidRPr="00E363CF">
              <w:rPr>
                <w:sz w:val="18"/>
                <w:lang w:val="es-ES"/>
              </w:rPr>
              <w:t>2 nW</w:t>
            </w:r>
          </w:p>
        </w:tc>
        <w:tc>
          <w:tcPr>
            <w:tcW w:w="2268" w:type="dxa"/>
          </w:tcPr>
          <w:p w:rsidR="00D71DEB" w:rsidRPr="00E363CF" w:rsidRDefault="00D71DEB" w:rsidP="00D71DEB">
            <w:pPr>
              <w:pStyle w:val="Tabletext"/>
              <w:jc w:val="center"/>
              <w:rPr>
                <w:sz w:val="18"/>
                <w:lang w:val="es-ES"/>
              </w:rPr>
            </w:pPr>
            <w:r w:rsidRPr="00E363CF">
              <w:rPr>
                <w:sz w:val="18"/>
                <w:lang w:val="es-ES"/>
              </w:rPr>
              <w:t>20 nW</w:t>
            </w:r>
          </w:p>
        </w:tc>
      </w:tr>
    </w:tbl>
    <w:p w:rsidR="00D71DEB" w:rsidRPr="00E363CF" w:rsidRDefault="00D71DEB" w:rsidP="00D71DEB">
      <w:pPr>
        <w:pStyle w:val="Tablefin"/>
        <w:rPr>
          <w:lang w:val="es-ES"/>
        </w:rPr>
      </w:pPr>
    </w:p>
    <w:p w:rsidR="00D71DEB" w:rsidRDefault="00D71DEB" w:rsidP="00D71DEB">
      <w:pPr>
        <w:pStyle w:val="Tablelegend"/>
        <w:keepNext/>
        <w:keepLines/>
        <w:ind w:left="369"/>
        <w:rPr>
          <w:sz w:val="20"/>
          <w:lang w:val="es-ES"/>
        </w:rPr>
      </w:pPr>
      <w:r w:rsidRPr="00CE3094">
        <w:rPr>
          <w:sz w:val="20"/>
          <w:vertAlign w:val="superscript"/>
          <w:lang w:val="es-ES"/>
        </w:rPr>
        <w:t>(9)</w:t>
      </w:r>
      <w:r w:rsidRPr="00CE3094">
        <w:rPr>
          <w:sz w:val="20"/>
          <w:lang w:val="es-ES"/>
        </w:rPr>
        <w:tab/>
      </w:r>
      <w:r>
        <w:rPr>
          <w:sz w:val="20"/>
          <w:lang w:val="es-ES"/>
        </w:rPr>
        <w:tab/>
      </w:r>
      <w:r w:rsidRPr="00CE3094">
        <w:rPr>
          <w:sz w:val="20"/>
          <w:lang w:val="es-ES"/>
        </w:rPr>
        <w:t>Emisiones no deseadas:</w:t>
      </w:r>
    </w:p>
    <w:p w:rsidR="00D71DEB" w:rsidRPr="00E363CF" w:rsidRDefault="00D71DEB" w:rsidP="00D71DE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D71DEB" w:rsidRPr="008F5208" w:rsidTr="00D71DEB">
        <w:trPr>
          <w:jc w:val="center"/>
        </w:trPr>
        <w:tc>
          <w:tcPr>
            <w:tcW w:w="2041" w:type="dxa"/>
            <w:vMerge w:val="restart"/>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left"/>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2836" w:type="dxa"/>
            <w:gridSpan w:val="2"/>
            <w:vAlign w:val="center"/>
          </w:tcPr>
          <w:p w:rsidR="00D71DEB" w:rsidRPr="00E363CF" w:rsidRDefault="00D71DEB" w:rsidP="00D71DEB">
            <w:pPr>
              <w:pStyle w:val="Tabletext"/>
              <w:jc w:val="center"/>
              <w:rPr>
                <w:sz w:val="18"/>
                <w:lang w:val="es-ES"/>
              </w:rPr>
            </w:pPr>
            <w:r w:rsidRPr="00E363CF">
              <w:rPr>
                <w:sz w:val="18"/>
                <w:lang w:val="es-ES"/>
              </w:rP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GHz</w:t>
            </w:r>
          </w:p>
        </w:tc>
        <w:tc>
          <w:tcPr>
            <w:tcW w:w="2836" w:type="dxa"/>
            <w:gridSpan w:val="2"/>
            <w:vAlign w:val="center"/>
          </w:tcPr>
          <w:p w:rsidR="00D71DEB" w:rsidRPr="00E363CF" w:rsidRDefault="00D71DEB" w:rsidP="00D71DEB">
            <w:pPr>
              <w:pStyle w:val="Tabletext"/>
              <w:jc w:val="center"/>
              <w:rPr>
                <w:sz w:val="18"/>
                <w:lang w:val="es-ES"/>
              </w:rPr>
            </w:pPr>
            <w:r w:rsidRPr="00E363CF">
              <w:rPr>
                <w:sz w:val="18"/>
                <w:lang w:val="es-ES"/>
              </w:rPr>
              <w:t xml:space="preserve">1,8 MHz  ≤ </w:t>
            </w:r>
            <w:r w:rsidRPr="00E363CF">
              <w:rPr>
                <w:i/>
                <w:iCs/>
                <w:sz w:val="18"/>
                <w:lang w:val="es-ES"/>
              </w:rPr>
              <w:t>f</w:t>
            </w:r>
            <w:r w:rsidRPr="00E363CF">
              <w:rPr>
                <w:sz w:val="18"/>
                <w:lang w:val="es-ES"/>
              </w:rPr>
              <w:t xml:space="preserve"> ≤ 1,9 GHz</w:t>
            </w:r>
            <w:r w:rsidRPr="00E363CF">
              <w:rPr>
                <w:sz w:val="18"/>
                <w:lang w:val="es-ES"/>
              </w:rPr>
              <w:br/>
              <w:t xml:space="preserve">5,15 GHz ≤ </w:t>
            </w:r>
            <w:r w:rsidRPr="00E363CF">
              <w:rPr>
                <w:i/>
                <w:iCs/>
                <w:sz w:val="18"/>
                <w:lang w:val="es-ES"/>
              </w:rPr>
              <w:t>f</w:t>
            </w:r>
            <w:r w:rsidRPr="00E363CF">
              <w:rPr>
                <w:sz w:val="18"/>
                <w:lang w:val="es-ES"/>
              </w:rPr>
              <w:t xml:space="preserve"> ≤</w:t>
            </w:r>
            <w:r>
              <w:rPr>
                <w:sz w:val="18"/>
                <w:lang w:val="es-ES"/>
              </w:rPr>
              <w:t xml:space="preserve"> </w:t>
            </w:r>
            <w:r w:rsidRPr="00E363CF">
              <w:rPr>
                <w:sz w:val="18"/>
                <w:lang w:val="es-ES"/>
              </w:rPr>
              <w:t>5,3 GHz</w:t>
            </w:r>
          </w:p>
        </w:tc>
        <w:tc>
          <w:tcPr>
            <w:tcW w:w="2836" w:type="dxa"/>
            <w:gridSpan w:val="2"/>
            <w:vAlign w:val="center"/>
          </w:tcPr>
          <w:p w:rsidR="00D71DEB" w:rsidRPr="00E363CF" w:rsidRDefault="00D71DEB" w:rsidP="00D71DEB">
            <w:pPr>
              <w:pStyle w:val="Tabletext"/>
              <w:jc w:val="center"/>
              <w:rPr>
                <w:sz w:val="18"/>
                <w:lang w:val="es-ES"/>
              </w:rPr>
            </w:pPr>
            <w:r w:rsidRPr="00E363CF">
              <w:rPr>
                <w:sz w:val="18"/>
                <w:lang w:val="es-ES"/>
              </w:rPr>
              <w:t>1 GHz</w:t>
            </w:r>
            <w:r>
              <w:rPr>
                <w:sz w:val="18"/>
                <w:lang w:val="es-ES"/>
              </w:rPr>
              <w:t xml:space="preserve"> </w:t>
            </w:r>
            <w:r w:rsidRPr="00E363CF">
              <w:rPr>
                <w:sz w:val="18"/>
                <w:lang w:val="es-ES"/>
              </w:rPr>
              <w:t xml:space="preserve">≤ </w:t>
            </w:r>
            <w:r w:rsidRPr="00E363CF">
              <w:rPr>
                <w:i/>
                <w:iCs/>
                <w:sz w:val="18"/>
                <w:lang w:val="es-ES"/>
              </w:rPr>
              <w:t>f</w:t>
            </w:r>
            <w:r w:rsidRPr="00E363CF">
              <w:rPr>
                <w:sz w:val="18"/>
                <w:lang w:val="es-ES"/>
              </w:rPr>
              <w:t xml:space="preserve"> ≤ 12,75 GHz</w:t>
            </w:r>
          </w:p>
        </w:tc>
      </w:tr>
      <w:tr w:rsidR="00D71DEB" w:rsidRPr="00E363CF" w:rsidTr="00D71DEB">
        <w:trPr>
          <w:jc w:val="center"/>
        </w:trPr>
        <w:tc>
          <w:tcPr>
            <w:tcW w:w="2041" w:type="dxa"/>
            <w:vMerge/>
            <w:tcBorders>
              <w:tl2br w:val="single" w:sz="4" w:space="0" w:color="auto"/>
            </w:tcBorders>
          </w:tcPr>
          <w:p w:rsidR="00D71DEB" w:rsidRPr="00E363CF" w:rsidRDefault="00D71DEB" w:rsidP="00D71DEB">
            <w:pPr>
              <w:pStyle w:val="Tabletext"/>
              <w:jc w:val="center"/>
              <w:rPr>
                <w:sz w:val="18"/>
                <w:lang w:val="es-ES"/>
              </w:rPr>
            </w:pP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estrecha</w:t>
            </w: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ancha</w:t>
            </w: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estrecha</w:t>
            </w: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ancha</w:t>
            </w: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estrecha</w:t>
            </w:r>
          </w:p>
        </w:tc>
        <w:tc>
          <w:tcPr>
            <w:tcW w:w="1418" w:type="dxa"/>
            <w:vAlign w:val="center"/>
          </w:tcPr>
          <w:p w:rsidR="00D71DEB" w:rsidRPr="00E363CF" w:rsidRDefault="00D71DEB" w:rsidP="00D71DEB">
            <w:pPr>
              <w:pStyle w:val="Tabletext"/>
              <w:jc w:val="center"/>
              <w:rPr>
                <w:sz w:val="18"/>
                <w:lang w:val="es-ES"/>
              </w:rPr>
            </w:pPr>
            <w:r w:rsidRPr="00E363CF">
              <w:rPr>
                <w:sz w:val="18"/>
                <w:lang w:val="es-ES"/>
              </w:rPr>
              <w:t>Banda ancha</w:t>
            </w:r>
          </w:p>
        </w:tc>
      </w:tr>
      <w:tr w:rsidR="00D71DEB" w:rsidRPr="00E363CF" w:rsidTr="00D71DEB">
        <w:trPr>
          <w:jc w:val="center"/>
        </w:trPr>
        <w:tc>
          <w:tcPr>
            <w:tcW w:w="2041" w:type="dxa"/>
          </w:tcPr>
          <w:p w:rsidR="00D71DEB" w:rsidRPr="00E363CF" w:rsidRDefault="00D71DEB" w:rsidP="00D71DEB">
            <w:pPr>
              <w:pStyle w:val="Tabletext"/>
              <w:jc w:val="center"/>
              <w:rPr>
                <w:sz w:val="18"/>
                <w:lang w:val="es-ES"/>
              </w:rPr>
            </w:pPr>
            <w:r w:rsidRPr="00E363CF">
              <w:rPr>
                <w:sz w:val="18"/>
                <w:lang w:val="es-ES"/>
              </w:rPr>
              <w:t>Activo</w:t>
            </w:r>
          </w:p>
        </w:tc>
        <w:tc>
          <w:tcPr>
            <w:tcW w:w="1418" w:type="dxa"/>
          </w:tcPr>
          <w:p w:rsidR="00D71DEB" w:rsidRPr="00E363CF" w:rsidRDefault="00D71DEB" w:rsidP="00D71DEB">
            <w:pPr>
              <w:pStyle w:val="Tabletext"/>
              <w:jc w:val="center"/>
              <w:rPr>
                <w:sz w:val="18"/>
                <w:lang w:val="es-ES"/>
              </w:rPr>
            </w:pPr>
            <w:r w:rsidRPr="00E363CF">
              <w:rPr>
                <w:sz w:val="18"/>
                <w:lang w:val="es-ES"/>
              </w:rPr>
              <w:t>–36 dBm</w:t>
            </w:r>
          </w:p>
        </w:tc>
        <w:tc>
          <w:tcPr>
            <w:tcW w:w="1418" w:type="dxa"/>
          </w:tcPr>
          <w:p w:rsidR="00D71DEB" w:rsidRPr="00E363CF" w:rsidRDefault="00D71DEB" w:rsidP="00D71DEB">
            <w:pPr>
              <w:pStyle w:val="Tabletext"/>
              <w:jc w:val="center"/>
              <w:rPr>
                <w:sz w:val="18"/>
                <w:lang w:val="es-ES"/>
              </w:rPr>
            </w:pPr>
            <w:r w:rsidRPr="00E363CF">
              <w:rPr>
                <w:sz w:val="18"/>
                <w:lang w:val="es-ES"/>
              </w:rPr>
              <w:t>–86 dBm/Hz</w:t>
            </w:r>
          </w:p>
        </w:tc>
        <w:tc>
          <w:tcPr>
            <w:tcW w:w="1418" w:type="dxa"/>
          </w:tcPr>
          <w:p w:rsidR="00D71DEB" w:rsidRPr="00E363CF" w:rsidRDefault="00D71DEB" w:rsidP="00D71DEB">
            <w:pPr>
              <w:pStyle w:val="Tabletext"/>
              <w:jc w:val="center"/>
              <w:rPr>
                <w:sz w:val="18"/>
                <w:lang w:val="es-ES"/>
              </w:rPr>
            </w:pPr>
            <w:r w:rsidRPr="00E363CF">
              <w:rPr>
                <w:sz w:val="18"/>
                <w:lang w:val="es-ES"/>
              </w:rPr>
              <w:t>–47 dBm</w:t>
            </w:r>
          </w:p>
        </w:tc>
        <w:tc>
          <w:tcPr>
            <w:tcW w:w="1418" w:type="dxa"/>
          </w:tcPr>
          <w:p w:rsidR="00D71DEB" w:rsidRPr="00E363CF" w:rsidRDefault="00D71DEB" w:rsidP="00D71DEB">
            <w:pPr>
              <w:pStyle w:val="Tabletext"/>
              <w:jc w:val="center"/>
              <w:rPr>
                <w:sz w:val="18"/>
                <w:lang w:val="es-ES"/>
              </w:rPr>
            </w:pPr>
            <w:r w:rsidRPr="00E363CF">
              <w:rPr>
                <w:sz w:val="18"/>
                <w:lang w:val="es-ES"/>
              </w:rPr>
              <w:t>–97 dBm/Hz</w:t>
            </w:r>
          </w:p>
        </w:tc>
        <w:tc>
          <w:tcPr>
            <w:tcW w:w="1418" w:type="dxa"/>
          </w:tcPr>
          <w:p w:rsidR="00D71DEB" w:rsidRPr="00E363CF" w:rsidRDefault="00D71DEB" w:rsidP="00D71DEB">
            <w:pPr>
              <w:pStyle w:val="Tabletext"/>
              <w:jc w:val="center"/>
              <w:rPr>
                <w:sz w:val="18"/>
                <w:lang w:val="es-ES"/>
              </w:rPr>
            </w:pPr>
            <w:r w:rsidRPr="00E363CF">
              <w:rPr>
                <w:sz w:val="18"/>
                <w:lang w:val="es-ES"/>
              </w:rPr>
              <w:t>–30 dBm</w:t>
            </w:r>
          </w:p>
        </w:tc>
        <w:tc>
          <w:tcPr>
            <w:tcW w:w="1418" w:type="dxa"/>
          </w:tcPr>
          <w:p w:rsidR="00D71DEB" w:rsidRPr="00E363CF" w:rsidRDefault="00D71DEB" w:rsidP="00D71DEB">
            <w:pPr>
              <w:pStyle w:val="Tabletext"/>
              <w:jc w:val="center"/>
              <w:rPr>
                <w:sz w:val="18"/>
                <w:lang w:val="es-ES"/>
              </w:rPr>
            </w:pPr>
            <w:r w:rsidRPr="00E363CF">
              <w:rPr>
                <w:sz w:val="18"/>
                <w:lang w:val="es-ES"/>
              </w:rPr>
              <w:t>–80 dBm/Hz</w:t>
            </w:r>
          </w:p>
        </w:tc>
      </w:tr>
      <w:tr w:rsidR="00D71DEB" w:rsidRPr="00E363CF" w:rsidTr="00D71DEB">
        <w:trPr>
          <w:jc w:val="center"/>
        </w:trPr>
        <w:tc>
          <w:tcPr>
            <w:tcW w:w="2041" w:type="dxa"/>
          </w:tcPr>
          <w:p w:rsidR="00D71DEB" w:rsidRPr="00E363CF" w:rsidRDefault="00D71DEB" w:rsidP="00D71DEB">
            <w:pPr>
              <w:pStyle w:val="Tabletext"/>
              <w:jc w:val="center"/>
              <w:rPr>
                <w:sz w:val="18"/>
                <w:lang w:val="es-ES"/>
              </w:rPr>
            </w:pPr>
            <w:r w:rsidRPr="00E363CF">
              <w:rPr>
                <w:sz w:val="18"/>
                <w:lang w:val="es-ES"/>
              </w:rPr>
              <w:t>Inactivo</w:t>
            </w:r>
          </w:p>
        </w:tc>
        <w:tc>
          <w:tcPr>
            <w:tcW w:w="1418" w:type="dxa"/>
          </w:tcPr>
          <w:p w:rsidR="00D71DEB" w:rsidRPr="00E363CF" w:rsidRDefault="00D71DEB" w:rsidP="00D71DEB">
            <w:pPr>
              <w:pStyle w:val="Tabletext"/>
              <w:jc w:val="center"/>
              <w:rPr>
                <w:sz w:val="18"/>
                <w:lang w:val="es-ES"/>
              </w:rPr>
            </w:pPr>
            <w:r w:rsidRPr="00E363CF">
              <w:rPr>
                <w:sz w:val="18"/>
                <w:lang w:val="es-ES"/>
              </w:rPr>
              <w:t>–57 dBm</w:t>
            </w:r>
          </w:p>
        </w:tc>
        <w:tc>
          <w:tcPr>
            <w:tcW w:w="1418" w:type="dxa"/>
          </w:tcPr>
          <w:p w:rsidR="00D71DEB" w:rsidRPr="00E363CF" w:rsidRDefault="00D71DEB" w:rsidP="00D71DEB">
            <w:pPr>
              <w:pStyle w:val="Tabletext"/>
              <w:jc w:val="center"/>
              <w:rPr>
                <w:sz w:val="18"/>
                <w:lang w:val="es-ES"/>
              </w:rPr>
            </w:pPr>
            <w:r w:rsidRPr="00E363CF">
              <w:rPr>
                <w:sz w:val="18"/>
                <w:lang w:val="es-ES"/>
              </w:rPr>
              <w:t>–107 dBm/Hz</w:t>
            </w:r>
          </w:p>
        </w:tc>
        <w:tc>
          <w:tcPr>
            <w:tcW w:w="1418" w:type="dxa"/>
          </w:tcPr>
          <w:p w:rsidR="00D71DEB" w:rsidRPr="00E363CF" w:rsidRDefault="00D71DEB" w:rsidP="00D71DEB">
            <w:pPr>
              <w:pStyle w:val="Tabletext"/>
              <w:jc w:val="center"/>
              <w:rPr>
                <w:sz w:val="18"/>
                <w:lang w:val="es-ES"/>
              </w:rPr>
            </w:pPr>
          </w:p>
        </w:tc>
        <w:tc>
          <w:tcPr>
            <w:tcW w:w="1418" w:type="dxa"/>
          </w:tcPr>
          <w:p w:rsidR="00D71DEB" w:rsidRPr="00E363CF" w:rsidRDefault="00D71DEB" w:rsidP="00D71DEB">
            <w:pPr>
              <w:pStyle w:val="Tabletext"/>
              <w:jc w:val="center"/>
              <w:rPr>
                <w:sz w:val="18"/>
                <w:lang w:val="es-ES"/>
              </w:rPr>
            </w:pPr>
          </w:p>
        </w:tc>
        <w:tc>
          <w:tcPr>
            <w:tcW w:w="1418" w:type="dxa"/>
          </w:tcPr>
          <w:p w:rsidR="00D71DEB" w:rsidRPr="00E363CF" w:rsidRDefault="00D71DEB" w:rsidP="00D71DEB">
            <w:pPr>
              <w:pStyle w:val="Tabletext"/>
              <w:jc w:val="center"/>
              <w:rPr>
                <w:sz w:val="18"/>
                <w:lang w:val="es-ES"/>
              </w:rPr>
            </w:pPr>
            <w:r w:rsidRPr="00E363CF">
              <w:rPr>
                <w:sz w:val="18"/>
                <w:lang w:val="es-ES"/>
              </w:rPr>
              <w:t>–47 dBm</w:t>
            </w:r>
          </w:p>
        </w:tc>
        <w:tc>
          <w:tcPr>
            <w:tcW w:w="1418" w:type="dxa"/>
          </w:tcPr>
          <w:p w:rsidR="00D71DEB" w:rsidRPr="00E363CF" w:rsidRDefault="00D71DEB" w:rsidP="00D71DEB">
            <w:pPr>
              <w:pStyle w:val="Tabletext"/>
              <w:jc w:val="center"/>
              <w:rPr>
                <w:sz w:val="18"/>
                <w:lang w:val="es-ES"/>
              </w:rPr>
            </w:pPr>
            <w:r w:rsidRPr="00E363CF">
              <w:rPr>
                <w:sz w:val="18"/>
                <w:lang w:val="es-ES"/>
              </w:rPr>
              <w:t>–97 dBm/Hz</w:t>
            </w:r>
          </w:p>
        </w:tc>
      </w:tr>
    </w:tbl>
    <w:p w:rsidR="00D71DEB" w:rsidRPr="00E363CF" w:rsidRDefault="00D71DEB" w:rsidP="00D71DEB">
      <w:pPr>
        <w:pStyle w:val="Tablefin"/>
        <w:rPr>
          <w:lang w:val="es-ES"/>
        </w:rPr>
      </w:pPr>
    </w:p>
    <w:p w:rsidR="00D71DEB" w:rsidRPr="00CE3094" w:rsidRDefault="00D71DEB" w:rsidP="00D71DEB">
      <w:pPr>
        <w:pStyle w:val="Tablelegend"/>
        <w:ind w:left="369"/>
        <w:rPr>
          <w:sz w:val="20"/>
          <w:lang w:val="es-ES"/>
        </w:rPr>
      </w:pPr>
      <w:r w:rsidRPr="00CE3094">
        <w:rPr>
          <w:sz w:val="20"/>
          <w:vertAlign w:val="superscript"/>
          <w:lang w:val="es-ES"/>
        </w:rPr>
        <w:t>(10)</w:t>
      </w:r>
      <w:r w:rsidRPr="00CE3094">
        <w:rPr>
          <w:sz w:val="20"/>
          <w:lang w:val="es-ES"/>
        </w:rPr>
        <w:tab/>
      </w:r>
      <w:r>
        <w:rPr>
          <w:sz w:val="20"/>
          <w:lang w:val="es-ES"/>
        </w:rPr>
        <w:tab/>
      </w:r>
      <w:r w:rsidRPr="00CE3094">
        <w:rPr>
          <w:sz w:val="20"/>
          <w:lang w:val="es-ES"/>
        </w:rPr>
        <w:t>Emisiones no deseadas:</w:t>
      </w:r>
    </w:p>
    <w:p w:rsidR="00D71DEB" w:rsidRPr="00E363CF" w:rsidRDefault="00D71DEB" w:rsidP="00D71DE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D71DEB" w:rsidRPr="00E363CF" w:rsidTr="00D71DEB">
        <w:trPr>
          <w:jc w:val="center"/>
        </w:trPr>
        <w:tc>
          <w:tcPr>
            <w:tcW w:w="1984" w:type="dxa"/>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center"/>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2268" w:type="dxa"/>
            <w:vAlign w:val="center"/>
          </w:tcPr>
          <w:p w:rsidR="00D71DEB" w:rsidRPr="00E363CF" w:rsidRDefault="00D71DEB" w:rsidP="00D71DEB">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Activo</w:t>
            </w:r>
          </w:p>
        </w:tc>
        <w:tc>
          <w:tcPr>
            <w:tcW w:w="2268" w:type="dxa"/>
          </w:tcPr>
          <w:p w:rsidR="00D71DEB" w:rsidRPr="00E363CF" w:rsidRDefault="00D71DEB" w:rsidP="00D71DEB">
            <w:pPr>
              <w:pStyle w:val="Tabletext"/>
              <w:jc w:val="center"/>
              <w:rPr>
                <w:sz w:val="18"/>
                <w:lang w:val="es-ES"/>
              </w:rPr>
            </w:pPr>
            <w:r w:rsidRPr="00E363CF">
              <w:rPr>
                <w:sz w:val="18"/>
                <w:lang w:val="es-ES"/>
              </w:rPr>
              <w:t>4 nW</w:t>
            </w:r>
          </w:p>
        </w:tc>
        <w:tc>
          <w:tcPr>
            <w:tcW w:w="2268" w:type="dxa"/>
          </w:tcPr>
          <w:p w:rsidR="00D71DEB" w:rsidRPr="00E363CF" w:rsidRDefault="00D71DEB" w:rsidP="00D71DEB">
            <w:pPr>
              <w:pStyle w:val="Tabletext"/>
              <w:jc w:val="center"/>
              <w:rPr>
                <w:sz w:val="18"/>
                <w:lang w:val="es-ES"/>
              </w:rPr>
            </w:pPr>
            <w:r w:rsidRPr="00E363CF">
              <w:rPr>
                <w:sz w:val="18"/>
                <w:lang w:val="es-ES"/>
              </w:rPr>
              <w:t>250 nW</w:t>
            </w:r>
          </w:p>
        </w:tc>
        <w:tc>
          <w:tcPr>
            <w:tcW w:w="2268" w:type="dxa"/>
          </w:tcPr>
          <w:p w:rsidR="00D71DEB" w:rsidRPr="00E363CF" w:rsidRDefault="00D71DEB" w:rsidP="00D71DEB">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Inactivo</w:t>
            </w:r>
          </w:p>
        </w:tc>
        <w:tc>
          <w:tcPr>
            <w:tcW w:w="2268" w:type="dxa"/>
          </w:tcPr>
          <w:p w:rsidR="00D71DEB" w:rsidRPr="00E363CF" w:rsidRDefault="00D71DEB" w:rsidP="00D71DEB">
            <w:pPr>
              <w:pStyle w:val="Tabletext"/>
              <w:jc w:val="center"/>
              <w:rPr>
                <w:sz w:val="18"/>
                <w:lang w:val="es-ES"/>
              </w:rPr>
            </w:pPr>
            <w:r w:rsidRPr="00E363CF">
              <w:rPr>
                <w:sz w:val="18"/>
                <w:lang w:val="es-ES"/>
              </w:rPr>
              <w:t>2 nW</w:t>
            </w:r>
          </w:p>
        </w:tc>
        <w:tc>
          <w:tcPr>
            <w:tcW w:w="2268" w:type="dxa"/>
          </w:tcPr>
          <w:p w:rsidR="00D71DEB" w:rsidRPr="00E363CF" w:rsidRDefault="00D71DEB" w:rsidP="00D71DEB">
            <w:pPr>
              <w:pStyle w:val="Tabletext"/>
              <w:jc w:val="center"/>
              <w:rPr>
                <w:sz w:val="18"/>
                <w:lang w:val="es-ES"/>
              </w:rPr>
            </w:pPr>
            <w:r w:rsidRPr="00E363CF">
              <w:rPr>
                <w:sz w:val="18"/>
                <w:lang w:val="es-ES"/>
              </w:rPr>
              <w:t>2 nW</w:t>
            </w:r>
          </w:p>
        </w:tc>
        <w:tc>
          <w:tcPr>
            <w:tcW w:w="2268" w:type="dxa"/>
          </w:tcPr>
          <w:p w:rsidR="00D71DEB" w:rsidRPr="00E363CF" w:rsidRDefault="00D71DEB" w:rsidP="00D71DEB">
            <w:pPr>
              <w:pStyle w:val="Tabletext"/>
              <w:jc w:val="center"/>
              <w:rPr>
                <w:sz w:val="18"/>
                <w:lang w:val="es-ES"/>
              </w:rPr>
            </w:pPr>
            <w:r w:rsidRPr="00E363CF">
              <w:rPr>
                <w:sz w:val="18"/>
                <w:lang w:val="es-ES"/>
              </w:rPr>
              <w:t>20 nW</w:t>
            </w:r>
          </w:p>
        </w:tc>
      </w:tr>
    </w:tbl>
    <w:p w:rsidR="00D71DEB" w:rsidRPr="00BE75EA" w:rsidRDefault="00D71DEB" w:rsidP="00D71DEB">
      <w:pPr>
        <w:pStyle w:val="Tablefin"/>
        <w:rPr>
          <w:sz w:val="16"/>
          <w:lang w:val="es-ES"/>
        </w:rPr>
      </w:pPr>
    </w:p>
    <w:p w:rsidR="00D71DEB" w:rsidRPr="00CE3094" w:rsidRDefault="00D71DEB" w:rsidP="00D71DEB">
      <w:pPr>
        <w:pStyle w:val="Tablelegend"/>
        <w:keepNext/>
        <w:keepLines/>
        <w:ind w:left="369"/>
        <w:rPr>
          <w:sz w:val="20"/>
          <w:lang w:val="es-ES"/>
        </w:rPr>
      </w:pPr>
      <w:r w:rsidRPr="00CE3094">
        <w:rPr>
          <w:sz w:val="20"/>
          <w:vertAlign w:val="superscript"/>
          <w:lang w:val="es-ES"/>
        </w:rPr>
        <w:lastRenderedPageBreak/>
        <w:t>(11)</w:t>
      </w:r>
      <w:r w:rsidRPr="00CE3094">
        <w:rPr>
          <w:sz w:val="20"/>
          <w:lang w:val="es-ES"/>
        </w:rPr>
        <w:tab/>
      </w:r>
      <w:r>
        <w:rPr>
          <w:sz w:val="20"/>
          <w:lang w:val="es-ES"/>
        </w:rPr>
        <w:tab/>
      </w:r>
      <w:r w:rsidRPr="00CE3094">
        <w:rPr>
          <w:sz w:val="20"/>
          <w:lang w:val="es-ES"/>
        </w:rPr>
        <w:t>Emisiones no deseadas:</w:t>
      </w:r>
    </w:p>
    <w:p w:rsidR="00D71DEB" w:rsidRPr="00E363CF" w:rsidRDefault="00D71DEB" w:rsidP="00D71DE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D71DEB" w:rsidRPr="00E363CF" w:rsidTr="00D71DEB">
        <w:trPr>
          <w:jc w:val="center"/>
        </w:trPr>
        <w:tc>
          <w:tcPr>
            <w:tcW w:w="1984" w:type="dxa"/>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center"/>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2268" w:type="dxa"/>
          </w:tcPr>
          <w:p w:rsidR="00D71DEB" w:rsidRPr="00E363CF" w:rsidRDefault="00D71DEB" w:rsidP="00D71DEB">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Activo</w:t>
            </w:r>
          </w:p>
        </w:tc>
        <w:tc>
          <w:tcPr>
            <w:tcW w:w="2268" w:type="dxa"/>
          </w:tcPr>
          <w:p w:rsidR="00D71DEB" w:rsidRPr="00E363CF" w:rsidRDefault="00D71DEB" w:rsidP="00D71DEB">
            <w:pPr>
              <w:pStyle w:val="Tabletext"/>
              <w:jc w:val="center"/>
              <w:rPr>
                <w:sz w:val="18"/>
                <w:lang w:val="es-ES"/>
              </w:rPr>
            </w:pPr>
            <w:r w:rsidRPr="00E363CF">
              <w:rPr>
                <w:sz w:val="18"/>
                <w:lang w:val="es-ES"/>
              </w:rPr>
              <w:t>4 nW</w:t>
            </w:r>
          </w:p>
        </w:tc>
        <w:tc>
          <w:tcPr>
            <w:tcW w:w="2268" w:type="dxa"/>
          </w:tcPr>
          <w:p w:rsidR="00D71DEB" w:rsidRPr="00E363CF" w:rsidRDefault="00D71DEB" w:rsidP="00D71DEB">
            <w:pPr>
              <w:pStyle w:val="Tabletext"/>
              <w:jc w:val="center"/>
              <w:rPr>
                <w:sz w:val="18"/>
                <w:lang w:val="es-ES"/>
              </w:rPr>
            </w:pPr>
            <w:r w:rsidRPr="00E363CF">
              <w:rPr>
                <w:sz w:val="18"/>
                <w:lang w:val="es-ES"/>
              </w:rPr>
              <w:t>250 nW</w:t>
            </w:r>
          </w:p>
        </w:tc>
        <w:tc>
          <w:tcPr>
            <w:tcW w:w="2268" w:type="dxa"/>
          </w:tcPr>
          <w:p w:rsidR="00D71DEB" w:rsidRPr="00E363CF" w:rsidRDefault="00D71DEB" w:rsidP="00D71DEB">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D71DEB" w:rsidRPr="00E363CF"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Inactivo</w:t>
            </w:r>
          </w:p>
        </w:tc>
        <w:tc>
          <w:tcPr>
            <w:tcW w:w="2268" w:type="dxa"/>
          </w:tcPr>
          <w:p w:rsidR="00D71DEB" w:rsidRPr="00E363CF" w:rsidRDefault="00D71DEB" w:rsidP="00D71DEB">
            <w:pPr>
              <w:pStyle w:val="Tabletext"/>
              <w:jc w:val="center"/>
              <w:rPr>
                <w:sz w:val="18"/>
                <w:lang w:val="es-ES"/>
              </w:rPr>
            </w:pPr>
          </w:p>
        </w:tc>
        <w:tc>
          <w:tcPr>
            <w:tcW w:w="2268" w:type="dxa"/>
          </w:tcPr>
          <w:p w:rsidR="00D71DEB" w:rsidRPr="00E363CF" w:rsidRDefault="00D71DEB" w:rsidP="00D71DEB">
            <w:pPr>
              <w:pStyle w:val="Tabletext"/>
              <w:jc w:val="center"/>
              <w:rPr>
                <w:sz w:val="18"/>
                <w:lang w:val="es-ES"/>
              </w:rPr>
            </w:pPr>
            <w:r w:rsidRPr="00E363CF">
              <w:rPr>
                <w:sz w:val="18"/>
                <w:lang w:val="es-ES"/>
              </w:rPr>
              <w:t>2 nW</w:t>
            </w:r>
          </w:p>
        </w:tc>
        <w:tc>
          <w:tcPr>
            <w:tcW w:w="2268" w:type="dxa"/>
          </w:tcPr>
          <w:p w:rsidR="00D71DEB" w:rsidRPr="00E363CF" w:rsidRDefault="00D71DEB" w:rsidP="00D71DEB">
            <w:pPr>
              <w:pStyle w:val="Tabletext"/>
              <w:jc w:val="center"/>
              <w:rPr>
                <w:sz w:val="18"/>
                <w:lang w:val="es-ES"/>
              </w:rPr>
            </w:pPr>
            <w:r w:rsidRPr="00E363CF">
              <w:rPr>
                <w:sz w:val="18"/>
                <w:lang w:val="es-ES"/>
              </w:rPr>
              <w:t>20 nW</w:t>
            </w:r>
          </w:p>
        </w:tc>
      </w:tr>
    </w:tbl>
    <w:p w:rsidR="00D71DEB" w:rsidRPr="00E363CF" w:rsidRDefault="00D71DEB" w:rsidP="00D71DEB">
      <w:pPr>
        <w:pStyle w:val="Tablefin"/>
        <w:rPr>
          <w:lang w:val="es-ES"/>
        </w:rPr>
      </w:pPr>
    </w:p>
    <w:p w:rsidR="00D71DEB" w:rsidRPr="00CE3094" w:rsidRDefault="00D71DEB" w:rsidP="00D71DEB">
      <w:pPr>
        <w:pStyle w:val="Tablelegend"/>
        <w:ind w:left="369"/>
        <w:rPr>
          <w:sz w:val="20"/>
          <w:lang w:val="es-ES"/>
        </w:rPr>
      </w:pPr>
      <w:r w:rsidRPr="00CE3094">
        <w:rPr>
          <w:sz w:val="20"/>
          <w:vertAlign w:val="superscript"/>
          <w:lang w:val="es-ES"/>
        </w:rPr>
        <w:t>(12)</w:t>
      </w:r>
      <w:r w:rsidRPr="00CE3094">
        <w:rPr>
          <w:sz w:val="20"/>
          <w:lang w:val="es-ES"/>
        </w:rPr>
        <w:tab/>
      </w:r>
      <w:r>
        <w:rPr>
          <w:sz w:val="20"/>
          <w:lang w:val="es-ES"/>
        </w:rPr>
        <w:tab/>
      </w:r>
      <w:r w:rsidRPr="00CE3094">
        <w:rPr>
          <w:sz w:val="20"/>
          <w:lang w:val="es-ES"/>
        </w:rPr>
        <w:t>Emisiones no deseadas:</w:t>
      </w:r>
    </w:p>
    <w:p w:rsidR="00D71DEB" w:rsidRPr="00E363CF" w:rsidRDefault="00D71DEB" w:rsidP="00D71DE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D71DEB" w:rsidRPr="00E363CF" w:rsidTr="00D71DEB">
        <w:trPr>
          <w:jc w:val="center"/>
        </w:trPr>
        <w:tc>
          <w:tcPr>
            <w:tcW w:w="1984" w:type="dxa"/>
            <w:tcBorders>
              <w:tl2br w:val="single" w:sz="4" w:space="0" w:color="auto"/>
            </w:tcBorders>
          </w:tcPr>
          <w:p w:rsidR="00D71DEB" w:rsidRPr="00E363CF" w:rsidRDefault="00D71DEB" w:rsidP="00D71DEB">
            <w:pPr>
              <w:pStyle w:val="Tabletext"/>
              <w:jc w:val="right"/>
              <w:rPr>
                <w:sz w:val="18"/>
                <w:lang w:val="es-ES"/>
              </w:rPr>
            </w:pPr>
            <w:r w:rsidRPr="00E363CF">
              <w:rPr>
                <w:sz w:val="18"/>
                <w:lang w:val="es-ES"/>
              </w:rPr>
              <w:t>Gamas de</w:t>
            </w:r>
            <w:r w:rsidRPr="00E363CF">
              <w:rPr>
                <w:sz w:val="18"/>
                <w:lang w:val="es-ES"/>
              </w:rPr>
              <w:br/>
              <w:t>frecuencias</w:t>
            </w:r>
          </w:p>
          <w:p w:rsidR="00D71DEB" w:rsidRPr="00E363CF" w:rsidRDefault="00D71DEB" w:rsidP="00D71DEB">
            <w:pPr>
              <w:pStyle w:val="Tabletext"/>
              <w:jc w:val="center"/>
              <w:rPr>
                <w:sz w:val="8"/>
                <w:lang w:val="es-ES"/>
              </w:rPr>
            </w:pPr>
          </w:p>
          <w:p w:rsidR="00D71DEB" w:rsidRPr="00E363CF" w:rsidRDefault="00D71DEB" w:rsidP="00D71DEB">
            <w:pPr>
              <w:pStyle w:val="Tabletext"/>
              <w:jc w:val="left"/>
              <w:rPr>
                <w:sz w:val="18"/>
                <w:lang w:val="es-ES"/>
              </w:rPr>
            </w:pPr>
            <w:r w:rsidRPr="00E363CF">
              <w:rPr>
                <w:sz w:val="18"/>
                <w:lang w:val="es-ES"/>
              </w:rPr>
              <w:t>Estado</w:t>
            </w:r>
          </w:p>
        </w:tc>
        <w:tc>
          <w:tcPr>
            <w:tcW w:w="2268" w:type="dxa"/>
          </w:tcPr>
          <w:p w:rsidR="00D71DEB" w:rsidRPr="00E363CF" w:rsidRDefault="00D71DEB" w:rsidP="00D71DEB">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D71DEB" w:rsidRPr="00E363CF" w:rsidRDefault="00D71DEB" w:rsidP="00D71DEB">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D71DEB" w:rsidRPr="002E4DAD" w:rsidTr="00D71DEB">
        <w:trPr>
          <w:jc w:val="center"/>
        </w:trPr>
        <w:tc>
          <w:tcPr>
            <w:tcW w:w="1984" w:type="dxa"/>
          </w:tcPr>
          <w:p w:rsidR="00D71DEB" w:rsidRPr="00E363CF" w:rsidRDefault="00D71DEB" w:rsidP="00D71DEB">
            <w:pPr>
              <w:pStyle w:val="Tabletext"/>
              <w:jc w:val="center"/>
              <w:rPr>
                <w:sz w:val="18"/>
                <w:lang w:val="es-ES"/>
              </w:rPr>
            </w:pPr>
            <w:r w:rsidRPr="00E363CF">
              <w:rPr>
                <w:sz w:val="18"/>
                <w:lang w:val="es-ES"/>
              </w:rPr>
              <w:t>Activo</w:t>
            </w:r>
          </w:p>
        </w:tc>
        <w:tc>
          <w:tcPr>
            <w:tcW w:w="2268" w:type="dxa"/>
          </w:tcPr>
          <w:p w:rsidR="00D71DEB" w:rsidRPr="00E363CF" w:rsidRDefault="00D71DEB" w:rsidP="00D71DEB">
            <w:pPr>
              <w:pStyle w:val="Tabletext"/>
              <w:jc w:val="center"/>
              <w:rPr>
                <w:sz w:val="18"/>
                <w:lang w:val="es-ES"/>
              </w:rPr>
            </w:pPr>
            <w:r w:rsidRPr="00E363CF">
              <w:rPr>
                <w:sz w:val="18"/>
                <w:lang w:val="es-ES"/>
              </w:rPr>
              <w:t>–54 dBm p.r.a.</w:t>
            </w:r>
            <w:r w:rsidRPr="00E363CF">
              <w:rPr>
                <w:sz w:val="18"/>
                <w:lang w:val="es-ES"/>
              </w:rPr>
              <w:br/>
              <w:t>(anchura: 100 kHz)</w:t>
            </w:r>
          </w:p>
        </w:tc>
        <w:tc>
          <w:tcPr>
            <w:tcW w:w="2268" w:type="dxa"/>
          </w:tcPr>
          <w:p w:rsidR="00D71DEB" w:rsidRPr="00E363CF" w:rsidRDefault="00D71DEB" w:rsidP="00D71DEB">
            <w:pPr>
              <w:pStyle w:val="Tabletext"/>
              <w:jc w:val="center"/>
              <w:rPr>
                <w:sz w:val="18"/>
                <w:lang w:val="es-ES"/>
              </w:rPr>
            </w:pPr>
            <w:r w:rsidRPr="00E363CF">
              <w:rPr>
                <w:sz w:val="18"/>
                <w:lang w:val="es-ES"/>
              </w:rPr>
              <w:t>–36 dBm p.r.a.</w:t>
            </w:r>
            <w:r w:rsidRPr="00E363CF">
              <w:rPr>
                <w:sz w:val="18"/>
                <w:lang w:val="es-ES"/>
              </w:rPr>
              <w:br/>
              <w:t>(anchura: 100 kHz)</w:t>
            </w:r>
          </w:p>
        </w:tc>
        <w:tc>
          <w:tcPr>
            <w:tcW w:w="2268" w:type="dxa"/>
          </w:tcPr>
          <w:p w:rsidR="00D71DEB" w:rsidRPr="00E363CF" w:rsidRDefault="00D71DEB" w:rsidP="00D71DEB">
            <w:pPr>
              <w:pStyle w:val="Tabletext"/>
              <w:jc w:val="center"/>
              <w:rPr>
                <w:sz w:val="18"/>
                <w:lang w:val="es-ES"/>
              </w:rPr>
            </w:pPr>
            <w:r w:rsidRPr="00E363CF">
              <w:rPr>
                <w:sz w:val="18"/>
                <w:lang w:val="es-ES"/>
              </w:rPr>
              <w:t>–30 dBm p.r.a.</w:t>
            </w:r>
            <w:r w:rsidRPr="00E363CF">
              <w:rPr>
                <w:sz w:val="18"/>
                <w:lang w:val="es-ES"/>
              </w:rPr>
              <w:br/>
              <w:t>(anchura: 1 MHz)</w:t>
            </w:r>
          </w:p>
        </w:tc>
      </w:tr>
    </w:tbl>
    <w:p w:rsidR="00D71DEB" w:rsidRPr="00E363CF" w:rsidRDefault="00D71DEB" w:rsidP="00D71DEB">
      <w:pPr>
        <w:pStyle w:val="Tablefin"/>
        <w:rPr>
          <w:lang w:val="es-ES"/>
        </w:rPr>
      </w:pPr>
    </w:p>
    <w:p w:rsidR="00D71DEB" w:rsidRPr="00CE3094" w:rsidRDefault="00D71DEB" w:rsidP="00D71DEB">
      <w:pPr>
        <w:pStyle w:val="Tablelegend"/>
        <w:keepNext/>
        <w:keepLines/>
        <w:ind w:left="369"/>
        <w:rPr>
          <w:sz w:val="20"/>
          <w:lang w:val="es-ES"/>
        </w:rPr>
      </w:pPr>
      <w:r w:rsidRPr="00CE3094">
        <w:rPr>
          <w:sz w:val="20"/>
          <w:vertAlign w:val="superscript"/>
          <w:lang w:val="es-ES"/>
        </w:rPr>
        <w:t>(13)</w:t>
      </w:r>
      <w:r>
        <w:rPr>
          <w:sz w:val="20"/>
          <w:lang w:val="es-ES"/>
        </w:rPr>
        <w:tab/>
      </w:r>
      <w:r>
        <w:rPr>
          <w:sz w:val="20"/>
          <w:lang w:val="es-ES"/>
        </w:rPr>
        <w:tab/>
      </w:r>
      <w:r w:rsidRPr="00CE3094">
        <w:rPr>
          <w:sz w:val="20"/>
          <w:lang w:val="es-ES"/>
        </w:rPr>
        <w:t xml:space="preserve">Las emisiones no deseadas son las mismas que las indicadas en la Nota </w:t>
      </w:r>
      <w:r w:rsidRPr="00CE3094">
        <w:rPr>
          <w:sz w:val="20"/>
          <w:vertAlign w:val="superscript"/>
          <w:lang w:val="es-ES"/>
        </w:rPr>
        <w:t>(2)</w:t>
      </w:r>
      <w:r w:rsidRPr="00CE3094">
        <w:rPr>
          <w:sz w:val="20"/>
          <w:lang w:val="es-ES"/>
        </w:rPr>
        <w:t>.</w:t>
      </w:r>
    </w:p>
    <w:p w:rsidR="00D71DEB" w:rsidRPr="00CE3094" w:rsidRDefault="00D71DEB" w:rsidP="00D71DEB">
      <w:pPr>
        <w:pStyle w:val="Tablelegend"/>
        <w:keepNext/>
        <w:keepLines/>
        <w:ind w:left="369"/>
        <w:rPr>
          <w:sz w:val="20"/>
          <w:lang w:val="es-ES"/>
        </w:rPr>
      </w:pPr>
      <w:r w:rsidRPr="00CE3094">
        <w:rPr>
          <w:sz w:val="20"/>
          <w:vertAlign w:val="superscript"/>
          <w:lang w:val="es-ES"/>
        </w:rPr>
        <w:t>(14)</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(2)</w:t>
      </w:r>
      <w:r w:rsidRPr="00CE3094">
        <w:rPr>
          <w:sz w:val="20"/>
          <w:lang w:val="es-ES"/>
        </w:rPr>
        <w:t>.</w:t>
      </w:r>
    </w:p>
    <w:p w:rsidR="00D71DEB" w:rsidRPr="00CE3094" w:rsidRDefault="00D71DEB" w:rsidP="00D71DEB">
      <w:pPr>
        <w:pStyle w:val="Tablelegend"/>
        <w:ind w:left="369"/>
        <w:rPr>
          <w:sz w:val="20"/>
          <w:lang w:val="es-ES"/>
        </w:rPr>
      </w:pPr>
      <w:r w:rsidRPr="00CE3094">
        <w:rPr>
          <w:sz w:val="20"/>
          <w:vertAlign w:val="superscript"/>
          <w:lang w:val="es-ES"/>
        </w:rPr>
        <w:t>(15)</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(2)</w:t>
      </w:r>
      <w:r w:rsidRPr="00CE3094">
        <w:rPr>
          <w:sz w:val="20"/>
          <w:lang w:val="es-ES"/>
        </w:rPr>
        <w:t>.</w:t>
      </w:r>
    </w:p>
    <w:p w:rsidR="00D71DEB" w:rsidRPr="00CE3094" w:rsidRDefault="00D71DEB" w:rsidP="00D71DEB">
      <w:pPr>
        <w:pStyle w:val="Tablelegend"/>
        <w:ind w:left="369"/>
        <w:rPr>
          <w:sz w:val="20"/>
          <w:lang w:val="es-ES"/>
        </w:rPr>
      </w:pPr>
      <w:r w:rsidRPr="00CE3094">
        <w:rPr>
          <w:sz w:val="20"/>
          <w:vertAlign w:val="superscript"/>
          <w:lang w:val="es-ES"/>
        </w:rPr>
        <w:t>(16)</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D71DEB" w:rsidRPr="00CE3094" w:rsidRDefault="00D71DEB" w:rsidP="00D71DEB">
      <w:pPr>
        <w:pStyle w:val="Tablelegend"/>
        <w:ind w:left="369"/>
        <w:rPr>
          <w:sz w:val="20"/>
          <w:lang w:val="es-ES"/>
        </w:rPr>
      </w:pPr>
      <w:r w:rsidRPr="00CE3094">
        <w:rPr>
          <w:sz w:val="20"/>
          <w:vertAlign w:val="superscript"/>
          <w:lang w:val="es-ES"/>
        </w:rPr>
        <w:t>(17)</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D71DEB" w:rsidRPr="00CE3094" w:rsidRDefault="00D71DEB" w:rsidP="00D71DEB">
      <w:pPr>
        <w:pStyle w:val="Tablelegend"/>
        <w:ind w:left="369"/>
        <w:rPr>
          <w:sz w:val="20"/>
          <w:lang w:val="es-ES"/>
        </w:rPr>
      </w:pPr>
      <w:r w:rsidRPr="00CE3094">
        <w:rPr>
          <w:sz w:val="20"/>
          <w:vertAlign w:val="superscript"/>
          <w:lang w:val="es-ES"/>
        </w:rPr>
        <w:t>(18)</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D71DEB" w:rsidRPr="008F5208" w:rsidRDefault="00D71DEB" w:rsidP="00D71DEB">
      <w:pPr>
        <w:rPr>
          <w:lang w:val="es-ES"/>
        </w:rPr>
      </w:pPr>
    </w:p>
    <w:p w:rsidR="00D71DEB" w:rsidRPr="008F5208" w:rsidRDefault="00D71DEB" w:rsidP="00D71DEB">
      <w:pPr>
        <w:pStyle w:val="Reasons"/>
        <w:rPr>
          <w:lang w:val="es-ES"/>
        </w:rPr>
      </w:pPr>
    </w:p>
    <w:p w:rsidR="008F5208" w:rsidRDefault="008F5208">
      <w:pPr>
        <w:jc w:val="center"/>
      </w:pPr>
      <w:r>
        <w:t>______________</w:t>
      </w:r>
    </w:p>
    <w:p w:rsidR="00F70F87" w:rsidRDefault="00F70F87" w:rsidP="00F70F87">
      <w:pPr>
        <w:rPr>
          <w:lang w:val="es-ES_tradnl"/>
        </w:rPr>
      </w:pPr>
    </w:p>
    <w:sectPr w:rsidR="00F70F87" w:rsidSect="00C36E53">
      <w:headerReference w:type="even" r:id="rId33"/>
      <w:headerReference w:type="default" r:id="rId34"/>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EB" w:rsidRDefault="00D71DEB">
      <w:r>
        <w:separator/>
      </w:r>
    </w:p>
  </w:endnote>
  <w:endnote w:type="continuationSeparator" w:id="0">
    <w:p w:rsidR="00D71DEB" w:rsidRDefault="00D7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Pr="00525EAC" w:rsidRDefault="00D71DEB" w:rsidP="003269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Pr="00525EAC" w:rsidRDefault="00D71DEB" w:rsidP="00326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EB" w:rsidRDefault="00D71DEB">
      <w:r>
        <w:separator/>
      </w:r>
    </w:p>
  </w:footnote>
  <w:footnote w:type="continuationSeparator" w:id="0">
    <w:p w:rsidR="00D71DEB" w:rsidRDefault="00D71DEB">
      <w:r>
        <w:continuationSeparator/>
      </w:r>
    </w:p>
  </w:footnote>
  <w:footnote w:id="1">
    <w:p w:rsidR="00D71DEB" w:rsidRPr="008B6FB3" w:rsidRDefault="00D71DEB" w:rsidP="00F70F87">
      <w:pPr>
        <w:pStyle w:val="FootnoteText"/>
        <w:rPr>
          <w:lang w:val="es-ES_tradnl"/>
        </w:rPr>
      </w:pPr>
      <w:r w:rsidRPr="008B6FB3">
        <w:rPr>
          <w:rStyle w:val="FootnoteReference"/>
          <w:lang w:val="es-ES_tradnl"/>
        </w:rPr>
        <w:t>*</w:t>
      </w:r>
      <w:r w:rsidRPr="008B6FB3">
        <w:rPr>
          <w:lang w:val="es-ES_tradnl"/>
        </w:rPr>
        <w:t xml:space="preserve"> </w:t>
      </w:r>
      <w:r>
        <w:rPr>
          <w:lang w:val="es-ES_tradnl"/>
        </w:rPr>
        <w:tab/>
        <w:t>Este Informe sustituye a la Recomendación UIT</w:t>
      </w:r>
      <w:r>
        <w:rPr>
          <w:lang w:val="es-ES_tradnl"/>
        </w:rPr>
        <w:noBreakHyphen/>
        <w:t>R SM.1538.</w:t>
      </w:r>
    </w:p>
  </w:footnote>
  <w:footnote w:id="2">
    <w:p w:rsidR="00D71DEB" w:rsidRPr="008B6FB3" w:rsidRDefault="00D71DEB" w:rsidP="00F70F87">
      <w:pPr>
        <w:pStyle w:val="FootnoteText"/>
        <w:rPr>
          <w:lang w:val="es-ES_tradnl"/>
        </w:rPr>
      </w:pPr>
      <w:r w:rsidRPr="008B6FB3">
        <w:rPr>
          <w:rStyle w:val="FootnoteReference"/>
          <w:lang w:val="es-ES_tradnl"/>
        </w:rPr>
        <w:t>**</w:t>
      </w:r>
      <w:r>
        <w:rPr>
          <w:lang w:val="es-ES_tradnl"/>
        </w:rPr>
        <w:tab/>
        <w:t>A menos que se especifique otra cosa por acuerdo mutuo entre las administraciones correspondientes, la categoría concedida a los dispositivos de corto alcance en un país no compromete a ningún otro país.</w:t>
      </w:r>
    </w:p>
  </w:footnote>
  <w:footnote w:id="3">
    <w:p w:rsidR="00D71DEB" w:rsidRPr="00A66089" w:rsidRDefault="00D71DEB" w:rsidP="00E725BE">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4">
    <w:p w:rsidR="00D71DEB" w:rsidRPr="000D3456" w:rsidRDefault="00D71DEB" w:rsidP="00F70F87">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5">
    <w:p w:rsidR="00D71DEB" w:rsidRPr="000D3456" w:rsidRDefault="00D71DEB" w:rsidP="00F70F87">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hyperlink r:id="rId1" w:history="1">
        <w:r w:rsidRPr="00F845A0">
          <w:rPr>
            <w:rStyle w:val="Hyperlink"/>
            <w:lang w:val="es-ES_tradnl" w:eastAsia="ko-KR"/>
          </w:rPr>
          <w:t>http://www.anatel.gov.br</w:t>
        </w:r>
      </w:hyperlink>
      <w:r w:rsidRPr="0099276A">
        <w:rPr>
          <w:color w:val="0000FF"/>
          <w:lang w:val="es-ES_tradnl" w:eastAsia="ko-KR"/>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Default="00D71DE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Default="00D71DEB" w:rsidP="00D71DEB">
    <w:pPr>
      <w:pStyle w:val="Header"/>
      <w:ind w:right="360" w:firstLine="360"/>
    </w:pPr>
    <w:r>
      <w:rPr>
        <w:noProof/>
        <w:lang w:val="es-ES_tradnl" w:eastAsia="es-ES_tradnl"/>
      </w:rPr>
      <w:drawing>
        <wp:anchor distT="0" distB="0" distL="114300" distR="114300" simplePos="0" relativeHeight="251659264" behindDoc="1" locked="0" layoutInCell="1" allowOverlap="1" wp14:anchorId="6B8225C4" wp14:editId="7AEFC95C">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Pr="00A56CDD" w:rsidRDefault="00D71DEB" w:rsidP="00D71DEB">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7C780A">
      <w:rPr>
        <w:b/>
        <w:bCs/>
        <w:noProof/>
        <w:lang w:val="en-US"/>
      </w:rPr>
      <w:t>ii</w:t>
    </w:r>
    <w:r w:rsidRPr="00A56CDD">
      <w:fldChar w:fldCharType="end"/>
    </w:r>
    <w:r w:rsidRPr="00A56CDD">
      <w:rPr>
        <w:lang w:val="en-US"/>
      </w:rPr>
      <w:tab/>
    </w:r>
    <w:r>
      <w:fldChar w:fldCharType="begin"/>
    </w:r>
    <w:r w:rsidRPr="00447E77">
      <w:rPr>
        <w:lang w:val="en-US"/>
      </w:rPr>
      <w:instrText xml:space="preserve"> DOCPROPERTY "Header 3" \* MERGEFORMAT </w:instrText>
    </w:r>
    <w:r>
      <w:fldChar w:fldCharType="separate"/>
    </w:r>
    <w:r w:rsidR="0047241F" w:rsidRPr="0047241F">
      <w:rPr>
        <w:b/>
        <w:bCs/>
        <w:lang w:val="en-US"/>
      </w:rPr>
      <w:t xml:space="preserve">I. </w:t>
    </w:r>
    <w:r>
      <w:rPr>
        <w:b/>
        <w:bCs/>
        <w:lang w:val="en-US"/>
      </w:rPr>
      <w:fldChar w:fldCharType="end"/>
    </w:r>
    <w:r w:rsidRPr="00447E7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7C780A">
      <w:rPr>
        <w:b/>
        <w:bCs/>
        <w:noProof/>
        <w:lang w:val="en-US"/>
      </w:rPr>
      <w:t>UIT-R  SM.2153-4</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F7" w:rsidRPr="00A56CDD" w:rsidRDefault="005D5CF7" w:rsidP="005D5CF7">
    <w:pPr>
      <w:pStyle w:val="Header"/>
      <w:jc w:val="both"/>
    </w:pPr>
    <w:r w:rsidRPr="00A56CDD">
      <w:tab/>
    </w:r>
    <w:r>
      <w:fldChar w:fldCharType="begin"/>
    </w:r>
    <w:r>
      <w:instrText xml:space="preserve"> DOCPROPERTY "Header 3" \* MERGEFORMAT </w:instrText>
    </w:r>
    <w:r>
      <w:fldChar w:fldCharType="separate"/>
    </w:r>
    <w:r w:rsidR="0047241F" w:rsidRPr="0047241F">
      <w:rPr>
        <w:b/>
        <w:bCs/>
        <w:lang w:val="en-US"/>
      </w:rPr>
      <w:t xml:space="preserve">I. </w:t>
    </w:r>
    <w:r>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7C780A">
      <w:rPr>
        <w:b/>
        <w:bCs/>
        <w:noProof/>
        <w:lang w:val="en-US"/>
      </w:rPr>
      <w:t>UIT-R  SM.2153-4</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7C780A">
      <w:rPr>
        <w:b/>
        <w:bCs/>
        <w:noProof/>
      </w:rPr>
      <w:t>17</w:t>
    </w:r>
    <w:r w:rsidRPr="00A56CDD">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Pr="000413D8" w:rsidRDefault="00D71DEB" w:rsidP="003269BE">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7C780A">
      <w:rPr>
        <w:b/>
        <w:bCs/>
        <w:noProof/>
        <w:szCs w:val="24"/>
        <w:lang w:val="en-US"/>
      </w:rPr>
      <w:t>18</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47241F" w:rsidRPr="0047241F">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7C780A">
      <w:rPr>
        <w:b/>
        <w:bCs/>
        <w:noProof/>
        <w:lang w:val="en-US"/>
      </w:rPr>
      <w:t>UIT-R  SM.2153-4</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Default="00D71DEB" w:rsidP="00567ECD">
    <w:pPr>
      <w:pStyle w:val="Header"/>
      <w:tabs>
        <w:tab w:val="clear" w:pos="4848"/>
        <w:tab w:val="clear" w:pos="9696"/>
        <w:tab w:val="center" w:pos="7144"/>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780A">
      <w:rPr>
        <w:rStyle w:val="PageNumber"/>
        <w:b/>
        <w:bCs/>
        <w:noProof/>
        <w:lang w:val="en-US"/>
      </w:rPr>
      <w:t>136</w:t>
    </w:r>
    <w:r>
      <w:rPr>
        <w:rStyle w:val="PageNumber"/>
        <w:b/>
        <w:bCs/>
      </w:rPr>
      <w:fldChar w:fldCharType="end"/>
    </w:r>
    <w:r w:rsidR="005D5CF7" w:rsidRPr="000413D8">
      <w:rPr>
        <w:b/>
        <w:bCs/>
        <w:lang w:val="en-US"/>
      </w:rPr>
      <w:tab/>
    </w:r>
    <w:r w:rsidR="005D5CF7" w:rsidRPr="000413D8">
      <w:rPr>
        <w:b/>
        <w:bCs/>
      </w:rPr>
      <w:fldChar w:fldCharType="begin"/>
    </w:r>
    <w:r w:rsidR="005D5CF7" w:rsidRPr="000413D8">
      <w:rPr>
        <w:b/>
        <w:bCs/>
      </w:rPr>
      <w:instrText xml:space="preserve"> DOCPROPERTY "Header 3" \* MERGEFORMAT </w:instrText>
    </w:r>
    <w:r w:rsidR="005D5CF7" w:rsidRPr="000413D8">
      <w:rPr>
        <w:b/>
        <w:bCs/>
      </w:rPr>
      <w:fldChar w:fldCharType="separate"/>
    </w:r>
    <w:r w:rsidR="0047241F" w:rsidRPr="0047241F">
      <w:rPr>
        <w:b/>
        <w:bCs/>
        <w:lang w:val="en-US"/>
      </w:rPr>
      <w:t xml:space="preserve">I. </w:t>
    </w:r>
    <w:r w:rsidR="005D5CF7" w:rsidRPr="000413D8">
      <w:rPr>
        <w:b/>
        <w:bCs/>
        <w:lang w:val="en-US"/>
      </w:rPr>
      <w:fldChar w:fldCharType="end"/>
    </w:r>
    <w:r w:rsidR="005D5CF7" w:rsidRPr="000413D8">
      <w:rPr>
        <w:b/>
        <w:bCs/>
      </w:rPr>
      <w:t xml:space="preserve"> </w:t>
    </w:r>
    <w:r w:rsidR="005D5CF7" w:rsidRPr="000413D8">
      <w:rPr>
        <w:b/>
        <w:bCs/>
      </w:rPr>
      <w:fldChar w:fldCharType="begin"/>
    </w:r>
    <w:r w:rsidR="005D5CF7" w:rsidRPr="000413D8">
      <w:rPr>
        <w:b/>
        <w:bCs/>
        <w:lang w:val="en-US"/>
      </w:rPr>
      <w:instrText>styleref href</w:instrText>
    </w:r>
    <w:r w:rsidR="005D5CF7" w:rsidRPr="000413D8">
      <w:rPr>
        <w:b/>
        <w:bCs/>
      </w:rPr>
      <w:fldChar w:fldCharType="separate"/>
    </w:r>
    <w:r w:rsidR="007C780A">
      <w:rPr>
        <w:b/>
        <w:bCs/>
        <w:noProof/>
        <w:lang w:val="en-US"/>
      </w:rPr>
      <w:t>UIT-R  SM.2153-4</w:t>
    </w:r>
    <w:r w:rsidR="005D5CF7" w:rsidRPr="000413D8">
      <w:rPr>
        <w:b/>
        <w:bCs/>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EB" w:rsidRDefault="005D5CF7" w:rsidP="00023FA3">
    <w:pPr>
      <w:pStyle w:val="Header"/>
      <w:tabs>
        <w:tab w:val="clear" w:pos="4848"/>
        <w:tab w:val="clear" w:pos="9696"/>
        <w:tab w:val="center" w:pos="7144"/>
        <w:tab w:val="right" w:pos="14459"/>
      </w:tabs>
    </w:pP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47241F" w:rsidRPr="0047241F">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7C780A">
      <w:rPr>
        <w:b/>
        <w:bCs/>
        <w:noProof/>
        <w:lang w:val="en-US"/>
      </w:rPr>
      <w:t>UIT-R  SM.2153-4</w:t>
    </w:r>
    <w:r w:rsidRPr="000413D8">
      <w:rPr>
        <w:b/>
        <w:bCs/>
        <w:lang w:val="en-US"/>
      </w:rPr>
      <w:fldChar w:fldCharType="end"/>
    </w:r>
    <w:r w:rsidR="00D71DEB">
      <w:tab/>
    </w:r>
    <w:r w:rsidR="00D71DEB">
      <w:rPr>
        <w:rStyle w:val="PageNumber"/>
        <w:b/>
        <w:bCs/>
      </w:rPr>
      <w:fldChar w:fldCharType="begin"/>
    </w:r>
    <w:r w:rsidR="00D71DEB">
      <w:rPr>
        <w:rStyle w:val="PageNumber"/>
        <w:b/>
        <w:bCs/>
      </w:rPr>
      <w:instrText xml:space="preserve"> PAGE </w:instrText>
    </w:r>
    <w:r w:rsidR="00D71DEB">
      <w:rPr>
        <w:rStyle w:val="PageNumber"/>
        <w:b/>
        <w:bCs/>
      </w:rPr>
      <w:fldChar w:fldCharType="separate"/>
    </w:r>
    <w:r w:rsidR="007C780A">
      <w:rPr>
        <w:rStyle w:val="PageNumber"/>
        <w:b/>
        <w:bCs/>
        <w:noProof/>
      </w:rPr>
      <w:t>135</w:t>
    </w:r>
    <w:r w:rsidR="00D71D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964622A"/>
    <w:lvl w:ilvl="0">
      <w:start w:val="1"/>
      <w:numFmt w:val="decimal"/>
      <w:lvlText w:val="%1."/>
      <w:lvlJc w:val="left"/>
      <w:pPr>
        <w:tabs>
          <w:tab w:val="num" w:pos="1492"/>
        </w:tabs>
        <w:ind w:left="1492" w:hanging="360"/>
      </w:pPr>
    </w:lvl>
  </w:abstractNum>
  <w:abstractNum w:abstractNumId="1">
    <w:nsid w:val="FFFFFF7D"/>
    <w:multiLevelType w:val="singleLevel"/>
    <w:tmpl w:val="21B0A946"/>
    <w:lvl w:ilvl="0">
      <w:start w:val="1"/>
      <w:numFmt w:val="decimal"/>
      <w:lvlText w:val="%1."/>
      <w:lvlJc w:val="left"/>
      <w:pPr>
        <w:tabs>
          <w:tab w:val="num" w:pos="1209"/>
        </w:tabs>
        <w:ind w:left="1209" w:hanging="360"/>
      </w:pPr>
    </w:lvl>
  </w:abstractNum>
  <w:abstractNum w:abstractNumId="2">
    <w:nsid w:val="FFFFFF7E"/>
    <w:multiLevelType w:val="singleLevel"/>
    <w:tmpl w:val="2208FDF4"/>
    <w:lvl w:ilvl="0">
      <w:start w:val="1"/>
      <w:numFmt w:val="decimal"/>
      <w:lvlText w:val="%1."/>
      <w:lvlJc w:val="left"/>
      <w:pPr>
        <w:tabs>
          <w:tab w:val="num" w:pos="926"/>
        </w:tabs>
        <w:ind w:left="926" w:hanging="360"/>
      </w:pPr>
    </w:lvl>
  </w:abstractNum>
  <w:abstractNum w:abstractNumId="3">
    <w:nsid w:val="FFFFFF7F"/>
    <w:multiLevelType w:val="singleLevel"/>
    <w:tmpl w:val="C032C5B4"/>
    <w:lvl w:ilvl="0">
      <w:start w:val="1"/>
      <w:numFmt w:val="decimal"/>
      <w:lvlText w:val="%1."/>
      <w:lvlJc w:val="left"/>
      <w:pPr>
        <w:tabs>
          <w:tab w:val="num" w:pos="643"/>
        </w:tabs>
        <w:ind w:left="643" w:hanging="360"/>
      </w:pPr>
    </w:lvl>
  </w:abstractNum>
  <w:abstractNum w:abstractNumId="4">
    <w:nsid w:val="FFFFFF80"/>
    <w:multiLevelType w:val="singleLevel"/>
    <w:tmpl w:val="919690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E0AA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34DA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5CF4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264E22"/>
    <w:lvl w:ilvl="0">
      <w:start w:val="1"/>
      <w:numFmt w:val="decimal"/>
      <w:lvlText w:val="%1."/>
      <w:lvlJc w:val="left"/>
      <w:pPr>
        <w:tabs>
          <w:tab w:val="num" w:pos="360"/>
        </w:tabs>
        <w:ind w:left="360" w:hanging="360"/>
      </w:pPr>
    </w:lvl>
  </w:abstractNum>
  <w:abstractNum w:abstractNumId="9">
    <w:nsid w:val="FFFFFF89"/>
    <w:multiLevelType w:val="singleLevel"/>
    <w:tmpl w:val="815AEE08"/>
    <w:lvl w:ilvl="0">
      <w:start w:val="1"/>
      <w:numFmt w:val="bullet"/>
      <w:lvlText w:val=""/>
      <w:lvlJc w:val="left"/>
      <w:pPr>
        <w:tabs>
          <w:tab w:val="num" w:pos="360"/>
        </w:tabs>
        <w:ind w:left="360" w:hanging="360"/>
      </w:pPr>
      <w:rPr>
        <w:rFonts w:ascii="Symbol" w:hAnsi="Symbol" w:hint="default"/>
      </w:rPr>
    </w:lvl>
  </w:abstractNum>
  <w:abstractNum w:abstractNumId="10">
    <w:nsid w:val="13B12C3F"/>
    <w:multiLevelType w:val="hybridMultilevel"/>
    <w:tmpl w:val="07EC4BAA"/>
    <w:lvl w:ilvl="0" w:tplc="01B6016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1F1C20"/>
    <w:multiLevelType w:val="multilevel"/>
    <w:tmpl w:val="2D880564"/>
    <w:lvl w:ilvl="0">
      <w:start w:val="2"/>
      <w:numFmt w:val="decimal"/>
      <w:lvlText w:val="%1"/>
      <w:lvlJc w:val="left"/>
      <w:pPr>
        <w:tabs>
          <w:tab w:val="num" w:pos="480"/>
        </w:tabs>
        <w:ind w:left="480" w:hanging="360"/>
      </w:pPr>
      <w:rPr>
        <w:rFonts w:hint="default"/>
      </w:rPr>
    </w:lvl>
    <w:lvl w:ilvl="1">
      <w:start w:val="1"/>
      <w:numFmt w:val="decimal"/>
      <w:isLgl/>
      <w:lvlText w:val="%1.%2"/>
      <w:lvlJc w:val="left"/>
      <w:pPr>
        <w:tabs>
          <w:tab w:val="num" w:pos="480"/>
        </w:tabs>
        <w:ind w:left="480" w:hanging="36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F87"/>
    <w:rsid w:val="00011D6C"/>
    <w:rsid w:val="00023FA3"/>
    <w:rsid w:val="00040F10"/>
    <w:rsid w:val="0006255B"/>
    <w:rsid w:val="0007756A"/>
    <w:rsid w:val="00082D62"/>
    <w:rsid w:val="00174816"/>
    <w:rsid w:val="001C2DBD"/>
    <w:rsid w:val="001E3939"/>
    <w:rsid w:val="00217EBF"/>
    <w:rsid w:val="00242AEE"/>
    <w:rsid w:val="0027190F"/>
    <w:rsid w:val="002A7DFB"/>
    <w:rsid w:val="002D76C4"/>
    <w:rsid w:val="003269BE"/>
    <w:rsid w:val="00381F56"/>
    <w:rsid w:val="003C44C4"/>
    <w:rsid w:val="00407959"/>
    <w:rsid w:val="0047241F"/>
    <w:rsid w:val="0052529D"/>
    <w:rsid w:val="00545412"/>
    <w:rsid w:val="00567ECD"/>
    <w:rsid w:val="005D5CF7"/>
    <w:rsid w:val="00601338"/>
    <w:rsid w:val="00607D68"/>
    <w:rsid w:val="00650E22"/>
    <w:rsid w:val="00680508"/>
    <w:rsid w:val="006A2E8F"/>
    <w:rsid w:val="00715693"/>
    <w:rsid w:val="007468DA"/>
    <w:rsid w:val="007C780A"/>
    <w:rsid w:val="008732B1"/>
    <w:rsid w:val="008A3D81"/>
    <w:rsid w:val="008F5208"/>
    <w:rsid w:val="00914624"/>
    <w:rsid w:val="009E00A8"/>
    <w:rsid w:val="00A06D70"/>
    <w:rsid w:val="00A6617B"/>
    <w:rsid w:val="00AB0DC8"/>
    <w:rsid w:val="00B44E24"/>
    <w:rsid w:val="00C15413"/>
    <w:rsid w:val="00C30BC9"/>
    <w:rsid w:val="00C36E53"/>
    <w:rsid w:val="00C5525F"/>
    <w:rsid w:val="00D409A4"/>
    <w:rsid w:val="00D71DEB"/>
    <w:rsid w:val="00D96CC0"/>
    <w:rsid w:val="00DF4176"/>
    <w:rsid w:val="00E50E96"/>
    <w:rsid w:val="00E725BE"/>
    <w:rsid w:val="00EA73CF"/>
    <w:rsid w:val="00F70F87"/>
    <w:rsid w:val="00FD08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628EB1-C121-42B9-BA07-6FCE18AE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F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F70F87"/>
    <w:rPr>
      <w:sz w:val="22"/>
      <w:lang w:val="fr-FR" w:eastAsia="en-US"/>
    </w:rPr>
  </w:style>
  <w:style w:type="character" w:customStyle="1" w:styleId="Heading1Char">
    <w:name w:val="Heading 1 Char"/>
    <w:basedOn w:val="DefaultParagraphFont"/>
    <w:link w:val="Heading1"/>
    <w:rsid w:val="00F70F87"/>
    <w:rPr>
      <w:b/>
      <w:sz w:val="24"/>
      <w:lang w:val="fr-FR" w:eastAsia="en-US"/>
    </w:rPr>
  </w:style>
  <w:style w:type="character" w:customStyle="1" w:styleId="HeaderChar">
    <w:name w:val="Header Char"/>
    <w:basedOn w:val="DefaultParagraphFont"/>
    <w:link w:val="Header"/>
    <w:rsid w:val="00F70F87"/>
    <w:rPr>
      <w:sz w:val="24"/>
      <w:lang w:val="fr-FR" w:eastAsia="en-US"/>
    </w:rPr>
  </w:style>
  <w:style w:type="character" w:customStyle="1" w:styleId="FooterChar">
    <w:name w:val="Footer Char"/>
    <w:basedOn w:val="DefaultParagraphFont"/>
    <w:link w:val="Footer"/>
    <w:rsid w:val="00F70F87"/>
    <w:rPr>
      <w:noProof/>
      <w:sz w:val="18"/>
      <w:lang w:val="fr-FR" w:eastAsia="en-US"/>
    </w:rPr>
  </w:style>
  <w:style w:type="character" w:styleId="Hyperlink">
    <w:name w:val="Hyperlink"/>
    <w:basedOn w:val="DefaultParagraphFont"/>
    <w:rsid w:val="00F70F87"/>
    <w:rPr>
      <w:color w:val="0000FF"/>
      <w:u w:val="single"/>
    </w:rPr>
  </w:style>
  <w:style w:type="character" w:customStyle="1" w:styleId="Heading2Char">
    <w:name w:val="Heading 2 Char"/>
    <w:basedOn w:val="DefaultParagraphFont"/>
    <w:link w:val="Heading2"/>
    <w:rsid w:val="00F70F87"/>
    <w:rPr>
      <w:b/>
      <w:sz w:val="24"/>
      <w:lang w:val="fr-FR" w:eastAsia="en-US"/>
    </w:rPr>
  </w:style>
  <w:style w:type="character" w:customStyle="1" w:styleId="Heading3Char">
    <w:name w:val="Heading 3 Char"/>
    <w:basedOn w:val="DefaultParagraphFont"/>
    <w:link w:val="Heading3"/>
    <w:rsid w:val="00F70F87"/>
    <w:rPr>
      <w:b/>
      <w:sz w:val="24"/>
      <w:lang w:val="fr-FR" w:eastAsia="en-US"/>
    </w:rPr>
  </w:style>
  <w:style w:type="character" w:customStyle="1" w:styleId="Heading4Char">
    <w:name w:val="Heading 4 Char"/>
    <w:basedOn w:val="DefaultParagraphFont"/>
    <w:link w:val="Heading4"/>
    <w:rsid w:val="00F70F87"/>
    <w:rPr>
      <w:b/>
      <w:sz w:val="24"/>
      <w:lang w:val="fr-FR" w:eastAsia="en-US"/>
    </w:rPr>
  </w:style>
  <w:style w:type="character" w:customStyle="1" w:styleId="Heading5Char">
    <w:name w:val="Heading 5 Char"/>
    <w:basedOn w:val="DefaultParagraphFont"/>
    <w:link w:val="Heading5"/>
    <w:rsid w:val="00F70F87"/>
    <w:rPr>
      <w:b/>
      <w:sz w:val="24"/>
      <w:lang w:val="fr-FR" w:eastAsia="en-US"/>
    </w:rPr>
  </w:style>
  <w:style w:type="character" w:customStyle="1" w:styleId="Heading6Char">
    <w:name w:val="Heading 6 Char"/>
    <w:basedOn w:val="DefaultParagraphFont"/>
    <w:link w:val="Heading6"/>
    <w:rsid w:val="00F70F87"/>
    <w:rPr>
      <w:b/>
      <w:sz w:val="24"/>
      <w:lang w:val="fr-FR" w:eastAsia="en-US"/>
    </w:rPr>
  </w:style>
  <w:style w:type="character" w:customStyle="1" w:styleId="Heading7Char">
    <w:name w:val="Heading 7 Char"/>
    <w:basedOn w:val="DefaultParagraphFont"/>
    <w:link w:val="Heading7"/>
    <w:rsid w:val="00F70F87"/>
    <w:rPr>
      <w:b/>
      <w:sz w:val="24"/>
      <w:lang w:val="fr-FR" w:eastAsia="en-US"/>
    </w:rPr>
  </w:style>
  <w:style w:type="character" w:customStyle="1" w:styleId="Heading8Char">
    <w:name w:val="Heading 8 Char"/>
    <w:basedOn w:val="DefaultParagraphFont"/>
    <w:link w:val="Heading8"/>
    <w:rsid w:val="00F70F87"/>
    <w:rPr>
      <w:b/>
      <w:sz w:val="24"/>
      <w:lang w:val="fr-FR" w:eastAsia="en-US"/>
    </w:rPr>
  </w:style>
  <w:style w:type="character" w:customStyle="1" w:styleId="Heading9Char">
    <w:name w:val="Heading 9 Char"/>
    <w:basedOn w:val="DefaultParagraphFont"/>
    <w:link w:val="Heading9"/>
    <w:rsid w:val="00F70F87"/>
    <w:rPr>
      <w:b/>
      <w:sz w:val="24"/>
      <w:lang w:val="fr-FR" w:eastAsia="en-US"/>
    </w:rPr>
  </w:style>
  <w:style w:type="character" w:customStyle="1" w:styleId="NormalaftertitleChar">
    <w:name w:val="Normal_after_title Char"/>
    <w:basedOn w:val="DefaultParagraphFont"/>
    <w:link w:val="Normalaftertitle"/>
    <w:rsid w:val="00F70F87"/>
    <w:rPr>
      <w:sz w:val="24"/>
      <w:lang w:val="fr-FR" w:eastAsia="en-US"/>
    </w:rPr>
  </w:style>
  <w:style w:type="character" w:customStyle="1" w:styleId="TabletextChar">
    <w:name w:val="Table_text Char"/>
    <w:basedOn w:val="DefaultParagraphFont"/>
    <w:link w:val="Tabletext"/>
    <w:rsid w:val="00F70F87"/>
    <w:rPr>
      <w:sz w:val="22"/>
      <w:lang w:val="fr-FR" w:eastAsia="en-US"/>
    </w:rPr>
  </w:style>
  <w:style w:type="character" w:customStyle="1" w:styleId="HeadingbChar">
    <w:name w:val="Heading_b Char"/>
    <w:basedOn w:val="DefaultParagraphFont"/>
    <w:link w:val="Headingb"/>
    <w:locked/>
    <w:rsid w:val="00F70F87"/>
    <w:rPr>
      <w:b/>
      <w:sz w:val="24"/>
      <w:lang w:val="fr-FR" w:eastAsia="en-US"/>
    </w:rPr>
  </w:style>
  <w:style w:type="character" w:customStyle="1" w:styleId="AnnexNoTitleChar">
    <w:name w:val="Annex_NoTitle Char"/>
    <w:basedOn w:val="DefaultParagraphFont"/>
    <w:link w:val="AnnexNoTitle"/>
    <w:rsid w:val="00F70F87"/>
    <w:rPr>
      <w:b/>
      <w:sz w:val="28"/>
      <w:lang w:val="fr-FR" w:eastAsia="en-US"/>
    </w:rPr>
  </w:style>
  <w:style w:type="character" w:customStyle="1" w:styleId="enumlev1Char">
    <w:name w:val="enumlev1 Char"/>
    <w:basedOn w:val="DefaultParagraphFont"/>
    <w:link w:val="enumlev1"/>
    <w:rsid w:val="00F70F87"/>
    <w:rPr>
      <w:sz w:val="24"/>
      <w:lang w:val="fr-FR" w:eastAsia="en-US"/>
    </w:rPr>
  </w:style>
  <w:style w:type="character" w:customStyle="1" w:styleId="EquationChar">
    <w:name w:val="Equation Char"/>
    <w:basedOn w:val="DefaultParagraphFont"/>
    <w:link w:val="Equation"/>
    <w:rsid w:val="00F70F87"/>
    <w:rPr>
      <w:sz w:val="24"/>
      <w:lang w:val="fr-FR" w:eastAsia="en-US"/>
    </w:rPr>
  </w:style>
  <w:style w:type="character" w:customStyle="1" w:styleId="NoteChar">
    <w:name w:val="Note Char"/>
    <w:basedOn w:val="DefaultParagraphFont"/>
    <w:link w:val="Note"/>
    <w:rsid w:val="00F70F87"/>
    <w:rPr>
      <w:sz w:val="22"/>
      <w:lang w:val="fr-FR" w:eastAsia="en-US"/>
    </w:rPr>
  </w:style>
  <w:style w:type="character" w:customStyle="1" w:styleId="RectitleChar">
    <w:name w:val="Rec_title Char"/>
    <w:basedOn w:val="DefaultParagraphFont"/>
    <w:link w:val="Rectitle"/>
    <w:locked/>
    <w:rsid w:val="00F70F87"/>
    <w:rPr>
      <w:b/>
      <w:sz w:val="28"/>
      <w:lang w:val="fr-FR" w:eastAsia="en-US"/>
    </w:rPr>
  </w:style>
  <w:style w:type="character" w:customStyle="1" w:styleId="TableheadChar">
    <w:name w:val="Table_head Char"/>
    <w:basedOn w:val="DefaultParagraphFont"/>
    <w:link w:val="Tablehead"/>
    <w:locked/>
    <w:rsid w:val="00F70F87"/>
    <w:rPr>
      <w:b/>
      <w:sz w:val="22"/>
      <w:lang w:val="fr-FR" w:eastAsia="en-US"/>
    </w:rPr>
  </w:style>
  <w:style w:type="character" w:customStyle="1" w:styleId="TablelegendChar">
    <w:name w:val="Table_legend Char"/>
    <w:basedOn w:val="DefaultParagraphFont"/>
    <w:link w:val="Tablelegend"/>
    <w:rsid w:val="00F70F87"/>
    <w:rPr>
      <w:sz w:val="22"/>
      <w:lang w:val="fr-FR" w:eastAsia="en-US"/>
    </w:rPr>
  </w:style>
  <w:style w:type="character" w:customStyle="1" w:styleId="TableNoChar">
    <w:name w:val="Table_No Char"/>
    <w:basedOn w:val="DefaultParagraphFont"/>
    <w:link w:val="TableNo"/>
    <w:rsid w:val="00F70F87"/>
    <w:rPr>
      <w:sz w:val="24"/>
      <w:lang w:val="fr-FR" w:eastAsia="en-US"/>
    </w:rPr>
  </w:style>
  <w:style w:type="character" w:customStyle="1" w:styleId="FiguretitleChar">
    <w:name w:val="Figure_title Char"/>
    <w:basedOn w:val="TabletitleChar"/>
    <w:link w:val="Figuretitle"/>
    <w:rsid w:val="00F70F87"/>
    <w:rPr>
      <w:rFonts w:ascii="Times New Roman Bold" w:hAnsi="Times New Roman Bold"/>
      <w:b/>
      <w:sz w:val="18"/>
      <w:lang w:val="fr-FR" w:eastAsia="en-US"/>
    </w:rPr>
  </w:style>
  <w:style w:type="character" w:customStyle="1" w:styleId="TabletitleChar">
    <w:name w:val="Table_title Char"/>
    <w:basedOn w:val="DefaultParagraphFont"/>
    <w:link w:val="Tabletitle"/>
    <w:rsid w:val="00F70F87"/>
    <w:rPr>
      <w:b/>
      <w:sz w:val="24"/>
      <w:lang w:val="fr-FR" w:eastAsia="en-US"/>
    </w:rPr>
  </w:style>
  <w:style w:type="character" w:customStyle="1" w:styleId="FigureNoChar">
    <w:name w:val="Figure_No Char"/>
    <w:basedOn w:val="DefaultParagraphFont"/>
    <w:link w:val="FigureNo"/>
    <w:rsid w:val="00F70F87"/>
    <w:rPr>
      <w:caps/>
      <w:sz w:val="18"/>
      <w:lang w:val="fr-FR" w:eastAsia="en-US"/>
    </w:rPr>
  </w:style>
  <w:style w:type="character" w:customStyle="1" w:styleId="ArttitleCar">
    <w:name w:val="Art_title Car"/>
    <w:basedOn w:val="DefaultParagraphFont"/>
    <w:link w:val="Arttitle"/>
    <w:locked/>
    <w:rsid w:val="00F70F87"/>
    <w:rPr>
      <w:b/>
      <w:sz w:val="28"/>
      <w:lang w:val="fr-FR" w:eastAsia="en-US"/>
    </w:rPr>
  </w:style>
  <w:style w:type="character" w:customStyle="1" w:styleId="CallChar">
    <w:name w:val="Call Char"/>
    <w:basedOn w:val="DefaultParagraphFont"/>
    <w:link w:val="Call"/>
    <w:locked/>
    <w:rsid w:val="00F70F87"/>
    <w:rPr>
      <w:i/>
      <w:sz w:val="24"/>
      <w:lang w:val="fr-FR" w:eastAsia="en-US"/>
    </w:rPr>
  </w:style>
  <w:style w:type="character" w:customStyle="1" w:styleId="RestitleChar">
    <w:name w:val="Res_title Char"/>
    <w:basedOn w:val="DefaultParagraphFont"/>
    <w:link w:val="Restitle"/>
    <w:locked/>
    <w:rsid w:val="00F70F87"/>
    <w:rPr>
      <w:b/>
      <w:sz w:val="28"/>
      <w:lang w:val="fr-FR" w:eastAsia="en-US"/>
    </w:rPr>
  </w:style>
  <w:style w:type="character" w:customStyle="1" w:styleId="ResNoChar">
    <w:name w:val="Res_No Char"/>
    <w:basedOn w:val="DefaultParagraphFont"/>
    <w:link w:val="ResNo"/>
    <w:locked/>
    <w:rsid w:val="00F70F87"/>
    <w:rPr>
      <w:sz w:val="28"/>
      <w:lang w:val="fr-FR" w:eastAsia="en-US"/>
    </w:rPr>
  </w:style>
  <w:style w:type="paragraph" w:styleId="TOC9">
    <w:name w:val="toc 9"/>
    <w:basedOn w:val="Normal"/>
    <w:next w:val="Normal"/>
    <w:autoRedefine/>
    <w:uiPriority w:val="39"/>
    <w:unhideWhenUsed/>
    <w:rsid w:val="00F70F8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70F87"/>
    <w:rPr>
      <w:color w:val="800080" w:themeColor="followedHyperlink"/>
      <w:u w:val="single"/>
    </w:rPr>
  </w:style>
  <w:style w:type="paragraph" w:styleId="BalloonText">
    <w:name w:val="Balloon Text"/>
    <w:basedOn w:val="Normal"/>
    <w:link w:val="BalloonTextChar"/>
    <w:rsid w:val="00F70F87"/>
    <w:pPr>
      <w:spacing w:before="0"/>
    </w:pPr>
    <w:rPr>
      <w:rFonts w:ascii="Tahoma" w:hAnsi="Tahoma" w:cs="Tahoma"/>
      <w:sz w:val="16"/>
      <w:szCs w:val="16"/>
    </w:rPr>
  </w:style>
  <w:style w:type="character" w:customStyle="1" w:styleId="BalloonTextChar">
    <w:name w:val="Balloon Text Char"/>
    <w:basedOn w:val="DefaultParagraphFont"/>
    <w:link w:val="BalloonText"/>
    <w:rsid w:val="00F70F87"/>
    <w:rPr>
      <w:rFonts w:ascii="Tahoma" w:hAnsi="Tahoma" w:cs="Tahoma"/>
      <w:sz w:val="16"/>
      <w:szCs w:val="16"/>
      <w:lang w:val="fr-FR" w:eastAsia="en-US"/>
    </w:rPr>
  </w:style>
  <w:style w:type="paragraph" w:customStyle="1" w:styleId="Reasons">
    <w:name w:val="Reasons"/>
    <w:basedOn w:val="Normal"/>
    <w:qFormat/>
    <w:rsid w:val="00F70F8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5D5C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ocdb.dk/Docs/doc98/official/pdf/REC7003E.PDF" TargetMode="External"/><Relationship Id="rId25" Type="http://schemas.openxmlformats.org/officeDocument/2006/relationships/image" Target="media/image2.w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yperlink" Target="http://www.fcc.gov/oet/info/rul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europa.eu.int/comm/enterprise/rtte/index_en.htm"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yperlink" Target="http://www.efis.dk/sitecontent.jsp?sitecontent=srd_regulation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 TargetMode="External"/><Relationship Id="rId22" Type="http://schemas.openxmlformats.org/officeDocument/2006/relationships/hyperlink" Target="https://webgate.ec.europa.eu/osn" TargetMode="External"/><Relationship Id="rId27" Type="http://schemas.openxmlformats.org/officeDocument/2006/relationships/image" Target="media/image3.emf"/><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C1643-A00D-4F16-92EC-DC973A375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138</Pages>
  <Words>45953</Words>
  <Characters>239416</Characters>
  <Application>Microsoft Office Word</Application>
  <DocSecurity>0</DocSecurity>
  <Lines>10882</Lines>
  <Paragraphs>6794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Parámetros técnicos y de funcionamiento de los dispositivos de radiocomunicaciones de corto alcance y utilización del espectro por los mismos**</dc:title>
  <dc:subject/>
  <dc:creator>Oficina de Radiocomunicaciones del UIT (BR)</dc:creator>
  <cp:keywords>,</cp:keywords>
  <dc:description>Martiner, 29.05.2014, ITU51007786</dc:description>
  <cp:lastModifiedBy>Martinez Romera, Angel</cp:lastModifiedBy>
  <cp:revision>15</cp:revision>
  <cp:lastPrinted>2014-05-26T09:47:00Z</cp:lastPrinted>
  <dcterms:created xsi:type="dcterms:W3CDTF">2014-05-27T12:54:00Z</dcterms:created>
  <dcterms:modified xsi:type="dcterms:W3CDTF">2014-05-29T14:18:00Z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29 mai 2014</vt:lpwstr>
  </property>
</Properties>
</file>