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p w:rsidR="004B21CF" w:rsidRPr="005C13CD" w:rsidRDefault="004B21CF" w:rsidP="007C21FE">
      <w:pPr>
        <w:rPr>
          <w:lang w:val="fr-CH"/>
        </w:rPr>
      </w:pPr>
    </w:p>
    <w:tbl>
      <w:tblPr>
        <w:tblW w:w="10089" w:type="dxa"/>
        <w:tblLook w:val="01E0" w:firstRow="1" w:lastRow="1" w:firstColumn="1" w:lastColumn="1" w:noHBand="0" w:noVBand="0"/>
      </w:tblPr>
      <w:tblGrid>
        <w:gridCol w:w="10089"/>
      </w:tblGrid>
      <w:tr w:rsidR="004B21CF" w:rsidRPr="005C13CD" w:rsidTr="007C21FE">
        <w:tc>
          <w:tcPr>
            <w:tcW w:w="10089" w:type="dxa"/>
          </w:tcPr>
          <w:p w:rsidR="004B21CF" w:rsidRPr="005C13CD" w:rsidRDefault="004B21CF" w:rsidP="007C21FE">
            <w:pPr>
              <w:spacing w:before="380" w:line="280" w:lineRule="exact"/>
              <w:jc w:val="right"/>
              <w:rPr>
                <w:rFonts w:ascii="Tahoma" w:hAnsi="Tahoma" w:cs="Tahoma"/>
                <w:b/>
                <w:bCs/>
                <w:iCs/>
                <w:color w:val="509141"/>
                <w:sz w:val="32"/>
                <w:szCs w:val="32"/>
                <w:lang w:val="fr-CH"/>
              </w:rPr>
            </w:pPr>
            <w:r w:rsidRPr="005C13CD">
              <w:rPr>
                <w:rFonts w:ascii="Tahoma" w:hAnsi="Tahoma" w:cs="Tahoma"/>
                <w:b/>
                <w:bCs/>
                <w:iCs/>
                <w:color w:val="509141"/>
                <w:position w:val="-10"/>
                <w:sz w:val="32"/>
                <w:szCs w:val="32"/>
                <w:lang w:val="fr-CH"/>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5pt" o:ole="">
                  <v:imagedata r:id="rId8" o:title=""/>
                </v:shape>
                <o:OLEObject Type="Embed" ProgID="Equation.3" ShapeID="_x0000_i1025" DrawAspect="Content" ObjectID="_1379487723" r:id="rId9"/>
              </w:object>
            </w:r>
          </w:p>
          <w:p w:rsidR="004B21CF" w:rsidRPr="005C13CD" w:rsidRDefault="004B21CF" w:rsidP="004B21CF">
            <w:pPr>
              <w:spacing w:before="380" w:line="280" w:lineRule="exact"/>
              <w:jc w:val="right"/>
              <w:rPr>
                <w:rFonts w:ascii="Tahoma" w:hAnsi="Tahoma" w:cs="Tahoma"/>
                <w:b/>
                <w:bCs/>
                <w:iCs/>
                <w:color w:val="509141"/>
                <w:sz w:val="36"/>
                <w:szCs w:val="36"/>
                <w:lang w:val="fr-CH"/>
              </w:rPr>
            </w:pPr>
            <w:r w:rsidRPr="005C13CD">
              <w:rPr>
                <w:rFonts w:ascii="Tahoma" w:hAnsi="Tahoma" w:cs="Tahoma"/>
                <w:b/>
                <w:bCs/>
                <w:iCs/>
                <w:color w:val="509141"/>
                <w:sz w:val="36"/>
                <w:szCs w:val="36"/>
                <w:lang w:val="fr-CH"/>
              </w:rPr>
              <w:t>Rapport  UIT-R  SM.2181</w:t>
            </w:r>
          </w:p>
          <w:p w:rsidR="004B21CF" w:rsidRPr="005C13CD" w:rsidRDefault="004B21CF" w:rsidP="007C21FE">
            <w:pPr>
              <w:spacing w:before="80" w:line="280" w:lineRule="exact"/>
              <w:jc w:val="right"/>
              <w:rPr>
                <w:rFonts w:ascii="Tahoma" w:hAnsi="Tahoma" w:cs="Tahoma"/>
                <w:b/>
                <w:bCs/>
                <w:iCs/>
                <w:color w:val="509141"/>
                <w:szCs w:val="24"/>
                <w:lang w:val="fr-CH"/>
              </w:rPr>
            </w:pPr>
            <w:r w:rsidRPr="005C13CD">
              <w:rPr>
                <w:rFonts w:ascii="Tahoma" w:hAnsi="Tahoma" w:cs="Tahoma"/>
                <w:b/>
                <w:bCs/>
                <w:iCs/>
                <w:color w:val="509141"/>
                <w:szCs w:val="24"/>
                <w:lang w:val="fr-CH"/>
              </w:rPr>
              <w:t>(09/2010)</w:t>
            </w:r>
          </w:p>
        </w:tc>
      </w:tr>
      <w:tr w:rsidR="004B21CF" w:rsidRPr="005C13CD" w:rsidTr="007C21FE">
        <w:tc>
          <w:tcPr>
            <w:tcW w:w="10089" w:type="dxa"/>
          </w:tcPr>
          <w:p w:rsidR="004B21CF" w:rsidRPr="005C13CD" w:rsidRDefault="004B21CF" w:rsidP="007C21FE">
            <w:pPr>
              <w:spacing w:before="80" w:line="500" w:lineRule="exact"/>
              <w:jc w:val="right"/>
              <w:rPr>
                <w:rFonts w:ascii="Tahoma" w:hAnsi="Tahoma" w:cs="Tahoma"/>
                <w:b/>
                <w:bCs/>
                <w:iCs/>
                <w:color w:val="509141"/>
                <w:sz w:val="44"/>
                <w:szCs w:val="44"/>
                <w:lang w:val="fr-CH"/>
              </w:rPr>
            </w:pPr>
          </w:p>
          <w:p w:rsidR="004B21CF" w:rsidRPr="005C13CD" w:rsidRDefault="004B21CF" w:rsidP="007C21FE">
            <w:pPr>
              <w:spacing w:before="80" w:line="500" w:lineRule="exact"/>
              <w:jc w:val="right"/>
              <w:rPr>
                <w:rFonts w:ascii="Tahoma" w:hAnsi="Tahoma" w:cs="Tahoma"/>
                <w:b/>
                <w:bCs/>
                <w:iCs/>
                <w:color w:val="509141"/>
                <w:sz w:val="44"/>
                <w:szCs w:val="44"/>
                <w:lang w:val="fr-CH"/>
              </w:rPr>
            </w:pPr>
            <w:r w:rsidRPr="005C13CD">
              <w:rPr>
                <w:rFonts w:ascii="Tahoma" w:hAnsi="Tahoma" w:cs="Tahoma"/>
                <w:b/>
                <w:bCs/>
                <w:color w:val="509141"/>
                <w:sz w:val="44"/>
                <w:szCs w:val="44"/>
                <w:lang w:val="fr-CH"/>
              </w:rPr>
              <w:t>Utilisation de l</w:t>
            </w:r>
            <w:r w:rsidR="007C21FE" w:rsidRPr="005C13CD">
              <w:rPr>
                <w:rFonts w:ascii="Tahoma" w:hAnsi="Tahoma" w:cs="Tahoma"/>
                <w:b/>
                <w:bCs/>
                <w:color w:val="509141"/>
                <w:sz w:val="44"/>
                <w:szCs w:val="44"/>
                <w:lang w:val="fr-CH"/>
              </w:rPr>
              <w:t>'</w:t>
            </w:r>
            <w:r w:rsidRPr="005C13CD">
              <w:rPr>
                <w:rFonts w:ascii="Tahoma" w:hAnsi="Tahoma" w:cs="Tahoma"/>
                <w:b/>
                <w:bCs/>
                <w:color w:val="509141"/>
                <w:sz w:val="44"/>
                <w:szCs w:val="44"/>
                <w:lang w:val="fr-CH"/>
              </w:rPr>
              <w:t>Appendice 10 du Règlement des radiocommunications pour transmettre des informations relatives aux émissions de stations spatiales OSG ou non-OSG, y compris des informations de géolocalisation</w:t>
            </w:r>
          </w:p>
        </w:tc>
      </w:tr>
      <w:tr w:rsidR="004B21CF" w:rsidRPr="005C13CD" w:rsidTr="007C21FE">
        <w:tc>
          <w:tcPr>
            <w:tcW w:w="10089" w:type="dxa"/>
          </w:tcPr>
          <w:p w:rsidR="004B21CF" w:rsidRPr="005C13CD" w:rsidRDefault="004B21CF" w:rsidP="007C21FE">
            <w:pPr>
              <w:spacing w:before="80" w:line="280" w:lineRule="exact"/>
              <w:ind w:right="640"/>
              <w:rPr>
                <w:rFonts w:ascii="Tahoma" w:hAnsi="Tahoma" w:cs="Tahoma"/>
                <w:b/>
                <w:bCs/>
                <w:iCs/>
                <w:color w:val="243285"/>
                <w:sz w:val="32"/>
                <w:szCs w:val="32"/>
                <w:lang w:val="fr-CH"/>
              </w:rPr>
            </w:pPr>
          </w:p>
          <w:p w:rsidR="004B21CF" w:rsidRPr="005C13CD" w:rsidRDefault="004B21CF" w:rsidP="007C21FE">
            <w:pPr>
              <w:spacing w:before="80" w:line="280" w:lineRule="exact"/>
              <w:ind w:right="640"/>
              <w:rPr>
                <w:rFonts w:ascii="Tahoma" w:hAnsi="Tahoma" w:cs="Tahoma"/>
                <w:b/>
                <w:bCs/>
                <w:iCs/>
                <w:color w:val="243285"/>
                <w:sz w:val="32"/>
                <w:szCs w:val="32"/>
                <w:lang w:val="fr-CH"/>
              </w:rPr>
            </w:pPr>
          </w:p>
          <w:p w:rsidR="004B21CF" w:rsidRPr="005C13CD" w:rsidRDefault="004B21CF" w:rsidP="007C21FE">
            <w:pPr>
              <w:spacing w:before="80" w:line="280" w:lineRule="exact"/>
              <w:ind w:right="640"/>
              <w:rPr>
                <w:rFonts w:ascii="Tahoma" w:hAnsi="Tahoma" w:cs="Tahoma"/>
                <w:b/>
                <w:bCs/>
                <w:iCs/>
                <w:color w:val="243285"/>
                <w:sz w:val="32"/>
                <w:szCs w:val="32"/>
                <w:lang w:val="fr-CH"/>
              </w:rPr>
            </w:pPr>
          </w:p>
          <w:p w:rsidR="004B21CF" w:rsidRPr="005C13CD" w:rsidRDefault="004B21CF" w:rsidP="007C21FE">
            <w:pPr>
              <w:spacing w:before="80" w:after="180" w:line="360" w:lineRule="exact"/>
              <w:jc w:val="right"/>
              <w:rPr>
                <w:rFonts w:ascii="Tahoma" w:hAnsi="Tahoma" w:cs="Tahoma"/>
                <w:b/>
                <w:bCs/>
                <w:iCs/>
                <w:color w:val="243285"/>
                <w:sz w:val="36"/>
                <w:szCs w:val="36"/>
                <w:lang w:val="fr-CH"/>
              </w:rPr>
            </w:pPr>
          </w:p>
          <w:p w:rsidR="004B21CF" w:rsidRPr="005C13CD" w:rsidRDefault="004B21CF" w:rsidP="007C21FE">
            <w:pPr>
              <w:spacing w:before="80" w:after="180" w:line="360" w:lineRule="exact"/>
              <w:jc w:val="right"/>
              <w:rPr>
                <w:rFonts w:ascii="Tahoma" w:hAnsi="Tahoma" w:cs="Tahoma"/>
                <w:b/>
                <w:bCs/>
                <w:iCs/>
                <w:color w:val="509141"/>
                <w:sz w:val="36"/>
                <w:szCs w:val="36"/>
                <w:lang w:val="fr-CH"/>
              </w:rPr>
            </w:pPr>
            <w:r w:rsidRPr="005C13CD">
              <w:rPr>
                <w:rFonts w:ascii="Tahoma" w:hAnsi="Tahoma" w:cs="Tahoma"/>
                <w:b/>
                <w:bCs/>
                <w:iCs/>
                <w:color w:val="509141"/>
                <w:sz w:val="36"/>
                <w:szCs w:val="36"/>
                <w:lang w:val="fr-CH"/>
              </w:rPr>
              <w:t>Série SM</w:t>
            </w:r>
          </w:p>
          <w:p w:rsidR="004B21CF" w:rsidRPr="005C13CD" w:rsidRDefault="004B21CF" w:rsidP="007C21FE">
            <w:pPr>
              <w:spacing w:before="80" w:line="360" w:lineRule="exact"/>
              <w:jc w:val="right"/>
              <w:rPr>
                <w:rFonts w:ascii="Tahoma" w:hAnsi="Tahoma" w:cs="Tahoma"/>
                <w:b/>
                <w:bCs/>
                <w:iCs/>
                <w:color w:val="509141"/>
                <w:sz w:val="32"/>
                <w:szCs w:val="32"/>
                <w:lang w:val="fr-CH"/>
              </w:rPr>
            </w:pPr>
            <w:r w:rsidRPr="005C13CD">
              <w:rPr>
                <w:rFonts w:ascii="Tahoma" w:hAnsi="Tahoma" w:cs="Tahoma"/>
                <w:b/>
                <w:bCs/>
                <w:iCs/>
                <w:color w:val="509141"/>
                <w:sz w:val="36"/>
                <w:szCs w:val="36"/>
                <w:lang w:val="fr-CH"/>
              </w:rPr>
              <w:t>Gestion du spectre</w:t>
            </w:r>
          </w:p>
        </w:tc>
      </w:tr>
    </w:tbl>
    <w:p w:rsidR="004B21CF" w:rsidRPr="005C13CD" w:rsidRDefault="004B21CF" w:rsidP="007C21FE">
      <w:pPr>
        <w:spacing w:before="80"/>
        <w:rPr>
          <w:i/>
          <w:sz w:val="22"/>
          <w:lang w:val="fr-CH"/>
        </w:rPr>
      </w:pPr>
    </w:p>
    <w:p w:rsidR="004B21CF" w:rsidRPr="005C13CD" w:rsidRDefault="004B21CF" w:rsidP="007C21FE">
      <w:pPr>
        <w:spacing w:before="80"/>
        <w:rPr>
          <w:i/>
          <w:sz w:val="22"/>
          <w:lang w:val="fr-CH"/>
        </w:rPr>
      </w:pPr>
    </w:p>
    <w:p w:rsidR="004B21CF" w:rsidRPr="005C13CD" w:rsidRDefault="004B21CF" w:rsidP="007C21FE">
      <w:pPr>
        <w:spacing w:before="80"/>
        <w:rPr>
          <w:i/>
          <w:sz w:val="22"/>
          <w:lang w:val="fr-CH"/>
        </w:rPr>
      </w:pPr>
    </w:p>
    <w:p w:rsidR="004B21CF" w:rsidRPr="005C13CD" w:rsidRDefault="004B21CF" w:rsidP="007C21FE">
      <w:pPr>
        <w:spacing w:before="80"/>
        <w:rPr>
          <w:i/>
          <w:sz w:val="22"/>
          <w:lang w:val="fr-CH"/>
        </w:rPr>
      </w:pPr>
    </w:p>
    <w:p w:rsidR="004B21CF" w:rsidRPr="005C13CD" w:rsidRDefault="004B21CF" w:rsidP="007C21FE">
      <w:pPr>
        <w:spacing w:before="80"/>
        <w:rPr>
          <w:i/>
          <w:sz w:val="22"/>
          <w:lang w:val="fr-CH"/>
        </w:rPr>
      </w:pPr>
    </w:p>
    <w:p w:rsidR="004B21CF" w:rsidRPr="005C13CD" w:rsidRDefault="004B21CF" w:rsidP="007C21FE">
      <w:pPr>
        <w:spacing w:before="80"/>
        <w:rPr>
          <w:i/>
          <w:sz w:val="22"/>
          <w:lang w:val="fr-CH"/>
        </w:rPr>
      </w:pPr>
    </w:p>
    <w:p w:rsidR="004B21CF" w:rsidRPr="005C13CD" w:rsidRDefault="004B21CF" w:rsidP="007C21FE">
      <w:pPr>
        <w:pStyle w:val="Equation"/>
        <w:tabs>
          <w:tab w:val="clear" w:pos="4820"/>
          <w:tab w:val="clear" w:pos="9639"/>
          <w:tab w:val="left" w:pos="1191"/>
          <w:tab w:val="left" w:pos="1588"/>
          <w:tab w:val="left" w:pos="1985"/>
        </w:tabs>
        <w:rPr>
          <w:rFonts w:ascii="Palatino Linotype" w:hAnsi="Palatino Linotype"/>
          <w:lang w:val="fr-CH"/>
        </w:rPr>
        <w:sectPr w:rsidR="004B21CF" w:rsidRPr="005C13CD" w:rsidSect="007C21FE">
          <w:headerReference w:type="even" r:id="rId10"/>
          <w:headerReference w:type="default" r:id="rId11"/>
          <w:pgSz w:w="11907" w:h="16834" w:code="9"/>
          <w:pgMar w:top="1418" w:right="1134" w:bottom="1134" w:left="1134" w:header="720" w:footer="482" w:gutter="0"/>
          <w:paperSrc w:first="15" w:other="15"/>
          <w:cols w:space="720"/>
        </w:sectPr>
      </w:pPr>
    </w:p>
    <w:p w:rsidR="004B21CF" w:rsidRPr="005C13CD" w:rsidRDefault="004B21CF" w:rsidP="007C2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5C13CD">
        <w:rPr>
          <w:bCs/>
          <w:sz w:val="24"/>
          <w:szCs w:val="24"/>
          <w:lang w:val="fr-CH"/>
        </w:rPr>
        <w:lastRenderedPageBreak/>
        <w:t>Avant-propos</w:t>
      </w:r>
    </w:p>
    <w:p w:rsidR="004B21CF" w:rsidRPr="005C13CD" w:rsidRDefault="004B21CF" w:rsidP="007C21FE">
      <w:pPr>
        <w:spacing w:before="240"/>
        <w:rPr>
          <w:sz w:val="20"/>
          <w:lang w:val="fr-CH"/>
        </w:rPr>
      </w:pPr>
      <w:r w:rsidRPr="005C13CD">
        <w:rPr>
          <w:sz w:val="20"/>
          <w:lang w:val="fr-CH"/>
        </w:rPr>
        <w:t>Le rôle du Secteur des radiocommunications est d</w:t>
      </w:r>
      <w:r w:rsidR="007C21FE" w:rsidRPr="005C13CD">
        <w:rPr>
          <w:sz w:val="20"/>
          <w:lang w:val="fr-CH"/>
        </w:rPr>
        <w:t>'</w:t>
      </w:r>
      <w:r w:rsidRPr="005C13CD">
        <w:rPr>
          <w:sz w:val="20"/>
          <w:lang w:val="fr-CH"/>
        </w:rPr>
        <w:t>assurer l</w:t>
      </w:r>
      <w:r w:rsidR="007C21FE" w:rsidRPr="005C13CD">
        <w:rPr>
          <w:sz w:val="20"/>
          <w:lang w:val="fr-CH"/>
        </w:rPr>
        <w:t>'</w:t>
      </w:r>
      <w:r w:rsidRPr="005C13CD">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B21CF" w:rsidRPr="005C13CD" w:rsidRDefault="004B21CF" w:rsidP="007C21FE">
      <w:pPr>
        <w:rPr>
          <w:sz w:val="20"/>
          <w:lang w:val="fr-CH"/>
        </w:rPr>
      </w:pPr>
      <w:r w:rsidRPr="005C13C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7C21FE" w:rsidRPr="005C13CD">
        <w:rPr>
          <w:sz w:val="20"/>
          <w:lang w:val="fr-CH"/>
        </w:rPr>
        <w:t>'</w:t>
      </w:r>
      <w:r w:rsidRPr="005C13CD">
        <w:rPr>
          <w:sz w:val="20"/>
          <w:lang w:val="fr-CH"/>
        </w:rPr>
        <w:t>études.</w:t>
      </w:r>
    </w:p>
    <w:p w:rsidR="004B21CF" w:rsidRPr="005C13CD" w:rsidRDefault="004B21CF" w:rsidP="007C21FE">
      <w:pPr>
        <w:spacing w:before="0"/>
        <w:rPr>
          <w:sz w:val="20"/>
          <w:lang w:val="fr-CH"/>
        </w:rPr>
      </w:pPr>
    </w:p>
    <w:p w:rsidR="004B21CF" w:rsidRPr="005C13CD" w:rsidRDefault="004B21CF" w:rsidP="007C21FE">
      <w:pPr>
        <w:spacing w:before="0"/>
        <w:rPr>
          <w:sz w:val="20"/>
          <w:lang w:val="fr-CH"/>
        </w:rPr>
      </w:pPr>
    </w:p>
    <w:p w:rsidR="004B21CF" w:rsidRPr="005C13CD" w:rsidRDefault="004B21CF" w:rsidP="007C21FE">
      <w:pPr>
        <w:pStyle w:val="Heading1"/>
        <w:spacing w:before="360"/>
        <w:jc w:val="center"/>
        <w:rPr>
          <w:szCs w:val="24"/>
          <w:lang w:val="fr-CH"/>
        </w:rPr>
      </w:pPr>
      <w:bookmarkStart w:id="1" w:name="_Toc305420524"/>
      <w:r w:rsidRPr="005C13CD">
        <w:rPr>
          <w:szCs w:val="24"/>
          <w:lang w:val="fr-CH"/>
        </w:rPr>
        <w:t>Politique en matière de droits de propriété intellectuelle (IPR)</w:t>
      </w:r>
      <w:bookmarkEnd w:id="1"/>
    </w:p>
    <w:p w:rsidR="004B21CF" w:rsidRPr="005C13CD" w:rsidRDefault="004B21CF" w:rsidP="007C21FE">
      <w:pPr>
        <w:spacing w:before="240"/>
        <w:rPr>
          <w:sz w:val="20"/>
          <w:lang w:val="fr-CH"/>
        </w:rPr>
      </w:pPr>
      <w:r w:rsidRPr="005C13CD">
        <w:rPr>
          <w:sz w:val="20"/>
          <w:lang w:val="fr-CH"/>
        </w:rPr>
        <w:t>La politique de l</w:t>
      </w:r>
      <w:r w:rsidR="007C21FE" w:rsidRPr="005C13CD">
        <w:rPr>
          <w:sz w:val="20"/>
          <w:lang w:val="fr-CH"/>
        </w:rPr>
        <w:t>'</w:t>
      </w:r>
      <w:r w:rsidRPr="005C13CD">
        <w:rPr>
          <w:sz w:val="20"/>
          <w:lang w:val="fr-CH"/>
        </w:rPr>
        <w:t>UIT</w:t>
      </w:r>
      <w:r w:rsidRPr="005C13CD">
        <w:rPr>
          <w:sz w:val="20"/>
          <w:lang w:val="fr-CH"/>
        </w:rPr>
        <w:noBreakHyphen/>
        <w:t>R en matière de droits de propriété intellectuelle est décrite dans la «Politique commune de l</w:t>
      </w:r>
      <w:r w:rsidR="007C21FE" w:rsidRPr="005C13CD">
        <w:rPr>
          <w:sz w:val="20"/>
          <w:lang w:val="fr-CH"/>
        </w:rPr>
        <w:t>'</w:t>
      </w:r>
      <w:r w:rsidRPr="005C13CD">
        <w:rPr>
          <w:sz w:val="20"/>
          <w:lang w:val="fr-CH"/>
        </w:rPr>
        <w:t>UIT</w:t>
      </w:r>
      <w:r w:rsidRPr="005C13CD">
        <w:rPr>
          <w:sz w:val="20"/>
          <w:lang w:val="fr-CH"/>
        </w:rPr>
        <w:noBreakHyphen/>
        <w:t>T, l</w:t>
      </w:r>
      <w:r w:rsidR="007C21FE" w:rsidRPr="005C13CD">
        <w:rPr>
          <w:sz w:val="20"/>
          <w:lang w:val="fr-CH"/>
        </w:rPr>
        <w:t>'</w:t>
      </w:r>
      <w:r w:rsidRPr="005C13CD">
        <w:rPr>
          <w:sz w:val="20"/>
          <w:lang w:val="fr-CH"/>
        </w:rPr>
        <w:t>UIT</w:t>
      </w:r>
      <w:r w:rsidRPr="005C13CD">
        <w:rPr>
          <w:sz w:val="20"/>
          <w:lang w:val="fr-CH"/>
        </w:rPr>
        <w:noBreakHyphen/>
        <w:t>R, l</w:t>
      </w:r>
      <w:r w:rsidR="007C21FE" w:rsidRPr="005C13CD">
        <w:rPr>
          <w:sz w:val="20"/>
          <w:lang w:val="fr-CH"/>
        </w:rPr>
        <w:t>'</w:t>
      </w:r>
      <w:r w:rsidRPr="005C13CD">
        <w:rPr>
          <w:sz w:val="20"/>
          <w:lang w:val="fr-CH"/>
        </w:rPr>
        <w:t>ISO et la CEI en matière de brevets», dont il est question dans l</w:t>
      </w:r>
      <w:r w:rsidR="007C21FE" w:rsidRPr="005C13CD">
        <w:rPr>
          <w:sz w:val="20"/>
          <w:lang w:val="fr-CH"/>
        </w:rPr>
        <w:t>'</w:t>
      </w:r>
      <w:r w:rsidRPr="005C13CD">
        <w:rPr>
          <w:sz w:val="20"/>
          <w:lang w:val="fr-CH"/>
        </w:rPr>
        <w:t>Annexe 1 de la Résolution UIT-R 1. Les formulaires que les titulaires de brevets doivent utiliser pour soumettre les déclarations de brevet et d</w:t>
      </w:r>
      <w:r w:rsidR="007C21FE" w:rsidRPr="005C13CD">
        <w:rPr>
          <w:sz w:val="20"/>
          <w:lang w:val="fr-CH"/>
        </w:rPr>
        <w:t>'</w:t>
      </w:r>
      <w:r w:rsidRPr="005C13CD">
        <w:rPr>
          <w:sz w:val="20"/>
          <w:lang w:val="fr-CH"/>
        </w:rPr>
        <w:t>octroi de licence sont accessibles à l</w:t>
      </w:r>
      <w:r w:rsidR="007C21FE" w:rsidRPr="005C13CD">
        <w:rPr>
          <w:sz w:val="20"/>
          <w:lang w:val="fr-CH"/>
        </w:rPr>
        <w:t>'</w:t>
      </w:r>
      <w:r w:rsidRPr="005C13CD">
        <w:rPr>
          <w:sz w:val="20"/>
          <w:lang w:val="fr-CH"/>
        </w:rPr>
        <w:t xml:space="preserve">adresse </w:t>
      </w:r>
      <w:hyperlink r:id="rId12" w:history="1">
        <w:r w:rsidRPr="005C13CD">
          <w:rPr>
            <w:rStyle w:val="Hyperlink"/>
            <w:sz w:val="20"/>
            <w:lang w:val="fr-CH"/>
          </w:rPr>
          <w:t>http://www.itu.int/ITU-R/go/patents/fr</w:t>
        </w:r>
      </w:hyperlink>
      <w:r w:rsidRPr="005C13CD">
        <w:rPr>
          <w:sz w:val="20"/>
          <w:lang w:val="fr-CH"/>
        </w:rPr>
        <w:t>, où l</w:t>
      </w:r>
      <w:r w:rsidR="007C21FE" w:rsidRPr="005C13CD">
        <w:rPr>
          <w:sz w:val="20"/>
          <w:lang w:val="fr-CH"/>
        </w:rPr>
        <w:t>'</w:t>
      </w:r>
      <w:r w:rsidRPr="005C13CD">
        <w:rPr>
          <w:sz w:val="20"/>
          <w:lang w:val="fr-CH"/>
        </w:rPr>
        <w:t>on trouvera également les Lignes directrices pour la mise en oeuvre de la politique commune en matière de brevets de l</w:t>
      </w:r>
      <w:r w:rsidR="007C21FE" w:rsidRPr="005C13CD">
        <w:rPr>
          <w:sz w:val="20"/>
          <w:lang w:val="fr-CH"/>
        </w:rPr>
        <w:t>'</w:t>
      </w:r>
      <w:r w:rsidRPr="005C13CD">
        <w:rPr>
          <w:sz w:val="20"/>
          <w:lang w:val="fr-CH"/>
        </w:rPr>
        <w:t>UIT</w:t>
      </w:r>
      <w:r w:rsidRPr="005C13CD">
        <w:rPr>
          <w:sz w:val="20"/>
          <w:lang w:val="fr-CH"/>
        </w:rPr>
        <w:noBreakHyphen/>
        <w:t>T, l</w:t>
      </w:r>
      <w:r w:rsidR="007C21FE" w:rsidRPr="005C13CD">
        <w:rPr>
          <w:sz w:val="20"/>
          <w:lang w:val="fr-CH"/>
        </w:rPr>
        <w:t>'</w:t>
      </w:r>
      <w:r w:rsidRPr="005C13CD">
        <w:rPr>
          <w:sz w:val="20"/>
          <w:lang w:val="fr-CH"/>
        </w:rPr>
        <w:t>UIT</w:t>
      </w:r>
      <w:r w:rsidRPr="005C13CD">
        <w:rPr>
          <w:sz w:val="20"/>
          <w:lang w:val="fr-CH"/>
        </w:rPr>
        <w:noBreakHyphen/>
        <w:t>R, l</w:t>
      </w:r>
      <w:r w:rsidR="007C21FE" w:rsidRPr="005C13CD">
        <w:rPr>
          <w:sz w:val="20"/>
          <w:lang w:val="fr-CH"/>
        </w:rPr>
        <w:t>'</w:t>
      </w:r>
      <w:r w:rsidRPr="005C13CD">
        <w:rPr>
          <w:sz w:val="20"/>
          <w:lang w:val="fr-CH"/>
        </w:rPr>
        <w:t>ISO et la CEI</w:t>
      </w:r>
      <w:r w:rsidRPr="005C13CD" w:rsidDel="0061025C">
        <w:rPr>
          <w:sz w:val="20"/>
          <w:lang w:val="fr-CH"/>
        </w:rPr>
        <w:t xml:space="preserve"> </w:t>
      </w:r>
      <w:r w:rsidRPr="005C13CD">
        <w:rPr>
          <w:sz w:val="20"/>
          <w:lang w:val="fr-CH"/>
        </w:rPr>
        <w:t>et la base de données en matière de brevets de l</w:t>
      </w:r>
      <w:r w:rsidR="007C21FE" w:rsidRPr="005C13CD">
        <w:rPr>
          <w:sz w:val="20"/>
          <w:lang w:val="fr-CH"/>
        </w:rPr>
        <w:t>'</w:t>
      </w:r>
      <w:r w:rsidRPr="005C13CD">
        <w:rPr>
          <w:sz w:val="20"/>
          <w:lang w:val="fr-CH"/>
        </w:rPr>
        <w:t>UIT-R.</w:t>
      </w:r>
    </w:p>
    <w:p w:rsidR="004B21CF" w:rsidRPr="005C13CD" w:rsidRDefault="004B21CF" w:rsidP="007C21FE">
      <w:pPr>
        <w:spacing w:before="0"/>
        <w:jc w:val="center"/>
        <w:rPr>
          <w:sz w:val="22"/>
          <w:lang w:val="fr-CH"/>
        </w:rPr>
      </w:pPr>
    </w:p>
    <w:p w:rsidR="004B21CF" w:rsidRPr="005C13CD" w:rsidRDefault="004B21CF" w:rsidP="007C21F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B21CF" w:rsidRPr="005C13CD" w:rsidTr="007C21FE">
        <w:tc>
          <w:tcPr>
            <w:tcW w:w="9360" w:type="dxa"/>
            <w:gridSpan w:val="2"/>
          </w:tcPr>
          <w:p w:rsidR="004B21CF" w:rsidRPr="005C13CD" w:rsidRDefault="004B21CF" w:rsidP="007C21FE">
            <w:pPr>
              <w:pStyle w:val="Chaptitle"/>
              <w:keepLines w:val="0"/>
              <w:tabs>
                <w:tab w:val="clear" w:pos="794"/>
                <w:tab w:val="clear" w:pos="1191"/>
                <w:tab w:val="clear" w:pos="1588"/>
                <w:tab w:val="clear" w:pos="1985"/>
              </w:tabs>
              <w:overflowPunct/>
              <w:spacing w:before="140"/>
              <w:textAlignment w:val="auto"/>
              <w:rPr>
                <w:sz w:val="22"/>
                <w:szCs w:val="22"/>
                <w:lang w:val="fr-CH"/>
              </w:rPr>
            </w:pPr>
            <w:r w:rsidRPr="005C13CD">
              <w:rPr>
                <w:sz w:val="22"/>
                <w:szCs w:val="22"/>
                <w:lang w:val="fr-CH"/>
              </w:rPr>
              <w:t xml:space="preserve">Séries des Rapports UIT-R </w:t>
            </w:r>
          </w:p>
          <w:p w:rsidR="004B21CF" w:rsidRPr="005C13CD" w:rsidRDefault="004B21CF" w:rsidP="007C2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C13CD">
              <w:rPr>
                <w:b w:val="0"/>
                <w:sz w:val="18"/>
                <w:szCs w:val="18"/>
                <w:lang w:val="fr-CH"/>
              </w:rPr>
              <w:t xml:space="preserve">(Egalement disponible en ligne: </w:t>
            </w:r>
            <w:hyperlink r:id="rId13" w:history="1">
              <w:r w:rsidRPr="005C13CD">
                <w:rPr>
                  <w:rStyle w:val="Hyperlink"/>
                  <w:b w:val="0"/>
                  <w:sz w:val="18"/>
                  <w:szCs w:val="18"/>
                  <w:lang w:val="fr-CH"/>
                </w:rPr>
                <w:t>http://www.itu.int/publ/R-REP/fr</w:t>
              </w:r>
            </w:hyperlink>
            <w:r w:rsidRPr="005C13CD">
              <w:rPr>
                <w:b w:val="0"/>
                <w:bCs/>
                <w:sz w:val="18"/>
                <w:szCs w:val="18"/>
                <w:lang w:val="fr-CH"/>
              </w:rPr>
              <w:t>)</w:t>
            </w:r>
          </w:p>
        </w:tc>
      </w:tr>
      <w:tr w:rsidR="004B21CF" w:rsidRPr="005C13CD" w:rsidTr="007C21FE">
        <w:tc>
          <w:tcPr>
            <w:tcW w:w="1140" w:type="dxa"/>
            <w:tcBorders>
              <w:bottom w:val="nil"/>
            </w:tcBorders>
          </w:tcPr>
          <w:p w:rsidR="004B21CF" w:rsidRPr="005C13CD" w:rsidRDefault="004B21CF" w:rsidP="007C21FE">
            <w:pPr>
              <w:spacing w:before="90" w:after="100"/>
              <w:ind w:left="57"/>
              <w:rPr>
                <w:b/>
                <w:bCs/>
                <w:sz w:val="20"/>
                <w:lang w:val="fr-CH"/>
              </w:rPr>
            </w:pPr>
            <w:r w:rsidRPr="005C13CD">
              <w:rPr>
                <w:b/>
                <w:bCs/>
                <w:sz w:val="20"/>
                <w:lang w:val="fr-CH"/>
              </w:rPr>
              <w:t>Séries</w:t>
            </w:r>
          </w:p>
        </w:tc>
        <w:tc>
          <w:tcPr>
            <w:tcW w:w="8220" w:type="dxa"/>
            <w:tcBorders>
              <w:bottom w:val="nil"/>
            </w:tcBorders>
          </w:tcPr>
          <w:p w:rsidR="004B21CF" w:rsidRPr="005C13CD" w:rsidRDefault="004B21CF" w:rsidP="007C2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5C13CD">
              <w:rPr>
                <w:bCs/>
                <w:sz w:val="20"/>
                <w:lang w:val="fr-CH"/>
              </w:rPr>
              <w:t>Titre</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sz w:val="20"/>
                <w:lang w:val="fr-CH"/>
              </w:rPr>
            </w:pPr>
            <w:r w:rsidRPr="005C13CD">
              <w:rPr>
                <w:b/>
                <w:sz w:val="20"/>
                <w:lang w:val="fr-CH"/>
              </w:rPr>
              <w:t>BO</w:t>
            </w:r>
          </w:p>
        </w:tc>
        <w:tc>
          <w:tcPr>
            <w:tcW w:w="8220" w:type="dxa"/>
            <w:tcBorders>
              <w:top w:val="nil"/>
              <w:bottom w:val="nil"/>
            </w:tcBorders>
            <w:shd w:val="clear" w:color="auto" w:fill="auto"/>
          </w:tcPr>
          <w:p w:rsidR="004B21CF" w:rsidRPr="005C13CD" w:rsidRDefault="004B21CF" w:rsidP="007C2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C13CD">
              <w:rPr>
                <w:b w:val="0"/>
                <w:bCs/>
                <w:sz w:val="20"/>
                <w:lang w:val="fr-CH"/>
              </w:rPr>
              <w:t>Diffusion par satellite</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BR</w:t>
            </w:r>
          </w:p>
        </w:tc>
        <w:tc>
          <w:tcPr>
            <w:tcW w:w="8220" w:type="dxa"/>
            <w:tcBorders>
              <w:top w:val="nil"/>
              <w:bottom w:val="nil"/>
            </w:tcBorders>
            <w:shd w:val="clear" w:color="auto" w:fill="auto"/>
          </w:tcPr>
          <w:p w:rsidR="004B21CF" w:rsidRPr="005C13CD" w:rsidRDefault="004B21CF" w:rsidP="007C2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C13CD">
              <w:rPr>
                <w:b w:val="0"/>
                <w:sz w:val="20"/>
                <w:lang w:val="fr-CH"/>
              </w:rPr>
              <w:t>Enregistrement pour la production, l</w:t>
            </w:r>
            <w:r w:rsidR="007C21FE" w:rsidRPr="005C13CD">
              <w:rPr>
                <w:b w:val="0"/>
                <w:sz w:val="20"/>
                <w:lang w:val="fr-CH"/>
              </w:rPr>
              <w:t>'</w:t>
            </w:r>
            <w:r w:rsidRPr="005C13CD">
              <w:rPr>
                <w:b w:val="0"/>
                <w:sz w:val="20"/>
                <w:lang w:val="fr-CH"/>
              </w:rPr>
              <w:t>archivage et la diffusion; films pour la télévision</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BS</w:t>
            </w:r>
          </w:p>
        </w:tc>
        <w:tc>
          <w:tcPr>
            <w:tcW w:w="8220" w:type="dxa"/>
            <w:tcBorders>
              <w:top w:val="nil"/>
              <w:bottom w:val="nil"/>
            </w:tcBorders>
            <w:shd w:val="clear" w:color="auto" w:fill="auto"/>
          </w:tcPr>
          <w:p w:rsidR="004B21CF" w:rsidRPr="005C13CD" w:rsidRDefault="004B21CF" w:rsidP="007C2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C13CD">
              <w:rPr>
                <w:b w:val="0"/>
                <w:sz w:val="20"/>
                <w:lang w:val="fr-CH"/>
              </w:rPr>
              <w:t>Service de radiodiffusion sonore</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BT</w:t>
            </w:r>
          </w:p>
        </w:tc>
        <w:tc>
          <w:tcPr>
            <w:tcW w:w="8220" w:type="dxa"/>
            <w:tcBorders>
              <w:top w:val="nil"/>
              <w:bottom w:val="nil"/>
            </w:tcBorders>
            <w:shd w:val="clear" w:color="auto" w:fill="auto"/>
          </w:tcPr>
          <w:p w:rsidR="004B21CF" w:rsidRPr="005C13CD" w:rsidRDefault="004B21CF" w:rsidP="007C2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C13CD">
              <w:rPr>
                <w:b w:val="0"/>
                <w:sz w:val="20"/>
                <w:lang w:val="fr-CH"/>
              </w:rPr>
              <w:t>Service de radiodiffusion télévisuelle</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F</w:t>
            </w:r>
          </w:p>
        </w:tc>
        <w:tc>
          <w:tcPr>
            <w:tcW w:w="8220" w:type="dxa"/>
            <w:tcBorders>
              <w:top w:val="nil"/>
              <w:bottom w:val="nil"/>
            </w:tcBorders>
            <w:shd w:val="clear" w:color="auto" w:fill="auto"/>
          </w:tcPr>
          <w:p w:rsidR="004B21CF" w:rsidRPr="005C13CD" w:rsidRDefault="004B21CF" w:rsidP="007C21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C13CD">
              <w:rPr>
                <w:sz w:val="20"/>
                <w:lang w:val="fr-CH"/>
              </w:rPr>
              <w:t>Service fixe</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M</w:t>
            </w:r>
          </w:p>
        </w:tc>
        <w:tc>
          <w:tcPr>
            <w:tcW w:w="8220" w:type="dxa"/>
            <w:tcBorders>
              <w:top w:val="nil"/>
              <w:bottom w:val="nil"/>
            </w:tcBorders>
            <w:shd w:val="clear" w:color="auto" w:fill="auto"/>
          </w:tcPr>
          <w:p w:rsidR="004B21CF" w:rsidRPr="005C13CD" w:rsidRDefault="004B21CF" w:rsidP="007C21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C13CD">
              <w:rPr>
                <w:b w:val="0"/>
                <w:sz w:val="20"/>
                <w:lang w:val="fr-CH"/>
              </w:rPr>
              <w:t>Services mobile, de radiorepérage et d</w:t>
            </w:r>
            <w:r w:rsidR="007C21FE" w:rsidRPr="005C13CD">
              <w:rPr>
                <w:b w:val="0"/>
                <w:sz w:val="20"/>
                <w:lang w:val="fr-CH"/>
              </w:rPr>
              <w:t>'</w:t>
            </w:r>
            <w:r w:rsidRPr="005C13CD">
              <w:rPr>
                <w:b w:val="0"/>
                <w:sz w:val="20"/>
                <w:lang w:val="fr-CH"/>
              </w:rPr>
              <w:t>amateur y compris les services par satellite associés</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P</w:t>
            </w:r>
          </w:p>
        </w:tc>
        <w:tc>
          <w:tcPr>
            <w:tcW w:w="8220" w:type="dxa"/>
            <w:tcBorders>
              <w:top w:val="nil"/>
              <w:bottom w:val="nil"/>
            </w:tcBorders>
            <w:shd w:val="clear" w:color="auto" w:fill="auto"/>
          </w:tcPr>
          <w:p w:rsidR="004B21CF" w:rsidRPr="005C13CD" w:rsidRDefault="004B21CF" w:rsidP="007C21FE">
            <w:pPr>
              <w:spacing w:before="30" w:after="30"/>
              <w:jc w:val="left"/>
              <w:rPr>
                <w:sz w:val="20"/>
                <w:lang w:val="fr-CH"/>
              </w:rPr>
            </w:pPr>
            <w:r w:rsidRPr="005C13CD">
              <w:rPr>
                <w:sz w:val="20"/>
                <w:lang w:val="fr-CH"/>
              </w:rPr>
              <w:t>Propagation des ondes radioélectriques</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RA</w:t>
            </w:r>
          </w:p>
        </w:tc>
        <w:tc>
          <w:tcPr>
            <w:tcW w:w="8220" w:type="dxa"/>
            <w:tcBorders>
              <w:top w:val="nil"/>
              <w:bottom w:val="nil"/>
            </w:tcBorders>
            <w:shd w:val="clear" w:color="auto" w:fill="auto"/>
          </w:tcPr>
          <w:p w:rsidR="004B21CF" w:rsidRPr="005C13CD" w:rsidRDefault="004B21CF" w:rsidP="007C21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C13CD">
              <w:rPr>
                <w:sz w:val="20"/>
                <w:lang w:val="fr-CH"/>
              </w:rPr>
              <w:t>Radio astronomie</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RS</w:t>
            </w:r>
          </w:p>
        </w:tc>
        <w:tc>
          <w:tcPr>
            <w:tcW w:w="8220" w:type="dxa"/>
            <w:tcBorders>
              <w:top w:val="nil"/>
              <w:bottom w:val="nil"/>
            </w:tcBorders>
            <w:shd w:val="clear" w:color="auto" w:fill="auto"/>
          </w:tcPr>
          <w:p w:rsidR="004B21CF" w:rsidRPr="005C13CD" w:rsidRDefault="004B21CF" w:rsidP="007C21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C13CD">
              <w:rPr>
                <w:sz w:val="20"/>
                <w:lang w:val="fr-CH"/>
              </w:rPr>
              <w:t>Systèmes de télédétection</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S</w:t>
            </w:r>
          </w:p>
        </w:tc>
        <w:tc>
          <w:tcPr>
            <w:tcW w:w="8220" w:type="dxa"/>
            <w:tcBorders>
              <w:top w:val="nil"/>
              <w:bottom w:val="nil"/>
            </w:tcBorders>
            <w:shd w:val="clear" w:color="auto" w:fill="auto"/>
          </w:tcPr>
          <w:p w:rsidR="004B21CF" w:rsidRPr="005C13CD" w:rsidRDefault="004B21CF" w:rsidP="007C21FE">
            <w:pPr>
              <w:spacing w:before="30" w:after="30"/>
              <w:jc w:val="left"/>
              <w:rPr>
                <w:sz w:val="20"/>
                <w:lang w:val="fr-CH"/>
              </w:rPr>
            </w:pPr>
            <w:r w:rsidRPr="005C13CD">
              <w:rPr>
                <w:sz w:val="20"/>
                <w:lang w:val="fr-CH"/>
              </w:rPr>
              <w:t>Service fixe par satellite</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SA</w:t>
            </w:r>
          </w:p>
        </w:tc>
        <w:tc>
          <w:tcPr>
            <w:tcW w:w="8220" w:type="dxa"/>
            <w:tcBorders>
              <w:top w:val="nil"/>
              <w:bottom w:val="nil"/>
            </w:tcBorders>
            <w:shd w:val="clear" w:color="auto" w:fill="auto"/>
          </w:tcPr>
          <w:p w:rsidR="004B21CF" w:rsidRPr="005C13CD" w:rsidRDefault="004B21CF" w:rsidP="007C21FE">
            <w:pPr>
              <w:spacing w:before="30" w:after="30"/>
              <w:jc w:val="left"/>
              <w:rPr>
                <w:sz w:val="20"/>
                <w:lang w:val="fr-CH"/>
              </w:rPr>
            </w:pPr>
            <w:r w:rsidRPr="005C13CD">
              <w:rPr>
                <w:sz w:val="20"/>
                <w:lang w:val="fr-CH"/>
              </w:rPr>
              <w:t>Applications spatiales et météorologie</w:t>
            </w:r>
          </w:p>
        </w:tc>
      </w:tr>
      <w:tr w:rsidR="004B21CF" w:rsidRPr="005C13CD" w:rsidTr="007C21FE">
        <w:tc>
          <w:tcPr>
            <w:tcW w:w="1140" w:type="dxa"/>
            <w:tcBorders>
              <w:top w:val="nil"/>
              <w:bottom w:val="nil"/>
            </w:tcBorders>
            <w:shd w:val="clear" w:color="auto" w:fill="auto"/>
          </w:tcPr>
          <w:p w:rsidR="004B21CF" w:rsidRPr="005C13CD" w:rsidRDefault="004B21CF" w:rsidP="007C21FE">
            <w:pPr>
              <w:spacing w:before="30" w:after="30"/>
              <w:ind w:left="57"/>
              <w:jc w:val="left"/>
              <w:rPr>
                <w:b/>
                <w:bCs/>
                <w:sz w:val="20"/>
                <w:lang w:val="fr-CH"/>
              </w:rPr>
            </w:pPr>
            <w:r w:rsidRPr="005C13CD">
              <w:rPr>
                <w:b/>
                <w:bCs/>
                <w:sz w:val="20"/>
                <w:lang w:val="fr-CH"/>
              </w:rPr>
              <w:t>SF</w:t>
            </w:r>
          </w:p>
        </w:tc>
        <w:tc>
          <w:tcPr>
            <w:tcW w:w="8220" w:type="dxa"/>
            <w:tcBorders>
              <w:top w:val="nil"/>
              <w:bottom w:val="nil"/>
            </w:tcBorders>
            <w:shd w:val="clear" w:color="auto" w:fill="auto"/>
          </w:tcPr>
          <w:p w:rsidR="004B21CF" w:rsidRPr="005C13CD" w:rsidRDefault="004B21CF" w:rsidP="007C21FE">
            <w:pPr>
              <w:spacing w:before="30" w:after="30"/>
              <w:jc w:val="left"/>
              <w:rPr>
                <w:sz w:val="20"/>
                <w:lang w:val="fr-CH"/>
              </w:rPr>
            </w:pPr>
            <w:r w:rsidRPr="005C13CD">
              <w:rPr>
                <w:sz w:val="20"/>
                <w:lang w:val="fr-CH"/>
              </w:rPr>
              <w:t>Partage des fréquences et coordination entre les systèmes du service fixe par satellite et du service fixe</w:t>
            </w:r>
          </w:p>
        </w:tc>
      </w:tr>
      <w:tr w:rsidR="004B21CF" w:rsidRPr="005C13CD" w:rsidTr="007C21FE">
        <w:tc>
          <w:tcPr>
            <w:tcW w:w="1140" w:type="dxa"/>
            <w:tcBorders>
              <w:top w:val="nil"/>
              <w:bottom w:val="nil"/>
            </w:tcBorders>
            <w:shd w:val="clear" w:color="auto" w:fill="F3F3F3"/>
          </w:tcPr>
          <w:p w:rsidR="004B21CF" w:rsidRPr="005C13CD" w:rsidRDefault="004B21CF" w:rsidP="007C21FE">
            <w:pPr>
              <w:spacing w:before="30" w:after="30"/>
              <w:ind w:left="57"/>
              <w:jc w:val="left"/>
              <w:rPr>
                <w:b/>
                <w:bCs/>
                <w:color w:val="000080"/>
                <w:sz w:val="20"/>
                <w:lang w:val="fr-CH"/>
              </w:rPr>
            </w:pPr>
            <w:r w:rsidRPr="005C13CD">
              <w:rPr>
                <w:b/>
                <w:bCs/>
                <w:color w:val="000080"/>
                <w:sz w:val="20"/>
                <w:lang w:val="fr-CH"/>
              </w:rPr>
              <w:t>SM</w:t>
            </w:r>
          </w:p>
        </w:tc>
        <w:tc>
          <w:tcPr>
            <w:tcW w:w="8220" w:type="dxa"/>
            <w:tcBorders>
              <w:top w:val="nil"/>
              <w:bottom w:val="nil"/>
            </w:tcBorders>
            <w:shd w:val="clear" w:color="auto" w:fill="F3F3F3"/>
          </w:tcPr>
          <w:p w:rsidR="004B21CF" w:rsidRPr="005C13CD" w:rsidRDefault="004B21CF" w:rsidP="007C21FE">
            <w:pPr>
              <w:spacing w:before="30" w:after="30"/>
              <w:jc w:val="left"/>
              <w:rPr>
                <w:b/>
                <w:bCs/>
                <w:color w:val="000080"/>
                <w:sz w:val="20"/>
                <w:lang w:val="fr-CH"/>
              </w:rPr>
            </w:pPr>
            <w:r w:rsidRPr="005C13CD">
              <w:rPr>
                <w:b/>
                <w:bCs/>
                <w:color w:val="000080"/>
                <w:sz w:val="20"/>
                <w:lang w:val="fr-CH"/>
              </w:rPr>
              <w:t>Gestion du spectre</w:t>
            </w:r>
          </w:p>
        </w:tc>
      </w:tr>
      <w:tr w:rsidR="004B21CF" w:rsidRPr="005C13CD" w:rsidTr="007C21FE">
        <w:tc>
          <w:tcPr>
            <w:tcW w:w="1140" w:type="dxa"/>
            <w:tcBorders>
              <w:top w:val="nil"/>
              <w:bottom w:val="single" w:sz="12" w:space="0" w:color="000080"/>
            </w:tcBorders>
            <w:shd w:val="clear" w:color="auto" w:fill="auto"/>
          </w:tcPr>
          <w:p w:rsidR="004B21CF" w:rsidRPr="005C13CD" w:rsidRDefault="004B21CF" w:rsidP="007C21FE">
            <w:pPr>
              <w:spacing w:before="30" w:after="30"/>
              <w:ind w:left="57"/>
              <w:jc w:val="left"/>
              <w:rPr>
                <w:b/>
                <w:bCs/>
                <w:sz w:val="20"/>
                <w:lang w:val="fr-CH"/>
              </w:rPr>
            </w:pPr>
          </w:p>
        </w:tc>
        <w:tc>
          <w:tcPr>
            <w:tcW w:w="8220" w:type="dxa"/>
            <w:tcBorders>
              <w:top w:val="nil"/>
              <w:bottom w:val="single" w:sz="12" w:space="0" w:color="000080"/>
            </w:tcBorders>
            <w:shd w:val="clear" w:color="auto" w:fill="auto"/>
          </w:tcPr>
          <w:p w:rsidR="004B21CF" w:rsidRPr="005C13CD" w:rsidRDefault="004B21CF" w:rsidP="007C21FE">
            <w:pPr>
              <w:spacing w:before="30" w:after="30"/>
              <w:jc w:val="left"/>
              <w:rPr>
                <w:b/>
                <w:bCs/>
                <w:sz w:val="20"/>
                <w:lang w:val="fr-CH"/>
              </w:rPr>
            </w:pPr>
          </w:p>
        </w:tc>
      </w:tr>
    </w:tbl>
    <w:p w:rsidR="004B21CF" w:rsidRPr="005C13CD" w:rsidRDefault="004B21CF" w:rsidP="007C21FE">
      <w:pPr>
        <w:spacing w:before="0"/>
        <w:jc w:val="center"/>
        <w:rPr>
          <w:sz w:val="20"/>
          <w:lang w:val="fr-CH"/>
        </w:rPr>
      </w:pPr>
    </w:p>
    <w:p w:rsidR="004B21CF" w:rsidRPr="005C13CD" w:rsidRDefault="004B21CF" w:rsidP="007C21F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B21CF" w:rsidRPr="005C13CD" w:rsidTr="007C21FE">
        <w:tc>
          <w:tcPr>
            <w:tcW w:w="9360" w:type="dxa"/>
          </w:tcPr>
          <w:p w:rsidR="004B21CF" w:rsidRPr="005C13CD" w:rsidRDefault="004B21CF" w:rsidP="007C21FE">
            <w:pPr>
              <w:spacing w:before="80" w:after="80"/>
              <w:jc w:val="left"/>
              <w:rPr>
                <w:i/>
                <w:iCs/>
                <w:sz w:val="20"/>
                <w:lang w:val="fr-CH"/>
              </w:rPr>
            </w:pPr>
            <w:r w:rsidRPr="005C13CD">
              <w:rPr>
                <w:b/>
                <w:bCs/>
                <w:i/>
                <w:iCs/>
                <w:sz w:val="20"/>
                <w:lang w:val="fr-CH"/>
              </w:rPr>
              <w:t>Note</w:t>
            </w:r>
            <w:r w:rsidRPr="005C13CD">
              <w:rPr>
                <w:i/>
                <w:iCs/>
                <w:sz w:val="20"/>
                <w:lang w:val="fr-CH"/>
              </w:rPr>
              <w:t>: Ce Rapport UIT-R a été approuvé en anglais par la Commission d</w:t>
            </w:r>
            <w:r w:rsidR="007C21FE" w:rsidRPr="005C13CD">
              <w:rPr>
                <w:i/>
                <w:iCs/>
                <w:sz w:val="20"/>
                <w:lang w:val="fr-CH"/>
              </w:rPr>
              <w:t>'</w:t>
            </w:r>
            <w:r w:rsidRPr="005C13CD">
              <w:rPr>
                <w:i/>
                <w:iCs/>
                <w:sz w:val="20"/>
                <w:lang w:val="fr-CH"/>
              </w:rPr>
              <w:t xml:space="preserve">études aux termes de la procédure détaillée dans la Résolution UIT-R 1. </w:t>
            </w:r>
          </w:p>
        </w:tc>
      </w:tr>
    </w:tbl>
    <w:p w:rsidR="004B21CF" w:rsidRPr="005C13CD" w:rsidRDefault="004B21CF" w:rsidP="007C21FE">
      <w:pPr>
        <w:spacing w:before="0"/>
        <w:jc w:val="center"/>
        <w:rPr>
          <w:sz w:val="22"/>
          <w:lang w:val="fr-CH"/>
        </w:rPr>
      </w:pPr>
    </w:p>
    <w:p w:rsidR="004B21CF" w:rsidRPr="005C13CD" w:rsidRDefault="004B21CF" w:rsidP="007C21FE">
      <w:pPr>
        <w:spacing w:before="100"/>
        <w:jc w:val="right"/>
        <w:rPr>
          <w:i/>
          <w:iCs/>
          <w:sz w:val="20"/>
          <w:lang w:val="fr-CH"/>
        </w:rPr>
      </w:pPr>
      <w:r w:rsidRPr="005C13CD">
        <w:rPr>
          <w:i/>
          <w:iCs/>
          <w:sz w:val="20"/>
          <w:lang w:val="fr-CH"/>
        </w:rPr>
        <w:t>Publication électronique</w:t>
      </w:r>
    </w:p>
    <w:p w:rsidR="004B21CF" w:rsidRPr="005C13CD" w:rsidRDefault="004B21CF" w:rsidP="007C21FE">
      <w:pPr>
        <w:spacing w:before="0"/>
        <w:jc w:val="right"/>
        <w:rPr>
          <w:sz w:val="20"/>
          <w:lang w:val="fr-CH"/>
        </w:rPr>
      </w:pPr>
      <w:r w:rsidRPr="005C13CD">
        <w:rPr>
          <w:sz w:val="20"/>
          <w:lang w:val="fr-CH"/>
        </w:rPr>
        <w:t>Genève, 2011</w:t>
      </w:r>
    </w:p>
    <w:p w:rsidR="004B21CF" w:rsidRPr="005C13CD" w:rsidRDefault="004B21CF" w:rsidP="007C21FE">
      <w:pPr>
        <w:spacing w:before="200"/>
        <w:jc w:val="center"/>
        <w:rPr>
          <w:sz w:val="20"/>
          <w:lang w:val="fr-CH"/>
        </w:rPr>
      </w:pPr>
      <w:r w:rsidRPr="005C13CD">
        <w:rPr>
          <w:sz w:val="20"/>
          <w:lang w:val="fr-CH"/>
        </w:rPr>
        <w:sym w:font="Symbol" w:char="F0E3"/>
      </w:r>
      <w:r w:rsidRPr="005C13CD">
        <w:rPr>
          <w:sz w:val="20"/>
          <w:lang w:val="fr-CH"/>
        </w:rPr>
        <w:t xml:space="preserve"> UIT 2011</w:t>
      </w:r>
    </w:p>
    <w:p w:rsidR="004B21CF" w:rsidRPr="005C13CD" w:rsidRDefault="004B21CF" w:rsidP="007C21FE">
      <w:pPr>
        <w:spacing w:before="80"/>
        <w:rPr>
          <w:sz w:val="18"/>
          <w:szCs w:val="18"/>
          <w:lang w:val="fr-CH"/>
        </w:rPr>
      </w:pPr>
      <w:r w:rsidRPr="005C13CD">
        <w:rPr>
          <w:sz w:val="18"/>
          <w:szCs w:val="18"/>
          <w:lang w:val="fr-CH"/>
        </w:rPr>
        <w:t>Tous droits réservés. Aucune partie de cette publication ne peut être reproduite, par quelque procédé que ce soit, sans l</w:t>
      </w:r>
      <w:r w:rsidR="007C21FE" w:rsidRPr="005C13CD">
        <w:rPr>
          <w:sz w:val="18"/>
          <w:szCs w:val="18"/>
          <w:lang w:val="fr-CH"/>
        </w:rPr>
        <w:t>'</w:t>
      </w:r>
      <w:r w:rsidRPr="005C13CD">
        <w:rPr>
          <w:sz w:val="18"/>
          <w:szCs w:val="18"/>
          <w:lang w:val="fr-CH"/>
        </w:rPr>
        <w:t>accord écrit préalable de l</w:t>
      </w:r>
      <w:r w:rsidR="007C21FE" w:rsidRPr="005C13CD">
        <w:rPr>
          <w:sz w:val="18"/>
          <w:szCs w:val="18"/>
          <w:lang w:val="fr-CH"/>
        </w:rPr>
        <w:t>'</w:t>
      </w:r>
      <w:r w:rsidRPr="005C13CD">
        <w:rPr>
          <w:sz w:val="18"/>
          <w:szCs w:val="18"/>
          <w:lang w:val="fr-CH"/>
        </w:rPr>
        <w:t>UIT.</w:t>
      </w:r>
    </w:p>
    <w:p w:rsidR="004B21CF" w:rsidRPr="005C13CD" w:rsidRDefault="004B21CF" w:rsidP="007C21FE">
      <w:pPr>
        <w:spacing w:before="160"/>
        <w:rPr>
          <w:i/>
          <w:sz w:val="20"/>
          <w:highlight w:val="yellow"/>
          <w:lang w:val="fr-CH"/>
        </w:rPr>
        <w:sectPr w:rsidR="004B21CF" w:rsidRPr="005C13CD" w:rsidSect="007C21FE">
          <w:headerReference w:type="even" r:id="rId14"/>
          <w:headerReference w:type="default" r:id="rId15"/>
          <w:pgSz w:w="11907" w:h="16834" w:code="9"/>
          <w:pgMar w:top="1418" w:right="1134" w:bottom="1134" w:left="1134" w:header="720" w:footer="482" w:gutter="0"/>
          <w:pgNumType w:fmt="lowerRoman" w:start="2"/>
          <w:cols w:space="720"/>
        </w:sectPr>
      </w:pPr>
    </w:p>
    <w:p w:rsidR="004B21CF" w:rsidRPr="005C13CD" w:rsidRDefault="004B21CF" w:rsidP="004B21CF">
      <w:pPr>
        <w:pStyle w:val="RepNo"/>
        <w:spacing w:before="0"/>
        <w:rPr>
          <w:lang w:val="fr-CH"/>
        </w:rPr>
      </w:pPr>
      <w:r w:rsidRPr="005C13CD">
        <w:rPr>
          <w:lang w:val="fr-CH"/>
        </w:rPr>
        <w:lastRenderedPageBreak/>
        <w:t xml:space="preserve">RAPPORT  </w:t>
      </w:r>
      <w:r w:rsidRPr="005C13CD">
        <w:rPr>
          <w:rStyle w:val="href"/>
          <w:lang w:val="fr-CH"/>
        </w:rPr>
        <w:t>UIT-R  SM.2181</w:t>
      </w:r>
    </w:p>
    <w:p w:rsidR="004B21CF" w:rsidRDefault="004B21CF" w:rsidP="004B21CF">
      <w:pPr>
        <w:pStyle w:val="Rectitle"/>
        <w:rPr>
          <w:lang w:val="fr-CH"/>
        </w:rPr>
      </w:pPr>
      <w:r w:rsidRPr="005C13CD">
        <w:rPr>
          <w:lang w:val="fr-CH"/>
        </w:rPr>
        <w:t>Utilisation de l</w:t>
      </w:r>
      <w:r w:rsidR="007C21FE" w:rsidRPr="005C13CD">
        <w:rPr>
          <w:lang w:val="fr-CH"/>
        </w:rPr>
        <w:t>'</w:t>
      </w:r>
      <w:r w:rsidRPr="005C13CD">
        <w:rPr>
          <w:lang w:val="fr-CH"/>
        </w:rPr>
        <w:t>Appendice 10 du Règlement des radiocommunications pour transmettre des informations relatives aux émissions provenant de stations spatiales OSG ou non-OSG, y compris des informations de géolocalisation</w:t>
      </w:r>
    </w:p>
    <w:p w:rsidR="001076F9" w:rsidRPr="001076F9" w:rsidRDefault="001076F9" w:rsidP="001076F9">
      <w:pPr>
        <w:pStyle w:val="Recref"/>
        <w:rPr>
          <w:lang w:val="fr-CH"/>
        </w:rPr>
      </w:pPr>
      <w:r>
        <w:rPr>
          <w:lang w:val="fr-CH"/>
        </w:rPr>
        <w:t>(Question UIT-R 232/1)</w:t>
      </w:r>
    </w:p>
    <w:p w:rsidR="004B21CF" w:rsidRPr="005C13CD" w:rsidRDefault="004B21CF" w:rsidP="004B21CF">
      <w:pPr>
        <w:pStyle w:val="Recdate"/>
        <w:rPr>
          <w:lang w:val="fr-CH"/>
        </w:rPr>
      </w:pPr>
      <w:r w:rsidRPr="005C13CD">
        <w:rPr>
          <w:lang w:val="fr-CH"/>
        </w:rPr>
        <w:t>(2010</w:t>
      </w:r>
      <w:bookmarkStart w:id="2" w:name="_GoBack"/>
      <w:bookmarkEnd w:id="2"/>
      <w:r w:rsidRPr="005C13CD">
        <w:rPr>
          <w:lang w:val="fr-CH"/>
        </w:rPr>
        <w:t>)</w:t>
      </w:r>
    </w:p>
    <w:p w:rsidR="004B21CF" w:rsidRDefault="004B21CF" w:rsidP="004B21CF">
      <w:pPr>
        <w:rPr>
          <w:lang w:val="fr-CH"/>
        </w:rPr>
      </w:pPr>
    </w:p>
    <w:p w:rsidR="00DE4246" w:rsidRPr="005C13CD" w:rsidRDefault="00DE4246" w:rsidP="004B21CF">
      <w:pPr>
        <w:rPr>
          <w:lang w:val="fr-CH"/>
        </w:rPr>
      </w:pPr>
    </w:p>
    <w:p w:rsidR="004B21CF" w:rsidRPr="005C13CD" w:rsidRDefault="004B21CF" w:rsidP="004B21CF">
      <w:pPr>
        <w:jc w:val="center"/>
        <w:rPr>
          <w:lang w:val="fr-CH"/>
        </w:rPr>
      </w:pPr>
      <w:r w:rsidRPr="005C13CD">
        <w:rPr>
          <w:lang w:val="fr-CH"/>
        </w:rPr>
        <w:t>TABLE DES MATIÈRES</w:t>
      </w:r>
    </w:p>
    <w:p w:rsidR="004B21CF" w:rsidRDefault="004B21CF" w:rsidP="004B21CF">
      <w:pPr>
        <w:pStyle w:val="toc0"/>
        <w:rPr>
          <w:lang w:val="fr-CH"/>
        </w:rPr>
      </w:pPr>
      <w:r w:rsidRPr="005C13CD">
        <w:rPr>
          <w:lang w:val="fr-CH"/>
        </w:rPr>
        <w:tab/>
        <w:t>Page</w:t>
      </w:r>
    </w:p>
    <w:p w:rsidR="00DE4246" w:rsidRPr="00DE4246" w:rsidRDefault="00DE4246" w:rsidP="00DE4246">
      <w:pPr>
        <w:pStyle w:val="TOC1"/>
        <w:rPr>
          <w:rFonts w:eastAsiaTheme="minorEastAsia"/>
          <w:lang w:val="fr-CH"/>
        </w:rPr>
      </w:pPr>
      <w:r w:rsidRPr="00DE4246">
        <w:rPr>
          <w:lang w:val="fr-CH"/>
        </w:rPr>
        <w:t>1</w:t>
      </w:r>
      <w:r w:rsidRPr="00DE4246">
        <w:rPr>
          <w:rFonts w:eastAsiaTheme="minorEastAsia"/>
          <w:lang w:val="fr-CH"/>
        </w:rPr>
        <w:tab/>
      </w:r>
      <w:r w:rsidRPr="00DE4246">
        <w:rPr>
          <w:lang w:val="fr-CH"/>
        </w:rPr>
        <w:t>Introduction</w:t>
      </w:r>
      <w:r w:rsidRPr="00DE4246">
        <w:rPr>
          <w:webHidden/>
          <w:lang w:val="fr-CH"/>
        </w:rPr>
        <w:tab/>
      </w:r>
      <w:r w:rsidRPr="00001A64">
        <w:rPr>
          <w:webHidden/>
          <w:lang w:val="fr-CH"/>
        </w:rPr>
        <w:tab/>
      </w:r>
      <w:r w:rsidRPr="00DE4246">
        <w:rPr>
          <w:webHidden/>
          <w:lang w:val="fr-CH"/>
        </w:rPr>
        <w:t>1</w:t>
      </w:r>
    </w:p>
    <w:p w:rsidR="00DE4246" w:rsidRPr="00DE4246" w:rsidRDefault="00DE4246">
      <w:pPr>
        <w:pStyle w:val="TOC1"/>
        <w:rPr>
          <w:rFonts w:eastAsiaTheme="minorEastAsia"/>
          <w:lang w:val="fr-CH"/>
        </w:rPr>
      </w:pPr>
      <w:r w:rsidRPr="00DE4246">
        <w:rPr>
          <w:lang w:val="fr-CH"/>
        </w:rPr>
        <w:t>2</w:t>
      </w:r>
      <w:r w:rsidRPr="00DE4246">
        <w:rPr>
          <w:rFonts w:eastAsiaTheme="minorEastAsia"/>
          <w:lang w:val="fr-CH"/>
        </w:rPr>
        <w:tab/>
      </w:r>
      <w:r w:rsidRPr="00DE4246">
        <w:rPr>
          <w:lang w:val="fr-CH"/>
        </w:rPr>
        <w:t>Définition du problème</w:t>
      </w:r>
      <w:r w:rsidRPr="00DE4246">
        <w:rPr>
          <w:webHidden/>
          <w:lang w:val="fr-CH"/>
        </w:rPr>
        <w:tab/>
      </w:r>
      <w:r w:rsidRPr="00001A64">
        <w:rPr>
          <w:webHidden/>
          <w:lang w:val="fr-CH"/>
        </w:rPr>
        <w:tab/>
      </w:r>
      <w:r w:rsidRPr="00DE4246">
        <w:rPr>
          <w:webHidden/>
          <w:lang w:val="fr-CH"/>
        </w:rPr>
        <w:t>1</w:t>
      </w:r>
    </w:p>
    <w:p w:rsidR="00DE4246" w:rsidRPr="00DE4246" w:rsidRDefault="00DE4246">
      <w:pPr>
        <w:pStyle w:val="TOC1"/>
        <w:rPr>
          <w:rFonts w:eastAsiaTheme="minorEastAsia"/>
          <w:lang w:val="fr-CH"/>
        </w:rPr>
      </w:pPr>
      <w:r w:rsidRPr="00DE4246">
        <w:rPr>
          <w:lang w:val="fr-CH"/>
        </w:rPr>
        <w:t>3</w:t>
      </w:r>
      <w:r w:rsidRPr="00DE4246">
        <w:rPr>
          <w:rFonts w:eastAsiaTheme="minorEastAsia"/>
          <w:lang w:val="fr-CH"/>
        </w:rPr>
        <w:tab/>
      </w:r>
      <w:r w:rsidRPr="00DE4246">
        <w:rPr>
          <w:lang w:val="fr-CH"/>
        </w:rPr>
        <w:t>Solution proposée</w:t>
      </w:r>
      <w:r w:rsidRPr="00DE4246">
        <w:rPr>
          <w:webHidden/>
          <w:lang w:val="fr-CH"/>
        </w:rPr>
        <w:tab/>
      </w:r>
      <w:r w:rsidRPr="00001A64">
        <w:rPr>
          <w:webHidden/>
          <w:lang w:val="fr-CH"/>
        </w:rPr>
        <w:tab/>
      </w:r>
      <w:r w:rsidRPr="00DE4246">
        <w:rPr>
          <w:webHidden/>
          <w:lang w:val="fr-CH"/>
        </w:rPr>
        <w:t>2</w:t>
      </w:r>
    </w:p>
    <w:p w:rsidR="00DE4246" w:rsidRPr="00DE4246" w:rsidRDefault="00DE4246">
      <w:pPr>
        <w:pStyle w:val="TOC1"/>
        <w:rPr>
          <w:rFonts w:eastAsiaTheme="minorEastAsia"/>
          <w:lang w:val="fr-CH"/>
        </w:rPr>
      </w:pPr>
      <w:r w:rsidRPr="00DE4246">
        <w:rPr>
          <w:lang w:val="fr-CH"/>
        </w:rPr>
        <w:t xml:space="preserve">Annexe 1 – Champs de données et renseignements supplémentaires </w:t>
      </w:r>
      <w:r w:rsidRPr="00DE4246">
        <w:rPr>
          <w:lang w:val="fr-CH" w:eastAsia="zh-CN"/>
        </w:rPr>
        <w:t>qui peuvent être utilisés dans un rapport de brouillage</w:t>
      </w:r>
      <w:r w:rsidRPr="00DE4246">
        <w:rPr>
          <w:webHidden/>
          <w:lang w:val="fr-CH"/>
        </w:rPr>
        <w:tab/>
      </w:r>
      <w:r w:rsidRPr="00001A64">
        <w:rPr>
          <w:webHidden/>
          <w:lang w:val="fr-CH"/>
        </w:rPr>
        <w:tab/>
      </w:r>
      <w:r w:rsidRPr="00DE4246">
        <w:rPr>
          <w:webHidden/>
          <w:lang w:val="fr-CH"/>
        </w:rPr>
        <w:t>2</w:t>
      </w:r>
    </w:p>
    <w:p w:rsidR="00DE4246" w:rsidRPr="00DE4246" w:rsidRDefault="00DE4246">
      <w:pPr>
        <w:pStyle w:val="TOC1"/>
        <w:rPr>
          <w:rFonts w:eastAsiaTheme="minorEastAsia"/>
          <w:lang w:val="fr-CH"/>
        </w:rPr>
      </w:pPr>
      <w:r w:rsidRPr="00DE4246">
        <w:rPr>
          <w:lang w:val="fr-CH"/>
        </w:rPr>
        <w:t xml:space="preserve">Annexe </w:t>
      </w:r>
      <w:r w:rsidRPr="00DE4246">
        <w:rPr>
          <w:lang w:val="fr-CH" w:eastAsia="zh-CN"/>
        </w:rPr>
        <w:t>2</w:t>
      </w:r>
      <w:r w:rsidRPr="00DE4246">
        <w:rPr>
          <w:lang w:val="fr-CH"/>
        </w:rPr>
        <w:t xml:space="preserve"> – Exemples</w:t>
      </w:r>
      <w:r w:rsidRPr="00DE4246">
        <w:rPr>
          <w:lang w:val="fr-CH" w:eastAsia="zh-CN"/>
        </w:rPr>
        <w:t xml:space="preserve"> de rapport sur un brouillage préjudiciable concernant des satellites</w:t>
      </w:r>
      <w:r w:rsidRPr="00DE4246">
        <w:rPr>
          <w:webHidden/>
          <w:lang w:val="fr-CH"/>
        </w:rPr>
        <w:tab/>
      </w:r>
      <w:r w:rsidRPr="00001A64">
        <w:rPr>
          <w:webHidden/>
          <w:lang w:val="fr-CH"/>
        </w:rPr>
        <w:tab/>
      </w:r>
      <w:r w:rsidRPr="00DE4246">
        <w:rPr>
          <w:webHidden/>
          <w:lang w:val="fr-CH"/>
        </w:rPr>
        <w:t>6</w:t>
      </w:r>
    </w:p>
    <w:p w:rsidR="00DE4246" w:rsidRPr="00001A64" w:rsidRDefault="00DE4246" w:rsidP="00DE4246">
      <w:pPr>
        <w:pStyle w:val="TOC1"/>
        <w:rPr>
          <w:lang w:val="fr-CH"/>
        </w:rPr>
      </w:pPr>
    </w:p>
    <w:p w:rsidR="004B21CF" w:rsidRPr="005C13CD" w:rsidRDefault="004B21CF" w:rsidP="004B21CF">
      <w:pPr>
        <w:pStyle w:val="Heading1"/>
        <w:rPr>
          <w:lang w:val="fr-CH"/>
        </w:rPr>
      </w:pPr>
      <w:bookmarkStart w:id="3" w:name="_Toc445524194"/>
      <w:bookmarkStart w:id="4" w:name="_Toc445529710"/>
      <w:bookmarkStart w:id="5" w:name="_Toc503855054"/>
      <w:bookmarkStart w:id="6" w:name="_Toc225816994"/>
      <w:bookmarkStart w:id="7" w:name="_Toc225834914"/>
      <w:bookmarkStart w:id="8" w:name="_Toc288480684"/>
      <w:bookmarkStart w:id="9" w:name="_Toc305420525"/>
      <w:r w:rsidRPr="005C13CD">
        <w:rPr>
          <w:lang w:val="fr-CH"/>
        </w:rPr>
        <w:t>1</w:t>
      </w:r>
      <w:r w:rsidRPr="005C13CD">
        <w:rPr>
          <w:lang w:val="fr-CH"/>
        </w:rPr>
        <w:tab/>
        <w:t>Introduction</w:t>
      </w:r>
      <w:bookmarkEnd w:id="3"/>
      <w:bookmarkEnd w:id="4"/>
      <w:bookmarkEnd w:id="5"/>
      <w:bookmarkEnd w:id="6"/>
      <w:bookmarkEnd w:id="7"/>
      <w:bookmarkEnd w:id="8"/>
      <w:bookmarkEnd w:id="9"/>
    </w:p>
    <w:p w:rsidR="004B21CF" w:rsidRPr="005C13CD" w:rsidRDefault="004B21CF" w:rsidP="004B21CF">
      <w:pPr>
        <w:rPr>
          <w:lang w:val="fr-CH" w:eastAsia="zh-CN"/>
        </w:rPr>
      </w:pPr>
      <w:r w:rsidRPr="005C13CD">
        <w:rPr>
          <w:lang w:val="fr-CH" w:eastAsia="zh-CN"/>
        </w:rPr>
        <w:t>L</w:t>
      </w:r>
      <w:r w:rsidR="007C21FE" w:rsidRPr="005C13CD">
        <w:rPr>
          <w:lang w:val="fr-CH" w:eastAsia="zh-CN"/>
        </w:rPr>
        <w:t>'</w:t>
      </w:r>
      <w:r w:rsidRPr="005C13CD">
        <w:rPr>
          <w:lang w:val="fr-CH" w:eastAsia="zh-CN"/>
        </w:rPr>
        <w:t xml:space="preserve">Article 15 du Règlement des radiocommunications (RR) décrit la procédure à appliquer pour résoudre les problèmes de brouillage préjudiciable. </w:t>
      </w:r>
      <w:r w:rsidRPr="005C13CD">
        <w:rPr>
          <w:lang w:val="fr-CH"/>
        </w:rPr>
        <w:t>Si les émissions de stations spatiales causent des brouillages préjudiciables, les administrations dont dépendent ces stations brouilleuses doivent, à la demande de l</w:t>
      </w:r>
      <w:r w:rsidR="007C21FE" w:rsidRPr="005C13CD">
        <w:rPr>
          <w:lang w:val="fr-CH"/>
        </w:rPr>
        <w:t>'</w:t>
      </w:r>
      <w:r w:rsidRPr="005C13CD">
        <w:rPr>
          <w:lang w:val="fr-CH"/>
        </w:rPr>
        <w:t>administration dont dépend la station brouillée, fournir les données des éphémérides nécessaires pour déterminer la position de ces stations spatiales quand cette position n</w:t>
      </w:r>
      <w:r w:rsidR="007C21FE" w:rsidRPr="005C13CD">
        <w:rPr>
          <w:lang w:val="fr-CH"/>
        </w:rPr>
        <w:t>'</w:t>
      </w:r>
      <w:r w:rsidRPr="005C13CD">
        <w:rPr>
          <w:lang w:val="fr-CH"/>
        </w:rPr>
        <w:t>est pas connue par ailleurs.</w:t>
      </w:r>
      <w:r w:rsidRPr="005C13CD">
        <w:rPr>
          <w:lang w:val="fr-CH" w:eastAsia="zh-CN"/>
        </w:rPr>
        <w:t xml:space="preserve"> </w:t>
      </w:r>
      <w:r w:rsidRPr="005C13CD">
        <w:rPr>
          <w:lang w:val="fr-CH"/>
        </w:rPr>
        <w:t>Après avoir déterminé l</w:t>
      </w:r>
      <w:r w:rsidR="007C21FE" w:rsidRPr="005C13CD">
        <w:rPr>
          <w:lang w:val="fr-CH"/>
        </w:rPr>
        <w:t>'</w:t>
      </w:r>
      <w:r w:rsidRPr="005C13CD">
        <w:rPr>
          <w:lang w:val="fr-CH"/>
        </w:rPr>
        <w:t>origine et les caractéristiques du brouillage préjudiciable, l</w:t>
      </w:r>
      <w:r w:rsidR="007C21FE" w:rsidRPr="005C13CD">
        <w:rPr>
          <w:lang w:val="fr-CH"/>
        </w:rPr>
        <w:t>'</w:t>
      </w:r>
      <w:r w:rsidRPr="005C13CD">
        <w:rPr>
          <w:lang w:val="fr-CH"/>
        </w:rPr>
        <w:t>administration dont dépend la station d</w:t>
      </w:r>
      <w:r w:rsidR="007C21FE" w:rsidRPr="005C13CD">
        <w:rPr>
          <w:lang w:val="fr-CH"/>
        </w:rPr>
        <w:t>'</w:t>
      </w:r>
      <w:r w:rsidRPr="005C13CD">
        <w:rPr>
          <w:lang w:val="fr-CH"/>
        </w:rPr>
        <w:t>émission dont l</w:t>
      </w:r>
      <w:r w:rsidR="007C21FE" w:rsidRPr="005C13CD">
        <w:rPr>
          <w:lang w:val="fr-CH"/>
        </w:rPr>
        <w:t>'</w:t>
      </w:r>
      <w:r w:rsidRPr="005C13CD">
        <w:rPr>
          <w:lang w:val="fr-CH"/>
        </w:rPr>
        <w:t>émission est brouillée communique à l</w:t>
      </w:r>
      <w:r w:rsidR="007C21FE" w:rsidRPr="005C13CD">
        <w:rPr>
          <w:lang w:val="fr-CH"/>
        </w:rPr>
        <w:t>'</w:t>
      </w:r>
      <w:r w:rsidRPr="005C13CD">
        <w:rPr>
          <w:lang w:val="fr-CH"/>
        </w:rPr>
        <w:t>administration dont dépend la station brouilleuse tous les renseignements utiles pour que cette administration puisse prendre les mesures nécessaires.</w:t>
      </w:r>
    </w:p>
    <w:p w:rsidR="004B21CF" w:rsidRPr="005C13CD" w:rsidRDefault="004B21CF" w:rsidP="004B21CF">
      <w:pPr>
        <w:rPr>
          <w:lang w:val="fr-CH" w:eastAsia="zh-CN"/>
        </w:rPr>
      </w:pPr>
      <w:r w:rsidRPr="005C13CD">
        <w:rPr>
          <w:lang w:val="fr-CH" w:eastAsia="zh-CN"/>
        </w:rPr>
        <w:t>Les renseignements détaillés relatifs au brouillage préjudiciable sont, chaque fois que c</w:t>
      </w:r>
      <w:r w:rsidR="007C21FE" w:rsidRPr="005C13CD">
        <w:rPr>
          <w:lang w:val="fr-CH" w:eastAsia="zh-CN"/>
        </w:rPr>
        <w:t>'</w:t>
      </w:r>
      <w:r w:rsidRPr="005C13CD">
        <w:rPr>
          <w:lang w:val="fr-CH" w:eastAsia="zh-CN"/>
        </w:rPr>
        <w:t>est possible, fournis sous la forme indiquée à l</w:t>
      </w:r>
      <w:r w:rsidR="007C21FE" w:rsidRPr="005C13CD">
        <w:rPr>
          <w:lang w:val="fr-CH" w:eastAsia="zh-CN"/>
        </w:rPr>
        <w:t>'</w:t>
      </w:r>
      <w:r w:rsidRPr="005C13CD">
        <w:rPr>
          <w:lang w:val="fr-CH" w:eastAsia="zh-CN"/>
        </w:rPr>
        <w:t xml:space="preserve">Appendice 10 du RR. </w:t>
      </w:r>
    </w:p>
    <w:p w:rsidR="004B21CF" w:rsidRPr="005C13CD" w:rsidRDefault="004B21CF" w:rsidP="004B21CF">
      <w:pPr>
        <w:pStyle w:val="Heading1"/>
        <w:rPr>
          <w:lang w:val="fr-CH" w:eastAsia="zh-CN"/>
        </w:rPr>
      </w:pPr>
      <w:bookmarkStart w:id="10" w:name="_Toc288480685"/>
      <w:bookmarkStart w:id="11" w:name="_Toc305420526"/>
      <w:r w:rsidRPr="005C13CD">
        <w:rPr>
          <w:lang w:val="fr-CH"/>
        </w:rPr>
        <w:t>2</w:t>
      </w:r>
      <w:r w:rsidRPr="005C13CD">
        <w:rPr>
          <w:lang w:val="fr-CH"/>
        </w:rPr>
        <w:tab/>
        <w:t>Définition</w:t>
      </w:r>
      <w:bookmarkEnd w:id="10"/>
      <w:r w:rsidRPr="005C13CD">
        <w:rPr>
          <w:lang w:val="fr-CH"/>
        </w:rPr>
        <w:t xml:space="preserve"> du problème</w:t>
      </w:r>
      <w:bookmarkEnd w:id="11"/>
    </w:p>
    <w:p w:rsidR="004B21CF" w:rsidRPr="005C13CD" w:rsidRDefault="004B21CF" w:rsidP="004B21CF">
      <w:pPr>
        <w:rPr>
          <w:lang w:val="fr-CH" w:eastAsia="zh-CN"/>
        </w:rPr>
      </w:pPr>
      <w:r w:rsidRPr="005C13CD">
        <w:rPr>
          <w:lang w:val="fr-CH" w:eastAsia="zh-CN"/>
        </w:rPr>
        <w:t>L</w:t>
      </w:r>
      <w:r w:rsidR="007C21FE" w:rsidRPr="005C13CD">
        <w:rPr>
          <w:lang w:val="fr-CH" w:eastAsia="zh-CN"/>
        </w:rPr>
        <w:t>'</w:t>
      </w:r>
      <w:r w:rsidRPr="005C13CD">
        <w:rPr>
          <w:lang w:val="fr-CH" w:eastAsia="zh-CN"/>
        </w:rPr>
        <w:t>Appendice 10</w:t>
      </w:r>
      <w:r w:rsidRPr="005C13CD">
        <w:rPr>
          <w:lang w:val="fr-CH"/>
        </w:rPr>
        <w:t xml:space="preserve"> a été conçu en ayant à l</w:t>
      </w:r>
      <w:r w:rsidR="007C21FE" w:rsidRPr="005C13CD">
        <w:rPr>
          <w:lang w:val="fr-CH"/>
        </w:rPr>
        <w:t>'</w:t>
      </w:r>
      <w:r w:rsidRPr="005C13CD">
        <w:rPr>
          <w:lang w:val="fr-CH"/>
        </w:rPr>
        <w:t>esprit les services de Terre. C</w:t>
      </w:r>
      <w:r w:rsidR="007C21FE" w:rsidRPr="005C13CD">
        <w:rPr>
          <w:lang w:val="fr-CH"/>
        </w:rPr>
        <w:t>'</w:t>
      </w:r>
      <w:r w:rsidRPr="005C13CD">
        <w:rPr>
          <w:lang w:val="fr-CH"/>
        </w:rPr>
        <w:t>est pourquoi son applicabilité est limitée en ce qui concerne les émissions des stations spatiales, et pose encore plus problème lorsque des informations graphiques de géolocalisation doivent être transmises. Toutefois, les cas de brouillage étant relativement peu nombreux, il n</w:t>
      </w:r>
      <w:r w:rsidR="007C21FE" w:rsidRPr="005C13CD">
        <w:rPr>
          <w:lang w:val="fr-CH"/>
        </w:rPr>
        <w:t>'</w:t>
      </w:r>
      <w:r w:rsidRPr="005C13CD">
        <w:rPr>
          <w:lang w:val="fr-CH"/>
        </w:rPr>
        <w:t>est pas justifié de recourir à des procédures assez complexes afin de modifier l</w:t>
      </w:r>
      <w:r w:rsidR="007C21FE" w:rsidRPr="005C13CD">
        <w:rPr>
          <w:lang w:val="fr-CH"/>
        </w:rPr>
        <w:t>'</w:t>
      </w:r>
      <w:r w:rsidRPr="005C13CD">
        <w:rPr>
          <w:lang w:val="fr-CH"/>
        </w:rPr>
        <w:t>Appendice 10.</w:t>
      </w:r>
    </w:p>
    <w:p w:rsidR="004B21CF" w:rsidRPr="005C13CD" w:rsidRDefault="004B21CF" w:rsidP="004B21CF">
      <w:pPr>
        <w:pStyle w:val="Heading1"/>
        <w:rPr>
          <w:lang w:val="fr-CH"/>
        </w:rPr>
      </w:pPr>
      <w:bookmarkStart w:id="12" w:name="_Toc288480686"/>
      <w:bookmarkStart w:id="13" w:name="_Toc305420527"/>
      <w:r w:rsidRPr="005C13CD">
        <w:rPr>
          <w:lang w:val="fr-CH"/>
        </w:rPr>
        <w:lastRenderedPageBreak/>
        <w:t>3</w:t>
      </w:r>
      <w:r w:rsidRPr="005C13CD">
        <w:rPr>
          <w:lang w:val="fr-CH"/>
        </w:rPr>
        <w:tab/>
        <w:t>Solution</w:t>
      </w:r>
      <w:bookmarkEnd w:id="12"/>
      <w:r w:rsidRPr="005C13CD">
        <w:rPr>
          <w:lang w:val="fr-CH"/>
        </w:rPr>
        <w:t xml:space="preserve"> proposée</w:t>
      </w:r>
      <w:bookmarkEnd w:id="13"/>
    </w:p>
    <w:p w:rsidR="004B21CF" w:rsidRPr="005C13CD" w:rsidRDefault="004B21CF" w:rsidP="004B21CF">
      <w:pPr>
        <w:rPr>
          <w:lang w:val="fr-CH" w:eastAsia="zh-CN"/>
        </w:rPr>
      </w:pPr>
      <w:r w:rsidRPr="005C13CD">
        <w:rPr>
          <w:lang w:val="fr-CH"/>
        </w:rPr>
        <w:t>Pour transmettre les données des éphémérides ou les données de géolocalisation nécessaires, on peut simplement joindre au Rapport sur un brouillage préjudiciable des renseignements supplémentaires et des figures décrivant les informations sous forme textuelle ou graphique.</w:t>
      </w:r>
    </w:p>
    <w:p w:rsidR="004B21CF" w:rsidRPr="005C13CD" w:rsidRDefault="004B21CF" w:rsidP="004B21CF">
      <w:pPr>
        <w:rPr>
          <w:lang w:val="fr-CH" w:eastAsia="zh-CN"/>
        </w:rPr>
      </w:pPr>
      <w:r w:rsidRPr="005C13CD">
        <w:rPr>
          <w:lang w:val="fr-CH"/>
        </w:rPr>
        <w:t>L</w:t>
      </w:r>
      <w:r w:rsidR="007C21FE" w:rsidRPr="005C13CD">
        <w:rPr>
          <w:lang w:val="fr-CH"/>
        </w:rPr>
        <w:t>'</w:t>
      </w:r>
      <w:r w:rsidRPr="005C13CD">
        <w:rPr>
          <w:lang w:val="fr-CH"/>
        </w:rPr>
        <w:t xml:space="preserve">Annexe </w:t>
      </w:r>
      <w:r w:rsidRPr="005C13CD">
        <w:rPr>
          <w:lang w:val="fr-CH" w:eastAsia="zh-CN"/>
        </w:rPr>
        <w:t>1</w:t>
      </w:r>
      <w:r w:rsidRPr="005C13CD">
        <w:rPr>
          <w:lang w:val="fr-CH"/>
        </w:rPr>
        <w:t xml:space="preserve"> du présent Rapport contient les champs de données et les renseignements supplémentaires qui peuvent être utilisés dans un rapport de brouillage en tant que de besoin.</w:t>
      </w:r>
    </w:p>
    <w:p w:rsidR="00DE4246" w:rsidRDefault="004B21CF" w:rsidP="006B236E">
      <w:pPr>
        <w:rPr>
          <w:lang w:val="fr-CH"/>
        </w:rPr>
      </w:pPr>
      <w:r w:rsidRPr="005C13CD">
        <w:rPr>
          <w:lang w:val="fr-CH"/>
        </w:rPr>
        <w:t>L</w:t>
      </w:r>
      <w:r w:rsidR="007C21FE" w:rsidRPr="005C13CD">
        <w:rPr>
          <w:lang w:val="fr-CH"/>
        </w:rPr>
        <w:t>'</w:t>
      </w:r>
      <w:r w:rsidRPr="005C13CD">
        <w:rPr>
          <w:lang w:val="fr-CH"/>
        </w:rPr>
        <w:t xml:space="preserve">Annexe </w:t>
      </w:r>
      <w:r w:rsidRPr="005C13CD">
        <w:rPr>
          <w:lang w:val="fr-CH" w:eastAsia="zh-CN"/>
        </w:rPr>
        <w:t>2</w:t>
      </w:r>
      <w:r w:rsidRPr="005C13CD">
        <w:rPr>
          <w:lang w:val="fr-CH"/>
        </w:rPr>
        <w:t xml:space="preserve"> du présent Rapport contient deux exemples de rapport sur un brouillage préjudiciable. Conformément à la note figurant à la fin de l</w:t>
      </w:r>
      <w:r w:rsidR="007C21FE" w:rsidRPr="005C13CD">
        <w:rPr>
          <w:lang w:val="fr-CH"/>
        </w:rPr>
        <w:t>'</w:t>
      </w:r>
      <w:r w:rsidRPr="005C13CD">
        <w:rPr>
          <w:lang w:val="fr-CH"/>
        </w:rPr>
        <w:t>Appendice 10, seules sont utilisées les lettres pour lesquelles existent des informations disponibles.</w:t>
      </w:r>
      <w:bookmarkStart w:id="14" w:name="_Toc288480687"/>
    </w:p>
    <w:p w:rsidR="006B236E" w:rsidRDefault="006B236E" w:rsidP="006B236E">
      <w:pPr>
        <w:rPr>
          <w:lang w:val="fr-CH"/>
        </w:rPr>
      </w:pPr>
    </w:p>
    <w:p w:rsidR="00DE4246" w:rsidRDefault="00DE4246" w:rsidP="006B236E">
      <w:pPr>
        <w:rPr>
          <w:lang w:val="fr-CH"/>
        </w:rPr>
      </w:pPr>
    </w:p>
    <w:p w:rsidR="00DE4246" w:rsidRPr="005C13CD" w:rsidRDefault="00DE4246" w:rsidP="006B236E">
      <w:pPr>
        <w:rPr>
          <w:lang w:val="fr-CH"/>
        </w:rPr>
      </w:pPr>
    </w:p>
    <w:p w:rsidR="004B21CF" w:rsidRPr="005C13CD" w:rsidRDefault="004B21CF" w:rsidP="004B21CF">
      <w:pPr>
        <w:pStyle w:val="AnnexNoTitle"/>
        <w:rPr>
          <w:lang w:val="fr-CH" w:eastAsia="zh-CN"/>
        </w:rPr>
      </w:pPr>
      <w:bookmarkStart w:id="15" w:name="_Toc305420528"/>
      <w:r w:rsidRPr="005C13CD">
        <w:rPr>
          <w:lang w:val="fr-CH"/>
        </w:rPr>
        <w:t>Annexe 1</w:t>
      </w:r>
      <w:r w:rsidRPr="005C13CD">
        <w:rPr>
          <w:lang w:val="fr-CH"/>
        </w:rPr>
        <w:br/>
      </w:r>
      <w:r w:rsidRPr="005C13CD">
        <w:rPr>
          <w:lang w:val="fr-CH"/>
        </w:rPr>
        <w:br/>
        <w:t xml:space="preserve">Champs de données et renseignements supplémentaires </w:t>
      </w:r>
      <w:r w:rsidRPr="005C13CD">
        <w:rPr>
          <w:lang w:val="fr-CH" w:eastAsia="zh-CN"/>
        </w:rPr>
        <w:t>qui peuvent être utilisés dans un rapport de brouillage</w:t>
      </w:r>
      <w:bookmarkEnd w:id="14"/>
      <w:bookmarkEnd w:id="15"/>
    </w:p>
    <w:p w:rsidR="004B21CF" w:rsidRPr="005C13CD" w:rsidRDefault="004B21CF" w:rsidP="004B21CF">
      <w:pPr>
        <w:pStyle w:val="Normalaftertitle"/>
        <w:rPr>
          <w:lang w:val="fr-CH" w:eastAsia="de-DE"/>
        </w:rPr>
      </w:pPr>
      <w:r w:rsidRPr="005C13CD">
        <w:rPr>
          <w:lang w:val="fr-CH" w:eastAsia="zh-CN"/>
        </w:rPr>
        <w:t>Les éléments contenus dans les trois tableaux qui suivent sont extraits de l</w:t>
      </w:r>
      <w:r w:rsidR="007C21FE" w:rsidRPr="005C13CD">
        <w:rPr>
          <w:lang w:val="fr-CH" w:eastAsia="zh-CN"/>
        </w:rPr>
        <w:t>'</w:t>
      </w:r>
      <w:r w:rsidRPr="005C13CD">
        <w:rPr>
          <w:lang w:val="fr-CH" w:eastAsia="zh-CN"/>
        </w:rPr>
        <w:t>Appendice 10 du RR.</w:t>
      </w:r>
    </w:p>
    <w:p w:rsidR="004B21CF" w:rsidRPr="005C13CD" w:rsidRDefault="004B21CF" w:rsidP="004B21CF">
      <w:pPr>
        <w:rPr>
          <w:lang w:val="fr-CH" w:eastAsia="de-DE"/>
        </w:rPr>
      </w:pPr>
      <w:r w:rsidRPr="005C13CD">
        <w:rPr>
          <w:lang w:val="fr-CH" w:eastAsia="de-DE"/>
        </w:rPr>
        <w:t>Caractéristiques de la station brouilleuse:</w:t>
      </w:r>
    </w:p>
    <w:p w:rsidR="004B21CF" w:rsidRPr="005C13CD" w:rsidRDefault="004B21CF" w:rsidP="004B21CF">
      <w:pPr>
        <w:pStyle w:val="Blanc"/>
        <w:rPr>
          <w:lang w:val="fr-CH"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trHeight w:val="331"/>
          <w:jc w:val="center"/>
        </w:trPr>
        <w:tc>
          <w:tcPr>
            <w:tcW w:w="567" w:type="dxa"/>
          </w:tcPr>
          <w:p w:rsidR="004B21CF" w:rsidRPr="005C13CD" w:rsidRDefault="004B21CF" w:rsidP="007C21FE">
            <w:pPr>
              <w:spacing w:before="40" w:after="40"/>
              <w:rPr>
                <w:lang w:val="fr-CH" w:eastAsia="de-DE"/>
              </w:rPr>
            </w:pPr>
            <w:r w:rsidRPr="005C13CD">
              <w:rPr>
                <w:lang w:val="fr-CH" w:eastAsia="de-DE"/>
              </w:rPr>
              <w:t>a</w:t>
            </w:r>
          </w:p>
        </w:tc>
        <w:tc>
          <w:tcPr>
            <w:tcW w:w="4961" w:type="dxa"/>
          </w:tcPr>
          <w:p w:rsidR="004B21CF" w:rsidRPr="005C13CD" w:rsidRDefault="004B21CF" w:rsidP="007C21FE">
            <w:pPr>
              <w:spacing w:before="40" w:after="40"/>
              <w:jc w:val="left"/>
              <w:rPr>
                <w:lang w:val="fr-CH" w:eastAsia="de-DE"/>
              </w:rPr>
            </w:pPr>
            <w:r w:rsidRPr="005C13CD">
              <w:rPr>
                <w:lang w:val="fr-CH" w:eastAsia="de-DE"/>
              </w:rPr>
              <w:t>Nom ou indicatif d</w:t>
            </w:r>
            <w:r w:rsidR="007C21FE" w:rsidRPr="005C13CD">
              <w:rPr>
                <w:lang w:val="fr-CH" w:eastAsia="de-DE"/>
              </w:rPr>
              <w:t>'</w:t>
            </w:r>
            <w:r w:rsidRPr="005C13CD">
              <w:rPr>
                <w:lang w:val="fr-CH" w:eastAsia="de-DE"/>
              </w:rPr>
              <w:t>appel ou autres moyens d</w:t>
            </w:r>
            <w:r w:rsidR="007C21FE" w:rsidRPr="005C13CD">
              <w:rPr>
                <w:lang w:val="fr-CH" w:eastAsia="de-DE"/>
              </w:rPr>
              <w:t>'</w:t>
            </w:r>
            <w:r w:rsidRPr="005C13CD">
              <w:rPr>
                <w:lang w:val="fr-CH" w:eastAsia="de-DE"/>
              </w:rPr>
              <w:t>identification</w:t>
            </w:r>
          </w:p>
        </w:tc>
        <w:tc>
          <w:tcPr>
            <w:tcW w:w="4111" w:type="dxa"/>
          </w:tcPr>
          <w:p w:rsidR="004B21CF" w:rsidRPr="005C13CD" w:rsidRDefault="004B21CF" w:rsidP="007C21FE">
            <w:pPr>
              <w:spacing w:before="40" w:after="40"/>
              <w:rPr>
                <w:lang w:val="fr-CH" w:eastAsia="de-DE"/>
              </w:rPr>
            </w:pPr>
          </w:p>
        </w:tc>
      </w:tr>
      <w:tr w:rsidR="004B21CF" w:rsidRPr="005C13CD" w:rsidTr="007C21FE">
        <w:trPr>
          <w:jc w:val="center"/>
        </w:trPr>
        <w:tc>
          <w:tcPr>
            <w:tcW w:w="567" w:type="dxa"/>
          </w:tcPr>
          <w:p w:rsidR="004B21CF" w:rsidRPr="005C13CD" w:rsidRDefault="004B21CF" w:rsidP="007C21FE">
            <w:pPr>
              <w:spacing w:before="40" w:after="40"/>
              <w:rPr>
                <w:lang w:val="fr-CH" w:eastAsia="de-DE"/>
              </w:rPr>
            </w:pPr>
            <w:r w:rsidRPr="005C13CD">
              <w:rPr>
                <w:lang w:val="fr-CH" w:eastAsia="de-DE"/>
              </w:rPr>
              <w:t>b</w:t>
            </w:r>
          </w:p>
        </w:tc>
        <w:tc>
          <w:tcPr>
            <w:tcW w:w="4961" w:type="dxa"/>
          </w:tcPr>
          <w:p w:rsidR="004B21CF" w:rsidRPr="005C13CD" w:rsidRDefault="004B21CF" w:rsidP="007C21FE">
            <w:pPr>
              <w:spacing w:before="40" w:after="40"/>
              <w:jc w:val="left"/>
              <w:rPr>
                <w:lang w:val="fr-CH" w:eastAsia="de-DE"/>
              </w:rPr>
            </w:pPr>
            <w:r w:rsidRPr="005C13CD">
              <w:rPr>
                <w:lang w:val="fr-CH" w:eastAsia="de-DE"/>
              </w:rPr>
              <w:t>Fréquence mesurée</w:t>
            </w:r>
            <w:r w:rsidRPr="005C13CD">
              <w:rPr>
                <w:lang w:val="fr-CH" w:eastAsia="de-DE"/>
              </w:rPr>
              <w:br/>
              <w:t>Date:</w:t>
            </w:r>
            <w:r w:rsidRPr="005C13CD">
              <w:rPr>
                <w:lang w:val="fr-CH" w:eastAsia="de-DE"/>
              </w:rPr>
              <w:br/>
              <w:t>Heure (UTC)</w:t>
            </w:r>
          </w:p>
        </w:tc>
        <w:tc>
          <w:tcPr>
            <w:tcW w:w="4111" w:type="dxa"/>
          </w:tcPr>
          <w:p w:rsidR="004B21CF" w:rsidRPr="005C13CD" w:rsidRDefault="004B21CF" w:rsidP="007C21FE">
            <w:pPr>
              <w:spacing w:before="40" w:after="40"/>
              <w:rPr>
                <w:lang w:val="fr-CH" w:eastAsia="de-DE"/>
              </w:rPr>
            </w:pPr>
          </w:p>
        </w:tc>
      </w:tr>
      <w:tr w:rsidR="004B21CF" w:rsidRPr="005C13CD" w:rsidTr="007C21FE">
        <w:trPr>
          <w:jc w:val="center"/>
        </w:trPr>
        <w:tc>
          <w:tcPr>
            <w:tcW w:w="567" w:type="dxa"/>
          </w:tcPr>
          <w:p w:rsidR="004B21CF" w:rsidRPr="005C13CD" w:rsidRDefault="004B21CF" w:rsidP="007C21FE">
            <w:pPr>
              <w:spacing w:before="40" w:after="40"/>
              <w:rPr>
                <w:lang w:val="fr-CH" w:eastAsia="de-DE"/>
              </w:rPr>
            </w:pPr>
            <w:r w:rsidRPr="005C13CD">
              <w:rPr>
                <w:lang w:val="fr-CH" w:eastAsia="de-DE"/>
              </w:rPr>
              <w:t>h</w:t>
            </w:r>
          </w:p>
        </w:tc>
        <w:tc>
          <w:tcPr>
            <w:tcW w:w="4961" w:type="dxa"/>
          </w:tcPr>
          <w:p w:rsidR="004B21CF" w:rsidRPr="005C13CD" w:rsidRDefault="004B21CF" w:rsidP="007C21FE">
            <w:pPr>
              <w:spacing w:before="40" w:after="40"/>
              <w:rPr>
                <w:lang w:val="fr-CH" w:eastAsia="de-DE"/>
              </w:rPr>
            </w:pPr>
            <w:r w:rsidRPr="005C13CD">
              <w:rPr>
                <w:lang w:val="fr-CH" w:eastAsia="de-DE"/>
              </w:rPr>
              <w:t>Emplacement/position/zone/relèvement (QTE)</w:t>
            </w:r>
          </w:p>
        </w:tc>
        <w:tc>
          <w:tcPr>
            <w:tcW w:w="4111" w:type="dxa"/>
          </w:tcPr>
          <w:p w:rsidR="004B21CF" w:rsidRPr="005C13CD" w:rsidRDefault="004B21CF" w:rsidP="007C21FE">
            <w:pPr>
              <w:spacing w:before="40" w:after="40"/>
              <w:rPr>
                <w:lang w:val="fr-CH" w:eastAsia="de-DE"/>
              </w:rPr>
            </w:pPr>
          </w:p>
        </w:tc>
      </w:tr>
    </w:tbl>
    <w:p w:rsidR="004B21CF" w:rsidRPr="005C13CD" w:rsidRDefault="004B21CF" w:rsidP="004B21CF">
      <w:pPr>
        <w:pStyle w:val="Tablefin"/>
        <w:rPr>
          <w:lang w:val="fr-CH" w:eastAsia="de-DE"/>
        </w:rPr>
      </w:pPr>
    </w:p>
    <w:p w:rsidR="004B21CF" w:rsidRPr="005C13CD" w:rsidRDefault="004B21CF" w:rsidP="004B21CF">
      <w:pPr>
        <w:rPr>
          <w:lang w:val="fr-CH" w:eastAsia="de-DE"/>
        </w:rPr>
      </w:pPr>
      <w:r w:rsidRPr="005C13CD">
        <w:rPr>
          <w:lang w:val="fr-CH" w:eastAsia="de-DE"/>
        </w:rPr>
        <w:t>Caractéristiques de la station dont l</w:t>
      </w:r>
      <w:r w:rsidR="007C21FE" w:rsidRPr="005C13CD">
        <w:rPr>
          <w:lang w:val="fr-CH" w:eastAsia="de-DE"/>
        </w:rPr>
        <w:t>'</w:t>
      </w:r>
      <w:r w:rsidRPr="005C13CD">
        <w:rPr>
          <w:lang w:val="fr-CH" w:eastAsia="de-DE"/>
        </w:rPr>
        <w:t>émission est brouillée: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trHeight w:val="331"/>
          <w:jc w:val="center"/>
        </w:trPr>
        <w:tc>
          <w:tcPr>
            <w:tcW w:w="567" w:type="dxa"/>
          </w:tcPr>
          <w:p w:rsidR="004B21CF" w:rsidRPr="005C13CD" w:rsidRDefault="004B21CF" w:rsidP="007C21FE">
            <w:pPr>
              <w:overflowPunct/>
              <w:autoSpaceDE/>
              <w:autoSpaceDN/>
              <w:adjustRightInd/>
              <w:spacing w:before="40" w:after="40"/>
              <w:textAlignment w:val="auto"/>
              <w:rPr>
                <w:lang w:val="fr-CH" w:eastAsia="de-DE"/>
              </w:rPr>
            </w:pPr>
            <w:r w:rsidRPr="005C13CD">
              <w:rPr>
                <w:lang w:val="fr-CH" w:eastAsia="de-DE"/>
              </w:rPr>
              <w:t>j</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Nom ou indicatif d</w:t>
            </w:r>
            <w:r w:rsidR="007C21FE" w:rsidRPr="005C13CD">
              <w:rPr>
                <w:lang w:val="fr-CH" w:eastAsia="de-DE"/>
              </w:rPr>
              <w:t>'</w:t>
            </w:r>
            <w:r w:rsidRPr="005C13CD">
              <w:rPr>
                <w:lang w:val="fr-CH" w:eastAsia="de-DE"/>
              </w:rPr>
              <w:t>appel ou autres moyens d</w:t>
            </w:r>
            <w:r w:rsidR="007C21FE" w:rsidRPr="005C13CD">
              <w:rPr>
                <w:lang w:val="fr-CH" w:eastAsia="de-DE"/>
              </w:rPr>
              <w:t>'</w:t>
            </w:r>
            <w:r w:rsidRPr="005C13CD">
              <w:rPr>
                <w:lang w:val="fr-CH" w:eastAsia="de-DE"/>
              </w:rPr>
              <w:t>identification</w:t>
            </w:r>
          </w:p>
        </w:tc>
        <w:tc>
          <w:tcPr>
            <w:tcW w:w="4111" w:type="dxa"/>
          </w:tcPr>
          <w:p w:rsidR="004B21CF" w:rsidRPr="005C13CD" w:rsidRDefault="004B21CF" w:rsidP="007C21FE">
            <w:pPr>
              <w:overflowPunct/>
              <w:autoSpaceDE/>
              <w:autoSpaceDN/>
              <w:adjustRightInd/>
              <w:spacing w:before="40" w:after="40"/>
              <w:textAlignment w:val="auto"/>
              <w:rPr>
                <w:lang w:val="fr-CH" w:eastAsia="zh-CN"/>
              </w:rPr>
            </w:pPr>
          </w:p>
        </w:tc>
      </w:tr>
      <w:tr w:rsidR="004B21CF" w:rsidRPr="005C13CD" w:rsidTr="007C21FE">
        <w:trPr>
          <w:jc w:val="center"/>
        </w:trPr>
        <w:tc>
          <w:tcPr>
            <w:tcW w:w="567" w:type="dxa"/>
          </w:tcPr>
          <w:p w:rsidR="004B21CF" w:rsidRPr="005C13CD" w:rsidRDefault="004B21CF" w:rsidP="007C21FE">
            <w:pPr>
              <w:overflowPunct/>
              <w:autoSpaceDE/>
              <w:autoSpaceDN/>
              <w:adjustRightInd/>
              <w:spacing w:before="40" w:after="40"/>
              <w:textAlignment w:val="auto"/>
              <w:rPr>
                <w:lang w:val="fr-CH" w:eastAsia="de-DE"/>
              </w:rPr>
            </w:pPr>
            <w:r w:rsidRPr="005C13CD">
              <w:rPr>
                <w:lang w:val="fr-CH" w:eastAsia="de-DE"/>
              </w:rPr>
              <w:t>o</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Emplacement/position/zone/relèvement (QTE)</w:t>
            </w:r>
          </w:p>
        </w:tc>
        <w:tc>
          <w:tcPr>
            <w:tcW w:w="4111" w:type="dxa"/>
          </w:tcPr>
          <w:p w:rsidR="004B21CF" w:rsidRPr="005C13CD" w:rsidRDefault="004B21CF" w:rsidP="007C21FE">
            <w:pPr>
              <w:overflowPunct/>
              <w:autoSpaceDE/>
              <w:autoSpaceDN/>
              <w:adjustRightInd/>
              <w:spacing w:before="40" w:after="40"/>
              <w:textAlignment w:val="auto"/>
              <w:rPr>
                <w:lang w:val="fr-CH" w:eastAsia="de-DE"/>
              </w:rPr>
            </w:pPr>
          </w:p>
        </w:tc>
      </w:tr>
    </w:tbl>
    <w:p w:rsidR="004B21CF" w:rsidRPr="005C13CD" w:rsidRDefault="004B21CF" w:rsidP="004B21CF">
      <w:pPr>
        <w:pStyle w:val="Tablefin"/>
        <w:rPr>
          <w:lang w:val="fr-CH" w:eastAsia="de-DE"/>
        </w:rPr>
      </w:pPr>
    </w:p>
    <w:p w:rsidR="004B21CF" w:rsidRPr="005C13CD" w:rsidRDefault="004B21CF" w:rsidP="004B21CF">
      <w:pPr>
        <w:rPr>
          <w:lang w:val="fr-CH" w:eastAsia="de-DE"/>
        </w:rPr>
      </w:pPr>
      <w:r w:rsidRPr="005C13CD">
        <w:rPr>
          <w:lang w:val="fr-CH" w:eastAsia="de-DE"/>
        </w:rPr>
        <w:t>Renseignements fournis par la station de réception qui a constaté le brouillage:</w:t>
      </w:r>
    </w:p>
    <w:p w:rsidR="004B21CF" w:rsidRPr="005C13CD" w:rsidRDefault="004B21CF" w:rsidP="004B21CF">
      <w:pPr>
        <w:pStyle w:val="Blanc"/>
        <w:rPr>
          <w:lang w:val="fr-CH"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trHeight w:val="331"/>
          <w:jc w:val="center"/>
        </w:trPr>
        <w:tc>
          <w:tcPr>
            <w:tcW w:w="567" w:type="dxa"/>
          </w:tcPr>
          <w:p w:rsidR="004B21CF" w:rsidRPr="005C13CD" w:rsidRDefault="004B21CF" w:rsidP="007C21FE">
            <w:pPr>
              <w:overflowPunct/>
              <w:autoSpaceDE/>
              <w:autoSpaceDN/>
              <w:adjustRightInd/>
              <w:spacing w:before="40" w:after="40"/>
              <w:textAlignment w:val="auto"/>
              <w:rPr>
                <w:lang w:val="fr-CH" w:eastAsia="de-DE"/>
              </w:rPr>
            </w:pPr>
            <w:r w:rsidRPr="005C13CD">
              <w:rPr>
                <w:lang w:val="fr-CH" w:eastAsia="de-DE"/>
              </w:rPr>
              <w:t>q</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Nom ou indicatif d</w:t>
            </w:r>
            <w:r w:rsidR="007C21FE" w:rsidRPr="005C13CD">
              <w:rPr>
                <w:lang w:val="fr-CH" w:eastAsia="de-DE"/>
              </w:rPr>
              <w:t>'</w:t>
            </w:r>
            <w:r w:rsidRPr="005C13CD">
              <w:rPr>
                <w:lang w:val="fr-CH" w:eastAsia="de-DE"/>
              </w:rPr>
              <w:t>appel ou autres moyens d</w:t>
            </w:r>
            <w:r w:rsidR="007C21FE" w:rsidRPr="005C13CD">
              <w:rPr>
                <w:lang w:val="fr-CH" w:eastAsia="de-DE"/>
              </w:rPr>
              <w:t>'</w:t>
            </w:r>
            <w:r w:rsidRPr="005C13CD">
              <w:rPr>
                <w:lang w:val="fr-CH" w:eastAsia="de-DE"/>
              </w:rPr>
              <w:t>identification</w:t>
            </w:r>
          </w:p>
        </w:tc>
        <w:tc>
          <w:tcPr>
            <w:tcW w:w="4111" w:type="dxa"/>
          </w:tcPr>
          <w:p w:rsidR="004B21CF" w:rsidRPr="005C13CD" w:rsidRDefault="004B21CF" w:rsidP="007C21FE">
            <w:pPr>
              <w:overflowPunct/>
              <w:autoSpaceDE/>
              <w:autoSpaceDN/>
              <w:adjustRightInd/>
              <w:spacing w:before="40" w:after="40"/>
              <w:textAlignment w:val="auto"/>
              <w:rPr>
                <w:lang w:val="fr-CH" w:eastAsia="zh-CN"/>
              </w:rPr>
            </w:pPr>
          </w:p>
        </w:tc>
      </w:tr>
      <w:tr w:rsidR="004B21CF" w:rsidRPr="005C13CD" w:rsidTr="007C21FE">
        <w:trPr>
          <w:jc w:val="center"/>
        </w:trPr>
        <w:tc>
          <w:tcPr>
            <w:tcW w:w="567" w:type="dxa"/>
          </w:tcPr>
          <w:p w:rsidR="004B21CF" w:rsidRPr="005C13CD" w:rsidRDefault="004B21CF" w:rsidP="007C21FE">
            <w:pPr>
              <w:overflowPunct/>
              <w:autoSpaceDE/>
              <w:autoSpaceDN/>
              <w:adjustRightInd/>
              <w:spacing w:before="40" w:after="40"/>
              <w:textAlignment w:val="auto"/>
              <w:rPr>
                <w:lang w:val="fr-CH" w:eastAsia="de-DE"/>
              </w:rPr>
            </w:pPr>
            <w:r w:rsidRPr="005C13CD">
              <w:rPr>
                <w:lang w:val="fr-CH" w:eastAsia="de-DE"/>
              </w:rPr>
              <w:t>r</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Emplacement/position/zone</w:t>
            </w:r>
          </w:p>
        </w:tc>
        <w:tc>
          <w:tcPr>
            <w:tcW w:w="4111" w:type="dxa"/>
          </w:tcPr>
          <w:p w:rsidR="004B21CF" w:rsidRPr="005C13CD" w:rsidRDefault="004B21CF" w:rsidP="007C21FE">
            <w:pPr>
              <w:overflowPunct/>
              <w:autoSpaceDE/>
              <w:autoSpaceDN/>
              <w:adjustRightInd/>
              <w:spacing w:before="40" w:after="40"/>
              <w:textAlignment w:val="auto"/>
              <w:rPr>
                <w:lang w:val="fr-CH" w:eastAsia="zh-CN"/>
              </w:rPr>
            </w:pPr>
          </w:p>
        </w:tc>
      </w:tr>
      <w:tr w:rsidR="004B21CF" w:rsidRPr="005C13CD" w:rsidTr="007C21FE">
        <w:trPr>
          <w:jc w:val="center"/>
        </w:trPr>
        <w:tc>
          <w:tcPr>
            <w:tcW w:w="567" w:type="dxa"/>
          </w:tcPr>
          <w:p w:rsidR="004B21CF" w:rsidRPr="005C13CD" w:rsidRDefault="004B21CF" w:rsidP="007C21FE">
            <w:pPr>
              <w:overflowPunct/>
              <w:autoSpaceDE/>
              <w:autoSpaceDN/>
              <w:adjustRightInd/>
              <w:spacing w:before="40" w:after="40"/>
              <w:textAlignment w:val="auto"/>
              <w:rPr>
                <w:lang w:val="fr-CH" w:eastAsia="de-DE"/>
              </w:rPr>
            </w:pPr>
            <w:r w:rsidRPr="005C13CD">
              <w:rPr>
                <w:lang w:val="fr-CH" w:eastAsia="de-DE"/>
              </w:rPr>
              <w:t>x</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Mesures à prendre</w:t>
            </w:r>
          </w:p>
        </w:tc>
        <w:tc>
          <w:tcPr>
            <w:tcW w:w="4111" w:type="dxa"/>
          </w:tcPr>
          <w:p w:rsidR="004B21CF" w:rsidRPr="005C13CD" w:rsidRDefault="004B21CF" w:rsidP="007C21FE">
            <w:pPr>
              <w:overflowPunct/>
              <w:autoSpaceDE/>
              <w:autoSpaceDN/>
              <w:adjustRightInd/>
              <w:spacing w:before="40" w:after="40"/>
              <w:textAlignment w:val="auto"/>
              <w:rPr>
                <w:lang w:val="fr-CH" w:eastAsia="de-DE"/>
              </w:rPr>
            </w:pPr>
          </w:p>
        </w:tc>
      </w:tr>
    </w:tbl>
    <w:p w:rsidR="004B21CF" w:rsidRPr="005C13CD" w:rsidRDefault="004B21CF" w:rsidP="004B21CF">
      <w:pPr>
        <w:pStyle w:val="Tablefin"/>
        <w:rPr>
          <w:lang w:val="fr-CH" w:eastAsia="zh-CN"/>
        </w:rPr>
      </w:pPr>
    </w:p>
    <w:p w:rsidR="004B21CF" w:rsidRPr="005C13CD" w:rsidRDefault="004B21CF" w:rsidP="004B21CF">
      <w:pPr>
        <w:rPr>
          <w:lang w:val="fr-CH" w:eastAsia="zh-CN"/>
        </w:rPr>
      </w:pPr>
      <w:r w:rsidRPr="005C13CD">
        <w:rPr>
          <w:lang w:val="fr-CH" w:eastAsia="zh-CN"/>
        </w:rPr>
        <w:t>Les renseignements supplémentaires présentés dans les Tableaux 1 et 2 visent à compléter les éléments de l</w:t>
      </w:r>
      <w:r w:rsidR="007C21FE" w:rsidRPr="005C13CD">
        <w:rPr>
          <w:lang w:val="fr-CH" w:eastAsia="zh-CN"/>
        </w:rPr>
        <w:t>'</w:t>
      </w:r>
      <w:r w:rsidRPr="005C13CD">
        <w:rPr>
          <w:lang w:val="fr-CH" w:eastAsia="zh-CN"/>
        </w:rPr>
        <w:t xml:space="preserve">Appendice 10 du RR.  </w:t>
      </w:r>
    </w:p>
    <w:p w:rsidR="004B21CF" w:rsidRPr="005C13CD" w:rsidRDefault="004B21CF" w:rsidP="006B236E">
      <w:pPr>
        <w:pStyle w:val="TableNo"/>
        <w:keepLines/>
        <w:rPr>
          <w:lang w:val="fr-CH" w:eastAsia="zh-CN"/>
        </w:rPr>
      </w:pPr>
      <w:r w:rsidRPr="005C13CD">
        <w:rPr>
          <w:lang w:val="fr-CH" w:eastAsia="zh-CN"/>
        </w:rPr>
        <w:lastRenderedPageBreak/>
        <w:t>TABLEAU 1</w:t>
      </w:r>
    </w:p>
    <w:p w:rsidR="004B21CF" w:rsidRPr="005C13CD" w:rsidRDefault="004B21CF" w:rsidP="006B236E">
      <w:pPr>
        <w:pStyle w:val="Tabletitle"/>
        <w:keepLines/>
        <w:rPr>
          <w:lang w:val="fr-CH" w:eastAsia="zh-CN"/>
        </w:rPr>
      </w:pPr>
      <w:r w:rsidRPr="005C13CD">
        <w:rPr>
          <w:lang w:val="fr-CH" w:eastAsia="de-DE"/>
        </w:rPr>
        <w:t>Renseignements concernant le brouillage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jc w:val="left"/>
              <w:rPr>
                <w:lang w:val="fr-CH" w:eastAsia="de-DE"/>
              </w:rPr>
            </w:pPr>
            <w:r w:rsidRPr="005C13CD">
              <w:rPr>
                <w:szCs w:val="22"/>
                <w:lang w:val="fr-CH" w:eastAsia="de-DE"/>
              </w:rPr>
              <w:t>Type de brouillage:</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ind w:left="284" w:hanging="284"/>
              <w:jc w:val="left"/>
              <w:rPr>
                <w:szCs w:val="22"/>
                <w:lang w:val="fr-CH" w:eastAsia="de-DE"/>
              </w:rPr>
            </w:pPr>
            <w:r w:rsidRPr="005C13CD">
              <w:rPr>
                <w:szCs w:val="22"/>
                <w:lang w:val="fr-CH" w:eastAsia="de-DE"/>
              </w:rPr>
              <w:tab/>
              <w:t>D</w:t>
            </w:r>
            <w:r w:rsidR="007C21FE" w:rsidRPr="005C13CD">
              <w:rPr>
                <w:szCs w:val="22"/>
                <w:lang w:val="fr-CH" w:eastAsia="de-DE"/>
              </w:rPr>
              <w:t>'</w:t>
            </w:r>
            <w:r w:rsidRPr="005C13CD">
              <w:rPr>
                <w:szCs w:val="22"/>
                <w:lang w:val="fr-CH" w:eastAsia="de-DE"/>
              </w:rPr>
              <w:t xml:space="preserve">un satellite vers des </w:t>
            </w:r>
            <w:r w:rsidRPr="005C13CD">
              <w:rPr>
                <w:szCs w:val="22"/>
                <w:lang w:val="fr-CH" w:eastAsia="zh-CN"/>
              </w:rPr>
              <w:t>stations de services de Terre ou des stations terriennes de services spatiaux</w:t>
            </w:r>
          </w:p>
          <w:p w:rsidR="004B21CF" w:rsidRPr="005C13CD" w:rsidRDefault="004B21CF" w:rsidP="006B236E">
            <w:pPr>
              <w:pStyle w:val="Tabletext"/>
              <w:keepNext/>
              <w:keepLines/>
              <w:tabs>
                <w:tab w:val="clear" w:pos="284"/>
                <w:tab w:val="clear" w:pos="567"/>
                <w:tab w:val="clear" w:pos="851"/>
                <w:tab w:val="clear" w:pos="1134"/>
                <w:tab w:val="clear" w:pos="1418"/>
                <w:tab w:val="clear" w:pos="1701"/>
                <w:tab w:val="clear" w:pos="1985"/>
                <w:tab w:val="clear" w:pos="2268"/>
                <w:tab w:val="clear" w:pos="2552"/>
              </w:tabs>
              <w:jc w:val="left"/>
              <w:rPr>
                <w:lang w:val="fr-CH" w:eastAsia="de-DE"/>
              </w:rPr>
            </w:pPr>
            <w:r w:rsidRPr="005C13CD">
              <w:rPr>
                <w:szCs w:val="22"/>
                <w:lang w:val="fr-CH" w:eastAsia="de-DE"/>
              </w:rPr>
              <w:tab/>
              <w:t>(oui/non)</w:t>
            </w:r>
          </w:p>
        </w:tc>
        <w:tc>
          <w:tcPr>
            <w:tcW w:w="4111" w:type="dxa"/>
          </w:tcPr>
          <w:p w:rsidR="004B21CF" w:rsidRPr="005C13CD" w:rsidRDefault="004B21CF" w:rsidP="006B236E">
            <w:pPr>
              <w:pStyle w:val="Tabletext"/>
              <w:keepNext/>
              <w:keepLines/>
              <w:jc w:val="left"/>
              <w:rPr>
                <w:lang w:val="fr-CH" w:eastAsia="zh-CN"/>
              </w:rPr>
            </w:pPr>
          </w:p>
        </w:tc>
      </w:tr>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ind w:left="284" w:hanging="284"/>
              <w:jc w:val="left"/>
              <w:rPr>
                <w:lang w:val="fr-CH" w:eastAsia="de-DE"/>
              </w:rPr>
            </w:pPr>
            <w:r w:rsidRPr="005C13CD">
              <w:rPr>
                <w:szCs w:val="22"/>
                <w:lang w:val="fr-CH" w:eastAsia="de-DE"/>
              </w:rPr>
              <w:tab/>
              <w:t>D</w:t>
            </w:r>
            <w:r w:rsidR="007C21FE" w:rsidRPr="005C13CD">
              <w:rPr>
                <w:szCs w:val="22"/>
                <w:lang w:val="fr-CH" w:eastAsia="de-DE"/>
              </w:rPr>
              <w:t>'</w:t>
            </w:r>
            <w:r w:rsidRPr="005C13CD">
              <w:rPr>
                <w:szCs w:val="22"/>
                <w:lang w:val="fr-CH" w:eastAsia="de-DE"/>
              </w:rPr>
              <w:t>émissions de Terre ou de stations terriennes vers un satellite</w:t>
            </w:r>
          </w:p>
          <w:p w:rsidR="004B21CF" w:rsidRPr="005C13CD" w:rsidRDefault="004B21CF" w:rsidP="006B236E">
            <w:pPr>
              <w:pStyle w:val="Tabletext"/>
              <w:keepNext/>
              <w:keepLines/>
              <w:tabs>
                <w:tab w:val="clear" w:pos="284"/>
                <w:tab w:val="clear" w:pos="567"/>
                <w:tab w:val="clear" w:pos="851"/>
                <w:tab w:val="clear" w:pos="1134"/>
                <w:tab w:val="clear" w:pos="1418"/>
                <w:tab w:val="clear" w:pos="1701"/>
                <w:tab w:val="clear" w:pos="1985"/>
                <w:tab w:val="clear" w:pos="2268"/>
                <w:tab w:val="clear" w:pos="2552"/>
              </w:tabs>
              <w:jc w:val="left"/>
              <w:rPr>
                <w:lang w:val="fr-CH" w:eastAsia="de-DE"/>
              </w:rPr>
            </w:pPr>
            <w:r w:rsidRPr="005C13CD">
              <w:rPr>
                <w:szCs w:val="22"/>
                <w:lang w:val="fr-CH" w:eastAsia="de-DE"/>
              </w:rPr>
              <w:tab/>
              <w:t>(oui/non)</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jc w:val="left"/>
              <w:rPr>
                <w:lang w:val="fr-CH" w:eastAsia="de-DE"/>
              </w:rPr>
            </w:pPr>
            <w:r w:rsidRPr="005C13CD">
              <w:rPr>
                <w:szCs w:val="22"/>
                <w:lang w:val="fr-CH" w:eastAsia="de-DE"/>
              </w:rPr>
              <w:t>Nom du satellite:</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jc w:val="left"/>
              <w:rPr>
                <w:lang w:val="fr-CH" w:eastAsia="de-DE"/>
              </w:rPr>
            </w:pPr>
            <w:r w:rsidRPr="005C13CD">
              <w:rPr>
                <w:szCs w:val="22"/>
                <w:lang w:val="fr-CH" w:eastAsia="de-DE"/>
              </w:rPr>
              <w:t>–</w:t>
            </w:r>
            <w:r w:rsidRPr="005C13CD">
              <w:rPr>
                <w:szCs w:val="22"/>
                <w:lang w:val="fr-CH" w:eastAsia="de-DE"/>
              </w:rPr>
              <w:tab/>
              <w:t>dans la notification UIT</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jc w:val="left"/>
              <w:rPr>
                <w:lang w:val="fr-CH" w:eastAsia="zh-CN"/>
              </w:rPr>
            </w:pPr>
            <w:r w:rsidRPr="005C13CD">
              <w:rPr>
                <w:szCs w:val="22"/>
                <w:lang w:val="fr-CH" w:eastAsia="de-DE"/>
              </w:rPr>
              <w:t>–</w:t>
            </w:r>
            <w:r w:rsidRPr="005C13CD">
              <w:rPr>
                <w:szCs w:val="22"/>
                <w:lang w:val="fr-CH" w:eastAsia="de-DE"/>
              </w:rPr>
              <w:tab/>
              <w:t>nom commercial</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jc w:val="left"/>
              <w:rPr>
                <w:lang w:val="fr-CH" w:eastAsia="de-DE"/>
              </w:rPr>
            </w:pPr>
            <w:r w:rsidRPr="005C13CD">
              <w:rPr>
                <w:szCs w:val="22"/>
                <w:lang w:val="fr-CH" w:eastAsia="de-DE"/>
              </w:rPr>
              <w:t>–</w:t>
            </w:r>
            <w:r w:rsidRPr="005C13CD">
              <w:rPr>
                <w:szCs w:val="22"/>
                <w:lang w:val="fr-CH" w:eastAsia="de-DE"/>
              </w:rPr>
              <w:tab/>
              <w:t>numéro NORAD de l</w:t>
            </w:r>
            <w:r w:rsidR="007C21FE" w:rsidRPr="005C13CD">
              <w:rPr>
                <w:szCs w:val="22"/>
                <w:lang w:val="fr-CH" w:eastAsia="de-DE"/>
              </w:rPr>
              <w:t>'</w:t>
            </w:r>
            <w:r w:rsidRPr="005C13CD">
              <w:rPr>
                <w:szCs w:val="22"/>
                <w:lang w:val="fr-CH" w:eastAsia="de-DE"/>
              </w:rPr>
              <w:t>engin spatial</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Nom du système à satellites:</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Opérateur du satellite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Type de service par satellite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Orbite du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Position (nominale) sur l</w:t>
            </w:r>
            <w:r w:rsidR="007C21FE" w:rsidRPr="005C13CD">
              <w:rPr>
                <w:szCs w:val="22"/>
                <w:lang w:val="fr-CH" w:eastAsia="de-DE"/>
              </w:rPr>
              <w:t>'</w:t>
            </w:r>
            <w:r w:rsidRPr="005C13CD">
              <w:rPr>
                <w:szCs w:val="22"/>
                <w:lang w:val="fr-CH" w:eastAsia="de-DE"/>
              </w:rPr>
              <w:t>orbite OSG:</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Position mesurée (lat./lon.)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Inclination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Position respectant la tolérance (oui/non)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Orbite LEO/MEO/HEO:</w:t>
            </w:r>
          </w:p>
        </w:tc>
        <w:tc>
          <w:tcPr>
            <w:tcW w:w="4111" w:type="dxa"/>
          </w:tcPr>
          <w:p w:rsidR="004B21CF" w:rsidRPr="005C13CD" w:rsidRDefault="004B21CF" w:rsidP="007C21FE">
            <w:pPr>
              <w:pStyle w:val="Tabletext"/>
              <w:jc w:val="left"/>
              <w:rPr>
                <w:i/>
                <w:iCs/>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Période orbitale</w:t>
            </w:r>
          </w:p>
        </w:tc>
        <w:tc>
          <w:tcPr>
            <w:tcW w:w="4111" w:type="dxa"/>
          </w:tcPr>
          <w:p w:rsidR="004B21CF" w:rsidRPr="005C13CD" w:rsidRDefault="004B21CF" w:rsidP="007C21FE">
            <w:pPr>
              <w:pStyle w:val="Tabletext"/>
              <w:jc w:val="left"/>
              <w:rPr>
                <w:i/>
                <w:iCs/>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Durée de visibilité</w:t>
            </w:r>
          </w:p>
        </w:tc>
        <w:tc>
          <w:tcPr>
            <w:tcW w:w="4111" w:type="dxa"/>
          </w:tcPr>
          <w:p w:rsidR="004B21CF" w:rsidRPr="005C13CD" w:rsidRDefault="004B21CF" w:rsidP="007C21FE">
            <w:pPr>
              <w:pStyle w:val="Tabletext"/>
              <w:jc w:val="left"/>
              <w:rPr>
                <w:i/>
                <w:iCs/>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Type d</w:t>
            </w:r>
            <w:r w:rsidR="007C21FE" w:rsidRPr="005C13CD">
              <w:rPr>
                <w:szCs w:val="22"/>
                <w:lang w:val="fr-CH" w:eastAsia="de-DE"/>
              </w:rPr>
              <w:t>'</w:t>
            </w:r>
            <w:r w:rsidRPr="005C13CD">
              <w:rPr>
                <w:szCs w:val="22"/>
                <w:lang w:val="fr-CH" w:eastAsia="de-DE"/>
              </w:rPr>
              <w:t xml:space="preserve">orbite </w:t>
            </w:r>
          </w:p>
        </w:tc>
        <w:tc>
          <w:tcPr>
            <w:tcW w:w="4111" w:type="dxa"/>
          </w:tcPr>
          <w:p w:rsidR="004B21CF" w:rsidRPr="005C13CD" w:rsidRDefault="004B21CF" w:rsidP="007C21FE">
            <w:pPr>
              <w:pStyle w:val="Tabletext"/>
              <w:jc w:val="left"/>
              <w:rPr>
                <w:i/>
                <w:iCs/>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Nom du système à satellites </w:t>
            </w:r>
          </w:p>
        </w:tc>
        <w:tc>
          <w:tcPr>
            <w:tcW w:w="4111" w:type="dxa"/>
          </w:tcPr>
          <w:p w:rsidR="004B21CF" w:rsidRPr="005C13CD" w:rsidRDefault="004B21CF" w:rsidP="007C21FE">
            <w:pPr>
              <w:pStyle w:val="Tabletext"/>
              <w:jc w:val="left"/>
              <w:rPr>
                <w:i/>
                <w:iCs/>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Nombre de satellites dans le système</w:t>
            </w:r>
          </w:p>
        </w:tc>
        <w:tc>
          <w:tcPr>
            <w:tcW w:w="4111" w:type="dxa"/>
          </w:tcPr>
          <w:p w:rsidR="004B21CF" w:rsidRPr="005C13CD" w:rsidRDefault="004B21CF" w:rsidP="007C21FE">
            <w:pPr>
              <w:pStyle w:val="Tabletext"/>
              <w:jc w:val="left"/>
              <w:rPr>
                <w:i/>
                <w:iCs/>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Liaison descendante depuis le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(nominale) (MHz)</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mesurée (MHz)</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(nominale)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mesurée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Puissance émise (nominale)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Puissance émise mesurée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Signal brouilleur: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mesurée (liaison descendante) (MHz)</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calculée (liaison montante) (MHz)</w:t>
            </w:r>
          </w:p>
        </w:tc>
        <w:tc>
          <w:tcPr>
            <w:tcW w:w="4111" w:type="dxa"/>
          </w:tcPr>
          <w:p w:rsidR="004B21CF" w:rsidRPr="005C13CD" w:rsidRDefault="004B21CF" w:rsidP="007C21FE">
            <w:pPr>
              <w:pStyle w:val="Tabletext"/>
              <w:jc w:val="left"/>
              <w:rPr>
                <w:b/>
                <w:bCs/>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Date de la mesure (aaaa-mm-jj)</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Heure de la mesure (UTC)</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Largeur de bande (kHz)</w:t>
            </w:r>
          </w:p>
        </w:tc>
        <w:tc>
          <w:tcPr>
            <w:tcW w:w="4111" w:type="dxa"/>
          </w:tcPr>
          <w:p w:rsidR="004B21CF" w:rsidRPr="005C13CD" w:rsidRDefault="004B21CF" w:rsidP="007C21FE">
            <w:pPr>
              <w:pStyle w:val="Tabletext"/>
              <w:jc w:val="left"/>
              <w:rPr>
                <w:lang w:val="fr-CH" w:eastAsia="de-DE"/>
              </w:rPr>
            </w:pPr>
          </w:p>
        </w:tc>
      </w:tr>
    </w:tbl>
    <w:p w:rsidR="006B236E" w:rsidRPr="005C13CD" w:rsidRDefault="006B236E" w:rsidP="006B236E">
      <w:pPr>
        <w:pStyle w:val="Tablefin"/>
        <w:rPr>
          <w:lang w:val="fr-CH"/>
        </w:rPr>
      </w:pPr>
    </w:p>
    <w:p w:rsidR="006B236E" w:rsidRPr="005C13CD" w:rsidRDefault="006B236E" w:rsidP="006B236E">
      <w:pPr>
        <w:pStyle w:val="TableNo"/>
        <w:keepLines/>
        <w:rPr>
          <w:lang w:val="fr-CH" w:eastAsia="zh-CN"/>
        </w:rPr>
      </w:pPr>
      <w:r w:rsidRPr="005C13CD">
        <w:rPr>
          <w:lang w:val="fr-CH" w:eastAsia="zh-CN"/>
        </w:rPr>
        <w:lastRenderedPageBreak/>
        <w:t>TABLEAU 1 (</w:t>
      </w:r>
      <w:r w:rsidRPr="005C13CD">
        <w:rPr>
          <w:i/>
          <w:iCs/>
          <w:lang w:val="fr-CH" w:eastAsia="zh-CN"/>
        </w:rPr>
        <w:t>fin</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Puissance surfacique (dBW/m²)</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Classe de l</w:t>
            </w:r>
            <w:r w:rsidR="007C21FE" w:rsidRPr="005C13CD">
              <w:rPr>
                <w:szCs w:val="22"/>
                <w:lang w:val="fr-CH" w:eastAsia="de-DE"/>
              </w:rPr>
              <w:t>'</w:t>
            </w:r>
            <w:r w:rsidRPr="005C13CD">
              <w:rPr>
                <w:szCs w:val="22"/>
                <w:lang w:val="fr-CH" w:eastAsia="de-DE"/>
              </w:rPr>
              <w:t xml:space="preserve">émission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Représentation graphique du signal brouilleur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r>
            <w:r w:rsidRPr="005C13CD">
              <w:rPr>
                <w:color w:val="000000"/>
                <w:szCs w:val="22"/>
                <w:lang w:val="fr-CH" w:eastAsia="zh-CN"/>
              </w:rPr>
              <w:t>D</w:t>
            </w:r>
            <w:r w:rsidRPr="005C13CD">
              <w:rPr>
                <w:color w:val="000000"/>
                <w:szCs w:val="22"/>
                <w:lang w:val="fr-CH"/>
              </w:rPr>
              <w:t>escriptions</w:t>
            </w:r>
            <w:r w:rsidRPr="005C13CD">
              <w:rPr>
                <w:color w:val="000000"/>
                <w:szCs w:val="22"/>
                <w:lang w:val="fr-CH" w:eastAsia="zh-CN"/>
              </w:rPr>
              <w:t xml:space="preserve"> </w:t>
            </w:r>
            <w:r w:rsidRPr="005C13CD">
              <w:rPr>
                <w:color w:val="000000"/>
                <w:szCs w:val="22"/>
                <w:lang w:val="fr-CH"/>
              </w:rPr>
              <w:t xml:space="preserve">(Dates </w:t>
            </w:r>
            <w:r w:rsidRPr="005C13CD">
              <w:rPr>
                <w:sz w:val="21"/>
                <w:szCs w:val="21"/>
                <w:lang w:val="fr-CH" w:eastAsia="de-DE"/>
              </w:rPr>
              <w:t xml:space="preserve">et heures </w:t>
            </w:r>
            <w:r w:rsidRPr="005C13CD">
              <w:rPr>
                <w:color w:val="000000"/>
                <w:szCs w:val="22"/>
                <w:lang w:val="fr-CH"/>
              </w:rPr>
              <w:t>(UTC) auxquelles s</w:t>
            </w:r>
            <w:r w:rsidR="007C21FE" w:rsidRPr="005C13CD">
              <w:rPr>
                <w:color w:val="000000"/>
                <w:szCs w:val="22"/>
                <w:lang w:val="fr-CH"/>
              </w:rPr>
              <w:t>'</w:t>
            </w:r>
            <w:r w:rsidRPr="005C13CD">
              <w:rPr>
                <w:color w:val="000000"/>
                <w:szCs w:val="22"/>
                <w:lang w:val="fr-CH"/>
              </w:rPr>
              <w:t>est produit le brouillage préjudiciable)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zh-CN"/>
              </w:rPr>
            </w:pPr>
            <w:r w:rsidRPr="005C13CD">
              <w:rPr>
                <w:color w:val="000000"/>
                <w:szCs w:val="22"/>
                <w:lang w:val="fr-CH" w:eastAsia="zh-CN"/>
              </w:rPr>
              <w:t>–</w:t>
            </w:r>
            <w:r w:rsidRPr="005C13CD">
              <w:rPr>
                <w:color w:val="000000"/>
                <w:szCs w:val="22"/>
                <w:lang w:val="fr-CH" w:eastAsia="zh-CN"/>
              </w:rPr>
              <w:tab/>
              <w:t>Caractéristiques du comportement en fréquence (balayage ou dérive)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Remarque concernant le signal brouilleur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Mesure de géolocalisation au sol:</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Résultat de localisation du brouilleur (lat./lon.)</w:t>
            </w:r>
          </w:p>
        </w:tc>
        <w:tc>
          <w:tcPr>
            <w:tcW w:w="4111" w:type="dxa"/>
          </w:tcPr>
          <w:p w:rsidR="004B21CF" w:rsidRPr="005C13CD" w:rsidRDefault="004B21CF" w:rsidP="007C21FE">
            <w:pPr>
              <w:pStyle w:val="Tabletext"/>
              <w:jc w:val="left"/>
              <w:rPr>
                <w:b/>
                <w:bCs/>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du brouilleur (pays, état, ville)</w:t>
            </w:r>
          </w:p>
        </w:tc>
        <w:tc>
          <w:tcPr>
            <w:tcW w:w="4111" w:type="dxa"/>
          </w:tcPr>
          <w:p w:rsidR="004B21CF" w:rsidRPr="005C13CD" w:rsidRDefault="004B21CF" w:rsidP="007C21FE">
            <w:pPr>
              <w:pStyle w:val="Tabletext"/>
              <w:jc w:val="left"/>
              <w:rPr>
                <w:b/>
                <w:bCs/>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Représentation graphique de la mesure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Demi-grand axe (km)</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Demi-petit axe (km)</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Orientation de l</w:t>
            </w:r>
            <w:r w:rsidR="007C21FE" w:rsidRPr="005C13CD">
              <w:rPr>
                <w:szCs w:val="22"/>
                <w:lang w:val="fr-CH" w:eastAsia="de-DE"/>
              </w:rPr>
              <w:t>'</w:t>
            </w:r>
            <w:r w:rsidRPr="005C13CD">
              <w:rPr>
                <w:szCs w:val="22"/>
                <w:lang w:val="fr-CH" w:eastAsia="de-DE"/>
              </w:rPr>
              <w:t>ellipse (par rapport au nord vrai, dans le sens horaire)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Niveau de confiance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Répéteur sur lequel le brouillage se manifeste: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Répéteur sur le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Nom/numéro du répéteur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(liaison descendante)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(liaison montante)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(liaison descendante)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centrale (liaison descendante)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(liaison montante)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centrale (liaison montante)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Représentation graphique de la mesure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de-DE"/>
              </w:rPr>
              <w:t>–</w:t>
            </w:r>
            <w:r w:rsidRPr="005C13CD">
              <w:rPr>
                <w:szCs w:val="22"/>
                <w:lang w:val="fr-CH" w:eastAsia="de-DE"/>
              </w:rPr>
              <w:tab/>
            </w:r>
            <w:r w:rsidRPr="005C13CD">
              <w:rPr>
                <w:szCs w:val="22"/>
                <w:lang w:val="fr-CH" w:eastAsia="zh-CN"/>
              </w:rPr>
              <w:t>Description/identification du signal autorisé</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Empreinte pour un brouillage sur la liaison descendante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Empreinte pour un brouillage sur la liaison montante</w:t>
            </w:r>
          </w:p>
        </w:tc>
        <w:tc>
          <w:tcPr>
            <w:tcW w:w="4111" w:type="dxa"/>
          </w:tcPr>
          <w:p w:rsidR="004B21CF" w:rsidRPr="005C13CD" w:rsidRDefault="004B21CF" w:rsidP="007C21FE">
            <w:pPr>
              <w:pStyle w:val="Tabletext"/>
              <w:jc w:val="left"/>
              <w:rPr>
                <w:lang w:val="fr-CH" w:eastAsia="de-DE"/>
              </w:rPr>
            </w:pPr>
          </w:p>
        </w:tc>
      </w:tr>
    </w:tbl>
    <w:p w:rsidR="004B21CF" w:rsidRPr="005C13CD" w:rsidRDefault="004B21CF" w:rsidP="004B21CF">
      <w:pPr>
        <w:pStyle w:val="Tablefin"/>
        <w:rPr>
          <w:lang w:val="fr-CH" w:eastAsia="zh-CN"/>
        </w:rPr>
      </w:pPr>
    </w:p>
    <w:p w:rsidR="004B21CF" w:rsidRPr="005C13CD" w:rsidRDefault="004B21CF" w:rsidP="006B236E">
      <w:pPr>
        <w:pStyle w:val="TableNo"/>
        <w:keepLines/>
        <w:rPr>
          <w:lang w:val="fr-CH" w:eastAsia="zh-CN"/>
        </w:rPr>
      </w:pPr>
      <w:r w:rsidRPr="005C13CD">
        <w:rPr>
          <w:lang w:val="fr-CH" w:eastAsia="zh-CN"/>
        </w:rPr>
        <w:lastRenderedPageBreak/>
        <w:t>TABLEAU 2</w:t>
      </w:r>
    </w:p>
    <w:p w:rsidR="004B21CF" w:rsidRPr="005C13CD" w:rsidRDefault="004B21CF" w:rsidP="006B236E">
      <w:pPr>
        <w:pStyle w:val="Tabletitle"/>
        <w:keepLines/>
        <w:rPr>
          <w:lang w:val="fr-CH" w:eastAsia="zh-CN"/>
        </w:rPr>
      </w:pPr>
      <w:r w:rsidRPr="005C13CD">
        <w:rPr>
          <w:lang w:val="fr-CH" w:eastAsia="de-DE"/>
        </w:rPr>
        <w:t>Renseignements fournis par la station de contrôle qui a mesuré le brouillage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jc w:val="left"/>
              <w:rPr>
                <w:lang w:val="fr-CH" w:eastAsia="de-DE"/>
              </w:rPr>
            </w:pPr>
            <w:r w:rsidRPr="005C13CD">
              <w:rPr>
                <w:szCs w:val="22"/>
                <w:lang w:val="fr-CH" w:eastAsia="de-DE"/>
              </w:rPr>
              <w:t>Nom de la station de contrôle:</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jc w:val="left"/>
              <w:rPr>
                <w:lang w:val="fr-CH" w:eastAsia="de-DE"/>
              </w:rPr>
            </w:pPr>
            <w:r w:rsidRPr="005C13CD">
              <w:rPr>
                <w:szCs w:val="22"/>
                <w:lang w:val="fr-CH" w:eastAsia="de-DE"/>
              </w:rPr>
              <w:t>–</w:t>
            </w:r>
            <w:r w:rsidRPr="005C13CD">
              <w:rPr>
                <w:szCs w:val="22"/>
                <w:lang w:val="fr-CH" w:eastAsia="de-DE"/>
              </w:rPr>
              <w:tab/>
              <w:t>Organisation</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jc w:val="left"/>
              <w:rPr>
                <w:lang w:val="fr-CH" w:eastAsia="de-DE"/>
              </w:rPr>
            </w:pPr>
            <w:r w:rsidRPr="005C13CD">
              <w:rPr>
                <w:szCs w:val="22"/>
                <w:lang w:val="fr-CH" w:eastAsia="de-DE"/>
              </w:rPr>
              <w:t>–</w:t>
            </w:r>
            <w:r w:rsidRPr="005C13CD">
              <w:rPr>
                <w:szCs w:val="22"/>
                <w:lang w:val="fr-CH" w:eastAsia="de-DE"/>
              </w:rPr>
              <w:tab/>
              <w:t>Emplacement (pays, état, région, ville)</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6B236E">
            <w:pPr>
              <w:pStyle w:val="Tabletext"/>
              <w:keepNext/>
              <w:keepLines/>
              <w:jc w:val="left"/>
              <w:rPr>
                <w:lang w:val="fr-CH" w:eastAsia="de-DE"/>
              </w:rPr>
            </w:pPr>
          </w:p>
        </w:tc>
        <w:tc>
          <w:tcPr>
            <w:tcW w:w="4961" w:type="dxa"/>
          </w:tcPr>
          <w:p w:rsidR="004B21CF" w:rsidRPr="005C13CD" w:rsidRDefault="004B21CF" w:rsidP="006B236E">
            <w:pPr>
              <w:pStyle w:val="Tabletext"/>
              <w:keepNext/>
              <w:keepLines/>
              <w:ind w:left="284" w:hanging="284"/>
              <w:jc w:val="left"/>
              <w:rPr>
                <w:lang w:val="fr-CH" w:eastAsia="de-DE"/>
              </w:rPr>
            </w:pPr>
            <w:r w:rsidRPr="005C13CD">
              <w:rPr>
                <w:szCs w:val="22"/>
                <w:lang w:val="fr-CH" w:eastAsia="de-DE"/>
              </w:rPr>
              <w:t>–</w:t>
            </w:r>
            <w:r w:rsidRPr="005C13CD">
              <w:rPr>
                <w:szCs w:val="22"/>
                <w:lang w:val="fr-CH" w:eastAsia="de-DE"/>
              </w:rPr>
              <w:tab/>
              <w:t>Position de la station de contrôle qui a réalisé les mesures</w:t>
            </w:r>
          </w:p>
        </w:tc>
        <w:tc>
          <w:tcPr>
            <w:tcW w:w="4111" w:type="dxa"/>
          </w:tcPr>
          <w:p w:rsidR="004B21CF" w:rsidRPr="005C13CD" w:rsidRDefault="004B21CF" w:rsidP="006B236E">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Dates et heures (UTC) auxquelles s</w:t>
            </w:r>
            <w:r w:rsidR="007C21FE" w:rsidRPr="005C13CD">
              <w:rPr>
                <w:szCs w:val="22"/>
                <w:lang w:val="fr-CH" w:eastAsia="de-DE"/>
              </w:rPr>
              <w:t>'</w:t>
            </w:r>
            <w:r w:rsidRPr="005C13CD">
              <w:rPr>
                <w:szCs w:val="22"/>
                <w:lang w:val="fr-CH" w:eastAsia="de-DE"/>
              </w:rPr>
              <w:t>est produit un brouillage préjudiciable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zh-CN"/>
              </w:rPr>
              <w:t>Description du brouillage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7C21FE" w:rsidP="007C21FE">
            <w:pPr>
              <w:pStyle w:val="Tabletext"/>
              <w:jc w:val="left"/>
              <w:rPr>
                <w:lang w:val="fr-CH" w:eastAsia="de-DE"/>
              </w:rPr>
            </w:pPr>
            <w:r w:rsidRPr="005C13CD">
              <w:rPr>
                <w:szCs w:val="22"/>
                <w:lang w:val="fr-CH" w:eastAsia="de-DE"/>
              </w:rPr>
              <w:t>E</w:t>
            </w:r>
            <w:r w:rsidR="004B21CF" w:rsidRPr="005C13CD">
              <w:rPr>
                <w:szCs w:val="22"/>
                <w:lang w:val="fr-CH" w:eastAsia="de-DE"/>
              </w:rPr>
              <w:t>quipement utilisé pour détecter le brouilleur: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Type d</w:t>
            </w:r>
            <w:r w:rsidR="007C21FE" w:rsidRPr="005C13CD">
              <w:rPr>
                <w:szCs w:val="22"/>
                <w:lang w:val="fr-CH" w:eastAsia="de-DE"/>
              </w:rPr>
              <w:t>'</w:t>
            </w:r>
            <w:r w:rsidRPr="005C13CD">
              <w:rPr>
                <w:szCs w:val="22"/>
                <w:lang w:val="fr-CH" w:eastAsia="de-DE"/>
              </w:rPr>
              <w:t>antenne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Taille de l</w:t>
            </w:r>
            <w:r w:rsidR="007C21FE" w:rsidRPr="005C13CD">
              <w:rPr>
                <w:szCs w:val="22"/>
                <w:lang w:val="fr-CH" w:eastAsia="de-DE"/>
              </w:rPr>
              <w:t>'</w:t>
            </w:r>
            <w:r w:rsidRPr="005C13CD">
              <w:rPr>
                <w:szCs w:val="22"/>
                <w:lang w:val="fr-CH" w:eastAsia="de-DE"/>
              </w:rPr>
              <w:t>antenne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G/T (dB/K)</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Poursuite de l</w:t>
            </w:r>
            <w:r w:rsidR="007C21FE" w:rsidRPr="005C13CD">
              <w:rPr>
                <w:szCs w:val="22"/>
                <w:lang w:val="fr-CH" w:eastAsia="de-DE"/>
              </w:rPr>
              <w:t>'</w:t>
            </w:r>
            <w:r w:rsidRPr="005C13CD">
              <w:rPr>
                <w:szCs w:val="22"/>
                <w:lang w:val="fr-CH" w:eastAsia="de-DE"/>
              </w:rPr>
              <w:t xml:space="preserve">antenne </w:t>
            </w:r>
            <w:r w:rsidRPr="005C13CD">
              <w:rPr>
                <w:szCs w:val="22"/>
                <w:lang w:val="fr-CH" w:eastAsia="de-DE"/>
              </w:rPr>
              <w:br/>
              <w:t>–</w:t>
            </w:r>
            <w:r w:rsidRPr="005C13CD">
              <w:rPr>
                <w:szCs w:val="22"/>
                <w:lang w:val="fr-CH" w:eastAsia="de-DE"/>
              </w:rPr>
              <w:tab/>
              <w:t xml:space="preserve">(Manuelle/TLE/poursuite pas à pas/poursuite </w:t>
            </w:r>
            <w:r w:rsidR="007C21FE" w:rsidRPr="005C13CD">
              <w:rPr>
                <w:szCs w:val="22"/>
                <w:lang w:val="fr-CH" w:eastAsia="de-DE"/>
              </w:rPr>
              <w:tab/>
            </w:r>
            <w:r w:rsidRPr="005C13CD">
              <w:rPr>
                <w:szCs w:val="22"/>
                <w:lang w:val="fr-CH" w:eastAsia="de-DE"/>
              </w:rPr>
              <w:t>monopulsée)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de l</w:t>
            </w:r>
            <w:r w:rsidR="007C21FE" w:rsidRPr="005C13CD">
              <w:rPr>
                <w:szCs w:val="22"/>
                <w:lang w:val="fr-CH" w:eastAsia="de-DE"/>
              </w:rPr>
              <w:t>'</w:t>
            </w:r>
            <w:r w:rsidRPr="005C13CD">
              <w:rPr>
                <w:szCs w:val="22"/>
                <w:lang w:val="fr-CH" w:eastAsia="de-DE"/>
              </w:rPr>
              <w:t>antenne (pays, état, ville)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Position de l</w:t>
            </w:r>
            <w:r w:rsidR="007C21FE" w:rsidRPr="005C13CD">
              <w:rPr>
                <w:szCs w:val="22"/>
                <w:lang w:val="fr-CH" w:eastAsia="de-DE"/>
              </w:rPr>
              <w:t>'</w:t>
            </w:r>
            <w:r w:rsidRPr="005C13CD">
              <w:rPr>
                <w:szCs w:val="22"/>
                <w:lang w:val="fr-CH" w:eastAsia="de-DE"/>
              </w:rPr>
              <w:t>antenne (lat./lon.)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Satellite reçu</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Antenne pointant vers le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Type d</w:t>
            </w:r>
            <w:r w:rsidR="007C21FE" w:rsidRPr="005C13CD">
              <w:rPr>
                <w:szCs w:val="22"/>
                <w:lang w:val="fr-CH" w:eastAsia="de-DE"/>
              </w:rPr>
              <w:t>'</w:t>
            </w:r>
            <w:r w:rsidRPr="005C13CD">
              <w:rPr>
                <w:szCs w:val="22"/>
                <w:lang w:val="fr-CH" w:eastAsia="de-DE"/>
              </w:rPr>
              <w:t>antenne (2</w:t>
            </w:r>
            <w:r w:rsidRPr="005C13CD">
              <w:rPr>
                <w:szCs w:val="22"/>
                <w:vertAlign w:val="superscript"/>
                <w:lang w:val="fr-CH" w:eastAsia="de-DE"/>
              </w:rPr>
              <w:t>ème</w:t>
            </w:r>
            <w:r w:rsidRPr="005C13CD">
              <w:rPr>
                <w:szCs w:val="22"/>
                <w:lang w:val="fr-CH" w:eastAsia="de-DE"/>
              </w:rPr>
              <w:t xml:space="preserve"> antenne pour la géolocalisation)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Taille de l</w:t>
            </w:r>
            <w:r w:rsidR="007C21FE" w:rsidRPr="005C13CD">
              <w:rPr>
                <w:szCs w:val="22"/>
                <w:lang w:val="fr-CH" w:eastAsia="de-DE"/>
              </w:rPr>
              <w:t>'</w:t>
            </w:r>
            <w:r w:rsidRPr="005C13CD">
              <w:rPr>
                <w:szCs w:val="22"/>
                <w:lang w:val="fr-CH" w:eastAsia="de-DE"/>
              </w:rPr>
              <w:t>antenne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G/T (dB/K)</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Poursuite de l</w:t>
            </w:r>
            <w:r w:rsidR="007C21FE" w:rsidRPr="005C13CD">
              <w:rPr>
                <w:szCs w:val="22"/>
                <w:lang w:val="fr-CH" w:eastAsia="de-DE"/>
              </w:rPr>
              <w:t>'</w:t>
            </w:r>
            <w:r w:rsidRPr="005C13CD">
              <w:rPr>
                <w:szCs w:val="22"/>
                <w:lang w:val="fr-CH" w:eastAsia="de-DE"/>
              </w:rPr>
              <w:t xml:space="preserve">antenne </w:t>
            </w:r>
            <w:r w:rsidRPr="005C13CD">
              <w:rPr>
                <w:szCs w:val="22"/>
                <w:lang w:val="fr-CH" w:eastAsia="de-DE"/>
              </w:rPr>
              <w:br/>
              <w:t>–</w:t>
            </w:r>
            <w:r w:rsidRPr="005C13CD">
              <w:rPr>
                <w:szCs w:val="22"/>
                <w:lang w:val="fr-CH" w:eastAsia="de-DE"/>
              </w:rPr>
              <w:tab/>
              <w:t xml:space="preserve">(Manuelle/TLE/poursuite pas à pas/poursuite </w:t>
            </w:r>
            <w:r w:rsidR="007C21FE" w:rsidRPr="005C13CD">
              <w:rPr>
                <w:szCs w:val="22"/>
                <w:lang w:val="fr-CH" w:eastAsia="de-DE"/>
              </w:rPr>
              <w:tab/>
            </w:r>
            <w:r w:rsidRPr="005C13CD">
              <w:rPr>
                <w:szCs w:val="22"/>
                <w:lang w:val="fr-CH" w:eastAsia="de-DE"/>
              </w:rPr>
              <w:t>monopulsée)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de l</w:t>
            </w:r>
            <w:r w:rsidR="007C21FE" w:rsidRPr="005C13CD">
              <w:rPr>
                <w:szCs w:val="22"/>
                <w:lang w:val="fr-CH" w:eastAsia="de-DE"/>
              </w:rPr>
              <w:t>'</w:t>
            </w:r>
            <w:r w:rsidRPr="005C13CD">
              <w:rPr>
                <w:szCs w:val="22"/>
                <w:lang w:val="fr-CH" w:eastAsia="de-DE"/>
              </w:rPr>
              <w:t>antenne (pays, état, ville)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Position de l</w:t>
            </w:r>
            <w:r w:rsidR="007C21FE" w:rsidRPr="005C13CD">
              <w:rPr>
                <w:szCs w:val="22"/>
                <w:lang w:val="fr-CH" w:eastAsia="de-DE"/>
              </w:rPr>
              <w:t>'</w:t>
            </w:r>
            <w:r w:rsidRPr="005C13CD">
              <w:rPr>
                <w:szCs w:val="22"/>
                <w:lang w:val="fr-CH" w:eastAsia="de-DE"/>
              </w:rPr>
              <w:t>antenne (lat./lon.)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Satellite reçu</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Antenne de la station terrienne pointant vers le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zh-CN"/>
              </w:rPr>
              <w:t xml:space="preserve">Autres équipements, mises à part les antennes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 xml:space="preserve">Satellites </w:t>
            </w:r>
            <w:r w:rsidRPr="005C13CD">
              <w:rPr>
                <w:szCs w:val="22"/>
                <w:lang w:val="fr-CH" w:eastAsia="zh-CN"/>
              </w:rPr>
              <w:t>utilisés pour la mesure de géolocalisation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Satellite principal (</w:t>
            </w:r>
            <w:r w:rsidRPr="005C13CD">
              <w:rPr>
                <w:szCs w:val="22"/>
                <w:lang w:val="fr-CH" w:eastAsia="zh-CN"/>
              </w:rPr>
              <w:t>brouillé</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Nom</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Opérateur du satellite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Position orbitale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Numéro du répéteur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Polarisation sur la liaison montante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Fréquence sur la liaison montante </w:t>
            </w:r>
          </w:p>
        </w:tc>
        <w:tc>
          <w:tcPr>
            <w:tcW w:w="4111" w:type="dxa"/>
          </w:tcPr>
          <w:p w:rsidR="004B21CF" w:rsidRPr="005C13CD" w:rsidRDefault="004B21CF" w:rsidP="007C21FE">
            <w:pPr>
              <w:pStyle w:val="Tabletext"/>
              <w:jc w:val="left"/>
              <w:rPr>
                <w:lang w:val="fr-CH" w:eastAsia="de-DE"/>
              </w:rPr>
            </w:pPr>
          </w:p>
        </w:tc>
      </w:tr>
    </w:tbl>
    <w:p w:rsidR="006B236E" w:rsidRPr="005C13CD" w:rsidRDefault="006B236E" w:rsidP="006B236E">
      <w:pPr>
        <w:pStyle w:val="Tablefin"/>
        <w:rPr>
          <w:lang w:val="fr-CH"/>
        </w:rPr>
      </w:pPr>
    </w:p>
    <w:p w:rsidR="006B236E" w:rsidRPr="005C13CD" w:rsidRDefault="006B236E" w:rsidP="006B236E">
      <w:pPr>
        <w:pStyle w:val="TableNo"/>
        <w:keepLines/>
        <w:rPr>
          <w:lang w:val="fr-CH" w:eastAsia="zh-CN"/>
        </w:rPr>
      </w:pPr>
      <w:r w:rsidRPr="005C13CD">
        <w:rPr>
          <w:lang w:val="fr-CH" w:eastAsia="zh-CN"/>
        </w:rPr>
        <w:lastRenderedPageBreak/>
        <w:t>TABLEAU 2 (</w:t>
      </w:r>
      <w:r w:rsidRPr="005C13CD">
        <w:rPr>
          <w:i/>
          <w:iCs/>
          <w:lang w:val="fr-CH" w:eastAsia="zh-CN"/>
        </w:rPr>
        <w:t>fin</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Polarisation sur la liaison descendante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Fréquence sur la liaison descendante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Empreinte de la liaison montante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Satellite adjacent: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Nom</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Opérateur du satellite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Position orbitale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r>
            <w:r w:rsidR="00DE4246" w:rsidRPr="005C13CD">
              <w:rPr>
                <w:szCs w:val="22"/>
                <w:lang w:val="fr-CH" w:eastAsia="de-DE"/>
              </w:rPr>
              <w:t>Numéro</w:t>
            </w:r>
            <w:r w:rsidRPr="005C13CD">
              <w:rPr>
                <w:szCs w:val="22"/>
                <w:lang w:val="fr-CH" w:eastAsia="de-DE"/>
              </w:rPr>
              <w:t xml:space="preserve"> du répéteur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Polarisation sur la liaison montante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Fréquence sur la liaison montante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Polarisation sur la liaison descendante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Fréquence sur la liaison descendante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Empreinte de la liaison montante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Prévision de la précision pour l</w:t>
            </w:r>
            <w:r w:rsidR="007C21FE" w:rsidRPr="005C13CD">
              <w:rPr>
                <w:szCs w:val="22"/>
                <w:lang w:val="fr-CH" w:eastAsia="de-DE"/>
              </w:rPr>
              <w:t>'</w:t>
            </w:r>
            <w:r w:rsidRPr="005C13CD">
              <w:rPr>
                <w:szCs w:val="22"/>
                <w:lang w:val="fr-CH" w:eastAsia="de-DE"/>
              </w:rPr>
              <w:t>heure de mesure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 xml:space="preserve">Qualité de la mesure de géolocalisation </w:t>
            </w:r>
            <w:r w:rsidRPr="005C13CD">
              <w:rPr>
                <w:lang w:val="fr-CH" w:eastAsia="de-DE"/>
              </w:rPr>
              <w:br/>
            </w:r>
            <w:r w:rsidRPr="005C13CD">
              <w:rPr>
                <w:szCs w:val="22"/>
                <w:lang w:val="fr-CH" w:eastAsia="de-DE"/>
              </w:rPr>
              <w:t>(haute/moyenne/faible/indéfinie/incertaine/</w:t>
            </w:r>
            <w:r w:rsidR="00DE4246">
              <w:rPr>
                <w:szCs w:val="22"/>
                <w:lang w:val="fr-CH" w:eastAsia="de-DE"/>
              </w:rPr>
              <w:br/>
            </w:r>
            <w:r w:rsidRPr="005C13CD">
              <w:rPr>
                <w:szCs w:val="22"/>
                <w:lang w:val="fr-CH" w:eastAsia="de-DE"/>
              </w:rPr>
              <w:t>difficile)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Répétition des mesures de géolocalisation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Remarque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Mesures à prendre</w:t>
            </w:r>
          </w:p>
        </w:tc>
        <w:tc>
          <w:tcPr>
            <w:tcW w:w="4111" w:type="dxa"/>
          </w:tcPr>
          <w:p w:rsidR="004B21CF" w:rsidRPr="005C13CD" w:rsidRDefault="004B21CF" w:rsidP="007C21FE">
            <w:pPr>
              <w:pStyle w:val="Tabletext"/>
              <w:jc w:val="left"/>
              <w:rPr>
                <w:lang w:val="fr-CH" w:eastAsia="de-DE"/>
              </w:rPr>
            </w:pPr>
          </w:p>
        </w:tc>
      </w:tr>
    </w:tbl>
    <w:p w:rsidR="004B21CF" w:rsidRPr="005C13CD" w:rsidRDefault="004B21CF" w:rsidP="004B21CF">
      <w:pPr>
        <w:pStyle w:val="Tablefin"/>
        <w:rPr>
          <w:lang w:val="fr-CH"/>
        </w:rPr>
      </w:pPr>
    </w:p>
    <w:p w:rsidR="004B21CF" w:rsidRPr="005C13CD" w:rsidRDefault="004B21CF" w:rsidP="004B21CF">
      <w:pPr>
        <w:rPr>
          <w:lang w:val="fr-CH"/>
        </w:rPr>
      </w:pPr>
    </w:p>
    <w:p w:rsidR="006B236E" w:rsidRPr="005C13CD" w:rsidRDefault="006B236E" w:rsidP="004B21CF">
      <w:pPr>
        <w:rPr>
          <w:lang w:val="fr-CH"/>
        </w:rPr>
      </w:pPr>
    </w:p>
    <w:p w:rsidR="004B21CF" w:rsidRPr="005C13CD" w:rsidRDefault="004B21CF" w:rsidP="004B21CF">
      <w:pPr>
        <w:pStyle w:val="AnnexNoTitle"/>
        <w:rPr>
          <w:lang w:val="fr-CH" w:eastAsia="zh-CN"/>
        </w:rPr>
      </w:pPr>
      <w:bookmarkStart w:id="16" w:name="_Toc288480688"/>
      <w:bookmarkStart w:id="17" w:name="_Toc305420529"/>
      <w:r w:rsidRPr="005C13CD">
        <w:rPr>
          <w:lang w:val="fr-CH"/>
        </w:rPr>
        <w:t xml:space="preserve">Annexe </w:t>
      </w:r>
      <w:r w:rsidRPr="005C13CD">
        <w:rPr>
          <w:lang w:val="fr-CH" w:eastAsia="zh-CN"/>
        </w:rPr>
        <w:t>2</w:t>
      </w:r>
      <w:r w:rsidRPr="005C13CD">
        <w:rPr>
          <w:lang w:val="fr-CH"/>
        </w:rPr>
        <w:br/>
      </w:r>
      <w:r w:rsidRPr="005C13CD">
        <w:rPr>
          <w:lang w:val="fr-CH"/>
        </w:rPr>
        <w:br/>
        <w:t>Exemples</w:t>
      </w:r>
      <w:r w:rsidRPr="005C13CD">
        <w:rPr>
          <w:lang w:val="fr-CH" w:eastAsia="zh-CN"/>
        </w:rPr>
        <w:t xml:space="preserve"> de rapport sur un brouillage préjudiciable concernant des satellites</w:t>
      </w:r>
      <w:bookmarkEnd w:id="16"/>
      <w:bookmarkEnd w:id="17"/>
    </w:p>
    <w:p w:rsidR="004B21CF" w:rsidRPr="005C13CD" w:rsidRDefault="004B21CF" w:rsidP="004B21CF">
      <w:pPr>
        <w:pStyle w:val="Normalaftertitle"/>
        <w:rPr>
          <w:lang w:val="fr-CH" w:eastAsia="zh-CN"/>
        </w:rPr>
      </w:pPr>
      <w:r w:rsidRPr="005C13CD">
        <w:rPr>
          <w:lang w:val="fr-CH" w:eastAsia="zh-CN"/>
        </w:rPr>
        <w:t>(Voir la Section VI de l</w:t>
      </w:r>
      <w:r w:rsidR="007C21FE" w:rsidRPr="005C13CD">
        <w:rPr>
          <w:lang w:val="fr-CH" w:eastAsia="zh-CN"/>
        </w:rPr>
        <w:t>'</w:t>
      </w:r>
      <w:r w:rsidRPr="005C13CD">
        <w:rPr>
          <w:lang w:val="fr-CH" w:eastAsia="zh-CN"/>
        </w:rPr>
        <w:t>Article 15 du RR.)</w:t>
      </w:r>
    </w:p>
    <w:p w:rsidR="004B21CF" w:rsidRPr="005C13CD" w:rsidRDefault="004B21CF" w:rsidP="004B21CF">
      <w:pPr>
        <w:rPr>
          <w:lang w:val="fr-CH" w:eastAsia="zh-CN"/>
        </w:rPr>
      </w:pPr>
    </w:p>
    <w:p w:rsidR="004B21CF" w:rsidRPr="005C13CD" w:rsidRDefault="004B21CF" w:rsidP="004B21CF">
      <w:pPr>
        <w:rPr>
          <w:lang w:val="fr-CH" w:eastAsia="de-DE"/>
        </w:rPr>
      </w:pPr>
      <w:r w:rsidRPr="005C13CD">
        <w:rPr>
          <w:lang w:val="fr-CH" w:eastAsia="de-DE"/>
        </w:rPr>
        <w:t>Les exemples ci-après donnent des indications sur la façon dont ces renseignements doivent être utilisés. Un opérateur de satellite peut déposer une plainte en brouillage auprès de l</w:t>
      </w:r>
      <w:r w:rsidR="007C21FE" w:rsidRPr="005C13CD">
        <w:rPr>
          <w:lang w:val="fr-CH" w:eastAsia="de-DE"/>
        </w:rPr>
        <w:t>'</w:t>
      </w:r>
      <w:r w:rsidRPr="005C13CD">
        <w:rPr>
          <w:lang w:val="fr-CH" w:eastAsia="de-DE"/>
        </w:rPr>
        <w:t>autorité de régulation, qui, grâce à ses installations de contrôle des satellites, peut réaliser des mesures de géolocalisation pour identifier une zone dans laquelle se situe la source de brouillage. Les autres administrations peuvent être informées au moyen d</w:t>
      </w:r>
      <w:r w:rsidR="007C21FE" w:rsidRPr="005C13CD">
        <w:rPr>
          <w:lang w:val="fr-CH" w:eastAsia="de-DE"/>
        </w:rPr>
        <w:t>'</w:t>
      </w:r>
      <w:r w:rsidRPr="005C13CD">
        <w:rPr>
          <w:lang w:val="fr-CH" w:eastAsia="de-DE"/>
        </w:rPr>
        <w:t>éléments de l</w:t>
      </w:r>
      <w:r w:rsidR="007C21FE" w:rsidRPr="005C13CD">
        <w:rPr>
          <w:lang w:val="fr-CH" w:eastAsia="de-DE"/>
        </w:rPr>
        <w:t>'</w:t>
      </w:r>
      <w:r w:rsidRPr="005C13CD">
        <w:rPr>
          <w:lang w:val="fr-CH" w:eastAsia="de-DE"/>
        </w:rPr>
        <w:t>Appendice 10 du RR, complétés par des renseignements supplémentaires, comme indiqué dans les exemples ci-après.</w:t>
      </w:r>
    </w:p>
    <w:p w:rsidR="004B21CF" w:rsidRPr="005C13CD" w:rsidRDefault="004B21CF" w:rsidP="006B236E">
      <w:pPr>
        <w:pStyle w:val="TableNo"/>
        <w:keepLines/>
        <w:rPr>
          <w:lang w:val="fr-CH" w:eastAsia="zh-CN"/>
        </w:rPr>
      </w:pPr>
      <w:r w:rsidRPr="005C13CD">
        <w:rPr>
          <w:lang w:val="fr-CH" w:eastAsia="zh-CN"/>
        </w:rPr>
        <w:lastRenderedPageBreak/>
        <w:t>EXEMPLE 1</w:t>
      </w:r>
    </w:p>
    <w:p w:rsidR="004B21CF" w:rsidRPr="005C13CD" w:rsidRDefault="004B21CF" w:rsidP="006B236E">
      <w:pPr>
        <w:pStyle w:val="Tabletitle"/>
        <w:keepLines/>
        <w:rPr>
          <w:lang w:val="fr-CH" w:eastAsia="zh-CN"/>
        </w:rPr>
      </w:pPr>
      <w:r w:rsidRPr="005C13CD">
        <w:rPr>
          <w:lang w:val="fr-CH" w:eastAsia="zh-CN"/>
        </w:rPr>
        <w:t xml:space="preserve">Rapport sur un brouillage préjudiciable concernant des satellites OSG </w:t>
      </w:r>
      <w:r w:rsidR="007C21FE" w:rsidRPr="005C13CD">
        <w:rPr>
          <w:lang w:val="fr-CH" w:eastAsia="zh-CN"/>
        </w:rPr>
        <w:br/>
      </w:r>
      <w:r w:rsidRPr="005C13CD">
        <w:rPr>
          <w:lang w:val="fr-CH" w:eastAsia="zh-CN"/>
        </w:rPr>
        <w:t>contrôlés en Allemagne</w:t>
      </w:r>
    </w:p>
    <w:p w:rsidR="004B21CF" w:rsidRPr="005C13CD" w:rsidRDefault="004B21CF" w:rsidP="006B236E">
      <w:pPr>
        <w:pStyle w:val="Normalaftertitle"/>
        <w:keepNext/>
        <w:keepLines/>
        <w:rPr>
          <w:lang w:val="fr-CH" w:eastAsia="de-DE"/>
        </w:rPr>
      </w:pPr>
      <w:r w:rsidRPr="005C13CD">
        <w:rPr>
          <w:lang w:val="fr-CH" w:eastAsia="de-DE"/>
        </w:rPr>
        <w:t>Caractéristiques de la station brouilleuse:</w:t>
      </w:r>
    </w:p>
    <w:p w:rsidR="004B21CF" w:rsidRPr="005C13CD" w:rsidRDefault="004B21CF" w:rsidP="004B21CF">
      <w:pPr>
        <w:pStyle w:val="Blanc"/>
        <w:rPr>
          <w:lang w:val="fr-CH"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trHeight w:val="331"/>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a</w:t>
            </w:r>
          </w:p>
        </w:tc>
        <w:tc>
          <w:tcPr>
            <w:tcW w:w="4961" w:type="dxa"/>
          </w:tcPr>
          <w:p w:rsidR="004B21CF" w:rsidRPr="005C13CD" w:rsidRDefault="004B21CF" w:rsidP="007C21FE">
            <w:pPr>
              <w:spacing w:before="40" w:after="40"/>
              <w:jc w:val="left"/>
              <w:rPr>
                <w:lang w:val="fr-CH" w:eastAsia="de-DE"/>
              </w:rPr>
            </w:pPr>
            <w:r w:rsidRPr="005C13CD">
              <w:rPr>
                <w:lang w:val="fr-CH" w:eastAsia="de-DE"/>
              </w:rPr>
              <w:t>Nom ou indicatif d</w:t>
            </w:r>
            <w:r w:rsidR="007C21FE" w:rsidRPr="005C13CD">
              <w:rPr>
                <w:lang w:val="fr-CH" w:eastAsia="de-DE"/>
              </w:rPr>
              <w:t>'</w:t>
            </w:r>
            <w:r w:rsidRPr="005C13CD">
              <w:rPr>
                <w:lang w:val="fr-CH" w:eastAsia="de-DE"/>
              </w:rPr>
              <w:t>appel ou autres moyens d</w:t>
            </w:r>
            <w:r w:rsidR="007C21FE" w:rsidRPr="005C13CD">
              <w:rPr>
                <w:lang w:val="fr-CH" w:eastAsia="de-DE"/>
              </w:rPr>
              <w:t>'</w:t>
            </w:r>
            <w:r w:rsidRPr="005C13CD">
              <w:rPr>
                <w:lang w:val="fr-CH" w:eastAsia="de-DE"/>
              </w:rPr>
              <w:t>identification</w:t>
            </w:r>
          </w:p>
        </w:tc>
        <w:tc>
          <w:tcPr>
            <w:tcW w:w="4111" w:type="dxa"/>
          </w:tcPr>
          <w:p w:rsidR="004B21CF" w:rsidRPr="005C13CD" w:rsidRDefault="004B21CF" w:rsidP="007C21FE">
            <w:pPr>
              <w:spacing w:before="40" w:after="40"/>
              <w:jc w:val="left"/>
              <w:rPr>
                <w:lang w:val="fr-CH" w:eastAsia="de-DE"/>
              </w:rPr>
            </w:pPr>
            <w:r w:rsidRPr="005C13CD">
              <w:rPr>
                <w:lang w:val="fr-CH" w:eastAsia="de-DE"/>
              </w:rPr>
              <w:t>Inconnu</w:t>
            </w: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b</w:t>
            </w:r>
          </w:p>
        </w:tc>
        <w:tc>
          <w:tcPr>
            <w:tcW w:w="4961" w:type="dxa"/>
          </w:tcPr>
          <w:p w:rsidR="004B21CF" w:rsidRPr="005C13CD" w:rsidRDefault="004B21CF" w:rsidP="007C21FE">
            <w:pPr>
              <w:spacing w:before="40" w:after="40"/>
              <w:jc w:val="left"/>
              <w:rPr>
                <w:lang w:val="fr-CH" w:eastAsia="de-DE"/>
              </w:rPr>
            </w:pPr>
            <w:r w:rsidRPr="005C13CD">
              <w:rPr>
                <w:lang w:val="fr-CH" w:eastAsia="de-DE"/>
              </w:rPr>
              <w:t>Fréquence mesurée</w:t>
            </w:r>
            <w:r w:rsidRPr="005C13CD">
              <w:rPr>
                <w:lang w:val="fr-CH" w:eastAsia="de-DE"/>
              </w:rPr>
              <w:br/>
              <w:t>Date:</w:t>
            </w:r>
            <w:r w:rsidRPr="005C13CD">
              <w:rPr>
                <w:lang w:val="fr-CH" w:eastAsia="de-DE"/>
              </w:rPr>
              <w:br/>
              <w:t>Heure (UTC)</w:t>
            </w:r>
          </w:p>
        </w:tc>
        <w:tc>
          <w:tcPr>
            <w:tcW w:w="4111" w:type="dxa"/>
          </w:tcPr>
          <w:p w:rsidR="004B21CF" w:rsidRPr="005C13CD" w:rsidRDefault="004B21CF" w:rsidP="007C21FE">
            <w:pPr>
              <w:spacing w:before="40" w:after="40"/>
              <w:jc w:val="left"/>
              <w:rPr>
                <w:lang w:val="fr-CH" w:eastAsia="de-DE"/>
              </w:rPr>
            </w:pPr>
            <w:r w:rsidRPr="005C13CD">
              <w:rPr>
                <w:lang w:val="fr-CH" w:eastAsia="de-DE"/>
              </w:rPr>
              <w:t>14 191,250 MHz (calculée)</w:t>
            </w:r>
            <w:r w:rsidRPr="005C13CD">
              <w:rPr>
                <w:lang w:val="fr-CH" w:eastAsia="de-DE"/>
              </w:rPr>
              <w:br/>
              <w:t>2007-04-25</w:t>
            </w:r>
            <w:r w:rsidRPr="005C13CD">
              <w:rPr>
                <w:lang w:val="fr-CH" w:eastAsia="de-DE"/>
              </w:rPr>
              <w:br/>
              <w:t>11:58</w:t>
            </w: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h</w:t>
            </w:r>
          </w:p>
        </w:tc>
        <w:tc>
          <w:tcPr>
            <w:tcW w:w="4961" w:type="dxa"/>
          </w:tcPr>
          <w:p w:rsidR="004B21CF" w:rsidRPr="005C13CD" w:rsidRDefault="004B21CF" w:rsidP="007C21FE">
            <w:pPr>
              <w:spacing w:before="40" w:after="40"/>
              <w:jc w:val="left"/>
              <w:rPr>
                <w:lang w:val="fr-CH" w:eastAsia="de-DE"/>
              </w:rPr>
            </w:pPr>
            <w:r w:rsidRPr="005C13CD">
              <w:rPr>
                <w:lang w:val="fr-CH" w:eastAsia="de-DE"/>
              </w:rPr>
              <w:t>Emplacement/position/zone/relèvement (QTE)</w:t>
            </w:r>
          </w:p>
        </w:tc>
        <w:tc>
          <w:tcPr>
            <w:tcW w:w="4111" w:type="dxa"/>
          </w:tcPr>
          <w:p w:rsidR="004B21CF" w:rsidRPr="005C13CD" w:rsidRDefault="004B21CF" w:rsidP="007C21FE">
            <w:pPr>
              <w:spacing w:before="40" w:after="40"/>
              <w:jc w:val="left"/>
              <w:rPr>
                <w:lang w:val="fr-CH" w:eastAsia="de-DE"/>
              </w:rPr>
            </w:pPr>
            <w:r w:rsidRPr="005C13CD">
              <w:rPr>
                <w:lang w:val="fr-CH" w:eastAsia="de-DE"/>
              </w:rPr>
              <w:t>50,98102°N    6,88505°E</w:t>
            </w:r>
            <w:r w:rsidRPr="005C13CD">
              <w:rPr>
                <w:lang w:val="fr-CH" w:eastAsia="de-DE"/>
              </w:rPr>
              <w:br/>
              <w:t>Allemagne, Cologne</w:t>
            </w:r>
          </w:p>
        </w:tc>
      </w:tr>
    </w:tbl>
    <w:p w:rsidR="004B21CF" w:rsidRPr="005C13CD" w:rsidRDefault="004B21CF" w:rsidP="004B21CF">
      <w:pPr>
        <w:pStyle w:val="Tablefin"/>
        <w:rPr>
          <w:sz w:val="2"/>
          <w:lang w:val="fr-CH" w:eastAsia="de-DE"/>
        </w:rPr>
      </w:pPr>
    </w:p>
    <w:p w:rsidR="004B21CF" w:rsidRPr="005C13CD" w:rsidRDefault="004B21CF" w:rsidP="004B21CF">
      <w:pPr>
        <w:rPr>
          <w:lang w:val="fr-CH" w:eastAsia="de-DE"/>
        </w:rPr>
      </w:pPr>
      <w:r w:rsidRPr="005C13CD">
        <w:rPr>
          <w:lang w:val="fr-CH" w:eastAsia="de-DE"/>
        </w:rPr>
        <w:t>Caractéristiques de la station dont l</w:t>
      </w:r>
      <w:r w:rsidR="007C21FE" w:rsidRPr="005C13CD">
        <w:rPr>
          <w:lang w:val="fr-CH" w:eastAsia="de-DE"/>
        </w:rPr>
        <w:t>'</w:t>
      </w:r>
      <w:r w:rsidRPr="005C13CD">
        <w:rPr>
          <w:lang w:val="fr-CH" w:eastAsia="de-DE"/>
        </w:rPr>
        <w:t>émission est brouillée:</w:t>
      </w:r>
    </w:p>
    <w:p w:rsidR="004B21CF" w:rsidRPr="005C13CD" w:rsidRDefault="004B21CF" w:rsidP="004B21CF">
      <w:pPr>
        <w:pStyle w:val="Blanc"/>
        <w:rPr>
          <w:lang w:val="fr-CH"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trHeight w:val="331"/>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j</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Nom ou indicatif d</w:t>
            </w:r>
            <w:r w:rsidR="007C21FE" w:rsidRPr="005C13CD">
              <w:rPr>
                <w:lang w:val="fr-CH" w:eastAsia="de-DE"/>
              </w:rPr>
              <w:t>'</w:t>
            </w:r>
            <w:r w:rsidRPr="005C13CD">
              <w:rPr>
                <w:lang w:val="fr-CH" w:eastAsia="de-DE"/>
              </w:rPr>
              <w:t>appel ou autres moyens d</w:t>
            </w:r>
            <w:r w:rsidR="007C21FE" w:rsidRPr="005C13CD">
              <w:rPr>
                <w:lang w:val="fr-CH" w:eastAsia="de-DE"/>
              </w:rPr>
              <w:t>'</w:t>
            </w:r>
            <w:r w:rsidRPr="005C13CD">
              <w:rPr>
                <w:lang w:val="fr-CH" w:eastAsia="de-DE"/>
              </w:rPr>
              <w:t>identification</w:t>
            </w:r>
          </w:p>
        </w:tc>
        <w:tc>
          <w:tcPr>
            <w:tcW w:w="4111" w:type="dxa"/>
          </w:tcPr>
          <w:p w:rsidR="004B21CF" w:rsidRPr="005C13CD" w:rsidRDefault="004B21CF" w:rsidP="007C21FE">
            <w:pPr>
              <w:spacing w:before="40" w:after="40"/>
              <w:jc w:val="left"/>
              <w:rPr>
                <w:lang w:val="fr-CH" w:eastAsia="zh-CN"/>
              </w:rPr>
            </w:pPr>
            <w:r w:rsidRPr="005C13CD">
              <w:rPr>
                <w:lang w:val="fr-CH" w:eastAsia="de-DE"/>
              </w:rPr>
              <w:t>Satellite ASTRA 3A</w:t>
            </w: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o</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Emplacement/position/zone/relèvement (QTE)</w:t>
            </w:r>
          </w:p>
        </w:tc>
        <w:tc>
          <w:tcPr>
            <w:tcW w:w="4111" w:type="dxa"/>
          </w:tcPr>
          <w:p w:rsidR="004B21CF" w:rsidRPr="005C13CD" w:rsidRDefault="004B21CF" w:rsidP="007C21FE">
            <w:pPr>
              <w:spacing w:before="40" w:after="40"/>
              <w:jc w:val="left"/>
              <w:rPr>
                <w:lang w:val="fr-CH" w:eastAsia="de-DE"/>
              </w:rPr>
            </w:pPr>
            <w:r w:rsidRPr="005C13CD">
              <w:rPr>
                <w:lang w:val="fr-CH" w:eastAsia="de-DE"/>
              </w:rPr>
              <w:t>23,5°E</w:t>
            </w:r>
          </w:p>
        </w:tc>
      </w:tr>
    </w:tbl>
    <w:p w:rsidR="004B21CF" w:rsidRPr="005C13CD" w:rsidRDefault="004B21CF" w:rsidP="004B21CF">
      <w:pPr>
        <w:pStyle w:val="Tablefin"/>
        <w:rPr>
          <w:lang w:val="fr-CH" w:eastAsia="de-DE"/>
        </w:rPr>
      </w:pPr>
    </w:p>
    <w:p w:rsidR="004B21CF" w:rsidRPr="005C13CD" w:rsidRDefault="004B21CF" w:rsidP="004B21CF">
      <w:pPr>
        <w:rPr>
          <w:lang w:val="fr-CH" w:eastAsia="de-DE"/>
        </w:rPr>
      </w:pPr>
      <w:r w:rsidRPr="005C13CD">
        <w:rPr>
          <w:lang w:val="fr-CH" w:eastAsia="de-DE"/>
        </w:rPr>
        <w:t>Renseignements fournis par la station de réception qui a constaté le brouillage:</w:t>
      </w:r>
    </w:p>
    <w:p w:rsidR="004B21CF" w:rsidRPr="005C13CD" w:rsidRDefault="004B21CF" w:rsidP="004B21CF">
      <w:pPr>
        <w:pStyle w:val="Blanc"/>
        <w:rPr>
          <w:lang w:val="fr-CH"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trHeight w:val="331"/>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q</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Nom ou indicatif d</w:t>
            </w:r>
            <w:r w:rsidR="007C21FE" w:rsidRPr="005C13CD">
              <w:rPr>
                <w:lang w:val="fr-CH" w:eastAsia="de-DE"/>
              </w:rPr>
              <w:t>'</w:t>
            </w:r>
            <w:r w:rsidRPr="005C13CD">
              <w:rPr>
                <w:lang w:val="fr-CH" w:eastAsia="de-DE"/>
              </w:rPr>
              <w:t>appel ou autres moyens d</w:t>
            </w:r>
            <w:r w:rsidR="007C21FE" w:rsidRPr="005C13CD">
              <w:rPr>
                <w:lang w:val="fr-CH" w:eastAsia="de-DE"/>
              </w:rPr>
              <w:t>'</w:t>
            </w:r>
            <w:r w:rsidRPr="005C13CD">
              <w:rPr>
                <w:lang w:val="fr-CH" w:eastAsia="de-DE"/>
              </w:rPr>
              <w:t>identification</w:t>
            </w:r>
          </w:p>
        </w:tc>
        <w:tc>
          <w:tcPr>
            <w:tcW w:w="4111" w:type="dxa"/>
          </w:tcPr>
          <w:p w:rsidR="004B21CF" w:rsidRPr="005C13CD" w:rsidRDefault="004B21CF" w:rsidP="007C21FE">
            <w:pPr>
              <w:spacing w:before="40" w:after="40"/>
              <w:jc w:val="left"/>
              <w:rPr>
                <w:lang w:val="fr-CH" w:eastAsia="de-DE"/>
              </w:rPr>
            </w:pPr>
            <w:r w:rsidRPr="005C13CD">
              <w:rPr>
                <w:lang w:val="fr-CH" w:eastAsia="de-DE"/>
              </w:rPr>
              <w:t>Récepteurs de télévision par satellite privés</w:t>
            </w: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r</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Emplacement/position/zone</w:t>
            </w:r>
          </w:p>
        </w:tc>
        <w:tc>
          <w:tcPr>
            <w:tcW w:w="4111" w:type="dxa"/>
          </w:tcPr>
          <w:p w:rsidR="004B21CF" w:rsidRPr="005C13CD" w:rsidRDefault="004B21CF" w:rsidP="007C21FE">
            <w:pPr>
              <w:spacing w:before="40" w:after="40"/>
              <w:jc w:val="left"/>
              <w:rPr>
                <w:lang w:val="fr-CH" w:eastAsia="de-DE"/>
              </w:rPr>
            </w:pPr>
            <w:r w:rsidRPr="005C13CD">
              <w:rPr>
                <w:lang w:val="fr-CH" w:eastAsia="de-DE"/>
              </w:rPr>
              <w:t>Belgique, Eupen</w:t>
            </w: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x</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Mesures à prendre</w:t>
            </w:r>
          </w:p>
        </w:tc>
        <w:tc>
          <w:tcPr>
            <w:tcW w:w="4111" w:type="dxa"/>
          </w:tcPr>
          <w:p w:rsidR="004B21CF" w:rsidRPr="005C13CD" w:rsidRDefault="004B21CF" w:rsidP="007C21FE">
            <w:pPr>
              <w:spacing w:before="40" w:after="40"/>
              <w:jc w:val="left"/>
              <w:rPr>
                <w:lang w:val="fr-CH" w:eastAsia="de-DE"/>
              </w:rPr>
            </w:pPr>
            <w:r w:rsidRPr="005C13CD">
              <w:rPr>
                <w:lang w:val="fr-CH" w:eastAsia="de-DE"/>
              </w:rPr>
              <w:t>Elimination du signal brouilleur</w:t>
            </w:r>
          </w:p>
        </w:tc>
      </w:tr>
    </w:tbl>
    <w:p w:rsidR="004B21CF" w:rsidRPr="005C13CD" w:rsidRDefault="004B21CF" w:rsidP="004B21CF">
      <w:pPr>
        <w:pStyle w:val="Tablefin"/>
        <w:rPr>
          <w:lang w:val="fr-CH" w:eastAsia="de-DE"/>
        </w:rPr>
      </w:pPr>
    </w:p>
    <w:p w:rsidR="004B21CF" w:rsidRPr="005C13CD" w:rsidRDefault="004B21CF" w:rsidP="004B21CF">
      <w:pPr>
        <w:rPr>
          <w:lang w:val="fr-CH" w:eastAsia="zh-CN"/>
        </w:rPr>
      </w:pPr>
      <w:r w:rsidRPr="005C13CD">
        <w:rPr>
          <w:lang w:val="fr-CH" w:eastAsia="de-DE"/>
        </w:rPr>
        <w:t xml:space="preserve">On trouvera plus de détails dans les </w:t>
      </w:r>
      <w:r w:rsidRPr="005C13CD">
        <w:rPr>
          <w:lang w:val="fr-CH" w:eastAsia="zh-CN"/>
        </w:rPr>
        <w:t>Tableaux 3 et 4.</w:t>
      </w:r>
    </w:p>
    <w:p w:rsidR="004B21CF" w:rsidRPr="005C13CD" w:rsidRDefault="004B21CF" w:rsidP="004B21CF">
      <w:pPr>
        <w:pStyle w:val="TableNo"/>
        <w:rPr>
          <w:lang w:val="fr-CH" w:eastAsia="zh-CN"/>
        </w:rPr>
      </w:pPr>
      <w:r w:rsidRPr="005C13CD">
        <w:rPr>
          <w:lang w:val="fr-CH" w:eastAsia="zh-CN"/>
        </w:rPr>
        <w:t>TABLEAU 3</w:t>
      </w:r>
    </w:p>
    <w:p w:rsidR="004B21CF" w:rsidRPr="005C13CD" w:rsidRDefault="004B21CF" w:rsidP="004B21CF">
      <w:pPr>
        <w:pStyle w:val="Tabletitle"/>
        <w:rPr>
          <w:lang w:val="fr-CH" w:eastAsia="zh-CN"/>
        </w:rPr>
      </w:pPr>
      <w:r w:rsidRPr="005C13CD">
        <w:rPr>
          <w:lang w:val="fr-CH" w:eastAsia="de-DE"/>
        </w:rPr>
        <w:t>Renseignements concernant le brouillage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Type de brouillage: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szCs w:val="22"/>
                <w:lang w:val="fr-CH" w:eastAsia="de-DE"/>
              </w:rPr>
            </w:pPr>
            <w:r w:rsidRPr="005C13CD">
              <w:rPr>
                <w:szCs w:val="22"/>
                <w:lang w:val="fr-CH" w:eastAsia="de-DE"/>
              </w:rPr>
              <w:tab/>
              <w:t>D</w:t>
            </w:r>
            <w:r w:rsidR="007C21FE" w:rsidRPr="005C13CD">
              <w:rPr>
                <w:szCs w:val="22"/>
                <w:lang w:val="fr-CH" w:eastAsia="de-DE"/>
              </w:rPr>
              <w:t>'</w:t>
            </w:r>
            <w:r w:rsidRPr="005C13CD">
              <w:rPr>
                <w:szCs w:val="22"/>
                <w:lang w:val="fr-CH" w:eastAsia="de-DE"/>
              </w:rPr>
              <w:t xml:space="preserve">un satellite vers des </w:t>
            </w:r>
            <w:r w:rsidRPr="005C13CD">
              <w:rPr>
                <w:szCs w:val="22"/>
                <w:lang w:val="fr-CH" w:eastAsia="zh-CN"/>
              </w:rPr>
              <w:t>stations de services de Terre ou des stations terriennes de services spatiaux</w:t>
            </w:r>
          </w:p>
          <w:p w:rsidR="004B21CF" w:rsidRPr="005C13CD" w:rsidRDefault="004B21CF" w:rsidP="007C21FE">
            <w:pPr>
              <w:pStyle w:val="Tabletext"/>
              <w:tabs>
                <w:tab w:val="clear" w:pos="284"/>
                <w:tab w:val="clear" w:pos="567"/>
                <w:tab w:val="clear" w:pos="851"/>
                <w:tab w:val="clear" w:pos="1134"/>
                <w:tab w:val="clear" w:pos="1418"/>
                <w:tab w:val="clear" w:pos="1701"/>
                <w:tab w:val="clear" w:pos="1985"/>
                <w:tab w:val="clear" w:pos="2268"/>
                <w:tab w:val="clear" w:pos="2552"/>
              </w:tabs>
              <w:jc w:val="left"/>
              <w:rPr>
                <w:lang w:val="fr-CH" w:eastAsia="de-DE"/>
              </w:rPr>
            </w:pPr>
            <w:r w:rsidRPr="005C13CD">
              <w:rPr>
                <w:szCs w:val="22"/>
                <w:lang w:val="fr-CH" w:eastAsia="de-DE"/>
              </w:rPr>
              <w:tab/>
              <w:t>(oui/non)</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Non</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ab/>
              <w:t>D</w:t>
            </w:r>
            <w:r w:rsidR="007C21FE" w:rsidRPr="005C13CD">
              <w:rPr>
                <w:szCs w:val="22"/>
                <w:lang w:val="fr-CH" w:eastAsia="de-DE"/>
              </w:rPr>
              <w:t>'</w:t>
            </w:r>
            <w:r w:rsidRPr="005C13CD">
              <w:rPr>
                <w:szCs w:val="22"/>
                <w:lang w:val="fr-CH" w:eastAsia="de-DE"/>
              </w:rPr>
              <w:t>émissions de Terre ou de stations terriennes vers un satellite</w:t>
            </w:r>
          </w:p>
          <w:p w:rsidR="004B21CF" w:rsidRPr="005C13CD" w:rsidRDefault="004B21CF" w:rsidP="007C21FE">
            <w:pPr>
              <w:pStyle w:val="Tabletext"/>
              <w:tabs>
                <w:tab w:val="clear" w:pos="284"/>
                <w:tab w:val="clear" w:pos="567"/>
                <w:tab w:val="clear" w:pos="851"/>
                <w:tab w:val="clear" w:pos="1134"/>
                <w:tab w:val="clear" w:pos="1418"/>
                <w:tab w:val="clear" w:pos="1701"/>
                <w:tab w:val="clear" w:pos="1985"/>
                <w:tab w:val="clear" w:pos="2268"/>
                <w:tab w:val="clear" w:pos="2552"/>
              </w:tabs>
              <w:jc w:val="left"/>
              <w:rPr>
                <w:lang w:val="fr-CH" w:eastAsia="de-DE"/>
              </w:rPr>
            </w:pPr>
            <w:r w:rsidRPr="005C13CD">
              <w:rPr>
                <w:szCs w:val="22"/>
                <w:lang w:val="fr-CH" w:eastAsia="de-DE"/>
              </w:rPr>
              <w:tab/>
              <w:t>(oui/non)</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Oui</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Nom du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dans la notification UIT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de-DE"/>
              </w:rPr>
              <w:t>–</w:t>
            </w:r>
            <w:r w:rsidRPr="005C13CD">
              <w:rPr>
                <w:szCs w:val="22"/>
                <w:lang w:val="fr-CH" w:eastAsia="de-DE"/>
              </w:rPr>
              <w:tab/>
              <w:t>nom commercial</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ASTRA 3A</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numéro NORAD de l</w:t>
            </w:r>
            <w:r w:rsidR="007C21FE" w:rsidRPr="005C13CD">
              <w:rPr>
                <w:szCs w:val="22"/>
                <w:lang w:val="fr-CH" w:eastAsia="de-DE"/>
              </w:rPr>
              <w:t>'</w:t>
            </w:r>
            <w:r w:rsidRPr="005C13CD">
              <w:rPr>
                <w:szCs w:val="22"/>
                <w:lang w:val="fr-CH" w:eastAsia="de-DE"/>
              </w:rPr>
              <w:t>engin spatial</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27 400</w:t>
            </w:r>
          </w:p>
        </w:tc>
      </w:tr>
    </w:tbl>
    <w:p w:rsidR="006B236E" w:rsidRPr="005C13CD" w:rsidRDefault="006B236E" w:rsidP="006B236E">
      <w:pPr>
        <w:pStyle w:val="Tablefin"/>
        <w:rPr>
          <w:lang w:val="fr-CH"/>
        </w:rPr>
      </w:pPr>
    </w:p>
    <w:p w:rsidR="006B236E" w:rsidRPr="005C13CD" w:rsidRDefault="006B236E" w:rsidP="006B236E">
      <w:pPr>
        <w:pStyle w:val="TableNo"/>
        <w:rPr>
          <w:lang w:val="fr-CH" w:eastAsia="zh-CN"/>
        </w:rPr>
      </w:pPr>
      <w:r w:rsidRPr="005C13CD">
        <w:rPr>
          <w:lang w:val="fr-CH" w:eastAsia="zh-CN"/>
        </w:rPr>
        <w:lastRenderedPageBreak/>
        <w:t>TABLEAU 3 (</w:t>
      </w:r>
      <w:r w:rsidRPr="005C13CD">
        <w:rPr>
          <w:i/>
          <w:iCs/>
          <w:lang w:val="fr-CH" w:eastAsia="zh-CN"/>
        </w:rPr>
        <w:t>suite</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Nom du système à satellites:</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Opérateur du satellite </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SES-ASTRA, Luxembourg</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Type de service par satellite </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Service fixe par satellite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Orbite du satellite: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OSG</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Position (nominale) sur l</w:t>
            </w:r>
            <w:r w:rsidR="007C21FE" w:rsidRPr="005C13CD">
              <w:rPr>
                <w:szCs w:val="22"/>
                <w:lang w:val="fr-CH" w:eastAsia="de-DE"/>
              </w:rPr>
              <w:t>'</w:t>
            </w:r>
            <w:r w:rsidRPr="005C13CD">
              <w:rPr>
                <w:szCs w:val="22"/>
                <w:lang w:val="fr-CH" w:eastAsia="de-DE"/>
              </w:rPr>
              <w:t>orbite OSG:</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23,5° 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Position mesurée (lat./lon.)</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0,0037°N   23,5821°E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Inclination</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0,5°</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Position respectant la tolérance (oui/non)</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oui</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Orbite LEO/MEO/HEO:</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Période orbitale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Durée de visibilité</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Type d</w:t>
            </w:r>
            <w:r w:rsidR="007C21FE" w:rsidRPr="005C13CD">
              <w:rPr>
                <w:szCs w:val="22"/>
                <w:lang w:val="fr-CH" w:eastAsia="de-DE"/>
              </w:rPr>
              <w:t>'</w:t>
            </w:r>
            <w:r w:rsidRPr="005C13CD">
              <w:rPr>
                <w:szCs w:val="22"/>
                <w:lang w:val="fr-CH" w:eastAsia="de-DE"/>
              </w:rPr>
              <w:t xml:space="preserve">orbite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Nom du système à satellites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Nombre de satellites dans le système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Liaison descendante depuis le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(nominale) (MHz)</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mesurée (MHz)</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(nominale)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mesurée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Puissance émise (nominale)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Puissance émise mesurée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Signal brouilleur: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mesurée (liaison descendante) (MHz)</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12 691,250 MHz</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calculée (liaison montante) (MHz)</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14 191,250 MHz brouilleur</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Date de la mesure (aaaa-mm-jj)</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2007-04-25</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Heure de la mesure (UTC)</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11:58</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Largeur de bande (kHz)</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2 000 kHz visible au-dessus du bruit du répéteur</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Puissance surfacique (dBW/m²)</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 xml:space="preserve">Niveau de 3 dB au-dessus du bruit du répéteur du satellite </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Classe de l</w:t>
            </w:r>
            <w:r w:rsidR="007C21FE" w:rsidRPr="005C13CD">
              <w:rPr>
                <w:szCs w:val="22"/>
                <w:lang w:val="fr-CH" w:eastAsia="de-DE"/>
              </w:rPr>
              <w:t>'</w:t>
            </w:r>
            <w:r w:rsidRPr="005C13CD">
              <w:rPr>
                <w:szCs w:val="22"/>
                <w:lang w:val="fr-CH" w:eastAsia="de-DE"/>
              </w:rPr>
              <w:t xml:space="preserve">émission </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Inconnue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Représentation graphique du signal brouilleur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Fig</w:t>
            </w:r>
            <w:r w:rsidR="007C21FE" w:rsidRPr="005C13CD">
              <w:rPr>
                <w:szCs w:val="22"/>
                <w:lang w:val="fr-CH" w:eastAsia="de-DE"/>
              </w:rPr>
              <w:t>.</w:t>
            </w:r>
            <w:r w:rsidRPr="005C13CD">
              <w:rPr>
                <w:szCs w:val="22"/>
                <w:lang w:val="fr-CH" w:eastAsia="de-DE"/>
              </w:rPr>
              <w:t xml:space="preserve"> 2</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r>
            <w:r w:rsidRPr="005C13CD">
              <w:rPr>
                <w:color w:val="000000"/>
                <w:szCs w:val="22"/>
                <w:lang w:val="fr-CH" w:eastAsia="zh-CN"/>
              </w:rPr>
              <w:t>D</w:t>
            </w:r>
            <w:r w:rsidRPr="005C13CD">
              <w:rPr>
                <w:color w:val="000000"/>
                <w:szCs w:val="22"/>
                <w:lang w:val="fr-CH"/>
              </w:rPr>
              <w:t>escriptions</w:t>
            </w:r>
            <w:r w:rsidRPr="005C13CD">
              <w:rPr>
                <w:color w:val="000000"/>
                <w:szCs w:val="22"/>
                <w:lang w:val="fr-CH" w:eastAsia="zh-CN"/>
              </w:rPr>
              <w:t xml:space="preserve"> </w:t>
            </w:r>
            <w:r w:rsidRPr="005C13CD">
              <w:rPr>
                <w:color w:val="000000"/>
                <w:szCs w:val="22"/>
                <w:lang w:val="fr-CH"/>
              </w:rPr>
              <w:t xml:space="preserve">(Dates </w:t>
            </w:r>
            <w:r w:rsidRPr="005C13CD">
              <w:rPr>
                <w:sz w:val="21"/>
                <w:szCs w:val="21"/>
                <w:lang w:val="fr-CH" w:eastAsia="de-DE"/>
              </w:rPr>
              <w:t xml:space="preserve">et heures </w:t>
            </w:r>
            <w:r w:rsidRPr="005C13CD">
              <w:rPr>
                <w:color w:val="000000"/>
                <w:szCs w:val="22"/>
                <w:lang w:val="fr-CH"/>
              </w:rPr>
              <w:t>(UTC) auxquelles s</w:t>
            </w:r>
            <w:r w:rsidR="007C21FE" w:rsidRPr="005C13CD">
              <w:rPr>
                <w:color w:val="000000"/>
                <w:szCs w:val="22"/>
                <w:lang w:val="fr-CH"/>
              </w:rPr>
              <w:t>'</w:t>
            </w:r>
            <w:r w:rsidRPr="005C13CD">
              <w:rPr>
                <w:color w:val="000000"/>
                <w:szCs w:val="22"/>
                <w:lang w:val="fr-CH"/>
              </w:rPr>
              <w:t>est produit le brouillage préjudiciable)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 xml:space="preserve"> </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zh-CN"/>
              </w:rPr>
            </w:pPr>
            <w:r w:rsidRPr="005C13CD">
              <w:rPr>
                <w:color w:val="000000"/>
                <w:szCs w:val="22"/>
                <w:lang w:val="fr-CH" w:eastAsia="zh-CN"/>
              </w:rPr>
              <w:t>–</w:t>
            </w:r>
            <w:r w:rsidRPr="005C13CD">
              <w:rPr>
                <w:color w:val="000000"/>
                <w:szCs w:val="22"/>
                <w:lang w:val="fr-CH" w:eastAsia="zh-CN"/>
              </w:rPr>
              <w:tab/>
              <w:t>Caractéristiques du comportement en fréquence (balayage ou dérive)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Signal stable en fréquence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Remarque concernant le signal brouilleur</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Ressemble à une modulation numérique</w:t>
            </w:r>
          </w:p>
        </w:tc>
      </w:tr>
    </w:tbl>
    <w:p w:rsidR="006B236E" w:rsidRPr="005C13CD" w:rsidRDefault="006B236E" w:rsidP="006B236E">
      <w:pPr>
        <w:pStyle w:val="Tablefin"/>
        <w:rPr>
          <w:lang w:val="fr-CH"/>
        </w:rPr>
      </w:pPr>
    </w:p>
    <w:p w:rsidR="006B236E" w:rsidRPr="005C13CD" w:rsidRDefault="006B236E" w:rsidP="006B236E">
      <w:pPr>
        <w:pStyle w:val="TableNo"/>
        <w:rPr>
          <w:lang w:val="fr-CH" w:eastAsia="zh-CN"/>
        </w:rPr>
      </w:pPr>
      <w:r w:rsidRPr="005C13CD">
        <w:rPr>
          <w:lang w:val="fr-CH" w:eastAsia="zh-CN"/>
        </w:rPr>
        <w:lastRenderedPageBreak/>
        <w:t>TABLEAU 3 (</w:t>
      </w:r>
      <w:r w:rsidRPr="005C13CD">
        <w:rPr>
          <w:i/>
          <w:iCs/>
          <w:lang w:val="fr-CH" w:eastAsia="zh-CN"/>
        </w:rPr>
        <w:t>fin</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Mesure de géolocalisation au sol:</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Résultat de localisation du brouilleur (lat./lon.)</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50,98102°N    6,88505°E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du brouilleur (pays, état, ville)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Allemagne, Cologne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Représentation graphique de la mesure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Fig</w:t>
            </w:r>
            <w:r w:rsidR="007C21FE" w:rsidRPr="005C13CD">
              <w:rPr>
                <w:szCs w:val="22"/>
                <w:lang w:val="fr-CH" w:eastAsia="de-DE"/>
              </w:rPr>
              <w:t>.</w:t>
            </w:r>
            <w:r w:rsidRPr="005C13CD">
              <w:rPr>
                <w:szCs w:val="22"/>
                <w:lang w:val="fr-CH" w:eastAsia="de-DE"/>
              </w:rPr>
              <w:t xml:space="preserve"> 3 et 4 (zoom)</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Demi-grand axe (km)</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Demi-petit axe (km)</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6B236E">
            <w:pPr>
              <w:pStyle w:val="Tabletext"/>
              <w:ind w:left="284" w:hanging="284"/>
              <w:jc w:val="left"/>
              <w:rPr>
                <w:lang w:val="fr-CH" w:eastAsia="de-DE"/>
              </w:rPr>
            </w:pPr>
            <w:r w:rsidRPr="005C13CD">
              <w:rPr>
                <w:szCs w:val="22"/>
                <w:lang w:val="fr-CH" w:eastAsia="de-DE"/>
              </w:rPr>
              <w:t>–</w:t>
            </w:r>
            <w:r w:rsidRPr="005C13CD">
              <w:rPr>
                <w:szCs w:val="22"/>
                <w:lang w:val="fr-CH" w:eastAsia="de-DE"/>
              </w:rPr>
              <w:tab/>
              <w:t>Orientation de l</w:t>
            </w:r>
            <w:r w:rsidR="007C21FE" w:rsidRPr="005C13CD">
              <w:rPr>
                <w:szCs w:val="22"/>
                <w:lang w:val="fr-CH" w:eastAsia="de-DE"/>
              </w:rPr>
              <w:t>'</w:t>
            </w:r>
            <w:r w:rsidRPr="005C13CD">
              <w:rPr>
                <w:szCs w:val="22"/>
                <w:lang w:val="fr-CH" w:eastAsia="de-DE"/>
              </w:rPr>
              <w:t>ellipse (par rapport au nord vrai, dans le sens horaire)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Niveau de confiance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Répéteur sur lequel le brouillage se manifeste: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Répéteur sur le satellite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ASTRA 3A</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Nom/numéro du répéteur</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G21</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(liaison descendante)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LY</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(liaison montante)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LX</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(liaison descendante)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centrale (liaison descendante)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(liaison montante)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centrale (liaison montante)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DE4246">
            <w:pPr>
              <w:pStyle w:val="Tabletext"/>
              <w:jc w:val="left"/>
              <w:rPr>
                <w:lang w:val="fr-CH" w:eastAsia="de-DE"/>
              </w:rPr>
            </w:pPr>
            <w:r w:rsidRPr="005C13CD">
              <w:rPr>
                <w:szCs w:val="22"/>
                <w:lang w:val="fr-CH" w:eastAsia="de-DE"/>
              </w:rPr>
              <w:t>–</w:t>
            </w:r>
            <w:r w:rsidRPr="005C13CD">
              <w:rPr>
                <w:szCs w:val="22"/>
                <w:lang w:val="fr-CH" w:eastAsia="de-DE"/>
              </w:rPr>
              <w:tab/>
              <w:t>Représentation graphique de la mesure (</w:t>
            </w:r>
            <w:r w:rsidR="006B236E" w:rsidRPr="005C13CD">
              <w:rPr>
                <w:szCs w:val="22"/>
                <w:lang w:val="fr-CH" w:eastAsia="de-DE"/>
              </w:rPr>
              <w:t>Fig.</w:t>
            </w:r>
            <w:r w:rsidR="00DE4246">
              <w:rPr>
                <w:szCs w:val="22"/>
                <w:lang w:val="fr-CH" w:eastAsia="de-DE"/>
              </w:rPr>
              <w:t> </w:t>
            </w:r>
            <w:r w:rsidR="006B236E" w:rsidRPr="005C13CD">
              <w:rPr>
                <w:szCs w:val="22"/>
                <w:lang w:val="fr-CH" w:eastAsia="de-DE"/>
              </w:rPr>
              <w:t>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Fig</w:t>
            </w:r>
            <w:r w:rsidR="007C21FE" w:rsidRPr="005C13CD">
              <w:rPr>
                <w:szCs w:val="22"/>
                <w:lang w:val="fr-CH" w:eastAsia="de-DE"/>
              </w:rPr>
              <w:t>.</w:t>
            </w:r>
            <w:r w:rsidRPr="005C13CD">
              <w:rPr>
                <w:szCs w:val="22"/>
                <w:lang w:val="fr-CH" w:eastAsia="de-DE"/>
              </w:rPr>
              <w:t xml:space="preserve"> 1</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de-DE"/>
              </w:rPr>
              <w:t>–</w:t>
            </w:r>
            <w:r w:rsidRPr="005C13CD">
              <w:rPr>
                <w:szCs w:val="22"/>
                <w:lang w:val="fr-CH" w:eastAsia="de-DE"/>
              </w:rPr>
              <w:tab/>
            </w:r>
            <w:r w:rsidRPr="005C13CD">
              <w:rPr>
                <w:szCs w:val="22"/>
                <w:lang w:val="fr-CH" w:eastAsia="zh-CN"/>
              </w:rPr>
              <w:t>Description/identification du signal autorisé</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Chaînes de télévision</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Empreinte pour un brouillage sur la liaison descendante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Empreinte pour un brouillage sur la liaison montante</w:t>
            </w:r>
          </w:p>
        </w:tc>
        <w:tc>
          <w:tcPr>
            <w:tcW w:w="4111" w:type="dxa"/>
          </w:tcPr>
          <w:p w:rsidR="004B21CF" w:rsidRPr="005C13CD" w:rsidRDefault="004B21CF" w:rsidP="007C21FE">
            <w:pPr>
              <w:pStyle w:val="Tabletext"/>
              <w:jc w:val="left"/>
              <w:rPr>
                <w:lang w:val="fr-CH" w:eastAsia="de-DE"/>
              </w:rPr>
            </w:pPr>
          </w:p>
        </w:tc>
      </w:tr>
    </w:tbl>
    <w:p w:rsidR="004B21CF" w:rsidRPr="005C13CD" w:rsidRDefault="004B21CF" w:rsidP="004B21CF">
      <w:pPr>
        <w:pStyle w:val="Tablefin"/>
        <w:rPr>
          <w:lang w:val="fr-CH" w:eastAsia="zh-CN"/>
        </w:rPr>
      </w:pPr>
    </w:p>
    <w:p w:rsidR="004B21CF" w:rsidRPr="005C13CD" w:rsidRDefault="004B21CF" w:rsidP="004B21CF">
      <w:pPr>
        <w:pStyle w:val="TableNo"/>
        <w:rPr>
          <w:lang w:val="fr-CH" w:eastAsia="zh-CN"/>
        </w:rPr>
      </w:pPr>
      <w:r w:rsidRPr="005C13CD">
        <w:rPr>
          <w:lang w:val="fr-CH" w:eastAsia="zh-CN"/>
        </w:rPr>
        <w:t>TABLEAU 4</w:t>
      </w:r>
    </w:p>
    <w:p w:rsidR="004B21CF" w:rsidRPr="005C13CD" w:rsidRDefault="004B21CF" w:rsidP="004B21CF">
      <w:pPr>
        <w:pStyle w:val="Tabletitle"/>
        <w:rPr>
          <w:lang w:val="fr-CH" w:eastAsia="zh-CN"/>
        </w:rPr>
      </w:pPr>
      <w:r w:rsidRPr="005C13CD">
        <w:rPr>
          <w:lang w:val="fr-CH" w:eastAsia="de-DE"/>
        </w:rPr>
        <w:t>Renseignements fournis par la station de contrôle qui a mesuré le brouillage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Nom de la station de contrôle: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Station de contrôle des émissions spatiales de Leeheim</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Organisation</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Federal Network Agency</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(pays, état, région, ville)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Allemagne, Hessen, Leeheim</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Position de la station de contrôle qui a réalisé les mesures</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49,853°N   8,396°E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Dates et heures (UTC) auxquelles s</w:t>
            </w:r>
            <w:r w:rsidR="007C21FE" w:rsidRPr="005C13CD">
              <w:rPr>
                <w:szCs w:val="22"/>
                <w:lang w:val="fr-CH" w:eastAsia="de-DE"/>
              </w:rPr>
              <w:t>'</w:t>
            </w:r>
            <w:r w:rsidRPr="005C13CD">
              <w:rPr>
                <w:szCs w:val="22"/>
                <w:lang w:val="fr-CH" w:eastAsia="de-DE"/>
              </w:rPr>
              <w:t>est produit un brouillage préjudiciable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2007-04-23   14:00</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zh-CN"/>
              </w:rPr>
              <w:t>Description du brouillage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7C21FE" w:rsidP="007C21FE">
            <w:pPr>
              <w:pStyle w:val="Tabletext"/>
              <w:jc w:val="left"/>
              <w:rPr>
                <w:lang w:val="fr-CH" w:eastAsia="de-DE"/>
              </w:rPr>
            </w:pPr>
            <w:r w:rsidRPr="005C13CD">
              <w:rPr>
                <w:szCs w:val="22"/>
                <w:lang w:val="fr-CH" w:eastAsia="de-DE"/>
              </w:rPr>
              <w:t>E</w:t>
            </w:r>
            <w:r w:rsidR="004B21CF" w:rsidRPr="005C13CD">
              <w:rPr>
                <w:szCs w:val="22"/>
                <w:lang w:val="fr-CH" w:eastAsia="de-DE"/>
              </w:rPr>
              <w:t>quipement utilisé pour détecter le brouilleur: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Type d</w:t>
            </w:r>
            <w:r w:rsidR="007C21FE" w:rsidRPr="005C13CD">
              <w:rPr>
                <w:szCs w:val="22"/>
                <w:lang w:val="fr-CH" w:eastAsia="de-DE"/>
              </w:rPr>
              <w:t>'</w:t>
            </w:r>
            <w:r w:rsidRPr="005C13CD">
              <w:rPr>
                <w:szCs w:val="22"/>
                <w:lang w:val="fr-CH" w:eastAsia="de-DE"/>
              </w:rPr>
              <w:t>antenne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Taille de l</w:t>
            </w:r>
            <w:r w:rsidR="007C21FE" w:rsidRPr="005C13CD">
              <w:rPr>
                <w:szCs w:val="22"/>
                <w:lang w:val="fr-CH" w:eastAsia="de-DE"/>
              </w:rPr>
              <w:t>'</w:t>
            </w:r>
            <w:r w:rsidRPr="005C13CD">
              <w:rPr>
                <w:szCs w:val="22"/>
                <w:lang w:val="fr-CH" w:eastAsia="de-DE"/>
              </w:rPr>
              <w:t>antenne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G/T (dB/K)</w:t>
            </w:r>
          </w:p>
        </w:tc>
        <w:tc>
          <w:tcPr>
            <w:tcW w:w="4111" w:type="dxa"/>
          </w:tcPr>
          <w:p w:rsidR="004B21CF" w:rsidRPr="005C13CD" w:rsidRDefault="004B21CF" w:rsidP="007C21FE">
            <w:pPr>
              <w:pStyle w:val="Tabletext"/>
              <w:jc w:val="left"/>
              <w:rPr>
                <w:lang w:val="fr-CH" w:eastAsia="de-DE"/>
              </w:rPr>
            </w:pPr>
          </w:p>
        </w:tc>
      </w:tr>
    </w:tbl>
    <w:p w:rsidR="006B236E" w:rsidRPr="005C13CD" w:rsidRDefault="006B236E" w:rsidP="006B236E">
      <w:pPr>
        <w:pStyle w:val="Tablefin"/>
        <w:rPr>
          <w:lang w:val="fr-CH"/>
        </w:rPr>
      </w:pPr>
    </w:p>
    <w:p w:rsidR="006B236E" w:rsidRPr="005C13CD" w:rsidRDefault="006B236E" w:rsidP="006B236E">
      <w:pPr>
        <w:pStyle w:val="TableNo"/>
        <w:rPr>
          <w:lang w:val="fr-CH" w:eastAsia="zh-CN"/>
        </w:rPr>
      </w:pPr>
      <w:r w:rsidRPr="005C13CD">
        <w:rPr>
          <w:lang w:val="fr-CH" w:eastAsia="zh-CN"/>
        </w:rPr>
        <w:lastRenderedPageBreak/>
        <w:t>TABLEAU 4 (</w:t>
      </w:r>
      <w:r w:rsidRPr="005C13CD">
        <w:rPr>
          <w:i/>
          <w:iCs/>
          <w:lang w:val="fr-CH" w:eastAsia="zh-CN"/>
        </w:rPr>
        <w:t>suite</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Poursuite de l</w:t>
            </w:r>
            <w:r w:rsidR="007C21FE" w:rsidRPr="005C13CD">
              <w:rPr>
                <w:szCs w:val="22"/>
                <w:lang w:val="fr-CH" w:eastAsia="de-DE"/>
              </w:rPr>
              <w:t>'</w:t>
            </w:r>
            <w:r w:rsidRPr="005C13CD">
              <w:rPr>
                <w:szCs w:val="22"/>
                <w:lang w:val="fr-CH" w:eastAsia="de-DE"/>
              </w:rPr>
              <w:t xml:space="preserve">antenne </w:t>
            </w:r>
            <w:r w:rsidRPr="005C13CD">
              <w:rPr>
                <w:szCs w:val="22"/>
                <w:lang w:val="fr-CH" w:eastAsia="de-DE"/>
              </w:rPr>
              <w:br/>
              <w:t>–</w:t>
            </w:r>
            <w:r w:rsidRPr="005C13CD">
              <w:rPr>
                <w:szCs w:val="22"/>
                <w:lang w:val="fr-CH" w:eastAsia="de-DE"/>
              </w:rPr>
              <w:tab/>
              <w:t xml:space="preserve">(Manuelle/TLE/poursuite pas à pas/poursuite </w:t>
            </w:r>
            <w:r w:rsidR="007C21FE" w:rsidRPr="005C13CD">
              <w:rPr>
                <w:szCs w:val="22"/>
                <w:lang w:val="fr-CH" w:eastAsia="de-DE"/>
              </w:rPr>
              <w:tab/>
            </w:r>
            <w:r w:rsidRPr="005C13CD">
              <w:rPr>
                <w:szCs w:val="22"/>
                <w:lang w:val="fr-CH" w:eastAsia="de-DE"/>
              </w:rPr>
              <w:t>monopulsée)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de l</w:t>
            </w:r>
            <w:r w:rsidR="007C21FE" w:rsidRPr="005C13CD">
              <w:rPr>
                <w:szCs w:val="22"/>
                <w:lang w:val="fr-CH" w:eastAsia="de-DE"/>
              </w:rPr>
              <w:t>'</w:t>
            </w:r>
            <w:r w:rsidRPr="005C13CD">
              <w:rPr>
                <w:szCs w:val="22"/>
                <w:lang w:val="fr-CH" w:eastAsia="de-DE"/>
              </w:rPr>
              <w:t>antenne (pays, état, ville)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Position de l</w:t>
            </w:r>
            <w:r w:rsidR="007C21FE" w:rsidRPr="005C13CD">
              <w:rPr>
                <w:szCs w:val="22"/>
                <w:lang w:val="fr-CH" w:eastAsia="de-DE"/>
              </w:rPr>
              <w:t>'</w:t>
            </w:r>
            <w:r w:rsidRPr="005C13CD">
              <w:rPr>
                <w:szCs w:val="22"/>
                <w:lang w:val="fr-CH" w:eastAsia="de-DE"/>
              </w:rPr>
              <w:t>antenne (lat./lon.)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Satellite reçu</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Antenne pointant vers le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Type d</w:t>
            </w:r>
            <w:r w:rsidR="007C21FE" w:rsidRPr="005C13CD">
              <w:rPr>
                <w:szCs w:val="22"/>
                <w:lang w:val="fr-CH" w:eastAsia="de-DE"/>
              </w:rPr>
              <w:t>'</w:t>
            </w:r>
            <w:r w:rsidRPr="005C13CD">
              <w:rPr>
                <w:szCs w:val="22"/>
                <w:lang w:val="fr-CH" w:eastAsia="de-DE"/>
              </w:rPr>
              <w:t>antenne (2</w:t>
            </w:r>
            <w:r w:rsidRPr="005C13CD">
              <w:rPr>
                <w:szCs w:val="22"/>
                <w:vertAlign w:val="superscript"/>
                <w:lang w:val="fr-CH" w:eastAsia="de-DE"/>
              </w:rPr>
              <w:t>ème</w:t>
            </w:r>
            <w:r w:rsidRPr="005C13CD">
              <w:rPr>
                <w:szCs w:val="22"/>
                <w:lang w:val="fr-CH" w:eastAsia="de-DE"/>
              </w:rPr>
              <w:t xml:space="preserve"> antenne pour la géolocalisation)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Taille de l</w:t>
            </w:r>
            <w:r w:rsidR="007C21FE" w:rsidRPr="005C13CD">
              <w:rPr>
                <w:szCs w:val="22"/>
                <w:lang w:val="fr-CH" w:eastAsia="de-DE"/>
              </w:rPr>
              <w:t>'</w:t>
            </w:r>
            <w:r w:rsidRPr="005C13CD">
              <w:rPr>
                <w:szCs w:val="22"/>
                <w:lang w:val="fr-CH" w:eastAsia="de-DE"/>
              </w:rPr>
              <w:t>antenne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G/T (dB/K)</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Poursuite de l</w:t>
            </w:r>
            <w:r w:rsidR="007C21FE" w:rsidRPr="005C13CD">
              <w:rPr>
                <w:szCs w:val="22"/>
                <w:lang w:val="fr-CH" w:eastAsia="de-DE"/>
              </w:rPr>
              <w:t>'</w:t>
            </w:r>
            <w:r w:rsidRPr="005C13CD">
              <w:rPr>
                <w:szCs w:val="22"/>
                <w:lang w:val="fr-CH" w:eastAsia="de-DE"/>
              </w:rPr>
              <w:t xml:space="preserve">antenne </w:t>
            </w:r>
            <w:r w:rsidRPr="005C13CD">
              <w:rPr>
                <w:szCs w:val="22"/>
                <w:lang w:val="fr-CH" w:eastAsia="de-DE"/>
              </w:rPr>
              <w:br/>
              <w:t>–</w:t>
            </w:r>
            <w:r w:rsidRPr="005C13CD">
              <w:rPr>
                <w:szCs w:val="22"/>
                <w:lang w:val="fr-CH" w:eastAsia="de-DE"/>
              </w:rPr>
              <w:tab/>
              <w:t xml:space="preserve">(Manuelle/TLE/poursuite pas à pas/poursuite </w:t>
            </w:r>
            <w:r w:rsidR="007C21FE" w:rsidRPr="005C13CD">
              <w:rPr>
                <w:szCs w:val="22"/>
                <w:lang w:val="fr-CH" w:eastAsia="de-DE"/>
              </w:rPr>
              <w:tab/>
            </w:r>
            <w:r w:rsidRPr="005C13CD">
              <w:rPr>
                <w:szCs w:val="22"/>
                <w:lang w:val="fr-CH" w:eastAsia="de-DE"/>
              </w:rPr>
              <w:t>monopulsée)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de l</w:t>
            </w:r>
            <w:r w:rsidR="007C21FE" w:rsidRPr="005C13CD">
              <w:rPr>
                <w:szCs w:val="22"/>
                <w:lang w:val="fr-CH" w:eastAsia="de-DE"/>
              </w:rPr>
              <w:t>'</w:t>
            </w:r>
            <w:r w:rsidRPr="005C13CD">
              <w:rPr>
                <w:szCs w:val="22"/>
                <w:lang w:val="fr-CH" w:eastAsia="de-DE"/>
              </w:rPr>
              <w:t>antenne (pays, état, ville)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Position de l</w:t>
            </w:r>
            <w:r w:rsidR="007C21FE" w:rsidRPr="005C13CD">
              <w:rPr>
                <w:szCs w:val="22"/>
                <w:lang w:val="fr-CH" w:eastAsia="de-DE"/>
              </w:rPr>
              <w:t>'</w:t>
            </w:r>
            <w:r w:rsidRPr="005C13CD">
              <w:rPr>
                <w:szCs w:val="22"/>
                <w:lang w:val="fr-CH" w:eastAsia="de-DE"/>
              </w:rPr>
              <w:t>antenne (lat./lon.)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Satellite reçu</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Antenne de la station terrienne pointant vers le </w:t>
            </w:r>
            <w:r w:rsidR="007C21FE" w:rsidRPr="005C13CD">
              <w:rPr>
                <w:szCs w:val="22"/>
                <w:lang w:val="fr-CH" w:eastAsia="de-DE"/>
              </w:rPr>
              <w:tab/>
            </w:r>
            <w:r w:rsidRPr="005C13CD">
              <w:rPr>
                <w:szCs w:val="22"/>
                <w:lang w:val="fr-CH" w:eastAsia="de-DE"/>
              </w:rPr>
              <w:t>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zh-CN"/>
              </w:rPr>
              <w:t xml:space="preserve">Autres équipements, mises à part les antennes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 xml:space="preserve">Satellites </w:t>
            </w:r>
            <w:r w:rsidRPr="005C13CD">
              <w:rPr>
                <w:szCs w:val="22"/>
                <w:lang w:val="fr-CH" w:eastAsia="zh-CN"/>
              </w:rPr>
              <w:t>utilisés pour la mesure de géolocalisation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Satellite principal (</w:t>
            </w:r>
            <w:r w:rsidRPr="005C13CD">
              <w:rPr>
                <w:szCs w:val="22"/>
                <w:lang w:val="fr-CH" w:eastAsia="zh-CN"/>
              </w:rPr>
              <w:t>brouillé</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Nom</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Opérateur du satellite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Position orbitale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Numéro du répéteur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Polarisation sur la liaison montante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Fréquence sur la liaison montante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Polarisation sur la liaison descendante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Fréquence sur la liaison descendante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Empreinte de la liaison montante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Satellite adjacent: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Nom</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Opérateur du satellite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Position orbitale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r>
            <w:r w:rsidR="00DE4246" w:rsidRPr="005C13CD">
              <w:rPr>
                <w:szCs w:val="22"/>
                <w:lang w:val="fr-CH" w:eastAsia="de-DE"/>
              </w:rPr>
              <w:t>Numéro</w:t>
            </w:r>
            <w:r w:rsidRPr="005C13CD">
              <w:rPr>
                <w:szCs w:val="22"/>
                <w:lang w:val="fr-CH" w:eastAsia="de-DE"/>
              </w:rPr>
              <w:t xml:space="preserve"> du répéteur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Polarisation sur la liaison montante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Fréquence sur la liaison montante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Polarisation sur la liaison descendante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Fréquence sur la liaison descendante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Empreinte de la liaison montante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bl>
    <w:p w:rsidR="006B236E" w:rsidRPr="005C13CD" w:rsidRDefault="006B236E" w:rsidP="006B236E">
      <w:pPr>
        <w:pStyle w:val="TableNo"/>
        <w:rPr>
          <w:lang w:val="fr-CH" w:eastAsia="zh-CN"/>
        </w:rPr>
      </w:pPr>
      <w:r w:rsidRPr="005C13CD">
        <w:rPr>
          <w:lang w:val="fr-CH" w:eastAsia="zh-CN"/>
        </w:rPr>
        <w:lastRenderedPageBreak/>
        <w:t>TABLEAU 4 (</w:t>
      </w:r>
      <w:r w:rsidRPr="005C13CD">
        <w:rPr>
          <w:i/>
          <w:iCs/>
          <w:lang w:val="fr-CH" w:eastAsia="zh-CN"/>
        </w:rPr>
        <w:t>fin</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Prévision de la précision pour l</w:t>
            </w:r>
            <w:r w:rsidR="007C21FE" w:rsidRPr="005C13CD">
              <w:rPr>
                <w:szCs w:val="22"/>
                <w:lang w:val="fr-CH" w:eastAsia="de-DE"/>
              </w:rPr>
              <w:t>'</w:t>
            </w:r>
            <w:r w:rsidRPr="005C13CD">
              <w:rPr>
                <w:szCs w:val="22"/>
                <w:lang w:val="fr-CH" w:eastAsia="de-DE"/>
              </w:rPr>
              <w:t>heure de mesure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1 km</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 xml:space="preserve">Qualité de la mesure de géolocalisation </w:t>
            </w:r>
            <w:r w:rsidRPr="005C13CD">
              <w:rPr>
                <w:lang w:val="fr-CH" w:eastAsia="de-DE"/>
              </w:rPr>
              <w:br/>
            </w:r>
            <w:r w:rsidRPr="005C13CD">
              <w:rPr>
                <w:szCs w:val="22"/>
                <w:lang w:val="fr-CH" w:eastAsia="de-DE"/>
              </w:rPr>
              <w:t>(haute/moyenne/faible/indéfinie/incertaine/difficile)</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Haute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Répétition des mesures de géolocalisation</w:t>
            </w:r>
          </w:p>
        </w:tc>
        <w:tc>
          <w:tcPr>
            <w:tcW w:w="4111" w:type="dxa"/>
          </w:tcPr>
          <w:p w:rsidR="004B21CF" w:rsidRPr="005C13CD" w:rsidRDefault="004B21CF" w:rsidP="007C21FE">
            <w:pPr>
              <w:pStyle w:val="Tabletext"/>
              <w:jc w:val="left"/>
              <w:rPr>
                <w:lang w:val="fr-CH" w:eastAsia="de-DE"/>
              </w:rPr>
            </w:pPr>
            <w:r w:rsidRPr="005C13CD">
              <w:rPr>
                <w:szCs w:val="22"/>
                <w:lang w:val="fr-CH" w:eastAsia="de-DE"/>
              </w:rPr>
              <w:t>Plusieurs fois avec le même résultat</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Remarque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Mesures à prendre</w:t>
            </w:r>
          </w:p>
        </w:tc>
        <w:tc>
          <w:tcPr>
            <w:tcW w:w="4111" w:type="dxa"/>
          </w:tcPr>
          <w:p w:rsidR="004B21CF" w:rsidRPr="005C13CD" w:rsidRDefault="004B21CF" w:rsidP="007C21FE">
            <w:pPr>
              <w:pStyle w:val="Tabletext"/>
              <w:jc w:val="left"/>
              <w:rPr>
                <w:lang w:val="fr-CH" w:eastAsia="de-DE"/>
              </w:rPr>
            </w:pPr>
          </w:p>
        </w:tc>
      </w:tr>
    </w:tbl>
    <w:p w:rsidR="004B21CF" w:rsidRPr="005C13CD" w:rsidRDefault="004B21CF" w:rsidP="004B21CF">
      <w:pPr>
        <w:pStyle w:val="Tablefin"/>
        <w:rPr>
          <w:lang w:val="fr-CH" w:eastAsia="zh-CN"/>
        </w:rPr>
      </w:pPr>
    </w:p>
    <w:p w:rsidR="004B21CF" w:rsidRPr="005C13CD" w:rsidRDefault="004B21CF" w:rsidP="004B21CF">
      <w:pPr>
        <w:pStyle w:val="FigureNo"/>
        <w:rPr>
          <w:lang w:val="fr-CH"/>
        </w:rPr>
      </w:pPr>
      <w:r w:rsidRPr="005C13CD">
        <w:rPr>
          <w:lang w:val="fr-CH"/>
        </w:rPr>
        <w:t>Figure 1</w:t>
      </w:r>
    </w:p>
    <w:p w:rsidR="004B21CF" w:rsidRPr="005C13CD" w:rsidRDefault="004B21CF" w:rsidP="004B21CF">
      <w:pPr>
        <w:pStyle w:val="Figuretitle"/>
        <w:rPr>
          <w:lang w:val="fr-CH" w:eastAsia="zh-CN"/>
        </w:rPr>
      </w:pPr>
      <w:r w:rsidRPr="005C13CD">
        <w:rPr>
          <w:lang w:val="fr-CH"/>
        </w:rPr>
        <w:t xml:space="preserve">Brouillage </w:t>
      </w:r>
      <w:r w:rsidRPr="005C13CD">
        <w:rPr>
          <w:lang w:val="fr-CH" w:eastAsia="zh-CN"/>
        </w:rPr>
        <w:t>(spectre du répéteur)</w:t>
      </w:r>
    </w:p>
    <w:p w:rsidR="006B236E" w:rsidRPr="005C13CD" w:rsidRDefault="00DF6BA0" w:rsidP="006B236E">
      <w:pPr>
        <w:pStyle w:val="Figure"/>
        <w:rPr>
          <w:lang w:val="fr-CH" w:eastAsia="zh-CN"/>
        </w:rPr>
      </w:pPr>
      <w:r>
        <w:rPr>
          <w:lang w:val="fr-CH" w:eastAsia="zh-CN"/>
        </w:rPr>
        <w:object w:dxaOrig="8188" w:dyaOrig="5185">
          <v:shape id="_x0000_i1026" type="#_x0000_t75" style="width:462pt;height:292.5pt" o:ole="">
            <v:imagedata r:id="rId16" o:title=""/>
          </v:shape>
          <o:OLEObject Type="Embed" ProgID="CorelDRAW.Graphic.14" ShapeID="_x0000_i1026" DrawAspect="Content" ObjectID="_1379487724" r:id="rId17"/>
        </w:object>
      </w:r>
    </w:p>
    <w:p w:rsidR="004B21CF" w:rsidRPr="005C13CD" w:rsidRDefault="004B21CF" w:rsidP="004B21CF">
      <w:pPr>
        <w:pStyle w:val="FigureNo"/>
        <w:rPr>
          <w:lang w:val="fr-CH" w:eastAsia="de-DE"/>
        </w:rPr>
      </w:pPr>
      <w:r w:rsidRPr="005C13CD">
        <w:rPr>
          <w:lang w:val="fr-CH" w:eastAsia="de-DE"/>
        </w:rPr>
        <w:lastRenderedPageBreak/>
        <w:t>Figure 2</w:t>
      </w:r>
    </w:p>
    <w:p w:rsidR="004B21CF" w:rsidRPr="005C13CD" w:rsidRDefault="004B21CF" w:rsidP="004B21CF">
      <w:pPr>
        <w:pStyle w:val="Figuretitle"/>
        <w:rPr>
          <w:lang w:val="fr-CH" w:eastAsia="de-DE"/>
        </w:rPr>
      </w:pPr>
      <w:r w:rsidRPr="005C13CD">
        <w:rPr>
          <w:lang w:val="fr-CH" w:eastAsia="de-DE"/>
        </w:rPr>
        <w:t>Largeur de bande occupée par le répéteur</w:t>
      </w:r>
    </w:p>
    <w:p w:rsidR="006B236E" w:rsidRPr="005C13CD" w:rsidRDefault="00590A48" w:rsidP="00DF6BA0">
      <w:pPr>
        <w:pStyle w:val="Figure"/>
        <w:keepLines w:val="0"/>
        <w:rPr>
          <w:lang w:val="fr-CH" w:eastAsia="de-DE"/>
        </w:rPr>
      </w:pPr>
      <w:r>
        <w:rPr>
          <w:lang w:val="fr-CH" w:eastAsia="de-DE"/>
        </w:rPr>
        <w:object w:dxaOrig="8145" w:dyaOrig="5378">
          <v:shape id="_x0000_i1031" type="#_x0000_t75" style="width:459.5pt;height:303.5pt" o:ole="">
            <v:imagedata r:id="rId18" o:title=""/>
          </v:shape>
          <o:OLEObject Type="Embed" ProgID="CorelDRAW.Graphic.14" ShapeID="_x0000_i1031" DrawAspect="Content" ObjectID="_1379487725" r:id="rId19"/>
        </w:object>
      </w:r>
    </w:p>
    <w:p w:rsidR="004B21CF" w:rsidRPr="005C13CD" w:rsidRDefault="004B21CF" w:rsidP="004B21CF">
      <w:pPr>
        <w:pStyle w:val="FigureNo"/>
        <w:rPr>
          <w:lang w:val="fr-CH" w:eastAsia="de-DE"/>
        </w:rPr>
      </w:pPr>
      <w:r w:rsidRPr="005C13CD">
        <w:rPr>
          <w:lang w:val="fr-CH" w:eastAsia="de-DE"/>
        </w:rPr>
        <w:lastRenderedPageBreak/>
        <w:t>Figure 3</w:t>
      </w:r>
    </w:p>
    <w:p w:rsidR="004B21CF" w:rsidRPr="005C13CD" w:rsidRDefault="004B21CF" w:rsidP="004B21CF">
      <w:pPr>
        <w:pStyle w:val="Figuretitle"/>
        <w:rPr>
          <w:lang w:val="fr-CH" w:eastAsia="de-DE"/>
        </w:rPr>
      </w:pPr>
      <w:r w:rsidRPr="005C13CD">
        <w:rPr>
          <w:lang w:val="fr-CH" w:eastAsia="de-DE"/>
        </w:rPr>
        <w:t xml:space="preserve">Résultat de localisation: Aperçu de la région de Cologne </w:t>
      </w:r>
    </w:p>
    <w:p w:rsidR="004B21CF" w:rsidRPr="005C13CD" w:rsidRDefault="00DF6BA0" w:rsidP="004B21CF">
      <w:pPr>
        <w:pStyle w:val="Figure"/>
        <w:rPr>
          <w:lang w:val="fr-CH" w:eastAsia="de-DE"/>
        </w:rPr>
      </w:pPr>
      <w:r>
        <w:rPr>
          <w:noProof/>
          <w:lang w:val="fr-CH" w:eastAsia="zh-CN"/>
        </w:rPr>
        <w:object w:dxaOrig="7541" w:dyaOrig="5775">
          <v:shape id="_x0000_i1028" type="#_x0000_t75" style="width:425.5pt;height:326pt;mso-position-horizontal:absolute" o:ole="">
            <v:imagedata r:id="rId20" o:title=""/>
          </v:shape>
          <o:OLEObject Type="Embed" ProgID="CorelDRAW.Graphic.14" ShapeID="_x0000_i1028" DrawAspect="Content" ObjectID="_1379487726" r:id="rId21"/>
        </w:object>
      </w:r>
    </w:p>
    <w:p w:rsidR="004B21CF" w:rsidRPr="005C13CD" w:rsidRDefault="004B21CF" w:rsidP="004B21CF">
      <w:pPr>
        <w:pStyle w:val="FigureNo"/>
        <w:rPr>
          <w:lang w:val="fr-CH" w:eastAsia="de-DE"/>
        </w:rPr>
      </w:pPr>
      <w:r w:rsidRPr="005C13CD">
        <w:rPr>
          <w:lang w:val="fr-CH" w:eastAsia="de-DE"/>
        </w:rPr>
        <w:lastRenderedPageBreak/>
        <w:t>Figure 4</w:t>
      </w:r>
    </w:p>
    <w:p w:rsidR="004B21CF" w:rsidRPr="005C13CD" w:rsidRDefault="004B21CF" w:rsidP="004B21CF">
      <w:pPr>
        <w:pStyle w:val="Figuretitle"/>
        <w:rPr>
          <w:lang w:val="fr-CH" w:eastAsia="de-DE"/>
        </w:rPr>
      </w:pPr>
      <w:r w:rsidRPr="005C13CD">
        <w:rPr>
          <w:lang w:val="fr-CH" w:eastAsia="de-DE"/>
        </w:rPr>
        <w:t>Résultat de localisation: 50,981°N   6,885°E   Détail</w:t>
      </w:r>
    </w:p>
    <w:p w:rsidR="004B21CF" w:rsidRPr="005C13CD" w:rsidRDefault="00DF6BA0" w:rsidP="004B21CF">
      <w:pPr>
        <w:pStyle w:val="Figure"/>
        <w:rPr>
          <w:lang w:val="fr-CH" w:eastAsia="de-DE"/>
        </w:rPr>
      </w:pPr>
      <w:r>
        <w:rPr>
          <w:noProof/>
          <w:lang w:val="fr-CH" w:eastAsia="zh-CN"/>
        </w:rPr>
        <w:object w:dxaOrig="7550" w:dyaOrig="5800">
          <v:shape id="_x0000_i1029" type="#_x0000_t75" style="width:425pt;height:326.5pt" o:ole="">
            <v:imagedata r:id="rId22" o:title=""/>
          </v:shape>
          <o:OLEObject Type="Embed" ProgID="CorelDRAW.Graphic.14" ShapeID="_x0000_i1029" DrawAspect="Content" ObjectID="_1379487727" r:id="rId23"/>
        </w:object>
      </w:r>
    </w:p>
    <w:p w:rsidR="004B21CF" w:rsidRPr="005C13CD" w:rsidRDefault="004B21CF" w:rsidP="004B21CF">
      <w:pPr>
        <w:pStyle w:val="TableNo"/>
        <w:rPr>
          <w:lang w:val="fr-CH" w:eastAsia="zh-CN"/>
        </w:rPr>
      </w:pPr>
      <w:r w:rsidRPr="005C13CD">
        <w:rPr>
          <w:lang w:val="fr-CH" w:eastAsia="zh-CN"/>
        </w:rPr>
        <w:t>EXEMPLE 2</w:t>
      </w:r>
    </w:p>
    <w:p w:rsidR="004B21CF" w:rsidRPr="005C13CD" w:rsidRDefault="004B21CF" w:rsidP="004B21CF">
      <w:pPr>
        <w:pStyle w:val="Tabletitle"/>
        <w:rPr>
          <w:lang w:val="fr-CH" w:eastAsia="zh-CN"/>
        </w:rPr>
      </w:pPr>
      <w:r w:rsidRPr="005C13CD">
        <w:rPr>
          <w:lang w:val="fr-CH" w:eastAsia="zh-CN"/>
        </w:rPr>
        <w:t>Rapport sur un brouillage préjudiciable concernant des satellites OSG contrôlés en Chine</w:t>
      </w:r>
    </w:p>
    <w:p w:rsidR="004B21CF" w:rsidRPr="005C13CD" w:rsidRDefault="004B21CF" w:rsidP="004B21CF">
      <w:pPr>
        <w:pStyle w:val="Normalaftertitle"/>
        <w:rPr>
          <w:lang w:val="fr-CH" w:eastAsia="de-DE"/>
        </w:rPr>
      </w:pPr>
      <w:r w:rsidRPr="005C13CD">
        <w:rPr>
          <w:lang w:val="fr-CH" w:eastAsia="de-DE"/>
        </w:rPr>
        <w:t>Caractéristiques de la station brouilleuse:</w:t>
      </w:r>
    </w:p>
    <w:p w:rsidR="004B21CF" w:rsidRPr="005C13CD" w:rsidRDefault="004B21CF" w:rsidP="004B21CF">
      <w:pPr>
        <w:pStyle w:val="Blanc"/>
        <w:rPr>
          <w:lang w:val="fr-CH"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trHeight w:val="331"/>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a</w:t>
            </w:r>
          </w:p>
        </w:tc>
        <w:tc>
          <w:tcPr>
            <w:tcW w:w="4961" w:type="dxa"/>
          </w:tcPr>
          <w:p w:rsidR="004B21CF" w:rsidRPr="005C13CD" w:rsidRDefault="004B21CF" w:rsidP="007C21FE">
            <w:pPr>
              <w:spacing w:before="40" w:after="40"/>
              <w:jc w:val="left"/>
              <w:rPr>
                <w:lang w:val="fr-CH" w:eastAsia="de-DE"/>
              </w:rPr>
            </w:pPr>
            <w:r w:rsidRPr="005C13CD">
              <w:rPr>
                <w:lang w:val="fr-CH" w:eastAsia="de-DE"/>
              </w:rPr>
              <w:t>Nom ou indicatif d</w:t>
            </w:r>
            <w:r w:rsidR="007C21FE" w:rsidRPr="005C13CD">
              <w:rPr>
                <w:lang w:val="fr-CH" w:eastAsia="de-DE"/>
              </w:rPr>
              <w:t>'</w:t>
            </w:r>
            <w:r w:rsidRPr="005C13CD">
              <w:rPr>
                <w:lang w:val="fr-CH" w:eastAsia="de-DE"/>
              </w:rPr>
              <w:t>appel ou autres moyens d</w:t>
            </w:r>
            <w:r w:rsidR="007C21FE" w:rsidRPr="005C13CD">
              <w:rPr>
                <w:lang w:val="fr-CH" w:eastAsia="de-DE"/>
              </w:rPr>
              <w:t>'</w:t>
            </w:r>
            <w:r w:rsidRPr="005C13CD">
              <w:rPr>
                <w:lang w:val="fr-CH" w:eastAsia="de-DE"/>
              </w:rPr>
              <w:t>identification</w:t>
            </w:r>
          </w:p>
        </w:tc>
        <w:tc>
          <w:tcPr>
            <w:tcW w:w="4111" w:type="dxa"/>
          </w:tcPr>
          <w:p w:rsidR="004B21CF" w:rsidRPr="005C13CD" w:rsidRDefault="004B21CF" w:rsidP="007C21FE">
            <w:pPr>
              <w:spacing w:before="40" w:after="40"/>
              <w:jc w:val="left"/>
              <w:rPr>
                <w:lang w:val="fr-CH" w:eastAsia="de-DE"/>
              </w:rPr>
            </w:pPr>
            <w:r w:rsidRPr="005C13CD">
              <w:rPr>
                <w:lang w:val="fr-CH" w:eastAsia="de-DE"/>
              </w:rPr>
              <w:t>Inconnu</w:t>
            </w: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b</w:t>
            </w:r>
          </w:p>
        </w:tc>
        <w:tc>
          <w:tcPr>
            <w:tcW w:w="4961" w:type="dxa"/>
          </w:tcPr>
          <w:p w:rsidR="004B21CF" w:rsidRPr="005C13CD" w:rsidRDefault="004B21CF" w:rsidP="007C21FE">
            <w:pPr>
              <w:spacing w:before="40" w:after="40"/>
              <w:jc w:val="left"/>
              <w:rPr>
                <w:lang w:val="fr-CH" w:eastAsia="de-DE"/>
              </w:rPr>
            </w:pPr>
            <w:r w:rsidRPr="005C13CD">
              <w:rPr>
                <w:lang w:val="fr-CH" w:eastAsia="de-DE"/>
              </w:rPr>
              <w:t>Fréquence mesurée</w:t>
            </w:r>
            <w:r w:rsidRPr="005C13CD">
              <w:rPr>
                <w:lang w:val="fr-CH" w:eastAsia="de-DE"/>
              </w:rPr>
              <w:br/>
              <w:t>Date:</w:t>
            </w:r>
            <w:r w:rsidRPr="005C13CD">
              <w:rPr>
                <w:lang w:val="fr-CH" w:eastAsia="de-DE"/>
              </w:rPr>
              <w:br/>
              <w:t>Heure (UTC)</w:t>
            </w:r>
          </w:p>
        </w:tc>
        <w:tc>
          <w:tcPr>
            <w:tcW w:w="4111" w:type="dxa"/>
          </w:tcPr>
          <w:p w:rsidR="004B21CF" w:rsidRPr="005C13CD" w:rsidRDefault="004B21CF" w:rsidP="007C21FE">
            <w:pPr>
              <w:spacing w:before="40" w:after="40"/>
              <w:jc w:val="left"/>
              <w:rPr>
                <w:lang w:val="fr-CH" w:eastAsia="de-DE"/>
              </w:rPr>
            </w:pPr>
            <w:r w:rsidRPr="005C13CD">
              <w:rPr>
                <w:lang w:val="fr-CH" w:eastAsia="de-DE"/>
              </w:rPr>
              <w:t>14 273,018472 MHz (calculée)</w:t>
            </w:r>
            <w:r w:rsidRPr="005C13CD">
              <w:rPr>
                <w:lang w:val="fr-CH" w:eastAsia="de-DE"/>
              </w:rPr>
              <w:br/>
              <w:t>20</w:t>
            </w:r>
            <w:r w:rsidRPr="005C13CD">
              <w:rPr>
                <w:lang w:val="fr-CH" w:eastAsia="zh-CN"/>
              </w:rPr>
              <w:t>10</w:t>
            </w:r>
            <w:r w:rsidRPr="005C13CD">
              <w:rPr>
                <w:lang w:val="fr-CH" w:eastAsia="de-DE"/>
              </w:rPr>
              <w:t>-</w:t>
            </w:r>
            <w:r w:rsidRPr="005C13CD">
              <w:rPr>
                <w:lang w:val="fr-CH" w:eastAsia="zh-CN"/>
              </w:rPr>
              <w:t>06</w:t>
            </w:r>
            <w:r w:rsidRPr="005C13CD">
              <w:rPr>
                <w:lang w:val="fr-CH" w:eastAsia="de-DE"/>
              </w:rPr>
              <w:t>-</w:t>
            </w:r>
            <w:r w:rsidRPr="005C13CD">
              <w:rPr>
                <w:lang w:val="fr-CH" w:eastAsia="zh-CN"/>
              </w:rPr>
              <w:t>18</w:t>
            </w:r>
            <w:r w:rsidRPr="005C13CD">
              <w:rPr>
                <w:lang w:val="fr-CH" w:eastAsia="zh-CN"/>
              </w:rPr>
              <w:br/>
            </w:r>
            <w:r w:rsidRPr="005C13CD">
              <w:rPr>
                <w:lang w:val="fr-CH" w:eastAsia="de-DE"/>
              </w:rPr>
              <w:t>11:58</w:t>
            </w: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h</w:t>
            </w:r>
          </w:p>
        </w:tc>
        <w:tc>
          <w:tcPr>
            <w:tcW w:w="4961" w:type="dxa"/>
          </w:tcPr>
          <w:p w:rsidR="004B21CF" w:rsidRPr="005C13CD" w:rsidRDefault="004B21CF" w:rsidP="007C21FE">
            <w:pPr>
              <w:spacing w:before="40" w:after="40"/>
              <w:jc w:val="left"/>
              <w:rPr>
                <w:lang w:val="fr-CH" w:eastAsia="de-DE"/>
              </w:rPr>
            </w:pPr>
            <w:r w:rsidRPr="005C13CD">
              <w:rPr>
                <w:lang w:val="fr-CH" w:eastAsia="de-DE"/>
              </w:rPr>
              <w:t>Emplacement/position/zone/relèvement (QTE)</w:t>
            </w:r>
          </w:p>
        </w:tc>
        <w:tc>
          <w:tcPr>
            <w:tcW w:w="4111" w:type="dxa"/>
          </w:tcPr>
          <w:p w:rsidR="004B21CF" w:rsidRPr="005C13CD" w:rsidRDefault="004B21CF" w:rsidP="007C21FE">
            <w:pPr>
              <w:spacing w:before="40" w:after="40"/>
              <w:jc w:val="left"/>
              <w:rPr>
                <w:lang w:val="fr-CH" w:eastAsia="de-DE"/>
              </w:rPr>
            </w:pPr>
            <w:r w:rsidRPr="005C13CD">
              <w:rPr>
                <w:lang w:val="fr-CH" w:eastAsia="zh-CN"/>
              </w:rPr>
              <w:t>30</w:t>
            </w:r>
            <w:r w:rsidRPr="005C13CD">
              <w:rPr>
                <w:lang w:val="fr-CH" w:eastAsia="de-DE"/>
              </w:rPr>
              <w:t>°</w:t>
            </w:r>
            <w:r w:rsidRPr="005C13CD">
              <w:rPr>
                <w:lang w:val="fr-CH" w:eastAsia="zh-CN"/>
              </w:rPr>
              <w:t>47</w:t>
            </w:r>
            <w:r w:rsidR="007C21FE" w:rsidRPr="005C13CD">
              <w:rPr>
                <w:lang w:val="fr-CH" w:eastAsia="zh-CN"/>
              </w:rPr>
              <w:t>'</w:t>
            </w:r>
            <w:r w:rsidRPr="005C13CD">
              <w:rPr>
                <w:lang w:val="fr-CH" w:eastAsia="zh-CN"/>
              </w:rPr>
              <w:t>58</w:t>
            </w:r>
            <w:r w:rsidR="007C21FE" w:rsidRPr="005C13CD">
              <w:rPr>
                <w:lang w:val="fr-CH" w:eastAsia="zh-CN"/>
              </w:rPr>
              <w:t>''</w:t>
            </w:r>
            <w:r w:rsidRPr="005C13CD">
              <w:rPr>
                <w:lang w:val="fr-CH" w:eastAsia="de-DE"/>
              </w:rPr>
              <w:t xml:space="preserve">N    </w:t>
            </w:r>
            <w:r w:rsidRPr="005C13CD">
              <w:rPr>
                <w:lang w:val="fr-CH" w:eastAsia="zh-CN"/>
              </w:rPr>
              <w:t>114</w:t>
            </w:r>
            <w:r w:rsidRPr="005C13CD">
              <w:rPr>
                <w:lang w:val="fr-CH" w:eastAsia="de-DE"/>
              </w:rPr>
              <w:t>°</w:t>
            </w:r>
            <w:r w:rsidRPr="005C13CD">
              <w:rPr>
                <w:lang w:val="fr-CH" w:eastAsia="zh-CN"/>
              </w:rPr>
              <w:t>17</w:t>
            </w:r>
            <w:r w:rsidR="007C21FE" w:rsidRPr="005C13CD">
              <w:rPr>
                <w:lang w:val="fr-CH" w:eastAsia="zh-CN"/>
              </w:rPr>
              <w:t>'</w:t>
            </w:r>
            <w:r w:rsidRPr="005C13CD">
              <w:rPr>
                <w:lang w:val="fr-CH" w:eastAsia="zh-CN"/>
              </w:rPr>
              <w:t>28</w:t>
            </w:r>
            <w:r w:rsidR="007C21FE" w:rsidRPr="005C13CD">
              <w:rPr>
                <w:lang w:val="fr-CH" w:eastAsia="zh-CN"/>
              </w:rPr>
              <w:t>''</w:t>
            </w:r>
            <w:r w:rsidRPr="005C13CD">
              <w:rPr>
                <w:lang w:val="fr-CH" w:eastAsia="de-DE"/>
              </w:rPr>
              <w:t>E</w:t>
            </w:r>
            <w:r w:rsidRPr="005C13CD">
              <w:rPr>
                <w:lang w:val="fr-CH" w:eastAsia="de-DE"/>
              </w:rPr>
              <w:br/>
            </w:r>
            <w:r w:rsidRPr="005C13CD">
              <w:rPr>
                <w:lang w:val="fr-CH" w:eastAsia="zh-CN"/>
              </w:rPr>
              <w:t>Chine</w:t>
            </w:r>
            <w:r w:rsidRPr="005C13CD">
              <w:rPr>
                <w:lang w:val="fr-CH" w:eastAsia="de-DE"/>
              </w:rPr>
              <w:t xml:space="preserve">, </w:t>
            </w:r>
            <w:r w:rsidRPr="005C13CD">
              <w:rPr>
                <w:lang w:val="fr-CH" w:eastAsia="zh-CN"/>
              </w:rPr>
              <w:t>Wuhan</w:t>
            </w:r>
          </w:p>
        </w:tc>
      </w:tr>
    </w:tbl>
    <w:p w:rsidR="004B21CF" w:rsidRPr="005C13CD" w:rsidRDefault="004B21CF" w:rsidP="004B21CF">
      <w:pPr>
        <w:pStyle w:val="Tablefin"/>
        <w:rPr>
          <w:lang w:val="fr-CH" w:eastAsia="de-DE"/>
        </w:rPr>
      </w:pPr>
    </w:p>
    <w:p w:rsidR="004B21CF" w:rsidRPr="005C13CD" w:rsidRDefault="004B21CF" w:rsidP="004B21CF">
      <w:pPr>
        <w:rPr>
          <w:lang w:val="fr-CH" w:eastAsia="de-DE"/>
        </w:rPr>
      </w:pPr>
      <w:r w:rsidRPr="005C13CD">
        <w:rPr>
          <w:lang w:val="fr-CH" w:eastAsia="de-DE"/>
        </w:rPr>
        <w:t>Caractéristiques de la station dont l</w:t>
      </w:r>
      <w:r w:rsidR="007C21FE" w:rsidRPr="005C13CD">
        <w:rPr>
          <w:lang w:val="fr-CH" w:eastAsia="de-DE"/>
        </w:rPr>
        <w:t>'</w:t>
      </w:r>
      <w:r w:rsidRPr="005C13CD">
        <w:rPr>
          <w:lang w:val="fr-CH" w:eastAsia="de-DE"/>
        </w:rPr>
        <w:t>émission est brouillée:</w:t>
      </w:r>
    </w:p>
    <w:p w:rsidR="004B21CF" w:rsidRPr="005C13CD" w:rsidRDefault="004B21CF" w:rsidP="004B21CF">
      <w:pPr>
        <w:pStyle w:val="Blanc"/>
        <w:rPr>
          <w:lang w:val="fr-CH"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trHeight w:val="331"/>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j</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Nom ou indicatif d</w:t>
            </w:r>
            <w:r w:rsidR="007C21FE" w:rsidRPr="005C13CD">
              <w:rPr>
                <w:lang w:val="fr-CH" w:eastAsia="de-DE"/>
              </w:rPr>
              <w:t>'</w:t>
            </w:r>
            <w:r w:rsidRPr="005C13CD">
              <w:rPr>
                <w:lang w:val="fr-CH" w:eastAsia="de-DE"/>
              </w:rPr>
              <w:t>appel ou autres moyens d</w:t>
            </w:r>
            <w:r w:rsidR="007C21FE" w:rsidRPr="005C13CD">
              <w:rPr>
                <w:lang w:val="fr-CH" w:eastAsia="de-DE"/>
              </w:rPr>
              <w:t>'</w:t>
            </w:r>
            <w:r w:rsidRPr="005C13CD">
              <w:rPr>
                <w:lang w:val="fr-CH" w:eastAsia="de-DE"/>
              </w:rPr>
              <w:t>identification</w:t>
            </w:r>
          </w:p>
        </w:tc>
        <w:tc>
          <w:tcPr>
            <w:tcW w:w="4111" w:type="dxa"/>
          </w:tcPr>
          <w:p w:rsidR="004B21CF" w:rsidRPr="005C13CD" w:rsidRDefault="004B21CF" w:rsidP="007C21FE">
            <w:pPr>
              <w:spacing w:before="40" w:after="40"/>
              <w:jc w:val="left"/>
              <w:rPr>
                <w:lang w:val="fr-CH" w:eastAsia="zh-CN"/>
              </w:rPr>
            </w:pPr>
            <w:r w:rsidRPr="005C13CD">
              <w:rPr>
                <w:lang w:val="fr-CH" w:eastAsia="de-DE"/>
              </w:rPr>
              <w:t xml:space="preserve">Satellite </w:t>
            </w:r>
            <w:r w:rsidRPr="005C13CD">
              <w:rPr>
                <w:lang w:val="fr-CH" w:eastAsia="zh-CN"/>
              </w:rPr>
              <w:t>Sinosat 1</w:t>
            </w: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o</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Emplacement/position/zone/relèvement (QTE)</w:t>
            </w:r>
          </w:p>
        </w:tc>
        <w:tc>
          <w:tcPr>
            <w:tcW w:w="4111" w:type="dxa"/>
          </w:tcPr>
          <w:p w:rsidR="004B21CF" w:rsidRPr="005C13CD" w:rsidRDefault="004B21CF" w:rsidP="007C21FE">
            <w:pPr>
              <w:spacing w:before="40" w:after="40"/>
              <w:jc w:val="left"/>
              <w:rPr>
                <w:lang w:val="fr-CH" w:eastAsia="de-DE"/>
              </w:rPr>
            </w:pPr>
            <w:r w:rsidRPr="005C13CD">
              <w:rPr>
                <w:lang w:val="fr-CH" w:eastAsia="zh-CN"/>
              </w:rPr>
              <w:t>110</w:t>
            </w:r>
            <w:r w:rsidRPr="005C13CD">
              <w:rPr>
                <w:lang w:val="fr-CH" w:eastAsia="de-DE"/>
              </w:rPr>
              <w:t>,5°E</w:t>
            </w:r>
          </w:p>
        </w:tc>
      </w:tr>
    </w:tbl>
    <w:p w:rsidR="004B21CF" w:rsidRPr="005C13CD" w:rsidRDefault="004B21CF" w:rsidP="004B21CF">
      <w:pPr>
        <w:pStyle w:val="Tablefin"/>
        <w:rPr>
          <w:lang w:val="fr-CH" w:eastAsia="de-DE"/>
        </w:rPr>
      </w:pPr>
    </w:p>
    <w:p w:rsidR="004B21CF" w:rsidRPr="005C13CD" w:rsidRDefault="004B21CF" w:rsidP="00DF6BA0">
      <w:pPr>
        <w:keepNext/>
        <w:keepLines/>
        <w:rPr>
          <w:lang w:val="fr-CH" w:eastAsia="de-DE"/>
        </w:rPr>
      </w:pPr>
      <w:r w:rsidRPr="005C13CD">
        <w:rPr>
          <w:lang w:val="fr-CH" w:eastAsia="de-DE"/>
        </w:rPr>
        <w:lastRenderedPageBreak/>
        <w:t>Renseignements fournis par la station de réception qui a constaté le brouillage:</w:t>
      </w:r>
    </w:p>
    <w:p w:rsidR="004B21CF" w:rsidRPr="005C13CD" w:rsidRDefault="004B21CF" w:rsidP="00DF6BA0">
      <w:pPr>
        <w:pStyle w:val="Blanc"/>
        <w:rPr>
          <w:lang w:val="fr-CH"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trHeight w:val="331"/>
          <w:jc w:val="center"/>
        </w:trPr>
        <w:tc>
          <w:tcPr>
            <w:tcW w:w="567" w:type="dxa"/>
          </w:tcPr>
          <w:p w:rsidR="004B21CF" w:rsidRPr="005C13CD" w:rsidRDefault="004B21CF" w:rsidP="00DF6BA0">
            <w:pPr>
              <w:keepNext/>
              <w:keepLines/>
              <w:spacing w:before="40" w:after="40"/>
              <w:jc w:val="left"/>
              <w:rPr>
                <w:lang w:val="fr-CH" w:eastAsia="de-DE"/>
              </w:rPr>
            </w:pPr>
            <w:r w:rsidRPr="005C13CD">
              <w:rPr>
                <w:lang w:val="fr-CH" w:eastAsia="de-DE"/>
              </w:rPr>
              <w:t>q</w:t>
            </w:r>
          </w:p>
        </w:tc>
        <w:tc>
          <w:tcPr>
            <w:tcW w:w="4961" w:type="dxa"/>
          </w:tcPr>
          <w:p w:rsidR="004B21CF" w:rsidRPr="005C13CD" w:rsidRDefault="004B21CF" w:rsidP="00DF6BA0">
            <w:pPr>
              <w:keepNext/>
              <w:keepLines/>
              <w:overflowPunct/>
              <w:autoSpaceDE/>
              <w:autoSpaceDN/>
              <w:adjustRightInd/>
              <w:spacing w:before="40" w:after="40"/>
              <w:jc w:val="left"/>
              <w:textAlignment w:val="auto"/>
              <w:rPr>
                <w:lang w:val="fr-CH" w:eastAsia="de-DE"/>
              </w:rPr>
            </w:pPr>
            <w:r w:rsidRPr="005C13CD">
              <w:rPr>
                <w:lang w:val="fr-CH" w:eastAsia="de-DE"/>
              </w:rPr>
              <w:t>Nom ou indicatif d</w:t>
            </w:r>
            <w:r w:rsidR="007C21FE" w:rsidRPr="005C13CD">
              <w:rPr>
                <w:lang w:val="fr-CH" w:eastAsia="de-DE"/>
              </w:rPr>
              <w:t>'</w:t>
            </w:r>
            <w:r w:rsidRPr="005C13CD">
              <w:rPr>
                <w:lang w:val="fr-CH" w:eastAsia="de-DE"/>
              </w:rPr>
              <w:t>appel ou autres moyens d</w:t>
            </w:r>
            <w:r w:rsidR="007C21FE" w:rsidRPr="005C13CD">
              <w:rPr>
                <w:lang w:val="fr-CH" w:eastAsia="de-DE"/>
              </w:rPr>
              <w:t>'</w:t>
            </w:r>
            <w:r w:rsidRPr="005C13CD">
              <w:rPr>
                <w:lang w:val="fr-CH" w:eastAsia="de-DE"/>
              </w:rPr>
              <w:t>identification</w:t>
            </w:r>
          </w:p>
        </w:tc>
        <w:tc>
          <w:tcPr>
            <w:tcW w:w="4111" w:type="dxa"/>
          </w:tcPr>
          <w:p w:rsidR="004B21CF" w:rsidRPr="005C13CD" w:rsidRDefault="004B21CF" w:rsidP="00DF6BA0">
            <w:pPr>
              <w:keepNext/>
              <w:keepLines/>
              <w:spacing w:before="40" w:after="40"/>
              <w:jc w:val="left"/>
              <w:rPr>
                <w:lang w:val="fr-CH" w:eastAsia="zh-CN"/>
              </w:rPr>
            </w:pP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r</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Emplacement/position/zone</w:t>
            </w:r>
          </w:p>
        </w:tc>
        <w:tc>
          <w:tcPr>
            <w:tcW w:w="4111" w:type="dxa"/>
          </w:tcPr>
          <w:p w:rsidR="004B21CF" w:rsidRPr="005C13CD" w:rsidRDefault="004B21CF" w:rsidP="007C21FE">
            <w:pPr>
              <w:spacing w:before="40" w:after="40"/>
              <w:jc w:val="left"/>
              <w:rPr>
                <w:lang w:val="fr-CH" w:eastAsia="zh-CN"/>
              </w:rPr>
            </w:pPr>
          </w:p>
        </w:tc>
      </w:tr>
      <w:tr w:rsidR="004B21CF" w:rsidRPr="005C13CD" w:rsidTr="007C21FE">
        <w:trPr>
          <w:jc w:val="center"/>
        </w:trPr>
        <w:tc>
          <w:tcPr>
            <w:tcW w:w="567" w:type="dxa"/>
          </w:tcPr>
          <w:p w:rsidR="004B21CF" w:rsidRPr="005C13CD" w:rsidRDefault="004B21CF" w:rsidP="007C21FE">
            <w:pPr>
              <w:spacing w:before="40" w:after="40"/>
              <w:jc w:val="left"/>
              <w:rPr>
                <w:lang w:val="fr-CH" w:eastAsia="de-DE"/>
              </w:rPr>
            </w:pPr>
            <w:r w:rsidRPr="005C13CD">
              <w:rPr>
                <w:lang w:val="fr-CH" w:eastAsia="de-DE"/>
              </w:rPr>
              <w:t>x</w:t>
            </w:r>
          </w:p>
        </w:tc>
        <w:tc>
          <w:tcPr>
            <w:tcW w:w="4961" w:type="dxa"/>
          </w:tcPr>
          <w:p w:rsidR="004B21CF" w:rsidRPr="005C13CD" w:rsidRDefault="004B21CF" w:rsidP="007C21FE">
            <w:pPr>
              <w:overflowPunct/>
              <w:autoSpaceDE/>
              <w:autoSpaceDN/>
              <w:adjustRightInd/>
              <w:spacing w:before="40" w:after="40"/>
              <w:jc w:val="left"/>
              <w:textAlignment w:val="auto"/>
              <w:rPr>
                <w:lang w:val="fr-CH" w:eastAsia="de-DE"/>
              </w:rPr>
            </w:pPr>
            <w:r w:rsidRPr="005C13CD">
              <w:rPr>
                <w:lang w:val="fr-CH" w:eastAsia="de-DE"/>
              </w:rPr>
              <w:t>Mesures à prendre</w:t>
            </w:r>
          </w:p>
        </w:tc>
        <w:tc>
          <w:tcPr>
            <w:tcW w:w="4111" w:type="dxa"/>
          </w:tcPr>
          <w:p w:rsidR="004B21CF" w:rsidRPr="005C13CD" w:rsidRDefault="004B21CF" w:rsidP="007C21FE">
            <w:pPr>
              <w:spacing w:before="40" w:after="40"/>
              <w:jc w:val="left"/>
              <w:rPr>
                <w:lang w:val="fr-CH" w:eastAsia="de-DE"/>
              </w:rPr>
            </w:pPr>
            <w:r w:rsidRPr="005C13CD">
              <w:rPr>
                <w:lang w:val="fr-CH" w:eastAsia="de-DE"/>
              </w:rPr>
              <w:t>Elimination du signal brouilleur</w:t>
            </w:r>
          </w:p>
        </w:tc>
      </w:tr>
    </w:tbl>
    <w:p w:rsidR="004B21CF" w:rsidRPr="005C13CD" w:rsidRDefault="004B21CF" w:rsidP="004B21CF">
      <w:pPr>
        <w:pStyle w:val="Tablefin"/>
        <w:rPr>
          <w:lang w:val="fr-CH" w:eastAsia="zh-CN"/>
        </w:rPr>
      </w:pPr>
    </w:p>
    <w:p w:rsidR="004B21CF" w:rsidRPr="005C13CD" w:rsidRDefault="004B21CF" w:rsidP="004B21CF">
      <w:pPr>
        <w:rPr>
          <w:lang w:val="fr-CH" w:eastAsia="zh-CN"/>
        </w:rPr>
      </w:pPr>
      <w:r w:rsidRPr="005C13CD">
        <w:rPr>
          <w:lang w:val="fr-CH" w:eastAsia="de-DE"/>
        </w:rPr>
        <w:t xml:space="preserve">On trouvera plus de détails dans les </w:t>
      </w:r>
      <w:r w:rsidRPr="005C13CD">
        <w:rPr>
          <w:lang w:val="fr-CH" w:eastAsia="zh-CN"/>
        </w:rPr>
        <w:t>Tableaux 5 et 6.</w:t>
      </w:r>
    </w:p>
    <w:p w:rsidR="004B21CF" w:rsidRPr="005C13CD" w:rsidRDefault="004B21CF" w:rsidP="004B21CF">
      <w:pPr>
        <w:pStyle w:val="TableNo"/>
        <w:rPr>
          <w:lang w:val="fr-CH" w:eastAsia="zh-CN"/>
        </w:rPr>
      </w:pPr>
      <w:r w:rsidRPr="005C13CD">
        <w:rPr>
          <w:lang w:val="fr-CH" w:eastAsia="zh-CN"/>
        </w:rPr>
        <w:t>TABLEAU 5</w:t>
      </w:r>
    </w:p>
    <w:p w:rsidR="004B21CF" w:rsidRPr="005C13CD" w:rsidRDefault="004B21CF" w:rsidP="004B21CF">
      <w:pPr>
        <w:pStyle w:val="Tabletitle"/>
        <w:rPr>
          <w:lang w:val="fr-CH" w:eastAsia="zh-CN"/>
        </w:rPr>
      </w:pPr>
      <w:r w:rsidRPr="005C13CD">
        <w:rPr>
          <w:lang w:val="fr-CH" w:eastAsia="de-DE"/>
        </w:rPr>
        <w:t>Renseignements concernant le brouillage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Type de brouillage: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szCs w:val="22"/>
                <w:lang w:val="fr-CH" w:eastAsia="de-DE"/>
              </w:rPr>
            </w:pPr>
            <w:r w:rsidRPr="005C13CD">
              <w:rPr>
                <w:szCs w:val="22"/>
                <w:lang w:val="fr-CH" w:eastAsia="de-DE"/>
              </w:rPr>
              <w:tab/>
              <w:t>D</w:t>
            </w:r>
            <w:r w:rsidR="007C21FE" w:rsidRPr="005C13CD">
              <w:rPr>
                <w:szCs w:val="22"/>
                <w:lang w:val="fr-CH" w:eastAsia="de-DE"/>
              </w:rPr>
              <w:t>'</w:t>
            </w:r>
            <w:r w:rsidRPr="005C13CD">
              <w:rPr>
                <w:szCs w:val="22"/>
                <w:lang w:val="fr-CH" w:eastAsia="de-DE"/>
              </w:rPr>
              <w:t xml:space="preserve">un satellite vers des </w:t>
            </w:r>
            <w:r w:rsidRPr="005C13CD">
              <w:rPr>
                <w:szCs w:val="22"/>
                <w:lang w:val="fr-CH" w:eastAsia="zh-CN"/>
              </w:rPr>
              <w:t>stations de services de Terre ou des stations terriennes de services spatiaux</w:t>
            </w:r>
          </w:p>
          <w:p w:rsidR="004B21CF" w:rsidRPr="005C13CD" w:rsidRDefault="004B21CF" w:rsidP="007C21FE">
            <w:pPr>
              <w:pStyle w:val="Tabletext"/>
              <w:tabs>
                <w:tab w:val="clear" w:pos="284"/>
                <w:tab w:val="clear" w:pos="567"/>
                <w:tab w:val="clear" w:pos="851"/>
                <w:tab w:val="clear" w:pos="1134"/>
                <w:tab w:val="clear" w:pos="1418"/>
                <w:tab w:val="clear" w:pos="1701"/>
                <w:tab w:val="clear" w:pos="1985"/>
                <w:tab w:val="clear" w:pos="2268"/>
                <w:tab w:val="clear" w:pos="2552"/>
              </w:tabs>
              <w:jc w:val="left"/>
              <w:rPr>
                <w:lang w:val="fr-CH" w:eastAsia="de-DE"/>
              </w:rPr>
            </w:pPr>
            <w:r w:rsidRPr="005C13CD">
              <w:rPr>
                <w:szCs w:val="22"/>
                <w:lang w:val="fr-CH" w:eastAsia="de-DE"/>
              </w:rPr>
              <w:tab/>
              <w:t>(oui/non)</w:t>
            </w:r>
          </w:p>
        </w:tc>
        <w:tc>
          <w:tcPr>
            <w:tcW w:w="4111" w:type="dxa"/>
          </w:tcPr>
          <w:p w:rsidR="004B21CF" w:rsidRPr="005C13CD" w:rsidRDefault="004B21CF" w:rsidP="007C21FE">
            <w:pPr>
              <w:pStyle w:val="Tabletext"/>
              <w:jc w:val="left"/>
              <w:rPr>
                <w:lang w:val="fr-CH" w:eastAsia="zh-CN"/>
              </w:rPr>
            </w:pPr>
            <w:r w:rsidRPr="005C13CD">
              <w:rPr>
                <w:szCs w:val="22"/>
                <w:lang w:val="fr-CH" w:eastAsia="zh-CN"/>
              </w:rPr>
              <w:t>Non</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ab/>
              <w:t>D</w:t>
            </w:r>
            <w:r w:rsidR="007C21FE" w:rsidRPr="005C13CD">
              <w:rPr>
                <w:szCs w:val="22"/>
                <w:lang w:val="fr-CH" w:eastAsia="de-DE"/>
              </w:rPr>
              <w:t>'</w:t>
            </w:r>
            <w:r w:rsidRPr="005C13CD">
              <w:rPr>
                <w:szCs w:val="22"/>
                <w:lang w:val="fr-CH" w:eastAsia="de-DE"/>
              </w:rPr>
              <w:t>émissions de Terre ou de stations terriennes vers un satellite</w:t>
            </w:r>
          </w:p>
          <w:p w:rsidR="004B21CF" w:rsidRPr="005C13CD" w:rsidRDefault="004B21CF" w:rsidP="007C21FE">
            <w:pPr>
              <w:pStyle w:val="Tabletext"/>
              <w:tabs>
                <w:tab w:val="clear" w:pos="284"/>
                <w:tab w:val="clear" w:pos="567"/>
                <w:tab w:val="clear" w:pos="851"/>
                <w:tab w:val="clear" w:pos="1134"/>
                <w:tab w:val="clear" w:pos="1418"/>
                <w:tab w:val="clear" w:pos="1701"/>
                <w:tab w:val="clear" w:pos="1985"/>
                <w:tab w:val="clear" w:pos="2268"/>
                <w:tab w:val="clear" w:pos="2552"/>
              </w:tabs>
              <w:jc w:val="left"/>
              <w:rPr>
                <w:lang w:val="fr-CH" w:eastAsia="de-DE"/>
              </w:rPr>
            </w:pPr>
            <w:r w:rsidRPr="005C13CD">
              <w:rPr>
                <w:szCs w:val="22"/>
                <w:lang w:val="fr-CH" w:eastAsia="de-DE"/>
              </w:rPr>
              <w:tab/>
              <w:t>(oui/non)</w:t>
            </w:r>
          </w:p>
        </w:tc>
        <w:tc>
          <w:tcPr>
            <w:tcW w:w="4111" w:type="dxa"/>
          </w:tcPr>
          <w:p w:rsidR="004B21CF" w:rsidRPr="005C13CD" w:rsidRDefault="004B21CF" w:rsidP="007C21FE">
            <w:pPr>
              <w:pStyle w:val="Tabletext"/>
              <w:jc w:val="left"/>
              <w:rPr>
                <w:lang w:val="fr-CH" w:eastAsia="zh-CN"/>
              </w:rPr>
            </w:pPr>
            <w:r w:rsidRPr="005C13CD">
              <w:rPr>
                <w:szCs w:val="22"/>
                <w:lang w:val="fr-CH" w:eastAsia="zh-CN"/>
              </w:rPr>
              <w:t>Oui</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Nom du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dans la notification UIT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de-DE"/>
              </w:rPr>
              <w:t>–</w:t>
            </w:r>
            <w:r w:rsidRPr="005C13CD">
              <w:rPr>
                <w:szCs w:val="22"/>
                <w:lang w:val="fr-CH" w:eastAsia="de-DE"/>
              </w:rPr>
              <w:tab/>
              <w:t>nom commercial</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SINOSAT 1(XINNUO 1)</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numéro NORAD de l</w:t>
            </w:r>
            <w:r w:rsidR="007C21FE" w:rsidRPr="005C13CD">
              <w:rPr>
                <w:szCs w:val="22"/>
                <w:lang w:val="fr-CH" w:eastAsia="de-DE"/>
              </w:rPr>
              <w:t>'</w:t>
            </w:r>
            <w:r w:rsidRPr="005C13CD">
              <w:rPr>
                <w:szCs w:val="22"/>
                <w:lang w:val="fr-CH" w:eastAsia="de-DE"/>
              </w:rPr>
              <w:t>engin spatial</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25404</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Nom du système à satellites:</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Opérateur du satellite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China Satellite Communications Corporation, Beijing</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Type de service par satellite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Service fixe par satellite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Orbite du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Position (nominale) sur l</w:t>
            </w:r>
            <w:r w:rsidR="007C21FE" w:rsidRPr="005C13CD">
              <w:rPr>
                <w:szCs w:val="22"/>
                <w:lang w:val="fr-CH" w:eastAsia="de-DE"/>
              </w:rPr>
              <w:t>'</w:t>
            </w:r>
            <w:r w:rsidRPr="005C13CD">
              <w:rPr>
                <w:szCs w:val="22"/>
                <w:lang w:val="fr-CH" w:eastAsia="de-DE"/>
              </w:rPr>
              <w:t>orbite OSG:</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110,5°E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Position mesurée (lat./lon.)</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0,0395°N  110,4775°E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Inclination</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0,077°</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Position respectant la tolérance (oui/non)</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Oui</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Orbite LEO/MEO/HEO:</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Période orbitale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Durée de visibilité</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Type d</w:t>
            </w:r>
            <w:r w:rsidR="007C21FE" w:rsidRPr="005C13CD">
              <w:rPr>
                <w:szCs w:val="22"/>
                <w:lang w:val="fr-CH" w:eastAsia="de-DE"/>
              </w:rPr>
              <w:t>'</w:t>
            </w:r>
            <w:r w:rsidRPr="005C13CD">
              <w:rPr>
                <w:szCs w:val="22"/>
                <w:lang w:val="fr-CH" w:eastAsia="de-DE"/>
              </w:rPr>
              <w:t xml:space="preserve">orbite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Nom du système à satellites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Nombre de satellites dans le système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Liaison descendante depuis le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(nominale) (MHz)</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12 250-12 750</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mesurée (MHz)</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12 320-12 740</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(nominale)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Horizontale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mesurée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Horizontale</w:t>
            </w:r>
          </w:p>
        </w:tc>
      </w:tr>
    </w:tbl>
    <w:p w:rsidR="005C13CD" w:rsidRPr="005C13CD" w:rsidRDefault="005C13CD" w:rsidP="005C13CD">
      <w:pPr>
        <w:pStyle w:val="TableNo"/>
        <w:rPr>
          <w:lang w:val="fr-CH"/>
        </w:rPr>
      </w:pPr>
      <w:r w:rsidRPr="005C13CD">
        <w:rPr>
          <w:lang w:val="fr-CH" w:eastAsia="zh-CN"/>
        </w:rPr>
        <w:lastRenderedPageBreak/>
        <w:t>TABLEAU 5 (</w:t>
      </w:r>
      <w:r w:rsidRPr="005C13CD">
        <w:rPr>
          <w:i/>
          <w:iCs/>
          <w:lang w:val="fr-CH" w:eastAsia="zh-CN"/>
        </w:rPr>
        <w:t>suite</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Puissance émise (nominale)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48 dBW/répéteur</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Puissance émise mesurée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32,96 dBW, répéteur brouillé</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Signal brouilleur: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mesurée (liaison descendante) (MHz)</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12 523,018472</w:t>
            </w:r>
            <w:r w:rsidR="0000701D">
              <w:rPr>
                <w:color w:val="000000"/>
                <w:szCs w:val="22"/>
                <w:lang w:val="fr-CH" w:eastAsia="zh-CN"/>
              </w:rPr>
              <w:t xml:space="preserve"> </w:t>
            </w:r>
            <w:r w:rsidRPr="005C13CD">
              <w:rPr>
                <w:color w:val="000000"/>
                <w:szCs w:val="22"/>
                <w:lang w:val="fr-CH" w:eastAsia="zh-CN"/>
              </w:rPr>
              <w:t>MHz</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calculée (liaison montante) (MHz)</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14 273,018472</w:t>
            </w:r>
            <w:r w:rsidR="0000701D">
              <w:rPr>
                <w:color w:val="000000"/>
                <w:szCs w:val="22"/>
                <w:lang w:val="fr-CH" w:eastAsia="zh-CN"/>
              </w:rPr>
              <w:t xml:space="preserve"> </w:t>
            </w:r>
            <w:r w:rsidRPr="005C13CD">
              <w:rPr>
                <w:color w:val="000000"/>
                <w:szCs w:val="22"/>
                <w:lang w:val="fr-CH" w:eastAsia="zh-CN"/>
              </w:rPr>
              <w:t>MHz</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Date de la mesure (aaaa-mm-jj)</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2010-6-18</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Heure de la mesure (UTC)</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14:03:31</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Largeur de bande (kHz)</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1 120</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Puissance surfacique (dBW/m²)</w:t>
            </w:r>
          </w:p>
        </w:tc>
        <w:tc>
          <w:tcPr>
            <w:tcW w:w="4111" w:type="dxa"/>
          </w:tcPr>
          <w:p w:rsidR="004B21CF" w:rsidRPr="005C13CD" w:rsidRDefault="004B21CF" w:rsidP="007C21FE">
            <w:pPr>
              <w:pStyle w:val="Tabletext"/>
              <w:jc w:val="left"/>
              <w:rPr>
                <w:lang w:val="fr-CH" w:eastAsia="de-DE"/>
              </w:rPr>
            </w:pPr>
            <w:r w:rsidRPr="005C13CD">
              <w:rPr>
                <w:color w:val="000000"/>
                <w:szCs w:val="22"/>
                <w:lang w:val="fr-CH" w:eastAsia="zh-CN"/>
              </w:rPr>
              <w:t>–216,94 dBW/m²/Hz</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Classe de l</w:t>
            </w:r>
            <w:r w:rsidR="007C21FE" w:rsidRPr="005C13CD">
              <w:rPr>
                <w:szCs w:val="22"/>
                <w:lang w:val="fr-CH" w:eastAsia="de-DE"/>
              </w:rPr>
              <w:t>'</w:t>
            </w:r>
            <w:r w:rsidRPr="005C13CD">
              <w:rPr>
                <w:szCs w:val="22"/>
                <w:lang w:val="fr-CH" w:eastAsia="de-DE"/>
              </w:rPr>
              <w:t xml:space="preserve">émission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Représentation graphique du signal brouilleur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r w:rsidRPr="005C13CD">
              <w:rPr>
                <w:noProof/>
                <w:lang w:val="en-US" w:eastAsia="zh-CN"/>
              </w:rPr>
              <w:drawing>
                <wp:inline distT="0" distB="0" distL="0" distR="0" wp14:anchorId="6F2C9F01" wp14:editId="1DDCC9A6">
                  <wp:extent cx="1478915" cy="1025525"/>
                  <wp:effectExtent l="0" t="0" r="6985" b="3175"/>
                  <wp:docPr id="6" name="Picture 5" descr="Description: 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gure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8915" cy="1025525"/>
                          </a:xfrm>
                          <a:prstGeom prst="rect">
                            <a:avLst/>
                          </a:prstGeom>
                          <a:noFill/>
                          <a:ln>
                            <a:noFill/>
                          </a:ln>
                        </pic:spPr>
                      </pic:pic>
                    </a:graphicData>
                  </a:graphic>
                </wp:inline>
              </w:drawing>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r>
            <w:r w:rsidRPr="005C13CD">
              <w:rPr>
                <w:color w:val="000000"/>
                <w:szCs w:val="22"/>
                <w:lang w:val="fr-CH" w:eastAsia="zh-CN"/>
              </w:rPr>
              <w:t>D</w:t>
            </w:r>
            <w:r w:rsidRPr="005C13CD">
              <w:rPr>
                <w:color w:val="000000"/>
                <w:szCs w:val="22"/>
                <w:lang w:val="fr-CH"/>
              </w:rPr>
              <w:t>escriptions</w:t>
            </w:r>
            <w:r w:rsidRPr="005C13CD">
              <w:rPr>
                <w:color w:val="000000"/>
                <w:szCs w:val="22"/>
                <w:lang w:val="fr-CH" w:eastAsia="zh-CN"/>
              </w:rPr>
              <w:t xml:space="preserve"> </w:t>
            </w:r>
            <w:r w:rsidRPr="005C13CD">
              <w:rPr>
                <w:color w:val="000000"/>
                <w:szCs w:val="22"/>
                <w:lang w:val="fr-CH"/>
              </w:rPr>
              <w:t xml:space="preserve">(Dates </w:t>
            </w:r>
            <w:r w:rsidRPr="005C13CD">
              <w:rPr>
                <w:sz w:val="21"/>
                <w:szCs w:val="21"/>
                <w:lang w:val="fr-CH" w:eastAsia="de-DE"/>
              </w:rPr>
              <w:t xml:space="preserve">et heures </w:t>
            </w:r>
            <w:r w:rsidRPr="005C13CD">
              <w:rPr>
                <w:color w:val="000000"/>
                <w:szCs w:val="22"/>
                <w:lang w:val="fr-CH"/>
              </w:rPr>
              <w:t>(UTC) auxquelles s</w:t>
            </w:r>
            <w:r w:rsidR="007C21FE" w:rsidRPr="005C13CD">
              <w:rPr>
                <w:color w:val="000000"/>
                <w:szCs w:val="22"/>
                <w:lang w:val="fr-CH"/>
              </w:rPr>
              <w:t>'</w:t>
            </w:r>
            <w:r w:rsidRPr="005C13CD">
              <w:rPr>
                <w:color w:val="000000"/>
                <w:szCs w:val="22"/>
                <w:lang w:val="fr-CH"/>
              </w:rPr>
              <w:t>est produit le brouillage préjudiciable)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Stable dans le temps</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zh-CN"/>
              </w:rPr>
            </w:pPr>
            <w:r w:rsidRPr="005C13CD">
              <w:rPr>
                <w:color w:val="000000"/>
                <w:szCs w:val="22"/>
                <w:lang w:val="fr-CH" w:eastAsia="zh-CN"/>
              </w:rPr>
              <w:t>–</w:t>
            </w:r>
            <w:r w:rsidRPr="005C13CD">
              <w:rPr>
                <w:color w:val="000000"/>
                <w:szCs w:val="22"/>
                <w:lang w:val="fr-CH" w:eastAsia="zh-CN"/>
              </w:rPr>
              <w:tab/>
              <w:t>Caractéristiques du comportement en fréquence (balayage ou dérive)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Invariant en fréquence, AMRF</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Remarque concernant le signal brouilleur</w:t>
            </w:r>
          </w:p>
        </w:tc>
        <w:tc>
          <w:tcPr>
            <w:tcW w:w="4111" w:type="dxa"/>
          </w:tcPr>
          <w:p w:rsidR="004B21CF" w:rsidRPr="005C13CD" w:rsidRDefault="004B21CF" w:rsidP="007C21FE">
            <w:pPr>
              <w:pStyle w:val="Tabletext"/>
              <w:jc w:val="left"/>
              <w:rPr>
                <w:lang w:val="fr-CH" w:eastAsia="de-DE"/>
              </w:rPr>
            </w:pPr>
            <w:r w:rsidRPr="005C13CD">
              <w:rPr>
                <w:szCs w:val="22"/>
                <w:lang w:val="fr-CH" w:eastAsia="zh-CN"/>
              </w:rPr>
              <w:t>Modulation MDPQ</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Mesure de géolocalisation au sol:</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Résultat de localisation du brouilleur (lat./lon.)</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30,721°N  104,013°E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du brouilleur (pays, état, ville)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Chine, Hubei, Wuhan</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Représentation graphique de la mesure (</w:t>
            </w:r>
            <w:r w:rsidR="006B236E" w:rsidRPr="005C13CD">
              <w:rPr>
                <w:szCs w:val="22"/>
                <w:lang w:val="fr-CH" w:eastAsia="de-DE"/>
              </w:rPr>
              <w:t>Fig. n°</w:t>
            </w:r>
            <w:r w:rsidRPr="005C13CD">
              <w:rPr>
                <w:szCs w:val="22"/>
                <w:lang w:val="fr-CH" w:eastAsia="de-DE"/>
              </w:rPr>
              <w:t>)</w:t>
            </w:r>
          </w:p>
        </w:tc>
        <w:tc>
          <w:tcPr>
            <w:tcW w:w="4111" w:type="dxa"/>
            <w:vAlign w:val="bottom"/>
          </w:tcPr>
          <w:p w:rsidR="004B21CF" w:rsidRPr="005C13CD" w:rsidRDefault="004B21CF" w:rsidP="007C21FE">
            <w:pPr>
              <w:pStyle w:val="Tabletext"/>
              <w:jc w:val="left"/>
              <w:rPr>
                <w:color w:val="000000"/>
                <w:lang w:val="fr-CH" w:eastAsia="zh-CN"/>
              </w:rPr>
            </w:pPr>
            <w:r w:rsidRPr="005C13CD">
              <w:rPr>
                <w:noProof/>
                <w:lang w:val="en-US" w:eastAsia="zh-CN"/>
              </w:rPr>
              <w:drawing>
                <wp:inline distT="0" distB="0" distL="0" distR="0" wp14:anchorId="3A30A884" wp14:editId="77BDA72B">
                  <wp:extent cx="1924050" cy="1216660"/>
                  <wp:effectExtent l="0" t="0" r="0" b="254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0" cy="1216660"/>
                          </a:xfrm>
                          <a:prstGeom prst="rect">
                            <a:avLst/>
                          </a:prstGeom>
                          <a:noFill/>
                          <a:ln>
                            <a:noFill/>
                          </a:ln>
                        </pic:spPr>
                      </pic:pic>
                    </a:graphicData>
                  </a:graphic>
                </wp:inline>
              </w:drawing>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Demi-grand axe (km)</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52</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Demi-petit axe (km)</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10</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Orientation de l</w:t>
            </w:r>
            <w:r w:rsidR="007C21FE" w:rsidRPr="005C13CD">
              <w:rPr>
                <w:szCs w:val="22"/>
                <w:lang w:val="fr-CH" w:eastAsia="de-DE"/>
              </w:rPr>
              <w:t>'</w:t>
            </w:r>
            <w:r w:rsidRPr="005C13CD">
              <w:rPr>
                <w:szCs w:val="22"/>
                <w:lang w:val="fr-CH" w:eastAsia="de-DE"/>
              </w:rPr>
              <w:t>ellipse (par rapport au nord vrai, dans le sens horaire)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177,39</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Niveau de confiance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95</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Répéteur sur lequel le brouillage se manifeste: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Répéteur sur le satellite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Nom/numéro du répéteur</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Ku-4B</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(liaison descendante)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Horizontale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Polarisation (liaison montante)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Verticale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(liaison descendante)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centrale (liaison descendante)</w:t>
            </w:r>
          </w:p>
        </w:tc>
        <w:tc>
          <w:tcPr>
            <w:tcW w:w="4111" w:type="dxa"/>
          </w:tcPr>
          <w:p w:rsidR="004B21CF" w:rsidRPr="005C13CD" w:rsidRDefault="004B21CF" w:rsidP="007C21FE">
            <w:pPr>
              <w:pStyle w:val="Tabletext"/>
              <w:jc w:val="left"/>
              <w:rPr>
                <w:lang w:val="fr-CH" w:eastAsia="de-DE"/>
              </w:rPr>
            </w:pPr>
          </w:p>
        </w:tc>
      </w:tr>
    </w:tbl>
    <w:p w:rsidR="005C13CD" w:rsidRPr="005C13CD" w:rsidRDefault="005C13CD" w:rsidP="005C13CD">
      <w:pPr>
        <w:pStyle w:val="TableNo"/>
        <w:rPr>
          <w:lang w:val="fr-CH"/>
        </w:rPr>
      </w:pPr>
      <w:r w:rsidRPr="005C13CD">
        <w:rPr>
          <w:lang w:val="fr-CH" w:eastAsia="zh-CN"/>
        </w:rPr>
        <w:lastRenderedPageBreak/>
        <w:t>TABLEAU 5 (</w:t>
      </w:r>
      <w:r w:rsidRPr="005C13CD">
        <w:rPr>
          <w:i/>
          <w:iCs/>
          <w:lang w:val="fr-CH" w:eastAsia="zh-CN"/>
        </w:rPr>
        <w:t>fin</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Gamme de fréquences (liaison montante)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Fréquence centrale (liaison montante)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Représentation graphique de la mesure (</w:t>
            </w:r>
            <w:r w:rsidR="006B236E" w:rsidRPr="005C13CD">
              <w:rPr>
                <w:szCs w:val="22"/>
                <w:lang w:val="fr-CH" w:eastAsia="de-DE"/>
              </w:rPr>
              <w:t>Fig. 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r w:rsidRPr="005C13CD">
              <w:rPr>
                <w:noProof/>
                <w:lang w:val="en-US" w:eastAsia="zh-CN"/>
              </w:rPr>
              <w:drawing>
                <wp:inline distT="0" distB="0" distL="0" distR="0" wp14:anchorId="41C306F2" wp14:editId="71EE4229">
                  <wp:extent cx="1717675" cy="1025525"/>
                  <wp:effectExtent l="0" t="0" r="0" b="3175"/>
                  <wp:docPr id="8" name="Picture 3" descr="Description: 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gur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7675" cy="1025525"/>
                          </a:xfrm>
                          <a:prstGeom prst="rect">
                            <a:avLst/>
                          </a:prstGeom>
                          <a:noFill/>
                          <a:ln>
                            <a:noFill/>
                          </a:ln>
                        </pic:spPr>
                      </pic:pic>
                    </a:graphicData>
                  </a:graphic>
                </wp:inline>
              </w:drawing>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de-DE"/>
              </w:rPr>
              <w:t>–</w:t>
            </w:r>
            <w:r w:rsidRPr="005C13CD">
              <w:rPr>
                <w:szCs w:val="22"/>
                <w:lang w:val="fr-CH" w:eastAsia="de-DE"/>
              </w:rPr>
              <w:tab/>
            </w:r>
            <w:r w:rsidRPr="005C13CD">
              <w:rPr>
                <w:szCs w:val="22"/>
                <w:lang w:val="fr-CH" w:eastAsia="zh-CN"/>
              </w:rPr>
              <w:t>Description/identification du signal autorisé</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Empreinte pour un brouillage sur la liaison descendante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Empreinte pour un brouillage sur la liaison montante</w:t>
            </w:r>
          </w:p>
        </w:tc>
        <w:tc>
          <w:tcPr>
            <w:tcW w:w="4111" w:type="dxa"/>
          </w:tcPr>
          <w:p w:rsidR="004B21CF" w:rsidRPr="005C13CD" w:rsidRDefault="004B21CF" w:rsidP="007C21FE">
            <w:pPr>
              <w:pStyle w:val="Tabletext"/>
              <w:jc w:val="left"/>
              <w:rPr>
                <w:lang w:val="fr-CH" w:eastAsia="de-DE"/>
              </w:rPr>
            </w:pPr>
          </w:p>
        </w:tc>
      </w:tr>
    </w:tbl>
    <w:p w:rsidR="004B21CF" w:rsidRPr="005C13CD" w:rsidRDefault="004B21CF" w:rsidP="004B21CF">
      <w:pPr>
        <w:pStyle w:val="Tablefin"/>
        <w:rPr>
          <w:lang w:val="fr-CH" w:eastAsia="zh-CN"/>
        </w:rPr>
      </w:pPr>
    </w:p>
    <w:p w:rsidR="004B21CF" w:rsidRPr="005C13CD" w:rsidRDefault="004B21CF" w:rsidP="004B21CF">
      <w:pPr>
        <w:pStyle w:val="TableNo"/>
        <w:rPr>
          <w:lang w:val="fr-CH" w:eastAsia="zh-CN"/>
        </w:rPr>
      </w:pPr>
      <w:r w:rsidRPr="005C13CD">
        <w:rPr>
          <w:lang w:val="fr-CH" w:eastAsia="zh-CN"/>
        </w:rPr>
        <w:t>TABLEAU 6</w:t>
      </w:r>
    </w:p>
    <w:p w:rsidR="004B21CF" w:rsidRPr="005C13CD" w:rsidRDefault="004B21CF" w:rsidP="004B21CF">
      <w:pPr>
        <w:pStyle w:val="Tabletitle"/>
        <w:rPr>
          <w:lang w:val="fr-CH" w:eastAsia="zh-CN"/>
        </w:rPr>
      </w:pPr>
      <w:r w:rsidRPr="005C13CD">
        <w:rPr>
          <w:lang w:val="fr-CH" w:eastAsia="de-DE"/>
        </w:rPr>
        <w:t>Renseignements fournis par la station de contrôle qui a mesuré le brouillage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Nom de la station de contrôle: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 xml:space="preserve">Station de contrôle de Beijing </w:t>
            </w:r>
          </w:p>
        </w:tc>
      </w:tr>
      <w:tr w:rsidR="004B21CF" w:rsidRPr="001076F9"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Organisation</w:t>
            </w:r>
          </w:p>
        </w:tc>
        <w:tc>
          <w:tcPr>
            <w:tcW w:w="4111" w:type="dxa"/>
            <w:vAlign w:val="bottom"/>
          </w:tcPr>
          <w:p w:rsidR="004B21CF" w:rsidRPr="00001A64" w:rsidRDefault="004B21CF" w:rsidP="007C21FE">
            <w:pPr>
              <w:pStyle w:val="Tabletext"/>
              <w:tabs>
                <w:tab w:val="right" w:pos="9611"/>
              </w:tabs>
              <w:jc w:val="left"/>
              <w:rPr>
                <w:color w:val="000000"/>
                <w:szCs w:val="22"/>
                <w:lang w:val="en-US" w:eastAsia="zh-CN"/>
              </w:rPr>
            </w:pPr>
            <w:r w:rsidRPr="00001A64">
              <w:rPr>
                <w:color w:val="000000"/>
                <w:szCs w:val="22"/>
                <w:lang w:val="en-US" w:eastAsia="zh-CN"/>
              </w:rPr>
              <w:t>CHINA/State Radio Monitoring Center</w:t>
            </w:r>
          </w:p>
        </w:tc>
      </w:tr>
      <w:tr w:rsidR="004B21CF" w:rsidRPr="005C13CD" w:rsidTr="007C21FE">
        <w:trPr>
          <w:jc w:val="center"/>
        </w:trPr>
        <w:tc>
          <w:tcPr>
            <w:tcW w:w="567" w:type="dxa"/>
          </w:tcPr>
          <w:p w:rsidR="004B21CF" w:rsidRPr="00001A64" w:rsidRDefault="004B21CF" w:rsidP="007C21FE">
            <w:pPr>
              <w:pStyle w:val="Tabletext"/>
              <w:jc w:val="left"/>
              <w:rPr>
                <w:lang w:val="en-US"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(pays, état, région, ville)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Chine, Beijing, Daxing</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Position de la station de contrôle qui a réalisé les mesures</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39,661°N  116,255°E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Dates et heures (UTC) auxquelles s</w:t>
            </w:r>
            <w:r w:rsidR="007C21FE" w:rsidRPr="005C13CD">
              <w:rPr>
                <w:szCs w:val="22"/>
                <w:lang w:val="fr-CH" w:eastAsia="de-DE"/>
              </w:rPr>
              <w:t>'</w:t>
            </w:r>
            <w:r w:rsidRPr="005C13CD">
              <w:rPr>
                <w:szCs w:val="22"/>
                <w:lang w:val="fr-CH" w:eastAsia="de-DE"/>
              </w:rPr>
              <w:t>est produit un brouillage préjudiciable</w:t>
            </w:r>
          </w:p>
        </w:tc>
        <w:tc>
          <w:tcPr>
            <w:tcW w:w="4111" w:type="dxa"/>
          </w:tcPr>
          <w:p w:rsidR="004B21CF" w:rsidRPr="005C13CD" w:rsidRDefault="004B21CF" w:rsidP="007C21FE">
            <w:pPr>
              <w:pStyle w:val="Tabletext"/>
              <w:jc w:val="left"/>
              <w:rPr>
                <w:lang w:val="fr-CH" w:eastAsia="de-DE"/>
              </w:rPr>
            </w:pPr>
            <w:r w:rsidRPr="005C13CD">
              <w:rPr>
                <w:szCs w:val="22"/>
                <w:lang w:val="fr-CH" w:eastAsia="zh-CN"/>
              </w:rPr>
              <w:t>Stable dans le temps</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zh-CN"/>
              </w:rPr>
              <w:t>Description du brouillage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7C21FE" w:rsidP="007C21FE">
            <w:pPr>
              <w:pStyle w:val="Tabletext"/>
              <w:jc w:val="left"/>
              <w:rPr>
                <w:lang w:val="fr-CH" w:eastAsia="de-DE"/>
              </w:rPr>
            </w:pPr>
            <w:r w:rsidRPr="005C13CD">
              <w:rPr>
                <w:szCs w:val="22"/>
                <w:lang w:val="fr-CH" w:eastAsia="de-DE"/>
              </w:rPr>
              <w:t>E</w:t>
            </w:r>
            <w:r w:rsidR="004B21CF" w:rsidRPr="005C13CD">
              <w:rPr>
                <w:szCs w:val="22"/>
                <w:lang w:val="fr-CH" w:eastAsia="de-DE"/>
              </w:rPr>
              <w:t>quipement utilisé pour détecter le brouilleur:</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Type d</w:t>
            </w:r>
            <w:r w:rsidR="007C21FE" w:rsidRPr="005C13CD">
              <w:rPr>
                <w:szCs w:val="22"/>
                <w:lang w:val="fr-CH" w:eastAsia="de-DE"/>
              </w:rPr>
              <w:t>'</w:t>
            </w:r>
            <w:r w:rsidRPr="005C13CD">
              <w:rPr>
                <w:szCs w:val="22"/>
                <w:lang w:val="fr-CH" w:eastAsia="de-DE"/>
              </w:rPr>
              <w:t>antenne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Cassegrain</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Taille de l</w:t>
            </w:r>
            <w:r w:rsidR="007C21FE" w:rsidRPr="005C13CD">
              <w:rPr>
                <w:szCs w:val="22"/>
                <w:lang w:val="fr-CH" w:eastAsia="de-DE"/>
              </w:rPr>
              <w:t>'</w:t>
            </w:r>
            <w:r w:rsidRPr="005C13CD">
              <w:rPr>
                <w:szCs w:val="22"/>
                <w:lang w:val="fr-CH" w:eastAsia="de-DE"/>
              </w:rPr>
              <w:t>antenne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7,3 m</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G/T (dB/K)</w:t>
            </w:r>
          </w:p>
        </w:tc>
        <w:tc>
          <w:tcPr>
            <w:tcW w:w="4111" w:type="dxa"/>
            <w:vAlign w:val="bottom"/>
          </w:tcPr>
          <w:p w:rsidR="004B21CF" w:rsidRPr="005C13CD" w:rsidRDefault="004B21CF" w:rsidP="007C21FE">
            <w:pPr>
              <w:pStyle w:val="Tabletext"/>
              <w:jc w:val="left"/>
              <w:rPr>
                <w:rFonts w:ascii="SimSun" w:cs="SimSun"/>
                <w:color w:val="000000"/>
                <w:lang w:val="fr-CH" w:eastAsia="zh-CN"/>
              </w:rPr>
            </w:pPr>
            <w:r w:rsidRPr="005C13CD">
              <w:rPr>
                <w:color w:val="000000"/>
                <w:szCs w:val="22"/>
                <w:lang w:val="fr-CH" w:eastAsia="zh-CN"/>
              </w:rPr>
              <w:t>≥ 40,548</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Poursuite de l</w:t>
            </w:r>
            <w:r w:rsidR="007C21FE" w:rsidRPr="005C13CD">
              <w:rPr>
                <w:szCs w:val="22"/>
                <w:lang w:val="fr-CH" w:eastAsia="de-DE"/>
              </w:rPr>
              <w:t>'</w:t>
            </w:r>
            <w:r w:rsidRPr="005C13CD">
              <w:rPr>
                <w:szCs w:val="22"/>
                <w:lang w:val="fr-CH" w:eastAsia="de-DE"/>
              </w:rPr>
              <w:t xml:space="preserve">antenne </w:t>
            </w:r>
            <w:r w:rsidRPr="005C13CD">
              <w:rPr>
                <w:szCs w:val="22"/>
                <w:lang w:val="fr-CH" w:eastAsia="de-DE"/>
              </w:rPr>
              <w:br/>
              <w:t>–</w:t>
            </w:r>
            <w:r w:rsidRPr="005C13CD">
              <w:rPr>
                <w:szCs w:val="22"/>
                <w:lang w:val="fr-CH" w:eastAsia="de-DE"/>
              </w:rPr>
              <w:tab/>
              <w:t xml:space="preserve">(Manuelle/TLE/poursuite pas à pas/poursuite </w:t>
            </w:r>
            <w:r w:rsidR="007C21FE" w:rsidRPr="005C13CD">
              <w:rPr>
                <w:szCs w:val="22"/>
                <w:lang w:val="fr-CH" w:eastAsia="de-DE"/>
              </w:rPr>
              <w:tab/>
            </w:r>
            <w:r w:rsidRPr="005C13CD">
              <w:rPr>
                <w:szCs w:val="22"/>
                <w:lang w:val="fr-CH" w:eastAsia="de-DE"/>
              </w:rPr>
              <w:t>monopulsée)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Poursuite pas à pas</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de l</w:t>
            </w:r>
            <w:r w:rsidR="007C21FE" w:rsidRPr="005C13CD">
              <w:rPr>
                <w:szCs w:val="22"/>
                <w:lang w:val="fr-CH" w:eastAsia="de-DE"/>
              </w:rPr>
              <w:t>'</w:t>
            </w:r>
            <w:r w:rsidRPr="005C13CD">
              <w:rPr>
                <w:szCs w:val="22"/>
                <w:lang w:val="fr-CH" w:eastAsia="de-DE"/>
              </w:rPr>
              <w:t>antenne (pays, état, ville)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Chine, Beijing, Daxing</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Position de l</w:t>
            </w:r>
            <w:r w:rsidR="007C21FE" w:rsidRPr="005C13CD">
              <w:rPr>
                <w:szCs w:val="22"/>
                <w:lang w:val="fr-CH" w:eastAsia="de-DE"/>
              </w:rPr>
              <w:t>'</w:t>
            </w:r>
            <w:r w:rsidRPr="005C13CD">
              <w:rPr>
                <w:szCs w:val="22"/>
                <w:lang w:val="fr-CH" w:eastAsia="de-DE"/>
              </w:rPr>
              <w:t>antenne (lat./lon.)</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39,659°N  116,2548°E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Satellite reçu</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SINOSAT 1</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Antenne pointant vers le satellite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AZ = 188,97, EL = 43,73</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Type d</w:t>
            </w:r>
            <w:r w:rsidR="007C21FE" w:rsidRPr="005C13CD">
              <w:rPr>
                <w:szCs w:val="22"/>
                <w:lang w:val="fr-CH" w:eastAsia="de-DE"/>
              </w:rPr>
              <w:t>'</w:t>
            </w:r>
            <w:r w:rsidRPr="005C13CD">
              <w:rPr>
                <w:szCs w:val="22"/>
                <w:lang w:val="fr-CH" w:eastAsia="de-DE"/>
              </w:rPr>
              <w:t>antenne (2</w:t>
            </w:r>
            <w:r w:rsidRPr="005C13CD">
              <w:rPr>
                <w:szCs w:val="22"/>
                <w:vertAlign w:val="superscript"/>
                <w:lang w:val="fr-CH" w:eastAsia="de-DE"/>
              </w:rPr>
              <w:t>ème</w:t>
            </w:r>
            <w:r w:rsidRPr="005C13CD">
              <w:rPr>
                <w:szCs w:val="22"/>
                <w:lang w:val="fr-CH" w:eastAsia="de-DE"/>
              </w:rPr>
              <w:t xml:space="preserve"> antenne pour la géolocalisation)</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Cassegrain</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Taille de l</w:t>
            </w:r>
            <w:r w:rsidR="007C21FE" w:rsidRPr="005C13CD">
              <w:rPr>
                <w:szCs w:val="22"/>
                <w:lang w:val="fr-CH" w:eastAsia="de-DE"/>
              </w:rPr>
              <w:t>'</w:t>
            </w:r>
            <w:r w:rsidRPr="005C13CD">
              <w:rPr>
                <w:szCs w:val="22"/>
                <w:lang w:val="fr-CH" w:eastAsia="de-DE"/>
              </w:rPr>
              <w:t>antenne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7,3m</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G/T (dB/K)</w:t>
            </w:r>
          </w:p>
        </w:tc>
        <w:tc>
          <w:tcPr>
            <w:tcW w:w="4111" w:type="dxa"/>
            <w:vAlign w:val="bottom"/>
          </w:tcPr>
          <w:p w:rsidR="004B21CF" w:rsidRPr="005C13CD" w:rsidRDefault="004B21CF" w:rsidP="007C21FE">
            <w:pPr>
              <w:pStyle w:val="Tabletext"/>
              <w:jc w:val="left"/>
              <w:rPr>
                <w:rFonts w:ascii="SimSun" w:cs="SimSun"/>
                <w:color w:val="000000"/>
                <w:lang w:val="fr-CH" w:eastAsia="zh-CN"/>
              </w:rPr>
            </w:pPr>
            <w:r w:rsidRPr="005C13CD">
              <w:rPr>
                <w:color w:val="000000"/>
                <w:szCs w:val="22"/>
                <w:lang w:val="fr-CH" w:eastAsia="zh-CN"/>
              </w:rPr>
              <w:t>≥ 40,553</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Poursuite de l</w:t>
            </w:r>
            <w:r w:rsidR="007C21FE" w:rsidRPr="005C13CD">
              <w:rPr>
                <w:szCs w:val="22"/>
                <w:lang w:val="fr-CH" w:eastAsia="de-DE"/>
              </w:rPr>
              <w:t>'</w:t>
            </w:r>
            <w:r w:rsidRPr="005C13CD">
              <w:rPr>
                <w:szCs w:val="22"/>
                <w:lang w:val="fr-CH" w:eastAsia="de-DE"/>
              </w:rPr>
              <w:t xml:space="preserve">antenne </w:t>
            </w:r>
            <w:r w:rsidRPr="005C13CD">
              <w:rPr>
                <w:szCs w:val="22"/>
                <w:lang w:val="fr-CH" w:eastAsia="de-DE"/>
              </w:rPr>
              <w:br/>
              <w:t>–</w:t>
            </w:r>
            <w:r w:rsidRPr="005C13CD">
              <w:rPr>
                <w:szCs w:val="22"/>
                <w:lang w:val="fr-CH" w:eastAsia="de-DE"/>
              </w:rPr>
              <w:tab/>
              <w:t xml:space="preserve">(Manuelle/TLE/poursuite pas à pas/poursuite </w:t>
            </w:r>
            <w:r w:rsidR="007C21FE" w:rsidRPr="005C13CD">
              <w:rPr>
                <w:szCs w:val="22"/>
                <w:lang w:val="fr-CH" w:eastAsia="de-DE"/>
              </w:rPr>
              <w:tab/>
            </w:r>
            <w:r w:rsidRPr="005C13CD">
              <w:rPr>
                <w:szCs w:val="22"/>
                <w:lang w:val="fr-CH" w:eastAsia="de-DE"/>
              </w:rPr>
              <w:t>monopulsée)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Poursuite pas à pas</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Emplacement de l</w:t>
            </w:r>
            <w:r w:rsidR="007C21FE" w:rsidRPr="005C13CD">
              <w:rPr>
                <w:szCs w:val="22"/>
                <w:lang w:val="fr-CH" w:eastAsia="de-DE"/>
              </w:rPr>
              <w:t>'</w:t>
            </w:r>
            <w:r w:rsidRPr="005C13CD">
              <w:rPr>
                <w:szCs w:val="22"/>
                <w:lang w:val="fr-CH" w:eastAsia="de-DE"/>
              </w:rPr>
              <w:t>antenne (pays, état, ville)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Chine, Beijing, Daxing</w:t>
            </w:r>
          </w:p>
        </w:tc>
      </w:tr>
    </w:tbl>
    <w:p w:rsidR="005C13CD" w:rsidRPr="005C13CD" w:rsidRDefault="005C13CD" w:rsidP="005C13CD">
      <w:pPr>
        <w:pStyle w:val="TableNo"/>
        <w:rPr>
          <w:lang w:val="fr-CH" w:eastAsia="zh-CN"/>
        </w:rPr>
      </w:pPr>
      <w:r w:rsidRPr="005C13CD">
        <w:rPr>
          <w:lang w:val="fr-CH" w:eastAsia="zh-CN"/>
        </w:rPr>
        <w:lastRenderedPageBreak/>
        <w:t>TABLEAU 6 (</w:t>
      </w:r>
      <w:r w:rsidRPr="005C13CD">
        <w:rPr>
          <w:i/>
          <w:iCs/>
          <w:lang w:val="fr-CH" w:eastAsia="zh-CN"/>
        </w:rPr>
        <w:t>suite</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Position de l</w:t>
            </w:r>
            <w:r w:rsidR="007C21FE" w:rsidRPr="005C13CD">
              <w:rPr>
                <w:szCs w:val="22"/>
                <w:lang w:val="fr-CH" w:eastAsia="de-DE"/>
              </w:rPr>
              <w:t>'</w:t>
            </w:r>
            <w:r w:rsidRPr="005C13CD">
              <w:rPr>
                <w:szCs w:val="22"/>
                <w:lang w:val="fr-CH" w:eastAsia="de-DE"/>
              </w:rPr>
              <w:t>antenne (lat./lon.)</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39,658°N  116,2549°E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Satellite reçu</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Asiasat 3S</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ind w:left="284" w:hanging="284"/>
              <w:jc w:val="left"/>
              <w:rPr>
                <w:lang w:val="fr-CH" w:eastAsia="de-DE"/>
              </w:rPr>
            </w:pPr>
            <w:r w:rsidRPr="005C13CD">
              <w:rPr>
                <w:szCs w:val="22"/>
                <w:lang w:val="fr-CH" w:eastAsia="de-DE"/>
              </w:rPr>
              <w:t>–</w:t>
            </w:r>
            <w:r w:rsidRPr="005C13CD">
              <w:rPr>
                <w:szCs w:val="22"/>
                <w:lang w:val="fr-CH" w:eastAsia="de-DE"/>
              </w:rPr>
              <w:tab/>
              <w:t>Antenne de la station terrienne pointant vers le satellite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AZ = 196,56°, EL = 42,78°</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zh-CN"/>
              </w:rPr>
            </w:pPr>
            <w:r w:rsidRPr="005C13CD">
              <w:rPr>
                <w:szCs w:val="22"/>
                <w:lang w:val="fr-CH" w:eastAsia="zh-CN"/>
              </w:rPr>
              <w:t xml:space="preserve">Autres équipements, mises à part les antennes </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 xml:space="preserve">Satellites </w:t>
            </w:r>
            <w:r w:rsidRPr="005C13CD">
              <w:rPr>
                <w:szCs w:val="22"/>
                <w:lang w:val="fr-CH" w:eastAsia="zh-CN"/>
              </w:rPr>
              <w:t>utilisés pour la mesure de géolocalisation</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Satellite principal (</w:t>
            </w:r>
            <w:r w:rsidRPr="005C13CD">
              <w:rPr>
                <w:szCs w:val="22"/>
                <w:lang w:val="fr-CH" w:eastAsia="zh-CN"/>
              </w:rPr>
              <w:t>brouillé</w:t>
            </w:r>
            <w:r w:rsidRPr="005C13CD">
              <w:rPr>
                <w:szCs w:val="22"/>
                <w:lang w:val="fr-CH" w:eastAsia="de-DE"/>
              </w:rPr>
              <w: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Nom</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SINOSAT 1(XINNUO 1)</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Opérateur du satellite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China Satellite Communications Corporation, Beijing</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Position orbitale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110,5°E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Numéro du répéteur</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Ku-4B</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Polarisation sur la liaison montante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Verticale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Fréquence sur la liaison montante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14 273,018472</w:t>
            </w:r>
            <w:r w:rsidR="0000701D">
              <w:rPr>
                <w:color w:val="000000"/>
                <w:szCs w:val="22"/>
                <w:lang w:val="fr-CH" w:eastAsia="zh-CN"/>
              </w:rPr>
              <w:t xml:space="preserve"> </w:t>
            </w:r>
            <w:r w:rsidRPr="005C13CD">
              <w:rPr>
                <w:color w:val="000000"/>
                <w:szCs w:val="22"/>
                <w:lang w:val="fr-CH" w:eastAsia="zh-CN"/>
              </w:rPr>
              <w:t>MHz</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Polarisation sur la liaison descendante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Horizontale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 xml:space="preserve">Fréquence sur la liaison descendante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12 523,018472</w:t>
            </w:r>
            <w:r w:rsidR="0000701D">
              <w:rPr>
                <w:color w:val="000000"/>
                <w:szCs w:val="22"/>
                <w:lang w:val="fr-CH" w:eastAsia="zh-CN"/>
              </w:rPr>
              <w:t xml:space="preserve"> </w:t>
            </w:r>
            <w:r w:rsidRPr="005C13CD">
              <w:rPr>
                <w:color w:val="000000"/>
                <w:szCs w:val="22"/>
                <w:lang w:val="fr-CH" w:eastAsia="zh-CN"/>
              </w:rPr>
              <w:t>MHz</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Empreinte de la liaison montante (</w:t>
            </w:r>
            <w:r w:rsidR="006B236E" w:rsidRPr="005C13CD">
              <w:rPr>
                <w:szCs w:val="22"/>
                <w:lang w:val="fr-CH" w:eastAsia="de-DE"/>
              </w:rPr>
              <w:t>Fig. n°</w:t>
            </w:r>
            <w:r w:rsidRPr="005C13CD">
              <w:rPr>
                <w:szCs w:val="22"/>
                <w:lang w:val="fr-CH" w:eastAsia="de-DE"/>
              </w:rPr>
              <w:t>)</w:t>
            </w:r>
          </w:p>
        </w:tc>
        <w:tc>
          <w:tcPr>
            <w:tcW w:w="4111" w:type="dxa"/>
            <w:vAlign w:val="bottom"/>
          </w:tcPr>
          <w:p w:rsidR="004B21CF" w:rsidRPr="005C13CD" w:rsidRDefault="004B21CF" w:rsidP="007C21FE">
            <w:pPr>
              <w:pStyle w:val="Tabletext"/>
              <w:jc w:val="left"/>
              <w:rPr>
                <w:lang w:val="fr-CH" w:eastAsia="zh-CN"/>
              </w:rPr>
            </w:pPr>
            <w:r w:rsidRPr="005C13CD">
              <w:rPr>
                <w:rFonts w:ascii="SimSun" w:eastAsia="SimSun" w:hAnsi="SimSun" w:cs="SimSun"/>
                <w:color w:val="000000"/>
                <w:szCs w:val="22"/>
                <w:lang w:val="fr-CH" w:eastAsia="zh-CN"/>
              </w:rPr>
              <w:t xml:space="preserve">　</w:t>
            </w:r>
            <w:r w:rsidRPr="005C13CD">
              <w:rPr>
                <w:noProof/>
                <w:lang w:val="en-US" w:eastAsia="zh-CN"/>
              </w:rPr>
              <w:drawing>
                <wp:inline distT="0" distB="0" distL="0" distR="0" wp14:anchorId="5C6D0D56" wp14:editId="5EA5928D">
                  <wp:extent cx="1749425" cy="1192530"/>
                  <wp:effectExtent l="0" t="0" r="3175" b="7620"/>
                  <wp:docPr id="9" name="Picture 1" descr="Description: 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gure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9425" cy="1192530"/>
                          </a:xfrm>
                          <a:prstGeom prst="rect">
                            <a:avLst/>
                          </a:prstGeom>
                          <a:noFill/>
                          <a:ln>
                            <a:noFill/>
                          </a:ln>
                        </pic:spPr>
                      </pic:pic>
                    </a:graphicData>
                  </a:graphic>
                </wp:inline>
              </w:drawing>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w:t>
            </w:r>
            <w:r w:rsidRPr="005C13CD">
              <w:rPr>
                <w:szCs w:val="22"/>
                <w:lang w:val="fr-CH" w:eastAsia="de-DE"/>
              </w:rPr>
              <w:tab/>
              <w:t>Satellite adjacent:</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Nom</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AISASAT-3S</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Opérateur du satellite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Asia Satellite Telecommunications Company Limited, Hongkong</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Position orbitale</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105,5°E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Numéro du répéteur</w:t>
            </w:r>
          </w:p>
        </w:tc>
        <w:tc>
          <w:tcPr>
            <w:tcW w:w="4111" w:type="dxa"/>
            <w:vAlign w:val="bottom"/>
          </w:tcPr>
          <w:p w:rsidR="004B21CF" w:rsidRPr="005C13CD" w:rsidRDefault="004B21CF" w:rsidP="007C21FE">
            <w:pPr>
              <w:pStyle w:val="Tabletext"/>
              <w:jc w:val="left"/>
              <w:rPr>
                <w:rFonts w:ascii="SimSun" w:cs="SimSun"/>
                <w:color w:val="000000"/>
                <w:lang w:val="fr-CH" w:eastAsia="zh-CN"/>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Polarisation sur la liaison montante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Verticale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Fréquence sur la liaison montante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14 273,018472 MHz</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Polarisation sur la liaison descendante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Horizontale</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 xml:space="preserve">Fréquence sur la liaison descendante </w:t>
            </w:r>
          </w:p>
        </w:tc>
        <w:tc>
          <w:tcPr>
            <w:tcW w:w="4111" w:type="dxa"/>
            <w:vAlign w:val="bottom"/>
          </w:tcPr>
          <w:p w:rsidR="004B21CF" w:rsidRPr="005C13CD" w:rsidRDefault="004B21CF" w:rsidP="007C21FE">
            <w:pPr>
              <w:pStyle w:val="Tabletext"/>
              <w:jc w:val="left"/>
              <w:rPr>
                <w:color w:val="000000"/>
                <w:lang w:val="fr-CH" w:eastAsia="zh-CN"/>
              </w:rPr>
            </w:pPr>
            <w:r w:rsidRPr="005C13CD">
              <w:rPr>
                <w:color w:val="000000"/>
                <w:szCs w:val="22"/>
                <w:lang w:val="fr-CH" w:eastAsia="zh-CN"/>
              </w:rPr>
              <w:t>12 525,018472 MHz</w:t>
            </w: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ab/>
              <w:t>–</w:t>
            </w:r>
            <w:r w:rsidRPr="005C13CD">
              <w:rPr>
                <w:szCs w:val="22"/>
                <w:lang w:val="fr-CH" w:eastAsia="de-DE"/>
              </w:rPr>
              <w:tab/>
              <w:t>Empreinte de la liaison montante (</w:t>
            </w:r>
            <w:r w:rsidR="006B236E" w:rsidRPr="005C13CD">
              <w:rPr>
                <w:szCs w:val="22"/>
                <w:lang w:val="fr-CH" w:eastAsia="de-DE"/>
              </w:rPr>
              <w:t>Fig. n°</w:t>
            </w:r>
            <w:r w:rsidRPr="005C13CD">
              <w:rPr>
                <w:szCs w:val="22"/>
                <w:lang w:val="fr-CH" w:eastAsia="de-DE"/>
              </w:rPr>
              <w:t>)</w:t>
            </w:r>
          </w:p>
        </w:tc>
        <w:tc>
          <w:tcPr>
            <w:tcW w:w="4111" w:type="dxa"/>
            <w:vAlign w:val="bottom"/>
          </w:tcPr>
          <w:p w:rsidR="004B21CF" w:rsidRPr="005C13CD" w:rsidRDefault="004B21CF" w:rsidP="007C21FE">
            <w:pPr>
              <w:pStyle w:val="Tabletext"/>
              <w:jc w:val="left"/>
              <w:rPr>
                <w:color w:val="000000"/>
                <w:lang w:val="fr-CH" w:eastAsia="zh-CN"/>
              </w:rPr>
            </w:pPr>
            <w:r w:rsidRPr="005C13CD">
              <w:rPr>
                <w:rFonts w:ascii="SimSun" w:eastAsia="SimSun" w:hAnsi="SimSun" w:cs="SimSun"/>
                <w:color w:val="000000"/>
                <w:szCs w:val="22"/>
                <w:lang w:val="fr-CH" w:eastAsia="zh-CN"/>
              </w:rPr>
              <w:t xml:space="preserve">　</w:t>
            </w:r>
            <w:r w:rsidRPr="005C13CD">
              <w:rPr>
                <w:noProof/>
                <w:lang w:val="en-US" w:eastAsia="zh-CN"/>
              </w:rPr>
              <w:drawing>
                <wp:inline distT="0" distB="0" distL="0" distR="0" wp14:anchorId="10F42429" wp14:editId="011BF2D1">
                  <wp:extent cx="1630045" cy="858520"/>
                  <wp:effectExtent l="0" t="0" r="8255" b="0"/>
                  <wp:docPr id="10" name="Picture 6" descr="Description: 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igure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0045" cy="858520"/>
                          </a:xfrm>
                          <a:prstGeom prst="rect">
                            <a:avLst/>
                          </a:prstGeom>
                          <a:noFill/>
                          <a:ln>
                            <a:noFill/>
                          </a:ln>
                        </pic:spPr>
                      </pic:pic>
                    </a:graphicData>
                  </a:graphic>
                </wp:inline>
              </w:drawing>
            </w:r>
          </w:p>
        </w:tc>
      </w:tr>
    </w:tbl>
    <w:p w:rsidR="005C13CD" w:rsidRPr="005C13CD" w:rsidRDefault="005C13CD" w:rsidP="005C13CD">
      <w:pPr>
        <w:pStyle w:val="TableNo"/>
        <w:keepLines/>
        <w:rPr>
          <w:lang w:val="fr-CH" w:eastAsia="zh-CN"/>
        </w:rPr>
      </w:pPr>
      <w:r w:rsidRPr="005C13CD">
        <w:rPr>
          <w:lang w:val="fr-CH" w:eastAsia="zh-CN"/>
        </w:rPr>
        <w:lastRenderedPageBreak/>
        <w:t>TABLEAU 6 (</w:t>
      </w:r>
      <w:r w:rsidRPr="005C13CD">
        <w:rPr>
          <w:i/>
          <w:iCs/>
          <w:lang w:val="fr-CH" w:eastAsia="zh-CN"/>
        </w:rPr>
        <w:t>fin</w:t>
      </w:r>
      <w:r w:rsidRPr="005C13CD">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4B21CF" w:rsidRPr="005C13CD" w:rsidTr="007C21FE">
        <w:trPr>
          <w:jc w:val="center"/>
        </w:trPr>
        <w:tc>
          <w:tcPr>
            <w:tcW w:w="567" w:type="dxa"/>
          </w:tcPr>
          <w:p w:rsidR="004B21CF" w:rsidRPr="005C13CD" w:rsidRDefault="004B21CF" w:rsidP="005C13CD">
            <w:pPr>
              <w:pStyle w:val="Tabletext"/>
              <w:keepNext/>
              <w:keepLines/>
              <w:jc w:val="left"/>
              <w:rPr>
                <w:lang w:val="fr-CH" w:eastAsia="de-DE"/>
              </w:rPr>
            </w:pPr>
          </w:p>
        </w:tc>
        <w:tc>
          <w:tcPr>
            <w:tcW w:w="4961" w:type="dxa"/>
          </w:tcPr>
          <w:p w:rsidR="004B21CF" w:rsidRPr="005C13CD" w:rsidRDefault="004B21CF" w:rsidP="005C13CD">
            <w:pPr>
              <w:pStyle w:val="Tabletext"/>
              <w:keepNext/>
              <w:keepLines/>
              <w:jc w:val="left"/>
              <w:rPr>
                <w:lang w:val="fr-CH" w:eastAsia="de-DE"/>
              </w:rPr>
            </w:pPr>
            <w:r w:rsidRPr="005C13CD">
              <w:rPr>
                <w:szCs w:val="22"/>
                <w:lang w:val="fr-CH" w:eastAsia="de-DE"/>
              </w:rPr>
              <w:t>Prévision de la précision pour l</w:t>
            </w:r>
            <w:r w:rsidR="007C21FE" w:rsidRPr="005C13CD">
              <w:rPr>
                <w:szCs w:val="22"/>
                <w:lang w:val="fr-CH" w:eastAsia="de-DE"/>
              </w:rPr>
              <w:t>'</w:t>
            </w:r>
            <w:r w:rsidRPr="005C13CD">
              <w:rPr>
                <w:szCs w:val="22"/>
                <w:lang w:val="fr-CH" w:eastAsia="de-DE"/>
              </w:rPr>
              <w:t>heure de mesure</w:t>
            </w:r>
          </w:p>
        </w:tc>
        <w:tc>
          <w:tcPr>
            <w:tcW w:w="4111" w:type="dxa"/>
          </w:tcPr>
          <w:p w:rsidR="004B21CF" w:rsidRPr="005C13CD" w:rsidRDefault="004B21CF" w:rsidP="005C13CD">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5C13CD">
            <w:pPr>
              <w:pStyle w:val="Tabletext"/>
              <w:keepNext/>
              <w:keepLines/>
              <w:jc w:val="left"/>
              <w:rPr>
                <w:lang w:val="fr-CH" w:eastAsia="de-DE"/>
              </w:rPr>
            </w:pPr>
          </w:p>
        </w:tc>
        <w:tc>
          <w:tcPr>
            <w:tcW w:w="4961" w:type="dxa"/>
          </w:tcPr>
          <w:p w:rsidR="004B21CF" w:rsidRPr="005C13CD" w:rsidRDefault="004B21CF" w:rsidP="005C13CD">
            <w:pPr>
              <w:pStyle w:val="Tabletext"/>
              <w:keepNext/>
              <w:keepLines/>
              <w:jc w:val="left"/>
              <w:rPr>
                <w:lang w:val="fr-CH" w:eastAsia="de-DE"/>
              </w:rPr>
            </w:pPr>
            <w:r w:rsidRPr="005C13CD">
              <w:rPr>
                <w:szCs w:val="22"/>
                <w:lang w:val="fr-CH" w:eastAsia="de-DE"/>
              </w:rPr>
              <w:t xml:space="preserve">Qualité de la mesure de géolocalisation </w:t>
            </w:r>
            <w:r w:rsidRPr="005C13CD">
              <w:rPr>
                <w:lang w:val="fr-CH" w:eastAsia="de-DE"/>
              </w:rPr>
              <w:br/>
            </w:r>
            <w:r w:rsidRPr="005C13CD">
              <w:rPr>
                <w:szCs w:val="22"/>
                <w:lang w:val="fr-CH" w:eastAsia="de-DE"/>
              </w:rPr>
              <w:t>(haute/moyenne/faible/indéfinie/incertaine/difficile)</w:t>
            </w:r>
          </w:p>
        </w:tc>
        <w:tc>
          <w:tcPr>
            <w:tcW w:w="4111" w:type="dxa"/>
          </w:tcPr>
          <w:p w:rsidR="004B21CF" w:rsidRPr="005C13CD" w:rsidRDefault="004B21CF" w:rsidP="005C13CD">
            <w:pPr>
              <w:pStyle w:val="Tabletext"/>
              <w:keepNext/>
              <w:keepLines/>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Répétition des mesures de géolocalisation</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Remarque</w:t>
            </w:r>
          </w:p>
        </w:tc>
        <w:tc>
          <w:tcPr>
            <w:tcW w:w="4111" w:type="dxa"/>
          </w:tcPr>
          <w:p w:rsidR="004B21CF" w:rsidRPr="005C13CD" w:rsidRDefault="004B21CF" w:rsidP="007C21FE">
            <w:pPr>
              <w:pStyle w:val="Tabletext"/>
              <w:jc w:val="left"/>
              <w:rPr>
                <w:lang w:val="fr-CH" w:eastAsia="de-DE"/>
              </w:rPr>
            </w:pPr>
          </w:p>
        </w:tc>
      </w:tr>
      <w:tr w:rsidR="004B21CF" w:rsidRPr="005C13CD" w:rsidTr="007C21FE">
        <w:trPr>
          <w:jc w:val="center"/>
        </w:trPr>
        <w:tc>
          <w:tcPr>
            <w:tcW w:w="567" w:type="dxa"/>
          </w:tcPr>
          <w:p w:rsidR="004B21CF" w:rsidRPr="005C13CD" w:rsidRDefault="004B21CF" w:rsidP="007C21FE">
            <w:pPr>
              <w:pStyle w:val="Tabletext"/>
              <w:jc w:val="left"/>
              <w:rPr>
                <w:lang w:val="fr-CH" w:eastAsia="de-DE"/>
              </w:rPr>
            </w:pPr>
          </w:p>
        </w:tc>
        <w:tc>
          <w:tcPr>
            <w:tcW w:w="4961" w:type="dxa"/>
          </w:tcPr>
          <w:p w:rsidR="004B21CF" w:rsidRPr="005C13CD" w:rsidRDefault="004B21CF" w:rsidP="007C21FE">
            <w:pPr>
              <w:pStyle w:val="Tabletext"/>
              <w:jc w:val="left"/>
              <w:rPr>
                <w:lang w:val="fr-CH" w:eastAsia="de-DE"/>
              </w:rPr>
            </w:pPr>
            <w:r w:rsidRPr="005C13CD">
              <w:rPr>
                <w:szCs w:val="22"/>
                <w:lang w:val="fr-CH" w:eastAsia="de-DE"/>
              </w:rPr>
              <w:t>Mesures à prendre</w:t>
            </w:r>
          </w:p>
        </w:tc>
        <w:tc>
          <w:tcPr>
            <w:tcW w:w="4111" w:type="dxa"/>
          </w:tcPr>
          <w:p w:rsidR="004B21CF" w:rsidRPr="005C13CD" w:rsidRDefault="004B21CF" w:rsidP="007C21FE">
            <w:pPr>
              <w:pStyle w:val="Tabletext"/>
              <w:jc w:val="left"/>
              <w:rPr>
                <w:lang w:val="fr-CH" w:eastAsia="de-DE"/>
              </w:rPr>
            </w:pPr>
          </w:p>
        </w:tc>
      </w:tr>
    </w:tbl>
    <w:p w:rsidR="004B21CF" w:rsidRDefault="004B21CF" w:rsidP="007C21FE">
      <w:pPr>
        <w:pStyle w:val="Tablefin"/>
        <w:rPr>
          <w:lang w:val="fr-CH"/>
        </w:rPr>
      </w:pPr>
    </w:p>
    <w:p w:rsidR="00DE4246" w:rsidRDefault="00DE4246" w:rsidP="00DE4246">
      <w:pPr>
        <w:rPr>
          <w:lang w:val="fr-CH"/>
        </w:rPr>
      </w:pPr>
    </w:p>
    <w:p w:rsidR="00001A64" w:rsidRPr="00DE4246" w:rsidRDefault="00001A64" w:rsidP="00DE4246">
      <w:pPr>
        <w:rPr>
          <w:lang w:val="fr-CH"/>
        </w:rPr>
      </w:pPr>
    </w:p>
    <w:p w:rsidR="004B21CF" w:rsidRPr="005C13CD" w:rsidRDefault="004B21CF" w:rsidP="007C21FE">
      <w:pPr>
        <w:pStyle w:val="Line"/>
        <w:rPr>
          <w:lang w:val="fr-CH"/>
        </w:rPr>
      </w:pPr>
    </w:p>
    <w:sectPr w:rsidR="004B21CF" w:rsidRPr="005C13CD" w:rsidSect="007C21FE">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246" w:rsidRDefault="00DE4246">
      <w:r>
        <w:separator/>
      </w:r>
    </w:p>
  </w:endnote>
  <w:endnote w:type="continuationSeparator" w:id="0">
    <w:p w:rsidR="00DE4246" w:rsidRDefault="00DE4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246" w:rsidRDefault="00DE4246">
      <w:r>
        <w:separator/>
      </w:r>
    </w:p>
  </w:footnote>
  <w:footnote w:type="continuationSeparator" w:id="0">
    <w:p w:rsidR="00DE4246" w:rsidRDefault="00DE4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246" w:rsidRDefault="00DE424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246" w:rsidRPr="00132BFC" w:rsidRDefault="00DE4246" w:rsidP="007C21FE">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3C360FA8" wp14:editId="01038111">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246" w:rsidRPr="00B86004" w:rsidRDefault="00DE4246" w:rsidP="007C21FE">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1076F9">
      <w:rPr>
        <w:b/>
        <w:bCs/>
        <w:noProof/>
        <w:lang w:val="en-US"/>
      </w:rPr>
      <w:t>ii</w:t>
    </w:r>
    <w:r w:rsidRPr="00B86004">
      <w:rPr>
        <w:b/>
        <w:bCs/>
      </w:rPr>
      <w:fldChar w:fldCharType="end"/>
    </w:r>
    <w:r w:rsidRPr="00B86004">
      <w:rPr>
        <w:b/>
        <w:bCs/>
        <w:lang w:val="en-US"/>
      </w:rPr>
      <w:tab/>
    </w:r>
    <w:r>
      <w:fldChar w:fldCharType="begin"/>
    </w:r>
    <w:r w:rsidRPr="004B21CF">
      <w:rPr>
        <w:lang w:val="en-US"/>
      </w:rPr>
      <w:instrText xml:space="preserve"> DOCPROPERTY "Header 1" \* MERGEFORMAT </w:instrText>
    </w:r>
    <w:r>
      <w:fldChar w:fldCharType="separate"/>
    </w:r>
    <w:r w:rsidRPr="00DE4246">
      <w:rPr>
        <w:b/>
        <w:bCs/>
        <w:lang w:val="en-US"/>
      </w:rPr>
      <w:t xml:space="preserve">Rap. </w:t>
    </w:r>
    <w:r>
      <w:rPr>
        <w:b/>
        <w:bCs/>
        <w:lang w:val="en-US"/>
      </w:rPr>
      <w:fldChar w:fldCharType="end"/>
    </w:r>
    <w:r w:rsidRPr="004B21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076F9">
      <w:rPr>
        <w:b/>
        <w:bCs/>
        <w:noProof/>
      </w:rPr>
      <w:t>UIT-R  SM.2181</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246" w:rsidRDefault="00DE4246">
    <w:pPr>
      <w:pStyle w:val="Header"/>
    </w:pPr>
    <w:r>
      <w:tab/>
    </w:r>
    <w:fldSimple w:instr=" DOCPROPERTY &quot;Header&quot; \* MERGEFORMAT ">
      <w:r w:rsidRPr="00DE4246">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SM.2181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246" w:rsidRDefault="00DE4246" w:rsidP="007C21F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76F9">
      <w:rPr>
        <w:rStyle w:val="PageNumber"/>
        <w:b/>
        <w:bCs/>
        <w:noProof/>
        <w:lang w:val="en-US"/>
      </w:rPr>
      <w:t>2</w:t>
    </w:r>
    <w:r>
      <w:rPr>
        <w:rStyle w:val="PageNumber"/>
        <w:b/>
        <w:bCs/>
      </w:rPr>
      <w:fldChar w:fldCharType="end"/>
    </w:r>
    <w:r>
      <w:rPr>
        <w:lang w:val="en-US"/>
      </w:rPr>
      <w:tab/>
    </w:r>
    <w:r>
      <w:fldChar w:fldCharType="begin"/>
    </w:r>
    <w:r w:rsidRPr="004B21CF">
      <w:rPr>
        <w:lang w:val="en-US"/>
      </w:rPr>
      <w:instrText xml:space="preserve"> DOCPROPERTY "Header 1" \* MERGEFORMAT </w:instrText>
    </w:r>
    <w:r>
      <w:fldChar w:fldCharType="separate"/>
    </w:r>
    <w:r w:rsidRPr="00DE4246">
      <w:rPr>
        <w:b/>
        <w:bCs/>
        <w:lang w:val="en-US"/>
      </w:rPr>
      <w:t xml:space="preserve">Rap. </w:t>
    </w:r>
    <w:r>
      <w:rPr>
        <w:b/>
        <w:bCs/>
        <w:lang w:val="en-US"/>
      </w:rPr>
      <w:fldChar w:fldCharType="end"/>
    </w:r>
    <w:r w:rsidRPr="004B21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076F9">
      <w:rPr>
        <w:b/>
        <w:bCs/>
        <w:noProof/>
      </w:rPr>
      <w:t>UIT-R  SM.2181</w:t>
    </w:r>
    <w:r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246" w:rsidRDefault="00DE4246" w:rsidP="007C21FE">
    <w:pPr>
      <w:pStyle w:val="Header"/>
    </w:pPr>
    <w:r>
      <w:tab/>
    </w:r>
    <w:r>
      <w:fldChar w:fldCharType="begin"/>
    </w:r>
    <w:r w:rsidRPr="004B21CF">
      <w:rPr>
        <w:lang w:val="en-US"/>
      </w:rPr>
      <w:instrText xml:space="preserve"> DOCPROPERTY "Header 1" \* MERGEFORMAT </w:instrText>
    </w:r>
    <w:r>
      <w:fldChar w:fldCharType="separate"/>
    </w:r>
    <w:r w:rsidRPr="00DE4246">
      <w:rPr>
        <w:b/>
        <w:bCs/>
        <w:lang w:val="en-US"/>
      </w:rPr>
      <w:t xml:space="preserve">Rap. </w:t>
    </w:r>
    <w:r>
      <w:rPr>
        <w:b/>
        <w:bCs/>
        <w:lang w:val="en-US"/>
      </w:rPr>
      <w:fldChar w:fldCharType="end"/>
    </w:r>
    <w:r w:rsidRPr="004B21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076F9">
      <w:rPr>
        <w:b/>
        <w:bCs/>
        <w:noProof/>
      </w:rPr>
      <w:t>UIT-R  SM.2181</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076F9">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1CF"/>
    <w:rsid w:val="00001A64"/>
    <w:rsid w:val="0000701D"/>
    <w:rsid w:val="001076F9"/>
    <w:rsid w:val="00217EBF"/>
    <w:rsid w:val="00242AEE"/>
    <w:rsid w:val="002D76C4"/>
    <w:rsid w:val="004B21CF"/>
    <w:rsid w:val="0052529D"/>
    <w:rsid w:val="00590A48"/>
    <w:rsid w:val="005C13CD"/>
    <w:rsid w:val="00607D68"/>
    <w:rsid w:val="006B236E"/>
    <w:rsid w:val="007468DA"/>
    <w:rsid w:val="007C21FE"/>
    <w:rsid w:val="009E00A8"/>
    <w:rsid w:val="00A6617B"/>
    <w:rsid w:val="00AB0DC8"/>
    <w:rsid w:val="00B44E24"/>
    <w:rsid w:val="00C75E52"/>
    <w:rsid w:val="00DE4246"/>
    <w:rsid w:val="00DF4176"/>
    <w:rsid w:val="00DF6BA0"/>
    <w:rsid w:val="00F555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4B21CF"/>
    <w:rPr>
      <w:color w:val="0000FF"/>
      <w:u w:val="single"/>
    </w:rPr>
  </w:style>
  <w:style w:type="character" w:customStyle="1" w:styleId="Heading1Char">
    <w:name w:val="Heading 1 Char"/>
    <w:basedOn w:val="DefaultParagraphFont"/>
    <w:link w:val="Heading1"/>
    <w:rsid w:val="004B21CF"/>
    <w:rPr>
      <w:b/>
      <w:sz w:val="24"/>
      <w:lang w:val="fr-FR" w:eastAsia="en-US"/>
    </w:rPr>
  </w:style>
  <w:style w:type="paragraph" w:styleId="BalloonText">
    <w:name w:val="Balloon Text"/>
    <w:basedOn w:val="Normal"/>
    <w:link w:val="BalloonTextChar"/>
    <w:rsid w:val="007C21FE"/>
    <w:pPr>
      <w:spacing w:before="0"/>
    </w:pPr>
    <w:rPr>
      <w:rFonts w:ascii="Tahoma" w:hAnsi="Tahoma" w:cs="Tahoma"/>
      <w:sz w:val="16"/>
      <w:szCs w:val="16"/>
    </w:rPr>
  </w:style>
  <w:style w:type="character" w:customStyle="1" w:styleId="BalloonTextChar">
    <w:name w:val="Balloon Text Char"/>
    <w:basedOn w:val="DefaultParagraphFont"/>
    <w:link w:val="BalloonText"/>
    <w:rsid w:val="007C21F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4B21CF"/>
    <w:rPr>
      <w:color w:val="0000FF"/>
      <w:u w:val="single"/>
    </w:rPr>
  </w:style>
  <w:style w:type="character" w:customStyle="1" w:styleId="Heading1Char">
    <w:name w:val="Heading 1 Char"/>
    <w:basedOn w:val="DefaultParagraphFont"/>
    <w:link w:val="Heading1"/>
    <w:rsid w:val="004B21CF"/>
    <w:rPr>
      <w:b/>
      <w:sz w:val="24"/>
      <w:lang w:val="fr-FR" w:eastAsia="en-US"/>
    </w:rPr>
  </w:style>
  <w:style w:type="paragraph" w:styleId="BalloonText">
    <w:name w:val="Balloon Text"/>
    <w:basedOn w:val="Normal"/>
    <w:link w:val="BalloonTextChar"/>
    <w:rsid w:val="007C21FE"/>
    <w:pPr>
      <w:spacing w:before="0"/>
    </w:pPr>
    <w:rPr>
      <w:rFonts w:ascii="Tahoma" w:hAnsi="Tahoma" w:cs="Tahoma"/>
      <w:sz w:val="16"/>
      <w:szCs w:val="16"/>
    </w:rPr>
  </w:style>
  <w:style w:type="character" w:customStyle="1" w:styleId="BalloonTextChar">
    <w:name w:val="Balloon Text Char"/>
    <w:basedOn w:val="DefaultParagraphFont"/>
    <w:link w:val="BalloonText"/>
    <w:rsid w:val="007C21F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image" Target="media/image4.emf"/><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oleObject" Target="embeddings/oleObject2.bin"/><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5.bin"/><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7DCF1-920E-4B9C-A9FD-63C12A52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TotalTime>
  <Pages>21</Pages>
  <Words>3201</Words>
  <Characters>22000</Characters>
  <Application>Microsoft Office Word</Application>
  <DocSecurity>0</DocSecurity>
  <Lines>183</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2005-02-10T15:54:00Z</cp:lastPrinted>
  <dcterms:created xsi:type="dcterms:W3CDTF">2011-10-03T12:46:00Z</dcterms:created>
  <dcterms:modified xsi:type="dcterms:W3CDTF">2011-10-07T08:14:00Z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