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p w:rsidR="00D10037" w:rsidRPr="00793FAE" w:rsidRDefault="00D10037" w:rsidP="009A25FE">
      <w:pPr>
        <w:rPr>
          <w:lang w:val="es-ES_tradnl"/>
        </w:rPr>
      </w:pPr>
    </w:p>
    <w:tbl>
      <w:tblPr>
        <w:tblW w:w="10089" w:type="dxa"/>
        <w:tblLook w:val="01E0" w:firstRow="1" w:lastRow="1" w:firstColumn="1" w:lastColumn="1" w:noHBand="0" w:noVBand="0"/>
      </w:tblPr>
      <w:tblGrid>
        <w:gridCol w:w="10089"/>
      </w:tblGrid>
      <w:tr w:rsidR="00D10037" w:rsidRPr="00793FAE" w:rsidTr="009A25FE">
        <w:tc>
          <w:tcPr>
            <w:tcW w:w="10089" w:type="dxa"/>
          </w:tcPr>
          <w:p w:rsidR="00D10037" w:rsidRPr="00793FAE" w:rsidRDefault="00D10037" w:rsidP="009A25FE">
            <w:pPr>
              <w:spacing w:before="380" w:line="280" w:lineRule="exact"/>
              <w:jc w:val="right"/>
              <w:rPr>
                <w:rFonts w:ascii="Tahoma" w:hAnsi="Tahoma" w:cs="Tahoma"/>
                <w:b/>
                <w:bCs/>
                <w:iCs/>
                <w:color w:val="509141"/>
                <w:sz w:val="32"/>
                <w:szCs w:val="32"/>
                <w:lang w:val="es-ES_tradnl"/>
              </w:rPr>
            </w:pPr>
          </w:p>
          <w:p w:rsidR="00D10037" w:rsidRPr="00793FAE" w:rsidRDefault="00D10037" w:rsidP="00023BF4">
            <w:pPr>
              <w:spacing w:before="380" w:line="280" w:lineRule="exact"/>
              <w:jc w:val="right"/>
              <w:rPr>
                <w:rFonts w:ascii="Tahoma" w:hAnsi="Tahoma" w:cs="Tahoma"/>
                <w:b/>
                <w:bCs/>
                <w:iCs/>
                <w:color w:val="509141"/>
                <w:sz w:val="36"/>
                <w:szCs w:val="36"/>
                <w:lang w:val="es-ES_tradnl"/>
              </w:rPr>
            </w:pPr>
            <w:r w:rsidRPr="00793FAE">
              <w:rPr>
                <w:rFonts w:ascii="Tahoma" w:hAnsi="Tahoma" w:cs="Tahoma"/>
                <w:b/>
                <w:bCs/>
                <w:iCs/>
                <w:color w:val="509141"/>
                <w:sz w:val="36"/>
                <w:szCs w:val="36"/>
                <w:lang w:val="es-ES_tradnl"/>
              </w:rPr>
              <w:t>Informe  UIT-R  SM.</w:t>
            </w:r>
            <w:r w:rsidR="00023BF4" w:rsidRPr="00793FAE">
              <w:rPr>
                <w:rFonts w:ascii="Tahoma" w:hAnsi="Tahoma" w:cs="Tahoma"/>
                <w:b/>
                <w:bCs/>
                <w:iCs/>
                <w:color w:val="509141"/>
                <w:sz w:val="36"/>
                <w:szCs w:val="36"/>
                <w:lang w:val="es-ES_tradnl"/>
              </w:rPr>
              <w:t>2181</w:t>
            </w:r>
            <w:r w:rsidRPr="00793FAE">
              <w:rPr>
                <w:rFonts w:ascii="Tahoma" w:hAnsi="Tahoma" w:cs="Tahoma"/>
                <w:b/>
                <w:bCs/>
                <w:iCs/>
                <w:color w:val="509141"/>
                <w:sz w:val="36"/>
                <w:szCs w:val="36"/>
                <w:lang w:val="es-ES_tradnl"/>
              </w:rPr>
              <w:t xml:space="preserve">  </w:t>
            </w:r>
          </w:p>
          <w:p w:rsidR="00D10037" w:rsidRPr="00793FAE" w:rsidRDefault="00D10037" w:rsidP="00023BF4">
            <w:pPr>
              <w:spacing w:before="80" w:line="280" w:lineRule="exact"/>
              <w:jc w:val="right"/>
              <w:rPr>
                <w:rFonts w:ascii="Tahoma" w:hAnsi="Tahoma" w:cs="Tahoma"/>
                <w:b/>
                <w:bCs/>
                <w:iCs/>
                <w:color w:val="509141"/>
                <w:szCs w:val="24"/>
                <w:lang w:val="es-ES_tradnl"/>
              </w:rPr>
            </w:pPr>
            <w:r w:rsidRPr="00793FAE">
              <w:rPr>
                <w:rFonts w:ascii="Tahoma" w:hAnsi="Tahoma" w:cs="Tahoma"/>
                <w:b/>
                <w:bCs/>
                <w:iCs/>
                <w:color w:val="509141"/>
                <w:szCs w:val="24"/>
                <w:lang w:val="es-ES_tradnl"/>
              </w:rPr>
              <w:t>(</w:t>
            </w:r>
            <w:r w:rsidR="00023BF4" w:rsidRPr="00793FAE">
              <w:rPr>
                <w:rFonts w:ascii="Tahoma" w:hAnsi="Tahoma" w:cs="Tahoma"/>
                <w:b/>
                <w:bCs/>
                <w:iCs/>
                <w:color w:val="509141"/>
                <w:szCs w:val="24"/>
                <w:lang w:val="es-ES_tradnl"/>
              </w:rPr>
              <w:t>09</w:t>
            </w:r>
            <w:r w:rsidRPr="00793FAE">
              <w:rPr>
                <w:rFonts w:ascii="Tahoma" w:hAnsi="Tahoma" w:cs="Tahoma"/>
                <w:b/>
                <w:bCs/>
                <w:iCs/>
                <w:color w:val="509141"/>
                <w:szCs w:val="24"/>
                <w:lang w:val="es-ES_tradnl"/>
              </w:rPr>
              <w:t>/20</w:t>
            </w:r>
            <w:r w:rsidR="00023BF4" w:rsidRPr="00793FAE">
              <w:rPr>
                <w:rFonts w:ascii="Tahoma" w:hAnsi="Tahoma" w:cs="Tahoma"/>
                <w:b/>
                <w:bCs/>
                <w:iCs/>
                <w:color w:val="509141"/>
                <w:szCs w:val="24"/>
                <w:lang w:val="es-ES_tradnl"/>
              </w:rPr>
              <w:t>10</w:t>
            </w:r>
            <w:r w:rsidRPr="00793FAE">
              <w:rPr>
                <w:rFonts w:ascii="Tahoma" w:hAnsi="Tahoma" w:cs="Tahoma"/>
                <w:b/>
                <w:bCs/>
                <w:iCs/>
                <w:color w:val="509141"/>
                <w:szCs w:val="24"/>
                <w:lang w:val="es-ES_tradnl"/>
              </w:rPr>
              <w:t>)</w:t>
            </w:r>
          </w:p>
        </w:tc>
      </w:tr>
      <w:tr w:rsidR="00D10037" w:rsidRPr="00515626" w:rsidTr="009A25FE">
        <w:tc>
          <w:tcPr>
            <w:tcW w:w="10089" w:type="dxa"/>
          </w:tcPr>
          <w:p w:rsidR="00D10037" w:rsidRPr="00793FAE" w:rsidRDefault="00D10037" w:rsidP="009A25FE">
            <w:pPr>
              <w:spacing w:before="80" w:line="500" w:lineRule="exact"/>
              <w:jc w:val="right"/>
              <w:rPr>
                <w:rFonts w:ascii="Tahoma" w:hAnsi="Tahoma" w:cs="Tahoma"/>
                <w:b/>
                <w:bCs/>
                <w:iCs/>
                <w:color w:val="509141"/>
                <w:sz w:val="44"/>
                <w:szCs w:val="44"/>
                <w:lang w:val="es-ES_tradnl"/>
              </w:rPr>
            </w:pPr>
          </w:p>
          <w:p w:rsidR="00D10037" w:rsidRPr="00793FAE" w:rsidRDefault="00023BF4" w:rsidP="00023BF4">
            <w:pPr>
              <w:spacing w:before="80" w:line="500" w:lineRule="exact"/>
              <w:jc w:val="right"/>
              <w:rPr>
                <w:rFonts w:ascii="Tahoma" w:hAnsi="Tahoma" w:cs="Tahoma"/>
                <w:b/>
                <w:bCs/>
                <w:iCs/>
                <w:color w:val="509141"/>
                <w:sz w:val="44"/>
                <w:szCs w:val="44"/>
                <w:lang w:val="es-ES_tradnl"/>
              </w:rPr>
            </w:pPr>
            <w:r w:rsidRPr="00793FAE">
              <w:rPr>
                <w:rFonts w:ascii="Tahoma" w:hAnsi="Tahoma" w:cs="Tahoma"/>
                <w:b/>
                <w:bCs/>
                <w:iCs/>
                <w:color w:val="509141"/>
                <w:sz w:val="44"/>
                <w:szCs w:val="44"/>
                <w:lang w:val="es-ES_tradnl"/>
              </w:rPr>
              <w:t xml:space="preserve">Utilización del Apéndice 10 del Reglamento de Radiocomunicaciones para transportar información relacionada con las emisiones </w:t>
            </w:r>
            <w:r w:rsidRPr="00793FAE">
              <w:rPr>
                <w:rFonts w:ascii="Tahoma" w:hAnsi="Tahoma" w:cs="Tahoma"/>
                <w:b/>
                <w:bCs/>
                <w:iCs/>
                <w:color w:val="509141"/>
                <w:sz w:val="44"/>
                <w:szCs w:val="44"/>
                <w:lang w:val="es-ES_tradnl"/>
              </w:rPr>
              <w:br/>
              <w:t xml:space="preserve">procedentes de estaciones espaciales OSG </w:t>
            </w:r>
            <w:r w:rsidRPr="00793FAE">
              <w:rPr>
                <w:rFonts w:ascii="Tahoma" w:hAnsi="Tahoma" w:cs="Tahoma"/>
                <w:b/>
                <w:bCs/>
                <w:iCs/>
                <w:color w:val="509141"/>
                <w:sz w:val="44"/>
                <w:szCs w:val="44"/>
                <w:lang w:val="es-ES_tradnl"/>
              </w:rPr>
              <w:br/>
              <w:t xml:space="preserve">y no OSG, incluida la información </w:t>
            </w:r>
            <w:r w:rsidRPr="00793FAE">
              <w:rPr>
                <w:rFonts w:ascii="Tahoma" w:hAnsi="Tahoma" w:cs="Tahoma"/>
                <w:b/>
                <w:bCs/>
                <w:iCs/>
                <w:color w:val="509141"/>
                <w:sz w:val="44"/>
                <w:szCs w:val="44"/>
                <w:lang w:val="es-ES_tradnl"/>
              </w:rPr>
              <w:br/>
              <w:t>de geolocalización</w:t>
            </w:r>
          </w:p>
        </w:tc>
      </w:tr>
      <w:tr w:rsidR="00D10037" w:rsidRPr="00515626" w:rsidTr="009A25FE">
        <w:tc>
          <w:tcPr>
            <w:tcW w:w="10089" w:type="dxa"/>
          </w:tcPr>
          <w:p w:rsidR="00D10037" w:rsidRPr="00793FAE" w:rsidRDefault="00D10037" w:rsidP="009A25FE">
            <w:pPr>
              <w:spacing w:before="80" w:line="280" w:lineRule="exact"/>
              <w:ind w:right="640"/>
              <w:rPr>
                <w:rFonts w:ascii="Tahoma" w:hAnsi="Tahoma" w:cs="Tahoma"/>
                <w:b/>
                <w:bCs/>
                <w:iCs/>
                <w:color w:val="243285"/>
                <w:sz w:val="32"/>
                <w:szCs w:val="32"/>
                <w:lang w:val="es-ES_tradnl"/>
              </w:rPr>
            </w:pPr>
          </w:p>
          <w:p w:rsidR="00D10037" w:rsidRPr="00793FAE" w:rsidRDefault="00D10037" w:rsidP="009A25FE">
            <w:pPr>
              <w:spacing w:before="80" w:line="280" w:lineRule="exact"/>
              <w:ind w:right="640"/>
              <w:rPr>
                <w:rFonts w:ascii="Tahoma" w:hAnsi="Tahoma" w:cs="Tahoma"/>
                <w:b/>
                <w:bCs/>
                <w:iCs/>
                <w:color w:val="243285"/>
                <w:sz w:val="32"/>
                <w:szCs w:val="32"/>
                <w:lang w:val="es-ES_tradnl"/>
              </w:rPr>
            </w:pPr>
          </w:p>
          <w:p w:rsidR="00D10037" w:rsidRPr="00793FAE" w:rsidRDefault="00D10037" w:rsidP="009A25FE">
            <w:pPr>
              <w:spacing w:before="80" w:line="280" w:lineRule="exact"/>
              <w:ind w:right="640"/>
              <w:rPr>
                <w:rFonts w:ascii="Tahoma" w:hAnsi="Tahoma" w:cs="Tahoma"/>
                <w:b/>
                <w:bCs/>
                <w:iCs/>
                <w:color w:val="243285"/>
                <w:sz w:val="32"/>
                <w:szCs w:val="32"/>
                <w:lang w:val="es-ES_tradnl"/>
              </w:rPr>
            </w:pPr>
          </w:p>
          <w:p w:rsidR="00D10037" w:rsidRPr="00793FAE" w:rsidRDefault="00D10037" w:rsidP="009A25FE">
            <w:pPr>
              <w:spacing w:before="80" w:after="180" w:line="360" w:lineRule="exact"/>
              <w:jc w:val="right"/>
              <w:rPr>
                <w:rFonts w:ascii="Tahoma" w:hAnsi="Tahoma" w:cs="Tahoma"/>
                <w:b/>
                <w:bCs/>
                <w:iCs/>
                <w:color w:val="243285"/>
                <w:sz w:val="36"/>
                <w:szCs w:val="36"/>
                <w:lang w:val="es-ES_tradnl"/>
              </w:rPr>
            </w:pPr>
          </w:p>
          <w:p w:rsidR="00D10037" w:rsidRPr="00793FAE" w:rsidRDefault="00D10037" w:rsidP="009A25FE">
            <w:pPr>
              <w:spacing w:before="80" w:after="180" w:line="360" w:lineRule="exact"/>
              <w:jc w:val="right"/>
              <w:rPr>
                <w:rFonts w:ascii="Tahoma" w:hAnsi="Tahoma" w:cs="Tahoma"/>
                <w:b/>
                <w:bCs/>
                <w:iCs/>
                <w:color w:val="509141"/>
                <w:sz w:val="36"/>
                <w:szCs w:val="36"/>
                <w:lang w:val="es-ES_tradnl"/>
              </w:rPr>
            </w:pPr>
            <w:r w:rsidRPr="00793FAE">
              <w:rPr>
                <w:rFonts w:ascii="Tahoma" w:hAnsi="Tahoma" w:cs="Tahoma"/>
                <w:b/>
                <w:bCs/>
                <w:iCs/>
                <w:color w:val="509141"/>
                <w:sz w:val="36"/>
                <w:szCs w:val="36"/>
                <w:lang w:val="es-ES_tradnl"/>
              </w:rPr>
              <w:t>Serie SM</w:t>
            </w:r>
          </w:p>
          <w:p w:rsidR="00D10037" w:rsidRPr="00793FAE" w:rsidRDefault="00D10037" w:rsidP="009A25FE">
            <w:pPr>
              <w:spacing w:before="80" w:line="420" w:lineRule="exact"/>
              <w:jc w:val="right"/>
              <w:rPr>
                <w:rFonts w:ascii="Tahoma" w:hAnsi="Tahoma" w:cs="Tahoma"/>
                <w:b/>
                <w:bCs/>
                <w:iCs/>
                <w:color w:val="509141"/>
                <w:sz w:val="36"/>
                <w:szCs w:val="36"/>
                <w:lang w:val="es-ES_tradnl"/>
              </w:rPr>
            </w:pPr>
            <w:r w:rsidRPr="00793FAE">
              <w:rPr>
                <w:rFonts w:ascii="Tahoma" w:hAnsi="Tahoma" w:cs="Tahoma"/>
                <w:b/>
                <w:bCs/>
                <w:iCs/>
                <w:color w:val="509141"/>
                <w:sz w:val="36"/>
                <w:szCs w:val="36"/>
                <w:lang w:val="es-ES_tradnl"/>
              </w:rPr>
              <w:t>Gestión del espectro</w:t>
            </w:r>
          </w:p>
        </w:tc>
      </w:tr>
    </w:tbl>
    <w:p w:rsidR="00D10037" w:rsidRPr="00793FAE" w:rsidRDefault="00D10037" w:rsidP="009A25FE">
      <w:pPr>
        <w:spacing w:before="80"/>
        <w:rPr>
          <w:i/>
          <w:sz w:val="22"/>
          <w:lang w:val="es-ES_tradnl"/>
        </w:rPr>
      </w:pPr>
    </w:p>
    <w:p w:rsidR="00D10037" w:rsidRPr="00793FAE" w:rsidRDefault="00D10037" w:rsidP="009A25FE">
      <w:pPr>
        <w:spacing w:before="80"/>
        <w:rPr>
          <w:i/>
          <w:sz w:val="22"/>
          <w:lang w:val="es-ES_tradnl"/>
        </w:rPr>
      </w:pPr>
    </w:p>
    <w:p w:rsidR="00D10037" w:rsidRPr="00793FAE" w:rsidRDefault="00D10037" w:rsidP="009A25FE">
      <w:pPr>
        <w:spacing w:before="80"/>
        <w:rPr>
          <w:i/>
          <w:sz w:val="22"/>
          <w:lang w:val="es-ES_tradnl"/>
        </w:rPr>
      </w:pPr>
    </w:p>
    <w:p w:rsidR="00D10037" w:rsidRPr="00793FAE" w:rsidRDefault="00D10037" w:rsidP="009A25FE">
      <w:pPr>
        <w:spacing w:before="80"/>
        <w:rPr>
          <w:i/>
          <w:sz w:val="22"/>
          <w:lang w:val="es-ES_tradnl"/>
        </w:rPr>
      </w:pPr>
    </w:p>
    <w:p w:rsidR="00D10037" w:rsidRPr="00793FAE" w:rsidRDefault="00D10037" w:rsidP="009A25FE">
      <w:pPr>
        <w:pStyle w:val="Equation"/>
        <w:tabs>
          <w:tab w:val="clear" w:pos="4820"/>
          <w:tab w:val="clear" w:pos="9639"/>
          <w:tab w:val="left" w:pos="1191"/>
          <w:tab w:val="left" w:pos="1588"/>
          <w:tab w:val="left" w:pos="1985"/>
        </w:tabs>
        <w:rPr>
          <w:rFonts w:ascii="Palatino Linotype" w:hAnsi="Palatino Linotype"/>
          <w:lang w:val="es-ES_tradnl"/>
        </w:rPr>
        <w:sectPr w:rsidR="00D10037" w:rsidRPr="00793FAE" w:rsidSect="009A25FE">
          <w:headerReference w:type="even" r:id="rId8"/>
          <w:headerReference w:type="default" r:id="rId9"/>
          <w:pgSz w:w="11907" w:h="16834" w:code="9"/>
          <w:pgMar w:top="1418" w:right="1134" w:bottom="1134" w:left="1134" w:header="720" w:footer="482" w:gutter="0"/>
          <w:paperSrc w:first="15" w:other="15"/>
          <w:cols w:space="720"/>
        </w:sectPr>
      </w:pPr>
    </w:p>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793FAE">
        <w:rPr>
          <w:bCs/>
          <w:sz w:val="24"/>
          <w:szCs w:val="24"/>
          <w:lang w:val="es-ES_tradnl"/>
        </w:rPr>
        <w:lastRenderedPageBreak/>
        <w:t>Prólogo</w:t>
      </w:r>
    </w:p>
    <w:p w:rsidR="00D10037" w:rsidRPr="00793FAE" w:rsidRDefault="00D10037" w:rsidP="009A25FE">
      <w:pPr>
        <w:spacing w:before="180"/>
        <w:rPr>
          <w:sz w:val="20"/>
          <w:lang w:val="es-ES_tradnl"/>
        </w:rPr>
      </w:pPr>
      <w:r w:rsidRPr="00793FAE">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10037" w:rsidRPr="00793FAE" w:rsidRDefault="00D10037" w:rsidP="009A25FE">
      <w:pPr>
        <w:rPr>
          <w:sz w:val="20"/>
          <w:lang w:val="es-ES_tradnl"/>
        </w:rPr>
      </w:pPr>
      <w:r w:rsidRPr="00793FAE">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D10037" w:rsidRPr="00793FAE" w:rsidRDefault="00D10037" w:rsidP="009A25FE">
      <w:pPr>
        <w:spacing w:before="0"/>
        <w:rPr>
          <w:sz w:val="20"/>
          <w:lang w:val="es-ES_tradnl"/>
        </w:rPr>
      </w:pPr>
    </w:p>
    <w:p w:rsidR="00D10037" w:rsidRPr="00793FAE" w:rsidRDefault="00D10037" w:rsidP="009A25FE">
      <w:pPr>
        <w:spacing w:before="0"/>
        <w:rPr>
          <w:sz w:val="20"/>
          <w:lang w:val="es-ES_tradnl"/>
        </w:rPr>
      </w:pPr>
    </w:p>
    <w:p w:rsidR="00D10037" w:rsidRPr="00793FAE" w:rsidRDefault="00D10037" w:rsidP="009A25FE">
      <w:pPr>
        <w:pStyle w:val="Heading1"/>
        <w:spacing w:before="340"/>
        <w:jc w:val="center"/>
        <w:rPr>
          <w:szCs w:val="24"/>
          <w:lang w:val="es-ES_tradnl"/>
        </w:rPr>
      </w:pPr>
      <w:bookmarkStart w:id="1" w:name="_Toc304367656"/>
      <w:bookmarkStart w:id="2" w:name="_Toc304367740"/>
      <w:r w:rsidRPr="00793FAE">
        <w:rPr>
          <w:lang w:val="es-ES_tradnl"/>
        </w:rPr>
        <w:t>Política sobre Derechos de Propiedad Intelectual</w:t>
      </w:r>
      <w:r w:rsidRPr="00793FAE">
        <w:rPr>
          <w:szCs w:val="24"/>
          <w:lang w:val="es-ES_tradnl"/>
        </w:rPr>
        <w:t xml:space="preserve"> (IPR)</w:t>
      </w:r>
      <w:bookmarkEnd w:id="1"/>
      <w:bookmarkEnd w:id="2"/>
    </w:p>
    <w:p w:rsidR="00D10037" w:rsidRPr="00793FAE" w:rsidRDefault="00D10037" w:rsidP="009A25FE">
      <w:pPr>
        <w:spacing w:before="180"/>
        <w:rPr>
          <w:sz w:val="20"/>
          <w:lang w:val="es-ES_tradnl"/>
        </w:rPr>
      </w:pPr>
      <w:r w:rsidRPr="00793FAE">
        <w:rPr>
          <w:sz w:val="20"/>
          <w:lang w:val="es-ES_tradnl"/>
        </w:rPr>
        <w:t>La política del UIT</w:t>
      </w:r>
      <w:r w:rsidRPr="00793FAE">
        <w:rPr>
          <w:sz w:val="20"/>
          <w:lang w:val="es-ES_tradnl"/>
        </w:rPr>
        <w:noBreakHyphen/>
        <w:t>R sobre Derechos de Propiedad Intelectual se describe en la Política Común de Patentes UIT</w:t>
      </w:r>
      <w:r w:rsidRPr="00793FAE">
        <w:rPr>
          <w:sz w:val="20"/>
          <w:lang w:val="es-ES_tradnl"/>
        </w:rPr>
        <w:noBreakHyphen/>
        <w:t>T/UIT</w:t>
      </w:r>
      <w:r w:rsidRPr="00793FAE">
        <w:rPr>
          <w:sz w:val="20"/>
          <w:lang w:val="es-ES_tradnl"/>
        </w:rPr>
        <w:noBreakHyphen/>
        <w:t>R/ISO/CEI a la que se hace referencia en el Anexo 1 a la Resolución UIT</w:t>
      </w:r>
      <w:r w:rsidRPr="00793FAE">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793FAE">
          <w:rPr>
            <w:rStyle w:val="Hyperlink"/>
            <w:sz w:val="20"/>
            <w:lang w:val="es-ES_tradnl"/>
          </w:rPr>
          <w:t>http://www.itu.int/ITU-R/go/patents/es</w:t>
        </w:r>
      </w:hyperlink>
      <w:r w:rsidRPr="00793FAE">
        <w:rPr>
          <w:sz w:val="20"/>
          <w:lang w:val="es-ES_tradnl"/>
        </w:rPr>
        <w:t>, donde también aparecen las Directrices para la implementación de la Política Común de Patentes UIT</w:t>
      </w:r>
      <w:r w:rsidRPr="00793FAE">
        <w:rPr>
          <w:sz w:val="20"/>
          <w:lang w:val="es-ES_tradnl"/>
        </w:rPr>
        <w:noBreakHyphen/>
        <w:t>T/UIT</w:t>
      </w:r>
      <w:r w:rsidRPr="00793FAE">
        <w:rPr>
          <w:sz w:val="20"/>
          <w:lang w:val="es-ES_tradnl"/>
        </w:rPr>
        <w:noBreakHyphen/>
        <w:t>R/ISO/CEI y la base de datos sobre información de patentes del UIT</w:t>
      </w:r>
      <w:r w:rsidRPr="00793FAE">
        <w:rPr>
          <w:sz w:val="20"/>
          <w:lang w:val="es-ES_tradnl"/>
        </w:rPr>
        <w:noBreakHyphen/>
        <w:t>R sobre este asunto.</w:t>
      </w:r>
    </w:p>
    <w:p w:rsidR="00D10037" w:rsidRPr="00793FAE" w:rsidRDefault="00D10037" w:rsidP="009A25FE">
      <w:pPr>
        <w:spacing w:before="0"/>
        <w:jc w:val="center"/>
        <w:rPr>
          <w:sz w:val="22"/>
          <w:lang w:val="es-ES_tradnl"/>
        </w:rPr>
      </w:pPr>
    </w:p>
    <w:p w:rsidR="00D10037" w:rsidRPr="00793FAE" w:rsidRDefault="00D10037" w:rsidP="009A25FE">
      <w:pPr>
        <w:spacing w:before="0"/>
        <w:jc w:val="center"/>
        <w:rPr>
          <w:sz w:val="22"/>
          <w:lang w:val="es-ES_tradnl"/>
        </w:rPr>
      </w:pPr>
    </w:p>
    <w:p w:rsidR="00D10037" w:rsidRPr="00793FAE" w:rsidRDefault="00D10037" w:rsidP="009A25F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10037" w:rsidRPr="00515626" w:rsidTr="009A25FE">
        <w:tc>
          <w:tcPr>
            <w:tcW w:w="9360" w:type="dxa"/>
            <w:gridSpan w:val="2"/>
          </w:tcPr>
          <w:p w:rsidR="00D10037" w:rsidRPr="00793FAE" w:rsidRDefault="00D10037" w:rsidP="009A25F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93FAE">
              <w:rPr>
                <w:sz w:val="22"/>
                <w:szCs w:val="22"/>
                <w:lang w:val="es-ES_tradnl"/>
              </w:rPr>
              <w:t xml:space="preserve">Series de los Informes UIT-R </w:t>
            </w:r>
          </w:p>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93FAE">
              <w:rPr>
                <w:b w:val="0"/>
                <w:sz w:val="18"/>
                <w:szCs w:val="18"/>
                <w:lang w:val="es-ES_tradnl"/>
              </w:rPr>
              <w:t xml:space="preserve">(También disponible en línea en </w:t>
            </w:r>
            <w:hyperlink r:id="rId11" w:history="1">
              <w:r w:rsidRPr="00793FAE">
                <w:rPr>
                  <w:rStyle w:val="Hyperlink"/>
                  <w:b w:val="0"/>
                  <w:sz w:val="18"/>
                  <w:szCs w:val="18"/>
                  <w:lang w:val="es-ES_tradnl"/>
                </w:rPr>
                <w:t>http://www.itu.int/publ/R-REP/es</w:t>
              </w:r>
            </w:hyperlink>
            <w:r w:rsidRPr="00793FAE">
              <w:rPr>
                <w:b w:val="0"/>
                <w:bCs/>
                <w:sz w:val="18"/>
                <w:szCs w:val="18"/>
                <w:lang w:val="es-ES_tradnl"/>
              </w:rPr>
              <w:t>)</w:t>
            </w:r>
          </w:p>
        </w:tc>
      </w:tr>
      <w:tr w:rsidR="00D10037" w:rsidRPr="00793FAE" w:rsidTr="009A25FE">
        <w:tc>
          <w:tcPr>
            <w:tcW w:w="1140" w:type="dxa"/>
            <w:tcBorders>
              <w:bottom w:val="nil"/>
            </w:tcBorders>
          </w:tcPr>
          <w:p w:rsidR="00D10037" w:rsidRPr="00793FAE" w:rsidRDefault="00D10037" w:rsidP="009A25FE">
            <w:pPr>
              <w:spacing w:before="180" w:after="100"/>
              <w:ind w:left="57"/>
              <w:rPr>
                <w:b/>
                <w:bCs/>
                <w:sz w:val="20"/>
                <w:lang w:val="es-ES_tradnl"/>
              </w:rPr>
            </w:pPr>
            <w:r w:rsidRPr="00793FAE">
              <w:rPr>
                <w:b/>
                <w:bCs/>
                <w:sz w:val="20"/>
                <w:lang w:val="es-ES_tradnl"/>
              </w:rPr>
              <w:t>Series</w:t>
            </w:r>
          </w:p>
        </w:tc>
        <w:tc>
          <w:tcPr>
            <w:tcW w:w="8220" w:type="dxa"/>
            <w:tcBorders>
              <w:bottom w:val="nil"/>
            </w:tcBorders>
          </w:tcPr>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93FAE">
              <w:rPr>
                <w:bCs/>
                <w:sz w:val="20"/>
                <w:lang w:val="es-ES_tradnl"/>
              </w:rPr>
              <w:t>Título</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BO</w:t>
            </w:r>
          </w:p>
        </w:tc>
        <w:tc>
          <w:tcPr>
            <w:tcW w:w="8220" w:type="dxa"/>
            <w:tcBorders>
              <w:top w:val="nil"/>
              <w:bottom w:val="nil"/>
            </w:tcBorders>
            <w:shd w:val="clear" w:color="auto" w:fill="auto"/>
          </w:tcPr>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93FAE">
              <w:rPr>
                <w:b w:val="0"/>
                <w:sz w:val="20"/>
                <w:lang w:val="es-ES_tradnl"/>
              </w:rPr>
              <w:t>Distribución por satélite</w:t>
            </w:r>
          </w:p>
        </w:tc>
      </w:tr>
      <w:tr w:rsidR="00D10037" w:rsidRPr="00515626"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BR</w:t>
            </w:r>
          </w:p>
        </w:tc>
        <w:tc>
          <w:tcPr>
            <w:tcW w:w="8220" w:type="dxa"/>
            <w:tcBorders>
              <w:top w:val="nil"/>
              <w:bottom w:val="nil"/>
            </w:tcBorders>
            <w:shd w:val="clear" w:color="auto" w:fill="auto"/>
          </w:tcPr>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93FAE">
              <w:rPr>
                <w:b w:val="0"/>
                <w:bCs/>
                <w:sz w:val="20"/>
                <w:lang w:val="es-ES_tradnl"/>
              </w:rPr>
              <w:t>Registro para producción, archivo y reproducción; películas en televisión</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BS</w:t>
            </w:r>
          </w:p>
        </w:tc>
        <w:tc>
          <w:tcPr>
            <w:tcW w:w="8220" w:type="dxa"/>
            <w:tcBorders>
              <w:top w:val="nil"/>
              <w:bottom w:val="nil"/>
            </w:tcBorders>
            <w:shd w:val="clear" w:color="auto" w:fill="auto"/>
          </w:tcPr>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93FAE">
              <w:rPr>
                <w:b w:val="0"/>
                <w:sz w:val="20"/>
                <w:lang w:val="es-ES_tradnl"/>
              </w:rPr>
              <w:t>Servicio de radiodifusión sonora</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BT</w:t>
            </w:r>
          </w:p>
        </w:tc>
        <w:tc>
          <w:tcPr>
            <w:tcW w:w="8220" w:type="dxa"/>
            <w:tcBorders>
              <w:top w:val="nil"/>
              <w:bottom w:val="nil"/>
            </w:tcBorders>
            <w:shd w:val="clear" w:color="auto" w:fill="auto"/>
          </w:tcPr>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93FAE">
              <w:rPr>
                <w:b w:val="0"/>
                <w:sz w:val="20"/>
                <w:lang w:val="es-ES_tradnl"/>
              </w:rPr>
              <w:t>Servicio de radiodifusión (televisión)</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F</w:t>
            </w:r>
          </w:p>
        </w:tc>
        <w:tc>
          <w:tcPr>
            <w:tcW w:w="8220" w:type="dxa"/>
            <w:tcBorders>
              <w:top w:val="nil"/>
              <w:bottom w:val="nil"/>
            </w:tcBorders>
            <w:shd w:val="clear" w:color="auto" w:fill="auto"/>
          </w:tcPr>
          <w:p w:rsidR="00D10037" w:rsidRPr="00793FAE" w:rsidRDefault="00D10037" w:rsidP="009A25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93FAE">
              <w:rPr>
                <w:sz w:val="20"/>
                <w:lang w:val="es-ES_tradnl"/>
              </w:rPr>
              <w:t>Servicio fijo</w:t>
            </w:r>
          </w:p>
        </w:tc>
      </w:tr>
      <w:tr w:rsidR="00D10037" w:rsidRPr="00515626"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M</w:t>
            </w:r>
          </w:p>
        </w:tc>
        <w:tc>
          <w:tcPr>
            <w:tcW w:w="8220" w:type="dxa"/>
            <w:tcBorders>
              <w:top w:val="nil"/>
              <w:bottom w:val="nil"/>
            </w:tcBorders>
            <w:shd w:val="clear" w:color="auto" w:fill="auto"/>
          </w:tcPr>
          <w:p w:rsidR="00D10037" w:rsidRPr="00793FAE" w:rsidRDefault="00D10037" w:rsidP="009A25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93FAE">
              <w:rPr>
                <w:b w:val="0"/>
                <w:sz w:val="20"/>
                <w:lang w:val="es-ES_tradnl"/>
              </w:rPr>
              <w:t>Servicios móviles, de radiodeterminación, de aficionados y otros servicios por satélite conexos</w:t>
            </w:r>
          </w:p>
        </w:tc>
      </w:tr>
      <w:tr w:rsidR="00D10037" w:rsidRPr="00515626"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P</w:t>
            </w:r>
          </w:p>
        </w:tc>
        <w:tc>
          <w:tcPr>
            <w:tcW w:w="8220" w:type="dxa"/>
            <w:tcBorders>
              <w:top w:val="nil"/>
              <w:bottom w:val="nil"/>
            </w:tcBorders>
            <w:shd w:val="clear" w:color="auto" w:fill="auto"/>
          </w:tcPr>
          <w:p w:rsidR="00D10037" w:rsidRPr="00793FAE" w:rsidRDefault="00D10037" w:rsidP="009A25FE">
            <w:pPr>
              <w:spacing w:before="30" w:after="30"/>
              <w:jc w:val="left"/>
              <w:rPr>
                <w:sz w:val="20"/>
                <w:lang w:val="es-ES_tradnl"/>
              </w:rPr>
            </w:pPr>
            <w:r w:rsidRPr="00793FAE">
              <w:rPr>
                <w:sz w:val="20"/>
                <w:lang w:val="es-ES_tradnl"/>
              </w:rPr>
              <w:t>Propagación de las ondas radioeléctricas</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RA</w:t>
            </w:r>
          </w:p>
        </w:tc>
        <w:tc>
          <w:tcPr>
            <w:tcW w:w="8220" w:type="dxa"/>
            <w:tcBorders>
              <w:top w:val="nil"/>
              <w:bottom w:val="nil"/>
            </w:tcBorders>
            <w:shd w:val="clear" w:color="auto" w:fill="auto"/>
          </w:tcPr>
          <w:p w:rsidR="00D10037" w:rsidRPr="00793FAE" w:rsidRDefault="00CD3AAA" w:rsidP="009A25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93FAE">
              <w:rPr>
                <w:sz w:val="20"/>
                <w:lang w:val="es-ES_tradnl"/>
              </w:rPr>
              <w:t>Radio</w:t>
            </w:r>
            <w:r w:rsidR="00D10037" w:rsidRPr="00793FAE">
              <w:rPr>
                <w:sz w:val="20"/>
                <w:lang w:val="es-ES_tradnl"/>
              </w:rPr>
              <w:t>astronomía</w:t>
            </w:r>
          </w:p>
        </w:tc>
      </w:tr>
      <w:tr w:rsidR="00D10037" w:rsidRPr="00515626"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RS</w:t>
            </w:r>
          </w:p>
        </w:tc>
        <w:tc>
          <w:tcPr>
            <w:tcW w:w="8220" w:type="dxa"/>
            <w:tcBorders>
              <w:top w:val="nil"/>
              <w:bottom w:val="nil"/>
            </w:tcBorders>
            <w:shd w:val="clear" w:color="auto" w:fill="auto"/>
          </w:tcPr>
          <w:p w:rsidR="00D10037" w:rsidRPr="00793FAE" w:rsidRDefault="00D10037" w:rsidP="009A25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93FAE">
              <w:rPr>
                <w:sz w:val="20"/>
                <w:lang w:val="es-ES_tradnl"/>
              </w:rPr>
              <w:t>Sistemas de detección a distancia</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S</w:t>
            </w:r>
          </w:p>
        </w:tc>
        <w:tc>
          <w:tcPr>
            <w:tcW w:w="8220" w:type="dxa"/>
            <w:tcBorders>
              <w:top w:val="nil"/>
              <w:bottom w:val="nil"/>
            </w:tcBorders>
            <w:shd w:val="clear" w:color="auto" w:fill="auto"/>
          </w:tcPr>
          <w:p w:rsidR="00D10037" w:rsidRPr="00793FAE" w:rsidRDefault="00D10037" w:rsidP="009A25FE">
            <w:pPr>
              <w:spacing w:before="30" w:after="30"/>
              <w:jc w:val="left"/>
              <w:rPr>
                <w:sz w:val="20"/>
                <w:lang w:val="es-ES_tradnl"/>
              </w:rPr>
            </w:pPr>
            <w:r w:rsidRPr="00793FAE">
              <w:rPr>
                <w:sz w:val="20"/>
                <w:lang w:val="es-ES_tradnl"/>
              </w:rPr>
              <w:t>Servicio fijo por satélite</w:t>
            </w:r>
          </w:p>
        </w:tc>
      </w:tr>
      <w:tr w:rsidR="00D10037" w:rsidRPr="00793FAE"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SA</w:t>
            </w:r>
          </w:p>
        </w:tc>
        <w:tc>
          <w:tcPr>
            <w:tcW w:w="8220" w:type="dxa"/>
            <w:tcBorders>
              <w:top w:val="nil"/>
              <w:bottom w:val="nil"/>
            </w:tcBorders>
            <w:shd w:val="clear" w:color="auto" w:fill="auto"/>
          </w:tcPr>
          <w:p w:rsidR="00D10037" w:rsidRPr="00793FAE" w:rsidRDefault="00D10037" w:rsidP="009A25FE">
            <w:pPr>
              <w:spacing w:before="30" w:after="30"/>
              <w:jc w:val="left"/>
              <w:rPr>
                <w:sz w:val="20"/>
                <w:lang w:val="es-ES_tradnl"/>
              </w:rPr>
            </w:pPr>
            <w:r w:rsidRPr="00793FAE">
              <w:rPr>
                <w:sz w:val="20"/>
                <w:lang w:val="es-ES_tradnl"/>
              </w:rPr>
              <w:t>Aplicaciones espaciales y meteorología</w:t>
            </w:r>
          </w:p>
        </w:tc>
      </w:tr>
      <w:tr w:rsidR="00D10037" w:rsidRPr="00515626" w:rsidTr="009A25FE">
        <w:tc>
          <w:tcPr>
            <w:tcW w:w="1140" w:type="dxa"/>
            <w:tcBorders>
              <w:top w:val="nil"/>
              <w:bottom w:val="nil"/>
            </w:tcBorders>
            <w:shd w:val="clear" w:color="auto" w:fill="auto"/>
          </w:tcPr>
          <w:p w:rsidR="00D10037" w:rsidRPr="00793FAE" w:rsidRDefault="00D10037" w:rsidP="009A25FE">
            <w:pPr>
              <w:spacing w:before="30" w:after="30"/>
              <w:ind w:left="57"/>
              <w:jc w:val="left"/>
              <w:rPr>
                <w:b/>
                <w:bCs/>
                <w:sz w:val="20"/>
                <w:lang w:val="es-ES_tradnl"/>
              </w:rPr>
            </w:pPr>
            <w:r w:rsidRPr="00793FAE">
              <w:rPr>
                <w:b/>
                <w:bCs/>
                <w:sz w:val="20"/>
                <w:lang w:val="es-ES_tradnl"/>
              </w:rPr>
              <w:t>SF</w:t>
            </w:r>
          </w:p>
        </w:tc>
        <w:tc>
          <w:tcPr>
            <w:tcW w:w="8220" w:type="dxa"/>
            <w:tcBorders>
              <w:top w:val="nil"/>
              <w:bottom w:val="nil"/>
            </w:tcBorders>
            <w:shd w:val="clear" w:color="auto" w:fill="auto"/>
          </w:tcPr>
          <w:p w:rsidR="00D10037" w:rsidRPr="00793FAE" w:rsidRDefault="00D10037" w:rsidP="009A25FE">
            <w:pPr>
              <w:spacing w:before="30" w:after="30"/>
              <w:jc w:val="left"/>
              <w:rPr>
                <w:sz w:val="20"/>
                <w:lang w:val="es-ES_tradnl"/>
              </w:rPr>
            </w:pPr>
            <w:r w:rsidRPr="00793FAE">
              <w:rPr>
                <w:sz w:val="20"/>
                <w:lang w:val="es-ES_tradnl"/>
              </w:rPr>
              <w:t>Compartición de frecuencias y coordinación entre los sistemas del servicio fijo por satélite</w:t>
            </w:r>
            <w:r w:rsidRPr="00793FAE">
              <w:rPr>
                <w:sz w:val="20"/>
                <w:lang w:val="es-ES_tradnl"/>
              </w:rPr>
              <w:br/>
              <w:t>y del servicio fijo</w:t>
            </w:r>
          </w:p>
        </w:tc>
      </w:tr>
      <w:tr w:rsidR="00D10037" w:rsidRPr="00793FAE" w:rsidTr="009A25FE">
        <w:tc>
          <w:tcPr>
            <w:tcW w:w="1140" w:type="dxa"/>
            <w:tcBorders>
              <w:top w:val="nil"/>
              <w:bottom w:val="nil"/>
            </w:tcBorders>
            <w:shd w:val="clear" w:color="auto" w:fill="F3F3F3"/>
          </w:tcPr>
          <w:p w:rsidR="00D10037" w:rsidRPr="00793FAE" w:rsidRDefault="00D10037" w:rsidP="009A25FE">
            <w:pPr>
              <w:spacing w:before="30" w:after="30"/>
              <w:ind w:left="57"/>
              <w:jc w:val="left"/>
              <w:rPr>
                <w:b/>
                <w:bCs/>
                <w:color w:val="000080"/>
                <w:sz w:val="20"/>
                <w:lang w:val="es-ES_tradnl"/>
              </w:rPr>
            </w:pPr>
            <w:r w:rsidRPr="00793FAE">
              <w:rPr>
                <w:b/>
                <w:bCs/>
                <w:color w:val="000080"/>
                <w:sz w:val="20"/>
                <w:lang w:val="es-ES_tradnl"/>
              </w:rPr>
              <w:t>SM</w:t>
            </w:r>
          </w:p>
        </w:tc>
        <w:tc>
          <w:tcPr>
            <w:tcW w:w="8220" w:type="dxa"/>
            <w:tcBorders>
              <w:top w:val="nil"/>
              <w:bottom w:val="nil"/>
            </w:tcBorders>
            <w:shd w:val="clear" w:color="auto" w:fill="F3F3F3"/>
          </w:tcPr>
          <w:p w:rsidR="00D10037" w:rsidRPr="00793FAE" w:rsidRDefault="00D10037" w:rsidP="009A25FE">
            <w:pPr>
              <w:spacing w:before="30"/>
              <w:jc w:val="left"/>
              <w:rPr>
                <w:b/>
                <w:bCs/>
                <w:color w:val="000080"/>
                <w:sz w:val="20"/>
                <w:lang w:val="es-ES_tradnl"/>
              </w:rPr>
            </w:pPr>
            <w:r w:rsidRPr="00793FAE">
              <w:rPr>
                <w:b/>
                <w:bCs/>
                <w:color w:val="000080"/>
                <w:sz w:val="20"/>
                <w:lang w:val="es-ES_tradnl"/>
              </w:rPr>
              <w:t>Gestión del espectro</w:t>
            </w:r>
          </w:p>
        </w:tc>
      </w:tr>
      <w:tr w:rsidR="00D10037" w:rsidRPr="00793FAE" w:rsidTr="009A25FE">
        <w:tc>
          <w:tcPr>
            <w:tcW w:w="1140" w:type="dxa"/>
            <w:tcBorders>
              <w:top w:val="nil"/>
            </w:tcBorders>
            <w:shd w:val="clear" w:color="auto" w:fill="auto"/>
          </w:tcPr>
          <w:p w:rsidR="00D10037" w:rsidRPr="00793FAE" w:rsidRDefault="00D10037" w:rsidP="009A25FE">
            <w:pPr>
              <w:spacing w:before="0" w:after="30"/>
              <w:ind w:left="57"/>
              <w:jc w:val="left"/>
              <w:rPr>
                <w:b/>
                <w:bCs/>
                <w:color w:val="000080"/>
                <w:sz w:val="20"/>
                <w:lang w:val="es-ES_tradnl"/>
              </w:rPr>
            </w:pPr>
          </w:p>
        </w:tc>
        <w:tc>
          <w:tcPr>
            <w:tcW w:w="8220" w:type="dxa"/>
            <w:tcBorders>
              <w:top w:val="nil"/>
            </w:tcBorders>
            <w:shd w:val="clear" w:color="auto" w:fill="auto"/>
          </w:tcPr>
          <w:p w:rsidR="00D10037" w:rsidRPr="00793FAE" w:rsidRDefault="00D10037" w:rsidP="009A25FE">
            <w:pPr>
              <w:spacing w:before="0"/>
              <w:jc w:val="left"/>
              <w:rPr>
                <w:b/>
                <w:bCs/>
                <w:color w:val="000080"/>
                <w:sz w:val="20"/>
                <w:lang w:val="es-ES_tradnl"/>
              </w:rPr>
            </w:pPr>
          </w:p>
        </w:tc>
      </w:tr>
    </w:tbl>
    <w:p w:rsidR="00D10037" w:rsidRPr="00793FAE" w:rsidRDefault="00D10037" w:rsidP="009A25FE">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10037" w:rsidRPr="00793FAE" w:rsidTr="009A25FE">
        <w:tc>
          <w:tcPr>
            <w:tcW w:w="720" w:type="dxa"/>
          </w:tcPr>
          <w:p w:rsidR="00D10037" w:rsidRPr="00793FAE" w:rsidRDefault="00D10037" w:rsidP="009A25FE">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10037" w:rsidRPr="00515626" w:rsidTr="009A25FE">
        <w:tc>
          <w:tcPr>
            <w:tcW w:w="9360" w:type="dxa"/>
          </w:tcPr>
          <w:p w:rsidR="00D10037" w:rsidRPr="00793FAE" w:rsidRDefault="00D10037" w:rsidP="009A25FE">
            <w:pPr>
              <w:spacing w:before="92" w:after="92"/>
              <w:ind w:left="252"/>
              <w:jc w:val="left"/>
              <w:rPr>
                <w:i/>
                <w:iCs/>
                <w:sz w:val="20"/>
                <w:lang w:val="es-ES_tradnl"/>
              </w:rPr>
            </w:pPr>
            <w:r w:rsidRPr="00793FAE">
              <w:rPr>
                <w:b/>
                <w:bCs/>
                <w:i/>
                <w:iCs/>
                <w:sz w:val="20"/>
                <w:lang w:val="es-ES_tradnl"/>
              </w:rPr>
              <w:t>Nota</w:t>
            </w:r>
            <w:r w:rsidRPr="00793FAE">
              <w:rPr>
                <w:i/>
                <w:iCs/>
                <w:sz w:val="20"/>
                <w:lang w:val="es-ES_tradnl"/>
              </w:rPr>
              <w:t>: Este Informe UIT-R fue aprobado en inglés por la Comisión de Estudio conforme al procedimiento detallado en la  Resolución UIT-R 1.</w:t>
            </w:r>
          </w:p>
        </w:tc>
      </w:tr>
    </w:tbl>
    <w:p w:rsidR="00D10037" w:rsidRPr="00793FAE" w:rsidRDefault="00D10037" w:rsidP="009A25FE">
      <w:pPr>
        <w:spacing w:before="0"/>
        <w:jc w:val="center"/>
        <w:rPr>
          <w:sz w:val="22"/>
          <w:lang w:val="es-ES_tradnl"/>
        </w:rPr>
      </w:pPr>
    </w:p>
    <w:p w:rsidR="00D10037" w:rsidRPr="00793FAE" w:rsidRDefault="00D10037" w:rsidP="009A25FE">
      <w:pPr>
        <w:spacing w:before="60"/>
        <w:jc w:val="right"/>
        <w:rPr>
          <w:i/>
          <w:iCs/>
          <w:sz w:val="20"/>
          <w:lang w:val="es-ES_tradnl"/>
        </w:rPr>
      </w:pPr>
      <w:r w:rsidRPr="00793FAE">
        <w:rPr>
          <w:i/>
          <w:iCs/>
          <w:sz w:val="20"/>
          <w:lang w:val="es-ES_tradnl"/>
        </w:rPr>
        <w:t>Publicación electrónica</w:t>
      </w:r>
    </w:p>
    <w:p w:rsidR="00D10037" w:rsidRPr="00793FAE" w:rsidRDefault="00D10037" w:rsidP="009A25FE">
      <w:pPr>
        <w:spacing w:before="0" w:after="40"/>
        <w:jc w:val="right"/>
        <w:rPr>
          <w:sz w:val="20"/>
          <w:lang w:val="es-ES_tradnl"/>
        </w:rPr>
      </w:pPr>
      <w:r w:rsidRPr="00793FAE">
        <w:rPr>
          <w:sz w:val="20"/>
          <w:lang w:val="es-ES_tradnl"/>
        </w:rPr>
        <w:t>Ginebra, 2011</w:t>
      </w:r>
    </w:p>
    <w:p w:rsidR="00D10037" w:rsidRPr="00793FAE" w:rsidRDefault="00D10037" w:rsidP="009A25FE">
      <w:pPr>
        <w:spacing w:before="0"/>
        <w:jc w:val="center"/>
        <w:rPr>
          <w:sz w:val="22"/>
          <w:lang w:val="es-ES_tradnl"/>
        </w:rPr>
      </w:pPr>
    </w:p>
    <w:p w:rsidR="00D10037" w:rsidRPr="00793FAE" w:rsidRDefault="00D10037" w:rsidP="009A25FE">
      <w:pPr>
        <w:spacing w:before="0"/>
        <w:jc w:val="center"/>
        <w:rPr>
          <w:sz w:val="20"/>
          <w:lang w:val="es-ES_tradnl"/>
        </w:rPr>
      </w:pPr>
      <w:r w:rsidRPr="00793FAE">
        <w:rPr>
          <w:sz w:val="20"/>
          <w:lang w:val="es-ES_tradnl"/>
        </w:rPr>
        <w:sym w:font="Symbol" w:char="F0E3"/>
      </w:r>
      <w:r w:rsidRPr="00793FAE">
        <w:rPr>
          <w:sz w:val="20"/>
          <w:lang w:val="es-ES_tradnl"/>
        </w:rPr>
        <w:t xml:space="preserve"> UIT 2011</w:t>
      </w:r>
    </w:p>
    <w:p w:rsidR="00D10037" w:rsidRPr="00793FAE" w:rsidRDefault="00D10037" w:rsidP="009A25FE">
      <w:pPr>
        <w:spacing w:before="80"/>
        <w:rPr>
          <w:sz w:val="18"/>
          <w:szCs w:val="18"/>
          <w:lang w:val="es-ES_tradnl"/>
        </w:rPr>
      </w:pPr>
      <w:r w:rsidRPr="00793FAE">
        <w:rPr>
          <w:sz w:val="18"/>
          <w:szCs w:val="18"/>
          <w:lang w:val="es-ES_tradnl"/>
        </w:rPr>
        <w:t>Reservados todos los derechos. Ninguna parte de esta publicación puede reproducirse por ningún procedimiento sin previa autorización escrita por parte de la UIT.</w:t>
      </w:r>
    </w:p>
    <w:p w:rsidR="00D10037" w:rsidRPr="00793FAE" w:rsidRDefault="00D10037" w:rsidP="009A25FE">
      <w:pPr>
        <w:spacing w:before="160"/>
        <w:rPr>
          <w:i/>
          <w:sz w:val="20"/>
          <w:highlight w:val="yellow"/>
          <w:lang w:val="es-ES_tradnl"/>
        </w:rPr>
        <w:sectPr w:rsidR="00D10037" w:rsidRPr="00793FAE" w:rsidSect="009A25FE">
          <w:headerReference w:type="even" r:id="rId12"/>
          <w:headerReference w:type="default" r:id="rId13"/>
          <w:pgSz w:w="11907" w:h="16834" w:code="9"/>
          <w:pgMar w:top="1418" w:right="1134" w:bottom="1134" w:left="1134" w:header="720" w:footer="482" w:gutter="0"/>
          <w:pgNumType w:fmt="lowerRoman" w:start="2"/>
          <w:cols w:space="720"/>
        </w:sectPr>
      </w:pPr>
    </w:p>
    <w:p w:rsidR="00D10037" w:rsidRPr="00793FAE" w:rsidRDefault="00D10037" w:rsidP="00D10037">
      <w:pPr>
        <w:pStyle w:val="RepNo"/>
        <w:spacing w:before="0"/>
        <w:rPr>
          <w:lang w:val="es-ES_tradnl"/>
        </w:rPr>
      </w:pPr>
      <w:r w:rsidRPr="00793FAE">
        <w:rPr>
          <w:lang w:val="es-ES_tradnl"/>
        </w:rPr>
        <w:lastRenderedPageBreak/>
        <w:t xml:space="preserve">INFORME  </w:t>
      </w:r>
      <w:r w:rsidRPr="00793FAE">
        <w:rPr>
          <w:rStyle w:val="href"/>
          <w:lang w:val="es-ES_tradnl"/>
        </w:rPr>
        <w:t>UIT-R  SM.2181</w:t>
      </w:r>
    </w:p>
    <w:p w:rsidR="009A25FE" w:rsidRPr="00793FAE" w:rsidRDefault="009A25FE" w:rsidP="009A25FE">
      <w:pPr>
        <w:pStyle w:val="Reptitle"/>
        <w:rPr>
          <w:lang w:val="es-ES_tradnl"/>
        </w:rPr>
      </w:pPr>
      <w:r w:rsidRPr="00793FAE">
        <w:rPr>
          <w:lang w:val="es-ES_tradnl"/>
        </w:rPr>
        <w:t xml:space="preserve">Utilización del Apéndice 10 del Reglamento de Radiocomunicaciones </w:t>
      </w:r>
      <w:r w:rsidRPr="00793FAE">
        <w:rPr>
          <w:lang w:val="es-ES_tradnl"/>
        </w:rPr>
        <w:br/>
        <w:t xml:space="preserve">para transportar información relacionada con las emisiones </w:t>
      </w:r>
      <w:r w:rsidRPr="00793FAE">
        <w:rPr>
          <w:lang w:val="es-ES_tradnl"/>
        </w:rPr>
        <w:br/>
        <w:t xml:space="preserve">procedentes de estaciones espaciales OSG y no OSG, </w:t>
      </w:r>
      <w:r w:rsidRPr="00793FAE">
        <w:rPr>
          <w:lang w:val="es-ES_tradnl"/>
        </w:rPr>
        <w:br/>
        <w:t>incluida la información de geolocalización</w:t>
      </w:r>
    </w:p>
    <w:p w:rsidR="009A25FE" w:rsidRPr="00793FAE" w:rsidRDefault="009A25FE" w:rsidP="009A25FE">
      <w:pPr>
        <w:pStyle w:val="Repref"/>
        <w:rPr>
          <w:lang w:val="es-ES_tradnl"/>
        </w:rPr>
      </w:pPr>
      <w:r w:rsidRPr="00793FAE">
        <w:rPr>
          <w:lang w:val="es-ES_tradnl"/>
        </w:rPr>
        <w:t>(Cuestión UIT-R 232/1)</w:t>
      </w:r>
    </w:p>
    <w:p w:rsidR="009A25FE" w:rsidRPr="00793FAE" w:rsidRDefault="009A25FE" w:rsidP="009A25FE">
      <w:pPr>
        <w:pStyle w:val="Repdate"/>
        <w:rPr>
          <w:lang w:val="es-ES_tradnl"/>
        </w:rPr>
      </w:pPr>
      <w:r w:rsidRPr="00793FAE">
        <w:rPr>
          <w:lang w:val="es-ES_tradnl"/>
        </w:rPr>
        <w:t>(2010)</w:t>
      </w:r>
    </w:p>
    <w:p w:rsidR="009A25FE" w:rsidRPr="00793FAE" w:rsidRDefault="009A25FE" w:rsidP="009A25FE">
      <w:pPr>
        <w:rPr>
          <w:lang w:val="es-ES_tradnl"/>
        </w:rPr>
      </w:pPr>
    </w:p>
    <w:p w:rsidR="009A25FE" w:rsidRPr="00793FAE" w:rsidRDefault="00020C12" w:rsidP="009A25FE">
      <w:pPr>
        <w:spacing w:before="240"/>
        <w:jc w:val="center"/>
        <w:rPr>
          <w:lang w:val="es-ES_tradnl"/>
        </w:rPr>
      </w:pPr>
      <w:r>
        <w:rPr>
          <w:lang w:val="es-ES_tradnl"/>
        </w:rPr>
        <w:t>Í</w:t>
      </w:r>
      <w:r w:rsidR="00DD7C91" w:rsidRPr="00793FAE">
        <w:rPr>
          <w:lang w:val="es-ES_tradnl"/>
        </w:rPr>
        <w:t>NDICE</w:t>
      </w:r>
    </w:p>
    <w:p w:rsidR="009A25FE" w:rsidRPr="00793FAE" w:rsidRDefault="009A25FE" w:rsidP="009A25FE">
      <w:pPr>
        <w:pStyle w:val="toc0"/>
        <w:rPr>
          <w:lang w:val="es-ES_tradnl"/>
        </w:rPr>
      </w:pPr>
      <w:r w:rsidRPr="00793FAE">
        <w:rPr>
          <w:lang w:val="es-ES_tradnl"/>
        </w:rPr>
        <w:tab/>
        <w:t>Página</w:t>
      </w:r>
    </w:p>
    <w:p w:rsidR="00836F2E" w:rsidRPr="00793FAE" w:rsidRDefault="00836F2E" w:rsidP="00836F2E">
      <w:pPr>
        <w:pStyle w:val="TOC1"/>
        <w:rPr>
          <w:rFonts w:asciiTheme="minorHAnsi" w:eastAsiaTheme="minorEastAsia" w:hAnsiTheme="minorHAnsi" w:cstheme="minorBidi"/>
          <w:noProof/>
          <w:sz w:val="22"/>
          <w:szCs w:val="22"/>
          <w:lang w:val="es-ES_tradnl" w:eastAsia="zh-CN"/>
        </w:rPr>
      </w:pPr>
      <w:r w:rsidRPr="00793FAE">
        <w:rPr>
          <w:rStyle w:val="Hyperlink"/>
          <w:noProof/>
          <w:color w:val="auto"/>
          <w:u w:val="none"/>
          <w:lang w:val="es-ES_tradnl"/>
        </w:rPr>
        <w:t>1</w:t>
      </w:r>
      <w:r w:rsidRPr="00793FAE">
        <w:rPr>
          <w:rFonts w:asciiTheme="minorHAnsi" w:eastAsiaTheme="minorEastAsia" w:hAnsiTheme="minorHAnsi" w:cstheme="minorBidi"/>
          <w:noProof/>
          <w:sz w:val="22"/>
          <w:szCs w:val="22"/>
          <w:lang w:val="es-ES_tradnl" w:eastAsia="zh-CN"/>
        </w:rPr>
        <w:tab/>
      </w:r>
      <w:r w:rsidRPr="00793FAE">
        <w:rPr>
          <w:rStyle w:val="Hyperlink"/>
          <w:noProof/>
          <w:color w:val="auto"/>
          <w:u w:val="none"/>
          <w:lang w:val="es-ES_tradnl"/>
        </w:rPr>
        <w:t>Introducción</w:t>
      </w:r>
      <w:r w:rsidRPr="00793FAE">
        <w:rPr>
          <w:noProof/>
          <w:webHidden/>
          <w:lang w:val="es-ES_tradnl"/>
        </w:rPr>
        <w:tab/>
      </w:r>
      <w:r w:rsidRPr="00793FAE">
        <w:rPr>
          <w:noProof/>
          <w:webHidden/>
          <w:lang w:val="es-ES_tradnl"/>
        </w:rPr>
        <w:tab/>
        <w:t>1</w:t>
      </w:r>
    </w:p>
    <w:p w:rsidR="00836F2E" w:rsidRPr="00793FAE" w:rsidRDefault="00836F2E">
      <w:pPr>
        <w:pStyle w:val="TOC1"/>
        <w:rPr>
          <w:rFonts w:asciiTheme="minorHAnsi" w:eastAsiaTheme="minorEastAsia" w:hAnsiTheme="minorHAnsi" w:cstheme="minorBidi"/>
          <w:noProof/>
          <w:sz w:val="22"/>
          <w:szCs w:val="22"/>
          <w:lang w:val="es-ES_tradnl" w:eastAsia="zh-CN"/>
        </w:rPr>
      </w:pPr>
      <w:r w:rsidRPr="00793FAE">
        <w:rPr>
          <w:rStyle w:val="Hyperlink"/>
          <w:noProof/>
          <w:color w:val="auto"/>
          <w:u w:val="none"/>
          <w:lang w:val="es-ES_tradnl"/>
        </w:rPr>
        <w:t>2</w:t>
      </w:r>
      <w:r w:rsidRPr="00793FAE">
        <w:rPr>
          <w:rFonts w:asciiTheme="minorHAnsi" w:eastAsiaTheme="minorEastAsia" w:hAnsiTheme="minorHAnsi" w:cstheme="minorBidi"/>
          <w:noProof/>
          <w:sz w:val="22"/>
          <w:szCs w:val="22"/>
          <w:lang w:val="es-ES_tradnl" w:eastAsia="zh-CN"/>
        </w:rPr>
        <w:tab/>
      </w:r>
      <w:r w:rsidRPr="00793FAE">
        <w:rPr>
          <w:rStyle w:val="Hyperlink"/>
          <w:noProof/>
          <w:color w:val="auto"/>
          <w:u w:val="none"/>
          <w:lang w:val="es-ES_tradnl"/>
        </w:rPr>
        <w:t>Exposición del problema</w:t>
      </w:r>
      <w:r w:rsidRPr="00793FAE">
        <w:rPr>
          <w:noProof/>
          <w:webHidden/>
          <w:lang w:val="es-ES_tradnl"/>
        </w:rPr>
        <w:tab/>
      </w:r>
      <w:r w:rsidRPr="00793FAE">
        <w:rPr>
          <w:noProof/>
          <w:webHidden/>
          <w:lang w:val="es-ES_tradnl"/>
        </w:rPr>
        <w:tab/>
        <w:t>1</w:t>
      </w:r>
    </w:p>
    <w:p w:rsidR="00836F2E" w:rsidRPr="00793FAE" w:rsidRDefault="00836F2E">
      <w:pPr>
        <w:pStyle w:val="TOC1"/>
        <w:rPr>
          <w:rFonts w:asciiTheme="minorHAnsi" w:eastAsiaTheme="minorEastAsia" w:hAnsiTheme="minorHAnsi" w:cstheme="minorBidi"/>
          <w:noProof/>
          <w:sz w:val="22"/>
          <w:szCs w:val="22"/>
          <w:lang w:val="es-ES_tradnl" w:eastAsia="zh-CN"/>
        </w:rPr>
      </w:pPr>
      <w:r w:rsidRPr="00793FAE">
        <w:rPr>
          <w:rStyle w:val="Hyperlink"/>
          <w:noProof/>
          <w:color w:val="auto"/>
          <w:u w:val="none"/>
          <w:lang w:val="es-ES_tradnl"/>
        </w:rPr>
        <w:t>3</w:t>
      </w:r>
      <w:r w:rsidRPr="00793FAE">
        <w:rPr>
          <w:rFonts w:asciiTheme="minorHAnsi" w:eastAsiaTheme="minorEastAsia" w:hAnsiTheme="minorHAnsi" w:cstheme="minorBidi"/>
          <w:noProof/>
          <w:sz w:val="22"/>
          <w:szCs w:val="22"/>
          <w:lang w:val="es-ES_tradnl" w:eastAsia="zh-CN"/>
        </w:rPr>
        <w:tab/>
      </w:r>
      <w:r w:rsidRPr="00793FAE">
        <w:rPr>
          <w:rStyle w:val="Hyperlink"/>
          <w:noProof/>
          <w:color w:val="auto"/>
          <w:u w:val="none"/>
          <w:lang w:val="es-ES_tradnl"/>
        </w:rPr>
        <w:t>Solución propuesta</w:t>
      </w:r>
      <w:r w:rsidRPr="00793FAE">
        <w:rPr>
          <w:noProof/>
          <w:webHidden/>
          <w:lang w:val="es-ES_tradnl"/>
        </w:rPr>
        <w:tab/>
      </w:r>
      <w:r w:rsidRPr="00793FAE">
        <w:rPr>
          <w:noProof/>
          <w:webHidden/>
          <w:lang w:val="es-ES_tradnl"/>
        </w:rPr>
        <w:tab/>
        <w:t>2</w:t>
      </w:r>
    </w:p>
    <w:p w:rsidR="00836F2E" w:rsidRPr="00793FAE" w:rsidRDefault="00836F2E">
      <w:pPr>
        <w:pStyle w:val="TOC1"/>
        <w:rPr>
          <w:rFonts w:asciiTheme="minorHAnsi" w:eastAsiaTheme="minorEastAsia" w:hAnsiTheme="minorHAnsi" w:cstheme="minorBidi"/>
          <w:noProof/>
          <w:sz w:val="22"/>
          <w:szCs w:val="22"/>
          <w:lang w:val="es-ES_tradnl" w:eastAsia="zh-CN"/>
        </w:rPr>
      </w:pPr>
      <w:r w:rsidRPr="00793FAE">
        <w:rPr>
          <w:rStyle w:val="Hyperlink"/>
          <w:noProof/>
          <w:color w:val="auto"/>
          <w:u w:val="none"/>
          <w:lang w:val="es-ES_tradnl"/>
        </w:rPr>
        <w:t xml:space="preserve">Anexo 1 – </w:t>
      </w:r>
      <w:r w:rsidRPr="00793FAE">
        <w:rPr>
          <w:rStyle w:val="Hyperlink"/>
          <w:noProof/>
          <w:color w:val="auto"/>
          <w:u w:val="none"/>
          <w:lang w:val="es-ES_tradnl" w:eastAsia="zh-CN"/>
        </w:rPr>
        <w:t>Campos de datos e información adicional que pueden  utilizarse en los informes de interferencia</w:t>
      </w:r>
      <w:r w:rsidRPr="00793FAE">
        <w:rPr>
          <w:noProof/>
          <w:webHidden/>
          <w:lang w:val="es-ES_tradnl"/>
        </w:rPr>
        <w:tab/>
      </w:r>
      <w:r w:rsidRPr="00793FAE">
        <w:rPr>
          <w:noProof/>
          <w:webHidden/>
          <w:lang w:val="es-ES_tradnl"/>
        </w:rPr>
        <w:tab/>
        <w:t>2</w:t>
      </w:r>
    </w:p>
    <w:p w:rsidR="00836F2E" w:rsidRPr="00793FAE" w:rsidRDefault="00836F2E">
      <w:pPr>
        <w:pStyle w:val="TOC1"/>
        <w:rPr>
          <w:rFonts w:asciiTheme="minorHAnsi" w:eastAsiaTheme="minorEastAsia" w:hAnsiTheme="minorHAnsi" w:cstheme="minorBidi"/>
          <w:noProof/>
          <w:sz w:val="22"/>
          <w:szCs w:val="22"/>
          <w:lang w:val="es-ES_tradnl" w:eastAsia="zh-CN"/>
        </w:rPr>
      </w:pPr>
      <w:r w:rsidRPr="00793FAE">
        <w:rPr>
          <w:rStyle w:val="Hyperlink"/>
          <w:noProof/>
          <w:color w:val="auto"/>
          <w:u w:val="none"/>
          <w:lang w:val="es-ES_tradnl"/>
        </w:rPr>
        <w:t xml:space="preserve">Anexo </w:t>
      </w:r>
      <w:r w:rsidRPr="00793FAE">
        <w:rPr>
          <w:rStyle w:val="Hyperlink"/>
          <w:noProof/>
          <w:color w:val="auto"/>
          <w:u w:val="none"/>
          <w:lang w:val="es-ES_tradnl" w:eastAsia="zh-CN"/>
        </w:rPr>
        <w:t>2</w:t>
      </w:r>
      <w:r w:rsidRPr="00793FAE">
        <w:rPr>
          <w:rStyle w:val="Hyperlink"/>
          <w:noProof/>
          <w:color w:val="auto"/>
          <w:u w:val="none"/>
          <w:lang w:val="es-ES_tradnl"/>
        </w:rPr>
        <w:t xml:space="preserve"> – Ejemplo de informes de interferencia perjudicial relacionada con satélites</w:t>
      </w:r>
      <w:r w:rsidRPr="00793FAE">
        <w:rPr>
          <w:noProof/>
          <w:webHidden/>
          <w:lang w:val="es-ES_tradnl"/>
        </w:rPr>
        <w:tab/>
      </w:r>
      <w:r w:rsidRPr="00793FAE">
        <w:rPr>
          <w:noProof/>
          <w:webHidden/>
          <w:lang w:val="es-ES_tradnl"/>
        </w:rPr>
        <w:tab/>
        <w:t>6</w:t>
      </w:r>
    </w:p>
    <w:p w:rsidR="00836F2E" w:rsidRPr="00793FAE" w:rsidRDefault="00836F2E" w:rsidP="00836F2E">
      <w:pPr>
        <w:pStyle w:val="TOC1"/>
        <w:rPr>
          <w:lang w:val="es-ES_tradnl"/>
        </w:rPr>
      </w:pPr>
    </w:p>
    <w:p w:rsidR="009A25FE" w:rsidRPr="00793FAE" w:rsidRDefault="009A25FE" w:rsidP="009A25FE">
      <w:pPr>
        <w:pStyle w:val="Heading1"/>
        <w:rPr>
          <w:lang w:val="es-ES_tradnl"/>
        </w:rPr>
      </w:pPr>
      <w:bookmarkStart w:id="3" w:name="_Toc445524194"/>
      <w:bookmarkStart w:id="4" w:name="_Toc445529710"/>
      <w:bookmarkStart w:id="5" w:name="_Toc503855054"/>
      <w:bookmarkStart w:id="6" w:name="_Toc225816994"/>
      <w:bookmarkStart w:id="7" w:name="_Toc225834914"/>
      <w:bookmarkStart w:id="8" w:name="_Toc288480684"/>
      <w:bookmarkStart w:id="9" w:name="_Toc302394694"/>
      <w:bookmarkStart w:id="10" w:name="_Toc304367657"/>
      <w:bookmarkStart w:id="11" w:name="_Toc304367741"/>
      <w:r w:rsidRPr="00793FAE">
        <w:rPr>
          <w:lang w:val="es-ES_tradnl"/>
        </w:rPr>
        <w:t>1</w:t>
      </w:r>
      <w:r w:rsidRPr="00793FAE">
        <w:rPr>
          <w:lang w:val="es-ES_tradnl"/>
        </w:rPr>
        <w:tab/>
      </w:r>
      <w:bookmarkEnd w:id="3"/>
      <w:bookmarkEnd w:id="4"/>
      <w:bookmarkEnd w:id="5"/>
      <w:bookmarkEnd w:id="6"/>
      <w:bookmarkEnd w:id="7"/>
      <w:bookmarkEnd w:id="8"/>
      <w:r w:rsidRPr="00793FAE">
        <w:rPr>
          <w:lang w:val="es-ES_tradnl"/>
        </w:rPr>
        <w:t>Introducción</w:t>
      </w:r>
      <w:bookmarkEnd w:id="9"/>
      <w:bookmarkEnd w:id="10"/>
      <w:bookmarkEnd w:id="11"/>
    </w:p>
    <w:p w:rsidR="009A25FE" w:rsidRPr="00793FAE" w:rsidRDefault="009A25FE" w:rsidP="009A25FE">
      <w:pPr>
        <w:rPr>
          <w:lang w:val="es-ES_tradnl" w:eastAsia="zh-CN"/>
        </w:rPr>
      </w:pPr>
      <w:r w:rsidRPr="00793FAE">
        <w:rPr>
          <w:lang w:val="es-ES_tradnl" w:eastAsia="zh-CN"/>
        </w:rPr>
        <w:t>El Artículo 15 del Reglamento de Radiocomunicaciones (RR) describe el procedimiento para resolver casos de interferencia prejudicial. Cuando se producen casos de interferencia prejudicial debido a emisiones de estaciones espaciales, las administraciones a cuyas jurisdicciones pertenezcan las estaciones interferentes deberán suministrar, previa petición de la administración con jurisdicción sobre la estación que experimenta la interferencia, los datos efemérides actuales que sean necesarios para determinar las posiciones de las estaciones espaciales cuando, de otro modo, no se conocerían. Una vez determinado el origen y las características de la interferencia perjudicial, la administración a cuya jurisdicción pertenezca la estación transmisora que se está interfiriendo informará a la administración que tiene jurisdicción sobre la estación interferente, y le proporcionará toda la información que resulte útil para que esta administración pueda tomar las medidas necesarias.</w:t>
      </w:r>
    </w:p>
    <w:p w:rsidR="009A25FE" w:rsidRPr="00793FAE" w:rsidRDefault="009A25FE" w:rsidP="009A25FE">
      <w:pPr>
        <w:rPr>
          <w:lang w:val="es-ES_tradnl" w:eastAsia="zh-CN"/>
        </w:rPr>
      </w:pPr>
      <w:r w:rsidRPr="00793FAE">
        <w:rPr>
          <w:lang w:val="es-ES_tradnl" w:eastAsia="zh-CN"/>
        </w:rPr>
        <w:t xml:space="preserve">En la medida de lo posible, la información completa sobre la interferencia prejudicial deberá suministrase en la forma indicada en el Apéndice 10 del RR. </w:t>
      </w:r>
    </w:p>
    <w:p w:rsidR="009A25FE" w:rsidRPr="00793FAE" w:rsidRDefault="009A25FE" w:rsidP="009A25FE">
      <w:pPr>
        <w:pStyle w:val="Heading1"/>
        <w:rPr>
          <w:lang w:val="es-ES_tradnl" w:eastAsia="zh-CN"/>
        </w:rPr>
      </w:pPr>
      <w:bookmarkStart w:id="12" w:name="_Toc288480685"/>
      <w:bookmarkStart w:id="13" w:name="_Toc302394695"/>
      <w:bookmarkStart w:id="14" w:name="_Toc304367658"/>
      <w:bookmarkStart w:id="15" w:name="_Toc304367742"/>
      <w:r w:rsidRPr="00793FAE">
        <w:rPr>
          <w:lang w:val="es-ES_tradnl"/>
        </w:rPr>
        <w:t>2</w:t>
      </w:r>
      <w:r w:rsidRPr="00793FAE">
        <w:rPr>
          <w:lang w:val="es-ES_tradnl"/>
        </w:rPr>
        <w:tab/>
      </w:r>
      <w:bookmarkEnd w:id="12"/>
      <w:r w:rsidRPr="00793FAE">
        <w:rPr>
          <w:lang w:val="es-ES_tradnl"/>
        </w:rPr>
        <w:t>Exposición del problema</w:t>
      </w:r>
      <w:bookmarkEnd w:id="13"/>
      <w:bookmarkEnd w:id="14"/>
      <w:bookmarkEnd w:id="15"/>
    </w:p>
    <w:p w:rsidR="009A25FE" w:rsidRPr="00793FAE" w:rsidRDefault="009A25FE" w:rsidP="009A25FE">
      <w:pPr>
        <w:rPr>
          <w:lang w:val="es-ES_tradnl" w:eastAsia="zh-CN"/>
        </w:rPr>
      </w:pPr>
      <w:r w:rsidRPr="00793FAE">
        <w:rPr>
          <w:lang w:val="es-ES_tradnl" w:eastAsia="zh-CN"/>
        </w:rPr>
        <w:t>El Apéndice 10</w:t>
      </w:r>
      <w:r w:rsidRPr="00793FAE">
        <w:rPr>
          <w:lang w:val="es-ES_tradnl"/>
        </w:rPr>
        <w:t xml:space="preserve"> fue concebido teniendo presente los servicios terrenales, por lo que su aplicación a las emisiones de estaciones espaciales es limitada. Esta limitación es aún mayor cuando tiene que transportarse información de geolocalización gráfica. No obstante, el número relativamente reducido de casos de interferencia no podría justificar la realización de procedimientos bastante complejos con el fin de modificar el Apéndice 10.</w:t>
      </w:r>
    </w:p>
    <w:p w:rsidR="009A25FE" w:rsidRPr="00793FAE" w:rsidRDefault="009A25FE" w:rsidP="009A25FE">
      <w:pPr>
        <w:pStyle w:val="Heading1"/>
        <w:rPr>
          <w:lang w:val="es-ES_tradnl"/>
        </w:rPr>
      </w:pPr>
      <w:bookmarkStart w:id="16" w:name="_Toc288480686"/>
      <w:bookmarkStart w:id="17" w:name="_Toc302394696"/>
      <w:bookmarkStart w:id="18" w:name="_Toc304367659"/>
      <w:bookmarkStart w:id="19" w:name="_Toc304367743"/>
      <w:r w:rsidRPr="00793FAE">
        <w:rPr>
          <w:lang w:val="es-ES_tradnl"/>
        </w:rPr>
        <w:lastRenderedPageBreak/>
        <w:t>3</w:t>
      </w:r>
      <w:r w:rsidRPr="00793FAE">
        <w:rPr>
          <w:lang w:val="es-ES_tradnl"/>
        </w:rPr>
        <w:tab/>
      </w:r>
      <w:bookmarkEnd w:id="16"/>
      <w:r w:rsidRPr="00793FAE">
        <w:rPr>
          <w:lang w:val="es-ES_tradnl"/>
        </w:rPr>
        <w:t>Solución propuesta</w:t>
      </w:r>
      <w:bookmarkEnd w:id="17"/>
      <w:bookmarkEnd w:id="18"/>
      <w:bookmarkEnd w:id="19"/>
    </w:p>
    <w:p w:rsidR="009A25FE" w:rsidRPr="00793FAE" w:rsidRDefault="009A25FE" w:rsidP="009A25FE">
      <w:pPr>
        <w:rPr>
          <w:lang w:val="es-ES_tradnl" w:eastAsia="zh-CN"/>
        </w:rPr>
      </w:pPr>
      <w:r w:rsidRPr="00793FAE">
        <w:rPr>
          <w:lang w:val="es-ES_tradnl"/>
        </w:rPr>
        <w:t>Las deficiencias relacionadas con la necesidad de transportar datos de geolocalización y efemérides pueden superarse fácilmente añadiendo cifras e información adicional al informe de interferencia prejudicial que describe la información en palabras o mediante gráficos.</w:t>
      </w:r>
    </w:p>
    <w:p w:rsidR="009A25FE" w:rsidRPr="00793FAE" w:rsidRDefault="009A25FE" w:rsidP="009A25FE">
      <w:pPr>
        <w:rPr>
          <w:lang w:val="es-ES_tradnl" w:eastAsia="zh-CN"/>
        </w:rPr>
      </w:pPr>
      <w:r w:rsidRPr="00793FAE">
        <w:rPr>
          <w:lang w:val="es-ES_tradnl"/>
        </w:rPr>
        <w:t xml:space="preserve">En el Anexo </w:t>
      </w:r>
      <w:r w:rsidRPr="00793FAE">
        <w:rPr>
          <w:lang w:val="es-ES_tradnl" w:eastAsia="zh-CN"/>
        </w:rPr>
        <w:t>1</w:t>
      </w:r>
      <w:r w:rsidRPr="00793FAE">
        <w:rPr>
          <w:lang w:val="es-ES_tradnl"/>
        </w:rPr>
        <w:t xml:space="preserve"> al presente Informe se indican los campos de datos y la información adicional que podría emplearse para los informes de interferencia necesarios.</w:t>
      </w:r>
    </w:p>
    <w:p w:rsidR="009A25FE" w:rsidRPr="00793FAE" w:rsidRDefault="009A25FE" w:rsidP="009A25FE">
      <w:pPr>
        <w:rPr>
          <w:lang w:val="es-ES_tradnl"/>
        </w:rPr>
      </w:pPr>
      <w:r w:rsidRPr="00793FAE">
        <w:rPr>
          <w:lang w:val="es-ES_tradnl"/>
        </w:rPr>
        <w:t xml:space="preserve">En el Anexo </w:t>
      </w:r>
      <w:r w:rsidRPr="00793FAE">
        <w:rPr>
          <w:lang w:val="es-ES_tradnl" w:eastAsia="zh-CN"/>
        </w:rPr>
        <w:t>2</w:t>
      </w:r>
      <w:r w:rsidRPr="00793FAE">
        <w:rPr>
          <w:lang w:val="es-ES_tradnl"/>
        </w:rPr>
        <w:t xml:space="preserve"> al presente Informe figuran dos ejemplos de informes de interferencia perjudicial. Según la nota que figura al final del Apéndice 10, sólo se utilizaron las letras para las que se tiene disponible información.</w:t>
      </w:r>
    </w:p>
    <w:p w:rsidR="009A25FE" w:rsidRPr="00793FAE" w:rsidRDefault="009A25FE" w:rsidP="009A25FE">
      <w:pPr>
        <w:rPr>
          <w:lang w:val="es-ES_tradnl"/>
        </w:rPr>
      </w:pPr>
    </w:p>
    <w:p w:rsidR="009A25FE" w:rsidRPr="00793FAE" w:rsidRDefault="009A25FE" w:rsidP="009A25FE">
      <w:pPr>
        <w:rPr>
          <w:lang w:val="es-ES_tradnl"/>
        </w:rPr>
      </w:pPr>
    </w:p>
    <w:p w:rsidR="009A25FE" w:rsidRPr="00793FAE" w:rsidRDefault="009A25FE" w:rsidP="00DD7C91">
      <w:pPr>
        <w:rPr>
          <w:lang w:val="es-ES_tradnl"/>
        </w:rPr>
      </w:pPr>
      <w:bookmarkStart w:id="20" w:name="_Toc288480687"/>
    </w:p>
    <w:p w:rsidR="009A25FE" w:rsidRPr="00793FAE" w:rsidRDefault="009A25FE" w:rsidP="00DD7C91">
      <w:pPr>
        <w:pStyle w:val="AnnexNoTitle"/>
        <w:rPr>
          <w:lang w:val="es-ES_tradnl" w:eastAsia="zh-CN"/>
        </w:rPr>
      </w:pPr>
      <w:bookmarkStart w:id="21" w:name="_Toc302394697"/>
      <w:bookmarkStart w:id="22" w:name="_Toc304367660"/>
      <w:bookmarkStart w:id="23" w:name="_Toc304367744"/>
      <w:r w:rsidRPr="00793FAE">
        <w:rPr>
          <w:lang w:val="es-ES_tradnl"/>
        </w:rPr>
        <w:t>Anexo 1</w:t>
      </w:r>
      <w:r w:rsidRPr="00793FAE">
        <w:rPr>
          <w:lang w:val="es-ES_tradnl"/>
        </w:rPr>
        <w:br/>
      </w:r>
      <w:r w:rsidRPr="00793FAE">
        <w:rPr>
          <w:lang w:val="es-ES_tradnl"/>
        </w:rPr>
        <w:br/>
      </w:r>
      <w:r w:rsidRPr="00793FAE">
        <w:rPr>
          <w:lang w:val="es-ES_tradnl" w:eastAsia="zh-CN"/>
        </w:rPr>
        <w:t>Campos de datos e información adicional que pueden utilizarse</w:t>
      </w:r>
      <w:r w:rsidR="00DD7C91" w:rsidRPr="00793FAE">
        <w:rPr>
          <w:lang w:val="es-ES_tradnl" w:eastAsia="zh-CN"/>
        </w:rPr>
        <w:br/>
      </w:r>
      <w:r w:rsidRPr="00793FAE">
        <w:rPr>
          <w:lang w:val="es-ES_tradnl" w:eastAsia="zh-CN"/>
        </w:rPr>
        <w:t>en los informes de interferencia</w:t>
      </w:r>
      <w:bookmarkEnd w:id="20"/>
      <w:bookmarkEnd w:id="21"/>
      <w:bookmarkEnd w:id="22"/>
      <w:bookmarkEnd w:id="23"/>
    </w:p>
    <w:p w:rsidR="009A25FE" w:rsidRPr="00793FAE" w:rsidRDefault="009A25FE" w:rsidP="009A25FE">
      <w:pPr>
        <w:pStyle w:val="Normalaftertitle"/>
        <w:rPr>
          <w:lang w:val="es-ES_tradnl" w:eastAsia="de-DE"/>
        </w:rPr>
      </w:pPr>
      <w:r w:rsidRPr="00793FAE">
        <w:rPr>
          <w:lang w:val="es-ES_tradnl" w:eastAsia="zh-CN"/>
        </w:rPr>
        <w:t>Los elementos de los siguientes tres cuadros se han extraído del Apéndice 10 del RR.</w:t>
      </w:r>
    </w:p>
    <w:p w:rsidR="009A25FE" w:rsidRPr="00793FAE" w:rsidRDefault="009A25FE" w:rsidP="009A25FE">
      <w:pPr>
        <w:rPr>
          <w:lang w:val="es-ES_tradnl" w:eastAsia="de-DE"/>
        </w:rPr>
      </w:pPr>
      <w:r w:rsidRPr="00793FAE">
        <w:rPr>
          <w:lang w:val="es-ES_tradnl" w:eastAsia="de-DE"/>
        </w:rPr>
        <w:t>Características de la estación interferente:</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trHeight w:val="331"/>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a</w:t>
            </w:r>
          </w:p>
        </w:tc>
        <w:tc>
          <w:tcPr>
            <w:tcW w:w="4961" w:type="dxa"/>
          </w:tcPr>
          <w:p w:rsidR="009A25FE" w:rsidRPr="00793FAE" w:rsidRDefault="009A25FE" w:rsidP="007915E6">
            <w:pPr>
              <w:pStyle w:val="Tabletext"/>
              <w:jc w:val="left"/>
              <w:rPr>
                <w:lang w:val="es-ES_tradnl" w:eastAsia="de-DE"/>
              </w:rPr>
            </w:pPr>
            <w:r w:rsidRPr="00793FAE">
              <w:rPr>
                <w:lang w:val="es-ES_tradnl" w:eastAsia="de-DE"/>
              </w:rPr>
              <w:t>Nombre, distintivo de llamada u otros mecanismos de</w:t>
            </w:r>
            <w:r w:rsidR="007915E6">
              <w:rPr>
                <w:lang w:val="es-ES_tradnl" w:eastAsia="de-DE"/>
              </w:rPr>
              <w:t> </w:t>
            </w:r>
            <w:r w:rsidRPr="00793FAE">
              <w:rPr>
                <w:lang w:val="es-ES_tradnl" w:eastAsia="de-DE"/>
              </w:rPr>
              <w:t xml:space="preserve">identificación </w:t>
            </w:r>
          </w:p>
        </w:tc>
        <w:tc>
          <w:tcPr>
            <w:tcW w:w="4111" w:type="dxa"/>
          </w:tcPr>
          <w:p w:rsidR="009A25FE" w:rsidRPr="00793FAE" w:rsidRDefault="009A25FE" w:rsidP="009A25FE">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b</w:t>
            </w:r>
          </w:p>
        </w:tc>
        <w:tc>
          <w:tcPr>
            <w:tcW w:w="4961" w:type="dxa"/>
          </w:tcPr>
          <w:p w:rsidR="009A25FE" w:rsidRPr="00793FAE" w:rsidRDefault="009A25FE" w:rsidP="009A25FE">
            <w:pPr>
              <w:pStyle w:val="Tabletext"/>
              <w:jc w:val="left"/>
              <w:rPr>
                <w:lang w:val="es-ES_tradnl" w:eastAsia="de-DE"/>
              </w:rPr>
            </w:pPr>
            <w:r w:rsidRPr="00793FAE">
              <w:rPr>
                <w:lang w:val="es-ES_tradnl" w:eastAsia="de-DE"/>
              </w:rPr>
              <w:t>Frecuencia medida</w:t>
            </w:r>
            <w:r w:rsidRPr="00793FAE">
              <w:rPr>
                <w:lang w:val="es-ES_tradnl" w:eastAsia="de-DE"/>
              </w:rPr>
              <w:br/>
              <w:t>Fecha:</w:t>
            </w:r>
            <w:r w:rsidRPr="00793FAE">
              <w:rPr>
                <w:lang w:val="es-ES_tradnl" w:eastAsia="de-DE"/>
              </w:rPr>
              <w:br/>
              <w:t>Hora (UTC)</w:t>
            </w:r>
          </w:p>
        </w:tc>
        <w:tc>
          <w:tcPr>
            <w:tcW w:w="4111" w:type="dxa"/>
          </w:tcPr>
          <w:p w:rsidR="009A25FE" w:rsidRPr="00793FAE" w:rsidRDefault="009A25FE" w:rsidP="009A25FE">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h</w:t>
            </w:r>
          </w:p>
        </w:tc>
        <w:tc>
          <w:tcPr>
            <w:tcW w:w="4961" w:type="dxa"/>
          </w:tcPr>
          <w:p w:rsidR="009A25FE" w:rsidRPr="00793FAE" w:rsidRDefault="009A25FE" w:rsidP="009A25FE">
            <w:pPr>
              <w:pStyle w:val="Tabletext"/>
              <w:jc w:val="left"/>
              <w:rPr>
                <w:lang w:val="es-ES_tradnl" w:eastAsia="de-DE"/>
              </w:rPr>
            </w:pPr>
            <w:r w:rsidRPr="00793FAE">
              <w:rPr>
                <w:lang w:val="es-ES_tradnl" w:eastAsia="de-DE"/>
              </w:rPr>
              <w:t>Ubicación/posición/zona/marcación (QTE)</w:t>
            </w:r>
          </w:p>
        </w:tc>
        <w:tc>
          <w:tcPr>
            <w:tcW w:w="4111" w:type="dxa"/>
          </w:tcPr>
          <w:p w:rsidR="009A25FE" w:rsidRPr="00793FAE" w:rsidRDefault="009A25FE" w:rsidP="009A25FE">
            <w:pPr>
              <w:pStyle w:val="Tabletext"/>
              <w:jc w:val="left"/>
              <w:rPr>
                <w:lang w:val="es-ES_tradnl" w:eastAsia="de-DE"/>
              </w:rPr>
            </w:pPr>
          </w:p>
        </w:tc>
      </w:tr>
    </w:tbl>
    <w:p w:rsidR="009A25FE" w:rsidRPr="00793FAE" w:rsidRDefault="009A25FE" w:rsidP="009A25FE">
      <w:pPr>
        <w:pStyle w:val="Tablefin"/>
        <w:rPr>
          <w:lang w:val="es-ES_tradnl" w:eastAsia="de-DE"/>
        </w:rPr>
      </w:pPr>
    </w:p>
    <w:p w:rsidR="009A25FE" w:rsidRPr="00793FAE" w:rsidRDefault="009A25FE" w:rsidP="009A25FE">
      <w:pPr>
        <w:rPr>
          <w:lang w:val="es-ES_tradnl" w:eastAsia="de-DE"/>
        </w:rPr>
      </w:pPr>
      <w:r w:rsidRPr="00793FAE">
        <w:rPr>
          <w:lang w:val="es-ES_tradnl" w:eastAsia="de-DE"/>
        </w:rPr>
        <w:t>Características de la estación transmisora interferida:</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trHeight w:val="331"/>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j</w:t>
            </w:r>
          </w:p>
        </w:tc>
        <w:tc>
          <w:tcPr>
            <w:tcW w:w="4961" w:type="dxa"/>
          </w:tcPr>
          <w:p w:rsidR="009A25FE" w:rsidRPr="00793FAE" w:rsidRDefault="009A25FE" w:rsidP="007915E6">
            <w:pPr>
              <w:pStyle w:val="Tabletext"/>
              <w:jc w:val="left"/>
              <w:rPr>
                <w:lang w:val="es-ES_tradnl" w:eastAsia="de-DE"/>
              </w:rPr>
            </w:pPr>
            <w:r w:rsidRPr="00793FAE">
              <w:rPr>
                <w:lang w:val="es-ES_tradnl" w:eastAsia="de-DE"/>
              </w:rPr>
              <w:t>Nombre, distintivo de llamada u otros mecanismos de</w:t>
            </w:r>
            <w:r w:rsidR="007915E6">
              <w:rPr>
                <w:lang w:val="es-ES_tradnl" w:eastAsia="de-DE"/>
              </w:rPr>
              <w:t> </w:t>
            </w:r>
            <w:r w:rsidRPr="00793FAE">
              <w:rPr>
                <w:lang w:val="es-ES_tradnl" w:eastAsia="de-DE"/>
              </w:rPr>
              <w:t>identificación</w:t>
            </w:r>
          </w:p>
        </w:tc>
        <w:tc>
          <w:tcPr>
            <w:tcW w:w="4111" w:type="dxa"/>
          </w:tcPr>
          <w:p w:rsidR="009A25FE" w:rsidRPr="00793FAE" w:rsidRDefault="009A25FE" w:rsidP="009A25FE">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o</w:t>
            </w:r>
          </w:p>
        </w:tc>
        <w:tc>
          <w:tcPr>
            <w:tcW w:w="4961" w:type="dxa"/>
          </w:tcPr>
          <w:p w:rsidR="009A25FE" w:rsidRPr="00793FAE" w:rsidRDefault="009A25FE" w:rsidP="009A25FE">
            <w:pPr>
              <w:pStyle w:val="Tabletext"/>
              <w:jc w:val="left"/>
              <w:rPr>
                <w:lang w:val="es-ES_tradnl" w:eastAsia="de-DE"/>
              </w:rPr>
            </w:pPr>
            <w:r w:rsidRPr="00793FAE">
              <w:rPr>
                <w:lang w:val="es-ES_tradnl" w:eastAsia="de-DE"/>
              </w:rPr>
              <w:t>Ubicación/posición/zona/marcación (QTE)</w:t>
            </w:r>
          </w:p>
        </w:tc>
        <w:tc>
          <w:tcPr>
            <w:tcW w:w="4111" w:type="dxa"/>
          </w:tcPr>
          <w:p w:rsidR="009A25FE" w:rsidRPr="00793FAE" w:rsidRDefault="009A25FE" w:rsidP="009A25FE">
            <w:pPr>
              <w:pStyle w:val="Tabletext"/>
              <w:jc w:val="left"/>
              <w:rPr>
                <w:lang w:val="es-ES_tradnl" w:eastAsia="de-DE"/>
              </w:rPr>
            </w:pPr>
          </w:p>
        </w:tc>
      </w:tr>
    </w:tbl>
    <w:p w:rsidR="009A25FE" w:rsidRPr="00793FAE" w:rsidRDefault="009A25FE" w:rsidP="009A25FE">
      <w:pPr>
        <w:pStyle w:val="Tablefin"/>
        <w:rPr>
          <w:lang w:val="es-ES_tradnl" w:eastAsia="de-DE"/>
        </w:rPr>
      </w:pPr>
    </w:p>
    <w:p w:rsidR="009A25FE" w:rsidRPr="00793FAE" w:rsidRDefault="009A25FE" w:rsidP="009A25FE">
      <w:pPr>
        <w:rPr>
          <w:lang w:val="es-ES_tradnl" w:eastAsia="de-DE"/>
        </w:rPr>
      </w:pPr>
      <w:r w:rsidRPr="00793FAE">
        <w:rPr>
          <w:lang w:val="es-ES_tradnl" w:eastAsia="de-DE"/>
        </w:rPr>
        <w:t>Datos facilitados por la estación receptora interferida:</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trHeight w:val="331"/>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q</w:t>
            </w:r>
          </w:p>
        </w:tc>
        <w:tc>
          <w:tcPr>
            <w:tcW w:w="4961" w:type="dxa"/>
          </w:tcPr>
          <w:p w:rsidR="009A25FE" w:rsidRPr="00793FAE" w:rsidRDefault="009A25FE" w:rsidP="007915E6">
            <w:pPr>
              <w:pStyle w:val="Tabletext"/>
              <w:jc w:val="left"/>
              <w:rPr>
                <w:lang w:val="es-ES_tradnl" w:eastAsia="de-DE"/>
              </w:rPr>
            </w:pPr>
            <w:r w:rsidRPr="00793FAE">
              <w:rPr>
                <w:lang w:val="es-ES_tradnl" w:eastAsia="de-DE"/>
              </w:rPr>
              <w:t>Nombre, distintivo de llamada u otros mecanismos de</w:t>
            </w:r>
            <w:r w:rsidR="007915E6">
              <w:rPr>
                <w:lang w:val="es-ES_tradnl" w:eastAsia="de-DE"/>
              </w:rPr>
              <w:t> </w:t>
            </w:r>
            <w:r w:rsidRPr="00793FAE">
              <w:rPr>
                <w:lang w:val="es-ES_tradnl" w:eastAsia="de-DE"/>
              </w:rPr>
              <w:t>identificación</w:t>
            </w:r>
          </w:p>
        </w:tc>
        <w:tc>
          <w:tcPr>
            <w:tcW w:w="4111" w:type="dxa"/>
          </w:tcPr>
          <w:p w:rsidR="009A25FE" w:rsidRPr="00793FAE" w:rsidRDefault="009A25FE" w:rsidP="009A25FE">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r</w:t>
            </w:r>
          </w:p>
        </w:tc>
        <w:tc>
          <w:tcPr>
            <w:tcW w:w="4961" w:type="dxa"/>
          </w:tcPr>
          <w:p w:rsidR="009A25FE" w:rsidRPr="00793FAE" w:rsidRDefault="009A25FE" w:rsidP="009A25FE">
            <w:pPr>
              <w:pStyle w:val="Tabletext"/>
              <w:jc w:val="left"/>
              <w:rPr>
                <w:lang w:val="es-ES_tradnl" w:eastAsia="de-DE"/>
              </w:rPr>
            </w:pPr>
            <w:r w:rsidRPr="00793FAE">
              <w:rPr>
                <w:lang w:val="es-ES_tradnl" w:eastAsia="de-DE"/>
              </w:rPr>
              <w:t>Ubicación/posición/zona</w:t>
            </w:r>
          </w:p>
        </w:tc>
        <w:tc>
          <w:tcPr>
            <w:tcW w:w="4111" w:type="dxa"/>
          </w:tcPr>
          <w:p w:rsidR="009A25FE" w:rsidRPr="00793FAE" w:rsidRDefault="009A25FE" w:rsidP="009A25FE">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B624B8">
            <w:pPr>
              <w:pStyle w:val="Tabletext"/>
              <w:jc w:val="center"/>
              <w:rPr>
                <w:lang w:val="es-ES_tradnl" w:eastAsia="de-DE"/>
              </w:rPr>
            </w:pPr>
            <w:r w:rsidRPr="00793FAE">
              <w:rPr>
                <w:lang w:val="es-ES_tradnl" w:eastAsia="de-DE"/>
              </w:rPr>
              <w:t>x</w:t>
            </w:r>
          </w:p>
        </w:tc>
        <w:tc>
          <w:tcPr>
            <w:tcW w:w="4961" w:type="dxa"/>
          </w:tcPr>
          <w:p w:rsidR="009A25FE" w:rsidRPr="00793FAE" w:rsidRDefault="009A25FE" w:rsidP="009A25FE">
            <w:pPr>
              <w:pStyle w:val="Tabletext"/>
              <w:jc w:val="left"/>
              <w:rPr>
                <w:lang w:val="es-ES_tradnl" w:eastAsia="de-DE"/>
              </w:rPr>
            </w:pPr>
            <w:r w:rsidRPr="00793FAE">
              <w:rPr>
                <w:lang w:val="es-ES_tradnl" w:eastAsia="de-DE"/>
              </w:rPr>
              <w:t>Acción solicitada</w:t>
            </w:r>
          </w:p>
        </w:tc>
        <w:tc>
          <w:tcPr>
            <w:tcW w:w="4111" w:type="dxa"/>
          </w:tcPr>
          <w:p w:rsidR="009A25FE" w:rsidRPr="00793FAE" w:rsidRDefault="009A25FE" w:rsidP="009A25FE">
            <w:pPr>
              <w:pStyle w:val="Tabletext"/>
              <w:jc w:val="left"/>
              <w:rPr>
                <w:lang w:val="es-ES_tradnl" w:eastAsia="de-DE"/>
              </w:rPr>
            </w:pPr>
          </w:p>
        </w:tc>
      </w:tr>
    </w:tbl>
    <w:p w:rsidR="009A25FE" w:rsidRPr="00793FAE" w:rsidRDefault="009A25FE" w:rsidP="009A25FE">
      <w:pPr>
        <w:pStyle w:val="Tablefin"/>
        <w:rPr>
          <w:lang w:val="es-ES_tradnl" w:eastAsia="zh-CN"/>
        </w:rPr>
      </w:pPr>
    </w:p>
    <w:p w:rsidR="009A25FE" w:rsidRPr="00793FAE" w:rsidRDefault="009A25FE" w:rsidP="008F0587">
      <w:pPr>
        <w:keepNext/>
        <w:keepLines/>
        <w:rPr>
          <w:lang w:val="es-ES_tradnl" w:eastAsia="zh-CN"/>
        </w:rPr>
      </w:pPr>
      <w:r w:rsidRPr="00793FAE">
        <w:rPr>
          <w:lang w:val="es-ES_tradnl" w:eastAsia="zh-CN"/>
        </w:rPr>
        <w:lastRenderedPageBreak/>
        <w:t>Para complementar el Apéndice 10 del RR se proponen la información adicional presentada en los Cuadros 1 y 2.</w:t>
      </w:r>
    </w:p>
    <w:p w:rsidR="009A25FE" w:rsidRPr="00793FAE" w:rsidRDefault="009A25FE" w:rsidP="009A25FE">
      <w:pPr>
        <w:pStyle w:val="TableNo"/>
        <w:rPr>
          <w:lang w:val="es-ES_tradnl" w:eastAsia="zh-CN"/>
        </w:rPr>
      </w:pPr>
      <w:r w:rsidRPr="00793FAE">
        <w:rPr>
          <w:lang w:val="es-ES_tradnl" w:eastAsia="zh-CN"/>
        </w:rPr>
        <w:t>CUADRO 1</w:t>
      </w:r>
    </w:p>
    <w:p w:rsidR="009A25FE" w:rsidRPr="00793FAE" w:rsidRDefault="009A25FE" w:rsidP="009A25FE">
      <w:pPr>
        <w:pStyle w:val="Tabletitle"/>
        <w:rPr>
          <w:lang w:val="es-ES_tradnl" w:eastAsia="zh-CN"/>
        </w:rPr>
      </w:pPr>
      <w:r w:rsidRPr="00793FAE">
        <w:rPr>
          <w:lang w:val="es-ES_tradnl" w:eastAsia="de-DE"/>
        </w:rPr>
        <w:t>Características relacionadas con la interferencia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Tipo de interferencia:</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F173E2">
            <w:pPr>
              <w:pStyle w:val="Tabletext"/>
              <w:ind w:left="284" w:hanging="284"/>
              <w:jc w:val="left"/>
              <w:rPr>
                <w:szCs w:val="22"/>
                <w:lang w:val="es-ES_tradnl" w:eastAsia="de-DE"/>
              </w:rPr>
            </w:pPr>
            <w:r w:rsidRPr="00793FAE">
              <w:rPr>
                <w:szCs w:val="22"/>
                <w:lang w:val="es-ES_tradnl" w:eastAsia="de-DE"/>
              </w:rPr>
              <w:tab/>
              <w:t>El satélite interfiere con estaciones de servicios terrenales o estaciones terrenas de servicios espaciales</w:t>
            </w:r>
          </w:p>
          <w:p w:rsidR="009A25FE" w:rsidRPr="00793FAE" w:rsidRDefault="009A25FE" w:rsidP="004F0B87">
            <w:pPr>
              <w:pStyle w:val="Tabletext"/>
              <w:jc w:val="right"/>
              <w:rPr>
                <w:lang w:val="es-ES_tradnl" w:eastAsia="de-DE"/>
              </w:rPr>
            </w:pPr>
            <w:r w:rsidRPr="00793FAE">
              <w:rPr>
                <w:szCs w:val="22"/>
                <w:lang w:val="es-ES_tradnl" w:eastAsia="de-DE"/>
              </w:rPr>
              <w:t>(</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004F0B87" w:rsidRPr="00793FAE">
              <w:rPr>
                <w:szCs w:val="22"/>
                <w:lang w:val="es-ES_tradnl" w:eastAsia="de-DE"/>
              </w:rPr>
              <w:t>)</w:t>
            </w:r>
            <w:r w:rsidR="004F0B87">
              <w:rPr>
                <w:szCs w:val="22"/>
                <w:lang w:val="es-ES_tradnl" w:eastAsia="de-DE"/>
              </w:rPr>
              <w:t>      </w:t>
            </w:r>
          </w:p>
        </w:tc>
        <w:tc>
          <w:tcPr>
            <w:tcW w:w="4111" w:type="dxa"/>
          </w:tcPr>
          <w:p w:rsidR="009A25FE" w:rsidRPr="00793FAE" w:rsidRDefault="009A25FE" w:rsidP="009A25FE">
            <w:pPr>
              <w:pStyle w:val="Tabletext"/>
              <w:rPr>
                <w:lang w:val="es-ES_tradnl" w:eastAsia="zh-CN"/>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F173E2">
            <w:pPr>
              <w:pStyle w:val="Tabletext"/>
              <w:ind w:left="284" w:hanging="284"/>
              <w:jc w:val="left"/>
              <w:rPr>
                <w:lang w:val="es-ES_tradnl" w:eastAsia="de-DE"/>
              </w:rPr>
            </w:pPr>
            <w:r w:rsidRPr="00793FAE">
              <w:rPr>
                <w:szCs w:val="22"/>
                <w:lang w:val="es-ES_tradnl" w:eastAsia="de-DE"/>
              </w:rPr>
              <w:tab/>
              <w:t>Las emisiones de servicios terrenales o de estaciones terrenas interfieren con el satélite</w:t>
            </w:r>
          </w:p>
          <w:p w:rsidR="009A25FE" w:rsidRPr="00793FAE" w:rsidRDefault="009A25FE" w:rsidP="004F0B87">
            <w:pPr>
              <w:pStyle w:val="Tabletext"/>
              <w:jc w:val="right"/>
              <w:rPr>
                <w:lang w:val="es-ES_tradnl" w:eastAsia="de-DE"/>
              </w:rPr>
            </w:pPr>
            <w:r w:rsidRPr="00793FAE">
              <w:rPr>
                <w:szCs w:val="22"/>
                <w:lang w:val="es-ES_tradnl" w:eastAsia="de-DE"/>
              </w:rPr>
              <w:t>(</w:t>
            </w:r>
            <w:r w:rsidR="00DD6958" w:rsidRPr="00793FAE">
              <w:rPr>
                <w:szCs w:val="22"/>
                <w:lang w:val="es-ES_tradnl" w:eastAsia="de-DE"/>
              </w:rPr>
              <w:t>Sí/No</w:t>
            </w:r>
            <w:r w:rsidRPr="00793FAE">
              <w:rPr>
                <w:szCs w:val="22"/>
                <w:lang w:val="es-ES_tradnl" w:eastAsia="de-DE"/>
              </w:rPr>
              <w:t>)</w:t>
            </w:r>
            <w:r w:rsidR="004F0B87">
              <w:rPr>
                <w:szCs w:val="22"/>
                <w:lang w:val="es-ES_tradnl" w:eastAsia="de-DE"/>
              </w:rPr>
              <w:t>      </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Nombre del satélite: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en la notificación de la UIT</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zh-CN"/>
              </w:rPr>
            </w:pPr>
            <w:r w:rsidRPr="00793FAE">
              <w:rPr>
                <w:szCs w:val="22"/>
                <w:lang w:val="es-ES_tradnl" w:eastAsia="de-DE"/>
              </w:rPr>
              <w:t>–</w:t>
            </w:r>
            <w:r w:rsidRPr="00793FAE">
              <w:rPr>
                <w:szCs w:val="22"/>
                <w:lang w:val="es-ES_tradnl" w:eastAsia="de-DE"/>
              </w:rPr>
              <w:tab/>
              <w:t>nombre comercial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número NORAD de aeronave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Nombre del sistema de satélites:</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Operador del satélite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Tipo de servicio por satélite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793FAE" w:rsidP="009A25FE">
            <w:pPr>
              <w:pStyle w:val="Tabletext"/>
              <w:jc w:val="left"/>
              <w:rPr>
                <w:lang w:val="es-ES_tradnl" w:eastAsia="de-DE"/>
              </w:rPr>
            </w:pPr>
            <w:r w:rsidRPr="00793FAE">
              <w:rPr>
                <w:szCs w:val="22"/>
                <w:lang w:val="es-ES_tradnl" w:eastAsia="de-DE"/>
              </w:rPr>
              <w:t>Órbita</w:t>
            </w:r>
            <w:r w:rsidR="009A25FE" w:rsidRPr="00793FAE">
              <w:rPr>
                <w:szCs w:val="22"/>
                <w:lang w:val="es-ES_tradnl" w:eastAsia="de-DE"/>
              </w:rPr>
              <w:t xml:space="preserve"> del satélite: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órbita OSG (nominal):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medida</w:t>
            </w:r>
            <w:r w:rsidR="0017396C" w:rsidRPr="00793FAE">
              <w:rPr>
                <w:szCs w:val="22"/>
                <w:lang w:val="es-ES_tradnl" w:eastAsia="de-DE"/>
              </w:rPr>
              <w:t xml:space="preserve"> (lat./lon.)</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Inclinación</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dentro de la tolerancia (</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Pr="00793FAE">
              <w:rPr>
                <w:szCs w:val="22"/>
                <w:lang w:val="es-ES_tradnl" w:eastAsia="de-DE"/>
              </w:rPr>
              <w:t>)</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707838">
            <w:pPr>
              <w:pStyle w:val="Tabletext"/>
              <w:jc w:val="left"/>
              <w:rPr>
                <w:lang w:val="es-ES_tradnl" w:eastAsia="de-DE"/>
              </w:rPr>
            </w:pPr>
            <w:r w:rsidRPr="00793FAE">
              <w:rPr>
                <w:szCs w:val="22"/>
                <w:lang w:val="es-ES_tradnl" w:eastAsia="de-DE"/>
              </w:rPr>
              <w:t>–</w:t>
            </w:r>
            <w:r w:rsidRPr="00793FAE">
              <w:rPr>
                <w:szCs w:val="22"/>
                <w:lang w:val="es-ES_tradnl" w:eastAsia="de-DE"/>
              </w:rPr>
              <w:tab/>
            </w:r>
            <w:r w:rsidR="00707838">
              <w:rPr>
                <w:szCs w:val="22"/>
                <w:lang w:val="es-ES_tradnl" w:eastAsia="de-DE"/>
              </w:rPr>
              <w:t>Ó</w:t>
            </w:r>
            <w:r w:rsidRPr="00793FAE">
              <w:rPr>
                <w:szCs w:val="22"/>
                <w:lang w:val="es-ES_tradnl" w:eastAsia="de-DE"/>
              </w:rPr>
              <w:t>rbita LEO/MEO/HEO:</w:t>
            </w:r>
          </w:p>
        </w:tc>
        <w:tc>
          <w:tcPr>
            <w:tcW w:w="4111" w:type="dxa"/>
          </w:tcPr>
          <w:p w:rsidR="009A25FE" w:rsidRPr="00793FAE" w:rsidRDefault="009A25FE" w:rsidP="009A25FE">
            <w:pPr>
              <w:pStyle w:val="Tabletext"/>
              <w:rPr>
                <w:i/>
                <w:iCs/>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Periodo orbital </w:t>
            </w:r>
          </w:p>
        </w:tc>
        <w:tc>
          <w:tcPr>
            <w:tcW w:w="4111" w:type="dxa"/>
          </w:tcPr>
          <w:p w:rsidR="009A25FE" w:rsidRPr="00793FAE" w:rsidRDefault="009A25FE" w:rsidP="009A25FE">
            <w:pPr>
              <w:pStyle w:val="Tabletext"/>
              <w:rPr>
                <w:i/>
                <w:iCs/>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Hora de visibilidad </w:t>
            </w:r>
          </w:p>
        </w:tc>
        <w:tc>
          <w:tcPr>
            <w:tcW w:w="4111" w:type="dxa"/>
          </w:tcPr>
          <w:p w:rsidR="009A25FE" w:rsidRPr="00793FAE" w:rsidRDefault="009A25FE" w:rsidP="009A25FE">
            <w:pPr>
              <w:pStyle w:val="Tabletext"/>
              <w:rPr>
                <w:i/>
                <w:iCs/>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Tipo de órbita </w:t>
            </w:r>
          </w:p>
        </w:tc>
        <w:tc>
          <w:tcPr>
            <w:tcW w:w="4111" w:type="dxa"/>
          </w:tcPr>
          <w:p w:rsidR="009A25FE" w:rsidRPr="00793FAE" w:rsidRDefault="009A25FE" w:rsidP="009A25FE">
            <w:pPr>
              <w:pStyle w:val="Tabletext"/>
              <w:rPr>
                <w:i/>
                <w:iCs/>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Nombre del sistema de satélites</w:t>
            </w:r>
          </w:p>
        </w:tc>
        <w:tc>
          <w:tcPr>
            <w:tcW w:w="4111" w:type="dxa"/>
          </w:tcPr>
          <w:p w:rsidR="009A25FE" w:rsidRPr="00793FAE" w:rsidRDefault="009A25FE" w:rsidP="009A25FE">
            <w:pPr>
              <w:pStyle w:val="Tabletext"/>
              <w:rPr>
                <w:i/>
                <w:iCs/>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satélites en el sistema</w:t>
            </w:r>
          </w:p>
        </w:tc>
        <w:tc>
          <w:tcPr>
            <w:tcW w:w="4111" w:type="dxa"/>
          </w:tcPr>
          <w:p w:rsidR="009A25FE" w:rsidRPr="00793FAE" w:rsidRDefault="009A25FE" w:rsidP="009A25FE">
            <w:pPr>
              <w:pStyle w:val="Tabletext"/>
              <w:rPr>
                <w:i/>
                <w:iCs/>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Enlace descendente del satélite: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(nominal) (MHz)</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medida (MHz)</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Polarización (nominal)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Polarización medida</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Potencia transmitida (nominal)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Potencia transmitida medida</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Señal interferente: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Frecuencia medida (enlace descendente) (MHz)</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Frecuencia calculada (enlace ascendente) (MHz)</w:t>
            </w:r>
          </w:p>
        </w:tc>
        <w:tc>
          <w:tcPr>
            <w:tcW w:w="4111" w:type="dxa"/>
          </w:tcPr>
          <w:p w:rsidR="009A25FE" w:rsidRPr="00793FAE" w:rsidRDefault="009A25FE" w:rsidP="009A25FE">
            <w:pPr>
              <w:pStyle w:val="Tabletext"/>
              <w:rPr>
                <w:b/>
                <w:bCs/>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Fecha de medición (aaaa-mm-dd)</w:t>
            </w:r>
          </w:p>
        </w:tc>
        <w:tc>
          <w:tcPr>
            <w:tcW w:w="4111" w:type="dxa"/>
          </w:tcPr>
          <w:p w:rsidR="009A25FE" w:rsidRPr="00793FAE" w:rsidRDefault="009A25FE" w:rsidP="009A25FE">
            <w:pPr>
              <w:pStyle w:val="Tabletext"/>
              <w:rPr>
                <w:lang w:val="es-ES_tradnl" w:eastAsia="de-DE"/>
              </w:rPr>
            </w:pPr>
          </w:p>
        </w:tc>
      </w:tr>
    </w:tbl>
    <w:p w:rsidR="00836F2E" w:rsidRPr="00793FAE" w:rsidRDefault="00836F2E" w:rsidP="00836F2E">
      <w:pPr>
        <w:pStyle w:val="TableNo"/>
        <w:rPr>
          <w:lang w:val="es-ES_tradnl"/>
        </w:rPr>
      </w:pPr>
      <w:r w:rsidRPr="00793FAE">
        <w:rPr>
          <w:lang w:val="es-ES_tradnl" w:eastAsia="zh-CN"/>
        </w:rPr>
        <w:lastRenderedPageBreak/>
        <w:t>CUADRO 1 (</w:t>
      </w:r>
      <w:r w:rsidRPr="00793FAE">
        <w:rPr>
          <w:i/>
          <w:iCs/>
          <w:lang w:val="es-ES_tradnl" w:eastAsia="zh-CN"/>
        </w:rPr>
        <w:t>Fin</w:t>
      </w:r>
      <w:r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Hora de medición (UTC)</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Anchura de banda (kHz)</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Densidad de flujo de potencia (dBW/m²)</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Clase de emisión</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Gráfico de la señal interferente (Figura Nº)</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2F4C76">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r>
            <w:r w:rsidRPr="00793FAE">
              <w:rPr>
                <w:color w:val="000000"/>
                <w:szCs w:val="22"/>
                <w:lang w:val="es-ES_tradnl" w:eastAsia="zh-CN"/>
              </w:rPr>
              <w:t>D</w:t>
            </w:r>
            <w:r w:rsidRPr="00793FAE">
              <w:rPr>
                <w:color w:val="000000"/>
                <w:szCs w:val="22"/>
                <w:lang w:val="es-ES_tradnl"/>
              </w:rPr>
              <w:t>escripciones</w:t>
            </w:r>
            <w:r w:rsidRPr="00793FAE">
              <w:rPr>
                <w:color w:val="000000"/>
                <w:szCs w:val="22"/>
                <w:lang w:val="es-ES_tradnl" w:eastAsia="zh-CN"/>
              </w:rPr>
              <w:t xml:space="preserve"> </w:t>
            </w:r>
            <w:r w:rsidRPr="00793FAE">
              <w:rPr>
                <w:color w:val="000000"/>
                <w:szCs w:val="22"/>
                <w:lang w:val="es-ES_tradnl"/>
              </w:rPr>
              <w:t>(fechas y horas (UTC) en las que se</w:t>
            </w:r>
            <w:r w:rsidR="002F4C76">
              <w:rPr>
                <w:color w:val="000000"/>
                <w:szCs w:val="22"/>
                <w:lang w:val="es-ES_tradnl"/>
              </w:rPr>
              <w:t> </w:t>
            </w:r>
            <w:r w:rsidRPr="00793FAE">
              <w:rPr>
                <w:color w:val="000000"/>
                <w:szCs w:val="22"/>
                <w:lang w:val="es-ES_tradnl"/>
              </w:rPr>
              <w:t>produjo la interferencia perjudicial)</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zh-CN"/>
              </w:rPr>
            </w:pPr>
            <w:r w:rsidRPr="00793FAE">
              <w:rPr>
                <w:color w:val="000000"/>
                <w:szCs w:val="22"/>
                <w:lang w:val="es-ES_tradnl" w:eastAsia="zh-CN"/>
              </w:rPr>
              <w:t>–</w:t>
            </w:r>
            <w:r w:rsidRPr="00793FAE">
              <w:rPr>
                <w:color w:val="000000"/>
                <w:szCs w:val="22"/>
                <w:lang w:val="es-ES_tradnl" w:eastAsia="zh-CN"/>
              </w:rPr>
              <w:tab/>
              <w:t>Características de frecuencia (barrido o deriva)</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Observaciones sobre la señal interferente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Medición de la geolocalización en tierra:</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Resultado de la posición interferente</w:t>
            </w:r>
            <w:r w:rsidR="0017396C" w:rsidRPr="00793FAE">
              <w:rPr>
                <w:szCs w:val="22"/>
                <w:lang w:val="es-ES_tradnl" w:eastAsia="de-DE"/>
              </w:rPr>
              <w:t xml:space="preserve"> (lat./lon.)</w:t>
            </w:r>
          </w:p>
        </w:tc>
        <w:tc>
          <w:tcPr>
            <w:tcW w:w="4111" w:type="dxa"/>
          </w:tcPr>
          <w:p w:rsidR="009A25FE" w:rsidRPr="00793FAE" w:rsidRDefault="009A25FE" w:rsidP="009A25FE">
            <w:pPr>
              <w:pStyle w:val="Tabletext"/>
              <w:rPr>
                <w:b/>
                <w:bCs/>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Ubicación del interferente (país, estado, ciudad)</w:t>
            </w:r>
          </w:p>
        </w:tc>
        <w:tc>
          <w:tcPr>
            <w:tcW w:w="4111" w:type="dxa"/>
          </w:tcPr>
          <w:p w:rsidR="009A25FE" w:rsidRPr="00793FAE" w:rsidRDefault="009A25FE" w:rsidP="009A25FE">
            <w:pPr>
              <w:pStyle w:val="Tabletext"/>
              <w:rPr>
                <w:b/>
                <w:bCs/>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Gráfico de medición (Figura Nº)</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semieje mayor (km)</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semieje menor (km)</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F173E2">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Orientación de la elipse (norte real en el sentido de las agujas del reloj)</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Grado de confianza (%)</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Transpondedor en el que aparece el interferente: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Transpondedor en el satélite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Nombre/Número de transpondedor</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Polarización (enlace descendente)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Polarización (enlace ascendente)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(enlace descendente)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Frecuencia central (enlace descendente)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(enlace ascendente)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Frecuencia central (enlace ascendente)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655A4E" w:rsidP="009A25FE">
            <w:pPr>
              <w:pStyle w:val="Tabletext"/>
              <w:jc w:val="left"/>
              <w:rPr>
                <w:lang w:val="es-ES_tradnl" w:eastAsia="de-DE"/>
              </w:rPr>
            </w:pPr>
            <w:r>
              <w:rPr>
                <w:szCs w:val="22"/>
                <w:lang w:val="es-ES_tradnl" w:eastAsia="de-DE"/>
              </w:rPr>
              <w:t>–</w:t>
            </w:r>
            <w:r>
              <w:rPr>
                <w:szCs w:val="22"/>
                <w:lang w:val="es-ES_tradnl" w:eastAsia="de-DE"/>
              </w:rPr>
              <w:tab/>
              <w:t>Gráfico de medición (Figura</w:t>
            </w:r>
            <w:r w:rsidR="009A25FE" w:rsidRPr="00793FAE">
              <w:rPr>
                <w:szCs w:val="22"/>
                <w:lang w:val="es-ES_tradnl" w:eastAsia="de-DE"/>
              </w:rPr>
              <w:t xml:space="preserve"> Nº)</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zh-CN"/>
              </w:rPr>
            </w:pPr>
            <w:r w:rsidRPr="00793FAE">
              <w:rPr>
                <w:szCs w:val="22"/>
                <w:lang w:val="es-ES_tradnl" w:eastAsia="de-DE"/>
              </w:rPr>
              <w:t>–</w:t>
            </w:r>
            <w:r w:rsidRPr="00793FAE">
              <w:rPr>
                <w:szCs w:val="22"/>
                <w:lang w:val="es-ES_tradnl" w:eastAsia="de-DE"/>
              </w:rPr>
              <w:tab/>
            </w:r>
            <w:r w:rsidRPr="00793FAE">
              <w:rPr>
                <w:szCs w:val="22"/>
                <w:lang w:val="es-ES_tradnl" w:eastAsia="zh-CN"/>
              </w:rPr>
              <w:t>Descripción/identificación de la señal autorizada</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Huella del interferente en el sentido del enlace descendente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jc w:val="lef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Huella del interferente en el sentido del enlace ascendente</w:t>
            </w:r>
          </w:p>
        </w:tc>
        <w:tc>
          <w:tcPr>
            <w:tcW w:w="4111" w:type="dxa"/>
          </w:tcPr>
          <w:p w:rsidR="009A25FE" w:rsidRPr="00793FAE" w:rsidRDefault="009A25FE" w:rsidP="009A25FE">
            <w:pPr>
              <w:pStyle w:val="Tabletext"/>
              <w:rPr>
                <w:lang w:val="es-ES_tradnl" w:eastAsia="de-DE"/>
              </w:rPr>
            </w:pPr>
          </w:p>
        </w:tc>
      </w:tr>
    </w:tbl>
    <w:p w:rsidR="009A25FE" w:rsidRPr="00793FAE" w:rsidRDefault="009A25FE" w:rsidP="009A25FE">
      <w:pPr>
        <w:pStyle w:val="Tablefin"/>
        <w:rPr>
          <w:lang w:val="es-ES_tradnl" w:eastAsia="zh-CN"/>
        </w:rPr>
      </w:pPr>
    </w:p>
    <w:p w:rsidR="00F173E2" w:rsidRPr="00793FAE" w:rsidRDefault="00F173E2" w:rsidP="00F173E2">
      <w:pPr>
        <w:rPr>
          <w:lang w:val="es-ES_tradnl" w:eastAsia="zh-CN"/>
        </w:rPr>
      </w:pPr>
    </w:p>
    <w:p w:rsidR="009A25FE" w:rsidRPr="00793FAE" w:rsidRDefault="009A25FE" w:rsidP="00F173E2">
      <w:pPr>
        <w:pStyle w:val="TableNo"/>
        <w:keepLines/>
        <w:rPr>
          <w:lang w:val="es-ES_tradnl" w:eastAsia="zh-CN"/>
        </w:rPr>
      </w:pPr>
      <w:r w:rsidRPr="00793FAE">
        <w:rPr>
          <w:lang w:val="es-ES_tradnl" w:eastAsia="zh-CN"/>
        </w:rPr>
        <w:lastRenderedPageBreak/>
        <w:t>CUADRO 2</w:t>
      </w:r>
    </w:p>
    <w:p w:rsidR="009A25FE" w:rsidRPr="00793FAE" w:rsidRDefault="009A25FE" w:rsidP="00DD7C91">
      <w:pPr>
        <w:pStyle w:val="Tabletitle"/>
        <w:keepLines/>
        <w:rPr>
          <w:lang w:val="es-ES_tradnl" w:eastAsia="zh-CN"/>
        </w:rPr>
      </w:pPr>
      <w:r w:rsidRPr="00793FAE">
        <w:rPr>
          <w:lang w:val="es-ES_tradnl" w:eastAsia="de-DE"/>
        </w:rPr>
        <w:t>Características facilitadas por la estación de</w:t>
      </w:r>
      <w:r w:rsidR="00DD7C91" w:rsidRPr="00793FAE">
        <w:rPr>
          <w:lang w:val="es-ES_tradnl" w:eastAsia="de-DE"/>
        </w:rPr>
        <w:t xml:space="preserve"> </w:t>
      </w:r>
      <w:r w:rsidRPr="00793FAE">
        <w:rPr>
          <w:lang w:val="es-ES_tradnl" w:eastAsia="de-DE"/>
        </w:rPr>
        <w:t>comprobación técnica</w:t>
      </w:r>
      <w:r w:rsidR="00DD7C91" w:rsidRPr="00793FAE">
        <w:rPr>
          <w:lang w:val="es-ES_tradnl" w:eastAsia="de-DE"/>
        </w:rPr>
        <w:br/>
      </w:r>
      <w:r w:rsidRPr="00793FAE">
        <w:rPr>
          <w:lang w:val="es-ES_tradnl" w:eastAsia="de-DE"/>
        </w:rPr>
        <w:t>que mide la interferencia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jc w:val="center"/>
        </w:trPr>
        <w:tc>
          <w:tcPr>
            <w:tcW w:w="567" w:type="dxa"/>
          </w:tcPr>
          <w:p w:rsidR="009A25FE" w:rsidRPr="00793FAE" w:rsidRDefault="009A25FE" w:rsidP="00F173E2">
            <w:pPr>
              <w:pStyle w:val="Tabletext"/>
              <w:keepNext/>
              <w:keepLines/>
              <w:rPr>
                <w:lang w:val="es-ES_tradnl" w:eastAsia="de-DE"/>
              </w:rPr>
            </w:pPr>
          </w:p>
        </w:tc>
        <w:tc>
          <w:tcPr>
            <w:tcW w:w="4961" w:type="dxa"/>
          </w:tcPr>
          <w:p w:rsidR="009A25FE" w:rsidRPr="00793FAE" w:rsidRDefault="009A25FE" w:rsidP="00F173E2">
            <w:pPr>
              <w:pStyle w:val="Tabletext"/>
              <w:keepNext/>
              <w:keepLines/>
              <w:jc w:val="left"/>
              <w:rPr>
                <w:lang w:val="es-ES_tradnl" w:eastAsia="de-DE"/>
              </w:rPr>
            </w:pPr>
            <w:r w:rsidRPr="00793FAE">
              <w:rPr>
                <w:szCs w:val="22"/>
                <w:lang w:val="es-ES_tradnl" w:eastAsia="de-DE"/>
              </w:rPr>
              <w:t>Nombre de la estación de comprobación técnica:</w:t>
            </w:r>
          </w:p>
        </w:tc>
        <w:tc>
          <w:tcPr>
            <w:tcW w:w="4111" w:type="dxa"/>
          </w:tcPr>
          <w:p w:rsidR="009A25FE" w:rsidRPr="00793FAE" w:rsidRDefault="009A25FE" w:rsidP="00F173E2">
            <w:pPr>
              <w:pStyle w:val="Tabletext"/>
              <w:keepNext/>
              <w:keepLines/>
              <w:rPr>
                <w:lang w:val="es-ES_tradnl" w:eastAsia="de-DE"/>
              </w:rPr>
            </w:pPr>
          </w:p>
        </w:tc>
      </w:tr>
      <w:tr w:rsidR="009A25FE" w:rsidRPr="00793FAE" w:rsidTr="009A25FE">
        <w:trPr>
          <w:jc w:val="center"/>
        </w:trPr>
        <w:tc>
          <w:tcPr>
            <w:tcW w:w="567" w:type="dxa"/>
          </w:tcPr>
          <w:p w:rsidR="009A25FE" w:rsidRPr="00793FAE" w:rsidRDefault="009A25FE" w:rsidP="00F173E2">
            <w:pPr>
              <w:pStyle w:val="Tabletext"/>
              <w:keepNext/>
              <w:keepLines/>
              <w:rPr>
                <w:lang w:val="es-ES_tradnl" w:eastAsia="de-DE"/>
              </w:rPr>
            </w:pPr>
          </w:p>
        </w:tc>
        <w:tc>
          <w:tcPr>
            <w:tcW w:w="4961" w:type="dxa"/>
          </w:tcPr>
          <w:p w:rsidR="009A25FE" w:rsidRPr="00793FAE" w:rsidRDefault="009A25FE" w:rsidP="00F173E2">
            <w:pPr>
              <w:pStyle w:val="Tabletext"/>
              <w:keepNext/>
              <w:keepLines/>
              <w:jc w:val="left"/>
              <w:rPr>
                <w:lang w:val="es-ES_tradnl" w:eastAsia="de-DE"/>
              </w:rPr>
            </w:pPr>
            <w:r w:rsidRPr="00793FAE">
              <w:rPr>
                <w:szCs w:val="22"/>
                <w:lang w:val="es-ES_tradnl" w:eastAsia="de-DE"/>
              </w:rPr>
              <w:t>–</w:t>
            </w:r>
            <w:r w:rsidRPr="00793FAE">
              <w:rPr>
                <w:szCs w:val="22"/>
                <w:lang w:val="es-ES_tradnl" w:eastAsia="de-DE"/>
              </w:rPr>
              <w:tab/>
              <w:t>Organización</w:t>
            </w:r>
          </w:p>
        </w:tc>
        <w:tc>
          <w:tcPr>
            <w:tcW w:w="4111" w:type="dxa"/>
          </w:tcPr>
          <w:p w:rsidR="009A25FE" w:rsidRPr="00793FAE" w:rsidRDefault="009A25FE" w:rsidP="00F173E2">
            <w:pPr>
              <w:pStyle w:val="Tabletext"/>
              <w:keepNext/>
              <w:keepLines/>
              <w:rPr>
                <w:lang w:val="es-ES_tradnl" w:eastAsia="de-DE"/>
              </w:rPr>
            </w:pPr>
          </w:p>
        </w:tc>
      </w:tr>
      <w:tr w:rsidR="009A25FE" w:rsidRPr="00515626" w:rsidTr="009A25FE">
        <w:trPr>
          <w:jc w:val="center"/>
        </w:trPr>
        <w:tc>
          <w:tcPr>
            <w:tcW w:w="567" w:type="dxa"/>
          </w:tcPr>
          <w:p w:rsidR="009A25FE" w:rsidRPr="00793FAE" w:rsidRDefault="009A25FE" w:rsidP="00F173E2">
            <w:pPr>
              <w:pStyle w:val="Tabletext"/>
              <w:keepNext/>
              <w:keepLines/>
              <w:rPr>
                <w:lang w:val="es-ES_tradnl" w:eastAsia="de-DE"/>
              </w:rPr>
            </w:pPr>
          </w:p>
        </w:tc>
        <w:tc>
          <w:tcPr>
            <w:tcW w:w="4961" w:type="dxa"/>
          </w:tcPr>
          <w:p w:rsidR="009A25FE" w:rsidRPr="00793FAE" w:rsidRDefault="009A25FE" w:rsidP="00F173E2">
            <w:pPr>
              <w:pStyle w:val="Tabletext"/>
              <w:keepNext/>
              <w:keepLines/>
              <w:jc w:val="left"/>
              <w:rPr>
                <w:lang w:val="es-ES_tradnl" w:eastAsia="de-DE"/>
              </w:rPr>
            </w:pPr>
            <w:r w:rsidRPr="00793FAE">
              <w:rPr>
                <w:szCs w:val="22"/>
                <w:lang w:val="es-ES_tradnl" w:eastAsia="de-DE"/>
              </w:rPr>
              <w:t>–</w:t>
            </w:r>
            <w:r w:rsidRPr="00793FAE">
              <w:rPr>
                <w:szCs w:val="22"/>
                <w:lang w:val="es-ES_tradnl" w:eastAsia="de-DE"/>
              </w:rPr>
              <w:tab/>
              <w:t>Ubicación (país, estado, zona, ciudad)</w:t>
            </w:r>
          </w:p>
        </w:tc>
        <w:tc>
          <w:tcPr>
            <w:tcW w:w="4111" w:type="dxa"/>
          </w:tcPr>
          <w:p w:rsidR="009A25FE" w:rsidRPr="00793FAE" w:rsidRDefault="009A25FE" w:rsidP="00F173E2">
            <w:pPr>
              <w:pStyle w:val="Tabletext"/>
              <w:keepNext/>
              <w:keepLines/>
              <w:rPr>
                <w:lang w:val="es-ES_tradnl" w:eastAsia="de-DE"/>
              </w:rPr>
            </w:pPr>
          </w:p>
        </w:tc>
      </w:tr>
      <w:tr w:rsidR="009A25FE" w:rsidRPr="00515626" w:rsidTr="009A25FE">
        <w:trPr>
          <w:jc w:val="center"/>
        </w:trPr>
        <w:tc>
          <w:tcPr>
            <w:tcW w:w="567" w:type="dxa"/>
          </w:tcPr>
          <w:p w:rsidR="009A25FE" w:rsidRPr="00793FAE" w:rsidRDefault="009A25FE" w:rsidP="00F173E2">
            <w:pPr>
              <w:pStyle w:val="Tabletext"/>
              <w:keepNext/>
              <w:keepLines/>
              <w:rPr>
                <w:lang w:val="es-ES_tradnl" w:eastAsia="de-DE"/>
              </w:rPr>
            </w:pPr>
          </w:p>
        </w:tc>
        <w:tc>
          <w:tcPr>
            <w:tcW w:w="4961" w:type="dxa"/>
          </w:tcPr>
          <w:p w:rsidR="009A25FE" w:rsidRPr="00793FAE" w:rsidRDefault="009A25FE" w:rsidP="00F173E2">
            <w:pPr>
              <w:pStyle w:val="Tabletext"/>
              <w:keepNext/>
              <w:keepLines/>
              <w:ind w:left="284" w:hanging="284"/>
              <w:jc w:val="left"/>
              <w:rPr>
                <w:lang w:val="es-ES_tradnl" w:eastAsia="de-DE"/>
              </w:rPr>
            </w:pPr>
            <w:r w:rsidRPr="00793FAE">
              <w:rPr>
                <w:szCs w:val="22"/>
                <w:lang w:val="es-ES_tradnl" w:eastAsia="de-DE"/>
              </w:rPr>
              <w:t>–</w:t>
            </w:r>
            <w:r w:rsidRPr="00793FAE">
              <w:rPr>
                <w:szCs w:val="22"/>
                <w:lang w:val="es-ES_tradnl" w:eastAsia="de-DE"/>
              </w:rPr>
              <w:tab/>
              <w:t>Posición de la estación de comprobación técnica que toma las medidas</w:t>
            </w:r>
          </w:p>
        </w:tc>
        <w:tc>
          <w:tcPr>
            <w:tcW w:w="4111" w:type="dxa"/>
          </w:tcPr>
          <w:p w:rsidR="009A25FE" w:rsidRPr="00793FAE" w:rsidRDefault="009A25FE" w:rsidP="00F173E2">
            <w:pPr>
              <w:pStyle w:val="Tabletext"/>
              <w:keepNext/>
              <w:keepLines/>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Fechas y horas (UTC) en las que se produjo la interferencia perjudicial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zh-CN"/>
              </w:rPr>
            </w:pPr>
            <w:r w:rsidRPr="00793FAE">
              <w:rPr>
                <w:szCs w:val="22"/>
                <w:lang w:val="es-ES_tradnl" w:eastAsia="de-DE"/>
              </w:rPr>
              <w:t>Descripción de la interferencia</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Equipo utilizado para detectar el interferente: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Tipo de antena</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Tamaño de la antena</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G/T (dB/K)</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szCs w:val="22"/>
                <w:lang w:val="es-ES_tradnl" w:eastAsia="de-DE"/>
              </w:rPr>
            </w:pPr>
            <w:r w:rsidRPr="00793FAE">
              <w:rPr>
                <w:szCs w:val="22"/>
                <w:lang w:val="es-ES_tradnl" w:eastAsia="de-DE"/>
              </w:rPr>
              <w:t>–</w:t>
            </w:r>
            <w:r w:rsidRPr="00793FAE">
              <w:rPr>
                <w:szCs w:val="22"/>
                <w:lang w:val="es-ES_tradnl" w:eastAsia="de-DE"/>
              </w:rPr>
              <w:tab/>
              <w:t>Seguimiento de antena</w:t>
            </w:r>
          </w:p>
          <w:p w:rsidR="009A25FE" w:rsidRPr="00793FAE" w:rsidRDefault="009A25FE" w:rsidP="00F173E2">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(Manual/TLE/rastreo paso a paso/rastreo</w:t>
            </w:r>
            <w:r w:rsidRPr="00793FAE">
              <w:rPr>
                <w:szCs w:val="22"/>
                <w:lang w:val="es-ES_tradnl" w:eastAsia="de-DE"/>
              </w:rPr>
              <w:br/>
              <w:t>monoimpulso)</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Ubicación de la antena (país, estado, ciudad)</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antena</w:t>
            </w:r>
            <w:r w:rsidR="0017396C" w:rsidRPr="00793FAE">
              <w:rPr>
                <w:szCs w:val="22"/>
                <w:lang w:val="es-ES_tradnl" w:eastAsia="de-DE"/>
              </w:rPr>
              <w:t xml:space="preserve"> (lat./lon.)</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Satélite recibido</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Orientación de la antena hacia el satélite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Tipo de antena (2ª antena para geolocalización)</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Tamaño de la antena</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G/T (dB/K)</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szCs w:val="22"/>
                <w:lang w:val="es-ES_tradnl" w:eastAsia="de-DE"/>
              </w:rPr>
            </w:pPr>
            <w:r w:rsidRPr="00793FAE">
              <w:rPr>
                <w:szCs w:val="22"/>
                <w:lang w:val="es-ES_tradnl" w:eastAsia="de-DE"/>
              </w:rPr>
              <w:t>–</w:t>
            </w:r>
            <w:r w:rsidRPr="00793FAE">
              <w:rPr>
                <w:szCs w:val="22"/>
                <w:lang w:val="es-ES_tradnl" w:eastAsia="de-DE"/>
              </w:rPr>
              <w:tab/>
              <w:t>Rastreo de la antena</w:t>
            </w:r>
          </w:p>
          <w:p w:rsidR="009A25FE" w:rsidRPr="00793FAE" w:rsidRDefault="009A25FE" w:rsidP="00F173E2">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(Manual/TLE/ rastreo paso a paso/rastreo monoimpulso)</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Ubicación de la antena (país, estado, ciudad)</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antena</w:t>
            </w:r>
            <w:r w:rsidR="0017396C" w:rsidRPr="00793FAE">
              <w:rPr>
                <w:szCs w:val="22"/>
                <w:lang w:val="es-ES_tradnl" w:eastAsia="de-DE"/>
              </w:rPr>
              <w:t xml:space="preserve"> (lat./lon.)</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Satélite recibido</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173E2">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Antena de la estación terrena orientada hacia el satélite</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zh-CN"/>
              </w:rPr>
            </w:pPr>
            <w:r w:rsidRPr="00793FAE">
              <w:rPr>
                <w:szCs w:val="22"/>
                <w:lang w:val="es-ES_tradnl" w:eastAsia="zh-CN"/>
              </w:rPr>
              <w:t>Otros equipos aparte de las antenas</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Satélites utilizados para medir la geolocalización:</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Satélite principal (</w:t>
            </w:r>
            <w:r w:rsidRPr="00793FAE">
              <w:rPr>
                <w:szCs w:val="22"/>
                <w:lang w:val="es-ES_tradnl" w:eastAsia="zh-CN"/>
              </w:rPr>
              <w:t>víctima</w:t>
            </w:r>
            <w:r w:rsidRPr="00793FAE">
              <w:rPr>
                <w:szCs w:val="22"/>
                <w:lang w:val="es-ES_tradnl" w:eastAsia="de-DE"/>
              </w:rPr>
              <w:t>):</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Nombre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Operador de satélite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Posición orbital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Número de transpondedor</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 xml:space="preserve">Polarización del enlace ascendente </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 xml:space="preserve">Frecuencia del enlace ascendente </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 xml:space="preserve">Polarización del enlace descendente </w:t>
            </w:r>
          </w:p>
        </w:tc>
        <w:tc>
          <w:tcPr>
            <w:tcW w:w="4111" w:type="dxa"/>
          </w:tcPr>
          <w:p w:rsidR="009A25FE" w:rsidRPr="00793FAE" w:rsidRDefault="009A25FE" w:rsidP="009A25FE">
            <w:pPr>
              <w:pStyle w:val="Tabletext"/>
              <w:rPr>
                <w:lang w:val="es-ES_tradnl" w:eastAsia="de-DE"/>
              </w:rPr>
            </w:pPr>
          </w:p>
        </w:tc>
      </w:tr>
    </w:tbl>
    <w:p w:rsidR="009A25FE" w:rsidRPr="00793FAE" w:rsidRDefault="009A25FE" w:rsidP="009A25FE">
      <w:pPr>
        <w:pStyle w:val="TableNo"/>
        <w:rPr>
          <w:lang w:val="es-ES_tradnl" w:eastAsia="zh-CN"/>
        </w:rPr>
      </w:pPr>
      <w:r w:rsidRPr="00793FAE">
        <w:rPr>
          <w:lang w:val="es-ES_tradnl" w:eastAsia="zh-CN"/>
        </w:rPr>
        <w:lastRenderedPageBreak/>
        <w:t>CUADRO 2 (</w:t>
      </w:r>
      <w:r w:rsidRPr="00793FAE">
        <w:rPr>
          <w:i/>
          <w:iCs/>
          <w:lang w:val="es-ES_tradnl" w:eastAsia="zh-CN"/>
        </w:rPr>
        <w:t>Fin</w:t>
      </w:r>
      <w:r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Borders>
              <w:top w:val="single" w:sz="4" w:space="0" w:color="auto"/>
              <w:left w:val="single" w:sz="4" w:space="0" w:color="auto"/>
              <w:bottom w:val="single" w:sz="4" w:space="0" w:color="auto"/>
              <w:right w:val="single" w:sz="4" w:space="0" w:color="auto"/>
            </w:tcBorders>
          </w:tcPr>
          <w:p w:rsidR="009A25FE" w:rsidRPr="00793FAE" w:rsidRDefault="009A25FE" w:rsidP="009A25FE">
            <w:pPr>
              <w:pStyle w:val="Tabletext"/>
              <w:rPr>
                <w:lang w:val="es-ES_tradnl" w:eastAsia="de-DE"/>
              </w:rPr>
            </w:pPr>
          </w:p>
        </w:tc>
        <w:tc>
          <w:tcPr>
            <w:tcW w:w="4961" w:type="dxa"/>
            <w:tcBorders>
              <w:top w:val="single" w:sz="4" w:space="0" w:color="auto"/>
              <w:left w:val="single" w:sz="4" w:space="0" w:color="auto"/>
              <w:bottom w:val="single" w:sz="4" w:space="0" w:color="auto"/>
              <w:right w:val="single" w:sz="4" w:space="0" w:color="auto"/>
            </w:tcBorders>
          </w:tcPr>
          <w:p w:rsidR="009A25FE" w:rsidRPr="00793FAE" w:rsidRDefault="009A25FE" w:rsidP="009A25FE">
            <w:pPr>
              <w:pStyle w:val="Tabletext"/>
              <w:jc w:val="left"/>
              <w:rPr>
                <w:szCs w:val="22"/>
                <w:lang w:val="es-ES_tradnl" w:eastAsia="de-DE"/>
              </w:rPr>
            </w:pPr>
            <w:r w:rsidRPr="00793FAE">
              <w:rPr>
                <w:szCs w:val="22"/>
                <w:lang w:val="es-ES_tradnl" w:eastAsia="de-DE"/>
              </w:rPr>
              <w:t>–</w:t>
            </w:r>
            <w:r w:rsidRPr="00793FAE">
              <w:rPr>
                <w:szCs w:val="22"/>
                <w:lang w:val="es-ES_tradnl" w:eastAsia="de-DE"/>
              </w:rPr>
              <w:tab/>
              <w:t xml:space="preserve">Frecuencia del enlace descendente </w:t>
            </w:r>
          </w:p>
        </w:tc>
        <w:tc>
          <w:tcPr>
            <w:tcW w:w="4111" w:type="dxa"/>
            <w:tcBorders>
              <w:top w:val="single" w:sz="4" w:space="0" w:color="auto"/>
              <w:left w:val="single" w:sz="4" w:space="0" w:color="auto"/>
              <w:bottom w:val="single" w:sz="4" w:space="0" w:color="auto"/>
              <w:right w:val="single" w:sz="4" w:space="0" w:color="auto"/>
            </w:tcBorders>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Huella del enlace ascendente (Figura Nº)</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w:t>
            </w:r>
            <w:r w:rsidRPr="00793FAE">
              <w:rPr>
                <w:szCs w:val="22"/>
                <w:lang w:val="es-ES_tradnl" w:eastAsia="de-DE"/>
              </w:rPr>
              <w:tab/>
              <w:t>Satélite adyacente: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Nombre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Operador de satélite</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orbital</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transpondedor</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ascendente </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ascendente </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descendente </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descendente </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b/>
              <w:t>–</w:t>
            </w:r>
            <w:r w:rsidRPr="00793FAE">
              <w:rPr>
                <w:szCs w:val="22"/>
                <w:lang w:val="es-ES_tradnl" w:eastAsia="de-DE"/>
              </w:rPr>
              <w:tab/>
              <w:t>Huella del enlace ascendente (Figura Nº)</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 xml:space="preserve">Predicción de la precisión para la hora de medición </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Calidad de la medición geolocalización</w:t>
            </w:r>
            <w:r w:rsidRPr="00793FAE">
              <w:rPr>
                <w:lang w:val="es-ES_tradnl" w:eastAsia="de-DE"/>
              </w:rPr>
              <w:t xml:space="preserve"> </w:t>
            </w:r>
            <w:r w:rsidRPr="00793FAE">
              <w:rPr>
                <w:lang w:val="es-ES_tradnl" w:eastAsia="de-DE"/>
              </w:rPr>
              <w:br/>
            </w:r>
            <w:r w:rsidRPr="00793FAE">
              <w:rPr>
                <w:szCs w:val="22"/>
                <w:lang w:val="es-ES_tradnl" w:eastAsia="de-DE"/>
              </w:rPr>
              <w:t>(elevada/media/baja/indefinida/incierta/difícil)</w:t>
            </w:r>
          </w:p>
        </w:tc>
        <w:tc>
          <w:tcPr>
            <w:tcW w:w="4111" w:type="dxa"/>
          </w:tcPr>
          <w:p w:rsidR="009A25FE" w:rsidRPr="00793FAE" w:rsidRDefault="009A25FE" w:rsidP="009A25FE">
            <w:pPr>
              <w:pStyle w:val="Tabletex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Repetición de las mediciones de geolocalización</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Observaciones</w:t>
            </w:r>
          </w:p>
        </w:tc>
        <w:tc>
          <w:tcPr>
            <w:tcW w:w="4111" w:type="dxa"/>
          </w:tcPr>
          <w:p w:rsidR="009A25FE" w:rsidRPr="00793FAE" w:rsidRDefault="009A25FE" w:rsidP="009A25FE">
            <w:pPr>
              <w:pStyle w:val="Tabletex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A25FE">
            <w:pPr>
              <w:pStyle w:val="Tabletext"/>
              <w:jc w:val="left"/>
              <w:rPr>
                <w:lang w:val="es-ES_tradnl" w:eastAsia="de-DE"/>
              </w:rPr>
            </w:pPr>
            <w:r w:rsidRPr="00793FAE">
              <w:rPr>
                <w:szCs w:val="22"/>
                <w:lang w:val="es-ES_tradnl" w:eastAsia="de-DE"/>
              </w:rPr>
              <w:t>Acción solicitada</w:t>
            </w:r>
          </w:p>
        </w:tc>
        <w:tc>
          <w:tcPr>
            <w:tcW w:w="4111" w:type="dxa"/>
          </w:tcPr>
          <w:p w:rsidR="009A25FE" w:rsidRPr="00793FAE" w:rsidRDefault="009A25FE" w:rsidP="009A25FE">
            <w:pPr>
              <w:pStyle w:val="Tabletext"/>
              <w:rPr>
                <w:lang w:val="es-ES_tradnl" w:eastAsia="de-DE"/>
              </w:rPr>
            </w:pPr>
          </w:p>
        </w:tc>
      </w:tr>
    </w:tbl>
    <w:p w:rsidR="009A25FE" w:rsidRPr="00793FAE" w:rsidRDefault="009A25FE" w:rsidP="009A25FE">
      <w:pPr>
        <w:pStyle w:val="Tablefin"/>
        <w:rPr>
          <w:lang w:val="es-ES_tradnl"/>
        </w:rPr>
      </w:pPr>
    </w:p>
    <w:p w:rsidR="007E27D5" w:rsidRPr="00793FAE" w:rsidRDefault="007E27D5" w:rsidP="007E27D5">
      <w:pPr>
        <w:rPr>
          <w:lang w:val="es-ES_tradnl"/>
        </w:rPr>
      </w:pPr>
      <w:bookmarkStart w:id="24" w:name="_Toc288480688"/>
      <w:bookmarkStart w:id="25" w:name="_Toc302394698"/>
      <w:bookmarkStart w:id="26" w:name="_Toc304367661"/>
      <w:bookmarkStart w:id="27" w:name="_Toc304367745"/>
    </w:p>
    <w:p w:rsidR="007E27D5" w:rsidRPr="00793FAE" w:rsidRDefault="007E27D5" w:rsidP="007E27D5">
      <w:pPr>
        <w:rPr>
          <w:lang w:val="es-ES_tradnl"/>
        </w:rPr>
      </w:pPr>
    </w:p>
    <w:p w:rsidR="007E27D5" w:rsidRPr="00793FAE" w:rsidRDefault="007E27D5" w:rsidP="007E27D5">
      <w:pPr>
        <w:rPr>
          <w:lang w:val="es-ES_tradnl"/>
        </w:rPr>
      </w:pPr>
    </w:p>
    <w:p w:rsidR="007E27D5" w:rsidRPr="00793FAE" w:rsidRDefault="007E27D5" w:rsidP="007E27D5">
      <w:pPr>
        <w:rPr>
          <w:lang w:val="es-ES_tradnl"/>
        </w:rPr>
      </w:pPr>
    </w:p>
    <w:p w:rsidR="009A25FE" w:rsidRPr="00793FAE" w:rsidRDefault="009A25FE" w:rsidP="009A25FE">
      <w:pPr>
        <w:pStyle w:val="AnnexNoTitle"/>
        <w:rPr>
          <w:lang w:val="es-ES_tradnl" w:eastAsia="zh-CN"/>
        </w:rPr>
      </w:pPr>
      <w:r w:rsidRPr="00793FAE">
        <w:rPr>
          <w:lang w:val="es-ES_tradnl"/>
        </w:rPr>
        <w:t xml:space="preserve">Anexo </w:t>
      </w:r>
      <w:r w:rsidRPr="00793FAE">
        <w:rPr>
          <w:lang w:val="es-ES_tradnl" w:eastAsia="zh-CN"/>
        </w:rPr>
        <w:t>2</w:t>
      </w:r>
      <w:r w:rsidRPr="00793FAE">
        <w:rPr>
          <w:lang w:val="es-ES_tradnl"/>
        </w:rPr>
        <w:br/>
      </w:r>
      <w:r w:rsidRPr="00793FAE">
        <w:rPr>
          <w:lang w:val="es-ES_tradnl"/>
        </w:rPr>
        <w:br/>
        <w:t>Ejemplo de informes de interferencia perjudicial relacionada con satélites</w:t>
      </w:r>
      <w:bookmarkEnd w:id="24"/>
      <w:bookmarkEnd w:id="25"/>
      <w:bookmarkEnd w:id="26"/>
      <w:bookmarkEnd w:id="27"/>
    </w:p>
    <w:p w:rsidR="0090103F" w:rsidRPr="00793FAE" w:rsidRDefault="0090103F" w:rsidP="0090103F">
      <w:pPr>
        <w:pStyle w:val="Blanc"/>
        <w:rPr>
          <w:lang w:val="es-ES_tradnl" w:eastAsia="zh-CN"/>
        </w:rPr>
      </w:pPr>
    </w:p>
    <w:p w:rsidR="009A25FE" w:rsidRPr="00793FAE" w:rsidRDefault="009A25FE" w:rsidP="0090103F">
      <w:pPr>
        <w:jc w:val="left"/>
        <w:rPr>
          <w:lang w:val="es-ES_tradnl" w:eastAsia="zh-CN"/>
        </w:rPr>
      </w:pPr>
      <w:r w:rsidRPr="00793FAE">
        <w:rPr>
          <w:lang w:val="es-ES_tradnl" w:eastAsia="zh-CN"/>
        </w:rPr>
        <w:t>(Véase el Artículo 15 del RR, Sección VI.)</w:t>
      </w:r>
    </w:p>
    <w:p w:rsidR="009A25FE" w:rsidRPr="00793FAE" w:rsidRDefault="009A25FE" w:rsidP="00F173E2">
      <w:pPr>
        <w:pStyle w:val="Normalaftertitle"/>
        <w:rPr>
          <w:lang w:val="es-ES_tradnl" w:eastAsia="de-DE"/>
        </w:rPr>
      </w:pPr>
      <w:r w:rsidRPr="00793FAE">
        <w:rPr>
          <w:lang w:val="es-ES_tradnl" w:eastAsia="de-DE"/>
        </w:rPr>
        <w:t>A continuación se dan ejemplos de cómo utilizar esta información. Los operadores de satélites pueden presentar sus reclamaciones de interferencia al organismo regulador, y tomar medidas de geolocalización con sus sistemas de comprobación técnica del satélite para determinar la zona en la que se encuentra la fuente interferente. Esta información puede transmitirse a otras administraciones utilizando el Apéndice 10 del RR, con la información adicional que se indica en los ejemplos siguientes.</w:t>
      </w:r>
    </w:p>
    <w:p w:rsidR="009A25FE" w:rsidRPr="00793FAE" w:rsidRDefault="009A25FE" w:rsidP="00F173E2">
      <w:pPr>
        <w:pStyle w:val="TableNo"/>
        <w:keepLines/>
        <w:rPr>
          <w:lang w:val="es-ES_tradnl" w:eastAsia="zh-CN"/>
        </w:rPr>
      </w:pPr>
      <w:r w:rsidRPr="00793FAE">
        <w:rPr>
          <w:lang w:val="es-ES_tradnl" w:eastAsia="zh-CN"/>
        </w:rPr>
        <w:lastRenderedPageBreak/>
        <w:t>EJEMPLO 1</w:t>
      </w:r>
    </w:p>
    <w:p w:rsidR="009A25FE" w:rsidRPr="00793FAE" w:rsidRDefault="009A25FE" w:rsidP="007E27D5">
      <w:pPr>
        <w:pStyle w:val="Tabletitle"/>
        <w:keepLines/>
        <w:rPr>
          <w:lang w:val="es-ES_tradnl" w:eastAsia="zh-CN"/>
        </w:rPr>
      </w:pPr>
      <w:r w:rsidRPr="00793FAE">
        <w:rPr>
          <w:lang w:val="es-ES_tradnl" w:eastAsia="zh-CN"/>
        </w:rPr>
        <w:t>Informe de interferencia perjudicial sobre la comprobación técnica</w:t>
      </w:r>
      <w:r w:rsidR="007E27D5" w:rsidRPr="00793FAE">
        <w:rPr>
          <w:lang w:val="es-ES_tradnl" w:eastAsia="zh-CN"/>
        </w:rPr>
        <w:br/>
      </w:r>
      <w:r w:rsidRPr="00793FAE">
        <w:rPr>
          <w:lang w:val="es-ES_tradnl" w:eastAsia="zh-CN"/>
        </w:rPr>
        <w:t>de satélites OSG en Alemania</w:t>
      </w:r>
    </w:p>
    <w:p w:rsidR="009A25FE" w:rsidRPr="00793FAE" w:rsidRDefault="009A25FE" w:rsidP="00F173E2">
      <w:pPr>
        <w:pStyle w:val="Normalaftertitle"/>
        <w:keepNext/>
        <w:keepLines/>
        <w:rPr>
          <w:lang w:val="es-ES_tradnl" w:eastAsia="de-DE"/>
        </w:rPr>
      </w:pPr>
      <w:r w:rsidRPr="00793FAE">
        <w:rPr>
          <w:lang w:val="es-ES_tradnl" w:eastAsia="de-DE"/>
        </w:rPr>
        <w:t>Características de la estación interferente:</w:t>
      </w:r>
    </w:p>
    <w:p w:rsidR="009A25FE" w:rsidRPr="00793FAE" w:rsidRDefault="009A25FE" w:rsidP="00F173E2">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trHeight w:val="331"/>
          <w:jc w:val="center"/>
        </w:trPr>
        <w:tc>
          <w:tcPr>
            <w:tcW w:w="567" w:type="dxa"/>
          </w:tcPr>
          <w:p w:rsidR="009A25FE" w:rsidRPr="00793FAE" w:rsidRDefault="009A25FE" w:rsidP="004F0B87">
            <w:pPr>
              <w:pStyle w:val="Tabletext"/>
              <w:keepNext/>
              <w:keepLines/>
              <w:jc w:val="center"/>
              <w:rPr>
                <w:lang w:val="es-ES_tradnl" w:eastAsia="de-DE"/>
              </w:rPr>
            </w:pPr>
            <w:r w:rsidRPr="00793FAE">
              <w:rPr>
                <w:lang w:val="es-ES_tradnl" w:eastAsia="de-DE"/>
              </w:rPr>
              <w:t>a</w:t>
            </w:r>
          </w:p>
        </w:tc>
        <w:tc>
          <w:tcPr>
            <w:tcW w:w="4961" w:type="dxa"/>
          </w:tcPr>
          <w:p w:rsidR="009A25FE" w:rsidRPr="00793FAE" w:rsidRDefault="009A25FE" w:rsidP="007915E6">
            <w:pPr>
              <w:pStyle w:val="Tabletext"/>
              <w:keepNext/>
              <w:keepLines/>
              <w:jc w:val="left"/>
              <w:rPr>
                <w:lang w:val="es-ES_tradnl" w:eastAsia="de-DE"/>
              </w:rPr>
            </w:pPr>
            <w:r w:rsidRPr="00793FAE">
              <w:rPr>
                <w:lang w:val="es-ES_tradnl" w:eastAsia="de-DE"/>
              </w:rPr>
              <w:t>Nombre, distintivo de llamada u otros mecanismos de</w:t>
            </w:r>
            <w:r w:rsidR="007915E6">
              <w:rPr>
                <w:lang w:val="es-ES_tradnl" w:eastAsia="de-DE"/>
              </w:rPr>
              <w:t> </w:t>
            </w:r>
            <w:r w:rsidRPr="00793FAE">
              <w:rPr>
                <w:lang w:val="es-ES_tradnl" w:eastAsia="de-DE"/>
              </w:rPr>
              <w:t>identificación</w:t>
            </w:r>
          </w:p>
        </w:tc>
        <w:tc>
          <w:tcPr>
            <w:tcW w:w="4111" w:type="dxa"/>
          </w:tcPr>
          <w:p w:rsidR="009A25FE" w:rsidRPr="00793FAE" w:rsidRDefault="009A25FE" w:rsidP="00F173E2">
            <w:pPr>
              <w:pStyle w:val="Tabletext"/>
              <w:keepNext/>
              <w:keepLines/>
              <w:jc w:val="left"/>
              <w:rPr>
                <w:lang w:val="es-ES_tradnl" w:eastAsia="de-DE"/>
              </w:rPr>
            </w:pPr>
            <w:r w:rsidRPr="00793FAE">
              <w:rPr>
                <w:lang w:val="es-ES_tradnl" w:eastAsia="de-DE"/>
              </w:rPr>
              <w:t>Desconocidos</w:t>
            </w:r>
          </w:p>
        </w:tc>
      </w:tr>
      <w:tr w:rsidR="009A25FE" w:rsidRPr="00793FAE" w:rsidTr="009A25FE">
        <w:trPr>
          <w:jc w:val="center"/>
        </w:trPr>
        <w:tc>
          <w:tcPr>
            <w:tcW w:w="567" w:type="dxa"/>
          </w:tcPr>
          <w:p w:rsidR="009A25FE" w:rsidRPr="00793FAE" w:rsidRDefault="009A25FE" w:rsidP="004F0B87">
            <w:pPr>
              <w:pStyle w:val="Tabletext"/>
              <w:keepNext/>
              <w:keepLines/>
              <w:jc w:val="center"/>
              <w:rPr>
                <w:lang w:val="es-ES_tradnl" w:eastAsia="de-DE"/>
              </w:rPr>
            </w:pPr>
            <w:r w:rsidRPr="00793FAE">
              <w:rPr>
                <w:lang w:val="es-ES_tradnl" w:eastAsia="de-DE"/>
              </w:rPr>
              <w:t>b</w:t>
            </w:r>
          </w:p>
        </w:tc>
        <w:tc>
          <w:tcPr>
            <w:tcW w:w="4961" w:type="dxa"/>
          </w:tcPr>
          <w:p w:rsidR="009A25FE" w:rsidRPr="00793FAE" w:rsidRDefault="009A25FE" w:rsidP="00F173E2">
            <w:pPr>
              <w:pStyle w:val="Tabletext"/>
              <w:keepNext/>
              <w:keepLines/>
              <w:jc w:val="left"/>
              <w:rPr>
                <w:lang w:val="es-ES_tradnl" w:eastAsia="zh-CN"/>
              </w:rPr>
            </w:pPr>
            <w:r w:rsidRPr="00793FAE">
              <w:rPr>
                <w:lang w:val="es-ES_tradnl" w:eastAsia="de-DE"/>
              </w:rPr>
              <w:t>Frecuencia medida</w:t>
            </w:r>
            <w:r w:rsidRPr="00793FAE">
              <w:rPr>
                <w:lang w:val="es-ES_tradnl" w:eastAsia="de-DE"/>
              </w:rPr>
              <w:br/>
              <w:t>Fecha:</w:t>
            </w:r>
            <w:r w:rsidRPr="00793FAE">
              <w:rPr>
                <w:lang w:val="es-ES_tradnl" w:eastAsia="de-DE"/>
              </w:rPr>
              <w:br/>
              <w:t>Hora (UTC)</w:t>
            </w:r>
          </w:p>
        </w:tc>
        <w:tc>
          <w:tcPr>
            <w:tcW w:w="4111" w:type="dxa"/>
          </w:tcPr>
          <w:p w:rsidR="009A25FE" w:rsidRPr="00793FAE" w:rsidRDefault="009A25FE" w:rsidP="00F173E2">
            <w:pPr>
              <w:pStyle w:val="Tabletext"/>
              <w:keepNext/>
              <w:keepLines/>
              <w:jc w:val="left"/>
              <w:rPr>
                <w:lang w:val="es-ES_tradnl" w:eastAsia="de-DE"/>
              </w:rPr>
            </w:pPr>
            <w:r w:rsidRPr="00793FAE">
              <w:rPr>
                <w:lang w:val="es-ES_tradnl" w:eastAsia="de-DE"/>
              </w:rPr>
              <w:t>14 191,25</w:t>
            </w:r>
            <w:r w:rsidR="006215A6">
              <w:rPr>
                <w:lang w:val="es-ES_tradnl" w:eastAsia="de-DE"/>
              </w:rPr>
              <w:t>0 MHz (calculada)</w:t>
            </w:r>
            <w:r w:rsidR="006215A6">
              <w:rPr>
                <w:lang w:val="es-ES_tradnl" w:eastAsia="de-DE"/>
              </w:rPr>
              <w:br/>
              <w:t>2007-04-25</w:t>
            </w:r>
            <w:r w:rsidR="006215A6">
              <w:rPr>
                <w:lang w:val="es-ES_tradnl" w:eastAsia="de-DE"/>
              </w:rPr>
              <w:br/>
              <w:t>11.</w:t>
            </w:r>
            <w:r w:rsidRPr="00793FAE">
              <w:rPr>
                <w:lang w:val="es-ES_tradnl" w:eastAsia="de-DE"/>
              </w:rPr>
              <w:t>58</w:t>
            </w:r>
          </w:p>
        </w:tc>
      </w:tr>
      <w:tr w:rsidR="009A25FE" w:rsidRPr="00793FAE" w:rsidTr="009A25FE">
        <w:trPr>
          <w:jc w:val="center"/>
        </w:trPr>
        <w:tc>
          <w:tcPr>
            <w:tcW w:w="567" w:type="dxa"/>
          </w:tcPr>
          <w:p w:rsidR="009A25FE" w:rsidRPr="00793FAE" w:rsidRDefault="009A25FE" w:rsidP="004F0B87">
            <w:pPr>
              <w:pStyle w:val="Tabletext"/>
              <w:jc w:val="center"/>
              <w:rPr>
                <w:lang w:val="es-ES_tradnl" w:eastAsia="de-DE"/>
              </w:rPr>
            </w:pPr>
            <w:r w:rsidRPr="00793FAE">
              <w:rPr>
                <w:lang w:val="es-ES_tradnl" w:eastAsia="de-DE"/>
              </w:rPr>
              <w:t>h</w:t>
            </w:r>
          </w:p>
        </w:tc>
        <w:tc>
          <w:tcPr>
            <w:tcW w:w="4961" w:type="dxa"/>
          </w:tcPr>
          <w:p w:rsidR="009A25FE" w:rsidRPr="00793FAE" w:rsidRDefault="009A25FE" w:rsidP="007E27D5">
            <w:pPr>
              <w:pStyle w:val="Tabletext"/>
              <w:jc w:val="left"/>
              <w:rPr>
                <w:lang w:val="es-ES_tradnl" w:eastAsia="de-DE"/>
              </w:rPr>
            </w:pPr>
            <w:r w:rsidRPr="00793FAE">
              <w:rPr>
                <w:lang w:val="es-ES_tradnl" w:eastAsia="de-DE"/>
              </w:rPr>
              <w:t>Ubicación/posición/zona/marcación (QTE)</w:t>
            </w:r>
          </w:p>
        </w:tc>
        <w:tc>
          <w:tcPr>
            <w:tcW w:w="4111" w:type="dxa"/>
          </w:tcPr>
          <w:p w:rsidR="009A25FE" w:rsidRPr="00793FAE" w:rsidRDefault="009A25FE" w:rsidP="007E27D5">
            <w:pPr>
              <w:pStyle w:val="Tabletext"/>
              <w:jc w:val="left"/>
              <w:rPr>
                <w:lang w:val="es-ES_tradnl" w:eastAsia="de-DE"/>
              </w:rPr>
            </w:pPr>
            <w:r w:rsidRPr="00793FAE">
              <w:rPr>
                <w:lang w:val="es-ES_tradnl" w:eastAsia="de-DE"/>
              </w:rPr>
              <w:t>50,98102°N    6,88505°E</w:t>
            </w:r>
            <w:r w:rsidRPr="00793FAE">
              <w:rPr>
                <w:lang w:val="es-ES_tradnl" w:eastAsia="de-DE"/>
              </w:rPr>
              <w:br/>
              <w:t>Alemania, Colonia</w:t>
            </w:r>
          </w:p>
        </w:tc>
      </w:tr>
    </w:tbl>
    <w:p w:rsidR="009A25FE" w:rsidRPr="00793FAE" w:rsidRDefault="009A25FE" w:rsidP="009A25FE">
      <w:pPr>
        <w:pStyle w:val="Tablefin"/>
        <w:rPr>
          <w:sz w:val="2"/>
          <w:lang w:val="es-ES_tradnl" w:eastAsia="de-DE"/>
        </w:rPr>
      </w:pPr>
    </w:p>
    <w:p w:rsidR="00F173E2" w:rsidRPr="00793FAE" w:rsidRDefault="00F173E2" w:rsidP="00F173E2">
      <w:pPr>
        <w:pStyle w:val="Tablefin"/>
        <w:rPr>
          <w:lang w:val="es-ES_tradnl" w:eastAsia="de-DE"/>
        </w:rPr>
      </w:pPr>
    </w:p>
    <w:p w:rsidR="009A25FE" w:rsidRPr="00793FAE" w:rsidRDefault="009A25FE" w:rsidP="009A25FE">
      <w:pPr>
        <w:rPr>
          <w:lang w:val="es-ES_tradnl" w:eastAsia="de-DE"/>
        </w:rPr>
      </w:pPr>
      <w:r w:rsidRPr="00793FAE">
        <w:rPr>
          <w:lang w:val="es-ES_tradnl" w:eastAsia="de-DE"/>
        </w:rPr>
        <w:t>Características de la estación transmisora interferida:</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trHeight w:val="331"/>
          <w:jc w:val="center"/>
        </w:trPr>
        <w:tc>
          <w:tcPr>
            <w:tcW w:w="567" w:type="dxa"/>
          </w:tcPr>
          <w:p w:rsidR="009A25FE" w:rsidRPr="00793FAE" w:rsidRDefault="009A25FE" w:rsidP="00C64BB3">
            <w:pPr>
              <w:pStyle w:val="Tabletext"/>
              <w:jc w:val="center"/>
              <w:rPr>
                <w:lang w:val="es-ES_tradnl" w:eastAsia="de-DE"/>
              </w:rPr>
            </w:pPr>
            <w:r w:rsidRPr="00793FAE">
              <w:rPr>
                <w:lang w:val="es-ES_tradnl" w:eastAsia="de-DE"/>
              </w:rPr>
              <w:t>j</w:t>
            </w:r>
          </w:p>
        </w:tc>
        <w:tc>
          <w:tcPr>
            <w:tcW w:w="4961" w:type="dxa"/>
          </w:tcPr>
          <w:p w:rsidR="009A25FE" w:rsidRPr="00793FAE" w:rsidRDefault="009A25FE" w:rsidP="007915E6">
            <w:pPr>
              <w:pStyle w:val="Tabletext"/>
              <w:jc w:val="left"/>
              <w:rPr>
                <w:lang w:val="es-ES_tradnl" w:eastAsia="de-DE"/>
              </w:rPr>
            </w:pPr>
            <w:r w:rsidRPr="00793FAE">
              <w:rPr>
                <w:lang w:val="es-ES_tradnl" w:eastAsia="de-DE"/>
              </w:rPr>
              <w:t>Nombre, distintivo de llamada u otros mecanismos de</w:t>
            </w:r>
            <w:r w:rsidR="007915E6">
              <w:rPr>
                <w:lang w:val="es-ES_tradnl" w:eastAsia="de-DE"/>
              </w:rPr>
              <w:t> </w:t>
            </w:r>
            <w:r w:rsidRPr="00793FAE">
              <w:rPr>
                <w:lang w:val="es-ES_tradnl" w:eastAsia="de-DE"/>
              </w:rPr>
              <w:t>identificación</w:t>
            </w:r>
          </w:p>
        </w:tc>
        <w:tc>
          <w:tcPr>
            <w:tcW w:w="4111" w:type="dxa"/>
          </w:tcPr>
          <w:p w:rsidR="009A25FE" w:rsidRPr="00793FAE" w:rsidRDefault="009A25FE" w:rsidP="00F173E2">
            <w:pPr>
              <w:pStyle w:val="Tabletext"/>
              <w:jc w:val="left"/>
              <w:rPr>
                <w:lang w:val="es-ES_tradnl" w:eastAsia="de-DE"/>
              </w:rPr>
            </w:pPr>
            <w:r w:rsidRPr="00793FAE">
              <w:rPr>
                <w:lang w:val="es-ES_tradnl" w:eastAsia="de-DE"/>
              </w:rPr>
              <w:t>Satélite ASTRA 3A</w:t>
            </w:r>
          </w:p>
        </w:tc>
      </w:tr>
      <w:tr w:rsidR="009A25FE" w:rsidRPr="00793FAE" w:rsidTr="009A25FE">
        <w:trPr>
          <w:jc w:val="center"/>
        </w:trPr>
        <w:tc>
          <w:tcPr>
            <w:tcW w:w="567" w:type="dxa"/>
          </w:tcPr>
          <w:p w:rsidR="009A25FE" w:rsidRPr="00793FAE" w:rsidRDefault="009A25FE" w:rsidP="00C64BB3">
            <w:pPr>
              <w:pStyle w:val="Tabletext"/>
              <w:jc w:val="center"/>
              <w:rPr>
                <w:lang w:val="es-ES_tradnl" w:eastAsia="de-DE"/>
              </w:rPr>
            </w:pPr>
            <w:r w:rsidRPr="00793FAE">
              <w:rPr>
                <w:lang w:val="es-ES_tradnl" w:eastAsia="de-DE"/>
              </w:rPr>
              <w:t>o</w:t>
            </w:r>
          </w:p>
        </w:tc>
        <w:tc>
          <w:tcPr>
            <w:tcW w:w="4961" w:type="dxa"/>
          </w:tcPr>
          <w:p w:rsidR="009A25FE" w:rsidRPr="00793FAE" w:rsidRDefault="009A25FE" w:rsidP="00F173E2">
            <w:pPr>
              <w:pStyle w:val="Tabletext"/>
              <w:jc w:val="left"/>
              <w:rPr>
                <w:lang w:val="es-ES_tradnl" w:eastAsia="de-DE"/>
              </w:rPr>
            </w:pPr>
            <w:r w:rsidRPr="00793FAE">
              <w:rPr>
                <w:lang w:val="es-ES_tradnl" w:eastAsia="de-DE"/>
              </w:rPr>
              <w:t>Ubicación/posición/zona/marcación (QTE)</w:t>
            </w:r>
          </w:p>
        </w:tc>
        <w:tc>
          <w:tcPr>
            <w:tcW w:w="4111" w:type="dxa"/>
          </w:tcPr>
          <w:p w:rsidR="009A25FE" w:rsidRPr="00793FAE" w:rsidRDefault="009A25FE" w:rsidP="00F173E2">
            <w:pPr>
              <w:pStyle w:val="Tabletext"/>
              <w:jc w:val="left"/>
              <w:rPr>
                <w:lang w:val="es-ES_tradnl" w:eastAsia="de-DE"/>
              </w:rPr>
            </w:pPr>
            <w:r w:rsidRPr="00793FAE">
              <w:rPr>
                <w:lang w:val="es-ES_tradnl" w:eastAsia="de-DE"/>
              </w:rPr>
              <w:t>23,5°E</w:t>
            </w:r>
          </w:p>
        </w:tc>
      </w:tr>
    </w:tbl>
    <w:p w:rsidR="009A25FE" w:rsidRPr="00793FAE" w:rsidRDefault="009A25FE" w:rsidP="009A25FE">
      <w:pPr>
        <w:pStyle w:val="Tablefin"/>
        <w:rPr>
          <w:lang w:val="es-ES_tradnl" w:eastAsia="de-DE"/>
        </w:rPr>
      </w:pPr>
    </w:p>
    <w:p w:rsidR="009A25FE" w:rsidRPr="00793FAE" w:rsidRDefault="009A25FE" w:rsidP="009A25FE">
      <w:pPr>
        <w:rPr>
          <w:lang w:val="es-ES_tradnl" w:eastAsia="de-DE"/>
        </w:rPr>
      </w:pPr>
      <w:r w:rsidRPr="00793FAE">
        <w:rPr>
          <w:lang w:val="es-ES_tradnl" w:eastAsia="de-DE"/>
        </w:rPr>
        <w:t>Datos facilitados por la estación receptora interferida:</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trHeight w:val="331"/>
          <w:jc w:val="center"/>
        </w:trPr>
        <w:tc>
          <w:tcPr>
            <w:tcW w:w="567" w:type="dxa"/>
          </w:tcPr>
          <w:p w:rsidR="009A25FE" w:rsidRPr="00793FAE" w:rsidRDefault="009A25FE" w:rsidP="004F0B87">
            <w:pPr>
              <w:pStyle w:val="Tabletext"/>
              <w:jc w:val="center"/>
              <w:rPr>
                <w:lang w:val="es-ES_tradnl" w:eastAsia="de-DE"/>
              </w:rPr>
            </w:pPr>
            <w:r w:rsidRPr="00793FAE">
              <w:rPr>
                <w:lang w:val="es-ES_tradnl" w:eastAsia="de-DE"/>
              </w:rPr>
              <w:t>q</w:t>
            </w:r>
          </w:p>
        </w:tc>
        <w:tc>
          <w:tcPr>
            <w:tcW w:w="4961" w:type="dxa"/>
          </w:tcPr>
          <w:p w:rsidR="009A25FE" w:rsidRPr="00793FAE" w:rsidRDefault="009A25FE" w:rsidP="007915E6">
            <w:pPr>
              <w:pStyle w:val="Tabletext"/>
              <w:jc w:val="left"/>
              <w:rPr>
                <w:lang w:val="es-ES_tradnl" w:eastAsia="de-DE"/>
              </w:rPr>
            </w:pPr>
            <w:r w:rsidRPr="00793FAE">
              <w:rPr>
                <w:lang w:val="es-ES_tradnl" w:eastAsia="de-DE"/>
              </w:rPr>
              <w:t>Nombre, distintivo de llamada u otros mecanismos de</w:t>
            </w:r>
            <w:r w:rsidR="007915E6">
              <w:rPr>
                <w:lang w:val="es-ES_tradnl" w:eastAsia="de-DE"/>
              </w:rPr>
              <w:t> </w:t>
            </w:r>
            <w:r w:rsidRPr="00793FAE">
              <w:rPr>
                <w:lang w:val="es-ES_tradnl" w:eastAsia="de-DE"/>
              </w:rPr>
              <w:t>identificación</w:t>
            </w:r>
          </w:p>
        </w:tc>
        <w:tc>
          <w:tcPr>
            <w:tcW w:w="4111" w:type="dxa"/>
          </w:tcPr>
          <w:p w:rsidR="009A25FE" w:rsidRPr="00793FAE" w:rsidRDefault="009A25FE" w:rsidP="00F173E2">
            <w:pPr>
              <w:pStyle w:val="Tabletext"/>
              <w:jc w:val="left"/>
              <w:rPr>
                <w:lang w:val="es-ES_tradnl" w:eastAsia="de-DE"/>
              </w:rPr>
            </w:pPr>
            <w:r w:rsidRPr="00793FAE">
              <w:rPr>
                <w:lang w:val="es-ES_tradnl" w:eastAsia="de-DE"/>
              </w:rPr>
              <w:t>Receptores privados de TV por satélite</w:t>
            </w:r>
          </w:p>
        </w:tc>
      </w:tr>
      <w:tr w:rsidR="009A25FE" w:rsidRPr="00793FAE" w:rsidTr="009A25FE">
        <w:trPr>
          <w:jc w:val="center"/>
        </w:trPr>
        <w:tc>
          <w:tcPr>
            <w:tcW w:w="567" w:type="dxa"/>
          </w:tcPr>
          <w:p w:rsidR="009A25FE" w:rsidRPr="00793FAE" w:rsidRDefault="009A25FE" w:rsidP="004F0B87">
            <w:pPr>
              <w:pStyle w:val="Tabletext"/>
              <w:jc w:val="center"/>
              <w:rPr>
                <w:lang w:val="es-ES_tradnl" w:eastAsia="de-DE"/>
              </w:rPr>
            </w:pPr>
            <w:r w:rsidRPr="00793FAE">
              <w:rPr>
                <w:lang w:val="es-ES_tradnl" w:eastAsia="de-DE"/>
              </w:rPr>
              <w:t>r</w:t>
            </w:r>
          </w:p>
        </w:tc>
        <w:tc>
          <w:tcPr>
            <w:tcW w:w="4961" w:type="dxa"/>
          </w:tcPr>
          <w:p w:rsidR="009A25FE" w:rsidRPr="00793FAE" w:rsidRDefault="009A25FE" w:rsidP="00F173E2">
            <w:pPr>
              <w:pStyle w:val="Tabletext"/>
              <w:jc w:val="left"/>
              <w:rPr>
                <w:lang w:val="es-ES_tradnl" w:eastAsia="de-DE"/>
              </w:rPr>
            </w:pPr>
            <w:r w:rsidRPr="00793FAE">
              <w:rPr>
                <w:lang w:val="es-ES_tradnl" w:eastAsia="de-DE"/>
              </w:rPr>
              <w:t>Ubicación/posición/zona</w:t>
            </w:r>
          </w:p>
        </w:tc>
        <w:tc>
          <w:tcPr>
            <w:tcW w:w="4111" w:type="dxa"/>
          </w:tcPr>
          <w:p w:rsidR="009A25FE" w:rsidRPr="00793FAE" w:rsidRDefault="009A25FE" w:rsidP="00F173E2">
            <w:pPr>
              <w:pStyle w:val="Tabletext"/>
              <w:jc w:val="left"/>
              <w:rPr>
                <w:lang w:val="es-ES_tradnl" w:eastAsia="de-DE"/>
              </w:rPr>
            </w:pPr>
            <w:r w:rsidRPr="00793FAE">
              <w:rPr>
                <w:lang w:val="es-ES_tradnl" w:eastAsia="de-DE"/>
              </w:rPr>
              <w:t>Bélgica, Eupen</w:t>
            </w:r>
          </w:p>
        </w:tc>
      </w:tr>
      <w:tr w:rsidR="009A25FE" w:rsidRPr="00515626" w:rsidTr="009A25FE">
        <w:trPr>
          <w:jc w:val="center"/>
        </w:trPr>
        <w:tc>
          <w:tcPr>
            <w:tcW w:w="567" w:type="dxa"/>
          </w:tcPr>
          <w:p w:rsidR="009A25FE" w:rsidRPr="00793FAE" w:rsidRDefault="009A25FE" w:rsidP="004F0B87">
            <w:pPr>
              <w:pStyle w:val="Tabletext"/>
              <w:jc w:val="center"/>
              <w:rPr>
                <w:lang w:val="es-ES_tradnl" w:eastAsia="de-DE"/>
              </w:rPr>
            </w:pPr>
            <w:r w:rsidRPr="00793FAE">
              <w:rPr>
                <w:lang w:val="es-ES_tradnl" w:eastAsia="de-DE"/>
              </w:rPr>
              <w:t>x</w:t>
            </w:r>
          </w:p>
        </w:tc>
        <w:tc>
          <w:tcPr>
            <w:tcW w:w="4961" w:type="dxa"/>
          </w:tcPr>
          <w:p w:rsidR="009A25FE" w:rsidRPr="00793FAE" w:rsidRDefault="009A25FE" w:rsidP="00F173E2">
            <w:pPr>
              <w:pStyle w:val="Tabletext"/>
              <w:jc w:val="left"/>
              <w:rPr>
                <w:lang w:val="es-ES_tradnl" w:eastAsia="de-DE"/>
              </w:rPr>
            </w:pPr>
            <w:r w:rsidRPr="00793FAE">
              <w:rPr>
                <w:lang w:val="es-ES_tradnl" w:eastAsia="de-DE"/>
              </w:rPr>
              <w:t>Acción solicitada</w:t>
            </w:r>
          </w:p>
        </w:tc>
        <w:tc>
          <w:tcPr>
            <w:tcW w:w="4111" w:type="dxa"/>
          </w:tcPr>
          <w:p w:rsidR="009A25FE" w:rsidRPr="00793FAE" w:rsidRDefault="009A25FE" w:rsidP="00F173E2">
            <w:pPr>
              <w:pStyle w:val="Tabletext"/>
              <w:jc w:val="left"/>
              <w:rPr>
                <w:lang w:val="es-ES_tradnl" w:eastAsia="de-DE"/>
              </w:rPr>
            </w:pPr>
            <w:r w:rsidRPr="00793FAE">
              <w:rPr>
                <w:lang w:val="es-ES_tradnl" w:eastAsia="de-DE"/>
              </w:rPr>
              <w:t>Eliminación de la señal interferente</w:t>
            </w:r>
          </w:p>
        </w:tc>
      </w:tr>
    </w:tbl>
    <w:p w:rsidR="00F173E2" w:rsidRPr="00793FAE" w:rsidRDefault="00F173E2" w:rsidP="00F173E2">
      <w:pPr>
        <w:pStyle w:val="Tablefin"/>
        <w:rPr>
          <w:lang w:val="es-ES_tradnl" w:eastAsia="de-DE"/>
        </w:rPr>
      </w:pPr>
    </w:p>
    <w:p w:rsidR="009A25FE" w:rsidRPr="00793FAE" w:rsidRDefault="009A25FE" w:rsidP="009A25FE">
      <w:pPr>
        <w:rPr>
          <w:lang w:val="es-ES_tradnl" w:eastAsia="zh-CN"/>
        </w:rPr>
      </w:pPr>
      <w:r w:rsidRPr="00793FAE">
        <w:rPr>
          <w:lang w:val="es-ES_tradnl" w:eastAsia="de-DE"/>
        </w:rPr>
        <w:t xml:space="preserve">Para mayor información véanse los Cuadros </w:t>
      </w:r>
      <w:r w:rsidRPr="00793FAE">
        <w:rPr>
          <w:lang w:val="es-ES_tradnl" w:eastAsia="zh-CN"/>
        </w:rPr>
        <w:t>3 y 4.</w:t>
      </w:r>
    </w:p>
    <w:p w:rsidR="009A25FE" w:rsidRPr="00793FAE" w:rsidRDefault="009A25FE" w:rsidP="009A25FE">
      <w:pPr>
        <w:pStyle w:val="TableNo"/>
        <w:rPr>
          <w:lang w:val="es-ES_tradnl" w:eastAsia="zh-CN"/>
        </w:rPr>
      </w:pPr>
      <w:r w:rsidRPr="00793FAE">
        <w:rPr>
          <w:lang w:val="es-ES_tradnl" w:eastAsia="zh-CN"/>
        </w:rPr>
        <w:t>CUADRO 3</w:t>
      </w:r>
    </w:p>
    <w:p w:rsidR="009A25FE" w:rsidRPr="00793FAE" w:rsidRDefault="009A25FE" w:rsidP="009A25FE">
      <w:pPr>
        <w:pStyle w:val="Tabletitle"/>
        <w:rPr>
          <w:lang w:val="es-ES_tradnl" w:eastAsia="de-DE"/>
        </w:rPr>
      </w:pPr>
      <w:r w:rsidRPr="00793FAE">
        <w:rPr>
          <w:lang w:val="es-ES_tradnl" w:eastAsia="de-DE"/>
        </w:rPr>
        <w:t>Características relacionadas con la interferencia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Tipo de interferencia:</w:t>
            </w:r>
          </w:p>
        </w:tc>
        <w:tc>
          <w:tcPr>
            <w:tcW w:w="4111" w:type="dxa"/>
          </w:tcPr>
          <w:p w:rsidR="009A25FE" w:rsidRPr="00793FAE" w:rsidRDefault="009A25FE" w:rsidP="0090103F">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ind w:left="284" w:hanging="284"/>
              <w:jc w:val="left"/>
              <w:rPr>
                <w:szCs w:val="22"/>
                <w:lang w:val="es-ES_tradnl" w:eastAsia="de-DE"/>
              </w:rPr>
            </w:pPr>
            <w:r w:rsidRPr="00793FAE">
              <w:rPr>
                <w:szCs w:val="22"/>
                <w:lang w:val="es-ES_tradnl" w:eastAsia="de-DE"/>
              </w:rPr>
              <w:tab/>
              <w:t>El satélite interfiere con estaciones de servicios terrenales o estaciones terrenas de servicios espaciales</w:t>
            </w:r>
          </w:p>
          <w:p w:rsidR="009A25FE" w:rsidRPr="00793FAE" w:rsidRDefault="009A25FE" w:rsidP="0090103F">
            <w:pPr>
              <w:pStyle w:val="Tabletext"/>
              <w:jc w:val="left"/>
              <w:rPr>
                <w:lang w:val="es-ES_tradnl" w:eastAsia="de-DE"/>
              </w:rPr>
            </w:pPr>
            <w:r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0090103F" w:rsidRPr="00793FAE">
              <w:rPr>
                <w:szCs w:val="22"/>
                <w:lang w:val="es-ES_tradnl" w:eastAsia="de-DE"/>
              </w:rPr>
              <w:tab/>
            </w:r>
            <w:r w:rsidRPr="00793FAE">
              <w:rPr>
                <w:szCs w:val="22"/>
                <w:lang w:val="es-ES_tradnl" w:eastAsia="de-DE"/>
              </w:rPr>
              <w:t>(</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Pr="00793FAE">
              <w:rPr>
                <w:szCs w:val="22"/>
                <w:lang w:val="es-ES_tradnl" w:eastAsia="de-DE"/>
              </w:rPr>
              <w:t>)</w:t>
            </w:r>
          </w:p>
        </w:tc>
        <w:tc>
          <w:tcPr>
            <w:tcW w:w="4111" w:type="dxa"/>
          </w:tcPr>
          <w:p w:rsidR="009A25FE" w:rsidRPr="00793FAE" w:rsidRDefault="00515626" w:rsidP="0090103F">
            <w:pPr>
              <w:pStyle w:val="Tabletext"/>
              <w:jc w:val="left"/>
              <w:rPr>
                <w:lang w:val="es-ES_tradnl" w:eastAsia="de-DE"/>
              </w:rPr>
            </w:pPr>
            <w:bookmarkStart w:id="28" w:name="_GoBack"/>
            <w:r w:rsidRPr="00793FAE">
              <w:rPr>
                <w:szCs w:val="22"/>
                <w:lang w:val="es-ES_tradnl" w:eastAsia="de-DE"/>
              </w:rPr>
              <w:t>No</w:t>
            </w:r>
            <w:bookmarkEnd w:id="28"/>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ind w:left="284" w:hanging="284"/>
              <w:jc w:val="left"/>
              <w:rPr>
                <w:lang w:val="es-ES_tradnl" w:eastAsia="de-DE"/>
              </w:rPr>
            </w:pPr>
            <w:r w:rsidRPr="00793FAE">
              <w:rPr>
                <w:szCs w:val="22"/>
                <w:lang w:val="es-ES_tradnl" w:eastAsia="de-DE"/>
              </w:rPr>
              <w:tab/>
              <w:t>Las emisiones de servicios terrenales o de estaciones terrenas interfieren con el satélite</w:t>
            </w:r>
          </w:p>
          <w:p w:rsidR="009A25FE" w:rsidRPr="00793FAE" w:rsidRDefault="0090103F" w:rsidP="0090103F">
            <w:pPr>
              <w:pStyle w:val="Tabletext"/>
              <w:jc w:val="left"/>
              <w:rPr>
                <w:lang w:val="es-ES_tradnl" w:eastAsia="de-DE"/>
              </w:rPr>
            </w:pP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Pr="00793FAE">
              <w:rPr>
                <w:szCs w:val="22"/>
                <w:lang w:val="es-ES_tradnl" w:eastAsia="de-DE"/>
              </w:rPr>
              <w:tab/>
            </w:r>
            <w:r w:rsidR="009A25FE" w:rsidRPr="00793FAE">
              <w:rPr>
                <w:szCs w:val="22"/>
                <w:lang w:val="es-ES_tradnl" w:eastAsia="de-DE"/>
              </w:rPr>
              <w:tab/>
              <w:t>(</w:t>
            </w:r>
            <w:r w:rsidR="00DD6958" w:rsidRPr="00793FAE">
              <w:rPr>
                <w:szCs w:val="22"/>
                <w:lang w:val="es-ES_tradnl" w:eastAsia="de-DE"/>
              </w:rPr>
              <w:t>Sí</w:t>
            </w:r>
            <w:r w:rsidR="009A25FE" w:rsidRPr="00793FAE">
              <w:rPr>
                <w:szCs w:val="22"/>
                <w:lang w:val="es-ES_tradnl" w:eastAsia="de-DE"/>
              </w:rPr>
              <w:t>/</w:t>
            </w:r>
            <w:r w:rsidR="00DD6958" w:rsidRPr="00793FAE">
              <w:rPr>
                <w:szCs w:val="22"/>
                <w:lang w:val="es-ES_tradnl" w:eastAsia="de-DE"/>
              </w:rPr>
              <w:t>No</w:t>
            </w:r>
            <w:r w:rsidR="009A25FE" w:rsidRPr="00793FAE">
              <w:rPr>
                <w:szCs w:val="22"/>
                <w:lang w:val="es-ES_tradnl" w:eastAsia="de-DE"/>
              </w:rPr>
              <w:t>)</w:t>
            </w:r>
          </w:p>
        </w:tc>
        <w:tc>
          <w:tcPr>
            <w:tcW w:w="4111" w:type="dxa"/>
          </w:tcPr>
          <w:p w:rsidR="009A25FE" w:rsidRPr="00793FAE" w:rsidRDefault="00DD6958" w:rsidP="0090103F">
            <w:pPr>
              <w:pStyle w:val="Tabletext"/>
              <w:jc w:val="left"/>
              <w:rPr>
                <w:lang w:val="es-ES_tradnl" w:eastAsia="de-DE"/>
              </w:rPr>
            </w:pPr>
            <w:r w:rsidRPr="00793FAE">
              <w:rPr>
                <w:szCs w:val="22"/>
                <w:lang w:val="es-ES_tradnl" w:eastAsia="de-DE"/>
              </w:rPr>
              <w:t>Sí</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Nombre del satélite:</w:t>
            </w:r>
          </w:p>
        </w:tc>
        <w:tc>
          <w:tcPr>
            <w:tcW w:w="4111" w:type="dxa"/>
          </w:tcPr>
          <w:p w:rsidR="009A25FE" w:rsidRPr="00793FAE" w:rsidRDefault="009A25FE" w:rsidP="0090103F">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w:t>
            </w:r>
            <w:r w:rsidRPr="00793FAE">
              <w:rPr>
                <w:szCs w:val="22"/>
                <w:lang w:val="es-ES_tradnl" w:eastAsia="de-DE"/>
              </w:rPr>
              <w:tab/>
              <w:t>en la notificación de la UIT</w:t>
            </w:r>
          </w:p>
        </w:tc>
        <w:tc>
          <w:tcPr>
            <w:tcW w:w="4111" w:type="dxa"/>
          </w:tcPr>
          <w:p w:rsidR="009A25FE" w:rsidRPr="00793FAE" w:rsidRDefault="009A25FE" w:rsidP="0090103F">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zh-CN"/>
              </w:rPr>
            </w:pPr>
            <w:r w:rsidRPr="00793FAE">
              <w:rPr>
                <w:szCs w:val="22"/>
                <w:lang w:val="es-ES_tradnl" w:eastAsia="de-DE"/>
              </w:rPr>
              <w:t>–</w:t>
            </w:r>
            <w:r w:rsidRPr="00793FAE">
              <w:rPr>
                <w:szCs w:val="22"/>
                <w:lang w:val="es-ES_tradnl" w:eastAsia="de-DE"/>
              </w:rPr>
              <w:tab/>
              <w:t>nombre comercial</w:t>
            </w:r>
          </w:p>
        </w:tc>
        <w:tc>
          <w:tcPr>
            <w:tcW w:w="4111" w:type="dxa"/>
          </w:tcPr>
          <w:p w:rsidR="009A25FE" w:rsidRPr="00793FAE" w:rsidRDefault="009A25FE" w:rsidP="0090103F">
            <w:pPr>
              <w:pStyle w:val="Tabletext"/>
              <w:jc w:val="left"/>
              <w:rPr>
                <w:lang w:val="es-ES_tradnl" w:eastAsia="de-DE"/>
              </w:rPr>
            </w:pPr>
            <w:r w:rsidRPr="00793FAE">
              <w:rPr>
                <w:szCs w:val="22"/>
                <w:lang w:val="es-ES_tradnl" w:eastAsia="de-DE"/>
              </w:rPr>
              <w:t>ASTRA 3A</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w:t>
            </w:r>
            <w:r w:rsidRPr="00793FAE">
              <w:rPr>
                <w:szCs w:val="22"/>
                <w:lang w:val="es-ES_tradnl" w:eastAsia="de-DE"/>
              </w:rPr>
              <w:tab/>
              <w:t>número NORAD de aeronave</w:t>
            </w:r>
          </w:p>
        </w:tc>
        <w:tc>
          <w:tcPr>
            <w:tcW w:w="4111" w:type="dxa"/>
          </w:tcPr>
          <w:p w:rsidR="009A25FE" w:rsidRPr="00793FAE" w:rsidRDefault="009A25FE" w:rsidP="0090103F">
            <w:pPr>
              <w:pStyle w:val="Tabletext"/>
              <w:jc w:val="left"/>
              <w:rPr>
                <w:lang w:val="es-ES_tradnl" w:eastAsia="de-DE"/>
              </w:rPr>
            </w:pPr>
            <w:r w:rsidRPr="00793FAE">
              <w:rPr>
                <w:szCs w:val="22"/>
                <w:lang w:val="es-ES_tradnl" w:eastAsia="de-DE"/>
              </w:rPr>
              <w:t>27 400</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Nombre del sistema de satélites:</w:t>
            </w:r>
          </w:p>
        </w:tc>
        <w:tc>
          <w:tcPr>
            <w:tcW w:w="4111" w:type="dxa"/>
          </w:tcPr>
          <w:p w:rsidR="009A25FE" w:rsidRPr="00793FAE" w:rsidRDefault="009A25FE" w:rsidP="0090103F">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w:t>
            </w:r>
            <w:r w:rsidRPr="00793FAE">
              <w:rPr>
                <w:szCs w:val="22"/>
                <w:lang w:val="es-ES_tradnl" w:eastAsia="de-DE"/>
              </w:rPr>
              <w:tab/>
              <w:t>Operador del satélite</w:t>
            </w:r>
          </w:p>
        </w:tc>
        <w:tc>
          <w:tcPr>
            <w:tcW w:w="4111" w:type="dxa"/>
          </w:tcPr>
          <w:p w:rsidR="009A25FE" w:rsidRPr="00793FAE" w:rsidRDefault="009A25FE" w:rsidP="0090103F">
            <w:pPr>
              <w:pStyle w:val="Tabletext"/>
              <w:jc w:val="left"/>
              <w:rPr>
                <w:lang w:val="es-ES_tradnl" w:eastAsia="de-DE"/>
              </w:rPr>
            </w:pPr>
            <w:r w:rsidRPr="00793FAE">
              <w:rPr>
                <w:szCs w:val="22"/>
                <w:lang w:val="es-ES_tradnl" w:eastAsia="de-DE"/>
              </w:rPr>
              <w:t>SES-ASTRA, Luxemburgo</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90103F">
            <w:pPr>
              <w:pStyle w:val="Tabletext"/>
              <w:jc w:val="left"/>
              <w:rPr>
                <w:lang w:val="es-ES_tradnl" w:eastAsia="de-DE"/>
              </w:rPr>
            </w:pPr>
            <w:r w:rsidRPr="00793FAE">
              <w:rPr>
                <w:szCs w:val="22"/>
                <w:lang w:val="es-ES_tradnl" w:eastAsia="de-DE"/>
              </w:rPr>
              <w:t>–</w:t>
            </w:r>
            <w:r w:rsidRPr="00793FAE">
              <w:rPr>
                <w:szCs w:val="22"/>
                <w:lang w:val="es-ES_tradnl" w:eastAsia="de-DE"/>
              </w:rPr>
              <w:tab/>
              <w:t>Tipo de servicio por satélite</w:t>
            </w:r>
          </w:p>
        </w:tc>
        <w:tc>
          <w:tcPr>
            <w:tcW w:w="4111" w:type="dxa"/>
          </w:tcPr>
          <w:p w:rsidR="009A25FE" w:rsidRPr="00793FAE" w:rsidRDefault="009A25FE" w:rsidP="0090103F">
            <w:pPr>
              <w:pStyle w:val="Tabletext"/>
              <w:jc w:val="left"/>
              <w:rPr>
                <w:lang w:val="es-ES_tradnl" w:eastAsia="de-DE"/>
              </w:rPr>
            </w:pPr>
            <w:r w:rsidRPr="00793FAE">
              <w:rPr>
                <w:szCs w:val="22"/>
                <w:lang w:val="es-ES_tradnl" w:eastAsia="de-DE"/>
              </w:rPr>
              <w:t>Servicio fijo por satélite</w:t>
            </w:r>
          </w:p>
        </w:tc>
      </w:tr>
    </w:tbl>
    <w:p w:rsidR="0090103F" w:rsidRPr="00793FAE" w:rsidRDefault="0090103F" w:rsidP="0090103F">
      <w:pPr>
        <w:pStyle w:val="TableNo"/>
        <w:rPr>
          <w:lang w:val="es-ES_tradnl" w:eastAsia="zh-CN"/>
        </w:rPr>
      </w:pPr>
      <w:r w:rsidRPr="00793FAE">
        <w:rPr>
          <w:lang w:val="es-ES_tradnl" w:eastAsia="zh-CN"/>
        </w:rPr>
        <w:lastRenderedPageBreak/>
        <w:t>CUADRO 3</w:t>
      </w:r>
      <w:r w:rsidR="00CF4638" w:rsidRPr="00793FAE">
        <w:rPr>
          <w:lang w:val="es-ES_tradnl" w:eastAsia="zh-CN"/>
        </w:rPr>
        <w:t xml:space="preserve"> (</w:t>
      </w:r>
      <w:r w:rsidR="00CF4638" w:rsidRPr="00793FAE">
        <w:rPr>
          <w:i/>
          <w:iCs/>
          <w:lang w:val="es-ES_tradnl" w:eastAsia="zh-CN"/>
        </w:rPr>
        <w:t>Continuación</w:t>
      </w:r>
      <w:r w:rsidR="00CF4638"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793FAE" w:rsidP="00D94E3B">
            <w:pPr>
              <w:pStyle w:val="Tabletext"/>
              <w:spacing w:before="37" w:after="37"/>
              <w:jc w:val="left"/>
              <w:rPr>
                <w:lang w:val="es-ES_tradnl" w:eastAsia="de-DE"/>
              </w:rPr>
            </w:pPr>
            <w:r w:rsidRPr="00793FAE">
              <w:rPr>
                <w:szCs w:val="22"/>
                <w:lang w:val="es-ES_tradnl" w:eastAsia="de-DE"/>
              </w:rPr>
              <w:t>Órbita</w:t>
            </w:r>
            <w:r w:rsidR="009A25FE" w:rsidRPr="00793FAE">
              <w:rPr>
                <w:szCs w:val="22"/>
                <w:lang w:val="es-ES_tradnl" w:eastAsia="de-DE"/>
              </w:rPr>
              <w:t xml:space="preserve"> del satélite:</w:t>
            </w:r>
          </w:p>
        </w:tc>
        <w:tc>
          <w:tcPr>
            <w:tcW w:w="411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OSG</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Posición de la órbita OSG (nominal):</w:t>
            </w:r>
          </w:p>
        </w:tc>
        <w:tc>
          <w:tcPr>
            <w:tcW w:w="4111" w:type="dxa"/>
          </w:tcPr>
          <w:p w:rsidR="009A25FE" w:rsidRPr="00793FAE" w:rsidRDefault="009A25FE" w:rsidP="00E30413">
            <w:pPr>
              <w:pStyle w:val="Tabletext"/>
              <w:spacing w:before="37" w:after="37"/>
              <w:jc w:val="left"/>
              <w:rPr>
                <w:lang w:val="es-ES_tradnl" w:eastAsia="de-DE"/>
              </w:rPr>
            </w:pPr>
            <w:r w:rsidRPr="00793FAE">
              <w:rPr>
                <w:szCs w:val="22"/>
                <w:lang w:val="es-ES_tradnl" w:eastAsia="de-DE"/>
              </w:rPr>
              <w:t>23,5°E</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Posición medida</w:t>
            </w:r>
            <w:r w:rsidR="0017396C" w:rsidRPr="00793FAE">
              <w:rPr>
                <w:szCs w:val="22"/>
                <w:lang w:val="es-ES_tradnl" w:eastAsia="de-DE"/>
              </w:rPr>
              <w:t xml:space="preserve"> (lat./lon.)</w:t>
            </w:r>
          </w:p>
        </w:tc>
        <w:tc>
          <w:tcPr>
            <w:tcW w:w="411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0,0037°N   23,5821°E</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Inclinación</w:t>
            </w:r>
          </w:p>
        </w:tc>
        <w:tc>
          <w:tcPr>
            <w:tcW w:w="4111" w:type="dxa"/>
          </w:tcPr>
          <w:p w:rsidR="009A25FE" w:rsidRPr="00793FAE" w:rsidRDefault="009A25FE" w:rsidP="00252372">
            <w:pPr>
              <w:pStyle w:val="Tabletext"/>
              <w:spacing w:before="37" w:after="37"/>
              <w:jc w:val="left"/>
              <w:rPr>
                <w:lang w:val="es-ES_tradnl" w:eastAsia="de-DE"/>
              </w:rPr>
            </w:pPr>
            <w:r w:rsidRPr="00793FAE">
              <w:rPr>
                <w:szCs w:val="22"/>
                <w:lang w:val="es-ES_tradnl" w:eastAsia="de-DE"/>
              </w:rPr>
              <w:t>0</w:t>
            </w:r>
            <w:r w:rsidR="00252372">
              <w:rPr>
                <w:szCs w:val="22"/>
                <w:lang w:val="es-ES_tradnl" w:eastAsia="de-DE"/>
              </w:rPr>
              <w:t>,</w:t>
            </w:r>
            <w:r w:rsidRPr="00793FAE">
              <w:rPr>
                <w:szCs w:val="22"/>
                <w:lang w:val="es-ES_tradnl" w:eastAsia="de-DE"/>
              </w:rPr>
              <w:t>5°</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Posición dentro de la tolerancia (</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Pr="00793FAE">
              <w:rPr>
                <w:szCs w:val="22"/>
                <w:lang w:val="es-ES_tradnl" w:eastAsia="de-DE"/>
              </w:rPr>
              <w:t>)</w:t>
            </w:r>
          </w:p>
        </w:tc>
        <w:tc>
          <w:tcPr>
            <w:tcW w:w="4111" w:type="dxa"/>
          </w:tcPr>
          <w:p w:rsidR="009A25FE" w:rsidRPr="00793FAE" w:rsidRDefault="00DD6958" w:rsidP="00D94E3B">
            <w:pPr>
              <w:pStyle w:val="Tabletext"/>
              <w:spacing w:before="37" w:after="37"/>
              <w:jc w:val="left"/>
              <w:rPr>
                <w:lang w:val="es-ES_tradnl" w:eastAsia="de-DE"/>
              </w:rPr>
            </w:pPr>
            <w:r w:rsidRPr="00793FAE">
              <w:rPr>
                <w:szCs w:val="22"/>
                <w:lang w:val="es-ES_tradnl" w:eastAsia="de-DE"/>
              </w:rPr>
              <w:t>Sí</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707838">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r>
            <w:r w:rsidR="00707838">
              <w:rPr>
                <w:szCs w:val="22"/>
                <w:lang w:val="es-ES_tradnl" w:eastAsia="de-DE"/>
              </w:rPr>
              <w:t>Ó</w:t>
            </w:r>
            <w:r w:rsidRPr="00793FAE">
              <w:rPr>
                <w:szCs w:val="22"/>
                <w:lang w:val="es-ES_tradnl" w:eastAsia="de-DE"/>
              </w:rPr>
              <w:t>rbita LEO/MEO/HEO:</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 xml:space="preserve">Periodo orbital </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 xml:space="preserve">Hora de visibilidad </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 xml:space="preserve">Tipo de órbita </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515626"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Nombre del sistema de satélites</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515626"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ab/>
              <w:t>–</w:t>
            </w:r>
            <w:r w:rsidRPr="00793FAE">
              <w:rPr>
                <w:szCs w:val="22"/>
                <w:lang w:val="es-ES_tradnl" w:eastAsia="de-DE"/>
              </w:rPr>
              <w:tab/>
              <w:t>Número de satélites en el sistema</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Enlace descendente del satélite:</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515626"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Gama de frecuencias (nominal) (MHz)</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515626"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Gama de frecuencias medida (MHz)</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Polarización (nominal)</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Polarización medida</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Potencia transmitida (nominal)</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Potencia transmitida medida</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Señal interferente:</w:t>
            </w:r>
          </w:p>
        </w:tc>
        <w:tc>
          <w:tcPr>
            <w:tcW w:w="4111" w:type="dxa"/>
          </w:tcPr>
          <w:p w:rsidR="009A25FE" w:rsidRPr="00793FAE" w:rsidRDefault="009A25FE" w:rsidP="00D94E3B">
            <w:pPr>
              <w:pStyle w:val="Tabletext"/>
              <w:spacing w:before="37" w:after="37"/>
              <w:jc w:val="left"/>
              <w:rPr>
                <w:lang w:val="es-ES_tradnl" w:eastAsia="de-DE"/>
              </w:rPr>
            </w:pP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Frecuencia medida (enlace descendente) (MHz)</w:t>
            </w:r>
          </w:p>
        </w:tc>
        <w:tc>
          <w:tcPr>
            <w:tcW w:w="411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12 691,250 MHz</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Frecuencia calculada (enlace ascendente) (MHz)</w:t>
            </w:r>
          </w:p>
        </w:tc>
        <w:tc>
          <w:tcPr>
            <w:tcW w:w="411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14 191,250 MHz interferente</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Fecha de medición (aaaa-mm-dd)</w:t>
            </w:r>
          </w:p>
        </w:tc>
        <w:tc>
          <w:tcPr>
            <w:tcW w:w="411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2007-04-25</w:t>
            </w:r>
          </w:p>
        </w:tc>
      </w:tr>
      <w:tr w:rsidR="009A25FE" w:rsidRPr="00793FAE" w:rsidTr="009A25FE">
        <w:trPr>
          <w:jc w:val="center"/>
        </w:trPr>
        <w:tc>
          <w:tcPr>
            <w:tcW w:w="567" w:type="dxa"/>
          </w:tcPr>
          <w:p w:rsidR="009A25FE" w:rsidRPr="00793FAE" w:rsidRDefault="009A25FE" w:rsidP="00D94E3B">
            <w:pPr>
              <w:pStyle w:val="Tabletext"/>
              <w:spacing w:before="37" w:after="37"/>
              <w:rPr>
                <w:lang w:val="es-ES_tradnl" w:eastAsia="de-DE"/>
              </w:rPr>
            </w:pPr>
          </w:p>
        </w:tc>
        <w:tc>
          <w:tcPr>
            <w:tcW w:w="4961" w:type="dxa"/>
          </w:tcPr>
          <w:p w:rsidR="009A25FE" w:rsidRPr="00793FAE" w:rsidRDefault="009A25FE"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Hora de medición (UTC)</w:t>
            </w:r>
          </w:p>
        </w:tc>
        <w:tc>
          <w:tcPr>
            <w:tcW w:w="4111" w:type="dxa"/>
          </w:tcPr>
          <w:p w:rsidR="009A25FE" w:rsidRPr="00793FAE" w:rsidRDefault="006215A6" w:rsidP="00D94E3B">
            <w:pPr>
              <w:pStyle w:val="Tabletext"/>
              <w:spacing w:before="37" w:after="37"/>
              <w:jc w:val="left"/>
              <w:rPr>
                <w:lang w:val="es-ES_tradnl" w:eastAsia="de-DE"/>
              </w:rPr>
            </w:pPr>
            <w:r>
              <w:rPr>
                <w:szCs w:val="22"/>
                <w:lang w:val="es-ES_tradnl" w:eastAsia="de-DE"/>
              </w:rPr>
              <w:t>11.</w:t>
            </w:r>
            <w:r w:rsidR="009A25FE" w:rsidRPr="00793FAE">
              <w:rPr>
                <w:szCs w:val="22"/>
                <w:lang w:val="es-ES_tradnl" w:eastAsia="de-DE"/>
              </w:rPr>
              <w:t>58</w:t>
            </w:r>
          </w:p>
        </w:tc>
      </w:tr>
      <w:tr w:rsidR="00CF4638" w:rsidRPr="00515626"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szCs w:val="22"/>
                <w:lang w:val="es-ES_tradnl" w:eastAsia="de-DE"/>
              </w:rPr>
            </w:pPr>
            <w:r w:rsidRPr="00793FAE">
              <w:rPr>
                <w:szCs w:val="22"/>
                <w:lang w:val="es-ES_tradnl" w:eastAsia="de-DE"/>
              </w:rPr>
              <w:t>–</w:t>
            </w:r>
            <w:r w:rsidRPr="00793FAE">
              <w:rPr>
                <w:szCs w:val="22"/>
                <w:lang w:val="es-ES_tradnl" w:eastAsia="de-DE"/>
              </w:rPr>
              <w:tab/>
              <w:t>Anchura de banda (kHz)</w:t>
            </w:r>
          </w:p>
        </w:tc>
        <w:tc>
          <w:tcPr>
            <w:tcW w:w="4111" w:type="dxa"/>
          </w:tcPr>
          <w:p w:rsidR="00CF4638" w:rsidRPr="00793FAE" w:rsidRDefault="00CF4638" w:rsidP="00D94E3B">
            <w:pPr>
              <w:pStyle w:val="Tabletext"/>
              <w:spacing w:before="37" w:after="37"/>
              <w:jc w:val="left"/>
              <w:rPr>
                <w:szCs w:val="22"/>
                <w:lang w:val="es-ES_tradnl" w:eastAsia="de-DE"/>
              </w:rPr>
            </w:pPr>
            <w:r w:rsidRPr="00793FAE">
              <w:rPr>
                <w:szCs w:val="22"/>
                <w:lang w:val="es-ES_tradnl" w:eastAsia="de-DE"/>
              </w:rPr>
              <w:t>2 000 kHz visible por encima del ruido del transpondedor</w:t>
            </w:r>
          </w:p>
        </w:tc>
      </w:tr>
      <w:tr w:rsidR="00CF4638" w:rsidRPr="00515626"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Densidad de flujo de potencia (dBW/m²)</w:t>
            </w:r>
          </w:p>
        </w:tc>
        <w:tc>
          <w:tcPr>
            <w:tcW w:w="411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Nivel 3 dB por encima del ruido del transpondedor</w:t>
            </w: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Clase de emisión</w:t>
            </w:r>
          </w:p>
        </w:tc>
        <w:tc>
          <w:tcPr>
            <w:tcW w:w="411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Desconocido</w:t>
            </w: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Gráfico de la señal interferente (Figura Nº)</w:t>
            </w:r>
          </w:p>
        </w:tc>
        <w:tc>
          <w:tcPr>
            <w:tcW w:w="4111" w:type="dxa"/>
          </w:tcPr>
          <w:p w:rsidR="00CF4638" w:rsidRPr="00793FAE" w:rsidRDefault="00CF4638" w:rsidP="00655A4E">
            <w:pPr>
              <w:pStyle w:val="Tabletext"/>
              <w:spacing w:before="37" w:after="37"/>
              <w:jc w:val="left"/>
              <w:rPr>
                <w:lang w:val="es-ES_tradnl" w:eastAsia="de-DE"/>
              </w:rPr>
            </w:pPr>
            <w:r w:rsidRPr="00793FAE">
              <w:rPr>
                <w:szCs w:val="22"/>
                <w:lang w:val="es-ES_tradnl" w:eastAsia="de-DE"/>
              </w:rPr>
              <w:t>Fig</w:t>
            </w:r>
            <w:r w:rsidR="00655A4E">
              <w:rPr>
                <w:szCs w:val="22"/>
                <w:lang w:val="es-ES_tradnl" w:eastAsia="de-DE"/>
              </w:rPr>
              <w:t>ura</w:t>
            </w:r>
            <w:r w:rsidRPr="00793FAE">
              <w:rPr>
                <w:szCs w:val="22"/>
                <w:lang w:val="es-ES_tradnl" w:eastAsia="de-DE"/>
              </w:rPr>
              <w:t xml:space="preserve"> 2</w:t>
            </w:r>
          </w:p>
        </w:tc>
      </w:tr>
      <w:tr w:rsidR="00CF4638" w:rsidRPr="00515626"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color w:val="000000"/>
                <w:szCs w:val="22"/>
                <w:lang w:val="es-ES_tradnl" w:eastAsia="zh-CN"/>
              </w:rPr>
            </w:pPr>
            <w:r w:rsidRPr="00793FAE">
              <w:rPr>
                <w:color w:val="000000"/>
                <w:szCs w:val="22"/>
                <w:lang w:val="es-ES_tradnl" w:eastAsia="zh-CN"/>
              </w:rPr>
              <w:t>Descripciones (fechas y horas (UTC) en las que se produjo la interferencia perjudicial)</w:t>
            </w:r>
          </w:p>
        </w:tc>
        <w:tc>
          <w:tcPr>
            <w:tcW w:w="4111" w:type="dxa"/>
          </w:tcPr>
          <w:p w:rsidR="00CF4638" w:rsidRPr="00793FAE" w:rsidRDefault="00CF4638" w:rsidP="00D94E3B">
            <w:pPr>
              <w:pStyle w:val="Tabletext"/>
              <w:spacing w:before="37" w:after="37"/>
              <w:jc w:val="left"/>
              <w:rPr>
                <w:lang w:val="es-ES_tradnl" w:eastAsia="de-DE"/>
              </w:rPr>
            </w:pP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zh-CN"/>
              </w:rPr>
            </w:pPr>
            <w:r w:rsidRPr="00793FAE">
              <w:rPr>
                <w:color w:val="000000"/>
                <w:szCs w:val="22"/>
                <w:lang w:val="es-ES_tradnl" w:eastAsia="zh-CN"/>
              </w:rPr>
              <w:t>–</w:t>
            </w:r>
            <w:r w:rsidRPr="00793FAE">
              <w:rPr>
                <w:color w:val="000000"/>
                <w:szCs w:val="22"/>
                <w:lang w:val="es-ES_tradnl" w:eastAsia="zh-CN"/>
              </w:rPr>
              <w:tab/>
              <w:t>Características de frecuencia (barrido o deriva)</w:t>
            </w:r>
          </w:p>
        </w:tc>
        <w:tc>
          <w:tcPr>
            <w:tcW w:w="411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Señal estable en frecuencia</w:t>
            </w:r>
          </w:p>
        </w:tc>
      </w:tr>
      <w:tr w:rsidR="00CF4638" w:rsidRPr="00515626"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Observaciones sobre la señal interferente</w:t>
            </w:r>
          </w:p>
        </w:tc>
        <w:tc>
          <w:tcPr>
            <w:tcW w:w="411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 xml:space="preserve">Parecida a la modulación digital </w:t>
            </w:r>
          </w:p>
        </w:tc>
      </w:tr>
      <w:tr w:rsidR="00CF4638" w:rsidRPr="00515626"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Medición de la geolocalización en tierra:</w:t>
            </w:r>
          </w:p>
        </w:tc>
        <w:tc>
          <w:tcPr>
            <w:tcW w:w="4111" w:type="dxa"/>
          </w:tcPr>
          <w:p w:rsidR="00CF4638" w:rsidRPr="00793FAE" w:rsidRDefault="00CF4638" w:rsidP="00D94E3B">
            <w:pPr>
              <w:pStyle w:val="Tabletext"/>
              <w:spacing w:before="37" w:after="37"/>
              <w:jc w:val="left"/>
              <w:rPr>
                <w:lang w:val="es-ES_tradnl" w:eastAsia="de-DE"/>
              </w:rPr>
            </w:pP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Resultado de la posición interferente</w:t>
            </w:r>
            <w:r w:rsidR="0017396C" w:rsidRPr="00793FAE">
              <w:rPr>
                <w:szCs w:val="22"/>
                <w:lang w:val="es-ES_tradnl" w:eastAsia="de-DE"/>
              </w:rPr>
              <w:t xml:space="preserve"> (lat./lon.)</w:t>
            </w:r>
          </w:p>
        </w:tc>
        <w:tc>
          <w:tcPr>
            <w:tcW w:w="4111" w:type="dxa"/>
          </w:tcPr>
          <w:p w:rsidR="00CF4638" w:rsidRPr="00793FAE" w:rsidRDefault="008F0587" w:rsidP="008F0587">
            <w:pPr>
              <w:pStyle w:val="Tabletext"/>
              <w:spacing w:before="37" w:after="37"/>
              <w:jc w:val="left"/>
              <w:rPr>
                <w:lang w:val="es-ES_tradnl" w:eastAsia="de-DE"/>
              </w:rPr>
            </w:pPr>
            <w:r>
              <w:rPr>
                <w:szCs w:val="22"/>
                <w:lang w:val="es-ES_tradnl" w:eastAsia="de-DE"/>
              </w:rPr>
              <w:t>50,</w:t>
            </w:r>
            <w:r w:rsidR="00CF4638" w:rsidRPr="00793FAE">
              <w:rPr>
                <w:szCs w:val="22"/>
                <w:lang w:val="es-ES_tradnl" w:eastAsia="de-DE"/>
              </w:rPr>
              <w:t>98102°N    6</w:t>
            </w:r>
            <w:r>
              <w:rPr>
                <w:szCs w:val="22"/>
                <w:lang w:val="es-ES_tradnl" w:eastAsia="de-DE"/>
              </w:rPr>
              <w:t>,</w:t>
            </w:r>
            <w:r w:rsidR="00CF4638" w:rsidRPr="00793FAE">
              <w:rPr>
                <w:szCs w:val="22"/>
                <w:lang w:val="es-ES_tradnl" w:eastAsia="de-DE"/>
              </w:rPr>
              <w:t>88505°E</w:t>
            </w: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Ubicación del interferente (país, estado, ciudad)</w:t>
            </w:r>
          </w:p>
        </w:tc>
        <w:tc>
          <w:tcPr>
            <w:tcW w:w="411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Alemania, Colonia</w:t>
            </w: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Gráfico de medición (Figura Nº)</w:t>
            </w:r>
          </w:p>
        </w:tc>
        <w:tc>
          <w:tcPr>
            <w:tcW w:w="411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Fig</w:t>
            </w:r>
            <w:r w:rsidR="00156C28">
              <w:rPr>
                <w:szCs w:val="22"/>
                <w:lang w:val="es-ES_tradnl" w:eastAsia="de-DE"/>
              </w:rPr>
              <w:t>ura</w:t>
            </w:r>
            <w:r w:rsidRPr="00793FAE">
              <w:rPr>
                <w:szCs w:val="22"/>
                <w:lang w:val="es-ES_tradnl" w:eastAsia="de-DE"/>
              </w:rPr>
              <w:t>s. 3 y 4 (ampliación)</w:t>
            </w: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Semieje mayor (km)</w:t>
            </w:r>
          </w:p>
        </w:tc>
        <w:tc>
          <w:tcPr>
            <w:tcW w:w="4111" w:type="dxa"/>
          </w:tcPr>
          <w:p w:rsidR="00CF4638" w:rsidRPr="00793FAE" w:rsidRDefault="00CF4638" w:rsidP="00D94E3B">
            <w:pPr>
              <w:pStyle w:val="Tabletext"/>
              <w:spacing w:before="37" w:after="37"/>
              <w:jc w:val="left"/>
              <w:rPr>
                <w:lang w:val="es-ES_tradnl" w:eastAsia="de-DE"/>
              </w:rPr>
            </w:pPr>
          </w:p>
        </w:tc>
      </w:tr>
      <w:tr w:rsidR="00CF4638" w:rsidRPr="00793FAE"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Semieje menor (km)</w:t>
            </w:r>
          </w:p>
        </w:tc>
        <w:tc>
          <w:tcPr>
            <w:tcW w:w="4111" w:type="dxa"/>
          </w:tcPr>
          <w:p w:rsidR="00CF4638" w:rsidRPr="00793FAE" w:rsidRDefault="00CF4638" w:rsidP="00D94E3B">
            <w:pPr>
              <w:pStyle w:val="Tabletext"/>
              <w:spacing w:before="37" w:after="37"/>
              <w:jc w:val="left"/>
              <w:rPr>
                <w:lang w:val="es-ES_tradnl" w:eastAsia="de-DE"/>
              </w:rPr>
            </w:pPr>
          </w:p>
        </w:tc>
      </w:tr>
      <w:tr w:rsidR="00CF4638" w:rsidRPr="00515626" w:rsidTr="009A25FE">
        <w:trPr>
          <w:jc w:val="center"/>
        </w:trPr>
        <w:tc>
          <w:tcPr>
            <w:tcW w:w="567" w:type="dxa"/>
          </w:tcPr>
          <w:p w:rsidR="00CF4638" w:rsidRPr="00793FAE" w:rsidRDefault="00CF4638" w:rsidP="00D94E3B">
            <w:pPr>
              <w:pStyle w:val="Tabletext"/>
              <w:spacing w:before="37" w:after="37"/>
              <w:rPr>
                <w:lang w:val="es-ES_tradnl" w:eastAsia="de-DE"/>
              </w:rPr>
            </w:pPr>
          </w:p>
        </w:tc>
        <w:tc>
          <w:tcPr>
            <w:tcW w:w="4961" w:type="dxa"/>
          </w:tcPr>
          <w:p w:rsidR="00CF4638" w:rsidRPr="00793FAE" w:rsidRDefault="00CF4638" w:rsidP="00D94E3B">
            <w:pPr>
              <w:pStyle w:val="Tabletext"/>
              <w:spacing w:before="37" w:after="37"/>
              <w:ind w:left="284" w:hanging="284"/>
              <w:jc w:val="left"/>
              <w:rPr>
                <w:lang w:val="es-ES_tradnl" w:eastAsia="de-DE"/>
              </w:rPr>
            </w:pPr>
            <w:r w:rsidRPr="00793FAE">
              <w:rPr>
                <w:szCs w:val="22"/>
                <w:lang w:val="es-ES_tradnl" w:eastAsia="de-DE"/>
              </w:rPr>
              <w:t>–</w:t>
            </w:r>
            <w:r w:rsidRPr="00793FAE">
              <w:rPr>
                <w:szCs w:val="22"/>
                <w:lang w:val="es-ES_tradnl" w:eastAsia="de-DE"/>
              </w:rPr>
              <w:tab/>
              <w:t>Orientación de la elipse (norte real en el sentido de las agujas del reloj)</w:t>
            </w:r>
          </w:p>
        </w:tc>
        <w:tc>
          <w:tcPr>
            <w:tcW w:w="4111" w:type="dxa"/>
          </w:tcPr>
          <w:p w:rsidR="00CF4638" w:rsidRPr="00793FAE" w:rsidRDefault="00CF4638" w:rsidP="00D94E3B">
            <w:pPr>
              <w:pStyle w:val="Tabletext"/>
              <w:spacing w:before="37" w:after="37"/>
              <w:jc w:val="left"/>
              <w:rPr>
                <w:lang w:val="es-ES_tradnl" w:eastAsia="de-DE"/>
              </w:rPr>
            </w:pPr>
          </w:p>
        </w:tc>
      </w:tr>
      <w:tr w:rsidR="00AA5CE5" w:rsidRPr="00793FAE" w:rsidTr="00AA5CE5">
        <w:trPr>
          <w:jc w:val="center"/>
        </w:trPr>
        <w:tc>
          <w:tcPr>
            <w:tcW w:w="567" w:type="dxa"/>
          </w:tcPr>
          <w:p w:rsidR="00AA5CE5" w:rsidRPr="00793FAE" w:rsidRDefault="00AA5CE5" w:rsidP="00D94E3B">
            <w:pPr>
              <w:pStyle w:val="Tabletext"/>
              <w:spacing w:before="37" w:after="37"/>
              <w:rPr>
                <w:lang w:val="es-ES_tradnl" w:eastAsia="de-DE"/>
              </w:rPr>
            </w:pPr>
          </w:p>
        </w:tc>
        <w:tc>
          <w:tcPr>
            <w:tcW w:w="4961" w:type="dxa"/>
          </w:tcPr>
          <w:p w:rsidR="00AA5CE5" w:rsidRPr="00793FAE" w:rsidRDefault="00AA5CE5" w:rsidP="00D94E3B">
            <w:pPr>
              <w:pStyle w:val="Tabletext"/>
              <w:spacing w:before="37" w:after="37"/>
              <w:jc w:val="left"/>
              <w:rPr>
                <w:lang w:val="es-ES_tradnl" w:eastAsia="de-DE"/>
              </w:rPr>
            </w:pPr>
            <w:r w:rsidRPr="00793FAE">
              <w:rPr>
                <w:szCs w:val="22"/>
                <w:lang w:val="es-ES_tradnl" w:eastAsia="de-DE"/>
              </w:rPr>
              <w:t>–</w:t>
            </w:r>
            <w:r w:rsidRPr="00793FAE">
              <w:rPr>
                <w:szCs w:val="22"/>
                <w:lang w:val="es-ES_tradnl" w:eastAsia="de-DE"/>
              </w:rPr>
              <w:tab/>
              <w:t>Grado de confianza (%)</w:t>
            </w:r>
          </w:p>
        </w:tc>
        <w:tc>
          <w:tcPr>
            <w:tcW w:w="4111" w:type="dxa"/>
          </w:tcPr>
          <w:p w:rsidR="00AA5CE5" w:rsidRPr="00793FAE" w:rsidRDefault="00AA5CE5" w:rsidP="00D94E3B">
            <w:pPr>
              <w:pStyle w:val="Tabletext"/>
              <w:spacing w:before="37" w:after="37"/>
              <w:jc w:val="left"/>
              <w:rPr>
                <w:lang w:val="es-ES_tradnl" w:eastAsia="de-DE"/>
              </w:rPr>
            </w:pPr>
          </w:p>
        </w:tc>
      </w:tr>
    </w:tbl>
    <w:p w:rsidR="009A25FE" w:rsidRPr="00793FAE" w:rsidRDefault="00CF4638" w:rsidP="00CF4638">
      <w:pPr>
        <w:pStyle w:val="TableNo"/>
        <w:rPr>
          <w:lang w:val="es-ES_tradnl" w:eastAsia="zh-CN"/>
        </w:rPr>
      </w:pPr>
      <w:r w:rsidRPr="00793FAE">
        <w:rPr>
          <w:lang w:val="es-ES_tradnl" w:eastAsia="zh-CN"/>
        </w:rPr>
        <w:lastRenderedPageBreak/>
        <w:t>CUADRO 3 (</w:t>
      </w:r>
      <w:r w:rsidRPr="00793FAE">
        <w:rPr>
          <w:i/>
          <w:iCs/>
          <w:lang w:val="es-ES_tradnl" w:eastAsia="zh-CN"/>
        </w:rPr>
        <w:t>Fin</w:t>
      </w:r>
      <w:r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Transpondedor en el que aparece el interferente: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Transpondedor en el satélite</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ASTRA 3A</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Nombre/número de transpondedor</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G21</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Polarización (enlace descendente)</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LY</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Polarización (enlace ascendente)</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LX</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(enlace descendente)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Frecuencia central (enlace descendente)</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(enlace ascendente)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Frecuencia central (enlace ascendente)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655A4E">
            <w:pPr>
              <w:pStyle w:val="Tabletext"/>
              <w:jc w:val="left"/>
              <w:rPr>
                <w:lang w:val="es-ES_tradnl" w:eastAsia="de-DE"/>
              </w:rPr>
            </w:pPr>
            <w:r w:rsidRPr="00793FAE">
              <w:rPr>
                <w:szCs w:val="22"/>
                <w:lang w:val="es-ES_tradnl" w:eastAsia="de-DE"/>
              </w:rPr>
              <w:t>–</w:t>
            </w:r>
            <w:r w:rsidRPr="00793FAE">
              <w:rPr>
                <w:szCs w:val="22"/>
                <w:lang w:val="es-ES_tradnl" w:eastAsia="de-DE"/>
              </w:rPr>
              <w:tab/>
              <w:t>Gráfico de medición (Figur</w:t>
            </w:r>
            <w:r w:rsidR="00655A4E">
              <w:rPr>
                <w:szCs w:val="22"/>
                <w:lang w:val="es-ES_tradnl" w:eastAsia="de-DE"/>
              </w:rPr>
              <w:t>a</w:t>
            </w:r>
            <w:r w:rsidRPr="00793FAE">
              <w:rPr>
                <w:szCs w:val="22"/>
                <w:lang w:val="es-ES_tradnl" w:eastAsia="de-DE"/>
              </w:rPr>
              <w:t xml:space="preserve"> Nº)</w:t>
            </w:r>
          </w:p>
        </w:tc>
        <w:tc>
          <w:tcPr>
            <w:tcW w:w="4111" w:type="dxa"/>
          </w:tcPr>
          <w:p w:rsidR="009A25FE" w:rsidRPr="00793FAE" w:rsidRDefault="00655A4E" w:rsidP="00CF4638">
            <w:pPr>
              <w:pStyle w:val="Tabletext"/>
              <w:jc w:val="left"/>
              <w:rPr>
                <w:lang w:val="es-ES_tradnl" w:eastAsia="de-DE"/>
              </w:rPr>
            </w:pPr>
            <w:r>
              <w:rPr>
                <w:szCs w:val="22"/>
                <w:lang w:val="es-ES_tradnl" w:eastAsia="de-DE"/>
              </w:rPr>
              <w:t>Figura</w:t>
            </w:r>
            <w:r w:rsidR="009A25FE" w:rsidRPr="00793FAE">
              <w:rPr>
                <w:szCs w:val="22"/>
                <w:lang w:val="es-ES_tradnl" w:eastAsia="de-DE"/>
              </w:rPr>
              <w:t xml:space="preserve"> 1</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zh-CN"/>
              </w:rPr>
            </w:pPr>
            <w:r w:rsidRPr="00793FAE">
              <w:rPr>
                <w:szCs w:val="22"/>
                <w:lang w:val="es-ES_tradnl" w:eastAsia="de-DE"/>
              </w:rPr>
              <w:t>–</w:t>
            </w:r>
            <w:r w:rsidRPr="00793FAE">
              <w:rPr>
                <w:szCs w:val="22"/>
                <w:lang w:val="es-ES_tradnl" w:eastAsia="de-DE"/>
              </w:rPr>
              <w:tab/>
            </w:r>
            <w:r w:rsidRPr="00793FAE">
              <w:rPr>
                <w:szCs w:val="22"/>
                <w:lang w:val="es-ES_tradnl" w:eastAsia="zh-CN"/>
              </w:rPr>
              <w:t>Descripción/identificación de la señal autorizada</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 xml:space="preserve">Canales de TV </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Huella del interferente en el sentido del enlace descendente</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Huella del interferente en el sentido del enlace ascendente</w:t>
            </w:r>
          </w:p>
        </w:tc>
        <w:tc>
          <w:tcPr>
            <w:tcW w:w="4111" w:type="dxa"/>
          </w:tcPr>
          <w:p w:rsidR="009A25FE" w:rsidRPr="00793FAE" w:rsidRDefault="009A25FE" w:rsidP="00CF4638">
            <w:pPr>
              <w:pStyle w:val="Tabletext"/>
              <w:jc w:val="left"/>
              <w:rPr>
                <w:lang w:val="es-ES_tradnl" w:eastAsia="de-DE"/>
              </w:rPr>
            </w:pPr>
          </w:p>
        </w:tc>
      </w:tr>
    </w:tbl>
    <w:p w:rsidR="009A25FE" w:rsidRPr="00793FAE" w:rsidRDefault="009A25FE" w:rsidP="009A25FE">
      <w:pPr>
        <w:pStyle w:val="Tablefin"/>
        <w:rPr>
          <w:lang w:val="es-ES_tradnl" w:eastAsia="zh-CN"/>
        </w:rPr>
      </w:pPr>
    </w:p>
    <w:p w:rsidR="009A25FE" w:rsidRPr="00793FAE" w:rsidRDefault="009A25FE" w:rsidP="009A25FE">
      <w:pPr>
        <w:pStyle w:val="TableNo"/>
        <w:rPr>
          <w:lang w:val="es-ES_tradnl" w:eastAsia="zh-CN"/>
        </w:rPr>
      </w:pPr>
      <w:r w:rsidRPr="00793FAE">
        <w:rPr>
          <w:lang w:val="es-ES_tradnl" w:eastAsia="zh-CN"/>
        </w:rPr>
        <w:t>CUADRO 4</w:t>
      </w:r>
    </w:p>
    <w:p w:rsidR="009A25FE" w:rsidRPr="00793FAE" w:rsidRDefault="009A25FE" w:rsidP="007E27D5">
      <w:pPr>
        <w:pStyle w:val="Tabletitle"/>
        <w:rPr>
          <w:lang w:val="es-ES_tradnl" w:eastAsia="zh-CN"/>
        </w:rPr>
      </w:pPr>
      <w:r w:rsidRPr="00793FAE">
        <w:rPr>
          <w:lang w:val="es-ES_tradnl" w:eastAsia="de-DE"/>
        </w:rPr>
        <w:t>Características facilitadas por la estación de</w:t>
      </w:r>
      <w:r w:rsidR="007E27D5" w:rsidRPr="00793FAE">
        <w:rPr>
          <w:lang w:val="es-ES_tradnl" w:eastAsia="de-DE"/>
        </w:rPr>
        <w:t xml:space="preserve"> </w:t>
      </w:r>
      <w:r w:rsidRPr="00793FAE">
        <w:rPr>
          <w:lang w:val="es-ES_tradnl" w:eastAsia="de-DE"/>
        </w:rPr>
        <w:t>comprobación técnica</w:t>
      </w:r>
      <w:r w:rsidR="007E27D5" w:rsidRPr="00793FAE">
        <w:rPr>
          <w:lang w:val="es-ES_tradnl" w:eastAsia="de-DE"/>
        </w:rPr>
        <w:br/>
      </w:r>
      <w:r w:rsidRPr="00793FAE">
        <w:rPr>
          <w:lang w:val="es-ES_tradnl" w:eastAsia="de-DE"/>
        </w:rPr>
        <w:t>que mide la interferencia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Nombre de la estación de comprobación técnica:</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Estación Espacial de Comprobación Técnica de Radiocomunicaciones Leeheim</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Organización</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Agencia Federal de Redes</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Ubicación (país, estado, zona, ciudad)</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Alemania, Hessen, Leeheim</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Posición de la estación de comprobación técnica que toma las medidas</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49,853°N   8,396°E</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Fechas y horas (UTC) en las que se produjo la interferencia perjudicial</w:t>
            </w:r>
          </w:p>
        </w:tc>
        <w:tc>
          <w:tcPr>
            <w:tcW w:w="4111" w:type="dxa"/>
          </w:tcPr>
          <w:p w:rsidR="009A25FE" w:rsidRPr="00793FAE" w:rsidRDefault="006215A6" w:rsidP="00CF4638">
            <w:pPr>
              <w:pStyle w:val="Tabletext"/>
              <w:jc w:val="left"/>
              <w:rPr>
                <w:lang w:val="es-ES_tradnl" w:eastAsia="de-DE"/>
              </w:rPr>
            </w:pPr>
            <w:r>
              <w:rPr>
                <w:szCs w:val="22"/>
                <w:lang w:val="es-ES_tradnl" w:eastAsia="de-DE"/>
              </w:rPr>
              <w:t>2007-04-23   14.</w:t>
            </w:r>
            <w:r w:rsidR="009A25FE" w:rsidRPr="00793FAE">
              <w:rPr>
                <w:szCs w:val="22"/>
                <w:lang w:val="es-ES_tradnl" w:eastAsia="de-DE"/>
              </w:rPr>
              <w:t>00</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zh-CN"/>
              </w:rPr>
            </w:pPr>
            <w:r w:rsidRPr="00793FAE">
              <w:rPr>
                <w:szCs w:val="22"/>
                <w:lang w:val="es-ES_tradnl" w:eastAsia="de-DE"/>
              </w:rPr>
              <w:t>Descripción de la interferencia</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Equipo utilizado para detectar el interferente: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Tipo de antena</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Tamaño de la antena</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G/T (dB/K)</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Seguimiento de antena</w:t>
            </w:r>
            <w:r w:rsidRPr="00793FAE">
              <w:rPr>
                <w:szCs w:val="22"/>
                <w:lang w:val="es-ES_tradnl" w:eastAsia="de-DE"/>
              </w:rPr>
              <w:br/>
              <w:t>–</w:t>
            </w:r>
            <w:r w:rsidRPr="00793FAE">
              <w:rPr>
                <w:szCs w:val="22"/>
                <w:lang w:val="es-ES_tradnl" w:eastAsia="de-DE"/>
              </w:rPr>
              <w:tab/>
              <w:t>(Manual/TLE/rastreo paso a paso/rastreo</w:t>
            </w:r>
            <w:r w:rsidRPr="00793FAE">
              <w:rPr>
                <w:szCs w:val="22"/>
                <w:lang w:val="es-ES_tradnl" w:eastAsia="de-DE"/>
              </w:rPr>
              <w:br/>
            </w:r>
            <w:r w:rsidRPr="00793FAE">
              <w:rPr>
                <w:szCs w:val="22"/>
                <w:lang w:val="es-ES_tradnl" w:eastAsia="de-DE"/>
              </w:rPr>
              <w:tab/>
              <w:t>monoimpulso)</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Ubicación de la antena (país, estado, ciudad)</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antena</w:t>
            </w:r>
            <w:r w:rsidR="0017396C" w:rsidRPr="00793FAE">
              <w:rPr>
                <w:szCs w:val="22"/>
                <w:lang w:val="es-ES_tradnl" w:eastAsia="de-DE"/>
              </w:rPr>
              <w:t xml:space="preserve"> (lat./lon.)</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Satélite recibido</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Orientación de la antena hacia el satélite</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Tipo de antena (2ª antena para geolocalización)</w:t>
            </w:r>
          </w:p>
        </w:tc>
        <w:tc>
          <w:tcPr>
            <w:tcW w:w="4111" w:type="dxa"/>
          </w:tcPr>
          <w:p w:rsidR="009A25FE" w:rsidRPr="00793FAE" w:rsidRDefault="009A25FE" w:rsidP="00CF4638">
            <w:pPr>
              <w:pStyle w:val="Tabletext"/>
              <w:jc w:val="left"/>
              <w:rPr>
                <w:lang w:val="es-ES_tradnl" w:eastAsia="de-DE"/>
              </w:rPr>
            </w:pPr>
          </w:p>
        </w:tc>
      </w:tr>
    </w:tbl>
    <w:p w:rsidR="00CF4638" w:rsidRPr="00793FAE" w:rsidRDefault="00CF4638" w:rsidP="00CF4638">
      <w:pPr>
        <w:pStyle w:val="TableNo"/>
        <w:rPr>
          <w:lang w:val="es-ES_tradnl"/>
        </w:rPr>
      </w:pPr>
      <w:r w:rsidRPr="00793FAE">
        <w:rPr>
          <w:lang w:val="es-ES_tradnl" w:eastAsia="zh-CN"/>
        </w:rPr>
        <w:lastRenderedPageBreak/>
        <w:t>CUADRO 4 (</w:t>
      </w:r>
      <w:r w:rsidRPr="00793FAE">
        <w:rPr>
          <w:i/>
          <w:iCs/>
          <w:lang w:val="es-ES_tradnl" w:eastAsia="zh-CN"/>
        </w:rPr>
        <w:t>Fin</w:t>
      </w:r>
      <w:r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Tamaño de la antena</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G/T (dB/K)</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szCs w:val="22"/>
                <w:lang w:val="es-ES_tradnl" w:eastAsia="de-DE"/>
              </w:rPr>
            </w:pPr>
            <w:r w:rsidRPr="00793FAE">
              <w:rPr>
                <w:szCs w:val="22"/>
                <w:lang w:val="es-ES_tradnl" w:eastAsia="de-DE"/>
              </w:rPr>
              <w:t>–</w:t>
            </w:r>
            <w:r w:rsidRPr="00793FAE">
              <w:rPr>
                <w:szCs w:val="22"/>
                <w:lang w:val="es-ES_tradnl" w:eastAsia="de-DE"/>
              </w:rPr>
              <w:tab/>
              <w:t>Rastreo de la antena</w:t>
            </w:r>
          </w:p>
          <w:p w:rsidR="009A25FE" w:rsidRPr="00793FAE" w:rsidRDefault="009A25FE" w:rsidP="00CF463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(Manual/TLE/ rastreo paso a paso/rastreo monoimpulso)</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Ubicación de la antena (país, estado, ciudad)</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antena</w:t>
            </w:r>
            <w:r w:rsidR="0017396C" w:rsidRPr="00793FAE">
              <w:rPr>
                <w:szCs w:val="22"/>
                <w:lang w:val="es-ES_tradnl" w:eastAsia="de-DE"/>
              </w:rPr>
              <w:t xml:space="preserve"> (lat./lon.)</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Satélite recibido</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Antena de la estación terrena orientada hacia el satélite</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zh-CN"/>
              </w:rPr>
            </w:pPr>
            <w:r w:rsidRPr="00793FAE">
              <w:rPr>
                <w:szCs w:val="22"/>
                <w:lang w:val="es-ES_tradnl" w:eastAsia="zh-CN"/>
              </w:rPr>
              <w:t>Otros equipos aparte de las antenas</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Satélites utilizados para medir la geolocalización:</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Satélite principal (</w:t>
            </w:r>
            <w:r w:rsidRPr="00793FAE">
              <w:rPr>
                <w:szCs w:val="22"/>
                <w:lang w:val="es-ES_tradnl" w:eastAsia="zh-CN"/>
              </w:rPr>
              <w:t>víctima</w:t>
            </w:r>
            <w:r w:rsidRPr="00793FAE">
              <w:rPr>
                <w:szCs w:val="22"/>
                <w:lang w:val="es-ES_tradnl" w:eastAsia="de-DE"/>
              </w:rPr>
              <w:t>):</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Nombre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Operador de satélite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orbital</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transpondedor</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ascendente </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ascendente </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8A1752" w:rsidP="00CF4638">
            <w:pPr>
              <w:pStyle w:val="Tabletext"/>
              <w:jc w:val="left"/>
              <w:rPr>
                <w:lang w:val="es-ES_tradnl" w:eastAsia="de-DE"/>
              </w:rPr>
            </w:pPr>
            <w:r>
              <w:rPr>
                <w:szCs w:val="22"/>
                <w:lang w:val="es-ES_tradnl" w:eastAsia="de-DE"/>
              </w:rPr>
              <w:tab/>
            </w:r>
            <w:r w:rsidR="009A25FE" w:rsidRPr="00793FAE">
              <w:rPr>
                <w:szCs w:val="22"/>
                <w:lang w:val="es-ES_tradnl" w:eastAsia="de-DE"/>
              </w:rPr>
              <w:t>–</w:t>
            </w:r>
            <w:r w:rsidR="009A25FE" w:rsidRPr="00793FAE">
              <w:rPr>
                <w:szCs w:val="22"/>
                <w:lang w:val="es-ES_tradnl" w:eastAsia="de-DE"/>
              </w:rPr>
              <w:tab/>
              <w:t xml:space="preserve">Polarización del enlace descendente </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8A1752" w:rsidP="00CF4638">
            <w:pPr>
              <w:pStyle w:val="Tabletext"/>
              <w:jc w:val="left"/>
              <w:rPr>
                <w:lang w:val="es-ES_tradnl" w:eastAsia="de-DE"/>
              </w:rPr>
            </w:pPr>
            <w:r>
              <w:rPr>
                <w:szCs w:val="22"/>
                <w:lang w:val="es-ES_tradnl" w:eastAsia="de-DE"/>
              </w:rPr>
              <w:tab/>
            </w:r>
            <w:r w:rsidR="009A25FE" w:rsidRPr="00793FAE">
              <w:rPr>
                <w:szCs w:val="22"/>
                <w:lang w:val="es-ES_tradnl" w:eastAsia="de-DE"/>
              </w:rPr>
              <w:t>–</w:t>
            </w:r>
            <w:r w:rsidR="009A25FE" w:rsidRPr="00793FAE">
              <w:rPr>
                <w:szCs w:val="22"/>
                <w:lang w:val="es-ES_tradnl" w:eastAsia="de-DE"/>
              </w:rPr>
              <w:tab/>
              <w:t xml:space="preserve">Frecuencia del enlace descendente </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8A1752" w:rsidP="00CF4638">
            <w:pPr>
              <w:pStyle w:val="Tabletext"/>
              <w:jc w:val="left"/>
              <w:rPr>
                <w:lang w:val="es-ES_tradnl" w:eastAsia="de-DE"/>
              </w:rPr>
            </w:pPr>
            <w:r>
              <w:rPr>
                <w:szCs w:val="22"/>
                <w:lang w:val="es-ES_tradnl" w:eastAsia="de-DE"/>
              </w:rPr>
              <w:tab/>
            </w:r>
            <w:r w:rsidR="009A25FE" w:rsidRPr="00793FAE">
              <w:rPr>
                <w:szCs w:val="22"/>
                <w:lang w:val="es-ES_tradnl" w:eastAsia="de-DE"/>
              </w:rPr>
              <w:t>–</w:t>
            </w:r>
            <w:r w:rsidR="009A25FE" w:rsidRPr="00793FAE">
              <w:rPr>
                <w:szCs w:val="22"/>
                <w:lang w:val="es-ES_tradnl" w:eastAsia="de-DE"/>
              </w:rPr>
              <w:tab/>
              <w:t>Huella del enlace ascendente (Figura Nº)</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w:t>
            </w:r>
            <w:r w:rsidRPr="00793FAE">
              <w:rPr>
                <w:szCs w:val="22"/>
                <w:lang w:val="es-ES_tradnl" w:eastAsia="de-DE"/>
              </w:rPr>
              <w:tab/>
              <w:t>Satélite adyacente: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Nombre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Operador de satélite</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orbital</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transpondedor</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ascendente </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ascendente </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descendente </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descendente </w:t>
            </w:r>
          </w:p>
        </w:tc>
        <w:tc>
          <w:tcPr>
            <w:tcW w:w="4111" w:type="dxa"/>
          </w:tcPr>
          <w:p w:rsidR="009A25FE" w:rsidRPr="00793FAE" w:rsidRDefault="009A25FE" w:rsidP="00CF463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b/>
              <w:t>–</w:t>
            </w:r>
            <w:r w:rsidRPr="00793FAE">
              <w:rPr>
                <w:szCs w:val="22"/>
                <w:lang w:val="es-ES_tradnl" w:eastAsia="de-DE"/>
              </w:rPr>
              <w:tab/>
              <w:t>Huella del enlace ascendente (Figura Nº)</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 xml:space="preserve">Predicción de la precisión para la hora de medición </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1 km</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Calidad de la medición geolocalización</w:t>
            </w:r>
            <w:r w:rsidRPr="00793FAE">
              <w:rPr>
                <w:lang w:val="es-ES_tradnl" w:eastAsia="de-DE"/>
              </w:rPr>
              <w:t xml:space="preserve"> </w:t>
            </w:r>
            <w:r w:rsidRPr="00793FAE">
              <w:rPr>
                <w:lang w:val="es-ES_tradnl" w:eastAsia="de-DE"/>
              </w:rPr>
              <w:br/>
            </w:r>
            <w:r w:rsidRPr="00793FAE">
              <w:rPr>
                <w:szCs w:val="22"/>
                <w:lang w:val="es-ES_tradnl" w:eastAsia="de-DE"/>
              </w:rPr>
              <w:t>(elevada/media/baja/indefinida/incierta/difícil)</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Alta</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Repetición de las mediciones de geolocalización</w:t>
            </w:r>
          </w:p>
        </w:tc>
        <w:tc>
          <w:tcPr>
            <w:tcW w:w="4111" w:type="dxa"/>
          </w:tcPr>
          <w:p w:rsidR="009A25FE" w:rsidRPr="00793FAE" w:rsidRDefault="009A25FE" w:rsidP="00CF4638">
            <w:pPr>
              <w:pStyle w:val="Tabletext"/>
              <w:jc w:val="left"/>
              <w:rPr>
                <w:lang w:val="es-ES_tradnl" w:eastAsia="de-DE"/>
              </w:rPr>
            </w:pPr>
            <w:r w:rsidRPr="00793FAE">
              <w:rPr>
                <w:szCs w:val="22"/>
                <w:lang w:val="es-ES_tradnl" w:eastAsia="de-DE"/>
              </w:rPr>
              <w:t>Se obtuvo varias veces el mismo resultado</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Observaciones</w:t>
            </w:r>
          </w:p>
        </w:tc>
        <w:tc>
          <w:tcPr>
            <w:tcW w:w="4111" w:type="dxa"/>
          </w:tcPr>
          <w:p w:rsidR="009A25FE" w:rsidRPr="00793FAE" w:rsidRDefault="009A25FE" w:rsidP="00CF463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F4638">
            <w:pPr>
              <w:pStyle w:val="Tabletext"/>
              <w:jc w:val="left"/>
              <w:rPr>
                <w:lang w:val="es-ES_tradnl" w:eastAsia="de-DE"/>
              </w:rPr>
            </w:pPr>
            <w:r w:rsidRPr="00793FAE">
              <w:rPr>
                <w:szCs w:val="22"/>
                <w:lang w:val="es-ES_tradnl" w:eastAsia="de-DE"/>
              </w:rPr>
              <w:t>Acción solicitada</w:t>
            </w:r>
          </w:p>
        </w:tc>
        <w:tc>
          <w:tcPr>
            <w:tcW w:w="4111" w:type="dxa"/>
          </w:tcPr>
          <w:p w:rsidR="009A25FE" w:rsidRPr="00793FAE" w:rsidRDefault="009A25FE" w:rsidP="00CF4638">
            <w:pPr>
              <w:pStyle w:val="Tabletext"/>
              <w:jc w:val="left"/>
              <w:rPr>
                <w:lang w:val="es-ES_tradnl" w:eastAsia="de-DE"/>
              </w:rPr>
            </w:pPr>
          </w:p>
        </w:tc>
      </w:tr>
    </w:tbl>
    <w:p w:rsidR="009A25FE" w:rsidRPr="00793FAE" w:rsidRDefault="009A25FE" w:rsidP="009A25FE">
      <w:pPr>
        <w:pStyle w:val="Tablefin"/>
        <w:rPr>
          <w:lang w:val="es-ES_tradnl" w:eastAsia="zh-CN"/>
        </w:rPr>
      </w:pPr>
    </w:p>
    <w:p w:rsidR="009A25FE" w:rsidRPr="00793FAE" w:rsidRDefault="009A25FE" w:rsidP="009A25FE">
      <w:pPr>
        <w:rPr>
          <w:lang w:val="es-ES_tradnl" w:eastAsia="zh-CN"/>
        </w:rPr>
      </w:pPr>
    </w:p>
    <w:p w:rsidR="009A25FE" w:rsidRPr="00793FAE" w:rsidRDefault="0017396C" w:rsidP="0017396C">
      <w:pPr>
        <w:pStyle w:val="FigureNo"/>
        <w:ind w:left="-227" w:right="-227"/>
        <w:rPr>
          <w:lang w:val="es-ES_tradnl"/>
        </w:rPr>
      </w:pPr>
      <w:r w:rsidRPr="00793FAE">
        <w:rPr>
          <w:lang w:val="es-ES_tradnl"/>
        </w:rPr>
        <w:object w:dxaOrig="9825" w:dyaOrig="6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pt;height:339.6pt" o:ole="">
            <v:imagedata r:id="rId14" o:title=""/>
          </v:shape>
          <o:OLEObject Type="Embed" ProgID="CorelDRAW.Graphic.14" ShapeID="_x0000_i1025" DrawAspect="Content" ObjectID="_1378208981" r:id="rId15"/>
        </w:object>
      </w:r>
    </w:p>
    <w:p w:rsidR="00E27852" w:rsidRPr="00793FAE" w:rsidRDefault="00E27852" w:rsidP="00E27852">
      <w:pPr>
        <w:rPr>
          <w:lang w:val="es-ES_tradnl"/>
        </w:rPr>
      </w:pPr>
    </w:p>
    <w:p w:rsidR="009A25FE" w:rsidRPr="00793FAE" w:rsidRDefault="009A25FE" w:rsidP="009A25FE">
      <w:pPr>
        <w:pStyle w:val="FigureNo"/>
        <w:rPr>
          <w:lang w:val="es-ES_tradnl" w:eastAsia="de-DE"/>
        </w:rPr>
      </w:pPr>
      <w:r w:rsidRPr="00793FAE">
        <w:rPr>
          <w:lang w:val="es-ES_tradnl" w:eastAsia="de-DE"/>
        </w:rPr>
        <w:t>FigurA 2</w:t>
      </w:r>
    </w:p>
    <w:p w:rsidR="009A25FE" w:rsidRPr="00793FAE" w:rsidRDefault="009A25FE" w:rsidP="009A25FE">
      <w:pPr>
        <w:pStyle w:val="Figuretitle"/>
        <w:rPr>
          <w:lang w:val="es-ES_tradnl" w:eastAsia="de-DE"/>
        </w:rPr>
      </w:pPr>
      <w:r w:rsidRPr="00793FAE">
        <w:rPr>
          <w:lang w:val="es-ES_tradnl" w:eastAsia="de-DE"/>
        </w:rPr>
        <w:t>Ocupación del transpondedor</w:t>
      </w:r>
    </w:p>
    <w:p w:rsidR="009A25FE" w:rsidRPr="00793FAE" w:rsidRDefault="00E27852" w:rsidP="00E27852">
      <w:pPr>
        <w:pStyle w:val="Figure"/>
        <w:ind w:left="-113" w:right="-113"/>
        <w:rPr>
          <w:lang w:val="es-ES_tradnl" w:eastAsia="de-DE"/>
        </w:rPr>
      </w:pPr>
      <w:r w:rsidRPr="00793FAE">
        <w:rPr>
          <w:lang w:val="es-ES_tradnl"/>
        </w:rPr>
        <w:object w:dxaOrig="9773" w:dyaOrig="5983">
          <v:shape id="_x0000_i1026" type="#_x0000_t75" style="width:488.4pt;height:299.4pt" o:ole="">
            <v:imagedata r:id="rId16" o:title=""/>
          </v:shape>
          <o:OLEObject Type="Embed" ProgID="CorelDRAW.Graphic.14" ShapeID="_x0000_i1026" DrawAspect="Content" ObjectID="_1378208982" r:id="rId17"/>
        </w:object>
      </w:r>
    </w:p>
    <w:p w:rsidR="009A25FE" w:rsidRPr="00793FAE" w:rsidRDefault="009A25FE" w:rsidP="009A25FE">
      <w:pPr>
        <w:pStyle w:val="FigureNo"/>
        <w:rPr>
          <w:lang w:val="es-ES_tradnl" w:eastAsia="de-DE"/>
        </w:rPr>
      </w:pPr>
      <w:r w:rsidRPr="00793FAE">
        <w:rPr>
          <w:lang w:val="es-ES_tradnl" w:eastAsia="de-DE"/>
        </w:rPr>
        <w:lastRenderedPageBreak/>
        <w:t>FigurA 3</w:t>
      </w:r>
    </w:p>
    <w:p w:rsidR="009A25FE" w:rsidRPr="00793FAE" w:rsidRDefault="009A25FE" w:rsidP="009A25FE">
      <w:pPr>
        <w:pStyle w:val="Figuretitle"/>
        <w:rPr>
          <w:lang w:val="es-ES_tradnl" w:eastAsia="de-DE"/>
        </w:rPr>
      </w:pPr>
      <w:r w:rsidRPr="00793FAE">
        <w:rPr>
          <w:lang w:val="es-ES_tradnl" w:eastAsia="de-DE"/>
        </w:rPr>
        <w:t>Resultados de la localización: Vista de la zona de Colonia</w:t>
      </w:r>
    </w:p>
    <w:p w:rsidR="009A25FE" w:rsidRPr="00793FAE" w:rsidRDefault="00E27852" w:rsidP="009A25FE">
      <w:pPr>
        <w:pStyle w:val="Figure"/>
        <w:rPr>
          <w:lang w:val="es-ES_tradnl" w:eastAsia="de-DE"/>
        </w:rPr>
      </w:pPr>
      <w:r w:rsidRPr="00793FAE">
        <w:rPr>
          <w:lang w:val="es-ES_tradnl"/>
        </w:rPr>
        <w:object w:dxaOrig="9049" w:dyaOrig="6626">
          <v:shape id="_x0000_i1027" type="#_x0000_t75" style="width:425.4pt;height:313.2pt" o:ole="">
            <v:imagedata r:id="rId18" o:title=""/>
          </v:shape>
          <o:OLEObject Type="Embed" ProgID="CorelDRAW.Graphic.14" ShapeID="_x0000_i1027" DrawAspect="Content" ObjectID="_1378208983" r:id="rId19"/>
        </w:object>
      </w:r>
    </w:p>
    <w:p w:rsidR="009A25FE" w:rsidRPr="00793FAE" w:rsidRDefault="009A25FE" w:rsidP="009A25FE">
      <w:pPr>
        <w:pStyle w:val="FigureNo"/>
        <w:rPr>
          <w:lang w:val="es-ES_tradnl" w:eastAsia="de-DE"/>
        </w:rPr>
      </w:pPr>
      <w:r w:rsidRPr="00793FAE">
        <w:rPr>
          <w:lang w:val="es-ES_tradnl" w:eastAsia="de-DE"/>
        </w:rPr>
        <w:t>FigurA 4</w:t>
      </w:r>
    </w:p>
    <w:p w:rsidR="009A25FE" w:rsidRPr="00793FAE" w:rsidRDefault="009A25FE" w:rsidP="009A25FE">
      <w:pPr>
        <w:pStyle w:val="Figuretitle"/>
        <w:rPr>
          <w:lang w:val="es-ES_tradnl" w:eastAsia="de-DE"/>
        </w:rPr>
      </w:pPr>
      <w:r w:rsidRPr="00793FAE">
        <w:rPr>
          <w:lang w:val="es-ES_tradnl" w:eastAsia="de-DE"/>
        </w:rPr>
        <w:t>Resultado de la localización: 50,981°N   6,885°E   detalles</w:t>
      </w:r>
    </w:p>
    <w:p w:rsidR="009A25FE" w:rsidRPr="00793FAE" w:rsidRDefault="00E27852" w:rsidP="009A25FE">
      <w:pPr>
        <w:pStyle w:val="Figure"/>
        <w:rPr>
          <w:lang w:val="es-ES_tradnl" w:eastAsia="de-DE"/>
        </w:rPr>
      </w:pPr>
      <w:r w:rsidRPr="00793FAE">
        <w:rPr>
          <w:lang w:val="es-ES_tradnl"/>
        </w:rPr>
        <w:object w:dxaOrig="9051" w:dyaOrig="6627">
          <v:shape id="_x0000_i1028" type="#_x0000_t75" style="width:425.4pt;height:314.4pt" o:ole="">
            <v:imagedata r:id="rId20" o:title=""/>
          </v:shape>
          <o:OLEObject Type="Embed" ProgID="CorelDRAW.Graphic.14" ShapeID="_x0000_i1028" DrawAspect="Content" ObjectID="_1378208984" r:id="rId21"/>
        </w:object>
      </w:r>
    </w:p>
    <w:p w:rsidR="009A25FE" w:rsidRPr="00793FAE" w:rsidRDefault="009A25FE" w:rsidP="009A25FE">
      <w:pPr>
        <w:pStyle w:val="TableNo"/>
        <w:rPr>
          <w:lang w:val="es-ES_tradnl" w:eastAsia="zh-CN"/>
        </w:rPr>
      </w:pPr>
      <w:r w:rsidRPr="00793FAE">
        <w:rPr>
          <w:lang w:val="es-ES_tradnl" w:eastAsia="zh-CN"/>
        </w:rPr>
        <w:lastRenderedPageBreak/>
        <w:t>EJEMPLO 2</w:t>
      </w:r>
    </w:p>
    <w:p w:rsidR="009A25FE" w:rsidRPr="00793FAE" w:rsidRDefault="009A25FE" w:rsidP="00E27852">
      <w:pPr>
        <w:pStyle w:val="Tabletitle"/>
        <w:rPr>
          <w:lang w:val="es-ES_tradnl" w:eastAsia="zh-CN"/>
        </w:rPr>
      </w:pPr>
      <w:r w:rsidRPr="00793FAE">
        <w:rPr>
          <w:lang w:val="es-ES_tradnl" w:eastAsia="zh-CN"/>
        </w:rPr>
        <w:t>Informe de interferencia perjudicial sobre la comprobación técnica</w:t>
      </w:r>
      <w:r w:rsidR="00E27852" w:rsidRPr="00793FAE">
        <w:rPr>
          <w:lang w:val="es-ES_tradnl" w:eastAsia="zh-CN"/>
        </w:rPr>
        <w:br/>
      </w:r>
      <w:r w:rsidRPr="00793FAE">
        <w:rPr>
          <w:lang w:val="es-ES_tradnl" w:eastAsia="zh-CN"/>
        </w:rPr>
        <w:t>de satélites OSG en China</w:t>
      </w:r>
    </w:p>
    <w:p w:rsidR="009A25FE" w:rsidRPr="00793FAE" w:rsidRDefault="009A25FE" w:rsidP="009A25FE">
      <w:pPr>
        <w:pStyle w:val="Normalaftertitle"/>
        <w:rPr>
          <w:lang w:val="es-ES_tradnl" w:eastAsia="de-DE"/>
        </w:rPr>
      </w:pPr>
      <w:r w:rsidRPr="00793FAE">
        <w:rPr>
          <w:lang w:val="es-ES_tradnl" w:eastAsia="de-DE"/>
        </w:rPr>
        <w:t>Características de la estación interferente:</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trHeight w:val="331"/>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a</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 xml:space="preserve">Nombre, distintivo de llamada u otros mecanismos de identificación </w:t>
            </w:r>
          </w:p>
        </w:tc>
        <w:tc>
          <w:tcPr>
            <w:tcW w:w="4111" w:type="dxa"/>
          </w:tcPr>
          <w:p w:rsidR="009A25FE" w:rsidRPr="00793FAE" w:rsidRDefault="009A25FE" w:rsidP="00FC131A">
            <w:pPr>
              <w:pStyle w:val="Tabletext"/>
              <w:jc w:val="left"/>
              <w:rPr>
                <w:lang w:val="es-ES_tradnl" w:eastAsia="de-DE"/>
              </w:rPr>
            </w:pPr>
            <w:r w:rsidRPr="00793FAE">
              <w:rPr>
                <w:lang w:val="es-ES_tradnl" w:eastAsia="de-DE"/>
              </w:rPr>
              <w:t>Desconocidos</w:t>
            </w:r>
          </w:p>
        </w:tc>
      </w:tr>
      <w:tr w:rsidR="009A25FE" w:rsidRPr="00793FAE" w:rsidTr="009A25FE">
        <w:trPr>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b</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Frecuencia medida</w:t>
            </w:r>
            <w:r w:rsidRPr="00793FAE">
              <w:rPr>
                <w:lang w:val="es-ES_tradnl" w:eastAsia="de-DE"/>
              </w:rPr>
              <w:br/>
              <w:t>Fecha:</w:t>
            </w:r>
            <w:r w:rsidRPr="00793FAE">
              <w:rPr>
                <w:lang w:val="es-ES_tradnl" w:eastAsia="de-DE"/>
              </w:rPr>
              <w:br/>
              <w:t>Hora (UTC)</w:t>
            </w:r>
          </w:p>
        </w:tc>
        <w:tc>
          <w:tcPr>
            <w:tcW w:w="4111" w:type="dxa"/>
          </w:tcPr>
          <w:p w:rsidR="009A25FE" w:rsidRPr="00793FAE" w:rsidRDefault="009A25FE" w:rsidP="00FC131A">
            <w:pPr>
              <w:pStyle w:val="Tabletext"/>
              <w:jc w:val="left"/>
              <w:rPr>
                <w:lang w:val="es-ES_tradnl" w:eastAsia="de-DE"/>
              </w:rPr>
            </w:pPr>
            <w:r w:rsidRPr="00793FAE">
              <w:rPr>
                <w:lang w:val="es-ES_tradnl" w:eastAsia="de-DE"/>
              </w:rPr>
              <w:t>14 273,018472 MHz (calculada)</w:t>
            </w:r>
            <w:r w:rsidRPr="00793FAE">
              <w:rPr>
                <w:lang w:val="es-ES_tradnl" w:eastAsia="de-DE"/>
              </w:rPr>
              <w:br/>
              <w:t>20</w:t>
            </w:r>
            <w:r w:rsidRPr="00793FAE">
              <w:rPr>
                <w:lang w:val="es-ES_tradnl" w:eastAsia="zh-CN"/>
              </w:rPr>
              <w:t>10</w:t>
            </w:r>
            <w:r w:rsidRPr="00793FAE">
              <w:rPr>
                <w:lang w:val="es-ES_tradnl" w:eastAsia="de-DE"/>
              </w:rPr>
              <w:t>-</w:t>
            </w:r>
            <w:r w:rsidRPr="00793FAE">
              <w:rPr>
                <w:lang w:val="es-ES_tradnl" w:eastAsia="zh-CN"/>
              </w:rPr>
              <w:t>06</w:t>
            </w:r>
            <w:r w:rsidRPr="00793FAE">
              <w:rPr>
                <w:lang w:val="es-ES_tradnl" w:eastAsia="de-DE"/>
              </w:rPr>
              <w:t>-</w:t>
            </w:r>
            <w:r w:rsidRPr="00793FAE">
              <w:rPr>
                <w:lang w:val="es-ES_tradnl" w:eastAsia="zh-CN"/>
              </w:rPr>
              <w:t>18</w:t>
            </w:r>
            <w:r w:rsidRPr="00793FAE">
              <w:rPr>
                <w:lang w:val="es-ES_tradnl" w:eastAsia="zh-CN"/>
              </w:rPr>
              <w:br/>
            </w:r>
            <w:r w:rsidR="006215A6">
              <w:rPr>
                <w:lang w:val="es-ES_tradnl" w:eastAsia="de-DE"/>
              </w:rPr>
              <w:t>11.</w:t>
            </w:r>
            <w:r w:rsidRPr="00793FAE">
              <w:rPr>
                <w:lang w:val="es-ES_tradnl" w:eastAsia="de-DE"/>
              </w:rPr>
              <w:t>58</w:t>
            </w:r>
          </w:p>
        </w:tc>
      </w:tr>
      <w:tr w:rsidR="009A25FE" w:rsidRPr="00793FAE" w:rsidTr="009A25FE">
        <w:trPr>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h</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Ubicación/posición/zona/marcación (QTE)</w:t>
            </w:r>
          </w:p>
        </w:tc>
        <w:tc>
          <w:tcPr>
            <w:tcW w:w="4111" w:type="dxa"/>
          </w:tcPr>
          <w:p w:rsidR="009A25FE" w:rsidRPr="00793FAE" w:rsidRDefault="009A25FE" w:rsidP="00FC131A">
            <w:pPr>
              <w:pStyle w:val="Tabletext"/>
              <w:jc w:val="left"/>
              <w:rPr>
                <w:lang w:val="es-ES_tradnl" w:eastAsia="de-DE"/>
              </w:rPr>
            </w:pPr>
            <w:r w:rsidRPr="00793FAE">
              <w:rPr>
                <w:lang w:val="es-ES_tradnl" w:eastAsia="zh-CN"/>
              </w:rPr>
              <w:t>30</w:t>
            </w:r>
            <w:r w:rsidRPr="00793FAE">
              <w:rPr>
                <w:lang w:val="es-ES_tradnl" w:eastAsia="de-DE"/>
              </w:rPr>
              <w:t>°</w:t>
            </w:r>
            <w:r w:rsidRPr="00793FAE">
              <w:rPr>
                <w:lang w:val="es-ES_tradnl" w:eastAsia="zh-CN"/>
              </w:rPr>
              <w:t>47'58''</w:t>
            </w:r>
            <w:r w:rsidRPr="00793FAE">
              <w:rPr>
                <w:lang w:val="es-ES_tradnl" w:eastAsia="de-DE"/>
              </w:rPr>
              <w:t xml:space="preserve">N    </w:t>
            </w:r>
            <w:r w:rsidRPr="00793FAE">
              <w:rPr>
                <w:lang w:val="es-ES_tradnl" w:eastAsia="zh-CN"/>
              </w:rPr>
              <w:t>114</w:t>
            </w:r>
            <w:r w:rsidRPr="00793FAE">
              <w:rPr>
                <w:lang w:val="es-ES_tradnl" w:eastAsia="de-DE"/>
              </w:rPr>
              <w:t>°</w:t>
            </w:r>
            <w:r w:rsidRPr="00793FAE">
              <w:rPr>
                <w:lang w:val="es-ES_tradnl" w:eastAsia="zh-CN"/>
              </w:rPr>
              <w:t>17'28''</w:t>
            </w:r>
            <w:r w:rsidRPr="00793FAE">
              <w:rPr>
                <w:lang w:val="es-ES_tradnl" w:eastAsia="de-DE"/>
              </w:rPr>
              <w:t>E</w:t>
            </w:r>
            <w:r w:rsidRPr="00793FAE">
              <w:rPr>
                <w:lang w:val="es-ES_tradnl" w:eastAsia="de-DE"/>
              </w:rPr>
              <w:br/>
            </w:r>
            <w:r w:rsidRPr="00793FAE">
              <w:rPr>
                <w:lang w:val="es-ES_tradnl" w:eastAsia="zh-CN"/>
              </w:rPr>
              <w:t>China</w:t>
            </w:r>
            <w:r w:rsidRPr="00793FAE">
              <w:rPr>
                <w:lang w:val="es-ES_tradnl" w:eastAsia="de-DE"/>
              </w:rPr>
              <w:t xml:space="preserve">, </w:t>
            </w:r>
            <w:r w:rsidRPr="00793FAE">
              <w:rPr>
                <w:lang w:val="es-ES_tradnl" w:eastAsia="zh-CN"/>
              </w:rPr>
              <w:t>Wuhan</w:t>
            </w:r>
          </w:p>
        </w:tc>
      </w:tr>
    </w:tbl>
    <w:p w:rsidR="009A25FE" w:rsidRPr="00793FAE" w:rsidRDefault="009A25FE" w:rsidP="009A25FE">
      <w:pPr>
        <w:pStyle w:val="Tablefin"/>
        <w:rPr>
          <w:lang w:val="es-ES_tradnl" w:eastAsia="de-DE"/>
        </w:rPr>
      </w:pPr>
    </w:p>
    <w:p w:rsidR="009A25FE" w:rsidRPr="00793FAE" w:rsidRDefault="009A25FE" w:rsidP="009A25FE">
      <w:pPr>
        <w:rPr>
          <w:lang w:val="es-ES_tradnl" w:eastAsia="de-DE"/>
        </w:rPr>
      </w:pPr>
      <w:r w:rsidRPr="00793FAE">
        <w:rPr>
          <w:lang w:val="es-ES_tradnl" w:eastAsia="de-DE"/>
        </w:rPr>
        <w:t>Características de la estación transmisora interferida:</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trHeight w:val="331"/>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j</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Nombre, distintivo de llamada u otros mecanismos de identificación</w:t>
            </w:r>
          </w:p>
        </w:tc>
        <w:tc>
          <w:tcPr>
            <w:tcW w:w="4111" w:type="dxa"/>
          </w:tcPr>
          <w:p w:rsidR="009A25FE" w:rsidRPr="00793FAE" w:rsidRDefault="009A25FE" w:rsidP="00FC131A">
            <w:pPr>
              <w:pStyle w:val="Tabletext"/>
              <w:jc w:val="left"/>
              <w:rPr>
                <w:lang w:val="es-ES_tradnl" w:eastAsia="de-DE"/>
              </w:rPr>
            </w:pPr>
            <w:r w:rsidRPr="00793FAE">
              <w:rPr>
                <w:lang w:val="es-ES_tradnl" w:eastAsia="de-DE"/>
              </w:rPr>
              <w:t>Satélite Sinosat 1</w:t>
            </w:r>
          </w:p>
        </w:tc>
      </w:tr>
      <w:tr w:rsidR="009A25FE" w:rsidRPr="00793FAE" w:rsidTr="009A25FE">
        <w:trPr>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o</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Ubicación/posición/zona/marcación (QTE)</w:t>
            </w:r>
          </w:p>
        </w:tc>
        <w:tc>
          <w:tcPr>
            <w:tcW w:w="4111" w:type="dxa"/>
          </w:tcPr>
          <w:p w:rsidR="009A25FE" w:rsidRPr="00793FAE" w:rsidRDefault="009A25FE" w:rsidP="00FC131A">
            <w:pPr>
              <w:pStyle w:val="Tabletext"/>
              <w:jc w:val="left"/>
              <w:rPr>
                <w:lang w:val="es-ES_tradnl" w:eastAsia="de-DE"/>
              </w:rPr>
            </w:pPr>
            <w:r w:rsidRPr="00793FAE">
              <w:rPr>
                <w:lang w:val="es-ES_tradnl" w:eastAsia="de-DE"/>
              </w:rPr>
              <w:t>110,5°E</w:t>
            </w:r>
          </w:p>
        </w:tc>
      </w:tr>
    </w:tbl>
    <w:p w:rsidR="009A25FE" w:rsidRPr="00793FAE" w:rsidRDefault="009A25FE" w:rsidP="009A25FE">
      <w:pPr>
        <w:pStyle w:val="Tablefin"/>
        <w:rPr>
          <w:lang w:val="es-ES_tradnl" w:eastAsia="de-DE"/>
        </w:rPr>
      </w:pPr>
    </w:p>
    <w:p w:rsidR="009A25FE" w:rsidRPr="00793FAE" w:rsidRDefault="009A25FE" w:rsidP="00FC131A">
      <w:pPr>
        <w:rPr>
          <w:lang w:val="es-ES_tradnl" w:eastAsia="de-DE"/>
        </w:rPr>
      </w:pPr>
      <w:r w:rsidRPr="00793FAE">
        <w:rPr>
          <w:lang w:val="es-ES_tradnl" w:eastAsia="de-DE"/>
        </w:rPr>
        <w:t>Datos facilitados por la estación receptora interferida:</w:t>
      </w:r>
    </w:p>
    <w:p w:rsidR="009A25FE" w:rsidRPr="00793FAE" w:rsidRDefault="009A25FE" w:rsidP="009A25FE">
      <w:pPr>
        <w:pStyle w:val="Blanc"/>
        <w:rPr>
          <w:lang w:val="es-ES_tradnl"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515626" w:rsidTr="009A25FE">
        <w:trPr>
          <w:trHeight w:val="331"/>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q</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Nombre, distintivo de llamada u otros mecanismos de identificación</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r</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Ubicación/posición/zona</w:t>
            </w:r>
          </w:p>
        </w:tc>
        <w:tc>
          <w:tcPr>
            <w:tcW w:w="4111" w:type="dxa"/>
          </w:tcPr>
          <w:p w:rsidR="009A25FE" w:rsidRPr="00793FAE" w:rsidRDefault="009A25FE" w:rsidP="00FC131A">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252372">
            <w:pPr>
              <w:pStyle w:val="Tabletext"/>
              <w:jc w:val="center"/>
              <w:rPr>
                <w:lang w:val="es-ES_tradnl" w:eastAsia="de-DE"/>
              </w:rPr>
            </w:pPr>
            <w:r w:rsidRPr="00793FAE">
              <w:rPr>
                <w:lang w:val="es-ES_tradnl" w:eastAsia="de-DE"/>
              </w:rPr>
              <w:t>x</w:t>
            </w:r>
          </w:p>
        </w:tc>
        <w:tc>
          <w:tcPr>
            <w:tcW w:w="4961" w:type="dxa"/>
          </w:tcPr>
          <w:p w:rsidR="009A25FE" w:rsidRPr="00793FAE" w:rsidRDefault="009A25FE" w:rsidP="00FC131A">
            <w:pPr>
              <w:pStyle w:val="Tabletext"/>
              <w:jc w:val="left"/>
              <w:rPr>
                <w:lang w:val="es-ES_tradnl" w:eastAsia="de-DE"/>
              </w:rPr>
            </w:pPr>
            <w:r w:rsidRPr="00793FAE">
              <w:rPr>
                <w:lang w:val="es-ES_tradnl" w:eastAsia="de-DE"/>
              </w:rPr>
              <w:t>Acción solicitada</w:t>
            </w:r>
          </w:p>
        </w:tc>
        <w:tc>
          <w:tcPr>
            <w:tcW w:w="4111" w:type="dxa"/>
          </w:tcPr>
          <w:p w:rsidR="009A25FE" w:rsidRPr="00793FAE" w:rsidRDefault="009A25FE" w:rsidP="00FC131A">
            <w:pPr>
              <w:pStyle w:val="Tabletext"/>
              <w:jc w:val="left"/>
              <w:rPr>
                <w:lang w:val="es-ES_tradnl" w:eastAsia="de-DE"/>
              </w:rPr>
            </w:pPr>
            <w:r w:rsidRPr="00793FAE">
              <w:rPr>
                <w:lang w:val="es-ES_tradnl" w:eastAsia="de-DE"/>
              </w:rPr>
              <w:t>Eliminación de la señal interferente</w:t>
            </w:r>
          </w:p>
        </w:tc>
      </w:tr>
    </w:tbl>
    <w:p w:rsidR="009A25FE" w:rsidRPr="00793FAE" w:rsidRDefault="009A25FE" w:rsidP="009A25FE">
      <w:pPr>
        <w:pStyle w:val="Tablefin"/>
        <w:rPr>
          <w:lang w:val="es-ES_tradnl" w:eastAsia="zh-CN"/>
        </w:rPr>
      </w:pPr>
    </w:p>
    <w:p w:rsidR="009A25FE" w:rsidRPr="00793FAE" w:rsidRDefault="009A25FE" w:rsidP="009A25FE">
      <w:pPr>
        <w:rPr>
          <w:lang w:val="es-ES_tradnl" w:eastAsia="zh-CN"/>
        </w:rPr>
      </w:pPr>
      <w:r w:rsidRPr="00793FAE">
        <w:rPr>
          <w:lang w:val="es-ES_tradnl" w:eastAsia="de-DE"/>
        </w:rPr>
        <w:t xml:space="preserve">Para mayor información véanse los Cuadros </w:t>
      </w:r>
      <w:r w:rsidRPr="00793FAE">
        <w:rPr>
          <w:lang w:val="es-ES_tradnl" w:eastAsia="zh-CN"/>
        </w:rPr>
        <w:t>5 y 6.</w:t>
      </w:r>
    </w:p>
    <w:p w:rsidR="009A25FE" w:rsidRPr="00793FAE" w:rsidRDefault="009A25FE" w:rsidP="009A25FE">
      <w:pPr>
        <w:pStyle w:val="TableNo"/>
        <w:rPr>
          <w:lang w:val="es-ES_tradnl" w:eastAsia="zh-CN"/>
        </w:rPr>
      </w:pPr>
      <w:r w:rsidRPr="00793FAE">
        <w:rPr>
          <w:lang w:val="es-ES_tradnl" w:eastAsia="zh-CN"/>
        </w:rPr>
        <w:t>CUADRO 5</w:t>
      </w:r>
    </w:p>
    <w:p w:rsidR="009A25FE" w:rsidRPr="00793FAE" w:rsidRDefault="009A25FE" w:rsidP="009A25FE">
      <w:pPr>
        <w:pStyle w:val="Tabletitle"/>
        <w:rPr>
          <w:lang w:val="es-ES_tradnl" w:eastAsia="zh-CN"/>
        </w:rPr>
      </w:pPr>
      <w:r w:rsidRPr="00793FAE">
        <w:rPr>
          <w:lang w:val="es-ES_tradnl" w:eastAsia="de-DE"/>
        </w:rPr>
        <w:t>Características relacionadas con la interferencia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Tipo de interferencia:</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ind w:left="284" w:hanging="284"/>
              <w:jc w:val="left"/>
              <w:rPr>
                <w:szCs w:val="22"/>
                <w:lang w:val="es-ES_tradnl" w:eastAsia="de-DE"/>
              </w:rPr>
            </w:pPr>
            <w:r w:rsidRPr="00793FAE">
              <w:rPr>
                <w:szCs w:val="22"/>
                <w:lang w:val="es-ES_tradnl" w:eastAsia="de-DE"/>
              </w:rPr>
              <w:tab/>
              <w:t>El satélite interfiere con estaciones de servicios terrenales o estaciones terrenas de servicios espaciales</w:t>
            </w:r>
          </w:p>
          <w:p w:rsidR="009A25FE" w:rsidRPr="00793FAE" w:rsidRDefault="009A25FE" w:rsidP="002F4C76">
            <w:pPr>
              <w:pStyle w:val="Tabletext"/>
              <w:jc w:val="right"/>
              <w:rPr>
                <w:lang w:val="es-ES_tradnl" w:eastAsia="de-DE"/>
              </w:rPr>
            </w:pPr>
            <w:r w:rsidRPr="00793FAE">
              <w:rPr>
                <w:szCs w:val="22"/>
                <w:lang w:val="es-ES_tradnl" w:eastAsia="de-DE"/>
              </w:rPr>
              <w:t>(</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Pr="00793FAE">
              <w:rPr>
                <w:szCs w:val="22"/>
                <w:lang w:val="es-ES_tradnl" w:eastAsia="de-DE"/>
              </w:rPr>
              <w:t>)</w:t>
            </w:r>
            <w:r w:rsidR="002F4C76">
              <w:rPr>
                <w:szCs w:val="22"/>
                <w:lang w:val="es-ES_tradnl" w:eastAsia="de-DE"/>
              </w:rPr>
              <w:t>     </w:t>
            </w:r>
          </w:p>
        </w:tc>
        <w:tc>
          <w:tcPr>
            <w:tcW w:w="4111" w:type="dxa"/>
          </w:tcPr>
          <w:p w:rsidR="009A25FE" w:rsidRPr="00793FAE" w:rsidRDefault="00515626" w:rsidP="00FC131A">
            <w:pPr>
              <w:pStyle w:val="Tabletext"/>
              <w:jc w:val="left"/>
              <w:rPr>
                <w:lang w:val="es-ES_tradnl" w:eastAsia="zh-CN"/>
              </w:rPr>
            </w:pPr>
            <w:r w:rsidRPr="00793FAE">
              <w:rPr>
                <w:szCs w:val="22"/>
                <w:lang w:val="es-ES_tradnl" w:eastAsia="zh-CN"/>
              </w:rPr>
              <w:t>No</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ind w:left="284" w:hanging="284"/>
              <w:jc w:val="left"/>
              <w:rPr>
                <w:lang w:val="es-ES_tradnl" w:eastAsia="de-DE"/>
              </w:rPr>
            </w:pPr>
            <w:r w:rsidRPr="00793FAE">
              <w:rPr>
                <w:szCs w:val="22"/>
                <w:lang w:val="es-ES_tradnl" w:eastAsia="de-DE"/>
              </w:rPr>
              <w:tab/>
              <w:t>Las emisiones de servicios terrenales o de estaciones terrenas interfieren con el satélite</w:t>
            </w:r>
          </w:p>
          <w:p w:rsidR="009A25FE" w:rsidRPr="00793FAE" w:rsidRDefault="002F4C76" w:rsidP="002F4C76">
            <w:pPr>
              <w:pStyle w:val="Tabletext"/>
              <w:jc w:val="right"/>
              <w:rPr>
                <w:lang w:val="es-ES_tradnl" w:eastAsia="de-DE"/>
              </w:rPr>
            </w:pPr>
            <w:r w:rsidRPr="00793FAE">
              <w:rPr>
                <w:szCs w:val="22"/>
                <w:lang w:val="es-ES_tradnl" w:eastAsia="de-DE"/>
              </w:rPr>
              <w:t>(</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Pr="00793FAE">
              <w:rPr>
                <w:szCs w:val="22"/>
                <w:lang w:val="es-ES_tradnl" w:eastAsia="de-DE"/>
              </w:rPr>
              <w:t>)</w:t>
            </w:r>
            <w:r>
              <w:rPr>
                <w:szCs w:val="22"/>
                <w:lang w:val="es-ES_tradnl" w:eastAsia="de-DE"/>
              </w:rPr>
              <w:t>     </w:t>
            </w:r>
          </w:p>
        </w:tc>
        <w:tc>
          <w:tcPr>
            <w:tcW w:w="4111" w:type="dxa"/>
          </w:tcPr>
          <w:p w:rsidR="009A25FE" w:rsidRPr="00793FAE" w:rsidRDefault="00DD6958" w:rsidP="00FC131A">
            <w:pPr>
              <w:pStyle w:val="Tabletext"/>
              <w:jc w:val="left"/>
              <w:rPr>
                <w:lang w:val="es-ES_tradnl" w:eastAsia="zh-CN"/>
              </w:rPr>
            </w:pPr>
            <w:r w:rsidRPr="00793FAE">
              <w:rPr>
                <w:szCs w:val="22"/>
                <w:lang w:val="es-ES_tradnl" w:eastAsia="zh-CN"/>
              </w:rPr>
              <w:t>Sí</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Nombre del satélite:</w:t>
            </w:r>
          </w:p>
        </w:tc>
        <w:tc>
          <w:tcPr>
            <w:tcW w:w="4111" w:type="dxa"/>
          </w:tcPr>
          <w:p w:rsidR="009A25FE" w:rsidRPr="00793FAE" w:rsidRDefault="009A25FE" w:rsidP="00FC131A">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en la notificación de la UIT</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zh-CN"/>
              </w:rPr>
            </w:pPr>
            <w:r w:rsidRPr="00793FAE">
              <w:rPr>
                <w:szCs w:val="22"/>
                <w:lang w:val="es-ES_tradnl" w:eastAsia="de-DE"/>
              </w:rPr>
              <w:t>–</w:t>
            </w:r>
            <w:r w:rsidRPr="00793FAE">
              <w:rPr>
                <w:szCs w:val="22"/>
                <w:lang w:val="es-ES_tradnl" w:eastAsia="de-DE"/>
              </w:rPr>
              <w:tab/>
              <w:t>nombre comercial</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SINOSAT 1(XINNUO 1)</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número NORAD de aeronave</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25404</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Nombre del sistema de satélites:</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Operador del satélite</w:t>
            </w:r>
          </w:p>
        </w:tc>
        <w:tc>
          <w:tcPr>
            <w:tcW w:w="4111" w:type="dxa"/>
            <w:vAlign w:val="bottom"/>
          </w:tcPr>
          <w:p w:rsidR="009A25FE" w:rsidRPr="00793FAE" w:rsidRDefault="009A25FE" w:rsidP="00FC131A">
            <w:pPr>
              <w:pStyle w:val="Tabletext"/>
              <w:jc w:val="left"/>
              <w:rPr>
                <w:color w:val="000000"/>
                <w:lang w:val="es-ES_tradnl" w:eastAsia="zh-CN"/>
              </w:rPr>
            </w:pPr>
            <w:r w:rsidRPr="00793FAE">
              <w:rPr>
                <w:i/>
                <w:iCs/>
                <w:color w:val="000000"/>
                <w:szCs w:val="22"/>
                <w:lang w:val="es-ES_tradnl" w:eastAsia="zh-CN"/>
              </w:rPr>
              <w:t>China Satellite Communications Corporation</w:t>
            </w:r>
            <w:r w:rsidRPr="00793FAE">
              <w:rPr>
                <w:color w:val="000000"/>
                <w:szCs w:val="22"/>
                <w:lang w:val="es-ES_tradnl" w:eastAsia="zh-CN"/>
              </w:rPr>
              <w:t>, Beijing</w:t>
            </w:r>
          </w:p>
        </w:tc>
      </w:tr>
    </w:tbl>
    <w:p w:rsidR="00E27852" w:rsidRPr="00793FAE" w:rsidRDefault="00E27852" w:rsidP="00E27852">
      <w:pPr>
        <w:pStyle w:val="Tablefin"/>
        <w:rPr>
          <w:sz w:val="12"/>
          <w:lang w:val="es-ES_tradnl" w:eastAsia="zh-CN"/>
        </w:rPr>
      </w:pPr>
    </w:p>
    <w:p w:rsidR="00E27852" w:rsidRPr="00793FAE" w:rsidRDefault="00E27852" w:rsidP="00E27852">
      <w:pPr>
        <w:pStyle w:val="TableNo"/>
        <w:rPr>
          <w:lang w:val="es-ES_tradnl"/>
        </w:rPr>
      </w:pPr>
      <w:r w:rsidRPr="00793FAE">
        <w:rPr>
          <w:lang w:val="es-ES_tradnl" w:eastAsia="zh-CN"/>
        </w:rPr>
        <w:lastRenderedPageBreak/>
        <w:t>CUADRO 5 (</w:t>
      </w:r>
      <w:r w:rsidRPr="00793FAE">
        <w:rPr>
          <w:i/>
          <w:iCs/>
          <w:lang w:val="es-ES_tradnl" w:eastAsia="zh-CN"/>
        </w:rPr>
        <w:t>Continuación</w:t>
      </w:r>
      <w:r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Tipo de servicio por satélite</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Servicio fijo por satélite</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793FAE" w:rsidP="00FC131A">
            <w:pPr>
              <w:pStyle w:val="Tabletext"/>
              <w:jc w:val="left"/>
              <w:rPr>
                <w:lang w:val="es-ES_tradnl" w:eastAsia="de-DE"/>
              </w:rPr>
            </w:pPr>
            <w:r>
              <w:rPr>
                <w:szCs w:val="22"/>
                <w:lang w:val="es-ES_tradnl" w:eastAsia="de-DE"/>
              </w:rPr>
              <w:t>Ó</w:t>
            </w:r>
            <w:r w:rsidR="009A25FE" w:rsidRPr="00793FAE">
              <w:rPr>
                <w:szCs w:val="22"/>
                <w:lang w:val="es-ES_tradnl" w:eastAsia="de-DE"/>
              </w:rPr>
              <w:t>rbita del satélite: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órbita OSG (nominal):</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110,5°E</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medida</w:t>
            </w:r>
            <w:r w:rsidR="0017396C" w:rsidRPr="00793FAE">
              <w:rPr>
                <w:szCs w:val="22"/>
                <w:lang w:val="es-ES_tradnl" w:eastAsia="de-DE"/>
              </w:rPr>
              <w:t xml:space="preserve"> (lat./lon.)</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0,0395°N  110,4775°E</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Inclinación</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0,077°</w:t>
            </w:r>
          </w:p>
        </w:tc>
      </w:tr>
      <w:tr w:rsidR="009A25FE" w:rsidRPr="00793FAE" w:rsidTr="00E27852">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dentro de la tolerancia (</w:t>
            </w:r>
            <w:r w:rsidR="00DD6958" w:rsidRPr="00793FAE">
              <w:rPr>
                <w:szCs w:val="22"/>
                <w:lang w:val="es-ES_tradnl" w:eastAsia="de-DE"/>
              </w:rPr>
              <w:t>Sí</w:t>
            </w:r>
            <w:r w:rsidRPr="00793FAE">
              <w:rPr>
                <w:szCs w:val="22"/>
                <w:lang w:val="es-ES_tradnl" w:eastAsia="de-DE"/>
              </w:rPr>
              <w:t>/</w:t>
            </w:r>
            <w:r w:rsidR="00DD6958" w:rsidRPr="00793FAE">
              <w:rPr>
                <w:szCs w:val="22"/>
                <w:lang w:val="es-ES_tradnl" w:eastAsia="de-DE"/>
              </w:rPr>
              <w:t>No</w:t>
            </w:r>
            <w:r w:rsidRPr="00793FAE">
              <w:rPr>
                <w:szCs w:val="22"/>
                <w:lang w:val="es-ES_tradnl" w:eastAsia="de-DE"/>
              </w:rPr>
              <w:t>)</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Sí</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707838">
            <w:pPr>
              <w:pStyle w:val="Tabletext"/>
              <w:jc w:val="left"/>
              <w:rPr>
                <w:lang w:val="es-ES_tradnl" w:eastAsia="de-DE"/>
              </w:rPr>
            </w:pPr>
            <w:r w:rsidRPr="00793FAE">
              <w:rPr>
                <w:szCs w:val="22"/>
                <w:lang w:val="es-ES_tradnl" w:eastAsia="de-DE"/>
              </w:rPr>
              <w:t>–</w:t>
            </w:r>
            <w:r w:rsidRPr="00793FAE">
              <w:rPr>
                <w:szCs w:val="22"/>
                <w:lang w:val="es-ES_tradnl" w:eastAsia="de-DE"/>
              </w:rPr>
              <w:tab/>
            </w:r>
            <w:r w:rsidR="00707838">
              <w:rPr>
                <w:szCs w:val="22"/>
                <w:lang w:val="es-ES_tradnl" w:eastAsia="de-DE"/>
              </w:rPr>
              <w:t>Ó</w:t>
            </w:r>
            <w:r w:rsidRPr="00793FAE">
              <w:rPr>
                <w:szCs w:val="22"/>
                <w:lang w:val="es-ES_tradnl" w:eastAsia="de-DE"/>
              </w:rPr>
              <w:t>rbita LEO/MEO/HEO:</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Periodo orbital </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Hora de visibilidad </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Tipo de órbita </w:t>
            </w:r>
          </w:p>
        </w:tc>
        <w:tc>
          <w:tcPr>
            <w:tcW w:w="4111" w:type="dxa"/>
          </w:tcPr>
          <w:p w:rsidR="009A25FE" w:rsidRPr="00793FAE" w:rsidRDefault="009A25FE" w:rsidP="00FC131A">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Nombre del sistema de satélites</w:t>
            </w:r>
          </w:p>
        </w:tc>
        <w:tc>
          <w:tcPr>
            <w:tcW w:w="4111" w:type="dxa"/>
          </w:tcPr>
          <w:p w:rsidR="009A25FE" w:rsidRPr="00793FAE" w:rsidRDefault="009A25FE" w:rsidP="00FC131A">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satélites en el sistema</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Enlace descendente del satélite: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(nominal) (MHz)</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12 250-12 750</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medida (MHz)</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12 320-12 740</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Polarización (nominal)</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Horizontal</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Polarización medida</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Horizontal</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Potencia transmitida (nominal)</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48 dBW/transpondedor</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Potencia transmitida medida</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32,96 dBW, transpondedor interferido</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Señal interferente: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Frecuencia medida (enlace descendente) (MHz)</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12 523,018472 MHz</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Frecuencia calculada (enlace ascendente) (MHz)</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14 273,018472 MHz</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Fecha de medición (aaaa-mm-dd)</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2010-6-18</w:t>
            </w:r>
          </w:p>
        </w:tc>
      </w:tr>
      <w:tr w:rsidR="009A25FE" w:rsidRPr="006215A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Hora de medición (UTC)</w:t>
            </w:r>
          </w:p>
        </w:tc>
        <w:tc>
          <w:tcPr>
            <w:tcW w:w="4111" w:type="dxa"/>
            <w:vAlign w:val="bottom"/>
          </w:tcPr>
          <w:p w:rsidR="009A25FE" w:rsidRPr="00793FAE" w:rsidRDefault="006215A6" w:rsidP="006215A6">
            <w:pPr>
              <w:pStyle w:val="Tabletext"/>
              <w:jc w:val="left"/>
              <w:rPr>
                <w:color w:val="000000"/>
                <w:lang w:val="es-ES_tradnl" w:eastAsia="zh-CN"/>
              </w:rPr>
            </w:pPr>
            <w:r>
              <w:rPr>
                <w:color w:val="000000"/>
                <w:szCs w:val="22"/>
                <w:lang w:val="es-ES_tradnl" w:eastAsia="zh-CN"/>
              </w:rPr>
              <w:t>14.</w:t>
            </w:r>
            <w:r w:rsidR="009A25FE" w:rsidRPr="00793FAE">
              <w:rPr>
                <w:color w:val="000000"/>
                <w:szCs w:val="22"/>
                <w:lang w:val="es-ES_tradnl" w:eastAsia="zh-CN"/>
              </w:rPr>
              <w:t>03</w:t>
            </w:r>
            <w:r>
              <w:rPr>
                <w:color w:val="000000"/>
                <w:szCs w:val="22"/>
                <w:lang w:val="es-ES_tradnl" w:eastAsia="zh-CN"/>
              </w:rPr>
              <w:t>.</w:t>
            </w:r>
            <w:r w:rsidR="009A25FE" w:rsidRPr="00793FAE">
              <w:rPr>
                <w:color w:val="000000"/>
                <w:szCs w:val="22"/>
                <w:lang w:val="es-ES_tradnl" w:eastAsia="zh-CN"/>
              </w:rPr>
              <w:t>31</w:t>
            </w:r>
          </w:p>
        </w:tc>
      </w:tr>
      <w:tr w:rsidR="009A25FE" w:rsidRPr="006215A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Anchura de banda (kHz)</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1 120</w:t>
            </w:r>
          </w:p>
        </w:tc>
      </w:tr>
      <w:tr w:rsidR="009A25FE" w:rsidRPr="006215A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Densidad de flujo de potencia (dBW/m²)</w:t>
            </w:r>
          </w:p>
        </w:tc>
        <w:tc>
          <w:tcPr>
            <w:tcW w:w="4111" w:type="dxa"/>
          </w:tcPr>
          <w:p w:rsidR="009A25FE" w:rsidRPr="00793FAE" w:rsidRDefault="009A25FE" w:rsidP="00FC131A">
            <w:pPr>
              <w:pStyle w:val="Tabletext"/>
              <w:jc w:val="left"/>
              <w:rPr>
                <w:lang w:val="es-ES_tradnl" w:eastAsia="de-DE"/>
              </w:rPr>
            </w:pPr>
            <w:r w:rsidRPr="00793FAE">
              <w:rPr>
                <w:color w:val="000000"/>
                <w:szCs w:val="22"/>
                <w:lang w:val="es-ES_tradnl" w:eastAsia="zh-CN"/>
              </w:rPr>
              <w:t>–216,94 dBW/m²/Hz</w:t>
            </w:r>
          </w:p>
        </w:tc>
      </w:tr>
      <w:tr w:rsidR="009A25FE" w:rsidRPr="006215A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Clase de emisión</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Gráfico de la señal interferente (Figura Nº)</w:t>
            </w:r>
          </w:p>
        </w:tc>
        <w:tc>
          <w:tcPr>
            <w:tcW w:w="4111" w:type="dxa"/>
          </w:tcPr>
          <w:p w:rsidR="009A25FE" w:rsidRPr="00793FAE" w:rsidRDefault="009A25FE" w:rsidP="00FC131A">
            <w:pPr>
              <w:pStyle w:val="Tabletext"/>
              <w:jc w:val="left"/>
              <w:rPr>
                <w:lang w:val="es-ES_tradnl" w:eastAsia="de-DE"/>
              </w:rPr>
            </w:pPr>
            <w:r w:rsidRPr="00793FAE">
              <w:rPr>
                <w:noProof/>
                <w:lang w:val="es-ES_tradnl" w:eastAsia="zh-CN"/>
              </w:rPr>
              <w:drawing>
                <wp:inline distT="0" distB="0" distL="0" distR="0" wp14:anchorId="17E5B416" wp14:editId="623A6CFB">
                  <wp:extent cx="1478280" cy="1028700"/>
                  <wp:effectExtent l="0" t="0" r="0" b="0"/>
                  <wp:docPr id="5" name="Picture 5"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280" cy="1028700"/>
                          </a:xfrm>
                          <a:prstGeom prst="rect">
                            <a:avLst/>
                          </a:prstGeom>
                          <a:noFill/>
                          <a:ln>
                            <a:noFill/>
                          </a:ln>
                        </pic:spPr>
                      </pic:pic>
                    </a:graphicData>
                  </a:graphic>
                </wp:inline>
              </w:drawing>
            </w:r>
          </w:p>
        </w:tc>
      </w:tr>
      <w:tr w:rsidR="009A25FE" w:rsidRPr="00793FAE" w:rsidTr="002F4C76">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color w:val="000000"/>
                <w:szCs w:val="22"/>
                <w:lang w:val="es-ES_tradnl" w:eastAsia="zh-CN"/>
              </w:rPr>
              <w:t>D</w:t>
            </w:r>
            <w:r w:rsidRPr="00793FAE">
              <w:rPr>
                <w:color w:val="000000"/>
                <w:szCs w:val="22"/>
                <w:lang w:val="es-ES_tradnl"/>
              </w:rPr>
              <w:t>escripciones</w:t>
            </w:r>
            <w:r w:rsidRPr="00793FAE">
              <w:rPr>
                <w:color w:val="000000"/>
                <w:szCs w:val="22"/>
                <w:lang w:val="es-ES_tradnl" w:eastAsia="zh-CN"/>
              </w:rPr>
              <w:t xml:space="preserve"> </w:t>
            </w:r>
            <w:r w:rsidRPr="00793FAE">
              <w:rPr>
                <w:color w:val="000000"/>
                <w:szCs w:val="22"/>
                <w:lang w:val="es-ES_tradnl"/>
              </w:rPr>
              <w:t>(fechas y horas (UTC) en las que se produjo la interferencia perjudicial)</w:t>
            </w:r>
          </w:p>
        </w:tc>
        <w:tc>
          <w:tcPr>
            <w:tcW w:w="4111" w:type="dxa"/>
          </w:tcPr>
          <w:p w:rsidR="009A25FE" w:rsidRPr="00793FAE" w:rsidRDefault="009A25FE" w:rsidP="002F4C76">
            <w:pPr>
              <w:pStyle w:val="Tabletext"/>
              <w:jc w:val="left"/>
              <w:rPr>
                <w:color w:val="000000"/>
                <w:lang w:val="es-ES_tradnl" w:eastAsia="zh-CN"/>
              </w:rPr>
            </w:pPr>
            <w:r w:rsidRPr="00793FAE">
              <w:rPr>
                <w:color w:val="000000"/>
                <w:szCs w:val="22"/>
                <w:lang w:val="es-ES_tradnl" w:eastAsia="zh-CN"/>
              </w:rPr>
              <w:t>Estable en el tiempo</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zh-CN"/>
              </w:rPr>
            </w:pPr>
            <w:r w:rsidRPr="00793FAE">
              <w:rPr>
                <w:color w:val="000000"/>
                <w:szCs w:val="22"/>
                <w:lang w:val="es-ES_tradnl" w:eastAsia="zh-CN"/>
              </w:rPr>
              <w:t>–</w:t>
            </w:r>
            <w:r w:rsidRPr="00793FAE">
              <w:rPr>
                <w:color w:val="000000"/>
                <w:szCs w:val="22"/>
                <w:lang w:val="es-ES_tradnl" w:eastAsia="zh-CN"/>
              </w:rPr>
              <w:tab/>
              <w:t>Características de frecuencia (barrido o deriva)</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Frecuencia invariable, AMDF</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Observaciones sobre la señal interferente</w:t>
            </w:r>
          </w:p>
        </w:tc>
        <w:tc>
          <w:tcPr>
            <w:tcW w:w="4111" w:type="dxa"/>
          </w:tcPr>
          <w:p w:rsidR="009A25FE" w:rsidRPr="00793FAE" w:rsidRDefault="009A25FE" w:rsidP="00FC131A">
            <w:pPr>
              <w:pStyle w:val="Tabletext"/>
              <w:jc w:val="left"/>
              <w:rPr>
                <w:lang w:val="es-ES_tradnl" w:eastAsia="de-DE"/>
              </w:rPr>
            </w:pPr>
            <w:r w:rsidRPr="00793FAE">
              <w:rPr>
                <w:szCs w:val="22"/>
                <w:lang w:val="es-ES_tradnl" w:eastAsia="zh-CN"/>
              </w:rPr>
              <w:t>Modulación MDP-4</w:t>
            </w:r>
          </w:p>
        </w:tc>
      </w:tr>
    </w:tbl>
    <w:p w:rsidR="00E27852" w:rsidRPr="00793FAE" w:rsidRDefault="00E27852" w:rsidP="00E27852">
      <w:pPr>
        <w:pStyle w:val="Tablefin"/>
        <w:rPr>
          <w:lang w:val="es-ES_tradnl" w:eastAsia="de-DE"/>
        </w:rPr>
      </w:pPr>
    </w:p>
    <w:p w:rsidR="00E27852" w:rsidRPr="00793FAE" w:rsidRDefault="00E27852" w:rsidP="00E27852">
      <w:pPr>
        <w:pStyle w:val="TableNo"/>
        <w:rPr>
          <w:lang w:val="es-ES_tradnl" w:eastAsia="zh-CN"/>
        </w:rPr>
      </w:pPr>
      <w:r w:rsidRPr="00793FAE">
        <w:rPr>
          <w:lang w:val="es-ES_tradnl" w:eastAsia="zh-CN"/>
        </w:rPr>
        <w:lastRenderedPageBreak/>
        <w:t>CUADRO 5 (</w:t>
      </w:r>
      <w:r w:rsidRPr="00793FAE">
        <w:rPr>
          <w:i/>
          <w:iCs/>
          <w:lang w:val="es-ES_tradnl" w:eastAsia="zh-CN"/>
        </w:rPr>
        <w:t>Fin</w:t>
      </w:r>
      <w:r w:rsidRPr="00793FAE">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AA5CE5" w:rsidRPr="00515626" w:rsidTr="00AA5CE5">
        <w:trPr>
          <w:jc w:val="center"/>
        </w:trPr>
        <w:tc>
          <w:tcPr>
            <w:tcW w:w="567" w:type="dxa"/>
          </w:tcPr>
          <w:p w:rsidR="00AA5CE5" w:rsidRPr="00793FAE" w:rsidRDefault="00AA5CE5" w:rsidP="00AA5CE5">
            <w:pPr>
              <w:pStyle w:val="Tabletext"/>
              <w:keepNext/>
              <w:keepLines/>
              <w:rPr>
                <w:lang w:val="es-ES_tradnl" w:eastAsia="de-DE"/>
              </w:rPr>
            </w:pPr>
          </w:p>
        </w:tc>
        <w:tc>
          <w:tcPr>
            <w:tcW w:w="4961" w:type="dxa"/>
          </w:tcPr>
          <w:p w:rsidR="00AA5CE5" w:rsidRPr="00793FAE" w:rsidRDefault="00AA5CE5" w:rsidP="00AA5CE5">
            <w:pPr>
              <w:pStyle w:val="Tabletext"/>
              <w:keepNext/>
              <w:keepLines/>
              <w:jc w:val="left"/>
              <w:rPr>
                <w:lang w:val="es-ES_tradnl" w:eastAsia="de-DE"/>
              </w:rPr>
            </w:pPr>
            <w:r w:rsidRPr="00793FAE">
              <w:rPr>
                <w:szCs w:val="22"/>
                <w:lang w:val="es-ES_tradnl" w:eastAsia="de-DE"/>
              </w:rPr>
              <w:t>Medición de la geolocalización en tierra:</w:t>
            </w:r>
          </w:p>
        </w:tc>
        <w:tc>
          <w:tcPr>
            <w:tcW w:w="4111" w:type="dxa"/>
          </w:tcPr>
          <w:p w:rsidR="00AA5CE5" w:rsidRPr="00793FAE" w:rsidRDefault="00AA5CE5" w:rsidP="00AA5CE5">
            <w:pPr>
              <w:pStyle w:val="Tabletext"/>
              <w:keepNext/>
              <w:keepLines/>
              <w:jc w:val="left"/>
              <w:rPr>
                <w:lang w:val="es-ES_tradnl" w:eastAsia="de-DE"/>
              </w:rPr>
            </w:pPr>
          </w:p>
        </w:tc>
      </w:tr>
      <w:tr w:rsidR="00AA5CE5" w:rsidRPr="00793FAE" w:rsidTr="00AA5CE5">
        <w:trPr>
          <w:jc w:val="center"/>
        </w:trPr>
        <w:tc>
          <w:tcPr>
            <w:tcW w:w="567" w:type="dxa"/>
          </w:tcPr>
          <w:p w:rsidR="00AA5CE5" w:rsidRPr="00793FAE" w:rsidRDefault="00AA5CE5" w:rsidP="00AA5CE5">
            <w:pPr>
              <w:pStyle w:val="Tabletext"/>
              <w:keepNext/>
              <w:keepLines/>
              <w:rPr>
                <w:lang w:val="es-ES_tradnl" w:eastAsia="de-DE"/>
              </w:rPr>
            </w:pPr>
          </w:p>
        </w:tc>
        <w:tc>
          <w:tcPr>
            <w:tcW w:w="4961" w:type="dxa"/>
          </w:tcPr>
          <w:p w:rsidR="00AA5CE5" w:rsidRPr="00793FAE" w:rsidRDefault="00AA5CE5" w:rsidP="00AA5CE5">
            <w:pPr>
              <w:pStyle w:val="Tabletext"/>
              <w:keepNext/>
              <w:keepLines/>
              <w:jc w:val="left"/>
              <w:rPr>
                <w:lang w:val="es-ES_tradnl" w:eastAsia="de-DE"/>
              </w:rPr>
            </w:pPr>
            <w:r w:rsidRPr="00793FAE">
              <w:rPr>
                <w:szCs w:val="22"/>
                <w:lang w:val="es-ES_tradnl" w:eastAsia="de-DE"/>
              </w:rPr>
              <w:t>–</w:t>
            </w:r>
            <w:r w:rsidRPr="00793FAE">
              <w:rPr>
                <w:szCs w:val="22"/>
                <w:lang w:val="es-ES_tradnl" w:eastAsia="de-DE"/>
              </w:rPr>
              <w:tab/>
              <w:t>Resultado de la posición interferente (lat./lon.)</w:t>
            </w:r>
          </w:p>
        </w:tc>
        <w:tc>
          <w:tcPr>
            <w:tcW w:w="4111" w:type="dxa"/>
            <w:vAlign w:val="bottom"/>
          </w:tcPr>
          <w:p w:rsidR="00AA5CE5" w:rsidRPr="00793FAE" w:rsidRDefault="00AA5CE5" w:rsidP="00AA5CE5">
            <w:pPr>
              <w:pStyle w:val="Tabletext"/>
              <w:keepNext/>
              <w:keepLines/>
              <w:jc w:val="left"/>
              <w:rPr>
                <w:color w:val="000000"/>
                <w:lang w:val="es-ES_tradnl" w:eastAsia="zh-CN"/>
              </w:rPr>
            </w:pPr>
            <w:r w:rsidRPr="00793FAE">
              <w:rPr>
                <w:color w:val="000000"/>
                <w:szCs w:val="22"/>
                <w:lang w:val="es-ES_tradnl" w:eastAsia="zh-CN"/>
              </w:rPr>
              <w:t>30,721°N  104,013°E</w:t>
            </w:r>
          </w:p>
        </w:tc>
      </w:tr>
      <w:tr w:rsidR="00AA5CE5" w:rsidRPr="00793FAE" w:rsidTr="00AA5CE5">
        <w:trPr>
          <w:jc w:val="center"/>
        </w:trPr>
        <w:tc>
          <w:tcPr>
            <w:tcW w:w="567" w:type="dxa"/>
          </w:tcPr>
          <w:p w:rsidR="00AA5CE5" w:rsidRPr="00793FAE" w:rsidRDefault="00AA5CE5" w:rsidP="00AA5CE5">
            <w:pPr>
              <w:pStyle w:val="Tabletext"/>
              <w:keepNext/>
              <w:keepLines/>
              <w:rPr>
                <w:lang w:val="es-ES_tradnl" w:eastAsia="de-DE"/>
              </w:rPr>
            </w:pPr>
          </w:p>
        </w:tc>
        <w:tc>
          <w:tcPr>
            <w:tcW w:w="4961" w:type="dxa"/>
          </w:tcPr>
          <w:p w:rsidR="00AA5CE5" w:rsidRPr="00793FAE" w:rsidRDefault="00AA5CE5" w:rsidP="00AA5CE5">
            <w:pPr>
              <w:pStyle w:val="Tabletext"/>
              <w:keepNext/>
              <w:keepLines/>
              <w:jc w:val="left"/>
              <w:rPr>
                <w:lang w:val="es-ES_tradnl" w:eastAsia="de-DE"/>
              </w:rPr>
            </w:pPr>
            <w:r w:rsidRPr="00793FAE">
              <w:rPr>
                <w:szCs w:val="22"/>
                <w:lang w:val="es-ES_tradnl" w:eastAsia="de-DE"/>
              </w:rPr>
              <w:t>–</w:t>
            </w:r>
            <w:r w:rsidRPr="00793FAE">
              <w:rPr>
                <w:szCs w:val="22"/>
                <w:lang w:val="es-ES_tradnl" w:eastAsia="de-DE"/>
              </w:rPr>
              <w:tab/>
              <w:t>Ubicación del interferente (país, estado, ciudad)</w:t>
            </w:r>
          </w:p>
        </w:tc>
        <w:tc>
          <w:tcPr>
            <w:tcW w:w="4111" w:type="dxa"/>
            <w:vAlign w:val="bottom"/>
          </w:tcPr>
          <w:p w:rsidR="00AA5CE5" w:rsidRPr="00793FAE" w:rsidRDefault="00AA5CE5" w:rsidP="00AA5CE5">
            <w:pPr>
              <w:pStyle w:val="Tabletext"/>
              <w:keepNext/>
              <w:keepLines/>
              <w:jc w:val="left"/>
              <w:rPr>
                <w:color w:val="000000"/>
                <w:lang w:val="es-ES_tradnl" w:eastAsia="zh-CN"/>
              </w:rPr>
            </w:pPr>
            <w:r w:rsidRPr="00793FAE">
              <w:rPr>
                <w:color w:val="000000"/>
                <w:szCs w:val="22"/>
                <w:lang w:val="es-ES_tradnl" w:eastAsia="zh-CN"/>
              </w:rPr>
              <w:t>China, Hubei, Wuhan</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Gráfico de medición (Figura Nº)</w:t>
            </w:r>
          </w:p>
        </w:tc>
        <w:tc>
          <w:tcPr>
            <w:tcW w:w="4111" w:type="dxa"/>
            <w:vAlign w:val="bottom"/>
          </w:tcPr>
          <w:p w:rsidR="009A25FE" w:rsidRPr="00793FAE" w:rsidRDefault="009A25FE" w:rsidP="00FC131A">
            <w:pPr>
              <w:pStyle w:val="Tabletext"/>
              <w:jc w:val="left"/>
              <w:rPr>
                <w:color w:val="000000"/>
                <w:lang w:val="es-ES_tradnl" w:eastAsia="zh-CN"/>
              </w:rPr>
            </w:pPr>
            <w:r w:rsidRPr="00793FAE">
              <w:rPr>
                <w:noProof/>
                <w:lang w:val="es-ES_tradnl" w:eastAsia="zh-CN"/>
              </w:rPr>
              <w:drawing>
                <wp:inline distT="0" distB="0" distL="0" distR="0" wp14:anchorId="7673D3D7" wp14:editId="5492C635">
                  <wp:extent cx="192786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7860" cy="1219200"/>
                          </a:xfrm>
                          <a:prstGeom prst="rect">
                            <a:avLst/>
                          </a:prstGeom>
                          <a:noFill/>
                          <a:ln>
                            <a:noFill/>
                          </a:ln>
                        </pic:spPr>
                      </pic:pic>
                    </a:graphicData>
                  </a:graphic>
                </wp:inline>
              </w:drawing>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Semieje mayor (km)</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52</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Semieje menor (km)</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10</w:t>
            </w:r>
          </w:p>
        </w:tc>
      </w:tr>
      <w:tr w:rsidR="009A25FE" w:rsidRPr="00793FAE" w:rsidTr="00060EA7">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Orientación de la elipse (norte real en el sentido de las agujas del reloj)</w:t>
            </w:r>
          </w:p>
        </w:tc>
        <w:tc>
          <w:tcPr>
            <w:tcW w:w="4111" w:type="dxa"/>
          </w:tcPr>
          <w:p w:rsidR="009A25FE" w:rsidRPr="00793FAE" w:rsidRDefault="009A25FE" w:rsidP="00060EA7">
            <w:pPr>
              <w:pStyle w:val="Tabletext"/>
              <w:jc w:val="left"/>
              <w:rPr>
                <w:color w:val="000000"/>
                <w:lang w:val="es-ES_tradnl" w:eastAsia="zh-CN"/>
              </w:rPr>
            </w:pPr>
            <w:r w:rsidRPr="00793FAE">
              <w:rPr>
                <w:color w:val="000000"/>
                <w:szCs w:val="22"/>
                <w:lang w:val="es-ES_tradnl" w:eastAsia="zh-CN"/>
              </w:rPr>
              <w:t>177,39</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Grado de confianza (%)</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95</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Transpondedor en el que aparece el interferente: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Transpondedor en el satélite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Nombre/número de transpondedor</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Ku-4B</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Polarización (enlace descendente)</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Horizontal</w:t>
            </w: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Polarización (enlace ascendente)</w:t>
            </w:r>
          </w:p>
        </w:tc>
        <w:tc>
          <w:tcPr>
            <w:tcW w:w="4111" w:type="dxa"/>
            <w:vAlign w:val="bottom"/>
          </w:tcPr>
          <w:p w:rsidR="009A25FE" w:rsidRPr="00793FAE" w:rsidRDefault="009A25FE" w:rsidP="00FC131A">
            <w:pPr>
              <w:pStyle w:val="Tabletext"/>
              <w:jc w:val="left"/>
              <w:rPr>
                <w:color w:val="000000"/>
                <w:lang w:val="es-ES_tradnl" w:eastAsia="zh-CN"/>
              </w:rPr>
            </w:pPr>
            <w:r w:rsidRPr="00793FAE">
              <w:rPr>
                <w:color w:val="000000"/>
                <w:szCs w:val="22"/>
                <w:lang w:val="es-ES_tradnl" w:eastAsia="zh-CN"/>
              </w:rPr>
              <w:t>Vertical</w:t>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(enlace descendente)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Frecuencia central (enlace descendente)</w:t>
            </w:r>
          </w:p>
        </w:tc>
        <w:tc>
          <w:tcPr>
            <w:tcW w:w="4111" w:type="dxa"/>
          </w:tcPr>
          <w:p w:rsidR="009A25FE" w:rsidRPr="00793FAE" w:rsidRDefault="009A25FE" w:rsidP="00FC131A">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FC131A">
            <w:pPr>
              <w:pStyle w:val="Tabletext"/>
              <w:jc w:val="left"/>
              <w:rPr>
                <w:lang w:val="es-ES_tradnl" w:eastAsia="de-DE"/>
              </w:rPr>
            </w:pPr>
            <w:r w:rsidRPr="00793FAE">
              <w:rPr>
                <w:szCs w:val="22"/>
                <w:lang w:val="es-ES_tradnl" w:eastAsia="de-DE"/>
              </w:rPr>
              <w:t>–</w:t>
            </w:r>
            <w:r w:rsidRPr="00793FAE">
              <w:rPr>
                <w:szCs w:val="22"/>
                <w:lang w:val="es-ES_tradnl" w:eastAsia="de-DE"/>
              </w:rPr>
              <w:tab/>
              <w:t>Gama de frecuencias (enlace ascendente)</w:t>
            </w:r>
          </w:p>
        </w:tc>
        <w:tc>
          <w:tcPr>
            <w:tcW w:w="4111" w:type="dxa"/>
          </w:tcPr>
          <w:p w:rsidR="009A25FE" w:rsidRPr="00793FAE" w:rsidRDefault="009A25FE" w:rsidP="00FC131A">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Frecuencia central (enlace ascendente)</w:t>
            </w:r>
          </w:p>
        </w:tc>
        <w:tc>
          <w:tcPr>
            <w:tcW w:w="4111" w:type="dxa"/>
          </w:tcPr>
          <w:p w:rsidR="009A25FE" w:rsidRPr="00793FAE" w:rsidRDefault="009A25FE" w:rsidP="00CD58C8">
            <w:pPr>
              <w:pStyle w:val="Tabletext"/>
              <w:jc w:val="left"/>
              <w:rPr>
                <w:lang w:val="es-ES_tradnl" w:eastAsia="de-DE"/>
              </w:rPr>
            </w:pPr>
          </w:p>
        </w:tc>
      </w:tr>
      <w:tr w:rsidR="009A25FE" w:rsidRPr="00793FAE"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655A4E" w:rsidP="00CD58C8">
            <w:pPr>
              <w:pStyle w:val="Tabletext"/>
              <w:jc w:val="left"/>
              <w:rPr>
                <w:lang w:val="es-ES_tradnl" w:eastAsia="de-DE"/>
              </w:rPr>
            </w:pPr>
            <w:r>
              <w:rPr>
                <w:szCs w:val="22"/>
                <w:lang w:val="es-ES_tradnl" w:eastAsia="de-DE"/>
              </w:rPr>
              <w:t>–</w:t>
            </w:r>
            <w:r>
              <w:rPr>
                <w:szCs w:val="22"/>
                <w:lang w:val="es-ES_tradnl" w:eastAsia="de-DE"/>
              </w:rPr>
              <w:tab/>
              <w:t>Gráfico de medición (Figura</w:t>
            </w:r>
            <w:r w:rsidR="009A25FE" w:rsidRPr="00793FAE">
              <w:rPr>
                <w:szCs w:val="22"/>
                <w:lang w:val="es-ES_tradnl" w:eastAsia="de-DE"/>
              </w:rPr>
              <w:t xml:space="preserve"> Nº)</w:t>
            </w:r>
          </w:p>
        </w:tc>
        <w:tc>
          <w:tcPr>
            <w:tcW w:w="4111" w:type="dxa"/>
          </w:tcPr>
          <w:p w:rsidR="009A25FE" w:rsidRPr="00793FAE" w:rsidRDefault="009A25FE" w:rsidP="00CD58C8">
            <w:pPr>
              <w:pStyle w:val="Tabletext"/>
              <w:jc w:val="left"/>
              <w:rPr>
                <w:lang w:val="es-ES_tradnl" w:eastAsia="de-DE"/>
              </w:rPr>
            </w:pPr>
            <w:r w:rsidRPr="00793FAE">
              <w:rPr>
                <w:noProof/>
                <w:lang w:val="es-ES_tradnl" w:eastAsia="zh-CN"/>
              </w:rPr>
              <w:drawing>
                <wp:inline distT="0" distB="0" distL="0" distR="0" wp14:anchorId="1DCAB6B3" wp14:editId="04CFA388">
                  <wp:extent cx="1714500" cy="1028700"/>
                  <wp:effectExtent l="0" t="0" r="0" b="0"/>
                  <wp:docPr id="3" name="Picture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zh-CN"/>
              </w:rPr>
            </w:pPr>
            <w:r w:rsidRPr="00793FAE">
              <w:rPr>
                <w:szCs w:val="22"/>
                <w:lang w:val="es-ES_tradnl" w:eastAsia="de-DE"/>
              </w:rPr>
              <w:t>–</w:t>
            </w:r>
            <w:r w:rsidRPr="00793FAE">
              <w:rPr>
                <w:szCs w:val="22"/>
                <w:lang w:val="es-ES_tradnl" w:eastAsia="de-DE"/>
              </w:rPr>
              <w:tab/>
            </w:r>
            <w:r w:rsidRPr="00793FAE">
              <w:rPr>
                <w:szCs w:val="22"/>
                <w:lang w:val="es-ES_tradnl" w:eastAsia="zh-CN"/>
              </w:rPr>
              <w:t>Descripción/identificación de la señal autorizada</w:t>
            </w:r>
          </w:p>
        </w:tc>
        <w:tc>
          <w:tcPr>
            <w:tcW w:w="4111" w:type="dxa"/>
          </w:tcPr>
          <w:p w:rsidR="009A25FE" w:rsidRPr="00793FAE" w:rsidRDefault="009A25FE" w:rsidP="00CD58C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Huella del interferente en el sentido del enlace descendente</w:t>
            </w:r>
          </w:p>
        </w:tc>
        <w:tc>
          <w:tcPr>
            <w:tcW w:w="4111" w:type="dxa"/>
          </w:tcPr>
          <w:p w:rsidR="009A25FE" w:rsidRPr="00793FAE" w:rsidRDefault="009A25FE" w:rsidP="00CD58C8">
            <w:pPr>
              <w:pStyle w:val="Tabletext"/>
              <w:jc w:val="left"/>
              <w:rPr>
                <w:lang w:val="es-ES_tradnl" w:eastAsia="de-DE"/>
              </w:rPr>
            </w:pPr>
          </w:p>
        </w:tc>
      </w:tr>
      <w:tr w:rsidR="009A25FE" w:rsidRPr="00515626" w:rsidTr="009A25FE">
        <w:trPr>
          <w:jc w:val="center"/>
        </w:trPr>
        <w:tc>
          <w:tcPr>
            <w:tcW w:w="567"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Huella del interferente en el sentido del enlace ascendente</w:t>
            </w:r>
          </w:p>
        </w:tc>
        <w:tc>
          <w:tcPr>
            <w:tcW w:w="4111" w:type="dxa"/>
          </w:tcPr>
          <w:p w:rsidR="009A25FE" w:rsidRPr="00793FAE" w:rsidRDefault="009A25FE" w:rsidP="00CD58C8">
            <w:pPr>
              <w:pStyle w:val="Tabletext"/>
              <w:jc w:val="left"/>
              <w:rPr>
                <w:lang w:val="es-ES_tradnl" w:eastAsia="de-DE"/>
              </w:rPr>
            </w:pPr>
          </w:p>
        </w:tc>
      </w:tr>
    </w:tbl>
    <w:p w:rsidR="009A25FE" w:rsidRPr="00793FAE" w:rsidRDefault="009A25FE" w:rsidP="009A25FE">
      <w:pPr>
        <w:pStyle w:val="Tablefin"/>
        <w:rPr>
          <w:lang w:val="es-ES_tradnl" w:eastAsia="zh-CN"/>
        </w:rPr>
      </w:pPr>
    </w:p>
    <w:p w:rsidR="009A25FE" w:rsidRPr="00793FAE" w:rsidRDefault="009A25FE" w:rsidP="009A25FE">
      <w:pPr>
        <w:pStyle w:val="TableNo"/>
        <w:rPr>
          <w:lang w:val="es-ES_tradnl" w:eastAsia="zh-CN"/>
        </w:rPr>
      </w:pPr>
      <w:r w:rsidRPr="00793FAE">
        <w:rPr>
          <w:lang w:val="es-ES_tradnl" w:eastAsia="zh-CN"/>
        </w:rPr>
        <w:lastRenderedPageBreak/>
        <w:t>CUADRO 6</w:t>
      </w:r>
    </w:p>
    <w:p w:rsidR="009A25FE" w:rsidRPr="00793FAE" w:rsidRDefault="009A25FE" w:rsidP="00AA5CE5">
      <w:pPr>
        <w:pStyle w:val="Tabletitle"/>
        <w:rPr>
          <w:lang w:val="es-ES_tradnl" w:eastAsia="zh-CN"/>
        </w:rPr>
      </w:pPr>
      <w:r w:rsidRPr="00793FAE">
        <w:rPr>
          <w:lang w:val="es-ES_tradnl" w:eastAsia="de-DE"/>
        </w:rPr>
        <w:t>Características facilitadas por la estación de</w:t>
      </w:r>
      <w:r w:rsidR="00AA5CE5" w:rsidRPr="00793FAE">
        <w:rPr>
          <w:lang w:val="es-ES_tradnl" w:eastAsia="de-DE"/>
        </w:rPr>
        <w:t xml:space="preserve"> </w:t>
      </w:r>
      <w:r w:rsidRPr="00793FAE">
        <w:rPr>
          <w:lang w:val="es-ES_tradnl" w:eastAsia="de-DE"/>
        </w:rPr>
        <w:t>comprobación técnica</w:t>
      </w:r>
      <w:r w:rsidR="00AA5CE5" w:rsidRPr="00793FAE">
        <w:rPr>
          <w:lang w:val="es-ES_tradnl" w:eastAsia="de-DE"/>
        </w:rPr>
        <w:br/>
      </w:r>
      <w:r w:rsidRPr="00793FAE">
        <w:rPr>
          <w:lang w:val="es-ES_tradnl" w:eastAsia="de-DE"/>
        </w:rPr>
        <w:t xml:space="preserve">que mide la interferencia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961"/>
        <w:gridCol w:w="4139"/>
      </w:tblGrid>
      <w:tr w:rsidR="009A25FE" w:rsidRPr="00515626" w:rsidTr="0079652A">
        <w:trPr>
          <w:jc w:val="center"/>
        </w:trPr>
        <w:tc>
          <w:tcPr>
            <w:tcW w:w="539" w:type="dxa"/>
          </w:tcPr>
          <w:p w:rsidR="009A25FE" w:rsidRPr="00793FAE" w:rsidRDefault="009A25FE" w:rsidP="00AA5CE5">
            <w:pPr>
              <w:pStyle w:val="Tabletext"/>
              <w:keepNext/>
              <w:keepLines/>
              <w:rPr>
                <w:lang w:val="es-ES_tradnl" w:eastAsia="de-DE"/>
              </w:rPr>
            </w:pPr>
          </w:p>
        </w:tc>
        <w:tc>
          <w:tcPr>
            <w:tcW w:w="4961" w:type="dxa"/>
          </w:tcPr>
          <w:p w:rsidR="009A25FE" w:rsidRPr="00793FAE" w:rsidRDefault="009A25FE" w:rsidP="00AA5CE5">
            <w:pPr>
              <w:pStyle w:val="Tabletext"/>
              <w:keepNext/>
              <w:keepLines/>
              <w:jc w:val="left"/>
              <w:rPr>
                <w:lang w:val="es-ES_tradnl" w:eastAsia="de-DE"/>
              </w:rPr>
            </w:pPr>
            <w:r w:rsidRPr="00793FAE">
              <w:rPr>
                <w:szCs w:val="22"/>
                <w:lang w:val="es-ES_tradnl" w:eastAsia="de-DE"/>
              </w:rPr>
              <w:t>Nombre de la estación de comprobación técnica:</w:t>
            </w:r>
          </w:p>
        </w:tc>
        <w:tc>
          <w:tcPr>
            <w:tcW w:w="4139" w:type="dxa"/>
            <w:vAlign w:val="bottom"/>
          </w:tcPr>
          <w:p w:rsidR="009A25FE" w:rsidRPr="00793FAE" w:rsidRDefault="009A25FE" w:rsidP="00AA5CE5">
            <w:pPr>
              <w:pStyle w:val="Tabletext"/>
              <w:keepNext/>
              <w:keepLines/>
              <w:jc w:val="left"/>
              <w:rPr>
                <w:color w:val="000000"/>
                <w:lang w:val="es-ES_tradnl" w:eastAsia="zh-CN"/>
              </w:rPr>
            </w:pPr>
            <w:r w:rsidRPr="00793FAE">
              <w:rPr>
                <w:color w:val="000000"/>
                <w:szCs w:val="22"/>
                <w:lang w:val="es-ES_tradnl" w:eastAsia="zh-CN"/>
              </w:rPr>
              <w:t xml:space="preserve">Estación de Comprobación Técnica de Beijing </w:t>
            </w:r>
          </w:p>
        </w:tc>
      </w:tr>
      <w:tr w:rsidR="009A25FE" w:rsidRPr="00515626" w:rsidTr="0079652A">
        <w:trPr>
          <w:jc w:val="center"/>
        </w:trPr>
        <w:tc>
          <w:tcPr>
            <w:tcW w:w="539" w:type="dxa"/>
          </w:tcPr>
          <w:p w:rsidR="009A25FE" w:rsidRPr="00793FAE" w:rsidRDefault="009A25FE" w:rsidP="00AA5CE5">
            <w:pPr>
              <w:pStyle w:val="Tabletext"/>
              <w:keepNext/>
              <w:keepLines/>
              <w:rPr>
                <w:lang w:val="es-ES_tradnl" w:eastAsia="de-DE"/>
              </w:rPr>
            </w:pPr>
          </w:p>
        </w:tc>
        <w:tc>
          <w:tcPr>
            <w:tcW w:w="4961" w:type="dxa"/>
          </w:tcPr>
          <w:p w:rsidR="009A25FE" w:rsidRPr="00793FAE" w:rsidRDefault="009A25FE" w:rsidP="00AA5CE5">
            <w:pPr>
              <w:pStyle w:val="Tabletext"/>
              <w:keepNext/>
              <w:keepLines/>
              <w:jc w:val="left"/>
              <w:rPr>
                <w:lang w:val="es-ES_tradnl" w:eastAsia="de-DE"/>
              </w:rPr>
            </w:pPr>
            <w:r w:rsidRPr="00793FAE">
              <w:rPr>
                <w:szCs w:val="22"/>
                <w:lang w:val="es-ES_tradnl" w:eastAsia="de-DE"/>
              </w:rPr>
              <w:t>–</w:t>
            </w:r>
            <w:r w:rsidRPr="00793FAE">
              <w:rPr>
                <w:szCs w:val="22"/>
                <w:lang w:val="es-ES_tradnl" w:eastAsia="de-DE"/>
              </w:rPr>
              <w:tab/>
              <w:t>Organización</w:t>
            </w:r>
          </w:p>
        </w:tc>
        <w:tc>
          <w:tcPr>
            <w:tcW w:w="4139" w:type="dxa"/>
            <w:vAlign w:val="bottom"/>
          </w:tcPr>
          <w:p w:rsidR="009A25FE" w:rsidRPr="00793FAE" w:rsidRDefault="009A25FE" w:rsidP="00AA5CE5">
            <w:pPr>
              <w:pStyle w:val="Tabletext"/>
              <w:keepNext/>
              <w:keepLines/>
              <w:jc w:val="left"/>
              <w:rPr>
                <w:b/>
                <w:bCs/>
                <w:i/>
                <w:caps/>
                <w:color w:val="000000"/>
                <w:szCs w:val="24"/>
                <w:lang w:val="es-ES_tradnl" w:eastAsia="zh-CN"/>
              </w:rPr>
            </w:pPr>
            <w:r w:rsidRPr="00793FAE">
              <w:rPr>
                <w:color w:val="000000"/>
                <w:sz w:val="24"/>
                <w:szCs w:val="22"/>
                <w:lang w:val="es-ES_tradnl" w:eastAsia="zh-CN"/>
              </w:rPr>
              <w:t>CHINA/</w:t>
            </w:r>
            <w:r w:rsidR="0079652A">
              <w:rPr>
                <w:color w:val="000000"/>
                <w:szCs w:val="22"/>
                <w:lang w:val="es-ES_tradnl" w:eastAsia="zh-CN"/>
              </w:rPr>
              <w:t>Centro Nacional de Comprobación</w:t>
            </w:r>
            <w:r w:rsidRPr="00793FAE">
              <w:rPr>
                <w:color w:val="000000"/>
                <w:szCs w:val="22"/>
                <w:lang w:val="es-ES_tradnl" w:eastAsia="zh-CN"/>
              </w:rPr>
              <w:t xml:space="preserve"> técnica de Radiocomunicaciones</w:t>
            </w:r>
          </w:p>
        </w:tc>
      </w:tr>
      <w:tr w:rsidR="009A25FE" w:rsidRPr="00793FAE" w:rsidTr="0079652A">
        <w:trPr>
          <w:jc w:val="center"/>
        </w:trPr>
        <w:tc>
          <w:tcPr>
            <w:tcW w:w="539" w:type="dxa"/>
          </w:tcPr>
          <w:p w:rsidR="009A25FE" w:rsidRPr="00793FAE" w:rsidRDefault="009A25FE" w:rsidP="00AA5CE5">
            <w:pPr>
              <w:pStyle w:val="Tabletext"/>
              <w:keepNext/>
              <w:keepLines/>
              <w:rPr>
                <w:lang w:val="es-ES_tradnl" w:eastAsia="de-DE"/>
              </w:rPr>
            </w:pPr>
          </w:p>
        </w:tc>
        <w:tc>
          <w:tcPr>
            <w:tcW w:w="4961" w:type="dxa"/>
          </w:tcPr>
          <w:p w:rsidR="009A25FE" w:rsidRPr="00793FAE" w:rsidRDefault="009A25FE" w:rsidP="00AA5CE5">
            <w:pPr>
              <w:pStyle w:val="Tabletext"/>
              <w:keepNext/>
              <w:keepLines/>
              <w:jc w:val="left"/>
              <w:rPr>
                <w:lang w:val="es-ES_tradnl" w:eastAsia="de-DE"/>
              </w:rPr>
            </w:pPr>
            <w:r w:rsidRPr="00793FAE">
              <w:rPr>
                <w:szCs w:val="22"/>
                <w:lang w:val="es-ES_tradnl" w:eastAsia="de-DE"/>
              </w:rPr>
              <w:t>–</w:t>
            </w:r>
            <w:r w:rsidRPr="00793FAE">
              <w:rPr>
                <w:szCs w:val="22"/>
                <w:lang w:val="es-ES_tradnl" w:eastAsia="de-DE"/>
              </w:rPr>
              <w:tab/>
              <w:t>Ubicación (país, estado, zona, ciudad)</w:t>
            </w:r>
          </w:p>
        </w:tc>
        <w:tc>
          <w:tcPr>
            <w:tcW w:w="4139" w:type="dxa"/>
            <w:vAlign w:val="bottom"/>
          </w:tcPr>
          <w:p w:rsidR="009A25FE" w:rsidRPr="00793FAE" w:rsidRDefault="009A25FE" w:rsidP="00AA5CE5">
            <w:pPr>
              <w:pStyle w:val="Tabletext"/>
              <w:keepNext/>
              <w:keepLines/>
              <w:jc w:val="left"/>
              <w:rPr>
                <w:color w:val="000000"/>
                <w:lang w:val="es-ES_tradnl" w:eastAsia="zh-CN"/>
              </w:rPr>
            </w:pPr>
            <w:r w:rsidRPr="00793FAE">
              <w:rPr>
                <w:color w:val="000000"/>
                <w:szCs w:val="22"/>
                <w:lang w:val="es-ES_tradnl" w:eastAsia="zh-CN"/>
              </w:rPr>
              <w:t>China, Beijing, Daxing</w:t>
            </w:r>
          </w:p>
        </w:tc>
      </w:tr>
      <w:tr w:rsidR="009A25FE" w:rsidRPr="00793FAE" w:rsidTr="0079652A">
        <w:trPr>
          <w:jc w:val="center"/>
        </w:trPr>
        <w:tc>
          <w:tcPr>
            <w:tcW w:w="539" w:type="dxa"/>
          </w:tcPr>
          <w:p w:rsidR="009A25FE" w:rsidRPr="00793FAE" w:rsidRDefault="009A25FE" w:rsidP="00AA5CE5">
            <w:pPr>
              <w:pStyle w:val="Tabletext"/>
              <w:keepNext/>
              <w:keepLines/>
              <w:rPr>
                <w:lang w:val="es-ES_tradnl" w:eastAsia="de-DE"/>
              </w:rPr>
            </w:pPr>
          </w:p>
        </w:tc>
        <w:tc>
          <w:tcPr>
            <w:tcW w:w="4961" w:type="dxa"/>
          </w:tcPr>
          <w:p w:rsidR="009A25FE" w:rsidRPr="00793FAE" w:rsidRDefault="009A25FE" w:rsidP="00AA5CE5">
            <w:pPr>
              <w:pStyle w:val="Tabletext"/>
              <w:keepNext/>
              <w:keepLines/>
              <w:ind w:left="284" w:hanging="284"/>
              <w:jc w:val="left"/>
              <w:rPr>
                <w:lang w:val="es-ES_tradnl" w:eastAsia="de-DE"/>
              </w:rPr>
            </w:pPr>
            <w:r w:rsidRPr="00793FAE">
              <w:rPr>
                <w:szCs w:val="22"/>
                <w:lang w:val="es-ES_tradnl" w:eastAsia="de-DE"/>
              </w:rPr>
              <w:t>–</w:t>
            </w:r>
            <w:r w:rsidRPr="00793FAE">
              <w:rPr>
                <w:szCs w:val="22"/>
                <w:lang w:val="es-ES_tradnl" w:eastAsia="de-DE"/>
              </w:rPr>
              <w:tab/>
              <w:t>Posición de la estación de comprobación técnica que toma las medidas</w:t>
            </w:r>
          </w:p>
        </w:tc>
        <w:tc>
          <w:tcPr>
            <w:tcW w:w="4139" w:type="dxa"/>
          </w:tcPr>
          <w:p w:rsidR="009A25FE" w:rsidRPr="00793FAE" w:rsidRDefault="009A25FE" w:rsidP="00F36748">
            <w:pPr>
              <w:pStyle w:val="Tabletext"/>
              <w:keepNext/>
              <w:keepLines/>
              <w:jc w:val="left"/>
              <w:rPr>
                <w:color w:val="000000"/>
                <w:lang w:val="es-ES_tradnl" w:eastAsia="zh-CN"/>
              </w:rPr>
            </w:pPr>
            <w:r w:rsidRPr="00793FAE">
              <w:rPr>
                <w:color w:val="000000"/>
                <w:szCs w:val="22"/>
                <w:lang w:val="es-ES_tradnl" w:eastAsia="zh-CN"/>
              </w:rPr>
              <w:t>39,661°N  116,255°E</w:t>
            </w:r>
          </w:p>
        </w:tc>
      </w:tr>
      <w:tr w:rsidR="009A25FE" w:rsidRPr="00793FAE" w:rsidTr="0079652A">
        <w:trPr>
          <w:jc w:val="center"/>
        </w:trPr>
        <w:tc>
          <w:tcPr>
            <w:tcW w:w="539" w:type="dxa"/>
          </w:tcPr>
          <w:p w:rsidR="009A25FE" w:rsidRPr="00793FAE" w:rsidRDefault="009A25FE" w:rsidP="00AA5CE5">
            <w:pPr>
              <w:pStyle w:val="Tabletext"/>
              <w:keepNext/>
              <w:keepLines/>
              <w:rPr>
                <w:lang w:val="es-ES_tradnl" w:eastAsia="de-DE"/>
              </w:rPr>
            </w:pPr>
          </w:p>
        </w:tc>
        <w:tc>
          <w:tcPr>
            <w:tcW w:w="4961" w:type="dxa"/>
          </w:tcPr>
          <w:p w:rsidR="009A25FE" w:rsidRPr="00793FAE" w:rsidRDefault="009A25FE" w:rsidP="00AA5CE5">
            <w:pPr>
              <w:pStyle w:val="Tabletext"/>
              <w:keepNext/>
              <w:keepLines/>
              <w:jc w:val="left"/>
              <w:rPr>
                <w:lang w:val="es-ES_tradnl" w:eastAsia="de-DE"/>
              </w:rPr>
            </w:pPr>
            <w:r w:rsidRPr="00793FAE">
              <w:rPr>
                <w:szCs w:val="22"/>
                <w:lang w:val="es-ES_tradnl" w:eastAsia="de-DE"/>
              </w:rPr>
              <w:t>Fechas y horas (UTC) en las que se produjo la interferencia perjudicial</w:t>
            </w:r>
          </w:p>
        </w:tc>
        <w:tc>
          <w:tcPr>
            <w:tcW w:w="4139" w:type="dxa"/>
          </w:tcPr>
          <w:p w:rsidR="009A25FE" w:rsidRPr="00793FAE" w:rsidRDefault="009A25FE" w:rsidP="00AA5CE5">
            <w:pPr>
              <w:pStyle w:val="Tabletext"/>
              <w:keepNext/>
              <w:keepLines/>
              <w:jc w:val="left"/>
              <w:rPr>
                <w:lang w:val="es-ES_tradnl" w:eastAsia="de-DE"/>
              </w:rPr>
            </w:pPr>
            <w:r w:rsidRPr="00793FAE">
              <w:rPr>
                <w:szCs w:val="22"/>
                <w:lang w:val="es-ES_tradnl" w:eastAsia="zh-CN"/>
              </w:rPr>
              <w:t>Estable en el tiempo</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zh-CN"/>
              </w:rPr>
            </w:pPr>
            <w:r w:rsidRPr="00793FAE">
              <w:rPr>
                <w:szCs w:val="22"/>
                <w:lang w:val="es-ES_tradnl" w:eastAsia="de-DE"/>
              </w:rPr>
              <w:t>Descripción de la interferencia</w:t>
            </w:r>
          </w:p>
        </w:tc>
        <w:tc>
          <w:tcPr>
            <w:tcW w:w="4139" w:type="dxa"/>
          </w:tcPr>
          <w:p w:rsidR="009A25FE" w:rsidRPr="00793FAE" w:rsidRDefault="009A25FE" w:rsidP="00CD58C8">
            <w:pPr>
              <w:pStyle w:val="Tabletext"/>
              <w:jc w:val="left"/>
              <w:rPr>
                <w:lang w:val="es-ES_tradnl" w:eastAsia="de-DE"/>
              </w:rPr>
            </w:pPr>
          </w:p>
        </w:tc>
      </w:tr>
      <w:tr w:rsidR="009A25FE" w:rsidRPr="00515626"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Equipo utilizado para detectar el interferente:</w:t>
            </w:r>
          </w:p>
        </w:tc>
        <w:tc>
          <w:tcPr>
            <w:tcW w:w="4139" w:type="dxa"/>
          </w:tcPr>
          <w:p w:rsidR="009A25FE" w:rsidRPr="00793FAE" w:rsidRDefault="009A25FE" w:rsidP="00CD58C8">
            <w:pPr>
              <w:pStyle w:val="Tabletext"/>
              <w:jc w:val="left"/>
              <w:rPr>
                <w:lang w:val="es-ES_tradnl" w:eastAsia="de-DE"/>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Tipo de antena</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Cassegrain</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Tamaño de la antena</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7,3 m</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G/T (dB/K)</w:t>
            </w:r>
          </w:p>
        </w:tc>
        <w:tc>
          <w:tcPr>
            <w:tcW w:w="4139" w:type="dxa"/>
            <w:vAlign w:val="bottom"/>
          </w:tcPr>
          <w:p w:rsidR="009A25FE" w:rsidRPr="00793FAE" w:rsidRDefault="009A25FE" w:rsidP="00CD58C8">
            <w:pPr>
              <w:pStyle w:val="Tabletext"/>
              <w:jc w:val="left"/>
              <w:rPr>
                <w:rFonts w:ascii="SimSun" w:cs="SimSun"/>
                <w:color w:val="000000"/>
                <w:lang w:val="es-ES_tradnl" w:eastAsia="zh-CN"/>
              </w:rPr>
            </w:pPr>
            <w:r w:rsidRPr="00793FAE">
              <w:rPr>
                <w:rFonts w:asciiTheme="majorBidi" w:hAnsiTheme="majorBidi" w:cstheme="majorBidi"/>
                <w:color w:val="000000"/>
                <w:szCs w:val="22"/>
                <w:lang w:val="es-ES_tradnl" w:eastAsia="zh-CN"/>
              </w:rPr>
              <w:t xml:space="preserve">≥ </w:t>
            </w:r>
            <w:r w:rsidRPr="00793FAE">
              <w:rPr>
                <w:color w:val="000000"/>
                <w:szCs w:val="22"/>
                <w:lang w:val="es-ES_tradnl" w:eastAsia="zh-CN"/>
              </w:rPr>
              <w:t>40,548</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szCs w:val="22"/>
                <w:lang w:val="es-ES_tradnl" w:eastAsia="de-DE"/>
              </w:rPr>
            </w:pPr>
            <w:r w:rsidRPr="00793FAE">
              <w:rPr>
                <w:szCs w:val="22"/>
                <w:lang w:val="es-ES_tradnl" w:eastAsia="de-DE"/>
              </w:rPr>
              <w:t>–</w:t>
            </w:r>
            <w:r w:rsidRPr="00793FAE">
              <w:rPr>
                <w:szCs w:val="22"/>
                <w:lang w:val="es-ES_tradnl" w:eastAsia="de-DE"/>
              </w:rPr>
              <w:tab/>
              <w:t>Seguimiento de antena</w:t>
            </w:r>
          </w:p>
          <w:p w:rsidR="009A25FE" w:rsidRPr="00793FAE" w:rsidRDefault="009A25FE" w:rsidP="00CD58C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(Manual/TLE/rastreo paso a paso/rastreo monoimpulso)</w:t>
            </w:r>
          </w:p>
        </w:tc>
        <w:tc>
          <w:tcPr>
            <w:tcW w:w="4139" w:type="dxa"/>
          </w:tcPr>
          <w:p w:rsidR="009A25FE" w:rsidRPr="00793FAE" w:rsidRDefault="009A25FE" w:rsidP="00F36748">
            <w:pPr>
              <w:pStyle w:val="Tabletext"/>
              <w:jc w:val="left"/>
              <w:rPr>
                <w:color w:val="000000"/>
                <w:lang w:val="es-ES_tradnl" w:eastAsia="zh-CN"/>
              </w:rPr>
            </w:pPr>
            <w:r w:rsidRPr="00793FAE">
              <w:rPr>
                <w:szCs w:val="22"/>
                <w:lang w:val="es-ES_tradnl" w:eastAsia="de-DE"/>
              </w:rPr>
              <w:t>Rastreo paso a paso</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Ubicación de la antena (país, estado, ciudad)</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China, Beijing, Daxing</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antena</w:t>
            </w:r>
            <w:r w:rsidR="0017396C" w:rsidRPr="00793FAE">
              <w:rPr>
                <w:szCs w:val="22"/>
                <w:lang w:val="es-ES_tradnl" w:eastAsia="de-DE"/>
              </w:rPr>
              <w:t xml:space="preserve"> (lat./lon.)</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39,659°N  116,2548°E</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Satélite recibido</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SINOSAT 1</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Orientación de la antena hacia el satélite</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AZ = 188,97, EL = 43,73</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Tipo de antena (2ª antena para geolocalización)</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Cassegrain</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Tamaño de la antena</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7,3 m</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G/T (dB/K)</w:t>
            </w:r>
          </w:p>
        </w:tc>
        <w:tc>
          <w:tcPr>
            <w:tcW w:w="4139" w:type="dxa"/>
            <w:vAlign w:val="bottom"/>
          </w:tcPr>
          <w:p w:rsidR="009A25FE" w:rsidRPr="00793FAE" w:rsidRDefault="009A25FE" w:rsidP="00CD58C8">
            <w:pPr>
              <w:pStyle w:val="Tabletext"/>
              <w:jc w:val="left"/>
              <w:rPr>
                <w:rFonts w:ascii="SimSun" w:cs="SimSun"/>
                <w:color w:val="000000"/>
                <w:lang w:val="es-ES_tradnl" w:eastAsia="zh-CN"/>
              </w:rPr>
            </w:pPr>
            <w:r w:rsidRPr="00793FAE">
              <w:rPr>
                <w:rFonts w:asciiTheme="majorBidi" w:hAnsiTheme="majorBidi" w:cstheme="majorBidi"/>
                <w:color w:val="000000"/>
                <w:szCs w:val="22"/>
                <w:lang w:val="es-ES_tradnl" w:eastAsia="zh-CN"/>
              </w:rPr>
              <w:t xml:space="preserve">≥ </w:t>
            </w:r>
            <w:r w:rsidRPr="00793FAE">
              <w:rPr>
                <w:color w:val="000000"/>
                <w:szCs w:val="22"/>
                <w:lang w:val="es-ES_tradnl" w:eastAsia="zh-CN"/>
              </w:rPr>
              <w:t>40,553</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szCs w:val="22"/>
                <w:lang w:val="es-ES_tradnl" w:eastAsia="de-DE"/>
              </w:rPr>
            </w:pPr>
            <w:r w:rsidRPr="00793FAE">
              <w:rPr>
                <w:szCs w:val="22"/>
                <w:lang w:val="es-ES_tradnl" w:eastAsia="de-DE"/>
              </w:rPr>
              <w:t>–</w:t>
            </w:r>
            <w:r w:rsidRPr="00793FAE">
              <w:rPr>
                <w:szCs w:val="22"/>
                <w:lang w:val="es-ES_tradnl" w:eastAsia="de-DE"/>
              </w:rPr>
              <w:tab/>
              <w:t>Rastreo de la antena</w:t>
            </w:r>
          </w:p>
          <w:p w:rsidR="009A25FE" w:rsidRPr="00793FAE" w:rsidRDefault="009A25FE" w:rsidP="00CD58C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(Manual/TLE/ rastreo paso a paso/rastreo monoimpulso)</w:t>
            </w:r>
          </w:p>
        </w:tc>
        <w:tc>
          <w:tcPr>
            <w:tcW w:w="4139" w:type="dxa"/>
          </w:tcPr>
          <w:p w:rsidR="009A25FE" w:rsidRPr="00793FAE" w:rsidRDefault="009A25FE" w:rsidP="00F36748">
            <w:pPr>
              <w:pStyle w:val="Tabletext"/>
              <w:jc w:val="left"/>
              <w:rPr>
                <w:color w:val="000000"/>
                <w:lang w:val="es-ES_tradnl" w:eastAsia="zh-CN"/>
              </w:rPr>
            </w:pPr>
            <w:r w:rsidRPr="00793FAE">
              <w:rPr>
                <w:szCs w:val="22"/>
                <w:lang w:val="es-ES_tradnl" w:eastAsia="de-DE"/>
              </w:rPr>
              <w:t>Rastreo paso a paso</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Ubicación de la antena (país, estado, ciudad)</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China, Beijing, Daxing</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Posición de la antena</w:t>
            </w:r>
            <w:r w:rsidR="0017396C" w:rsidRPr="00793FAE">
              <w:rPr>
                <w:szCs w:val="22"/>
                <w:lang w:val="es-ES_tradnl" w:eastAsia="de-DE"/>
              </w:rPr>
              <w:t xml:space="preserve"> (lat./lon.)</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39,658°N  116,2549°E</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Satélite recibido</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Asiasat 3S</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ind w:left="284" w:hanging="284"/>
              <w:jc w:val="left"/>
              <w:rPr>
                <w:lang w:val="es-ES_tradnl" w:eastAsia="de-DE"/>
              </w:rPr>
            </w:pPr>
            <w:r w:rsidRPr="00793FAE">
              <w:rPr>
                <w:szCs w:val="22"/>
                <w:lang w:val="es-ES_tradnl" w:eastAsia="de-DE"/>
              </w:rPr>
              <w:t>–</w:t>
            </w:r>
            <w:r w:rsidRPr="00793FAE">
              <w:rPr>
                <w:szCs w:val="22"/>
                <w:lang w:val="es-ES_tradnl" w:eastAsia="de-DE"/>
              </w:rPr>
              <w:tab/>
              <w:t>Antena de la estación terrena orientada hacia el satélite</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AZ = 196,56°, EL = 42,78°</w:t>
            </w:r>
          </w:p>
        </w:tc>
      </w:tr>
      <w:tr w:rsidR="009A25FE" w:rsidRPr="00515626"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zh-CN"/>
              </w:rPr>
            </w:pPr>
            <w:r w:rsidRPr="00793FAE">
              <w:rPr>
                <w:szCs w:val="22"/>
                <w:lang w:val="es-ES_tradnl" w:eastAsia="zh-CN"/>
              </w:rPr>
              <w:t>Otros equipos aparte de las antenas</w:t>
            </w:r>
          </w:p>
        </w:tc>
        <w:tc>
          <w:tcPr>
            <w:tcW w:w="4139" w:type="dxa"/>
          </w:tcPr>
          <w:p w:rsidR="009A25FE" w:rsidRPr="00793FAE" w:rsidRDefault="009A25FE" w:rsidP="00CD58C8">
            <w:pPr>
              <w:pStyle w:val="Tabletext"/>
              <w:jc w:val="left"/>
              <w:rPr>
                <w:lang w:val="es-ES_tradnl" w:eastAsia="de-DE"/>
              </w:rPr>
            </w:pPr>
          </w:p>
        </w:tc>
      </w:tr>
      <w:tr w:rsidR="009A25FE" w:rsidRPr="00515626"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Satélites utilizados para medir la geolocalización:</w:t>
            </w:r>
          </w:p>
        </w:tc>
        <w:tc>
          <w:tcPr>
            <w:tcW w:w="4139" w:type="dxa"/>
          </w:tcPr>
          <w:p w:rsidR="009A25FE" w:rsidRPr="00793FAE" w:rsidRDefault="009A25FE" w:rsidP="00CD58C8">
            <w:pPr>
              <w:pStyle w:val="Tabletext"/>
              <w:jc w:val="left"/>
              <w:rPr>
                <w:lang w:val="es-ES_tradnl" w:eastAsia="de-DE"/>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Satélite principal (</w:t>
            </w:r>
            <w:r w:rsidRPr="00793FAE">
              <w:rPr>
                <w:szCs w:val="22"/>
                <w:lang w:val="es-ES_tradnl" w:eastAsia="zh-CN"/>
              </w:rPr>
              <w:t>víctima</w:t>
            </w:r>
            <w:r w:rsidRPr="00793FAE">
              <w:rPr>
                <w:szCs w:val="22"/>
                <w:lang w:val="es-ES_tradnl" w:eastAsia="de-DE"/>
              </w:rPr>
              <w:t>):</w:t>
            </w:r>
          </w:p>
        </w:tc>
        <w:tc>
          <w:tcPr>
            <w:tcW w:w="4139" w:type="dxa"/>
          </w:tcPr>
          <w:p w:rsidR="009A25FE" w:rsidRPr="00793FAE" w:rsidRDefault="009A25FE" w:rsidP="00CD58C8">
            <w:pPr>
              <w:pStyle w:val="Tabletext"/>
              <w:jc w:val="left"/>
              <w:rPr>
                <w:lang w:val="es-ES_tradnl" w:eastAsia="de-DE"/>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Nombre</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SINOSAT 1(XINNUO 1)</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Operador de satélite</w:t>
            </w:r>
          </w:p>
        </w:tc>
        <w:tc>
          <w:tcPr>
            <w:tcW w:w="4139" w:type="dxa"/>
            <w:vAlign w:val="bottom"/>
          </w:tcPr>
          <w:p w:rsidR="009A25FE" w:rsidRPr="00793FAE" w:rsidRDefault="009A25FE" w:rsidP="00CD58C8">
            <w:pPr>
              <w:pStyle w:val="Tabletext"/>
              <w:jc w:val="left"/>
              <w:rPr>
                <w:color w:val="000000"/>
                <w:lang w:val="es-ES_tradnl" w:eastAsia="zh-CN"/>
              </w:rPr>
            </w:pPr>
            <w:r w:rsidRPr="00793FAE">
              <w:rPr>
                <w:i/>
                <w:iCs/>
                <w:color w:val="000000"/>
                <w:szCs w:val="22"/>
                <w:lang w:val="es-ES_tradnl" w:eastAsia="zh-CN"/>
              </w:rPr>
              <w:t>China Satellite Communications Corporation</w:t>
            </w:r>
            <w:r w:rsidRPr="00793FAE">
              <w:rPr>
                <w:color w:val="000000"/>
                <w:szCs w:val="22"/>
                <w:lang w:val="es-ES_tradnl" w:eastAsia="zh-CN"/>
              </w:rPr>
              <w:t>, Beijing</w:t>
            </w:r>
          </w:p>
        </w:tc>
      </w:tr>
      <w:tr w:rsidR="00596F59" w:rsidRPr="00793FAE" w:rsidTr="00D97EB4">
        <w:trPr>
          <w:jc w:val="center"/>
        </w:trPr>
        <w:tc>
          <w:tcPr>
            <w:tcW w:w="539" w:type="dxa"/>
          </w:tcPr>
          <w:p w:rsidR="00596F59" w:rsidRPr="00793FAE" w:rsidRDefault="00596F59" w:rsidP="00D97EB4">
            <w:pPr>
              <w:pStyle w:val="Tabletext"/>
              <w:rPr>
                <w:lang w:val="es-ES_tradnl" w:eastAsia="de-DE"/>
              </w:rPr>
            </w:pPr>
          </w:p>
        </w:tc>
        <w:tc>
          <w:tcPr>
            <w:tcW w:w="4961" w:type="dxa"/>
          </w:tcPr>
          <w:p w:rsidR="00596F59" w:rsidRPr="00793FAE" w:rsidRDefault="00596F59" w:rsidP="00D97EB4">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orbital</w:t>
            </w:r>
          </w:p>
        </w:tc>
        <w:tc>
          <w:tcPr>
            <w:tcW w:w="4139" w:type="dxa"/>
            <w:vAlign w:val="bottom"/>
          </w:tcPr>
          <w:p w:rsidR="00596F59" w:rsidRPr="00793FAE" w:rsidRDefault="00596F59" w:rsidP="00D97EB4">
            <w:pPr>
              <w:pStyle w:val="Tabletext"/>
              <w:jc w:val="left"/>
              <w:rPr>
                <w:color w:val="000000"/>
                <w:lang w:val="es-ES_tradnl" w:eastAsia="zh-CN"/>
              </w:rPr>
            </w:pPr>
            <w:r w:rsidRPr="00793FAE">
              <w:rPr>
                <w:color w:val="000000"/>
                <w:szCs w:val="22"/>
                <w:lang w:val="es-ES_tradnl" w:eastAsia="zh-CN"/>
              </w:rPr>
              <w:t>110,5°E</w:t>
            </w:r>
          </w:p>
        </w:tc>
      </w:tr>
      <w:tr w:rsidR="00596F59" w:rsidRPr="00793FAE" w:rsidTr="00D97EB4">
        <w:trPr>
          <w:jc w:val="center"/>
        </w:trPr>
        <w:tc>
          <w:tcPr>
            <w:tcW w:w="539" w:type="dxa"/>
          </w:tcPr>
          <w:p w:rsidR="00596F59" w:rsidRPr="00793FAE" w:rsidRDefault="00596F59" w:rsidP="00D97EB4">
            <w:pPr>
              <w:pStyle w:val="Tabletext"/>
              <w:rPr>
                <w:lang w:val="es-ES_tradnl" w:eastAsia="de-DE"/>
              </w:rPr>
            </w:pPr>
          </w:p>
        </w:tc>
        <w:tc>
          <w:tcPr>
            <w:tcW w:w="4961" w:type="dxa"/>
          </w:tcPr>
          <w:p w:rsidR="00596F59" w:rsidRPr="00793FAE" w:rsidRDefault="00596F59" w:rsidP="00D97EB4">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transpondedor</w:t>
            </w:r>
          </w:p>
        </w:tc>
        <w:tc>
          <w:tcPr>
            <w:tcW w:w="4139" w:type="dxa"/>
            <w:vAlign w:val="bottom"/>
          </w:tcPr>
          <w:p w:rsidR="00596F59" w:rsidRPr="00793FAE" w:rsidRDefault="00596F59" w:rsidP="00D97EB4">
            <w:pPr>
              <w:pStyle w:val="Tabletext"/>
              <w:jc w:val="left"/>
              <w:rPr>
                <w:color w:val="000000"/>
                <w:lang w:val="es-ES_tradnl" w:eastAsia="zh-CN"/>
              </w:rPr>
            </w:pPr>
            <w:r w:rsidRPr="00793FAE">
              <w:rPr>
                <w:color w:val="000000"/>
                <w:szCs w:val="22"/>
                <w:lang w:val="es-ES_tradnl" w:eastAsia="zh-CN"/>
              </w:rPr>
              <w:t>Ku-4B</w:t>
            </w:r>
          </w:p>
        </w:tc>
      </w:tr>
    </w:tbl>
    <w:p w:rsidR="00596F59" w:rsidRDefault="00596F59" w:rsidP="00596F59">
      <w:pPr>
        <w:pStyle w:val="Tablefin"/>
        <w:rPr>
          <w:lang w:val="es-ES_tradnl"/>
        </w:rPr>
      </w:pPr>
    </w:p>
    <w:p w:rsidR="00AA5CE5" w:rsidRPr="00793FAE" w:rsidRDefault="00AA5CE5" w:rsidP="00AA5CE5">
      <w:pPr>
        <w:pStyle w:val="TableNo"/>
        <w:rPr>
          <w:lang w:val="es-ES_tradnl"/>
        </w:rPr>
      </w:pPr>
      <w:r w:rsidRPr="00793FAE">
        <w:rPr>
          <w:lang w:val="es-ES_tradnl" w:eastAsia="zh-CN"/>
        </w:rPr>
        <w:lastRenderedPageBreak/>
        <w:t>CUADRO 6 (</w:t>
      </w:r>
      <w:r w:rsidRPr="00793FAE">
        <w:rPr>
          <w:i/>
          <w:iCs/>
          <w:lang w:val="es-ES_tradnl" w:eastAsia="zh-CN"/>
        </w:rPr>
        <w:t>Fin</w:t>
      </w:r>
      <w:r w:rsidRPr="00793FAE">
        <w:rPr>
          <w:lang w:val="es-ES_tradnl"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961"/>
        <w:gridCol w:w="4139"/>
      </w:tblGrid>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ascendente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Vertical</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ascendente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14 273,018472</w:t>
            </w:r>
            <w:r w:rsidR="006C3BB1">
              <w:rPr>
                <w:color w:val="000000"/>
                <w:szCs w:val="22"/>
                <w:lang w:val="es-ES_tradnl" w:eastAsia="zh-CN"/>
              </w:rPr>
              <w:t xml:space="preserve"> </w:t>
            </w:r>
            <w:r w:rsidRPr="00793FAE">
              <w:rPr>
                <w:color w:val="000000"/>
                <w:szCs w:val="22"/>
                <w:lang w:val="es-ES_tradnl" w:eastAsia="zh-CN"/>
              </w:rPr>
              <w:t>MHz</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descendente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Horizontal</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descendente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12 523,018472</w:t>
            </w:r>
            <w:r w:rsidR="006C3BB1">
              <w:rPr>
                <w:color w:val="000000"/>
                <w:szCs w:val="22"/>
                <w:lang w:val="es-ES_tradnl" w:eastAsia="zh-CN"/>
              </w:rPr>
              <w:t xml:space="preserve"> </w:t>
            </w:r>
            <w:r w:rsidRPr="00793FAE">
              <w:rPr>
                <w:color w:val="000000"/>
                <w:szCs w:val="22"/>
                <w:lang w:val="es-ES_tradnl" w:eastAsia="zh-CN"/>
              </w:rPr>
              <w:t>MHz</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Huella del enlace ascendente (Figura Nº)</w:t>
            </w:r>
          </w:p>
        </w:tc>
        <w:tc>
          <w:tcPr>
            <w:tcW w:w="4139" w:type="dxa"/>
            <w:vAlign w:val="bottom"/>
          </w:tcPr>
          <w:p w:rsidR="009A25FE" w:rsidRPr="00793FAE" w:rsidRDefault="009A25FE" w:rsidP="00CD58C8">
            <w:pPr>
              <w:pStyle w:val="Tabletext"/>
              <w:jc w:val="left"/>
              <w:rPr>
                <w:lang w:val="es-ES_tradnl" w:eastAsia="zh-CN"/>
              </w:rPr>
            </w:pPr>
            <w:r w:rsidRPr="00793FAE">
              <w:rPr>
                <w:rFonts w:ascii="SimSun" w:eastAsia="SimSun" w:hAnsi="SimSun" w:cs="SimSun"/>
                <w:color w:val="000000"/>
                <w:szCs w:val="22"/>
                <w:lang w:val="es-ES_tradnl" w:eastAsia="zh-CN"/>
              </w:rPr>
              <w:t xml:space="preserve">　</w:t>
            </w:r>
            <w:r w:rsidRPr="00793FAE">
              <w:rPr>
                <w:noProof/>
                <w:lang w:val="es-ES_tradnl" w:eastAsia="zh-CN"/>
              </w:rPr>
              <w:drawing>
                <wp:inline distT="0" distB="0" distL="0" distR="0" wp14:anchorId="6B8AE3B4" wp14:editId="4A4E6A00">
                  <wp:extent cx="1752600" cy="1196340"/>
                  <wp:effectExtent l="0" t="0" r="0" b="0"/>
                  <wp:docPr id="2" name="Picture 2"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196340"/>
                          </a:xfrm>
                          <a:prstGeom prst="rect">
                            <a:avLst/>
                          </a:prstGeom>
                          <a:noFill/>
                          <a:ln>
                            <a:noFill/>
                          </a:ln>
                        </pic:spPr>
                      </pic:pic>
                    </a:graphicData>
                  </a:graphic>
                </wp:inline>
              </w:drawing>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w:t>
            </w:r>
            <w:r w:rsidRPr="00793FAE">
              <w:rPr>
                <w:szCs w:val="22"/>
                <w:lang w:val="es-ES_tradnl" w:eastAsia="de-DE"/>
              </w:rPr>
              <w:tab/>
              <w:t>Satélite adyacente:</w:t>
            </w:r>
          </w:p>
        </w:tc>
        <w:tc>
          <w:tcPr>
            <w:tcW w:w="4139" w:type="dxa"/>
          </w:tcPr>
          <w:p w:rsidR="009A25FE" w:rsidRPr="00793FAE" w:rsidRDefault="009A25FE" w:rsidP="00CD58C8">
            <w:pPr>
              <w:pStyle w:val="Tabletext"/>
              <w:jc w:val="left"/>
              <w:rPr>
                <w:lang w:val="es-ES_tradnl" w:eastAsia="de-DE"/>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Nombre</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AISASAT-3S</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Operador de satélite</w:t>
            </w:r>
          </w:p>
        </w:tc>
        <w:tc>
          <w:tcPr>
            <w:tcW w:w="4139" w:type="dxa"/>
            <w:vAlign w:val="bottom"/>
          </w:tcPr>
          <w:p w:rsidR="009A25FE" w:rsidRPr="00793FAE" w:rsidRDefault="009A25FE" w:rsidP="00CD58C8">
            <w:pPr>
              <w:pStyle w:val="Tabletext"/>
              <w:jc w:val="left"/>
              <w:rPr>
                <w:color w:val="000000"/>
                <w:lang w:val="es-ES_tradnl" w:eastAsia="zh-CN"/>
              </w:rPr>
            </w:pPr>
            <w:r w:rsidRPr="00793FAE">
              <w:rPr>
                <w:i/>
                <w:iCs/>
                <w:color w:val="000000"/>
                <w:szCs w:val="22"/>
                <w:lang w:val="es-ES_tradnl" w:eastAsia="zh-CN"/>
              </w:rPr>
              <w:t>Asia Satellite Telecommunications Company Limited</w:t>
            </w:r>
            <w:r w:rsidRPr="00793FAE">
              <w:rPr>
                <w:color w:val="000000"/>
                <w:szCs w:val="22"/>
                <w:lang w:val="es-ES_tradnl" w:eastAsia="zh-CN"/>
              </w:rPr>
              <w:t>, Hongkong</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Posición orbital</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105,5°E</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Número de transpondedor</w:t>
            </w:r>
          </w:p>
        </w:tc>
        <w:tc>
          <w:tcPr>
            <w:tcW w:w="4139" w:type="dxa"/>
            <w:vAlign w:val="bottom"/>
          </w:tcPr>
          <w:p w:rsidR="009A25FE" w:rsidRPr="00793FAE" w:rsidRDefault="009A25FE" w:rsidP="00CD58C8">
            <w:pPr>
              <w:pStyle w:val="Tabletext"/>
              <w:jc w:val="left"/>
              <w:rPr>
                <w:rFonts w:ascii="SimSun" w:cs="SimSun"/>
                <w:color w:val="000000"/>
                <w:lang w:val="es-ES_tradnl" w:eastAsia="zh-CN"/>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ascendente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Vertical</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ascendente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14 273,018472 MHz</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Polarización del enlace descendente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Horizontal</w:t>
            </w: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b/>
              <w:t>–</w:t>
            </w:r>
            <w:r w:rsidRPr="00793FAE">
              <w:rPr>
                <w:szCs w:val="22"/>
                <w:lang w:val="es-ES_tradnl" w:eastAsia="de-DE"/>
              </w:rPr>
              <w:tab/>
              <w:t xml:space="preserve">Frecuencia del enlace descendente </w:t>
            </w:r>
          </w:p>
        </w:tc>
        <w:tc>
          <w:tcPr>
            <w:tcW w:w="4139" w:type="dxa"/>
            <w:vAlign w:val="bottom"/>
          </w:tcPr>
          <w:p w:rsidR="009A25FE" w:rsidRPr="00793FAE" w:rsidRDefault="009A25FE" w:rsidP="00CD58C8">
            <w:pPr>
              <w:pStyle w:val="Tabletext"/>
              <w:jc w:val="left"/>
              <w:rPr>
                <w:color w:val="000000"/>
                <w:lang w:val="es-ES_tradnl" w:eastAsia="zh-CN"/>
              </w:rPr>
            </w:pPr>
            <w:r w:rsidRPr="00793FAE">
              <w:rPr>
                <w:color w:val="000000"/>
                <w:szCs w:val="22"/>
                <w:lang w:val="es-ES_tradnl" w:eastAsia="zh-CN"/>
              </w:rPr>
              <w:t>12 525,018472 MHz</w:t>
            </w:r>
          </w:p>
        </w:tc>
      </w:tr>
      <w:tr w:rsidR="009A25FE" w:rsidRPr="00793FAE" w:rsidTr="0079652A">
        <w:trPr>
          <w:jc w:val="center"/>
        </w:trPr>
        <w:tc>
          <w:tcPr>
            <w:tcW w:w="539" w:type="dxa"/>
          </w:tcPr>
          <w:p w:rsidR="009A25FE" w:rsidRPr="00793FAE" w:rsidRDefault="009A25FE" w:rsidP="00201A38">
            <w:pPr>
              <w:pStyle w:val="Tabletext"/>
              <w:keepNext/>
              <w:keepLines/>
              <w:rPr>
                <w:lang w:val="es-ES_tradnl" w:eastAsia="de-DE"/>
              </w:rPr>
            </w:pPr>
          </w:p>
        </w:tc>
        <w:tc>
          <w:tcPr>
            <w:tcW w:w="4961" w:type="dxa"/>
          </w:tcPr>
          <w:p w:rsidR="009A25FE" w:rsidRPr="00793FAE" w:rsidRDefault="009A25FE" w:rsidP="00201A38">
            <w:pPr>
              <w:pStyle w:val="Tabletext"/>
              <w:keepNext/>
              <w:keepLines/>
              <w:jc w:val="left"/>
              <w:rPr>
                <w:lang w:val="es-ES_tradnl" w:eastAsia="de-DE"/>
              </w:rPr>
            </w:pPr>
            <w:r w:rsidRPr="00793FAE">
              <w:rPr>
                <w:szCs w:val="22"/>
                <w:lang w:val="es-ES_tradnl" w:eastAsia="de-DE"/>
              </w:rPr>
              <w:tab/>
              <w:t>–</w:t>
            </w:r>
            <w:r w:rsidRPr="00793FAE">
              <w:rPr>
                <w:szCs w:val="22"/>
                <w:lang w:val="es-ES_tradnl" w:eastAsia="de-DE"/>
              </w:rPr>
              <w:tab/>
              <w:t>Huella del enlace ascendente (Figura Nº)</w:t>
            </w:r>
          </w:p>
        </w:tc>
        <w:tc>
          <w:tcPr>
            <w:tcW w:w="4139" w:type="dxa"/>
            <w:vAlign w:val="bottom"/>
          </w:tcPr>
          <w:p w:rsidR="009A25FE" w:rsidRPr="00793FAE" w:rsidRDefault="009A25FE" w:rsidP="00201A38">
            <w:pPr>
              <w:pStyle w:val="Tabletext"/>
              <w:keepNext/>
              <w:keepLines/>
              <w:jc w:val="left"/>
              <w:rPr>
                <w:color w:val="000000"/>
                <w:lang w:val="es-ES_tradnl" w:eastAsia="zh-CN"/>
              </w:rPr>
            </w:pPr>
            <w:r w:rsidRPr="00793FAE">
              <w:rPr>
                <w:rFonts w:ascii="SimSun" w:eastAsia="SimSun" w:hAnsi="SimSun" w:cs="SimSun"/>
                <w:color w:val="000000"/>
                <w:szCs w:val="22"/>
                <w:lang w:val="es-ES_tradnl" w:eastAsia="zh-CN"/>
              </w:rPr>
              <w:t xml:space="preserve">　</w:t>
            </w:r>
            <w:r w:rsidRPr="00793FAE">
              <w:rPr>
                <w:noProof/>
                <w:lang w:val="es-ES_tradnl" w:eastAsia="zh-CN"/>
              </w:rPr>
              <w:drawing>
                <wp:inline distT="0" distB="0" distL="0" distR="0" wp14:anchorId="539AB765" wp14:editId="717A8970">
                  <wp:extent cx="1630680" cy="861060"/>
                  <wp:effectExtent l="0" t="0" r="0" b="0"/>
                  <wp:docPr id="10" name="Picture 10"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ur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0680" cy="861060"/>
                          </a:xfrm>
                          <a:prstGeom prst="rect">
                            <a:avLst/>
                          </a:prstGeom>
                          <a:noFill/>
                          <a:ln>
                            <a:noFill/>
                          </a:ln>
                        </pic:spPr>
                      </pic:pic>
                    </a:graphicData>
                  </a:graphic>
                </wp:inline>
              </w:drawing>
            </w:r>
          </w:p>
        </w:tc>
      </w:tr>
      <w:tr w:rsidR="009A25FE" w:rsidRPr="00515626"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 xml:space="preserve">Predicción de la precisión para la hora de medición </w:t>
            </w:r>
          </w:p>
        </w:tc>
        <w:tc>
          <w:tcPr>
            <w:tcW w:w="4139" w:type="dxa"/>
          </w:tcPr>
          <w:p w:rsidR="009A25FE" w:rsidRPr="00793FAE" w:rsidRDefault="009A25FE" w:rsidP="00CD58C8">
            <w:pPr>
              <w:pStyle w:val="Tabletext"/>
              <w:jc w:val="left"/>
              <w:rPr>
                <w:lang w:val="es-ES_tradnl" w:eastAsia="de-DE"/>
              </w:rPr>
            </w:pPr>
          </w:p>
        </w:tc>
      </w:tr>
      <w:tr w:rsidR="009A25FE" w:rsidRPr="00515626"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Calidad de la medición geolocalización</w:t>
            </w:r>
            <w:r w:rsidRPr="00793FAE">
              <w:rPr>
                <w:lang w:val="es-ES_tradnl" w:eastAsia="de-DE"/>
              </w:rPr>
              <w:t xml:space="preserve"> </w:t>
            </w:r>
            <w:r w:rsidRPr="00793FAE">
              <w:rPr>
                <w:lang w:val="es-ES_tradnl" w:eastAsia="de-DE"/>
              </w:rPr>
              <w:br/>
            </w:r>
            <w:r w:rsidRPr="00793FAE">
              <w:rPr>
                <w:szCs w:val="22"/>
                <w:lang w:val="es-ES_tradnl" w:eastAsia="de-DE"/>
              </w:rPr>
              <w:t>(elevada/media/baja/indefinida/incierta/difícil)</w:t>
            </w:r>
          </w:p>
        </w:tc>
        <w:tc>
          <w:tcPr>
            <w:tcW w:w="4139" w:type="dxa"/>
          </w:tcPr>
          <w:p w:rsidR="009A25FE" w:rsidRPr="00793FAE" w:rsidRDefault="009A25FE" w:rsidP="00CD58C8">
            <w:pPr>
              <w:pStyle w:val="Tabletext"/>
              <w:jc w:val="left"/>
              <w:rPr>
                <w:lang w:val="es-ES_tradnl" w:eastAsia="de-DE"/>
              </w:rPr>
            </w:pPr>
          </w:p>
        </w:tc>
      </w:tr>
      <w:tr w:rsidR="009A25FE" w:rsidRPr="00515626"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Repetición de las mediciones de geolocalización</w:t>
            </w:r>
          </w:p>
        </w:tc>
        <w:tc>
          <w:tcPr>
            <w:tcW w:w="4139" w:type="dxa"/>
          </w:tcPr>
          <w:p w:rsidR="009A25FE" w:rsidRPr="00793FAE" w:rsidRDefault="009A25FE" w:rsidP="00CD58C8">
            <w:pPr>
              <w:pStyle w:val="Tabletext"/>
              <w:jc w:val="left"/>
              <w:rPr>
                <w:lang w:val="es-ES_tradnl" w:eastAsia="de-DE"/>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Observaciones</w:t>
            </w:r>
          </w:p>
        </w:tc>
        <w:tc>
          <w:tcPr>
            <w:tcW w:w="4139" w:type="dxa"/>
          </w:tcPr>
          <w:p w:rsidR="009A25FE" w:rsidRPr="00793FAE" w:rsidRDefault="009A25FE" w:rsidP="00CD58C8">
            <w:pPr>
              <w:pStyle w:val="Tabletext"/>
              <w:jc w:val="left"/>
              <w:rPr>
                <w:lang w:val="es-ES_tradnl" w:eastAsia="de-DE"/>
              </w:rPr>
            </w:pPr>
          </w:p>
        </w:tc>
      </w:tr>
      <w:tr w:rsidR="009A25FE" w:rsidRPr="00793FAE" w:rsidTr="0079652A">
        <w:trPr>
          <w:jc w:val="center"/>
        </w:trPr>
        <w:tc>
          <w:tcPr>
            <w:tcW w:w="539" w:type="dxa"/>
          </w:tcPr>
          <w:p w:rsidR="009A25FE" w:rsidRPr="00793FAE" w:rsidRDefault="009A25FE" w:rsidP="009A25FE">
            <w:pPr>
              <w:pStyle w:val="Tabletext"/>
              <w:rPr>
                <w:lang w:val="es-ES_tradnl" w:eastAsia="de-DE"/>
              </w:rPr>
            </w:pPr>
          </w:p>
        </w:tc>
        <w:tc>
          <w:tcPr>
            <w:tcW w:w="4961" w:type="dxa"/>
          </w:tcPr>
          <w:p w:rsidR="009A25FE" w:rsidRPr="00793FAE" w:rsidRDefault="009A25FE" w:rsidP="00CD58C8">
            <w:pPr>
              <w:pStyle w:val="Tabletext"/>
              <w:jc w:val="left"/>
              <w:rPr>
                <w:lang w:val="es-ES_tradnl" w:eastAsia="de-DE"/>
              </w:rPr>
            </w:pPr>
            <w:r w:rsidRPr="00793FAE">
              <w:rPr>
                <w:szCs w:val="22"/>
                <w:lang w:val="es-ES_tradnl" w:eastAsia="de-DE"/>
              </w:rPr>
              <w:t>Acción solicitada</w:t>
            </w:r>
          </w:p>
        </w:tc>
        <w:tc>
          <w:tcPr>
            <w:tcW w:w="4139" w:type="dxa"/>
          </w:tcPr>
          <w:p w:rsidR="009A25FE" w:rsidRPr="00793FAE" w:rsidRDefault="009A25FE" w:rsidP="00CD58C8">
            <w:pPr>
              <w:pStyle w:val="Tabletext"/>
              <w:jc w:val="left"/>
              <w:rPr>
                <w:lang w:val="es-ES_tradnl" w:eastAsia="de-DE"/>
              </w:rPr>
            </w:pPr>
          </w:p>
        </w:tc>
      </w:tr>
    </w:tbl>
    <w:p w:rsidR="009A25FE" w:rsidRPr="00793FAE" w:rsidRDefault="009A25FE" w:rsidP="009A25FE">
      <w:pPr>
        <w:pStyle w:val="Tablefin"/>
        <w:rPr>
          <w:lang w:val="es-ES_tradnl"/>
        </w:rPr>
      </w:pPr>
    </w:p>
    <w:p w:rsidR="00CD58C8" w:rsidRPr="00793FAE" w:rsidRDefault="00CD58C8" w:rsidP="00CD58C8">
      <w:pPr>
        <w:rPr>
          <w:lang w:val="es-ES_tradnl"/>
        </w:rPr>
      </w:pPr>
    </w:p>
    <w:p w:rsidR="00CD58C8" w:rsidRDefault="00CD58C8" w:rsidP="00CD58C8">
      <w:pPr>
        <w:pStyle w:val="Line"/>
        <w:rPr>
          <w:lang w:val="es-ES_tradnl"/>
        </w:rPr>
      </w:pPr>
    </w:p>
    <w:p w:rsidR="00FC6507" w:rsidRPr="00FC6507" w:rsidRDefault="00FC6507" w:rsidP="00FC6507">
      <w:pPr>
        <w:rPr>
          <w:lang w:val="es-ES_tradnl"/>
        </w:rPr>
      </w:pPr>
    </w:p>
    <w:sectPr w:rsidR="00FC6507" w:rsidRPr="00FC6507" w:rsidSect="00836F2E">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C76" w:rsidRDefault="002F4C76">
      <w:r>
        <w:separator/>
      </w:r>
    </w:p>
  </w:endnote>
  <w:endnote w:type="continuationSeparator" w:id="0">
    <w:p w:rsidR="002F4C76" w:rsidRDefault="002F4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C76" w:rsidRDefault="002F4C76">
      <w:r>
        <w:separator/>
      </w:r>
    </w:p>
  </w:footnote>
  <w:footnote w:type="continuationSeparator" w:id="0">
    <w:p w:rsidR="002F4C76" w:rsidRDefault="002F4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76" w:rsidRDefault="002F4C7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76" w:rsidRDefault="002F4C76" w:rsidP="009A25FE">
    <w:pPr>
      <w:pStyle w:val="Header"/>
      <w:ind w:right="360" w:firstLine="360"/>
    </w:pPr>
    <w:r>
      <w:rPr>
        <w:noProof/>
        <w:lang w:val="es-ES_tradnl" w:eastAsia="zh-CN"/>
      </w:rPr>
      <w:drawing>
        <wp:anchor distT="0" distB="0" distL="114300" distR="114300" simplePos="0" relativeHeight="251659264" behindDoc="1" locked="0" layoutInCell="1" allowOverlap="1" wp14:anchorId="30E52A35" wp14:editId="6290F06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76" w:rsidRPr="00A56CDD" w:rsidRDefault="002F4C76" w:rsidP="009A25FE">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515626">
      <w:rPr>
        <w:b/>
        <w:bCs/>
        <w:noProof/>
        <w:lang w:val="en-US"/>
      </w:rPr>
      <w:t>ii</w:t>
    </w:r>
    <w:r w:rsidRPr="00A56CDD">
      <w:fldChar w:fldCharType="end"/>
    </w:r>
    <w:r w:rsidRPr="00A56CDD">
      <w:rPr>
        <w:lang w:val="en-US"/>
      </w:rPr>
      <w:tab/>
    </w:r>
    <w:r>
      <w:fldChar w:fldCharType="begin"/>
    </w:r>
    <w:r w:rsidRPr="00D10037">
      <w:rPr>
        <w:lang w:val="en-US"/>
      </w:rPr>
      <w:instrText xml:space="preserve"> DOCPROPERTY "Header 3" \* MERGEFORMAT </w:instrText>
    </w:r>
    <w:r>
      <w:fldChar w:fldCharType="separate"/>
    </w:r>
    <w:r w:rsidR="00596F59" w:rsidRPr="00596F59">
      <w:rPr>
        <w:b/>
        <w:bCs/>
        <w:lang w:val="en-US"/>
      </w:rPr>
      <w:t xml:space="preserve">I. </w:t>
    </w:r>
    <w:r>
      <w:rPr>
        <w:b/>
        <w:bCs/>
        <w:lang w:val="en-US"/>
      </w:rPr>
      <w:fldChar w:fldCharType="end"/>
    </w:r>
    <w:r w:rsidRPr="00D1003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515626">
      <w:rPr>
        <w:b/>
        <w:bCs/>
        <w:noProof/>
      </w:rPr>
      <w:t>UIT-R  SM.2181</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76" w:rsidRDefault="002F4C76">
    <w:pPr>
      <w:pStyle w:val="Header"/>
    </w:pPr>
    <w:r>
      <w:tab/>
    </w:r>
    <w:r w:rsidR="00515626">
      <w:fldChar w:fldCharType="begin"/>
    </w:r>
    <w:r w:rsidR="00515626">
      <w:instrText xml:space="preserve"> DOCPROPERTY "Header" \* MERGEFORMAT </w:instrText>
    </w:r>
    <w:r w:rsidR="00515626">
      <w:fldChar w:fldCharType="separate"/>
    </w:r>
    <w:r w:rsidR="00596F59" w:rsidRPr="00596F59">
      <w:rPr>
        <w:b/>
        <w:bCs/>
      </w:rPr>
      <w:t xml:space="preserve">Rec. </w:t>
    </w:r>
    <w:r w:rsidR="00515626">
      <w:rPr>
        <w:b/>
        <w:bCs/>
      </w:rPr>
      <w:fldChar w:fldCharType="end"/>
    </w:r>
    <w:r>
      <w:rPr>
        <w:b/>
        <w:bCs/>
      </w:rPr>
      <w:t xml:space="preserve"> </w:t>
    </w:r>
    <w:r>
      <w:rPr>
        <w:b/>
        <w:bCs/>
      </w:rPr>
      <w:fldChar w:fldCharType="begin"/>
    </w:r>
    <w:r>
      <w:rPr>
        <w:b/>
        <w:bCs/>
      </w:rPr>
      <w:instrText>styleref href</w:instrText>
    </w:r>
    <w:r>
      <w:rPr>
        <w:b/>
        <w:bCs/>
      </w:rPr>
      <w:fldChar w:fldCharType="separate"/>
    </w:r>
    <w:r w:rsidR="00596F59">
      <w:rPr>
        <w:b/>
        <w:bCs/>
        <w:noProof/>
      </w:rPr>
      <w:t>UIT-R  SM.2181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76" w:rsidRDefault="002F4C76" w:rsidP="00836F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15626">
      <w:rPr>
        <w:rStyle w:val="PageNumber"/>
        <w:b/>
        <w:bCs/>
        <w:noProof/>
        <w:lang w:val="en-US"/>
      </w:rPr>
      <w:t>8</w:t>
    </w:r>
    <w:r>
      <w:rPr>
        <w:rStyle w:val="PageNumber"/>
        <w:b/>
        <w:bCs/>
      </w:rPr>
      <w:fldChar w:fldCharType="end"/>
    </w:r>
    <w:r>
      <w:rPr>
        <w:lang w:val="en-US"/>
      </w:rPr>
      <w:tab/>
    </w:r>
    <w:r>
      <w:fldChar w:fldCharType="begin"/>
    </w:r>
    <w:r w:rsidRPr="00D10037">
      <w:rPr>
        <w:lang w:val="en-US"/>
      </w:rPr>
      <w:instrText xml:space="preserve"> DOCPROPERTY "Header 3" \* MERGEFORMAT </w:instrText>
    </w:r>
    <w:r>
      <w:fldChar w:fldCharType="separate"/>
    </w:r>
    <w:r w:rsidR="00596F59" w:rsidRPr="00596F59">
      <w:rPr>
        <w:b/>
        <w:bCs/>
        <w:lang w:val="en-US"/>
      </w:rPr>
      <w:t xml:space="preserve">I. </w:t>
    </w:r>
    <w:r>
      <w:rPr>
        <w:b/>
        <w:bCs/>
        <w:lang w:val="en-US"/>
      </w:rPr>
      <w:fldChar w:fldCharType="end"/>
    </w:r>
    <w:r w:rsidRPr="00D1003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515626">
      <w:rPr>
        <w:b/>
        <w:bCs/>
        <w:noProof/>
      </w:rPr>
      <w:t>UIT-R  SM.2181</w:t>
    </w:r>
    <w:r w:rsidRPr="00A56CDD">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C76" w:rsidRDefault="002F4C76" w:rsidP="00836F2E">
    <w:pPr>
      <w:pStyle w:val="Header"/>
    </w:pPr>
    <w:r>
      <w:tab/>
    </w:r>
    <w:r>
      <w:fldChar w:fldCharType="begin"/>
    </w:r>
    <w:r w:rsidRPr="00D10037">
      <w:rPr>
        <w:lang w:val="en-US"/>
      </w:rPr>
      <w:instrText xml:space="preserve"> DOCPROPERTY "Header 3" \* MERGEFORMAT </w:instrText>
    </w:r>
    <w:r>
      <w:fldChar w:fldCharType="separate"/>
    </w:r>
    <w:r w:rsidR="00596F59" w:rsidRPr="00596F59">
      <w:rPr>
        <w:b/>
        <w:bCs/>
        <w:lang w:val="en-US"/>
      </w:rPr>
      <w:t xml:space="preserve">I. </w:t>
    </w:r>
    <w:r>
      <w:rPr>
        <w:b/>
        <w:bCs/>
        <w:lang w:val="en-US"/>
      </w:rPr>
      <w:fldChar w:fldCharType="end"/>
    </w:r>
    <w:r w:rsidRPr="00D10037">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515626">
      <w:rPr>
        <w:b/>
        <w:bCs/>
        <w:noProof/>
      </w:rPr>
      <w:t>UIT-R  SM.2181</w:t>
    </w:r>
    <w:r w:rsidRPr="00A56CD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1562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037"/>
    <w:rsid w:val="00020C12"/>
    <w:rsid w:val="00023BF4"/>
    <w:rsid w:val="000576AE"/>
    <w:rsid w:val="00060EA7"/>
    <w:rsid w:val="00144804"/>
    <w:rsid w:val="00156C28"/>
    <w:rsid w:val="0017396C"/>
    <w:rsid w:val="00201A38"/>
    <w:rsid w:val="00217EBF"/>
    <w:rsid w:val="00242AEE"/>
    <w:rsid w:val="00252372"/>
    <w:rsid w:val="002D76C4"/>
    <w:rsid w:val="002F4C76"/>
    <w:rsid w:val="004F0B87"/>
    <w:rsid w:val="00515626"/>
    <w:rsid w:val="0052529D"/>
    <w:rsid w:val="00596F59"/>
    <w:rsid w:val="00607D68"/>
    <w:rsid w:val="006215A6"/>
    <w:rsid w:val="00655A4E"/>
    <w:rsid w:val="0067055E"/>
    <w:rsid w:val="006C3BB1"/>
    <w:rsid w:val="00707838"/>
    <w:rsid w:val="007468DA"/>
    <w:rsid w:val="007915E6"/>
    <w:rsid w:val="00793FAE"/>
    <w:rsid w:val="0079652A"/>
    <w:rsid w:val="007E27D5"/>
    <w:rsid w:val="00825902"/>
    <w:rsid w:val="00836F2E"/>
    <w:rsid w:val="008A1752"/>
    <w:rsid w:val="008B44F7"/>
    <w:rsid w:val="008F0587"/>
    <w:rsid w:val="0090103F"/>
    <w:rsid w:val="00985091"/>
    <w:rsid w:val="009A25FE"/>
    <w:rsid w:val="009E00A8"/>
    <w:rsid w:val="00A6617B"/>
    <w:rsid w:val="00AA5CE5"/>
    <w:rsid w:val="00AB0DC8"/>
    <w:rsid w:val="00B44E24"/>
    <w:rsid w:val="00B624B8"/>
    <w:rsid w:val="00BA2A63"/>
    <w:rsid w:val="00C64BB3"/>
    <w:rsid w:val="00CD19F6"/>
    <w:rsid w:val="00CD3AAA"/>
    <w:rsid w:val="00CD58C8"/>
    <w:rsid w:val="00CF4638"/>
    <w:rsid w:val="00D10037"/>
    <w:rsid w:val="00D94E3B"/>
    <w:rsid w:val="00DD6958"/>
    <w:rsid w:val="00DD7C91"/>
    <w:rsid w:val="00DF4176"/>
    <w:rsid w:val="00E27852"/>
    <w:rsid w:val="00E27A9C"/>
    <w:rsid w:val="00E30413"/>
    <w:rsid w:val="00F173E2"/>
    <w:rsid w:val="00F36748"/>
    <w:rsid w:val="00F4738A"/>
    <w:rsid w:val="00FC131A"/>
    <w:rsid w:val="00FC65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C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A25FE"/>
    <w:pPr>
      <w:keepNext/>
      <w:keepLines/>
      <w:spacing w:before="480"/>
      <w:ind w:left="794" w:hanging="794"/>
      <w:outlineLvl w:val="0"/>
    </w:pPr>
    <w:rPr>
      <w:b/>
    </w:rPr>
  </w:style>
  <w:style w:type="paragraph" w:styleId="Heading2">
    <w:name w:val="heading 2"/>
    <w:basedOn w:val="Heading1"/>
    <w:next w:val="Normal"/>
    <w:link w:val="Heading2Char"/>
    <w:qFormat/>
    <w:rsid w:val="009A25FE"/>
    <w:pPr>
      <w:spacing w:before="320"/>
      <w:outlineLvl w:val="1"/>
    </w:pPr>
  </w:style>
  <w:style w:type="paragraph" w:styleId="Heading3">
    <w:name w:val="heading 3"/>
    <w:basedOn w:val="Heading1"/>
    <w:next w:val="Normal"/>
    <w:link w:val="Heading3Char"/>
    <w:qFormat/>
    <w:rsid w:val="009A25FE"/>
    <w:pPr>
      <w:spacing w:before="200"/>
      <w:outlineLvl w:val="2"/>
    </w:pPr>
  </w:style>
  <w:style w:type="paragraph" w:styleId="Heading4">
    <w:name w:val="heading 4"/>
    <w:basedOn w:val="Heading3"/>
    <w:next w:val="Normal"/>
    <w:link w:val="Heading4Char"/>
    <w:qFormat/>
    <w:rsid w:val="009A25FE"/>
    <w:pPr>
      <w:tabs>
        <w:tab w:val="clear" w:pos="794"/>
        <w:tab w:val="left" w:pos="992"/>
      </w:tabs>
      <w:ind w:left="992" w:hanging="992"/>
      <w:outlineLvl w:val="3"/>
    </w:pPr>
  </w:style>
  <w:style w:type="paragraph" w:styleId="Heading5">
    <w:name w:val="heading 5"/>
    <w:basedOn w:val="Heading4"/>
    <w:next w:val="Normal"/>
    <w:link w:val="Heading5Char"/>
    <w:qFormat/>
    <w:rsid w:val="009A25FE"/>
    <w:pPr>
      <w:outlineLvl w:val="4"/>
    </w:pPr>
  </w:style>
  <w:style w:type="paragraph" w:styleId="Heading6">
    <w:name w:val="heading 6"/>
    <w:basedOn w:val="Heading4"/>
    <w:next w:val="Normal"/>
    <w:link w:val="Heading6Char"/>
    <w:qFormat/>
    <w:rsid w:val="009A25FE"/>
    <w:pPr>
      <w:tabs>
        <w:tab w:val="clear" w:pos="992"/>
        <w:tab w:val="clear" w:pos="1191"/>
      </w:tabs>
      <w:ind w:left="1588" w:hanging="1588"/>
      <w:outlineLvl w:val="5"/>
    </w:pPr>
  </w:style>
  <w:style w:type="paragraph" w:styleId="Heading7">
    <w:name w:val="heading 7"/>
    <w:basedOn w:val="Heading6"/>
    <w:next w:val="Normal"/>
    <w:link w:val="Heading7Char"/>
    <w:qFormat/>
    <w:rsid w:val="009A25FE"/>
    <w:pPr>
      <w:outlineLvl w:val="6"/>
    </w:pPr>
  </w:style>
  <w:style w:type="paragraph" w:styleId="Heading8">
    <w:name w:val="heading 8"/>
    <w:basedOn w:val="Heading6"/>
    <w:next w:val="Normal"/>
    <w:link w:val="Heading8Char"/>
    <w:qFormat/>
    <w:rsid w:val="009A25FE"/>
    <w:pPr>
      <w:outlineLvl w:val="7"/>
    </w:pPr>
  </w:style>
  <w:style w:type="paragraph" w:styleId="Heading9">
    <w:name w:val="heading 9"/>
    <w:basedOn w:val="Heading6"/>
    <w:next w:val="Normal"/>
    <w:link w:val="Heading9Char"/>
    <w:qFormat/>
    <w:rsid w:val="009A25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A25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A25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A25FE"/>
  </w:style>
  <w:style w:type="paragraph" w:customStyle="1" w:styleId="Headingb">
    <w:name w:val="Heading_b"/>
    <w:basedOn w:val="Heading3"/>
    <w:next w:val="Normal"/>
    <w:link w:val="HeadingbChar"/>
    <w:rsid w:val="009A25FE"/>
    <w:pPr>
      <w:spacing w:before="160"/>
      <w:ind w:left="0" w:firstLine="0"/>
      <w:outlineLvl w:val="9"/>
    </w:pPr>
  </w:style>
  <w:style w:type="paragraph" w:customStyle="1" w:styleId="Headingi">
    <w:name w:val="Heading_i"/>
    <w:basedOn w:val="Heading3"/>
    <w:next w:val="Normal"/>
    <w:rsid w:val="009A25FE"/>
    <w:pPr>
      <w:spacing w:before="160"/>
      <w:ind w:left="0" w:firstLine="0"/>
    </w:pPr>
    <w:rPr>
      <w:b w:val="0"/>
      <w:i/>
    </w:rPr>
  </w:style>
  <w:style w:type="character" w:customStyle="1" w:styleId="href">
    <w:name w:val="href"/>
    <w:basedOn w:val="DefaultParagraphFont"/>
    <w:rsid w:val="009A25FE"/>
  </w:style>
  <w:style w:type="paragraph" w:customStyle="1" w:styleId="enumlev1">
    <w:name w:val="enumlev1"/>
    <w:basedOn w:val="Normal"/>
    <w:link w:val="enumlev10"/>
    <w:rsid w:val="009A25FE"/>
    <w:pPr>
      <w:spacing w:before="80"/>
      <w:ind w:left="794" w:hanging="794"/>
    </w:pPr>
  </w:style>
  <w:style w:type="paragraph" w:customStyle="1" w:styleId="enumlev2">
    <w:name w:val="enumlev2"/>
    <w:basedOn w:val="enumlev1"/>
    <w:rsid w:val="009A25FE"/>
    <w:pPr>
      <w:ind w:left="1191" w:hanging="397"/>
    </w:pPr>
  </w:style>
  <w:style w:type="paragraph" w:customStyle="1" w:styleId="enumlev3">
    <w:name w:val="enumlev3"/>
    <w:basedOn w:val="enumlev2"/>
    <w:rsid w:val="009A25FE"/>
    <w:pPr>
      <w:ind w:left="1588"/>
    </w:pPr>
  </w:style>
  <w:style w:type="paragraph" w:customStyle="1" w:styleId="Normalaftertitle">
    <w:name w:val="Normal_after_title"/>
    <w:basedOn w:val="Normal"/>
    <w:next w:val="Normal"/>
    <w:link w:val="NormalaftertitleChar"/>
    <w:rsid w:val="009A25FE"/>
    <w:pPr>
      <w:spacing w:before="320"/>
    </w:pPr>
  </w:style>
  <w:style w:type="paragraph" w:customStyle="1" w:styleId="Note">
    <w:name w:val="Note"/>
    <w:basedOn w:val="Normal"/>
    <w:link w:val="NoteChar"/>
    <w:rsid w:val="009A25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A25F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A25FE"/>
    <w:pPr>
      <w:spacing w:before="240"/>
    </w:pPr>
    <w:rPr>
      <w:sz w:val="22"/>
      <w:lang w:val="es-ES_tradnl"/>
    </w:rPr>
  </w:style>
  <w:style w:type="paragraph" w:customStyle="1" w:styleId="Recref">
    <w:name w:val="Rec_ref"/>
    <w:basedOn w:val="Normal"/>
    <w:next w:val="Recdate"/>
    <w:rsid w:val="009A25FE"/>
    <w:pPr>
      <w:jc w:val="center"/>
    </w:pPr>
  </w:style>
  <w:style w:type="paragraph" w:customStyle="1" w:styleId="Recdate">
    <w:name w:val="Rec_date"/>
    <w:basedOn w:val="Recref"/>
    <w:next w:val="Normalaftertitle"/>
    <w:rsid w:val="009A25FE"/>
    <w:pPr>
      <w:jc w:val="right"/>
    </w:pPr>
  </w:style>
  <w:style w:type="paragraph" w:customStyle="1" w:styleId="AnnexNoTitle">
    <w:name w:val="Annex_NoTitle"/>
    <w:basedOn w:val="Normal"/>
    <w:next w:val="Normalaftertitle"/>
    <w:rsid w:val="009A25FE"/>
    <w:pPr>
      <w:keepNext/>
      <w:keepLines/>
      <w:spacing w:before="480" w:after="80"/>
      <w:jc w:val="center"/>
    </w:pPr>
    <w:rPr>
      <w:b/>
      <w:sz w:val="28"/>
    </w:rPr>
  </w:style>
  <w:style w:type="paragraph" w:customStyle="1" w:styleId="AppendixNoTitle">
    <w:name w:val="Appendix_NoTitle"/>
    <w:basedOn w:val="AnnexNoTitle"/>
    <w:next w:val="Normal"/>
    <w:rsid w:val="009A25FE"/>
  </w:style>
  <w:style w:type="paragraph" w:customStyle="1" w:styleId="Tablefin">
    <w:name w:val="Table_fin"/>
    <w:basedOn w:val="Normal"/>
    <w:next w:val="Normal"/>
    <w:rsid w:val="009A25FE"/>
    <w:pPr>
      <w:spacing w:before="0"/>
    </w:pPr>
    <w:rPr>
      <w:sz w:val="20"/>
      <w:lang w:val="en-GB"/>
    </w:rPr>
  </w:style>
  <w:style w:type="paragraph" w:customStyle="1" w:styleId="Tablehead">
    <w:name w:val="Table_head"/>
    <w:basedOn w:val="Normal"/>
    <w:next w:val="Normal"/>
    <w:rsid w:val="009A25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2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A25FE"/>
    <w:pPr>
      <w:keepNext/>
      <w:spacing w:before="360" w:after="120"/>
      <w:jc w:val="center"/>
    </w:pPr>
  </w:style>
  <w:style w:type="paragraph" w:customStyle="1" w:styleId="Tabletext">
    <w:name w:val="Table_text"/>
    <w:basedOn w:val="Normal"/>
    <w:link w:val="TabletextChar"/>
    <w:rsid w:val="009A2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A25FE"/>
    <w:pPr>
      <w:tabs>
        <w:tab w:val="clear" w:pos="1191"/>
        <w:tab w:val="clear" w:pos="1588"/>
        <w:tab w:val="clear" w:pos="1985"/>
        <w:tab w:val="center" w:pos="4820"/>
        <w:tab w:val="right" w:pos="9639"/>
      </w:tabs>
    </w:pPr>
  </w:style>
  <w:style w:type="paragraph" w:customStyle="1" w:styleId="Equationlegend">
    <w:name w:val="Equation_legend"/>
    <w:basedOn w:val="NormalIndent"/>
    <w:rsid w:val="009A25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25FE"/>
    <w:pPr>
      <w:ind w:left="794"/>
    </w:pPr>
  </w:style>
  <w:style w:type="paragraph" w:customStyle="1" w:styleId="Figurelegend">
    <w:name w:val="Figure_legend"/>
    <w:basedOn w:val="Normal"/>
    <w:rsid w:val="009A25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A25FE"/>
    <w:pPr>
      <w:keepNext/>
      <w:keepLines/>
      <w:spacing w:before="480" w:after="80"/>
      <w:jc w:val="center"/>
    </w:pPr>
    <w:rPr>
      <w:caps/>
      <w:sz w:val="18"/>
    </w:rPr>
  </w:style>
  <w:style w:type="paragraph" w:customStyle="1" w:styleId="tocpart">
    <w:name w:val="tocpart"/>
    <w:basedOn w:val="Normal"/>
    <w:rsid w:val="009A25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25FE"/>
    <w:pPr>
      <w:keepNext/>
      <w:keepLines/>
      <w:spacing w:before="480"/>
      <w:jc w:val="center"/>
    </w:pPr>
    <w:rPr>
      <w:sz w:val="28"/>
    </w:rPr>
  </w:style>
  <w:style w:type="paragraph" w:customStyle="1" w:styleId="Arttitle">
    <w:name w:val="Art_title"/>
    <w:basedOn w:val="Normal"/>
    <w:next w:val="Normalaftertitle"/>
    <w:rsid w:val="009A25FE"/>
    <w:pPr>
      <w:keepNext/>
      <w:keepLines/>
      <w:spacing w:before="240"/>
      <w:jc w:val="center"/>
    </w:pPr>
    <w:rPr>
      <w:b/>
      <w:sz w:val="28"/>
    </w:rPr>
  </w:style>
  <w:style w:type="paragraph" w:customStyle="1" w:styleId="Blanc">
    <w:name w:val="Blanc"/>
    <w:basedOn w:val="Normal"/>
    <w:next w:val="Tabletext"/>
    <w:rsid w:val="009A25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25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A25FE"/>
    <w:pPr>
      <w:keepNext/>
      <w:keepLines/>
      <w:spacing w:before="160"/>
      <w:ind w:left="794"/>
    </w:pPr>
    <w:rPr>
      <w:i/>
    </w:rPr>
  </w:style>
  <w:style w:type="paragraph" w:customStyle="1" w:styleId="ChapNo">
    <w:name w:val="Chap_No"/>
    <w:basedOn w:val="ArtNo"/>
    <w:next w:val="Chaptitle"/>
    <w:rsid w:val="009A25FE"/>
    <w:rPr>
      <w:b/>
    </w:rPr>
  </w:style>
  <w:style w:type="paragraph" w:customStyle="1" w:styleId="Chaptitle">
    <w:name w:val="Chap_title"/>
    <w:basedOn w:val="Arttitle"/>
    <w:next w:val="Normalaftertitle"/>
    <w:rsid w:val="009A25FE"/>
  </w:style>
  <w:style w:type="character" w:styleId="FootnoteReference">
    <w:name w:val="footnote reference"/>
    <w:basedOn w:val="DefaultParagraphFont"/>
    <w:rsid w:val="009A25FE"/>
    <w:rPr>
      <w:position w:val="6"/>
      <w:sz w:val="18"/>
    </w:rPr>
  </w:style>
  <w:style w:type="paragraph" w:styleId="FootnoteText">
    <w:name w:val="footnote text"/>
    <w:basedOn w:val="Normal"/>
    <w:link w:val="FootnoteTextChar"/>
    <w:rsid w:val="009A25FE"/>
    <w:pPr>
      <w:keepLines/>
      <w:tabs>
        <w:tab w:val="left" w:pos="255"/>
      </w:tabs>
      <w:ind w:left="255" w:hanging="255"/>
    </w:pPr>
    <w:rPr>
      <w:sz w:val="22"/>
    </w:rPr>
  </w:style>
  <w:style w:type="paragraph" w:styleId="Index1">
    <w:name w:val="index 1"/>
    <w:basedOn w:val="Normal"/>
    <w:next w:val="Normal"/>
    <w:semiHidden/>
    <w:rsid w:val="009A25FE"/>
  </w:style>
  <w:style w:type="paragraph" w:styleId="Index2">
    <w:name w:val="index 2"/>
    <w:basedOn w:val="Normal"/>
    <w:next w:val="Normal"/>
    <w:semiHidden/>
    <w:rsid w:val="009A25FE"/>
    <w:pPr>
      <w:ind w:left="283"/>
    </w:pPr>
  </w:style>
  <w:style w:type="paragraph" w:styleId="Index3">
    <w:name w:val="index 3"/>
    <w:basedOn w:val="Normal"/>
    <w:next w:val="Normal"/>
    <w:semiHidden/>
    <w:rsid w:val="009A25FE"/>
    <w:pPr>
      <w:ind w:left="566"/>
    </w:pPr>
  </w:style>
  <w:style w:type="paragraph" w:styleId="IndexHeading">
    <w:name w:val="index heading"/>
    <w:basedOn w:val="Normal"/>
    <w:next w:val="Index1"/>
    <w:semiHidden/>
    <w:rsid w:val="009A25FE"/>
  </w:style>
  <w:style w:type="paragraph" w:customStyle="1" w:styleId="Line">
    <w:name w:val="Line"/>
    <w:basedOn w:val="Normal"/>
    <w:next w:val="Normal"/>
    <w:rsid w:val="009A25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25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25FE"/>
  </w:style>
  <w:style w:type="paragraph" w:customStyle="1" w:styleId="Partref">
    <w:name w:val="Part_ref"/>
    <w:basedOn w:val="Normal"/>
    <w:next w:val="Normal"/>
    <w:rsid w:val="009A25FE"/>
    <w:pPr>
      <w:keepNext/>
      <w:keepLines/>
      <w:spacing w:after="280"/>
      <w:jc w:val="center"/>
    </w:pPr>
  </w:style>
  <w:style w:type="paragraph" w:customStyle="1" w:styleId="Parttitle">
    <w:name w:val="Part_title"/>
    <w:basedOn w:val="Normal"/>
    <w:next w:val="Normalaftertitle"/>
    <w:rsid w:val="009A25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25FE"/>
  </w:style>
  <w:style w:type="paragraph" w:customStyle="1" w:styleId="QuestionNo">
    <w:name w:val="Question_No"/>
    <w:basedOn w:val="RecNo"/>
    <w:next w:val="Normal"/>
    <w:rsid w:val="009A25FE"/>
  </w:style>
  <w:style w:type="paragraph" w:customStyle="1" w:styleId="Questionref">
    <w:name w:val="Question_ref"/>
    <w:basedOn w:val="Recref"/>
    <w:next w:val="Questiondate"/>
    <w:rsid w:val="009A25FE"/>
  </w:style>
  <w:style w:type="paragraph" w:customStyle="1" w:styleId="Questiontitle">
    <w:name w:val="Question_title"/>
    <w:basedOn w:val="Normal"/>
    <w:next w:val="Questionref"/>
    <w:rsid w:val="009A25FE"/>
  </w:style>
  <w:style w:type="paragraph" w:customStyle="1" w:styleId="Reftext">
    <w:name w:val="Ref_text"/>
    <w:basedOn w:val="Normal"/>
    <w:rsid w:val="009A25FE"/>
    <w:pPr>
      <w:ind w:left="794" w:hanging="794"/>
    </w:pPr>
    <w:rPr>
      <w:sz w:val="22"/>
    </w:rPr>
  </w:style>
  <w:style w:type="paragraph" w:customStyle="1" w:styleId="Reftitle">
    <w:name w:val="Ref_title"/>
    <w:basedOn w:val="Normal"/>
    <w:next w:val="Reftext"/>
    <w:rsid w:val="009A25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25FE"/>
  </w:style>
  <w:style w:type="paragraph" w:customStyle="1" w:styleId="RepNo">
    <w:name w:val="Rep_No"/>
    <w:basedOn w:val="RecNo"/>
    <w:next w:val="Reptitle"/>
    <w:rsid w:val="009A25FE"/>
  </w:style>
  <w:style w:type="paragraph" w:customStyle="1" w:styleId="Repref">
    <w:name w:val="Rep_ref"/>
    <w:basedOn w:val="Recref"/>
    <w:next w:val="Repdate"/>
    <w:rsid w:val="009A25FE"/>
  </w:style>
  <w:style w:type="paragraph" w:customStyle="1" w:styleId="Reptitle">
    <w:name w:val="Rep_title"/>
    <w:basedOn w:val="Rectitle"/>
    <w:next w:val="Repref"/>
    <w:rsid w:val="009A25FE"/>
  </w:style>
  <w:style w:type="paragraph" w:customStyle="1" w:styleId="Resdate">
    <w:name w:val="Res_date"/>
    <w:basedOn w:val="Recdate"/>
    <w:next w:val="Normalaftertitle"/>
    <w:rsid w:val="009A25FE"/>
  </w:style>
  <w:style w:type="paragraph" w:customStyle="1" w:styleId="ResNo">
    <w:name w:val="Res_No"/>
    <w:basedOn w:val="RecNo"/>
    <w:next w:val="Restitle"/>
    <w:rsid w:val="009A25FE"/>
  </w:style>
  <w:style w:type="paragraph" w:customStyle="1" w:styleId="Resref">
    <w:name w:val="Res_ref"/>
    <w:basedOn w:val="Recref"/>
    <w:next w:val="Resdate"/>
    <w:rsid w:val="009A25FE"/>
  </w:style>
  <w:style w:type="paragraph" w:customStyle="1" w:styleId="Restitle">
    <w:name w:val="Res_title"/>
    <w:basedOn w:val="Normal"/>
    <w:next w:val="Resref"/>
    <w:rsid w:val="009A25FE"/>
    <w:pPr>
      <w:spacing w:before="240"/>
      <w:jc w:val="center"/>
    </w:pPr>
    <w:rPr>
      <w:b/>
      <w:sz w:val="28"/>
    </w:rPr>
  </w:style>
  <w:style w:type="paragraph" w:customStyle="1" w:styleId="SectionNo">
    <w:name w:val="Section_No"/>
    <w:basedOn w:val="Normal"/>
    <w:next w:val="Normal"/>
    <w:rsid w:val="009A25FE"/>
  </w:style>
  <w:style w:type="paragraph" w:customStyle="1" w:styleId="Sectiontitle">
    <w:name w:val="Section_title"/>
    <w:basedOn w:val="Normal"/>
    <w:next w:val="Normalaftertitle"/>
    <w:rsid w:val="009A25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25FE"/>
    <w:pPr>
      <w:tabs>
        <w:tab w:val="clear" w:pos="794"/>
        <w:tab w:val="clear" w:pos="1191"/>
        <w:tab w:val="clear" w:pos="1588"/>
        <w:tab w:val="clear" w:pos="1985"/>
        <w:tab w:val="right" w:pos="9611"/>
      </w:tabs>
    </w:pPr>
    <w:rPr>
      <w:i/>
    </w:rPr>
  </w:style>
  <w:style w:type="paragraph" w:styleId="TOC1">
    <w:name w:val="toc 1"/>
    <w:basedOn w:val="Normal"/>
    <w:uiPriority w:val="39"/>
    <w:rsid w:val="009A25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A25FE"/>
    <w:pPr>
      <w:tabs>
        <w:tab w:val="clear" w:pos="567"/>
        <w:tab w:val="left" w:pos="1276"/>
      </w:tabs>
      <w:spacing w:before="160"/>
      <w:ind w:left="1276" w:hanging="709"/>
    </w:pPr>
  </w:style>
  <w:style w:type="paragraph" w:styleId="TOC3">
    <w:name w:val="toc 3"/>
    <w:basedOn w:val="TOC2"/>
    <w:rsid w:val="009A25FE"/>
    <w:pPr>
      <w:tabs>
        <w:tab w:val="clear" w:pos="1276"/>
        <w:tab w:val="left" w:pos="2155"/>
      </w:tabs>
      <w:ind w:left="2155" w:hanging="879"/>
    </w:pPr>
  </w:style>
  <w:style w:type="paragraph" w:styleId="TOC4">
    <w:name w:val="toc 4"/>
    <w:basedOn w:val="TOC3"/>
    <w:semiHidden/>
    <w:rsid w:val="009A25FE"/>
    <w:pPr>
      <w:tabs>
        <w:tab w:val="left" w:pos="3261"/>
      </w:tabs>
      <w:spacing w:before="80"/>
      <w:ind w:left="3261" w:hanging="993"/>
    </w:pPr>
  </w:style>
  <w:style w:type="paragraph" w:styleId="TOC5">
    <w:name w:val="toc 5"/>
    <w:basedOn w:val="TOC4"/>
    <w:semiHidden/>
    <w:rsid w:val="009A25FE"/>
  </w:style>
  <w:style w:type="paragraph" w:styleId="TOC6">
    <w:name w:val="toc 6"/>
    <w:basedOn w:val="TOC4"/>
    <w:semiHidden/>
    <w:rsid w:val="009A25FE"/>
  </w:style>
  <w:style w:type="paragraph" w:styleId="TOC7">
    <w:name w:val="toc 7"/>
    <w:basedOn w:val="TOC4"/>
    <w:semiHidden/>
    <w:rsid w:val="009A25FE"/>
  </w:style>
  <w:style w:type="paragraph" w:styleId="TOC8">
    <w:name w:val="toc 8"/>
    <w:basedOn w:val="TOC4"/>
    <w:semiHidden/>
    <w:rsid w:val="009A25FE"/>
  </w:style>
  <w:style w:type="paragraph" w:customStyle="1" w:styleId="Rectitle">
    <w:name w:val="Rec_title"/>
    <w:basedOn w:val="Normal"/>
    <w:next w:val="Recref"/>
    <w:rsid w:val="009A25FE"/>
    <w:pPr>
      <w:keepNext/>
      <w:keepLines/>
      <w:spacing w:before="240"/>
      <w:jc w:val="center"/>
    </w:pPr>
    <w:rPr>
      <w:b/>
      <w:sz w:val="28"/>
    </w:rPr>
  </w:style>
  <w:style w:type="paragraph" w:customStyle="1" w:styleId="Annexref">
    <w:name w:val="Annex_ref"/>
    <w:basedOn w:val="Normal"/>
    <w:next w:val="Normalaftertitle"/>
    <w:rsid w:val="009A25FE"/>
    <w:pPr>
      <w:keepNext/>
      <w:keepLines/>
      <w:spacing w:after="280"/>
      <w:jc w:val="center"/>
    </w:pPr>
  </w:style>
  <w:style w:type="paragraph" w:customStyle="1" w:styleId="Appendixref">
    <w:name w:val="Appendix_ref"/>
    <w:basedOn w:val="Annexref"/>
    <w:next w:val="Normalaftertitle"/>
    <w:rsid w:val="009A25FE"/>
  </w:style>
  <w:style w:type="paragraph" w:customStyle="1" w:styleId="Figuretitle">
    <w:name w:val="Figure_title"/>
    <w:basedOn w:val="Normal"/>
    <w:next w:val="Figure"/>
    <w:link w:val="FiguretitleChar"/>
    <w:rsid w:val="009A25F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A25FE"/>
    <w:pPr>
      <w:keepNext/>
      <w:spacing w:before="0" w:after="120"/>
      <w:jc w:val="center"/>
    </w:pPr>
    <w:rPr>
      <w:b/>
    </w:rPr>
  </w:style>
  <w:style w:type="paragraph" w:customStyle="1" w:styleId="Summary">
    <w:name w:val="Summary"/>
    <w:basedOn w:val="Normal"/>
    <w:next w:val="Normalaftertitle"/>
    <w:autoRedefine/>
    <w:rsid w:val="009A25FE"/>
    <w:pPr>
      <w:spacing w:after="480"/>
    </w:pPr>
    <w:rPr>
      <w:sz w:val="22"/>
      <w:lang w:val="es-ES_tradnl"/>
    </w:rPr>
  </w:style>
  <w:style w:type="paragraph" w:customStyle="1" w:styleId="TableLegendNote">
    <w:name w:val="Table_Legend_Note"/>
    <w:basedOn w:val="Tablelegend"/>
    <w:next w:val="Tablelegend"/>
    <w:rsid w:val="009A25FE"/>
    <w:pPr>
      <w:ind w:left="-85" w:firstLine="0"/>
    </w:pPr>
    <w:rPr>
      <w:lang w:val="en-US"/>
    </w:rPr>
  </w:style>
  <w:style w:type="paragraph" w:customStyle="1" w:styleId="Figure">
    <w:name w:val="Figure"/>
    <w:basedOn w:val="FigureNo"/>
    <w:next w:val="Normal"/>
    <w:rsid w:val="009A25FE"/>
    <w:pPr>
      <w:keepNext w:val="0"/>
      <w:spacing w:before="0" w:after="240"/>
    </w:pPr>
  </w:style>
  <w:style w:type="character" w:styleId="Hyperlink">
    <w:name w:val="Hyperlink"/>
    <w:basedOn w:val="DefaultParagraphFont"/>
    <w:uiPriority w:val="99"/>
    <w:rsid w:val="00D10037"/>
    <w:rPr>
      <w:color w:val="0000FF"/>
      <w:u w:val="single"/>
    </w:rPr>
  </w:style>
  <w:style w:type="character" w:customStyle="1" w:styleId="HeadingbChar">
    <w:name w:val="Heading_b Char"/>
    <w:basedOn w:val="DefaultParagraphFont"/>
    <w:link w:val="Headingb"/>
    <w:locked/>
    <w:rsid w:val="009A25FE"/>
    <w:rPr>
      <w:b/>
      <w:sz w:val="24"/>
      <w:lang w:val="fr-FR" w:eastAsia="en-US"/>
    </w:rPr>
  </w:style>
  <w:style w:type="character" w:customStyle="1" w:styleId="enumlev10">
    <w:name w:val="enumlev1 Знак"/>
    <w:basedOn w:val="DefaultParagraphFont"/>
    <w:link w:val="enumlev1"/>
    <w:locked/>
    <w:rsid w:val="009A25FE"/>
    <w:rPr>
      <w:sz w:val="24"/>
      <w:lang w:val="fr-FR" w:eastAsia="en-US"/>
    </w:rPr>
  </w:style>
  <w:style w:type="character" w:customStyle="1" w:styleId="NormalaftertitleChar">
    <w:name w:val="Normal_after_title Char"/>
    <w:basedOn w:val="DefaultParagraphFont"/>
    <w:link w:val="Normalaftertitle"/>
    <w:rsid w:val="009A25FE"/>
    <w:rPr>
      <w:sz w:val="24"/>
      <w:lang w:val="fr-FR" w:eastAsia="en-US"/>
    </w:rPr>
  </w:style>
  <w:style w:type="character" w:customStyle="1" w:styleId="NoteChar">
    <w:name w:val="Note Char"/>
    <w:basedOn w:val="DefaultParagraphFont"/>
    <w:link w:val="Note"/>
    <w:rsid w:val="009A25FE"/>
    <w:rPr>
      <w:sz w:val="22"/>
      <w:lang w:val="fr-FR" w:eastAsia="en-US"/>
    </w:rPr>
  </w:style>
  <w:style w:type="character" w:customStyle="1" w:styleId="TableNoChar">
    <w:name w:val="Table_No Char"/>
    <w:basedOn w:val="DefaultParagraphFont"/>
    <w:link w:val="TableNo"/>
    <w:rsid w:val="009A25FE"/>
    <w:rPr>
      <w:sz w:val="24"/>
      <w:lang w:val="fr-FR" w:eastAsia="en-US"/>
    </w:rPr>
  </w:style>
  <w:style w:type="character" w:customStyle="1" w:styleId="TabletextChar">
    <w:name w:val="Table_text Char"/>
    <w:basedOn w:val="DefaultParagraphFont"/>
    <w:link w:val="Tabletext"/>
    <w:rsid w:val="009A25FE"/>
    <w:rPr>
      <w:sz w:val="22"/>
      <w:lang w:val="fr-FR" w:eastAsia="en-US"/>
    </w:rPr>
  </w:style>
  <w:style w:type="character" w:customStyle="1" w:styleId="FiguretitleChar">
    <w:name w:val="Figure_title Char"/>
    <w:basedOn w:val="DefaultParagraphFont"/>
    <w:link w:val="Figuretitle"/>
    <w:locked/>
    <w:rsid w:val="009A25FE"/>
    <w:rPr>
      <w:rFonts w:ascii="Times New Roman Bold" w:hAnsi="Times New Roman Bold"/>
      <w:b/>
      <w:sz w:val="18"/>
      <w:lang w:val="fr-FR" w:eastAsia="en-US"/>
    </w:rPr>
  </w:style>
  <w:style w:type="character" w:customStyle="1" w:styleId="FigureNoChar">
    <w:name w:val="Figure_No Char"/>
    <w:basedOn w:val="DefaultParagraphFont"/>
    <w:link w:val="FigureNo"/>
    <w:locked/>
    <w:rsid w:val="009A25FE"/>
    <w:rPr>
      <w:caps/>
      <w:sz w:val="18"/>
      <w:lang w:val="fr-FR" w:eastAsia="en-US"/>
    </w:rPr>
  </w:style>
  <w:style w:type="character" w:customStyle="1" w:styleId="FootnoteTextChar">
    <w:name w:val="Footnote Text Char"/>
    <w:basedOn w:val="DefaultParagraphFont"/>
    <w:link w:val="FootnoteText"/>
    <w:rsid w:val="009A25FE"/>
    <w:rPr>
      <w:sz w:val="22"/>
      <w:lang w:val="fr-FR" w:eastAsia="en-US"/>
    </w:rPr>
  </w:style>
  <w:style w:type="character" w:customStyle="1" w:styleId="TabletitleChar">
    <w:name w:val="Table_title Char"/>
    <w:basedOn w:val="DefaultParagraphFont"/>
    <w:link w:val="Tabletitle"/>
    <w:rsid w:val="009A25FE"/>
    <w:rPr>
      <w:b/>
      <w:sz w:val="24"/>
      <w:lang w:val="fr-FR" w:eastAsia="en-US"/>
    </w:rPr>
  </w:style>
  <w:style w:type="paragraph" w:styleId="NormalWeb">
    <w:name w:val="Normal (Web)"/>
    <w:aliases w:val=" Char"/>
    <w:basedOn w:val="Normal"/>
    <w:link w:val="NormalWebChar"/>
    <w:rsid w:val="009A25FE"/>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9A25FE"/>
    <w:rPr>
      <w:rFonts w:ascii="Verdana" w:eastAsia="Arial Unicode MS" w:hAnsi="Verdana" w:cs="Arial Unicode MS"/>
      <w:sz w:val="21"/>
      <w:szCs w:val="21"/>
      <w:lang w:eastAsia="en-US"/>
    </w:rPr>
  </w:style>
  <w:style w:type="character" w:customStyle="1" w:styleId="FooterChar">
    <w:name w:val="Footer Char"/>
    <w:basedOn w:val="DefaultParagraphFont"/>
    <w:link w:val="Footer"/>
    <w:rsid w:val="009A25FE"/>
    <w:rPr>
      <w:noProof/>
      <w:sz w:val="18"/>
      <w:lang w:val="fr-FR" w:eastAsia="en-US"/>
    </w:rPr>
  </w:style>
  <w:style w:type="character" w:customStyle="1" w:styleId="Heading1Char">
    <w:name w:val="Heading 1 Char"/>
    <w:basedOn w:val="DefaultParagraphFont"/>
    <w:link w:val="Heading1"/>
    <w:rsid w:val="009A25FE"/>
    <w:rPr>
      <w:b/>
      <w:sz w:val="24"/>
      <w:lang w:val="fr-FR" w:eastAsia="en-US"/>
    </w:rPr>
  </w:style>
  <w:style w:type="character" w:customStyle="1" w:styleId="Heading2Char">
    <w:name w:val="Heading 2 Char"/>
    <w:basedOn w:val="DefaultParagraphFont"/>
    <w:link w:val="Heading2"/>
    <w:rsid w:val="009A25FE"/>
    <w:rPr>
      <w:b/>
      <w:sz w:val="24"/>
      <w:lang w:val="fr-FR" w:eastAsia="en-US"/>
    </w:rPr>
  </w:style>
  <w:style w:type="character" w:customStyle="1" w:styleId="Heading3Char">
    <w:name w:val="Heading 3 Char"/>
    <w:basedOn w:val="DefaultParagraphFont"/>
    <w:link w:val="Heading3"/>
    <w:rsid w:val="009A25FE"/>
    <w:rPr>
      <w:b/>
      <w:sz w:val="24"/>
      <w:lang w:val="fr-FR" w:eastAsia="en-US"/>
    </w:rPr>
  </w:style>
  <w:style w:type="character" w:customStyle="1" w:styleId="Heading4Char">
    <w:name w:val="Heading 4 Char"/>
    <w:basedOn w:val="DefaultParagraphFont"/>
    <w:link w:val="Heading4"/>
    <w:rsid w:val="009A25FE"/>
    <w:rPr>
      <w:b/>
      <w:sz w:val="24"/>
      <w:lang w:val="fr-FR" w:eastAsia="en-US"/>
    </w:rPr>
  </w:style>
  <w:style w:type="character" w:customStyle="1" w:styleId="Heading5Char">
    <w:name w:val="Heading 5 Char"/>
    <w:basedOn w:val="DefaultParagraphFont"/>
    <w:link w:val="Heading5"/>
    <w:rsid w:val="009A25FE"/>
    <w:rPr>
      <w:b/>
      <w:sz w:val="24"/>
      <w:lang w:val="fr-FR" w:eastAsia="en-US"/>
    </w:rPr>
  </w:style>
  <w:style w:type="character" w:customStyle="1" w:styleId="Heading6Char">
    <w:name w:val="Heading 6 Char"/>
    <w:basedOn w:val="DefaultParagraphFont"/>
    <w:link w:val="Heading6"/>
    <w:rsid w:val="009A25FE"/>
    <w:rPr>
      <w:b/>
      <w:sz w:val="24"/>
      <w:lang w:val="fr-FR" w:eastAsia="en-US"/>
    </w:rPr>
  </w:style>
  <w:style w:type="character" w:customStyle="1" w:styleId="Heading7Char">
    <w:name w:val="Heading 7 Char"/>
    <w:basedOn w:val="DefaultParagraphFont"/>
    <w:link w:val="Heading7"/>
    <w:rsid w:val="009A25FE"/>
    <w:rPr>
      <w:b/>
      <w:sz w:val="24"/>
      <w:lang w:val="fr-FR" w:eastAsia="en-US"/>
    </w:rPr>
  </w:style>
  <w:style w:type="character" w:customStyle="1" w:styleId="Heading8Char">
    <w:name w:val="Heading 8 Char"/>
    <w:basedOn w:val="DefaultParagraphFont"/>
    <w:link w:val="Heading8"/>
    <w:rsid w:val="009A25FE"/>
    <w:rPr>
      <w:b/>
      <w:sz w:val="24"/>
      <w:lang w:val="fr-FR" w:eastAsia="en-US"/>
    </w:rPr>
  </w:style>
  <w:style w:type="character" w:customStyle="1" w:styleId="Heading9Char">
    <w:name w:val="Heading 9 Char"/>
    <w:basedOn w:val="DefaultParagraphFont"/>
    <w:link w:val="Heading9"/>
    <w:rsid w:val="009A25FE"/>
    <w:rPr>
      <w:b/>
      <w:sz w:val="24"/>
      <w:lang w:val="fr-FR" w:eastAsia="en-US"/>
    </w:rPr>
  </w:style>
  <w:style w:type="character" w:customStyle="1" w:styleId="HeaderChar">
    <w:name w:val="Header Char"/>
    <w:basedOn w:val="DefaultParagraphFont"/>
    <w:link w:val="Header"/>
    <w:rsid w:val="009A25FE"/>
    <w:rPr>
      <w:sz w:val="24"/>
      <w:lang w:val="fr-FR" w:eastAsia="en-US"/>
    </w:rPr>
  </w:style>
  <w:style w:type="paragraph" w:styleId="BalloonText">
    <w:name w:val="Balloon Text"/>
    <w:basedOn w:val="Normal"/>
    <w:link w:val="BalloonTextChar"/>
    <w:uiPriority w:val="99"/>
    <w:rsid w:val="009A25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9A25F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CE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A25FE"/>
    <w:pPr>
      <w:keepNext/>
      <w:keepLines/>
      <w:spacing w:before="480"/>
      <w:ind w:left="794" w:hanging="794"/>
      <w:outlineLvl w:val="0"/>
    </w:pPr>
    <w:rPr>
      <w:b/>
    </w:rPr>
  </w:style>
  <w:style w:type="paragraph" w:styleId="Heading2">
    <w:name w:val="heading 2"/>
    <w:basedOn w:val="Heading1"/>
    <w:next w:val="Normal"/>
    <w:link w:val="Heading2Char"/>
    <w:qFormat/>
    <w:rsid w:val="009A25FE"/>
    <w:pPr>
      <w:spacing w:before="320"/>
      <w:outlineLvl w:val="1"/>
    </w:pPr>
  </w:style>
  <w:style w:type="paragraph" w:styleId="Heading3">
    <w:name w:val="heading 3"/>
    <w:basedOn w:val="Heading1"/>
    <w:next w:val="Normal"/>
    <w:link w:val="Heading3Char"/>
    <w:qFormat/>
    <w:rsid w:val="009A25FE"/>
    <w:pPr>
      <w:spacing w:before="200"/>
      <w:outlineLvl w:val="2"/>
    </w:pPr>
  </w:style>
  <w:style w:type="paragraph" w:styleId="Heading4">
    <w:name w:val="heading 4"/>
    <w:basedOn w:val="Heading3"/>
    <w:next w:val="Normal"/>
    <w:link w:val="Heading4Char"/>
    <w:qFormat/>
    <w:rsid w:val="009A25FE"/>
    <w:pPr>
      <w:tabs>
        <w:tab w:val="clear" w:pos="794"/>
        <w:tab w:val="left" w:pos="992"/>
      </w:tabs>
      <w:ind w:left="992" w:hanging="992"/>
      <w:outlineLvl w:val="3"/>
    </w:pPr>
  </w:style>
  <w:style w:type="paragraph" w:styleId="Heading5">
    <w:name w:val="heading 5"/>
    <w:basedOn w:val="Heading4"/>
    <w:next w:val="Normal"/>
    <w:link w:val="Heading5Char"/>
    <w:qFormat/>
    <w:rsid w:val="009A25FE"/>
    <w:pPr>
      <w:outlineLvl w:val="4"/>
    </w:pPr>
  </w:style>
  <w:style w:type="paragraph" w:styleId="Heading6">
    <w:name w:val="heading 6"/>
    <w:basedOn w:val="Heading4"/>
    <w:next w:val="Normal"/>
    <w:link w:val="Heading6Char"/>
    <w:qFormat/>
    <w:rsid w:val="009A25FE"/>
    <w:pPr>
      <w:tabs>
        <w:tab w:val="clear" w:pos="992"/>
        <w:tab w:val="clear" w:pos="1191"/>
      </w:tabs>
      <w:ind w:left="1588" w:hanging="1588"/>
      <w:outlineLvl w:val="5"/>
    </w:pPr>
  </w:style>
  <w:style w:type="paragraph" w:styleId="Heading7">
    <w:name w:val="heading 7"/>
    <w:basedOn w:val="Heading6"/>
    <w:next w:val="Normal"/>
    <w:link w:val="Heading7Char"/>
    <w:qFormat/>
    <w:rsid w:val="009A25FE"/>
    <w:pPr>
      <w:outlineLvl w:val="6"/>
    </w:pPr>
  </w:style>
  <w:style w:type="paragraph" w:styleId="Heading8">
    <w:name w:val="heading 8"/>
    <w:basedOn w:val="Heading6"/>
    <w:next w:val="Normal"/>
    <w:link w:val="Heading8Char"/>
    <w:qFormat/>
    <w:rsid w:val="009A25FE"/>
    <w:pPr>
      <w:outlineLvl w:val="7"/>
    </w:pPr>
  </w:style>
  <w:style w:type="paragraph" w:styleId="Heading9">
    <w:name w:val="heading 9"/>
    <w:basedOn w:val="Heading6"/>
    <w:next w:val="Normal"/>
    <w:link w:val="Heading9Char"/>
    <w:qFormat/>
    <w:rsid w:val="009A25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A25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A25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A25FE"/>
  </w:style>
  <w:style w:type="paragraph" w:customStyle="1" w:styleId="Headingb">
    <w:name w:val="Heading_b"/>
    <w:basedOn w:val="Heading3"/>
    <w:next w:val="Normal"/>
    <w:link w:val="HeadingbChar"/>
    <w:rsid w:val="009A25FE"/>
    <w:pPr>
      <w:spacing w:before="160"/>
      <w:ind w:left="0" w:firstLine="0"/>
      <w:outlineLvl w:val="9"/>
    </w:pPr>
  </w:style>
  <w:style w:type="paragraph" w:customStyle="1" w:styleId="Headingi">
    <w:name w:val="Heading_i"/>
    <w:basedOn w:val="Heading3"/>
    <w:next w:val="Normal"/>
    <w:rsid w:val="009A25FE"/>
    <w:pPr>
      <w:spacing w:before="160"/>
      <w:ind w:left="0" w:firstLine="0"/>
    </w:pPr>
    <w:rPr>
      <w:b w:val="0"/>
      <w:i/>
    </w:rPr>
  </w:style>
  <w:style w:type="character" w:customStyle="1" w:styleId="href">
    <w:name w:val="href"/>
    <w:basedOn w:val="DefaultParagraphFont"/>
    <w:rsid w:val="009A25FE"/>
  </w:style>
  <w:style w:type="paragraph" w:customStyle="1" w:styleId="enumlev1">
    <w:name w:val="enumlev1"/>
    <w:basedOn w:val="Normal"/>
    <w:link w:val="enumlev10"/>
    <w:rsid w:val="009A25FE"/>
    <w:pPr>
      <w:spacing w:before="80"/>
      <w:ind w:left="794" w:hanging="794"/>
    </w:pPr>
  </w:style>
  <w:style w:type="paragraph" w:customStyle="1" w:styleId="enumlev2">
    <w:name w:val="enumlev2"/>
    <w:basedOn w:val="enumlev1"/>
    <w:rsid w:val="009A25FE"/>
    <w:pPr>
      <w:ind w:left="1191" w:hanging="397"/>
    </w:pPr>
  </w:style>
  <w:style w:type="paragraph" w:customStyle="1" w:styleId="enumlev3">
    <w:name w:val="enumlev3"/>
    <w:basedOn w:val="enumlev2"/>
    <w:rsid w:val="009A25FE"/>
    <w:pPr>
      <w:ind w:left="1588"/>
    </w:pPr>
  </w:style>
  <w:style w:type="paragraph" w:customStyle="1" w:styleId="Normalaftertitle">
    <w:name w:val="Normal_after_title"/>
    <w:basedOn w:val="Normal"/>
    <w:next w:val="Normal"/>
    <w:link w:val="NormalaftertitleChar"/>
    <w:rsid w:val="009A25FE"/>
    <w:pPr>
      <w:spacing w:before="320"/>
    </w:pPr>
  </w:style>
  <w:style w:type="paragraph" w:customStyle="1" w:styleId="Note">
    <w:name w:val="Note"/>
    <w:basedOn w:val="Normal"/>
    <w:link w:val="NoteChar"/>
    <w:rsid w:val="009A25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A25F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A25FE"/>
    <w:pPr>
      <w:spacing w:before="240"/>
    </w:pPr>
    <w:rPr>
      <w:sz w:val="22"/>
      <w:lang w:val="es-ES_tradnl"/>
    </w:rPr>
  </w:style>
  <w:style w:type="paragraph" w:customStyle="1" w:styleId="Recref">
    <w:name w:val="Rec_ref"/>
    <w:basedOn w:val="Normal"/>
    <w:next w:val="Recdate"/>
    <w:rsid w:val="009A25FE"/>
    <w:pPr>
      <w:jc w:val="center"/>
    </w:pPr>
  </w:style>
  <w:style w:type="paragraph" w:customStyle="1" w:styleId="Recdate">
    <w:name w:val="Rec_date"/>
    <w:basedOn w:val="Recref"/>
    <w:next w:val="Normalaftertitle"/>
    <w:rsid w:val="009A25FE"/>
    <w:pPr>
      <w:jc w:val="right"/>
    </w:pPr>
  </w:style>
  <w:style w:type="paragraph" w:customStyle="1" w:styleId="AnnexNoTitle">
    <w:name w:val="Annex_NoTitle"/>
    <w:basedOn w:val="Normal"/>
    <w:next w:val="Normalaftertitle"/>
    <w:rsid w:val="009A25FE"/>
    <w:pPr>
      <w:keepNext/>
      <w:keepLines/>
      <w:spacing w:before="480" w:after="80"/>
      <w:jc w:val="center"/>
    </w:pPr>
    <w:rPr>
      <w:b/>
      <w:sz w:val="28"/>
    </w:rPr>
  </w:style>
  <w:style w:type="paragraph" w:customStyle="1" w:styleId="AppendixNoTitle">
    <w:name w:val="Appendix_NoTitle"/>
    <w:basedOn w:val="AnnexNoTitle"/>
    <w:next w:val="Normal"/>
    <w:rsid w:val="009A25FE"/>
  </w:style>
  <w:style w:type="paragraph" w:customStyle="1" w:styleId="Tablefin">
    <w:name w:val="Table_fin"/>
    <w:basedOn w:val="Normal"/>
    <w:next w:val="Normal"/>
    <w:rsid w:val="009A25FE"/>
    <w:pPr>
      <w:spacing w:before="0"/>
    </w:pPr>
    <w:rPr>
      <w:sz w:val="20"/>
      <w:lang w:val="en-GB"/>
    </w:rPr>
  </w:style>
  <w:style w:type="paragraph" w:customStyle="1" w:styleId="Tablehead">
    <w:name w:val="Table_head"/>
    <w:basedOn w:val="Normal"/>
    <w:next w:val="Normal"/>
    <w:rsid w:val="009A25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2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A25FE"/>
    <w:pPr>
      <w:keepNext/>
      <w:spacing w:before="360" w:after="120"/>
      <w:jc w:val="center"/>
    </w:pPr>
  </w:style>
  <w:style w:type="paragraph" w:customStyle="1" w:styleId="Tabletext">
    <w:name w:val="Table_text"/>
    <w:basedOn w:val="Normal"/>
    <w:link w:val="TabletextChar"/>
    <w:rsid w:val="009A2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A25FE"/>
    <w:pPr>
      <w:tabs>
        <w:tab w:val="clear" w:pos="1191"/>
        <w:tab w:val="clear" w:pos="1588"/>
        <w:tab w:val="clear" w:pos="1985"/>
        <w:tab w:val="center" w:pos="4820"/>
        <w:tab w:val="right" w:pos="9639"/>
      </w:tabs>
    </w:pPr>
  </w:style>
  <w:style w:type="paragraph" w:customStyle="1" w:styleId="Equationlegend">
    <w:name w:val="Equation_legend"/>
    <w:basedOn w:val="NormalIndent"/>
    <w:rsid w:val="009A25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25FE"/>
    <w:pPr>
      <w:ind w:left="794"/>
    </w:pPr>
  </w:style>
  <w:style w:type="paragraph" w:customStyle="1" w:styleId="Figurelegend">
    <w:name w:val="Figure_legend"/>
    <w:basedOn w:val="Normal"/>
    <w:rsid w:val="009A25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A25FE"/>
    <w:pPr>
      <w:keepNext/>
      <w:keepLines/>
      <w:spacing w:before="480" w:after="80"/>
      <w:jc w:val="center"/>
    </w:pPr>
    <w:rPr>
      <w:caps/>
      <w:sz w:val="18"/>
    </w:rPr>
  </w:style>
  <w:style w:type="paragraph" w:customStyle="1" w:styleId="tocpart">
    <w:name w:val="tocpart"/>
    <w:basedOn w:val="Normal"/>
    <w:rsid w:val="009A25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25FE"/>
    <w:pPr>
      <w:keepNext/>
      <w:keepLines/>
      <w:spacing w:before="480"/>
      <w:jc w:val="center"/>
    </w:pPr>
    <w:rPr>
      <w:sz w:val="28"/>
    </w:rPr>
  </w:style>
  <w:style w:type="paragraph" w:customStyle="1" w:styleId="Arttitle">
    <w:name w:val="Art_title"/>
    <w:basedOn w:val="Normal"/>
    <w:next w:val="Normalaftertitle"/>
    <w:rsid w:val="009A25FE"/>
    <w:pPr>
      <w:keepNext/>
      <w:keepLines/>
      <w:spacing w:before="240"/>
      <w:jc w:val="center"/>
    </w:pPr>
    <w:rPr>
      <w:b/>
      <w:sz w:val="28"/>
    </w:rPr>
  </w:style>
  <w:style w:type="paragraph" w:customStyle="1" w:styleId="Blanc">
    <w:name w:val="Blanc"/>
    <w:basedOn w:val="Normal"/>
    <w:next w:val="Tabletext"/>
    <w:rsid w:val="009A25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25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A25FE"/>
    <w:pPr>
      <w:keepNext/>
      <w:keepLines/>
      <w:spacing w:before="160"/>
      <w:ind w:left="794"/>
    </w:pPr>
    <w:rPr>
      <w:i/>
    </w:rPr>
  </w:style>
  <w:style w:type="paragraph" w:customStyle="1" w:styleId="ChapNo">
    <w:name w:val="Chap_No"/>
    <w:basedOn w:val="ArtNo"/>
    <w:next w:val="Chaptitle"/>
    <w:rsid w:val="009A25FE"/>
    <w:rPr>
      <w:b/>
    </w:rPr>
  </w:style>
  <w:style w:type="paragraph" w:customStyle="1" w:styleId="Chaptitle">
    <w:name w:val="Chap_title"/>
    <w:basedOn w:val="Arttitle"/>
    <w:next w:val="Normalaftertitle"/>
    <w:rsid w:val="009A25FE"/>
  </w:style>
  <w:style w:type="character" w:styleId="FootnoteReference">
    <w:name w:val="footnote reference"/>
    <w:basedOn w:val="DefaultParagraphFont"/>
    <w:rsid w:val="009A25FE"/>
    <w:rPr>
      <w:position w:val="6"/>
      <w:sz w:val="18"/>
    </w:rPr>
  </w:style>
  <w:style w:type="paragraph" w:styleId="FootnoteText">
    <w:name w:val="footnote text"/>
    <w:basedOn w:val="Normal"/>
    <w:link w:val="FootnoteTextChar"/>
    <w:rsid w:val="009A25FE"/>
    <w:pPr>
      <w:keepLines/>
      <w:tabs>
        <w:tab w:val="left" w:pos="255"/>
      </w:tabs>
      <w:ind w:left="255" w:hanging="255"/>
    </w:pPr>
    <w:rPr>
      <w:sz w:val="22"/>
    </w:rPr>
  </w:style>
  <w:style w:type="paragraph" w:styleId="Index1">
    <w:name w:val="index 1"/>
    <w:basedOn w:val="Normal"/>
    <w:next w:val="Normal"/>
    <w:semiHidden/>
    <w:rsid w:val="009A25FE"/>
  </w:style>
  <w:style w:type="paragraph" w:styleId="Index2">
    <w:name w:val="index 2"/>
    <w:basedOn w:val="Normal"/>
    <w:next w:val="Normal"/>
    <w:semiHidden/>
    <w:rsid w:val="009A25FE"/>
    <w:pPr>
      <w:ind w:left="283"/>
    </w:pPr>
  </w:style>
  <w:style w:type="paragraph" w:styleId="Index3">
    <w:name w:val="index 3"/>
    <w:basedOn w:val="Normal"/>
    <w:next w:val="Normal"/>
    <w:semiHidden/>
    <w:rsid w:val="009A25FE"/>
    <w:pPr>
      <w:ind w:left="566"/>
    </w:pPr>
  </w:style>
  <w:style w:type="paragraph" w:styleId="IndexHeading">
    <w:name w:val="index heading"/>
    <w:basedOn w:val="Normal"/>
    <w:next w:val="Index1"/>
    <w:semiHidden/>
    <w:rsid w:val="009A25FE"/>
  </w:style>
  <w:style w:type="paragraph" w:customStyle="1" w:styleId="Line">
    <w:name w:val="Line"/>
    <w:basedOn w:val="Normal"/>
    <w:next w:val="Normal"/>
    <w:rsid w:val="009A25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25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25FE"/>
  </w:style>
  <w:style w:type="paragraph" w:customStyle="1" w:styleId="Partref">
    <w:name w:val="Part_ref"/>
    <w:basedOn w:val="Normal"/>
    <w:next w:val="Normal"/>
    <w:rsid w:val="009A25FE"/>
    <w:pPr>
      <w:keepNext/>
      <w:keepLines/>
      <w:spacing w:after="280"/>
      <w:jc w:val="center"/>
    </w:pPr>
  </w:style>
  <w:style w:type="paragraph" w:customStyle="1" w:styleId="Parttitle">
    <w:name w:val="Part_title"/>
    <w:basedOn w:val="Normal"/>
    <w:next w:val="Normalaftertitle"/>
    <w:rsid w:val="009A25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25FE"/>
  </w:style>
  <w:style w:type="paragraph" w:customStyle="1" w:styleId="QuestionNo">
    <w:name w:val="Question_No"/>
    <w:basedOn w:val="RecNo"/>
    <w:next w:val="Normal"/>
    <w:rsid w:val="009A25FE"/>
  </w:style>
  <w:style w:type="paragraph" w:customStyle="1" w:styleId="Questionref">
    <w:name w:val="Question_ref"/>
    <w:basedOn w:val="Recref"/>
    <w:next w:val="Questiondate"/>
    <w:rsid w:val="009A25FE"/>
  </w:style>
  <w:style w:type="paragraph" w:customStyle="1" w:styleId="Questiontitle">
    <w:name w:val="Question_title"/>
    <w:basedOn w:val="Normal"/>
    <w:next w:val="Questionref"/>
    <w:rsid w:val="009A25FE"/>
  </w:style>
  <w:style w:type="paragraph" w:customStyle="1" w:styleId="Reftext">
    <w:name w:val="Ref_text"/>
    <w:basedOn w:val="Normal"/>
    <w:rsid w:val="009A25FE"/>
    <w:pPr>
      <w:ind w:left="794" w:hanging="794"/>
    </w:pPr>
    <w:rPr>
      <w:sz w:val="22"/>
    </w:rPr>
  </w:style>
  <w:style w:type="paragraph" w:customStyle="1" w:styleId="Reftitle">
    <w:name w:val="Ref_title"/>
    <w:basedOn w:val="Normal"/>
    <w:next w:val="Reftext"/>
    <w:rsid w:val="009A25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25FE"/>
  </w:style>
  <w:style w:type="paragraph" w:customStyle="1" w:styleId="RepNo">
    <w:name w:val="Rep_No"/>
    <w:basedOn w:val="RecNo"/>
    <w:next w:val="Reptitle"/>
    <w:rsid w:val="009A25FE"/>
  </w:style>
  <w:style w:type="paragraph" w:customStyle="1" w:styleId="Repref">
    <w:name w:val="Rep_ref"/>
    <w:basedOn w:val="Recref"/>
    <w:next w:val="Repdate"/>
    <w:rsid w:val="009A25FE"/>
  </w:style>
  <w:style w:type="paragraph" w:customStyle="1" w:styleId="Reptitle">
    <w:name w:val="Rep_title"/>
    <w:basedOn w:val="Rectitle"/>
    <w:next w:val="Repref"/>
    <w:rsid w:val="009A25FE"/>
  </w:style>
  <w:style w:type="paragraph" w:customStyle="1" w:styleId="Resdate">
    <w:name w:val="Res_date"/>
    <w:basedOn w:val="Recdate"/>
    <w:next w:val="Normalaftertitle"/>
    <w:rsid w:val="009A25FE"/>
  </w:style>
  <w:style w:type="paragraph" w:customStyle="1" w:styleId="ResNo">
    <w:name w:val="Res_No"/>
    <w:basedOn w:val="RecNo"/>
    <w:next w:val="Restitle"/>
    <w:rsid w:val="009A25FE"/>
  </w:style>
  <w:style w:type="paragraph" w:customStyle="1" w:styleId="Resref">
    <w:name w:val="Res_ref"/>
    <w:basedOn w:val="Recref"/>
    <w:next w:val="Resdate"/>
    <w:rsid w:val="009A25FE"/>
  </w:style>
  <w:style w:type="paragraph" w:customStyle="1" w:styleId="Restitle">
    <w:name w:val="Res_title"/>
    <w:basedOn w:val="Normal"/>
    <w:next w:val="Resref"/>
    <w:rsid w:val="009A25FE"/>
    <w:pPr>
      <w:spacing w:before="240"/>
      <w:jc w:val="center"/>
    </w:pPr>
    <w:rPr>
      <w:b/>
      <w:sz w:val="28"/>
    </w:rPr>
  </w:style>
  <w:style w:type="paragraph" w:customStyle="1" w:styleId="SectionNo">
    <w:name w:val="Section_No"/>
    <w:basedOn w:val="Normal"/>
    <w:next w:val="Normal"/>
    <w:rsid w:val="009A25FE"/>
  </w:style>
  <w:style w:type="paragraph" w:customStyle="1" w:styleId="Sectiontitle">
    <w:name w:val="Section_title"/>
    <w:basedOn w:val="Normal"/>
    <w:next w:val="Normalaftertitle"/>
    <w:rsid w:val="009A25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25FE"/>
    <w:pPr>
      <w:tabs>
        <w:tab w:val="clear" w:pos="794"/>
        <w:tab w:val="clear" w:pos="1191"/>
        <w:tab w:val="clear" w:pos="1588"/>
        <w:tab w:val="clear" w:pos="1985"/>
        <w:tab w:val="right" w:pos="9611"/>
      </w:tabs>
    </w:pPr>
    <w:rPr>
      <w:i/>
    </w:rPr>
  </w:style>
  <w:style w:type="paragraph" w:styleId="TOC1">
    <w:name w:val="toc 1"/>
    <w:basedOn w:val="Normal"/>
    <w:uiPriority w:val="39"/>
    <w:rsid w:val="009A25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A25FE"/>
    <w:pPr>
      <w:tabs>
        <w:tab w:val="clear" w:pos="567"/>
        <w:tab w:val="left" w:pos="1276"/>
      </w:tabs>
      <w:spacing w:before="160"/>
      <w:ind w:left="1276" w:hanging="709"/>
    </w:pPr>
  </w:style>
  <w:style w:type="paragraph" w:styleId="TOC3">
    <w:name w:val="toc 3"/>
    <w:basedOn w:val="TOC2"/>
    <w:rsid w:val="009A25FE"/>
    <w:pPr>
      <w:tabs>
        <w:tab w:val="clear" w:pos="1276"/>
        <w:tab w:val="left" w:pos="2155"/>
      </w:tabs>
      <w:ind w:left="2155" w:hanging="879"/>
    </w:pPr>
  </w:style>
  <w:style w:type="paragraph" w:styleId="TOC4">
    <w:name w:val="toc 4"/>
    <w:basedOn w:val="TOC3"/>
    <w:semiHidden/>
    <w:rsid w:val="009A25FE"/>
    <w:pPr>
      <w:tabs>
        <w:tab w:val="left" w:pos="3261"/>
      </w:tabs>
      <w:spacing w:before="80"/>
      <w:ind w:left="3261" w:hanging="993"/>
    </w:pPr>
  </w:style>
  <w:style w:type="paragraph" w:styleId="TOC5">
    <w:name w:val="toc 5"/>
    <w:basedOn w:val="TOC4"/>
    <w:semiHidden/>
    <w:rsid w:val="009A25FE"/>
  </w:style>
  <w:style w:type="paragraph" w:styleId="TOC6">
    <w:name w:val="toc 6"/>
    <w:basedOn w:val="TOC4"/>
    <w:semiHidden/>
    <w:rsid w:val="009A25FE"/>
  </w:style>
  <w:style w:type="paragraph" w:styleId="TOC7">
    <w:name w:val="toc 7"/>
    <w:basedOn w:val="TOC4"/>
    <w:semiHidden/>
    <w:rsid w:val="009A25FE"/>
  </w:style>
  <w:style w:type="paragraph" w:styleId="TOC8">
    <w:name w:val="toc 8"/>
    <w:basedOn w:val="TOC4"/>
    <w:semiHidden/>
    <w:rsid w:val="009A25FE"/>
  </w:style>
  <w:style w:type="paragraph" w:customStyle="1" w:styleId="Rectitle">
    <w:name w:val="Rec_title"/>
    <w:basedOn w:val="Normal"/>
    <w:next w:val="Recref"/>
    <w:rsid w:val="009A25FE"/>
    <w:pPr>
      <w:keepNext/>
      <w:keepLines/>
      <w:spacing w:before="240"/>
      <w:jc w:val="center"/>
    </w:pPr>
    <w:rPr>
      <w:b/>
      <w:sz w:val="28"/>
    </w:rPr>
  </w:style>
  <w:style w:type="paragraph" w:customStyle="1" w:styleId="Annexref">
    <w:name w:val="Annex_ref"/>
    <w:basedOn w:val="Normal"/>
    <w:next w:val="Normalaftertitle"/>
    <w:rsid w:val="009A25FE"/>
    <w:pPr>
      <w:keepNext/>
      <w:keepLines/>
      <w:spacing w:after="280"/>
      <w:jc w:val="center"/>
    </w:pPr>
  </w:style>
  <w:style w:type="paragraph" w:customStyle="1" w:styleId="Appendixref">
    <w:name w:val="Appendix_ref"/>
    <w:basedOn w:val="Annexref"/>
    <w:next w:val="Normalaftertitle"/>
    <w:rsid w:val="009A25FE"/>
  </w:style>
  <w:style w:type="paragraph" w:customStyle="1" w:styleId="Figuretitle">
    <w:name w:val="Figure_title"/>
    <w:basedOn w:val="Normal"/>
    <w:next w:val="Figure"/>
    <w:link w:val="FiguretitleChar"/>
    <w:rsid w:val="009A25F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A25FE"/>
    <w:pPr>
      <w:keepNext/>
      <w:spacing w:before="0" w:after="120"/>
      <w:jc w:val="center"/>
    </w:pPr>
    <w:rPr>
      <w:b/>
    </w:rPr>
  </w:style>
  <w:style w:type="paragraph" w:customStyle="1" w:styleId="Summary">
    <w:name w:val="Summary"/>
    <w:basedOn w:val="Normal"/>
    <w:next w:val="Normalaftertitle"/>
    <w:autoRedefine/>
    <w:rsid w:val="009A25FE"/>
    <w:pPr>
      <w:spacing w:after="480"/>
    </w:pPr>
    <w:rPr>
      <w:sz w:val="22"/>
      <w:lang w:val="es-ES_tradnl"/>
    </w:rPr>
  </w:style>
  <w:style w:type="paragraph" w:customStyle="1" w:styleId="TableLegendNote">
    <w:name w:val="Table_Legend_Note"/>
    <w:basedOn w:val="Tablelegend"/>
    <w:next w:val="Tablelegend"/>
    <w:rsid w:val="009A25FE"/>
    <w:pPr>
      <w:ind w:left="-85" w:firstLine="0"/>
    </w:pPr>
    <w:rPr>
      <w:lang w:val="en-US"/>
    </w:rPr>
  </w:style>
  <w:style w:type="paragraph" w:customStyle="1" w:styleId="Figure">
    <w:name w:val="Figure"/>
    <w:basedOn w:val="FigureNo"/>
    <w:next w:val="Normal"/>
    <w:rsid w:val="009A25FE"/>
    <w:pPr>
      <w:keepNext w:val="0"/>
      <w:spacing w:before="0" w:after="240"/>
    </w:pPr>
  </w:style>
  <w:style w:type="character" w:styleId="Hyperlink">
    <w:name w:val="Hyperlink"/>
    <w:basedOn w:val="DefaultParagraphFont"/>
    <w:uiPriority w:val="99"/>
    <w:rsid w:val="00D10037"/>
    <w:rPr>
      <w:color w:val="0000FF"/>
      <w:u w:val="single"/>
    </w:rPr>
  </w:style>
  <w:style w:type="character" w:customStyle="1" w:styleId="HeadingbChar">
    <w:name w:val="Heading_b Char"/>
    <w:basedOn w:val="DefaultParagraphFont"/>
    <w:link w:val="Headingb"/>
    <w:locked/>
    <w:rsid w:val="009A25FE"/>
    <w:rPr>
      <w:b/>
      <w:sz w:val="24"/>
      <w:lang w:val="fr-FR" w:eastAsia="en-US"/>
    </w:rPr>
  </w:style>
  <w:style w:type="character" w:customStyle="1" w:styleId="enumlev10">
    <w:name w:val="enumlev1 Знак"/>
    <w:basedOn w:val="DefaultParagraphFont"/>
    <w:link w:val="enumlev1"/>
    <w:locked/>
    <w:rsid w:val="009A25FE"/>
    <w:rPr>
      <w:sz w:val="24"/>
      <w:lang w:val="fr-FR" w:eastAsia="en-US"/>
    </w:rPr>
  </w:style>
  <w:style w:type="character" w:customStyle="1" w:styleId="NormalaftertitleChar">
    <w:name w:val="Normal_after_title Char"/>
    <w:basedOn w:val="DefaultParagraphFont"/>
    <w:link w:val="Normalaftertitle"/>
    <w:rsid w:val="009A25FE"/>
    <w:rPr>
      <w:sz w:val="24"/>
      <w:lang w:val="fr-FR" w:eastAsia="en-US"/>
    </w:rPr>
  </w:style>
  <w:style w:type="character" w:customStyle="1" w:styleId="NoteChar">
    <w:name w:val="Note Char"/>
    <w:basedOn w:val="DefaultParagraphFont"/>
    <w:link w:val="Note"/>
    <w:rsid w:val="009A25FE"/>
    <w:rPr>
      <w:sz w:val="22"/>
      <w:lang w:val="fr-FR" w:eastAsia="en-US"/>
    </w:rPr>
  </w:style>
  <w:style w:type="character" w:customStyle="1" w:styleId="TableNoChar">
    <w:name w:val="Table_No Char"/>
    <w:basedOn w:val="DefaultParagraphFont"/>
    <w:link w:val="TableNo"/>
    <w:rsid w:val="009A25FE"/>
    <w:rPr>
      <w:sz w:val="24"/>
      <w:lang w:val="fr-FR" w:eastAsia="en-US"/>
    </w:rPr>
  </w:style>
  <w:style w:type="character" w:customStyle="1" w:styleId="TabletextChar">
    <w:name w:val="Table_text Char"/>
    <w:basedOn w:val="DefaultParagraphFont"/>
    <w:link w:val="Tabletext"/>
    <w:rsid w:val="009A25FE"/>
    <w:rPr>
      <w:sz w:val="22"/>
      <w:lang w:val="fr-FR" w:eastAsia="en-US"/>
    </w:rPr>
  </w:style>
  <w:style w:type="character" w:customStyle="1" w:styleId="FiguretitleChar">
    <w:name w:val="Figure_title Char"/>
    <w:basedOn w:val="DefaultParagraphFont"/>
    <w:link w:val="Figuretitle"/>
    <w:locked/>
    <w:rsid w:val="009A25FE"/>
    <w:rPr>
      <w:rFonts w:ascii="Times New Roman Bold" w:hAnsi="Times New Roman Bold"/>
      <w:b/>
      <w:sz w:val="18"/>
      <w:lang w:val="fr-FR" w:eastAsia="en-US"/>
    </w:rPr>
  </w:style>
  <w:style w:type="character" w:customStyle="1" w:styleId="FigureNoChar">
    <w:name w:val="Figure_No Char"/>
    <w:basedOn w:val="DefaultParagraphFont"/>
    <w:link w:val="FigureNo"/>
    <w:locked/>
    <w:rsid w:val="009A25FE"/>
    <w:rPr>
      <w:caps/>
      <w:sz w:val="18"/>
      <w:lang w:val="fr-FR" w:eastAsia="en-US"/>
    </w:rPr>
  </w:style>
  <w:style w:type="character" w:customStyle="1" w:styleId="FootnoteTextChar">
    <w:name w:val="Footnote Text Char"/>
    <w:basedOn w:val="DefaultParagraphFont"/>
    <w:link w:val="FootnoteText"/>
    <w:rsid w:val="009A25FE"/>
    <w:rPr>
      <w:sz w:val="22"/>
      <w:lang w:val="fr-FR" w:eastAsia="en-US"/>
    </w:rPr>
  </w:style>
  <w:style w:type="character" w:customStyle="1" w:styleId="TabletitleChar">
    <w:name w:val="Table_title Char"/>
    <w:basedOn w:val="DefaultParagraphFont"/>
    <w:link w:val="Tabletitle"/>
    <w:rsid w:val="009A25FE"/>
    <w:rPr>
      <w:b/>
      <w:sz w:val="24"/>
      <w:lang w:val="fr-FR" w:eastAsia="en-US"/>
    </w:rPr>
  </w:style>
  <w:style w:type="paragraph" w:styleId="NormalWeb">
    <w:name w:val="Normal (Web)"/>
    <w:aliases w:val=" Char"/>
    <w:basedOn w:val="Normal"/>
    <w:link w:val="NormalWebChar"/>
    <w:rsid w:val="009A25FE"/>
    <w:pPr>
      <w:tabs>
        <w:tab w:val="clear" w:pos="794"/>
        <w:tab w:val="clear" w:pos="1191"/>
        <w:tab w:val="clear" w:pos="1588"/>
        <w:tab w:val="clear" w:pos="1985"/>
      </w:tabs>
      <w:overflowPunct/>
      <w:autoSpaceDE/>
      <w:autoSpaceDN/>
      <w:adjustRightInd/>
      <w:spacing w:before="100" w:beforeAutospacing="1" w:after="100" w:afterAutospacing="1"/>
      <w:ind w:left="1224" w:right="979"/>
      <w:textAlignment w:val="auto"/>
    </w:pPr>
    <w:rPr>
      <w:rFonts w:ascii="Verdana" w:eastAsia="Arial Unicode MS" w:hAnsi="Verdana" w:cs="Arial Unicode MS"/>
      <w:sz w:val="21"/>
      <w:szCs w:val="21"/>
      <w:lang w:val="en-US"/>
    </w:rPr>
  </w:style>
  <w:style w:type="character" w:customStyle="1" w:styleId="NormalWebChar">
    <w:name w:val="Normal (Web) Char"/>
    <w:aliases w:val=" Char Char"/>
    <w:basedOn w:val="DefaultParagraphFont"/>
    <w:link w:val="NormalWeb"/>
    <w:rsid w:val="009A25FE"/>
    <w:rPr>
      <w:rFonts w:ascii="Verdana" w:eastAsia="Arial Unicode MS" w:hAnsi="Verdana" w:cs="Arial Unicode MS"/>
      <w:sz w:val="21"/>
      <w:szCs w:val="21"/>
      <w:lang w:eastAsia="en-US"/>
    </w:rPr>
  </w:style>
  <w:style w:type="character" w:customStyle="1" w:styleId="FooterChar">
    <w:name w:val="Footer Char"/>
    <w:basedOn w:val="DefaultParagraphFont"/>
    <w:link w:val="Footer"/>
    <w:rsid w:val="009A25FE"/>
    <w:rPr>
      <w:noProof/>
      <w:sz w:val="18"/>
      <w:lang w:val="fr-FR" w:eastAsia="en-US"/>
    </w:rPr>
  </w:style>
  <w:style w:type="character" w:customStyle="1" w:styleId="Heading1Char">
    <w:name w:val="Heading 1 Char"/>
    <w:basedOn w:val="DefaultParagraphFont"/>
    <w:link w:val="Heading1"/>
    <w:rsid w:val="009A25FE"/>
    <w:rPr>
      <w:b/>
      <w:sz w:val="24"/>
      <w:lang w:val="fr-FR" w:eastAsia="en-US"/>
    </w:rPr>
  </w:style>
  <w:style w:type="character" w:customStyle="1" w:styleId="Heading2Char">
    <w:name w:val="Heading 2 Char"/>
    <w:basedOn w:val="DefaultParagraphFont"/>
    <w:link w:val="Heading2"/>
    <w:rsid w:val="009A25FE"/>
    <w:rPr>
      <w:b/>
      <w:sz w:val="24"/>
      <w:lang w:val="fr-FR" w:eastAsia="en-US"/>
    </w:rPr>
  </w:style>
  <w:style w:type="character" w:customStyle="1" w:styleId="Heading3Char">
    <w:name w:val="Heading 3 Char"/>
    <w:basedOn w:val="DefaultParagraphFont"/>
    <w:link w:val="Heading3"/>
    <w:rsid w:val="009A25FE"/>
    <w:rPr>
      <w:b/>
      <w:sz w:val="24"/>
      <w:lang w:val="fr-FR" w:eastAsia="en-US"/>
    </w:rPr>
  </w:style>
  <w:style w:type="character" w:customStyle="1" w:styleId="Heading4Char">
    <w:name w:val="Heading 4 Char"/>
    <w:basedOn w:val="DefaultParagraphFont"/>
    <w:link w:val="Heading4"/>
    <w:rsid w:val="009A25FE"/>
    <w:rPr>
      <w:b/>
      <w:sz w:val="24"/>
      <w:lang w:val="fr-FR" w:eastAsia="en-US"/>
    </w:rPr>
  </w:style>
  <w:style w:type="character" w:customStyle="1" w:styleId="Heading5Char">
    <w:name w:val="Heading 5 Char"/>
    <w:basedOn w:val="DefaultParagraphFont"/>
    <w:link w:val="Heading5"/>
    <w:rsid w:val="009A25FE"/>
    <w:rPr>
      <w:b/>
      <w:sz w:val="24"/>
      <w:lang w:val="fr-FR" w:eastAsia="en-US"/>
    </w:rPr>
  </w:style>
  <w:style w:type="character" w:customStyle="1" w:styleId="Heading6Char">
    <w:name w:val="Heading 6 Char"/>
    <w:basedOn w:val="DefaultParagraphFont"/>
    <w:link w:val="Heading6"/>
    <w:rsid w:val="009A25FE"/>
    <w:rPr>
      <w:b/>
      <w:sz w:val="24"/>
      <w:lang w:val="fr-FR" w:eastAsia="en-US"/>
    </w:rPr>
  </w:style>
  <w:style w:type="character" w:customStyle="1" w:styleId="Heading7Char">
    <w:name w:val="Heading 7 Char"/>
    <w:basedOn w:val="DefaultParagraphFont"/>
    <w:link w:val="Heading7"/>
    <w:rsid w:val="009A25FE"/>
    <w:rPr>
      <w:b/>
      <w:sz w:val="24"/>
      <w:lang w:val="fr-FR" w:eastAsia="en-US"/>
    </w:rPr>
  </w:style>
  <w:style w:type="character" w:customStyle="1" w:styleId="Heading8Char">
    <w:name w:val="Heading 8 Char"/>
    <w:basedOn w:val="DefaultParagraphFont"/>
    <w:link w:val="Heading8"/>
    <w:rsid w:val="009A25FE"/>
    <w:rPr>
      <w:b/>
      <w:sz w:val="24"/>
      <w:lang w:val="fr-FR" w:eastAsia="en-US"/>
    </w:rPr>
  </w:style>
  <w:style w:type="character" w:customStyle="1" w:styleId="Heading9Char">
    <w:name w:val="Heading 9 Char"/>
    <w:basedOn w:val="DefaultParagraphFont"/>
    <w:link w:val="Heading9"/>
    <w:rsid w:val="009A25FE"/>
    <w:rPr>
      <w:b/>
      <w:sz w:val="24"/>
      <w:lang w:val="fr-FR" w:eastAsia="en-US"/>
    </w:rPr>
  </w:style>
  <w:style w:type="character" w:customStyle="1" w:styleId="HeaderChar">
    <w:name w:val="Header Char"/>
    <w:basedOn w:val="DefaultParagraphFont"/>
    <w:link w:val="Header"/>
    <w:rsid w:val="009A25FE"/>
    <w:rPr>
      <w:sz w:val="24"/>
      <w:lang w:val="fr-FR" w:eastAsia="en-US"/>
    </w:rPr>
  </w:style>
  <w:style w:type="paragraph" w:styleId="BalloonText">
    <w:name w:val="Balloon Text"/>
    <w:basedOn w:val="Normal"/>
    <w:link w:val="BalloonTextChar"/>
    <w:uiPriority w:val="99"/>
    <w:rsid w:val="009A25F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9A25F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8ECF6-557A-4FF0-BCC6-537110F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212</TotalTime>
  <Pages>19</Pages>
  <Words>3189</Words>
  <Characters>21999</Characters>
  <Application>Microsoft Office Word</Application>
  <DocSecurity>0</DocSecurity>
  <Lines>846</Lines>
  <Paragraphs>187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40</cp:revision>
  <cp:lastPrinted>2005-02-10T15:54:00Z</cp:lastPrinted>
  <dcterms:created xsi:type="dcterms:W3CDTF">2011-09-21T08:36:00Z</dcterms:created>
  <dcterms:modified xsi:type="dcterms:W3CDTF">2011-09-22T13:00:00Z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