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9264" behindDoc="0" locked="0" layoutInCell="1" allowOverlap="1">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CE4" w:rsidRPr="00646882" w:rsidRDefault="00321CE4" w:rsidP="00703B39">
                            <w:pPr>
                              <w:spacing w:before="0"/>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2351-1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" filled="f" stroked="f">
                <v:textbox>
                  <w:txbxContent>
                    <w:p w:rsidR="00321CE4" w:rsidRPr="00646882" w:rsidRDefault="00321CE4" w:rsidP="00703B39">
                      <w:pPr>
                        <w:spacing w:before="0"/>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2351-1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CE4" w:rsidRPr="00646882" w:rsidRDefault="00321CE4" w:rsidP="00703B39">
                            <w:pPr>
                              <w:spacing w:line="168" w:lineRule="auto"/>
                              <w:jc w:val="right"/>
                              <w:rPr>
                                <w:rFonts w:ascii="Tahoma" w:hAnsi="Tahoma"/>
                                <w:b/>
                                <w:bCs/>
                                <w:color w:val="008000"/>
                                <w:sz w:val="40"/>
                                <w:szCs w:val="72"/>
                                <w:rtl/>
                                <w:lang w:bidi="ar-EG"/>
                              </w:rPr>
                            </w:pPr>
                            <w:r w:rsidRPr="007516F0">
                              <w:rPr>
                                <w:rFonts w:ascii="Tahoma" w:hAnsi="Tahoma" w:hint="cs"/>
                                <w:b/>
                                <w:bCs/>
                                <w:color w:val="008000"/>
                                <w:sz w:val="40"/>
                                <w:szCs w:val="72"/>
                                <w:rtl/>
                                <w:lang w:bidi="ar-LB"/>
                              </w:rPr>
                              <w:t>أنظمة إدارة مرفق الشبكة الكهربائية الذكية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9.7pt;margin-top:340.85pt;width:44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C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P+aIQK3AgAA&#10;wQUAAA4AAAAAAAAAAAAAAAAALgIAAGRycy9lMm9Eb2MueG1sUEsBAi0AFAAGAAgAAAAhAFqw2Cve&#10;AAAACgEAAA8AAAAAAAAAAAAAAAAAEQUAAGRycy9kb3ducmV2LnhtbFBLBQYAAAAABAAEAPMAAAAc&#10;BgAAAAA=&#10;" filled="f" stroked="f">
                <v:textbox>
                  <w:txbxContent>
                    <w:p w:rsidR="00321CE4" w:rsidRPr="00646882" w:rsidRDefault="00321CE4" w:rsidP="00703B39">
                      <w:pPr>
                        <w:spacing w:line="168" w:lineRule="auto"/>
                        <w:jc w:val="right"/>
                        <w:rPr>
                          <w:rFonts w:ascii="Tahoma" w:hAnsi="Tahoma"/>
                          <w:b/>
                          <w:bCs/>
                          <w:color w:val="008000"/>
                          <w:sz w:val="40"/>
                          <w:szCs w:val="72"/>
                          <w:rtl/>
                          <w:lang w:bidi="ar-EG"/>
                        </w:rPr>
                      </w:pPr>
                      <w:r w:rsidRPr="007516F0">
                        <w:rPr>
                          <w:rFonts w:ascii="Tahoma" w:hAnsi="Tahoma" w:hint="cs"/>
                          <w:b/>
                          <w:bCs/>
                          <w:color w:val="008000"/>
                          <w:sz w:val="40"/>
                          <w:szCs w:val="72"/>
                          <w:rtl/>
                          <w:lang w:bidi="ar-LB"/>
                        </w:rPr>
                        <w:t>أنظمة إدارة مرفق الشبكة الكهربائية الذكية</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CE4" w:rsidRPr="00646882" w:rsidRDefault="00321CE4" w:rsidP="00703B39">
                            <w:pPr>
                              <w:spacing w:line="168" w:lineRule="auto"/>
                              <w:jc w:val="right"/>
                              <w:rPr>
                                <w:rFonts w:ascii="Tahoma" w:hAnsi="Tahoma"/>
                                <w:b/>
                                <w:bCs/>
                                <w:color w:val="008000"/>
                                <w:sz w:val="36"/>
                                <w:szCs w:val="56"/>
                                <w:rtl/>
                                <w:lang w:bidi="ar-EG"/>
                              </w:rPr>
                            </w:pPr>
                            <w:bookmarkStart w:id="0" w:name="_GoBack"/>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321CE4" w:rsidRPr="005F01A2" w:rsidRDefault="00321CE4" w:rsidP="00703B39">
                            <w:pPr>
                              <w:spacing w:line="168" w:lineRule="auto"/>
                              <w:jc w:val="right"/>
                              <w:rPr>
                                <w:rFonts w:ascii="Tahoma" w:hAnsi="Tahoma"/>
                                <w:b/>
                                <w:bCs/>
                                <w:color w:val="000068"/>
                                <w:sz w:val="36"/>
                                <w:szCs w:val="56"/>
                                <w:rtl/>
                                <w:lang w:bidi="ar-EG"/>
                              </w:rPr>
                            </w:pPr>
                            <w:r w:rsidRPr="007516F0">
                              <w:rPr>
                                <w:rFonts w:ascii="Tahoma" w:hAnsi="Tahoma" w:hint="cs"/>
                                <w:b/>
                                <w:bCs/>
                                <w:color w:val="008000"/>
                                <w:sz w:val="36"/>
                                <w:szCs w:val="56"/>
                                <w:rtl/>
                                <w:lang w:bidi="ar-EG"/>
                              </w:rPr>
                              <w:t>إدارة الطيف</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321CE4" w:rsidRPr="00646882" w:rsidRDefault="00321CE4" w:rsidP="00703B39">
                      <w:pPr>
                        <w:spacing w:line="168" w:lineRule="auto"/>
                        <w:jc w:val="right"/>
                        <w:rPr>
                          <w:rFonts w:ascii="Tahoma" w:hAnsi="Tahoma"/>
                          <w:b/>
                          <w:bCs/>
                          <w:color w:val="008000"/>
                          <w:sz w:val="36"/>
                          <w:szCs w:val="56"/>
                          <w:rtl/>
                          <w:lang w:bidi="ar-EG"/>
                        </w:rPr>
                      </w:pPr>
                      <w:bookmarkStart w:id="1" w:name="_GoBack"/>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321CE4" w:rsidRPr="005F01A2" w:rsidRDefault="00321CE4" w:rsidP="00703B39">
                      <w:pPr>
                        <w:spacing w:line="168" w:lineRule="auto"/>
                        <w:jc w:val="right"/>
                        <w:rPr>
                          <w:rFonts w:ascii="Tahoma" w:hAnsi="Tahoma"/>
                          <w:b/>
                          <w:bCs/>
                          <w:color w:val="000068"/>
                          <w:sz w:val="36"/>
                          <w:szCs w:val="56"/>
                          <w:rtl/>
                          <w:lang w:bidi="ar-EG"/>
                        </w:rPr>
                      </w:pPr>
                      <w:r w:rsidRPr="007516F0">
                        <w:rPr>
                          <w:rFonts w:ascii="Tahoma" w:hAnsi="Tahoma" w:hint="cs"/>
                          <w:b/>
                          <w:bCs/>
                          <w:color w:val="008000"/>
                          <w:sz w:val="36"/>
                          <w:szCs w:val="56"/>
                          <w:rtl/>
                          <w:lang w:bidi="ar-EG"/>
                        </w:rPr>
                        <w:t>إدارة الطيف</w:t>
                      </w:r>
                      <w:bookmarkEnd w:id="1"/>
                    </w:p>
                  </w:txbxContent>
                </v:textbox>
              </v:shape>
            </w:pict>
          </mc:Fallback>
        </mc:AlternateContent>
      </w:r>
    </w:p>
    <w:p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D85087" w:rsidRPr="00D85087" w:rsidRDefault="00D85087" w:rsidP="00D85087">
      <w:pPr>
        <w:spacing w:before="0"/>
        <w:rPr>
          <w:spacing w:val="-2"/>
          <w:sz w:val="21"/>
          <w:szCs w:val="28"/>
          <w:lang w:val="ru-RU"/>
        </w:rPr>
      </w:pPr>
    </w:p>
    <w:p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rsidR="00D85087" w:rsidRPr="00D85087" w:rsidRDefault="00D85087" w:rsidP="00321CE4">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D85087"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EB717F">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rsidTr="00EB717F">
        <w:trPr>
          <w:jc w:val="center"/>
        </w:trPr>
        <w:tc>
          <w:tcPr>
            <w:tcW w:w="1294" w:type="dxa"/>
            <w:tcBorders>
              <w:left w:val="single" w:sz="12" w:space="0" w:color="000080"/>
            </w:tcBorders>
          </w:tcPr>
          <w:p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1374F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D85087">
              <w:rPr>
                <w:rFonts w:hint="cs"/>
                <w:sz w:val="20"/>
                <w:szCs w:val="26"/>
                <w:rtl/>
                <w:lang w:val="ru-RU"/>
              </w:rPr>
              <w:t xml:space="preserve">الخدمة المتنقلة وخدمة </w:t>
            </w:r>
            <w:r w:rsidR="001374FD">
              <w:rPr>
                <w:rFonts w:hint="cs"/>
                <w:sz w:val="20"/>
                <w:szCs w:val="26"/>
                <w:rtl/>
                <w:lang w:val="ru-RU"/>
              </w:rPr>
              <w:t>الاستدلال</w:t>
            </w:r>
            <w:r w:rsidRPr="00D85087">
              <w:rPr>
                <w:rFonts w:hint="cs"/>
                <w:sz w:val="20"/>
                <w:szCs w:val="26"/>
                <w:rtl/>
                <w:lang w:val="ru-RU"/>
              </w:rPr>
              <w:t xml:space="preserve"> الراديوي وخدمة الهواة والخدمات الساتلية ذات الصلة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1374FD">
              <w:rPr>
                <w:rFonts w:hint="cs"/>
                <w:sz w:val="20"/>
                <w:szCs w:val="26"/>
                <w:rtl/>
                <w:lang w:val="ru-RU"/>
              </w:rPr>
              <w:t>ُ</w:t>
            </w:r>
            <w:r w:rsidRPr="00D85087">
              <w:rPr>
                <w:rFonts w:hint="cs"/>
                <w:sz w:val="20"/>
                <w:szCs w:val="26"/>
                <w:rtl/>
                <w:lang w:val="ru-RU"/>
              </w:rPr>
              <w:t>عد</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rsidTr="00EB717F">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rsidTr="00D11265">
        <w:trPr>
          <w:jc w:val="center"/>
        </w:trPr>
        <w:tc>
          <w:tcPr>
            <w:tcW w:w="9148" w:type="dxa"/>
            <w:gridSpan w:val="2"/>
            <w:tcBorders>
              <w:left w:val="single" w:sz="12" w:space="0" w:color="000080"/>
              <w:bottom w:val="single" w:sz="12" w:space="0" w:color="000080"/>
              <w:right w:val="single" w:sz="12" w:space="0" w:color="000080"/>
            </w:tcBorders>
            <w:shd w:val="clear" w:color="auto" w:fill="E7E6E6" w:themeFill="background2"/>
          </w:tcPr>
          <w:p w:rsidR="00D85087" w:rsidRPr="007516F0" w:rsidRDefault="00D85087" w:rsidP="00D85087">
            <w:pPr>
              <w:tabs>
                <w:tab w:val="left" w:pos="1206"/>
              </w:tabs>
              <w:spacing w:before="60" w:after="60" w:line="220" w:lineRule="exact"/>
              <w:rPr>
                <w:b/>
                <w:bCs/>
                <w:color w:val="000080"/>
                <w:sz w:val="20"/>
                <w:szCs w:val="26"/>
                <w:lang w:val="ru-RU"/>
              </w:rPr>
            </w:pPr>
            <w:r w:rsidRPr="007516F0">
              <w:rPr>
                <w:b/>
                <w:bCs/>
                <w:color w:val="000080"/>
                <w:sz w:val="20"/>
                <w:szCs w:val="26"/>
              </w:rPr>
              <w:t>SM</w:t>
            </w:r>
            <w:r w:rsidRPr="007516F0">
              <w:rPr>
                <w:rFonts w:hint="cs"/>
                <w:b/>
                <w:bCs/>
                <w:color w:val="000080"/>
                <w:sz w:val="20"/>
                <w:szCs w:val="26"/>
                <w:rtl/>
              </w:rPr>
              <w:tab/>
            </w:r>
            <w:r w:rsidRPr="007516F0">
              <w:rPr>
                <w:rFonts w:hint="cs"/>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EB717F">
        <w:trPr>
          <w:trHeight w:val="720"/>
          <w:jc w:val="center"/>
        </w:trPr>
        <w:tc>
          <w:tcPr>
            <w:tcW w:w="9163" w:type="dxa"/>
          </w:tcPr>
          <w:p w:rsidR="00D85087" w:rsidRPr="00D85087" w:rsidRDefault="00D85087" w:rsidP="00D11265">
            <w:pPr>
              <w:ind w:left="120"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rsidR="00D85087" w:rsidRPr="00D85087" w:rsidRDefault="00D85087" w:rsidP="005B3643">
      <w:pPr>
        <w:spacing w:before="240"/>
        <w:ind w:right="539"/>
        <w:jc w:val="right"/>
        <w:rPr>
          <w:sz w:val="21"/>
          <w:szCs w:val="28"/>
          <w:rtl/>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C0492E">
        <w:rPr>
          <w:sz w:val="21"/>
          <w:szCs w:val="28"/>
        </w:rPr>
        <w:t>2019</w:t>
      </w:r>
    </w:p>
    <w:p w:rsidR="00D85087" w:rsidRPr="00D85087" w:rsidRDefault="00D85087" w:rsidP="005B3643">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C0492E">
        <w:rPr>
          <w:sz w:val="23"/>
          <w:szCs w:val="22"/>
        </w:rPr>
        <w:t>2019</w:t>
      </w:r>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rsidR="00D85087" w:rsidRPr="00422D17" w:rsidRDefault="00D85087" w:rsidP="00D11265">
      <w:pPr>
        <w:pStyle w:val="RecNo"/>
        <w:spacing w:before="240"/>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EC00B5">
        <w:t>SM</w:t>
      </w:r>
      <w:r w:rsidRPr="00422D17">
        <w:t>.</w:t>
      </w:r>
      <w:r w:rsidR="00EC00B5">
        <w:t>2351-1</w:t>
      </w:r>
    </w:p>
    <w:p w:rsidR="00D85087" w:rsidRPr="005E066B" w:rsidRDefault="00EC00B5" w:rsidP="00E142E6">
      <w:pPr>
        <w:pStyle w:val="Rectitle"/>
        <w:keepLines w:val="0"/>
        <w:spacing w:before="240" w:after="0"/>
        <w:rPr>
          <w:rtl/>
        </w:rPr>
      </w:pPr>
      <w:r w:rsidRPr="00EC00B5">
        <w:rPr>
          <w:rFonts w:hint="cs"/>
          <w:rtl/>
          <w:lang w:bidi="ar-EG"/>
        </w:rPr>
        <w:t>أنظمة إدارة مرفق الشبكة الكهربائية الذكية</w:t>
      </w:r>
    </w:p>
    <w:p w:rsidR="00D85087" w:rsidRPr="00B16E8C" w:rsidRDefault="00D85087" w:rsidP="00EC00B5">
      <w:pPr>
        <w:pStyle w:val="Date"/>
      </w:pPr>
      <w:r>
        <w:t>(</w:t>
      </w:r>
      <w:r w:rsidR="00EC00B5">
        <w:t>2015</w:t>
      </w:r>
      <w:r>
        <w:t>)</w:t>
      </w:r>
    </w:p>
    <w:p w:rsidR="00EC00B5" w:rsidRPr="00652419" w:rsidRDefault="00EC00B5" w:rsidP="00652419">
      <w:pPr>
        <w:jc w:val="center"/>
        <w:rPr>
          <w:b/>
          <w:bCs/>
          <w:sz w:val="32"/>
          <w:szCs w:val="40"/>
          <w:rtl/>
          <w:lang w:bidi="ar-EG"/>
        </w:rPr>
      </w:pPr>
      <w:bookmarkStart w:id="2" w:name="_Toc498433909"/>
      <w:r w:rsidRPr="00652419">
        <w:rPr>
          <w:rFonts w:hint="cs"/>
          <w:b/>
          <w:bCs/>
          <w:sz w:val="32"/>
          <w:szCs w:val="40"/>
          <w:rtl/>
          <w:lang w:bidi="ar-SY"/>
        </w:rPr>
        <w:t xml:space="preserve">جدول </w:t>
      </w:r>
      <w:r w:rsidR="00703B39" w:rsidRPr="00652419">
        <w:rPr>
          <w:rFonts w:hint="cs"/>
          <w:b/>
          <w:bCs/>
          <w:sz w:val="32"/>
          <w:szCs w:val="40"/>
          <w:rtl/>
          <w:lang w:bidi="ar-SY"/>
        </w:rPr>
        <w:t>المحتويات</w:t>
      </w:r>
      <w:bookmarkEnd w:id="2"/>
    </w:p>
    <w:p w:rsidR="00EC00B5" w:rsidRPr="00745677" w:rsidRDefault="00EC00B5" w:rsidP="00E142E6">
      <w:pPr>
        <w:keepNext/>
        <w:jc w:val="right"/>
        <w:rPr>
          <w:i/>
          <w:iCs/>
          <w:rtl/>
          <w:lang w:bidi="ar-EG"/>
        </w:rPr>
      </w:pPr>
      <w:r w:rsidRPr="00745677">
        <w:rPr>
          <w:rFonts w:hint="cs"/>
          <w:i/>
          <w:iCs/>
          <w:rtl/>
          <w:lang w:bidi="ar-EG"/>
        </w:rPr>
        <w:t>الصفحة</w:t>
      </w:r>
    </w:p>
    <w:p w:rsidR="00652419" w:rsidRDefault="00652419" w:rsidP="00652419">
      <w:pPr>
        <w:pStyle w:val="TOC1"/>
        <w:rPr>
          <w:rFonts w:asciiTheme="minorHAnsi" w:eastAsiaTheme="minorEastAsia" w:hAnsiTheme="minorHAnsi" w:cstheme="minorBidi"/>
          <w:noProof/>
          <w:szCs w:val="22"/>
          <w:lang w:eastAsia="zh-CN"/>
        </w:rPr>
      </w:pPr>
      <w:r>
        <w:rPr>
          <w:rtl/>
        </w:rPr>
        <w:fldChar w:fldCharType="begin"/>
      </w:r>
      <w:r>
        <w:rPr>
          <w:rtl/>
        </w:rPr>
        <w:instrText xml:space="preserve"> </w:instrText>
      </w:r>
      <w:r>
        <w:instrText>TOC</w:instrText>
      </w:r>
      <w:r>
        <w:rPr>
          <w:rtl/>
        </w:rPr>
        <w:instrText xml:space="preserve"> \</w:instrText>
      </w:r>
      <w:r>
        <w:instrText>t "Heading 1,1,Heading 2,2,Annex_No &amp; title,1</w:instrText>
      </w:r>
      <w:r>
        <w:rPr>
          <w:rtl/>
        </w:rPr>
        <w:instrText xml:space="preserve">" </w:instrText>
      </w:r>
      <w:r>
        <w:rPr>
          <w:rtl/>
        </w:rPr>
        <w:fldChar w:fldCharType="separate"/>
      </w:r>
      <w:r>
        <w:rPr>
          <w:noProof/>
        </w:rPr>
        <w:t>1</w:t>
      </w:r>
      <w:r>
        <w:rPr>
          <w:rFonts w:asciiTheme="minorHAnsi" w:eastAsiaTheme="minorEastAsia" w:hAnsiTheme="minorHAnsi" w:cstheme="minorBidi"/>
          <w:noProof/>
          <w:szCs w:val="22"/>
          <w:lang w:eastAsia="zh-CN"/>
        </w:rPr>
        <w:tab/>
      </w:r>
      <w:r>
        <w:rPr>
          <w:rFonts w:hint="cs"/>
          <w:noProof/>
          <w:rtl/>
        </w:rPr>
        <w:t>مقدمة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_Toc498434199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2</w:t>
      </w:r>
      <w:r>
        <w:rPr>
          <w:rFonts w:asciiTheme="minorHAnsi" w:eastAsiaTheme="minorEastAsia" w:hAnsiTheme="minorHAnsi" w:cstheme="minorBidi"/>
          <w:noProof/>
          <w:szCs w:val="22"/>
          <w:lang w:eastAsia="zh-CN"/>
        </w:rPr>
        <w:tab/>
      </w:r>
      <w:r>
        <w:rPr>
          <w:rFonts w:hint="cs"/>
          <w:noProof/>
          <w:rtl/>
          <w:lang w:bidi="ar-EG"/>
        </w:rPr>
        <w:t>اتصالات</w:t>
      </w:r>
      <w:r>
        <w:rPr>
          <w:noProof/>
          <w:rtl/>
        </w:rPr>
        <w:t xml:space="preserve"> </w:t>
      </w:r>
      <w:r>
        <w:rPr>
          <w:rFonts w:hint="cs"/>
          <w:noProof/>
          <w:rtl/>
        </w:rPr>
        <w:t>الشبكة</w:t>
      </w:r>
      <w:r>
        <w:rPr>
          <w:noProof/>
          <w:rtl/>
        </w:rPr>
        <w:t xml:space="preserve"> </w:t>
      </w:r>
      <w:r>
        <w:rPr>
          <w:rFonts w:hint="cs"/>
          <w:noProof/>
          <w:rtl/>
        </w:rPr>
        <w:t>الذكية</w:t>
      </w:r>
      <w:r>
        <w:rPr>
          <w:noProof/>
          <w:rtl/>
        </w:rPr>
        <w:t xml:space="preserve"> </w:t>
      </w:r>
      <w:r>
        <w:rPr>
          <w:rFonts w:hint="cs"/>
          <w:noProof/>
          <w:rtl/>
        </w:rPr>
        <w:t>وسماتها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_Toc498434200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3</w:t>
      </w:r>
      <w:r>
        <w:rPr>
          <w:rFonts w:asciiTheme="minorHAnsi" w:eastAsiaTheme="minorEastAsia" w:hAnsiTheme="minorHAnsi" w:cstheme="minorBidi"/>
          <w:noProof/>
          <w:szCs w:val="22"/>
          <w:lang w:eastAsia="zh-CN"/>
        </w:rPr>
        <w:tab/>
      </w:r>
      <w:r>
        <w:rPr>
          <w:rFonts w:hint="cs"/>
          <w:noProof/>
          <w:rtl/>
        </w:rPr>
        <w:t>تكنولوجيات</w:t>
      </w:r>
      <w:r>
        <w:rPr>
          <w:noProof/>
          <w:rtl/>
        </w:rPr>
        <w:t xml:space="preserve"> </w:t>
      </w:r>
      <w:r>
        <w:rPr>
          <w:rFonts w:hint="cs"/>
          <w:noProof/>
          <w:rtl/>
        </w:rPr>
        <w:t>شبكة</w:t>
      </w:r>
      <w:r>
        <w:rPr>
          <w:noProof/>
          <w:rtl/>
        </w:rPr>
        <w:t xml:space="preserve"> </w:t>
      </w:r>
      <w:r>
        <w:rPr>
          <w:rFonts w:hint="cs"/>
          <w:noProof/>
          <w:rtl/>
        </w:rPr>
        <w:t>اتصالات</w:t>
      </w:r>
      <w:r>
        <w:rPr>
          <w:noProof/>
          <w:rtl/>
        </w:rPr>
        <w:t xml:space="preserve"> </w:t>
      </w:r>
      <w:r>
        <w:rPr>
          <w:rFonts w:hint="cs"/>
          <w:noProof/>
          <w:rtl/>
        </w:rPr>
        <w:t>الشبكة</w:t>
      </w:r>
      <w:r>
        <w:rPr>
          <w:noProof/>
          <w:rtl/>
        </w:rPr>
        <w:t xml:space="preserve"> </w:t>
      </w:r>
      <w:r>
        <w:rPr>
          <w:rFonts w:hint="cs"/>
          <w:noProof/>
          <w:rtl/>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_Toc498434201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5</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lang w:bidi="ar-EG"/>
        </w:rPr>
        <w:t>1.3</w:t>
      </w:r>
      <w:r>
        <w:rPr>
          <w:rFonts w:asciiTheme="minorHAnsi" w:eastAsiaTheme="minorEastAsia" w:hAnsiTheme="minorHAnsi" w:cstheme="minorBidi"/>
          <w:noProof/>
          <w:szCs w:val="22"/>
          <w:lang w:eastAsia="zh-CN"/>
        </w:rPr>
        <w:tab/>
      </w:r>
      <w:r>
        <w:rPr>
          <w:rFonts w:hint="cs"/>
          <w:noProof/>
          <w:rtl/>
          <w:lang w:bidi="ar-EG"/>
        </w:rPr>
        <w:t>دور</w:t>
      </w:r>
      <w:r>
        <w:rPr>
          <w:noProof/>
          <w:rtl/>
          <w:lang w:bidi="ar-EG"/>
        </w:rPr>
        <w:t xml:space="preserve"> </w:t>
      </w:r>
      <w:r>
        <w:rPr>
          <w:rFonts w:hint="cs"/>
          <w:noProof/>
          <w:rtl/>
          <w:lang w:bidi="ar-EG"/>
        </w:rPr>
        <w:t>الاتحاد</w:t>
      </w:r>
      <w:r>
        <w:rPr>
          <w:noProof/>
          <w:rtl/>
          <w:lang w:bidi="ar-EG"/>
        </w:rPr>
        <w:t xml:space="preserve"> </w:t>
      </w:r>
      <w:r>
        <w:rPr>
          <w:rFonts w:hint="cs"/>
          <w:noProof/>
          <w:rtl/>
          <w:lang w:bidi="ar-EG"/>
        </w:rPr>
        <w:t>والمنظمات</w:t>
      </w:r>
      <w:r>
        <w:rPr>
          <w:noProof/>
          <w:rtl/>
          <w:lang w:bidi="ar-EG"/>
        </w:rPr>
        <w:t xml:space="preserve"> </w:t>
      </w:r>
      <w:r>
        <w:rPr>
          <w:rFonts w:hint="cs"/>
          <w:noProof/>
          <w:rtl/>
          <w:lang w:bidi="ar-EG"/>
        </w:rPr>
        <w:t>المعنية</w:t>
      </w:r>
      <w:r>
        <w:rPr>
          <w:noProof/>
          <w:rtl/>
          <w:lang w:bidi="ar-EG"/>
        </w:rPr>
        <w:t xml:space="preserve"> </w:t>
      </w:r>
      <w:r>
        <w:rPr>
          <w:rFonts w:hint="cs"/>
          <w:noProof/>
          <w:rtl/>
          <w:lang w:bidi="ar-EG"/>
        </w:rPr>
        <w:t>بوضع</w:t>
      </w:r>
      <w:r>
        <w:rPr>
          <w:noProof/>
          <w:rtl/>
          <w:lang w:bidi="ar-EG"/>
        </w:rPr>
        <w:t xml:space="preserve"> </w:t>
      </w:r>
      <w:r>
        <w:rPr>
          <w:rFonts w:hint="cs"/>
          <w:noProof/>
          <w:rtl/>
          <w:lang w:bidi="ar-EG"/>
        </w:rPr>
        <w:t>المعايير</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_Toc498434202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5</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lang w:bidi="ar-EG"/>
        </w:rPr>
        <w:t>2.3</w:t>
      </w:r>
      <w:r>
        <w:rPr>
          <w:rFonts w:asciiTheme="minorHAnsi" w:eastAsiaTheme="minorEastAsia" w:hAnsiTheme="minorHAnsi" w:cstheme="minorBidi"/>
          <w:noProof/>
          <w:szCs w:val="22"/>
          <w:lang w:eastAsia="zh-CN"/>
        </w:rPr>
        <w:tab/>
      </w:r>
      <w:r>
        <w:rPr>
          <w:rFonts w:hint="cs"/>
          <w:noProof/>
          <w:rtl/>
          <w:lang w:bidi="ar-EG"/>
        </w:rPr>
        <w:t>التنسيق</w:t>
      </w:r>
      <w:r>
        <w:rPr>
          <w:noProof/>
          <w:rtl/>
          <w:lang w:bidi="ar-EG"/>
        </w:rPr>
        <w:t xml:space="preserve"> </w:t>
      </w:r>
      <w:r>
        <w:rPr>
          <w:rFonts w:hint="cs"/>
          <w:noProof/>
          <w:rtl/>
          <w:lang w:bidi="ar-EG"/>
        </w:rPr>
        <w:t>داخل</w:t>
      </w:r>
      <w:r>
        <w:rPr>
          <w:noProof/>
          <w:rtl/>
          <w:lang w:bidi="ar-EG"/>
        </w:rPr>
        <w:t xml:space="preserve"> </w:t>
      </w:r>
      <w:r>
        <w:rPr>
          <w:rFonts w:hint="cs"/>
          <w:noProof/>
          <w:rtl/>
          <w:lang w:bidi="ar-EG"/>
        </w:rPr>
        <w:t>الاتحاد</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_Toc498434203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6</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4</w:t>
      </w:r>
      <w:r>
        <w:rPr>
          <w:rFonts w:asciiTheme="minorHAnsi" w:eastAsiaTheme="minorEastAsia" w:hAnsiTheme="minorHAnsi" w:cstheme="minorBidi"/>
          <w:noProof/>
          <w:szCs w:val="22"/>
          <w:lang w:eastAsia="zh-CN"/>
        </w:rPr>
        <w:tab/>
      </w:r>
      <w:r>
        <w:rPr>
          <w:rFonts w:hint="cs"/>
          <w:noProof/>
          <w:rtl/>
        </w:rPr>
        <w:t>أهداف</w:t>
      </w:r>
      <w:r>
        <w:rPr>
          <w:noProof/>
          <w:rtl/>
        </w:rPr>
        <w:t xml:space="preserve"> </w:t>
      </w:r>
      <w:r>
        <w:rPr>
          <w:rFonts w:hint="cs"/>
          <w:noProof/>
          <w:rtl/>
        </w:rPr>
        <w:t>الشبكة</w:t>
      </w:r>
      <w:r>
        <w:rPr>
          <w:noProof/>
          <w:rtl/>
        </w:rPr>
        <w:t xml:space="preserve"> </w:t>
      </w:r>
      <w:r>
        <w:rPr>
          <w:rFonts w:hint="cs"/>
          <w:noProof/>
          <w:rtl/>
        </w:rPr>
        <w:t>الذكية</w:t>
      </w:r>
      <w:r>
        <w:rPr>
          <w:noProof/>
          <w:rtl/>
        </w:rPr>
        <w:t xml:space="preserve"> </w:t>
      </w:r>
      <w:r>
        <w:rPr>
          <w:rFonts w:hint="cs"/>
          <w:noProof/>
          <w:rtl/>
        </w:rPr>
        <w:t>ومزاياها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_Toc498434204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1.4</w:t>
      </w:r>
      <w:r>
        <w:rPr>
          <w:rFonts w:asciiTheme="minorHAnsi" w:eastAsiaTheme="minorEastAsia" w:hAnsiTheme="minorHAnsi" w:cstheme="minorBidi"/>
          <w:noProof/>
          <w:szCs w:val="22"/>
          <w:lang w:eastAsia="zh-CN"/>
        </w:rPr>
        <w:tab/>
      </w:r>
      <w:r>
        <w:rPr>
          <w:rFonts w:hint="cs"/>
          <w:noProof/>
          <w:rtl/>
        </w:rPr>
        <w:t>خفض</w:t>
      </w:r>
      <w:r>
        <w:rPr>
          <w:noProof/>
          <w:rtl/>
        </w:rPr>
        <w:t xml:space="preserve"> </w:t>
      </w:r>
      <w:r>
        <w:rPr>
          <w:rFonts w:hint="cs"/>
          <w:noProof/>
          <w:rtl/>
        </w:rPr>
        <w:t>الطلب</w:t>
      </w:r>
      <w:r>
        <w:rPr>
          <w:noProof/>
          <w:rtl/>
        </w:rPr>
        <w:t xml:space="preserve"> </w:t>
      </w:r>
      <w:r>
        <w:rPr>
          <w:rFonts w:hint="cs"/>
          <w:noProof/>
          <w:rtl/>
        </w:rPr>
        <w:t>الكلي</w:t>
      </w:r>
      <w:r>
        <w:rPr>
          <w:noProof/>
          <w:rtl/>
        </w:rPr>
        <w:t xml:space="preserve"> </w:t>
      </w:r>
      <w:r>
        <w:rPr>
          <w:rFonts w:hint="cs"/>
          <w:noProof/>
          <w:rtl/>
        </w:rPr>
        <w:t>على</w:t>
      </w:r>
      <w:r>
        <w:rPr>
          <w:noProof/>
          <w:rtl/>
        </w:rPr>
        <w:t xml:space="preserve"> </w:t>
      </w:r>
      <w:r>
        <w:rPr>
          <w:rFonts w:hint="cs"/>
          <w:noProof/>
          <w:rtl/>
        </w:rPr>
        <w:t>الكهرباء</w:t>
      </w:r>
      <w:r>
        <w:rPr>
          <w:noProof/>
          <w:rtl/>
        </w:rPr>
        <w:t xml:space="preserve"> </w:t>
      </w:r>
      <w:r>
        <w:rPr>
          <w:rFonts w:hint="cs"/>
          <w:noProof/>
          <w:rtl/>
        </w:rPr>
        <w:t>من</w:t>
      </w:r>
      <w:r>
        <w:rPr>
          <w:noProof/>
          <w:rtl/>
        </w:rPr>
        <w:t xml:space="preserve"> </w:t>
      </w:r>
      <w:r>
        <w:rPr>
          <w:rFonts w:hint="cs"/>
          <w:noProof/>
          <w:rtl/>
        </w:rPr>
        <w:t>خلال</w:t>
      </w:r>
      <w:r>
        <w:rPr>
          <w:noProof/>
          <w:rtl/>
        </w:rPr>
        <w:t xml:space="preserve"> </w:t>
      </w:r>
      <w:r>
        <w:rPr>
          <w:rFonts w:hint="cs"/>
          <w:noProof/>
          <w:rtl/>
        </w:rPr>
        <w:t>تحقيق</w:t>
      </w:r>
      <w:r>
        <w:rPr>
          <w:noProof/>
          <w:rtl/>
        </w:rPr>
        <w:t xml:space="preserve"> </w:t>
      </w:r>
      <w:r>
        <w:rPr>
          <w:rFonts w:hint="cs"/>
          <w:noProof/>
          <w:rtl/>
        </w:rPr>
        <w:t>المستوى</w:t>
      </w:r>
      <w:r>
        <w:rPr>
          <w:noProof/>
          <w:rtl/>
        </w:rPr>
        <w:t xml:space="preserve"> </w:t>
      </w:r>
      <w:r>
        <w:rPr>
          <w:rFonts w:hint="cs"/>
          <w:noProof/>
          <w:rtl/>
        </w:rPr>
        <w:t>الأمثل</w:t>
      </w:r>
      <w:r>
        <w:rPr>
          <w:noProof/>
          <w:rtl/>
        </w:rPr>
        <w:t xml:space="preserve"> </w:t>
      </w:r>
      <w:r>
        <w:rPr>
          <w:rFonts w:hint="cs"/>
          <w:noProof/>
          <w:rtl/>
        </w:rPr>
        <w:t>للنظام</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_Toc498434205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2.4</w:t>
      </w:r>
      <w:r>
        <w:rPr>
          <w:rFonts w:asciiTheme="minorHAnsi" w:eastAsiaTheme="minorEastAsia" w:hAnsiTheme="minorHAnsi" w:cstheme="minorBidi"/>
          <w:noProof/>
          <w:szCs w:val="22"/>
          <w:lang w:eastAsia="zh-CN"/>
        </w:rPr>
        <w:tab/>
      </w:r>
      <w:r>
        <w:rPr>
          <w:rFonts w:hint="cs"/>
          <w:noProof/>
          <w:rtl/>
        </w:rPr>
        <w:t>إدماج</w:t>
      </w:r>
      <w:r>
        <w:rPr>
          <w:noProof/>
          <w:rtl/>
        </w:rPr>
        <w:t xml:space="preserve"> </w:t>
      </w:r>
      <w:r>
        <w:rPr>
          <w:rFonts w:hint="cs"/>
          <w:noProof/>
          <w:rtl/>
        </w:rPr>
        <w:t>مصادر</w:t>
      </w:r>
      <w:r>
        <w:rPr>
          <w:noProof/>
          <w:rtl/>
        </w:rPr>
        <w:t xml:space="preserve"> </w:t>
      </w:r>
      <w:r>
        <w:rPr>
          <w:rFonts w:hint="cs"/>
          <w:noProof/>
          <w:rtl/>
        </w:rPr>
        <w:t>الطاقة</w:t>
      </w:r>
      <w:r>
        <w:rPr>
          <w:noProof/>
          <w:rtl/>
        </w:rPr>
        <w:t xml:space="preserve"> </w:t>
      </w:r>
      <w:r>
        <w:rPr>
          <w:rFonts w:hint="cs"/>
          <w:noProof/>
          <w:rtl/>
        </w:rPr>
        <w:t>المتجددة</w:t>
      </w:r>
      <w:r>
        <w:rPr>
          <w:noProof/>
          <w:rtl/>
        </w:rPr>
        <w:t xml:space="preserve"> </w:t>
      </w:r>
      <w:r>
        <w:rPr>
          <w:rFonts w:hint="cs"/>
          <w:noProof/>
          <w:rtl/>
        </w:rPr>
        <w:t>والموزعة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_Toc498434206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lang w:bidi="ar-EG"/>
        </w:rPr>
        <w:t>3.4</w:t>
      </w:r>
      <w:r>
        <w:rPr>
          <w:rFonts w:asciiTheme="minorHAnsi" w:eastAsiaTheme="minorEastAsia" w:hAnsiTheme="minorHAnsi" w:cstheme="minorBidi"/>
          <w:noProof/>
          <w:szCs w:val="22"/>
          <w:lang w:eastAsia="zh-CN"/>
        </w:rPr>
        <w:tab/>
      </w:r>
      <w:r>
        <w:rPr>
          <w:rFonts w:hint="cs"/>
          <w:noProof/>
          <w:rtl/>
          <w:lang w:bidi="ar-EG"/>
        </w:rPr>
        <w:t>دعم</w:t>
      </w:r>
      <w:r>
        <w:rPr>
          <w:noProof/>
          <w:rtl/>
          <w:lang w:bidi="ar-EG"/>
        </w:rPr>
        <w:t xml:space="preserve"> </w:t>
      </w:r>
      <w:r>
        <w:rPr>
          <w:rFonts w:hint="cs"/>
          <w:noProof/>
          <w:rtl/>
          <w:lang w:bidi="ar-EG"/>
        </w:rPr>
        <w:t>القياس</w:t>
      </w:r>
      <w:r>
        <w:rPr>
          <w:noProof/>
          <w:rtl/>
          <w:lang w:bidi="ar-EG"/>
        </w:rPr>
        <w:t xml:space="preserve"> </w:t>
      </w:r>
      <w:r>
        <w:rPr>
          <w:rFonts w:hint="cs"/>
          <w:noProof/>
          <w:rtl/>
          <w:lang w:bidi="ar-EG"/>
        </w:rPr>
        <w:t>الذكي</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_Toc498434207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8</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4.4</w:t>
      </w:r>
      <w:r>
        <w:rPr>
          <w:rFonts w:asciiTheme="minorHAnsi" w:eastAsiaTheme="minorEastAsia" w:hAnsiTheme="minorHAnsi" w:cstheme="minorBidi"/>
          <w:noProof/>
          <w:szCs w:val="22"/>
          <w:lang w:eastAsia="zh-CN"/>
        </w:rPr>
        <w:tab/>
      </w:r>
      <w:r>
        <w:rPr>
          <w:rFonts w:hint="cs"/>
          <w:noProof/>
          <w:rtl/>
        </w:rPr>
        <w:t>توفير</w:t>
      </w:r>
      <w:r>
        <w:rPr>
          <w:noProof/>
          <w:rtl/>
        </w:rPr>
        <w:t xml:space="preserve"> </w:t>
      </w:r>
      <w:r>
        <w:rPr>
          <w:rFonts w:hint="cs"/>
          <w:noProof/>
          <w:rtl/>
        </w:rPr>
        <w:t>شبكة</w:t>
      </w:r>
      <w:r>
        <w:rPr>
          <w:noProof/>
          <w:rtl/>
        </w:rPr>
        <w:t xml:space="preserve"> </w:t>
      </w:r>
      <w:r>
        <w:rPr>
          <w:rFonts w:hint="cs"/>
          <w:noProof/>
          <w:rtl/>
        </w:rPr>
        <w:t>قادرة</w:t>
      </w:r>
      <w:r>
        <w:rPr>
          <w:noProof/>
          <w:rtl/>
        </w:rPr>
        <w:t xml:space="preserve"> </w:t>
      </w:r>
      <w:r>
        <w:rPr>
          <w:rFonts w:hint="cs"/>
          <w:noProof/>
          <w:rtl/>
        </w:rPr>
        <w:t>على</w:t>
      </w:r>
      <w:r>
        <w:rPr>
          <w:noProof/>
          <w:rtl/>
        </w:rPr>
        <w:t xml:space="preserve"> </w:t>
      </w:r>
      <w:r>
        <w:rPr>
          <w:rFonts w:hint="cs"/>
          <w:noProof/>
          <w:rtl/>
        </w:rPr>
        <w:t>الصمود</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_Toc498434208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9</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5</w:t>
      </w:r>
      <w:r>
        <w:rPr>
          <w:rFonts w:asciiTheme="minorHAnsi" w:eastAsiaTheme="minorEastAsia" w:hAnsiTheme="minorHAnsi" w:cstheme="minorBidi"/>
          <w:noProof/>
          <w:szCs w:val="22"/>
          <w:lang w:eastAsia="zh-CN"/>
        </w:rPr>
        <w:tab/>
      </w:r>
      <w:r>
        <w:rPr>
          <w:rFonts w:hint="cs"/>
          <w:noProof/>
          <w:rtl/>
          <w:lang w:bidi="ar-EG"/>
        </w:rPr>
        <w:t>لمحة</w:t>
      </w:r>
      <w:r>
        <w:rPr>
          <w:noProof/>
          <w:rtl/>
          <w:lang w:bidi="ar-EG"/>
        </w:rPr>
        <w:t xml:space="preserve"> </w:t>
      </w:r>
      <w:r>
        <w:rPr>
          <w:rFonts w:hint="cs"/>
          <w:noProof/>
          <w:rtl/>
          <w:lang w:bidi="ar-EG"/>
        </w:rPr>
        <w:t>عامة</w:t>
      </w:r>
      <w:r>
        <w:rPr>
          <w:noProof/>
          <w:rtl/>
          <w:lang w:bidi="ar-EG"/>
        </w:rPr>
        <w:t xml:space="preserve"> </w:t>
      </w:r>
      <w:r>
        <w:rPr>
          <w:rFonts w:hint="cs"/>
          <w:noProof/>
          <w:rtl/>
          <w:lang w:bidi="ar-EG"/>
        </w:rPr>
        <w:t>عن</w:t>
      </w:r>
      <w:r>
        <w:rPr>
          <w:noProof/>
          <w:rtl/>
          <w:lang w:bidi="ar-EG"/>
        </w:rPr>
        <w:t xml:space="preserve"> </w:t>
      </w:r>
      <w:r>
        <w:rPr>
          <w:rFonts w:hint="cs"/>
          <w:noProof/>
          <w:rtl/>
          <w:lang w:bidi="ar-EG"/>
        </w:rPr>
        <w:t>معمارية</w:t>
      </w:r>
      <w:r>
        <w:rPr>
          <w:noProof/>
          <w:rtl/>
          <w:lang w:bidi="ar-EG"/>
        </w:rPr>
        <w:t xml:space="preserve"> </w:t>
      </w:r>
      <w:r>
        <w:rPr>
          <w:rFonts w:hint="cs"/>
          <w:noProof/>
          <w:rtl/>
          <w:lang w:bidi="ar-EG"/>
        </w:rPr>
        <w:t>مرجعية</w:t>
      </w:r>
      <w:r>
        <w:rPr>
          <w:noProof/>
          <w:rtl/>
          <w:lang w:bidi="ar-EG"/>
        </w:rPr>
        <w:t xml:space="preserve"> </w:t>
      </w:r>
      <w:r>
        <w:rPr>
          <w:rFonts w:hint="cs"/>
          <w:noProof/>
          <w:rtl/>
          <w:lang w:bidi="ar-EG"/>
        </w:rPr>
        <w:t>للشبكة</w:t>
      </w:r>
      <w:r>
        <w:rPr>
          <w:noProof/>
          <w:rtl/>
          <w:lang w:bidi="ar-EG"/>
        </w:rPr>
        <w:t xml:space="preserve"> </w:t>
      </w:r>
      <w:r>
        <w:rPr>
          <w:rFonts w:hint="cs"/>
          <w:noProof/>
          <w:rtl/>
          <w:lang w:bidi="ar-EG"/>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_Toc498434209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9</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6</w:t>
      </w:r>
      <w:r>
        <w:rPr>
          <w:rFonts w:asciiTheme="minorHAnsi" w:eastAsiaTheme="minorEastAsia" w:hAnsiTheme="minorHAnsi" w:cstheme="minorBidi"/>
          <w:noProof/>
          <w:szCs w:val="22"/>
          <w:lang w:eastAsia="zh-CN"/>
        </w:rPr>
        <w:tab/>
      </w:r>
      <w:r>
        <w:rPr>
          <w:rFonts w:hint="cs"/>
          <w:noProof/>
          <w:rtl/>
          <w:lang w:bidi="ar-EG"/>
        </w:rPr>
        <w:t>معايير</w:t>
      </w:r>
      <w:r>
        <w:rPr>
          <w:noProof/>
          <w:rtl/>
          <w:lang w:bidi="ar-EG"/>
        </w:rPr>
        <w:t xml:space="preserve"> </w:t>
      </w:r>
      <w:r>
        <w:rPr>
          <w:rFonts w:hint="cs"/>
          <w:noProof/>
          <w:rtl/>
          <w:lang w:bidi="ar-EG"/>
        </w:rPr>
        <w:t>الكبلات</w:t>
      </w:r>
      <w:r>
        <w:rPr>
          <w:noProof/>
          <w:rtl/>
          <w:lang w:bidi="ar-EG"/>
        </w:rPr>
        <w:t xml:space="preserve"> </w:t>
      </w:r>
      <w:r>
        <w:rPr>
          <w:rFonts w:hint="cs"/>
          <w:noProof/>
          <w:rtl/>
          <w:lang w:bidi="ar-EG"/>
        </w:rPr>
        <w:t>وخطوط</w:t>
      </w:r>
      <w:r>
        <w:rPr>
          <w:noProof/>
          <w:rtl/>
          <w:lang w:bidi="ar-EG"/>
        </w:rPr>
        <w:t xml:space="preserve"> </w:t>
      </w:r>
      <w:r>
        <w:rPr>
          <w:rFonts w:hint="cs"/>
          <w:noProof/>
          <w:rtl/>
          <w:lang w:bidi="ar-EG"/>
        </w:rPr>
        <w:t>الكهرباء</w:t>
      </w:r>
      <w:r>
        <w:rPr>
          <w:noProof/>
          <w:rtl/>
          <w:lang w:bidi="ar-EG"/>
        </w:rPr>
        <w:t xml:space="preserve"> </w:t>
      </w:r>
      <w:r>
        <w:rPr>
          <w:rFonts w:hint="cs"/>
          <w:noProof/>
          <w:rtl/>
          <w:lang w:bidi="ar-EG"/>
        </w:rPr>
        <w:t>فيما</w:t>
      </w:r>
      <w:r>
        <w:rPr>
          <w:noProof/>
          <w:rtl/>
          <w:lang w:bidi="ar-EG"/>
        </w:rPr>
        <w:t xml:space="preserve"> </w:t>
      </w:r>
      <w:r>
        <w:rPr>
          <w:rFonts w:hint="cs"/>
          <w:noProof/>
          <w:rtl/>
          <w:lang w:bidi="ar-EG"/>
        </w:rPr>
        <w:t>يتعلق</w:t>
      </w:r>
      <w:r>
        <w:rPr>
          <w:noProof/>
          <w:rtl/>
          <w:lang w:bidi="ar-EG"/>
        </w:rPr>
        <w:t xml:space="preserve"> </w:t>
      </w:r>
      <w:r>
        <w:rPr>
          <w:rFonts w:hint="cs"/>
          <w:noProof/>
          <w:rtl/>
          <w:lang w:bidi="ar-EG"/>
        </w:rPr>
        <w:t>بالاتصالات</w:t>
      </w:r>
      <w:r>
        <w:rPr>
          <w:noProof/>
          <w:rtl/>
          <w:lang w:bidi="ar-EG"/>
        </w:rPr>
        <w:t xml:space="preserve"> </w:t>
      </w:r>
      <w:r>
        <w:rPr>
          <w:rFonts w:hint="cs"/>
          <w:noProof/>
          <w:rtl/>
          <w:lang w:bidi="ar-EG"/>
        </w:rPr>
        <w:t>عبر</w:t>
      </w:r>
      <w:r>
        <w:rPr>
          <w:noProof/>
          <w:rtl/>
          <w:lang w:bidi="ar-EG"/>
        </w:rPr>
        <w:t xml:space="preserve"> </w:t>
      </w:r>
      <w:r>
        <w:rPr>
          <w:rFonts w:hint="cs"/>
          <w:noProof/>
          <w:rtl/>
          <w:lang w:bidi="ar-EG"/>
        </w:rPr>
        <w:t>الشبكة</w:t>
      </w:r>
      <w:r>
        <w:rPr>
          <w:noProof/>
          <w:rtl/>
          <w:lang w:bidi="ar-EG"/>
        </w:rPr>
        <w:t xml:space="preserve"> </w:t>
      </w:r>
      <w:r>
        <w:rPr>
          <w:rFonts w:hint="cs"/>
          <w:noProof/>
          <w:rtl/>
          <w:lang w:bidi="ar-EG"/>
        </w:rPr>
        <w:t>الكهربائية</w:t>
      </w:r>
      <w:r>
        <w:rPr>
          <w:noProof/>
          <w:rtl/>
          <w:lang w:bidi="ar-EG"/>
        </w:rPr>
        <w:t xml:space="preserve"> </w:t>
      </w:r>
      <w:r>
        <w:rPr>
          <w:rFonts w:hint="cs"/>
          <w:noProof/>
          <w:rtl/>
          <w:lang w:bidi="ar-EG"/>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_Toc498434210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11</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1.6</w:t>
      </w:r>
      <w:r>
        <w:rPr>
          <w:rFonts w:asciiTheme="minorHAnsi" w:eastAsiaTheme="minorEastAsia" w:hAnsiTheme="minorHAnsi" w:cstheme="minorBidi"/>
          <w:noProof/>
          <w:szCs w:val="22"/>
          <w:lang w:eastAsia="zh-CN"/>
        </w:rPr>
        <w:tab/>
      </w:r>
      <w:r>
        <w:rPr>
          <w:rFonts w:hint="cs"/>
          <w:noProof/>
          <w:rtl/>
          <w:lang w:bidi="ar-EG"/>
        </w:rPr>
        <w:t>اتصالات</w:t>
      </w:r>
      <w:r>
        <w:rPr>
          <w:noProof/>
          <w:rtl/>
          <w:lang w:bidi="ar-EG"/>
        </w:rPr>
        <w:t xml:space="preserve"> </w:t>
      </w:r>
      <w:r>
        <w:rPr>
          <w:rFonts w:hint="cs"/>
          <w:noProof/>
          <w:rtl/>
          <w:lang w:bidi="ar-EG"/>
        </w:rPr>
        <w:t>الشبكة</w:t>
      </w:r>
      <w:r>
        <w:rPr>
          <w:noProof/>
          <w:rtl/>
          <w:lang w:bidi="ar-EG"/>
        </w:rPr>
        <w:t xml:space="preserve"> </w:t>
      </w:r>
      <w:r>
        <w:rPr>
          <w:rFonts w:hint="cs"/>
          <w:noProof/>
          <w:rtl/>
          <w:lang w:bidi="ar-EG"/>
        </w:rPr>
        <w:t>الذكية</w:t>
      </w:r>
      <w:r>
        <w:rPr>
          <w:noProof/>
          <w:rtl/>
          <w:lang w:bidi="ar-EG"/>
        </w:rPr>
        <w:t xml:space="preserve"> </w:t>
      </w:r>
      <w:r>
        <w:rPr>
          <w:rFonts w:hint="cs"/>
          <w:noProof/>
          <w:rtl/>
          <w:lang w:bidi="ar-EG"/>
        </w:rPr>
        <w:t>عبر</w:t>
      </w:r>
      <w:r>
        <w:rPr>
          <w:noProof/>
          <w:rtl/>
          <w:lang w:bidi="ar-EG"/>
        </w:rPr>
        <w:t xml:space="preserve"> </w:t>
      </w:r>
      <w:r>
        <w:rPr>
          <w:rFonts w:hint="cs"/>
          <w:noProof/>
          <w:rtl/>
          <w:lang w:bidi="ar-EG"/>
        </w:rPr>
        <w:t>خطوط</w:t>
      </w:r>
      <w:r>
        <w:rPr>
          <w:noProof/>
          <w:rtl/>
          <w:lang w:bidi="ar-EG"/>
        </w:rPr>
        <w:t xml:space="preserve"> </w:t>
      </w:r>
      <w:r>
        <w:rPr>
          <w:rFonts w:hint="cs"/>
          <w:noProof/>
          <w:rtl/>
          <w:lang w:bidi="ar-EG"/>
        </w:rPr>
        <w:t>الطاقة</w:t>
      </w:r>
      <w:r>
        <w:rPr>
          <w:noProof/>
          <w:rtl/>
          <w:lang w:bidi="ar-EG"/>
        </w:rPr>
        <w:t xml:space="preserve"> </w:t>
      </w:r>
      <w:r>
        <w:rPr>
          <w:rFonts w:hint="cs"/>
          <w:noProof/>
          <w:rtl/>
          <w:lang w:bidi="ar-EG"/>
        </w:rPr>
        <w:t>الكهربائية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_Toc498434211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11</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2.6</w:t>
      </w:r>
      <w:r>
        <w:rPr>
          <w:rFonts w:asciiTheme="minorHAnsi" w:eastAsiaTheme="minorEastAsia" w:hAnsiTheme="minorHAnsi" w:cstheme="minorBidi"/>
          <w:noProof/>
          <w:szCs w:val="22"/>
          <w:lang w:eastAsia="zh-CN"/>
        </w:rPr>
        <w:tab/>
      </w:r>
      <w:r>
        <w:rPr>
          <w:rFonts w:hint="cs"/>
          <w:noProof/>
          <w:rtl/>
          <w:lang w:bidi="ar-EG"/>
        </w:rPr>
        <w:t>اتصالات</w:t>
      </w:r>
      <w:r>
        <w:rPr>
          <w:noProof/>
          <w:rtl/>
          <w:lang w:bidi="ar-EG"/>
        </w:rPr>
        <w:t xml:space="preserve"> </w:t>
      </w:r>
      <w:r>
        <w:rPr>
          <w:rFonts w:hint="cs"/>
          <w:noProof/>
          <w:rtl/>
          <w:lang w:bidi="ar-EG"/>
        </w:rPr>
        <w:t>الشبكة</w:t>
      </w:r>
      <w:r>
        <w:rPr>
          <w:noProof/>
          <w:rtl/>
          <w:lang w:bidi="ar-EG"/>
        </w:rPr>
        <w:t xml:space="preserve"> </w:t>
      </w:r>
      <w:r>
        <w:rPr>
          <w:rFonts w:hint="cs"/>
          <w:noProof/>
          <w:rtl/>
          <w:lang w:bidi="ar-EG"/>
        </w:rPr>
        <w:t>الكهربائية</w:t>
      </w:r>
      <w:r>
        <w:rPr>
          <w:noProof/>
          <w:rtl/>
          <w:lang w:bidi="ar-EG"/>
        </w:rPr>
        <w:t xml:space="preserve"> </w:t>
      </w:r>
      <w:r>
        <w:rPr>
          <w:rFonts w:hint="cs"/>
          <w:noProof/>
          <w:rtl/>
          <w:lang w:bidi="ar-EG"/>
        </w:rPr>
        <w:t>الذكية</w:t>
      </w:r>
      <w:r>
        <w:rPr>
          <w:noProof/>
          <w:rtl/>
          <w:lang w:bidi="ar-EG"/>
        </w:rPr>
        <w:t xml:space="preserve"> </w:t>
      </w:r>
      <w:r>
        <w:rPr>
          <w:rFonts w:hint="cs"/>
          <w:noProof/>
          <w:rtl/>
          <w:lang w:bidi="ar-EG"/>
        </w:rPr>
        <w:t>عبر</w:t>
      </w:r>
      <w:r>
        <w:rPr>
          <w:noProof/>
          <w:rtl/>
          <w:lang w:bidi="ar-EG"/>
        </w:rPr>
        <w:t xml:space="preserve"> </w:t>
      </w:r>
      <w:r>
        <w:rPr>
          <w:rFonts w:hint="cs"/>
          <w:noProof/>
          <w:rtl/>
          <w:lang w:bidi="ar-EG"/>
        </w:rPr>
        <w:t>الشبكات</w:t>
      </w:r>
      <w:r>
        <w:rPr>
          <w:noProof/>
          <w:rtl/>
          <w:lang w:bidi="ar-EG"/>
        </w:rPr>
        <w:t xml:space="preserve"> </w:t>
      </w:r>
      <w:r>
        <w:rPr>
          <w:rFonts w:hint="cs"/>
          <w:noProof/>
          <w:rtl/>
          <w:lang w:bidi="ar-EG"/>
        </w:rPr>
        <w:t>الكبلية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_Toc498434212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12</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lang w:bidi="ar-EG"/>
        </w:rPr>
        <w:t>7</w:t>
      </w:r>
      <w:r>
        <w:rPr>
          <w:rFonts w:asciiTheme="minorHAnsi" w:eastAsiaTheme="minorEastAsia" w:hAnsiTheme="minorHAnsi" w:cstheme="minorBidi"/>
          <w:noProof/>
          <w:szCs w:val="22"/>
          <w:lang w:eastAsia="zh-CN"/>
        </w:rPr>
        <w:tab/>
      </w:r>
      <w:r>
        <w:rPr>
          <w:rFonts w:hint="cs"/>
          <w:noProof/>
          <w:rtl/>
          <w:lang w:bidi="ar-EG"/>
        </w:rPr>
        <w:t>المعايير</w:t>
      </w:r>
      <w:r>
        <w:rPr>
          <w:noProof/>
          <w:rtl/>
          <w:lang w:bidi="ar-EG"/>
        </w:rPr>
        <w:t xml:space="preserve"> </w:t>
      </w:r>
      <w:r>
        <w:rPr>
          <w:rFonts w:hint="cs"/>
          <w:noProof/>
          <w:rtl/>
          <w:lang w:bidi="ar-EG"/>
        </w:rPr>
        <w:t>اللاسلكية</w:t>
      </w:r>
      <w:r>
        <w:rPr>
          <w:noProof/>
          <w:rtl/>
          <w:lang w:bidi="ar-EG"/>
        </w:rPr>
        <w:t xml:space="preserve"> </w:t>
      </w:r>
      <w:r>
        <w:rPr>
          <w:rFonts w:hint="cs"/>
          <w:noProof/>
          <w:rtl/>
          <w:lang w:bidi="ar-EG"/>
        </w:rPr>
        <w:t>للاتصالات</w:t>
      </w:r>
      <w:r>
        <w:rPr>
          <w:noProof/>
          <w:rtl/>
          <w:lang w:bidi="ar-EG"/>
        </w:rPr>
        <w:t xml:space="preserve"> </w:t>
      </w:r>
      <w:r>
        <w:rPr>
          <w:rFonts w:hint="cs"/>
          <w:noProof/>
          <w:rtl/>
          <w:lang w:bidi="ar-EG"/>
        </w:rPr>
        <w:t>عبر</w:t>
      </w:r>
      <w:r>
        <w:rPr>
          <w:noProof/>
          <w:rtl/>
          <w:lang w:bidi="ar-EG"/>
        </w:rPr>
        <w:t xml:space="preserve"> </w:t>
      </w:r>
      <w:r>
        <w:rPr>
          <w:rFonts w:hint="cs"/>
          <w:noProof/>
          <w:rtl/>
          <w:lang w:bidi="ar-EG"/>
        </w:rPr>
        <w:t>الشبكات</w:t>
      </w:r>
      <w:r>
        <w:rPr>
          <w:noProof/>
          <w:rtl/>
          <w:lang w:bidi="ar-EG"/>
        </w:rPr>
        <w:t xml:space="preserve"> </w:t>
      </w:r>
      <w:r>
        <w:rPr>
          <w:rFonts w:hint="cs"/>
          <w:noProof/>
          <w:rtl/>
          <w:lang w:bidi="ar-EG"/>
        </w:rPr>
        <w:t>الكهربائية</w:t>
      </w:r>
      <w:r>
        <w:rPr>
          <w:noProof/>
          <w:rtl/>
          <w:lang w:bidi="ar-EG"/>
        </w:rPr>
        <w:t xml:space="preserve"> </w:t>
      </w:r>
      <w:r>
        <w:rPr>
          <w:rFonts w:hint="cs"/>
          <w:noProof/>
          <w:rtl/>
          <w:lang w:bidi="ar-EG"/>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_Toc498434213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13</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1.7</w:t>
      </w:r>
      <w:r>
        <w:rPr>
          <w:rFonts w:asciiTheme="minorHAnsi" w:eastAsiaTheme="minorEastAsia" w:hAnsiTheme="minorHAnsi" w:cstheme="minorBidi"/>
          <w:noProof/>
          <w:szCs w:val="22"/>
          <w:lang w:eastAsia="zh-CN"/>
        </w:rPr>
        <w:tab/>
      </w:r>
      <w:r>
        <w:rPr>
          <w:rFonts w:hint="cs"/>
          <w:noProof/>
          <w:rtl/>
        </w:rPr>
        <w:t>الشبكة</w:t>
      </w:r>
      <w:r>
        <w:rPr>
          <w:noProof/>
          <w:rtl/>
        </w:rPr>
        <w:t xml:space="preserve"> </w:t>
      </w:r>
      <w:r>
        <w:rPr>
          <w:rFonts w:hint="cs"/>
          <w:noProof/>
          <w:rtl/>
        </w:rPr>
        <w:t>المنزلية</w:t>
      </w:r>
      <w:r>
        <w:rPr>
          <w:noProof/>
          <w:rtl/>
        </w:rPr>
        <w:t xml:space="preserve"> </w:t>
      </w:r>
      <w:r>
        <w:rPr>
          <w:noProof/>
        </w:rPr>
        <w:t>(HAN)</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_Toc498434214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13</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lang w:bidi="ar-EG"/>
        </w:rPr>
        <w:t>2.7</w:t>
      </w:r>
      <w:r>
        <w:rPr>
          <w:rFonts w:asciiTheme="minorHAnsi" w:eastAsiaTheme="minorEastAsia" w:hAnsiTheme="minorHAnsi" w:cstheme="minorBidi"/>
          <w:noProof/>
          <w:szCs w:val="22"/>
          <w:lang w:eastAsia="zh-CN"/>
        </w:rPr>
        <w:tab/>
      </w:r>
      <w:r>
        <w:rPr>
          <w:rFonts w:hint="cs"/>
          <w:noProof/>
          <w:rtl/>
        </w:rPr>
        <w:t>الشبكات</w:t>
      </w:r>
      <w:r>
        <w:rPr>
          <w:noProof/>
          <w:rtl/>
        </w:rPr>
        <w:t xml:space="preserve"> </w:t>
      </w:r>
      <w:r>
        <w:rPr>
          <w:noProof/>
        </w:rPr>
        <w:t>FAN/NAN/WAN</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_Toc498434215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14</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8</w:t>
      </w:r>
      <w:r>
        <w:rPr>
          <w:rFonts w:asciiTheme="minorHAnsi" w:eastAsiaTheme="minorEastAsia" w:hAnsiTheme="minorHAnsi" w:cstheme="minorBidi"/>
          <w:noProof/>
          <w:szCs w:val="22"/>
          <w:lang w:eastAsia="zh-CN"/>
        </w:rPr>
        <w:tab/>
      </w:r>
      <w:r>
        <w:rPr>
          <w:rFonts w:hint="cs"/>
          <w:noProof/>
          <w:rtl/>
        </w:rPr>
        <w:t>اعتبارات</w:t>
      </w:r>
      <w:r>
        <w:rPr>
          <w:noProof/>
          <w:rtl/>
        </w:rPr>
        <w:t xml:space="preserve"> </w:t>
      </w:r>
      <w:r>
        <w:rPr>
          <w:rFonts w:hint="cs"/>
          <w:noProof/>
          <w:rtl/>
        </w:rPr>
        <w:t>التداخل</w:t>
      </w:r>
      <w:r>
        <w:rPr>
          <w:noProof/>
          <w:rtl/>
        </w:rPr>
        <w:t xml:space="preserve"> </w:t>
      </w:r>
      <w:r>
        <w:rPr>
          <w:rFonts w:hint="cs"/>
          <w:noProof/>
          <w:rtl/>
        </w:rPr>
        <w:t>المرتبطة</w:t>
      </w:r>
      <w:r>
        <w:rPr>
          <w:noProof/>
          <w:rtl/>
        </w:rPr>
        <w:t xml:space="preserve"> </w:t>
      </w:r>
      <w:r>
        <w:rPr>
          <w:rFonts w:hint="cs"/>
          <w:noProof/>
          <w:rtl/>
        </w:rPr>
        <w:t>بتنفيذ</w:t>
      </w:r>
      <w:r>
        <w:rPr>
          <w:noProof/>
          <w:rtl/>
        </w:rPr>
        <w:t xml:space="preserve"> </w:t>
      </w:r>
      <w:r>
        <w:rPr>
          <w:rFonts w:hint="cs"/>
          <w:noProof/>
          <w:rtl/>
        </w:rPr>
        <w:t>تكنولوجيات</w:t>
      </w:r>
      <w:r>
        <w:rPr>
          <w:noProof/>
          <w:rtl/>
        </w:rPr>
        <w:t xml:space="preserve"> </w:t>
      </w:r>
      <w:r>
        <w:rPr>
          <w:rFonts w:hint="cs"/>
          <w:noProof/>
          <w:rtl/>
        </w:rPr>
        <w:t>إرسال</w:t>
      </w:r>
      <w:r>
        <w:rPr>
          <w:noProof/>
          <w:rtl/>
        </w:rPr>
        <w:t xml:space="preserve"> </w:t>
      </w:r>
      <w:r>
        <w:rPr>
          <w:rFonts w:hint="cs"/>
          <w:noProof/>
          <w:rtl/>
        </w:rPr>
        <w:t>البيانات</w:t>
      </w:r>
      <w:r>
        <w:rPr>
          <w:noProof/>
          <w:rtl/>
        </w:rPr>
        <w:t xml:space="preserve"> </w:t>
      </w:r>
      <w:r>
        <w:rPr>
          <w:rFonts w:hint="cs"/>
          <w:noProof/>
          <w:rtl/>
        </w:rPr>
        <w:t>السلكية</w:t>
      </w:r>
      <w:r>
        <w:rPr>
          <w:noProof/>
          <w:rtl/>
        </w:rPr>
        <w:t xml:space="preserve"> </w:t>
      </w:r>
      <w:r>
        <w:rPr>
          <w:rFonts w:hint="cs"/>
          <w:noProof/>
          <w:rtl/>
        </w:rPr>
        <w:t>واللاسلكية</w:t>
      </w:r>
      <w:r>
        <w:rPr>
          <w:noProof/>
          <w:rtl/>
        </w:rPr>
        <w:t xml:space="preserve"> </w:t>
      </w:r>
      <w:r>
        <w:rPr>
          <w:rFonts w:hint="cs"/>
          <w:noProof/>
          <w:rtl/>
        </w:rPr>
        <w:t>المستعملة</w:t>
      </w:r>
      <w:r>
        <w:rPr>
          <w:noProof/>
          <w:rtl/>
        </w:rPr>
        <w:t xml:space="preserve"> </w:t>
      </w:r>
      <w:r>
        <w:rPr>
          <w:rFonts w:hint="cs"/>
          <w:noProof/>
          <w:rtl/>
        </w:rPr>
        <w:t>في</w:t>
      </w:r>
      <w:r>
        <w:rPr>
          <w:noProof/>
          <w:rtl/>
        </w:rPr>
        <w:t xml:space="preserve"> </w:t>
      </w:r>
      <w:r>
        <w:rPr>
          <w:rFonts w:hint="cs"/>
          <w:noProof/>
          <w:rtl/>
        </w:rPr>
        <w:t>أنظمة</w:t>
      </w:r>
      <w:r>
        <w:rPr>
          <w:noProof/>
          <w:rtl/>
        </w:rPr>
        <w:t xml:space="preserve"> </w:t>
      </w:r>
      <w:r>
        <w:rPr>
          <w:rFonts w:hint="cs"/>
          <w:noProof/>
          <w:rtl/>
        </w:rPr>
        <w:t>إدارة</w:t>
      </w:r>
      <w:r>
        <w:rPr>
          <w:noProof/>
          <w:rtl/>
        </w:rPr>
        <w:t xml:space="preserve"> </w:t>
      </w:r>
      <w:r>
        <w:rPr>
          <w:rFonts w:hint="cs"/>
          <w:noProof/>
          <w:rtl/>
        </w:rPr>
        <w:t>شبكات</w:t>
      </w:r>
      <w:r>
        <w:rPr>
          <w:noProof/>
          <w:rtl/>
        </w:rPr>
        <w:t xml:space="preserve"> </w:t>
      </w:r>
      <w:r>
        <w:rPr>
          <w:rFonts w:hint="cs"/>
          <w:noProof/>
          <w:rtl/>
        </w:rPr>
        <w:t>الطاقة</w:t>
      </w:r>
      <w:r>
        <w:rPr>
          <w:noProof/>
          <w:rtl/>
        </w:rPr>
        <w:t xml:space="preserve"> </w:t>
      </w:r>
      <w:r>
        <w:rPr>
          <w:rFonts w:hint="cs"/>
          <w:noProof/>
          <w:rtl/>
        </w:rPr>
        <w:t>الكهربائية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_Toc498434216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15</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9</w:t>
      </w:r>
      <w:r>
        <w:rPr>
          <w:rFonts w:asciiTheme="minorHAnsi" w:eastAsiaTheme="minorEastAsia" w:hAnsiTheme="minorHAnsi" w:cstheme="minorBidi"/>
          <w:noProof/>
          <w:szCs w:val="22"/>
          <w:lang w:eastAsia="zh-CN"/>
        </w:rPr>
        <w:tab/>
      </w:r>
      <w:r>
        <w:rPr>
          <w:rFonts w:hint="cs"/>
          <w:noProof/>
          <w:rtl/>
        </w:rPr>
        <w:t>أثر</w:t>
      </w:r>
      <w:r>
        <w:rPr>
          <w:noProof/>
          <w:rtl/>
        </w:rPr>
        <w:t xml:space="preserve"> </w:t>
      </w:r>
      <w:r>
        <w:rPr>
          <w:rFonts w:hint="cs"/>
          <w:noProof/>
          <w:rtl/>
        </w:rPr>
        <w:t>النشر</w:t>
      </w:r>
      <w:r>
        <w:rPr>
          <w:noProof/>
          <w:rtl/>
        </w:rPr>
        <w:t xml:space="preserve"> </w:t>
      </w:r>
      <w:r>
        <w:rPr>
          <w:rFonts w:hint="cs"/>
          <w:noProof/>
          <w:rtl/>
        </w:rPr>
        <w:t>على</w:t>
      </w:r>
      <w:r>
        <w:rPr>
          <w:noProof/>
          <w:rtl/>
        </w:rPr>
        <w:t xml:space="preserve"> </w:t>
      </w:r>
      <w:r>
        <w:rPr>
          <w:rFonts w:hint="cs"/>
          <w:noProof/>
          <w:rtl/>
        </w:rPr>
        <w:t>نطاق</w:t>
      </w:r>
      <w:r>
        <w:rPr>
          <w:noProof/>
          <w:rtl/>
        </w:rPr>
        <w:t xml:space="preserve"> </w:t>
      </w:r>
      <w:r>
        <w:rPr>
          <w:rFonts w:hint="cs"/>
          <w:noProof/>
          <w:rtl/>
        </w:rPr>
        <w:t>واسع</w:t>
      </w:r>
      <w:r>
        <w:rPr>
          <w:noProof/>
          <w:rtl/>
        </w:rPr>
        <w:t xml:space="preserve"> </w:t>
      </w:r>
      <w:r>
        <w:rPr>
          <w:rFonts w:hint="cs"/>
          <w:noProof/>
          <w:rtl/>
        </w:rPr>
        <w:t>للشبكات</w:t>
      </w:r>
      <w:r>
        <w:rPr>
          <w:noProof/>
          <w:rtl/>
        </w:rPr>
        <w:t xml:space="preserve"> </w:t>
      </w:r>
      <w:r>
        <w:rPr>
          <w:rFonts w:hint="cs"/>
          <w:noProof/>
          <w:rtl/>
        </w:rPr>
        <w:t>السلكية</w:t>
      </w:r>
      <w:r>
        <w:rPr>
          <w:noProof/>
          <w:rtl/>
        </w:rPr>
        <w:t xml:space="preserve"> </w:t>
      </w:r>
      <w:r>
        <w:rPr>
          <w:rFonts w:hint="cs"/>
          <w:noProof/>
          <w:rtl/>
        </w:rPr>
        <w:t>واللاسلكية</w:t>
      </w:r>
      <w:r>
        <w:rPr>
          <w:noProof/>
          <w:rtl/>
        </w:rPr>
        <w:t xml:space="preserve"> </w:t>
      </w:r>
      <w:r>
        <w:rPr>
          <w:rFonts w:hint="cs"/>
          <w:noProof/>
          <w:rtl/>
        </w:rPr>
        <w:t>المستخدمة</w:t>
      </w:r>
      <w:r>
        <w:rPr>
          <w:noProof/>
          <w:rtl/>
        </w:rPr>
        <w:t xml:space="preserve"> </w:t>
      </w:r>
      <w:r>
        <w:rPr>
          <w:rFonts w:hint="cs"/>
          <w:noProof/>
          <w:rtl/>
        </w:rPr>
        <w:t>من</w:t>
      </w:r>
      <w:r>
        <w:rPr>
          <w:noProof/>
          <w:rtl/>
        </w:rPr>
        <w:t xml:space="preserve"> </w:t>
      </w:r>
      <w:r>
        <w:rPr>
          <w:rFonts w:hint="cs"/>
          <w:noProof/>
          <w:rtl/>
        </w:rPr>
        <w:t>أجل</w:t>
      </w:r>
      <w:r>
        <w:rPr>
          <w:noProof/>
          <w:rtl/>
        </w:rPr>
        <w:t xml:space="preserve"> </w:t>
      </w:r>
      <w:r>
        <w:rPr>
          <w:rFonts w:hint="cs"/>
          <w:noProof/>
          <w:rtl/>
        </w:rPr>
        <w:t>إدارة</w:t>
      </w:r>
      <w:r>
        <w:rPr>
          <w:noProof/>
          <w:rtl/>
        </w:rPr>
        <w:t xml:space="preserve"> </w:t>
      </w:r>
      <w:r>
        <w:rPr>
          <w:rFonts w:hint="cs"/>
          <w:noProof/>
          <w:rtl/>
        </w:rPr>
        <w:t>شبكات</w:t>
      </w:r>
      <w:r>
        <w:rPr>
          <w:noProof/>
          <w:rtl/>
        </w:rPr>
        <w:t xml:space="preserve"> </w:t>
      </w:r>
      <w:r>
        <w:rPr>
          <w:rFonts w:hint="cs"/>
          <w:noProof/>
          <w:rtl/>
        </w:rPr>
        <w:t>الطاقة</w:t>
      </w:r>
      <w:r>
        <w:rPr>
          <w:noProof/>
          <w:rtl/>
        </w:rPr>
        <w:t xml:space="preserve"> </w:t>
      </w:r>
      <w:r>
        <w:rPr>
          <w:rFonts w:hint="cs"/>
          <w:noProof/>
          <w:rtl/>
        </w:rPr>
        <w:t>الكهربائية</w:t>
      </w:r>
      <w:r>
        <w:rPr>
          <w:noProof/>
          <w:rtl/>
        </w:rPr>
        <w:t xml:space="preserve"> </w:t>
      </w:r>
      <w:r>
        <w:rPr>
          <w:rFonts w:hint="cs"/>
          <w:noProof/>
          <w:rtl/>
        </w:rPr>
        <w:t>على</w:t>
      </w:r>
      <w:r>
        <w:rPr>
          <w:noProof/>
          <w:rtl/>
        </w:rPr>
        <w:t xml:space="preserve"> </w:t>
      </w:r>
      <w:r>
        <w:rPr>
          <w:rFonts w:hint="cs"/>
          <w:noProof/>
          <w:rtl/>
        </w:rPr>
        <w:t>تيسر</w:t>
      </w:r>
      <w:r>
        <w:rPr>
          <w:noProof/>
          <w:rtl/>
        </w:rPr>
        <w:t xml:space="preserve"> </w:t>
      </w:r>
      <w:r>
        <w:rPr>
          <w:rFonts w:hint="cs"/>
          <w:noProof/>
          <w:rtl/>
        </w:rPr>
        <w:t>الطيف</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_Toc498434217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16</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Pr>
          <w:noProof/>
        </w:rPr>
        <w:t>10</w:t>
      </w:r>
      <w:r>
        <w:rPr>
          <w:rFonts w:asciiTheme="minorHAnsi" w:eastAsiaTheme="minorEastAsia" w:hAnsiTheme="minorHAnsi" w:cstheme="minorBidi"/>
          <w:noProof/>
          <w:szCs w:val="22"/>
          <w:lang w:eastAsia="zh-CN"/>
        </w:rPr>
        <w:tab/>
      </w:r>
      <w:r>
        <w:rPr>
          <w:rFonts w:hint="cs"/>
          <w:noProof/>
          <w:rtl/>
        </w:rPr>
        <w:t>الخلاصة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_Toc498434218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17</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1</w:t>
      </w:r>
      <w:r w:rsidRPr="00E27313">
        <w:rPr>
          <w:rFonts w:eastAsia="SimSun"/>
          <w:noProof/>
          <w:rtl/>
          <w:lang w:bidi="ar-EG"/>
        </w:rPr>
        <w:t xml:space="preserve"> </w:t>
      </w:r>
      <w:r w:rsidR="00213D70">
        <w:rPr>
          <w:rFonts w:eastAsia="SimSun" w:hint="cs"/>
          <w:noProof/>
          <w:rtl/>
          <w:lang w:bidi="ar-EG"/>
        </w:rPr>
        <w:t>-</w:t>
      </w:r>
      <w:r w:rsidRPr="00E27313">
        <w:rPr>
          <w:rFonts w:eastAsia="SimSun"/>
          <w:noProof/>
          <w:rtl/>
          <w:lang w:bidi="ar-EG"/>
        </w:rPr>
        <w:t xml:space="preserve"> </w:t>
      </w:r>
      <w:r w:rsidRPr="00E27313">
        <w:rPr>
          <w:rFonts w:eastAsia="SimSun" w:hint="cs"/>
          <w:noProof/>
          <w:rtl/>
          <w:lang w:bidi="ar-EG"/>
        </w:rPr>
        <w:t>أمثلة</w:t>
      </w:r>
      <w:r w:rsidRPr="00E27313">
        <w:rPr>
          <w:rFonts w:eastAsia="SimSun"/>
          <w:noProof/>
          <w:rtl/>
          <w:lang w:bidi="ar-EG"/>
        </w:rPr>
        <w:t xml:space="preserve"> </w:t>
      </w:r>
      <w:r w:rsidRPr="00E27313">
        <w:rPr>
          <w:rFonts w:eastAsia="SimSun" w:hint="cs"/>
          <w:noProof/>
          <w:rtl/>
          <w:lang w:bidi="ar-EG"/>
        </w:rPr>
        <w:t>للمعايير</w:t>
      </w:r>
      <w:r w:rsidRPr="00E27313">
        <w:rPr>
          <w:rFonts w:eastAsia="SimSun"/>
          <w:noProof/>
          <w:rtl/>
          <w:lang w:bidi="ar-EG"/>
        </w:rPr>
        <w:t xml:space="preserve"> </w:t>
      </w:r>
      <w:r w:rsidRPr="00E27313">
        <w:rPr>
          <w:rFonts w:eastAsia="SimSun" w:hint="cs"/>
          <w:noProof/>
          <w:rtl/>
          <w:lang w:bidi="ar-EG"/>
        </w:rPr>
        <w:t>الموجودة</w:t>
      </w:r>
      <w:r w:rsidRPr="00E27313">
        <w:rPr>
          <w:rFonts w:eastAsia="SimSun"/>
          <w:noProof/>
          <w:rtl/>
          <w:lang w:bidi="ar-EG"/>
        </w:rPr>
        <w:t xml:space="preserve"> </w:t>
      </w:r>
      <w:r w:rsidRPr="00E27313">
        <w:rPr>
          <w:rFonts w:eastAsia="SimSun" w:hint="cs"/>
          <w:noProof/>
          <w:rtl/>
          <w:lang w:bidi="ar-EG"/>
        </w:rPr>
        <w:t>المتعلقة</w:t>
      </w:r>
      <w:r w:rsidRPr="00E27313">
        <w:rPr>
          <w:rFonts w:eastAsia="SimSun"/>
          <w:noProof/>
          <w:rtl/>
          <w:lang w:bidi="ar-EG"/>
        </w:rPr>
        <w:t xml:space="preserve"> </w:t>
      </w:r>
      <w:r w:rsidRPr="00E27313">
        <w:rPr>
          <w:rFonts w:eastAsia="SimSun" w:hint="cs"/>
          <w:noProof/>
          <w:rtl/>
          <w:lang w:bidi="ar-EG"/>
        </w:rPr>
        <w:t>بأنظمة</w:t>
      </w:r>
      <w:r w:rsidRPr="00E27313">
        <w:rPr>
          <w:rFonts w:eastAsia="SimSun"/>
          <w:noProof/>
          <w:rtl/>
          <w:lang w:bidi="ar-EG"/>
        </w:rPr>
        <w:t xml:space="preserve"> </w:t>
      </w:r>
      <w:r w:rsidRPr="00E27313">
        <w:rPr>
          <w:rFonts w:eastAsia="SimSun" w:hint="cs"/>
          <w:noProof/>
          <w:rtl/>
          <w:lang w:bidi="ar-EG"/>
        </w:rPr>
        <w:t>إدارة</w:t>
      </w:r>
      <w:r w:rsidRPr="00E27313">
        <w:rPr>
          <w:rFonts w:eastAsia="SimSun"/>
          <w:noProof/>
          <w:rtl/>
          <w:lang w:bidi="ar-EG"/>
        </w:rPr>
        <w:t xml:space="preserve"> </w:t>
      </w:r>
      <w:r w:rsidRPr="00E27313">
        <w:rPr>
          <w:rFonts w:eastAsia="SimSun" w:hint="cs"/>
          <w:noProof/>
          <w:rtl/>
          <w:lang w:bidi="ar-EG"/>
        </w:rPr>
        <w:t>شبكات</w:t>
      </w:r>
      <w:r w:rsidRPr="00E27313">
        <w:rPr>
          <w:rFonts w:eastAsia="SimSun"/>
          <w:noProof/>
          <w:rtl/>
          <w:lang w:bidi="ar-EG"/>
        </w:rPr>
        <w:t xml:space="preserve"> </w:t>
      </w:r>
      <w:r w:rsidRPr="00E27313">
        <w:rPr>
          <w:rFonts w:eastAsia="SimSun" w:hint="cs"/>
          <w:noProof/>
          <w:rtl/>
          <w:lang w:bidi="ar-EG"/>
        </w:rPr>
        <w:t>الطاقة</w:t>
      </w:r>
      <w:r w:rsidRPr="00E27313">
        <w:rPr>
          <w:rFonts w:eastAsia="SimSun"/>
          <w:noProof/>
          <w:rtl/>
          <w:lang w:bidi="ar-EG"/>
        </w:rPr>
        <w:t xml:space="preserve"> </w:t>
      </w:r>
      <w:r w:rsidRPr="00E27313">
        <w:rPr>
          <w:rFonts w:eastAsia="SimSun" w:hint="cs"/>
          <w:noProof/>
          <w:rtl/>
          <w:lang w:bidi="ar-EG"/>
        </w:rPr>
        <w:t>الكهربائية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_Toc498434219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18</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1.A1</w:t>
      </w:r>
      <w:r>
        <w:rPr>
          <w:rFonts w:asciiTheme="minorHAnsi" w:eastAsiaTheme="minorEastAsia" w:hAnsiTheme="minorHAnsi" w:cstheme="minorBidi"/>
          <w:noProof/>
          <w:szCs w:val="22"/>
          <w:lang w:eastAsia="zh-CN"/>
        </w:rPr>
        <w:tab/>
      </w:r>
      <w:r>
        <w:rPr>
          <w:rFonts w:hint="cs"/>
          <w:noProof/>
          <w:rtl/>
        </w:rPr>
        <w:t>معايير</w:t>
      </w:r>
      <w:r>
        <w:rPr>
          <w:noProof/>
          <w:rtl/>
        </w:rPr>
        <w:t xml:space="preserve"> </w:t>
      </w:r>
      <w:r>
        <w:rPr>
          <w:rFonts w:hint="cs"/>
          <w:noProof/>
          <w:rtl/>
        </w:rPr>
        <w:t>معهد</w:t>
      </w:r>
      <w:r>
        <w:rPr>
          <w:noProof/>
          <w:rtl/>
        </w:rPr>
        <w:t xml:space="preserve"> </w:t>
      </w:r>
      <w:r>
        <w:rPr>
          <w:rFonts w:hint="cs"/>
          <w:noProof/>
          <w:rtl/>
        </w:rPr>
        <w:t>مهندسي</w:t>
      </w:r>
      <w:r>
        <w:rPr>
          <w:noProof/>
          <w:rtl/>
        </w:rPr>
        <w:t xml:space="preserve"> </w:t>
      </w:r>
      <w:r>
        <w:rPr>
          <w:rFonts w:hint="cs"/>
          <w:noProof/>
          <w:rtl/>
        </w:rPr>
        <w:t>الكهرباء</w:t>
      </w:r>
      <w:r>
        <w:rPr>
          <w:noProof/>
          <w:rtl/>
        </w:rPr>
        <w:t xml:space="preserve"> </w:t>
      </w:r>
      <w:r>
        <w:rPr>
          <w:rFonts w:hint="cs"/>
          <w:noProof/>
          <w:rtl/>
        </w:rPr>
        <w:t>والإلكترونيات</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_Toc498434220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18</w:t>
      </w:r>
      <w:r w:rsidRPr="00213D70">
        <w:rPr>
          <w:rFonts w:cs="Times New Roman"/>
          <w:noProof/>
          <w:szCs w:val="22"/>
        </w:rPr>
        <w:fldChar w:fldCharType="end"/>
      </w:r>
    </w:p>
    <w:p w:rsidR="00E142E6" w:rsidRPr="00745677" w:rsidRDefault="00E142E6" w:rsidP="00E142E6">
      <w:pPr>
        <w:keepNext/>
        <w:jc w:val="right"/>
        <w:rPr>
          <w:i/>
          <w:iCs/>
          <w:noProof/>
          <w:rtl/>
          <w:lang w:bidi="ar-EG"/>
        </w:rPr>
      </w:pPr>
      <w:r w:rsidRPr="00745677">
        <w:rPr>
          <w:rFonts w:hint="cs"/>
          <w:i/>
          <w:iCs/>
          <w:noProof/>
          <w:rtl/>
          <w:lang w:bidi="ar-EG"/>
        </w:rPr>
        <w:lastRenderedPageBreak/>
        <w:t>الصفحة</w:t>
      </w:r>
    </w:p>
    <w:p w:rsidR="00652419" w:rsidRDefault="00652419" w:rsidP="00652419">
      <w:pPr>
        <w:pStyle w:val="TOC2"/>
        <w:rPr>
          <w:rFonts w:asciiTheme="minorHAnsi" w:eastAsiaTheme="minorEastAsia" w:hAnsiTheme="minorHAnsi" w:cstheme="minorBidi"/>
          <w:noProof/>
          <w:szCs w:val="22"/>
          <w:lang w:eastAsia="zh-CN"/>
        </w:rPr>
      </w:pPr>
      <w:r>
        <w:rPr>
          <w:noProof/>
        </w:rPr>
        <w:t>2.A1</w:t>
      </w:r>
      <w:r>
        <w:rPr>
          <w:rFonts w:asciiTheme="minorHAnsi" w:eastAsiaTheme="minorEastAsia" w:hAnsiTheme="minorHAnsi" w:cstheme="minorBidi"/>
          <w:noProof/>
          <w:szCs w:val="22"/>
          <w:lang w:eastAsia="zh-CN"/>
        </w:rPr>
        <w:tab/>
      </w:r>
      <w:r>
        <w:rPr>
          <w:rFonts w:hint="cs"/>
          <w:noProof/>
          <w:rtl/>
        </w:rPr>
        <w:t>معايير</w:t>
      </w:r>
      <w:r>
        <w:rPr>
          <w:noProof/>
          <w:rtl/>
        </w:rPr>
        <w:t xml:space="preserve"> </w:t>
      </w:r>
      <w:r>
        <w:rPr>
          <w:rFonts w:hint="cs"/>
          <w:noProof/>
          <w:rtl/>
        </w:rPr>
        <w:t>قطاع</w:t>
      </w:r>
      <w:r>
        <w:rPr>
          <w:noProof/>
          <w:rtl/>
        </w:rPr>
        <w:t xml:space="preserve"> </w:t>
      </w:r>
      <w:r>
        <w:rPr>
          <w:rFonts w:hint="cs"/>
          <w:noProof/>
          <w:rtl/>
        </w:rPr>
        <w:t>التقييس</w:t>
      </w:r>
      <w:r>
        <w:rPr>
          <w:noProof/>
          <w:rtl/>
        </w:rPr>
        <w:t xml:space="preserve"> </w:t>
      </w:r>
      <w:r>
        <w:rPr>
          <w:rFonts w:hint="cs"/>
          <w:noProof/>
          <w:rtl/>
        </w:rPr>
        <w:t>بالاتحاد</w:t>
      </w:r>
      <w:r>
        <w:rPr>
          <w:noProof/>
          <w:rtl/>
        </w:rPr>
        <w:t xml:space="preserve"> </w:t>
      </w:r>
      <w:r>
        <w:rPr>
          <w:rFonts w:hint="cs"/>
          <w:noProof/>
          <w:rtl/>
        </w:rPr>
        <w:t>الدولي</w:t>
      </w:r>
      <w:r>
        <w:rPr>
          <w:noProof/>
          <w:rtl/>
        </w:rPr>
        <w:t xml:space="preserve"> </w:t>
      </w:r>
      <w:r>
        <w:rPr>
          <w:rFonts w:hint="cs"/>
          <w:noProof/>
          <w:rtl/>
        </w:rPr>
        <w:t>للاتصالات</w:t>
      </w:r>
      <w:r>
        <w:rPr>
          <w:noProof/>
          <w:rtl/>
        </w:rPr>
        <w:t xml:space="preserve"> </w:t>
      </w:r>
      <w:r>
        <w:rPr>
          <w:noProof/>
        </w:rPr>
        <w:t>(ITU-T)</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_Toc498434221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23</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3.A1</w:t>
      </w:r>
      <w:r>
        <w:rPr>
          <w:rFonts w:asciiTheme="minorHAnsi" w:eastAsiaTheme="minorEastAsia" w:hAnsiTheme="minorHAnsi" w:cstheme="minorBidi"/>
          <w:noProof/>
          <w:szCs w:val="22"/>
          <w:lang w:eastAsia="zh-CN"/>
        </w:rPr>
        <w:tab/>
      </w:r>
      <w:r>
        <w:rPr>
          <w:rFonts w:hint="cs"/>
          <w:noProof/>
          <w:rtl/>
        </w:rPr>
        <w:t>معايير</w:t>
      </w:r>
      <w:r>
        <w:rPr>
          <w:noProof/>
          <w:rtl/>
        </w:rPr>
        <w:t xml:space="preserve"> </w:t>
      </w:r>
      <w:r>
        <w:rPr>
          <w:rFonts w:hint="cs"/>
          <w:noProof/>
          <w:rtl/>
        </w:rPr>
        <w:t>مشروع</w:t>
      </w:r>
      <w:r>
        <w:rPr>
          <w:noProof/>
          <w:rtl/>
        </w:rPr>
        <w:t xml:space="preserve"> </w:t>
      </w:r>
      <w:r>
        <w:rPr>
          <w:rFonts w:hint="cs"/>
          <w:noProof/>
          <w:rtl/>
        </w:rPr>
        <w:t>شراكة</w:t>
      </w:r>
      <w:r>
        <w:rPr>
          <w:noProof/>
          <w:rtl/>
        </w:rPr>
        <w:t xml:space="preserve"> </w:t>
      </w:r>
      <w:r>
        <w:rPr>
          <w:rFonts w:hint="cs"/>
          <w:noProof/>
          <w:rtl/>
        </w:rPr>
        <w:t>الجيل</w:t>
      </w:r>
      <w:r>
        <w:rPr>
          <w:noProof/>
          <w:rtl/>
        </w:rPr>
        <w:t xml:space="preserve"> </w:t>
      </w:r>
      <w:r>
        <w:rPr>
          <w:rFonts w:hint="cs"/>
          <w:noProof/>
          <w:rtl/>
        </w:rPr>
        <w:t>الثالث</w:t>
      </w:r>
      <w:r>
        <w:rPr>
          <w:noProof/>
          <w:rtl/>
        </w:rPr>
        <w:t xml:space="preserve"> </w:t>
      </w:r>
      <w:r>
        <w:rPr>
          <w:noProof/>
        </w:rPr>
        <w:t>(3GPP)</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_Toc498434222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24</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4.A1</w:t>
      </w:r>
      <w:r>
        <w:rPr>
          <w:rFonts w:asciiTheme="minorHAnsi" w:eastAsiaTheme="minorEastAsia" w:hAnsiTheme="minorHAnsi" w:cstheme="minorBidi"/>
          <w:noProof/>
          <w:szCs w:val="22"/>
          <w:lang w:eastAsia="zh-CN"/>
        </w:rPr>
        <w:tab/>
      </w:r>
      <w:r>
        <w:rPr>
          <w:rFonts w:hint="cs"/>
          <w:noProof/>
          <w:rtl/>
        </w:rPr>
        <w:t>معايير</w:t>
      </w:r>
      <w:r>
        <w:rPr>
          <w:noProof/>
          <w:rtl/>
        </w:rPr>
        <w:t xml:space="preserve"> </w:t>
      </w:r>
      <w:r>
        <w:rPr>
          <w:rFonts w:hint="cs"/>
          <w:noProof/>
          <w:rtl/>
        </w:rPr>
        <w:t>المشروع</w:t>
      </w:r>
      <w:r>
        <w:rPr>
          <w:noProof/>
          <w:rtl/>
        </w:rPr>
        <w:t xml:space="preserve"> </w:t>
      </w:r>
      <w:r>
        <w:rPr>
          <w:noProof/>
        </w:rPr>
        <w:t>2</w:t>
      </w:r>
      <w:r>
        <w:rPr>
          <w:noProof/>
          <w:rtl/>
        </w:rPr>
        <w:t xml:space="preserve"> </w:t>
      </w:r>
      <w:r>
        <w:rPr>
          <w:rFonts w:hint="cs"/>
          <w:noProof/>
          <w:rtl/>
        </w:rPr>
        <w:t>لشراكة</w:t>
      </w:r>
      <w:r>
        <w:rPr>
          <w:noProof/>
          <w:rtl/>
        </w:rPr>
        <w:t xml:space="preserve"> </w:t>
      </w:r>
      <w:r>
        <w:rPr>
          <w:rFonts w:hint="cs"/>
          <w:noProof/>
          <w:rtl/>
        </w:rPr>
        <w:t>الجيل</w:t>
      </w:r>
      <w:r>
        <w:rPr>
          <w:noProof/>
          <w:rtl/>
        </w:rPr>
        <w:t xml:space="preserve"> </w:t>
      </w:r>
      <w:r>
        <w:rPr>
          <w:rFonts w:hint="cs"/>
          <w:noProof/>
          <w:rtl/>
        </w:rPr>
        <w:t>الثالث</w:t>
      </w:r>
      <w:r>
        <w:rPr>
          <w:noProof/>
          <w:rtl/>
        </w:rPr>
        <w:t xml:space="preserve"> </w:t>
      </w:r>
      <w:r>
        <w:rPr>
          <w:noProof/>
        </w:rPr>
        <w:t>(3GPP2)</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_Toc498434223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32</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2</w:t>
      </w:r>
      <w:r w:rsidRPr="00E27313">
        <w:rPr>
          <w:rFonts w:eastAsia="SimSun"/>
          <w:noProof/>
          <w:rtl/>
          <w:lang w:bidi="ar-EG"/>
        </w:rPr>
        <w:t xml:space="preserve"> </w:t>
      </w:r>
      <w:r w:rsidR="00213D70">
        <w:rPr>
          <w:rFonts w:eastAsia="SimSun" w:hint="cs"/>
          <w:noProof/>
          <w:rtl/>
          <w:lang w:bidi="ar-EG"/>
        </w:rPr>
        <w:t>-</w:t>
      </w:r>
      <w:r w:rsidRPr="00E27313">
        <w:rPr>
          <w:rFonts w:eastAsia="SimSun"/>
          <w:noProof/>
          <w:rtl/>
          <w:lang w:bidi="ar-EG"/>
        </w:rPr>
        <w:t xml:space="preserve">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أمريكا</w:t>
      </w:r>
      <w:r w:rsidRPr="00E27313">
        <w:rPr>
          <w:rFonts w:eastAsia="SimSun"/>
          <w:noProof/>
          <w:rtl/>
          <w:lang w:bidi="ar-EG"/>
        </w:rPr>
        <w:t xml:space="preserve"> </w:t>
      </w:r>
      <w:r w:rsidRPr="00E27313">
        <w:rPr>
          <w:rFonts w:eastAsia="SimSun" w:hint="cs"/>
          <w:noProof/>
          <w:rtl/>
          <w:lang w:bidi="ar-EG"/>
        </w:rPr>
        <w:t>الشمالية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_Toc498434224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35</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1.A2</w:t>
      </w:r>
      <w:r>
        <w:rPr>
          <w:rFonts w:asciiTheme="minorHAnsi" w:eastAsiaTheme="minorEastAsia" w:hAnsiTheme="minorHAnsi" w:cstheme="minorBidi"/>
          <w:noProof/>
          <w:szCs w:val="22"/>
          <w:lang w:eastAsia="zh-CN"/>
        </w:rPr>
        <w:tab/>
      </w:r>
      <w:r>
        <w:rPr>
          <w:rFonts w:hint="cs"/>
          <w:noProof/>
          <w:rtl/>
        </w:rPr>
        <w:t>مقدمة</w:t>
      </w:r>
      <w:r w:rsidR="00213D70">
        <w:rPr>
          <w:noProof/>
          <w:rtl/>
        </w:rPr>
        <w:tab/>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_Toc498434225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35</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2.A2</w:t>
      </w:r>
      <w:r>
        <w:rPr>
          <w:rFonts w:asciiTheme="minorHAnsi" w:eastAsiaTheme="minorEastAsia" w:hAnsiTheme="minorHAnsi" w:cstheme="minorBidi"/>
          <w:noProof/>
          <w:szCs w:val="22"/>
          <w:lang w:eastAsia="zh-CN"/>
        </w:rPr>
        <w:tab/>
      </w:r>
      <w:r>
        <w:rPr>
          <w:rFonts w:hint="cs"/>
          <w:noProof/>
          <w:rtl/>
        </w:rPr>
        <w:t>وجاهة</w:t>
      </w:r>
      <w:r>
        <w:rPr>
          <w:noProof/>
          <w:rtl/>
        </w:rPr>
        <w:t xml:space="preserve"> </w:t>
      </w:r>
      <w:r>
        <w:rPr>
          <w:rFonts w:hint="cs"/>
          <w:noProof/>
          <w:rtl/>
        </w:rPr>
        <w:t>نشر</w:t>
      </w:r>
      <w:r>
        <w:rPr>
          <w:noProof/>
          <w:rtl/>
        </w:rPr>
        <w:t xml:space="preserve"> </w:t>
      </w:r>
      <w:r>
        <w:rPr>
          <w:rFonts w:hint="cs"/>
          <w:noProof/>
          <w:rtl/>
        </w:rPr>
        <w:t>الشبكات</w:t>
      </w:r>
      <w:r>
        <w:rPr>
          <w:noProof/>
          <w:rtl/>
        </w:rPr>
        <w:t xml:space="preserve"> </w:t>
      </w:r>
      <w:r>
        <w:rPr>
          <w:rFonts w:hint="cs"/>
          <w:noProof/>
          <w:rtl/>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_Toc498434226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35</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3</w:t>
      </w:r>
      <w:r w:rsidRPr="00E27313">
        <w:rPr>
          <w:rFonts w:eastAsia="SimSun"/>
          <w:noProof/>
          <w:rtl/>
          <w:lang w:bidi="ar-EG"/>
        </w:rPr>
        <w:t xml:space="preserve"> </w:t>
      </w:r>
      <w:r w:rsidR="00213D70">
        <w:rPr>
          <w:rFonts w:eastAsia="SimSun" w:hint="cs"/>
          <w:noProof/>
          <w:rtl/>
          <w:lang w:bidi="ar-EG"/>
        </w:rPr>
        <w:t>-</w:t>
      </w:r>
      <w:r w:rsidRPr="00E27313">
        <w:rPr>
          <w:rFonts w:eastAsia="SimSun"/>
          <w:noProof/>
          <w:rtl/>
          <w:lang w:bidi="ar-EG"/>
        </w:rPr>
        <w:t xml:space="preserve">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أوروبا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_Toc498434227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36</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1.A3</w:t>
      </w:r>
      <w:r>
        <w:rPr>
          <w:rFonts w:asciiTheme="minorHAnsi" w:eastAsiaTheme="minorEastAsia" w:hAnsiTheme="minorHAnsi" w:cstheme="minorBidi"/>
          <w:noProof/>
          <w:szCs w:val="22"/>
          <w:lang w:eastAsia="zh-CN"/>
        </w:rPr>
        <w:tab/>
      </w:r>
      <w:r>
        <w:rPr>
          <w:rFonts w:hint="cs"/>
          <w:noProof/>
          <w:rtl/>
        </w:rPr>
        <w:t>مقدمة</w:t>
      </w:r>
      <w:r>
        <w:rPr>
          <w:noProof/>
        </w:rPr>
        <w:tab/>
      </w:r>
      <w:r w:rsidR="00213D70">
        <w:rPr>
          <w:noProof/>
          <w:rtl/>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_Toc498434228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36</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2.A3</w:t>
      </w:r>
      <w:r>
        <w:rPr>
          <w:rFonts w:asciiTheme="minorHAnsi" w:eastAsiaTheme="minorEastAsia" w:hAnsiTheme="minorHAnsi" w:cstheme="minorBidi"/>
          <w:noProof/>
          <w:szCs w:val="22"/>
          <w:lang w:eastAsia="zh-CN"/>
        </w:rPr>
        <w:tab/>
      </w:r>
      <w:r>
        <w:rPr>
          <w:rFonts w:hint="cs"/>
          <w:noProof/>
          <w:rtl/>
        </w:rPr>
        <w:t>الأنشطة</w:t>
      </w:r>
      <w:r>
        <w:rPr>
          <w:noProof/>
          <w:rtl/>
        </w:rPr>
        <w:t xml:space="preserve"> </w:t>
      </w:r>
      <w:r>
        <w:rPr>
          <w:rFonts w:hint="cs"/>
          <w:noProof/>
          <w:rtl/>
        </w:rPr>
        <w:t>الأوروبية</w:t>
      </w:r>
      <w:r>
        <w:rPr>
          <w:noProof/>
          <w:rtl/>
        </w:rPr>
        <w:t xml:space="preserve"> </w:t>
      </w:r>
      <w:r>
        <w:rPr>
          <w:rFonts w:hint="cs"/>
          <w:noProof/>
          <w:rtl/>
        </w:rPr>
        <w:t>في</w:t>
      </w:r>
      <w:r>
        <w:rPr>
          <w:noProof/>
          <w:rtl/>
        </w:rPr>
        <w:t xml:space="preserve"> </w:t>
      </w:r>
      <w:r>
        <w:rPr>
          <w:rFonts w:hint="cs"/>
          <w:noProof/>
          <w:rtl/>
        </w:rPr>
        <w:t>بعض</w:t>
      </w:r>
      <w:r>
        <w:rPr>
          <w:noProof/>
          <w:rtl/>
        </w:rPr>
        <w:t xml:space="preserve"> </w:t>
      </w:r>
      <w:r>
        <w:rPr>
          <w:rFonts w:hint="cs"/>
          <w:noProof/>
          <w:rtl/>
        </w:rPr>
        <w:t>الدول</w:t>
      </w:r>
      <w:r>
        <w:rPr>
          <w:noProof/>
          <w:rtl/>
        </w:rPr>
        <w:t xml:space="preserve"> </w:t>
      </w:r>
      <w:r>
        <w:rPr>
          <w:rFonts w:hint="cs"/>
          <w:noProof/>
          <w:rtl/>
        </w:rPr>
        <w:t>الأعضاء</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_Toc498434229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37</w:t>
      </w:r>
      <w:r w:rsidRPr="00213D70">
        <w:rPr>
          <w:rFonts w:cs="Times New Roman"/>
          <w:noProof/>
          <w:szCs w:val="22"/>
        </w:rPr>
        <w:fldChar w:fldCharType="end"/>
      </w:r>
    </w:p>
    <w:p w:rsidR="00652419" w:rsidRDefault="00652419" w:rsidP="00652419">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4</w:t>
      </w:r>
      <w:r w:rsidRPr="00E27313">
        <w:rPr>
          <w:rFonts w:eastAsia="SimSun"/>
          <w:noProof/>
          <w:rtl/>
          <w:lang w:bidi="ar-EG"/>
        </w:rPr>
        <w:t xml:space="preserve"> </w:t>
      </w:r>
      <w:r w:rsidR="00213D70">
        <w:rPr>
          <w:rFonts w:eastAsia="SimSun" w:hint="cs"/>
          <w:noProof/>
          <w:rtl/>
          <w:lang w:bidi="ar-EG"/>
        </w:rPr>
        <w:t>-</w:t>
      </w:r>
      <w:r w:rsidRPr="00E27313">
        <w:rPr>
          <w:rFonts w:eastAsia="SimSun"/>
          <w:noProof/>
          <w:rtl/>
          <w:lang w:bidi="ar-EG"/>
        </w:rPr>
        <w:t xml:space="preserve">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البرازيل</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_Toc498434230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39</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1.A4</w:t>
      </w:r>
      <w:r>
        <w:rPr>
          <w:rFonts w:asciiTheme="minorHAnsi" w:eastAsiaTheme="minorEastAsia" w:hAnsiTheme="minorHAnsi" w:cstheme="minorBidi"/>
          <w:noProof/>
          <w:szCs w:val="22"/>
          <w:lang w:eastAsia="zh-CN"/>
        </w:rPr>
        <w:tab/>
      </w:r>
      <w:r>
        <w:rPr>
          <w:rFonts w:hint="cs"/>
          <w:noProof/>
          <w:rtl/>
        </w:rPr>
        <w:t>مقدمة</w:t>
      </w:r>
      <w:r w:rsidR="00213D70">
        <w:rPr>
          <w:noProof/>
          <w:rtl/>
        </w:rPr>
        <w:tab/>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_Toc498434231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39</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2.A4</w:t>
      </w:r>
      <w:r>
        <w:rPr>
          <w:rFonts w:asciiTheme="minorHAnsi" w:eastAsiaTheme="minorEastAsia" w:hAnsiTheme="minorHAnsi" w:cstheme="minorBidi"/>
          <w:noProof/>
          <w:szCs w:val="22"/>
          <w:lang w:eastAsia="zh-CN"/>
        </w:rPr>
        <w:tab/>
      </w:r>
      <w:r>
        <w:rPr>
          <w:rFonts w:hint="cs"/>
          <w:noProof/>
          <w:rtl/>
        </w:rPr>
        <w:t>قطاع</w:t>
      </w:r>
      <w:r>
        <w:rPr>
          <w:noProof/>
          <w:rtl/>
        </w:rPr>
        <w:t xml:space="preserve"> </w:t>
      </w:r>
      <w:r>
        <w:rPr>
          <w:rFonts w:hint="cs"/>
          <w:noProof/>
          <w:rtl/>
        </w:rPr>
        <w:t>الطاقة</w:t>
      </w:r>
      <w:r>
        <w:rPr>
          <w:noProof/>
          <w:rtl/>
        </w:rPr>
        <w:t xml:space="preserve"> </w:t>
      </w:r>
      <w:r>
        <w:rPr>
          <w:rFonts w:hint="cs"/>
          <w:noProof/>
          <w:rtl/>
        </w:rPr>
        <w:t>البرازيلي</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_Toc498434232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40</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3.A4</w:t>
      </w:r>
      <w:r>
        <w:rPr>
          <w:rFonts w:asciiTheme="minorHAnsi" w:eastAsiaTheme="minorEastAsia" w:hAnsiTheme="minorHAnsi" w:cstheme="minorBidi"/>
          <w:noProof/>
          <w:szCs w:val="22"/>
          <w:lang w:eastAsia="zh-CN"/>
        </w:rPr>
        <w:tab/>
      </w:r>
      <w:r>
        <w:rPr>
          <w:rFonts w:hint="cs"/>
          <w:noProof/>
          <w:rtl/>
        </w:rPr>
        <w:t>فريق</w:t>
      </w:r>
      <w:r>
        <w:rPr>
          <w:noProof/>
          <w:rtl/>
        </w:rPr>
        <w:t xml:space="preserve"> </w:t>
      </w:r>
      <w:r>
        <w:rPr>
          <w:rFonts w:hint="cs"/>
          <w:noProof/>
          <w:rtl/>
        </w:rPr>
        <w:t>الدراسة</w:t>
      </w:r>
      <w:r>
        <w:rPr>
          <w:noProof/>
          <w:rtl/>
        </w:rPr>
        <w:t xml:space="preserve"> </w:t>
      </w:r>
      <w:r>
        <w:rPr>
          <w:rFonts w:hint="cs"/>
          <w:noProof/>
          <w:rtl/>
        </w:rPr>
        <w:t>البرازيلي</w:t>
      </w:r>
      <w:r>
        <w:rPr>
          <w:noProof/>
          <w:rtl/>
        </w:rPr>
        <w:t xml:space="preserve"> </w:t>
      </w:r>
      <w:r>
        <w:rPr>
          <w:rFonts w:hint="cs"/>
          <w:noProof/>
          <w:rtl/>
        </w:rPr>
        <w:t>المعني</w:t>
      </w:r>
      <w:r>
        <w:rPr>
          <w:noProof/>
          <w:rtl/>
        </w:rPr>
        <w:t xml:space="preserve"> </w:t>
      </w:r>
      <w:r>
        <w:rPr>
          <w:rFonts w:hint="cs"/>
          <w:noProof/>
          <w:rtl/>
        </w:rPr>
        <w:t>بالشبكة</w:t>
      </w:r>
      <w:r>
        <w:rPr>
          <w:noProof/>
          <w:rtl/>
        </w:rPr>
        <w:t xml:space="preserve"> </w:t>
      </w:r>
      <w:r>
        <w:rPr>
          <w:rFonts w:hint="cs"/>
          <w:noProof/>
          <w:rtl/>
        </w:rPr>
        <w:t>الذكية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_Toc498434233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40</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4.A4</w:t>
      </w:r>
      <w:r>
        <w:rPr>
          <w:rFonts w:asciiTheme="minorHAnsi" w:eastAsiaTheme="minorEastAsia" w:hAnsiTheme="minorHAnsi" w:cstheme="minorBidi"/>
          <w:noProof/>
          <w:szCs w:val="22"/>
          <w:lang w:eastAsia="zh-CN"/>
        </w:rPr>
        <w:tab/>
      </w:r>
      <w:r>
        <w:rPr>
          <w:rFonts w:hint="cs"/>
          <w:noProof/>
          <w:rtl/>
        </w:rPr>
        <w:t>مسائل</w:t>
      </w:r>
      <w:r>
        <w:rPr>
          <w:noProof/>
          <w:rtl/>
        </w:rPr>
        <w:t xml:space="preserve"> </w:t>
      </w:r>
      <w:r>
        <w:rPr>
          <w:rFonts w:hint="cs"/>
          <w:noProof/>
          <w:rtl/>
        </w:rPr>
        <w:t>الاتصالات</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_Toc498434234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41</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5.A4</w:t>
      </w:r>
      <w:r>
        <w:rPr>
          <w:rFonts w:asciiTheme="minorHAnsi" w:eastAsiaTheme="minorEastAsia" w:hAnsiTheme="minorHAnsi" w:cstheme="minorBidi"/>
          <w:noProof/>
          <w:szCs w:val="22"/>
          <w:lang w:eastAsia="zh-CN"/>
        </w:rPr>
        <w:tab/>
      </w:r>
      <w:r>
        <w:rPr>
          <w:rFonts w:hint="cs"/>
          <w:noProof/>
          <w:rtl/>
        </w:rPr>
        <w:t>البيانات</w:t>
      </w:r>
      <w:r>
        <w:rPr>
          <w:noProof/>
          <w:rtl/>
        </w:rPr>
        <w:t xml:space="preserve"> </w:t>
      </w:r>
      <w:r>
        <w:rPr>
          <w:rFonts w:hint="cs"/>
          <w:noProof/>
          <w:rtl/>
        </w:rPr>
        <w:t>التقنية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_Toc498434235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41</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6.A4</w:t>
      </w:r>
      <w:r>
        <w:rPr>
          <w:rFonts w:asciiTheme="minorHAnsi" w:eastAsiaTheme="minorEastAsia" w:hAnsiTheme="minorHAnsi" w:cstheme="minorBidi"/>
          <w:noProof/>
          <w:szCs w:val="22"/>
          <w:lang w:eastAsia="zh-CN"/>
        </w:rPr>
        <w:tab/>
      </w:r>
      <w:r>
        <w:rPr>
          <w:rFonts w:hint="cs"/>
          <w:noProof/>
          <w:rtl/>
        </w:rPr>
        <w:t>قياسات</w:t>
      </w:r>
      <w:r>
        <w:rPr>
          <w:noProof/>
          <w:rtl/>
        </w:rPr>
        <w:t xml:space="preserve"> </w:t>
      </w:r>
      <w:r>
        <w:rPr>
          <w:rFonts w:hint="cs"/>
          <w:noProof/>
          <w:rtl/>
        </w:rPr>
        <w:t>النطاق</w:t>
      </w:r>
      <w:r>
        <w:rPr>
          <w:noProof/>
          <w:rtl/>
        </w:rPr>
        <w:t xml:space="preserve"> </w:t>
      </w:r>
      <w:r>
        <w:rPr>
          <w:noProof/>
        </w:rPr>
        <w:t>LF</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_Toc498434236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42</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7.A4</w:t>
      </w:r>
      <w:r>
        <w:rPr>
          <w:rFonts w:asciiTheme="minorHAnsi" w:eastAsiaTheme="minorEastAsia" w:hAnsiTheme="minorHAnsi" w:cstheme="minorBidi"/>
          <w:noProof/>
          <w:szCs w:val="22"/>
          <w:lang w:eastAsia="zh-CN"/>
        </w:rPr>
        <w:tab/>
      </w:r>
      <w:r>
        <w:rPr>
          <w:rFonts w:hint="cs"/>
          <w:noProof/>
          <w:rtl/>
        </w:rPr>
        <w:t>الخلاصة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_Toc498434237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42</w:t>
      </w:r>
      <w:r w:rsidRPr="00213D70">
        <w:rPr>
          <w:rFonts w:cs="Times New Roman"/>
          <w:noProof/>
          <w:szCs w:val="22"/>
        </w:rPr>
        <w:fldChar w:fldCharType="end"/>
      </w:r>
    </w:p>
    <w:p w:rsidR="00652419" w:rsidRDefault="00652419" w:rsidP="00213D70">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5</w:t>
      </w:r>
      <w:r w:rsidR="00213D70">
        <w:rPr>
          <w:rFonts w:eastAsia="SimSun" w:hint="cs"/>
          <w:noProof/>
          <w:rtl/>
          <w:lang w:bidi="ar-EG"/>
        </w:rPr>
        <w:t xml:space="preserve"> -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جمهورية</w:t>
      </w:r>
      <w:r w:rsidRPr="00E27313">
        <w:rPr>
          <w:rFonts w:eastAsia="SimSun"/>
          <w:noProof/>
          <w:rtl/>
          <w:lang w:bidi="ar-EG"/>
        </w:rPr>
        <w:t xml:space="preserve"> </w:t>
      </w:r>
      <w:r w:rsidRPr="00E27313">
        <w:rPr>
          <w:rFonts w:eastAsia="SimSun" w:hint="cs"/>
          <w:noProof/>
          <w:rtl/>
          <w:lang w:bidi="ar-EG"/>
        </w:rPr>
        <w:t>كوريا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_Toc498434238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42</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1.A5</w:t>
      </w:r>
      <w:r>
        <w:rPr>
          <w:rFonts w:asciiTheme="minorHAnsi" w:eastAsiaTheme="minorEastAsia" w:hAnsiTheme="minorHAnsi" w:cstheme="minorBidi"/>
          <w:noProof/>
          <w:szCs w:val="22"/>
          <w:lang w:eastAsia="zh-CN"/>
        </w:rPr>
        <w:tab/>
      </w:r>
      <w:r>
        <w:rPr>
          <w:rFonts w:hint="cs"/>
          <w:noProof/>
          <w:rtl/>
        </w:rPr>
        <w:t>خارطة</w:t>
      </w:r>
      <w:r>
        <w:rPr>
          <w:noProof/>
          <w:rtl/>
        </w:rPr>
        <w:t xml:space="preserve"> </w:t>
      </w:r>
      <w:r>
        <w:rPr>
          <w:rFonts w:hint="cs"/>
          <w:noProof/>
          <w:rtl/>
        </w:rPr>
        <w:t>طريق</w:t>
      </w:r>
      <w:r>
        <w:rPr>
          <w:noProof/>
          <w:rtl/>
        </w:rPr>
        <w:t xml:space="preserve"> </w:t>
      </w:r>
      <w:r>
        <w:rPr>
          <w:rFonts w:hint="cs"/>
          <w:noProof/>
          <w:rtl/>
        </w:rPr>
        <w:t>الشبكة</w:t>
      </w:r>
      <w:r>
        <w:rPr>
          <w:noProof/>
          <w:rtl/>
        </w:rPr>
        <w:t xml:space="preserve"> </w:t>
      </w:r>
      <w:r>
        <w:rPr>
          <w:rFonts w:hint="cs"/>
          <w:noProof/>
          <w:rtl/>
        </w:rPr>
        <w:t>الذكية</w:t>
      </w:r>
      <w:r>
        <w:rPr>
          <w:noProof/>
          <w:rtl/>
        </w:rPr>
        <w:t xml:space="preserve"> </w:t>
      </w:r>
      <w:r>
        <w:rPr>
          <w:rFonts w:hint="cs"/>
          <w:noProof/>
          <w:rtl/>
        </w:rPr>
        <w:t>في</w:t>
      </w:r>
      <w:r>
        <w:rPr>
          <w:noProof/>
          <w:rtl/>
        </w:rPr>
        <w:t xml:space="preserve"> </w:t>
      </w:r>
      <w:r>
        <w:rPr>
          <w:rFonts w:hint="cs"/>
          <w:noProof/>
          <w:rtl/>
        </w:rPr>
        <w:t>كوريا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_Toc498434239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42</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2.A5</w:t>
      </w:r>
      <w:r>
        <w:rPr>
          <w:rFonts w:asciiTheme="minorHAnsi" w:eastAsiaTheme="minorEastAsia" w:hAnsiTheme="minorHAnsi" w:cstheme="minorBidi"/>
          <w:noProof/>
          <w:szCs w:val="22"/>
          <w:lang w:eastAsia="zh-CN"/>
        </w:rPr>
        <w:tab/>
      </w:r>
      <w:r>
        <w:rPr>
          <w:rFonts w:hint="cs"/>
          <w:noProof/>
          <w:rtl/>
        </w:rPr>
        <w:t>تطور</w:t>
      </w:r>
      <w:r>
        <w:rPr>
          <w:noProof/>
          <w:rtl/>
        </w:rPr>
        <w:t xml:space="preserve"> </w:t>
      </w:r>
      <w:r>
        <w:rPr>
          <w:rFonts w:hint="cs"/>
          <w:noProof/>
          <w:rtl/>
        </w:rPr>
        <w:t>التكنولوجيا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_Toc498434240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44</w:t>
      </w:r>
      <w:r w:rsidRPr="00213D70">
        <w:rPr>
          <w:rFonts w:cs="Times New Roman"/>
          <w:noProof/>
          <w:szCs w:val="22"/>
        </w:rPr>
        <w:fldChar w:fldCharType="end"/>
      </w:r>
    </w:p>
    <w:p w:rsidR="00652419" w:rsidRDefault="00652419" w:rsidP="00213D70">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6</w:t>
      </w:r>
      <w:r w:rsidR="00213D70">
        <w:rPr>
          <w:rFonts w:eastAsia="SimSun" w:hint="cs"/>
          <w:noProof/>
          <w:rtl/>
          <w:lang w:bidi="ar-EG"/>
        </w:rPr>
        <w:t xml:space="preserve"> -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إندونيسيا</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_Toc498434241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44</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1.A6</w:t>
      </w:r>
      <w:r>
        <w:rPr>
          <w:rFonts w:asciiTheme="minorHAnsi" w:eastAsiaTheme="minorEastAsia" w:hAnsiTheme="minorHAnsi" w:cstheme="minorBidi"/>
          <w:noProof/>
          <w:szCs w:val="22"/>
          <w:lang w:eastAsia="zh-CN"/>
        </w:rPr>
        <w:tab/>
      </w:r>
      <w:r>
        <w:rPr>
          <w:rFonts w:hint="cs"/>
          <w:noProof/>
          <w:rtl/>
        </w:rPr>
        <w:t>مقدمة</w:t>
      </w:r>
      <w:r w:rsidR="00213D70">
        <w:rPr>
          <w:noProof/>
          <w:rtl/>
        </w:rPr>
        <w:tab/>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_Toc498434242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44</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2.A6</w:t>
      </w:r>
      <w:r>
        <w:rPr>
          <w:rFonts w:asciiTheme="minorHAnsi" w:eastAsiaTheme="minorEastAsia" w:hAnsiTheme="minorHAnsi" w:cstheme="minorBidi"/>
          <w:noProof/>
          <w:szCs w:val="22"/>
          <w:lang w:eastAsia="zh-CN"/>
        </w:rPr>
        <w:tab/>
      </w:r>
      <w:r>
        <w:rPr>
          <w:rFonts w:hint="cs"/>
          <w:noProof/>
          <w:rtl/>
        </w:rPr>
        <w:t>تطوير</w:t>
      </w:r>
      <w:r>
        <w:rPr>
          <w:noProof/>
          <w:rtl/>
        </w:rPr>
        <w:t xml:space="preserve"> </w:t>
      </w:r>
      <w:r>
        <w:rPr>
          <w:rFonts w:hint="cs"/>
          <w:noProof/>
          <w:rtl/>
        </w:rPr>
        <w:t>الشبكة</w:t>
      </w:r>
      <w:r>
        <w:rPr>
          <w:noProof/>
          <w:rtl/>
        </w:rPr>
        <w:t xml:space="preserve"> </w:t>
      </w:r>
      <w:r>
        <w:rPr>
          <w:rFonts w:hint="cs"/>
          <w:noProof/>
          <w:rtl/>
        </w:rPr>
        <w:t>الذكية</w:t>
      </w:r>
      <w:r>
        <w:rPr>
          <w:noProof/>
          <w:rtl/>
        </w:rPr>
        <w:t xml:space="preserve"> </w:t>
      </w:r>
      <w:r>
        <w:rPr>
          <w:rFonts w:hint="cs"/>
          <w:noProof/>
          <w:rtl/>
        </w:rPr>
        <w:t>والمسائل</w:t>
      </w:r>
      <w:r>
        <w:rPr>
          <w:noProof/>
          <w:rtl/>
        </w:rPr>
        <w:t xml:space="preserve"> </w:t>
      </w:r>
      <w:r>
        <w:rPr>
          <w:rFonts w:hint="cs"/>
          <w:noProof/>
          <w:rtl/>
        </w:rPr>
        <w:t>الصعبة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_Toc498434243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45</w:t>
      </w:r>
      <w:r w:rsidRPr="00213D70">
        <w:rPr>
          <w:rFonts w:cs="Times New Roman"/>
          <w:noProof/>
          <w:szCs w:val="22"/>
        </w:rPr>
        <w:fldChar w:fldCharType="end"/>
      </w:r>
    </w:p>
    <w:p w:rsidR="00652419" w:rsidRDefault="00652419" w:rsidP="00213D70">
      <w:pPr>
        <w:pStyle w:val="TOC1"/>
        <w:rPr>
          <w:rFonts w:asciiTheme="minorHAnsi" w:eastAsiaTheme="minorEastAsia" w:hAnsiTheme="minorHAnsi" w:cstheme="minorBidi"/>
          <w:noProof/>
          <w:szCs w:val="22"/>
          <w:lang w:eastAsia="zh-CN"/>
        </w:rPr>
      </w:pPr>
      <w:r w:rsidRPr="00E27313">
        <w:rPr>
          <w:rFonts w:eastAsia="SimSun" w:hint="cs"/>
          <w:noProof/>
          <w:rtl/>
          <w:lang w:bidi="ar-EG"/>
        </w:rPr>
        <w:t>الملحق</w:t>
      </w:r>
      <w:r w:rsidRPr="00E27313">
        <w:rPr>
          <w:rFonts w:eastAsia="SimSun"/>
          <w:noProof/>
          <w:rtl/>
          <w:lang w:bidi="ar-EG"/>
        </w:rPr>
        <w:t xml:space="preserve"> </w:t>
      </w:r>
      <w:r w:rsidRPr="00E27313">
        <w:rPr>
          <w:rFonts w:eastAsia="SimSun"/>
          <w:noProof/>
          <w:lang w:bidi="ar-EG"/>
        </w:rPr>
        <w:t>7</w:t>
      </w:r>
      <w:r w:rsidR="00213D70">
        <w:rPr>
          <w:rFonts w:eastAsia="SimSun" w:hint="cs"/>
          <w:noProof/>
          <w:rtl/>
          <w:lang w:bidi="ar-EG"/>
        </w:rPr>
        <w:t xml:space="preserve"> - </w:t>
      </w:r>
      <w:r w:rsidRPr="00E27313">
        <w:rPr>
          <w:rFonts w:eastAsia="SimSun" w:hint="cs"/>
          <w:noProof/>
          <w:rtl/>
          <w:lang w:bidi="ar-EG"/>
        </w:rPr>
        <w:t>الأبحاث</w:t>
      </w:r>
      <w:r w:rsidRPr="00E27313">
        <w:rPr>
          <w:rFonts w:eastAsia="SimSun"/>
          <w:noProof/>
          <w:rtl/>
          <w:lang w:bidi="ar-EG"/>
        </w:rPr>
        <w:t xml:space="preserve"> </w:t>
      </w:r>
      <w:r w:rsidRPr="00E27313">
        <w:rPr>
          <w:rFonts w:eastAsia="SimSun" w:hint="cs"/>
          <w:noProof/>
          <w:rtl/>
          <w:lang w:bidi="ar-EG"/>
        </w:rPr>
        <w:t>بشأن</w:t>
      </w:r>
      <w:r w:rsidRPr="00E27313">
        <w:rPr>
          <w:rFonts w:eastAsia="SimSun"/>
          <w:noProof/>
          <w:rtl/>
          <w:lang w:bidi="ar-EG"/>
        </w:rPr>
        <w:t xml:space="preserve"> </w:t>
      </w:r>
      <w:r w:rsidRPr="00E27313">
        <w:rPr>
          <w:rFonts w:eastAsia="SimSun" w:hint="cs"/>
          <w:noProof/>
          <w:rtl/>
          <w:lang w:bidi="ar-EG"/>
        </w:rPr>
        <w:t>تكنولوجيات</w:t>
      </w:r>
      <w:r w:rsidRPr="00E27313">
        <w:rPr>
          <w:rFonts w:eastAsia="SimSun"/>
          <w:noProof/>
          <w:rtl/>
          <w:lang w:bidi="ar-EG"/>
        </w:rPr>
        <w:t xml:space="preserve"> </w:t>
      </w:r>
      <w:r w:rsidRPr="00E27313">
        <w:rPr>
          <w:rFonts w:eastAsia="SimSun" w:hint="cs"/>
          <w:noProof/>
          <w:rtl/>
          <w:lang w:bidi="ar-EG"/>
        </w:rPr>
        <w:t>النفاذ</w:t>
      </w:r>
      <w:r w:rsidRPr="00E27313">
        <w:rPr>
          <w:rFonts w:eastAsia="SimSun"/>
          <w:noProof/>
          <w:rtl/>
          <w:lang w:bidi="ar-EG"/>
        </w:rPr>
        <w:t xml:space="preserve"> </w:t>
      </w:r>
      <w:r w:rsidRPr="00E27313">
        <w:rPr>
          <w:rFonts w:eastAsia="SimSun" w:hint="cs"/>
          <w:noProof/>
          <w:rtl/>
          <w:lang w:bidi="ar-EG"/>
        </w:rPr>
        <w:t>اللاسلكي</w:t>
      </w:r>
      <w:r w:rsidRPr="00E27313">
        <w:rPr>
          <w:rFonts w:eastAsia="SimSun"/>
          <w:noProof/>
          <w:rtl/>
          <w:lang w:bidi="ar-EG"/>
        </w:rPr>
        <w:t xml:space="preserve"> </w:t>
      </w:r>
      <w:r w:rsidRPr="00E27313">
        <w:rPr>
          <w:rFonts w:eastAsia="SimSun" w:hint="cs"/>
          <w:noProof/>
          <w:rtl/>
          <w:lang w:bidi="ar-EG"/>
        </w:rPr>
        <w:t>من</w:t>
      </w:r>
      <w:r w:rsidRPr="00E27313">
        <w:rPr>
          <w:rFonts w:eastAsia="SimSun"/>
          <w:noProof/>
          <w:rtl/>
          <w:lang w:bidi="ar-EG"/>
        </w:rPr>
        <w:t xml:space="preserve"> </w:t>
      </w:r>
      <w:r w:rsidRPr="00E27313">
        <w:rPr>
          <w:rFonts w:eastAsia="SimSun" w:hint="cs"/>
          <w:noProof/>
          <w:rtl/>
          <w:lang w:bidi="ar-EG"/>
        </w:rPr>
        <w:t>أجل</w:t>
      </w:r>
      <w:r w:rsidRPr="00E27313">
        <w:rPr>
          <w:rFonts w:eastAsia="SimSun"/>
          <w:noProof/>
          <w:rtl/>
          <w:lang w:bidi="ar-EG"/>
        </w:rPr>
        <w:t xml:space="preserve"> </w:t>
      </w:r>
      <w:r w:rsidRPr="00E27313">
        <w:rPr>
          <w:rFonts w:eastAsia="SimSun" w:hint="cs"/>
          <w:noProof/>
          <w:rtl/>
          <w:lang w:bidi="ar-EG"/>
        </w:rPr>
        <w:t>الشبكة</w:t>
      </w:r>
      <w:r w:rsidRPr="00E27313">
        <w:rPr>
          <w:rFonts w:eastAsia="SimSun"/>
          <w:noProof/>
          <w:rtl/>
          <w:lang w:bidi="ar-EG"/>
        </w:rPr>
        <w:t xml:space="preserve"> </w:t>
      </w:r>
      <w:r w:rsidRPr="00E27313">
        <w:rPr>
          <w:rFonts w:eastAsia="SimSun" w:hint="cs"/>
          <w:noProof/>
          <w:rtl/>
          <w:lang w:bidi="ar-EG"/>
        </w:rPr>
        <w:t>الذكية</w:t>
      </w:r>
      <w:r w:rsidRPr="00E27313">
        <w:rPr>
          <w:rFonts w:eastAsia="SimSun"/>
          <w:noProof/>
          <w:rtl/>
          <w:lang w:bidi="ar-EG"/>
        </w:rPr>
        <w:t xml:space="preserve"> </w:t>
      </w:r>
      <w:r w:rsidRPr="00E27313">
        <w:rPr>
          <w:rFonts w:eastAsia="SimSun" w:hint="cs"/>
          <w:noProof/>
          <w:rtl/>
          <w:lang w:bidi="ar-EG"/>
        </w:rPr>
        <w:t>في</w:t>
      </w:r>
      <w:r w:rsidRPr="00E27313">
        <w:rPr>
          <w:rFonts w:eastAsia="SimSun"/>
          <w:noProof/>
          <w:rtl/>
          <w:lang w:bidi="ar-EG"/>
        </w:rPr>
        <w:t xml:space="preserve"> </w:t>
      </w:r>
      <w:r w:rsidRPr="00E27313">
        <w:rPr>
          <w:rFonts w:eastAsia="SimSun" w:hint="cs"/>
          <w:noProof/>
          <w:rtl/>
          <w:lang w:bidi="ar-EG"/>
        </w:rPr>
        <w:t>الصين</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_Toc498434244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1.A7</w:t>
      </w:r>
      <w:r>
        <w:rPr>
          <w:rFonts w:asciiTheme="minorHAnsi" w:eastAsiaTheme="minorEastAsia" w:hAnsiTheme="minorHAnsi" w:cstheme="minorBidi"/>
          <w:noProof/>
          <w:szCs w:val="22"/>
          <w:lang w:eastAsia="zh-CN"/>
        </w:rPr>
        <w:tab/>
      </w:r>
      <w:r>
        <w:rPr>
          <w:rFonts w:hint="cs"/>
          <w:noProof/>
          <w:rtl/>
        </w:rPr>
        <w:t>مقدمة</w:t>
      </w:r>
      <w:r>
        <w:rPr>
          <w:noProof/>
        </w:rPr>
        <w:tab/>
      </w:r>
      <w:r w:rsidR="00213D70">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_Toc498434245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2.A7</w:t>
      </w:r>
      <w:r>
        <w:rPr>
          <w:rFonts w:asciiTheme="minorHAnsi" w:eastAsiaTheme="minorEastAsia" w:hAnsiTheme="minorHAnsi" w:cstheme="minorBidi"/>
          <w:noProof/>
          <w:szCs w:val="22"/>
          <w:lang w:eastAsia="zh-CN"/>
        </w:rPr>
        <w:tab/>
      </w:r>
      <w:r>
        <w:rPr>
          <w:rFonts w:hint="cs"/>
          <w:noProof/>
          <w:rtl/>
        </w:rPr>
        <w:t>تكنولوجيا</w:t>
      </w:r>
      <w:r>
        <w:rPr>
          <w:noProof/>
          <w:rtl/>
        </w:rPr>
        <w:t xml:space="preserve"> </w:t>
      </w:r>
      <w:r>
        <w:rPr>
          <w:rFonts w:hint="cs"/>
          <w:noProof/>
          <w:rtl/>
        </w:rPr>
        <w:t>نفاذ</w:t>
      </w:r>
      <w:r>
        <w:rPr>
          <w:noProof/>
          <w:rtl/>
        </w:rPr>
        <w:t xml:space="preserve"> </w:t>
      </w:r>
      <w:r>
        <w:rPr>
          <w:rFonts w:hint="cs"/>
          <w:noProof/>
          <w:rtl/>
        </w:rPr>
        <w:t>لاسلكي</w:t>
      </w:r>
      <w:r>
        <w:rPr>
          <w:noProof/>
          <w:rtl/>
        </w:rPr>
        <w:t xml:space="preserve"> </w:t>
      </w:r>
      <w:r>
        <w:rPr>
          <w:rFonts w:hint="cs"/>
          <w:noProof/>
          <w:rtl/>
        </w:rPr>
        <w:t>من</w:t>
      </w:r>
      <w:r>
        <w:rPr>
          <w:noProof/>
          <w:rtl/>
        </w:rPr>
        <w:t xml:space="preserve"> </w:t>
      </w:r>
      <w:r>
        <w:rPr>
          <w:rFonts w:hint="cs"/>
          <w:noProof/>
          <w:rtl/>
        </w:rPr>
        <w:t>أجل</w:t>
      </w:r>
      <w:r>
        <w:rPr>
          <w:noProof/>
          <w:rtl/>
        </w:rPr>
        <w:t xml:space="preserve"> </w:t>
      </w:r>
      <w:r>
        <w:rPr>
          <w:rFonts w:hint="cs"/>
          <w:noProof/>
          <w:rtl/>
        </w:rPr>
        <w:t>الشبكة</w:t>
      </w:r>
      <w:r>
        <w:rPr>
          <w:noProof/>
          <w:rtl/>
        </w:rPr>
        <w:t xml:space="preserve"> </w:t>
      </w:r>
      <w:r>
        <w:rPr>
          <w:rFonts w:hint="cs"/>
          <w:noProof/>
          <w:rtl/>
        </w:rPr>
        <w:t>الذكية</w:t>
      </w:r>
      <w:r>
        <w:rPr>
          <w:noProof/>
          <w:rtl/>
        </w:rPr>
        <w:t xml:space="preserve"> </w:t>
      </w:r>
      <w:r>
        <w:rPr>
          <w:rFonts w:hint="cs"/>
          <w:noProof/>
          <w:rtl/>
        </w:rPr>
        <w:t>في</w:t>
      </w:r>
      <w:r>
        <w:rPr>
          <w:noProof/>
          <w:rtl/>
        </w:rPr>
        <w:t xml:space="preserve"> </w:t>
      </w:r>
      <w:r>
        <w:rPr>
          <w:rFonts w:hint="cs"/>
          <w:noProof/>
          <w:rtl/>
        </w:rPr>
        <w:t>الصين</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_Toc498434246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47</w:t>
      </w:r>
      <w:r w:rsidRPr="00213D70">
        <w:rPr>
          <w:rFonts w:cs="Times New Roman"/>
          <w:noProof/>
          <w:szCs w:val="22"/>
        </w:rPr>
        <w:fldChar w:fldCharType="end"/>
      </w:r>
    </w:p>
    <w:p w:rsidR="00652419" w:rsidRDefault="00652419" w:rsidP="00652419">
      <w:pPr>
        <w:pStyle w:val="TOC2"/>
        <w:rPr>
          <w:rFonts w:asciiTheme="minorHAnsi" w:eastAsiaTheme="minorEastAsia" w:hAnsiTheme="minorHAnsi" w:cstheme="minorBidi"/>
          <w:noProof/>
          <w:szCs w:val="22"/>
          <w:lang w:eastAsia="zh-CN"/>
        </w:rPr>
      </w:pPr>
      <w:r>
        <w:rPr>
          <w:noProof/>
        </w:rPr>
        <w:t>3.A7</w:t>
      </w:r>
      <w:r>
        <w:rPr>
          <w:rFonts w:asciiTheme="minorHAnsi" w:eastAsiaTheme="minorEastAsia" w:hAnsiTheme="minorHAnsi" w:cstheme="minorBidi"/>
          <w:noProof/>
          <w:szCs w:val="22"/>
          <w:lang w:eastAsia="zh-CN"/>
        </w:rPr>
        <w:tab/>
      </w:r>
      <w:r>
        <w:rPr>
          <w:rFonts w:hint="cs"/>
          <w:noProof/>
          <w:rtl/>
        </w:rPr>
        <w:t>الخلاصة</w:t>
      </w:r>
      <w:r>
        <w:rPr>
          <w:noProof/>
        </w:rPr>
        <w:tab/>
      </w:r>
      <w:r w:rsidR="00213D70">
        <w:rPr>
          <w:noProof/>
          <w:rtl/>
        </w:rPr>
        <w:tab/>
      </w:r>
      <w:r w:rsidRPr="00213D70">
        <w:rPr>
          <w:rFonts w:cs="Times New Roman"/>
          <w:noProof/>
          <w:szCs w:val="22"/>
        </w:rPr>
        <w:fldChar w:fldCharType="begin"/>
      </w:r>
      <w:r w:rsidRPr="00213D70">
        <w:rPr>
          <w:rFonts w:cs="Times New Roman"/>
          <w:noProof/>
          <w:szCs w:val="22"/>
        </w:rPr>
        <w:instrText xml:space="preserve"> PAGEREF _Toc498434247 \h </w:instrText>
      </w:r>
      <w:r w:rsidRPr="00213D70">
        <w:rPr>
          <w:rFonts w:cs="Times New Roman"/>
          <w:noProof/>
          <w:szCs w:val="22"/>
        </w:rPr>
      </w:r>
      <w:r w:rsidRPr="00213D70">
        <w:rPr>
          <w:rFonts w:cs="Times New Roman"/>
          <w:noProof/>
          <w:szCs w:val="22"/>
        </w:rPr>
        <w:fldChar w:fldCharType="separate"/>
      </w:r>
      <w:r w:rsidR="002974A4">
        <w:rPr>
          <w:rFonts w:cs="Times New Roman"/>
          <w:noProof/>
          <w:szCs w:val="22"/>
          <w:rtl/>
        </w:rPr>
        <w:t>49</w:t>
      </w:r>
      <w:r w:rsidRPr="00213D70">
        <w:rPr>
          <w:rFonts w:cs="Times New Roman"/>
          <w:noProof/>
          <w:szCs w:val="22"/>
        </w:rPr>
        <w:fldChar w:fldCharType="end"/>
      </w:r>
    </w:p>
    <w:p w:rsidR="00D85087" w:rsidRDefault="00652419" w:rsidP="00213D70">
      <w:pPr>
        <w:rPr>
          <w:spacing w:val="-4"/>
          <w:rtl/>
          <w:lang w:bidi="ar-SY"/>
        </w:rPr>
      </w:pPr>
      <w:r>
        <w:rPr>
          <w:rtl/>
        </w:rPr>
        <w:fldChar w:fldCharType="end"/>
      </w:r>
      <w:r w:rsidR="00D85087">
        <w:rPr>
          <w:spacing w:val="-4"/>
          <w:rtl/>
          <w:lang w:bidi="ar-SY"/>
        </w:rPr>
        <w:br w:type="page"/>
      </w:r>
    </w:p>
    <w:p w:rsidR="00AD4C09" w:rsidRPr="00B0791D" w:rsidRDefault="00AD4C09" w:rsidP="003A7F5D">
      <w:pPr>
        <w:pStyle w:val="Heading1"/>
        <w:rPr>
          <w:rtl/>
        </w:rPr>
      </w:pPr>
      <w:bookmarkStart w:id="3" w:name="_Toc498434199"/>
      <w:r w:rsidRPr="00B0791D">
        <w:lastRenderedPageBreak/>
        <w:t>1</w:t>
      </w:r>
      <w:r w:rsidRPr="00B0791D">
        <w:rPr>
          <w:rFonts w:hint="cs"/>
          <w:rtl/>
        </w:rPr>
        <w:tab/>
        <w:t>مقدمة</w:t>
      </w:r>
      <w:bookmarkEnd w:id="3"/>
    </w:p>
    <w:p w:rsidR="00AD4C09" w:rsidRDefault="00AD4C09" w:rsidP="00AD4C09">
      <w:pPr>
        <w:rPr>
          <w:rtl/>
        </w:rPr>
      </w:pPr>
      <w:r>
        <w:rPr>
          <w:rFonts w:hint="cs"/>
          <w:rtl/>
        </w:rPr>
        <w:t>يُستخدم اصطلاح الشبكة الذكية لخدمات مرافق أنظمة التوصيل المتقدمة (الكهرباء والغاز والمياه) انطلاقاً من مصادر التوليد والإنتاج ووصولاً إلى نقاط الاستهلاك، وتشمل جميع أنظمة الإدارة والمكاتب الخلفية ذات الصلة، إلى جانب التكنولوجيات المتكاملة للمعلومات الرقمية الحديثة. وفي نهاية الأمر، من المتوقع أن يؤدي تحسين اعتمادية البنى التحتية لتوزيع الشبكة الذكية وأمنها وكفاءتها إلى تخفيض تكاليف توصيل خدمات المرافق بالنسبة للمستعمل.</w:t>
      </w:r>
    </w:p>
    <w:p w:rsidR="00AD4C09" w:rsidRDefault="00AD4C09" w:rsidP="00AD4C09">
      <w:pPr>
        <w:rPr>
          <w:rtl/>
          <w:lang w:bidi="ar-EG"/>
        </w:rPr>
      </w:pPr>
      <w:r>
        <w:rPr>
          <w:rFonts w:hint="cs"/>
          <w:rtl/>
          <w:lang w:bidi="ar-EG"/>
        </w:rPr>
        <w:t xml:space="preserve">وسريعاً أصبحت تكنولوجيات الاتصالات أداة أساسية تستخدمها العديد من المرافق لإنشاء بنيتها التحتية للشبكة الذكية. وخلال السنوات الأخيرة، على سبيل المثال، تعهدت الإدارات واللجان الوطنية التي تشرف على توليد الطاقة الكهربائية وتوزيعها واستهلاكها بتحسين الكفاءة والصيانة والأمن والاعتمادية كجزء مما تبذله من جهود لتحقيق خفض بنسبة </w:t>
      </w:r>
      <w:r w:rsidRPr="001454B6">
        <w:rPr>
          <w:lang w:bidi="ar-EG"/>
        </w:rPr>
        <w:t>40</w:t>
      </w:r>
      <w:r>
        <w:rPr>
          <w:rFonts w:hint="cs"/>
          <w:i/>
          <w:iCs/>
          <w:rtl/>
          <w:lang w:bidi="ar-EG"/>
        </w:rPr>
        <w:t xml:space="preserve"> </w:t>
      </w:r>
      <w:r>
        <w:rPr>
          <w:rFonts w:hint="cs"/>
          <w:rtl/>
          <w:lang w:bidi="ar-EG"/>
        </w:rPr>
        <w:t>في المائة من غازات الاحتباس الحراري العالمية الناتجة عن توليد الطاقة الكهربائية</w:t>
      </w:r>
      <w:r>
        <w:rPr>
          <w:rStyle w:val="FootnoteReference"/>
          <w:rtl/>
        </w:rPr>
        <w:footnoteReference w:id="1"/>
      </w:r>
      <w:r>
        <w:rPr>
          <w:rFonts w:hint="cs"/>
          <w:rtl/>
          <w:lang w:bidi="ar-EG"/>
        </w:rPr>
        <w:t>. وأنظمة الشبكة الذكية هي تكنولوجيا تمكينية أساسية في هذا الصدد.</w:t>
      </w:r>
    </w:p>
    <w:p w:rsidR="00AD4C09" w:rsidRDefault="00AD4C09" w:rsidP="00D11265">
      <w:pPr>
        <w:keepNext/>
        <w:rPr>
          <w:rtl/>
          <w:lang w:bidi="ar-EG"/>
        </w:rPr>
      </w:pPr>
      <w:r>
        <w:rPr>
          <w:rFonts w:hint="cs"/>
          <w:rtl/>
          <w:lang w:bidi="ar-EG"/>
        </w:rPr>
        <w:t>وتتمثل الأهداف الرئيسية لمشروع الشبكة الذكية في التالي:</w:t>
      </w:r>
    </w:p>
    <w:p w:rsidR="00AD4C09" w:rsidRPr="008461BD" w:rsidRDefault="00AD4C09" w:rsidP="00AD4C09">
      <w:pPr>
        <w:pStyle w:val="enumlev1"/>
        <w:rPr>
          <w:szCs w:val="22"/>
          <w:rtl/>
        </w:rPr>
      </w:pPr>
      <w:bookmarkStart w:id="4" w:name="_Toc438120683"/>
      <w:r>
        <w:rPr>
          <w:rFonts w:hint="cs"/>
          <w:rtl/>
        </w:rPr>
        <w:t>-</w:t>
      </w:r>
      <w:r>
        <w:rPr>
          <w:rFonts w:hint="cs"/>
          <w:rtl/>
        </w:rPr>
        <w:tab/>
        <w:t>ضمان أمن الإمدادات؛</w:t>
      </w:r>
      <w:bookmarkEnd w:id="4"/>
    </w:p>
    <w:p w:rsidR="00AD4C09" w:rsidRDefault="00AD4C09" w:rsidP="00AD4C09">
      <w:pPr>
        <w:pStyle w:val="enumlev1"/>
      </w:pPr>
      <w:bookmarkStart w:id="5" w:name="_Toc438120684"/>
      <w:r>
        <w:rPr>
          <w:rFonts w:hint="cs"/>
          <w:rtl/>
        </w:rPr>
        <w:t>-</w:t>
      </w:r>
      <w:r>
        <w:rPr>
          <w:rFonts w:hint="cs"/>
          <w:rtl/>
        </w:rPr>
        <w:tab/>
        <w:t>تسهيل الانتقال إلى اقتصاد منخفض الكربون؛</w:t>
      </w:r>
      <w:bookmarkEnd w:id="5"/>
    </w:p>
    <w:p w:rsidR="00AD4C09" w:rsidRDefault="00AD4C09" w:rsidP="00AD4C09">
      <w:pPr>
        <w:pStyle w:val="enumlev1"/>
      </w:pPr>
      <w:bookmarkStart w:id="6" w:name="_Toc438120685"/>
      <w:r>
        <w:rPr>
          <w:rFonts w:hint="cs"/>
          <w:rtl/>
        </w:rPr>
        <w:t>-</w:t>
      </w:r>
      <w:r>
        <w:rPr>
          <w:rFonts w:hint="cs"/>
          <w:rtl/>
        </w:rPr>
        <w:tab/>
        <w:t>الحفاظ على أسعار مستقرة وميسورة.</w:t>
      </w:r>
      <w:bookmarkEnd w:id="6"/>
    </w:p>
    <w:p w:rsidR="00AD4C09" w:rsidRDefault="00AD4C09" w:rsidP="00AD4C09">
      <w:pPr>
        <w:rPr>
          <w:rtl/>
        </w:rPr>
      </w:pPr>
      <w:r>
        <w:rPr>
          <w:rFonts w:hint="cs"/>
          <w:rtl/>
        </w:rPr>
        <w:t>وتشكل الاتصالات المأمونة مكوناً رئيسياً في الشبكة الذكية، وتعد جزءاً أساسياً في بعض أكبر عمليات النشر للشبكات الذكية وأكثرها تقدماً في مجال التنمية اليوم. بالإضافة إلى ذلك، ونظراً إلى اعتمادها على تكنولوجيات المعلومات، تتمتع الشبكة الذكية بالقدرة على التنبؤ بالأعطال وإصلاحها ذاتياً، بحيث يتم تجنب المشاكل تلقائياً. والأمر الذي يعتبر أساسياً لمشروع الشبكة الذكية هو القياس الذكي الفع</w:t>
      </w:r>
      <w:r>
        <w:rPr>
          <w:rFonts w:hint="cs"/>
          <w:rtl/>
          <w:lang w:bidi="ar-EG"/>
        </w:rPr>
        <w:t>ّ</w:t>
      </w:r>
      <w:r>
        <w:rPr>
          <w:rFonts w:hint="cs"/>
          <w:rtl/>
        </w:rPr>
        <w:t>ال في المنازل وفي الصناعة، وهو ما يسمح برصد الاستهلاك والاتصال في الوقت الفعلي بمراكز التحكم في</w:t>
      </w:r>
      <w:r>
        <w:rPr>
          <w:rFonts w:hint="eastAsia"/>
        </w:rPr>
        <w:t> </w:t>
      </w:r>
      <w:r>
        <w:rPr>
          <w:rFonts w:hint="cs"/>
          <w:rtl/>
        </w:rPr>
        <w:t>الشبكات بطريقة تسمح بمواءمة الاستهلاك والإنتاج وتوصيل المنتج بمستوى سعري مناسب.</w:t>
      </w:r>
    </w:p>
    <w:p w:rsidR="00AD4C09" w:rsidRDefault="00AD4C09" w:rsidP="00AD4C09">
      <w:r>
        <w:rPr>
          <w:rFonts w:hint="cs"/>
          <w:rtl/>
        </w:rPr>
        <w:t>وفي الاتحاد الدولي للاتصالات، بات تنفيذ الشبكة الذكية يرتبط ارتباطاً وثيقاً بمختلف التكنولوجيات السلكية واللاسلكية التي تم تطويرها لمجموعة واسعة من أغراض التواصل</w:t>
      </w:r>
      <w:r w:rsidRPr="001F1F23">
        <w:rPr>
          <w:rStyle w:val="FootnoteReference"/>
          <w:rtl/>
        </w:rPr>
        <w:footnoteReference w:id="2"/>
      </w:r>
      <w:r>
        <w:rPr>
          <w:rFonts w:hint="cs"/>
          <w:rtl/>
        </w:rPr>
        <w:t>. وتشمل خدمات الشبكة الذكية خارج المنزل البنية التحتية المتقدمة للقراءات</w:t>
      </w:r>
      <w:r>
        <w:rPr>
          <w:rFonts w:hint="eastAsia"/>
          <w:rtl/>
        </w:rPr>
        <w:t> </w:t>
      </w:r>
      <w:r>
        <w:t>(</w:t>
      </w:r>
      <w:r>
        <w:rPr>
          <w:color w:val="000000"/>
        </w:rPr>
        <w:t>AMI</w:t>
      </w:r>
      <w:r>
        <w:t>)</w:t>
      </w:r>
      <w:r>
        <w:rPr>
          <w:rFonts w:hint="cs"/>
          <w:rtl/>
        </w:rPr>
        <w:t xml:space="preserve"> والإدارة الأوتوماتية للعدادات </w:t>
      </w:r>
      <w:r>
        <w:t>(</w:t>
      </w:r>
      <w:r>
        <w:rPr>
          <w:color w:val="000000"/>
        </w:rPr>
        <w:t>AMM</w:t>
      </w:r>
      <w:r>
        <w:t>)</w:t>
      </w:r>
      <w:r>
        <w:rPr>
          <w:rFonts w:hint="cs"/>
          <w:rtl/>
        </w:rPr>
        <w:t xml:space="preserve"> والقراءة الأوتوماتية لعدادات القراءة </w:t>
      </w:r>
      <w:r>
        <w:t>(</w:t>
      </w:r>
      <w:r w:rsidRPr="005B4659">
        <w:t>AMR</w:t>
      </w:r>
      <w:r>
        <w:t>)</w:t>
      </w:r>
      <w:r>
        <w:rPr>
          <w:rFonts w:hint="cs"/>
          <w:rtl/>
        </w:rPr>
        <w:t xml:space="preserve"> وأتمتة التوزيع. وداخل المنزل، ستركز تطبيقات الشبكة الذكية على توفير اتصالات القياس والرصد والمراقبة بين مورد خدمة المرافق وأجهزة القياس الذكية والأجهزة الذكية مثل</w:t>
      </w:r>
      <w:r>
        <w:rPr>
          <w:rFonts w:hint="eastAsia"/>
        </w:rPr>
        <w:t> </w:t>
      </w:r>
      <w:r>
        <w:rPr>
          <w:rFonts w:hint="cs"/>
          <w:rtl/>
        </w:rPr>
        <w:t xml:space="preserve">أجهزة التدفئة وأجهزة تكييف الهواء والغسالات والأجهزة الأخرى. ويرتبط أحد التطبيقات الرئيسية المرتقبة باتصالات الشحن والتسعير المتبادلة بين المركبات الكهربائية </w:t>
      </w:r>
      <w:r>
        <w:t>(</w:t>
      </w:r>
      <w:r w:rsidRPr="005C4B40">
        <w:t>EV</w:t>
      </w:r>
      <w:r>
        <w:t>)</w:t>
      </w:r>
      <w:r>
        <w:rPr>
          <w:rFonts w:hint="cs"/>
          <w:rtl/>
        </w:rPr>
        <w:t xml:space="preserve"> ومحطات شحنها. وستمكن خدمات الشبكة الذكية في المنازل من المراقبة الدقيقة للأجهزة الذكية والقدرة على إدارة الأجهزة الكهربائية عن بُعد وعرض بيانات الاستهلاك والتكاليف المرتبطة بها من أجل تحسين المعلومات المقدمة إلى المستهلك، وبالتالي حفزهم على المحافظة على الطاقة.</w:t>
      </w:r>
    </w:p>
    <w:p w:rsidR="00AD4C09" w:rsidRPr="00B0791D" w:rsidRDefault="00AD4C09" w:rsidP="003A7F5D">
      <w:pPr>
        <w:pStyle w:val="Heading1"/>
      </w:pPr>
      <w:bookmarkStart w:id="7" w:name="_Toc438120686"/>
      <w:bookmarkStart w:id="8" w:name="_Toc498434200"/>
      <w:r w:rsidRPr="00B0791D">
        <w:t>2</w:t>
      </w:r>
      <w:r w:rsidRPr="00B0791D">
        <w:rPr>
          <w:rFonts w:hint="cs"/>
          <w:rtl/>
        </w:rPr>
        <w:tab/>
      </w:r>
      <w:r w:rsidR="006D6E5F">
        <w:rPr>
          <w:rFonts w:hint="cs"/>
          <w:rtl/>
        </w:rPr>
        <w:t>اتصالات</w:t>
      </w:r>
      <w:r w:rsidRPr="00B0791D">
        <w:rPr>
          <w:rFonts w:hint="cs"/>
          <w:rtl/>
        </w:rPr>
        <w:t xml:space="preserve"> الشبكة الذكية </w:t>
      </w:r>
      <w:bookmarkEnd w:id="7"/>
      <w:r w:rsidR="006D6E5F">
        <w:rPr>
          <w:rFonts w:hint="cs"/>
          <w:rtl/>
        </w:rPr>
        <w:t>وسماتها</w:t>
      </w:r>
      <w:bookmarkEnd w:id="8"/>
    </w:p>
    <w:p w:rsidR="00AD4C09" w:rsidRDefault="00AD4C09" w:rsidP="00AD4C09">
      <w:pPr>
        <w:rPr>
          <w:color w:val="000000"/>
          <w:rtl/>
        </w:rPr>
      </w:pPr>
      <w:r>
        <w:rPr>
          <w:rFonts w:hint="cs"/>
          <w:rtl/>
        </w:rPr>
        <w:t xml:space="preserve">من المتصور في مشروع الشبكة الذكية إتاحة التوصيلية في كل مكان عبر جميع أجزاء شبكات توزيع شبكة المرفق انطلاقاً من مصادر شبكة الإمداد ومروراً بمراكز إدارة الشبكة ووصولاً إلى المنشآت والأجهزة الفردية. وستتطلب الشبكة الذكية تدفقات هائلة للبيانات ثنائية الاتجاه وتوصيلية معقدة، حيث ستكون مماثلة لشبكة الإنترنت. ويوجد المزيد من المعلومات بشأن تدفقات الاتصالات المتصورة فيما يتعلق بشبكة إمداد الكهرباء في الورقة التقنية للاتحاد الدولي للاتصالات المعنونة </w:t>
      </w:r>
      <w:r w:rsidRPr="005E7130">
        <w:rPr>
          <w:rFonts w:hint="cs"/>
          <w:i/>
          <w:iCs/>
          <w:rtl/>
        </w:rPr>
        <w:t>"تطبيقات مرس</w:t>
      </w:r>
      <w:r>
        <w:rPr>
          <w:rFonts w:hint="cs"/>
          <w:i/>
          <w:iCs/>
          <w:rtl/>
        </w:rPr>
        <w:t>ِ</w:t>
      </w:r>
      <w:r w:rsidRPr="005E7130">
        <w:rPr>
          <w:rFonts w:hint="cs"/>
          <w:i/>
          <w:iCs/>
          <w:rtl/>
        </w:rPr>
        <w:t>لات مستقب</w:t>
      </w:r>
      <w:r>
        <w:rPr>
          <w:rFonts w:hint="cs"/>
          <w:i/>
          <w:iCs/>
          <w:rtl/>
        </w:rPr>
        <w:t>ِ</w:t>
      </w:r>
      <w:r w:rsidRPr="005E7130">
        <w:rPr>
          <w:rFonts w:hint="cs"/>
          <w:i/>
          <w:iCs/>
          <w:rtl/>
        </w:rPr>
        <w:t xml:space="preserve">لات التوصية </w:t>
      </w:r>
      <w:r w:rsidR="00321CE4">
        <w:rPr>
          <w:i/>
          <w:iCs/>
        </w:rPr>
        <w:br/>
      </w:r>
      <w:r w:rsidRPr="005E7130">
        <w:rPr>
          <w:i/>
          <w:iCs/>
          <w:color w:val="000000"/>
        </w:rPr>
        <w:lastRenderedPageBreak/>
        <w:t>ITU-T G.9960</w:t>
      </w:r>
      <w:r w:rsidRPr="005E7130">
        <w:rPr>
          <w:rFonts w:hint="cs"/>
          <w:i/>
          <w:iCs/>
          <w:color w:val="000000"/>
          <w:rtl/>
        </w:rPr>
        <w:t xml:space="preserve"> والتوصية </w:t>
      </w:r>
      <w:r w:rsidRPr="005E7130">
        <w:rPr>
          <w:i/>
          <w:iCs/>
          <w:color w:val="000000"/>
        </w:rPr>
        <w:t>ITU-T G.9961</w:t>
      </w:r>
      <w:r w:rsidRPr="005E7130">
        <w:rPr>
          <w:rFonts w:hint="cs"/>
          <w:i/>
          <w:iCs/>
          <w:color w:val="000000"/>
          <w:rtl/>
        </w:rPr>
        <w:t xml:space="preserve"> الداعمة لتطبيقات الشبكة الذكية: بنية تحتية متقدمة للقياس وإدارة الطاقة في</w:t>
      </w:r>
      <w:r>
        <w:rPr>
          <w:rFonts w:hint="eastAsia"/>
          <w:i/>
          <w:iCs/>
          <w:color w:val="000000"/>
          <w:rtl/>
        </w:rPr>
        <w:t> </w:t>
      </w:r>
      <w:r w:rsidRPr="005E7130">
        <w:rPr>
          <w:rFonts w:hint="cs"/>
          <w:i/>
          <w:iCs/>
          <w:color w:val="000000"/>
          <w:rtl/>
        </w:rPr>
        <w:t>المنزل والمركبات الكهربائية"</w:t>
      </w:r>
      <w:r w:rsidRPr="001F1F23">
        <w:rPr>
          <w:rStyle w:val="FootnoteReference"/>
          <w:rtl/>
        </w:rPr>
        <w:footnoteReference w:id="3"/>
      </w:r>
      <w:r>
        <w:rPr>
          <w:rFonts w:hint="cs"/>
          <w:color w:val="000000"/>
          <w:rtl/>
        </w:rPr>
        <w:t>. ومن أجل التركيز أكثر على مشروع الشبكة الذكية في قطاع تقييس الاتصالات، تم الفصل منذ ذلك الحين بين العمل اللازم بشأن توفير التوصيلية عبر خطوط الإمداد بالطاقة الكهربائية وتصميم مودمات</w:t>
      </w:r>
      <w:r>
        <w:rPr>
          <w:rFonts w:hint="eastAsia"/>
          <w:color w:val="000000"/>
          <w:rtl/>
        </w:rPr>
        <w:t> </w:t>
      </w:r>
      <w:r>
        <w:rPr>
          <w:color w:val="000000"/>
        </w:rPr>
        <w:t>PLT</w:t>
      </w:r>
      <w:r>
        <w:rPr>
          <w:rFonts w:hint="cs"/>
          <w:color w:val="000000"/>
          <w:rtl/>
        </w:rPr>
        <w:t xml:space="preserve"> خصيصاً لتطبيقات الشبكة الذكية، والعمل الأعم بشأن الشبكات المنزلية في إطار التوصية </w:t>
      </w:r>
      <w:r w:rsidRPr="009109F0">
        <w:rPr>
          <w:color w:val="000000"/>
        </w:rPr>
        <w:t>G.9960</w:t>
      </w:r>
      <w:r>
        <w:rPr>
          <w:rFonts w:hint="cs"/>
          <w:color w:val="000000"/>
          <w:rtl/>
        </w:rPr>
        <w:t xml:space="preserve"> وهو يتواصل الآن في إطار مجموعة التوصيات</w:t>
      </w:r>
      <w:r>
        <w:rPr>
          <w:rFonts w:hint="eastAsia"/>
          <w:rtl/>
        </w:rPr>
        <w:t> </w:t>
      </w:r>
      <w:r w:rsidR="00321CE4">
        <w:br/>
      </w:r>
      <w:r w:rsidRPr="00856F6B">
        <w:rPr>
          <w:color w:val="000000"/>
        </w:rPr>
        <w:t>ITU-T</w:t>
      </w:r>
      <w:r>
        <w:rPr>
          <w:b/>
          <w:bCs/>
          <w:color w:val="000000"/>
        </w:rPr>
        <w:t> </w:t>
      </w:r>
      <w:r w:rsidRPr="004A2596">
        <w:rPr>
          <w:color w:val="000000"/>
        </w:rPr>
        <w:t>G.990x</w:t>
      </w:r>
      <w:r>
        <w:rPr>
          <w:rFonts w:hint="cs"/>
          <w:color w:val="000000"/>
          <w:rtl/>
        </w:rPr>
        <w:t xml:space="preserve"> </w:t>
      </w:r>
      <w:r w:rsidRPr="004A2596">
        <w:rPr>
          <w:rFonts w:hint="cs"/>
          <w:color w:val="000000"/>
          <w:rtl/>
        </w:rPr>
        <w:t>(</w:t>
      </w:r>
      <w:r w:rsidRPr="004A2596">
        <w:rPr>
          <w:color w:val="000000"/>
        </w:rPr>
        <w:t>G.9955</w:t>
      </w:r>
      <w:r w:rsidRPr="004A2596">
        <w:rPr>
          <w:rFonts w:hint="cs"/>
          <w:color w:val="000000"/>
          <w:rtl/>
        </w:rPr>
        <w:t xml:space="preserve"> سابقاً)</w:t>
      </w:r>
      <w:r w:rsidRPr="004A2596">
        <w:rPr>
          <w:color w:val="000000"/>
          <w:rtl/>
        </w:rPr>
        <w:t>،</w:t>
      </w:r>
      <w:r>
        <w:rPr>
          <w:rFonts w:hint="cs"/>
          <w:color w:val="000000"/>
          <w:rtl/>
        </w:rPr>
        <w:t xml:space="preserve"> أي </w:t>
      </w:r>
      <w:r w:rsidRPr="00856F6B">
        <w:rPr>
          <w:color w:val="000000"/>
        </w:rPr>
        <w:t>G.9901</w:t>
      </w:r>
      <w:r>
        <w:rPr>
          <w:rFonts w:hint="cs"/>
          <w:color w:val="000000"/>
          <w:rtl/>
        </w:rPr>
        <w:t xml:space="preserve"> و</w:t>
      </w:r>
      <w:r w:rsidRPr="00856F6B">
        <w:rPr>
          <w:color w:val="000000"/>
        </w:rPr>
        <w:t>G.9902</w:t>
      </w:r>
      <w:r>
        <w:rPr>
          <w:rFonts w:hint="cs"/>
          <w:color w:val="000000"/>
          <w:rtl/>
        </w:rPr>
        <w:t xml:space="preserve"> و</w:t>
      </w:r>
      <w:r w:rsidRPr="00856F6B">
        <w:rPr>
          <w:color w:val="000000"/>
        </w:rPr>
        <w:t>G.9903</w:t>
      </w:r>
      <w:r>
        <w:rPr>
          <w:rFonts w:hint="cs"/>
          <w:color w:val="000000"/>
          <w:rtl/>
        </w:rPr>
        <w:t xml:space="preserve"> و</w:t>
      </w:r>
      <w:r>
        <w:rPr>
          <w:color w:val="000000"/>
        </w:rPr>
        <w:t>G.9904</w:t>
      </w:r>
      <w:r>
        <w:rPr>
          <w:rFonts w:hint="cs"/>
          <w:color w:val="000000"/>
          <w:rtl/>
        </w:rPr>
        <w:t>.</w:t>
      </w:r>
    </w:p>
    <w:p w:rsidR="00AD4C09" w:rsidRDefault="00AD4C09" w:rsidP="00AD4C09">
      <w:pPr>
        <w:rPr>
          <w:color w:val="000000"/>
          <w:rtl/>
        </w:rPr>
      </w:pPr>
      <w:r>
        <w:rPr>
          <w:rFonts w:hint="cs"/>
          <w:color w:val="000000"/>
          <w:rtl/>
        </w:rPr>
        <w:t>وستوفر الشبكات الذكية البنية التحتية الأساسية للمعلومات والتحكم، بحيث تستحدث شبكة متكاملة للاتصالات والاستشعار. وتزود شبكة التوزيع المفعلة بالشبكات الذكية المرفق والعميل على السواء بالمزيد من وسائل التحكم فيما يتعلق باستخدام الكهرباء والمياه والغاز. إضافة إلى ذلك، فإن الشبكة تمكن شبكات توزيع المرافق من العمل بكفاءة أكبر من أي وقت مضى.</w:t>
      </w:r>
    </w:p>
    <w:p w:rsidR="00AD4C09" w:rsidRDefault="00AD4C09" w:rsidP="004A2596">
      <w:pPr>
        <w:pStyle w:val="Hyber"/>
        <w:keepNext/>
        <w:rPr>
          <w:rtl/>
        </w:rPr>
      </w:pPr>
      <w:r>
        <w:rPr>
          <w:rFonts w:hint="cs"/>
          <w:rtl/>
        </w:rPr>
        <w:t>وفيما يلي البلدان ومعاهد البحوث واللجان والمنظمات الصناعية ومنظمات وضع المعايير، التي حددت جميعها سمات وخصائص الشبكة الذكية وأنظمة القياس الذكية:</w:t>
      </w:r>
    </w:p>
    <w:p w:rsidR="00AD4C09" w:rsidRDefault="00AD4C09" w:rsidP="00AD4C09">
      <w:pPr>
        <w:pStyle w:val="enumlev1"/>
      </w:pPr>
      <w:bookmarkStart w:id="9" w:name="_Toc438120687"/>
      <w:r>
        <w:rPr>
          <w:rFonts w:hint="cs"/>
          <w:rtl/>
        </w:rPr>
        <w:t>-</w:t>
      </w:r>
      <w:r>
        <w:rPr>
          <w:rFonts w:hint="cs"/>
          <w:rtl/>
        </w:rPr>
        <w:tab/>
        <w:t>تشريع حديث للولايات المتحدة</w:t>
      </w:r>
      <w:r w:rsidRPr="001F1F23">
        <w:rPr>
          <w:rStyle w:val="FootnoteReference"/>
          <w:rtl/>
        </w:rPr>
        <w:footnoteReference w:id="4"/>
      </w:r>
      <w:bookmarkEnd w:id="9"/>
    </w:p>
    <w:p w:rsidR="00AD4C09" w:rsidRDefault="00AD4C09" w:rsidP="00AD4C09">
      <w:pPr>
        <w:pStyle w:val="enumlev1"/>
      </w:pPr>
      <w:bookmarkStart w:id="10" w:name="_Toc438120688"/>
      <w:r>
        <w:rPr>
          <w:rFonts w:hint="cs"/>
          <w:rtl/>
        </w:rPr>
        <w:t>-</w:t>
      </w:r>
      <w:r>
        <w:rPr>
          <w:rFonts w:hint="cs"/>
          <w:rtl/>
        </w:rPr>
        <w:tab/>
        <w:t xml:space="preserve">الفريق المعني بقابلية التشغيل البيني في الشبكة الكهربائية الذكية </w:t>
      </w:r>
      <w:r>
        <w:t>(</w:t>
      </w:r>
      <w:r>
        <w:rPr>
          <w:color w:val="000000"/>
        </w:rPr>
        <w:t>SGIP</w:t>
      </w:r>
      <w:r>
        <w:t>)</w:t>
      </w:r>
      <w:r w:rsidRPr="001F1F23">
        <w:rPr>
          <w:rStyle w:val="FootnoteReference"/>
          <w:rtl/>
        </w:rPr>
        <w:footnoteReference w:id="5"/>
      </w:r>
      <w:bookmarkEnd w:id="10"/>
    </w:p>
    <w:p w:rsidR="00AD4C09" w:rsidRDefault="00AD4C09" w:rsidP="00AD4C09">
      <w:pPr>
        <w:pStyle w:val="enumlev1"/>
      </w:pPr>
      <w:bookmarkStart w:id="11" w:name="_Toc438120689"/>
      <w:r>
        <w:rPr>
          <w:rFonts w:hint="cs"/>
          <w:rtl/>
        </w:rPr>
        <w:t>-</w:t>
      </w:r>
      <w:r>
        <w:rPr>
          <w:rFonts w:hint="cs"/>
          <w:rtl/>
        </w:rPr>
        <w:tab/>
        <w:t xml:space="preserve">معهد أبحاث الطاقة الكهربائية </w:t>
      </w:r>
      <w:r>
        <w:t>(</w:t>
      </w:r>
      <w:r w:rsidRPr="0017299B">
        <w:rPr>
          <w:rFonts w:eastAsia="Batang"/>
        </w:rPr>
        <w:t>EPRI</w:t>
      </w:r>
      <w:r>
        <w:t>)</w:t>
      </w:r>
      <w:r w:rsidRPr="001F1F23">
        <w:rPr>
          <w:rStyle w:val="FootnoteReference"/>
          <w:rtl/>
        </w:rPr>
        <w:footnoteReference w:id="6"/>
      </w:r>
      <w:bookmarkEnd w:id="11"/>
    </w:p>
    <w:p w:rsidR="00AD4C09" w:rsidRDefault="00AD4C09" w:rsidP="00AD4C09">
      <w:pPr>
        <w:pStyle w:val="enumlev1"/>
      </w:pPr>
      <w:bookmarkStart w:id="12" w:name="_Toc438120690"/>
      <w:r>
        <w:rPr>
          <w:rFonts w:hint="cs"/>
          <w:rtl/>
        </w:rPr>
        <w:t>-</w:t>
      </w:r>
      <w:r>
        <w:rPr>
          <w:rFonts w:hint="cs"/>
          <w:rtl/>
        </w:rPr>
        <w:tab/>
        <w:t xml:space="preserve">مبادرة الشبكات العصرية تحت رعاية وزارة الطاقة الأمريكية </w:t>
      </w:r>
      <w:r>
        <w:t>(</w:t>
      </w:r>
      <w:r w:rsidRPr="0017299B">
        <w:rPr>
          <w:rFonts w:eastAsia="Batang"/>
        </w:rPr>
        <w:t>DOE</w:t>
      </w:r>
      <w:r>
        <w:t>)</w:t>
      </w:r>
      <w:r w:rsidRPr="001F1F23">
        <w:rPr>
          <w:rStyle w:val="FootnoteReference"/>
          <w:rtl/>
        </w:rPr>
        <w:footnoteReference w:id="7"/>
      </w:r>
      <w:bookmarkEnd w:id="12"/>
    </w:p>
    <w:p w:rsidR="00AD4C09" w:rsidRDefault="00AD4C09" w:rsidP="00AD4C09">
      <w:pPr>
        <w:pStyle w:val="enumlev1"/>
      </w:pPr>
      <w:bookmarkStart w:id="13" w:name="_Toc438120691"/>
      <w:r>
        <w:rPr>
          <w:rFonts w:hint="cs"/>
          <w:rtl/>
        </w:rPr>
        <w:t>-</w:t>
      </w:r>
      <w:r>
        <w:rPr>
          <w:rFonts w:hint="cs"/>
          <w:rtl/>
        </w:rPr>
        <w:tab/>
        <w:t>برنامج البحوث الاستراتيجية للمفوضية الأوروبية</w:t>
      </w:r>
      <w:r w:rsidRPr="001F1F23">
        <w:rPr>
          <w:rStyle w:val="FootnoteReference"/>
          <w:rtl/>
        </w:rPr>
        <w:footnoteReference w:id="8"/>
      </w:r>
      <w:bookmarkEnd w:id="13"/>
    </w:p>
    <w:p w:rsidR="00AD4C09" w:rsidRDefault="00AD4C09" w:rsidP="00AD4C09">
      <w:pPr>
        <w:pStyle w:val="enumlev1"/>
      </w:pPr>
      <w:bookmarkStart w:id="14" w:name="_Toc438120692"/>
      <w:r>
        <w:rPr>
          <w:rFonts w:hint="cs"/>
          <w:rtl/>
        </w:rPr>
        <w:t>-</w:t>
      </w:r>
      <w:r>
        <w:rPr>
          <w:rFonts w:hint="cs"/>
          <w:rtl/>
        </w:rPr>
        <w:tab/>
        <w:t>مشاورات حديثة للمملكة المتحدة بشأن تنفيذ أنظمة القياس الذكية</w:t>
      </w:r>
      <w:r w:rsidRPr="001F1F23">
        <w:rPr>
          <w:rStyle w:val="FootnoteReference"/>
          <w:rtl/>
        </w:rPr>
        <w:footnoteReference w:id="9"/>
      </w:r>
      <w:bookmarkEnd w:id="14"/>
    </w:p>
    <w:p w:rsidR="00AD4C09" w:rsidRPr="008B0FF0" w:rsidRDefault="00AD4C09" w:rsidP="00AD4C09">
      <w:pPr>
        <w:pStyle w:val="enumlev1"/>
      </w:pPr>
      <w:bookmarkStart w:id="15" w:name="_Toc438120693"/>
      <w:r>
        <w:rPr>
          <w:rFonts w:hint="cs"/>
          <w:rtl/>
        </w:rPr>
        <w:t>-</w:t>
      </w:r>
      <w:r>
        <w:rPr>
          <w:rFonts w:hint="cs"/>
          <w:rtl/>
        </w:rPr>
        <w:tab/>
        <w:t xml:space="preserve">رابطة صناعة الاتصالات، اللجنة </w:t>
      </w:r>
      <w:r w:rsidRPr="0017299B">
        <w:rPr>
          <w:rFonts w:eastAsia="Batang"/>
        </w:rPr>
        <w:t>TR51</w:t>
      </w:r>
      <w:r>
        <w:rPr>
          <w:rFonts w:eastAsia="Batang" w:hint="cs"/>
          <w:rtl/>
        </w:rPr>
        <w:t>، شبكات المرافق الذكية</w:t>
      </w:r>
      <w:r w:rsidRPr="001F1F23">
        <w:rPr>
          <w:rStyle w:val="FootnoteReference"/>
          <w:rtl/>
        </w:rPr>
        <w:footnoteReference w:id="10"/>
      </w:r>
      <w:bookmarkEnd w:id="15"/>
    </w:p>
    <w:p w:rsidR="00AD4C09" w:rsidRPr="00B0791D" w:rsidRDefault="00AD4C09" w:rsidP="003A7F5D">
      <w:pPr>
        <w:pStyle w:val="Heading1"/>
      </w:pPr>
      <w:bookmarkStart w:id="16" w:name="_Toc438120694"/>
      <w:bookmarkStart w:id="17" w:name="_Toc498434201"/>
      <w:r w:rsidRPr="00B0791D">
        <w:lastRenderedPageBreak/>
        <w:t>3</w:t>
      </w:r>
      <w:r w:rsidRPr="00B0791D">
        <w:rPr>
          <w:rFonts w:hint="cs"/>
          <w:rtl/>
        </w:rPr>
        <w:tab/>
        <w:t>تكنولوجيات شبكة اتصالات الشبكة الذكية</w:t>
      </w:r>
      <w:bookmarkEnd w:id="16"/>
      <w:bookmarkEnd w:id="17"/>
    </w:p>
    <w:p w:rsidR="00AD4C09" w:rsidRDefault="00AD4C09" w:rsidP="00AD4C09">
      <w:pPr>
        <w:keepNext/>
        <w:rPr>
          <w:sz w:val="30"/>
          <w:rtl/>
          <w:lang w:bidi="ar-EG"/>
        </w:rPr>
      </w:pPr>
      <w:r>
        <w:rPr>
          <w:rFonts w:hint="cs"/>
          <w:sz w:val="30"/>
          <w:rtl/>
          <w:lang w:bidi="ar-EG"/>
        </w:rPr>
        <w:t>يمكن استخدام أنواع مختلفة من شبكات الاتصالات لتنفيذ الشبكة الذكية. بيد أنه يتعين على شبكات الاتصالات هذه أن توفر السعة الكافية لتطبيقات الشبكة الذكية الأساسية والمتقدمة الموجودة اليوم، فضلاً عن تلك التي ستكون متاحة في المستقبل القريب.</w:t>
      </w:r>
    </w:p>
    <w:p w:rsidR="00EB717F" w:rsidRPr="00F76079" w:rsidRDefault="00B55CC8" w:rsidP="00E652C6">
      <w:pPr>
        <w:rPr>
          <w:rtl/>
          <w:lang w:bidi="ar-EG"/>
        </w:rPr>
      </w:pPr>
      <w:r>
        <w:rPr>
          <w:rFonts w:hint="cs"/>
          <w:rtl/>
          <w:lang w:bidi="ar-EG"/>
        </w:rPr>
        <w:t xml:space="preserve">شبكة الطاقة الكهربائية </w:t>
      </w:r>
      <w:r w:rsidR="009254A0">
        <w:rPr>
          <w:rFonts w:hint="cs"/>
          <w:rtl/>
          <w:lang w:bidi="ar-EG"/>
        </w:rPr>
        <w:t>عبارة عن</w:t>
      </w:r>
      <w:r>
        <w:rPr>
          <w:rFonts w:hint="cs"/>
          <w:rtl/>
          <w:lang w:bidi="ar-EG"/>
        </w:rPr>
        <w:t xml:space="preserve"> نظام </w:t>
      </w:r>
      <w:r w:rsidR="004755BF">
        <w:rPr>
          <w:rFonts w:hint="cs"/>
          <w:rtl/>
          <w:lang w:bidi="ar-EG"/>
        </w:rPr>
        <w:t>تسليم</w:t>
      </w:r>
      <w:r>
        <w:rPr>
          <w:rFonts w:hint="cs"/>
          <w:rtl/>
          <w:lang w:bidi="ar-EG"/>
        </w:rPr>
        <w:t xml:space="preserve"> السل</w:t>
      </w:r>
      <w:r w:rsidR="004755BF">
        <w:rPr>
          <w:rFonts w:hint="cs"/>
          <w:rtl/>
          <w:lang w:bidi="ar-EG"/>
        </w:rPr>
        <w:t>ع</w:t>
      </w:r>
      <w:r>
        <w:rPr>
          <w:rFonts w:hint="cs"/>
          <w:rtl/>
          <w:lang w:bidi="ar-EG"/>
        </w:rPr>
        <w:t xml:space="preserve"> حيث </w:t>
      </w:r>
      <w:r w:rsidR="009254A0">
        <w:rPr>
          <w:rFonts w:hint="cs"/>
          <w:rtl/>
          <w:lang w:bidi="ar-EG"/>
        </w:rPr>
        <w:t>تتميز</w:t>
      </w:r>
      <w:r>
        <w:rPr>
          <w:rFonts w:hint="cs"/>
          <w:rtl/>
          <w:lang w:bidi="ar-EG"/>
        </w:rPr>
        <w:t xml:space="preserve"> </w:t>
      </w:r>
      <w:r w:rsidR="009254A0">
        <w:rPr>
          <w:rFonts w:hint="cs"/>
          <w:rtl/>
          <w:lang w:bidi="ar-EG"/>
        </w:rPr>
        <w:t>ا</w:t>
      </w:r>
      <w:r>
        <w:rPr>
          <w:rFonts w:hint="cs"/>
          <w:rtl/>
          <w:lang w:bidi="ar-EG"/>
        </w:rPr>
        <w:t xml:space="preserve">لسلعة (الطاقة الكهربائية) </w:t>
      </w:r>
      <w:r w:rsidR="009254A0">
        <w:rPr>
          <w:rFonts w:hint="cs"/>
          <w:rtl/>
          <w:lang w:bidi="ar-EG"/>
        </w:rPr>
        <w:t>ب</w:t>
      </w:r>
      <w:r>
        <w:rPr>
          <w:rFonts w:hint="cs"/>
          <w:rtl/>
          <w:lang w:bidi="ar-EG"/>
        </w:rPr>
        <w:t>وقت دو</w:t>
      </w:r>
      <w:r w:rsidR="00735D26">
        <w:rPr>
          <w:rFonts w:hint="cs"/>
          <w:rtl/>
          <w:lang w:bidi="ar-EG"/>
        </w:rPr>
        <w:t xml:space="preserve">رة </w:t>
      </w:r>
      <w:r w:rsidR="009254A0">
        <w:rPr>
          <w:rFonts w:hint="cs"/>
          <w:rtl/>
          <w:lang w:bidi="ar-EG"/>
        </w:rPr>
        <w:t>ل</w:t>
      </w:r>
      <w:r>
        <w:rPr>
          <w:rFonts w:hint="cs"/>
          <w:rtl/>
          <w:lang w:bidi="ar-EG"/>
        </w:rPr>
        <w:t xml:space="preserve">لإنتاج إلى الاستهلاك </w:t>
      </w:r>
      <w:r w:rsidR="004755BF">
        <w:rPr>
          <w:rFonts w:hint="cs"/>
          <w:rtl/>
          <w:lang w:bidi="ar-EG"/>
        </w:rPr>
        <w:t>ي</w:t>
      </w:r>
      <w:r>
        <w:rPr>
          <w:rFonts w:hint="cs"/>
          <w:rtl/>
          <w:lang w:bidi="ar-EG"/>
        </w:rPr>
        <w:t xml:space="preserve">قرب من الصفر: </w:t>
      </w:r>
      <w:r w:rsidR="004755BF">
        <w:rPr>
          <w:rFonts w:hint="cs"/>
          <w:rtl/>
          <w:lang w:bidi="ar-EG"/>
        </w:rPr>
        <w:t>يحدث التوليد والتسليم والاستهلاك "</w:t>
      </w:r>
      <w:r w:rsidR="00F76079">
        <w:rPr>
          <w:rFonts w:hint="cs"/>
          <w:rtl/>
          <w:lang w:bidi="ar-EG"/>
        </w:rPr>
        <w:t>إجمالاً</w:t>
      </w:r>
      <w:r w:rsidR="004755BF">
        <w:rPr>
          <w:rFonts w:hint="cs"/>
          <w:rtl/>
          <w:lang w:bidi="ar-EG"/>
        </w:rPr>
        <w:t>" في نفس الوقت تقريباً</w:t>
      </w:r>
      <w:r w:rsidR="00F76079">
        <w:rPr>
          <w:rFonts w:hint="cs"/>
          <w:rtl/>
          <w:lang w:bidi="ar-EG"/>
        </w:rPr>
        <w:t>. و</w:t>
      </w:r>
      <w:r w:rsidR="009254A0">
        <w:rPr>
          <w:rFonts w:hint="cs"/>
          <w:rtl/>
          <w:lang w:bidi="ar-EG"/>
        </w:rPr>
        <w:t xml:space="preserve">سيتصاعد </w:t>
      </w:r>
      <w:r w:rsidR="00F76079">
        <w:rPr>
          <w:rFonts w:hint="cs"/>
          <w:rtl/>
          <w:lang w:bidi="ar-EG"/>
        </w:rPr>
        <w:t xml:space="preserve">التحدي المتمثل في تحقيق التوازن بين التوليد والطلب مع إدماج </w:t>
      </w:r>
      <w:r w:rsidR="00F76079">
        <w:rPr>
          <w:rFonts w:hint="cs"/>
          <w:color w:val="000000"/>
          <w:rtl/>
        </w:rPr>
        <w:t xml:space="preserve">التكنولوجيات الجديدة التي </w:t>
      </w:r>
      <w:r w:rsidR="00F76079">
        <w:rPr>
          <w:color w:val="000000"/>
          <w:rtl/>
        </w:rPr>
        <w:t>تهدف إلى الاستدامة في معالجة الاستقلال في مجال الطاقة وتحديث شبكة الكهرباء المتقادمة، ومثال ذلك: مصادر الطاقة المتجددة، وموارد الطاقة الموزعة</w:t>
      </w:r>
      <w:r w:rsidR="00F76079">
        <w:rPr>
          <w:rFonts w:hint="cs"/>
          <w:color w:val="000000"/>
          <w:rtl/>
        </w:rPr>
        <w:t xml:space="preserve"> </w:t>
      </w:r>
      <w:r w:rsidR="00F76079">
        <w:rPr>
          <w:color w:val="000000"/>
        </w:rPr>
        <w:t>(DER)</w:t>
      </w:r>
      <w:r w:rsidR="00F76079">
        <w:rPr>
          <w:color w:val="000000"/>
          <w:rtl/>
        </w:rPr>
        <w:t>، والسيارات الكهربائية المزودة بمقبس، وإدارة جانب الط</w:t>
      </w:r>
      <w:r w:rsidR="00F76079">
        <w:rPr>
          <w:rFonts w:hint="cs"/>
          <w:color w:val="000000"/>
          <w:rtl/>
          <w:lang w:bidi="ar-EG"/>
        </w:rPr>
        <w:t xml:space="preserve">لب والاستجابة والتخزين ومشاركة المستهلك وما إلى ذلك. ويتطلب تحقيق التوازن بين التوليد </w:t>
      </w:r>
      <w:r w:rsidR="00F76079">
        <w:rPr>
          <w:rFonts w:hint="cs"/>
          <w:rtl/>
          <w:lang w:bidi="ar-EG"/>
        </w:rPr>
        <w:t xml:space="preserve">والطلب </w:t>
      </w:r>
      <w:proofErr w:type="gramStart"/>
      <w:r w:rsidR="00F76079">
        <w:rPr>
          <w:rFonts w:hint="cs"/>
          <w:rtl/>
          <w:lang w:bidi="ar-EG"/>
        </w:rPr>
        <w:t>ل</w:t>
      </w:r>
      <w:r w:rsidR="00703B39">
        <w:rPr>
          <w:rFonts w:hint="cs"/>
          <w:rtl/>
          <w:lang w:bidi="ar-EG"/>
        </w:rPr>
        <w:t>ـ"</w:t>
      </w:r>
      <w:proofErr w:type="gramEnd"/>
      <w:r w:rsidR="00F76079">
        <w:rPr>
          <w:rFonts w:hint="cs"/>
          <w:rtl/>
          <w:lang w:bidi="ar-EG"/>
        </w:rPr>
        <w:t xml:space="preserve">نظام </w:t>
      </w:r>
      <w:r w:rsidR="002A3A8F">
        <w:rPr>
          <w:rFonts w:hint="cs"/>
          <w:rtl/>
          <w:lang w:bidi="ar-EG"/>
        </w:rPr>
        <w:t>متاح في</w:t>
      </w:r>
      <w:r w:rsidR="00703B39">
        <w:rPr>
          <w:rFonts w:hint="eastAsia"/>
          <w:rtl/>
          <w:lang w:bidi="ar-EG"/>
        </w:rPr>
        <w:t> </w:t>
      </w:r>
      <w:r w:rsidR="002A3A8F">
        <w:rPr>
          <w:rFonts w:hint="cs"/>
          <w:rtl/>
          <w:lang w:bidi="ar-EG"/>
        </w:rPr>
        <w:t>الوقت المناسب تماماً" إدماج تكنولوجيات إضافية للحماية والمراقبة</w:t>
      </w:r>
      <w:r w:rsidR="009254A0">
        <w:rPr>
          <w:rFonts w:hint="cs"/>
          <w:rtl/>
          <w:lang w:bidi="ar-EG"/>
        </w:rPr>
        <w:t xml:space="preserve"> من أجل</w:t>
      </w:r>
      <w:r w:rsidR="002A3A8F">
        <w:rPr>
          <w:rFonts w:hint="cs"/>
          <w:rtl/>
          <w:lang w:bidi="ar-EG"/>
        </w:rPr>
        <w:t xml:space="preserve"> ضمان استقرار الشبكة </w:t>
      </w:r>
      <w:r w:rsidR="00703B39">
        <w:rPr>
          <w:rFonts w:hint="cs"/>
          <w:rtl/>
          <w:lang w:bidi="ar-EG"/>
        </w:rPr>
        <w:t>-</w:t>
      </w:r>
      <w:r w:rsidR="002A3A8F">
        <w:rPr>
          <w:rFonts w:hint="cs"/>
          <w:rtl/>
          <w:lang w:bidi="ar-EG"/>
        </w:rPr>
        <w:t xml:space="preserve"> وليس</w:t>
      </w:r>
      <w:r w:rsidR="00CD7661">
        <w:rPr>
          <w:rFonts w:hint="cs"/>
          <w:rtl/>
          <w:lang w:bidi="ar-EG"/>
        </w:rPr>
        <w:t xml:space="preserve"> برمجية تصحيحية عادية</w:t>
      </w:r>
      <w:r w:rsidR="002A3A8F">
        <w:rPr>
          <w:rFonts w:hint="cs"/>
          <w:rtl/>
          <w:lang w:bidi="ar-EG"/>
        </w:rPr>
        <w:t xml:space="preserve"> للشبكة الحالية </w:t>
      </w:r>
      <w:r w:rsidR="00DD3B07">
        <w:rPr>
          <w:rFonts w:hint="cs"/>
          <w:rtl/>
          <w:lang w:bidi="ar-EG"/>
        </w:rPr>
        <w:t>وتحديات التصميم الحقيقية</w:t>
      </w:r>
      <w:r w:rsidR="002A3A8F">
        <w:rPr>
          <w:rFonts w:hint="cs"/>
          <w:rtl/>
          <w:lang w:bidi="ar-EG"/>
        </w:rPr>
        <w:t xml:space="preserve"> </w:t>
      </w:r>
      <w:r w:rsidR="00F1687E">
        <w:rPr>
          <w:rFonts w:hint="cs"/>
          <w:rtl/>
          <w:lang w:bidi="ar-EG"/>
        </w:rPr>
        <w:t xml:space="preserve">نظراً </w:t>
      </w:r>
      <w:r w:rsidR="00DD3B07">
        <w:rPr>
          <w:rFonts w:hint="cs"/>
          <w:rtl/>
          <w:lang w:bidi="ar-EG"/>
        </w:rPr>
        <w:t xml:space="preserve">للطبيعة العشوائية التي أصبح يتميز بها </w:t>
      </w:r>
      <w:r w:rsidR="00123C04">
        <w:rPr>
          <w:rFonts w:hint="cs"/>
          <w:rtl/>
          <w:lang w:bidi="ar-EG"/>
        </w:rPr>
        <w:t xml:space="preserve">التوليد </w:t>
      </w:r>
      <w:r w:rsidR="00AE7245">
        <w:rPr>
          <w:rFonts w:hint="cs"/>
          <w:rtl/>
          <w:lang w:bidi="ar-EG"/>
        </w:rPr>
        <w:t>والحمولة</w:t>
      </w:r>
      <w:r w:rsidR="002D4A5D">
        <w:rPr>
          <w:rFonts w:hint="cs"/>
          <w:rtl/>
          <w:lang w:bidi="ar-EG"/>
        </w:rPr>
        <w:t xml:space="preserve"> على السواء</w:t>
      </w:r>
      <w:r w:rsidR="002A3A8F">
        <w:rPr>
          <w:rFonts w:hint="cs"/>
          <w:rtl/>
          <w:lang w:bidi="ar-EG"/>
        </w:rPr>
        <w:t>.</w:t>
      </w:r>
    </w:p>
    <w:p w:rsidR="00EB717F" w:rsidRDefault="00EB717F" w:rsidP="00E652C6">
      <w:pPr>
        <w:rPr>
          <w:noProof/>
          <w:rtl/>
          <w:lang w:bidi="ar-EG"/>
        </w:rPr>
      </w:pPr>
      <w:r>
        <w:rPr>
          <w:noProof/>
          <w:rtl/>
        </w:rPr>
        <w:t xml:space="preserve">ولدعم التكنولوجيات والتطبيقات المذكورة أعلاه، تدعو الضرورة لضمان توافر شبكة اتصالات حديثة ومرنة وقابلة للتوسعة من شأنها أن تربط بين وظائف </w:t>
      </w:r>
      <w:r>
        <w:rPr>
          <w:noProof/>
          <w:rtl/>
          <w:lang w:bidi="ar"/>
        </w:rPr>
        <w:t>"</w:t>
      </w:r>
      <w:r>
        <w:rPr>
          <w:noProof/>
          <w:rtl/>
        </w:rPr>
        <w:t>المراقبة</w:t>
      </w:r>
      <w:r>
        <w:rPr>
          <w:noProof/>
          <w:rtl/>
          <w:lang w:bidi="ar"/>
        </w:rPr>
        <w:t xml:space="preserve">" </w:t>
      </w:r>
      <w:r>
        <w:rPr>
          <w:noProof/>
          <w:rtl/>
        </w:rPr>
        <w:t xml:space="preserve">و </w:t>
      </w:r>
      <w:r>
        <w:rPr>
          <w:noProof/>
          <w:rtl/>
          <w:lang w:bidi="ar"/>
        </w:rPr>
        <w:t>"</w:t>
      </w:r>
      <w:r>
        <w:rPr>
          <w:noProof/>
          <w:rtl/>
        </w:rPr>
        <w:t>التحكم</w:t>
      </w:r>
      <w:r>
        <w:rPr>
          <w:noProof/>
          <w:rtl/>
          <w:lang w:bidi="ar"/>
        </w:rPr>
        <w:t xml:space="preserve">". </w:t>
      </w:r>
      <w:r>
        <w:rPr>
          <w:noProof/>
          <w:rtl/>
        </w:rPr>
        <w:t>وستسمح تكنولوجيا المعلومات والاتصالات للمرافق بتحديد موقع انقطاع التيار الكهربائي عن ب</w:t>
      </w:r>
      <w:r w:rsidR="00703B39">
        <w:rPr>
          <w:rFonts w:hint="cs"/>
          <w:noProof/>
          <w:rtl/>
        </w:rPr>
        <w:t>ُ</w:t>
      </w:r>
      <w:r>
        <w:rPr>
          <w:noProof/>
          <w:rtl/>
        </w:rPr>
        <w:t>عد وعزله واستعادته بسرعة أكبر، مما يعزز استقرار الشبكة الكهربائية</w:t>
      </w:r>
      <w:r>
        <w:rPr>
          <w:noProof/>
          <w:rtl/>
          <w:lang w:bidi="ar"/>
        </w:rPr>
        <w:t xml:space="preserve">. </w:t>
      </w:r>
      <w:r>
        <w:rPr>
          <w:noProof/>
          <w:rtl/>
        </w:rPr>
        <w:t>كما ستسهل تكنولوجيا المعلومات والاتصالات أيضاً إدماج مصادر الطاقة المتجددة المتفاوتة زمنياً في الشبكة، وستمكّن من تحقيق تحكم أفضل وأكثر دينامية في الحمولة، وستساهم كذلك في تمكين المستهلكين بواسطة أدوات لترشيد استهلاك الطاقة</w:t>
      </w:r>
      <w:r>
        <w:rPr>
          <w:noProof/>
          <w:rtl/>
          <w:lang w:bidi="ar"/>
        </w:rPr>
        <w:t>.</w:t>
      </w:r>
    </w:p>
    <w:p w:rsidR="00EB717F" w:rsidRDefault="00E652ED" w:rsidP="00E652C6">
      <w:pPr>
        <w:rPr>
          <w:noProof/>
          <w:rtl/>
          <w:lang w:bidi="ar-EG"/>
        </w:rPr>
      </w:pPr>
      <w:r>
        <w:rPr>
          <w:rFonts w:hint="cs"/>
          <w:noProof/>
          <w:rtl/>
          <w:lang w:bidi="ar-EG"/>
        </w:rPr>
        <w:t xml:space="preserve">ويجب أن </w:t>
      </w:r>
      <w:r w:rsidR="00094C13">
        <w:rPr>
          <w:rFonts w:hint="cs"/>
          <w:noProof/>
          <w:rtl/>
          <w:lang w:bidi="ar-EG"/>
        </w:rPr>
        <w:t xml:space="preserve">تقوم </w:t>
      </w:r>
      <w:r>
        <w:rPr>
          <w:rFonts w:hint="cs"/>
          <w:noProof/>
          <w:rtl/>
          <w:lang w:bidi="ar-EG"/>
        </w:rPr>
        <w:t xml:space="preserve">هذه الأهداف </w:t>
      </w:r>
      <w:r w:rsidR="00094C13">
        <w:rPr>
          <w:rFonts w:hint="cs"/>
          <w:noProof/>
          <w:rtl/>
          <w:lang w:bidi="ar-EG"/>
        </w:rPr>
        <w:t>على</w:t>
      </w:r>
      <w:r>
        <w:rPr>
          <w:rFonts w:hint="cs"/>
          <w:noProof/>
          <w:rtl/>
          <w:lang w:bidi="ar-EG"/>
        </w:rPr>
        <w:t xml:space="preserve"> معايير تضمن أن تكون التكنولوجيات والمعدات المختلفة التي تدعم </w:t>
      </w:r>
      <w:r w:rsidR="00094C13">
        <w:rPr>
          <w:rFonts w:hint="cs"/>
          <w:noProof/>
          <w:rtl/>
          <w:lang w:bidi="ar-EG"/>
        </w:rPr>
        <w:t>ال</w:t>
      </w:r>
      <w:r>
        <w:rPr>
          <w:rFonts w:hint="cs"/>
          <w:noProof/>
          <w:rtl/>
          <w:lang w:bidi="ar-EG"/>
        </w:rPr>
        <w:t>اتصالات</w:t>
      </w:r>
      <w:r w:rsidR="00094C13">
        <w:rPr>
          <w:rFonts w:hint="cs"/>
          <w:noProof/>
          <w:rtl/>
          <w:lang w:bidi="ar-EG"/>
        </w:rPr>
        <w:t xml:space="preserve"> عبر</w:t>
      </w:r>
      <w:r>
        <w:rPr>
          <w:rFonts w:hint="cs"/>
          <w:noProof/>
          <w:rtl/>
          <w:lang w:bidi="ar-EG"/>
        </w:rPr>
        <w:t xml:space="preserve"> الشبكة </w:t>
      </w:r>
      <w:r w:rsidR="00094C13">
        <w:rPr>
          <w:rFonts w:hint="cs"/>
          <w:noProof/>
          <w:rtl/>
          <w:lang w:bidi="ar-EG"/>
        </w:rPr>
        <w:t xml:space="preserve">الكهربائية </w:t>
      </w:r>
      <w:r>
        <w:rPr>
          <w:rFonts w:hint="cs"/>
          <w:noProof/>
          <w:rtl/>
          <w:lang w:bidi="ar-EG"/>
        </w:rPr>
        <w:t xml:space="preserve">الذكية مناسبة للغرض وألا تتعارض مع بعضها البعض أو مع أنظمة وعناصر الاتصالات الأخرى التي تعمل بترددات راديوية </w:t>
      </w:r>
      <w:r w:rsidR="00592A99">
        <w:rPr>
          <w:rFonts w:hint="cs"/>
          <w:noProof/>
          <w:rtl/>
          <w:lang w:bidi="ar-EG"/>
        </w:rPr>
        <w:t>لا ت</w:t>
      </w:r>
      <w:r>
        <w:rPr>
          <w:rFonts w:hint="cs"/>
          <w:noProof/>
          <w:rtl/>
          <w:lang w:bidi="ar-EG"/>
        </w:rPr>
        <w:t>تداخل مع خدمات الاتصالات الراديوية</w:t>
      </w:r>
      <w:r w:rsidR="00EB717F">
        <w:rPr>
          <w:rFonts w:hint="cs"/>
          <w:noProof/>
          <w:rtl/>
          <w:lang w:bidi="ar-EG"/>
        </w:rPr>
        <w:t>.</w:t>
      </w:r>
    </w:p>
    <w:p w:rsidR="00EB717F" w:rsidRDefault="00EB717F" w:rsidP="003A7F5D">
      <w:pPr>
        <w:pStyle w:val="Heading2"/>
        <w:rPr>
          <w:noProof/>
          <w:rtl/>
        </w:rPr>
      </w:pPr>
      <w:bookmarkStart w:id="18" w:name="_Toc498434202"/>
      <w:r>
        <w:rPr>
          <w:noProof/>
        </w:rPr>
        <w:t>1.3</w:t>
      </w:r>
      <w:r>
        <w:rPr>
          <w:noProof/>
          <w:rtl/>
        </w:rPr>
        <w:tab/>
      </w:r>
      <w:r w:rsidR="00592A99">
        <w:rPr>
          <w:rFonts w:hint="cs"/>
          <w:noProof/>
          <w:rtl/>
        </w:rPr>
        <w:t>دور الاتحاد والمنظمات المعنية بوضع المعايير</w:t>
      </w:r>
      <w:bookmarkEnd w:id="18"/>
    </w:p>
    <w:p w:rsidR="00EB717F" w:rsidRPr="009F2EA7" w:rsidRDefault="00EB717F" w:rsidP="00703B39">
      <w:pPr>
        <w:rPr>
          <w:noProof/>
          <w:rtl/>
          <w:lang w:bidi="ar"/>
        </w:rPr>
      </w:pPr>
      <w:r w:rsidRPr="009F2EA7">
        <w:rPr>
          <w:noProof/>
          <w:spacing w:val="-2"/>
          <w:rtl/>
        </w:rPr>
        <w:t xml:space="preserve">ولقطاع </w:t>
      </w:r>
      <w:r w:rsidR="00F96C4B" w:rsidRPr="009F2EA7">
        <w:rPr>
          <w:rFonts w:hint="cs"/>
          <w:noProof/>
          <w:spacing w:val="-2"/>
          <w:rtl/>
        </w:rPr>
        <w:t>الصناعة</w:t>
      </w:r>
      <w:r w:rsidRPr="009F2EA7">
        <w:rPr>
          <w:noProof/>
          <w:spacing w:val="-2"/>
          <w:rtl/>
        </w:rPr>
        <w:t xml:space="preserve"> دور مهم جداً في تطبيقات الشبكة الكهربائية الذكية، فعلى سبيل المثال يمكن استخدام النفاذ إلى النطاق العريض في</w:t>
      </w:r>
      <w:r w:rsidR="00703B39">
        <w:rPr>
          <w:rFonts w:hint="cs"/>
          <w:noProof/>
          <w:spacing w:val="-2"/>
          <w:rtl/>
          <w:lang w:bidi="ar"/>
        </w:rPr>
        <w:t> </w:t>
      </w:r>
      <w:r w:rsidRPr="009F2EA7">
        <w:rPr>
          <w:noProof/>
          <w:spacing w:val="-2"/>
          <w:rtl/>
        </w:rPr>
        <w:t>إدارة جانب الطلب، ويمكن لمقدمي خدمة الطاقة المزوَّدة بواسطة الحوسبة السحابية أن يصلوا إلى المن‍زل أيضاً عبر</w:t>
      </w:r>
      <w:r w:rsidRPr="009F2EA7">
        <w:rPr>
          <w:noProof/>
          <w:spacing w:val="-2"/>
          <w:rtl/>
          <w:lang w:bidi="ar"/>
        </w:rPr>
        <w:t> </w:t>
      </w:r>
      <w:r w:rsidRPr="009F2EA7">
        <w:rPr>
          <w:noProof/>
          <w:spacing w:val="-2"/>
          <w:rtl/>
        </w:rPr>
        <w:t>تكنولوجيات النطاق العريض القائمة</w:t>
      </w:r>
      <w:r w:rsidRPr="009F2EA7">
        <w:rPr>
          <w:noProof/>
          <w:spacing w:val="-2"/>
          <w:rtl/>
          <w:lang w:bidi="ar"/>
        </w:rPr>
        <w:t xml:space="preserve">. </w:t>
      </w:r>
      <w:r w:rsidRPr="009F2EA7">
        <w:rPr>
          <w:noProof/>
          <w:spacing w:val="-2"/>
          <w:rtl/>
        </w:rPr>
        <w:t>وبالإضافة إلى ذلك، فإن صناعة ال</w:t>
      </w:r>
      <w:r w:rsidR="00703B39">
        <w:rPr>
          <w:rFonts w:hint="cs"/>
          <w:noProof/>
          <w:spacing w:val="-2"/>
          <w:rtl/>
        </w:rPr>
        <w:t>إ</w:t>
      </w:r>
      <w:r w:rsidRPr="009F2EA7">
        <w:rPr>
          <w:noProof/>
          <w:spacing w:val="-2"/>
          <w:rtl/>
        </w:rPr>
        <w:t>لكترونيات الاستهلاكية ستطور منتجات على أساس معايير جديدة لكفاءة الطاقة وستدعم هذه المنتجات أيضاً تطبيقات الشبكة الكهربائية الذكية</w:t>
      </w:r>
      <w:r w:rsidR="009F2EA7">
        <w:rPr>
          <w:rFonts w:hint="cs"/>
          <w:noProof/>
          <w:spacing w:val="-2"/>
          <w:rtl/>
          <w:lang w:bidi="ar"/>
        </w:rPr>
        <w:t>.</w:t>
      </w:r>
      <w:r w:rsidRPr="009F2EA7">
        <w:rPr>
          <w:noProof/>
          <w:spacing w:val="-2"/>
          <w:rtl/>
        </w:rPr>
        <w:t xml:space="preserve"> وسيشكل تقا</w:t>
      </w:r>
      <w:r w:rsidR="00703B39">
        <w:rPr>
          <w:noProof/>
          <w:spacing w:val="-2"/>
          <w:rtl/>
        </w:rPr>
        <w:t>رب صناعات الاتصالات والطاقة وال</w:t>
      </w:r>
      <w:r w:rsidR="00703B39">
        <w:rPr>
          <w:rFonts w:hint="cs"/>
          <w:noProof/>
          <w:spacing w:val="-2"/>
          <w:rtl/>
        </w:rPr>
        <w:t>إ</w:t>
      </w:r>
      <w:r w:rsidRPr="009F2EA7">
        <w:rPr>
          <w:noProof/>
          <w:spacing w:val="-2"/>
          <w:rtl/>
        </w:rPr>
        <w:t>لكترونيات الاستهلاكية في تطبيقات الشبكة الكهربائية الذكية قاطرة نظام بيئي جديد للمنتجات</w:t>
      </w:r>
      <w:r w:rsidRPr="009F2EA7">
        <w:rPr>
          <w:noProof/>
          <w:spacing w:val="-2"/>
          <w:rtl/>
          <w:lang w:bidi="ar"/>
        </w:rPr>
        <w:t xml:space="preserve">. </w:t>
      </w:r>
      <w:r w:rsidRPr="009F2EA7">
        <w:rPr>
          <w:noProof/>
          <w:spacing w:val="-2"/>
          <w:rtl/>
        </w:rPr>
        <w:t xml:space="preserve">ويجب أن يحدث هذا التقارب تحت رعاية المنظمات الدولية </w:t>
      </w:r>
      <w:r w:rsidR="00A471B5">
        <w:rPr>
          <w:rFonts w:hint="cs"/>
          <w:noProof/>
          <w:spacing w:val="-2"/>
          <w:rtl/>
        </w:rPr>
        <w:t>المعنية ب</w:t>
      </w:r>
      <w:r w:rsidRPr="009F2EA7">
        <w:rPr>
          <w:noProof/>
          <w:spacing w:val="-2"/>
          <w:rtl/>
        </w:rPr>
        <w:t>وضع المعايير</w:t>
      </w:r>
      <w:r w:rsidRPr="009F2EA7">
        <w:rPr>
          <w:noProof/>
          <w:spacing w:val="-2"/>
          <w:rtl/>
          <w:lang w:bidi="ar"/>
        </w:rPr>
        <w:t>.</w:t>
      </w:r>
    </w:p>
    <w:p w:rsidR="00EB717F" w:rsidRDefault="00EB717F" w:rsidP="00AE7245">
      <w:pPr>
        <w:rPr>
          <w:noProof/>
          <w:rtl/>
          <w:lang w:bidi="ar"/>
        </w:rPr>
      </w:pPr>
      <w:r w:rsidRPr="00AE7245">
        <w:rPr>
          <w:noProof/>
          <w:rtl/>
        </w:rPr>
        <w:t>وسيتطلب دعم هذه التطبيقات</w:t>
      </w:r>
      <w:r w:rsidR="00AE7245" w:rsidRPr="00AE7245">
        <w:rPr>
          <w:rFonts w:hint="cs"/>
          <w:noProof/>
          <w:rtl/>
        </w:rPr>
        <w:t xml:space="preserve"> وتقارب الصناعة</w:t>
      </w:r>
      <w:r w:rsidRPr="00AE7245">
        <w:rPr>
          <w:noProof/>
          <w:rtl/>
        </w:rPr>
        <w:t xml:space="preserve"> وضع توصيات جديدة وإدخال تحسينات على التوصيات القائمة تغطي جميع جوانب الاتصالات الضيقة النطاق وعريضة النطاق وإدارتها عبر شبكة الكهرباء من مصدر التوليد إلى الحمولة</w:t>
      </w:r>
      <w:r w:rsidRPr="00AE7245">
        <w:rPr>
          <w:noProof/>
          <w:rtl/>
          <w:lang w:bidi="ar"/>
        </w:rPr>
        <w:t xml:space="preserve">. </w:t>
      </w:r>
      <w:r w:rsidRPr="00AE7245">
        <w:rPr>
          <w:noProof/>
          <w:rtl/>
        </w:rPr>
        <w:t>وسوف تشمل هذه الدراسات قضايا الاتصالات من الطبقة المادية إلى نقل بروتوكولات طبقة أعلى عبر الشبكات غير المتجانسة، فضلاً عن تعريف معمارية ومتطلبات الاتصالات عبر الشبكة الكهربائية الذكية</w:t>
      </w:r>
      <w:r w:rsidRPr="00AE7245">
        <w:rPr>
          <w:noProof/>
          <w:rtl/>
          <w:lang w:bidi="ar"/>
        </w:rPr>
        <w:t>.</w:t>
      </w:r>
    </w:p>
    <w:p w:rsidR="00EB717F" w:rsidRDefault="00EB717F" w:rsidP="00703B39">
      <w:pPr>
        <w:rPr>
          <w:noProof/>
          <w:lang w:eastAsia="en-US" w:bidi="ar"/>
        </w:rPr>
      </w:pPr>
      <w:r w:rsidRPr="00D810D6">
        <w:rPr>
          <w:noProof/>
          <w:rtl/>
        </w:rPr>
        <w:t xml:space="preserve">ونظراً </w:t>
      </w:r>
      <w:r w:rsidR="00D810D6">
        <w:rPr>
          <w:rFonts w:hint="cs"/>
          <w:noProof/>
          <w:rtl/>
        </w:rPr>
        <w:t xml:space="preserve">إلى </w:t>
      </w:r>
      <w:r w:rsidRPr="00D810D6">
        <w:rPr>
          <w:noProof/>
          <w:rtl/>
        </w:rPr>
        <w:t xml:space="preserve">طبيعة تطبيقات الشبكة الكهربائية الذكية متعددة التخصصات، </w:t>
      </w:r>
      <w:r w:rsidR="00A674F5" w:rsidRPr="00D810D6">
        <w:rPr>
          <w:rFonts w:hint="cs"/>
          <w:noProof/>
          <w:rtl/>
        </w:rPr>
        <w:t>سيكون من المطلوب</w:t>
      </w:r>
      <w:r w:rsidRPr="00D810D6">
        <w:rPr>
          <w:noProof/>
          <w:rtl/>
        </w:rPr>
        <w:t xml:space="preserve"> التعاون بدرجة عالية </w:t>
      </w:r>
      <w:r w:rsidR="00A674F5" w:rsidRPr="00D810D6">
        <w:rPr>
          <w:rFonts w:hint="cs"/>
          <w:rtl/>
        </w:rPr>
        <w:t>بين قطاعات الاتحاد بما في ذلك</w:t>
      </w:r>
      <w:r w:rsidRPr="00D810D6">
        <w:rPr>
          <w:rtl/>
        </w:rPr>
        <w:t xml:space="preserve"> لجان الدراسات الأخرى وأفرقة المسائل</w:t>
      </w:r>
      <w:r w:rsidR="00A674F5" w:rsidRPr="00D810D6">
        <w:rPr>
          <w:rFonts w:hint="cs"/>
          <w:rtl/>
        </w:rPr>
        <w:t xml:space="preserve"> والأفرقة المتخصصة </w:t>
      </w:r>
      <w:r w:rsidR="00A674F5" w:rsidRPr="00D810D6">
        <w:t>(FG)</w:t>
      </w:r>
      <w:r w:rsidR="00A674F5" w:rsidRPr="00D810D6">
        <w:rPr>
          <w:rFonts w:hint="cs"/>
          <w:rtl/>
        </w:rPr>
        <w:t xml:space="preserve"> وأنشطة التنسيق المشترك </w:t>
      </w:r>
      <w:r w:rsidR="00A674F5" w:rsidRPr="00D810D6">
        <w:t>(JCA)</w:t>
      </w:r>
      <w:r w:rsidRPr="00D810D6">
        <w:rPr>
          <w:rtl/>
        </w:rPr>
        <w:t xml:space="preserve"> </w:t>
      </w:r>
      <w:r w:rsidR="00A674F5" w:rsidRPr="00D810D6">
        <w:rPr>
          <w:rFonts w:hint="cs"/>
          <w:noProof/>
          <w:rtl/>
        </w:rPr>
        <w:t xml:space="preserve">والمبادرات العالمية الاستراتيجية </w:t>
      </w:r>
      <w:r w:rsidR="00A674F5" w:rsidRPr="00D810D6">
        <w:rPr>
          <w:noProof/>
          <w:lang w:bidi="ar"/>
        </w:rPr>
        <w:t>(GSI)</w:t>
      </w:r>
      <w:r w:rsidR="00A674F5" w:rsidRPr="00D810D6">
        <w:rPr>
          <w:rFonts w:hint="cs"/>
          <w:noProof/>
          <w:rtl/>
          <w:lang w:bidi="ar"/>
        </w:rPr>
        <w:t xml:space="preserve"> </w:t>
      </w:r>
      <w:r w:rsidR="00D810D6">
        <w:rPr>
          <w:rFonts w:hint="cs"/>
          <w:noProof/>
          <w:rtl/>
        </w:rPr>
        <w:t>فضلاً عن</w:t>
      </w:r>
      <w:r w:rsidRPr="00D810D6">
        <w:rPr>
          <w:noProof/>
          <w:rtl/>
        </w:rPr>
        <w:t xml:space="preserve"> الهيئات الدولية </w:t>
      </w:r>
      <w:r w:rsidR="007941F8" w:rsidRPr="00D810D6">
        <w:rPr>
          <w:rFonts w:hint="cs"/>
          <w:noProof/>
          <w:rtl/>
        </w:rPr>
        <w:t>ومعاهد البحوث واتحادات الصناعة والمنتديات الأخرى النشيطة في</w:t>
      </w:r>
      <w:r w:rsidR="00703B39">
        <w:rPr>
          <w:rFonts w:hint="eastAsia"/>
          <w:noProof/>
          <w:rtl/>
          <w:lang w:bidi="ar"/>
        </w:rPr>
        <w:t> </w:t>
      </w:r>
      <w:r w:rsidR="007941F8" w:rsidRPr="00D810D6">
        <w:rPr>
          <w:rFonts w:hint="cs"/>
          <w:noProof/>
          <w:rtl/>
        </w:rPr>
        <w:t>مشروع الشبكة الكهربائية الذكية</w:t>
      </w:r>
      <w:r w:rsidR="007941F8" w:rsidRPr="00D810D6">
        <w:rPr>
          <w:rFonts w:hint="cs"/>
          <w:noProof/>
          <w:rtl/>
          <w:lang w:bidi="ar"/>
        </w:rPr>
        <w:t>.</w:t>
      </w:r>
    </w:p>
    <w:p w:rsidR="00EB717F" w:rsidRDefault="00B0767A" w:rsidP="00CB22F4">
      <w:pPr>
        <w:rPr>
          <w:noProof/>
          <w:spacing w:val="-2"/>
          <w:rtl/>
          <w:lang w:bidi="ar-EG"/>
        </w:rPr>
      </w:pPr>
      <w:r>
        <w:rPr>
          <w:rFonts w:hint="cs"/>
          <w:noProof/>
          <w:spacing w:val="-2"/>
          <w:rtl/>
          <w:lang w:bidi="ar-EG"/>
        </w:rPr>
        <w:lastRenderedPageBreak/>
        <w:t>يجري التنسيق العالمي بشأن معايير الشبكة الكهربائية الذكية في</w:t>
      </w:r>
      <w:r w:rsidR="00B6745F">
        <w:rPr>
          <w:rFonts w:hint="cs"/>
          <w:noProof/>
          <w:spacing w:val="-2"/>
          <w:rtl/>
          <w:lang w:bidi="ar-EG"/>
        </w:rPr>
        <w:t xml:space="preserve"> إطار</w:t>
      </w:r>
      <w:r>
        <w:rPr>
          <w:rFonts w:hint="cs"/>
          <w:noProof/>
          <w:spacing w:val="-2"/>
          <w:rtl/>
          <w:lang w:bidi="ar-EG"/>
        </w:rPr>
        <w:t xml:space="preserve"> اللجنة الكهرتقنية الدولية التي وضعت رؤية استرتيجية وخارطة طريق لأنشطة الشبكة الكهربائية الذكية</w:t>
      </w:r>
      <w:r w:rsidR="005020BB" w:rsidRPr="005020BB">
        <w:rPr>
          <w:rStyle w:val="FootnoteReference"/>
          <w:rFonts w:asciiTheme="majorBidi" w:hAnsiTheme="majorBidi" w:cstheme="majorBidi"/>
          <w:noProof/>
          <w:rtl/>
          <w:lang w:bidi="ar-EG"/>
        </w:rPr>
        <w:footnoteReference w:id="11"/>
      </w:r>
      <w:r w:rsidR="005020BB">
        <w:rPr>
          <w:rFonts w:hint="cs"/>
          <w:noProof/>
          <w:spacing w:val="-2"/>
          <w:rtl/>
          <w:lang w:bidi="ar-EG"/>
        </w:rPr>
        <w:t xml:space="preserve">، </w:t>
      </w:r>
      <w:r w:rsidR="00B6745F">
        <w:rPr>
          <w:rFonts w:hint="cs"/>
          <w:noProof/>
          <w:spacing w:val="-2"/>
          <w:rtl/>
          <w:lang w:bidi="ar-EG"/>
        </w:rPr>
        <w:t>تشمل</w:t>
      </w:r>
      <w:r>
        <w:rPr>
          <w:rFonts w:hint="cs"/>
          <w:noProof/>
          <w:spacing w:val="-2"/>
          <w:rtl/>
          <w:lang w:bidi="ar-EG"/>
        </w:rPr>
        <w:t xml:space="preserve"> </w:t>
      </w:r>
      <w:r w:rsidR="00A732CB">
        <w:rPr>
          <w:rFonts w:hint="cs"/>
          <w:noProof/>
          <w:spacing w:val="-2"/>
          <w:rtl/>
          <w:lang w:bidi="ar-EG"/>
        </w:rPr>
        <w:t>فجوات</w:t>
      </w:r>
      <w:r w:rsidR="00B6745F">
        <w:rPr>
          <w:rFonts w:hint="cs"/>
          <w:noProof/>
          <w:spacing w:val="-2"/>
          <w:rtl/>
          <w:lang w:bidi="ar-EG"/>
        </w:rPr>
        <w:t xml:space="preserve"> التقييس</w:t>
      </w:r>
      <w:r w:rsidR="00A732CB">
        <w:rPr>
          <w:rFonts w:hint="cs"/>
          <w:noProof/>
          <w:spacing w:val="-2"/>
          <w:rtl/>
          <w:lang w:bidi="ar-EG"/>
        </w:rPr>
        <w:t xml:space="preserve"> </w:t>
      </w:r>
      <w:r w:rsidR="00B6745F">
        <w:rPr>
          <w:rFonts w:hint="cs"/>
          <w:noProof/>
          <w:spacing w:val="-2"/>
          <w:rtl/>
          <w:lang w:bidi="ar-EG"/>
        </w:rPr>
        <w:t>وتوصيات</w:t>
      </w:r>
      <w:r>
        <w:rPr>
          <w:rFonts w:hint="cs"/>
          <w:noProof/>
          <w:spacing w:val="-2"/>
          <w:rtl/>
          <w:lang w:bidi="ar-EG"/>
        </w:rPr>
        <w:t>.</w:t>
      </w:r>
    </w:p>
    <w:p w:rsidR="0066593A" w:rsidRPr="0020543A" w:rsidRDefault="00BD4B78" w:rsidP="00CB22F4">
      <w:pPr>
        <w:rPr>
          <w:noProof/>
          <w:spacing w:val="-2"/>
          <w:rtl/>
          <w:lang w:bidi="ar-EG"/>
        </w:rPr>
      </w:pPr>
      <w:r>
        <w:rPr>
          <w:rFonts w:hint="cs"/>
          <w:noProof/>
          <w:spacing w:val="-2"/>
          <w:rtl/>
          <w:lang w:bidi="ar-EG"/>
        </w:rPr>
        <w:t xml:space="preserve">ويتعاون قطاع تقييس الاتصالات مع اللجنة الكهرتقنية الدولية من خلال المساهمة في الجوانب المتصلة بالاتصالات عبر الشبكة الكهربائية الذكية. والتعاون مع فريق العمل </w:t>
      </w:r>
      <w:r>
        <w:rPr>
          <w:noProof/>
          <w:spacing w:val="-2"/>
          <w:lang w:bidi="ar-EG"/>
        </w:rPr>
        <w:t>20</w:t>
      </w:r>
      <w:r>
        <w:rPr>
          <w:rFonts w:hint="cs"/>
          <w:noProof/>
          <w:spacing w:val="-2"/>
          <w:rtl/>
          <w:lang w:bidi="ar-EG"/>
        </w:rPr>
        <w:t xml:space="preserve"> للجنة التقنية </w:t>
      </w:r>
      <w:r>
        <w:rPr>
          <w:noProof/>
          <w:spacing w:val="-2"/>
          <w:lang w:bidi="ar-EG"/>
        </w:rPr>
        <w:t>57</w:t>
      </w:r>
      <w:r>
        <w:rPr>
          <w:rFonts w:hint="cs"/>
          <w:noProof/>
          <w:spacing w:val="-2"/>
          <w:rtl/>
          <w:lang w:bidi="ar-EG"/>
        </w:rPr>
        <w:t xml:space="preserve"> التابعة للجنة الكهرتقنية الدولية</w:t>
      </w:r>
      <w:r w:rsidR="0020543A">
        <w:rPr>
          <w:rFonts w:hint="cs"/>
          <w:noProof/>
          <w:spacing w:val="-2"/>
          <w:rtl/>
          <w:lang w:bidi="ar-EG"/>
        </w:rPr>
        <w:t xml:space="preserve"> متطور بالفعل </w:t>
      </w:r>
      <w:r w:rsidR="00CB22F4">
        <w:rPr>
          <w:rFonts w:hint="cs"/>
          <w:noProof/>
          <w:spacing w:val="-2"/>
          <w:rtl/>
          <w:lang w:bidi="ar-EG"/>
        </w:rPr>
        <w:t>وسيتم التوسع فيه</w:t>
      </w:r>
      <w:r w:rsidR="0020543A">
        <w:rPr>
          <w:rFonts w:hint="cs"/>
          <w:noProof/>
          <w:spacing w:val="-2"/>
          <w:rtl/>
          <w:lang w:bidi="ar-EG"/>
        </w:rPr>
        <w:t xml:space="preserve"> ليشمل اللجان التقنية الأخرى التابعة للجنة الكهرتقنية الدولية والمنظمات الخارجية حسب الاقتضاء. و</w:t>
      </w:r>
      <w:r w:rsidR="0020543A">
        <w:rPr>
          <w:color w:val="000000"/>
          <w:rtl/>
        </w:rPr>
        <w:t>دون تنسيق قوي للجهود</w:t>
      </w:r>
      <w:r w:rsidR="0020543A">
        <w:rPr>
          <w:rFonts w:hint="cs"/>
          <w:color w:val="000000"/>
          <w:rtl/>
        </w:rPr>
        <w:t xml:space="preserve"> المبذولة،</w:t>
      </w:r>
      <w:r w:rsidR="0020543A">
        <w:rPr>
          <w:color w:val="000000"/>
          <w:rtl/>
        </w:rPr>
        <w:t xml:space="preserve"> هناك خطر الازدواجية في العمل ناهيك عن وضع معايير غير متوافقة وغير قابلة للتشغيل البيني</w:t>
      </w:r>
      <w:r w:rsidR="0020543A">
        <w:rPr>
          <w:color w:val="000000"/>
        </w:rPr>
        <w:t>.</w:t>
      </w:r>
    </w:p>
    <w:p w:rsidR="0066593A" w:rsidRPr="00CB22F4" w:rsidRDefault="0066593A" w:rsidP="003A7F5D">
      <w:pPr>
        <w:pStyle w:val="Heading2"/>
        <w:rPr>
          <w:noProof/>
          <w:rtl/>
        </w:rPr>
      </w:pPr>
      <w:bookmarkStart w:id="19" w:name="_Toc498434203"/>
      <w:r w:rsidRPr="00CB22F4">
        <w:rPr>
          <w:noProof/>
        </w:rPr>
        <w:t>2.3</w:t>
      </w:r>
      <w:r w:rsidRPr="00CB22F4">
        <w:rPr>
          <w:noProof/>
          <w:rtl/>
        </w:rPr>
        <w:tab/>
      </w:r>
      <w:r w:rsidR="00CB22F4" w:rsidRPr="00CB22F4">
        <w:rPr>
          <w:rFonts w:hint="cs"/>
          <w:noProof/>
          <w:rtl/>
        </w:rPr>
        <w:t>التنسيق داخل الاتحاد</w:t>
      </w:r>
      <w:bookmarkEnd w:id="19"/>
    </w:p>
    <w:p w:rsidR="0066593A" w:rsidRPr="000F010A" w:rsidRDefault="00105C8A" w:rsidP="000F010A">
      <w:pPr>
        <w:rPr>
          <w:rFonts w:eastAsia="MS PGothic"/>
          <w:spacing w:val="2"/>
          <w:rtl/>
        </w:rPr>
      </w:pPr>
      <w:r w:rsidRPr="000F010A">
        <w:rPr>
          <w:rFonts w:hint="cs"/>
          <w:noProof/>
          <w:spacing w:val="2"/>
          <w:rtl/>
          <w:lang w:bidi="ar-EG"/>
        </w:rPr>
        <w:t>في قطاع تقييس الاتصالات</w:t>
      </w:r>
      <w:r w:rsidR="00A1221F" w:rsidRPr="000F010A">
        <w:rPr>
          <w:rFonts w:hint="cs"/>
          <w:noProof/>
          <w:spacing w:val="2"/>
          <w:rtl/>
          <w:lang w:bidi="ar-EG"/>
        </w:rPr>
        <w:t xml:space="preserve"> بالاتحاد</w:t>
      </w:r>
      <w:r w:rsidRPr="000F010A">
        <w:rPr>
          <w:rFonts w:hint="cs"/>
          <w:noProof/>
          <w:spacing w:val="2"/>
          <w:rtl/>
          <w:lang w:bidi="ar-EG"/>
        </w:rPr>
        <w:t xml:space="preserve">، تجري دراسة وإعداد التوصيات المتصلة بالنقل في شبكات النفاذ في إطار لجان دراسات </w:t>
      </w:r>
      <w:r w:rsidR="00A1221F" w:rsidRPr="000F010A">
        <w:rPr>
          <w:rFonts w:hint="cs"/>
          <w:noProof/>
          <w:spacing w:val="2"/>
          <w:rtl/>
          <w:lang w:bidi="ar-EG"/>
        </w:rPr>
        <w:t>كثيرة</w:t>
      </w:r>
      <w:r w:rsidRPr="000F010A">
        <w:rPr>
          <w:rFonts w:hint="cs"/>
          <w:noProof/>
          <w:spacing w:val="2"/>
          <w:rtl/>
          <w:lang w:bidi="ar-EG"/>
        </w:rPr>
        <w:t xml:space="preserve"> (مثل لجان الدراسات </w:t>
      </w:r>
      <w:r w:rsidRPr="000F010A">
        <w:rPr>
          <w:noProof/>
          <w:spacing w:val="2"/>
          <w:lang w:bidi="ar-EG"/>
        </w:rPr>
        <w:t>5</w:t>
      </w:r>
      <w:r w:rsidRPr="000F010A">
        <w:rPr>
          <w:rFonts w:hint="cs"/>
          <w:noProof/>
          <w:spacing w:val="2"/>
          <w:rtl/>
          <w:lang w:bidi="ar-EG"/>
        </w:rPr>
        <w:t xml:space="preserve"> و</w:t>
      </w:r>
      <w:r w:rsidRPr="000F010A">
        <w:rPr>
          <w:noProof/>
          <w:spacing w:val="2"/>
          <w:lang w:bidi="ar-EG"/>
        </w:rPr>
        <w:t>9</w:t>
      </w:r>
      <w:r w:rsidRPr="000F010A">
        <w:rPr>
          <w:rFonts w:hint="cs"/>
          <w:noProof/>
          <w:spacing w:val="2"/>
          <w:rtl/>
          <w:lang w:bidi="ar-EG"/>
        </w:rPr>
        <w:t xml:space="preserve"> و</w:t>
      </w:r>
      <w:r w:rsidRPr="000F010A">
        <w:rPr>
          <w:noProof/>
          <w:spacing w:val="2"/>
          <w:lang w:bidi="ar-EG"/>
        </w:rPr>
        <w:t>13</w:t>
      </w:r>
      <w:r w:rsidRPr="000F010A">
        <w:rPr>
          <w:rFonts w:hint="cs"/>
          <w:noProof/>
          <w:spacing w:val="2"/>
          <w:rtl/>
          <w:lang w:bidi="ar-EG"/>
        </w:rPr>
        <w:t xml:space="preserve"> و</w:t>
      </w:r>
      <w:r w:rsidRPr="000F010A">
        <w:rPr>
          <w:noProof/>
          <w:spacing w:val="2"/>
          <w:lang w:bidi="ar-EG"/>
        </w:rPr>
        <w:t>15</w:t>
      </w:r>
      <w:r w:rsidRPr="000F010A">
        <w:rPr>
          <w:rFonts w:hint="cs"/>
          <w:noProof/>
          <w:spacing w:val="2"/>
          <w:rtl/>
          <w:lang w:bidi="ar-EG"/>
        </w:rPr>
        <w:t xml:space="preserve"> و</w:t>
      </w:r>
      <w:r w:rsidRPr="000F010A">
        <w:rPr>
          <w:noProof/>
          <w:spacing w:val="2"/>
          <w:lang w:bidi="ar-EG"/>
        </w:rPr>
        <w:t>16</w:t>
      </w:r>
      <w:r w:rsidRPr="000F010A">
        <w:rPr>
          <w:rFonts w:hint="cs"/>
          <w:noProof/>
          <w:spacing w:val="2"/>
          <w:rtl/>
          <w:lang w:bidi="ar-EG"/>
        </w:rPr>
        <w:t xml:space="preserve"> و</w:t>
      </w:r>
      <w:r w:rsidR="00B56435" w:rsidRPr="000F010A">
        <w:rPr>
          <w:noProof/>
          <w:spacing w:val="2"/>
          <w:lang w:bidi="ar-EG"/>
        </w:rPr>
        <w:t>17</w:t>
      </w:r>
      <w:r w:rsidR="00B56435" w:rsidRPr="000F010A">
        <w:rPr>
          <w:rFonts w:hint="cs"/>
          <w:noProof/>
          <w:spacing w:val="2"/>
          <w:rtl/>
          <w:lang w:bidi="ar-EG"/>
        </w:rPr>
        <w:t xml:space="preserve">). </w:t>
      </w:r>
      <w:r w:rsidR="0066593A" w:rsidRPr="000F010A">
        <w:rPr>
          <w:rFonts w:eastAsia="MS PGothic" w:hint="cs"/>
          <w:spacing w:val="2"/>
          <w:rtl/>
        </w:rPr>
        <w:t xml:space="preserve">وتستند مبادرات التنسيق </w:t>
      </w:r>
      <w:r w:rsidR="00A1221F" w:rsidRPr="000F010A">
        <w:rPr>
          <w:rFonts w:eastAsia="MS PGothic" w:hint="cs"/>
          <w:spacing w:val="2"/>
          <w:rtl/>
        </w:rPr>
        <w:t xml:space="preserve">في إطار قطاع تقييس الاتصالات </w:t>
      </w:r>
      <w:r w:rsidR="0066593A" w:rsidRPr="000F010A">
        <w:rPr>
          <w:rFonts w:eastAsia="MS PGothic" w:hint="cs"/>
          <w:spacing w:val="2"/>
          <w:rtl/>
        </w:rPr>
        <w:t xml:space="preserve">إلى المعلومات الشاملة التي جمعها </w:t>
      </w:r>
      <w:r w:rsidR="00A1221F" w:rsidRPr="000F010A">
        <w:rPr>
          <w:rFonts w:eastAsia="MS PGothic" w:hint="cs"/>
          <w:spacing w:val="2"/>
          <w:rtl/>
        </w:rPr>
        <w:t xml:space="preserve">في السابق </w:t>
      </w:r>
      <w:r w:rsidR="0066593A" w:rsidRPr="000F010A">
        <w:rPr>
          <w:rFonts w:eastAsia="MS PGothic" w:hint="cs"/>
          <w:spacing w:val="2"/>
          <w:rtl/>
        </w:rPr>
        <w:t>الفريق المتخصص المعني بالشبكات الذكية التابع لقطاع تقييس الاتصالات، الذي أنشأه الفريق الاستشاري لتقييس الاتصالات</w:t>
      </w:r>
      <w:r w:rsidR="000F010A" w:rsidRPr="000F010A">
        <w:rPr>
          <w:rFonts w:eastAsia="MS PGothic" w:hint="eastAsia"/>
          <w:spacing w:val="2"/>
          <w:rtl/>
        </w:rPr>
        <w:t> </w:t>
      </w:r>
      <w:r w:rsidR="000F010A" w:rsidRPr="000F010A">
        <w:rPr>
          <w:rFonts w:eastAsia="MS PGothic"/>
          <w:spacing w:val="2"/>
        </w:rPr>
        <w:t>(TSAG)</w:t>
      </w:r>
      <w:r w:rsidR="0066593A" w:rsidRPr="000F010A">
        <w:rPr>
          <w:rFonts w:eastAsia="MS PGothic" w:hint="cs"/>
          <w:spacing w:val="2"/>
          <w:rtl/>
        </w:rPr>
        <w:t xml:space="preserve"> في اجتماعه في فبراير </w:t>
      </w:r>
      <w:r w:rsidR="0066593A" w:rsidRPr="000F010A">
        <w:rPr>
          <w:rFonts w:eastAsia="MS PGothic"/>
          <w:spacing w:val="2"/>
        </w:rPr>
        <w:t>2010</w:t>
      </w:r>
      <w:r w:rsidR="0066593A" w:rsidRPr="000F010A">
        <w:rPr>
          <w:rFonts w:eastAsia="MS PGothic" w:hint="cs"/>
          <w:spacing w:val="2"/>
          <w:rtl/>
        </w:rPr>
        <w:t xml:space="preserve"> من أجل تزويد لجان الدراسات في</w:t>
      </w:r>
      <w:r w:rsidR="0066593A" w:rsidRPr="000F010A">
        <w:rPr>
          <w:rFonts w:eastAsia="MS PGothic" w:hint="eastAsia"/>
          <w:spacing w:val="2"/>
          <w:rtl/>
        </w:rPr>
        <w:t> </w:t>
      </w:r>
      <w:r w:rsidR="0066593A" w:rsidRPr="000F010A">
        <w:rPr>
          <w:rFonts w:eastAsia="MS PGothic" w:hint="cs"/>
          <w:spacing w:val="2"/>
          <w:rtl/>
        </w:rPr>
        <w:t>قطاع تقييس الاتصالات بمنبر مشترك لأنشطة الشبكة الكهربائية الذكية بشأن التقييس وللتعاون مع مجتمعات الشبكات الكهربائية الذكية في</w:t>
      </w:r>
      <w:r w:rsidR="000F010A">
        <w:rPr>
          <w:rFonts w:eastAsia="MS PGothic" w:hint="eastAsia"/>
          <w:spacing w:val="2"/>
          <w:rtl/>
        </w:rPr>
        <w:t> </w:t>
      </w:r>
      <w:r w:rsidR="0066593A" w:rsidRPr="000F010A">
        <w:rPr>
          <w:rFonts w:eastAsia="MS PGothic" w:hint="cs"/>
          <w:spacing w:val="2"/>
          <w:rtl/>
        </w:rPr>
        <w:t>جميع أنحاء العالم (مثل معاهد البحوث والمنتديات والهيئات الأكاديمية والمنظمات المعنية بوضع المعايير ودوائر الصناعة). وكانت الغاية من الأهداف المحددة هي:</w:t>
      </w:r>
    </w:p>
    <w:p w:rsidR="0066593A" w:rsidRDefault="0066593A" w:rsidP="000F010A">
      <w:pPr>
        <w:pStyle w:val="enumlev1"/>
      </w:pPr>
      <w:r>
        <w:rPr>
          <w:rFonts w:hint="cs"/>
          <w:rtl/>
        </w:rPr>
        <w:t>-</w:t>
      </w:r>
      <w:r>
        <w:rPr>
          <w:rFonts w:hint="cs"/>
          <w:rtl/>
        </w:rPr>
        <w:tab/>
        <w:t>تحديد الآثار المحتملة على عملية وضع المعايير؛</w:t>
      </w:r>
    </w:p>
    <w:p w:rsidR="0066593A" w:rsidRDefault="0066593A" w:rsidP="000F010A">
      <w:pPr>
        <w:pStyle w:val="enumlev1"/>
      </w:pPr>
      <w:r>
        <w:rPr>
          <w:rFonts w:hint="cs"/>
          <w:rtl/>
        </w:rPr>
        <w:t>-</w:t>
      </w:r>
      <w:r>
        <w:rPr>
          <w:rFonts w:hint="cs"/>
          <w:rtl/>
        </w:rPr>
        <w:tab/>
        <w:t>دراسة بنود الدراسة المقبلة لقطاع تقييس الاتصالات والإجراءات ذات الصلة؛</w:t>
      </w:r>
    </w:p>
    <w:p w:rsidR="0066593A" w:rsidRDefault="0066593A" w:rsidP="000F010A">
      <w:pPr>
        <w:pStyle w:val="enumlev1"/>
      </w:pPr>
      <w:r>
        <w:rPr>
          <w:rFonts w:hint="cs"/>
          <w:rtl/>
        </w:rPr>
        <w:t>-</w:t>
      </w:r>
      <w:r>
        <w:rPr>
          <w:rFonts w:hint="cs"/>
          <w:rtl/>
        </w:rPr>
        <w:tab/>
        <w:t>إحاطة قطاع تقييس الاتصالات ومنظمات التقييس علماً بالتطورات الناشئة في مجال الشبكات الذكية؛</w:t>
      </w:r>
    </w:p>
    <w:p w:rsidR="0066593A" w:rsidRDefault="0066593A" w:rsidP="000F010A">
      <w:pPr>
        <w:pStyle w:val="enumlev1"/>
        <w:rPr>
          <w:rtl/>
        </w:rPr>
      </w:pPr>
      <w:r>
        <w:rPr>
          <w:rFonts w:hint="cs"/>
          <w:rtl/>
        </w:rPr>
        <w:t>-</w:t>
      </w:r>
      <w:r>
        <w:rPr>
          <w:rFonts w:hint="cs"/>
          <w:rtl/>
        </w:rPr>
        <w:tab/>
        <w:t>تشجيع التعاون بين قطاع تقييس الاتصالات ومجتمعات الشبكات الذكية.</w:t>
      </w:r>
    </w:p>
    <w:p w:rsidR="00383995" w:rsidRDefault="00411862" w:rsidP="000F010A">
      <w:pPr>
        <w:rPr>
          <w:rtl/>
          <w:lang w:bidi="ar-EG"/>
        </w:rPr>
      </w:pPr>
      <w:r>
        <w:rPr>
          <w:rFonts w:hint="cs"/>
          <w:rtl/>
        </w:rPr>
        <w:t xml:space="preserve">في إطار مبادرة أخرى، </w:t>
      </w:r>
      <w:r w:rsidR="00A63FDA">
        <w:rPr>
          <w:rFonts w:hint="cs"/>
          <w:rtl/>
        </w:rPr>
        <w:t xml:space="preserve">أنشأ الفريق الاستشاري لتقييس الاتصالات في اجتماعه في يناير </w:t>
      </w:r>
      <w:r w:rsidR="00A63FDA">
        <w:t>2012</w:t>
      </w:r>
      <w:r w:rsidR="00A63FDA">
        <w:rPr>
          <w:rFonts w:hint="cs"/>
          <w:rtl/>
        </w:rPr>
        <w:t xml:space="preserve"> فريقاً مخصصاً يدعى نشاط التنسيق المشترك بشأن الشبكة الكهربائية الذكية </w:t>
      </w:r>
      <w:r w:rsidR="00A63FDA">
        <w:rPr>
          <w:color w:val="000000"/>
          <w:rtl/>
        </w:rPr>
        <w:t>والربط الشبكي المنزلي</w:t>
      </w:r>
      <w:r w:rsidR="00A63FDA">
        <w:rPr>
          <w:rFonts w:hint="cs"/>
          <w:rtl/>
        </w:rPr>
        <w:t xml:space="preserve"> </w:t>
      </w:r>
      <w:r w:rsidR="00A63FDA" w:rsidRPr="00D77C3D">
        <w:rPr>
          <w:rFonts w:eastAsia="MS PGothic"/>
          <w:lang w:eastAsia="ja-JP"/>
        </w:rPr>
        <w:t>(</w:t>
      </w:r>
      <w:hyperlink r:id="rId15" w:history="1">
        <w:r w:rsidR="00A63FDA" w:rsidRPr="00D77C3D">
          <w:rPr>
            <w:rFonts w:eastAsia="MS PGothic"/>
          </w:rPr>
          <w:t>JCA SG&amp;HN</w:t>
        </w:r>
      </w:hyperlink>
      <w:r w:rsidR="00A63FDA" w:rsidRPr="00D77C3D">
        <w:rPr>
          <w:rFonts w:eastAsia="MS PGothic"/>
          <w:lang w:eastAsia="ja-JP"/>
        </w:rPr>
        <w:t>)</w:t>
      </w:r>
      <w:r w:rsidR="00A63FDA">
        <w:rPr>
          <w:rFonts w:hint="cs"/>
          <w:rtl/>
        </w:rPr>
        <w:t xml:space="preserve"> من أجل تنسيق أنشطة التقييس داخل قطاع تقييس الاتصالات. وحل هذا النشاط محل نشاط التنسيق المشترك السابق بشأن الربط الشبكي المنزلي </w:t>
      </w:r>
      <w:r w:rsidR="00A63FDA">
        <w:t>(JCA-HN)</w:t>
      </w:r>
      <w:r w:rsidR="00383995">
        <w:rPr>
          <w:rFonts w:hint="cs"/>
          <w:rtl/>
        </w:rPr>
        <w:t>.</w:t>
      </w:r>
      <w:r w:rsidR="00A63FDA">
        <w:rPr>
          <w:rFonts w:hint="cs"/>
          <w:rtl/>
        </w:rPr>
        <w:t xml:space="preserve"> </w:t>
      </w:r>
      <w:r w:rsidR="00A63FDA">
        <w:rPr>
          <w:color w:val="000000"/>
          <w:rtl/>
        </w:rPr>
        <w:t>وتمثل نطاق العمل المحدد لنشاط التنسيق المشترك بشأن الشبكة الذكية والربط الشبكي المنزلي في تنسيق أعمال التقييس، سواء داخل قطاع تقييس الاتصالات أو خارجه، فيما يتعلق بجميع الجوانب الشبكية للشبكة الكهربائية الذكية والاتصالات ذات الصلة، فضلاً عن الشبكات المنزلية</w:t>
      </w:r>
      <w:r w:rsidR="00A63FDA">
        <w:rPr>
          <w:rFonts w:hint="cs"/>
          <w:color w:val="000000"/>
          <w:rtl/>
        </w:rPr>
        <w:t>.</w:t>
      </w:r>
      <w:r w:rsidR="00146C32">
        <w:rPr>
          <w:rFonts w:hint="cs"/>
          <w:rtl/>
        </w:rPr>
        <w:t xml:space="preserve"> </w:t>
      </w:r>
      <w:r w:rsidR="00146C32">
        <w:rPr>
          <w:color w:val="000000"/>
          <w:rtl/>
        </w:rPr>
        <w:t>وقد اختتم نشاط التنسيق</w:t>
      </w:r>
      <w:r w:rsidR="000F010A">
        <w:rPr>
          <w:rFonts w:hint="cs"/>
          <w:color w:val="000000"/>
          <w:rtl/>
        </w:rPr>
        <w:t> </w:t>
      </w:r>
      <w:r w:rsidR="00146C32">
        <w:rPr>
          <w:color w:val="000000"/>
        </w:rPr>
        <w:t>JCA</w:t>
      </w:r>
      <w:r w:rsidR="000F010A">
        <w:rPr>
          <w:color w:val="000000"/>
        </w:rPr>
        <w:t> </w:t>
      </w:r>
      <w:r w:rsidR="00146C32">
        <w:rPr>
          <w:color w:val="000000"/>
        </w:rPr>
        <w:t>SG&amp;HN</w:t>
      </w:r>
      <w:r w:rsidR="000F010A">
        <w:rPr>
          <w:rFonts w:hint="cs"/>
          <w:color w:val="000000"/>
          <w:rtl/>
        </w:rPr>
        <w:t xml:space="preserve"> </w:t>
      </w:r>
      <w:r w:rsidR="00146C32">
        <w:rPr>
          <w:color w:val="000000"/>
          <w:rtl/>
        </w:rPr>
        <w:t xml:space="preserve">أعماله بنجاح في يونيو </w:t>
      </w:r>
      <w:r w:rsidR="00146C32">
        <w:rPr>
          <w:color w:val="000000"/>
        </w:rPr>
        <w:t>2013</w:t>
      </w:r>
      <w:r w:rsidR="00146C32">
        <w:rPr>
          <w:color w:val="000000"/>
          <w:rtl/>
        </w:rPr>
        <w:t>، وتولت، بعد ذلك، لجنة الدراسات</w:t>
      </w:r>
      <w:r w:rsidR="000F010A">
        <w:rPr>
          <w:rFonts w:hint="cs"/>
          <w:color w:val="000000"/>
          <w:rtl/>
        </w:rPr>
        <w:t> </w:t>
      </w:r>
      <w:r w:rsidR="00146C32">
        <w:rPr>
          <w:color w:val="000000"/>
        </w:rPr>
        <w:t>15</w:t>
      </w:r>
      <w:r w:rsidR="00146C32">
        <w:rPr>
          <w:color w:val="000000"/>
          <w:rtl/>
        </w:rPr>
        <w:t xml:space="preserve"> لقطاع تقييس الاتصالات إدارة التنسيق مباشرة بشأن "الشبكة الذكية والربط الشبكي المنزل</w:t>
      </w:r>
      <w:r w:rsidR="00146C32">
        <w:rPr>
          <w:rFonts w:hint="cs"/>
          <w:rtl/>
        </w:rPr>
        <w:t xml:space="preserve">"، </w:t>
      </w:r>
      <w:r w:rsidR="00AB1041">
        <w:rPr>
          <w:rFonts w:hint="cs"/>
          <w:rtl/>
        </w:rPr>
        <w:t xml:space="preserve">وستعمل بوصفها </w:t>
      </w:r>
      <w:r w:rsidR="00AB1041">
        <w:rPr>
          <w:rFonts w:hint="cs"/>
          <w:rtl/>
          <w:lang w:bidi="ar-EG"/>
        </w:rPr>
        <w:t>ال</w:t>
      </w:r>
      <w:r w:rsidR="00146C32">
        <w:rPr>
          <w:rFonts w:hint="cs"/>
          <w:rtl/>
          <w:lang w:bidi="ar-EG"/>
        </w:rPr>
        <w:t xml:space="preserve">نقطة </w:t>
      </w:r>
      <w:r w:rsidR="00AB1041">
        <w:rPr>
          <w:rFonts w:hint="cs"/>
          <w:rtl/>
          <w:lang w:bidi="ar-EG"/>
        </w:rPr>
        <w:t>ال</w:t>
      </w:r>
      <w:r w:rsidR="00146C32">
        <w:rPr>
          <w:rFonts w:hint="cs"/>
          <w:rtl/>
          <w:lang w:bidi="ar-EG"/>
        </w:rPr>
        <w:t>مركزية للتنسيق داخل قطاع تقييس الاتصالات.</w:t>
      </w:r>
    </w:p>
    <w:p w:rsidR="00383995" w:rsidRDefault="00AB1041" w:rsidP="00E652C6">
      <w:pPr>
        <w:keepNext/>
        <w:rPr>
          <w:rtl/>
        </w:rPr>
      </w:pPr>
      <w:r>
        <w:rPr>
          <w:rFonts w:hint="cs"/>
          <w:rtl/>
        </w:rPr>
        <w:t>وبالإضافة إلى ذلك، تشارك لجنة الدراسات</w:t>
      </w:r>
      <w:r w:rsidR="00D25D9B">
        <w:rPr>
          <w:rFonts w:hint="cs"/>
          <w:rtl/>
        </w:rPr>
        <w:t xml:space="preserve"> </w:t>
      </w:r>
      <w:r w:rsidR="00D25D9B">
        <w:t>5</w:t>
      </w:r>
      <w:r>
        <w:rPr>
          <w:rFonts w:hint="cs"/>
          <w:rtl/>
        </w:rPr>
        <w:t xml:space="preserve"> لقطاع تقييس الاتصالات حالياً في المبادرات التالية التي تتناول مواضيع متصلة بالشبكة الكهربائية الذكية</w:t>
      </w:r>
      <w:r w:rsidR="00383995">
        <w:rPr>
          <w:rFonts w:hint="cs"/>
          <w:rtl/>
        </w:rPr>
        <w:t>:</w:t>
      </w:r>
    </w:p>
    <w:p w:rsidR="00383995" w:rsidRDefault="00383995" w:rsidP="000F010A">
      <w:pPr>
        <w:pStyle w:val="enumlev1"/>
        <w:rPr>
          <w:noProof/>
          <w:rtl/>
        </w:rPr>
      </w:pPr>
      <w:r>
        <w:rPr>
          <w:rFonts w:hint="cs"/>
          <w:noProof/>
          <w:rtl/>
        </w:rPr>
        <w:t>-</w:t>
      </w:r>
      <w:r>
        <w:rPr>
          <w:rFonts w:hint="cs"/>
          <w:noProof/>
          <w:rtl/>
        </w:rPr>
        <w:tab/>
      </w:r>
      <w:hyperlink r:id="rId16" w:history="1">
        <w:r w:rsidR="00D25D9B" w:rsidRPr="00E652C6">
          <w:rPr>
            <w:rStyle w:val="Hyperlink"/>
            <w:rFonts w:hint="cs"/>
            <w:noProof/>
            <w:rtl/>
          </w:rPr>
          <w:t xml:space="preserve">نشاط التنسيق المشترك بشأن إنترنت الأشياء </w:t>
        </w:r>
        <w:r w:rsidR="00D25D9B" w:rsidRPr="00E652C6">
          <w:rPr>
            <w:rStyle w:val="Hyperlink"/>
          </w:rPr>
          <w:t>(JCA-IoT)</w:t>
        </w:r>
      </w:hyperlink>
    </w:p>
    <w:p w:rsidR="00383995" w:rsidRPr="00D25D9B" w:rsidRDefault="00383995" w:rsidP="000F010A">
      <w:pPr>
        <w:pStyle w:val="enumlev1"/>
        <w:rPr>
          <w:noProof/>
          <w:rtl/>
        </w:rPr>
      </w:pPr>
      <w:r>
        <w:rPr>
          <w:rFonts w:hint="cs"/>
          <w:noProof/>
          <w:rtl/>
        </w:rPr>
        <w:t>-</w:t>
      </w:r>
      <w:r>
        <w:rPr>
          <w:noProof/>
          <w:rtl/>
        </w:rPr>
        <w:tab/>
      </w:r>
      <w:hyperlink r:id="rId17" w:history="1">
        <w:r w:rsidR="00D25D9B" w:rsidRPr="00E652C6">
          <w:rPr>
            <w:rStyle w:val="Hyperlink"/>
            <w:rFonts w:hint="cs"/>
            <w:noProof/>
            <w:rtl/>
          </w:rPr>
          <w:t xml:space="preserve">نشاط التنسيق المشترك بشأن تكنولوجيا المعلومات والاتصالات وتغير المناخ </w:t>
        </w:r>
        <w:r w:rsidR="00D25D9B" w:rsidRPr="00E652C6">
          <w:rPr>
            <w:rStyle w:val="Hyperlink"/>
          </w:rPr>
          <w:t>(JCA-ICT&amp;CC)</w:t>
        </w:r>
      </w:hyperlink>
    </w:p>
    <w:p w:rsidR="00383995" w:rsidRDefault="00383995" w:rsidP="000F010A">
      <w:pPr>
        <w:pStyle w:val="enumlev1"/>
        <w:rPr>
          <w:noProof/>
        </w:rPr>
      </w:pPr>
      <w:r>
        <w:rPr>
          <w:rFonts w:hint="cs"/>
          <w:noProof/>
          <w:rtl/>
        </w:rPr>
        <w:t>-</w:t>
      </w:r>
      <w:r>
        <w:rPr>
          <w:rFonts w:hint="cs"/>
          <w:noProof/>
          <w:rtl/>
        </w:rPr>
        <w:tab/>
      </w:r>
      <w:hyperlink r:id="rId18" w:history="1">
        <w:r w:rsidR="00550296" w:rsidRPr="00E652C6">
          <w:rPr>
            <w:rStyle w:val="Hyperlink"/>
            <w:rFonts w:hint="cs"/>
            <w:noProof/>
            <w:rtl/>
          </w:rPr>
          <w:t xml:space="preserve">الفريق المتخصص المعني بالاتصالات من آلة إلى آلة </w:t>
        </w:r>
        <w:r w:rsidR="00550296" w:rsidRPr="00E652C6">
          <w:rPr>
            <w:rStyle w:val="Hyperlink"/>
          </w:rPr>
          <w:t>(FG-M2M)</w:t>
        </w:r>
      </w:hyperlink>
    </w:p>
    <w:p w:rsidR="00383995" w:rsidRDefault="00383995" w:rsidP="000F010A">
      <w:pPr>
        <w:pStyle w:val="enumlev1"/>
        <w:rPr>
          <w:noProof/>
          <w:rtl/>
        </w:rPr>
      </w:pPr>
      <w:r>
        <w:rPr>
          <w:rFonts w:hint="cs"/>
          <w:noProof/>
          <w:rtl/>
        </w:rPr>
        <w:t>-</w:t>
      </w:r>
      <w:r>
        <w:rPr>
          <w:noProof/>
          <w:rtl/>
        </w:rPr>
        <w:tab/>
      </w:r>
      <w:hyperlink r:id="rId19" w:history="1">
        <w:r w:rsidR="00D614AC" w:rsidRPr="00E652C6">
          <w:rPr>
            <w:rStyle w:val="Hyperlink"/>
            <w:rFonts w:hint="cs"/>
            <w:rtl/>
          </w:rPr>
          <w:t>ا</w:t>
        </w:r>
        <w:r w:rsidR="00D614AC" w:rsidRPr="00E652C6">
          <w:rPr>
            <w:rStyle w:val="Hyperlink"/>
            <w:rtl/>
          </w:rPr>
          <w:t>لتعاون بشأن معايير الاتصالات المتعلقة بأنظمة النقل الذكية</w:t>
        </w:r>
        <w:r w:rsidR="00D614AC" w:rsidRPr="00E652C6">
          <w:rPr>
            <w:rStyle w:val="Hyperlink"/>
            <w:rFonts w:hint="cs"/>
            <w:noProof/>
            <w:rtl/>
          </w:rPr>
          <w:t xml:space="preserve"> </w:t>
        </w:r>
        <w:r w:rsidR="002850EF" w:rsidRPr="00E652C6">
          <w:rPr>
            <w:rStyle w:val="Hyperlink"/>
            <w:noProof/>
          </w:rPr>
          <w:t>(ITS)</w:t>
        </w:r>
      </w:hyperlink>
    </w:p>
    <w:p w:rsidR="00383995" w:rsidRDefault="002850EF" w:rsidP="004D48EC">
      <w:pPr>
        <w:rPr>
          <w:noProof/>
          <w:spacing w:val="-2"/>
          <w:rtl/>
          <w:lang w:bidi="ar-EG"/>
        </w:rPr>
      </w:pPr>
      <w:r>
        <w:rPr>
          <w:rFonts w:hint="cs"/>
          <w:noProof/>
          <w:spacing w:val="-2"/>
          <w:rtl/>
          <w:lang w:bidi="ar-EG"/>
        </w:rPr>
        <w:lastRenderedPageBreak/>
        <w:t xml:space="preserve">يتمثل دور قطاع الاتصالات الراديوية في مراقبة الأنشطة والتدخل عند اللزوم من أجل ضمان </w:t>
      </w:r>
      <w:r w:rsidR="004D48EC">
        <w:rPr>
          <w:rFonts w:hint="cs"/>
          <w:noProof/>
          <w:spacing w:val="-2"/>
          <w:rtl/>
          <w:lang w:bidi="ar-EG"/>
        </w:rPr>
        <w:t>ألا تؤدي</w:t>
      </w:r>
      <w:r>
        <w:rPr>
          <w:rFonts w:hint="cs"/>
          <w:noProof/>
          <w:spacing w:val="-2"/>
          <w:rtl/>
          <w:lang w:bidi="ar-EG"/>
        </w:rPr>
        <w:t xml:space="preserve"> المبادرات بشأن استخدام التردد وقدرة التردد الراديوي لدعم الاتصالات عبر الشبكة الكهربائية الذكية </w:t>
      </w:r>
      <w:r w:rsidR="004D48EC">
        <w:rPr>
          <w:rFonts w:hint="cs"/>
          <w:noProof/>
          <w:spacing w:val="-2"/>
          <w:rtl/>
          <w:lang w:bidi="ar-EG"/>
        </w:rPr>
        <w:t>إلى عرقلة أو</w:t>
      </w:r>
      <w:r>
        <w:rPr>
          <w:rFonts w:hint="cs"/>
          <w:noProof/>
          <w:spacing w:val="-2"/>
          <w:rtl/>
          <w:lang w:bidi="ar-EG"/>
        </w:rPr>
        <w:t xml:space="preserve"> تدهور تشغيل خدمات الاتصالات الراديوية، مع ملاحظة أن الشبكة الكهربائية تتواءم بشكل كبير مع توزيع السكان </w:t>
      </w:r>
      <w:r w:rsidR="004D48EC">
        <w:rPr>
          <w:rFonts w:hint="cs"/>
          <w:noProof/>
          <w:spacing w:val="-2"/>
          <w:rtl/>
          <w:lang w:bidi="ar-EG"/>
        </w:rPr>
        <w:t>وضرورة</w:t>
      </w:r>
      <w:r>
        <w:rPr>
          <w:rFonts w:hint="cs"/>
          <w:noProof/>
          <w:spacing w:val="-2"/>
          <w:rtl/>
          <w:lang w:bidi="ar-EG"/>
        </w:rPr>
        <w:t xml:space="preserve"> </w:t>
      </w:r>
      <w:r w:rsidR="004D48EC">
        <w:rPr>
          <w:rFonts w:hint="cs"/>
          <w:noProof/>
          <w:spacing w:val="-2"/>
          <w:rtl/>
          <w:lang w:bidi="ar-EG"/>
        </w:rPr>
        <w:t>ا</w:t>
      </w:r>
      <w:r>
        <w:rPr>
          <w:rFonts w:hint="cs"/>
          <w:noProof/>
          <w:spacing w:val="-2"/>
          <w:rtl/>
          <w:lang w:bidi="ar-EG"/>
        </w:rPr>
        <w:t>لنفاذ دون عائق إلى خدمات الاتصالات الراديوية</w:t>
      </w:r>
      <w:r w:rsidR="00383995">
        <w:rPr>
          <w:rFonts w:hint="cs"/>
          <w:noProof/>
          <w:spacing w:val="-2"/>
          <w:rtl/>
          <w:lang w:bidi="ar-EG"/>
        </w:rPr>
        <w:t>.</w:t>
      </w:r>
    </w:p>
    <w:p w:rsidR="00383995" w:rsidRDefault="00383995" w:rsidP="0097767D">
      <w:pPr>
        <w:rPr>
          <w:noProof/>
          <w:spacing w:val="-2"/>
          <w:rtl/>
          <w:lang w:bidi="ar-EG"/>
        </w:rPr>
      </w:pPr>
      <w:r w:rsidRPr="001F0B54">
        <w:rPr>
          <w:rFonts w:hint="cs"/>
          <w:rtl/>
          <w:lang w:bidi="ar-EG"/>
        </w:rPr>
        <w:t>وتندرج الأنشطة الموازية</w:t>
      </w:r>
      <w:r>
        <w:rPr>
          <w:rFonts w:hint="cs"/>
          <w:rtl/>
          <w:lang w:bidi="ar-EG"/>
        </w:rPr>
        <w:t xml:space="preserve"> بشأن تكنولوجيات الاتصالات للشبكة الذكية في قطاع الاتصالات الراديوية ضمن المسألة الجديدة</w:t>
      </w:r>
      <w:r>
        <w:rPr>
          <w:rFonts w:hint="eastAsia"/>
          <w:rtl/>
          <w:lang w:bidi="ar-EG"/>
        </w:rPr>
        <w:t> </w:t>
      </w:r>
      <w:r w:rsidR="0097767D">
        <w:rPr>
          <w:lang w:bidi="ar-EG"/>
        </w:rPr>
        <w:t>ITU</w:t>
      </w:r>
      <w:r w:rsidR="0097767D">
        <w:rPr>
          <w:lang w:bidi="ar-EG"/>
        </w:rPr>
        <w:noBreakHyphen/>
        <w:t>R </w:t>
      </w:r>
      <w:r w:rsidRPr="0084658E">
        <w:rPr>
          <w:szCs w:val="22"/>
          <w:lang w:bidi="ar-EG"/>
        </w:rPr>
        <w:t>236/1</w:t>
      </w:r>
      <w:r>
        <w:rPr>
          <w:rFonts w:hint="cs"/>
          <w:rtl/>
          <w:lang w:bidi="ar-EG"/>
        </w:rPr>
        <w:t xml:space="preserve"> للجنة الدراسات </w:t>
      </w:r>
      <w:r w:rsidRPr="0084658E">
        <w:rPr>
          <w:szCs w:val="22"/>
          <w:lang w:bidi="ar-EG"/>
        </w:rPr>
        <w:t>1</w:t>
      </w:r>
      <w:r>
        <w:rPr>
          <w:rFonts w:hint="cs"/>
          <w:szCs w:val="22"/>
          <w:rtl/>
          <w:lang w:bidi="ar-EG"/>
        </w:rPr>
        <w:t xml:space="preserve"> </w:t>
      </w:r>
      <w:r>
        <w:rPr>
          <w:rFonts w:hint="cs"/>
          <w:rtl/>
          <w:lang w:bidi="ar-EG"/>
        </w:rPr>
        <w:t xml:space="preserve">لقطاع الاتصالات الراديوية </w:t>
      </w:r>
      <w:r w:rsidR="0097767D">
        <w:rPr>
          <w:rFonts w:hint="cs"/>
          <w:rtl/>
          <w:lang w:bidi="ar-EG"/>
        </w:rPr>
        <w:t>-</w:t>
      </w:r>
      <w:r>
        <w:rPr>
          <w:rFonts w:hint="cs"/>
          <w:rtl/>
          <w:lang w:bidi="ar-EG"/>
        </w:rPr>
        <w:t xml:space="preserve"> تأثير التكنولوجيات السلكية واللاسلكية لإرسال البيانات المستعملة لدعم أنظمة إدارة شبكة الطاقة الكهربائية على أنظمة الاتصالات الراديوية.</w:t>
      </w:r>
    </w:p>
    <w:p w:rsidR="00AD4C09" w:rsidRPr="00B0791D" w:rsidRDefault="00AD4C09" w:rsidP="003A7F5D">
      <w:pPr>
        <w:pStyle w:val="Heading1"/>
      </w:pPr>
      <w:bookmarkStart w:id="20" w:name="_Toc438120695"/>
      <w:bookmarkStart w:id="21" w:name="_Toc498434204"/>
      <w:r w:rsidRPr="00B0791D">
        <w:t>4</w:t>
      </w:r>
      <w:r w:rsidRPr="00B0791D">
        <w:rPr>
          <w:rtl/>
        </w:rPr>
        <w:tab/>
      </w:r>
      <w:r w:rsidRPr="00B0791D">
        <w:rPr>
          <w:rFonts w:hint="cs"/>
          <w:rtl/>
        </w:rPr>
        <w:t>أهداف الشبكة الذكية ومزاياها</w:t>
      </w:r>
      <w:bookmarkEnd w:id="20"/>
      <w:bookmarkEnd w:id="21"/>
    </w:p>
    <w:p w:rsidR="00AD4C09" w:rsidRPr="00B0791D" w:rsidRDefault="00AD4C09" w:rsidP="003A7F5D">
      <w:pPr>
        <w:pStyle w:val="Heading2"/>
        <w:rPr>
          <w:rtl/>
        </w:rPr>
      </w:pPr>
      <w:bookmarkStart w:id="22" w:name="_Toc438120696"/>
      <w:bookmarkStart w:id="23" w:name="_Toc498434205"/>
      <w:r w:rsidRPr="00B0791D">
        <w:t>1.4</w:t>
      </w:r>
      <w:r w:rsidRPr="00B0791D">
        <w:tab/>
      </w:r>
      <w:r w:rsidRPr="00B0791D">
        <w:rPr>
          <w:rFonts w:hint="cs"/>
          <w:rtl/>
        </w:rPr>
        <w:t>خفض الطلب الكلي على الكهرباء من خلال تحقيق المستوى الأمثل للنظام</w:t>
      </w:r>
      <w:bookmarkEnd w:id="22"/>
      <w:bookmarkEnd w:id="23"/>
    </w:p>
    <w:p w:rsidR="00AD4C09" w:rsidRDefault="00AD4C09" w:rsidP="00BC5916">
      <w:pPr>
        <w:rPr>
          <w:rtl/>
        </w:rPr>
      </w:pPr>
      <w:r>
        <w:rPr>
          <w:rFonts w:hint="cs"/>
          <w:rtl/>
        </w:rPr>
        <w:t>صُممت الأنظمة الحالية لتوزيع الكهرباء على الصعيد المحلي للإمداد بالطاقة ونقلها في اتجاه واحد، ولكنها تفتقر إلى المعلومات اللازمة لتحقيق المستوى الأمثل لعملية الإمداد. ونتيجة لذلك، يتعين على مرافق الطاقة أن تبني قدرات توليد كافية لتلبية ذروة الطلب على الطاقة، رغم أن هذه الذروة لا تحدث سوى لعدة أيام في السنة ويكون متوسط الطلب أقل بكثير. وعملياً، هذا يعني أنه خلال الأيام التي يُتوقع أن يكون الطلب فيها أعلى من المتوسط، ستتولى شركات المرافق إعادة تشغيل المولدات التي تشغل على فترات والتي تعتبر أقل كفاءة وأعلى تكلفة.</w:t>
      </w:r>
    </w:p>
    <w:p w:rsidR="00AD4C09" w:rsidRPr="001454B6" w:rsidRDefault="00AD4C09" w:rsidP="00AD4C09">
      <w:pPr>
        <w:rPr>
          <w:rtl/>
        </w:rPr>
      </w:pPr>
      <w:r w:rsidRPr="002345C8">
        <w:rPr>
          <w:rFonts w:hint="cs"/>
          <w:spacing w:val="6"/>
          <w:rtl/>
        </w:rPr>
        <w:t>ويعتقد الاتحاد الأوروبي والكونغرس الأمريكي</w:t>
      </w:r>
      <w:r w:rsidRPr="002345C8">
        <w:rPr>
          <w:rStyle w:val="FootnoteReference"/>
          <w:spacing w:val="6"/>
          <w:rtl/>
        </w:rPr>
        <w:footnoteReference w:id="12"/>
      </w:r>
      <w:r w:rsidRPr="002345C8">
        <w:rPr>
          <w:rFonts w:hint="cs"/>
          <w:spacing w:val="6"/>
          <w:rtl/>
        </w:rPr>
        <w:t xml:space="preserve"> وإدارة الطاقة الدولية</w:t>
      </w:r>
      <w:r w:rsidRPr="002345C8">
        <w:rPr>
          <w:rStyle w:val="FootnoteReference"/>
          <w:spacing w:val="6"/>
          <w:rtl/>
        </w:rPr>
        <w:footnoteReference w:id="13"/>
      </w:r>
      <w:r w:rsidRPr="002345C8">
        <w:rPr>
          <w:rFonts w:hint="cs"/>
          <w:spacing w:val="6"/>
          <w:rtl/>
        </w:rPr>
        <w:t xml:space="preserve"> والعديد من الباحثين وخدمات المرافق أن الشبكة الذكية تعتبر من التكنولوجيات الأساسية لتحسين الاعتمادية والحد من الأثر البيئي لاستهلاك الكهرباء. ويقدر معهد أبحاث</w:t>
      </w:r>
      <w:r>
        <w:rPr>
          <w:rFonts w:hint="cs"/>
          <w:rtl/>
        </w:rPr>
        <w:t xml:space="preserve"> الطاقة</w:t>
      </w:r>
      <w:r>
        <w:rPr>
          <w:rFonts w:hint="eastAsia"/>
          <w:rtl/>
        </w:rPr>
        <w:t> </w:t>
      </w:r>
      <w:r>
        <w:rPr>
          <w:rFonts w:hint="cs"/>
          <w:rtl/>
        </w:rPr>
        <w:t>الكهربائية أن توزيع الكهرباء المدعوم بالشبكة الذكية يمكن أن يحد من استهلاك الطاقة الكهربائية بنسبة تتراوح ما</w:t>
      </w:r>
      <w:r>
        <w:rPr>
          <w:rFonts w:hint="eastAsia"/>
        </w:rPr>
        <w:t> </w:t>
      </w:r>
      <w:r>
        <w:rPr>
          <w:rFonts w:hint="cs"/>
          <w:rtl/>
        </w:rPr>
        <w:t>بين</w:t>
      </w:r>
      <w:r>
        <w:rPr>
          <w:rFonts w:hint="eastAsia"/>
          <w:rtl/>
        </w:rPr>
        <w:t> </w:t>
      </w:r>
      <w:r w:rsidR="00BC5916">
        <w:t>%</w:t>
      </w:r>
      <w:r>
        <w:t>5</w:t>
      </w:r>
      <w:r w:rsidRPr="001454B6">
        <w:rPr>
          <w:rFonts w:hint="cs"/>
          <w:rtl/>
        </w:rPr>
        <w:t xml:space="preserve"> و</w:t>
      </w:r>
      <w:r w:rsidR="00BC5916">
        <w:t>%</w:t>
      </w:r>
      <w:r>
        <w:t>10</w:t>
      </w:r>
      <w:r w:rsidRPr="001454B6">
        <w:rPr>
          <w:rFonts w:hint="cs"/>
          <w:rtl/>
        </w:rPr>
        <w:t xml:space="preserve"> ومن انبعاثات ثاني أكسيد الكربون بنسبة تتراوح ما بين </w:t>
      </w:r>
      <w:r w:rsidR="00BC5916">
        <w:t>%</w:t>
      </w:r>
      <w:r>
        <w:t>13</w:t>
      </w:r>
      <w:r w:rsidRPr="001454B6">
        <w:rPr>
          <w:rFonts w:hint="cs"/>
          <w:rtl/>
        </w:rPr>
        <w:t xml:space="preserve"> و</w:t>
      </w:r>
      <w:r w:rsidR="00BC5916">
        <w:t>%</w:t>
      </w:r>
      <w:r>
        <w:t>25</w:t>
      </w:r>
      <w:r w:rsidRPr="001F1F23">
        <w:rPr>
          <w:rStyle w:val="FootnoteReference"/>
          <w:rtl/>
        </w:rPr>
        <w:footnoteReference w:id="14"/>
      </w:r>
      <w:r w:rsidRPr="001454B6">
        <w:rPr>
          <w:rFonts w:hint="cs"/>
          <w:rtl/>
        </w:rPr>
        <w:t>.</w:t>
      </w:r>
    </w:p>
    <w:p w:rsidR="00AD4C09" w:rsidRPr="00B0791D" w:rsidRDefault="00AD4C09" w:rsidP="003A7F5D">
      <w:pPr>
        <w:pStyle w:val="Heading2"/>
        <w:rPr>
          <w:rtl/>
        </w:rPr>
      </w:pPr>
      <w:bookmarkStart w:id="24" w:name="_Toc438120697"/>
      <w:bookmarkStart w:id="25" w:name="_Toc498434206"/>
      <w:r w:rsidRPr="00B0791D">
        <w:t>2.4</w:t>
      </w:r>
      <w:r w:rsidRPr="00B0791D">
        <w:tab/>
      </w:r>
      <w:r w:rsidRPr="00B0791D">
        <w:rPr>
          <w:rFonts w:hint="cs"/>
          <w:rtl/>
        </w:rPr>
        <w:t>إدماج مصادر الطاقة المتجددة والموزعة</w:t>
      </w:r>
      <w:bookmarkEnd w:id="24"/>
      <w:bookmarkEnd w:id="25"/>
    </w:p>
    <w:p w:rsidR="00AD4C09" w:rsidRDefault="00AD4C09" w:rsidP="00AD4C09">
      <w:pPr>
        <w:rPr>
          <w:rtl/>
          <w:lang w:bidi="ar-EG"/>
        </w:rPr>
      </w:pPr>
      <w:r>
        <w:rPr>
          <w:rFonts w:hint="cs"/>
          <w:rtl/>
          <w:lang w:bidi="ar-EG"/>
        </w:rPr>
        <w:t>تتغلب توصيلية واتصالات الشبكة الكهربائية الذكية على مشكلة التعامل مع الطاقة الكهربائية المولدة ذاتياً. ومع ارتفاع تكاليف الطاقة وتزايد الحساسيات البيئية غير المسبوقة، يتزايد عدد الأفراد والشركات التي تتولى توليد ما يلزمها من الكهرباء من مصادر الطاقة المتجددة، من قبيل طاقة الرياح والشمس. ونتيجة لذلك، كثيراً ما كان صعباً أو مكلفاً أو ربما مستحيلاً توصيل مصادر الطاقة المتجددة الموزعة بالشبكة. إضافة إلى ذلك، فإنه حتى في حالة ربط الطاقة المتجددة بالشبكة، فإن شبكات التوزيع في جميع أنحاء العالم لا تملك أي وسيلة لتوقع هذا التدفق الارتجاعي للكهرباء أو التعامل معه. وستساعد التقنيات المتعلقة بقياس الصافي على إدماج مصادر الطاقة المتجددة المتباينة في الشبكة. ومن الإمكانات الجديدة التي تتيحها الشبكة الذكية توليد الطاقة وتوزيعها بصورة لا</w:t>
      </w:r>
      <w:r>
        <w:rPr>
          <w:rFonts w:hint="eastAsia"/>
          <w:rtl/>
          <w:lang w:bidi="ar-EG"/>
        </w:rPr>
        <w:t> </w:t>
      </w:r>
      <w:r>
        <w:rPr>
          <w:rFonts w:hint="cs"/>
          <w:rtl/>
          <w:lang w:bidi="ar-EG"/>
        </w:rPr>
        <w:t>مركزية.</w:t>
      </w:r>
    </w:p>
    <w:p w:rsidR="00AD4C09" w:rsidRDefault="00AD4C09" w:rsidP="00AD4C09">
      <w:pPr>
        <w:rPr>
          <w:spacing w:val="4"/>
          <w:rtl/>
          <w:lang w:bidi="ar-EG"/>
        </w:rPr>
      </w:pPr>
      <w:r w:rsidRPr="009B00A1">
        <w:rPr>
          <w:rFonts w:hint="cs"/>
          <w:spacing w:val="4"/>
          <w:rtl/>
          <w:lang w:bidi="ar-EG"/>
        </w:rPr>
        <w:t xml:space="preserve">وتقدم الشبكة الكهربائية الذكية الحل عن طريق إبلاغ مركز التحكم بمقدار الطاقة المطلوبة والطاقة المدخلة من مصادر المولدات الذاتية. ويمكن إذ ذاك موازنة قدرة التوليد الرئيسية لمراعاة التدفقات الإضافية الواردة عند تلبية الطلب. ونظراً إلى أن الشبكة الكهربائية الذكية تمكن من تحقيق ذلك في الوقت الفعلي، يمكن لشركات المرافق أن تتجنب المشاكل الناجمة عن تعذر التنبؤ </w:t>
      </w:r>
      <w:r w:rsidRPr="009B00A1">
        <w:rPr>
          <w:rFonts w:hint="cs"/>
          <w:spacing w:val="4"/>
          <w:rtl/>
          <w:lang w:bidi="ar-EG"/>
        </w:rPr>
        <w:lastRenderedPageBreak/>
        <w:t>بمصادر الطاقة المتجددة. وقد أشار التقرير الأخير للجنة الطاقة في كاليفورنيا بشأن قيمة أتمتة التوزيع، أعدته شركة</w:t>
      </w:r>
      <w:r>
        <w:rPr>
          <w:rFonts w:hint="eastAsia"/>
          <w:spacing w:val="4"/>
          <w:rtl/>
          <w:lang w:bidi="ar-EG"/>
        </w:rPr>
        <w:t> </w:t>
      </w:r>
      <w:r w:rsidRPr="0094705E">
        <w:rPr>
          <w:spacing w:val="4"/>
          <w:szCs w:val="22"/>
          <w:lang w:bidi="ar-EG"/>
        </w:rPr>
        <w:t>Energy</w:t>
      </w:r>
      <w:r w:rsidR="004E22CF">
        <w:rPr>
          <w:spacing w:val="4"/>
          <w:szCs w:val="22"/>
          <w:lang w:bidi="ar-EG"/>
        </w:rPr>
        <w:t> </w:t>
      </w:r>
      <w:r w:rsidRPr="0094705E">
        <w:rPr>
          <w:spacing w:val="4"/>
          <w:szCs w:val="22"/>
          <w:lang w:bidi="ar-EG"/>
        </w:rPr>
        <w:t>and</w:t>
      </w:r>
      <w:r w:rsidR="004E22CF">
        <w:rPr>
          <w:spacing w:val="4"/>
          <w:szCs w:val="22"/>
          <w:lang w:bidi="ar-EG"/>
        </w:rPr>
        <w:t> </w:t>
      </w:r>
      <w:r w:rsidRPr="0094705E">
        <w:rPr>
          <w:spacing w:val="4"/>
          <w:szCs w:val="22"/>
          <w:lang w:bidi="ar-EG"/>
        </w:rPr>
        <w:t>Environmental</w:t>
      </w:r>
      <w:r w:rsidR="004E22CF">
        <w:rPr>
          <w:spacing w:val="4"/>
          <w:szCs w:val="22"/>
          <w:lang w:bidi="ar-EG"/>
        </w:rPr>
        <w:t> </w:t>
      </w:r>
      <w:r w:rsidRPr="0094705E">
        <w:rPr>
          <w:spacing w:val="4"/>
          <w:szCs w:val="22"/>
          <w:lang w:bidi="ar-EG"/>
        </w:rPr>
        <w:t>Economics, Inc. (E3)</w:t>
      </w:r>
      <w:r w:rsidRPr="009B00A1">
        <w:rPr>
          <w:rFonts w:hint="cs"/>
          <w:spacing w:val="4"/>
          <w:sz w:val="30"/>
          <w:rtl/>
          <w:lang w:bidi="ar-EG"/>
        </w:rPr>
        <w:t>،</w:t>
      </w:r>
      <w:r w:rsidRPr="009B00A1">
        <w:rPr>
          <w:rFonts w:hint="cs"/>
          <w:spacing w:val="4"/>
          <w:rtl/>
          <w:lang w:bidi="ar-EG"/>
        </w:rPr>
        <w:t xml:space="preserve"> وشركة </w:t>
      </w:r>
      <w:r w:rsidRPr="0094705E">
        <w:rPr>
          <w:spacing w:val="4"/>
          <w:szCs w:val="22"/>
          <w:lang w:bidi="ar-EG"/>
        </w:rPr>
        <w:t>EPRI Solutions, Inc.</w:t>
      </w:r>
      <w:r w:rsidRPr="009B00A1">
        <w:rPr>
          <w:rFonts w:hint="cs"/>
          <w:spacing w:val="4"/>
          <w:rtl/>
          <w:lang w:bidi="ar-EG"/>
        </w:rPr>
        <w:t>، أن قيمة هذا التخزين الموزع للكهرباء القابل للإدارة في</w:t>
      </w:r>
      <w:r w:rsidRPr="009B00A1">
        <w:rPr>
          <w:rFonts w:hint="eastAsia"/>
          <w:spacing w:val="4"/>
          <w:rtl/>
          <w:lang w:bidi="ar-EG"/>
        </w:rPr>
        <w:t> </w:t>
      </w:r>
      <w:r w:rsidRPr="009B00A1">
        <w:rPr>
          <w:rFonts w:hint="cs"/>
          <w:spacing w:val="4"/>
          <w:rtl/>
          <w:lang w:bidi="ar-EG"/>
        </w:rPr>
        <w:t xml:space="preserve">الوقت الفعلي (مثل المركبات التي تحصل على الطاقة الكهربائية من البطاريات أو من مصدر خارجي) ستزيد بقرابة </w:t>
      </w:r>
      <w:r w:rsidR="00BC5916">
        <w:rPr>
          <w:spacing w:val="4"/>
          <w:lang w:bidi="ar-EG"/>
        </w:rPr>
        <w:t>%</w:t>
      </w:r>
      <w:r w:rsidRPr="009B00A1">
        <w:rPr>
          <w:spacing w:val="4"/>
          <w:szCs w:val="22"/>
          <w:lang w:bidi="ar-EG"/>
        </w:rPr>
        <w:t>90</w:t>
      </w:r>
      <w:r w:rsidRPr="009B00A1">
        <w:rPr>
          <w:rFonts w:hint="cs"/>
          <w:spacing w:val="4"/>
          <w:szCs w:val="22"/>
          <w:rtl/>
          <w:lang w:bidi="ar-EG"/>
        </w:rPr>
        <w:t xml:space="preserve"> </w:t>
      </w:r>
      <w:r w:rsidRPr="009B00A1">
        <w:rPr>
          <w:rFonts w:hint="cs"/>
          <w:spacing w:val="4"/>
          <w:rtl/>
          <w:lang w:bidi="ar-EG"/>
        </w:rPr>
        <w:t>بالمقارنة مع أصول مشابهة غير موصولة بالشبكة الكهربائية الذكية</w:t>
      </w:r>
      <w:r w:rsidRPr="001F1F23">
        <w:rPr>
          <w:rStyle w:val="FootnoteReference"/>
          <w:rtl/>
        </w:rPr>
        <w:footnoteReference w:id="15"/>
      </w:r>
      <w:r w:rsidRPr="009B00A1">
        <w:rPr>
          <w:rFonts w:hint="cs"/>
          <w:spacing w:val="4"/>
          <w:rtl/>
          <w:lang w:bidi="ar-EG"/>
        </w:rPr>
        <w:t>.</w:t>
      </w:r>
    </w:p>
    <w:p w:rsidR="00383995" w:rsidRDefault="00383995" w:rsidP="003A7F5D">
      <w:pPr>
        <w:pStyle w:val="Heading2"/>
        <w:rPr>
          <w:rtl/>
        </w:rPr>
      </w:pPr>
      <w:bookmarkStart w:id="26" w:name="_Toc498434207"/>
      <w:r>
        <w:t>3.4</w:t>
      </w:r>
      <w:r>
        <w:rPr>
          <w:rtl/>
        </w:rPr>
        <w:tab/>
      </w:r>
      <w:r w:rsidR="0002556F">
        <w:rPr>
          <w:rFonts w:hint="cs"/>
          <w:rtl/>
        </w:rPr>
        <w:t>دعم القياس الذكي</w:t>
      </w:r>
      <w:bookmarkEnd w:id="26"/>
    </w:p>
    <w:p w:rsidR="0002556F" w:rsidRDefault="0002556F" w:rsidP="0002556F">
      <w:pPr>
        <w:spacing w:before="100"/>
        <w:rPr>
          <w:rtl/>
          <w:lang w:bidi="ar-EG"/>
        </w:rPr>
      </w:pPr>
      <w:r>
        <w:rPr>
          <w:rFonts w:hint="cs"/>
          <w:rtl/>
          <w:lang w:bidi="ar-EG"/>
        </w:rPr>
        <w:t>من بين تطبيقات أنظمة إدارة شبكة الطاقة الكهربائية القراءة الذكية. وتشمل وظائف القراءة الذكية:</w:t>
      </w:r>
    </w:p>
    <w:p w:rsidR="0002556F" w:rsidRDefault="0002556F" w:rsidP="0002556F">
      <w:pPr>
        <w:pStyle w:val="enumlev1"/>
        <w:rPr>
          <w:rtl/>
          <w:lang w:bidi="ar-EG"/>
        </w:rPr>
      </w:pPr>
      <w:bookmarkStart w:id="27" w:name="_Toc438120715"/>
      <w:r>
        <w:rPr>
          <w:rFonts w:hint="cs"/>
          <w:rtl/>
        </w:rPr>
        <w:t>-</w:t>
      </w:r>
      <w:r>
        <w:rPr>
          <w:rFonts w:hint="cs"/>
          <w:rtl/>
        </w:rPr>
        <w:tab/>
        <w:t xml:space="preserve">البنية التحتية المتقدمة للقياس </w:t>
      </w:r>
      <w:r w:rsidRPr="00E826A6">
        <w:rPr>
          <w:rFonts w:asciiTheme="majorBidi" w:hAnsiTheme="majorBidi" w:cstheme="majorBidi"/>
          <w:szCs w:val="22"/>
        </w:rPr>
        <w:t>(AMI</w:t>
      </w:r>
      <w:r>
        <w:rPr>
          <w:rFonts w:asciiTheme="majorBidi" w:hAnsiTheme="majorBidi" w:cstheme="majorBidi"/>
          <w:szCs w:val="22"/>
        </w:rPr>
        <w:t>)</w:t>
      </w:r>
      <w:r>
        <w:rPr>
          <w:rFonts w:hint="cs"/>
          <w:rtl/>
        </w:rPr>
        <w:t>،</w:t>
      </w:r>
      <w:bookmarkEnd w:id="27"/>
    </w:p>
    <w:p w:rsidR="0002556F" w:rsidRDefault="0002556F" w:rsidP="0002556F">
      <w:pPr>
        <w:pStyle w:val="enumlev1"/>
        <w:rPr>
          <w:rtl/>
        </w:rPr>
      </w:pPr>
      <w:bookmarkStart w:id="28" w:name="_Toc438120716"/>
      <w:r>
        <w:rPr>
          <w:rFonts w:hint="cs"/>
          <w:rtl/>
        </w:rPr>
        <w:t>-</w:t>
      </w:r>
      <w:r>
        <w:rPr>
          <w:rFonts w:hint="cs"/>
          <w:rtl/>
        </w:rPr>
        <w:tab/>
        <w:t xml:space="preserve">إدارة العدادات أوتوماتياً </w:t>
      </w:r>
      <w:r>
        <w:t>(AMM)</w:t>
      </w:r>
      <w:r>
        <w:rPr>
          <w:rFonts w:hint="cs"/>
          <w:rtl/>
        </w:rPr>
        <w:t>،</w:t>
      </w:r>
      <w:bookmarkEnd w:id="28"/>
    </w:p>
    <w:p w:rsidR="0002556F" w:rsidRDefault="0002556F" w:rsidP="0002556F">
      <w:pPr>
        <w:pStyle w:val="enumlev1"/>
      </w:pPr>
      <w:bookmarkStart w:id="29" w:name="_Toc438120717"/>
      <w:r>
        <w:rPr>
          <w:rFonts w:hint="cs"/>
          <w:rtl/>
        </w:rPr>
        <w:t>-</w:t>
      </w:r>
      <w:r>
        <w:rPr>
          <w:rFonts w:hint="cs"/>
          <w:rtl/>
        </w:rPr>
        <w:tab/>
        <w:t xml:space="preserve">قراءة العدادات أوتوماتياً </w:t>
      </w:r>
      <w:r>
        <w:t>(AMR)</w:t>
      </w:r>
      <w:r>
        <w:rPr>
          <w:rFonts w:hint="cs"/>
          <w:rtl/>
        </w:rPr>
        <w:t>.</w:t>
      </w:r>
      <w:bookmarkEnd w:id="29"/>
    </w:p>
    <w:p w:rsidR="00383995" w:rsidRDefault="0002556F" w:rsidP="0002556F">
      <w:pPr>
        <w:rPr>
          <w:rtl/>
          <w:lang w:bidi="ar-EG"/>
        </w:rPr>
      </w:pPr>
      <w:r>
        <w:rPr>
          <w:rFonts w:hint="cs"/>
          <w:rtl/>
          <w:lang w:bidi="ar-EG"/>
        </w:rPr>
        <w:t>وفيما يلي مثال لقائمة بالنطاقات المستعملة من أجل الأنظمة اللاسلكية لإدارة شبكة الطاقة الكهربائية في بعض أجزاء العالم.</w:t>
      </w:r>
    </w:p>
    <w:p w:rsidR="00383995" w:rsidRDefault="00383995" w:rsidP="00383995">
      <w:pPr>
        <w:pStyle w:val="TableNo"/>
        <w:rPr>
          <w:rtl/>
          <w:lang w:bidi="ar-EG"/>
        </w:rPr>
      </w:pPr>
      <w:r>
        <w:rPr>
          <w:rFonts w:hint="cs"/>
          <w:rtl/>
        </w:rPr>
        <w:t xml:space="preserve">الجدول </w:t>
      </w:r>
      <w:r>
        <w:t>1</w:t>
      </w:r>
    </w:p>
    <w:p w:rsidR="00383995" w:rsidRDefault="0002556F" w:rsidP="00321CE4">
      <w:pPr>
        <w:pStyle w:val="Tabletitle0"/>
        <w:rPr>
          <w:rtl/>
        </w:rPr>
      </w:pPr>
      <w:r w:rsidRPr="001B31F3">
        <w:rPr>
          <w:rFonts w:hint="cs"/>
          <w:rtl/>
        </w:rPr>
        <w:t>أمثلة على نطاقات التردد المستعملة من أجل الأنظمة اللاسلكية لإدارة شبكة الطا</w:t>
      </w:r>
      <w:r>
        <w:rPr>
          <w:rFonts w:hint="cs"/>
          <w:rtl/>
        </w:rPr>
        <w:t>قة الكهربائية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02556F" w:rsidRPr="00E47266" w:rsidTr="00BD5FDB">
        <w:trPr>
          <w:cantSplit/>
          <w:tblHeader/>
          <w:jc w:val="center"/>
        </w:trPr>
        <w:tc>
          <w:tcPr>
            <w:tcW w:w="2195" w:type="dxa"/>
          </w:tcPr>
          <w:p w:rsidR="0002556F" w:rsidRDefault="0002556F" w:rsidP="003A7F5D">
            <w:pPr>
              <w:pStyle w:val="Tablehead0"/>
              <w:spacing w:before="20" w:after="40"/>
              <w:rPr>
                <w:lang w:bidi="ar-EG"/>
              </w:rPr>
            </w:pPr>
            <w:r>
              <w:rPr>
                <w:rFonts w:hint="cs"/>
                <w:rtl/>
                <w:lang w:bidi="ar-EG"/>
              </w:rPr>
              <w:t xml:space="preserve">التردد </w:t>
            </w:r>
            <w:r>
              <w:rPr>
                <w:lang w:bidi="ar-EG"/>
              </w:rPr>
              <w:t>(MHz)</w:t>
            </w:r>
          </w:p>
        </w:tc>
        <w:tc>
          <w:tcPr>
            <w:tcW w:w="2666" w:type="dxa"/>
          </w:tcPr>
          <w:p w:rsidR="0002556F" w:rsidRDefault="0002556F" w:rsidP="003A7F5D">
            <w:pPr>
              <w:pStyle w:val="Tablehead0"/>
              <w:spacing w:before="20" w:after="40"/>
              <w:rPr>
                <w:rtl/>
                <w:lang w:bidi="ar-EG"/>
              </w:rPr>
            </w:pPr>
            <w:r>
              <w:rPr>
                <w:rFonts w:hint="cs"/>
                <w:rtl/>
                <w:lang w:bidi="ar-EG"/>
              </w:rPr>
              <w:t>المنطقة/الإقليم</w:t>
            </w:r>
          </w:p>
        </w:tc>
        <w:tc>
          <w:tcPr>
            <w:tcW w:w="4778" w:type="dxa"/>
          </w:tcPr>
          <w:p w:rsidR="0002556F" w:rsidRDefault="0002556F" w:rsidP="003A7F5D">
            <w:pPr>
              <w:pStyle w:val="Tablehead0"/>
              <w:spacing w:before="20" w:after="40"/>
              <w:rPr>
                <w:rtl/>
                <w:lang w:bidi="ar-EG"/>
              </w:rPr>
            </w:pPr>
            <w:r>
              <w:rPr>
                <w:rFonts w:hint="cs"/>
                <w:rtl/>
                <w:lang w:bidi="ar-EG"/>
              </w:rPr>
              <w:t>تعليقات بشأن الاستعمال الفعلي</w:t>
            </w:r>
          </w:p>
        </w:tc>
      </w:tr>
      <w:tr w:rsidR="00383995" w:rsidRPr="00E47266" w:rsidTr="00BD5FDB">
        <w:trPr>
          <w:cantSplit/>
          <w:jc w:val="center"/>
        </w:trPr>
        <w:tc>
          <w:tcPr>
            <w:tcW w:w="2195" w:type="dxa"/>
            <w:tcBorders>
              <w:top w:val="single" w:sz="4" w:space="0" w:color="auto"/>
              <w:left w:val="single" w:sz="4" w:space="0" w:color="auto"/>
              <w:bottom w:val="single" w:sz="4" w:space="0" w:color="auto"/>
              <w:right w:val="single" w:sz="4" w:space="0" w:color="auto"/>
            </w:tcBorders>
          </w:tcPr>
          <w:p w:rsidR="00383995" w:rsidRPr="0017299B" w:rsidRDefault="0002556F" w:rsidP="003A7F5D">
            <w:pPr>
              <w:pStyle w:val="Tabletext"/>
              <w:keepNext/>
              <w:keepLines/>
              <w:spacing w:after="40"/>
              <w:rPr>
                <w:rFonts w:eastAsia="Batang"/>
              </w:rPr>
            </w:pPr>
            <w:r w:rsidRPr="00780516">
              <w:rPr>
                <w:position w:val="2"/>
                <w:lang w:bidi="ar-EG"/>
              </w:rPr>
              <w:t>230-40</w:t>
            </w:r>
            <w:r w:rsidRPr="00780516">
              <w:rPr>
                <w:rFonts w:hint="cs"/>
                <w:position w:val="2"/>
                <w:rtl/>
                <w:lang w:bidi="ar-EG"/>
              </w:rPr>
              <w:t xml:space="preserve"> (جزء منه)،</w:t>
            </w:r>
            <w:r w:rsidRPr="00780516">
              <w:rPr>
                <w:position w:val="2"/>
                <w:rtl/>
                <w:lang w:bidi="ar-EG"/>
              </w:rPr>
              <w:br/>
            </w:r>
            <w:r w:rsidRPr="00780516">
              <w:rPr>
                <w:position w:val="2"/>
                <w:lang w:bidi="ar-EG"/>
              </w:rPr>
              <w:t>698/694-470</w:t>
            </w:r>
          </w:p>
        </w:tc>
        <w:tc>
          <w:tcPr>
            <w:tcW w:w="2666" w:type="dxa"/>
            <w:tcBorders>
              <w:top w:val="single" w:sz="4" w:space="0" w:color="auto"/>
              <w:left w:val="single" w:sz="4" w:space="0" w:color="auto"/>
              <w:bottom w:val="single" w:sz="4" w:space="0" w:color="auto"/>
              <w:right w:val="single" w:sz="4" w:space="0" w:color="auto"/>
            </w:tcBorders>
          </w:tcPr>
          <w:p w:rsidR="00383995" w:rsidRPr="0017299B" w:rsidRDefault="0096017C" w:rsidP="003A7F5D">
            <w:pPr>
              <w:pStyle w:val="Tabletext"/>
              <w:keepNext/>
              <w:keepLines/>
              <w:spacing w:after="40"/>
              <w:rPr>
                <w:rFonts w:eastAsia="Batang"/>
                <w:rtl/>
                <w:lang w:bidi="ar-EG"/>
              </w:rPr>
            </w:pPr>
            <w:r w:rsidRPr="0002556F">
              <w:rPr>
                <w:rFonts w:eastAsia="Batang" w:hint="cs"/>
                <w:rtl/>
                <w:lang w:bidi="ar-EG"/>
              </w:rPr>
              <w:t>أمريكا الشمالية، المملكة المتحدة، أوروبـا، إفريقيا، اليابان</w:t>
            </w:r>
          </w:p>
        </w:tc>
        <w:tc>
          <w:tcPr>
            <w:tcW w:w="4778" w:type="dxa"/>
            <w:tcBorders>
              <w:top w:val="single" w:sz="4" w:space="0" w:color="auto"/>
              <w:left w:val="single" w:sz="4" w:space="0" w:color="auto"/>
              <w:bottom w:val="single" w:sz="4" w:space="0" w:color="auto"/>
              <w:right w:val="single" w:sz="4" w:space="0" w:color="auto"/>
            </w:tcBorders>
          </w:tcPr>
          <w:p w:rsidR="00383995" w:rsidRPr="0017299B" w:rsidRDefault="0002556F" w:rsidP="003A7F5D">
            <w:pPr>
              <w:pStyle w:val="Tabletext"/>
              <w:keepNext/>
              <w:keepLines/>
              <w:spacing w:after="40"/>
              <w:rPr>
                <w:rFonts w:eastAsia="Batang"/>
              </w:rPr>
            </w:pPr>
            <w:r w:rsidRPr="00780516">
              <w:rPr>
                <w:rFonts w:hint="cs"/>
                <w:position w:val="2"/>
                <w:rtl/>
                <w:lang w:bidi="ar-EG"/>
              </w:rPr>
              <w:t>النطاقات التلفزيونية غير المستخدمة، تم الانتهاء من عملية وضع القواعد في</w:t>
            </w:r>
            <w:r w:rsidRPr="00780516">
              <w:rPr>
                <w:rFonts w:hint="eastAsia"/>
                <w:position w:val="2"/>
                <w:rtl/>
                <w:lang w:bidi="ar-EG"/>
              </w:rPr>
              <w:t> </w:t>
            </w:r>
            <w:r w:rsidRPr="00780516">
              <w:rPr>
                <w:rFonts w:hint="cs"/>
                <w:position w:val="2"/>
                <w:rtl/>
                <w:lang w:bidi="ar-EG"/>
              </w:rPr>
              <w:t>الولايات المتحدة الأمريكية والمملكة المتحدة. ولا تزال عملية وضع القواعد جارية في أوروبا</w:t>
            </w:r>
          </w:p>
        </w:tc>
      </w:tr>
      <w:tr w:rsidR="0002556F" w:rsidRPr="0017299B" w:rsidTr="00BD5FDB">
        <w:trPr>
          <w:cantSplit/>
          <w:jc w:val="center"/>
        </w:trPr>
        <w:tc>
          <w:tcPr>
            <w:tcW w:w="2195" w:type="dxa"/>
          </w:tcPr>
          <w:p w:rsidR="0002556F" w:rsidRPr="0017299B" w:rsidRDefault="0002556F" w:rsidP="003A7F5D">
            <w:pPr>
              <w:pStyle w:val="Tabletext"/>
              <w:keepNext/>
              <w:keepLines/>
              <w:spacing w:after="40"/>
              <w:rPr>
                <w:rFonts w:eastAsia="Batang"/>
              </w:rPr>
            </w:pPr>
            <w:r w:rsidRPr="0017299B">
              <w:rPr>
                <w:rFonts w:eastAsia="Batang"/>
              </w:rPr>
              <w:t>169</w:t>
            </w:r>
            <w:r>
              <w:rPr>
                <w:rFonts w:eastAsia="Batang"/>
              </w:rPr>
              <w:t>,</w:t>
            </w:r>
            <w:r w:rsidRPr="0017299B">
              <w:rPr>
                <w:rFonts w:eastAsia="Batang"/>
              </w:rPr>
              <w:t>8125-169</w:t>
            </w:r>
            <w:r>
              <w:rPr>
                <w:rFonts w:eastAsia="Batang"/>
              </w:rPr>
              <w:t>,</w:t>
            </w:r>
            <w:r w:rsidRPr="0017299B">
              <w:rPr>
                <w:rFonts w:eastAsia="Batang"/>
              </w:rPr>
              <w:t>4</w:t>
            </w:r>
          </w:p>
        </w:tc>
        <w:tc>
          <w:tcPr>
            <w:tcW w:w="2666" w:type="dxa"/>
          </w:tcPr>
          <w:p w:rsidR="0002556F" w:rsidRPr="00780516" w:rsidRDefault="0002556F" w:rsidP="003A7F5D">
            <w:pPr>
              <w:pStyle w:val="Tabletext"/>
              <w:spacing w:after="40" w:line="280" w:lineRule="exact"/>
              <w:rPr>
                <w:position w:val="2"/>
                <w:rtl/>
                <w:lang w:bidi="ar-EG"/>
              </w:rPr>
            </w:pPr>
            <w:r w:rsidRPr="00780516">
              <w:rPr>
                <w:rFonts w:hint="cs"/>
                <w:position w:val="2"/>
                <w:rtl/>
                <w:lang w:bidi="ar-EG"/>
              </w:rPr>
              <w:t>أوروبا</w:t>
            </w:r>
          </w:p>
        </w:tc>
        <w:tc>
          <w:tcPr>
            <w:tcW w:w="4778" w:type="dxa"/>
          </w:tcPr>
          <w:p w:rsidR="0002556F" w:rsidRPr="0017299B" w:rsidRDefault="0002556F" w:rsidP="003A7F5D">
            <w:pPr>
              <w:pStyle w:val="Tabletext"/>
              <w:keepNext/>
              <w:keepLines/>
              <w:spacing w:after="40"/>
              <w:rPr>
                <w:rFonts w:eastAsia="Batang"/>
                <w:caps/>
              </w:rPr>
            </w:pPr>
            <w:r w:rsidRPr="00780516">
              <w:rPr>
                <w:rFonts w:hint="cs"/>
                <w:position w:val="2"/>
                <w:rtl/>
                <w:lang w:bidi="ar-EG"/>
              </w:rPr>
              <w:t xml:space="preserve">المعيار </w:t>
            </w:r>
            <w:r w:rsidRPr="00780516">
              <w:rPr>
                <w:position w:val="2"/>
                <w:lang w:bidi="ar-EG"/>
              </w:rPr>
              <w:t>MBus</w:t>
            </w:r>
            <w:r w:rsidRPr="00780516">
              <w:rPr>
                <w:rFonts w:hint="cs"/>
                <w:position w:val="2"/>
                <w:rtl/>
                <w:lang w:bidi="ar-EG"/>
              </w:rPr>
              <w:t xml:space="preserve"> اللاسلكي</w:t>
            </w:r>
          </w:p>
        </w:tc>
      </w:tr>
      <w:tr w:rsidR="0002556F" w:rsidRPr="00E47266" w:rsidTr="00BD5FDB">
        <w:trPr>
          <w:cantSplit/>
          <w:jc w:val="center"/>
        </w:trPr>
        <w:tc>
          <w:tcPr>
            <w:tcW w:w="2195" w:type="dxa"/>
          </w:tcPr>
          <w:p w:rsidR="0002556F" w:rsidRPr="0017299B" w:rsidRDefault="0002556F" w:rsidP="003A7F5D">
            <w:pPr>
              <w:pStyle w:val="Tabletext"/>
              <w:keepNext/>
              <w:keepLines/>
              <w:spacing w:after="40"/>
              <w:rPr>
                <w:rFonts w:eastAsia="Batang"/>
              </w:rPr>
            </w:pPr>
            <w:r w:rsidRPr="0017299B">
              <w:rPr>
                <w:rFonts w:eastAsia="Batang"/>
              </w:rPr>
              <w:t>22</w:t>
            </w:r>
            <w:r>
              <w:rPr>
                <w:rFonts w:eastAsia="Batang"/>
              </w:rPr>
              <w:t>2</w:t>
            </w:r>
            <w:r w:rsidRPr="0017299B">
              <w:rPr>
                <w:rFonts w:eastAsia="Batang"/>
              </w:rPr>
              <w:t>-22</w:t>
            </w:r>
            <w:r>
              <w:rPr>
                <w:rFonts w:eastAsia="Batang"/>
              </w:rPr>
              <w:t>0</w:t>
            </w:r>
          </w:p>
        </w:tc>
        <w:tc>
          <w:tcPr>
            <w:tcW w:w="2666" w:type="dxa"/>
          </w:tcPr>
          <w:p w:rsidR="0002556F" w:rsidRPr="00780516" w:rsidRDefault="0002556F" w:rsidP="003A7F5D">
            <w:pPr>
              <w:pStyle w:val="Tabletext"/>
              <w:spacing w:after="40" w:line="280" w:lineRule="exact"/>
              <w:rPr>
                <w:position w:val="2"/>
                <w:rtl/>
                <w:lang w:bidi="ar-EG"/>
              </w:rPr>
            </w:pPr>
            <w:r w:rsidRPr="00780516">
              <w:rPr>
                <w:rFonts w:hint="cs"/>
                <w:position w:val="2"/>
                <w:rtl/>
                <w:lang w:bidi="ar-EG"/>
              </w:rPr>
              <w:t xml:space="preserve">بعض أجزاء الإقليم </w:t>
            </w:r>
            <w:r w:rsidRPr="00780516">
              <w:rPr>
                <w:position w:val="2"/>
                <w:lang w:bidi="ar-EG"/>
              </w:rPr>
              <w:t>2</w:t>
            </w:r>
            <w:r w:rsidRPr="00780516">
              <w:rPr>
                <w:rFonts w:hint="cs"/>
                <w:position w:val="2"/>
                <w:rtl/>
                <w:lang w:bidi="ar-EG"/>
              </w:rPr>
              <w:t xml:space="preserve"> للاتحاد الدولي للاتصالات</w:t>
            </w:r>
          </w:p>
        </w:tc>
        <w:tc>
          <w:tcPr>
            <w:tcW w:w="4778" w:type="dxa"/>
          </w:tcPr>
          <w:p w:rsidR="0002556F" w:rsidRPr="0017299B" w:rsidRDefault="0002556F" w:rsidP="003A7F5D">
            <w:pPr>
              <w:pStyle w:val="Tabletext"/>
              <w:keepNext/>
              <w:keepLines/>
              <w:spacing w:after="40"/>
              <w:rPr>
                <w:rFonts w:eastAsia="Batang"/>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بالإضاف</w:t>
            </w:r>
            <w:r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w:t>
            </w:r>
            <w:r w:rsidRPr="00780516">
              <w:rPr>
                <w:rFonts w:hint="eastAsia"/>
                <w:position w:val="2"/>
                <w:rtl/>
                <w:lang w:bidi="ar-EG"/>
              </w:rPr>
              <w:t> </w:t>
            </w:r>
            <w:r w:rsidRPr="00780516">
              <w:rPr>
                <w:rFonts w:hint="cs"/>
                <w:position w:val="2"/>
                <w:rtl/>
                <w:lang w:bidi="ar-EG"/>
              </w:rPr>
              <w:t>يستعمل في</w:t>
            </w:r>
            <w:r w:rsidRPr="00780516">
              <w:rPr>
                <w:rFonts w:hint="eastAsia"/>
                <w:position w:val="2"/>
                <w:rtl/>
                <w:lang w:bidi="ar-EG"/>
              </w:rPr>
              <w:t> </w:t>
            </w:r>
            <w:r w:rsidRPr="00780516">
              <w:rPr>
                <w:position w:val="2"/>
                <w:lang w:bidi="ar-EG"/>
              </w:rPr>
              <w:t>AMR/AMI</w:t>
            </w:r>
          </w:p>
        </w:tc>
      </w:tr>
      <w:tr w:rsidR="00383995" w:rsidRPr="00D77C3D" w:rsidTr="00383995">
        <w:trPr>
          <w:cantSplit/>
          <w:jc w:val="center"/>
        </w:trPr>
        <w:tc>
          <w:tcPr>
            <w:tcW w:w="2195" w:type="dxa"/>
          </w:tcPr>
          <w:p w:rsidR="00383995" w:rsidRPr="00D77C3D" w:rsidRDefault="00383995" w:rsidP="003A7F5D">
            <w:pPr>
              <w:pStyle w:val="Tabletext"/>
              <w:keepNext/>
              <w:keepLines/>
              <w:spacing w:after="40"/>
              <w:rPr>
                <w:rFonts w:eastAsia="Batang"/>
              </w:rPr>
            </w:pPr>
            <w:r w:rsidRPr="00D77C3D">
              <w:rPr>
                <w:rFonts w:eastAsia="Batang"/>
              </w:rPr>
              <w:t>22</w:t>
            </w:r>
            <w:r w:rsidR="0096017C">
              <w:rPr>
                <w:rFonts w:eastAsia="Batang"/>
              </w:rPr>
              <w:t>35</w:t>
            </w:r>
            <w:r w:rsidRPr="00D77C3D">
              <w:rPr>
                <w:rFonts w:eastAsia="Batang"/>
              </w:rPr>
              <w:t>-2</w:t>
            </w:r>
            <w:r w:rsidR="0096017C">
              <w:rPr>
                <w:rFonts w:eastAsia="Batang"/>
              </w:rPr>
              <w:t>23</w:t>
            </w:r>
          </w:p>
        </w:tc>
        <w:tc>
          <w:tcPr>
            <w:tcW w:w="2666" w:type="dxa"/>
          </w:tcPr>
          <w:p w:rsidR="00383995" w:rsidRPr="00D77C3D" w:rsidRDefault="0096017C" w:rsidP="003A7F5D">
            <w:pPr>
              <w:pStyle w:val="Tabletext"/>
              <w:keepNext/>
              <w:keepLines/>
              <w:spacing w:after="40"/>
              <w:rPr>
                <w:rFonts w:eastAsia="Batang"/>
              </w:rPr>
            </w:pPr>
            <w:r>
              <w:rPr>
                <w:rFonts w:eastAsia="Batang" w:hint="cs"/>
                <w:rtl/>
              </w:rPr>
              <w:t>الصين</w:t>
            </w:r>
          </w:p>
        </w:tc>
        <w:tc>
          <w:tcPr>
            <w:tcW w:w="4778" w:type="dxa"/>
          </w:tcPr>
          <w:p w:rsidR="00383995" w:rsidRPr="00D77C3D" w:rsidRDefault="0002556F" w:rsidP="003A7F5D">
            <w:pPr>
              <w:pStyle w:val="Tabletext"/>
              <w:keepNext/>
              <w:keepLines/>
              <w:spacing w:after="40"/>
              <w:rPr>
                <w:lang w:eastAsia="zh-CN"/>
              </w:rPr>
            </w:pPr>
            <w:r w:rsidRPr="00780516">
              <w:rPr>
                <w:rFonts w:hint="cs"/>
                <w:position w:val="2"/>
                <w:rtl/>
                <w:lang w:bidi="ar-EG"/>
              </w:rPr>
              <w:t>نطاق مرخص</w:t>
            </w:r>
          </w:p>
        </w:tc>
      </w:tr>
      <w:tr w:rsidR="00383995" w:rsidRPr="0017299B"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4</w:t>
            </w:r>
            <w:r w:rsidR="0096017C">
              <w:rPr>
                <w:rFonts w:eastAsia="Batang"/>
              </w:rPr>
              <w:t>3</w:t>
            </w:r>
            <w:r w:rsidRPr="0017299B">
              <w:rPr>
                <w:rFonts w:eastAsia="Batang"/>
              </w:rPr>
              <w:t>0-4</w:t>
            </w:r>
            <w:r w:rsidR="0096017C">
              <w:rPr>
                <w:rFonts w:eastAsia="Batang"/>
              </w:rPr>
              <w:t>1</w:t>
            </w:r>
            <w:r w:rsidRPr="0017299B">
              <w:rPr>
                <w:rFonts w:eastAsia="Batang"/>
              </w:rPr>
              <w:t>0</w:t>
            </w:r>
          </w:p>
        </w:tc>
        <w:tc>
          <w:tcPr>
            <w:tcW w:w="2666" w:type="dxa"/>
          </w:tcPr>
          <w:p w:rsidR="00383995" w:rsidRPr="0017299B" w:rsidRDefault="0096017C" w:rsidP="003A7F5D">
            <w:pPr>
              <w:pStyle w:val="Tabletext"/>
              <w:spacing w:after="40"/>
              <w:rPr>
                <w:rFonts w:eastAsia="Batang"/>
              </w:rPr>
            </w:pPr>
            <w:r w:rsidRPr="0002556F">
              <w:rPr>
                <w:rFonts w:eastAsia="Batang" w:hint="cs"/>
                <w:rtl/>
              </w:rPr>
              <w:t>أجزاء من أوروبا</w:t>
            </w:r>
          </w:p>
        </w:tc>
        <w:tc>
          <w:tcPr>
            <w:tcW w:w="4778" w:type="dxa"/>
          </w:tcPr>
          <w:p w:rsidR="00383995" w:rsidRPr="0017299B" w:rsidRDefault="00383995" w:rsidP="003A7F5D">
            <w:pPr>
              <w:pStyle w:val="Tabletext"/>
              <w:spacing w:after="40"/>
              <w:rPr>
                <w:rFonts w:eastAsia="Batang"/>
              </w:rPr>
            </w:pPr>
          </w:p>
        </w:tc>
      </w:tr>
      <w:tr w:rsidR="00383995" w:rsidRPr="00E47266"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450-470</w:t>
            </w:r>
          </w:p>
        </w:tc>
        <w:tc>
          <w:tcPr>
            <w:tcW w:w="2666" w:type="dxa"/>
          </w:tcPr>
          <w:p w:rsidR="00383995" w:rsidRPr="00BD5FDB" w:rsidRDefault="0096017C" w:rsidP="003A7F5D">
            <w:pPr>
              <w:pStyle w:val="Tabletext"/>
              <w:spacing w:after="40"/>
              <w:rPr>
                <w:rFonts w:eastAsia="Batang"/>
                <w:highlight w:val="yellow"/>
              </w:rPr>
            </w:pPr>
            <w:r w:rsidRPr="0002556F">
              <w:rPr>
                <w:rFonts w:eastAsia="Batang" w:hint="cs"/>
                <w:rtl/>
              </w:rPr>
              <w:t>أمريكا الشمالية وأجزاء من أوروبا</w:t>
            </w:r>
          </w:p>
        </w:tc>
        <w:tc>
          <w:tcPr>
            <w:tcW w:w="4778" w:type="dxa"/>
          </w:tcPr>
          <w:p w:rsidR="00383995" w:rsidRPr="0017299B" w:rsidRDefault="00383995" w:rsidP="003A7F5D">
            <w:pPr>
              <w:pStyle w:val="Tabletext"/>
              <w:spacing w:after="40"/>
              <w:rPr>
                <w:rFonts w:eastAsia="Batang"/>
              </w:rPr>
            </w:pPr>
          </w:p>
        </w:tc>
      </w:tr>
      <w:tr w:rsidR="00383995" w:rsidRPr="00E47266"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510</w:t>
            </w:r>
            <w:r w:rsidR="0096017C" w:rsidRPr="0017299B">
              <w:rPr>
                <w:rFonts w:eastAsia="Batang"/>
              </w:rPr>
              <w:t>-470</w:t>
            </w:r>
          </w:p>
        </w:tc>
        <w:tc>
          <w:tcPr>
            <w:tcW w:w="2666" w:type="dxa"/>
          </w:tcPr>
          <w:p w:rsidR="00383995" w:rsidRPr="00BD5FDB" w:rsidRDefault="0096017C" w:rsidP="003A7F5D">
            <w:pPr>
              <w:pStyle w:val="Tabletext"/>
              <w:spacing w:after="40"/>
              <w:rPr>
                <w:rFonts w:eastAsia="Batang"/>
                <w:highlight w:val="yellow"/>
              </w:rPr>
            </w:pPr>
            <w:r w:rsidRPr="0002556F">
              <w:rPr>
                <w:rFonts w:eastAsia="Batang" w:hint="cs"/>
                <w:rtl/>
              </w:rPr>
              <w:t>الصين</w:t>
            </w:r>
          </w:p>
        </w:tc>
        <w:tc>
          <w:tcPr>
            <w:tcW w:w="4778" w:type="dxa"/>
          </w:tcPr>
          <w:p w:rsidR="00383995" w:rsidRPr="0017299B" w:rsidRDefault="00504A20" w:rsidP="003A7F5D">
            <w:pPr>
              <w:pStyle w:val="Tabletext"/>
              <w:spacing w:after="40"/>
              <w:rPr>
                <w:rFonts w:eastAsia="Batang"/>
              </w:rPr>
            </w:pPr>
            <w:r w:rsidRPr="00780516">
              <w:rPr>
                <w:rFonts w:hint="cs"/>
                <w:position w:val="2"/>
                <w:rtl/>
                <w:lang w:bidi="ar-EG"/>
              </w:rPr>
              <w:t>نطاق للأجهز</w:t>
            </w:r>
            <w:r w:rsidRPr="00780516">
              <w:rPr>
                <w:rFonts w:hint="eastAsia"/>
                <w:position w:val="2"/>
                <w:rtl/>
                <w:lang w:bidi="ar-EG"/>
              </w:rPr>
              <w:t>ة</w:t>
            </w:r>
            <w:r w:rsidRPr="00780516">
              <w:rPr>
                <w:rFonts w:hint="cs"/>
                <w:position w:val="2"/>
                <w:rtl/>
                <w:lang w:bidi="ar-EG"/>
              </w:rPr>
              <w:t xml:space="preserve"> قصيرة المدى </w:t>
            </w:r>
            <w:r w:rsidRPr="00780516">
              <w:rPr>
                <w:position w:val="2"/>
                <w:lang w:bidi="ar-EG"/>
              </w:rPr>
              <w:t>(SRD)</w:t>
            </w:r>
          </w:p>
        </w:tc>
      </w:tr>
      <w:tr w:rsidR="00383995" w:rsidRPr="00E47266"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698</w:t>
            </w:r>
            <w:r w:rsidR="0096017C" w:rsidRPr="0017299B">
              <w:rPr>
                <w:rFonts w:eastAsia="Batang"/>
              </w:rPr>
              <w:t>-470</w:t>
            </w:r>
          </w:p>
        </w:tc>
        <w:tc>
          <w:tcPr>
            <w:tcW w:w="2666" w:type="dxa"/>
          </w:tcPr>
          <w:p w:rsidR="00383995" w:rsidRPr="00BD5FDB" w:rsidRDefault="0096017C" w:rsidP="003A7F5D">
            <w:pPr>
              <w:pStyle w:val="Tabletext"/>
              <w:spacing w:after="40"/>
              <w:rPr>
                <w:rFonts w:eastAsia="Batang"/>
                <w:highlight w:val="yellow"/>
              </w:rPr>
            </w:pPr>
            <w:r w:rsidRPr="0002556F">
              <w:rPr>
                <w:rFonts w:eastAsia="Batang" w:hint="cs"/>
                <w:rtl/>
              </w:rPr>
              <w:t>أمريكا الشمالية وأوروبا</w:t>
            </w:r>
          </w:p>
        </w:tc>
        <w:tc>
          <w:tcPr>
            <w:tcW w:w="4778" w:type="dxa"/>
          </w:tcPr>
          <w:p w:rsidR="00383995" w:rsidRPr="0017299B" w:rsidRDefault="00504A20" w:rsidP="003A7F5D">
            <w:pPr>
              <w:pStyle w:val="Tabletext"/>
              <w:spacing w:after="40"/>
              <w:rPr>
                <w:rFonts w:eastAsia="Batang"/>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بالإضاف</w:t>
            </w:r>
            <w:r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 يستعمل في</w:t>
            </w:r>
            <w:r w:rsidRPr="00780516">
              <w:rPr>
                <w:rFonts w:hint="eastAsia"/>
                <w:position w:val="2"/>
                <w:rtl/>
                <w:lang w:bidi="ar-EG"/>
              </w:rPr>
              <w:t> </w:t>
            </w:r>
            <w:r w:rsidRPr="00780516">
              <w:rPr>
                <w:position w:val="2"/>
                <w:lang w:bidi="ar-EG"/>
              </w:rPr>
              <w:t>AMR/AMI</w:t>
            </w:r>
          </w:p>
        </w:tc>
      </w:tr>
      <w:tr w:rsidR="00383995" w:rsidRPr="0017299B"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787</w:t>
            </w:r>
            <w:r w:rsidR="0096017C" w:rsidRPr="0017299B">
              <w:rPr>
                <w:rFonts w:eastAsia="Batang"/>
              </w:rPr>
              <w:t>-779</w:t>
            </w:r>
          </w:p>
        </w:tc>
        <w:tc>
          <w:tcPr>
            <w:tcW w:w="2666" w:type="dxa"/>
          </w:tcPr>
          <w:p w:rsidR="00383995" w:rsidRPr="0002556F" w:rsidDel="002B1A3D" w:rsidRDefault="0096017C" w:rsidP="003A7F5D">
            <w:pPr>
              <w:pStyle w:val="Tabletext"/>
              <w:spacing w:after="40"/>
              <w:rPr>
                <w:rFonts w:eastAsia="Batang"/>
              </w:rPr>
            </w:pPr>
            <w:r w:rsidRPr="0002556F">
              <w:rPr>
                <w:rFonts w:eastAsia="Batang" w:hint="cs"/>
                <w:rtl/>
              </w:rPr>
              <w:t>الصين</w:t>
            </w:r>
          </w:p>
        </w:tc>
        <w:tc>
          <w:tcPr>
            <w:tcW w:w="4778" w:type="dxa"/>
          </w:tcPr>
          <w:p w:rsidR="00383995" w:rsidRPr="0017299B" w:rsidRDefault="00383995" w:rsidP="003A7F5D">
            <w:pPr>
              <w:pStyle w:val="Tabletext"/>
              <w:spacing w:after="40"/>
              <w:rPr>
                <w:rFonts w:eastAsia="Batang"/>
              </w:rPr>
            </w:pPr>
          </w:p>
        </w:tc>
      </w:tr>
      <w:tr w:rsidR="00383995" w:rsidRPr="0017299B"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870</w:t>
            </w:r>
            <w:r w:rsidR="0096017C" w:rsidRPr="0017299B">
              <w:rPr>
                <w:rFonts w:eastAsia="Batang"/>
              </w:rPr>
              <w:t>-868</w:t>
            </w:r>
          </w:p>
        </w:tc>
        <w:tc>
          <w:tcPr>
            <w:tcW w:w="2666" w:type="dxa"/>
          </w:tcPr>
          <w:p w:rsidR="00383995" w:rsidRPr="0002556F" w:rsidRDefault="0096017C" w:rsidP="003A7F5D">
            <w:pPr>
              <w:pStyle w:val="Tabletext"/>
              <w:spacing w:after="40"/>
              <w:rPr>
                <w:rFonts w:eastAsia="Batang"/>
              </w:rPr>
            </w:pPr>
            <w:r w:rsidRPr="0002556F">
              <w:rPr>
                <w:rFonts w:eastAsia="Batang" w:hint="cs"/>
                <w:rtl/>
              </w:rPr>
              <w:t>أوروبا</w:t>
            </w:r>
          </w:p>
        </w:tc>
        <w:tc>
          <w:tcPr>
            <w:tcW w:w="4778" w:type="dxa"/>
          </w:tcPr>
          <w:p w:rsidR="00383995" w:rsidRPr="0017299B" w:rsidRDefault="00504A20" w:rsidP="003A7F5D">
            <w:pPr>
              <w:pStyle w:val="Tabletext"/>
              <w:spacing w:after="40"/>
              <w:rPr>
                <w:rFonts w:eastAsia="Batan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BA3F35" w:rsidRPr="00D77C3D" w:rsidTr="00383995">
        <w:trPr>
          <w:cantSplit/>
          <w:jc w:val="center"/>
        </w:trPr>
        <w:tc>
          <w:tcPr>
            <w:tcW w:w="2195" w:type="dxa"/>
          </w:tcPr>
          <w:p w:rsidR="00BA3F35" w:rsidRPr="00D77C3D" w:rsidRDefault="00BA3F35" w:rsidP="003A7F5D">
            <w:pPr>
              <w:pStyle w:val="Tabletext"/>
              <w:spacing w:after="40"/>
              <w:rPr>
                <w:rFonts w:eastAsia="Batang"/>
              </w:rPr>
            </w:pPr>
            <w:r w:rsidRPr="00D77C3D">
              <w:rPr>
                <w:rFonts w:eastAsia="Batang"/>
              </w:rPr>
              <w:t>876-873</w:t>
            </w:r>
          </w:p>
        </w:tc>
        <w:tc>
          <w:tcPr>
            <w:tcW w:w="2666" w:type="dxa"/>
          </w:tcPr>
          <w:p w:rsidR="00BA3F35" w:rsidRPr="0002556F" w:rsidRDefault="00BA3F35" w:rsidP="003A7F5D">
            <w:pPr>
              <w:pStyle w:val="Tabletext"/>
              <w:spacing w:after="40"/>
              <w:rPr>
                <w:rFonts w:eastAsia="Batang"/>
              </w:rPr>
            </w:pPr>
            <w:r w:rsidRPr="0002556F">
              <w:rPr>
                <w:rFonts w:eastAsia="Batang" w:hint="cs"/>
                <w:rtl/>
              </w:rPr>
              <w:t>أجزاء من أوروبا</w:t>
            </w:r>
          </w:p>
        </w:tc>
        <w:tc>
          <w:tcPr>
            <w:tcW w:w="4778" w:type="dxa"/>
          </w:tcPr>
          <w:p w:rsidR="00BA3F35" w:rsidRPr="00780516" w:rsidRDefault="00BA3F35" w:rsidP="003A7F5D">
            <w:pPr>
              <w:pStyle w:val="Tabletext"/>
              <w:spacing w:after="40" w:line="280" w:lineRule="exact"/>
              <w:jc w:val="both"/>
              <w:rPr>
                <w:position w:val="2"/>
                <w:lang w:bidi="ar-E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BA3F35" w:rsidRPr="00E47266" w:rsidTr="00383995">
        <w:trPr>
          <w:cantSplit/>
          <w:jc w:val="center"/>
        </w:trPr>
        <w:tc>
          <w:tcPr>
            <w:tcW w:w="2195" w:type="dxa"/>
          </w:tcPr>
          <w:p w:rsidR="00BA3F35" w:rsidRPr="00D77C3D" w:rsidRDefault="00BA3F35" w:rsidP="003A7F5D">
            <w:pPr>
              <w:pStyle w:val="Tabletext"/>
              <w:spacing w:after="40"/>
              <w:rPr>
                <w:rFonts w:eastAsia="Batang"/>
              </w:rPr>
            </w:pPr>
            <w:r w:rsidRPr="00D77C3D">
              <w:rPr>
                <w:rFonts w:eastAsia="Batang"/>
              </w:rPr>
              <w:t>901-896</w:t>
            </w:r>
          </w:p>
        </w:tc>
        <w:tc>
          <w:tcPr>
            <w:tcW w:w="2666" w:type="dxa"/>
          </w:tcPr>
          <w:p w:rsidR="00BA3F35" w:rsidRPr="0002556F" w:rsidRDefault="00BA3F35" w:rsidP="003A7F5D">
            <w:pPr>
              <w:pStyle w:val="Tabletext"/>
              <w:spacing w:after="40"/>
              <w:rPr>
                <w:rFonts w:eastAsia="Batang"/>
              </w:rPr>
            </w:pPr>
            <w:r w:rsidRPr="0002556F">
              <w:rPr>
                <w:rFonts w:eastAsia="Batang" w:hint="cs"/>
                <w:rtl/>
              </w:rPr>
              <w:t>أمريكا الشمالية</w:t>
            </w:r>
          </w:p>
        </w:tc>
        <w:tc>
          <w:tcPr>
            <w:tcW w:w="4778" w:type="dxa"/>
          </w:tcPr>
          <w:p w:rsidR="00BA3F35" w:rsidRPr="00780516" w:rsidRDefault="00BA3F35" w:rsidP="003A7F5D">
            <w:pPr>
              <w:pStyle w:val="Tabletext"/>
              <w:spacing w:after="40" w:line="280" w:lineRule="exact"/>
              <w:jc w:val="both"/>
              <w:rPr>
                <w:position w:val="2"/>
                <w:rtl/>
                <w:lang w:bidi="ar-EG"/>
              </w:rPr>
            </w:pPr>
            <w:r w:rsidRPr="00780516">
              <w:rPr>
                <w:rFonts w:hint="cs"/>
                <w:position w:val="2"/>
                <w:rtl/>
                <w:lang w:bidi="ar-EG"/>
              </w:rPr>
              <w:t xml:space="preserve">نطاق مرخص، الجزء </w:t>
            </w:r>
            <w:r w:rsidRPr="00780516">
              <w:rPr>
                <w:position w:val="2"/>
                <w:lang w:bidi="ar-EG"/>
              </w:rPr>
              <w:t>90</w:t>
            </w:r>
            <w:r w:rsidRPr="00780516">
              <w:rPr>
                <w:rFonts w:hint="cs"/>
                <w:position w:val="2"/>
                <w:rtl/>
                <w:lang w:bidi="ar-EG"/>
              </w:rPr>
              <w:t xml:space="preserve"> في الولايات المتحدة الأمريكية</w:t>
            </w:r>
          </w:p>
        </w:tc>
      </w:tr>
      <w:tr w:rsidR="00BA3F35" w:rsidRPr="00E47266" w:rsidTr="00383995">
        <w:trPr>
          <w:cantSplit/>
          <w:jc w:val="center"/>
        </w:trPr>
        <w:tc>
          <w:tcPr>
            <w:tcW w:w="2195" w:type="dxa"/>
          </w:tcPr>
          <w:p w:rsidR="00BA3F35" w:rsidRPr="00D77C3D" w:rsidRDefault="00BA3F35" w:rsidP="003A7F5D">
            <w:pPr>
              <w:pStyle w:val="Tabletext"/>
              <w:spacing w:after="40"/>
              <w:rPr>
                <w:rFonts w:eastAsia="Batang"/>
              </w:rPr>
            </w:pPr>
            <w:r w:rsidRPr="00D77C3D">
              <w:rPr>
                <w:rFonts w:eastAsia="Batang"/>
              </w:rPr>
              <w:t>902-901</w:t>
            </w:r>
          </w:p>
        </w:tc>
        <w:tc>
          <w:tcPr>
            <w:tcW w:w="2666" w:type="dxa"/>
          </w:tcPr>
          <w:p w:rsidR="00BA3F35" w:rsidRPr="0002556F" w:rsidRDefault="00BA3F35" w:rsidP="003A7F5D">
            <w:pPr>
              <w:pStyle w:val="Tabletext"/>
              <w:spacing w:after="40"/>
              <w:rPr>
                <w:rFonts w:eastAsia="Batang"/>
              </w:rPr>
            </w:pPr>
            <w:r w:rsidRPr="0002556F">
              <w:rPr>
                <w:rFonts w:eastAsia="Batang" w:hint="cs"/>
                <w:rtl/>
              </w:rPr>
              <w:t>أمريكا الشمالية</w:t>
            </w:r>
          </w:p>
        </w:tc>
        <w:tc>
          <w:tcPr>
            <w:tcW w:w="4778" w:type="dxa"/>
          </w:tcPr>
          <w:p w:rsidR="00BA3F35" w:rsidRPr="00780516" w:rsidRDefault="00BA3F35" w:rsidP="003A7F5D">
            <w:pPr>
              <w:pStyle w:val="Tabletext"/>
              <w:spacing w:after="40" w:line="280" w:lineRule="exact"/>
              <w:jc w:val="both"/>
              <w:rPr>
                <w:position w:val="2"/>
                <w:rtl/>
                <w:lang w:bidi="ar-EG"/>
              </w:rPr>
            </w:pPr>
            <w:r w:rsidRPr="00780516">
              <w:rPr>
                <w:rFonts w:hint="cs"/>
                <w:position w:val="2"/>
                <w:rtl/>
                <w:lang w:bidi="ar-EG"/>
              </w:rPr>
              <w:t xml:space="preserve">نطاق مرخص، الجزء </w:t>
            </w:r>
            <w:r w:rsidRPr="00780516">
              <w:rPr>
                <w:position w:val="2"/>
                <w:lang w:bidi="ar-EG"/>
              </w:rPr>
              <w:t>24</w:t>
            </w:r>
            <w:r w:rsidRPr="00780516">
              <w:rPr>
                <w:rFonts w:hint="cs"/>
                <w:position w:val="2"/>
                <w:rtl/>
                <w:lang w:bidi="ar-EG"/>
              </w:rPr>
              <w:t xml:space="preserve"> في الولايات المتحدة الأمريكية</w:t>
            </w:r>
          </w:p>
        </w:tc>
      </w:tr>
      <w:tr w:rsidR="00BA3F35" w:rsidRPr="00E47266" w:rsidTr="00383995">
        <w:trPr>
          <w:cantSplit/>
          <w:jc w:val="center"/>
        </w:trPr>
        <w:tc>
          <w:tcPr>
            <w:tcW w:w="2195" w:type="dxa"/>
          </w:tcPr>
          <w:p w:rsidR="00BA3F35" w:rsidRPr="00D77C3D" w:rsidRDefault="00BA3F35" w:rsidP="003A7F5D">
            <w:pPr>
              <w:pStyle w:val="Tabletext"/>
              <w:spacing w:after="40"/>
              <w:rPr>
                <w:rFonts w:eastAsia="Batang"/>
              </w:rPr>
            </w:pPr>
            <w:r w:rsidRPr="00D77C3D">
              <w:rPr>
                <w:rFonts w:eastAsia="Batang"/>
              </w:rPr>
              <w:t>928-902</w:t>
            </w:r>
          </w:p>
        </w:tc>
        <w:tc>
          <w:tcPr>
            <w:tcW w:w="2666" w:type="dxa"/>
          </w:tcPr>
          <w:p w:rsidR="00BA3F35" w:rsidRPr="0002556F" w:rsidRDefault="00BA3F35" w:rsidP="003A7F5D">
            <w:pPr>
              <w:pStyle w:val="Tabletext"/>
              <w:spacing w:after="40"/>
              <w:rPr>
                <w:rFonts w:eastAsia="Batang"/>
              </w:rPr>
            </w:pPr>
            <w:r w:rsidRPr="0002556F">
              <w:rPr>
                <w:rFonts w:eastAsia="Batang" w:hint="cs"/>
                <w:rtl/>
              </w:rPr>
              <w:t>أمريكا الشمالية وأمريكا الجنوبية وأستراليا</w:t>
            </w:r>
          </w:p>
        </w:tc>
        <w:tc>
          <w:tcPr>
            <w:tcW w:w="4778" w:type="dxa"/>
          </w:tcPr>
          <w:p w:rsidR="00BA3F35" w:rsidRPr="00780516" w:rsidRDefault="00BA3F35" w:rsidP="003A7F5D">
            <w:pPr>
              <w:pStyle w:val="Tabletext"/>
              <w:spacing w:after="40" w:line="280" w:lineRule="exact"/>
              <w:jc w:val="both"/>
              <w:rPr>
                <w:position w:val="2"/>
                <w:rtl/>
                <w:lang w:bidi="ar-EG"/>
              </w:rPr>
            </w:pPr>
            <w:r w:rsidRPr="00780516">
              <w:rPr>
                <w:rFonts w:hint="cs"/>
                <w:position w:val="2"/>
                <w:rtl/>
                <w:lang w:bidi="ar-EG"/>
              </w:rPr>
              <w:t xml:space="preserve">استثناء التطبيقات </w:t>
            </w:r>
            <w:r w:rsidRPr="00780516">
              <w:rPr>
                <w:position w:val="2"/>
                <w:lang w:bidi="ar-EG"/>
              </w:rPr>
              <w:t>ISM</w:t>
            </w:r>
            <w:r w:rsidRPr="00780516">
              <w:rPr>
                <w:rFonts w:hint="cs"/>
                <w:position w:val="2"/>
                <w:rtl/>
                <w:lang w:bidi="ar-EG"/>
              </w:rPr>
              <w:t xml:space="preserve"> من الترخيص. النصف العلوي من النطاق فقط هو الموزع في أستراليا</w:t>
            </w:r>
          </w:p>
        </w:tc>
      </w:tr>
      <w:tr w:rsidR="00383995" w:rsidRPr="0017299B"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921</w:t>
            </w:r>
            <w:r w:rsidR="0096017C" w:rsidRPr="0017299B">
              <w:rPr>
                <w:rFonts w:eastAsia="Batang"/>
              </w:rPr>
              <w:t>-915</w:t>
            </w:r>
          </w:p>
        </w:tc>
        <w:tc>
          <w:tcPr>
            <w:tcW w:w="2666" w:type="dxa"/>
          </w:tcPr>
          <w:p w:rsidR="00383995" w:rsidRPr="0002556F" w:rsidRDefault="0096017C" w:rsidP="003A7F5D">
            <w:pPr>
              <w:pStyle w:val="Tabletext"/>
              <w:spacing w:after="40"/>
              <w:rPr>
                <w:rFonts w:eastAsia="Batang"/>
              </w:rPr>
            </w:pPr>
            <w:r w:rsidRPr="0002556F">
              <w:rPr>
                <w:rFonts w:eastAsia="Batang" w:hint="cs"/>
                <w:rtl/>
              </w:rPr>
              <w:t>أجزاء من أوروبا</w:t>
            </w:r>
          </w:p>
        </w:tc>
        <w:tc>
          <w:tcPr>
            <w:tcW w:w="4778" w:type="dxa"/>
          </w:tcPr>
          <w:p w:rsidR="00383995" w:rsidRPr="0017299B" w:rsidRDefault="00BA3F35" w:rsidP="003A7F5D">
            <w:pPr>
              <w:pStyle w:val="Tabletext"/>
              <w:spacing w:after="40"/>
              <w:rPr>
                <w:rFonts w:eastAsia="Batan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383995" w:rsidRPr="0017299B" w:rsidTr="00BD5FDB">
        <w:trPr>
          <w:cantSplit/>
          <w:jc w:val="center"/>
        </w:trPr>
        <w:tc>
          <w:tcPr>
            <w:tcW w:w="2195" w:type="dxa"/>
          </w:tcPr>
          <w:p w:rsidR="00383995" w:rsidRPr="0017299B" w:rsidRDefault="00383995" w:rsidP="003A7F5D">
            <w:pPr>
              <w:pStyle w:val="Tabletext"/>
              <w:spacing w:after="40"/>
              <w:rPr>
                <w:rFonts w:eastAsia="Batang"/>
              </w:rPr>
            </w:pPr>
            <w:r w:rsidRPr="0017299B">
              <w:rPr>
                <w:rFonts w:eastAsia="Batang"/>
              </w:rPr>
              <w:t>923</w:t>
            </w:r>
            <w:r w:rsidR="0096017C">
              <w:rPr>
                <w:rFonts w:eastAsia="Batang"/>
              </w:rPr>
              <w:t>,</w:t>
            </w:r>
            <w:r w:rsidRPr="0017299B">
              <w:rPr>
                <w:rFonts w:eastAsia="Batang"/>
              </w:rPr>
              <w:t>5</w:t>
            </w:r>
            <w:r w:rsidR="0096017C" w:rsidRPr="0017299B">
              <w:rPr>
                <w:rFonts w:eastAsia="Batang"/>
              </w:rPr>
              <w:t>-917</w:t>
            </w:r>
          </w:p>
        </w:tc>
        <w:tc>
          <w:tcPr>
            <w:tcW w:w="2666" w:type="dxa"/>
          </w:tcPr>
          <w:p w:rsidR="00383995" w:rsidRPr="00BA3F35" w:rsidRDefault="0096017C" w:rsidP="003A7F5D">
            <w:pPr>
              <w:pStyle w:val="Tabletext"/>
              <w:spacing w:after="40"/>
              <w:rPr>
                <w:rFonts w:eastAsia="Batang"/>
              </w:rPr>
            </w:pPr>
            <w:r w:rsidRPr="00BA3F35">
              <w:rPr>
                <w:rFonts w:eastAsia="Batang" w:hint="cs"/>
                <w:rtl/>
              </w:rPr>
              <w:t>كوريا</w:t>
            </w:r>
          </w:p>
        </w:tc>
        <w:tc>
          <w:tcPr>
            <w:tcW w:w="4778" w:type="dxa"/>
          </w:tcPr>
          <w:p w:rsidR="00383995" w:rsidRPr="0017299B" w:rsidRDefault="00383995" w:rsidP="003A7F5D">
            <w:pPr>
              <w:pStyle w:val="Tabletext"/>
              <w:spacing w:after="40"/>
              <w:rPr>
                <w:rFonts w:eastAsia="Batang"/>
              </w:rPr>
            </w:pP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928-920</w:t>
            </w:r>
          </w:p>
        </w:tc>
        <w:tc>
          <w:tcPr>
            <w:tcW w:w="2666" w:type="dxa"/>
          </w:tcPr>
          <w:p w:rsidR="00BD5FDB" w:rsidRPr="00BA3F35" w:rsidRDefault="00BD5FDB" w:rsidP="003A7F5D">
            <w:pPr>
              <w:pStyle w:val="Tabletext"/>
              <w:spacing w:after="40"/>
              <w:rPr>
                <w:rFonts w:eastAsia="Batang"/>
                <w:rtl/>
              </w:rPr>
            </w:pPr>
            <w:r w:rsidRPr="00BA3F35">
              <w:rPr>
                <w:rFonts w:eastAsia="Batang" w:hint="cs"/>
                <w:rtl/>
              </w:rPr>
              <w:t>اليابان</w:t>
            </w:r>
          </w:p>
        </w:tc>
        <w:tc>
          <w:tcPr>
            <w:tcW w:w="4778" w:type="dxa"/>
          </w:tcPr>
          <w:p w:rsidR="00BD5FDB" w:rsidRPr="0017299B" w:rsidRDefault="00BD5FDB" w:rsidP="003A7F5D">
            <w:pPr>
              <w:pStyle w:val="Tabletext"/>
              <w:spacing w:after="40"/>
              <w:rPr>
                <w:rFonts w:eastAsia="Batang"/>
              </w:rPr>
            </w:pPr>
          </w:p>
        </w:tc>
      </w:tr>
    </w:tbl>
    <w:p w:rsidR="0009198A" w:rsidRPr="0009198A" w:rsidRDefault="0009198A" w:rsidP="0009198A">
      <w:pPr>
        <w:pStyle w:val="TableNo"/>
        <w:rPr>
          <w:rFonts w:hint="cs"/>
          <w:rtl/>
          <w:lang w:val="en-GB" w:bidi="ar-EG"/>
        </w:rPr>
      </w:pPr>
      <w:r>
        <w:rPr>
          <w:rFonts w:hint="cs"/>
          <w:rtl/>
        </w:rPr>
        <w:lastRenderedPageBreak/>
        <w:t xml:space="preserve">الجدول </w:t>
      </w:r>
      <w:r>
        <w:t>1</w:t>
      </w:r>
      <w:r>
        <w:rPr>
          <w:rFonts w:hint="cs"/>
          <w:rtl/>
          <w:lang w:val="en-GB" w:bidi="ar-EG"/>
        </w:rPr>
        <w:t xml:space="preserve"> </w:t>
      </w:r>
      <w:r w:rsidRPr="0009198A">
        <w:rPr>
          <w:rFonts w:hint="cs"/>
          <w:i/>
          <w:iCs/>
          <w:rtl/>
          <w:lang w:val="en-GB" w:bidi="ar-EG"/>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09198A" w:rsidTr="0009198A">
        <w:trPr>
          <w:cantSplit/>
          <w:jc w:val="center"/>
        </w:trPr>
        <w:tc>
          <w:tcPr>
            <w:tcW w:w="2195" w:type="dxa"/>
            <w:tcBorders>
              <w:top w:val="single" w:sz="4" w:space="0" w:color="auto"/>
              <w:left w:val="single" w:sz="4" w:space="0" w:color="auto"/>
              <w:bottom w:val="single" w:sz="4" w:space="0" w:color="auto"/>
              <w:right w:val="single" w:sz="4" w:space="0" w:color="auto"/>
            </w:tcBorders>
          </w:tcPr>
          <w:p w:rsidR="0009198A" w:rsidRPr="0009198A" w:rsidRDefault="0009198A" w:rsidP="0009198A">
            <w:pPr>
              <w:pStyle w:val="Tablehead0"/>
              <w:rPr>
                <w:rFonts w:eastAsia="Batang"/>
              </w:rPr>
            </w:pPr>
            <w:r w:rsidRPr="0009198A">
              <w:rPr>
                <w:rFonts w:eastAsia="Batang" w:hint="cs"/>
                <w:rtl/>
              </w:rPr>
              <w:t xml:space="preserve">التردد </w:t>
            </w:r>
            <w:r w:rsidRPr="0009198A">
              <w:rPr>
                <w:rFonts w:eastAsia="Batang"/>
              </w:rPr>
              <w:t>(MHz)</w:t>
            </w:r>
          </w:p>
        </w:tc>
        <w:tc>
          <w:tcPr>
            <w:tcW w:w="2666" w:type="dxa"/>
            <w:tcBorders>
              <w:top w:val="single" w:sz="4" w:space="0" w:color="auto"/>
              <w:left w:val="single" w:sz="4" w:space="0" w:color="auto"/>
              <w:bottom w:val="single" w:sz="4" w:space="0" w:color="auto"/>
              <w:right w:val="single" w:sz="4" w:space="0" w:color="auto"/>
            </w:tcBorders>
          </w:tcPr>
          <w:p w:rsidR="0009198A" w:rsidRPr="0009198A" w:rsidRDefault="0009198A" w:rsidP="0009198A">
            <w:pPr>
              <w:pStyle w:val="Tablehead0"/>
              <w:rPr>
                <w:rFonts w:eastAsia="Batang"/>
                <w:rtl/>
              </w:rPr>
            </w:pPr>
            <w:r w:rsidRPr="0009198A">
              <w:rPr>
                <w:rFonts w:eastAsia="Batang" w:hint="cs"/>
                <w:rtl/>
              </w:rPr>
              <w:t>المنطقة/الإقليم</w:t>
            </w:r>
          </w:p>
        </w:tc>
        <w:tc>
          <w:tcPr>
            <w:tcW w:w="4778" w:type="dxa"/>
            <w:tcBorders>
              <w:top w:val="single" w:sz="4" w:space="0" w:color="auto"/>
              <w:left w:val="single" w:sz="4" w:space="0" w:color="auto"/>
              <w:bottom w:val="single" w:sz="4" w:space="0" w:color="auto"/>
              <w:right w:val="single" w:sz="4" w:space="0" w:color="auto"/>
            </w:tcBorders>
          </w:tcPr>
          <w:p w:rsidR="0009198A" w:rsidRPr="0009198A" w:rsidRDefault="0009198A" w:rsidP="0009198A">
            <w:pPr>
              <w:pStyle w:val="Tablehead0"/>
              <w:rPr>
                <w:position w:val="2"/>
                <w:rtl/>
                <w:lang w:bidi="ar-EG"/>
              </w:rPr>
            </w:pPr>
            <w:r w:rsidRPr="0009198A">
              <w:rPr>
                <w:rFonts w:hint="cs"/>
                <w:position w:val="2"/>
                <w:rtl/>
                <w:lang w:bidi="ar-EG"/>
              </w:rPr>
              <w:t>تعليقات بشأن الاستعمال الفعلي</w:t>
            </w:r>
          </w:p>
        </w:tc>
      </w:tr>
      <w:tr w:rsidR="001C5A1A" w:rsidRPr="0017299B" w:rsidTr="00BD5FDB">
        <w:trPr>
          <w:cantSplit/>
          <w:jc w:val="center"/>
        </w:trPr>
        <w:tc>
          <w:tcPr>
            <w:tcW w:w="2195" w:type="dxa"/>
          </w:tcPr>
          <w:p w:rsidR="001C5A1A" w:rsidRPr="00D77C3D" w:rsidRDefault="001C5A1A" w:rsidP="003A7F5D">
            <w:pPr>
              <w:pStyle w:val="Tabletext"/>
              <w:spacing w:after="40"/>
              <w:rPr>
                <w:rFonts w:eastAsia="Batang"/>
              </w:rPr>
            </w:pPr>
            <w:r w:rsidRPr="00D77C3D">
              <w:rPr>
                <w:rFonts w:eastAsia="Batang"/>
              </w:rPr>
              <w:t>960-928</w:t>
            </w:r>
          </w:p>
        </w:tc>
        <w:tc>
          <w:tcPr>
            <w:tcW w:w="2666" w:type="dxa"/>
          </w:tcPr>
          <w:p w:rsidR="001C5A1A" w:rsidRPr="00BA3F35" w:rsidRDefault="001C5A1A" w:rsidP="003A7F5D">
            <w:pPr>
              <w:pStyle w:val="Tabletext"/>
              <w:spacing w:after="40"/>
              <w:rPr>
                <w:rFonts w:eastAsia="Batang"/>
                <w:rtl/>
              </w:rPr>
            </w:pPr>
            <w:r w:rsidRPr="00BA3F35">
              <w:rPr>
                <w:rFonts w:eastAsia="Batang" w:hint="cs"/>
                <w:rtl/>
              </w:rPr>
              <w:t>أمريكا الشمالية</w:t>
            </w:r>
          </w:p>
        </w:tc>
        <w:tc>
          <w:tcPr>
            <w:tcW w:w="4778" w:type="dxa"/>
          </w:tcPr>
          <w:p w:rsidR="001C5A1A" w:rsidRPr="00780516" w:rsidRDefault="001C5A1A" w:rsidP="003A7F5D">
            <w:pPr>
              <w:pStyle w:val="Tabletext"/>
              <w:spacing w:after="40" w:line="280" w:lineRule="exact"/>
              <w:jc w:val="both"/>
              <w:rPr>
                <w:position w:val="2"/>
                <w:rtl/>
                <w:lang w:bidi="ar-EG"/>
              </w:rPr>
            </w:pPr>
            <w:r w:rsidRPr="00780516">
              <w:rPr>
                <w:rFonts w:hint="cs"/>
                <w:position w:val="2"/>
                <w:rtl/>
                <w:lang w:bidi="ar-EG"/>
              </w:rPr>
              <w:t xml:space="preserve">نطاق مرخص، الأجزاء </w:t>
            </w:r>
            <w:r w:rsidRPr="00780516">
              <w:rPr>
                <w:position w:val="2"/>
                <w:lang w:bidi="ar-EG"/>
              </w:rPr>
              <w:t>22</w:t>
            </w:r>
            <w:r w:rsidRPr="00780516">
              <w:rPr>
                <w:rFonts w:hint="cs"/>
                <w:position w:val="2"/>
                <w:rtl/>
                <w:lang w:bidi="ar-EG"/>
              </w:rPr>
              <w:t xml:space="preserve"> و</w:t>
            </w:r>
            <w:r w:rsidRPr="00780516">
              <w:rPr>
                <w:position w:val="2"/>
                <w:lang w:bidi="ar-EG"/>
              </w:rPr>
              <w:t>24</w:t>
            </w:r>
            <w:r w:rsidRPr="00780516">
              <w:rPr>
                <w:rFonts w:hint="cs"/>
                <w:position w:val="2"/>
                <w:rtl/>
                <w:lang w:bidi="ar-EG"/>
              </w:rPr>
              <w:t xml:space="preserve"> و</w:t>
            </w:r>
            <w:r w:rsidRPr="00780516">
              <w:rPr>
                <w:position w:val="2"/>
                <w:lang w:bidi="ar-EG"/>
              </w:rPr>
              <w:t>90</w:t>
            </w:r>
            <w:r w:rsidRPr="00780516">
              <w:rPr>
                <w:rFonts w:hint="cs"/>
                <w:position w:val="2"/>
                <w:rtl/>
                <w:lang w:bidi="ar-EG"/>
              </w:rPr>
              <w:t xml:space="preserve"> و</w:t>
            </w:r>
            <w:r w:rsidRPr="00780516">
              <w:rPr>
                <w:position w:val="2"/>
                <w:lang w:bidi="ar-EG"/>
              </w:rPr>
              <w:t>101</w:t>
            </w:r>
            <w:r w:rsidRPr="00780516">
              <w:rPr>
                <w:rFonts w:hint="cs"/>
                <w:position w:val="2"/>
                <w:rtl/>
                <w:lang w:bidi="ar-EG"/>
              </w:rPr>
              <w:t xml:space="preserve"> في الولايات المتحدة الأمريكية</w:t>
            </w:r>
          </w:p>
        </w:tc>
      </w:tr>
      <w:tr w:rsidR="001C5A1A" w:rsidRPr="0017299B" w:rsidTr="00BD5FDB">
        <w:trPr>
          <w:cantSplit/>
          <w:jc w:val="center"/>
        </w:trPr>
        <w:tc>
          <w:tcPr>
            <w:tcW w:w="2195" w:type="dxa"/>
          </w:tcPr>
          <w:p w:rsidR="001C5A1A" w:rsidRPr="00D77C3D" w:rsidRDefault="001C5A1A" w:rsidP="003A7F5D">
            <w:pPr>
              <w:pStyle w:val="Tabletext"/>
              <w:spacing w:after="40"/>
              <w:rPr>
                <w:rFonts w:eastAsia="Batang"/>
              </w:rPr>
            </w:pPr>
            <w:r w:rsidRPr="00D77C3D">
              <w:rPr>
                <w:rFonts w:eastAsia="Batang"/>
              </w:rPr>
              <w:t>958-950</w:t>
            </w:r>
          </w:p>
        </w:tc>
        <w:tc>
          <w:tcPr>
            <w:tcW w:w="2666" w:type="dxa"/>
          </w:tcPr>
          <w:p w:rsidR="001C5A1A" w:rsidRPr="00BA3F35" w:rsidRDefault="001C5A1A" w:rsidP="003A7F5D">
            <w:pPr>
              <w:pStyle w:val="Tabletext"/>
              <w:spacing w:after="40"/>
              <w:rPr>
                <w:rFonts w:eastAsia="Batang"/>
                <w:rtl/>
              </w:rPr>
            </w:pPr>
            <w:r w:rsidRPr="00BA3F35">
              <w:rPr>
                <w:rFonts w:eastAsia="Batang" w:hint="cs"/>
                <w:rtl/>
              </w:rPr>
              <w:t>اليابان</w:t>
            </w:r>
          </w:p>
        </w:tc>
        <w:tc>
          <w:tcPr>
            <w:tcW w:w="4778" w:type="dxa"/>
          </w:tcPr>
          <w:p w:rsidR="001C5A1A" w:rsidRPr="00780516" w:rsidRDefault="001C5A1A" w:rsidP="003A7F5D">
            <w:pPr>
              <w:pStyle w:val="Tabletext"/>
              <w:spacing w:after="40" w:line="280" w:lineRule="exact"/>
              <w:jc w:val="both"/>
              <w:rPr>
                <w:position w:val="2"/>
                <w:rtl/>
                <w:lang w:bidi="ar-EG"/>
              </w:rPr>
            </w:pPr>
            <w:r w:rsidRPr="00780516">
              <w:rPr>
                <w:rFonts w:hint="cs"/>
                <w:position w:val="2"/>
                <w:rtl/>
                <w:lang w:bidi="ar-EG"/>
              </w:rPr>
              <w:t>متقاسم مع خدمة تعرف الهوية بالترددات الراديوية المنفعلة</w:t>
            </w: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1 518-1 427</w:t>
            </w:r>
          </w:p>
        </w:tc>
        <w:tc>
          <w:tcPr>
            <w:tcW w:w="2666" w:type="dxa"/>
          </w:tcPr>
          <w:p w:rsidR="00BD5FDB" w:rsidRPr="00BA3F35" w:rsidRDefault="00BD5FDB" w:rsidP="003A7F5D">
            <w:pPr>
              <w:pStyle w:val="Tabletext"/>
              <w:spacing w:after="40"/>
              <w:rPr>
                <w:rFonts w:eastAsia="Batang"/>
                <w:rtl/>
              </w:rPr>
            </w:pPr>
            <w:r w:rsidRPr="00BA3F35">
              <w:rPr>
                <w:rFonts w:eastAsia="Batang" w:hint="cs"/>
                <w:rtl/>
              </w:rPr>
              <w:t>الولايات المتحدة الأمريكية وكندا</w:t>
            </w:r>
          </w:p>
        </w:tc>
        <w:tc>
          <w:tcPr>
            <w:tcW w:w="4778" w:type="dxa"/>
          </w:tcPr>
          <w:p w:rsidR="001C5A1A" w:rsidRPr="00780516" w:rsidRDefault="001C5A1A" w:rsidP="003A7F5D">
            <w:pPr>
              <w:pStyle w:val="Tabletext"/>
              <w:spacing w:after="40" w:line="280" w:lineRule="exact"/>
              <w:jc w:val="both"/>
              <w:rPr>
                <w:position w:val="2"/>
                <w:rtl/>
                <w:lang w:bidi="ar-EG"/>
              </w:rPr>
            </w:pPr>
            <w:r w:rsidRPr="00780516">
              <w:rPr>
                <w:rFonts w:hint="cs"/>
                <w:position w:val="2"/>
                <w:rtl/>
                <w:lang w:bidi="ar-EG"/>
              </w:rPr>
              <w:t xml:space="preserve">في أجزاء من الإقليم </w:t>
            </w:r>
            <w:r w:rsidRPr="00780516">
              <w:rPr>
                <w:position w:val="2"/>
                <w:lang w:bidi="ar-EG"/>
              </w:rPr>
              <w:t>1</w:t>
            </w:r>
            <w:r w:rsidRPr="00780516">
              <w:rPr>
                <w:rFonts w:hint="cs"/>
                <w:position w:val="2"/>
                <w:rtl/>
                <w:lang w:bidi="ar-EG"/>
              </w:rPr>
              <w:t>، وتحديداً في أوروبا:</w:t>
            </w:r>
          </w:p>
          <w:p w:rsidR="001C5A1A" w:rsidRPr="00780516" w:rsidRDefault="001C5A1A" w:rsidP="003A7F5D">
            <w:pPr>
              <w:pStyle w:val="Tabletext"/>
              <w:spacing w:after="40" w:line="280" w:lineRule="exact"/>
              <w:ind w:left="417" w:hanging="417"/>
              <w:jc w:val="both"/>
              <w:rPr>
                <w:position w:val="2"/>
                <w:lang w:bidi="ar-EG"/>
              </w:rPr>
            </w:pPr>
            <w:r w:rsidRPr="00780516">
              <w:rPr>
                <w:rFonts w:hint="cs"/>
                <w:position w:val="2"/>
                <w:rtl/>
                <w:lang w:bidi="ar-EG"/>
              </w:rPr>
              <w:t>-</w:t>
            </w:r>
            <w:r w:rsidRPr="00780516">
              <w:rPr>
                <w:position w:val="2"/>
                <w:rtl/>
              </w:rPr>
              <w:tab/>
            </w:r>
            <w:r w:rsidRPr="0097767D">
              <w:rPr>
                <w:rFonts w:hint="cs"/>
                <w:spacing w:val="2"/>
                <w:position w:val="2"/>
                <w:rtl/>
                <w:lang w:bidi="ar-EG"/>
              </w:rPr>
              <w:t xml:space="preserve">المدى </w:t>
            </w:r>
            <w:r w:rsidRPr="0097767D">
              <w:rPr>
                <w:spacing w:val="2"/>
                <w:position w:val="2"/>
                <w:lang w:bidi="ar-EG"/>
              </w:rPr>
              <w:t>MHz</w:t>
            </w:r>
            <w:r w:rsidR="0097767D">
              <w:rPr>
                <w:spacing w:val="2"/>
                <w:position w:val="2"/>
                <w:lang w:bidi="ar-EG"/>
              </w:rPr>
              <w:t> </w:t>
            </w:r>
            <w:r w:rsidRPr="0097767D">
              <w:rPr>
                <w:spacing w:val="2"/>
                <w:position w:val="2"/>
                <w:lang w:bidi="ar-EG"/>
              </w:rPr>
              <w:t>1</w:t>
            </w:r>
            <w:r w:rsidR="0097767D">
              <w:rPr>
                <w:spacing w:val="2"/>
                <w:position w:val="2"/>
                <w:lang w:bidi="ar-EG"/>
              </w:rPr>
              <w:t> </w:t>
            </w:r>
            <w:r w:rsidRPr="0097767D">
              <w:rPr>
                <w:spacing w:val="2"/>
                <w:position w:val="2"/>
                <w:lang w:bidi="ar-EG"/>
              </w:rPr>
              <w:t>479,2</w:t>
            </w:r>
            <w:r w:rsidR="0097767D">
              <w:rPr>
                <w:spacing w:val="2"/>
                <w:position w:val="2"/>
                <w:lang w:bidi="ar-EG"/>
              </w:rPr>
              <w:noBreakHyphen/>
            </w:r>
            <w:r w:rsidRPr="0097767D">
              <w:rPr>
                <w:spacing w:val="2"/>
                <w:position w:val="2"/>
                <w:lang w:bidi="ar-EG"/>
              </w:rPr>
              <w:t>1</w:t>
            </w:r>
            <w:r w:rsidR="0097767D">
              <w:rPr>
                <w:spacing w:val="2"/>
                <w:position w:val="2"/>
                <w:lang w:bidi="ar-EG"/>
              </w:rPr>
              <w:t> </w:t>
            </w:r>
            <w:r w:rsidRPr="0097767D">
              <w:rPr>
                <w:spacing w:val="2"/>
                <w:position w:val="2"/>
                <w:lang w:bidi="ar-EG"/>
              </w:rPr>
              <w:t>452</w:t>
            </w:r>
            <w:r w:rsidRPr="0097767D">
              <w:rPr>
                <w:rFonts w:hint="cs"/>
                <w:spacing w:val="2"/>
                <w:position w:val="2"/>
                <w:rtl/>
                <w:lang w:bidi="ar-EG"/>
              </w:rPr>
              <w:t xml:space="preserve"> مخطط استعماله في</w:t>
            </w:r>
            <w:r w:rsidR="0097767D">
              <w:rPr>
                <w:rFonts w:hint="eastAsia"/>
                <w:spacing w:val="2"/>
                <w:position w:val="2"/>
                <w:rtl/>
                <w:lang w:bidi="ar-EG"/>
              </w:rPr>
              <w:t> </w:t>
            </w:r>
            <w:r w:rsidRPr="0097767D">
              <w:rPr>
                <w:rFonts w:hint="cs"/>
                <w:spacing w:val="2"/>
                <w:position w:val="2"/>
                <w:rtl/>
                <w:lang w:bidi="ar-EG"/>
              </w:rPr>
              <w:t xml:space="preserve">الإذاعة للأرض طبقاً للاتفاق </w:t>
            </w:r>
            <w:r w:rsidRPr="0097767D">
              <w:rPr>
                <w:spacing w:val="2"/>
                <w:position w:val="2"/>
                <w:lang w:bidi="ar-EG"/>
              </w:rPr>
              <w:t>Ma02revCO07</w:t>
            </w:r>
            <w:r w:rsidRPr="0097767D">
              <w:rPr>
                <w:rFonts w:hint="cs"/>
                <w:spacing w:val="2"/>
                <w:position w:val="2"/>
                <w:rtl/>
                <w:lang w:bidi="ar-EG"/>
              </w:rPr>
              <w:t xml:space="preserve"> (مسجل في</w:t>
            </w:r>
            <w:r w:rsidR="0097767D">
              <w:rPr>
                <w:rFonts w:hint="eastAsia"/>
                <w:spacing w:val="2"/>
                <w:position w:val="2"/>
                <w:rtl/>
                <w:lang w:bidi="ar-EG"/>
              </w:rPr>
              <w:t> </w:t>
            </w:r>
            <w:r w:rsidRPr="0097767D">
              <w:rPr>
                <w:rFonts w:hint="cs"/>
                <w:spacing w:val="2"/>
                <w:position w:val="2"/>
                <w:rtl/>
                <w:lang w:bidi="ar-EG"/>
              </w:rPr>
              <w:t>الاتحاد الدولي للاتصالات كاتفاق إقليمي) وفي الخدمة المتنقلة من أجل الوصلة الهابطة التكميلية فقط بموجب القرار ذي الصلة للمفوضية الأوروبية.</w:t>
            </w:r>
          </w:p>
          <w:p w:rsidR="001C5A1A" w:rsidRPr="00780516" w:rsidRDefault="001C5A1A" w:rsidP="003A7F5D">
            <w:pPr>
              <w:pStyle w:val="Tabletext"/>
              <w:spacing w:after="40" w:line="280" w:lineRule="exact"/>
              <w:ind w:left="417" w:hanging="417"/>
              <w:jc w:val="both"/>
              <w:rPr>
                <w:spacing w:val="-4"/>
                <w:position w:val="2"/>
                <w:lang w:bidi="ar-EG"/>
              </w:rPr>
            </w:pPr>
            <w:r w:rsidRPr="00780516">
              <w:rPr>
                <w:rFonts w:hint="cs"/>
                <w:spacing w:val="-4"/>
                <w:position w:val="2"/>
                <w:rtl/>
                <w:lang w:bidi="ar-EG"/>
              </w:rPr>
              <w:t>-</w:t>
            </w:r>
            <w:r w:rsidRPr="00780516">
              <w:rPr>
                <w:spacing w:val="-4"/>
                <w:position w:val="2"/>
                <w:rtl/>
              </w:rPr>
              <w:tab/>
            </w:r>
            <w:r w:rsidRPr="00780516">
              <w:rPr>
                <w:rFonts w:hint="cs"/>
                <w:spacing w:val="-4"/>
                <w:position w:val="2"/>
                <w:rtl/>
                <w:lang w:bidi="ar-EG"/>
              </w:rPr>
              <w:t xml:space="preserve">المدى </w:t>
            </w:r>
            <w:r w:rsidRPr="00780516">
              <w:rPr>
                <w:spacing w:val="-4"/>
                <w:position w:val="2"/>
                <w:lang w:bidi="ar-EG"/>
              </w:rPr>
              <w:t>MHz</w:t>
            </w:r>
            <w:r w:rsidR="0097767D">
              <w:rPr>
                <w:spacing w:val="-4"/>
                <w:position w:val="2"/>
                <w:lang w:bidi="ar-EG"/>
              </w:rPr>
              <w:t> </w:t>
            </w:r>
            <w:r w:rsidRPr="00780516">
              <w:rPr>
                <w:spacing w:val="-4"/>
                <w:position w:val="2"/>
                <w:lang w:bidi="ar-EG"/>
              </w:rPr>
              <w:t>1</w:t>
            </w:r>
            <w:r w:rsidR="0097767D">
              <w:rPr>
                <w:spacing w:val="-4"/>
                <w:position w:val="2"/>
                <w:lang w:bidi="ar-EG"/>
              </w:rPr>
              <w:t> </w:t>
            </w:r>
            <w:r w:rsidRPr="00780516">
              <w:rPr>
                <w:spacing w:val="-4"/>
                <w:position w:val="2"/>
                <w:lang w:bidi="ar-EG"/>
              </w:rPr>
              <w:t>518</w:t>
            </w:r>
            <w:r w:rsidR="0097767D">
              <w:rPr>
                <w:spacing w:val="-4"/>
                <w:position w:val="2"/>
                <w:lang w:bidi="ar-EG"/>
              </w:rPr>
              <w:noBreakHyphen/>
            </w:r>
            <w:r w:rsidRPr="00780516">
              <w:rPr>
                <w:spacing w:val="-4"/>
                <w:position w:val="2"/>
                <w:lang w:bidi="ar-EG"/>
              </w:rPr>
              <w:t>1</w:t>
            </w:r>
            <w:r w:rsidR="0097767D">
              <w:rPr>
                <w:spacing w:val="-4"/>
                <w:position w:val="2"/>
                <w:lang w:bidi="ar-EG"/>
              </w:rPr>
              <w:t> </w:t>
            </w:r>
            <w:r w:rsidRPr="00780516">
              <w:rPr>
                <w:spacing w:val="-4"/>
                <w:position w:val="2"/>
                <w:lang w:bidi="ar-EG"/>
              </w:rPr>
              <w:t>492</w:t>
            </w:r>
            <w:r w:rsidRPr="00780516">
              <w:rPr>
                <w:rFonts w:hint="cs"/>
                <w:spacing w:val="-4"/>
                <w:position w:val="2"/>
                <w:rtl/>
                <w:lang w:bidi="ar-EG"/>
              </w:rPr>
              <w:t xml:space="preserve"> مستعمل للميكروفونات اللاسلكية طبقاً للتوصية </w:t>
            </w:r>
            <w:r w:rsidRPr="00780516">
              <w:rPr>
                <w:spacing w:val="-4"/>
                <w:position w:val="2"/>
                <w:lang w:bidi="ar-EG"/>
              </w:rPr>
              <w:t>70-03</w:t>
            </w:r>
            <w:r w:rsidRPr="00780516">
              <w:rPr>
                <w:rFonts w:hint="cs"/>
                <w:spacing w:val="-4"/>
                <w:position w:val="2"/>
                <w:rtl/>
                <w:lang w:bidi="ar-EG"/>
              </w:rPr>
              <w:t xml:space="preserve"> للجنة الاتصالات الراديوية الأوروبية</w:t>
            </w:r>
            <w:r w:rsidR="0097767D">
              <w:rPr>
                <w:rFonts w:hint="eastAsia"/>
                <w:spacing w:val="-4"/>
                <w:position w:val="2"/>
                <w:rtl/>
                <w:lang w:bidi="ar-EG"/>
              </w:rPr>
              <w:t> </w:t>
            </w:r>
            <w:r w:rsidRPr="00780516">
              <w:rPr>
                <w:spacing w:val="-4"/>
                <w:position w:val="2"/>
                <w:lang w:bidi="ar-EG"/>
              </w:rPr>
              <w:t>(ERC)</w:t>
            </w:r>
            <w:r w:rsidRPr="00780516">
              <w:rPr>
                <w:rFonts w:hint="cs"/>
                <w:spacing w:val="-4"/>
                <w:position w:val="2"/>
                <w:rtl/>
                <w:lang w:bidi="ar-EG"/>
              </w:rPr>
              <w:t>، الملحق</w:t>
            </w:r>
            <w:r w:rsidRPr="00780516">
              <w:rPr>
                <w:rFonts w:hint="eastAsia"/>
                <w:spacing w:val="-4"/>
                <w:position w:val="2"/>
                <w:rtl/>
                <w:lang w:bidi="ar-EG"/>
              </w:rPr>
              <w:t> </w:t>
            </w:r>
            <w:r w:rsidRPr="00780516">
              <w:rPr>
                <w:spacing w:val="-4"/>
                <w:position w:val="2"/>
                <w:lang w:bidi="ar-EG"/>
              </w:rPr>
              <w:t>10</w:t>
            </w:r>
            <w:r w:rsidRPr="00780516">
              <w:rPr>
                <w:rFonts w:hint="cs"/>
                <w:spacing w:val="-4"/>
                <w:position w:val="2"/>
                <w:rtl/>
                <w:lang w:bidi="ar-EG"/>
              </w:rPr>
              <w:t>.</w:t>
            </w:r>
          </w:p>
          <w:p w:rsidR="00482DB9" w:rsidRPr="0017299B" w:rsidRDefault="001C5A1A" w:rsidP="003A7F5D">
            <w:pPr>
              <w:pStyle w:val="Tabletext"/>
              <w:spacing w:after="40"/>
              <w:ind w:left="417" w:hanging="417"/>
              <w:rPr>
                <w:rFonts w:eastAsia="Batang"/>
              </w:rPr>
            </w:pPr>
            <w:r w:rsidRPr="00780516">
              <w:rPr>
                <w:rFonts w:hint="cs"/>
                <w:position w:val="2"/>
                <w:rtl/>
                <w:lang w:bidi="ar-EG"/>
              </w:rPr>
              <w:t>-</w:t>
            </w:r>
            <w:r w:rsidRPr="00780516">
              <w:rPr>
                <w:position w:val="2"/>
                <w:rtl/>
              </w:rPr>
              <w:tab/>
            </w:r>
            <w:r w:rsidRPr="00780516">
              <w:rPr>
                <w:rFonts w:hint="cs"/>
                <w:position w:val="2"/>
                <w:rtl/>
                <w:lang w:bidi="ar-EG"/>
              </w:rPr>
              <w:t xml:space="preserve">لا يستعمل من أجل </w:t>
            </w:r>
            <w:r w:rsidRPr="00780516">
              <w:rPr>
                <w:position w:val="2"/>
                <w:lang w:bidi="ar-EG"/>
              </w:rPr>
              <w:t>AMR/AMI</w:t>
            </w: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2 483</w:t>
            </w:r>
            <w:r>
              <w:rPr>
                <w:rFonts w:eastAsia="Batang"/>
              </w:rPr>
              <w:t>,</w:t>
            </w:r>
            <w:r w:rsidRPr="00D77C3D">
              <w:rPr>
                <w:rFonts w:eastAsia="Batang"/>
              </w:rPr>
              <w:t>5-2 400</w:t>
            </w:r>
          </w:p>
        </w:tc>
        <w:tc>
          <w:tcPr>
            <w:tcW w:w="2666" w:type="dxa"/>
          </w:tcPr>
          <w:p w:rsidR="00BD5FDB" w:rsidRPr="00BD5FDB" w:rsidRDefault="001C5A1A" w:rsidP="003A7F5D">
            <w:pPr>
              <w:pStyle w:val="Tabletext"/>
              <w:spacing w:after="40"/>
              <w:rPr>
                <w:rFonts w:eastAsia="Batang"/>
                <w:highlight w:val="yellow"/>
                <w:rtl/>
              </w:rPr>
            </w:pPr>
            <w:r w:rsidRPr="00780516">
              <w:rPr>
                <w:rFonts w:hint="cs"/>
                <w:position w:val="2"/>
                <w:rtl/>
                <w:lang w:bidi="ar-EG"/>
              </w:rPr>
              <w:t>جميع أنحاء العالم</w:t>
            </w:r>
          </w:p>
        </w:tc>
        <w:tc>
          <w:tcPr>
            <w:tcW w:w="4778" w:type="dxa"/>
          </w:tcPr>
          <w:p w:rsidR="00BD5FDB" w:rsidRPr="0017299B" w:rsidRDefault="00BD5FDB" w:rsidP="003A7F5D">
            <w:pPr>
              <w:pStyle w:val="Tabletext"/>
              <w:spacing w:after="40"/>
              <w:rPr>
                <w:rFonts w:eastAsia="Batang"/>
              </w:rPr>
            </w:pP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3 700-3 550</w:t>
            </w:r>
          </w:p>
        </w:tc>
        <w:tc>
          <w:tcPr>
            <w:tcW w:w="2666" w:type="dxa"/>
          </w:tcPr>
          <w:p w:rsidR="00BD5FDB" w:rsidRPr="005C5475" w:rsidRDefault="00BD5FDB" w:rsidP="003A7F5D">
            <w:pPr>
              <w:pStyle w:val="Tabletext"/>
              <w:spacing w:after="40"/>
              <w:rPr>
                <w:rFonts w:eastAsia="Batang"/>
                <w:rtl/>
              </w:rPr>
            </w:pPr>
            <w:r w:rsidRPr="005C5475">
              <w:rPr>
                <w:rFonts w:eastAsia="Batang" w:hint="cs"/>
                <w:rtl/>
              </w:rPr>
              <w:t>الولايات المتحدة الأمريكية</w:t>
            </w:r>
          </w:p>
        </w:tc>
        <w:tc>
          <w:tcPr>
            <w:tcW w:w="4778" w:type="dxa"/>
          </w:tcPr>
          <w:p w:rsidR="00BD5FDB" w:rsidRPr="0017299B" w:rsidRDefault="008B2A18" w:rsidP="003A7F5D">
            <w:pPr>
              <w:pStyle w:val="Tabletext"/>
              <w:spacing w:after="40"/>
              <w:rPr>
                <w:rFonts w:eastAsia="Batang"/>
              </w:rPr>
            </w:pPr>
            <w:r w:rsidRPr="00780516">
              <w:rPr>
                <w:rFonts w:hint="cs"/>
                <w:position w:val="2"/>
                <w:rtl/>
                <w:lang w:bidi="ar-EG"/>
              </w:rPr>
              <w:t>مرخص إقليمياً</w:t>
            </w: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5 350-5 250</w:t>
            </w:r>
          </w:p>
        </w:tc>
        <w:tc>
          <w:tcPr>
            <w:tcW w:w="2666" w:type="dxa"/>
          </w:tcPr>
          <w:p w:rsidR="00BD5FDB" w:rsidRPr="005C5475" w:rsidRDefault="00BD5FDB" w:rsidP="003A7F5D">
            <w:pPr>
              <w:pStyle w:val="Tabletext"/>
              <w:spacing w:after="40"/>
              <w:rPr>
                <w:rFonts w:eastAsia="Batang"/>
                <w:rtl/>
              </w:rPr>
            </w:pPr>
            <w:r w:rsidRPr="005C5475">
              <w:rPr>
                <w:rFonts w:eastAsia="Batang" w:hint="cs"/>
                <w:rtl/>
              </w:rPr>
              <w:t>أمريكا الشمالية وأوروبا واليابان</w:t>
            </w:r>
          </w:p>
        </w:tc>
        <w:tc>
          <w:tcPr>
            <w:tcW w:w="4778" w:type="dxa"/>
          </w:tcPr>
          <w:p w:rsidR="00BD5FDB" w:rsidRPr="0017299B" w:rsidRDefault="00BD5FDB" w:rsidP="003A7F5D">
            <w:pPr>
              <w:pStyle w:val="Tabletext"/>
              <w:spacing w:after="40"/>
              <w:rPr>
                <w:rFonts w:eastAsia="Batang"/>
              </w:rPr>
            </w:pP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5 725-5 470</w:t>
            </w:r>
          </w:p>
        </w:tc>
        <w:tc>
          <w:tcPr>
            <w:tcW w:w="2666" w:type="dxa"/>
          </w:tcPr>
          <w:p w:rsidR="00BD5FDB" w:rsidRPr="005C5475" w:rsidRDefault="00BD5FDB" w:rsidP="003A7F5D">
            <w:pPr>
              <w:pStyle w:val="Tabletext"/>
              <w:spacing w:after="40"/>
              <w:rPr>
                <w:rFonts w:eastAsia="Batang"/>
                <w:rtl/>
              </w:rPr>
            </w:pPr>
            <w:r w:rsidRPr="005C5475">
              <w:rPr>
                <w:rFonts w:eastAsia="Batang" w:hint="cs"/>
                <w:rtl/>
              </w:rPr>
              <w:t>أمريكا الشمالية وأوروبا واليابان</w:t>
            </w:r>
          </w:p>
        </w:tc>
        <w:tc>
          <w:tcPr>
            <w:tcW w:w="4778" w:type="dxa"/>
          </w:tcPr>
          <w:p w:rsidR="00BD5FDB" w:rsidRPr="0017299B" w:rsidRDefault="00BD5FDB" w:rsidP="003A7F5D">
            <w:pPr>
              <w:pStyle w:val="Tabletext"/>
              <w:spacing w:after="40"/>
              <w:rPr>
                <w:rFonts w:eastAsia="Batang"/>
              </w:rPr>
            </w:pPr>
          </w:p>
        </w:tc>
      </w:tr>
      <w:tr w:rsidR="00BD5FDB" w:rsidRPr="0017299B" w:rsidTr="00BD5FDB">
        <w:trPr>
          <w:cantSplit/>
          <w:jc w:val="center"/>
        </w:trPr>
        <w:tc>
          <w:tcPr>
            <w:tcW w:w="2195" w:type="dxa"/>
          </w:tcPr>
          <w:p w:rsidR="00BD5FDB" w:rsidRPr="00D77C3D" w:rsidRDefault="00BD5FDB" w:rsidP="003A7F5D">
            <w:pPr>
              <w:pStyle w:val="Tabletext"/>
              <w:spacing w:after="40"/>
              <w:rPr>
                <w:rFonts w:eastAsia="Batang"/>
              </w:rPr>
            </w:pPr>
            <w:r w:rsidRPr="00D77C3D">
              <w:rPr>
                <w:rFonts w:eastAsia="Batang"/>
              </w:rPr>
              <w:t>5 850-5 725</w:t>
            </w:r>
          </w:p>
        </w:tc>
        <w:tc>
          <w:tcPr>
            <w:tcW w:w="2666" w:type="dxa"/>
          </w:tcPr>
          <w:p w:rsidR="00BD5FDB" w:rsidRPr="005C5475" w:rsidRDefault="00BD5FDB" w:rsidP="003A7F5D">
            <w:pPr>
              <w:pStyle w:val="Tabletext"/>
              <w:spacing w:after="40"/>
              <w:rPr>
                <w:rFonts w:eastAsia="Batang"/>
                <w:rtl/>
              </w:rPr>
            </w:pPr>
            <w:r w:rsidRPr="005C5475">
              <w:rPr>
                <w:rFonts w:eastAsia="Batang" w:hint="cs"/>
                <w:rtl/>
              </w:rPr>
              <w:t>أمريكا الشمالية</w:t>
            </w:r>
          </w:p>
        </w:tc>
        <w:tc>
          <w:tcPr>
            <w:tcW w:w="4778" w:type="dxa"/>
          </w:tcPr>
          <w:p w:rsidR="00BD5FDB" w:rsidRPr="0017299B" w:rsidRDefault="008B2A18" w:rsidP="003A7F5D">
            <w:pPr>
              <w:pStyle w:val="Tabletext"/>
              <w:spacing w:after="40"/>
              <w:rPr>
                <w:rFonts w:eastAsia="Batang"/>
                <w:lang w:bidi="ar-EG"/>
              </w:rPr>
            </w:pPr>
            <w:r w:rsidRPr="00780516">
              <w:rPr>
                <w:rFonts w:hint="cs"/>
                <w:position w:val="2"/>
                <w:rtl/>
                <w:lang w:bidi="ar-EG"/>
              </w:rPr>
              <w:t xml:space="preserve">نطاق للتطبيقات </w:t>
            </w:r>
            <w:r w:rsidRPr="00780516">
              <w:rPr>
                <w:position w:val="2"/>
                <w:lang w:bidi="ar-EG"/>
              </w:rPr>
              <w:t>ISM</w:t>
            </w:r>
            <w:r w:rsidRPr="00780516">
              <w:rPr>
                <w:rFonts w:hint="cs"/>
                <w:position w:val="2"/>
                <w:rtl/>
                <w:lang w:bidi="ar-EG"/>
              </w:rPr>
              <w:t>، مع الإعفاء من الترخيص</w:t>
            </w:r>
          </w:p>
        </w:tc>
      </w:tr>
    </w:tbl>
    <w:p w:rsidR="00771705" w:rsidRDefault="00771705" w:rsidP="00771705">
      <w:pPr>
        <w:spacing w:before="240" w:line="185" w:lineRule="auto"/>
        <w:rPr>
          <w:rtl/>
        </w:rPr>
      </w:pPr>
      <w:r w:rsidRPr="00B71CB0">
        <w:rPr>
          <w:rFonts w:hint="cs"/>
          <w:rtl/>
        </w:rPr>
        <w:t xml:space="preserve">ويمكن أيضاً استعمال عائلة التكنولوجيات </w:t>
      </w:r>
      <w:r w:rsidRPr="00B71CB0">
        <w:t>3GPP2 cdma2000</w:t>
      </w:r>
      <w:r w:rsidRPr="00B71CB0">
        <w:rPr>
          <w:rFonts w:hint="cs"/>
          <w:rtl/>
        </w:rPr>
        <w:t xml:space="preserve"> ذات الموجات الحاملة المتعددة من أجل تطبيقات شبكة الطاقة الكهربائية. وتحدد النطاقات المطبقة في مواصفة صنف النطاق </w:t>
      </w:r>
      <w:r w:rsidRPr="00B71CB0">
        <w:t>3GPP2 C.S0057-E v1.0</w:t>
      </w:r>
      <w:r w:rsidRPr="00B71CB0">
        <w:rPr>
          <w:rFonts w:hint="cs"/>
          <w:rtl/>
        </w:rPr>
        <w:t xml:space="preserve"> لأنظمة تمديد الطيف </w:t>
      </w:r>
      <w:r w:rsidRPr="00B71CB0">
        <w:t>cdma2000</w:t>
      </w:r>
      <w:r w:rsidRPr="00B71CB0">
        <w:rPr>
          <w:rFonts w:hint="cs"/>
          <w:rtl/>
        </w:rPr>
        <w:t>.</w:t>
      </w:r>
    </w:p>
    <w:p w:rsidR="00AD4C09" w:rsidRPr="00B0791D" w:rsidRDefault="001526B0" w:rsidP="003A7F5D">
      <w:pPr>
        <w:pStyle w:val="Heading2"/>
        <w:rPr>
          <w:rtl/>
        </w:rPr>
      </w:pPr>
      <w:bookmarkStart w:id="30" w:name="_Toc438120698"/>
      <w:bookmarkStart w:id="31" w:name="_Toc498434208"/>
      <w:r>
        <w:t>4</w:t>
      </w:r>
      <w:r w:rsidR="00AD4C09" w:rsidRPr="00B0791D">
        <w:t>.4</w:t>
      </w:r>
      <w:r w:rsidR="00AD4C09" w:rsidRPr="00B0791D">
        <w:tab/>
      </w:r>
      <w:r w:rsidR="00AD4C09" w:rsidRPr="00B0791D">
        <w:rPr>
          <w:rFonts w:hint="cs"/>
          <w:rtl/>
        </w:rPr>
        <w:t>توفير شبكة قادرة على الصمود</w:t>
      </w:r>
      <w:bookmarkEnd w:id="30"/>
      <w:bookmarkEnd w:id="31"/>
    </w:p>
    <w:p w:rsidR="00AD4C09" w:rsidRDefault="00AD4C09" w:rsidP="00AD4C09">
      <w:pPr>
        <w:rPr>
          <w:rtl/>
          <w:lang w:bidi="ar-EG"/>
        </w:rPr>
      </w:pPr>
      <w:r>
        <w:rPr>
          <w:rFonts w:hint="cs"/>
          <w:rtl/>
          <w:lang w:bidi="ar-EG"/>
        </w:rPr>
        <w:t>تسمح تكنولوجيا الاستشعار عن بُعد عبر خطوط توزيع الكهرباء لمشغلي الشبكات بتجميع المعلومات عن حالة شبكاتهم في</w:t>
      </w:r>
      <w:r>
        <w:rPr>
          <w:rFonts w:hint="eastAsia"/>
          <w:rtl/>
          <w:lang w:bidi="ar-EG"/>
        </w:rPr>
        <w:t> </w:t>
      </w:r>
      <w:r>
        <w:rPr>
          <w:rFonts w:hint="cs"/>
          <w:rtl/>
          <w:lang w:bidi="ar-EG"/>
        </w:rPr>
        <w:t>الوقت الفعلي. ويمكّن ذلك موردي البنى التحتية الوطنية الحرجة من منع انقطاع التيار قبل أن يحدث وتحديد موقع أي حادث بسرعة عند وقوعه. وتحقق الشبكة الكهربائية الذكية ذلك من خلال مجموعة من الأدوات البرمجية التي تقوم بجمع وتحليل البيانات من المحاسيس الموزعة عبر كامل شبكة توزيع الطاقة الكهربائية لتحديد موضع تراجع الأداء. ويمكن لشركات التوزيع أن تزيد إلى أقصى حد من برامج الصيانة للحيلولة دون وقوع انقطاعات للتيار الكهربائي، وإيفاد مهندسين إلى مكان الحادث على وجه السرعة، دون الاعتماد على ردود فعل المستهلكين. وفي السنوات الأخيرة، جعلت الانقطاعات في التيار الكهربائي التي حظيت بتغطية إعلامية مكثفة في</w:t>
      </w:r>
      <w:r>
        <w:rPr>
          <w:rFonts w:hint="eastAsia"/>
          <w:rtl/>
          <w:lang w:bidi="ar-EG"/>
        </w:rPr>
        <w:t> </w:t>
      </w:r>
      <w:r>
        <w:rPr>
          <w:rFonts w:hint="cs"/>
          <w:rtl/>
          <w:lang w:bidi="ar-EG"/>
        </w:rPr>
        <w:t>شبكات أمريكا الشمالية وأوروبا من أمن شبكة الكهرباء مسألة سياسية، ومع تقادم الشبكة</w:t>
      </w:r>
      <w:r w:rsidR="004E1080">
        <w:rPr>
          <w:rFonts w:hint="cs"/>
          <w:rtl/>
        </w:rPr>
        <w:t>،</w:t>
      </w:r>
      <w:r>
        <w:rPr>
          <w:rFonts w:hint="cs"/>
          <w:rtl/>
          <w:lang w:bidi="ar-EG"/>
        </w:rPr>
        <w:t xml:space="preserve"> فإن عدد هذه الانقطاعات واضطرابات الخدمة المصاحبة بالنسبة إلى المستخدمين النهائيين، ستزداد في النهاية. وستوفر الشبكة الكهربائية الذكية أداة فعلية في</w:t>
      </w:r>
      <w:r>
        <w:rPr>
          <w:rFonts w:hint="eastAsia"/>
          <w:rtl/>
          <w:lang w:bidi="ar-EG"/>
        </w:rPr>
        <w:t> </w:t>
      </w:r>
      <w:r>
        <w:rPr>
          <w:rFonts w:hint="cs"/>
          <w:rtl/>
          <w:lang w:bidi="ar-EG"/>
        </w:rPr>
        <w:t>هذا الصراع المستمر من أجل السيطرة على الأوضاع.</w:t>
      </w:r>
    </w:p>
    <w:p w:rsidR="00AD4C09" w:rsidRPr="00B0791D" w:rsidRDefault="00AD4C09" w:rsidP="003A7F5D">
      <w:pPr>
        <w:pStyle w:val="Heading1"/>
        <w:rPr>
          <w:rtl/>
        </w:rPr>
      </w:pPr>
      <w:bookmarkStart w:id="32" w:name="_Toc438120699"/>
      <w:bookmarkStart w:id="33" w:name="_Toc498434209"/>
      <w:r w:rsidRPr="00B0791D">
        <w:t>5</w:t>
      </w:r>
      <w:r w:rsidRPr="00B0791D">
        <w:rPr>
          <w:rFonts w:hint="cs"/>
          <w:rtl/>
        </w:rPr>
        <w:tab/>
      </w:r>
      <w:bookmarkEnd w:id="32"/>
      <w:r w:rsidR="00771705">
        <w:rPr>
          <w:rFonts w:hint="cs"/>
          <w:rtl/>
        </w:rPr>
        <w:t>لمحة عامة عن معمارية مرجعية للشبكة الذكية</w:t>
      </w:r>
      <w:bookmarkEnd w:id="33"/>
    </w:p>
    <w:p w:rsidR="00AD4C09" w:rsidRPr="00A85F84" w:rsidRDefault="00771705" w:rsidP="0097767D">
      <w:pPr>
        <w:keepNext/>
        <w:rPr>
          <w:rtl/>
          <w:lang w:bidi="ar-EG"/>
        </w:rPr>
      </w:pPr>
      <w:r>
        <w:rPr>
          <w:rFonts w:hint="cs"/>
          <w:rtl/>
          <w:lang w:bidi="ar-EG"/>
        </w:rPr>
        <w:t xml:space="preserve">يُقدم مثال </w:t>
      </w:r>
      <w:r w:rsidR="00AD4C09" w:rsidRPr="00A85F84">
        <w:rPr>
          <w:rFonts w:hint="cs"/>
          <w:rtl/>
          <w:lang w:bidi="ar-EG"/>
        </w:rPr>
        <w:t>على معمارية مرجعية للشبكة الذكية. وهو يوضح العناصر التالية</w:t>
      </w:r>
      <w:r w:rsidR="00AD4C09" w:rsidRPr="0097767D">
        <w:rPr>
          <w:rStyle w:val="FootnoteReference"/>
          <w:rtl/>
        </w:rPr>
        <w:footnoteReference w:id="16"/>
      </w:r>
      <w:r w:rsidR="00AD4C09" w:rsidRPr="00A85F84">
        <w:rPr>
          <w:rFonts w:hint="cs"/>
          <w:rtl/>
          <w:lang w:bidi="ar-EG"/>
        </w:rPr>
        <w:t>:</w:t>
      </w:r>
    </w:p>
    <w:p w:rsidR="00AD4C09" w:rsidRPr="00EB5AEC" w:rsidRDefault="00AD4C09" w:rsidP="0097767D">
      <w:pPr>
        <w:pStyle w:val="enumlev1"/>
      </w:pPr>
      <w:bookmarkStart w:id="34" w:name="_Toc438120706"/>
      <w:r w:rsidRPr="00EB5AEC">
        <w:rPr>
          <w:rtl/>
          <w:lang w:bidi="ar-EG"/>
        </w:rPr>
        <w:t>•</w:t>
      </w:r>
      <w:r w:rsidRPr="00EB5AEC">
        <w:rPr>
          <w:rtl/>
          <w:lang w:bidi="ar-EG"/>
        </w:rPr>
        <w:tab/>
      </w:r>
      <w:r w:rsidRPr="00EB5AEC">
        <w:rPr>
          <w:rFonts w:hint="cs"/>
          <w:rtl/>
        </w:rPr>
        <w:t xml:space="preserve">الشبكة المنزلية </w:t>
      </w:r>
      <w:r w:rsidRPr="00EB5AEC">
        <w:t>(</w:t>
      </w:r>
      <w:r w:rsidRPr="00EB5AEC">
        <w:rPr>
          <w:rFonts w:eastAsia="Batang"/>
        </w:rPr>
        <w:t>HAN</w:t>
      </w:r>
      <w:r w:rsidRPr="00EB5AEC">
        <w:t>)</w:t>
      </w:r>
      <w:r w:rsidRPr="00EB5AEC">
        <w:rPr>
          <w:rFonts w:hint="cs"/>
          <w:rtl/>
        </w:rPr>
        <w:t xml:space="preserve"> </w:t>
      </w:r>
      <w:r w:rsidR="0097767D">
        <w:rPr>
          <w:rFonts w:hint="cs"/>
          <w:rtl/>
        </w:rPr>
        <w:t>-</w:t>
      </w:r>
      <w:r w:rsidRPr="00EB5AEC">
        <w:rPr>
          <w:rFonts w:hint="cs"/>
          <w:rtl/>
        </w:rPr>
        <w:t xml:space="preserve"> شبكة من أجهزة إدارة الطاقة، والأجهزة الإلكترونية الاستهلاكية الرقمية، والأجهزة التي يتم التحكم فيها أو تفعيلها بالإشارات، وتطبيقات داخل بيئة منزلية توجد في الجانب المنزلي من العداد الكهربائي.</w:t>
      </w:r>
      <w:bookmarkEnd w:id="34"/>
    </w:p>
    <w:p w:rsidR="00AD4C09" w:rsidRPr="00EB5AEC" w:rsidRDefault="00AD4C09" w:rsidP="0097767D">
      <w:pPr>
        <w:pStyle w:val="enumlev1"/>
        <w:rPr>
          <w:lang w:bidi="ar-EG"/>
        </w:rPr>
      </w:pPr>
      <w:bookmarkStart w:id="35" w:name="_Toc438120707"/>
      <w:r w:rsidRPr="00EB5AEC">
        <w:rPr>
          <w:rtl/>
          <w:lang w:bidi="ar-EG"/>
        </w:rPr>
        <w:lastRenderedPageBreak/>
        <w:t>•</w:t>
      </w:r>
      <w:r w:rsidRPr="00EB5AEC">
        <w:rPr>
          <w:rtl/>
          <w:lang w:bidi="ar-EG"/>
        </w:rPr>
        <w:tab/>
      </w:r>
      <w:r w:rsidRPr="00EB5AEC">
        <w:rPr>
          <w:rFonts w:hint="cs"/>
          <w:rtl/>
          <w:lang w:bidi="ar-EG"/>
        </w:rPr>
        <w:t xml:space="preserve">الشبكة الميدانية </w:t>
      </w:r>
      <w:r w:rsidRPr="00EB5AEC">
        <w:rPr>
          <w:lang w:bidi="ar-EG"/>
        </w:rPr>
        <w:t>(</w:t>
      </w:r>
      <w:r w:rsidRPr="00EB5AEC">
        <w:rPr>
          <w:rFonts w:eastAsia="Batang"/>
        </w:rPr>
        <w:t>FAN</w:t>
      </w:r>
      <w:r w:rsidRPr="00EB5AEC">
        <w:rPr>
          <w:lang w:bidi="ar-EG"/>
        </w:rPr>
        <w:t>)</w:t>
      </w:r>
      <w:r w:rsidRPr="00EB5AEC">
        <w:rPr>
          <w:rFonts w:hint="cs"/>
          <w:rtl/>
          <w:lang w:bidi="ar-EG"/>
        </w:rPr>
        <w:t xml:space="preserve"> </w:t>
      </w:r>
      <w:r w:rsidR="0097767D">
        <w:rPr>
          <w:rFonts w:hint="cs"/>
          <w:rtl/>
          <w:lang w:bidi="ar-EG"/>
        </w:rPr>
        <w:t>-</w:t>
      </w:r>
      <w:r w:rsidRPr="00EB5AEC">
        <w:rPr>
          <w:rFonts w:hint="cs"/>
          <w:rtl/>
          <w:lang w:bidi="ar-EG"/>
        </w:rPr>
        <w:t xml:space="preserve"> شبكة مصممة لتوفير توصيلية لأجهزة </w:t>
      </w:r>
      <w:r w:rsidRPr="00EB5AEC">
        <w:rPr>
          <w:lang w:bidi="ar-EG"/>
        </w:rPr>
        <w:t>DA</w:t>
      </w:r>
      <w:r w:rsidRPr="00EB5AEC">
        <w:rPr>
          <w:rFonts w:hint="cs"/>
          <w:rtl/>
          <w:lang w:bidi="ar-EG"/>
        </w:rPr>
        <w:t xml:space="preserve"> الميدانية. ويمكن للشبكة </w:t>
      </w:r>
      <w:r w:rsidRPr="00EB5AEC">
        <w:rPr>
          <w:lang w:bidi="ar-EG"/>
        </w:rPr>
        <w:t>FAN</w:t>
      </w:r>
      <w:r w:rsidRPr="00EB5AEC">
        <w:rPr>
          <w:rFonts w:hint="cs"/>
          <w:rtl/>
          <w:lang w:bidi="ar-EG"/>
        </w:rPr>
        <w:t xml:space="preserve"> أن توفر مسار توصيلية للعودة إلى المصدر في المحطة الفرعية لأجهزة </w:t>
      </w:r>
      <w:r w:rsidRPr="00EB5AEC">
        <w:rPr>
          <w:lang w:bidi="ar-EG"/>
        </w:rPr>
        <w:t>DA</w:t>
      </w:r>
      <w:r w:rsidRPr="00EB5AEC">
        <w:rPr>
          <w:rFonts w:hint="cs"/>
          <w:rtl/>
          <w:lang w:bidi="ar-EG"/>
        </w:rPr>
        <w:t xml:space="preserve"> الميدانية أو توصيلية لا تمر عبر المحطات الفرعية وتربط أجهزة</w:t>
      </w:r>
      <w:r>
        <w:rPr>
          <w:rFonts w:hint="eastAsia"/>
          <w:rtl/>
          <w:lang w:bidi="ar-EG"/>
        </w:rPr>
        <w:t> </w:t>
      </w:r>
      <w:r w:rsidRPr="00EB5AEC">
        <w:rPr>
          <w:lang w:bidi="ar-EG"/>
        </w:rPr>
        <w:t>DA</w:t>
      </w:r>
      <w:r w:rsidRPr="00EB5AEC">
        <w:rPr>
          <w:rFonts w:hint="cs"/>
          <w:rtl/>
          <w:lang w:bidi="ar-EG"/>
        </w:rPr>
        <w:t xml:space="preserve"> الميدانية بنظام مركزي للإدارة والتحكم (معروف باسم نظام </w:t>
      </w:r>
      <w:r w:rsidRPr="00EB5AEC">
        <w:rPr>
          <w:rFonts w:eastAsia="Batang"/>
        </w:rPr>
        <w:t>SCADA</w:t>
      </w:r>
      <w:r w:rsidRPr="00EB5AEC">
        <w:rPr>
          <w:rFonts w:hint="cs"/>
          <w:rtl/>
          <w:lang w:bidi="ar-EG"/>
        </w:rPr>
        <w:t>).</w:t>
      </w:r>
      <w:bookmarkEnd w:id="35"/>
    </w:p>
    <w:p w:rsidR="00AD4C09" w:rsidRPr="00EB5AEC" w:rsidRDefault="00AD4C09" w:rsidP="0097767D">
      <w:pPr>
        <w:pStyle w:val="enumlev1"/>
        <w:rPr>
          <w:lang w:bidi="ar-EG"/>
        </w:rPr>
      </w:pPr>
      <w:bookmarkStart w:id="36" w:name="_Toc438120708"/>
      <w:r w:rsidRPr="00EB5AEC">
        <w:rPr>
          <w:rtl/>
          <w:lang w:bidi="ar-EG"/>
        </w:rPr>
        <w:t>•</w:t>
      </w:r>
      <w:r w:rsidRPr="00EB5AEC">
        <w:rPr>
          <w:rtl/>
          <w:lang w:bidi="ar-EG"/>
        </w:rPr>
        <w:tab/>
      </w:r>
      <w:r w:rsidRPr="00EB5AEC">
        <w:rPr>
          <w:rFonts w:hint="cs"/>
          <w:rtl/>
          <w:lang w:bidi="ar-EG"/>
        </w:rPr>
        <w:t xml:space="preserve">شبكة منطقة الجوار </w:t>
      </w:r>
      <w:r w:rsidRPr="00EB5AEC">
        <w:rPr>
          <w:lang w:bidi="ar-EG"/>
        </w:rPr>
        <w:t>(</w:t>
      </w:r>
      <w:r w:rsidRPr="00EB5AEC">
        <w:rPr>
          <w:rFonts w:eastAsia="Batang"/>
        </w:rPr>
        <w:t>NAN</w:t>
      </w:r>
      <w:r w:rsidRPr="00EB5AEC">
        <w:rPr>
          <w:lang w:bidi="ar-EG"/>
        </w:rPr>
        <w:t>)</w:t>
      </w:r>
      <w:r w:rsidRPr="00EB5AEC">
        <w:rPr>
          <w:rFonts w:hint="cs"/>
          <w:rtl/>
          <w:lang w:bidi="ar-EG"/>
        </w:rPr>
        <w:t xml:space="preserve"> </w:t>
      </w:r>
      <w:r w:rsidR="0097767D">
        <w:rPr>
          <w:rFonts w:hint="cs"/>
          <w:rtl/>
          <w:lang w:bidi="ar-EG"/>
        </w:rPr>
        <w:t>-</w:t>
      </w:r>
      <w:r w:rsidRPr="00EB5AEC">
        <w:rPr>
          <w:rFonts w:hint="cs"/>
          <w:rtl/>
          <w:lang w:bidi="ar-EG"/>
        </w:rPr>
        <w:t xml:space="preserve"> نظام شبكي معد لتوفير توصيلة مباشرة بالأجهزة الطرفية للشبكة الذكية في</w:t>
      </w:r>
      <w:r w:rsidR="0097767D">
        <w:rPr>
          <w:rFonts w:hint="eastAsia"/>
          <w:rtl/>
          <w:lang w:bidi="ar-EG"/>
        </w:rPr>
        <w:t> </w:t>
      </w:r>
      <w:r w:rsidRPr="00EB5AEC">
        <w:rPr>
          <w:rFonts w:hint="cs"/>
          <w:rtl/>
          <w:lang w:bidi="ar-EG"/>
        </w:rPr>
        <w:t xml:space="preserve">منطقة جغرافية صغيرة نسبياً. وعملياً، يمكن أن تغطي الشبكة </w:t>
      </w:r>
      <w:r w:rsidRPr="00EB5AEC">
        <w:rPr>
          <w:rFonts w:eastAsia="Batang"/>
        </w:rPr>
        <w:t>NAN</w:t>
      </w:r>
      <w:r w:rsidRPr="00EB5AEC">
        <w:rPr>
          <w:rFonts w:eastAsia="Batang" w:hint="cs"/>
          <w:rtl/>
        </w:rPr>
        <w:t xml:space="preserve"> مساحة تضم بضعة </w:t>
      </w:r>
      <w:r w:rsidR="005871A4">
        <w:rPr>
          <w:rFonts w:eastAsia="Batang" w:hint="cs"/>
          <w:rtl/>
        </w:rPr>
        <w:t>مبانٍ</w:t>
      </w:r>
      <w:r w:rsidRPr="00EB5AEC">
        <w:rPr>
          <w:rFonts w:eastAsia="Batang" w:hint="cs"/>
          <w:rtl/>
        </w:rPr>
        <w:t xml:space="preserve"> في بيئة حضرية، أو مناطق شاسعة تمتد إلى عدة أميال في بيئة ريفية.</w:t>
      </w:r>
      <w:bookmarkEnd w:id="36"/>
    </w:p>
    <w:p w:rsidR="00AD4C09" w:rsidRPr="00EB5AEC" w:rsidRDefault="00AD4C09" w:rsidP="00AD4C09">
      <w:pPr>
        <w:pStyle w:val="enumlev1"/>
        <w:rPr>
          <w:lang w:bidi="ar-EG"/>
        </w:rPr>
      </w:pPr>
      <w:bookmarkStart w:id="37" w:name="_Toc438120709"/>
      <w:r w:rsidRPr="00EB5AEC">
        <w:rPr>
          <w:rtl/>
          <w:lang w:bidi="ar-EG"/>
        </w:rPr>
        <w:t>•</w:t>
      </w:r>
      <w:r w:rsidRPr="00EB5AEC">
        <w:rPr>
          <w:rtl/>
          <w:lang w:bidi="ar-EG"/>
        </w:rPr>
        <w:tab/>
      </w:r>
      <w:r w:rsidRPr="00EB5AEC">
        <w:rPr>
          <w:rFonts w:hint="cs"/>
          <w:rtl/>
        </w:rPr>
        <w:t xml:space="preserve">شبكة منطقة واسعة </w:t>
      </w:r>
      <w:r w:rsidRPr="00EB5AEC">
        <w:t>(WAN)</w:t>
      </w:r>
      <w:r w:rsidRPr="00EB5AEC">
        <w:rPr>
          <w:rFonts w:hint="cs"/>
          <w:rtl/>
        </w:rPr>
        <w:t>.</w:t>
      </w:r>
      <w:bookmarkEnd w:id="37"/>
    </w:p>
    <w:p w:rsidR="00AD4C09" w:rsidRPr="00EB5AEC" w:rsidRDefault="00AD4C09" w:rsidP="0097767D">
      <w:pPr>
        <w:pStyle w:val="enumlev1"/>
        <w:rPr>
          <w:lang w:bidi="ar-EG"/>
        </w:rPr>
      </w:pPr>
      <w:bookmarkStart w:id="38" w:name="_Toc438120710"/>
      <w:r w:rsidRPr="00EB5AEC">
        <w:rPr>
          <w:rtl/>
          <w:lang w:bidi="ar-EG"/>
        </w:rPr>
        <w:t>•</w:t>
      </w:r>
      <w:r w:rsidRPr="00EB5AEC">
        <w:rPr>
          <w:rtl/>
          <w:lang w:bidi="ar-EG"/>
        </w:rPr>
        <w:tab/>
      </w:r>
      <w:r w:rsidRPr="00EB5AEC">
        <w:rPr>
          <w:rFonts w:hint="cs"/>
          <w:rtl/>
          <w:lang w:bidi="ar-EG"/>
        </w:rPr>
        <w:t xml:space="preserve">نقطة تجميع البيانات </w:t>
      </w:r>
      <w:r w:rsidRPr="00EB5AEC">
        <w:rPr>
          <w:lang w:bidi="ar-EG"/>
        </w:rPr>
        <w:t>(DAP)</w:t>
      </w:r>
      <w:r w:rsidRPr="00EB5AEC">
        <w:rPr>
          <w:rFonts w:hint="cs"/>
          <w:rtl/>
          <w:lang w:bidi="ar-EG"/>
        </w:rPr>
        <w:t xml:space="preserve"> </w:t>
      </w:r>
      <w:r w:rsidR="0097767D">
        <w:rPr>
          <w:rFonts w:hint="cs"/>
          <w:rtl/>
          <w:lang w:bidi="ar-EG"/>
        </w:rPr>
        <w:t>-</w:t>
      </w:r>
      <w:r w:rsidRPr="00EB5AEC">
        <w:rPr>
          <w:rFonts w:hint="cs"/>
          <w:rtl/>
          <w:lang w:bidi="ar-EG"/>
        </w:rPr>
        <w:t xml:space="preserve"> هذا الجهاز فاعل منطقي يمثل تحولاً في معظم شبكات البنية التحتية المتقدمة للقراءات</w:t>
      </w:r>
      <w:r>
        <w:rPr>
          <w:rFonts w:hint="eastAsia"/>
          <w:rtl/>
          <w:lang w:bidi="ar-EG"/>
        </w:rPr>
        <w:t> </w:t>
      </w:r>
      <w:r w:rsidRPr="00EB5AEC">
        <w:rPr>
          <w:lang w:bidi="ar-EG"/>
        </w:rPr>
        <w:t>(AMI)</w:t>
      </w:r>
      <w:r w:rsidRPr="00EB5AEC">
        <w:rPr>
          <w:rFonts w:hint="cs"/>
          <w:rtl/>
          <w:lang w:bidi="ar-EG"/>
        </w:rPr>
        <w:t xml:space="preserve"> بين شبكات المناطق الواسعة وشبكات الجوار (مثل المحصل، المرحل الخلوي، المحطة القاعدة، نقطة النفاذ، وما</w:t>
      </w:r>
      <w:r>
        <w:rPr>
          <w:rFonts w:hint="eastAsia"/>
          <w:rtl/>
          <w:lang w:bidi="ar-EG"/>
        </w:rPr>
        <w:t> </w:t>
      </w:r>
      <w:r w:rsidRPr="00EB5AEC">
        <w:rPr>
          <w:rFonts w:hint="cs"/>
          <w:rtl/>
          <w:lang w:bidi="ar-EG"/>
        </w:rPr>
        <w:t>إلى</w:t>
      </w:r>
      <w:r>
        <w:rPr>
          <w:rFonts w:hint="eastAsia"/>
          <w:rtl/>
          <w:lang w:bidi="ar-EG"/>
        </w:rPr>
        <w:t> </w:t>
      </w:r>
      <w:r w:rsidRPr="00EB5AEC">
        <w:rPr>
          <w:rFonts w:hint="cs"/>
          <w:rtl/>
          <w:lang w:bidi="ar-EG"/>
        </w:rPr>
        <w:t>ذلك).</w:t>
      </w:r>
      <w:bookmarkEnd w:id="38"/>
    </w:p>
    <w:p w:rsidR="00AD4C09" w:rsidRPr="00EB5AEC" w:rsidRDefault="00AD4C09" w:rsidP="0097767D">
      <w:pPr>
        <w:pStyle w:val="enumlev1"/>
        <w:rPr>
          <w:lang w:bidi="ar-EG"/>
        </w:rPr>
      </w:pPr>
      <w:bookmarkStart w:id="39" w:name="_Toc438120711"/>
      <w:r w:rsidRPr="00EB5AEC">
        <w:rPr>
          <w:rtl/>
          <w:lang w:bidi="ar-EG"/>
        </w:rPr>
        <w:t>•</w:t>
      </w:r>
      <w:r w:rsidRPr="00EB5AEC">
        <w:rPr>
          <w:rtl/>
          <w:lang w:bidi="ar-EG"/>
        </w:rPr>
        <w:tab/>
      </w:r>
      <w:r w:rsidRPr="00EB5AEC">
        <w:rPr>
          <w:rFonts w:hint="cs"/>
          <w:rtl/>
          <w:lang w:bidi="ar-EG"/>
        </w:rPr>
        <w:t xml:space="preserve">البنية التحتية المتقدمة للقراءات </w:t>
      </w:r>
      <w:r w:rsidRPr="00EB5AEC">
        <w:rPr>
          <w:lang w:bidi="ar-EG"/>
        </w:rPr>
        <w:t>(AMI)</w:t>
      </w:r>
      <w:r w:rsidRPr="00EB5AEC">
        <w:rPr>
          <w:rFonts w:hint="cs"/>
          <w:rtl/>
          <w:lang w:bidi="ar-EG"/>
        </w:rPr>
        <w:t xml:space="preserve"> </w:t>
      </w:r>
      <w:r w:rsidR="0097767D">
        <w:rPr>
          <w:rFonts w:hint="cs"/>
          <w:rtl/>
          <w:lang w:bidi="ar-EG"/>
        </w:rPr>
        <w:t>-</w:t>
      </w:r>
      <w:r w:rsidRPr="00EB5AEC">
        <w:rPr>
          <w:rFonts w:hint="cs"/>
          <w:rtl/>
          <w:lang w:bidi="ar-EG"/>
        </w:rPr>
        <w:t xml:space="preserve"> نظام شبكي مصمم خصيصاً لدعم التوصيلية ثنائية الاتجاه لعدادات الكهرباء والغاز والمياه أو بشكل أكثر تحديداً لعدادات البنية التحتية المتقدمة للقراءات وربما السطح البيني لخدمة الطاقة للمرفق.</w:t>
      </w:r>
      <w:bookmarkEnd w:id="39"/>
    </w:p>
    <w:p w:rsidR="00AD4C09" w:rsidRPr="00EB5AEC" w:rsidRDefault="00AD4C09" w:rsidP="0097767D">
      <w:pPr>
        <w:pStyle w:val="enumlev1"/>
        <w:rPr>
          <w:lang w:bidi="ar-EG"/>
        </w:rPr>
      </w:pPr>
      <w:bookmarkStart w:id="40" w:name="_Toc438120712"/>
      <w:r w:rsidRPr="00EB5AEC">
        <w:rPr>
          <w:rtl/>
          <w:lang w:bidi="ar-EG"/>
        </w:rPr>
        <w:t>•</w:t>
      </w:r>
      <w:r w:rsidRPr="00EB5AEC">
        <w:rPr>
          <w:rtl/>
          <w:lang w:bidi="ar-EG"/>
        </w:rPr>
        <w:tab/>
      </w:r>
      <w:r w:rsidRPr="00EB5AEC">
        <w:rPr>
          <w:rFonts w:hint="cs"/>
          <w:rtl/>
          <w:lang w:bidi="ar-EG"/>
        </w:rPr>
        <w:t xml:space="preserve">الإشراف التحكمي والحصول على البيانات </w:t>
      </w:r>
      <w:r w:rsidRPr="00EB5AEC">
        <w:rPr>
          <w:lang w:bidi="ar-EG"/>
        </w:rPr>
        <w:t>(SCADA)</w:t>
      </w:r>
      <w:r w:rsidRPr="00EB5AEC">
        <w:rPr>
          <w:rFonts w:hint="cs"/>
          <w:rtl/>
          <w:lang w:bidi="ar-EG"/>
        </w:rPr>
        <w:t xml:space="preserve"> </w:t>
      </w:r>
      <w:r w:rsidR="0097767D">
        <w:rPr>
          <w:rFonts w:hint="cs"/>
          <w:rtl/>
          <w:lang w:bidi="ar-EG"/>
        </w:rPr>
        <w:t>-</w:t>
      </w:r>
      <w:r w:rsidRPr="00EB5AEC">
        <w:rPr>
          <w:rFonts w:hint="cs"/>
          <w:rtl/>
          <w:lang w:bidi="ar-EG"/>
        </w:rPr>
        <w:t xml:space="preserve"> نظام مستخدم في المراقبة الروتينية لعمليات شبكة توزيع الطاقة الكهربائية ويؤدي وظيفة المراقبة الخاضعة للإشراف حسب الحاجة.</w:t>
      </w:r>
      <w:bookmarkEnd w:id="40"/>
    </w:p>
    <w:p w:rsidR="00AD4C09" w:rsidRPr="00EB5AEC" w:rsidRDefault="00AD4C09" w:rsidP="0097767D">
      <w:pPr>
        <w:pStyle w:val="enumlev1"/>
        <w:rPr>
          <w:lang w:bidi="ar-EG"/>
        </w:rPr>
      </w:pPr>
      <w:bookmarkStart w:id="41" w:name="_Toc438120713"/>
      <w:r w:rsidRPr="00EB5AEC">
        <w:rPr>
          <w:rtl/>
          <w:lang w:bidi="ar-EG"/>
        </w:rPr>
        <w:t>•</w:t>
      </w:r>
      <w:r w:rsidRPr="00EB5AEC">
        <w:rPr>
          <w:rtl/>
          <w:lang w:bidi="ar-EG"/>
        </w:rPr>
        <w:tab/>
      </w:r>
      <w:r w:rsidRPr="00EB5AEC">
        <w:rPr>
          <w:rFonts w:hint="cs"/>
          <w:rtl/>
          <w:lang w:bidi="ar-EG"/>
        </w:rPr>
        <w:t xml:space="preserve">المعالج الأمامي </w:t>
      </w:r>
      <w:r w:rsidRPr="00EB5AEC">
        <w:rPr>
          <w:lang w:bidi="ar-EG"/>
        </w:rPr>
        <w:t>(FEP)</w:t>
      </w:r>
      <w:r w:rsidRPr="00EB5AEC">
        <w:rPr>
          <w:rFonts w:hint="cs"/>
          <w:rtl/>
          <w:lang w:bidi="ar-EG"/>
        </w:rPr>
        <w:t xml:space="preserve"> </w:t>
      </w:r>
      <w:r w:rsidR="0097767D">
        <w:rPr>
          <w:rFonts w:hint="cs"/>
          <w:rtl/>
          <w:lang w:bidi="ar-EG"/>
        </w:rPr>
        <w:t>-</w:t>
      </w:r>
      <w:r w:rsidRPr="00EB5AEC">
        <w:rPr>
          <w:rFonts w:hint="cs"/>
          <w:rtl/>
          <w:lang w:bidi="ar-EG"/>
        </w:rPr>
        <w:t xml:space="preserve"> هذا الجهاز هو بمثابة القناة الرئيسية لإصدار الأوامر من </w:t>
      </w:r>
      <w:r w:rsidRPr="00EB5AEC">
        <w:rPr>
          <w:lang w:bidi="ar-EG"/>
        </w:rPr>
        <w:t>DMS/SCADA</w:t>
      </w:r>
      <w:r w:rsidRPr="00EB5AEC">
        <w:rPr>
          <w:rFonts w:hint="cs"/>
          <w:rtl/>
          <w:lang w:bidi="ar-EG"/>
        </w:rPr>
        <w:t xml:space="preserve"> وتلقي المعلومات من الأجهزة الميدانية المنتشرة في شبكة التوزيع.</w:t>
      </w:r>
      <w:bookmarkEnd w:id="41"/>
    </w:p>
    <w:p w:rsidR="00AD4C09" w:rsidRDefault="00AD4C09" w:rsidP="0009198A">
      <w:pPr>
        <w:pStyle w:val="FigureNo0"/>
        <w:rPr>
          <w:szCs w:val="22"/>
        </w:rPr>
      </w:pPr>
      <w:r>
        <w:rPr>
          <w:rFonts w:hint="cs"/>
          <w:rtl/>
        </w:rPr>
        <w:t xml:space="preserve">الشكل </w:t>
      </w:r>
      <w:r>
        <w:rPr>
          <w:szCs w:val="22"/>
        </w:rPr>
        <w:t>1</w:t>
      </w:r>
    </w:p>
    <w:p w:rsidR="00AD4C09" w:rsidRDefault="00AD4C09" w:rsidP="00AD4C09">
      <w:pPr>
        <w:pStyle w:val="Figuretitle"/>
        <w:spacing w:after="120"/>
      </w:pPr>
      <w:r>
        <w:rPr>
          <w:rFonts w:hint="cs"/>
          <w:rtl/>
        </w:rPr>
        <w:t>مثال على الشبكة الكهربائية الذكية</w:t>
      </w:r>
    </w:p>
    <w:p w:rsidR="00AD4C09" w:rsidRPr="00A15FC9" w:rsidRDefault="00AD4C09" w:rsidP="00AD4C09">
      <w:pPr>
        <w:pStyle w:val="Figure"/>
        <w:spacing w:before="0"/>
        <w:ind w:left="-851" w:right="-851"/>
      </w:pPr>
      <w:r>
        <w:rPr>
          <w:noProof/>
          <w:lang w:val="en-GB" w:eastAsia="en-GB" w:bidi="ar-SA"/>
        </w:rPr>
        <mc:AlternateContent>
          <mc:Choice Requires="wpg">
            <w:drawing>
              <wp:anchor distT="0" distB="0" distL="114300" distR="114300" simplePos="0" relativeHeight="251662336" behindDoc="0" locked="0" layoutInCell="1" allowOverlap="1" wp14:anchorId="53F57C0E" wp14:editId="0BA4FC75">
                <wp:simplePos x="0" y="0"/>
                <wp:positionH relativeFrom="column">
                  <wp:posOffset>483870</wp:posOffset>
                </wp:positionH>
                <wp:positionV relativeFrom="paragraph">
                  <wp:posOffset>162972</wp:posOffset>
                </wp:positionV>
                <wp:extent cx="5271831" cy="3519797"/>
                <wp:effectExtent l="0" t="0" r="5080" b="5080"/>
                <wp:wrapNone/>
                <wp:docPr id="7" name="Group 7"/>
                <wp:cNvGraphicFramePr/>
                <a:graphic xmlns:a="http://schemas.openxmlformats.org/drawingml/2006/main">
                  <a:graphicData uri="http://schemas.microsoft.com/office/word/2010/wordprocessingGroup">
                    <wpg:wgp>
                      <wpg:cNvGrpSpPr/>
                      <wpg:grpSpPr>
                        <a:xfrm>
                          <a:off x="0" y="0"/>
                          <a:ext cx="5271831" cy="3519797"/>
                          <a:chOff x="464149" y="21142"/>
                          <a:chExt cx="5362757" cy="3575276"/>
                        </a:xfrm>
                      </wpg:grpSpPr>
                      <wps:wsp>
                        <wps:cNvPr id="23" name="Text Box 23"/>
                        <wps:cNvSpPr txBox="1">
                          <a:spLocks noChangeArrowheads="1"/>
                        </wps:cNvSpPr>
                        <wps:spPr bwMode="auto">
                          <a:xfrm>
                            <a:off x="3211954" y="261912"/>
                            <a:ext cx="881513" cy="296010"/>
                          </a:xfrm>
                          <a:prstGeom prst="rect">
                            <a:avLst/>
                          </a:prstGeom>
                          <a:noFill/>
                          <a:ln w="9525">
                            <a:noFill/>
                            <a:miter lim="800000"/>
                            <a:headEnd/>
                            <a:tailEnd/>
                          </a:ln>
                        </wps:spPr>
                        <wps:txbx>
                          <w:txbxContent>
                            <w:p w:rsidR="00321CE4" w:rsidRPr="0097767D" w:rsidRDefault="00321CE4" w:rsidP="00AD4C09">
                              <w:pPr>
                                <w:pStyle w:val="Dessins"/>
                                <w:spacing w:line="192" w:lineRule="auto"/>
                                <w:jc w:val="center"/>
                                <w:rPr>
                                  <w:rFonts w:ascii="Times New Roman Bold" w:hAnsi="Times New Roman Bold"/>
                                  <w:b/>
                                  <w:bCs/>
                                  <w:spacing w:val="-6"/>
                                  <w:szCs w:val="16"/>
                                  <w:lang w:bidi="ar-EG"/>
                                </w:rPr>
                              </w:pPr>
                              <w:r w:rsidRPr="0097767D">
                                <w:rPr>
                                  <w:rFonts w:ascii="Times New Roman Bold" w:hAnsi="Times New Roman Bold" w:hint="cs"/>
                                  <w:b/>
                                  <w:bCs/>
                                  <w:spacing w:val="-6"/>
                                  <w:szCs w:val="16"/>
                                  <w:rtl/>
                                  <w:lang w:bidi="ar-EG"/>
                                </w:rPr>
                                <w:t>الطرف الرأسي للبنية التحتية</w:t>
                              </w:r>
                              <w:r w:rsidRPr="0097767D">
                                <w:rPr>
                                  <w:rFonts w:ascii="Times New Roman Bold" w:hAnsi="Times New Roman Bold"/>
                                  <w:b/>
                                  <w:bCs/>
                                  <w:spacing w:val="-6"/>
                                  <w:szCs w:val="16"/>
                                  <w:lang w:bidi="ar-EG"/>
                                </w:rPr>
                                <w:br/>
                              </w:r>
                              <w:r w:rsidRPr="0097767D">
                                <w:rPr>
                                  <w:rFonts w:ascii="Times New Roman Bold" w:hAnsi="Times New Roman Bold" w:hint="cs"/>
                                  <w:b/>
                                  <w:bCs/>
                                  <w:spacing w:val="-6"/>
                                  <w:szCs w:val="16"/>
                                  <w:rtl/>
                                  <w:lang w:bidi="ar-EG"/>
                                </w:rPr>
                                <w:t xml:space="preserve">المتقدمة للقراءات </w:t>
                              </w:r>
                              <w:r w:rsidRPr="0097767D">
                                <w:rPr>
                                  <w:rFonts w:ascii="Times New Roman Bold" w:hAnsi="Times New Roman Bold"/>
                                  <w:b/>
                                  <w:bCs/>
                                  <w:spacing w:val="-6"/>
                                  <w:sz w:val="12"/>
                                  <w:szCs w:val="12"/>
                                  <w:lang w:bidi="ar-EG"/>
                                </w:rPr>
                                <w:t>(AMI)</w:t>
                              </w:r>
                            </w:p>
                          </w:txbxContent>
                        </wps:txbx>
                        <wps:bodyPr rot="0" vert="horz" wrap="square" lIns="0" tIns="0" rIns="0" bIns="0" anchor="t" anchorCtr="0">
                          <a:noAutofit/>
                        </wps:bodyPr>
                      </wps:wsp>
                      <wps:wsp>
                        <wps:cNvPr id="9" name="Text Box 9"/>
                        <wps:cNvSpPr txBox="1">
                          <a:spLocks noChangeArrowheads="1"/>
                        </wps:cNvSpPr>
                        <wps:spPr bwMode="auto">
                          <a:xfrm>
                            <a:off x="2214645" y="21142"/>
                            <a:ext cx="1759508" cy="221064"/>
                          </a:xfrm>
                          <a:prstGeom prst="rect">
                            <a:avLst/>
                          </a:prstGeom>
                          <a:noFill/>
                          <a:ln w="9525">
                            <a:noFill/>
                            <a:miter lim="800000"/>
                            <a:headEnd/>
                            <a:tailEnd/>
                          </a:ln>
                        </wps:spPr>
                        <wps:txbx>
                          <w:txbxContent>
                            <w:p w:rsidR="00321CE4" w:rsidRPr="00245594" w:rsidRDefault="00321CE4" w:rsidP="00AD4C09">
                              <w:pPr>
                                <w:pStyle w:val="Dessins"/>
                                <w:jc w:val="center"/>
                                <w:rPr>
                                  <w:b/>
                                  <w:bCs/>
                                  <w:sz w:val="28"/>
                                  <w:szCs w:val="28"/>
                                  <w:lang w:bidi="ar-EG"/>
                                </w:rPr>
                              </w:pPr>
                              <w:r w:rsidRPr="00245594">
                                <w:rPr>
                                  <w:rFonts w:hint="cs"/>
                                  <w:b/>
                                  <w:bCs/>
                                  <w:sz w:val="28"/>
                                  <w:szCs w:val="28"/>
                                  <w:rtl/>
                                  <w:lang w:bidi="ar-EG"/>
                                </w:rPr>
                                <w:t>شبكة عمليات التوزيع</w:t>
                              </w:r>
                            </w:p>
                          </w:txbxContent>
                        </wps:txbx>
                        <wps:bodyPr rot="0" vert="horz" wrap="square" lIns="0" tIns="0" rIns="0" bIns="0" anchor="t" anchorCtr="0">
                          <a:noAutofit/>
                        </wps:bodyPr>
                      </wps:wsp>
                      <wps:wsp>
                        <wps:cNvPr id="10" name="Text Box 10"/>
                        <wps:cNvSpPr txBox="1">
                          <a:spLocks noChangeArrowheads="1"/>
                        </wps:cNvSpPr>
                        <wps:spPr bwMode="auto">
                          <a:xfrm>
                            <a:off x="2306731" y="245734"/>
                            <a:ext cx="874207" cy="301305"/>
                          </a:xfrm>
                          <a:prstGeom prst="rect">
                            <a:avLst/>
                          </a:prstGeom>
                          <a:noFill/>
                          <a:ln w="9525">
                            <a:noFill/>
                            <a:miter lim="800000"/>
                            <a:headEnd/>
                            <a:tailEnd/>
                          </a:ln>
                        </wps:spPr>
                        <wps:txbx>
                          <w:txbxContent>
                            <w:p w:rsidR="00321CE4" w:rsidRPr="0097767D" w:rsidRDefault="00321CE4" w:rsidP="00AD4C09">
                              <w:pPr>
                                <w:pStyle w:val="Dessins"/>
                                <w:spacing w:line="180" w:lineRule="exact"/>
                                <w:jc w:val="center"/>
                                <w:rPr>
                                  <w:rFonts w:ascii="Times New Roman Bold" w:hAnsi="Times New Roman Bold"/>
                                  <w:b/>
                                  <w:bCs/>
                                  <w:spacing w:val="-6"/>
                                  <w:szCs w:val="16"/>
                                  <w:lang w:bidi="ar-EG"/>
                                </w:rPr>
                              </w:pPr>
                              <w:r w:rsidRPr="0097767D">
                                <w:rPr>
                                  <w:rFonts w:ascii="Times New Roman Bold" w:hAnsi="Times New Roman Bold"/>
                                  <w:b/>
                                  <w:bCs/>
                                  <w:spacing w:val="-6"/>
                                  <w:sz w:val="12"/>
                                  <w:szCs w:val="12"/>
                                  <w:lang w:bidi="ar-EG"/>
                                </w:rPr>
                                <w:t>SCADA/FEP</w:t>
                              </w:r>
                              <w:r w:rsidRPr="0097767D">
                                <w:rPr>
                                  <w:rFonts w:ascii="Times New Roman Bold" w:hAnsi="Times New Roman Bold"/>
                                  <w:b/>
                                  <w:bCs/>
                                  <w:spacing w:val="-6"/>
                                  <w:szCs w:val="16"/>
                                  <w:lang w:bidi="ar-EG"/>
                                </w:rPr>
                                <w:br/>
                              </w:r>
                              <w:r w:rsidRPr="0097767D">
                                <w:rPr>
                                  <w:rFonts w:ascii="Times New Roman Bold" w:hAnsi="Times New Roman Bold" w:hint="cs"/>
                                  <w:b/>
                                  <w:bCs/>
                                  <w:spacing w:val="-6"/>
                                  <w:szCs w:val="16"/>
                                  <w:rtl/>
                                  <w:lang w:bidi="ar-EG"/>
                                </w:rPr>
                                <w:t>للتوزيع</w:t>
                              </w:r>
                            </w:p>
                          </w:txbxContent>
                        </wps:txbx>
                        <wps:bodyPr rot="0" vert="horz" wrap="square" lIns="0" tIns="0" rIns="0" bIns="0" anchor="t" anchorCtr="0">
                          <a:noAutofit/>
                        </wps:bodyPr>
                      </wps:wsp>
                      <wps:wsp>
                        <wps:cNvPr id="11" name="Text Box 11"/>
                        <wps:cNvSpPr txBox="1">
                          <a:spLocks noChangeArrowheads="1"/>
                        </wps:cNvSpPr>
                        <wps:spPr bwMode="auto">
                          <a:xfrm>
                            <a:off x="1766607" y="943532"/>
                            <a:ext cx="2772089" cy="204470"/>
                          </a:xfrm>
                          <a:prstGeom prst="rect">
                            <a:avLst/>
                          </a:prstGeom>
                          <a:noFill/>
                          <a:ln w="9525">
                            <a:noFill/>
                            <a:miter lim="800000"/>
                            <a:headEnd/>
                            <a:tailEnd/>
                          </a:ln>
                        </wps:spPr>
                        <wps:txbx>
                          <w:txbxContent>
                            <w:p w:rsidR="00321CE4" w:rsidRPr="00245594" w:rsidRDefault="00321CE4" w:rsidP="00AD4C09">
                              <w:pPr>
                                <w:pStyle w:val="Dessins"/>
                                <w:jc w:val="center"/>
                                <w:rPr>
                                  <w:b/>
                                  <w:bCs/>
                                  <w:sz w:val="28"/>
                                  <w:szCs w:val="28"/>
                                  <w:lang w:bidi="ar-EG"/>
                                </w:rPr>
                              </w:pPr>
                              <w:r w:rsidRPr="00245594">
                                <w:rPr>
                                  <w:rFonts w:hint="cs"/>
                                  <w:b/>
                                  <w:bCs/>
                                  <w:sz w:val="28"/>
                                  <w:szCs w:val="28"/>
                                  <w:rtl/>
                                  <w:lang w:bidi="ar-EG"/>
                                </w:rPr>
                                <w:t>شبكة منطقة واسعة</w:t>
                              </w:r>
                            </w:p>
                          </w:txbxContent>
                        </wps:txbx>
                        <wps:bodyPr rot="0" vert="horz" wrap="square" lIns="0" tIns="0" rIns="0" bIns="0" anchor="t" anchorCtr="0">
                          <a:noAutofit/>
                        </wps:bodyPr>
                      </wps:wsp>
                      <wps:wsp>
                        <wps:cNvPr id="12" name="Text Box 12"/>
                        <wps:cNvSpPr txBox="1">
                          <a:spLocks noChangeArrowheads="1"/>
                        </wps:cNvSpPr>
                        <wps:spPr bwMode="auto">
                          <a:xfrm>
                            <a:off x="1139219" y="1220872"/>
                            <a:ext cx="1112423" cy="348615"/>
                          </a:xfrm>
                          <a:prstGeom prst="rect">
                            <a:avLst/>
                          </a:prstGeom>
                          <a:noFill/>
                          <a:ln w="9525">
                            <a:noFill/>
                            <a:miter lim="800000"/>
                            <a:headEnd/>
                            <a:tailEnd/>
                          </a:ln>
                        </wps:spPr>
                        <wps:txbx>
                          <w:txbxContent>
                            <w:p w:rsidR="00321CE4" w:rsidRPr="0097767D" w:rsidRDefault="00321CE4" w:rsidP="00AD4C09">
                              <w:pPr>
                                <w:pStyle w:val="Dessins"/>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التوصيل</w:t>
                              </w:r>
                              <w:r w:rsidRPr="0097767D">
                                <w:rPr>
                                  <w:rFonts w:ascii="Times New Roman Bold" w:hAnsi="Times New Roman Bold"/>
                                  <w:b/>
                                  <w:bCs/>
                                  <w:spacing w:val="-6"/>
                                  <w:lang w:bidi="ar-EG"/>
                                </w:rPr>
                                <w:br/>
                              </w:r>
                              <w:r w:rsidRPr="0097767D">
                                <w:rPr>
                                  <w:rFonts w:ascii="Times New Roman Bold" w:hAnsi="Times New Roman Bold" w:hint="cs"/>
                                  <w:b/>
                                  <w:bCs/>
                                  <w:spacing w:val="-6"/>
                                  <w:rtl/>
                                  <w:lang w:bidi="ar-EG"/>
                                </w:rPr>
                                <w:t>بنقطة تجميع البيانات</w:t>
                              </w:r>
                            </w:p>
                          </w:txbxContent>
                        </wps:txbx>
                        <wps:bodyPr rot="0" vert="horz" wrap="square" lIns="0" tIns="0" rIns="0" bIns="0" anchor="t" anchorCtr="0">
                          <a:noAutofit/>
                        </wps:bodyPr>
                      </wps:wsp>
                      <wps:wsp>
                        <wps:cNvPr id="13" name="Text Box 13"/>
                        <wps:cNvSpPr txBox="1">
                          <a:spLocks noChangeArrowheads="1"/>
                        </wps:cNvSpPr>
                        <wps:spPr bwMode="auto">
                          <a:xfrm>
                            <a:off x="465402" y="2067478"/>
                            <a:ext cx="1301191" cy="349134"/>
                          </a:xfrm>
                          <a:prstGeom prst="rect">
                            <a:avLst/>
                          </a:prstGeom>
                          <a:noFill/>
                          <a:ln w="9525">
                            <a:noFill/>
                            <a:miter lim="800000"/>
                            <a:headEnd/>
                            <a:tailEnd/>
                          </a:ln>
                        </wps:spPr>
                        <wps:txbx>
                          <w:txbxContent>
                            <w:p w:rsidR="00321CE4" w:rsidRPr="0097767D" w:rsidRDefault="00321CE4" w:rsidP="00AD4C09">
                              <w:pPr>
                                <w:pStyle w:val="Dessins"/>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التوصيل بالبنية</w:t>
                              </w:r>
                              <w:r w:rsidRPr="0097767D">
                                <w:rPr>
                                  <w:rFonts w:ascii="Times New Roman Bold" w:hAnsi="Times New Roman Bold"/>
                                  <w:b/>
                                  <w:bCs/>
                                  <w:spacing w:val="-6"/>
                                  <w:rtl/>
                                  <w:lang w:bidi="ar-EG"/>
                                </w:rPr>
                                <w:br/>
                              </w:r>
                              <w:r w:rsidRPr="0097767D">
                                <w:rPr>
                                  <w:rFonts w:ascii="Times New Roman Bold" w:hAnsi="Times New Roman Bold" w:hint="cs"/>
                                  <w:b/>
                                  <w:bCs/>
                                  <w:spacing w:val="-6"/>
                                  <w:rtl/>
                                  <w:lang w:bidi="ar-EG"/>
                                </w:rPr>
                                <w:t>التحتية المتقدمة للقراءات</w:t>
                              </w:r>
                            </w:p>
                          </w:txbxContent>
                        </wps:txbx>
                        <wps:bodyPr rot="0" vert="horz" wrap="square" lIns="0" tIns="0" rIns="0" bIns="0" anchor="t" anchorCtr="0">
                          <a:noAutofit/>
                        </wps:bodyPr>
                      </wps:wsp>
                      <wps:wsp>
                        <wps:cNvPr id="14" name="Text Box 14"/>
                        <wps:cNvSpPr txBox="1">
                          <a:spLocks noChangeArrowheads="1"/>
                        </wps:cNvSpPr>
                        <wps:spPr bwMode="auto">
                          <a:xfrm>
                            <a:off x="1593232" y="2380426"/>
                            <a:ext cx="753110" cy="404553"/>
                          </a:xfrm>
                          <a:prstGeom prst="rect">
                            <a:avLst/>
                          </a:prstGeom>
                          <a:noFill/>
                          <a:ln w="9525">
                            <a:noFill/>
                            <a:miter lim="800000"/>
                            <a:headEnd/>
                            <a:tailEnd/>
                          </a:ln>
                        </wps:spPr>
                        <wps:txbx>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5" name="Text Box 15"/>
                        <wps:cNvSpPr txBox="1">
                          <a:spLocks noChangeArrowheads="1"/>
                        </wps:cNvSpPr>
                        <wps:spPr bwMode="auto">
                          <a:xfrm>
                            <a:off x="3545640" y="2424330"/>
                            <a:ext cx="753110" cy="399011"/>
                          </a:xfrm>
                          <a:prstGeom prst="rect">
                            <a:avLst/>
                          </a:prstGeom>
                          <a:noFill/>
                          <a:ln w="9525">
                            <a:noFill/>
                            <a:miter lim="800000"/>
                            <a:headEnd/>
                            <a:tailEnd/>
                          </a:ln>
                        </wps:spPr>
                        <wps:txbx>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6" name="Text Box 16"/>
                        <wps:cNvSpPr txBox="1">
                          <a:spLocks noChangeArrowheads="1"/>
                        </wps:cNvSpPr>
                        <wps:spPr bwMode="auto">
                          <a:xfrm>
                            <a:off x="5073796" y="2250348"/>
                            <a:ext cx="753110" cy="387927"/>
                          </a:xfrm>
                          <a:prstGeom prst="rect">
                            <a:avLst/>
                          </a:prstGeom>
                          <a:noFill/>
                          <a:ln w="9525">
                            <a:noFill/>
                            <a:miter lim="800000"/>
                            <a:headEnd/>
                            <a:tailEnd/>
                          </a:ln>
                        </wps:spPr>
                        <wps:txbx>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7" name="Text Box 17"/>
                        <wps:cNvSpPr txBox="1">
                          <a:spLocks noChangeArrowheads="1"/>
                        </wps:cNvSpPr>
                        <wps:spPr bwMode="auto">
                          <a:xfrm>
                            <a:off x="4472889" y="3083590"/>
                            <a:ext cx="1202055" cy="348615"/>
                          </a:xfrm>
                          <a:prstGeom prst="rect">
                            <a:avLst/>
                          </a:prstGeom>
                          <a:noFill/>
                          <a:ln w="9525">
                            <a:noFill/>
                            <a:miter lim="800000"/>
                            <a:headEnd/>
                            <a:tailEnd/>
                          </a:ln>
                        </wps:spPr>
                        <wps:txbx>
                          <w:txbxContent>
                            <w:p w:rsidR="00321CE4" w:rsidRPr="006A1786" w:rsidRDefault="00321CE4" w:rsidP="006A1786">
                              <w:pPr>
                                <w:pStyle w:val="Dessins"/>
                                <w:spacing w:before="0" w:line="200" w:lineRule="exact"/>
                                <w:jc w:val="center"/>
                                <w:rPr>
                                  <w:rFonts w:ascii="Times New Roman Bold" w:hAnsi="Times New Roman Bold"/>
                                  <w:b/>
                                  <w:bCs/>
                                  <w:spacing w:val="-6"/>
                                  <w:lang w:bidi="ar-EG"/>
                                </w:rPr>
                              </w:pPr>
                              <w:r w:rsidRPr="006A1786">
                                <w:rPr>
                                  <w:rFonts w:ascii="Times New Roman Bold" w:hAnsi="Times New Roman Bold" w:hint="cs"/>
                                  <w:b/>
                                  <w:bCs/>
                                  <w:spacing w:val="-6"/>
                                  <w:rtl/>
                                  <w:lang w:bidi="ar-EG"/>
                                </w:rPr>
                                <w:t>شبكة البنية</w:t>
                              </w:r>
                              <w:r w:rsidRPr="006A1786">
                                <w:rPr>
                                  <w:rFonts w:ascii="Times New Roman Bold" w:hAnsi="Times New Roman Bold"/>
                                  <w:b/>
                                  <w:bCs/>
                                  <w:spacing w:val="-6"/>
                                  <w:lang w:bidi="ar-EG"/>
                                </w:rPr>
                                <w:br/>
                              </w:r>
                              <w:r w:rsidRPr="006A1786">
                                <w:rPr>
                                  <w:rFonts w:ascii="Times New Roman Bold" w:hAnsi="Times New Roman Bold" w:hint="cs"/>
                                  <w:b/>
                                  <w:bCs/>
                                  <w:spacing w:val="-6"/>
                                  <w:rtl/>
                                  <w:lang w:bidi="ar-EG"/>
                                </w:rPr>
                                <w:t>التحتية المتقدمة للقراءات</w:t>
                              </w:r>
                            </w:p>
                          </w:txbxContent>
                        </wps:txbx>
                        <wps:bodyPr rot="0" vert="horz" wrap="square" lIns="0" tIns="0" rIns="0" bIns="0" anchor="t" anchorCtr="0">
                          <a:noAutofit/>
                        </wps:bodyPr>
                      </wps:wsp>
                      <wps:wsp>
                        <wps:cNvPr id="18" name="Text Box 18"/>
                        <wps:cNvSpPr txBox="1">
                          <a:spLocks noChangeArrowheads="1"/>
                        </wps:cNvSpPr>
                        <wps:spPr bwMode="auto">
                          <a:xfrm>
                            <a:off x="2438219" y="3090269"/>
                            <a:ext cx="1202055" cy="348615"/>
                          </a:xfrm>
                          <a:prstGeom prst="rect">
                            <a:avLst/>
                          </a:prstGeom>
                          <a:noFill/>
                          <a:ln w="9525">
                            <a:noFill/>
                            <a:miter lim="800000"/>
                            <a:headEnd/>
                            <a:tailEnd/>
                          </a:ln>
                        </wps:spPr>
                        <wps:txbx>
                          <w:txbxContent>
                            <w:p w:rsidR="00321CE4" w:rsidRPr="006A1786" w:rsidRDefault="00321CE4" w:rsidP="0097767D">
                              <w:pPr>
                                <w:pStyle w:val="Dessins"/>
                                <w:spacing w:before="0" w:line="200" w:lineRule="exact"/>
                                <w:jc w:val="center"/>
                                <w:rPr>
                                  <w:rFonts w:ascii="Times New Roman Bold" w:hAnsi="Times New Roman Bold"/>
                                  <w:b/>
                                  <w:bCs/>
                                  <w:spacing w:val="-6"/>
                                  <w:lang w:bidi="ar-EG"/>
                                </w:rPr>
                              </w:pPr>
                              <w:r w:rsidRPr="006A1786">
                                <w:rPr>
                                  <w:rFonts w:ascii="Times New Roman Bold" w:hAnsi="Times New Roman Bold" w:hint="cs"/>
                                  <w:b/>
                                  <w:bCs/>
                                  <w:spacing w:val="-6"/>
                                  <w:rtl/>
                                  <w:lang w:bidi="ar-EG"/>
                                </w:rPr>
                                <w:t>شبكة البنية</w:t>
                              </w:r>
                              <w:r w:rsidRPr="006A1786">
                                <w:rPr>
                                  <w:rFonts w:ascii="Times New Roman Bold" w:hAnsi="Times New Roman Bold"/>
                                  <w:b/>
                                  <w:bCs/>
                                  <w:spacing w:val="-6"/>
                                  <w:lang w:bidi="ar-EG"/>
                                </w:rPr>
                                <w:br/>
                              </w:r>
                              <w:r w:rsidRPr="006A1786">
                                <w:rPr>
                                  <w:rFonts w:ascii="Times New Roman Bold" w:hAnsi="Times New Roman Bold" w:hint="cs"/>
                                  <w:b/>
                                  <w:bCs/>
                                  <w:spacing w:val="-6"/>
                                  <w:rtl/>
                                  <w:lang w:bidi="ar-EG"/>
                                </w:rPr>
                                <w:t>التحتية المتقدمة للقراءات</w:t>
                              </w:r>
                            </w:p>
                          </w:txbxContent>
                        </wps:txbx>
                        <wps:bodyPr rot="0" vert="horz" wrap="square" lIns="0" tIns="0" rIns="0" bIns="0" anchor="t" anchorCtr="0">
                          <a:noAutofit/>
                        </wps:bodyPr>
                      </wps:wsp>
                      <wps:wsp>
                        <wps:cNvPr id="19" name="Text Box 19"/>
                        <wps:cNvSpPr txBox="1">
                          <a:spLocks noChangeArrowheads="1"/>
                        </wps:cNvSpPr>
                        <wps:spPr bwMode="auto">
                          <a:xfrm>
                            <a:off x="464151" y="3020358"/>
                            <a:ext cx="1202055" cy="348615"/>
                          </a:xfrm>
                          <a:prstGeom prst="rect">
                            <a:avLst/>
                          </a:prstGeom>
                          <a:noFill/>
                          <a:ln w="9525">
                            <a:noFill/>
                            <a:miter lim="800000"/>
                            <a:headEnd/>
                            <a:tailEnd/>
                          </a:ln>
                        </wps:spPr>
                        <wps:txbx>
                          <w:txbxContent>
                            <w:p w:rsidR="00321CE4" w:rsidRPr="0097767D" w:rsidRDefault="00321CE4" w:rsidP="0097767D">
                              <w:pPr>
                                <w:pStyle w:val="Dessins"/>
                                <w:spacing w:before="0" w:line="200" w:lineRule="exact"/>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البنية</w:t>
                              </w:r>
                              <w:r w:rsidRPr="0097767D">
                                <w:rPr>
                                  <w:rFonts w:ascii="Times New Roman Bold" w:hAnsi="Times New Roman Bold"/>
                                  <w:b/>
                                  <w:bCs/>
                                  <w:spacing w:val="-6"/>
                                  <w:lang w:bidi="ar-EG"/>
                                </w:rPr>
                                <w:br/>
                              </w:r>
                              <w:r w:rsidRPr="0097767D">
                                <w:rPr>
                                  <w:rFonts w:ascii="Times New Roman Bold" w:hAnsi="Times New Roman Bold" w:hint="cs"/>
                                  <w:b/>
                                  <w:bCs/>
                                  <w:spacing w:val="-6"/>
                                  <w:rtl/>
                                  <w:lang w:bidi="ar-EG"/>
                                </w:rPr>
                                <w:t>التحتية المتقدمة للقراءات</w:t>
                              </w:r>
                            </w:p>
                          </w:txbxContent>
                        </wps:txbx>
                        <wps:bodyPr rot="0" vert="horz" wrap="square" lIns="0" tIns="0" rIns="0" bIns="0" anchor="t" anchorCtr="0">
                          <a:noAutofit/>
                        </wps:bodyPr>
                      </wps:wsp>
                      <wps:wsp>
                        <wps:cNvPr id="20" name="Text Box 20"/>
                        <wps:cNvSpPr txBox="1">
                          <a:spLocks noChangeArrowheads="1"/>
                        </wps:cNvSpPr>
                        <wps:spPr bwMode="auto">
                          <a:xfrm>
                            <a:off x="4539905" y="1687200"/>
                            <a:ext cx="448310" cy="225425"/>
                          </a:xfrm>
                          <a:prstGeom prst="rect">
                            <a:avLst/>
                          </a:prstGeom>
                          <a:noFill/>
                          <a:ln w="9525">
                            <a:noFill/>
                            <a:miter lim="800000"/>
                            <a:headEnd/>
                            <a:tailEnd/>
                          </a:ln>
                        </wps:spPr>
                        <wps:txbx>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txbxContent>
                        </wps:txbx>
                        <wps:bodyPr rot="0" vert="horz" wrap="square" lIns="0" tIns="0" rIns="0" bIns="0" anchor="t" anchorCtr="0">
                          <a:noAutofit/>
                        </wps:bodyPr>
                      </wps:wsp>
                      <wps:wsp>
                        <wps:cNvPr id="21" name="Text Box 21"/>
                        <wps:cNvSpPr txBox="1">
                          <a:spLocks noChangeArrowheads="1"/>
                        </wps:cNvSpPr>
                        <wps:spPr bwMode="auto">
                          <a:xfrm>
                            <a:off x="3013721" y="1675778"/>
                            <a:ext cx="448310" cy="236855"/>
                          </a:xfrm>
                          <a:prstGeom prst="rect">
                            <a:avLst/>
                          </a:prstGeom>
                          <a:noFill/>
                          <a:ln w="9525">
                            <a:noFill/>
                            <a:miter lim="800000"/>
                            <a:headEnd/>
                            <a:tailEnd/>
                          </a:ln>
                        </wps:spPr>
                        <wps:txbx>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22" name="Text Box 22"/>
                        <wps:cNvSpPr txBox="1">
                          <a:spLocks noChangeArrowheads="1"/>
                        </wps:cNvSpPr>
                        <wps:spPr bwMode="auto">
                          <a:xfrm>
                            <a:off x="968734" y="1683117"/>
                            <a:ext cx="448310" cy="243205"/>
                          </a:xfrm>
                          <a:prstGeom prst="rect">
                            <a:avLst/>
                          </a:prstGeom>
                          <a:noFill/>
                          <a:ln w="9525">
                            <a:noFill/>
                            <a:miter lim="800000"/>
                            <a:headEnd/>
                            <a:tailEnd/>
                          </a:ln>
                        </wps:spPr>
                        <wps:txbx>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txbxContent>
                        </wps:txbx>
                        <wps:bodyPr rot="0" vert="horz" wrap="square" lIns="0" tIns="0" rIns="0" bIns="0" anchor="t" anchorCtr="0">
                          <a:noAutofit/>
                        </wps:bodyPr>
                      </wps:wsp>
                      <wps:wsp>
                        <wps:cNvPr id="24" name="Text Box 24"/>
                        <wps:cNvSpPr txBox="1">
                          <a:spLocks noChangeArrowheads="1"/>
                        </wps:cNvSpPr>
                        <wps:spPr bwMode="auto">
                          <a:xfrm>
                            <a:off x="902854" y="2714796"/>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29" name="Text Box 29"/>
                        <wps:cNvSpPr txBox="1">
                          <a:spLocks noChangeArrowheads="1"/>
                        </wps:cNvSpPr>
                        <wps:spPr bwMode="auto">
                          <a:xfrm>
                            <a:off x="2845507" y="2799377"/>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0" name="Text Box 30"/>
                        <wps:cNvSpPr txBox="1">
                          <a:spLocks noChangeArrowheads="1"/>
                        </wps:cNvSpPr>
                        <wps:spPr bwMode="auto">
                          <a:xfrm>
                            <a:off x="3324608" y="3020357"/>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1" name="Text Box 31"/>
                        <wps:cNvSpPr txBox="1">
                          <a:spLocks noChangeArrowheads="1"/>
                        </wps:cNvSpPr>
                        <wps:spPr bwMode="auto">
                          <a:xfrm>
                            <a:off x="3097330" y="3375438"/>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2" name="Text Box 32"/>
                        <wps:cNvSpPr txBox="1">
                          <a:spLocks noChangeArrowheads="1"/>
                        </wps:cNvSpPr>
                        <wps:spPr bwMode="auto">
                          <a:xfrm>
                            <a:off x="2383781" y="3020357"/>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3" name="Text Box 33"/>
                        <wps:cNvSpPr txBox="1">
                          <a:spLocks noChangeArrowheads="1"/>
                        </wps:cNvSpPr>
                        <wps:spPr bwMode="auto">
                          <a:xfrm>
                            <a:off x="2438220" y="3375436"/>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4" name="Text Box 34"/>
                        <wps:cNvSpPr txBox="1">
                          <a:spLocks noChangeArrowheads="1"/>
                        </wps:cNvSpPr>
                        <wps:spPr bwMode="auto">
                          <a:xfrm>
                            <a:off x="4854659" y="2761765"/>
                            <a:ext cx="478455"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5" name="Text Box 35"/>
                        <wps:cNvSpPr txBox="1">
                          <a:spLocks noChangeArrowheads="1"/>
                        </wps:cNvSpPr>
                        <wps:spPr bwMode="auto">
                          <a:xfrm>
                            <a:off x="5287346" y="2982764"/>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6" name="Text Box 36"/>
                        <wps:cNvSpPr txBox="1">
                          <a:spLocks noChangeArrowheads="1"/>
                        </wps:cNvSpPr>
                        <wps:spPr bwMode="auto">
                          <a:xfrm>
                            <a:off x="5099734" y="3329996"/>
                            <a:ext cx="483701"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7" name="Text Box 37"/>
                        <wps:cNvSpPr txBox="1">
                          <a:spLocks noChangeArrowheads="1"/>
                        </wps:cNvSpPr>
                        <wps:spPr bwMode="auto">
                          <a:xfrm>
                            <a:off x="4359846" y="2986511"/>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8" name="Text Box 38"/>
                        <wps:cNvSpPr txBox="1">
                          <a:spLocks noChangeArrowheads="1"/>
                        </wps:cNvSpPr>
                        <wps:spPr bwMode="auto">
                          <a:xfrm>
                            <a:off x="4413903" y="3341405"/>
                            <a:ext cx="463792" cy="20955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wps:txbx>
                        <wps:bodyPr rot="0" vert="horz" wrap="square" lIns="0" tIns="0" rIns="0" bIns="0" anchor="t" anchorCtr="0">
                          <a:noAutofit/>
                        </wps:bodyPr>
                      </wps:wsp>
                      <wps:wsp>
                        <wps:cNvPr id="39" name="Text Box 39"/>
                        <wps:cNvSpPr txBox="1">
                          <a:spLocks noChangeArrowheads="1"/>
                        </wps:cNvSpPr>
                        <wps:spPr bwMode="auto">
                          <a:xfrm>
                            <a:off x="5131312" y="1430232"/>
                            <a:ext cx="452120" cy="274320"/>
                          </a:xfrm>
                          <a:prstGeom prst="rect">
                            <a:avLst/>
                          </a:prstGeom>
                          <a:noFill/>
                          <a:ln w="9525">
                            <a:noFill/>
                            <a:miter lim="800000"/>
                            <a:headEnd/>
                            <a:tailEnd/>
                          </a:ln>
                        </wps:spPr>
                        <wps:txbx>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s:wsp>
                        <wps:cNvPr id="41" name="Text Box 41"/>
                        <wps:cNvSpPr txBox="1">
                          <a:spLocks noChangeArrowheads="1"/>
                        </wps:cNvSpPr>
                        <wps:spPr bwMode="auto">
                          <a:xfrm>
                            <a:off x="2449651" y="1430238"/>
                            <a:ext cx="436880" cy="263525"/>
                          </a:xfrm>
                          <a:prstGeom prst="rect">
                            <a:avLst/>
                          </a:prstGeom>
                          <a:noFill/>
                          <a:ln w="9525">
                            <a:noFill/>
                            <a:miter lim="800000"/>
                            <a:headEnd/>
                            <a:tailEnd/>
                          </a:ln>
                        </wps:spPr>
                        <wps:txbx>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s:wsp>
                        <wps:cNvPr id="8" name="Text Box 8"/>
                        <wps:cNvSpPr txBox="1">
                          <a:spLocks noChangeArrowheads="1"/>
                        </wps:cNvSpPr>
                        <wps:spPr bwMode="auto">
                          <a:xfrm>
                            <a:off x="1351165" y="2935777"/>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5" name="Text Box 45"/>
                        <wps:cNvSpPr txBox="1">
                          <a:spLocks noChangeArrowheads="1"/>
                        </wps:cNvSpPr>
                        <wps:spPr bwMode="auto">
                          <a:xfrm>
                            <a:off x="1139220" y="3296791"/>
                            <a:ext cx="448310"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7" name="Text Box 47"/>
                        <wps:cNvSpPr txBox="1">
                          <a:spLocks noChangeArrowheads="1"/>
                        </wps:cNvSpPr>
                        <wps:spPr bwMode="auto">
                          <a:xfrm>
                            <a:off x="494184" y="3299518"/>
                            <a:ext cx="384883"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9" name="Text Box 49"/>
                        <wps:cNvSpPr txBox="1">
                          <a:spLocks noChangeArrowheads="1"/>
                        </wps:cNvSpPr>
                        <wps:spPr bwMode="auto">
                          <a:xfrm>
                            <a:off x="464149" y="2935362"/>
                            <a:ext cx="384883" cy="220980"/>
                          </a:xfrm>
                          <a:prstGeom prst="rect">
                            <a:avLst/>
                          </a:prstGeom>
                          <a:noFill/>
                          <a:ln w="9525">
                            <a:noFill/>
                            <a:miter lim="800000"/>
                            <a:headEnd/>
                            <a:tailEnd/>
                          </a:ln>
                        </wps:spPr>
                        <wps:txbx>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6" name="Text Box 6"/>
                        <wps:cNvSpPr txBox="1">
                          <a:spLocks noChangeArrowheads="1"/>
                        </wps:cNvSpPr>
                        <wps:spPr bwMode="auto">
                          <a:xfrm>
                            <a:off x="3657599" y="1442367"/>
                            <a:ext cx="436880" cy="263525"/>
                          </a:xfrm>
                          <a:prstGeom prst="rect">
                            <a:avLst/>
                          </a:prstGeom>
                          <a:noFill/>
                          <a:ln w="9525">
                            <a:noFill/>
                            <a:miter lim="800000"/>
                            <a:headEnd/>
                            <a:tailEnd/>
                          </a:ln>
                        </wps:spPr>
                        <wps:txbx>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F57C0E" id="Group 7" o:spid="_x0000_s1029" style="position:absolute;left:0;text-align:left;margin-left:38.1pt;margin-top:12.85pt;width:415.1pt;height:277.15pt;z-index:251662336;mso-width-relative:margin;mso-height-relative:margin" coordorigin="4641,211" coordsize="53627,3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">
                <v:shape id="Text Box 23" o:spid="_x0000_s1030" type="#_x0000_t202" style="position:absolute;left:32119;top:2619;width:88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21CE4" w:rsidRPr="0097767D" w:rsidRDefault="00321CE4" w:rsidP="00AD4C09">
                        <w:pPr>
                          <w:pStyle w:val="Dessins"/>
                          <w:spacing w:line="192" w:lineRule="auto"/>
                          <w:jc w:val="center"/>
                          <w:rPr>
                            <w:rFonts w:ascii="Times New Roman Bold" w:hAnsi="Times New Roman Bold"/>
                            <w:b/>
                            <w:bCs/>
                            <w:spacing w:val="-6"/>
                            <w:szCs w:val="16"/>
                            <w:lang w:bidi="ar-EG"/>
                          </w:rPr>
                        </w:pPr>
                        <w:r w:rsidRPr="0097767D">
                          <w:rPr>
                            <w:rFonts w:ascii="Times New Roman Bold" w:hAnsi="Times New Roman Bold" w:hint="cs"/>
                            <w:b/>
                            <w:bCs/>
                            <w:spacing w:val="-6"/>
                            <w:szCs w:val="16"/>
                            <w:rtl/>
                            <w:lang w:bidi="ar-EG"/>
                          </w:rPr>
                          <w:t>الطرف الرأسي للبنية التحتية</w:t>
                        </w:r>
                        <w:r w:rsidRPr="0097767D">
                          <w:rPr>
                            <w:rFonts w:ascii="Times New Roman Bold" w:hAnsi="Times New Roman Bold"/>
                            <w:b/>
                            <w:bCs/>
                            <w:spacing w:val="-6"/>
                            <w:szCs w:val="16"/>
                            <w:lang w:bidi="ar-EG"/>
                          </w:rPr>
                          <w:br/>
                        </w:r>
                        <w:r w:rsidRPr="0097767D">
                          <w:rPr>
                            <w:rFonts w:ascii="Times New Roman Bold" w:hAnsi="Times New Roman Bold" w:hint="cs"/>
                            <w:b/>
                            <w:bCs/>
                            <w:spacing w:val="-6"/>
                            <w:szCs w:val="16"/>
                            <w:rtl/>
                            <w:lang w:bidi="ar-EG"/>
                          </w:rPr>
                          <w:t xml:space="preserve">المتقدمة للقراءات </w:t>
                        </w:r>
                        <w:r w:rsidRPr="0097767D">
                          <w:rPr>
                            <w:rFonts w:ascii="Times New Roman Bold" w:hAnsi="Times New Roman Bold"/>
                            <w:b/>
                            <w:bCs/>
                            <w:spacing w:val="-6"/>
                            <w:sz w:val="12"/>
                            <w:szCs w:val="12"/>
                            <w:lang w:bidi="ar-EG"/>
                          </w:rPr>
                          <w:t>(AMI)</w:t>
                        </w:r>
                      </w:p>
                    </w:txbxContent>
                  </v:textbox>
                </v:shape>
                <v:shape id="Text Box 9" o:spid="_x0000_s1031" type="#_x0000_t202" style="position:absolute;left:22146;top:211;width:17595;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21CE4" w:rsidRPr="00245594" w:rsidRDefault="00321CE4" w:rsidP="00AD4C09">
                        <w:pPr>
                          <w:pStyle w:val="Dessins"/>
                          <w:jc w:val="center"/>
                          <w:rPr>
                            <w:b/>
                            <w:bCs/>
                            <w:sz w:val="28"/>
                            <w:szCs w:val="28"/>
                            <w:lang w:bidi="ar-EG"/>
                          </w:rPr>
                        </w:pPr>
                        <w:r w:rsidRPr="00245594">
                          <w:rPr>
                            <w:rFonts w:hint="cs"/>
                            <w:b/>
                            <w:bCs/>
                            <w:sz w:val="28"/>
                            <w:szCs w:val="28"/>
                            <w:rtl/>
                            <w:lang w:bidi="ar-EG"/>
                          </w:rPr>
                          <w:t>شبكة عمليات التوزيع</w:t>
                        </w:r>
                      </w:p>
                    </w:txbxContent>
                  </v:textbox>
                </v:shape>
                <v:shape id="Text Box 10" o:spid="_x0000_s1032" type="#_x0000_t202" style="position:absolute;left:23067;top:2457;width:8742;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321CE4" w:rsidRPr="0097767D" w:rsidRDefault="00321CE4" w:rsidP="00AD4C09">
                        <w:pPr>
                          <w:pStyle w:val="Dessins"/>
                          <w:spacing w:line="180" w:lineRule="exact"/>
                          <w:jc w:val="center"/>
                          <w:rPr>
                            <w:rFonts w:ascii="Times New Roman Bold" w:hAnsi="Times New Roman Bold"/>
                            <w:b/>
                            <w:bCs/>
                            <w:spacing w:val="-6"/>
                            <w:szCs w:val="16"/>
                            <w:lang w:bidi="ar-EG"/>
                          </w:rPr>
                        </w:pPr>
                        <w:r w:rsidRPr="0097767D">
                          <w:rPr>
                            <w:rFonts w:ascii="Times New Roman Bold" w:hAnsi="Times New Roman Bold"/>
                            <w:b/>
                            <w:bCs/>
                            <w:spacing w:val="-6"/>
                            <w:sz w:val="12"/>
                            <w:szCs w:val="12"/>
                            <w:lang w:bidi="ar-EG"/>
                          </w:rPr>
                          <w:t>SCADA/FEP</w:t>
                        </w:r>
                        <w:r w:rsidRPr="0097767D">
                          <w:rPr>
                            <w:rFonts w:ascii="Times New Roman Bold" w:hAnsi="Times New Roman Bold"/>
                            <w:b/>
                            <w:bCs/>
                            <w:spacing w:val="-6"/>
                            <w:szCs w:val="16"/>
                            <w:lang w:bidi="ar-EG"/>
                          </w:rPr>
                          <w:br/>
                        </w:r>
                        <w:r w:rsidRPr="0097767D">
                          <w:rPr>
                            <w:rFonts w:ascii="Times New Roman Bold" w:hAnsi="Times New Roman Bold" w:hint="cs"/>
                            <w:b/>
                            <w:bCs/>
                            <w:spacing w:val="-6"/>
                            <w:szCs w:val="16"/>
                            <w:rtl/>
                            <w:lang w:bidi="ar-EG"/>
                          </w:rPr>
                          <w:t>للتوزيع</w:t>
                        </w:r>
                      </w:p>
                    </w:txbxContent>
                  </v:textbox>
                </v:shape>
                <v:shape id="Text Box 11" o:spid="_x0000_s1033" type="#_x0000_t202" style="position:absolute;left:17666;top:9435;width:277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321CE4" w:rsidRPr="00245594" w:rsidRDefault="00321CE4" w:rsidP="00AD4C09">
                        <w:pPr>
                          <w:pStyle w:val="Dessins"/>
                          <w:jc w:val="center"/>
                          <w:rPr>
                            <w:b/>
                            <w:bCs/>
                            <w:sz w:val="28"/>
                            <w:szCs w:val="28"/>
                            <w:lang w:bidi="ar-EG"/>
                          </w:rPr>
                        </w:pPr>
                        <w:r w:rsidRPr="00245594">
                          <w:rPr>
                            <w:rFonts w:hint="cs"/>
                            <w:b/>
                            <w:bCs/>
                            <w:sz w:val="28"/>
                            <w:szCs w:val="28"/>
                            <w:rtl/>
                            <w:lang w:bidi="ar-EG"/>
                          </w:rPr>
                          <w:t>شبكة منطقة واسعة</w:t>
                        </w:r>
                      </w:p>
                    </w:txbxContent>
                  </v:textbox>
                </v:shape>
                <v:shape id="Text Box 12" o:spid="_x0000_s1034" type="#_x0000_t202" style="position:absolute;left:11392;top:12208;width:1112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21CE4" w:rsidRPr="0097767D" w:rsidRDefault="00321CE4" w:rsidP="00AD4C09">
                        <w:pPr>
                          <w:pStyle w:val="Dessins"/>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التوصيل</w:t>
                        </w:r>
                        <w:r w:rsidRPr="0097767D">
                          <w:rPr>
                            <w:rFonts w:ascii="Times New Roman Bold" w:hAnsi="Times New Roman Bold"/>
                            <w:b/>
                            <w:bCs/>
                            <w:spacing w:val="-6"/>
                            <w:lang w:bidi="ar-EG"/>
                          </w:rPr>
                          <w:br/>
                        </w:r>
                        <w:r w:rsidRPr="0097767D">
                          <w:rPr>
                            <w:rFonts w:ascii="Times New Roman Bold" w:hAnsi="Times New Roman Bold" w:hint="cs"/>
                            <w:b/>
                            <w:bCs/>
                            <w:spacing w:val="-6"/>
                            <w:rtl/>
                            <w:lang w:bidi="ar-EG"/>
                          </w:rPr>
                          <w:t>بنقطة تجميع البيانات</w:t>
                        </w:r>
                      </w:p>
                    </w:txbxContent>
                  </v:textbox>
                </v:shape>
                <v:shape id="Text Box 13" o:spid="_x0000_s1035" type="#_x0000_t202" style="position:absolute;left:4654;top:20674;width:1301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21CE4" w:rsidRPr="0097767D" w:rsidRDefault="00321CE4" w:rsidP="00AD4C09">
                        <w:pPr>
                          <w:pStyle w:val="Dessins"/>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التوصيل بالبنية</w:t>
                        </w:r>
                        <w:r w:rsidRPr="0097767D">
                          <w:rPr>
                            <w:rFonts w:ascii="Times New Roman Bold" w:hAnsi="Times New Roman Bold"/>
                            <w:b/>
                            <w:bCs/>
                            <w:spacing w:val="-6"/>
                            <w:rtl/>
                            <w:lang w:bidi="ar-EG"/>
                          </w:rPr>
                          <w:br/>
                        </w:r>
                        <w:r w:rsidRPr="0097767D">
                          <w:rPr>
                            <w:rFonts w:ascii="Times New Roman Bold" w:hAnsi="Times New Roman Bold" w:hint="cs"/>
                            <w:b/>
                            <w:bCs/>
                            <w:spacing w:val="-6"/>
                            <w:rtl/>
                            <w:lang w:bidi="ar-EG"/>
                          </w:rPr>
                          <w:t>التحتية المتقدمة للقراءات</w:t>
                        </w:r>
                      </w:p>
                    </w:txbxContent>
                  </v:textbox>
                </v:shape>
                <v:shape id="Text Box 14" o:spid="_x0000_s1036" type="#_x0000_t202" style="position:absolute;left:15932;top:23804;width:7531;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5" o:spid="_x0000_s1037" type="#_x0000_t202" style="position:absolute;left:35456;top:24243;width:7531;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6" o:spid="_x0000_s1038" type="#_x0000_t202" style="position:absolute;left:50737;top:22503;width:7532;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21CE4" w:rsidRPr="00A15FC9" w:rsidRDefault="00321CE4" w:rsidP="00AD4C09">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7" o:spid="_x0000_s1039" type="#_x0000_t202" style="position:absolute;left:44728;top:30835;width:1202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321CE4" w:rsidRPr="006A1786" w:rsidRDefault="00321CE4" w:rsidP="006A1786">
                        <w:pPr>
                          <w:pStyle w:val="Dessins"/>
                          <w:spacing w:before="0" w:line="200" w:lineRule="exact"/>
                          <w:jc w:val="center"/>
                          <w:rPr>
                            <w:rFonts w:ascii="Times New Roman Bold" w:hAnsi="Times New Roman Bold"/>
                            <w:b/>
                            <w:bCs/>
                            <w:spacing w:val="-6"/>
                            <w:lang w:bidi="ar-EG"/>
                          </w:rPr>
                        </w:pPr>
                        <w:r w:rsidRPr="006A1786">
                          <w:rPr>
                            <w:rFonts w:ascii="Times New Roman Bold" w:hAnsi="Times New Roman Bold" w:hint="cs"/>
                            <w:b/>
                            <w:bCs/>
                            <w:spacing w:val="-6"/>
                            <w:rtl/>
                            <w:lang w:bidi="ar-EG"/>
                          </w:rPr>
                          <w:t>شبكة البنية</w:t>
                        </w:r>
                        <w:r w:rsidRPr="006A1786">
                          <w:rPr>
                            <w:rFonts w:ascii="Times New Roman Bold" w:hAnsi="Times New Roman Bold"/>
                            <w:b/>
                            <w:bCs/>
                            <w:spacing w:val="-6"/>
                            <w:lang w:bidi="ar-EG"/>
                          </w:rPr>
                          <w:br/>
                        </w:r>
                        <w:r w:rsidRPr="006A1786">
                          <w:rPr>
                            <w:rFonts w:ascii="Times New Roman Bold" w:hAnsi="Times New Roman Bold" w:hint="cs"/>
                            <w:b/>
                            <w:bCs/>
                            <w:spacing w:val="-6"/>
                            <w:rtl/>
                            <w:lang w:bidi="ar-EG"/>
                          </w:rPr>
                          <w:t>التحتية المتقدمة للقراءات</w:t>
                        </w:r>
                      </w:p>
                    </w:txbxContent>
                  </v:textbox>
                </v:shape>
                <v:shape id="Text Box 18" o:spid="_x0000_s1040" type="#_x0000_t202" style="position:absolute;left:24382;top:30902;width:1202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21CE4" w:rsidRPr="006A1786" w:rsidRDefault="00321CE4" w:rsidP="0097767D">
                        <w:pPr>
                          <w:pStyle w:val="Dessins"/>
                          <w:spacing w:before="0" w:line="200" w:lineRule="exact"/>
                          <w:jc w:val="center"/>
                          <w:rPr>
                            <w:rFonts w:ascii="Times New Roman Bold" w:hAnsi="Times New Roman Bold"/>
                            <w:b/>
                            <w:bCs/>
                            <w:spacing w:val="-6"/>
                            <w:lang w:bidi="ar-EG"/>
                          </w:rPr>
                        </w:pPr>
                        <w:r w:rsidRPr="006A1786">
                          <w:rPr>
                            <w:rFonts w:ascii="Times New Roman Bold" w:hAnsi="Times New Roman Bold" w:hint="cs"/>
                            <w:b/>
                            <w:bCs/>
                            <w:spacing w:val="-6"/>
                            <w:rtl/>
                            <w:lang w:bidi="ar-EG"/>
                          </w:rPr>
                          <w:t>شبكة البنية</w:t>
                        </w:r>
                        <w:r w:rsidRPr="006A1786">
                          <w:rPr>
                            <w:rFonts w:ascii="Times New Roman Bold" w:hAnsi="Times New Roman Bold"/>
                            <w:b/>
                            <w:bCs/>
                            <w:spacing w:val="-6"/>
                            <w:lang w:bidi="ar-EG"/>
                          </w:rPr>
                          <w:br/>
                        </w:r>
                        <w:r w:rsidRPr="006A1786">
                          <w:rPr>
                            <w:rFonts w:ascii="Times New Roman Bold" w:hAnsi="Times New Roman Bold" w:hint="cs"/>
                            <w:b/>
                            <w:bCs/>
                            <w:spacing w:val="-6"/>
                            <w:rtl/>
                            <w:lang w:bidi="ar-EG"/>
                          </w:rPr>
                          <w:t>التحتية المتقدمة للقراءات</w:t>
                        </w:r>
                      </w:p>
                    </w:txbxContent>
                  </v:textbox>
                </v:shape>
                <v:shape id="Text Box 19" o:spid="_x0000_s1041" type="#_x0000_t202" style="position:absolute;left:4641;top:30203;width:1202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321CE4" w:rsidRPr="0097767D" w:rsidRDefault="00321CE4" w:rsidP="0097767D">
                        <w:pPr>
                          <w:pStyle w:val="Dessins"/>
                          <w:spacing w:before="0" w:line="200" w:lineRule="exact"/>
                          <w:jc w:val="center"/>
                          <w:rPr>
                            <w:rFonts w:ascii="Times New Roman Bold" w:hAnsi="Times New Roman Bold"/>
                            <w:b/>
                            <w:bCs/>
                            <w:spacing w:val="-6"/>
                            <w:lang w:bidi="ar-EG"/>
                          </w:rPr>
                        </w:pPr>
                        <w:r w:rsidRPr="0097767D">
                          <w:rPr>
                            <w:rFonts w:ascii="Times New Roman Bold" w:hAnsi="Times New Roman Bold" w:hint="cs"/>
                            <w:b/>
                            <w:bCs/>
                            <w:spacing w:val="-6"/>
                            <w:rtl/>
                            <w:lang w:bidi="ar-EG"/>
                          </w:rPr>
                          <w:t>شبكة البنية</w:t>
                        </w:r>
                        <w:r w:rsidRPr="0097767D">
                          <w:rPr>
                            <w:rFonts w:ascii="Times New Roman Bold" w:hAnsi="Times New Roman Bold"/>
                            <w:b/>
                            <w:bCs/>
                            <w:spacing w:val="-6"/>
                            <w:lang w:bidi="ar-EG"/>
                          </w:rPr>
                          <w:br/>
                        </w:r>
                        <w:r w:rsidRPr="0097767D">
                          <w:rPr>
                            <w:rFonts w:ascii="Times New Roman Bold" w:hAnsi="Times New Roman Bold" w:hint="cs"/>
                            <w:b/>
                            <w:bCs/>
                            <w:spacing w:val="-6"/>
                            <w:rtl/>
                            <w:lang w:bidi="ar-EG"/>
                          </w:rPr>
                          <w:t>التحتية المتقدمة للقراءات</w:t>
                        </w:r>
                      </w:p>
                    </w:txbxContent>
                  </v:textbox>
                </v:shape>
                <v:shape id="Text Box 20" o:spid="_x0000_s1042" type="#_x0000_t202" style="position:absolute;left:45399;top:16872;width:448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txbxContent>
                  </v:textbox>
                </v:shape>
                <v:shape id="Text Box 21" o:spid="_x0000_s1043" type="#_x0000_t202" style="position:absolute;left:30137;top:16757;width:448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p w:rsidR="00321CE4" w:rsidRPr="00F13D49" w:rsidRDefault="00321CE4" w:rsidP="00AD4C09">
                        <w:pPr>
                          <w:pStyle w:val="Dessins"/>
                          <w:spacing w:line="144" w:lineRule="auto"/>
                          <w:jc w:val="center"/>
                          <w:rPr>
                            <w:b/>
                            <w:bCs/>
                            <w:szCs w:val="16"/>
                            <w:lang w:bidi="ar-EG"/>
                          </w:rPr>
                        </w:pPr>
                      </w:p>
                    </w:txbxContent>
                  </v:textbox>
                </v:shape>
                <v:shape id="Text Box 22" o:spid="_x0000_s1044" type="#_x0000_t202" style="position:absolute;left:9687;top:16831;width:448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21CE4" w:rsidRPr="00F13D49" w:rsidRDefault="00321CE4" w:rsidP="00AD4C09">
                        <w:pPr>
                          <w:pStyle w:val="Dessins"/>
                          <w:spacing w:line="144" w:lineRule="auto"/>
                          <w:jc w:val="center"/>
                          <w:rPr>
                            <w:b/>
                            <w:bCs/>
                            <w:szCs w:val="16"/>
                            <w:lang w:bidi="ar-EG"/>
                          </w:rPr>
                        </w:pPr>
                        <w:r>
                          <w:rPr>
                            <w:rFonts w:hint="cs"/>
                            <w:b/>
                            <w:bCs/>
                            <w:szCs w:val="16"/>
                            <w:rtl/>
                            <w:lang w:bidi="ar-EG"/>
                          </w:rPr>
                          <w:t>نقطة تجميع البيانات</w:t>
                        </w:r>
                      </w:p>
                    </w:txbxContent>
                  </v:textbox>
                </v:shape>
                <v:shape id="Text Box 24" o:spid="_x0000_s1045" type="#_x0000_t202" style="position:absolute;left:9028;top:27147;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29" o:spid="_x0000_s1046" type="#_x0000_t202" style="position:absolute;left:28455;top:27993;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0" o:spid="_x0000_s1047" type="#_x0000_t202" style="position:absolute;left:33246;top:30203;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1" o:spid="_x0000_s1048" type="#_x0000_t202" style="position:absolute;left:30973;top:33754;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2" o:spid="_x0000_s1049" type="#_x0000_t202" style="position:absolute;left:23837;top:30203;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3" o:spid="_x0000_s1050" type="#_x0000_t202" style="position:absolute;left:24382;top:33754;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4" o:spid="_x0000_s1051" type="#_x0000_t202" style="position:absolute;left:48546;top:27617;width:47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5" o:spid="_x0000_s1052" type="#_x0000_t202" style="position:absolute;left:52873;top:29827;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6" o:spid="_x0000_s1053" type="#_x0000_t202" style="position:absolute;left:50997;top:33299;width:48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7" o:spid="_x0000_s1054" type="#_x0000_t202" style="position:absolute;left:43598;top:29865;width:448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8" o:spid="_x0000_s1055" type="#_x0000_t202" style="position:absolute;left:44139;top:33414;width:463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321CE4" w:rsidRPr="00F13D49" w:rsidRDefault="00321CE4" w:rsidP="00AD4C09">
                        <w:pPr>
                          <w:pStyle w:val="Dessins"/>
                          <w:spacing w:line="144" w:lineRule="auto"/>
                          <w:jc w:val="center"/>
                          <w:rPr>
                            <w:b/>
                            <w:bCs/>
                            <w:szCs w:val="16"/>
                            <w:lang w:bidi="ar-EG"/>
                          </w:rPr>
                        </w:pPr>
                      </w:p>
                    </w:txbxContent>
                  </v:textbox>
                </v:shape>
                <v:shape id="Text Box 39" o:spid="_x0000_s1056" type="#_x0000_t202" style="position:absolute;left:51313;top:14302;width:452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shape id="Text Box 41" o:spid="_x0000_s1057" type="#_x0000_t202" style="position:absolute;left:24496;top:14302;width:436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shape id="Text Box 8" o:spid="_x0000_s1058" type="#_x0000_t202" style="position:absolute;left:13511;top:29357;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5" o:spid="_x0000_s1059" type="#_x0000_t202" style="position:absolute;left:11392;top:32967;width:448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7" o:spid="_x0000_s1060" type="#_x0000_t202" style="position:absolute;left:4941;top:32995;width:384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9" o:spid="_x0000_s1061" type="#_x0000_t202" style="position:absolute;left:4641;top:29353;width:3849;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21CE4" w:rsidRPr="00F13D49" w:rsidRDefault="00321CE4" w:rsidP="00AD4C09">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6" o:spid="_x0000_s1062" type="#_x0000_t202" style="position:absolute;left:36575;top:14423;width:436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321CE4" w:rsidRPr="00C006DC" w:rsidRDefault="00321CE4" w:rsidP="00AD4C09">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group>
            </w:pict>
          </mc:Fallback>
        </mc:AlternateContent>
      </w:r>
      <w:r w:rsidR="0097767D" w:rsidRPr="0035418A">
        <w:rPr>
          <w:lang w:val="es-ES_tradnl"/>
        </w:rPr>
        <w:object w:dxaOrig="7278" w:dyaOrig="5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324.3pt" o:ole="">
            <v:imagedata r:id="rId20" o:title="" cropright="-268f"/>
          </v:shape>
          <o:OLEObject Type="Embed" ProgID="CorelDRAW.Graphic.14" ShapeID="_x0000_i1025" DrawAspect="Content" ObjectID="_1635748502" r:id="rId21"/>
        </w:object>
      </w:r>
    </w:p>
    <w:p w:rsidR="00AD4C09" w:rsidRDefault="00AD4C09" w:rsidP="004E1080">
      <w:pPr>
        <w:spacing w:before="240"/>
        <w:rPr>
          <w:rtl/>
        </w:rPr>
      </w:pPr>
      <w:r>
        <w:rPr>
          <w:rFonts w:hint="cs"/>
          <w:rtl/>
        </w:rPr>
        <w:lastRenderedPageBreak/>
        <w:t>ويمكن لمعيار لاسلكي معين أن يجد تطبيقاً في أكثر من مجال من هذه المجالات. بالإضافة إلى ذلك، يمكن تحقيق عدد معين من الروابط، في بعض التطبيقات، بحلول سلكية.</w:t>
      </w:r>
    </w:p>
    <w:p w:rsidR="0049448D" w:rsidRDefault="005871A4" w:rsidP="006A1786">
      <w:pPr>
        <w:rPr>
          <w:rtl/>
        </w:rPr>
      </w:pPr>
      <w:r>
        <w:rPr>
          <w:rFonts w:hint="cs"/>
          <w:rtl/>
        </w:rPr>
        <w:t xml:space="preserve">وأُعرب عن وجهات نظر عديدة (مثلاً خلال المشاورات التي أجرتها </w:t>
      </w:r>
      <w:r>
        <w:rPr>
          <w:rtl/>
        </w:rPr>
        <w:t>وزارة الطاقة وتغير المناخ في المملكة المتحدة</w:t>
      </w:r>
      <w:r>
        <w:rPr>
          <w:rStyle w:val="FootnoteReference"/>
          <w:rtl/>
        </w:rPr>
        <w:footnoteReference w:id="17"/>
      </w:r>
      <w:r>
        <w:rPr>
          <w:rFonts w:hint="cs"/>
          <w:rtl/>
        </w:rPr>
        <w:t xml:space="preserve">) بشأن ما إذا كان ينبغي أن تكون الترددات المستخدمة </w:t>
      </w:r>
      <w:r>
        <w:rPr>
          <w:rtl/>
        </w:rPr>
        <w:t>فيما يتعلق بالمكونات اللاسلكية لاتصالات الشبكة الذكية من النطاقات الموزعة والمحمية لهذا الغرض، أم في النطاقات غير الخاضعة للتنظيم (</w:t>
      </w:r>
      <w:r>
        <w:rPr>
          <w:rFonts w:hint="cs"/>
          <w:rtl/>
        </w:rPr>
        <w:t>مثل النطاقات المعفية من الترخيص الفردي)</w:t>
      </w:r>
      <w:r w:rsidR="00570EFE">
        <w:rPr>
          <w:rFonts w:hint="cs"/>
          <w:rtl/>
        </w:rPr>
        <w:t>.</w:t>
      </w:r>
      <w:r w:rsidR="006E249F">
        <w:rPr>
          <w:rFonts w:hint="cs"/>
          <w:rtl/>
        </w:rPr>
        <w:t xml:space="preserve"> </w:t>
      </w:r>
      <w:r w:rsidR="006E249F">
        <w:rPr>
          <w:rtl/>
        </w:rPr>
        <w:t>ويلاحظ أن بيانات الترسيم والفوترة تعتبر بيانات شخصية في العديد من البلدان، وبالتالي تخضع لحماية مشددة بموجب تشريعات حماية البيانات</w:t>
      </w:r>
      <w:r w:rsidR="006E249F">
        <w:rPr>
          <w:rFonts w:hint="cs"/>
          <w:rtl/>
        </w:rPr>
        <w:t>.</w:t>
      </w:r>
    </w:p>
    <w:p w:rsidR="00CA6A8D" w:rsidRPr="00CA6A8D" w:rsidRDefault="00CA6A8D" w:rsidP="006A1786">
      <w:pPr>
        <w:rPr>
          <w:rtl/>
        </w:rPr>
      </w:pPr>
      <w:r>
        <w:rPr>
          <w:rtl/>
        </w:rPr>
        <w:t>وتوفر العديد من التكنولوجيات اللاسلكية قدراً كبيراً من الأمن والخصوصية لحماية بيانات المستخدم في تطبيقات الشبكة الذكية</w:t>
      </w:r>
      <w:r>
        <w:rPr>
          <w:rFonts w:hint="cs"/>
          <w:rtl/>
        </w:rPr>
        <w:t xml:space="preserve">. </w:t>
      </w:r>
      <w:r>
        <w:rPr>
          <w:rtl/>
        </w:rPr>
        <w:t>فعلى سبيل المثال، توفر معايير المجموعة</w:t>
      </w:r>
      <w:r w:rsidR="006A1786">
        <w:rPr>
          <w:rFonts w:hint="cs"/>
          <w:rtl/>
        </w:rPr>
        <w:t> </w:t>
      </w:r>
      <w:r>
        <w:t>IEEE 802</w:t>
      </w:r>
      <w:r w:rsidR="006A1786">
        <w:rPr>
          <w:rFonts w:hint="cs"/>
          <w:rtl/>
        </w:rPr>
        <w:t xml:space="preserve"> </w:t>
      </w:r>
      <w:r>
        <w:rPr>
          <w:rtl/>
        </w:rPr>
        <w:t xml:space="preserve">مستويات مرتفعة من الخصوصية والأمن على مستوى الوصلة مناسبة لحماية البيانات الشخصية في الشبكات الكبلية واللاسلكية (في النطاقات المرخصة والمعفاة من الترخيص على السواء)؛ كما أن تكنولوجيات شراكة الجيل الثالث </w:t>
      </w:r>
      <w:r>
        <w:t>3GPP</w:t>
      </w:r>
      <w:r>
        <w:rPr>
          <w:rFonts w:hint="cs"/>
          <w:rtl/>
        </w:rPr>
        <w:t xml:space="preserve"> </w:t>
      </w:r>
      <w:r>
        <w:rPr>
          <w:rtl/>
        </w:rPr>
        <w:t>تتيح وسائل للترخيص والاستيقان والخصوصية والأمن على مستوى الشبكة بأكملها</w:t>
      </w:r>
      <w:r>
        <w:t>.</w:t>
      </w:r>
    </w:p>
    <w:p w:rsidR="0049448D" w:rsidRPr="00B0791D" w:rsidRDefault="0049448D" w:rsidP="003A7F5D">
      <w:pPr>
        <w:pStyle w:val="Heading1"/>
        <w:rPr>
          <w:rtl/>
        </w:rPr>
      </w:pPr>
      <w:bookmarkStart w:id="42" w:name="_Toc498434210"/>
      <w:bookmarkStart w:id="43" w:name="_Toc438120714"/>
      <w:r>
        <w:t>6</w:t>
      </w:r>
      <w:r w:rsidRPr="00B0791D">
        <w:rPr>
          <w:rFonts w:hint="cs"/>
          <w:rtl/>
        </w:rPr>
        <w:tab/>
      </w:r>
      <w:r w:rsidR="00FC22DC">
        <w:rPr>
          <w:rFonts w:hint="cs"/>
          <w:rtl/>
        </w:rPr>
        <w:t>معايير الكبلات وخطوط الكهرباء فيما يتعلق بالاتصالات عبر الشبكة الكهربائية الذكية</w:t>
      </w:r>
      <w:bookmarkEnd w:id="42"/>
    </w:p>
    <w:p w:rsidR="0049448D" w:rsidRDefault="0049448D" w:rsidP="0049448D">
      <w:pPr>
        <w:rPr>
          <w:rtl/>
        </w:rPr>
      </w:pPr>
      <w:r>
        <w:rPr>
          <w:rFonts w:hint="cs"/>
          <w:rtl/>
        </w:rPr>
        <w:t>سوف تعتمد شبكات الكهرباء الذكية على التكنولوجيات السلكية واللاسلكية على السواء من أجل توفير مسارات التوصيلية والاتصالات اللازمة لتداول التدفقات الهائلة للبيانات من شبكات توزيع المرافق.</w:t>
      </w:r>
    </w:p>
    <w:p w:rsidR="0049448D" w:rsidRDefault="0049448D" w:rsidP="003A7F5D">
      <w:pPr>
        <w:pStyle w:val="Heading2"/>
        <w:rPr>
          <w:rtl/>
        </w:rPr>
      </w:pPr>
      <w:bookmarkStart w:id="44" w:name="_Toc498434211"/>
      <w:r>
        <w:t>1.6</w:t>
      </w:r>
      <w:r>
        <w:rPr>
          <w:rtl/>
        </w:rPr>
        <w:tab/>
      </w:r>
      <w:r w:rsidR="00FC22DC">
        <w:rPr>
          <w:rFonts w:hint="cs"/>
          <w:rtl/>
        </w:rPr>
        <w:t>اتصالات الشبكة الذكية عبر خطوط الطاقة الكهربائية</w:t>
      </w:r>
      <w:bookmarkEnd w:id="44"/>
    </w:p>
    <w:p w:rsidR="0049448D" w:rsidRDefault="0049448D" w:rsidP="009F560B">
      <w:pPr>
        <w:rPr>
          <w:rtl/>
        </w:rPr>
      </w:pPr>
      <w:r>
        <w:rPr>
          <w:rFonts w:hint="cs"/>
          <w:rtl/>
        </w:rPr>
        <w:t xml:space="preserve">ومن الخدمات التي كانت مرشحة للبحث في وقت مبكر الاتصالات عبر خطوط الطاقة الكهربائية </w:t>
      </w:r>
      <w:r>
        <w:t>(</w:t>
      </w:r>
      <w:r w:rsidRPr="00CE1574">
        <w:rPr>
          <w:szCs w:val="22"/>
        </w:rPr>
        <w:t>PL</w:t>
      </w:r>
      <w:r w:rsidR="009F560B">
        <w:rPr>
          <w:szCs w:val="22"/>
        </w:rPr>
        <w:t>C</w:t>
      </w:r>
      <w:r>
        <w:t>)</w:t>
      </w:r>
      <w:r>
        <w:rPr>
          <w:rFonts w:hint="cs"/>
          <w:rtl/>
        </w:rPr>
        <w:t>، انطلاقاً من الأساس المنطقي التبسيطي المبني على أن خطوط الإمداد بالطاقة الكهربائية ذاتها توفر التوصيلية في كل مكان عبر جميع أجزاء شبكة الإمداد بالطاقة الكهربائية وأنه من الممكن إرسال إشارات البيانات من طرف إلى آخر عبر خطوط الكهرباء ذاتها. وقد تم في هذا الأمر تجاهل بعض النقاط المهمة، من قبيل التوهين والضوضاء على طول الخطوط الكهربائية وكيفية تسيير الإشارات حول الشبكة، والأهم من ذلك كله سلامة البيانات.</w:t>
      </w:r>
    </w:p>
    <w:p w:rsidR="0049448D" w:rsidRDefault="0049448D" w:rsidP="0049448D">
      <w:pPr>
        <w:rPr>
          <w:rtl/>
        </w:rPr>
      </w:pPr>
      <w:r>
        <w:rPr>
          <w:rFonts w:hint="cs"/>
          <w:rtl/>
        </w:rPr>
        <w:t>وقد كان الأساس المنطقي لاعتناء قطاع تقييس الاتصالات بالاتصالات عبر خطوط الطاقة الكهربائية هو الاقتناع بأنه رغم اللجوء المتزايد إلى استخدام أسلاك الإمداد بالطاقة الكهربائية لإرسال البيانات، فإن خطوط الطاقة الكهربائية لم تُصمم ولم تُعد لأغراض الاتصالات. وعلى وجه الخصوص، كان لدى قطاع تقييس الاتصالات شواغل فيما يتعلق بالأسلاك غير المعزولة وغير المضفورة، التي تستخدم لنقل الطاقة الكهربائية، والتي تتعرض لأنواع عديدة من التداخلات الشديدة</w:t>
      </w:r>
      <w:r w:rsidRPr="001F1F23">
        <w:rPr>
          <w:rStyle w:val="FootnoteReference"/>
          <w:rtl/>
        </w:rPr>
        <w:footnoteReference w:id="18"/>
      </w:r>
      <w:r>
        <w:rPr>
          <w:rFonts w:hint="cs"/>
          <w:rtl/>
        </w:rPr>
        <w:t>. كما يشكل العديد من الأجهزة الكهربائية مصادر للضوضاء على خطوط الشبكة الكهربائية.</w:t>
      </w:r>
    </w:p>
    <w:p w:rsidR="0049448D" w:rsidRDefault="0049448D" w:rsidP="006A1786">
      <w:pPr>
        <w:rPr>
          <w:color w:val="000000"/>
        </w:rPr>
      </w:pPr>
      <w:r>
        <w:rPr>
          <w:rFonts w:hint="cs"/>
          <w:rtl/>
        </w:rPr>
        <w:t xml:space="preserve">ونظراً إلى سرعة تأثر الاتصالات عبر خطوط الطاقة الكهربائية بالتداخلات الواردة، </w:t>
      </w:r>
      <w:r w:rsidR="00684009">
        <w:rPr>
          <w:rFonts w:hint="cs"/>
          <w:rtl/>
        </w:rPr>
        <w:t xml:space="preserve">طورت لجنة الدراسات </w:t>
      </w:r>
      <w:r w:rsidR="00684009">
        <w:t>15</w:t>
      </w:r>
      <w:r>
        <w:rPr>
          <w:rFonts w:hint="cs"/>
          <w:rtl/>
        </w:rPr>
        <w:t xml:space="preserve"> </w:t>
      </w:r>
      <w:r w:rsidR="00684009">
        <w:rPr>
          <w:rFonts w:hint="cs"/>
          <w:rtl/>
        </w:rPr>
        <w:t xml:space="preserve">لقطاع تقييس الاتصالات </w:t>
      </w:r>
      <w:r>
        <w:rPr>
          <w:rFonts w:hint="cs"/>
          <w:rtl/>
        </w:rPr>
        <w:t xml:space="preserve">تكنولوجيات الاتصالات المتقدمة وتخفيف الضوضاء تطبيقات للاتصالات عبر خطوط الطاقة الكهربائية للأغراض العامة ضمن عائلة التوصيات </w:t>
      </w:r>
      <w:r>
        <w:rPr>
          <w:color w:val="000000"/>
        </w:rPr>
        <w:t>ITU-T G.9960</w:t>
      </w:r>
      <w:r>
        <w:rPr>
          <w:rFonts w:hint="cs"/>
          <w:color w:val="000000"/>
          <w:rtl/>
        </w:rPr>
        <w:t xml:space="preserve"> من العام</w:t>
      </w:r>
      <w:r>
        <w:rPr>
          <w:rFonts w:hint="eastAsia"/>
          <w:color w:val="000000"/>
          <w:rtl/>
        </w:rPr>
        <w:t> </w:t>
      </w:r>
      <w:r>
        <w:rPr>
          <w:color w:val="000000"/>
        </w:rPr>
        <w:t>2010</w:t>
      </w:r>
      <w:r>
        <w:rPr>
          <w:rFonts w:hint="cs"/>
          <w:color w:val="000000"/>
          <w:rtl/>
        </w:rPr>
        <w:t xml:space="preserve"> فصاعداً. ومنذ وقت قريب، وضع قطاع تقييس الاتصالات مجموعة من تكنولوجيات الاتصالات ضيقة النطاق عبر خطوط الإمداد بالطاقة </w:t>
      </w:r>
      <w:r>
        <w:rPr>
          <w:color w:val="000000"/>
        </w:rPr>
        <w:t>(</w:t>
      </w:r>
      <w:r w:rsidRPr="00921176">
        <w:rPr>
          <w:color w:val="000000"/>
        </w:rPr>
        <w:t>NB</w:t>
      </w:r>
      <w:r>
        <w:rPr>
          <w:color w:val="000000"/>
        </w:rPr>
        <w:t>-</w:t>
      </w:r>
      <w:r w:rsidRPr="00921176">
        <w:rPr>
          <w:color w:val="000000"/>
        </w:rPr>
        <w:t>PLC</w:t>
      </w:r>
      <w:r>
        <w:rPr>
          <w:color w:val="000000"/>
        </w:rPr>
        <w:t>)</w:t>
      </w:r>
      <w:r>
        <w:rPr>
          <w:rFonts w:hint="cs"/>
          <w:color w:val="000000"/>
          <w:rtl/>
        </w:rPr>
        <w:t xml:space="preserve"> في سلسلة التوصيات</w:t>
      </w:r>
      <w:r w:rsidR="006A1786">
        <w:rPr>
          <w:rFonts w:hint="eastAsia"/>
          <w:color w:val="000000"/>
          <w:rtl/>
        </w:rPr>
        <w:t> </w:t>
      </w:r>
      <w:r w:rsidRPr="00813384">
        <w:rPr>
          <w:color w:val="000000"/>
        </w:rPr>
        <w:t>ITU</w:t>
      </w:r>
      <w:r w:rsidR="006A1786">
        <w:rPr>
          <w:color w:val="000000"/>
        </w:rPr>
        <w:noBreakHyphen/>
      </w:r>
      <w:r w:rsidRPr="00813384">
        <w:rPr>
          <w:color w:val="000000"/>
        </w:rPr>
        <w:t>T</w:t>
      </w:r>
      <w:r w:rsidR="006A1786">
        <w:rPr>
          <w:color w:val="000000"/>
        </w:rPr>
        <w:t> </w:t>
      </w:r>
      <w:r w:rsidRPr="00813384">
        <w:rPr>
          <w:color w:val="000000"/>
        </w:rPr>
        <w:t>G.990x</w:t>
      </w:r>
      <w:r>
        <w:rPr>
          <w:rFonts w:hint="cs"/>
          <w:color w:val="000000"/>
          <w:rtl/>
        </w:rPr>
        <w:t xml:space="preserve"> (</w:t>
      </w:r>
      <w:r>
        <w:rPr>
          <w:color w:val="000000"/>
        </w:rPr>
        <w:t>G.9955</w:t>
      </w:r>
      <w:r>
        <w:rPr>
          <w:rFonts w:hint="cs"/>
          <w:color w:val="000000"/>
          <w:rtl/>
        </w:rPr>
        <w:t xml:space="preserve"> سابقاً) (</w:t>
      </w:r>
      <w:r w:rsidRPr="00813384">
        <w:rPr>
          <w:color w:val="000000"/>
        </w:rPr>
        <w:t>G.9901</w:t>
      </w:r>
      <w:r>
        <w:rPr>
          <w:rFonts w:hint="cs"/>
          <w:color w:val="000000"/>
          <w:rtl/>
        </w:rPr>
        <w:t xml:space="preserve"> و</w:t>
      </w:r>
      <w:r w:rsidRPr="00813384">
        <w:rPr>
          <w:color w:val="000000"/>
        </w:rPr>
        <w:t>G.9902</w:t>
      </w:r>
      <w:r>
        <w:rPr>
          <w:rFonts w:hint="cs"/>
          <w:color w:val="000000"/>
          <w:rtl/>
        </w:rPr>
        <w:t xml:space="preserve"> و</w:t>
      </w:r>
      <w:r w:rsidRPr="00813384">
        <w:rPr>
          <w:color w:val="000000"/>
        </w:rPr>
        <w:t>G.9903</w:t>
      </w:r>
      <w:r>
        <w:rPr>
          <w:rFonts w:hint="cs"/>
          <w:color w:val="000000"/>
          <w:rtl/>
        </w:rPr>
        <w:t xml:space="preserve"> و</w:t>
      </w:r>
      <w:r w:rsidRPr="00813384">
        <w:rPr>
          <w:color w:val="000000"/>
        </w:rPr>
        <w:t>G.9904</w:t>
      </w:r>
      <w:r>
        <w:rPr>
          <w:rFonts w:hint="cs"/>
          <w:color w:val="000000"/>
          <w:rtl/>
        </w:rPr>
        <w:t xml:space="preserve">) التي صُممت خصيصاً لدعم توصيلية الشبكة الكهربائية الذكية واتصالاتها. وقد ثبتت الآن جدارة توصيتين من هذه التوصيات </w:t>
      </w:r>
      <w:r w:rsidRPr="00AD3BDF">
        <w:rPr>
          <w:color w:val="000000"/>
        </w:rPr>
        <w:t>G.990</w:t>
      </w:r>
      <w:r>
        <w:rPr>
          <w:color w:val="000000"/>
        </w:rPr>
        <w:t>3)</w:t>
      </w:r>
      <w:r>
        <w:rPr>
          <w:rFonts w:hint="cs"/>
          <w:color w:val="000000"/>
          <w:rtl/>
        </w:rPr>
        <w:t xml:space="preserve"> و</w:t>
      </w:r>
      <w:r>
        <w:rPr>
          <w:color w:val="000000"/>
        </w:rPr>
        <w:t>(G </w:t>
      </w:r>
      <w:r w:rsidRPr="00AD3BDF">
        <w:rPr>
          <w:color w:val="000000"/>
        </w:rPr>
        <w:t>9904</w:t>
      </w:r>
      <w:r>
        <w:rPr>
          <w:rFonts w:hint="cs"/>
          <w:color w:val="000000"/>
          <w:rtl/>
        </w:rPr>
        <w:t xml:space="preserve"> ميدانياً بفضل المنشآت المقامة في العديد من البلدان الموجودة في أوروبا وآسيا والأمريكتين. ولدى جمعية معايير معهد مهندسي الكهرباء والإلكترونيات معايير للاستفادة من الاتصالات </w:t>
      </w:r>
      <w:r w:rsidRPr="00D96668">
        <w:rPr>
          <w:color w:val="000000"/>
        </w:rPr>
        <w:t>PLC</w:t>
      </w:r>
      <w:r>
        <w:rPr>
          <w:rFonts w:hint="cs"/>
          <w:color w:val="000000"/>
          <w:rtl/>
        </w:rPr>
        <w:t xml:space="preserve"> لتطبيقات الشبكة الكهربائية الذكية، مثل المعيار </w:t>
      </w:r>
      <w:r w:rsidRPr="00D96668">
        <w:rPr>
          <w:color w:val="000000"/>
        </w:rPr>
        <w:t>IEE</w:t>
      </w:r>
      <w:r>
        <w:rPr>
          <w:color w:val="000000"/>
        </w:rPr>
        <w:t xml:space="preserve">E </w:t>
      </w:r>
      <w:r w:rsidRPr="00D96668">
        <w:rPr>
          <w:color w:val="000000"/>
        </w:rPr>
        <w:t>1901.2-2013</w:t>
      </w:r>
      <w:r>
        <w:rPr>
          <w:rFonts w:hint="cs"/>
          <w:color w:val="000000"/>
          <w:rtl/>
        </w:rPr>
        <w:t>.</w:t>
      </w:r>
    </w:p>
    <w:p w:rsidR="004305E8" w:rsidRDefault="0049448D" w:rsidP="006A1786">
      <w:pPr>
        <w:rPr>
          <w:rtl/>
        </w:rPr>
      </w:pPr>
      <w:r w:rsidRPr="00070308">
        <w:rPr>
          <w:rFonts w:hint="cs"/>
          <w:rtl/>
        </w:rPr>
        <w:lastRenderedPageBreak/>
        <w:t>ومديات التردد المحددة للاتصالات</w:t>
      </w:r>
      <w:r>
        <w:rPr>
          <w:rFonts w:hint="cs"/>
          <w:rtl/>
        </w:rPr>
        <w:t xml:space="preserve"> </w:t>
      </w:r>
      <w:r w:rsidRPr="0017299B">
        <w:t>NB-PLC</w:t>
      </w:r>
      <w:r>
        <w:rPr>
          <w:rFonts w:hint="cs"/>
          <w:rtl/>
        </w:rPr>
        <w:t xml:space="preserve"> في سلسلة التوصيات </w:t>
      </w:r>
      <w:r w:rsidRPr="00813384">
        <w:rPr>
          <w:color w:val="000000"/>
        </w:rPr>
        <w:t>ITU-T G.990x</w:t>
      </w:r>
      <w:r>
        <w:rPr>
          <w:rFonts w:hint="cs"/>
          <w:color w:val="000000"/>
          <w:rtl/>
        </w:rPr>
        <w:t xml:space="preserve"> (</w:t>
      </w:r>
      <w:r>
        <w:rPr>
          <w:color w:val="000000"/>
        </w:rPr>
        <w:t>G.9955</w:t>
      </w:r>
      <w:r>
        <w:rPr>
          <w:rFonts w:hint="cs"/>
          <w:color w:val="000000"/>
          <w:rtl/>
        </w:rPr>
        <w:t xml:space="preserve"> سابقاً) </w:t>
      </w:r>
      <w:r w:rsidR="00070308">
        <w:rPr>
          <w:rFonts w:hint="cs"/>
          <w:color w:val="000000"/>
          <w:rtl/>
        </w:rPr>
        <w:t xml:space="preserve">ضمن عائلة التوصيات (انظر الجدول </w:t>
      </w:r>
      <w:r w:rsidR="00070308">
        <w:rPr>
          <w:color w:val="000000"/>
        </w:rPr>
        <w:t>2</w:t>
      </w:r>
      <w:r w:rsidR="00070308">
        <w:rPr>
          <w:rFonts w:hint="cs"/>
          <w:color w:val="000000"/>
          <w:rtl/>
          <w:lang w:bidi="ar-EG"/>
        </w:rPr>
        <w:t xml:space="preserve"> - </w:t>
      </w:r>
      <w:r w:rsidRPr="00813384">
        <w:rPr>
          <w:color w:val="000000"/>
        </w:rPr>
        <w:t>G.9901</w:t>
      </w:r>
      <w:r>
        <w:rPr>
          <w:rFonts w:hint="cs"/>
          <w:color w:val="000000"/>
          <w:rtl/>
        </w:rPr>
        <w:t xml:space="preserve"> و</w:t>
      </w:r>
      <w:r w:rsidRPr="00813384">
        <w:rPr>
          <w:color w:val="000000"/>
        </w:rPr>
        <w:t>G.9902</w:t>
      </w:r>
      <w:r>
        <w:rPr>
          <w:rFonts w:hint="cs"/>
          <w:color w:val="000000"/>
          <w:rtl/>
        </w:rPr>
        <w:t xml:space="preserve"> و</w:t>
      </w:r>
      <w:r w:rsidRPr="00813384">
        <w:rPr>
          <w:color w:val="000000"/>
        </w:rPr>
        <w:t>G.9903</w:t>
      </w:r>
      <w:r>
        <w:rPr>
          <w:rFonts w:hint="cs"/>
          <w:color w:val="000000"/>
          <w:rtl/>
        </w:rPr>
        <w:t xml:space="preserve"> و</w:t>
      </w:r>
      <w:r w:rsidRPr="00813384">
        <w:rPr>
          <w:color w:val="000000"/>
        </w:rPr>
        <w:t>G.9904</w:t>
      </w:r>
      <w:r>
        <w:rPr>
          <w:rFonts w:hint="cs"/>
          <w:color w:val="000000"/>
          <w:rtl/>
        </w:rPr>
        <w:t>) هي تلك المعدة بالفعل لتستخدمها اللجنة الأوروبية للتقييس الكهرتقني (</w:t>
      </w:r>
      <w:r>
        <w:rPr>
          <w:color w:val="000000"/>
        </w:rPr>
        <w:t>CENELEC</w:t>
      </w:r>
      <w:r>
        <w:rPr>
          <w:rFonts w:hint="cs"/>
          <w:color w:val="000000"/>
          <w:rtl/>
        </w:rPr>
        <w:t>)</w:t>
      </w:r>
      <w:r w:rsidRPr="001F1F23">
        <w:rPr>
          <w:rStyle w:val="FootnoteReference"/>
          <w:rtl/>
        </w:rPr>
        <w:footnoteReference w:id="19"/>
      </w:r>
      <w:r>
        <w:rPr>
          <w:rFonts w:hint="cs"/>
          <w:color w:val="000000"/>
          <w:rtl/>
        </w:rPr>
        <w:t xml:space="preserve"> والمؤتمر الأوروبي لإدارات البريد والاتصالات </w:t>
      </w:r>
      <w:r>
        <w:rPr>
          <w:color w:val="000000"/>
        </w:rPr>
        <w:t>(CEPT)</w:t>
      </w:r>
      <w:r w:rsidRPr="001F1F23">
        <w:rPr>
          <w:rStyle w:val="FootnoteReference"/>
          <w:rtl/>
        </w:rPr>
        <w:footnoteReference w:id="20"/>
      </w:r>
      <w:r>
        <w:rPr>
          <w:rFonts w:hint="cs"/>
          <w:color w:val="000000"/>
          <w:rtl/>
        </w:rPr>
        <w:t xml:space="preserve"> فيما يتعلق بالاتصالات عبر خطوط الطاقة الكهربائية في أوروبا، ولجنة الاتصالات </w:t>
      </w:r>
      <w:r w:rsidRPr="00C959A5">
        <w:rPr>
          <w:rFonts w:hint="cs"/>
          <w:color w:val="000000"/>
          <w:spacing w:val="-2"/>
          <w:rtl/>
        </w:rPr>
        <w:t>الفيدرالية</w:t>
      </w:r>
      <w:r w:rsidRPr="00C959A5">
        <w:rPr>
          <w:rFonts w:hint="eastAsia"/>
          <w:color w:val="000000"/>
          <w:spacing w:val="-2"/>
          <w:rtl/>
        </w:rPr>
        <w:t> </w:t>
      </w:r>
      <w:r w:rsidRPr="00C959A5">
        <w:rPr>
          <w:color w:val="000000"/>
          <w:spacing w:val="-2"/>
        </w:rPr>
        <w:t>(FCC)</w:t>
      </w:r>
      <w:r w:rsidRPr="00C959A5">
        <w:rPr>
          <w:rFonts w:hint="cs"/>
          <w:color w:val="000000"/>
          <w:spacing w:val="-2"/>
          <w:rtl/>
        </w:rPr>
        <w:t xml:space="preserve"> في أمريكا، و</w:t>
      </w:r>
      <w:r w:rsidRPr="00C959A5">
        <w:rPr>
          <w:color w:val="000000"/>
          <w:spacing w:val="-2"/>
          <w:rtl/>
        </w:rPr>
        <w:t>رابطة الصناعات ودوائر الأعمال في مجال الاتصالات الراديوية</w:t>
      </w:r>
      <w:r w:rsidR="006A1786">
        <w:rPr>
          <w:rFonts w:hint="cs"/>
          <w:color w:val="000000"/>
          <w:spacing w:val="-2"/>
          <w:rtl/>
        </w:rPr>
        <w:t> </w:t>
      </w:r>
      <w:r w:rsidRPr="00C959A5">
        <w:rPr>
          <w:color w:val="000000"/>
          <w:spacing w:val="-2"/>
        </w:rPr>
        <w:t>(ARIB)</w:t>
      </w:r>
      <w:r w:rsidRPr="00C959A5">
        <w:rPr>
          <w:rFonts w:hint="cs"/>
          <w:color w:val="000000"/>
          <w:spacing w:val="-2"/>
          <w:rtl/>
        </w:rPr>
        <w:t xml:space="preserve"> في اليابان. بالإضافة إلى</w:t>
      </w:r>
      <w:r w:rsidRPr="00C959A5">
        <w:rPr>
          <w:rFonts w:hint="eastAsia"/>
          <w:color w:val="000000"/>
          <w:spacing w:val="-2"/>
          <w:rtl/>
        </w:rPr>
        <w:t> </w:t>
      </w:r>
      <w:r w:rsidRPr="00C959A5">
        <w:rPr>
          <w:rFonts w:hint="cs"/>
          <w:color w:val="000000"/>
          <w:spacing w:val="-2"/>
          <w:rtl/>
        </w:rPr>
        <w:t>ذلك،</w:t>
      </w:r>
      <w:r>
        <w:rPr>
          <w:rFonts w:hint="cs"/>
          <w:color w:val="000000"/>
          <w:rtl/>
        </w:rPr>
        <w:t xml:space="preserve"> تمتثل الحدود المفروضة على التداخل عبر الموصلات والمشع الواردة </w:t>
      </w:r>
      <w:r w:rsidR="00416258">
        <w:rPr>
          <w:rFonts w:hint="cs"/>
          <w:color w:val="000000"/>
          <w:rtl/>
        </w:rPr>
        <w:t>ضمن عائلة التوصيات</w:t>
      </w:r>
      <w:r w:rsidR="006A1786">
        <w:rPr>
          <w:rFonts w:hint="eastAsia"/>
          <w:color w:val="000000"/>
          <w:rtl/>
        </w:rPr>
        <w:t> </w:t>
      </w:r>
      <w:r w:rsidRPr="00813384">
        <w:rPr>
          <w:color w:val="000000"/>
        </w:rPr>
        <w:t>ITU</w:t>
      </w:r>
      <w:r w:rsidR="006A1786">
        <w:rPr>
          <w:color w:val="000000"/>
        </w:rPr>
        <w:noBreakHyphen/>
      </w:r>
      <w:r w:rsidRPr="00813384">
        <w:rPr>
          <w:color w:val="000000"/>
        </w:rPr>
        <w:t>T</w:t>
      </w:r>
      <w:r w:rsidR="006A1786">
        <w:rPr>
          <w:color w:val="000000"/>
        </w:rPr>
        <w:t> </w:t>
      </w:r>
      <w:r w:rsidRPr="00813384">
        <w:rPr>
          <w:color w:val="000000"/>
        </w:rPr>
        <w:t>G.990x</w:t>
      </w:r>
      <w:r w:rsidR="00416258">
        <w:rPr>
          <w:rFonts w:hint="cs"/>
          <w:color w:val="000000"/>
          <w:rtl/>
        </w:rPr>
        <w:t xml:space="preserve"> </w:t>
      </w:r>
      <w:r>
        <w:rPr>
          <w:rFonts w:hint="cs"/>
          <w:color w:val="000000"/>
          <w:rtl/>
        </w:rPr>
        <w:t xml:space="preserve">للمعيار </w:t>
      </w:r>
      <w:r w:rsidRPr="0017299B">
        <w:t>IEC CISPR 22</w:t>
      </w:r>
      <w:r>
        <w:rPr>
          <w:rtl/>
        </w:rPr>
        <w:t>،</w:t>
      </w:r>
      <w:r>
        <w:rPr>
          <w:rFonts w:hint="cs"/>
          <w:rtl/>
        </w:rPr>
        <w:t xml:space="preserve"> </w:t>
      </w:r>
      <w:r w:rsidRPr="00C26D13">
        <w:rPr>
          <w:rFonts w:hint="cs"/>
          <w:i/>
          <w:iCs/>
          <w:rtl/>
        </w:rPr>
        <w:t xml:space="preserve">"تجهيزات تكنولوجيا المعلومات </w:t>
      </w:r>
      <w:r w:rsidR="006A1786">
        <w:rPr>
          <w:rFonts w:hint="cs"/>
          <w:i/>
          <w:iCs/>
          <w:rtl/>
        </w:rPr>
        <w:t>-</w:t>
      </w:r>
      <w:r w:rsidRPr="00C26D13">
        <w:rPr>
          <w:rFonts w:hint="cs"/>
          <w:i/>
          <w:iCs/>
          <w:rtl/>
        </w:rPr>
        <w:t xml:space="preserve"> خصائص التداخل الراديوي </w:t>
      </w:r>
      <w:r w:rsidR="006A1786">
        <w:rPr>
          <w:rFonts w:hint="cs"/>
          <w:i/>
          <w:iCs/>
          <w:rtl/>
        </w:rPr>
        <w:t>-</w:t>
      </w:r>
      <w:r w:rsidRPr="00C26D13">
        <w:rPr>
          <w:rFonts w:hint="cs"/>
          <w:i/>
          <w:iCs/>
          <w:rtl/>
        </w:rPr>
        <w:t xml:space="preserve"> حدود وأساليب القياس"</w:t>
      </w:r>
      <w:r>
        <w:rPr>
          <w:rFonts w:hint="cs"/>
          <w:i/>
          <w:iCs/>
          <w:rtl/>
        </w:rPr>
        <w:t xml:space="preserve"> </w:t>
      </w:r>
      <w:r w:rsidRPr="00C26D13">
        <w:rPr>
          <w:rFonts w:hint="cs"/>
          <w:rtl/>
        </w:rPr>
        <w:t xml:space="preserve">وكذلك </w:t>
      </w:r>
      <w:r>
        <w:rPr>
          <w:rFonts w:hint="cs"/>
          <w:rtl/>
        </w:rPr>
        <w:t>لل</w:t>
      </w:r>
      <w:r w:rsidRPr="00C26D13">
        <w:rPr>
          <w:rFonts w:hint="cs"/>
          <w:rtl/>
        </w:rPr>
        <w:t>معيار</w:t>
      </w:r>
      <w:r>
        <w:rPr>
          <w:rFonts w:hint="cs"/>
          <w:i/>
          <w:iCs/>
          <w:rtl/>
        </w:rPr>
        <w:t xml:space="preserve"> </w:t>
      </w:r>
      <w:r w:rsidRPr="0017299B">
        <w:t>CENELEC EN 50065-1 (2011)</w:t>
      </w:r>
      <w:r>
        <w:rPr>
          <w:rFonts w:hint="cs"/>
          <w:rtl/>
        </w:rPr>
        <w:t xml:space="preserve"> بالنسبة إلى الترددات تحت </w:t>
      </w:r>
      <w:r w:rsidRPr="0017299B">
        <w:t>kH</w:t>
      </w:r>
      <w:r>
        <w:t>z 148,5</w:t>
      </w:r>
      <w:r>
        <w:rPr>
          <w:rFonts w:hint="cs"/>
          <w:rtl/>
        </w:rPr>
        <w:t>.</w:t>
      </w:r>
    </w:p>
    <w:p w:rsidR="0049448D" w:rsidRDefault="004305E8" w:rsidP="00E037E2">
      <w:pPr>
        <w:pStyle w:val="TableNo"/>
      </w:pPr>
      <w:r>
        <w:rPr>
          <w:rFonts w:hint="cs"/>
          <w:rtl/>
        </w:rPr>
        <w:t xml:space="preserve">الجدول </w:t>
      </w:r>
      <w:r>
        <w:t>2</w:t>
      </w:r>
    </w:p>
    <w:p w:rsidR="004305E8" w:rsidRDefault="00416258" w:rsidP="00321CE4">
      <w:pPr>
        <w:pStyle w:val="Tabletitle0"/>
        <w:rPr>
          <w:rtl/>
        </w:rPr>
      </w:pPr>
      <w:r>
        <w:rPr>
          <w:rFonts w:hint="cs"/>
          <w:rtl/>
        </w:rPr>
        <w:t xml:space="preserve">توصيات قطاع تقييس </w:t>
      </w:r>
      <w:r w:rsidRPr="004E1080">
        <w:rPr>
          <w:rFonts w:hint="cs"/>
          <w:rtl/>
        </w:rPr>
        <w:t>الاتصالات</w:t>
      </w:r>
      <w:r>
        <w:rPr>
          <w:rFonts w:hint="cs"/>
          <w:rtl/>
        </w:rPr>
        <w:t xml:space="preserve"> ذات الصلة بالاتصالات عبر الشبكة الكهربائية الذكية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E037E2" w:rsidRPr="00D77C3D" w:rsidTr="00697027">
        <w:trPr>
          <w:tblHeader/>
          <w:jc w:val="center"/>
        </w:trPr>
        <w:tc>
          <w:tcPr>
            <w:tcW w:w="2245" w:type="dxa"/>
            <w:shd w:val="clear" w:color="auto" w:fill="auto"/>
            <w:hideMark/>
          </w:tcPr>
          <w:p w:rsidR="00E037E2" w:rsidRPr="00D77C3D" w:rsidRDefault="00BA6B2C" w:rsidP="003A7F5D">
            <w:pPr>
              <w:pStyle w:val="Tablehead0"/>
              <w:spacing w:before="20" w:after="40"/>
            </w:pPr>
            <w:r>
              <w:rPr>
                <w:rFonts w:hint="cs"/>
                <w:rtl/>
              </w:rPr>
              <w:t>رقم التوصية</w:t>
            </w:r>
          </w:p>
        </w:tc>
        <w:tc>
          <w:tcPr>
            <w:tcW w:w="7394" w:type="dxa"/>
            <w:shd w:val="clear" w:color="auto" w:fill="auto"/>
            <w:hideMark/>
          </w:tcPr>
          <w:p w:rsidR="00E037E2" w:rsidRPr="00D77C3D" w:rsidRDefault="00BA6B2C" w:rsidP="003A7F5D">
            <w:pPr>
              <w:pStyle w:val="Tablehead0"/>
              <w:spacing w:before="20" w:after="40"/>
              <w:rPr>
                <w:szCs w:val="22"/>
                <w:rtl/>
                <w:lang w:bidi="ar-EG"/>
              </w:rPr>
            </w:pPr>
            <w:r>
              <w:rPr>
                <w:rFonts w:hint="cs"/>
                <w:szCs w:val="22"/>
                <w:rtl/>
              </w:rPr>
              <w:t>عنوان التوصية</w:t>
            </w:r>
          </w:p>
        </w:tc>
      </w:tr>
      <w:tr w:rsidR="00E037E2" w:rsidRPr="00402B20" w:rsidTr="00697027">
        <w:trPr>
          <w:jc w:val="center"/>
        </w:trPr>
        <w:tc>
          <w:tcPr>
            <w:tcW w:w="2245" w:type="dxa"/>
            <w:shd w:val="clear" w:color="auto" w:fill="auto"/>
            <w:hideMark/>
          </w:tcPr>
          <w:p w:rsidR="00E037E2" w:rsidRPr="00887F16" w:rsidRDefault="00321CE4" w:rsidP="003A7F5D">
            <w:pPr>
              <w:pStyle w:val="Tabletext"/>
              <w:spacing w:after="40"/>
              <w:jc w:val="center"/>
              <w:rPr>
                <w:b/>
                <w:bCs/>
              </w:rPr>
            </w:pPr>
            <w:hyperlink r:id="rId22" w:history="1">
              <w:r w:rsidR="00E037E2" w:rsidRPr="004E22CF">
                <w:rPr>
                  <w:rStyle w:val="Hyperlink"/>
                  <w:b/>
                  <w:bCs/>
                </w:rPr>
                <w:t>G.9901</w:t>
              </w:r>
            </w:hyperlink>
          </w:p>
        </w:tc>
        <w:tc>
          <w:tcPr>
            <w:tcW w:w="7394" w:type="dxa"/>
            <w:shd w:val="clear" w:color="auto" w:fill="auto"/>
            <w:hideMark/>
          </w:tcPr>
          <w:p w:rsidR="00E037E2" w:rsidRPr="006A1786" w:rsidRDefault="00321CE4" w:rsidP="003A7F5D">
            <w:pPr>
              <w:pStyle w:val="Tabletext"/>
              <w:spacing w:after="40"/>
              <w:rPr>
                <w:rStyle w:val="Hyperlink"/>
                <w:color w:val="000000" w:themeColor="text1"/>
              </w:rPr>
            </w:pPr>
            <w:hyperlink r:id="rId23" w:history="1">
              <w:r w:rsidR="00050C21" w:rsidRPr="0017281B">
                <w:rPr>
                  <w:rStyle w:val="Hyperlink"/>
                  <w:rtl/>
                </w:rPr>
                <w:t>المرسلات المستقبلات للاتصالات عبر خطوط القدرة الكهربائية</w:t>
              </w:r>
              <w:r w:rsidR="006A1786" w:rsidRPr="0017281B">
                <w:rPr>
                  <w:rStyle w:val="Hyperlink"/>
                  <w:rFonts w:hint="cs"/>
                  <w:rtl/>
                </w:rPr>
                <w:t> </w:t>
              </w:r>
              <w:r w:rsidR="00050C21" w:rsidRPr="0017281B">
                <w:rPr>
                  <w:rStyle w:val="Hyperlink"/>
                </w:rPr>
                <w:t>OFDM</w:t>
              </w:r>
              <w:r w:rsidR="006A1786" w:rsidRPr="0017281B">
                <w:rPr>
                  <w:rStyle w:val="Hyperlink"/>
                  <w:rFonts w:hint="cs"/>
                  <w:rtl/>
                </w:rPr>
                <w:t xml:space="preserve"> </w:t>
              </w:r>
              <w:r w:rsidR="00050C21" w:rsidRPr="0017281B">
                <w:rPr>
                  <w:rStyle w:val="Hyperlink"/>
                  <w:rtl/>
                </w:rPr>
                <w:t>ضيقة النطاق - توصيف الكثافة الطيفية للقدرة</w:t>
              </w:r>
            </w:hyperlink>
          </w:p>
        </w:tc>
      </w:tr>
      <w:tr w:rsidR="00E037E2" w:rsidRPr="00402B20" w:rsidTr="00697027">
        <w:trPr>
          <w:jc w:val="center"/>
        </w:trPr>
        <w:tc>
          <w:tcPr>
            <w:tcW w:w="2245" w:type="dxa"/>
            <w:shd w:val="clear" w:color="auto" w:fill="auto"/>
            <w:hideMark/>
          </w:tcPr>
          <w:p w:rsidR="00E037E2" w:rsidRPr="00887F16" w:rsidRDefault="00321CE4" w:rsidP="003A7F5D">
            <w:pPr>
              <w:pStyle w:val="Tabletext"/>
              <w:spacing w:after="40"/>
              <w:jc w:val="center"/>
              <w:rPr>
                <w:b/>
                <w:bCs/>
              </w:rPr>
            </w:pPr>
            <w:hyperlink r:id="rId24" w:history="1">
              <w:r w:rsidR="00E037E2" w:rsidRPr="00887F16">
                <w:rPr>
                  <w:rStyle w:val="Hyperlink"/>
                  <w:b/>
                  <w:bCs/>
                </w:rPr>
                <w:t>G.9902</w:t>
              </w:r>
            </w:hyperlink>
          </w:p>
        </w:tc>
        <w:tc>
          <w:tcPr>
            <w:tcW w:w="7394" w:type="dxa"/>
            <w:shd w:val="clear" w:color="auto" w:fill="auto"/>
            <w:hideMark/>
          </w:tcPr>
          <w:p w:rsidR="00E037E2" w:rsidRPr="006A1786" w:rsidRDefault="00321CE4" w:rsidP="003A7F5D">
            <w:pPr>
              <w:pStyle w:val="Tabletext"/>
              <w:spacing w:after="40"/>
              <w:rPr>
                <w:rStyle w:val="Hyperlink"/>
                <w:color w:val="000000" w:themeColor="text1"/>
                <w:u w:val="none"/>
                <w:rtl/>
                <w:lang w:bidi="ar-EG"/>
              </w:rPr>
            </w:pPr>
            <w:hyperlink r:id="rId25" w:history="1">
              <w:r w:rsidR="00050C21" w:rsidRPr="0017281B">
                <w:rPr>
                  <w:rStyle w:val="Hyperlink"/>
                  <w:rtl/>
                </w:rPr>
                <w:t xml:space="preserve">المرسلات المستقبلات للاتصالات عبر خطوط القدرة </w:t>
              </w:r>
              <w:r w:rsidR="006A1786" w:rsidRPr="0017281B">
                <w:rPr>
                  <w:rStyle w:val="Hyperlink"/>
                  <w:rtl/>
                </w:rPr>
                <w:t>الكهربائية</w:t>
              </w:r>
              <w:r w:rsidR="006A1786" w:rsidRPr="0017281B">
                <w:rPr>
                  <w:rStyle w:val="Hyperlink"/>
                  <w:rFonts w:hint="cs"/>
                  <w:rtl/>
                </w:rPr>
                <w:t> </w:t>
              </w:r>
              <w:r w:rsidR="006A1786" w:rsidRPr="0017281B">
                <w:rPr>
                  <w:rStyle w:val="Hyperlink"/>
                </w:rPr>
                <w:t>OFDM</w:t>
              </w:r>
              <w:r w:rsidR="006A1786" w:rsidRPr="0017281B">
                <w:rPr>
                  <w:rStyle w:val="Hyperlink"/>
                  <w:rFonts w:hint="cs"/>
                  <w:rtl/>
                </w:rPr>
                <w:t xml:space="preserve"> </w:t>
              </w:r>
              <w:r w:rsidR="00050C21" w:rsidRPr="0017281B">
                <w:rPr>
                  <w:rStyle w:val="Hyperlink"/>
                  <w:rtl/>
                </w:rPr>
                <w:t xml:space="preserve">ضيقة النطاق </w:t>
              </w:r>
              <w:r w:rsidR="00050C21" w:rsidRPr="0017281B">
                <w:rPr>
                  <w:rStyle w:val="Hyperlink"/>
                  <w:rFonts w:hint="cs"/>
                  <w:rtl/>
                </w:rPr>
                <w:t xml:space="preserve">من </w:t>
              </w:r>
              <w:r w:rsidR="00050C21" w:rsidRPr="0017281B">
                <w:rPr>
                  <w:rStyle w:val="Hyperlink"/>
                  <w:rtl/>
                </w:rPr>
                <w:t>أجل الشبكات</w:t>
              </w:r>
              <w:r w:rsidR="006A1786" w:rsidRPr="0017281B">
                <w:rPr>
                  <w:rStyle w:val="Hyperlink"/>
                  <w:rFonts w:hint="cs"/>
                  <w:rtl/>
                </w:rPr>
                <w:t> </w:t>
              </w:r>
              <w:r w:rsidR="00050C21" w:rsidRPr="0017281B">
                <w:rPr>
                  <w:rStyle w:val="Hyperlink"/>
                </w:rPr>
                <w:t>G.hnem</w:t>
              </w:r>
              <w:r w:rsidR="006A1786" w:rsidRPr="0017281B">
                <w:rPr>
                  <w:rStyle w:val="Hyperlink"/>
                  <w:rFonts w:hint="cs"/>
                  <w:rtl/>
                </w:rPr>
                <w:t xml:space="preserve"> </w:t>
              </w:r>
              <w:r w:rsidR="00050C21" w:rsidRPr="0017281B">
                <w:rPr>
                  <w:rStyle w:val="Hyperlink"/>
                  <w:rtl/>
                </w:rPr>
                <w:t>لقطاع تقييس الاتصالات</w:t>
              </w:r>
            </w:hyperlink>
            <w:r w:rsidR="00050C21" w:rsidRPr="006A1786">
              <w:rPr>
                <w:color w:val="000000" w:themeColor="text1"/>
                <w:rtl/>
              </w:rPr>
              <w:t xml:space="preserve"> </w:t>
            </w:r>
          </w:p>
        </w:tc>
      </w:tr>
      <w:tr w:rsidR="00E037E2" w:rsidRPr="00402B20" w:rsidTr="00697027">
        <w:trPr>
          <w:jc w:val="center"/>
        </w:trPr>
        <w:tc>
          <w:tcPr>
            <w:tcW w:w="2245" w:type="dxa"/>
            <w:shd w:val="clear" w:color="auto" w:fill="auto"/>
            <w:hideMark/>
          </w:tcPr>
          <w:p w:rsidR="00E037E2" w:rsidRPr="00887F16" w:rsidRDefault="00321CE4" w:rsidP="003A7F5D">
            <w:pPr>
              <w:pStyle w:val="Tabletext"/>
              <w:spacing w:after="40"/>
              <w:jc w:val="center"/>
              <w:rPr>
                <w:b/>
                <w:bCs/>
              </w:rPr>
            </w:pPr>
            <w:hyperlink r:id="rId26" w:history="1">
              <w:r w:rsidR="00E037E2" w:rsidRPr="00887F16">
                <w:rPr>
                  <w:rStyle w:val="Hyperlink"/>
                  <w:b/>
                  <w:bCs/>
                </w:rPr>
                <w:t>G.9903</w:t>
              </w:r>
            </w:hyperlink>
          </w:p>
        </w:tc>
        <w:tc>
          <w:tcPr>
            <w:tcW w:w="7394" w:type="dxa"/>
            <w:shd w:val="clear" w:color="auto" w:fill="auto"/>
            <w:hideMark/>
          </w:tcPr>
          <w:p w:rsidR="00E037E2" w:rsidRPr="006A1786" w:rsidRDefault="00321CE4" w:rsidP="003A7F5D">
            <w:pPr>
              <w:pStyle w:val="Tabletext"/>
              <w:spacing w:after="40"/>
              <w:rPr>
                <w:color w:val="000000" w:themeColor="text1"/>
                <w:szCs w:val="22"/>
              </w:rPr>
            </w:pPr>
            <w:hyperlink r:id="rId27" w:history="1">
              <w:r w:rsidR="00273FC2" w:rsidRPr="0017281B">
                <w:rPr>
                  <w:rStyle w:val="Hyperlink"/>
                  <w:rtl/>
                </w:rPr>
                <w:t xml:space="preserve">المرسلات المستقبلات للاتصالات عبر خطوط القدرة </w:t>
              </w:r>
              <w:r w:rsidR="006A1786" w:rsidRPr="0017281B">
                <w:rPr>
                  <w:rStyle w:val="Hyperlink"/>
                  <w:rtl/>
                </w:rPr>
                <w:t>الكهربائية</w:t>
              </w:r>
              <w:r w:rsidR="006A1786" w:rsidRPr="0017281B">
                <w:rPr>
                  <w:rStyle w:val="Hyperlink"/>
                  <w:rFonts w:hint="cs"/>
                  <w:rtl/>
                </w:rPr>
                <w:t> </w:t>
              </w:r>
              <w:r w:rsidR="006A1786" w:rsidRPr="0017281B">
                <w:rPr>
                  <w:rStyle w:val="Hyperlink"/>
                </w:rPr>
                <w:t>OFDM</w:t>
              </w:r>
              <w:r w:rsidR="006A1786" w:rsidRPr="0017281B">
                <w:rPr>
                  <w:rStyle w:val="Hyperlink"/>
                  <w:rFonts w:hint="cs"/>
                  <w:rtl/>
                </w:rPr>
                <w:t xml:space="preserve"> </w:t>
              </w:r>
              <w:r w:rsidR="00273FC2" w:rsidRPr="0017281B">
                <w:rPr>
                  <w:rStyle w:val="Hyperlink"/>
                  <w:rtl/>
                </w:rPr>
                <w:t>ضيقة النطاق</w:t>
              </w:r>
              <w:r w:rsidR="00273FC2" w:rsidRPr="0017281B">
                <w:rPr>
                  <w:rStyle w:val="Hyperlink"/>
                  <w:rFonts w:hint="cs"/>
                  <w:rtl/>
                </w:rPr>
                <w:t xml:space="preserve"> من أجل الشبكات</w:t>
              </w:r>
              <w:r w:rsidR="006A1786" w:rsidRPr="0017281B">
                <w:rPr>
                  <w:rStyle w:val="Hyperlink"/>
                  <w:rFonts w:hint="eastAsia"/>
                  <w:rtl/>
                </w:rPr>
                <w:t> </w:t>
              </w:r>
              <w:r w:rsidR="00273FC2" w:rsidRPr="0017281B">
                <w:rPr>
                  <w:rStyle w:val="Hyperlink"/>
                  <w:szCs w:val="22"/>
                </w:rPr>
                <w:t>G3-PLC</w:t>
              </w:r>
            </w:hyperlink>
          </w:p>
        </w:tc>
      </w:tr>
      <w:tr w:rsidR="00E037E2" w:rsidRPr="00402B20" w:rsidTr="00697027">
        <w:trPr>
          <w:jc w:val="center"/>
        </w:trPr>
        <w:tc>
          <w:tcPr>
            <w:tcW w:w="2245" w:type="dxa"/>
            <w:shd w:val="clear" w:color="auto" w:fill="auto"/>
            <w:hideMark/>
          </w:tcPr>
          <w:p w:rsidR="00E037E2" w:rsidRPr="00887F16" w:rsidRDefault="00321CE4" w:rsidP="003A7F5D">
            <w:pPr>
              <w:pStyle w:val="Tabletext"/>
              <w:spacing w:after="40"/>
              <w:jc w:val="center"/>
              <w:rPr>
                <w:b/>
                <w:bCs/>
              </w:rPr>
            </w:pPr>
            <w:hyperlink r:id="rId28" w:history="1">
              <w:r w:rsidR="00E037E2" w:rsidRPr="00887F16">
                <w:rPr>
                  <w:rStyle w:val="Hyperlink"/>
                  <w:b/>
                  <w:bCs/>
                </w:rPr>
                <w:t>G.9904</w:t>
              </w:r>
            </w:hyperlink>
          </w:p>
        </w:tc>
        <w:tc>
          <w:tcPr>
            <w:tcW w:w="7394" w:type="dxa"/>
            <w:shd w:val="clear" w:color="auto" w:fill="auto"/>
            <w:hideMark/>
          </w:tcPr>
          <w:p w:rsidR="00E037E2" w:rsidRPr="006A1786" w:rsidRDefault="00321CE4" w:rsidP="003A7F5D">
            <w:pPr>
              <w:pStyle w:val="Tabletext"/>
              <w:spacing w:after="40"/>
              <w:rPr>
                <w:color w:val="000000" w:themeColor="text1"/>
                <w:szCs w:val="22"/>
                <w:rtl/>
                <w:lang w:bidi="ar-EG"/>
              </w:rPr>
            </w:pPr>
            <w:hyperlink r:id="rId29" w:history="1">
              <w:r w:rsidR="00587DBE" w:rsidRPr="0017281B">
                <w:rPr>
                  <w:rStyle w:val="Hyperlink"/>
                  <w:rtl/>
                </w:rPr>
                <w:t xml:space="preserve">المرسلات المستقبلات للاتصالات عبر خطوط القدرة </w:t>
              </w:r>
              <w:r w:rsidR="006A1786" w:rsidRPr="0017281B">
                <w:rPr>
                  <w:rStyle w:val="Hyperlink"/>
                  <w:rtl/>
                </w:rPr>
                <w:t>الكهربائية</w:t>
              </w:r>
              <w:r w:rsidR="006A1786" w:rsidRPr="0017281B">
                <w:rPr>
                  <w:rStyle w:val="Hyperlink"/>
                  <w:rFonts w:hint="cs"/>
                  <w:rtl/>
                </w:rPr>
                <w:t> </w:t>
              </w:r>
              <w:r w:rsidR="006A1786" w:rsidRPr="0017281B">
                <w:rPr>
                  <w:rStyle w:val="Hyperlink"/>
                </w:rPr>
                <w:t>OFDM</w:t>
              </w:r>
              <w:r w:rsidR="006A1786" w:rsidRPr="0017281B">
                <w:rPr>
                  <w:rStyle w:val="Hyperlink"/>
                  <w:rFonts w:hint="cs"/>
                  <w:rtl/>
                </w:rPr>
                <w:t xml:space="preserve"> </w:t>
              </w:r>
              <w:r w:rsidR="00587DBE" w:rsidRPr="0017281B">
                <w:rPr>
                  <w:rStyle w:val="Hyperlink"/>
                  <w:rtl/>
                </w:rPr>
                <w:t>ضيقة النطا</w:t>
              </w:r>
              <w:r w:rsidR="00587DBE" w:rsidRPr="0017281B">
                <w:rPr>
                  <w:rStyle w:val="Hyperlink"/>
                  <w:rFonts w:hint="cs"/>
                  <w:rtl/>
                </w:rPr>
                <w:t>ق من أجل الشبكات</w:t>
              </w:r>
              <w:r w:rsidR="006A1786" w:rsidRPr="0017281B">
                <w:rPr>
                  <w:rStyle w:val="Hyperlink"/>
                  <w:rFonts w:hint="eastAsia"/>
                  <w:rtl/>
                </w:rPr>
                <w:t> </w:t>
              </w:r>
              <w:r w:rsidR="00587DBE" w:rsidRPr="0017281B">
                <w:rPr>
                  <w:rStyle w:val="Hyperlink"/>
                </w:rPr>
                <w:t>PRIME</w:t>
              </w:r>
            </w:hyperlink>
          </w:p>
        </w:tc>
      </w:tr>
      <w:tr w:rsidR="00E037E2" w:rsidRPr="00402B20" w:rsidTr="00697027">
        <w:trPr>
          <w:jc w:val="center"/>
        </w:trPr>
        <w:tc>
          <w:tcPr>
            <w:tcW w:w="2245" w:type="dxa"/>
            <w:shd w:val="clear" w:color="auto" w:fill="auto"/>
            <w:vAlign w:val="center"/>
          </w:tcPr>
          <w:p w:rsidR="00E037E2" w:rsidRPr="00887F16" w:rsidRDefault="00321CE4" w:rsidP="003A7F5D">
            <w:pPr>
              <w:pStyle w:val="Tabletext"/>
              <w:spacing w:after="40"/>
              <w:jc w:val="center"/>
              <w:rPr>
                <w:b/>
                <w:bCs/>
              </w:rPr>
            </w:pPr>
            <w:hyperlink r:id="rId30" w:history="1">
              <w:r w:rsidR="00E037E2" w:rsidRPr="00887F16">
                <w:rPr>
                  <w:rStyle w:val="Hyperlink"/>
                  <w:b/>
                  <w:bCs/>
                </w:rPr>
                <w:t>G.9905</w:t>
              </w:r>
            </w:hyperlink>
          </w:p>
        </w:tc>
        <w:tc>
          <w:tcPr>
            <w:tcW w:w="7394" w:type="dxa"/>
            <w:shd w:val="clear" w:color="auto" w:fill="auto"/>
            <w:vAlign w:val="center"/>
          </w:tcPr>
          <w:p w:rsidR="00E037E2" w:rsidRPr="006A1786" w:rsidRDefault="00321CE4" w:rsidP="003A7F5D">
            <w:pPr>
              <w:pStyle w:val="Tabletext"/>
              <w:spacing w:after="40"/>
              <w:rPr>
                <w:color w:val="000000" w:themeColor="text1"/>
                <w:szCs w:val="22"/>
              </w:rPr>
            </w:pPr>
            <w:hyperlink r:id="rId31" w:history="1">
              <w:r w:rsidR="00425476" w:rsidRPr="0017281B">
                <w:rPr>
                  <w:rStyle w:val="Hyperlink"/>
                  <w:rtl/>
                </w:rPr>
                <w:t>تسيير مصدر مركزي على أساس قياسي</w:t>
              </w:r>
            </w:hyperlink>
          </w:p>
        </w:tc>
      </w:tr>
      <w:tr w:rsidR="00E037E2" w:rsidRPr="00402B20" w:rsidTr="00697027">
        <w:trPr>
          <w:jc w:val="center"/>
        </w:trPr>
        <w:tc>
          <w:tcPr>
            <w:tcW w:w="2245" w:type="dxa"/>
            <w:shd w:val="clear" w:color="auto" w:fill="auto"/>
            <w:hideMark/>
          </w:tcPr>
          <w:p w:rsidR="00E037E2" w:rsidRPr="00887F16" w:rsidRDefault="00321CE4" w:rsidP="003A7F5D">
            <w:pPr>
              <w:pStyle w:val="Tabletext"/>
              <w:spacing w:after="40"/>
              <w:jc w:val="center"/>
              <w:rPr>
                <w:b/>
                <w:bCs/>
              </w:rPr>
            </w:pPr>
            <w:hyperlink r:id="rId32" w:history="1">
              <w:r w:rsidR="00E037E2" w:rsidRPr="00887F16">
                <w:rPr>
                  <w:rStyle w:val="Hyperlink"/>
                  <w:b/>
                  <w:bCs/>
                </w:rPr>
                <w:t>G.9959</w:t>
              </w:r>
            </w:hyperlink>
          </w:p>
        </w:tc>
        <w:tc>
          <w:tcPr>
            <w:tcW w:w="7394" w:type="dxa"/>
            <w:shd w:val="clear" w:color="auto" w:fill="auto"/>
            <w:hideMark/>
          </w:tcPr>
          <w:p w:rsidR="00E037E2" w:rsidRPr="006A1786" w:rsidRDefault="00321CE4" w:rsidP="003A7F5D">
            <w:pPr>
              <w:pStyle w:val="Tabletext"/>
              <w:spacing w:after="40"/>
              <w:rPr>
                <w:color w:val="000000" w:themeColor="text1"/>
                <w:szCs w:val="22"/>
              </w:rPr>
            </w:pPr>
            <w:hyperlink r:id="rId33" w:history="1">
              <w:r w:rsidR="00425476" w:rsidRPr="0017281B">
                <w:rPr>
                  <w:rStyle w:val="Hyperlink"/>
                  <w:rtl/>
                </w:rPr>
                <w:t>مرسلات مستقبلات الاتصالات الراديوية الرقمية ضيقة النطاق قصيرة المدى - مواصفات الطبقة المادية</w:t>
              </w:r>
              <w:r w:rsidR="006A1786" w:rsidRPr="0017281B">
                <w:rPr>
                  <w:rStyle w:val="Hyperlink"/>
                  <w:rFonts w:hint="cs"/>
                  <w:rtl/>
                </w:rPr>
                <w:t> </w:t>
              </w:r>
              <w:r w:rsidR="00425476" w:rsidRPr="0017281B">
                <w:rPr>
                  <w:rStyle w:val="Hyperlink"/>
                </w:rPr>
                <w:t>(PHY)</w:t>
              </w:r>
              <w:r w:rsidR="006A1786" w:rsidRPr="0017281B">
                <w:rPr>
                  <w:rStyle w:val="Hyperlink"/>
                  <w:rFonts w:hint="cs"/>
                  <w:rtl/>
                </w:rPr>
                <w:t xml:space="preserve"> </w:t>
              </w:r>
              <w:r w:rsidR="00425476" w:rsidRPr="0017281B">
                <w:rPr>
                  <w:rStyle w:val="Hyperlink"/>
                  <w:rtl/>
                </w:rPr>
                <w:t>وطبقة التحكم في النفاذ إلى الوسائط</w:t>
              </w:r>
              <w:r w:rsidR="006A1786" w:rsidRPr="0017281B">
                <w:rPr>
                  <w:rStyle w:val="Hyperlink"/>
                  <w:rFonts w:hint="cs"/>
                  <w:rtl/>
                </w:rPr>
                <w:t> </w:t>
              </w:r>
              <w:r w:rsidR="00425476" w:rsidRPr="0017281B">
                <w:rPr>
                  <w:rStyle w:val="Hyperlink"/>
                </w:rPr>
                <w:t>(MAC)</w:t>
              </w:r>
            </w:hyperlink>
          </w:p>
        </w:tc>
      </w:tr>
    </w:tbl>
    <w:p w:rsidR="004305E8" w:rsidRDefault="00697027" w:rsidP="003A7F5D">
      <w:pPr>
        <w:spacing w:before="180"/>
        <w:rPr>
          <w:rtl/>
          <w:lang w:bidi="ar-EG"/>
        </w:rPr>
      </w:pPr>
      <w:r>
        <w:rPr>
          <w:color w:val="000000"/>
          <w:rtl/>
        </w:rPr>
        <w:t xml:space="preserve">وبالتالي، فإن مديات التردد المستخدمة في </w:t>
      </w:r>
      <w:r>
        <w:rPr>
          <w:rFonts w:hint="cs"/>
          <w:color w:val="000000"/>
          <w:rtl/>
        </w:rPr>
        <w:t>عائلة</w:t>
      </w:r>
      <w:r>
        <w:rPr>
          <w:color w:val="000000"/>
          <w:rtl/>
        </w:rPr>
        <w:t xml:space="preserve"> التوصيات</w:t>
      </w:r>
      <w:r w:rsidR="006A1786">
        <w:rPr>
          <w:rFonts w:hint="cs"/>
          <w:color w:val="000000"/>
          <w:rtl/>
        </w:rPr>
        <w:t> </w:t>
      </w:r>
      <w:r>
        <w:rPr>
          <w:color w:val="000000"/>
        </w:rPr>
        <w:t>ITU-T G.990x</w:t>
      </w:r>
      <w:r w:rsidR="006A1786">
        <w:rPr>
          <w:rFonts w:hint="cs"/>
          <w:color w:val="000000"/>
          <w:rtl/>
        </w:rPr>
        <w:t xml:space="preserve"> </w:t>
      </w:r>
      <w:r>
        <w:rPr>
          <w:color w:val="000000"/>
          <w:rtl/>
        </w:rPr>
        <w:t>للشبكة الكهربائية الذكية/الاتصالات</w:t>
      </w:r>
      <w:r w:rsidR="006A1786">
        <w:rPr>
          <w:rFonts w:hint="cs"/>
          <w:color w:val="000000"/>
          <w:rtl/>
        </w:rPr>
        <w:t> </w:t>
      </w:r>
      <w:r>
        <w:rPr>
          <w:color w:val="000000"/>
        </w:rPr>
        <w:t>NB</w:t>
      </w:r>
      <w:r w:rsidR="006A1786">
        <w:rPr>
          <w:color w:val="000000"/>
        </w:rPr>
        <w:noBreakHyphen/>
      </w:r>
      <w:r>
        <w:rPr>
          <w:color w:val="000000"/>
        </w:rPr>
        <w:t>PLC</w:t>
      </w:r>
      <w:r w:rsidR="006A1786">
        <w:rPr>
          <w:rFonts w:hint="cs"/>
          <w:color w:val="000000"/>
          <w:rtl/>
        </w:rPr>
        <w:t xml:space="preserve"> </w:t>
      </w:r>
      <w:r>
        <w:rPr>
          <w:rFonts w:hint="cs"/>
          <w:color w:val="000000"/>
          <w:rtl/>
        </w:rPr>
        <w:t xml:space="preserve">تستعمل </w:t>
      </w:r>
      <w:r>
        <w:rPr>
          <w:color w:val="000000"/>
          <w:rtl/>
        </w:rPr>
        <w:t>أفضل الممارسات في تجنب عدم التوافق مع خدمات الاتصالات الراديوية الذي قد ينشأ مع نشر الاتصالات عبر خطوط الطاقة الكهربائية في كل مكان من أجل اتصالات الشبكة الكهربائية الذكية</w:t>
      </w:r>
      <w:r>
        <w:rPr>
          <w:color w:val="000000"/>
        </w:rPr>
        <w:t>.</w:t>
      </w:r>
      <w:r>
        <w:rPr>
          <w:color w:val="000000"/>
          <w:rtl/>
        </w:rPr>
        <w:t xml:space="preserve"> ومع ذلك، فقد أبدت المنظمات الأخرى المعنية بوضع المعايير</w:t>
      </w:r>
      <w:r w:rsidR="006A1786">
        <w:rPr>
          <w:rFonts w:hint="cs"/>
          <w:color w:val="000000"/>
          <w:rtl/>
        </w:rPr>
        <w:t> </w:t>
      </w:r>
      <w:r>
        <w:rPr>
          <w:color w:val="000000"/>
        </w:rPr>
        <w:t>(SDO)</w:t>
      </w:r>
      <w:r w:rsidR="006A1786">
        <w:rPr>
          <w:rFonts w:hint="cs"/>
          <w:color w:val="000000"/>
          <w:rtl/>
        </w:rPr>
        <w:t xml:space="preserve"> </w:t>
      </w:r>
      <w:r>
        <w:rPr>
          <w:color w:val="000000"/>
          <w:rtl/>
        </w:rPr>
        <w:t>ودوائر الصناعة خارج الاتحاد اهتماماً بتطوير منتجات الاتصالات</w:t>
      </w:r>
      <w:r w:rsidR="006A1786">
        <w:rPr>
          <w:rFonts w:hint="cs"/>
          <w:color w:val="000000"/>
          <w:rtl/>
        </w:rPr>
        <w:t> </w:t>
      </w:r>
      <w:r>
        <w:rPr>
          <w:color w:val="000000"/>
        </w:rPr>
        <w:t>PLT</w:t>
      </w:r>
      <w:r w:rsidR="006A1786">
        <w:rPr>
          <w:rFonts w:hint="cs"/>
          <w:color w:val="000000"/>
          <w:rtl/>
        </w:rPr>
        <w:t xml:space="preserve"> </w:t>
      </w:r>
      <w:r>
        <w:rPr>
          <w:color w:val="000000"/>
          <w:rtl/>
        </w:rPr>
        <w:t>من أجل تطبيقات الشبكة الكهربائية الذكية، التي قد يتعين أن تولي الاعتبار الواجب لمتطلبات التوافق</w:t>
      </w:r>
      <w:r>
        <w:rPr>
          <w:rFonts w:hint="cs"/>
          <w:rtl/>
        </w:rPr>
        <w:t>.</w:t>
      </w:r>
    </w:p>
    <w:p w:rsidR="00E037E2" w:rsidRPr="00E037E2" w:rsidRDefault="00E037E2" w:rsidP="003A7F5D">
      <w:pPr>
        <w:pStyle w:val="Heading2"/>
        <w:rPr>
          <w:rtl/>
        </w:rPr>
      </w:pPr>
      <w:bookmarkStart w:id="45" w:name="_Toc498434212"/>
      <w:r w:rsidRPr="00D10BDC">
        <w:t>2.6</w:t>
      </w:r>
      <w:r w:rsidRPr="00D10BDC">
        <w:rPr>
          <w:rtl/>
        </w:rPr>
        <w:tab/>
      </w:r>
      <w:r w:rsidR="00D10BDC">
        <w:rPr>
          <w:rFonts w:hint="cs"/>
          <w:rtl/>
        </w:rPr>
        <w:t>اتصالات</w:t>
      </w:r>
      <w:r w:rsidR="00E4300B">
        <w:rPr>
          <w:rFonts w:hint="cs"/>
          <w:rtl/>
        </w:rPr>
        <w:t xml:space="preserve"> الشبكة الكهربائية الذكية </w:t>
      </w:r>
      <w:r w:rsidR="00994B9E">
        <w:rPr>
          <w:rFonts w:hint="cs"/>
          <w:rtl/>
        </w:rPr>
        <w:t>عبر</w:t>
      </w:r>
      <w:r w:rsidR="00E4300B">
        <w:rPr>
          <w:rFonts w:hint="cs"/>
          <w:rtl/>
        </w:rPr>
        <w:t xml:space="preserve"> </w:t>
      </w:r>
      <w:r w:rsidR="00D10BDC">
        <w:rPr>
          <w:rFonts w:hint="cs"/>
          <w:rtl/>
        </w:rPr>
        <w:t>الشبكات الكبلية</w:t>
      </w:r>
      <w:bookmarkEnd w:id="45"/>
    </w:p>
    <w:p w:rsidR="004305E8" w:rsidRDefault="00D10BDC" w:rsidP="000418BE">
      <w:pPr>
        <w:rPr>
          <w:rtl/>
        </w:rPr>
      </w:pPr>
      <w:r>
        <w:rPr>
          <w:rFonts w:hint="cs"/>
          <w:rtl/>
        </w:rPr>
        <w:t xml:space="preserve">بالإضافة إلى </w:t>
      </w:r>
      <w:r>
        <w:rPr>
          <w:color w:val="000000"/>
          <w:rtl/>
        </w:rPr>
        <w:t>الاتصالات بالطاقة الكهربائية</w:t>
      </w:r>
      <w:r>
        <w:rPr>
          <w:rFonts w:hint="cs"/>
          <w:rtl/>
        </w:rPr>
        <w:t xml:space="preserve">، </w:t>
      </w:r>
      <w:r w:rsidR="000418BE">
        <w:rPr>
          <w:rFonts w:hint="cs"/>
          <w:rtl/>
        </w:rPr>
        <w:t>كثيراً</w:t>
      </w:r>
      <w:r>
        <w:rPr>
          <w:rFonts w:hint="cs"/>
          <w:rtl/>
        </w:rPr>
        <w:t xml:space="preserve"> ما تُستخدم الحلول الكبلية التقليدية كالألياف البصرية والنحاس</w:t>
      </w:r>
      <w:r w:rsidR="00B0146F">
        <w:rPr>
          <w:rFonts w:hint="cs"/>
          <w:rtl/>
        </w:rPr>
        <w:t>ية</w:t>
      </w:r>
      <w:r>
        <w:rPr>
          <w:rFonts w:hint="cs"/>
          <w:rtl/>
        </w:rPr>
        <w:t xml:space="preserve"> من أجل الشبكات المحلية </w:t>
      </w:r>
      <w:r w:rsidR="00D44B59">
        <w:rPr>
          <w:rFonts w:hint="cs"/>
          <w:rtl/>
        </w:rPr>
        <w:t>عند تيسر حق المرور</w:t>
      </w:r>
      <w:r w:rsidR="00E037E2">
        <w:rPr>
          <w:rFonts w:hint="cs"/>
          <w:rtl/>
        </w:rPr>
        <w:t>.</w:t>
      </w:r>
    </w:p>
    <w:p w:rsidR="00D44B59" w:rsidRDefault="00D44B59" w:rsidP="002C74B8">
      <w:pPr>
        <w:rPr>
          <w:rtl/>
          <w:lang w:bidi="ar-EG"/>
        </w:rPr>
      </w:pPr>
      <w:r>
        <w:rPr>
          <w:rFonts w:hint="cs"/>
          <w:rtl/>
        </w:rPr>
        <w:t xml:space="preserve">ويمكن نشر هذه الوصلات بواسطة </w:t>
      </w:r>
      <w:r w:rsidR="002C74B8">
        <w:rPr>
          <w:rFonts w:hint="cs"/>
          <w:rtl/>
        </w:rPr>
        <w:t>مورد الخدمة</w:t>
      </w:r>
      <w:r>
        <w:rPr>
          <w:rFonts w:hint="cs"/>
          <w:rtl/>
        </w:rPr>
        <w:t xml:space="preserve"> </w:t>
      </w:r>
      <w:r w:rsidR="00CE66B3">
        <w:rPr>
          <w:rFonts w:hint="cs"/>
          <w:rtl/>
        </w:rPr>
        <w:t xml:space="preserve">مباشرة </w:t>
      </w:r>
      <w:r w:rsidR="00994B9E">
        <w:rPr>
          <w:rFonts w:hint="cs"/>
          <w:rtl/>
        </w:rPr>
        <w:t>عبر أصول</w:t>
      </w:r>
      <w:r>
        <w:rPr>
          <w:rFonts w:hint="cs"/>
          <w:rtl/>
        </w:rPr>
        <w:t xml:space="preserve"> الإرسال والتوزيع </w:t>
      </w:r>
      <w:r w:rsidR="00CE66B3">
        <w:rPr>
          <w:rFonts w:hint="cs"/>
          <w:rtl/>
        </w:rPr>
        <w:t xml:space="preserve">المطمورة في الخنادق أو </w:t>
      </w:r>
      <w:r w:rsidR="00E4300B">
        <w:rPr>
          <w:rFonts w:hint="cs"/>
          <w:rtl/>
        </w:rPr>
        <w:t>الأنابيب في إطار حق</w:t>
      </w:r>
      <w:r w:rsidR="00CE66B3">
        <w:rPr>
          <w:rFonts w:hint="cs"/>
          <w:rtl/>
        </w:rPr>
        <w:t xml:space="preserve"> المرور أو </w:t>
      </w:r>
      <w:r w:rsidR="00D5676A">
        <w:rPr>
          <w:rFonts w:hint="cs"/>
          <w:rtl/>
        </w:rPr>
        <w:t>استئجارها</w:t>
      </w:r>
      <w:r w:rsidR="00CE66B3">
        <w:rPr>
          <w:rFonts w:hint="cs"/>
          <w:rtl/>
        </w:rPr>
        <w:t xml:space="preserve"> من شركات الاتصالات.</w:t>
      </w:r>
      <w:r w:rsidR="00D5676A">
        <w:rPr>
          <w:rFonts w:hint="cs"/>
          <w:rtl/>
          <w:lang w:bidi="ar-EG"/>
        </w:rPr>
        <w:t xml:space="preserve"> </w:t>
      </w:r>
    </w:p>
    <w:p w:rsidR="00E037E2" w:rsidRPr="00B0146F" w:rsidRDefault="00B0146F" w:rsidP="006A1786">
      <w:pPr>
        <w:rPr>
          <w:rtl/>
          <w:lang w:bidi="ar-EG"/>
        </w:rPr>
      </w:pPr>
      <w:r>
        <w:rPr>
          <w:color w:val="000000"/>
          <w:rtl/>
        </w:rPr>
        <w:t>يحدد تشغيل الشبكة المحلية الإثرنت</w:t>
      </w:r>
      <w:r w:rsidR="006A1786">
        <w:rPr>
          <w:rFonts w:hint="cs"/>
          <w:color w:val="000000"/>
          <w:rtl/>
        </w:rPr>
        <w:t> </w:t>
      </w:r>
      <w:r>
        <w:rPr>
          <w:color w:val="000000"/>
        </w:rPr>
        <w:t>IEEE</w:t>
      </w:r>
      <w:r w:rsidR="006A1786">
        <w:rPr>
          <w:color w:val="000000"/>
        </w:rPr>
        <w:t> </w:t>
      </w:r>
      <w:r>
        <w:rPr>
          <w:color w:val="000000"/>
        </w:rPr>
        <w:t>Std</w:t>
      </w:r>
      <w:r w:rsidR="006A1786">
        <w:rPr>
          <w:color w:val="000000"/>
        </w:rPr>
        <w:t> </w:t>
      </w:r>
      <w:r>
        <w:rPr>
          <w:color w:val="000000"/>
        </w:rPr>
        <w:t>802.3</w:t>
      </w:r>
      <w:r w:rsidR="006A1786">
        <w:rPr>
          <w:rFonts w:hint="cs"/>
          <w:color w:val="000000"/>
          <w:rtl/>
        </w:rPr>
        <w:t xml:space="preserve"> </w:t>
      </w:r>
      <w:r>
        <w:rPr>
          <w:color w:val="000000"/>
          <w:rtl/>
        </w:rPr>
        <w:t>لسرعات تشغيل مختارة من</w:t>
      </w:r>
      <w:r w:rsidR="006A1786">
        <w:rPr>
          <w:rFonts w:hint="cs"/>
          <w:color w:val="000000"/>
          <w:rtl/>
        </w:rPr>
        <w:t> </w:t>
      </w:r>
      <w:r>
        <w:rPr>
          <w:color w:val="000000"/>
        </w:rPr>
        <w:t>Mb/s</w:t>
      </w:r>
      <w:r w:rsidR="006A1786">
        <w:rPr>
          <w:color w:val="000000"/>
        </w:rPr>
        <w:t> </w:t>
      </w:r>
      <w:r>
        <w:rPr>
          <w:color w:val="000000"/>
        </w:rPr>
        <w:t>1</w:t>
      </w:r>
      <w:r w:rsidR="006A1786">
        <w:rPr>
          <w:rFonts w:hint="cs"/>
          <w:color w:val="000000"/>
          <w:rtl/>
          <w:lang w:bidi="ar-EG"/>
        </w:rPr>
        <w:t xml:space="preserve"> </w:t>
      </w:r>
      <w:r>
        <w:rPr>
          <w:color w:val="000000"/>
          <w:rtl/>
        </w:rPr>
        <w:t>إلى</w:t>
      </w:r>
      <w:r w:rsidR="006A1786">
        <w:rPr>
          <w:rFonts w:hint="cs"/>
          <w:color w:val="000000"/>
          <w:rtl/>
        </w:rPr>
        <w:t> </w:t>
      </w:r>
      <w:r>
        <w:rPr>
          <w:color w:val="000000"/>
        </w:rPr>
        <w:t>Gb/s</w:t>
      </w:r>
      <w:r w:rsidR="006A1786">
        <w:rPr>
          <w:color w:val="000000"/>
        </w:rPr>
        <w:t> </w:t>
      </w:r>
      <w:r>
        <w:rPr>
          <w:color w:val="000000"/>
        </w:rPr>
        <w:t>100</w:t>
      </w:r>
      <w:r w:rsidR="006A1786">
        <w:rPr>
          <w:rFonts w:hint="cs"/>
          <w:color w:val="000000"/>
          <w:rtl/>
        </w:rPr>
        <w:t xml:space="preserve"> </w:t>
      </w:r>
      <w:r>
        <w:rPr>
          <w:color w:val="000000"/>
          <w:rtl/>
        </w:rPr>
        <w:t>عبر مجموعة متنوعة من الوسائط البصرية والكبلية النحاسية المكرسة للاستعمالات المنفصلة عبر مجموعة متنوعة من المسافات</w:t>
      </w:r>
      <w:r>
        <w:rPr>
          <w:color w:val="000000"/>
        </w:rPr>
        <w:t>.</w:t>
      </w:r>
    </w:p>
    <w:p w:rsidR="00E037E2" w:rsidRDefault="00E037E2" w:rsidP="006A1786">
      <w:pPr>
        <w:pStyle w:val="enumlev1"/>
      </w:pPr>
      <w:r>
        <w:rPr>
          <w:rFonts w:ascii="Traditional Arabic" w:hAnsi="Traditional Arabic"/>
          <w:rtl/>
        </w:rPr>
        <w:t>•</w:t>
      </w:r>
      <w:r>
        <w:rPr>
          <w:rtl/>
        </w:rPr>
        <w:tab/>
      </w:r>
      <w:r w:rsidR="00E4300B" w:rsidRPr="00566FAE">
        <w:t>IEEE 802.3 EPON</w:t>
      </w:r>
    </w:p>
    <w:p w:rsidR="00E037E2" w:rsidRDefault="00E037E2" w:rsidP="006A1786">
      <w:pPr>
        <w:pStyle w:val="enumlev1"/>
        <w:rPr>
          <w:rtl/>
        </w:rPr>
      </w:pPr>
      <w:r>
        <w:rPr>
          <w:rFonts w:ascii="Traditional Arabic" w:hAnsi="Traditional Arabic"/>
          <w:rtl/>
        </w:rPr>
        <w:t>•</w:t>
      </w:r>
      <w:r>
        <w:rPr>
          <w:rtl/>
        </w:rPr>
        <w:tab/>
      </w:r>
      <w:r w:rsidR="00E4300B">
        <w:rPr>
          <w:rFonts w:hint="cs"/>
          <w:rtl/>
        </w:rPr>
        <w:t xml:space="preserve">الإثرنت </w:t>
      </w:r>
      <w:r w:rsidR="00E4300B" w:rsidRPr="00566FAE">
        <w:t>IEEE 802.3</w:t>
      </w:r>
      <w:r w:rsidR="00E4300B">
        <w:rPr>
          <w:rFonts w:hint="cs"/>
          <w:rtl/>
        </w:rPr>
        <w:t xml:space="preserve"> في الميل الأول</w:t>
      </w:r>
    </w:p>
    <w:p w:rsidR="00E037E2" w:rsidRDefault="00E037E2" w:rsidP="00E037E2">
      <w:pPr>
        <w:rPr>
          <w:rtl/>
          <w:lang w:bidi="ar-EG"/>
        </w:rPr>
      </w:pPr>
      <w:r>
        <w:rPr>
          <w:rFonts w:hint="cs"/>
          <w:rtl/>
          <w:lang w:bidi="ar-EG"/>
        </w:rPr>
        <w:lastRenderedPageBreak/>
        <w:t>تصمم وصلات الإثرنت السلكية بحيث تمتثل للقواعد المحلية والوطنية المتعلقة بالحد من التداخل الكهرمغنطيسي بالنسبة للأنظمة التي لا تقوم بالإرسال.</w:t>
      </w:r>
    </w:p>
    <w:p w:rsidR="00E037E2" w:rsidRDefault="00E037E2" w:rsidP="003A7F5D">
      <w:pPr>
        <w:pStyle w:val="Heading1"/>
        <w:rPr>
          <w:rtl/>
        </w:rPr>
      </w:pPr>
      <w:bookmarkStart w:id="46" w:name="_Toc498434213"/>
      <w:r>
        <w:t>7</w:t>
      </w:r>
      <w:r>
        <w:rPr>
          <w:rtl/>
        </w:rPr>
        <w:tab/>
      </w:r>
      <w:r w:rsidR="000418BE">
        <w:rPr>
          <w:rFonts w:hint="cs"/>
          <w:rtl/>
        </w:rPr>
        <w:t>المعايير اللاسلكية للاتصالات عبر الشبكات الكهربائية الذكية</w:t>
      </w:r>
      <w:bookmarkEnd w:id="46"/>
    </w:p>
    <w:p w:rsidR="00E037E2" w:rsidRPr="00B0791D" w:rsidRDefault="00E037E2" w:rsidP="003A7F5D">
      <w:pPr>
        <w:pStyle w:val="Heading2"/>
      </w:pPr>
      <w:bookmarkStart w:id="47" w:name="_Toc498434214"/>
      <w:r>
        <w:t>1</w:t>
      </w:r>
      <w:r w:rsidRPr="00B0791D">
        <w:t>.</w:t>
      </w:r>
      <w:r>
        <w:t>7</w:t>
      </w:r>
      <w:r w:rsidRPr="00B0791D">
        <w:tab/>
      </w:r>
      <w:r w:rsidRPr="00B0791D">
        <w:rPr>
          <w:rFonts w:hint="cs"/>
          <w:rtl/>
        </w:rPr>
        <w:t xml:space="preserve">الشبكة المنزلية </w:t>
      </w:r>
      <w:r w:rsidRPr="00B0791D">
        <w:t>(HAN)</w:t>
      </w:r>
      <w:bookmarkEnd w:id="47"/>
    </w:p>
    <w:p w:rsidR="00E037E2" w:rsidRDefault="00E037E2" w:rsidP="006A1786">
      <w:pPr>
        <w:rPr>
          <w:rtl/>
          <w:lang w:bidi="ar-EG"/>
        </w:rPr>
      </w:pPr>
      <w:r>
        <w:rPr>
          <w:rFonts w:hint="cs"/>
          <w:rtl/>
          <w:lang w:bidi="ar-EG"/>
        </w:rPr>
        <w:t xml:space="preserve">هناك مجموعة متنوعة من حلول الربط الشبكي المستخدمة بالفعل في الشبكات </w:t>
      </w:r>
      <w:r>
        <w:rPr>
          <w:lang w:bidi="ar-EG"/>
        </w:rPr>
        <w:t>HAN</w:t>
      </w:r>
      <w:r>
        <w:rPr>
          <w:rFonts w:hint="cs"/>
          <w:rtl/>
          <w:lang w:bidi="ar-EG"/>
        </w:rPr>
        <w:t xml:space="preserve">، تعتمد على الاحتياجات من الطاقة ومعدل البيانات والتنقلية وتكاليف التركيب. والشبكات </w:t>
      </w:r>
      <w:r>
        <w:rPr>
          <w:lang w:bidi="ar-EG"/>
        </w:rPr>
        <w:t>HAN</w:t>
      </w:r>
      <w:r>
        <w:rPr>
          <w:rFonts w:hint="cs"/>
          <w:rtl/>
          <w:lang w:bidi="ar-EG"/>
        </w:rPr>
        <w:t xml:space="preserve"> الأكثر شيوعاً </w:t>
      </w:r>
      <w:r w:rsidR="000418BE">
        <w:rPr>
          <w:rFonts w:hint="cs"/>
          <w:rtl/>
          <w:lang w:bidi="ar-EG"/>
        </w:rPr>
        <w:t xml:space="preserve">التي تستخدم الحلول القائمة على الكبلات </w:t>
      </w:r>
      <w:r w:rsidR="00F81644">
        <w:rPr>
          <w:rFonts w:hint="cs"/>
          <w:rtl/>
          <w:lang w:bidi="ar-EG"/>
        </w:rPr>
        <w:t>هي الشبكة التي يدعمها المعيار</w:t>
      </w:r>
      <w:r w:rsidR="000418BE">
        <w:rPr>
          <w:rFonts w:hint="cs"/>
          <w:rtl/>
          <w:lang w:bidi="ar-EG"/>
        </w:rPr>
        <w:t xml:space="preserve"> </w:t>
      </w:r>
      <w:r w:rsidR="000418BE" w:rsidRPr="00D77C3D">
        <w:rPr>
          <w:rFonts w:eastAsia="Batang"/>
        </w:rPr>
        <w:t>IEEE 802.3</w:t>
      </w:r>
      <w:r w:rsidR="000418BE">
        <w:rPr>
          <w:rFonts w:hint="cs"/>
          <w:rtl/>
          <w:lang w:bidi="ar-EG"/>
        </w:rPr>
        <w:t xml:space="preserve"> (الإثرنت)؛ وبالنسبة للحلول اللاسلكية تنتشر المعايير </w:t>
      </w:r>
      <w:r w:rsidR="000418BE" w:rsidRPr="00D77C3D">
        <w:rPr>
          <w:rFonts w:eastAsia="Batang"/>
        </w:rPr>
        <w:t xml:space="preserve">IEEE </w:t>
      </w:r>
      <w:proofErr w:type="gramStart"/>
      <w:r w:rsidR="000418BE" w:rsidRPr="00D77C3D">
        <w:rPr>
          <w:rFonts w:eastAsia="Batang"/>
        </w:rPr>
        <w:t xml:space="preserve">802.11 </w:t>
      </w:r>
      <w:r w:rsidR="000418BE">
        <w:rPr>
          <w:rFonts w:hint="cs"/>
          <w:rtl/>
          <w:lang w:bidi="ar-EG"/>
        </w:rPr>
        <w:t xml:space="preserve"> (</w:t>
      </w:r>
      <w:proofErr w:type="gramEnd"/>
      <w:r w:rsidR="000418BE">
        <w:rPr>
          <w:rFonts w:hint="cs"/>
          <w:rtl/>
          <w:lang w:bidi="ar-EG"/>
        </w:rPr>
        <w:t>واي فاي)، و</w:t>
      </w:r>
      <w:r w:rsidR="000418BE" w:rsidRPr="00D77C3D">
        <w:rPr>
          <w:rFonts w:eastAsia="Batang"/>
        </w:rPr>
        <w:t>IEEE</w:t>
      </w:r>
      <w:r w:rsidR="006A1786">
        <w:rPr>
          <w:rFonts w:eastAsia="Batang"/>
        </w:rPr>
        <w:t> </w:t>
      </w:r>
      <w:r w:rsidR="000418BE" w:rsidRPr="00D77C3D">
        <w:rPr>
          <w:rFonts w:eastAsia="Batang"/>
        </w:rPr>
        <w:t>802.15.4</w:t>
      </w:r>
      <w:r w:rsidR="006A1786">
        <w:rPr>
          <w:rFonts w:eastAsia="Batang" w:hint="cs"/>
          <w:rtl/>
        </w:rPr>
        <w:t xml:space="preserve"> </w:t>
      </w:r>
      <w:r w:rsidR="000418BE">
        <w:rPr>
          <w:rFonts w:hint="cs"/>
          <w:rtl/>
          <w:lang w:bidi="ar-EG"/>
        </w:rPr>
        <w:t>(</w:t>
      </w:r>
      <w:r w:rsidR="000418BE" w:rsidRPr="00D77C3D">
        <w:rPr>
          <w:rFonts w:eastAsia="Batang"/>
        </w:rPr>
        <w:t>ZigBee</w:t>
      </w:r>
      <w:r w:rsidR="000418BE">
        <w:rPr>
          <w:rFonts w:hint="cs"/>
          <w:rtl/>
          <w:lang w:bidi="ar-EG"/>
        </w:rPr>
        <w:t xml:space="preserve">، </w:t>
      </w:r>
      <w:r w:rsidR="000418BE" w:rsidRPr="00D77C3D">
        <w:rPr>
          <w:rFonts w:eastAsia="Batang"/>
        </w:rPr>
        <w:t>Thread</w:t>
      </w:r>
      <w:r w:rsidR="000418BE">
        <w:rPr>
          <w:rFonts w:hint="cs"/>
          <w:rtl/>
          <w:lang w:bidi="ar-EG"/>
        </w:rPr>
        <w:t xml:space="preserve">، </w:t>
      </w:r>
      <w:r w:rsidR="000418BE" w:rsidRPr="00D77C3D">
        <w:rPr>
          <w:rFonts w:eastAsia="Batang"/>
        </w:rPr>
        <w:t>Wi-SUN EchoNet HAN</w:t>
      </w:r>
      <w:r w:rsidR="000418BE">
        <w:rPr>
          <w:rFonts w:hint="cs"/>
          <w:rtl/>
          <w:lang w:bidi="ar-EG"/>
        </w:rPr>
        <w:t>) و</w:t>
      </w:r>
      <w:r w:rsidR="000418BE" w:rsidRPr="00D77C3D">
        <w:rPr>
          <w:rFonts w:eastAsia="Batang"/>
        </w:rPr>
        <w:t>ITU-T G.9959</w:t>
      </w:r>
      <w:r w:rsidR="000418BE">
        <w:rPr>
          <w:rFonts w:hint="cs"/>
          <w:rtl/>
          <w:lang w:bidi="ar-EG"/>
        </w:rPr>
        <w:t xml:space="preserve"> </w:t>
      </w:r>
      <w:r w:rsidR="000418BE" w:rsidRPr="00D77C3D">
        <w:rPr>
          <w:rFonts w:eastAsia="Batang"/>
        </w:rPr>
        <w:t>(Z</w:t>
      </w:r>
      <w:r w:rsidR="000418BE">
        <w:rPr>
          <w:rFonts w:eastAsia="Batang"/>
        </w:rPr>
        <w:noBreakHyphen/>
      </w:r>
      <w:r w:rsidR="000418BE" w:rsidRPr="00D77C3D">
        <w:rPr>
          <w:rFonts w:eastAsia="Batang"/>
        </w:rPr>
        <w:t>Wave)</w:t>
      </w:r>
      <w:r w:rsidR="000418BE">
        <w:rPr>
          <w:rFonts w:hint="cs"/>
          <w:rtl/>
          <w:lang w:bidi="ar-EG"/>
        </w:rPr>
        <w:t xml:space="preserve"> انتشاراً واسعاً</w:t>
      </w:r>
      <w:r>
        <w:rPr>
          <w:rFonts w:hint="cs"/>
          <w:rtl/>
          <w:lang w:bidi="ar-EG"/>
        </w:rPr>
        <w:t>.</w:t>
      </w:r>
    </w:p>
    <w:p w:rsidR="00656504" w:rsidRPr="00BC3854" w:rsidRDefault="00656504" w:rsidP="006A1786">
      <w:pPr>
        <w:rPr>
          <w:rtl/>
          <w:lang w:bidi="ar-EG"/>
        </w:rPr>
      </w:pPr>
      <w:r w:rsidRPr="00BC3854">
        <w:rPr>
          <w:rFonts w:hint="cs"/>
          <w:rtl/>
          <w:lang w:bidi="ar-EG"/>
        </w:rPr>
        <w:t>ويمكن للتكنولوجيات اللاسلكية أن توفر الشبكات الذكية لجميع المرافق ويمكن بسهولة توصيلها مباشرة بالبنية التحتية القائمة على بروتوكول الإنترنت عندما تحول السلامة الكهربائية أو الاعتبارات القانونية دون تنفيذ التوصيلات السلكية على نحو مباشر، وهو ما</w:t>
      </w:r>
      <w:r w:rsidR="006A1786">
        <w:rPr>
          <w:rFonts w:hint="eastAsia"/>
          <w:rtl/>
          <w:lang w:bidi="ar-EG"/>
        </w:rPr>
        <w:t> </w:t>
      </w:r>
      <w:r w:rsidRPr="00BC3854">
        <w:rPr>
          <w:rFonts w:hint="cs"/>
          <w:rtl/>
          <w:lang w:bidi="ar-EG"/>
        </w:rPr>
        <w:t>ينطبق على عدادات الغاز وعدادات المياه.</w:t>
      </w:r>
    </w:p>
    <w:p w:rsidR="00656504" w:rsidRPr="00BC3854" w:rsidRDefault="00656504" w:rsidP="006A1786">
      <w:pPr>
        <w:rPr>
          <w:rtl/>
        </w:rPr>
      </w:pPr>
      <w:r w:rsidRPr="00BC3854">
        <w:rPr>
          <w:rFonts w:hint="cs"/>
          <w:rtl/>
          <w:lang w:bidi="ar-EG"/>
        </w:rPr>
        <w:t xml:space="preserve">وقد </w:t>
      </w:r>
      <w:r w:rsidR="00BC3854" w:rsidRPr="00BC3854">
        <w:rPr>
          <w:rFonts w:hint="cs"/>
          <w:rtl/>
          <w:lang w:bidi="ar-EG"/>
        </w:rPr>
        <w:t>أُعدت</w:t>
      </w:r>
      <w:r w:rsidRPr="00BC3854">
        <w:rPr>
          <w:rFonts w:hint="cs"/>
          <w:rtl/>
          <w:lang w:bidi="ar-EG"/>
        </w:rPr>
        <w:t xml:space="preserve"> التوصية </w:t>
      </w:r>
      <w:r w:rsidRPr="00BC3854">
        <w:t xml:space="preserve">ITU-T </w:t>
      </w:r>
      <w:hyperlink r:id="rId34" w:history="1">
        <w:r w:rsidRPr="00BC3854">
          <w:t>G.9959</w:t>
        </w:r>
      </w:hyperlink>
      <w:r w:rsidRPr="00BC3854">
        <w:rPr>
          <w:rFonts w:hint="cs"/>
          <w:rtl/>
        </w:rPr>
        <w:t xml:space="preserve"> </w:t>
      </w:r>
      <w:r w:rsidR="006A1786">
        <w:rPr>
          <w:rFonts w:hint="cs"/>
          <w:rtl/>
        </w:rPr>
        <w:t>-</w:t>
      </w:r>
      <w:r w:rsidRPr="00BC3854">
        <w:rPr>
          <w:rFonts w:hint="cs"/>
          <w:rtl/>
        </w:rPr>
        <w:t xml:space="preserve"> </w:t>
      </w:r>
      <w:r w:rsidR="00BC3854" w:rsidRPr="00BC3854">
        <w:rPr>
          <w:rFonts w:hint="cs"/>
          <w:rtl/>
        </w:rPr>
        <w:t>"</w:t>
      </w:r>
      <w:r w:rsidRPr="0009198A">
        <w:rPr>
          <w:rFonts w:hint="cs"/>
          <w:i/>
          <w:iCs/>
          <w:rtl/>
        </w:rPr>
        <w:t>مرسلات مستقبلات الاتصالات الراديوية الرقمية ضيقة النطاق قصيرة المدى</w:t>
      </w:r>
      <w:r w:rsidR="00BC3854" w:rsidRPr="00BC3854">
        <w:rPr>
          <w:rFonts w:hint="cs"/>
          <w:rtl/>
        </w:rPr>
        <w:t xml:space="preserve">" في إطار </w:t>
      </w:r>
      <w:r w:rsidR="00BC3854" w:rsidRPr="00BC3854">
        <w:rPr>
          <w:rFonts w:hint="cs"/>
          <w:rtl/>
          <w:lang w:bidi="ar-EG"/>
        </w:rPr>
        <w:t>قطاع تقييس الاتصالات،</w:t>
      </w:r>
      <w:r w:rsidRPr="00BC3854">
        <w:rPr>
          <w:rFonts w:hint="cs"/>
          <w:rtl/>
        </w:rPr>
        <w:t xml:space="preserve"> بغية توفير وظيفة الشبكة المحلية اللاسلكية ضيقة النطاق الملائمة لتطبيقات الشبكة الذكية. وخلال مراحل الصياغة المبكرة لهذا العمل، دارت بعض المناقشات بين قطاع الاتصالات الراديوية وقطاع تقييس الاتصالات فيما يتعلق بمديات التردد المناسبة لهذه التطبيقات. وتمثلت المواضيع المطروحة في مزايا ومساوئ تحديد الترددات داخل المديات الخاضعة لبعض أشكال التحكم التنظيمي من جانب الإدارات أو في مديات مخصصة لاستخدام التطبيقات الصناعية والعلمية والطبية </w:t>
      </w:r>
      <w:r w:rsidRPr="00BC3854">
        <w:t>(ISM)</w:t>
      </w:r>
      <w:r w:rsidRPr="00BC3854">
        <w:rPr>
          <w:rFonts w:hint="cs"/>
          <w:rtl/>
        </w:rPr>
        <w:t xml:space="preserve"> أو المخصصة خلافاً لذلك للاستخدام غير الخاضع للتنظيم على الصعيد الإقليمي أو الوطني، أي دون الحاجة إلى ترخيص خاص. ودار قدر كبير من المناقشات بشأن الشواغل المتعلقة بالأمن والاعتمادية، نظراً إلى أن اتصالات الشبكة الذكية يمكن أن تحتوي على الفوترة والبيانات الشخصية، فيما يتعلق بالمديات المتاحة بالمجان لعدد من الاستخدامات غير الخاضعة للتنظيم.</w:t>
      </w:r>
    </w:p>
    <w:p w:rsidR="00656504" w:rsidRPr="00AB12E7" w:rsidRDefault="00656504" w:rsidP="006A1786">
      <w:pPr>
        <w:rPr>
          <w:rtl/>
          <w:lang w:bidi="ar-EG"/>
        </w:rPr>
      </w:pPr>
      <w:r w:rsidRPr="00AB12E7">
        <w:rPr>
          <w:rFonts w:hint="cs"/>
          <w:rtl/>
          <w:lang w:bidi="ar-EG"/>
        </w:rPr>
        <w:t xml:space="preserve">وقد أشير في الوقت الراهن إلى العديد من الترددات التي تقع ضمن النطاقات حول </w:t>
      </w:r>
      <w:r w:rsidRPr="00AB12E7">
        <w:rPr>
          <w:szCs w:val="22"/>
          <w:lang w:bidi="ar-EG"/>
        </w:rPr>
        <w:t>900</w:t>
      </w:r>
      <w:r w:rsidRPr="00AB12E7">
        <w:rPr>
          <w:rFonts w:hint="cs"/>
          <w:szCs w:val="22"/>
          <w:rtl/>
          <w:lang w:bidi="ar-EG"/>
        </w:rPr>
        <w:t xml:space="preserve"> </w:t>
      </w:r>
      <w:r w:rsidRPr="00AB12E7">
        <w:rPr>
          <w:szCs w:val="22"/>
          <w:lang w:bidi="ar-EG"/>
        </w:rPr>
        <w:t>MHz</w:t>
      </w:r>
      <w:r w:rsidRPr="006A1786">
        <w:rPr>
          <w:rFonts w:hint="cs"/>
          <w:rtl/>
        </w:rPr>
        <w:t>،</w:t>
      </w:r>
      <w:r w:rsidRPr="00AB12E7">
        <w:rPr>
          <w:rFonts w:hint="cs"/>
          <w:szCs w:val="22"/>
          <w:rtl/>
          <w:lang w:bidi="ar-EG"/>
        </w:rPr>
        <w:t xml:space="preserve"> </w:t>
      </w:r>
      <w:r w:rsidRPr="00AB12E7">
        <w:rPr>
          <w:rFonts w:hint="cs"/>
          <w:rtl/>
          <w:lang w:bidi="ar-EG"/>
        </w:rPr>
        <w:t xml:space="preserve">وفقاً للتعيينات الوطنية أو الإقليمية للاستخدام غير الخاضع للتنظيم، باعتبارها ملائمة للاستخدام بموجب التوصية </w:t>
      </w:r>
      <w:r w:rsidRPr="00AB12E7">
        <w:rPr>
          <w:szCs w:val="22"/>
          <w:lang w:bidi="ar-EG"/>
        </w:rPr>
        <w:t>ITU-T G.9959</w:t>
      </w:r>
      <w:r w:rsidRPr="006A1786">
        <w:rPr>
          <w:rFonts w:hint="cs"/>
          <w:rtl/>
        </w:rPr>
        <w:t xml:space="preserve">، </w:t>
      </w:r>
      <w:r w:rsidRPr="00AB12E7">
        <w:rPr>
          <w:rFonts w:hint="cs"/>
          <w:rtl/>
          <w:lang w:bidi="ar-EG"/>
        </w:rPr>
        <w:t>حيث يقع اثنان منها فقط، في</w:t>
      </w:r>
      <w:r w:rsidRPr="00AB12E7">
        <w:rPr>
          <w:rFonts w:hint="eastAsia"/>
          <w:rtl/>
          <w:lang w:bidi="ar-EG"/>
        </w:rPr>
        <w:t> </w:t>
      </w:r>
      <w:r w:rsidRPr="00AB12E7">
        <w:rPr>
          <w:rFonts w:hint="cs"/>
          <w:rtl/>
          <w:lang w:bidi="ar-EG"/>
        </w:rPr>
        <w:t>الإقليم</w:t>
      </w:r>
      <w:r w:rsidR="006A1786">
        <w:rPr>
          <w:rFonts w:hint="eastAsia"/>
          <w:rtl/>
          <w:lang w:bidi="ar-EG"/>
        </w:rPr>
        <w:t> </w:t>
      </w:r>
      <w:r w:rsidRPr="00AB12E7">
        <w:rPr>
          <w:szCs w:val="22"/>
          <w:lang w:bidi="ar-EG"/>
        </w:rPr>
        <w:t>2</w:t>
      </w:r>
      <w:r w:rsidRPr="00AB12E7">
        <w:rPr>
          <w:rFonts w:hint="cs"/>
          <w:rtl/>
          <w:lang w:bidi="ar-EG"/>
        </w:rPr>
        <w:t xml:space="preserve">، ضمن نطاق مخصص لاستخدام التطبيقات الصناعية والعلمية والطبية. وأحد معايير تصميم أجهزة الإرسال-الاستقبال العاملة في إطار التوصية </w:t>
      </w:r>
      <w:r w:rsidRPr="00AB12E7">
        <w:rPr>
          <w:szCs w:val="22"/>
          <w:lang w:bidi="ar-EG"/>
        </w:rPr>
        <w:t>G.9959</w:t>
      </w:r>
      <w:r w:rsidRPr="00AB12E7">
        <w:rPr>
          <w:rFonts w:hint="cs"/>
          <w:szCs w:val="22"/>
          <w:rtl/>
          <w:lang w:bidi="ar-EG"/>
        </w:rPr>
        <w:t xml:space="preserve"> </w:t>
      </w:r>
      <w:r w:rsidRPr="00AB12E7">
        <w:rPr>
          <w:rFonts w:hint="cs"/>
          <w:rtl/>
          <w:lang w:bidi="ar-EG"/>
        </w:rPr>
        <w:t xml:space="preserve">هو ضرورة أن تدعم القنوات </w:t>
      </w:r>
      <w:r w:rsidRPr="00AB12E7">
        <w:rPr>
          <w:lang w:bidi="ar-EG"/>
        </w:rPr>
        <w:t>1</w:t>
      </w:r>
      <w:r w:rsidRPr="00AB12E7">
        <w:rPr>
          <w:rFonts w:hint="cs"/>
          <w:rtl/>
          <w:lang w:bidi="ar-EG"/>
        </w:rPr>
        <w:t xml:space="preserve"> أو </w:t>
      </w:r>
      <w:r w:rsidRPr="00AB12E7">
        <w:rPr>
          <w:lang w:bidi="ar-EG"/>
        </w:rPr>
        <w:t>2</w:t>
      </w:r>
      <w:r w:rsidRPr="00AB12E7">
        <w:rPr>
          <w:rFonts w:hint="cs"/>
          <w:rtl/>
          <w:lang w:bidi="ar-EG"/>
        </w:rPr>
        <w:t xml:space="preserve"> أو </w:t>
      </w:r>
      <w:r w:rsidRPr="00AB12E7">
        <w:rPr>
          <w:lang w:bidi="ar-EG"/>
        </w:rPr>
        <w:t>3</w:t>
      </w:r>
      <w:r w:rsidRPr="00AB12E7">
        <w:rPr>
          <w:rFonts w:hint="cs"/>
          <w:rtl/>
          <w:lang w:bidi="ar-EG"/>
        </w:rPr>
        <w:t xml:space="preserve"> (حيث ترتبط كل قناة بتردد مركزي) حسب تيسر القنوات في الإقليم المحدد/البلد المعني.</w:t>
      </w:r>
    </w:p>
    <w:p w:rsidR="00656504" w:rsidRPr="00151EEF" w:rsidRDefault="00656504" w:rsidP="00D24FFB">
      <w:pPr>
        <w:rPr>
          <w:rtl/>
        </w:rPr>
      </w:pPr>
      <w:r w:rsidRPr="00151EEF">
        <w:rPr>
          <w:rFonts w:hint="cs"/>
          <w:rtl/>
        </w:rPr>
        <w:t xml:space="preserve">وفيما يتعلق باختيار الترددات في جميع أنحاء العالم ومدى ملاءمتها بالنسبة للتوصية </w:t>
      </w:r>
      <w:r w:rsidRPr="00151EEF">
        <w:rPr>
          <w:szCs w:val="22"/>
        </w:rPr>
        <w:t>G.9959</w:t>
      </w:r>
      <w:r w:rsidRPr="00151EEF">
        <w:rPr>
          <w:rFonts w:hint="cs"/>
          <w:rtl/>
        </w:rPr>
        <w:t>، يتمثل الشرط الأساسي بالنسبة لهذه التوصية</w:t>
      </w:r>
      <w:r w:rsidRPr="00151EEF">
        <w:rPr>
          <w:rFonts w:hint="cs"/>
          <w:szCs w:val="22"/>
          <w:rtl/>
        </w:rPr>
        <w:t xml:space="preserve"> </w:t>
      </w:r>
      <w:r w:rsidRPr="00151EEF">
        <w:rPr>
          <w:rFonts w:hint="cs"/>
          <w:rtl/>
        </w:rPr>
        <w:t xml:space="preserve">في أن تكون متوافقة عكسياً مع تكنولوجيا </w:t>
      </w:r>
      <w:r w:rsidRPr="00151EEF">
        <w:rPr>
          <w:szCs w:val="22"/>
        </w:rPr>
        <w:t>Z-Wave</w:t>
      </w:r>
      <w:r w:rsidRPr="00151EEF">
        <w:rPr>
          <w:rStyle w:val="FootnoteReference"/>
          <w:rtl/>
        </w:rPr>
        <w:footnoteReference w:id="21"/>
      </w:r>
      <w:r w:rsidRPr="00151EEF">
        <w:rPr>
          <w:rFonts w:hint="cs"/>
          <w:rtl/>
        </w:rPr>
        <w:t xml:space="preserve"> التي ظلت تعمل في هذا المجال لأكثر من عقد من الزمان. وعند النظر في تخصيص ترددات جديدة لكي تستخدمها التوصية </w:t>
      </w:r>
      <w:r w:rsidRPr="00151EEF">
        <w:rPr>
          <w:szCs w:val="22"/>
        </w:rPr>
        <w:t>G.9959</w:t>
      </w:r>
      <w:r w:rsidRPr="00151EEF">
        <w:rPr>
          <w:rFonts w:hint="cs"/>
          <w:rtl/>
        </w:rPr>
        <w:t xml:space="preserve">، تنبغي مراعاة أن ذلك قد يجعل المنتجات المستقبلية التي تستند إلى التوصية </w:t>
      </w:r>
      <w:r w:rsidRPr="00151EEF">
        <w:rPr>
          <w:szCs w:val="22"/>
        </w:rPr>
        <w:t>G.9959</w:t>
      </w:r>
      <w:r w:rsidRPr="00151EEF">
        <w:rPr>
          <w:rFonts w:hint="cs"/>
          <w:rtl/>
        </w:rPr>
        <w:t xml:space="preserve"> لا تتوافق مع أجهزة التكنولوجيا </w:t>
      </w:r>
      <w:r w:rsidRPr="00151EEF">
        <w:rPr>
          <w:szCs w:val="22"/>
        </w:rPr>
        <w:t>Z-Wave</w:t>
      </w:r>
      <w:r w:rsidRPr="00151EEF">
        <w:rPr>
          <w:rFonts w:hint="cs"/>
          <w:rtl/>
        </w:rPr>
        <w:t xml:space="preserve"> القائمة، وبالتالي يحول دون استفادة أجهزة التوصية</w:t>
      </w:r>
      <w:r w:rsidRPr="00151EEF">
        <w:rPr>
          <w:rFonts w:hint="eastAsia"/>
          <w:rtl/>
        </w:rPr>
        <w:t> </w:t>
      </w:r>
      <w:r w:rsidRPr="00151EEF">
        <w:rPr>
          <w:szCs w:val="22"/>
        </w:rPr>
        <w:t>G.9959</w:t>
      </w:r>
      <w:r w:rsidRPr="00151EEF">
        <w:rPr>
          <w:rFonts w:hint="cs"/>
          <w:rtl/>
        </w:rPr>
        <w:t xml:space="preserve"> الجديدة من النظام الإيكولوجي العريض القابل للتشغيل البيني الموجود بالفعل.</w:t>
      </w:r>
      <w:r w:rsidR="00151EEF">
        <w:rPr>
          <w:rFonts w:hint="cs"/>
          <w:rtl/>
        </w:rPr>
        <w:t xml:space="preserve"> وقد تصبح </w:t>
      </w:r>
      <w:r w:rsidR="00151EEF">
        <w:rPr>
          <w:color w:val="000000"/>
          <w:rtl/>
        </w:rPr>
        <w:t>احتياجات الطيف المستقبلية</w:t>
      </w:r>
      <w:r w:rsidR="00151EEF">
        <w:rPr>
          <w:rFonts w:hint="cs"/>
          <w:color w:val="000000"/>
          <w:rtl/>
        </w:rPr>
        <w:t xml:space="preserve"> من أجل</w:t>
      </w:r>
      <w:r w:rsidR="00450835" w:rsidRPr="00450835">
        <w:rPr>
          <w:rFonts w:hint="cs"/>
          <w:rtl/>
        </w:rPr>
        <w:t xml:space="preserve"> </w:t>
      </w:r>
      <w:r w:rsidR="00450835" w:rsidRPr="00151EEF">
        <w:rPr>
          <w:rFonts w:hint="cs"/>
          <w:rtl/>
        </w:rPr>
        <w:t>التوصية</w:t>
      </w:r>
      <w:r w:rsidR="00450835" w:rsidRPr="00151EEF">
        <w:rPr>
          <w:rFonts w:hint="eastAsia"/>
          <w:rtl/>
        </w:rPr>
        <w:t> </w:t>
      </w:r>
      <w:r w:rsidR="00151EEF" w:rsidRPr="00151EEF">
        <w:rPr>
          <w:szCs w:val="22"/>
        </w:rPr>
        <w:t>G.9959</w:t>
      </w:r>
      <w:r w:rsidR="00151EEF">
        <w:rPr>
          <w:rFonts w:hint="cs"/>
          <w:rtl/>
        </w:rPr>
        <w:t xml:space="preserve"> والتكنولوجيات المماثلة لاستخدامها مع الشبكة الذكية </w:t>
      </w:r>
      <w:r w:rsidR="00450835">
        <w:rPr>
          <w:rFonts w:hint="cs"/>
          <w:rtl/>
        </w:rPr>
        <w:t xml:space="preserve">إحدى المسائل </w:t>
      </w:r>
      <w:r w:rsidR="006C0ADF">
        <w:rPr>
          <w:rFonts w:hint="cs"/>
          <w:rtl/>
        </w:rPr>
        <w:t>المدرجة</w:t>
      </w:r>
      <w:r w:rsidR="00450835">
        <w:rPr>
          <w:rFonts w:hint="cs"/>
          <w:rtl/>
        </w:rPr>
        <w:t xml:space="preserve"> في</w:t>
      </w:r>
      <w:r w:rsidR="00151EEF">
        <w:rPr>
          <w:rFonts w:hint="cs"/>
          <w:rtl/>
        </w:rPr>
        <w:t xml:space="preserve"> البند </w:t>
      </w:r>
      <w:r w:rsidR="00151EEF">
        <w:t>5.2</w:t>
      </w:r>
      <w:r w:rsidR="00151EEF">
        <w:rPr>
          <w:rFonts w:hint="cs"/>
          <w:rtl/>
        </w:rPr>
        <w:t xml:space="preserve"> من جدول أعمال المؤتمر</w:t>
      </w:r>
      <w:r w:rsidR="006A1786">
        <w:rPr>
          <w:rFonts w:hint="eastAsia"/>
          <w:rtl/>
        </w:rPr>
        <w:t> </w:t>
      </w:r>
      <w:r w:rsidR="00151EEF">
        <w:t>WRC</w:t>
      </w:r>
      <w:r w:rsidR="006A1786">
        <w:noBreakHyphen/>
      </w:r>
      <w:r w:rsidR="00151EEF">
        <w:t>23</w:t>
      </w:r>
      <w:r w:rsidR="00151EEF">
        <w:rPr>
          <w:rFonts w:hint="cs"/>
          <w:rtl/>
        </w:rPr>
        <w:t>.</w:t>
      </w:r>
    </w:p>
    <w:p w:rsidR="00656504" w:rsidRPr="006C0ADF" w:rsidRDefault="00656504" w:rsidP="006A1786">
      <w:pPr>
        <w:rPr>
          <w:rtl/>
          <w:lang w:bidi="ar-EG"/>
        </w:rPr>
      </w:pPr>
      <w:r w:rsidRPr="006C0ADF">
        <w:rPr>
          <w:rFonts w:hint="cs"/>
          <w:rtl/>
          <w:lang w:bidi="ar-EG"/>
        </w:rPr>
        <w:lastRenderedPageBreak/>
        <w:t xml:space="preserve">وتجدر الإشارة أيضاً إلى أن </w:t>
      </w:r>
      <w:r w:rsidR="006C0ADF">
        <w:rPr>
          <w:rFonts w:hint="cs"/>
          <w:rtl/>
          <w:lang w:bidi="ar-EG"/>
        </w:rPr>
        <w:t xml:space="preserve">المعيارين </w:t>
      </w:r>
      <w:r w:rsidR="006C0ADF" w:rsidRPr="00D77C3D">
        <w:t>IEEE 802.11</w:t>
      </w:r>
      <w:r w:rsidR="006C0ADF">
        <w:rPr>
          <w:rFonts w:hint="cs"/>
          <w:rtl/>
          <w:lang w:bidi="ar-EG"/>
        </w:rPr>
        <w:t xml:space="preserve"> و</w:t>
      </w:r>
      <w:r w:rsidR="006C0ADF" w:rsidRPr="00D77C3D">
        <w:t>IEEE 802.15.4</w:t>
      </w:r>
      <w:r w:rsidR="006C0ADF">
        <w:rPr>
          <w:rFonts w:hint="cs"/>
          <w:rtl/>
          <w:lang w:bidi="ar-EG"/>
        </w:rPr>
        <w:t xml:space="preserve"> منتشران بشكل واسع من أجل التطبيقات</w:t>
      </w:r>
      <w:r w:rsidR="006A1786">
        <w:rPr>
          <w:rFonts w:hint="eastAsia"/>
          <w:rtl/>
          <w:lang w:bidi="ar-EG"/>
        </w:rPr>
        <w:t> </w:t>
      </w:r>
      <w:r w:rsidR="006C0ADF">
        <w:rPr>
          <w:lang w:bidi="ar-EG"/>
        </w:rPr>
        <w:t>HAN</w:t>
      </w:r>
      <w:r w:rsidR="006C0ADF">
        <w:rPr>
          <w:rFonts w:hint="cs"/>
          <w:rtl/>
          <w:lang w:bidi="ar-EG"/>
        </w:rPr>
        <w:t xml:space="preserve"> وأن</w:t>
      </w:r>
      <w:r w:rsidR="006A1786">
        <w:rPr>
          <w:rFonts w:hint="eastAsia"/>
          <w:rtl/>
          <w:lang w:bidi="ar-EG"/>
        </w:rPr>
        <w:t> </w:t>
      </w:r>
      <w:r w:rsidRPr="006C0ADF">
        <w:rPr>
          <w:rFonts w:hint="cs"/>
          <w:rtl/>
          <w:lang w:bidi="ar-EG"/>
        </w:rPr>
        <w:t>الأنظمة القائمة على</w:t>
      </w:r>
      <w:r w:rsidR="006C0ADF">
        <w:rPr>
          <w:rFonts w:hint="cs"/>
          <w:rtl/>
          <w:lang w:bidi="ar-EG"/>
        </w:rPr>
        <w:t xml:space="preserve"> كل من</w:t>
      </w:r>
      <w:r w:rsidRPr="006C0ADF">
        <w:rPr>
          <w:rFonts w:hint="cs"/>
          <w:rtl/>
          <w:lang w:bidi="ar-EG"/>
        </w:rPr>
        <w:t xml:space="preserve"> التوصية </w:t>
      </w:r>
      <w:r w:rsidRPr="006C0ADF">
        <w:rPr>
          <w:szCs w:val="22"/>
          <w:lang w:bidi="ar-EG"/>
        </w:rPr>
        <w:t>G.9959</w:t>
      </w:r>
      <w:r w:rsidRPr="006C0ADF">
        <w:rPr>
          <w:rFonts w:hint="cs"/>
          <w:rtl/>
          <w:lang w:bidi="ar-EG"/>
        </w:rPr>
        <w:t xml:space="preserve"> </w:t>
      </w:r>
      <w:r w:rsidR="006C0ADF">
        <w:rPr>
          <w:rFonts w:hint="cs"/>
          <w:rtl/>
          <w:lang w:bidi="ar-EG"/>
        </w:rPr>
        <w:t xml:space="preserve">والمعيار </w:t>
      </w:r>
      <w:r w:rsidR="006C0ADF" w:rsidRPr="00D77C3D">
        <w:t>IEEE 802.15.4</w:t>
      </w:r>
      <w:r w:rsidR="006C0ADF">
        <w:rPr>
          <w:rFonts w:hint="cs"/>
          <w:rtl/>
          <w:lang w:bidi="ar-EG"/>
        </w:rPr>
        <w:t xml:space="preserve"> </w:t>
      </w:r>
      <w:r w:rsidRPr="006C0ADF">
        <w:rPr>
          <w:rFonts w:hint="cs"/>
          <w:rtl/>
          <w:lang w:bidi="ar-EG"/>
        </w:rPr>
        <w:t>يجوز أن تستخدم قفزات التردد والتسيير المتشابك إذا كان الإرسال في المدى المباشر غير ممكن بسبب المدى الطويل أو التوهين أو التشوه أو التداخل المؤقت. وهذا يزيد من متانة النظام عندما يعمل على النطاقات غير المرخصة.</w:t>
      </w:r>
    </w:p>
    <w:p w:rsidR="00E262B1" w:rsidRDefault="00656504" w:rsidP="006A1786">
      <w:pPr>
        <w:rPr>
          <w:rtl/>
          <w:lang w:bidi="ar-EG"/>
        </w:rPr>
      </w:pPr>
      <w:r w:rsidRPr="00E262B1">
        <w:rPr>
          <w:rFonts w:hint="cs"/>
          <w:rtl/>
          <w:lang w:bidi="ar-EG"/>
        </w:rPr>
        <w:t>بالإضافة إلى إدارة الطيف واعتبارات التوافق في نطاق اختصاص قطاع الاتصالات الراديوية، هناك أيضاً مسائل قانونية وأخرى تتعلق بالخصوصية والأمن سيتعين النظر فيها في المحافل الملائمة بشأن سلامة الأجهزة اللاسلكية المستخدمة في الشبكة الذكية. وقد</w:t>
      </w:r>
      <w:r w:rsidRPr="00E262B1">
        <w:rPr>
          <w:rFonts w:hint="eastAsia"/>
          <w:rtl/>
          <w:lang w:bidi="ar-EG"/>
        </w:rPr>
        <w:t> </w:t>
      </w:r>
      <w:r w:rsidRPr="00E262B1">
        <w:rPr>
          <w:rFonts w:hint="cs"/>
          <w:rtl/>
          <w:lang w:bidi="ar-EG"/>
        </w:rPr>
        <w:t xml:space="preserve">يكون لهذه الاعتبارات تأثير على تحديد الترددات لاستخدامها في الاتصالات اللاسلكية للشبكة الذكية </w:t>
      </w:r>
      <w:r w:rsidR="006A1786">
        <w:rPr>
          <w:rFonts w:hint="cs"/>
          <w:rtl/>
          <w:lang w:bidi="ar-EG"/>
        </w:rPr>
        <w:t>-</w:t>
      </w:r>
      <w:r w:rsidRPr="00E262B1">
        <w:rPr>
          <w:rFonts w:hint="cs"/>
          <w:rtl/>
          <w:lang w:bidi="ar-EG"/>
        </w:rPr>
        <w:t xml:space="preserve"> لا</w:t>
      </w:r>
      <w:r w:rsidRPr="00E262B1">
        <w:rPr>
          <w:rFonts w:hint="eastAsia"/>
          <w:rtl/>
          <w:lang w:bidi="ar-EG"/>
        </w:rPr>
        <w:t> </w:t>
      </w:r>
      <w:r w:rsidRPr="00E262B1">
        <w:rPr>
          <w:rFonts w:hint="cs"/>
          <w:rtl/>
          <w:lang w:bidi="ar-EG"/>
        </w:rPr>
        <w:t>سيما ضرورة تجنب الاعتراض أو الغش أو إتلاف البيانات أو الخسارة المتعلقة ببيانات الترسيم والفوترة.</w:t>
      </w:r>
    </w:p>
    <w:p w:rsidR="00E262B1" w:rsidRPr="009A2F94" w:rsidRDefault="00E262B1" w:rsidP="00183D8F">
      <w:pPr>
        <w:rPr>
          <w:rtl/>
          <w:lang w:bidi="ar-EG"/>
        </w:rPr>
      </w:pPr>
      <w:r>
        <w:rPr>
          <w:rFonts w:hint="cs"/>
          <w:rtl/>
          <w:lang w:bidi="ar-EG"/>
        </w:rPr>
        <w:t xml:space="preserve">وتشمل جميع المعايير اللاسلكية المذكورة في هذا القسم التجفير </w:t>
      </w:r>
      <w:r w:rsidR="009A2F94">
        <w:rPr>
          <w:rFonts w:hint="cs"/>
          <w:rtl/>
          <w:lang w:bidi="ar-EG"/>
        </w:rPr>
        <w:t>لتوفير الخصوصية والأمن. وإمكانية التداخل هي نتيجة لا</w:t>
      </w:r>
      <w:r w:rsidR="00183D8F">
        <w:rPr>
          <w:rFonts w:hint="eastAsia"/>
          <w:rtl/>
          <w:lang w:bidi="ar-EG"/>
        </w:rPr>
        <w:t> </w:t>
      </w:r>
      <w:r w:rsidR="009A2F94">
        <w:rPr>
          <w:rFonts w:hint="cs"/>
          <w:rtl/>
          <w:lang w:bidi="ar-EG"/>
        </w:rPr>
        <w:t>مفر منها لتشغيل الطيف غير الخاضع للتنظيم مثل التراخيص الفردية. وبصو</w:t>
      </w:r>
      <w:r w:rsidR="00183D8F">
        <w:rPr>
          <w:rFonts w:hint="cs"/>
          <w:rtl/>
          <w:lang w:bidi="ar-EG"/>
        </w:rPr>
        <w:t>ر</w:t>
      </w:r>
      <w:r w:rsidR="009A2F94">
        <w:rPr>
          <w:rFonts w:hint="cs"/>
          <w:rtl/>
          <w:lang w:bidi="ar-EG"/>
        </w:rPr>
        <w:t xml:space="preserve">ة عامة، لا تتطلب التطبيقات </w:t>
      </w:r>
      <w:r w:rsidR="009A2F94">
        <w:rPr>
          <w:lang w:bidi="ar-EG"/>
        </w:rPr>
        <w:t>HAN</w:t>
      </w:r>
      <w:r w:rsidR="009A2F94">
        <w:rPr>
          <w:rFonts w:hint="cs"/>
          <w:rtl/>
          <w:lang w:bidi="ar-EG"/>
        </w:rPr>
        <w:t xml:space="preserve"> درجة عالية من الموثوقية. والتطبيقات</w:t>
      </w:r>
      <w:r w:rsidR="00183D8F">
        <w:rPr>
          <w:rFonts w:hint="eastAsia"/>
          <w:rtl/>
          <w:lang w:bidi="ar-EG"/>
        </w:rPr>
        <w:t> </w:t>
      </w:r>
      <w:r w:rsidR="009A2F94">
        <w:rPr>
          <w:lang w:bidi="ar-EG"/>
        </w:rPr>
        <w:t>WAN</w:t>
      </w:r>
      <w:r w:rsidR="009A2F94">
        <w:rPr>
          <w:rFonts w:hint="cs"/>
          <w:rtl/>
          <w:lang w:bidi="ar-EG"/>
        </w:rPr>
        <w:t xml:space="preserve"> و</w:t>
      </w:r>
      <w:r w:rsidR="009A2F94">
        <w:rPr>
          <w:lang w:bidi="ar-EG"/>
        </w:rPr>
        <w:t>FAN</w:t>
      </w:r>
      <w:r w:rsidR="009A2F94">
        <w:rPr>
          <w:rFonts w:hint="cs"/>
          <w:rtl/>
          <w:lang w:bidi="ar-EG"/>
        </w:rPr>
        <w:t xml:space="preserve"> التي تستعمل توصيلات لاسلكية تتطلب درجة عالية من الموثوقية </w:t>
      </w:r>
      <w:r w:rsidR="00A023B8">
        <w:rPr>
          <w:rFonts w:hint="cs"/>
          <w:rtl/>
          <w:lang w:bidi="ar-EG"/>
        </w:rPr>
        <w:t>والتوافر</w:t>
      </w:r>
      <w:r w:rsidR="009A2F94">
        <w:rPr>
          <w:rFonts w:hint="cs"/>
          <w:rtl/>
          <w:lang w:bidi="ar-EG"/>
        </w:rPr>
        <w:t xml:space="preserve"> هي أنسب للتشغيل في</w:t>
      </w:r>
      <w:r w:rsidR="006A1786">
        <w:rPr>
          <w:rFonts w:hint="eastAsia"/>
          <w:rtl/>
          <w:lang w:bidi="ar-EG"/>
        </w:rPr>
        <w:t> </w:t>
      </w:r>
      <w:r w:rsidR="009A2F94">
        <w:rPr>
          <w:rFonts w:hint="cs"/>
          <w:rtl/>
          <w:lang w:bidi="ar-EG"/>
        </w:rPr>
        <w:t>الطيف الخاضع للتراخيص الفردية والمعايير الإلزامية و</w:t>
      </w:r>
      <w:r w:rsidR="005C1FC7">
        <w:rPr>
          <w:rFonts w:hint="cs"/>
          <w:rtl/>
          <w:lang w:bidi="ar-EG"/>
        </w:rPr>
        <w:t>أشكال التنظيم الأخرى</w:t>
      </w:r>
      <w:r w:rsidR="009A2F94">
        <w:rPr>
          <w:rFonts w:hint="cs"/>
          <w:rtl/>
          <w:lang w:bidi="ar-EG"/>
        </w:rPr>
        <w:t>.</w:t>
      </w:r>
    </w:p>
    <w:p w:rsidR="00656504" w:rsidRPr="00B0791D" w:rsidRDefault="00656504" w:rsidP="003A7F5D">
      <w:pPr>
        <w:pStyle w:val="Heading2"/>
      </w:pPr>
      <w:bookmarkStart w:id="48" w:name="_Toc498434215"/>
      <w:r>
        <w:t>2.7</w:t>
      </w:r>
      <w:r>
        <w:rPr>
          <w:rtl/>
        </w:rPr>
        <w:tab/>
      </w:r>
      <w:r w:rsidRPr="00B0791D">
        <w:rPr>
          <w:rFonts w:hint="cs"/>
          <w:rtl/>
        </w:rPr>
        <w:t xml:space="preserve">الشبكات </w:t>
      </w:r>
      <w:r w:rsidRPr="00177627">
        <w:t>FAN/NAN/WAN</w:t>
      </w:r>
      <w:bookmarkEnd w:id="48"/>
    </w:p>
    <w:p w:rsidR="00656504" w:rsidRDefault="00656504" w:rsidP="00656504">
      <w:pPr>
        <w:spacing w:line="185" w:lineRule="auto"/>
        <w:rPr>
          <w:rtl/>
          <w:lang w:bidi="ar-EG"/>
        </w:rPr>
      </w:pPr>
      <w:r>
        <w:rPr>
          <w:rFonts w:hint="cs"/>
          <w:rtl/>
          <w:lang w:bidi="ar-EG"/>
        </w:rPr>
        <w:t xml:space="preserve">تشترك شبكات الاتصالات </w:t>
      </w:r>
      <w:r w:rsidRPr="00177627">
        <w:rPr>
          <w:lang w:bidi="ar-EG"/>
        </w:rPr>
        <w:t>FAN/NAN/WAN</w:t>
      </w:r>
      <w:r>
        <w:rPr>
          <w:rFonts w:hint="cs"/>
          <w:rtl/>
          <w:lang w:bidi="ar-EG"/>
        </w:rPr>
        <w:t xml:space="preserve"> في ضرورة حمل البيانات عبر مسافات طويلة نسبياً (مناطق الجوار والمدن) إلى مراكز التشغيل. ويمكن لهذه الشبكات أن تخدم عقدة طرفية مباشرة أو تعمل كوسيلة توصيل. ويعتمد نوع الحل الذي يتم اختياره على العديد من الاعتبارات، من بينها ما يلي:</w:t>
      </w:r>
    </w:p>
    <w:p w:rsidR="00656504" w:rsidRDefault="00656504" w:rsidP="00656504">
      <w:pPr>
        <w:pStyle w:val="enumlev1"/>
        <w:spacing w:line="185" w:lineRule="auto"/>
        <w:rPr>
          <w:rtl/>
        </w:rPr>
      </w:pPr>
      <w:r>
        <w:rPr>
          <w:rFonts w:hint="cs"/>
          <w:rtl/>
        </w:rPr>
        <w:t>-</w:t>
      </w:r>
      <w:r>
        <w:rPr>
          <w:rFonts w:hint="cs"/>
          <w:rtl/>
        </w:rPr>
        <w:tab/>
        <w:t>مسافة الوصلة</w:t>
      </w:r>
    </w:p>
    <w:p w:rsidR="00656504" w:rsidRDefault="00656504" w:rsidP="00C12007">
      <w:pPr>
        <w:pStyle w:val="enumlev1"/>
        <w:spacing w:line="185" w:lineRule="auto"/>
        <w:rPr>
          <w:rtl/>
        </w:rPr>
      </w:pPr>
      <w:r>
        <w:rPr>
          <w:rFonts w:hint="cs"/>
          <w:rtl/>
        </w:rPr>
        <w:t>-</w:t>
      </w:r>
      <w:r>
        <w:rPr>
          <w:rFonts w:hint="cs"/>
          <w:rtl/>
        </w:rPr>
        <w:tab/>
        <w:t xml:space="preserve">تيسر حق </w:t>
      </w:r>
      <w:r w:rsidR="00C12007">
        <w:rPr>
          <w:rFonts w:hint="cs"/>
          <w:rtl/>
        </w:rPr>
        <w:t>المرور</w:t>
      </w:r>
      <w:r>
        <w:rPr>
          <w:rFonts w:hint="cs"/>
          <w:rtl/>
        </w:rPr>
        <w:t xml:space="preserve"> (للحلول الكبلية)</w:t>
      </w:r>
    </w:p>
    <w:p w:rsidR="00656504" w:rsidRDefault="00656504" w:rsidP="00656504">
      <w:pPr>
        <w:pStyle w:val="enumlev1"/>
        <w:spacing w:line="185" w:lineRule="auto"/>
        <w:rPr>
          <w:rtl/>
        </w:rPr>
      </w:pPr>
      <w:r>
        <w:rPr>
          <w:rFonts w:hint="cs"/>
          <w:rtl/>
        </w:rPr>
        <w:t>-</w:t>
      </w:r>
      <w:r>
        <w:rPr>
          <w:rFonts w:hint="cs"/>
          <w:rtl/>
        </w:rPr>
        <w:tab/>
        <w:t>سعة الوصلة</w:t>
      </w:r>
    </w:p>
    <w:p w:rsidR="00656504" w:rsidRDefault="00656504" w:rsidP="00656504">
      <w:pPr>
        <w:pStyle w:val="enumlev1"/>
        <w:spacing w:line="185" w:lineRule="auto"/>
        <w:rPr>
          <w:rtl/>
        </w:rPr>
      </w:pPr>
      <w:r>
        <w:rPr>
          <w:rFonts w:hint="cs"/>
          <w:rtl/>
        </w:rPr>
        <w:t>-</w:t>
      </w:r>
      <w:r>
        <w:rPr>
          <w:rFonts w:hint="cs"/>
          <w:rtl/>
        </w:rPr>
        <w:tab/>
        <w:t>الأجهزة التي يتم تشغيلها بطاقة خلاف مصادر الإمداد الرئيسية بالطاقة</w:t>
      </w:r>
    </w:p>
    <w:p w:rsidR="00656504" w:rsidRDefault="00656504" w:rsidP="00656504">
      <w:pPr>
        <w:pStyle w:val="enumlev1"/>
        <w:spacing w:line="185" w:lineRule="auto"/>
        <w:rPr>
          <w:rtl/>
        </w:rPr>
      </w:pPr>
      <w:r>
        <w:rPr>
          <w:rFonts w:hint="cs"/>
          <w:rtl/>
        </w:rPr>
        <w:t>-</w:t>
      </w:r>
      <w:r>
        <w:rPr>
          <w:rFonts w:hint="cs"/>
          <w:rtl/>
        </w:rPr>
        <w:tab/>
        <w:t>التيسر</w:t>
      </w:r>
    </w:p>
    <w:p w:rsidR="00656504" w:rsidRDefault="00656504" w:rsidP="00656504">
      <w:pPr>
        <w:pStyle w:val="enumlev1"/>
        <w:spacing w:line="185" w:lineRule="auto"/>
        <w:rPr>
          <w:rtl/>
        </w:rPr>
      </w:pPr>
      <w:r>
        <w:rPr>
          <w:rFonts w:hint="cs"/>
          <w:rtl/>
        </w:rPr>
        <w:t>-</w:t>
      </w:r>
      <w:r>
        <w:rPr>
          <w:rFonts w:hint="cs"/>
          <w:rtl/>
        </w:rPr>
        <w:tab/>
        <w:t>الاعتمادية</w:t>
      </w:r>
    </w:p>
    <w:p w:rsidR="00656504" w:rsidRDefault="00656504" w:rsidP="005D139D">
      <w:pPr>
        <w:pStyle w:val="enumlev1"/>
        <w:spacing w:line="185" w:lineRule="auto"/>
        <w:rPr>
          <w:rtl/>
          <w:lang w:bidi="ar-EG"/>
        </w:rPr>
      </w:pPr>
      <w:r>
        <w:rPr>
          <w:rFonts w:hint="cs"/>
          <w:rtl/>
        </w:rPr>
        <w:t>-</w:t>
      </w:r>
      <w:r>
        <w:rPr>
          <w:rFonts w:hint="cs"/>
          <w:rtl/>
        </w:rPr>
        <w:tab/>
      </w:r>
      <w:r w:rsidR="005D139D">
        <w:rPr>
          <w:rFonts w:hint="cs"/>
          <w:rtl/>
        </w:rPr>
        <w:t>الطيف الخاضع للتنظيم (</w:t>
      </w:r>
      <w:r w:rsidR="005D139D">
        <w:rPr>
          <w:rFonts w:hint="cs"/>
          <w:rtl/>
          <w:lang w:bidi="ar-EG"/>
        </w:rPr>
        <w:t>قابل للترخيص) مقابل ال</w:t>
      </w:r>
      <w:r w:rsidR="00117E19">
        <w:rPr>
          <w:rFonts w:hint="cs"/>
          <w:rtl/>
          <w:lang w:bidi="ar-EG"/>
        </w:rPr>
        <w:t>طيف غير الخاضع للترخيص (معفى من الترخيص مثلاً).</w:t>
      </w:r>
    </w:p>
    <w:p w:rsidR="00656504" w:rsidRDefault="00656504" w:rsidP="00656504">
      <w:pPr>
        <w:pStyle w:val="enumlev1"/>
        <w:spacing w:line="185" w:lineRule="auto"/>
        <w:rPr>
          <w:rtl/>
        </w:rPr>
      </w:pPr>
      <w:r>
        <w:rPr>
          <w:rFonts w:hint="cs"/>
          <w:rtl/>
          <w:lang w:bidi="ar-EG"/>
        </w:rPr>
        <w:t xml:space="preserve">وقد وضعت لجنة المعايير </w:t>
      </w:r>
      <w:r w:rsidRPr="002768BD">
        <w:rPr>
          <w:szCs w:val="22"/>
          <w:lang w:bidi="ar-EG"/>
        </w:rPr>
        <w:t>IEEE 802 LAN/MAN</w:t>
      </w:r>
      <w:r w:rsidRPr="006A1786">
        <w:rPr>
          <w:rFonts w:hint="cs"/>
          <w:rtl/>
        </w:rPr>
        <w:t xml:space="preserve"> </w:t>
      </w:r>
      <w:r>
        <w:rPr>
          <w:rFonts w:hint="cs"/>
          <w:rtl/>
          <w:lang w:bidi="ar-EG"/>
        </w:rPr>
        <w:t>عدة معايير تُستخدم لدعم تطبيقات الشبكة الذكية.</w:t>
      </w:r>
    </w:p>
    <w:p w:rsidR="00656504" w:rsidRDefault="00656504" w:rsidP="003A7F5D">
      <w:pPr>
        <w:keepNext/>
      </w:pPr>
      <w:r>
        <w:rPr>
          <w:rFonts w:hint="cs"/>
          <w:rtl/>
        </w:rPr>
        <w:t>وتشمل هذه الحلول:</w:t>
      </w:r>
    </w:p>
    <w:p w:rsidR="00656504" w:rsidRDefault="00656504" w:rsidP="003A7F5D">
      <w:pPr>
        <w:pStyle w:val="enumlev1"/>
        <w:keepNext/>
        <w:spacing w:line="187" w:lineRule="auto"/>
        <w:rPr>
          <w:rtl/>
          <w:lang w:bidi="ar-EG"/>
        </w:rPr>
      </w:pPr>
      <w:r>
        <w:rPr>
          <w:rFonts w:hint="cs"/>
          <w:rtl/>
          <w:lang w:bidi="ar-EG"/>
        </w:rPr>
        <w:t>-</w:t>
      </w:r>
      <w:r>
        <w:rPr>
          <w:rFonts w:hint="cs"/>
          <w:rtl/>
          <w:lang w:bidi="ar-EG"/>
        </w:rPr>
        <w:tab/>
        <w:t>معايير لاسلكية تدعم الاتصالات اللاسلكية من نقطة إلى عدة نقاط</w:t>
      </w:r>
    </w:p>
    <w:p w:rsidR="00656504" w:rsidRPr="00656504" w:rsidRDefault="00656504" w:rsidP="0017281B">
      <w:pPr>
        <w:pStyle w:val="enumlev2"/>
        <w:spacing w:line="240" w:lineRule="auto"/>
        <w:rPr>
          <w:rtl/>
        </w:rPr>
      </w:pPr>
      <w:r>
        <w:rPr>
          <w:rFonts w:cs="Times New Roman"/>
          <w:rtl/>
        </w:rPr>
        <w:t>•</w:t>
      </w:r>
      <w:r>
        <w:rPr>
          <w:rtl/>
        </w:rPr>
        <w:tab/>
      </w:r>
      <w:r w:rsidRPr="0091566F">
        <w:t>IEEE 802.1</w:t>
      </w:r>
      <w:r>
        <w:t>1</w:t>
      </w:r>
    </w:p>
    <w:p w:rsidR="00656504" w:rsidRPr="00566FAE" w:rsidRDefault="00656504" w:rsidP="0017281B">
      <w:pPr>
        <w:pStyle w:val="enumlev2"/>
        <w:spacing w:line="240" w:lineRule="auto"/>
      </w:pPr>
      <w:r>
        <w:rPr>
          <w:rFonts w:cs="Times New Roman"/>
          <w:rtl/>
        </w:rPr>
        <w:t>•</w:t>
      </w:r>
      <w:r>
        <w:rPr>
          <w:rtl/>
        </w:rPr>
        <w:tab/>
      </w:r>
      <w:r w:rsidRPr="0091566F">
        <w:t>IEEE 802.16</w:t>
      </w:r>
    </w:p>
    <w:p w:rsidR="00656504" w:rsidRDefault="00656504" w:rsidP="0017281B">
      <w:pPr>
        <w:pStyle w:val="enumlev2"/>
        <w:spacing w:line="240" w:lineRule="auto"/>
        <w:rPr>
          <w:rtl/>
        </w:rPr>
      </w:pPr>
      <w:r>
        <w:rPr>
          <w:rFonts w:cs="Times New Roman"/>
          <w:rtl/>
        </w:rPr>
        <w:t>•</w:t>
      </w:r>
      <w:r>
        <w:rPr>
          <w:rtl/>
        </w:rPr>
        <w:tab/>
      </w:r>
      <w:r w:rsidRPr="0091566F">
        <w:t>IEEE 802.20</w:t>
      </w:r>
    </w:p>
    <w:p w:rsidR="00656504" w:rsidRDefault="00656504" w:rsidP="0017281B">
      <w:pPr>
        <w:pStyle w:val="enumlev2"/>
        <w:spacing w:line="240" w:lineRule="auto"/>
        <w:rPr>
          <w:rtl/>
        </w:rPr>
      </w:pPr>
      <w:r>
        <w:rPr>
          <w:rFonts w:cs="Times New Roman"/>
          <w:rtl/>
        </w:rPr>
        <w:t>•</w:t>
      </w:r>
      <w:r>
        <w:rPr>
          <w:rtl/>
        </w:rPr>
        <w:tab/>
      </w:r>
      <w:r w:rsidRPr="0091566F">
        <w:t>IEEE 802.22</w:t>
      </w:r>
    </w:p>
    <w:p w:rsidR="00656504" w:rsidRDefault="00656504" w:rsidP="003A7F5D">
      <w:pPr>
        <w:pStyle w:val="enumlev1"/>
        <w:keepNext/>
        <w:spacing w:line="187" w:lineRule="auto"/>
        <w:rPr>
          <w:rtl/>
          <w:lang w:val="fr-CH"/>
        </w:rPr>
      </w:pPr>
      <w:r>
        <w:rPr>
          <w:rFonts w:hint="cs"/>
          <w:rtl/>
          <w:lang w:val="fr-CH"/>
        </w:rPr>
        <w:t>-</w:t>
      </w:r>
      <w:r>
        <w:rPr>
          <w:rFonts w:hint="cs"/>
          <w:rtl/>
          <w:lang w:val="fr-CH"/>
        </w:rPr>
        <w:tab/>
        <w:t>معايير لاسلكية تدعم شبكة لاسلكية</w:t>
      </w:r>
    </w:p>
    <w:p w:rsidR="00656504" w:rsidRPr="00566FAE" w:rsidRDefault="00656504" w:rsidP="0017281B">
      <w:pPr>
        <w:pStyle w:val="enumlev2"/>
        <w:spacing w:line="240" w:lineRule="auto"/>
      </w:pPr>
      <w:r>
        <w:rPr>
          <w:rFonts w:cs="Times New Roman"/>
          <w:rtl/>
        </w:rPr>
        <w:t>•</w:t>
      </w:r>
      <w:r>
        <w:rPr>
          <w:rtl/>
        </w:rPr>
        <w:tab/>
      </w:r>
      <w:r w:rsidRPr="00A865A5">
        <w:t>IEEE 802.15.4</w:t>
      </w:r>
    </w:p>
    <w:p w:rsidR="00656504" w:rsidRDefault="00656504" w:rsidP="0017281B">
      <w:pPr>
        <w:pStyle w:val="enumlev2"/>
        <w:spacing w:line="240" w:lineRule="auto"/>
        <w:rPr>
          <w:rtl/>
        </w:rPr>
      </w:pPr>
      <w:r>
        <w:rPr>
          <w:rFonts w:cs="Times New Roman"/>
          <w:rtl/>
        </w:rPr>
        <w:t>•</w:t>
      </w:r>
      <w:r>
        <w:rPr>
          <w:rtl/>
        </w:rPr>
        <w:tab/>
      </w:r>
      <w:r w:rsidRPr="00A865A5">
        <w:t>IEEE 802.11</w:t>
      </w:r>
    </w:p>
    <w:p w:rsidR="00656504" w:rsidRDefault="00ED24DA" w:rsidP="006A1786">
      <w:pPr>
        <w:rPr>
          <w:rtl/>
        </w:rPr>
      </w:pPr>
      <w:r>
        <w:rPr>
          <w:rFonts w:hint="cs"/>
          <w:rtl/>
          <w:lang w:bidi="ar-EG"/>
        </w:rPr>
        <w:lastRenderedPageBreak/>
        <w:t xml:space="preserve">وتشمل تكنولوجيات الاتصالات اللاسلكية الأخرى التي يمكن أن تسهم في متطلبات الشبكة الذكية التكنولوجيات الخلوية والإذاعة الصوتية. وقد تطورت الشبكات الخلوية الواقعة ضمن مسؤولية مشروع الشراكة </w:t>
      </w:r>
      <w:r>
        <w:rPr>
          <w:szCs w:val="22"/>
          <w:lang w:bidi="ar-EG"/>
        </w:rPr>
        <w:t>3G</w:t>
      </w:r>
      <w:r w:rsidRPr="00FE4CBC">
        <w:rPr>
          <w:szCs w:val="22"/>
          <w:lang w:bidi="ar-EG"/>
        </w:rPr>
        <w:t>PP</w:t>
      </w:r>
      <w:r w:rsidRPr="0017319E">
        <w:rPr>
          <w:rFonts w:hint="cs"/>
          <w:sz w:val="30"/>
          <w:rtl/>
          <w:lang w:bidi="ar-EG"/>
        </w:rPr>
        <w:t xml:space="preserve"> </w:t>
      </w:r>
      <w:r>
        <w:rPr>
          <w:rFonts w:hint="cs"/>
          <w:rtl/>
          <w:lang w:bidi="ar-EG"/>
        </w:rPr>
        <w:t xml:space="preserve">(أي، </w:t>
      </w:r>
      <w:r w:rsidRPr="00421741">
        <w:rPr>
          <w:szCs w:val="22"/>
          <w:lang w:bidi="ar-EG"/>
        </w:rPr>
        <w:t>GSM/EDGE</w:t>
      </w:r>
      <w:r>
        <w:rPr>
          <w:rFonts w:hint="cs"/>
          <w:rtl/>
          <w:lang w:bidi="ar-EG"/>
        </w:rPr>
        <w:t xml:space="preserve"> و</w:t>
      </w:r>
      <w:r w:rsidRPr="00421741">
        <w:rPr>
          <w:szCs w:val="22"/>
          <w:lang w:bidi="ar-EG"/>
        </w:rPr>
        <w:t>WCDMA/HSPA</w:t>
      </w:r>
      <w:r>
        <w:rPr>
          <w:rFonts w:hint="cs"/>
          <w:szCs w:val="22"/>
          <w:rtl/>
          <w:lang w:bidi="ar-EG"/>
        </w:rPr>
        <w:t xml:space="preserve"> </w:t>
      </w:r>
      <w:r>
        <w:rPr>
          <w:rFonts w:hint="cs"/>
          <w:rtl/>
          <w:lang w:bidi="ar-EG"/>
        </w:rPr>
        <w:t>و</w:t>
      </w:r>
      <w:r w:rsidRPr="00421741">
        <w:rPr>
          <w:szCs w:val="22"/>
          <w:lang w:bidi="ar-EG"/>
        </w:rPr>
        <w:t>LTE</w:t>
      </w:r>
      <w:r>
        <w:rPr>
          <w:rFonts w:hint="cs"/>
          <w:rtl/>
          <w:lang w:bidi="ar-EG"/>
        </w:rPr>
        <w:t>) من تقديم الخدمات الهاتفية إلى دعم طائفة واسعة من تطبيقات البيانات، مع دعم مدمج للأمن وجودة الخدمة. وفي</w:t>
      </w:r>
      <w:r>
        <w:rPr>
          <w:rFonts w:hint="eastAsia"/>
          <w:rtl/>
          <w:lang w:bidi="ar-EG"/>
        </w:rPr>
        <w:t> </w:t>
      </w:r>
      <w:r>
        <w:rPr>
          <w:rFonts w:hint="cs"/>
          <w:rtl/>
          <w:lang w:bidi="ar-EG"/>
        </w:rPr>
        <w:t xml:space="preserve">إصدارات مشروع الشراكة </w:t>
      </w:r>
      <w:r>
        <w:rPr>
          <w:szCs w:val="22"/>
          <w:lang w:bidi="ar-EG"/>
        </w:rPr>
        <w:t>3G</w:t>
      </w:r>
      <w:r w:rsidRPr="00FE4CBC">
        <w:rPr>
          <w:szCs w:val="22"/>
          <w:lang w:bidi="ar-EG"/>
        </w:rPr>
        <w:t>PP</w:t>
      </w:r>
      <w:r>
        <w:rPr>
          <w:rFonts w:hint="cs"/>
          <w:szCs w:val="22"/>
          <w:rtl/>
          <w:lang w:bidi="ar-EG"/>
        </w:rPr>
        <w:t xml:space="preserve"> </w:t>
      </w:r>
      <w:r>
        <w:rPr>
          <w:rFonts w:hint="cs"/>
          <w:rtl/>
          <w:lang w:bidi="ar-EG"/>
        </w:rPr>
        <w:t>الأخيرة، أدخلت أيضاً تحسينات على تقييس الاتصالات من آلة إلى آلة</w:t>
      </w:r>
      <w:r w:rsidR="006A1786">
        <w:rPr>
          <w:rFonts w:hint="eastAsia"/>
          <w:rtl/>
          <w:lang w:bidi="ar-EG"/>
        </w:rPr>
        <w:t> </w:t>
      </w:r>
      <w:r>
        <w:rPr>
          <w:lang w:bidi="ar-EG"/>
        </w:rPr>
        <w:t>(</w:t>
      </w:r>
      <w:r w:rsidRPr="00AC3B30">
        <w:rPr>
          <w:szCs w:val="22"/>
          <w:lang w:bidi="ar-EG"/>
        </w:rPr>
        <w:t>MTC</w:t>
      </w:r>
      <w:r>
        <w:rPr>
          <w:lang w:bidi="ar-EG"/>
        </w:rPr>
        <w:t>)</w:t>
      </w:r>
      <w:r>
        <w:rPr>
          <w:rFonts w:hint="cs"/>
          <w:rtl/>
          <w:lang w:bidi="ar-EG"/>
        </w:rPr>
        <w:t>، بما</w:t>
      </w:r>
      <w:r>
        <w:rPr>
          <w:rFonts w:hint="eastAsia"/>
          <w:rtl/>
          <w:lang w:bidi="ar-EG"/>
        </w:rPr>
        <w:t> </w:t>
      </w:r>
      <w:r>
        <w:rPr>
          <w:rFonts w:hint="cs"/>
          <w:rtl/>
          <w:lang w:bidi="ar-EG"/>
        </w:rPr>
        <w:t>في</w:t>
      </w:r>
      <w:r>
        <w:rPr>
          <w:rFonts w:hint="eastAsia"/>
          <w:rtl/>
          <w:lang w:bidi="ar-EG"/>
        </w:rPr>
        <w:t> </w:t>
      </w:r>
      <w:r>
        <w:rPr>
          <w:rFonts w:hint="cs"/>
          <w:rtl/>
          <w:lang w:bidi="ar-EG"/>
        </w:rPr>
        <w:t xml:space="preserve">ذلك دعم التحكم في الازدحام، وزيادة عمر بطاريات الأجهزة والحد من تعقيد الأجهزة. وتتوفر عدادات ذكية بوظائف فردية للرصد والمراقبة تتيحها تكنولوجيا النظام العالمي للاتصالات المتنقلة </w:t>
      </w:r>
      <w:r w:rsidRPr="00824B7D">
        <w:rPr>
          <w:szCs w:val="22"/>
          <w:lang w:bidi="ar-EG"/>
        </w:rPr>
        <w:t>GSM</w:t>
      </w:r>
      <w:r>
        <w:rPr>
          <w:rFonts w:hint="cs"/>
          <w:rtl/>
          <w:lang w:bidi="ar-EG"/>
        </w:rPr>
        <w:t>. وعلاوةً على ذلك، استخدمت الموجات الحاملة الفرعية غير المسموعة لعقود للتبديل البسيط في مناطق واسعة بين تعريفات القياس باستخدام الشبكات الإذاعية بالتشكيل الترددي</w:t>
      </w:r>
      <w:r>
        <w:rPr>
          <w:rFonts w:hint="eastAsia"/>
          <w:rtl/>
          <w:lang w:bidi="ar-EG"/>
        </w:rPr>
        <w:t> </w:t>
      </w:r>
      <w:r>
        <w:rPr>
          <w:lang w:bidi="ar-EG"/>
        </w:rPr>
        <w:t>(</w:t>
      </w:r>
      <w:r w:rsidRPr="00F43369">
        <w:rPr>
          <w:szCs w:val="22"/>
          <w:lang w:bidi="ar-EG"/>
        </w:rPr>
        <w:t>FM</w:t>
      </w:r>
      <w:r>
        <w:rPr>
          <w:lang w:bidi="ar-EG"/>
        </w:rPr>
        <w:t>)</w:t>
      </w:r>
      <w:r>
        <w:rPr>
          <w:rFonts w:hint="cs"/>
          <w:rtl/>
          <w:lang w:bidi="ar-EG"/>
        </w:rPr>
        <w:t xml:space="preserve"> في الولايات المتحدة الأمريكية والخدمة الإذاعية للتغطية الوطنية على التردد </w:t>
      </w:r>
      <w:r w:rsidRPr="002768BD">
        <w:rPr>
          <w:szCs w:val="22"/>
          <w:lang w:bidi="ar-EG"/>
        </w:rPr>
        <w:t>198</w:t>
      </w:r>
      <w:r>
        <w:rPr>
          <w:rFonts w:hint="cs"/>
          <w:szCs w:val="22"/>
          <w:rtl/>
          <w:lang w:bidi="ar-EG"/>
        </w:rPr>
        <w:t xml:space="preserve"> </w:t>
      </w:r>
      <w:r w:rsidR="00045A7E">
        <w:rPr>
          <w:szCs w:val="22"/>
          <w:lang w:bidi="ar-EG"/>
        </w:rPr>
        <w:t>LF</w:t>
      </w:r>
      <w:r>
        <w:rPr>
          <w:szCs w:val="22"/>
          <w:lang w:bidi="ar-EG"/>
        </w:rPr>
        <w:t xml:space="preserve"> k</w:t>
      </w:r>
      <w:r w:rsidRPr="002768BD">
        <w:rPr>
          <w:szCs w:val="22"/>
          <w:lang w:bidi="ar-EG"/>
        </w:rPr>
        <w:t>Hz</w:t>
      </w:r>
      <w:r w:rsidR="006A1786" w:rsidRPr="006A1786">
        <w:rPr>
          <w:rFonts w:hint="cs"/>
          <w:rtl/>
        </w:rPr>
        <w:t xml:space="preserve"> </w:t>
      </w:r>
      <w:r>
        <w:rPr>
          <w:rFonts w:hint="cs"/>
          <w:rtl/>
          <w:lang w:bidi="ar-EG"/>
        </w:rPr>
        <w:t>في المملكة المتحدة. وقد</w:t>
      </w:r>
      <w:r w:rsidR="006A1786">
        <w:rPr>
          <w:rFonts w:hint="eastAsia"/>
          <w:rtl/>
          <w:lang w:bidi="ar-EG"/>
        </w:rPr>
        <w:t> </w:t>
      </w:r>
      <w:r>
        <w:rPr>
          <w:rFonts w:hint="cs"/>
          <w:rtl/>
          <w:lang w:bidi="ar-EG"/>
        </w:rPr>
        <w:t xml:space="preserve">وضعت لجنة المعايير </w:t>
      </w:r>
      <w:r w:rsidR="0009198A">
        <w:rPr>
          <w:lang w:bidi="ar-EG"/>
        </w:rPr>
        <w:br/>
      </w:r>
      <w:r w:rsidRPr="002768BD">
        <w:rPr>
          <w:szCs w:val="22"/>
          <w:lang w:bidi="ar-EG"/>
        </w:rPr>
        <w:t>IEEE 802 LAN/MAN</w:t>
      </w:r>
      <w:r w:rsidRPr="006A1786">
        <w:rPr>
          <w:rFonts w:hint="cs"/>
          <w:rtl/>
        </w:rPr>
        <w:t xml:space="preserve"> </w:t>
      </w:r>
      <w:r>
        <w:rPr>
          <w:rFonts w:hint="cs"/>
          <w:rtl/>
          <w:lang w:bidi="ar-EG"/>
        </w:rPr>
        <w:t>عدة معايير تُستخدم لدعم تطبيقات الشبكة الذكية.</w:t>
      </w:r>
    </w:p>
    <w:p w:rsidR="00AD4C09" w:rsidRPr="00B0791D" w:rsidRDefault="00F34FAC" w:rsidP="003A7F5D">
      <w:pPr>
        <w:pStyle w:val="Heading1"/>
        <w:rPr>
          <w:rtl/>
        </w:rPr>
      </w:pPr>
      <w:bookmarkStart w:id="49" w:name="_Toc438120744"/>
      <w:bookmarkStart w:id="50" w:name="_Toc498434216"/>
      <w:bookmarkEnd w:id="43"/>
      <w:r>
        <w:t>8</w:t>
      </w:r>
      <w:r w:rsidR="00AD4C09" w:rsidRPr="00B0791D">
        <w:tab/>
      </w:r>
      <w:r w:rsidR="00AD4C09" w:rsidRPr="00B0791D">
        <w:rPr>
          <w:rFonts w:hint="cs"/>
          <w:rtl/>
        </w:rPr>
        <w:t>اعتبارات التداخل المرتبطة بتنفيذ تكنولوجيات إرسال البيانات السلكية واللاسلكية المستعملة في أنظمة إدارة شبكات الطاقة الكهربائية</w:t>
      </w:r>
      <w:bookmarkEnd w:id="49"/>
      <w:bookmarkEnd w:id="50"/>
    </w:p>
    <w:p w:rsidR="00AD4C09" w:rsidRDefault="00AD4C09" w:rsidP="00AD4C09">
      <w:pPr>
        <w:spacing w:before="100" w:line="187" w:lineRule="auto"/>
        <w:rPr>
          <w:rtl/>
          <w:lang w:val="fr-CH" w:bidi="ar-EG"/>
        </w:rPr>
      </w:pPr>
      <w:r>
        <w:rPr>
          <w:rFonts w:hint="cs"/>
          <w:rtl/>
          <w:lang w:val="fr-CH" w:bidi="ar-EG"/>
        </w:rPr>
        <w:t xml:space="preserve">طورت لجنة المعايير </w:t>
      </w:r>
      <w:r w:rsidRPr="00A865A5">
        <w:rPr>
          <w:lang w:bidi="ar-EG"/>
        </w:rPr>
        <w:t>IEEE 802 LAN/MAN</w:t>
      </w:r>
      <w:r>
        <w:rPr>
          <w:rFonts w:hint="cs"/>
          <w:rtl/>
          <w:lang w:val="fr-CH" w:bidi="ar-EG"/>
        </w:rPr>
        <w:t xml:space="preserve"> العديد من التكنولوجيات اللاسلكية التي أثبتت القدرة على توفير اتصالات مقاومة للتداخل لتمكين إدارة شبكات الطاقة الكهربائية بدون تداخلات على الأنظمة الأخرى.</w:t>
      </w:r>
    </w:p>
    <w:p w:rsidR="00AD4C09" w:rsidRDefault="00AD4C09" w:rsidP="003A7F5D">
      <w:pPr>
        <w:keepNext/>
        <w:spacing w:before="100" w:line="187" w:lineRule="auto"/>
        <w:rPr>
          <w:rtl/>
          <w:lang w:bidi="ar-EG"/>
        </w:rPr>
      </w:pPr>
      <w:r>
        <w:rPr>
          <w:rFonts w:hint="cs"/>
          <w:rtl/>
          <w:lang w:val="fr-CH" w:bidi="ar-EG"/>
        </w:rPr>
        <w:t xml:space="preserve">ومن الخواص النمطية التي توفرها عائلة المعايير </w:t>
      </w:r>
      <w:r w:rsidRPr="00A865A5">
        <w:rPr>
          <w:lang w:bidi="ar-EG"/>
        </w:rPr>
        <w:t>IEEE 80</w:t>
      </w:r>
      <w:r>
        <w:rPr>
          <w:lang w:bidi="ar-EG"/>
        </w:rPr>
        <w:t>2</w:t>
      </w:r>
      <w:r>
        <w:rPr>
          <w:rFonts w:hint="cs"/>
          <w:rtl/>
          <w:lang w:bidi="ar-EG"/>
        </w:rPr>
        <w:t>:</w:t>
      </w:r>
    </w:p>
    <w:p w:rsidR="00AD4C09" w:rsidRDefault="00AD4C09" w:rsidP="00AD4C09">
      <w:pPr>
        <w:pStyle w:val="enumlev1"/>
        <w:spacing w:before="60" w:line="187" w:lineRule="auto"/>
        <w:rPr>
          <w:rtl/>
        </w:rPr>
      </w:pPr>
      <w:bookmarkStart w:id="51" w:name="_Toc438120745"/>
      <w:r>
        <w:rPr>
          <w:rFonts w:hint="cs"/>
          <w:rtl/>
          <w:lang w:val="fr-CH"/>
        </w:rPr>
        <w:t>-</w:t>
      </w:r>
      <w:r>
        <w:rPr>
          <w:rFonts w:hint="cs"/>
          <w:rtl/>
          <w:lang w:val="fr-CH"/>
        </w:rPr>
        <w:tab/>
        <w:t xml:space="preserve">على سبيل المثال، أثبت المعياران </w:t>
      </w:r>
      <w:r w:rsidRPr="00A865A5">
        <w:t>IEEE 802.11 (Wi-Fi™)</w:t>
      </w:r>
      <w:r>
        <w:rPr>
          <w:rFonts w:hint="cs"/>
          <w:rtl/>
        </w:rPr>
        <w:t xml:space="preserve"> و</w:t>
      </w:r>
      <w:r w:rsidRPr="00A865A5">
        <w:t>IEEE 802.15.1 (Bluetooth™)</w:t>
      </w:r>
      <w:r>
        <w:rPr>
          <w:rFonts w:hint="cs"/>
          <w:rtl/>
        </w:rPr>
        <w:t xml:space="preserve"> إمكانية التعايش معاً مع العمل في نفس النطاق لعدة سنوات.</w:t>
      </w:r>
      <w:bookmarkEnd w:id="51"/>
    </w:p>
    <w:p w:rsidR="00AD4C09" w:rsidRPr="009B1F99" w:rsidRDefault="00AD4C09" w:rsidP="00AD4C09">
      <w:pPr>
        <w:pStyle w:val="enumlev1"/>
        <w:spacing w:before="60" w:line="187" w:lineRule="auto"/>
        <w:rPr>
          <w:rtl/>
        </w:rPr>
      </w:pPr>
      <w:bookmarkStart w:id="52" w:name="_Toc438120746"/>
      <w:r w:rsidRPr="009B1F99">
        <w:rPr>
          <w:rFonts w:hint="cs"/>
          <w:rtl/>
        </w:rPr>
        <w:t>-</w:t>
      </w:r>
      <w:r w:rsidRPr="009B1F99">
        <w:rPr>
          <w:rFonts w:hint="cs"/>
          <w:rtl/>
        </w:rPr>
        <w:tab/>
      </w:r>
      <w:r w:rsidRPr="00315F57">
        <w:rPr>
          <w:rFonts w:hint="cs"/>
          <w:spacing w:val="-2"/>
          <w:rtl/>
        </w:rPr>
        <w:t>على الرغم من أنه سيتم نشر الآلاف من أجهزة الشبكات الحديثة، فإن معدلات البيانات الخاصة بها ربما تكون منخفضة ويرجح إلى حد كبير ألا ترسل جميع الأجهزة في نفس الوقت. ومن ثم، يمكن لهذه الأجهزة أن تتقاسم نفس الطيف بكفاءة.</w:t>
      </w:r>
      <w:bookmarkEnd w:id="52"/>
    </w:p>
    <w:p w:rsidR="00AD4C09" w:rsidRDefault="00AD4C09" w:rsidP="00AD4C09">
      <w:pPr>
        <w:pStyle w:val="enumlev1"/>
        <w:spacing w:before="60" w:line="187" w:lineRule="auto"/>
        <w:rPr>
          <w:rtl/>
          <w:lang w:bidi="ar-EG"/>
        </w:rPr>
      </w:pPr>
      <w:bookmarkStart w:id="53" w:name="_Toc438120747"/>
      <w:r>
        <w:rPr>
          <w:rFonts w:hint="cs"/>
          <w:rtl/>
          <w:lang w:val="fr-CH"/>
        </w:rPr>
        <w:t>-</w:t>
      </w:r>
      <w:r>
        <w:rPr>
          <w:rFonts w:hint="cs"/>
          <w:rtl/>
          <w:lang w:val="fr-CH"/>
        </w:rPr>
        <w:tab/>
        <w:t>طرحت هيئات التنظيم مثل لجنة الاتصالات الفيدرالية و</w:t>
      </w:r>
      <w:r w:rsidRPr="009B1F99">
        <w:t>UK</w:t>
      </w:r>
      <w:r>
        <w:t> </w:t>
      </w:r>
      <w:r w:rsidRPr="009B1F99">
        <w:t>Ofco</w:t>
      </w:r>
      <w:r>
        <w:t>m</w:t>
      </w:r>
      <w:r>
        <w:rPr>
          <w:rFonts w:hint="cs"/>
          <w:rtl/>
          <w:lang w:bidi="ar-EG"/>
        </w:rPr>
        <w:t xml:space="preserve"> حدود بث صارمة لمختلف النطاقات يتعين الالتزام بها بصرامة من أجل التمكن من استعمال هذه النطاقات.</w:t>
      </w:r>
      <w:bookmarkEnd w:id="53"/>
    </w:p>
    <w:p w:rsidR="00AD4C09" w:rsidRDefault="00AD4C09" w:rsidP="00AD4C09">
      <w:pPr>
        <w:pStyle w:val="enumlev1"/>
        <w:spacing w:before="60" w:line="187" w:lineRule="auto"/>
        <w:rPr>
          <w:rtl/>
          <w:lang w:bidi="ar-EG"/>
        </w:rPr>
      </w:pPr>
      <w:bookmarkStart w:id="54" w:name="_Toc438120748"/>
      <w:r>
        <w:rPr>
          <w:rFonts w:hint="cs"/>
          <w:rtl/>
          <w:lang w:bidi="ar-EG"/>
        </w:rPr>
        <w:t>-</w:t>
      </w:r>
      <w:r>
        <w:rPr>
          <w:rFonts w:hint="cs"/>
          <w:rtl/>
          <w:lang w:bidi="ar-EG"/>
        </w:rPr>
        <w:tab/>
        <w:t xml:space="preserve">تم نشر تكنولوجيات تقاسم راديوية إدراكية جديدة ضمن المعايير </w:t>
      </w:r>
      <w:r w:rsidRPr="009B1F99">
        <w:rPr>
          <w:lang w:bidi="ar-EG"/>
        </w:rPr>
        <w:t>IEEE 802</w:t>
      </w:r>
      <w:r>
        <w:rPr>
          <w:rFonts w:hint="cs"/>
          <w:rtl/>
          <w:lang w:bidi="ar-EG"/>
        </w:rPr>
        <w:t xml:space="preserve"> (مثل </w:t>
      </w:r>
      <w:r w:rsidRPr="009B1F99">
        <w:rPr>
          <w:lang w:bidi="ar-EG"/>
        </w:rPr>
        <w:t>IEEE 802.22-2011™</w:t>
      </w:r>
      <w:r>
        <w:rPr>
          <w:rFonts w:hint="cs"/>
          <w:rtl/>
          <w:lang w:bidi="ar-EG"/>
        </w:rPr>
        <w:t xml:space="preserve">، وتعرف أيضاً باسم </w:t>
      </w:r>
      <w:r w:rsidRPr="009B1F99">
        <w:rPr>
          <w:lang w:bidi="ar-EG"/>
        </w:rPr>
        <w:t>Wi-FAR™</w:t>
      </w:r>
      <w:r>
        <w:rPr>
          <w:rFonts w:hint="cs"/>
          <w:rtl/>
          <w:lang w:bidi="ar-EG"/>
        </w:rPr>
        <w:t>) تمكّن من استعمال الطيف بكفاءة مع عدم إلحاق الضرر بالمستعملين الآخرين الذين يستعملون هذه النطاقات أو النطاقات المجاورة على أساس أولي.</w:t>
      </w:r>
      <w:bookmarkEnd w:id="54"/>
    </w:p>
    <w:p w:rsidR="00AD4C09" w:rsidRDefault="00AD4C09" w:rsidP="00AD4C09">
      <w:pPr>
        <w:pStyle w:val="enumlev1"/>
        <w:spacing w:before="60" w:line="187" w:lineRule="auto"/>
        <w:rPr>
          <w:rtl/>
          <w:lang w:bidi="ar-EG"/>
        </w:rPr>
      </w:pPr>
      <w:bookmarkStart w:id="55" w:name="_Toc438120749"/>
      <w:r>
        <w:rPr>
          <w:rFonts w:hint="cs"/>
          <w:rtl/>
          <w:lang w:bidi="ar-EG"/>
        </w:rPr>
        <w:t>-</w:t>
      </w:r>
      <w:r>
        <w:rPr>
          <w:rFonts w:hint="cs"/>
          <w:rtl/>
          <w:lang w:bidi="ar-EG"/>
        </w:rPr>
        <w:tab/>
        <w:t xml:space="preserve">الخواص المدمجة ضمن المعايير </w:t>
      </w:r>
      <w:r w:rsidRPr="009B1F99">
        <w:rPr>
          <w:lang w:bidi="ar-EG"/>
        </w:rPr>
        <w:t>IEEE 802</w:t>
      </w:r>
      <w:r>
        <w:rPr>
          <w:rFonts w:hint="cs"/>
          <w:rtl/>
          <w:lang w:bidi="ar-EG"/>
        </w:rPr>
        <w:t xml:space="preserve"> مثل استشعار الطيف وقواعد استخدام الطيف وإدارة مجموعة القنوات والتعايش، من شأنها ضمان الحد الأدنى من التداخل على هذه الشبكات نفسها وعلى الشبكات الأخرى.</w:t>
      </w:r>
      <w:bookmarkEnd w:id="55"/>
    </w:p>
    <w:p w:rsidR="00AD4C09" w:rsidRDefault="00AD4C09" w:rsidP="00AD4C09">
      <w:pPr>
        <w:spacing w:before="100" w:line="187" w:lineRule="auto"/>
        <w:rPr>
          <w:rtl/>
          <w:lang w:bidi="ar-EG"/>
        </w:rPr>
      </w:pPr>
      <w:r>
        <w:rPr>
          <w:rFonts w:hint="cs"/>
          <w:rtl/>
          <w:lang w:bidi="ar-EG"/>
        </w:rPr>
        <w:t xml:space="preserve">وتستخدم التكنولوجيات </w:t>
      </w:r>
      <w:r w:rsidRPr="009B1F99">
        <w:rPr>
          <w:lang w:bidi="ar-EG"/>
        </w:rPr>
        <w:t>3GPP</w:t>
      </w:r>
      <w:r>
        <w:rPr>
          <w:rFonts w:hint="cs"/>
          <w:rtl/>
          <w:lang w:bidi="ar-EG"/>
        </w:rPr>
        <w:t xml:space="preserve"> الخلوية الطيف المرخص ومن ثم تتحكم في التداخل. كما أن التقنيات المتقدمة لإدارة التداخلات بالنسبة للأجهزة المتعددة موجودة مثل الإلغاء المعزز للتداخلات.</w:t>
      </w:r>
    </w:p>
    <w:p w:rsidR="00AD4C09" w:rsidRDefault="00AD4C09" w:rsidP="00AD4C09">
      <w:pPr>
        <w:spacing w:before="100" w:line="187" w:lineRule="auto"/>
        <w:rPr>
          <w:rtl/>
          <w:lang w:bidi="ar-EG"/>
        </w:rPr>
      </w:pPr>
      <w:r>
        <w:rPr>
          <w:rFonts w:hint="cs"/>
          <w:rtl/>
          <w:lang w:bidi="ar-EG"/>
        </w:rPr>
        <w:t xml:space="preserve">وتوفر حلول مشروع الشراكة </w:t>
      </w:r>
      <w:r w:rsidRPr="009B1F99">
        <w:rPr>
          <w:lang w:bidi="ar-EG"/>
        </w:rPr>
        <w:t>3GPP</w:t>
      </w:r>
      <w:r>
        <w:rPr>
          <w:rFonts w:hint="cs"/>
          <w:rtl/>
          <w:lang w:bidi="ar-EG"/>
        </w:rPr>
        <w:t xml:space="preserve"> تكنولوجيات شبكات اتصالات خلوية بما في ذلك النفاذ الراديوي وشبكة النقل الأساسية وإمكانات الخدمات - بما في ذلك تسيير الكوديكات والأمن وجودة الخدمة - ومن ثم توفير مواصفات كاملة للنظام. كما توفر المواصفات روابط من أجل النفاذ غير الراديوي للشبكة الأساسية ومن أجل التشغيل البيني مع شبكات </w:t>
      </w:r>
      <w:r w:rsidRPr="009B1F99">
        <w:rPr>
          <w:lang w:bidi="ar-EG"/>
        </w:rPr>
        <w:t>Wi-Fi</w:t>
      </w:r>
      <w:r>
        <w:rPr>
          <w:rFonts w:hint="cs"/>
          <w:rtl/>
          <w:lang w:bidi="ar-EG"/>
        </w:rPr>
        <w:t>.</w:t>
      </w:r>
    </w:p>
    <w:p w:rsidR="00AD4C09" w:rsidRDefault="00AD4C09" w:rsidP="00AD4C09">
      <w:pPr>
        <w:keepNext/>
        <w:keepLines/>
        <w:spacing w:line="187" w:lineRule="auto"/>
        <w:rPr>
          <w:rtl/>
          <w:lang w:bidi="ar-EG"/>
        </w:rPr>
      </w:pPr>
      <w:r>
        <w:rPr>
          <w:rFonts w:hint="cs"/>
          <w:rtl/>
          <w:lang w:bidi="ar-EG"/>
        </w:rPr>
        <w:t xml:space="preserve">ويتمثل التركيز الرئيسي لمعظم إصدارات مشروع الشراكة </w:t>
      </w:r>
      <w:r w:rsidRPr="00BD3593">
        <w:rPr>
          <w:lang w:bidi="ar-EG"/>
        </w:rPr>
        <w:t>3GPP</w:t>
      </w:r>
      <w:r>
        <w:rPr>
          <w:rFonts w:hint="cs"/>
          <w:rtl/>
          <w:lang w:bidi="ar-EG"/>
        </w:rPr>
        <w:t xml:space="preserve"> فيما يلي:</w:t>
      </w:r>
    </w:p>
    <w:p w:rsidR="00AD4C09" w:rsidRDefault="00AD4C09" w:rsidP="00AD4C09">
      <w:pPr>
        <w:pStyle w:val="enumlev1"/>
        <w:keepNext/>
        <w:keepLines/>
        <w:spacing w:line="187" w:lineRule="auto"/>
        <w:rPr>
          <w:rtl/>
        </w:rPr>
      </w:pPr>
      <w:bookmarkStart w:id="56" w:name="_Toc438120751"/>
      <w:r>
        <w:rPr>
          <w:rFonts w:hint="cs"/>
          <w:rtl/>
        </w:rPr>
        <w:t>-</w:t>
      </w:r>
      <w:r>
        <w:rPr>
          <w:rFonts w:hint="cs"/>
          <w:rtl/>
        </w:rPr>
        <w:tab/>
        <w:t>تحقيق التوافق الأمامي والعكسي للنظام حيثما أمكن لضمان عدم حدوث انقطاع في تشغيل تجهيزات المستعملين</w:t>
      </w:r>
      <w:bookmarkEnd w:id="56"/>
      <w:r>
        <w:rPr>
          <w:rFonts w:hint="cs"/>
          <w:rtl/>
        </w:rPr>
        <w:t>.</w:t>
      </w:r>
    </w:p>
    <w:p w:rsidR="00AD4C09" w:rsidRDefault="00AD4C09" w:rsidP="00AD4C09">
      <w:pPr>
        <w:pStyle w:val="enumlev1"/>
        <w:spacing w:line="187" w:lineRule="auto"/>
        <w:rPr>
          <w:rtl/>
        </w:rPr>
      </w:pPr>
      <w:bookmarkStart w:id="57" w:name="_Toc438120752"/>
      <w:r>
        <w:rPr>
          <w:rFonts w:hint="cs"/>
          <w:rtl/>
        </w:rPr>
        <w:t>-</w:t>
      </w:r>
      <w:r>
        <w:rPr>
          <w:rFonts w:hint="cs"/>
          <w:rtl/>
        </w:rPr>
        <w:tab/>
        <w:t>إجراء دراسات تعايش مكثفة ووضع مواصفات لضمان تقاسم نطاق التردد بالنسبة للأنظمة التي تستعمل تكنولوجيات نفاذ</w:t>
      </w:r>
      <w:r>
        <w:rPr>
          <w:rFonts w:hint="eastAsia"/>
          <w:rtl/>
        </w:rPr>
        <w:t> </w:t>
      </w:r>
      <w:r w:rsidRPr="00C90DE7">
        <w:t>3GPP</w:t>
      </w:r>
      <w:r>
        <w:rPr>
          <w:rFonts w:hint="cs"/>
          <w:rtl/>
        </w:rPr>
        <w:t xml:space="preserve"> مختلفة مع الحد الأدنى من التأثير على الأداء</w:t>
      </w:r>
      <w:bookmarkEnd w:id="57"/>
      <w:r>
        <w:rPr>
          <w:rFonts w:hint="cs"/>
          <w:rtl/>
        </w:rPr>
        <w:t>.</w:t>
      </w:r>
    </w:p>
    <w:p w:rsidR="00AD4C09" w:rsidRDefault="00AD4C09" w:rsidP="00AD4C09">
      <w:pPr>
        <w:pStyle w:val="enumlev1"/>
        <w:spacing w:line="187" w:lineRule="auto"/>
        <w:rPr>
          <w:rtl/>
        </w:rPr>
      </w:pPr>
      <w:bookmarkStart w:id="58" w:name="_Toc438120753"/>
      <w:r>
        <w:rPr>
          <w:rFonts w:hint="cs"/>
          <w:rtl/>
        </w:rPr>
        <w:t>-</w:t>
      </w:r>
      <w:r>
        <w:rPr>
          <w:rFonts w:hint="cs"/>
          <w:rtl/>
        </w:rPr>
        <w:tab/>
        <w:t>الالتزام بشروط البث التنظيمية العالمية</w:t>
      </w:r>
      <w:bookmarkEnd w:id="58"/>
      <w:r>
        <w:rPr>
          <w:rFonts w:hint="cs"/>
          <w:rtl/>
        </w:rPr>
        <w:t>.</w:t>
      </w:r>
    </w:p>
    <w:p w:rsidR="00AD4C09" w:rsidRDefault="00AD4C09" w:rsidP="00AD4C09">
      <w:pPr>
        <w:pStyle w:val="enumlev1"/>
        <w:rPr>
          <w:rtl/>
        </w:rPr>
      </w:pPr>
      <w:bookmarkStart w:id="59" w:name="_Toc438120754"/>
      <w:r>
        <w:rPr>
          <w:rFonts w:hint="cs"/>
          <w:rtl/>
        </w:rPr>
        <w:t>-</w:t>
      </w:r>
      <w:r>
        <w:rPr>
          <w:rFonts w:hint="cs"/>
          <w:rtl/>
        </w:rPr>
        <w:tab/>
        <w:t>توفير ورعاية تكنولوجيات نفاذ تدعم طائفة واسعة من معدلات البيانات والسعات.</w:t>
      </w:r>
      <w:bookmarkEnd w:id="59"/>
    </w:p>
    <w:p w:rsidR="00AD4C09" w:rsidRDefault="00AD4C09" w:rsidP="00AD4C09">
      <w:pPr>
        <w:rPr>
          <w:rtl/>
        </w:rPr>
      </w:pPr>
      <w:r>
        <w:rPr>
          <w:rFonts w:hint="cs"/>
          <w:rtl/>
        </w:rPr>
        <w:lastRenderedPageBreak/>
        <w:t xml:space="preserve">كما يمكن للتكنولوجيات </w:t>
      </w:r>
      <w:r w:rsidRPr="00425CB8">
        <w:t>3GP</w:t>
      </w:r>
      <w:r>
        <w:t>P</w:t>
      </w:r>
      <w:r>
        <w:rPr>
          <w:rFonts w:hint="cs"/>
          <w:rtl/>
        </w:rPr>
        <w:t xml:space="preserve"> الاستفادة من مجموعة متنوعة من التقنيات، مثل القفزات الترددية لزيادة الحماية من التداخل والحد من التداخل على الأنظمة الأخرى التي تعمل في نفس النطاق. كما تستخدم هذه التكنولوجيات تقنيات التخطيط والتنسيق فيما يخص التداخلات، مثل تخطيط الترددات للنظام ككل وتنسيق التداخل بين الخلايا من أجل ضمان استعمال الطيف بكفاءة، كما أن تقنية الإلغاء المتقدم للتداخل تستعمل في المستقبلات، مما يزيد من الحماية من التداخل.</w:t>
      </w:r>
    </w:p>
    <w:p w:rsidR="00AD4C09" w:rsidRDefault="00AD4C09" w:rsidP="00AD4C09">
      <w:pPr>
        <w:rPr>
          <w:rtl/>
        </w:rPr>
      </w:pPr>
      <w:r>
        <w:rPr>
          <w:rFonts w:hint="cs"/>
          <w:rtl/>
        </w:rPr>
        <w:t xml:space="preserve">وقد طور المشروع </w:t>
      </w:r>
      <w:r w:rsidRPr="00425CB8">
        <w:t>3GPP</w:t>
      </w:r>
      <w:r>
        <w:t>2</w:t>
      </w:r>
      <w:r>
        <w:rPr>
          <w:rFonts w:hint="cs"/>
          <w:rtl/>
        </w:rPr>
        <w:t xml:space="preserve"> العديد من التكنولوجيات اللاسلكية التي أثبتت القدرة على توفير اتصالات مقاومة للتداخلات لتمكين إدارة شبكات الطاقة الكهربائية بدون تداخلات على الأنظمة الأخرى. وتشمل </w:t>
      </w:r>
      <w:r w:rsidRPr="00D82CE2">
        <w:rPr>
          <w:rFonts w:hint="cs"/>
          <w:rtl/>
          <w:lang w:bidi="ar-EG"/>
        </w:rPr>
        <w:t xml:space="preserve">عائلة </w:t>
      </w:r>
      <w:r>
        <w:rPr>
          <w:rFonts w:hint="cs"/>
          <w:rtl/>
          <w:lang w:bidi="ar-EG"/>
        </w:rPr>
        <w:t>ال</w:t>
      </w:r>
      <w:r w:rsidRPr="00D82CE2">
        <w:rPr>
          <w:rFonts w:hint="cs"/>
          <w:rtl/>
          <w:lang w:bidi="ar-EG"/>
        </w:rPr>
        <w:t xml:space="preserve">معايير </w:t>
      </w:r>
      <w:r w:rsidRPr="00D82CE2">
        <w:t>3GPP2 cdma2000</w:t>
      </w:r>
      <w:r w:rsidRPr="00D82CE2">
        <w:rPr>
          <w:rFonts w:hint="cs"/>
          <w:rtl/>
          <w:lang w:bidi="ar-EG"/>
        </w:rPr>
        <w:t xml:space="preserve"> متعددة الموجات</w:t>
      </w:r>
      <w:r>
        <w:rPr>
          <w:rFonts w:hint="eastAsia"/>
          <w:rtl/>
          <w:lang w:bidi="ar-EG"/>
        </w:rPr>
        <w:t> </w:t>
      </w:r>
      <w:r w:rsidRPr="00D82CE2">
        <w:rPr>
          <w:rFonts w:hint="cs"/>
          <w:rtl/>
          <w:lang w:bidi="ar-EG"/>
        </w:rPr>
        <w:t>الحاملة</w:t>
      </w:r>
      <w:r>
        <w:rPr>
          <w:rFonts w:hint="cs"/>
          <w:rtl/>
          <w:lang w:bidi="ar-EG"/>
        </w:rPr>
        <w:t>:</w:t>
      </w:r>
    </w:p>
    <w:p w:rsidR="00AD4C09" w:rsidRDefault="00AD4C09" w:rsidP="00AD4C09">
      <w:pPr>
        <w:pStyle w:val="enumlev1"/>
        <w:rPr>
          <w:rtl/>
        </w:rPr>
      </w:pPr>
      <w:bookmarkStart w:id="60" w:name="_Toc438120755"/>
      <w:r>
        <w:rPr>
          <w:rFonts w:hint="cs"/>
          <w:rtl/>
        </w:rPr>
        <w:t>-</w:t>
      </w:r>
      <w:r>
        <w:rPr>
          <w:rFonts w:hint="cs"/>
          <w:rtl/>
        </w:rPr>
        <w:tab/>
      </w:r>
      <w:r w:rsidRPr="00D82CE2">
        <w:t>cdma2000 1x</w:t>
      </w:r>
      <w:bookmarkEnd w:id="60"/>
    </w:p>
    <w:p w:rsidR="00AD4C09" w:rsidRDefault="00AD4C09" w:rsidP="00AD4C09">
      <w:pPr>
        <w:pStyle w:val="enumlev1"/>
      </w:pPr>
      <w:bookmarkStart w:id="61" w:name="_Toc438120756"/>
      <w:r>
        <w:rPr>
          <w:rFonts w:hint="cs"/>
          <w:rtl/>
        </w:rPr>
        <w:t>-</w:t>
      </w:r>
      <w:r>
        <w:rPr>
          <w:rtl/>
        </w:rPr>
        <w:tab/>
      </w:r>
      <w:r w:rsidRPr="00D815B4">
        <w:t>cdma2000 High Rate Packet Data (HRPD/EV-DO)</w:t>
      </w:r>
      <w:bookmarkEnd w:id="61"/>
    </w:p>
    <w:p w:rsidR="00AD4C09" w:rsidRDefault="00AD4C09" w:rsidP="00AD4C09">
      <w:pPr>
        <w:pStyle w:val="enumlev1"/>
        <w:rPr>
          <w:rtl/>
        </w:rPr>
      </w:pPr>
      <w:bookmarkStart w:id="62" w:name="_Toc438120757"/>
      <w:r>
        <w:rPr>
          <w:rFonts w:hint="cs"/>
          <w:rtl/>
        </w:rPr>
        <w:t>-</w:t>
      </w:r>
      <w:r>
        <w:rPr>
          <w:rFonts w:hint="cs"/>
          <w:rtl/>
        </w:rPr>
        <w:tab/>
      </w:r>
      <w:r w:rsidRPr="00D82CE2">
        <w:t>Extended High Rate Packet Data (xHRPD)</w:t>
      </w:r>
      <w:r>
        <w:rPr>
          <w:rFonts w:hint="cs"/>
          <w:rtl/>
        </w:rPr>
        <w:t>.</w:t>
      </w:r>
      <w:bookmarkEnd w:id="62"/>
    </w:p>
    <w:p w:rsidR="00AD4C09" w:rsidRDefault="00AD4C09" w:rsidP="00176D42">
      <w:pPr>
        <w:keepNext/>
        <w:rPr>
          <w:rtl/>
          <w:lang w:bidi="ar-EG"/>
        </w:rPr>
      </w:pPr>
      <w:r w:rsidRPr="00766EA1">
        <w:rPr>
          <w:rFonts w:hint="cs"/>
          <w:spacing w:val="6"/>
          <w:rtl/>
        </w:rPr>
        <w:t>ويعترف الات‍حاد الدولي للاتصالات بعائلة ال‍</w:t>
      </w:r>
      <w:r w:rsidRPr="00766EA1">
        <w:rPr>
          <w:rFonts w:hint="cs"/>
          <w:spacing w:val="6"/>
          <w:rtl/>
          <w:lang w:bidi="ar-EG"/>
        </w:rPr>
        <w:t xml:space="preserve">معايير </w:t>
      </w:r>
      <w:r w:rsidRPr="00766EA1">
        <w:rPr>
          <w:spacing w:val="6"/>
        </w:rPr>
        <w:t>3GPP2 cdma2000</w:t>
      </w:r>
      <w:r w:rsidRPr="00766EA1">
        <w:rPr>
          <w:rFonts w:hint="cs"/>
          <w:spacing w:val="6"/>
          <w:rtl/>
          <w:lang w:bidi="ar-EG"/>
        </w:rPr>
        <w:t xml:space="preserve"> متعددة ال‍موجات</w:t>
      </w:r>
      <w:r w:rsidRPr="00766EA1">
        <w:rPr>
          <w:rFonts w:hint="eastAsia"/>
          <w:spacing w:val="6"/>
          <w:rtl/>
          <w:lang w:bidi="ar-EG"/>
        </w:rPr>
        <w:t> </w:t>
      </w:r>
      <w:r w:rsidRPr="00766EA1">
        <w:rPr>
          <w:rFonts w:hint="cs"/>
          <w:spacing w:val="6"/>
          <w:rtl/>
          <w:lang w:bidi="ar-EG"/>
        </w:rPr>
        <w:t>ال‍حاملة على أن‍ها واحدة من</w:t>
      </w:r>
      <w:r>
        <w:rPr>
          <w:rFonts w:hint="cs"/>
          <w:rtl/>
          <w:lang w:bidi="ar-EG"/>
        </w:rPr>
        <w:t xml:space="preserve"> </w:t>
      </w:r>
      <w:r w:rsidRPr="00766EA1">
        <w:rPr>
          <w:rFonts w:hint="cs"/>
          <w:spacing w:val="4"/>
          <w:rtl/>
          <w:lang w:bidi="ar-EG"/>
        </w:rPr>
        <w:t xml:space="preserve">تكنولوجيات الاتصالات ال‍متنقلة الدولية كما هو موثق في التوصية </w:t>
      </w:r>
      <w:r w:rsidRPr="00766EA1">
        <w:rPr>
          <w:spacing w:val="4"/>
          <w:lang w:bidi="ar-EG"/>
        </w:rPr>
        <w:t>ITU-R M.1457</w:t>
      </w:r>
      <w:r w:rsidRPr="00766EA1">
        <w:rPr>
          <w:rFonts w:hint="cs"/>
          <w:spacing w:val="4"/>
          <w:rtl/>
          <w:lang w:bidi="ar-EG"/>
        </w:rPr>
        <w:t xml:space="preserve">. وفيما يلي ال‍خواص النمطية التي توفرها </w:t>
      </w:r>
      <w:r w:rsidRPr="00766EA1">
        <w:rPr>
          <w:rFonts w:hint="cs"/>
          <w:rtl/>
          <w:lang w:bidi="ar-EG"/>
        </w:rPr>
        <w:t>عائلة ال‍معايير</w:t>
      </w:r>
      <w:r w:rsidRPr="00766EA1">
        <w:rPr>
          <w:rFonts w:hint="eastAsia"/>
          <w:rtl/>
          <w:lang w:bidi="ar-EG"/>
        </w:rPr>
        <w:t> </w:t>
      </w:r>
      <w:r w:rsidRPr="00766EA1">
        <w:rPr>
          <w:lang w:bidi="ar-EG"/>
        </w:rPr>
        <w:t>3GPP2 cdma2000</w:t>
      </w:r>
      <w:r w:rsidRPr="00766EA1">
        <w:rPr>
          <w:rFonts w:hint="cs"/>
          <w:rtl/>
          <w:lang w:bidi="ar-EG"/>
        </w:rPr>
        <w:t xml:space="preserve"> متعددة الموجات</w:t>
      </w:r>
      <w:r w:rsidRPr="00766EA1">
        <w:rPr>
          <w:rFonts w:hint="eastAsia"/>
          <w:rtl/>
          <w:lang w:bidi="ar-EG"/>
        </w:rPr>
        <w:t> </w:t>
      </w:r>
      <w:r w:rsidRPr="00766EA1">
        <w:rPr>
          <w:rFonts w:hint="cs"/>
          <w:rtl/>
          <w:lang w:bidi="ar-EG"/>
        </w:rPr>
        <w:t>الحاملة:</w:t>
      </w:r>
    </w:p>
    <w:p w:rsidR="00AD4C09" w:rsidRDefault="00AD4C09" w:rsidP="00AD4C09">
      <w:pPr>
        <w:pStyle w:val="enumlev1"/>
        <w:rPr>
          <w:rtl/>
        </w:rPr>
      </w:pPr>
      <w:bookmarkStart w:id="63" w:name="_Toc438120758"/>
      <w:r>
        <w:rPr>
          <w:rFonts w:hint="cs"/>
          <w:rtl/>
        </w:rPr>
        <w:t>-</w:t>
      </w:r>
      <w:r>
        <w:rPr>
          <w:rFonts w:hint="cs"/>
          <w:rtl/>
        </w:rPr>
        <w:tab/>
        <w:t>من التكنولوجيات التي أثبتت كفاءة كبيرة من خلال تحكم دقيق في النفاذ من أجل دعم عدد كبير من المستعملين في</w:t>
      </w:r>
      <w:r>
        <w:rPr>
          <w:rFonts w:hint="eastAsia"/>
          <w:rtl/>
        </w:rPr>
        <w:t> </w:t>
      </w:r>
      <w:r>
        <w:rPr>
          <w:rFonts w:hint="cs"/>
          <w:rtl/>
        </w:rPr>
        <w:t>أسلوبي النفاذ العشوائي والحركة بأدنى قدر من التداخلات.</w:t>
      </w:r>
      <w:bookmarkEnd w:id="63"/>
    </w:p>
    <w:p w:rsidR="00AD4C09" w:rsidRDefault="00AD4C09" w:rsidP="00AD4C09">
      <w:pPr>
        <w:pStyle w:val="enumlev1"/>
        <w:rPr>
          <w:rtl/>
        </w:rPr>
      </w:pPr>
      <w:bookmarkStart w:id="64" w:name="_Toc438120759"/>
      <w:r>
        <w:rPr>
          <w:rFonts w:hint="cs"/>
          <w:rtl/>
        </w:rPr>
        <w:t>-</w:t>
      </w:r>
      <w:r>
        <w:rPr>
          <w:rFonts w:hint="cs"/>
          <w:rtl/>
        </w:rPr>
        <w:tab/>
        <w:t>منتشرة بالفعل عالمياً لتوفير التوصيلية لمنطقة جغرافية واسعة الانتشار.</w:t>
      </w:r>
      <w:bookmarkEnd w:id="64"/>
    </w:p>
    <w:p w:rsidR="00AD4C09" w:rsidRDefault="00AD4C09" w:rsidP="00AD4C09">
      <w:pPr>
        <w:pStyle w:val="enumlev1"/>
        <w:rPr>
          <w:rtl/>
        </w:rPr>
      </w:pPr>
      <w:bookmarkStart w:id="65" w:name="_Toc438120760"/>
      <w:r>
        <w:rPr>
          <w:rFonts w:hint="cs"/>
          <w:rtl/>
        </w:rPr>
        <w:t>-</w:t>
      </w:r>
      <w:r>
        <w:rPr>
          <w:rFonts w:hint="cs"/>
          <w:rtl/>
        </w:rPr>
        <w:tab/>
        <w:t>لكل محطة قاعدة منطقة تغطية واسعة يفرضها التصميم.</w:t>
      </w:r>
      <w:bookmarkEnd w:id="65"/>
    </w:p>
    <w:p w:rsidR="00AD4C09" w:rsidRDefault="00AD4C09" w:rsidP="00AD4C09">
      <w:pPr>
        <w:pStyle w:val="enumlev1"/>
        <w:rPr>
          <w:rtl/>
        </w:rPr>
      </w:pPr>
      <w:bookmarkStart w:id="66" w:name="_Toc438120761"/>
      <w:r>
        <w:rPr>
          <w:rFonts w:hint="cs"/>
          <w:rtl/>
        </w:rPr>
        <w:t>-</w:t>
      </w:r>
      <w:r>
        <w:rPr>
          <w:rFonts w:hint="cs"/>
          <w:rtl/>
        </w:rPr>
        <w:tab/>
        <w:t>مجموعة كاملة من المواصفات تضم مواصفات الشبكة والأمن والاختبار والأداء.</w:t>
      </w:r>
      <w:bookmarkEnd w:id="66"/>
    </w:p>
    <w:p w:rsidR="00AD4C09" w:rsidRPr="00B0791D" w:rsidRDefault="00F34FAC" w:rsidP="003A7F5D">
      <w:pPr>
        <w:pStyle w:val="Heading1"/>
        <w:rPr>
          <w:rtl/>
        </w:rPr>
      </w:pPr>
      <w:bookmarkStart w:id="67" w:name="_Toc438120762"/>
      <w:bookmarkStart w:id="68" w:name="_Toc498434217"/>
      <w:r>
        <w:t>9</w:t>
      </w:r>
      <w:r w:rsidR="00AD4C09" w:rsidRPr="00B0791D">
        <w:tab/>
      </w:r>
      <w:r w:rsidR="00AD4C09" w:rsidRPr="00B0791D">
        <w:rPr>
          <w:rFonts w:hint="cs"/>
          <w:rtl/>
        </w:rPr>
        <w:t>أثر النشر على نطاق واسع للشبكات السلكية واللاسلكية المستخدمة من أجل إدارة شبكات الطاقة الكهربائية على تيسر الطيف</w:t>
      </w:r>
      <w:bookmarkEnd w:id="67"/>
      <w:bookmarkEnd w:id="68"/>
    </w:p>
    <w:p w:rsidR="00AD4C09" w:rsidRDefault="00AD4C09" w:rsidP="00AD4C09">
      <w:pPr>
        <w:rPr>
          <w:rtl/>
          <w:lang w:bidi="ar-EG"/>
        </w:rPr>
      </w:pPr>
      <w:r>
        <w:rPr>
          <w:rFonts w:hint="cs"/>
          <w:rtl/>
          <w:lang w:bidi="ar-EG"/>
        </w:rPr>
        <w:t xml:space="preserve">من أهداف التكنولوجيات </w:t>
      </w:r>
      <w:r w:rsidRPr="005362DA">
        <w:rPr>
          <w:lang w:bidi="ar-EG"/>
        </w:rPr>
        <w:t>3GPP</w:t>
      </w:r>
      <w:r>
        <w:rPr>
          <w:rFonts w:hint="cs"/>
          <w:rtl/>
          <w:lang w:bidi="ar-EG"/>
        </w:rPr>
        <w:t xml:space="preserve"> اللاسلكية الخلوية وعائلة المعايير </w:t>
      </w:r>
      <w:r w:rsidRPr="005362DA">
        <w:rPr>
          <w:lang w:bidi="ar-EG"/>
        </w:rPr>
        <w:t>IEEE 802</w:t>
      </w:r>
      <w:r>
        <w:rPr>
          <w:rFonts w:hint="cs"/>
          <w:rtl/>
          <w:lang w:bidi="ar-EG"/>
        </w:rPr>
        <w:t xml:space="preserve"> ألا تتأثر عملية تيسر الطيف بالتداخلات المرتبطة لعمليات النشر على نطاق واسع لهذه التكنولوجيات والأجهزة.</w:t>
      </w:r>
    </w:p>
    <w:p w:rsidR="00AD4C09" w:rsidRDefault="00AD4C09" w:rsidP="00176D42">
      <w:pPr>
        <w:keepNext/>
        <w:rPr>
          <w:rtl/>
          <w:lang w:bidi="ar-EG"/>
        </w:rPr>
      </w:pPr>
      <w:r>
        <w:rPr>
          <w:rFonts w:hint="cs"/>
          <w:rtl/>
          <w:lang w:bidi="ar-EG"/>
        </w:rPr>
        <w:t>ويعد هذا الأمر من الاعتبارات الحيوية للآتي:</w:t>
      </w:r>
    </w:p>
    <w:p w:rsidR="00AD4C09" w:rsidRDefault="00AD4C09" w:rsidP="00AD4C09">
      <w:pPr>
        <w:pStyle w:val="enumlev1"/>
        <w:rPr>
          <w:rtl/>
        </w:rPr>
      </w:pPr>
      <w:bookmarkStart w:id="69" w:name="_Toc438120763"/>
      <w:r>
        <w:rPr>
          <w:rFonts w:hint="cs"/>
          <w:rtl/>
        </w:rPr>
        <w:t>-</w:t>
      </w:r>
      <w:r>
        <w:rPr>
          <w:rFonts w:hint="cs"/>
          <w:rtl/>
        </w:rPr>
        <w:tab/>
        <w:t>يوجد حالياً ملايين الأجهزة اللاسلكية المركبة للشبكات الذكية في مختلف البلدان والأقاليم مثل أوروبا وأستراليا وأمريكا الشمالية والتي تعمل في طيف متقاسم. وتتنامى عمليات النشر هذه ومن المخطط نشر المزيد في هذه المناطق الجغرافية حيث إنها برهنت على نجاحها وفعاليتها.</w:t>
      </w:r>
      <w:bookmarkEnd w:id="69"/>
    </w:p>
    <w:p w:rsidR="00AD4C09" w:rsidRDefault="00AD4C09" w:rsidP="00AD4C09">
      <w:pPr>
        <w:pStyle w:val="enumlev1"/>
        <w:rPr>
          <w:rtl/>
        </w:rPr>
      </w:pPr>
      <w:bookmarkStart w:id="70" w:name="_Toc438120764"/>
      <w:r>
        <w:rPr>
          <w:rFonts w:hint="cs"/>
          <w:rtl/>
        </w:rPr>
        <w:t>-</w:t>
      </w:r>
      <w:r>
        <w:rPr>
          <w:rFonts w:hint="cs"/>
          <w:rtl/>
        </w:rPr>
        <w:tab/>
        <w:t>هناك استعمال واسع عالمياً للأجهزة اللاسلكية الاستهلاكية المتنقلة. ويمكن لكل جهاز نقل العديد من الجيغابتات من البيانات كل شهر. في حين أن استعمال البيانات في أجهزة الشبكات الذكية اللاسلكية أقل من حيث الكم. ويمكن للطيف المرخص الذي تتولى إدارته شركات الاتصالات اللاسلكية تأمين هذه الحركة المتصاعدة بسهولة.</w:t>
      </w:r>
      <w:bookmarkEnd w:id="70"/>
    </w:p>
    <w:p w:rsidR="00AD4C09" w:rsidRDefault="00AD4C09" w:rsidP="00AD4C09">
      <w:pPr>
        <w:pStyle w:val="enumlev1"/>
        <w:rPr>
          <w:rtl/>
        </w:rPr>
      </w:pPr>
      <w:bookmarkStart w:id="71" w:name="_Toc438120765"/>
      <w:r>
        <w:rPr>
          <w:rFonts w:hint="cs"/>
          <w:rtl/>
        </w:rPr>
        <w:t>-</w:t>
      </w:r>
      <w:r>
        <w:rPr>
          <w:rFonts w:hint="cs"/>
          <w:rtl/>
        </w:rPr>
        <w:tab/>
        <w:t xml:space="preserve">اللوائح الحالية لهيئات التنظيم مثل لجنة الاتصالات الفيدرالية </w:t>
      </w:r>
      <w:r w:rsidRPr="001768F3">
        <w:t>UK Ofcom</w:t>
      </w:r>
      <w:r>
        <w:rPr>
          <w:rFonts w:hint="cs"/>
          <w:rtl/>
        </w:rPr>
        <w:t xml:space="preserve"> أتاحت الفرصة لتشغيل ملايين الأجهزة اللاسلكية للشبكات الذكية بنجاح دون إضرار كل جهاز بالآخر.</w:t>
      </w:r>
      <w:bookmarkEnd w:id="71"/>
    </w:p>
    <w:p w:rsidR="00AD4C09" w:rsidRDefault="00AD4C09" w:rsidP="00AD4C09">
      <w:pPr>
        <w:pStyle w:val="enumlev1"/>
        <w:rPr>
          <w:rtl/>
        </w:rPr>
      </w:pPr>
      <w:bookmarkStart w:id="72" w:name="_Toc438120766"/>
      <w:r>
        <w:rPr>
          <w:rFonts w:hint="cs"/>
          <w:rtl/>
        </w:rPr>
        <w:t>-</w:t>
      </w:r>
      <w:r>
        <w:rPr>
          <w:rFonts w:hint="cs"/>
          <w:rtl/>
        </w:rPr>
        <w:tab/>
        <w:t xml:space="preserve">المعايير </w:t>
      </w:r>
      <w:r w:rsidRPr="00DA50EC">
        <w:t>IEEE 802</w:t>
      </w:r>
      <w:r>
        <w:rPr>
          <w:rFonts w:hint="cs"/>
          <w:rtl/>
        </w:rPr>
        <w:t xml:space="preserve"> اللاسلكية تستعمل مجموعة متنوعة من التكنولوجيات مثل القفزات الترددية وتسيير الشبكات والتقسيم والتشفير ومعدلات الرشقات العالية مما يمكن من توفير شبكات لاسلكية للشبكات الذكية تتسم بالاعتمادية. كما أن هذه الشبكات مقاومة لحالات انقطاع الوصلات والطاقة الكهربائية.</w:t>
      </w:r>
      <w:bookmarkEnd w:id="72"/>
    </w:p>
    <w:p w:rsidR="00AD4C09" w:rsidRDefault="00AD4C09" w:rsidP="00AD4C09">
      <w:pPr>
        <w:pStyle w:val="enumlev1"/>
        <w:rPr>
          <w:rtl/>
          <w:lang w:bidi="ar-EG"/>
        </w:rPr>
      </w:pPr>
      <w:bookmarkStart w:id="73" w:name="_Toc438120767"/>
      <w:r>
        <w:rPr>
          <w:rFonts w:hint="cs"/>
          <w:rtl/>
        </w:rPr>
        <w:lastRenderedPageBreak/>
        <w:t>-</w:t>
      </w:r>
      <w:r>
        <w:rPr>
          <w:rFonts w:hint="cs"/>
          <w:rtl/>
        </w:rPr>
        <w:tab/>
        <w:t>تستعمل التكنولوجيا</w:t>
      </w:r>
      <w:r>
        <w:rPr>
          <w:rtl/>
        </w:rPr>
        <w:t>ت</w:t>
      </w:r>
      <w:r>
        <w:rPr>
          <w:rFonts w:hint="cs"/>
          <w:rtl/>
        </w:rPr>
        <w:t xml:space="preserve"> </w:t>
      </w:r>
      <w:r w:rsidRPr="00DA50EC">
        <w:t>3GPP</w:t>
      </w:r>
      <w:r>
        <w:rPr>
          <w:rFonts w:hint="cs"/>
          <w:rtl/>
        </w:rPr>
        <w:t xml:space="preserve"> اللاسلكية الخلوية مجموعة متنوعة من التقنيات مثل التشكيل رفيع المستوى والتشفير والتوزيع المجمع للموارد وإلغاء التداخل والتخفيف من حدته والمدخلات والمخرجات المتعددة </w:t>
      </w:r>
      <w:r>
        <w:t>(MIMO)</w:t>
      </w:r>
      <w:r>
        <w:rPr>
          <w:rFonts w:hint="cs"/>
          <w:rtl/>
          <w:lang w:bidi="ar-EG"/>
        </w:rPr>
        <w:t xml:space="preserve"> من أجل استخدام الطيف بكفاءة. كما أن النقاط المتعددة المنسقة توفر المزيد من المتانة.</w:t>
      </w:r>
      <w:bookmarkEnd w:id="73"/>
    </w:p>
    <w:p w:rsidR="00AD4C09" w:rsidRDefault="00AD4C09" w:rsidP="00AD4C09">
      <w:pPr>
        <w:pStyle w:val="enumlev1"/>
        <w:rPr>
          <w:rtl/>
          <w:lang w:bidi="ar-EG"/>
        </w:rPr>
      </w:pPr>
      <w:bookmarkStart w:id="74" w:name="_Toc438120768"/>
      <w:r>
        <w:rPr>
          <w:rFonts w:hint="cs"/>
          <w:rtl/>
          <w:lang w:bidi="ar-EG"/>
        </w:rPr>
        <w:t>-</w:t>
      </w:r>
      <w:r>
        <w:rPr>
          <w:rFonts w:hint="cs"/>
          <w:rtl/>
          <w:lang w:bidi="ar-EG"/>
        </w:rPr>
        <w:tab/>
        <w:t xml:space="preserve">أن تكنولوجيات التقاسم الإدراكية الراديوية الجديدة التي يتم تطويرها ضمن المعايير </w:t>
      </w:r>
      <w:r w:rsidRPr="00020018">
        <w:rPr>
          <w:lang w:bidi="ar-EG"/>
        </w:rPr>
        <w:t>IEEE 802</w:t>
      </w:r>
      <w:r>
        <w:rPr>
          <w:rFonts w:hint="cs"/>
          <w:rtl/>
          <w:lang w:bidi="ar-EG"/>
        </w:rPr>
        <w:t xml:space="preserve"> يمكن أن تحقق استعمال الطيف بكفاءة مع عدم الإضرار بالمستعملين الآخرين الذين يقومون بالتشغيل في هذه النطاقات أو في النطاقات المجاورة على أساس أولي.</w:t>
      </w:r>
      <w:bookmarkEnd w:id="74"/>
    </w:p>
    <w:p w:rsidR="00AD4C09" w:rsidRDefault="00AD4C09" w:rsidP="00AD4C09">
      <w:pPr>
        <w:pStyle w:val="enumlev1"/>
        <w:rPr>
          <w:rtl/>
          <w:lang w:bidi="ar-EG"/>
        </w:rPr>
      </w:pPr>
      <w:bookmarkStart w:id="75" w:name="_Toc438120769"/>
      <w:r>
        <w:rPr>
          <w:rFonts w:hint="cs"/>
          <w:rtl/>
          <w:lang w:bidi="ar-EG"/>
        </w:rPr>
        <w:t>-</w:t>
      </w:r>
      <w:r>
        <w:rPr>
          <w:rFonts w:hint="cs"/>
          <w:rtl/>
          <w:lang w:bidi="ar-EG"/>
        </w:rPr>
        <w:tab/>
      </w:r>
      <w:r w:rsidRPr="006A47C9">
        <w:rPr>
          <w:rFonts w:hint="cs"/>
          <w:rtl/>
          <w:lang w:bidi="ar-EG"/>
        </w:rPr>
        <w:t xml:space="preserve">الخواص المدمجة ضمن المعايير </w:t>
      </w:r>
      <w:r w:rsidRPr="006A47C9">
        <w:rPr>
          <w:lang w:bidi="ar-EG"/>
        </w:rPr>
        <w:t>IEEE 802</w:t>
      </w:r>
      <w:r w:rsidRPr="006A47C9">
        <w:rPr>
          <w:rFonts w:hint="cs"/>
          <w:rtl/>
          <w:lang w:bidi="ar-EG"/>
        </w:rPr>
        <w:t xml:space="preserve"> مثل استشعار الطيف وقواعد استخدام الطيف وإدارة مجموعة القنوات والتعايش، من شأنها ضمان الحد الأدنى من التداخل على هذه الشبكات نفسها وعلى الشبكات الأخرى.</w:t>
      </w:r>
      <w:bookmarkEnd w:id="75"/>
    </w:p>
    <w:p w:rsidR="00AD4C09" w:rsidRDefault="00AD4C09" w:rsidP="00AD4C09">
      <w:pPr>
        <w:pStyle w:val="enumlev1"/>
        <w:rPr>
          <w:rtl/>
          <w:lang w:bidi="ar-EG"/>
        </w:rPr>
      </w:pPr>
      <w:bookmarkStart w:id="76" w:name="_Toc438120770"/>
      <w:r>
        <w:rPr>
          <w:rFonts w:hint="cs"/>
          <w:rtl/>
          <w:lang w:bidi="ar-EG"/>
        </w:rPr>
        <w:t>-</w:t>
      </w:r>
      <w:r>
        <w:rPr>
          <w:rFonts w:hint="cs"/>
          <w:rtl/>
          <w:lang w:bidi="ar-EG"/>
        </w:rPr>
        <w:tab/>
        <w:t xml:space="preserve">أن التكنولوجيات </w:t>
      </w:r>
      <w:r w:rsidRPr="006A47C9">
        <w:rPr>
          <w:lang w:bidi="ar-EG"/>
        </w:rPr>
        <w:t>3GPP</w:t>
      </w:r>
      <w:r>
        <w:rPr>
          <w:rFonts w:hint="cs"/>
          <w:rtl/>
          <w:lang w:bidi="ar-EG"/>
        </w:rPr>
        <w:t xml:space="preserve"> اللاسلكية الخلوية تتطور باستمرار وأنه ستطرح خواص جديدة متعلقة بالشبكات الذكية في</w:t>
      </w:r>
      <w:r>
        <w:rPr>
          <w:rFonts w:hint="eastAsia"/>
          <w:rtl/>
          <w:lang w:bidi="ar-EG"/>
        </w:rPr>
        <w:t> </w:t>
      </w:r>
      <w:r>
        <w:rPr>
          <w:rFonts w:hint="cs"/>
          <w:rtl/>
          <w:lang w:bidi="ar-EG"/>
        </w:rPr>
        <w:t>الإصدار</w:t>
      </w:r>
      <w:r>
        <w:rPr>
          <w:rFonts w:hint="eastAsia"/>
          <w:rtl/>
          <w:lang w:bidi="ar-EG"/>
        </w:rPr>
        <w:t> </w:t>
      </w:r>
      <w:r>
        <w:rPr>
          <w:lang w:bidi="ar-EG"/>
        </w:rPr>
        <w:t>13</w:t>
      </w:r>
      <w:r>
        <w:rPr>
          <w:rFonts w:hint="cs"/>
          <w:rtl/>
          <w:lang w:bidi="ar-EG"/>
        </w:rPr>
        <w:t xml:space="preserve"> من هذه التكنولوجيات.</w:t>
      </w:r>
      <w:bookmarkEnd w:id="76"/>
    </w:p>
    <w:p w:rsidR="00AD4C09" w:rsidRDefault="00AD4C09" w:rsidP="00AD4C09">
      <w:pPr>
        <w:pStyle w:val="enumlev1"/>
        <w:rPr>
          <w:rtl/>
          <w:lang w:bidi="ar-EG"/>
        </w:rPr>
      </w:pPr>
      <w:bookmarkStart w:id="77" w:name="_Toc438120771"/>
      <w:r>
        <w:rPr>
          <w:rFonts w:hint="cs"/>
          <w:rtl/>
          <w:lang w:bidi="ar-EG"/>
        </w:rPr>
        <w:t>-</w:t>
      </w:r>
      <w:r>
        <w:rPr>
          <w:rFonts w:hint="cs"/>
          <w:rtl/>
          <w:lang w:bidi="ar-EG"/>
        </w:rPr>
        <w:tab/>
        <w:t>أن وصلات الإثرنت السلكية لا تستخدم الطيف اللاسلكي</w:t>
      </w:r>
      <w:r w:rsidR="00176D42">
        <w:rPr>
          <w:rFonts w:hint="cs"/>
          <w:rtl/>
          <w:lang w:bidi="ar-EG"/>
        </w:rPr>
        <w:t>،</w:t>
      </w:r>
      <w:r>
        <w:rPr>
          <w:rFonts w:hint="cs"/>
          <w:rtl/>
          <w:lang w:bidi="ar-EG"/>
        </w:rPr>
        <w:t xml:space="preserve"> وهي تصمم عادة بحيث تمتثل للقواعد المحلية والوطنية المطبقة فيما يتعلق بالحد من التداخل الكهرمغنطيسي بالنسبة للأنظمة التي لا تقوم بالإرسال</w:t>
      </w:r>
      <w:r w:rsidR="00176D42">
        <w:rPr>
          <w:rFonts w:hint="cs"/>
          <w:rtl/>
          <w:lang w:bidi="ar-EG"/>
        </w:rPr>
        <w:t>.</w:t>
      </w:r>
      <w:r>
        <w:rPr>
          <w:rFonts w:hint="cs"/>
          <w:rtl/>
          <w:lang w:bidi="ar-EG"/>
        </w:rPr>
        <w:t xml:space="preserve"> ولذا، لا ينبغي وجود اعتبارات تداخل إضافية على الاتصالات الراديوية ترتبط باستعمال الإثرنت في تنفيذ التكنولوجيات والأجهزة السلكية واللاسلكية المستخدمة لدعم أنظمة إدارة شبكات الطاقة الكهربائية.</w:t>
      </w:r>
      <w:bookmarkEnd w:id="77"/>
    </w:p>
    <w:p w:rsidR="00AD4C09" w:rsidRDefault="00AD4C09" w:rsidP="00176D42">
      <w:pPr>
        <w:keepNext/>
        <w:rPr>
          <w:rtl/>
          <w:lang w:bidi="ar-EG"/>
        </w:rPr>
      </w:pPr>
      <w:r>
        <w:rPr>
          <w:rFonts w:hint="cs"/>
          <w:rtl/>
          <w:lang w:bidi="ar-EG"/>
        </w:rPr>
        <w:t xml:space="preserve">ومن أهداف عائلة المعايير </w:t>
      </w:r>
      <w:r w:rsidRPr="006A47C9">
        <w:rPr>
          <w:lang w:bidi="ar-EG"/>
        </w:rPr>
        <w:t>3GPP</w:t>
      </w:r>
      <w:r>
        <w:rPr>
          <w:rFonts w:hint="cs"/>
          <w:rtl/>
          <w:lang w:bidi="ar-EG"/>
        </w:rPr>
        <w:t xml:space="preserve"> ألا يتأثر تيسر الطيف بالتداخل المرتبط بالنشر على نطاق واسع لهذه التكنولوجيات والأجهزة مع</w:t>
      </w:r>
      <w:r>
        <w:rPr>
          <w:rFonts w:hint="eastAsia"/>
          <w:rtl/>
          <w:lang w:bidi="ar-EG"/>
        </w:rPr>
        <w:t> </w:t>
      </w:r>
      <w:r>
        <w:rPr>
          <w:rFonts w:hint="cs"/>
          <w:rtl/>
          <w:lang w:bidi="ar-EG"/>
        </w:rPr>
        <w:t>مراعاة:</w:t>
      </w:r>
    </w:p>
    <w:p w:rsidR="00AD4C09" w:rsidRDefault="00AD4C09" w:rsidP="00AD4C09">
      <w:pPr>
        <w:pStyle w:val="enumlev1"/>
        <w:rPr>
          <w:rtl/>
        </w:rPr>
      </w:pPr>
      <w:bookmarkStart w:id="78" w:name="_Toc438120772"/>
      <w:r>
        <w:rPr>
          <w:rFonts w:hint="cs"/>
          <w:rtl/>
        </w:rPr>
        <w:t>-</w:t>
      </w:r>
      <w:r>
        <w:rPr>
          <w:rFonts w:hint="cs"/>
          <w:rtl/>
        </w:rPr>
        <w:tab/>
        <w:t>النشر الواسع والعالمي للأنظمة التي توفر التجوال العالمي للملايين من تجهيزات المستعملين،</w:t>
      </w:r>
      <w:bookmarkEnd w:id="78"/>
    </w:p>
    <w:p w:rsidR="00AD4C09" w:rsidRDefault="00AD4C09" w:rsidP="00AD4C09">
      <w:pPr>
        <w:pStyle w:val="enumlev1"/>
        <w:rPr>
          <w:rtl/>
        </w:rPr>
      </w:pPr>
      <w:bookmarkStart w:id="79" w:name="_Toc438120773"/>
      <w:r>
        <w:rPr>
          <w:rFonts w:hint="cs"/>
          <w:rtl/>
        </w:rPr>
        <w:t>-</w:t>
      </w:r>
      <w:r>
        <w:rPr>
          <w:rFonts w:hint="cs"/>
          <w:rtl/>
        </w:rPr>
        <w:tab/>
        <w:t>التغطية التي تتسم بالاعتمادية للشبكة الخلوية في جميع أرجاء العالم تقريباً.</w:t>
      </w:r>
      <w:bookmarkEnd w:id="79"/>
    </w:p>
    <w:p w:rsidR="00AD4C09" w:rsidRPr="00B0791D" w:rsidRDefault="00EF7182" w:rsidP="003A7F5D">
      <w:pPr>
        <w:pStyle w:val="Heading1"/>
        <w:rPr>
          <w:rtl/>
        </w:rPr>
      </w:pPr>
      <w:bookmarkStart w:id="80" w:name="_Toc438120774"/>
      <w:bookmarkStart w:id="81" w:name="_Toc498434218"/>
      <w:r>
        <w:t>10</w:t>
      </w:r>
      <w:r w:rsidR="00AD4C09" w:rsidRPr="00B0791D">
        <w:tab/>
      </w:r>
      <w:r w:rsidR="00AD4C09" w:rsidRPr="00B0791D">
        <w:rPr>
          <w:rFonts w:hint="cs"/>
          <w:rtl/>
        </w:rPr>
        <w:t>الخلاصة</w:t>
      </w:r>
      <w:bookmarkEnd w:id="80"/>
      <w:bookmarkEnd w:id="81"/>
    </w:p>
    <w:p w:rsidR="00AD4C09" w:rsidRDefault="00AD4C09" w:rsidP="00AD4C09">
      <w:pPr>
        <w:rPr>
          <w:rtl/>
          <w:lang w:bidi="ar-EG"/>
        </w:rPr>
      </w:pPr>
      <w:r>
        <w:rPr>
          <w:rFonts w:hint="cs"/>
          <w:rtl/>
          <w:lang w:bidi="ar-EG"/>
        </w:rPr>
        <w:t xml:space="preserve">يمكن لشبكات الاتصالات في الاتجاهين ذات السعات العالية التي تستخدم تكنولوجيات الاتصالات اللاسلكية أو الاتصالات عبر خطوط الإمداد بالطاقة الكهربائية </w:t>
      </w:r>
      <w:r>
        <w:rPr>
          <w:lang w:bidi="ar-EG"/>
        </w:rPr>
        <w:t>(PLT)</w:t>
      </w:r>
      <w:r>
        <w:rPr>
          <w:rFonts w:hint="cs"/>
          <w:rtl/>
          <w:lang w:bidi="ar-EG"/>
        </w:rPr>
        <w:t xml:space="preserve"> أو غيرها من تكنولوجيات الاتصالات والتي تجمع بين أجهزة الاستشعار والعدادات الذكية أن تحول الشكات الحالية لتوزيع المرافق إلى شبكات ذكية.</w:t>
      </w:r>
    </w:p>
    <w:p w:rsidR="00AD4C09" w:rsidRDefault="00AD4C09" w:rsidP="00AD4C09">
      <w:pPr>
        <w:rPr>
          <w:rtl/>
          <w:lang w:bidi="ar-EG"/>
        </w:rPr>
      </w:pPr>
      <w:r>
        <w:rPr>
          <w:rFonts w:hint="cs"/>
          <w:rtl/>
          <w:lang w:bidi="ar-EG"/>
        </w:rPr>
        <w:t>والقراءة الذكية والاتصالات الذكية عبر الشبكات الذكية ستتيح للمستهلكين بشكل أساسي مراقبة أنماط الاستهلاك الخاصة بهم وتغييرها للأفضل بالنسبة لهم. وسيتسنى للمرافق أيضاً أن تقدم إجراءات تسعير في الوقت الفعلي يمكن من خلالها ضبط الرسوم بصورة مستمرة بحيث تراعي اعتبارات الطلب الإجمالي والسلامة بالنسبة لشبكات التوزيع. وسيتسنى أيضاً، بشكل مبدئي، تنظيم الطلب من بعض الأصناف من الأجهزة المحلية والمعدات الصناعية ذات معدلات الاستعمال العالية.</w:t>
      </w:r>
    </w:p>
    <w:p w:rsidR="00AD4C09" w:rsidRPr="006A47C9" w:rsidRDefault="00AD4C09" w:rsidP="00AD4C09">
      <w:pPr>
        <w:rPr>
          <w:rtl/>
          <w:lang w:bidi="ar-EG"/>
        </w:rPr>
      </w:pPr>
      <w:r>
        <w:rPr>
          <w:rFonts w:hint="cs"/>
          <w:rtl/>
          <w:lang w:bidi="ar-EG"/>
        </w:rPr>
        <w:t>ويتمثل الهدف العام في أنه يمكن مراقبة هذه الشبكات التفاعلية بالشبكات الذكية والتحكم فيها من أجل زيادة الكفاءة والاعتمادية والأمن بالنسبة لشبكات توزيع الكهرباء والغاز والمياه، مع ضمان استمرارية إمداد المستهلكين بهذه المرافق.</w:t>
      </w:r>
    </w:p>
    <w:p w:rsidR="00AD4C09" w:rsidRDefault="00AD4C09" w:rsidP="0009198A">
      <w:pPr>
        <w:pStyle w:val="AnnexNoTitle0"/>
        <w:bidi/>
        <w:rPr>
          <w:rFonts w:eastAsia="SimSun"/>
          <w:rtl/>
          <w:lang w:bidi="ar-EG"/>
        </w:rPr>
      </w:pPr>
      <w:bookmarkStart w:id="82" w:name="_Toc498434219"/>
      <w:bookmarkStart w:id="83" w:name="ANN01"/>
      <w:r w:rsidRPr="008F2C6D">
        <w:rPr>
          <w:rFonts w:eastAsia="SimSun" w:hint="cs"/>
          <w:rtl/>
          <w:lang w:bidi="ar-EG"/>
        </w:rPr>
        <w:lastRenderedPageBreak/>
        <w:t xml:space="preserve">الملحق </w:t>
      </w:r>
      <w:r w:rsidRPr="008F2C6D">
        <w:rPr>
          <w:rFonts w:eastAsia="SimSun"/>
          <w:lang w:bidi="ar-EG"/>
        </w:rPr>
        <w:t>1</w:t>
      </w:r>
      <w:r>
        <w:rPr>
          <w:rFonts w:eastAsia="SimSun"/>
          <w:rtl/>
          <w:lang w:bidi="ar-EG"/>
        </w:rPr>
        <w:br/>
      </w:r>
      <w:r>
        <w:rPr>
          <w:rFonts w:eastAsia="SimSun"/>
          <w:rtl/>
          <w:lang w:bidi="ar-EG"/>
        </w:rPr>
        <w:br/>
      </w:r>
      <w:r w:rsidRPr="008F2C6D">
        <w:rPr>
          <w:rFonts w:eastAsia="SimSun" w:hint="cs"/>
          <w:rtl/>
          <w:lang w:bidi="ar-EG"/>
        </w:rPr>
        <w:t>أمثلة للمعايير الموجودة المتعلقة بأنظمة إدارة شبكات الطاقة الكهربائية</w:t>
      </w:r>
      <w:bookmarkEnd w:id="82"/>
    </w:p>
    <w:p w:rsidR="00AD4C09" w:rsidRPr="00B0791D" w:rsidRDefault="00AD4C09" w:rsidP="003A7F5D">
      <w:pPr>
        <w:pStyle w:val="Heading2"/>
        <w:rPr>
          <w:rtl/>
        </w:rPr>
      </w:pPr>
      <w:bookmarkStart w:id="84" w:name="_Toc438120775"/>
      <w:bookmarkStart w:id="85" w:name="_Toc498434220"/>
      <w:bookmarkEnd w:id="83"/>
      <w:r w:rsidRPr="00B0791D">
        <w:t>1.A1</w:t>
      </w:r>
      <w:r w:rsidRPr="00B0791D">
        <w:rPr>
          <w:rFonts w:hint="cs"/>
          <w:rtl/>
        </w:rPr>
        <w:tab/>
        <w:t>معايير معهد مهندسي الكهرباء والإلكترونيات</w:t>
      </w:r>
      <w:bookmarkEnd w:id="84"/>
      <w:bookmarkEnd w:id="85"/>
    </w:p>
    <w:p w:rsidR="00AD4C09" w:rsidRDefault="00AD4C09" w:rsidP="00AD4C09">
      <w:pPr>
        <w:rPr>
          <w:rtl/>
          <w:lang w:bidi="ar-EG"/>
        </w:rPr>
      </w:pPr>
      <w:r>
        <w:rPr>
          <w:rFonts w:hint="cs"/>
          <w:rtl/>
          <w:lang w:bidi="ar-EG"/>
        </w:rPr>
        <w:t xml:space="preserve">تضم المعايير </w:t>
      </w:r>
      <w:r>
        <w:rPr>
          <w:lang w:bidi="ar-EG"/>
        </w:rPr>
        <w:t>IEEE 802</w:t>
      </w:r>
      <w:r>
        <w:rPr>
          <w:rFonts w:hint="cs"/>
          <w:rtl/>
          <w:lang w:bidi="ar-EG"/>
        </w:rPr>
        <w:t xml:space="preserve"> مجموعة متنوعة من المعايير اللاسلكية التي يمكن تطبيقها على تطبيقات الميل الأول في أنظمة إدارة شبكات الطاقة الكهربائية. ويرد في الجداول أدناه ملخصاً للخواص التقنية والتشغيلية للمعايير </w:t>
      </w:r>
      <w:r>
        <w:rPr>
          <w:lang w:bidi="ar-EG"/>
        </w:rPr>
        <w:t>IEEE 802</w:t>
      </w:r>
      <w:r>
        <w:rPr>
          <w:rFonts w:hint="cs"/>
          <w:rtl/>
          <w:lang w:bidi="ar-EG"/>
        </w:rPr>
        <w:t xml:space="preserve"> اللاسلكية ذات الصلة.</w:t>
      </w:r>
    </w:p>
    <w:p w:rsidR="00C4324F" w:rsidRPr="00183D8F" w:rsidRDefault="00C4324F" w:rsidP="00183D8F">
      <w:pPr>
        <w:rPr>
          <w:spacing w:val="-4"/>
          <w:rtl/>
          <w:lang w:bidi="ar-EG"/>
        </w:rPr>
      </w:pPr>
      <w:r w:rsidRPr="00183D8F">
        <w:rPr>
          <w:rFonts w:hint="cs"/>
          <w:b/>
          <w:bCs/>
          <w:spacing w:val="-4"/>
          <w:rtl/>
          <w:lang w:bidi="ar-EG"/>
        </w:rPr>
        <w:t>ملاحظة</w:t>
      </w:r>
      <w:r w:rsidRPr="00183D8F">
        <w:rPr>
          <w:rFonts w:hint="cs"/>
          <w:spacing w:val="-4"/>
          <w:rtl/>
          <w:lang w:bidi="ar-EG"/>
        </w:rPr>
        <w:t xml:space="preserve"> </w:t>
      </w:r>
      <w:r w:rsidR="00183D8F" w:rsidRPr="00183D8F">
        <w:rPr>
          <w:rFonts w:hint="cs"/>
          <w:spacing w:val="-4"/>
          <w:rtl/>
          <w:lang w:bidi="ar-EG"/>
        </w:rPr>
        <w:t>-</w:t>
      </w:r>
      <w:r w:rsidRPr="00183D8F">
        <w:rPr>
          <w:rFonts w:hint="cs"/>
          <w:spacing w:val="-4"/>
          <w:rtl/>
          <w:lang w:bidi="ar-EG"/>
        </w:rPr>
        <w:t xml:space="preserve"> انظر التوصية الجدول </w:t>
      </w:r>
      <w:r w:rsidRPr="00183D8F">
        <w:rPr>
          <w:spacing w:val="-4"/>
          <w:lang w:bidi="ar-EG"/>
        </w:rPr>
        <w:t>2</w:t>
      </w:r>
      <w:r w:rsidRPr="00183D8F">
        <w:rPr>
          <w:rFonts w:hint="cs"/>
          <w:spacing w:val="-4"/>
          <w:rtl/>
          <w:lang w:bidi="ar-EG"/>
        </w:rPr>
        <w:t xml:space="preserve"> في التوصية </w:t>
      </w:r>
      <w:r w:rsidRPr="00183D8F">
        <w:rPr>
          <w:spacing w:val="-4"/>
          <w:lang w:bidi="ar-EG"/>
        </w:rPr>
        <w:t>ITU-R M.1405</w:t>
      </w:r>
      <w:r w:rsidRPr="00183D8F">
        <w:rPr>
          <w:rFonts w:hint="cs"/>
          <w:spacing w:val="-4"/>
          <w:rtl/>
          <w:lang w:bidi="ar-EG"/>
        </w:rPr>
        <w:t xml:space="preserve"> للاطلاع على المعلمات التقنية المرتبطة بالمعيار</w:t>
      </w:r>
      <w:r w:rsidR="00183D8F" w:rsidRPr="00183D8F">
        <w:rPr>
          <w:rFonts w:hint="eastAsia"/>
          <w:spacing w:val="-4"/>
          <w:rtl/>
          <w:lang w:bidi="ar-EG"/>
        </w:rPr>
        <w:t> </w:t>
      </w:r>
      <w:r w:rsidRPr="00183D8F">
        <w:rPr>
          <w:spacing w:val="-4"/>
        </w:rPr>
        <w:t>IEEE Std</w:t>
      </w:r>
      <w:r w:rsidR="00183D8F" w:rsidRPr="00183D8F">
        <w:rPr>
          <w:spacing w:val="-4"/>
        </w:rPr>
        <w:t> </w:t>
      </w:r>
      <w:r w:rsidRPr="00183D8F">
        <w:rPr>
          <w:spacing w:val="-4"/>
        </w:rPr>
        <w:t>802.11</w:t>
      </w:r>
      <w:r w:rsidRPr="00183D8F">
        <w:rPr>
          <w:rFonts w:hint="cs"/>
          <w:spacing w:val="-4"/>
          <w:rtl/>
          <w:lang w:bidi="ar-EG"/>
        </w:rPr>
        <w:t>.</w:t>
      </w:r>
    </w:p>
    <w:p w:rsidR="00AD4C09" w:rsidRDefault="00AD4C09" w:rsidP="00AD4C09">
      <w:pPr>
        <w:pStyle w:val="TableNo"/>
        <w:spacing w:before="360"/>
        <w:rPr>
          <w:rtl/>
        </w:rPr>
      </w:pPr>
      <w:r>
        <w:rPr>
          <w:rFonts w:hint="cs"/>
          <w:rtl/>
        </w:rPr>
        <w:t xml:space="preserve">الجدول </w:t>
      </w:r>
      <w:r>
        <w:t>1.A1</w:t>
      </w:r>
    </w:p>
    <w:p w:rsidR="00AD4C09" w:rsidRPr="004C7003" w:rsidRDefault="00AD4C09" w:rsidP="00AD4C09">
      <w:pPr>
        <w:pStyle w:val="Tabletitle0"/>
        <w:rPr>
          <w:rFonts w:eastAsia="SimSun"/>
        </w:rPr>
      </w:pPr>
      <w:r w:rsidRPr="004C7003">
        <w:rPr>
          <w:rFonts w:eastAsia="SimSun" w:hint="cs"/>
          <w:rtl/>
        </w:rPr>
        <w:t xml:space="preserve">الخواص التقنية والتشغيلية للمعيار </w:t>
      </w:r>
      <w:r w:rsidRPr="004C7003">
        <w:rPr>
          <w:rFonts w:eastAsia="SimSun"/>
        </w:rPr>
        <w:t>IEEE 802.11</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39"/>
        <w:gridCol w:w="1240"/>
        <w:gridCol w:w="1943"/>
        <w:gridCol w:w="1944"/>
        <w:gridCol w:w="1245"/>
        <w:gridCol w:w="1218"/>
      </w:tblGrid>
      <w:tr w:rsidR="00AD4C09" w:rsidTr="00EF7182">
        <w:tc>
          <w:tcPr>
            <w:tcW w:w="2039" w:type="dxa"/>
            <w:vMerge w:val="restart"/>
          </w:tcPr>
          <w:p w:rsidR="00AD4C09" w:rsidRPr="00E450B1" w:rsidRDefault="00AD4C09" w:rsidP="00EB717F">
            <w:pPr>
              <w:pStyle w:val="Tablehead0"/>
              <w:spacing w:line="280" w:lineRule="exact"/>
              <w:rPr>
                <w:rFonts w:eastAsia="SimSun"/>
                <w:rtl/>
                <w:lang w:bidi="ar-EG"/>
              </w:rPr>
            </w:pPr>
            <w:r w:rsidRPr="00E450B1">
              <w:rPr>
                <w:rFonts w:eastAsia="SimSun" w:hint="cs"/>
                <w:rtl/>
                <w:lang w:bidi="ar-EG"/>
              </w:rPr>
              <w:t>البند</w:t>
            </w:r>
          </w:p>
        </w:tc>
        <w:tc>
          <w:tcPr>
            <w:tcW w:w="1240" w:type="dxa"/>
            <w:vMerge w:val="restart"/>
          </w:tcPr>
          <w:p w:rsidR="00AD4C09" w:rsidRPr="00E450B1" w:rsidRDefault="00AD4C09" w:rsidP="00EB717F">
            <w:pPr>
              <w:pStyle w:val="Tablehead0"/>
              <w:spacing w:line="280" w:lineRule="exact"/>
              <w:rPr>
                <w:rFonts w:eastAsia="SimSun"/>
                <w:lang w:bidi="ar-EG"/>
              </w:rPr>
            </w:pPr>
            <w:r w:rsidRPr="00E450B1">
              <w:rPr>
                <w:rFonts w:eastAsia="SimSun"/>
                <w:lang w:bidi="ar-EG"/>
              </w:rPr>
              <w:t>802.11</w:t>
            </w:r>
          </w:p>
        </w:tc>
        <w:tc>
          <w:tcPr>
            <w:tcW w:w="3887" w:type="dxa"/>
            <w:gridSpan w:val="2"/>
          </w:tcPr>
          <w:p w:rsidR="00AD4C09" w:rsidRPr="00E450B1" w:rsidRDefault="00AD4C09" w:rsidP="00EB717F">
            <w:pPr>
              <w:pStyle w:val="Tablehead0"/>
              <w:spacing w:line="280" w:lineRule="exact"/>
              <w:rPr>
                <w:rFonts w:eastAsia="SimSun"/>
                <w:rtl/>
                <w:lang w:bidi="ar-EG"/>
              </w:rPr>
            </w:pPr>
            <w:r w:rsidRPr="00E450B1">
              <w:rPr>
                <w:rFonts w:eastAsia="SimSun"/>
                <w:lang w:bidi="ar-EG"/>
              </w:rPr>
              <w:t>802.11ah</w:t>
            </w:r>
            <w:r w:rsidR="00B25984" w:rsidRPr="00176D42">
              <w:rPr>
                <w:rStyle w:val="FootnoteReference"/>
                <w:rFonts w:eastAsia="SimSun"/>
                <w:b w:val="0"/>
                <w:bCs w:val="0"/>
                <w:rtl/>
                <w:lang w:bidi="ar-EG"/>
              </w:rPr>
              <w:footnoteReference w:id="22"/>
            </w:r>
          </w:p>
        </w:tc>
        <w:tc>
          <w:tcPr>
            <w:tcW w:w="1245" w:type="dxa"/>
            <w:vMerge w:val="restart"/>
          </w:tcPr>
          <w:p w:rsidR="00AD4C09" w:rsidRPr="00E450B1" w:rsidRDefault="00AD4C09" w:rsidP="00EB717F">
            <w:pPr>
              <w:pStyle w:val="Tablehead0"/>
              <w:spacing w:line="280" w:lineRule="exact"/>
              <w:rPr>
                <w:rFonts w:eastAsia="SimSun"/>
                <w:rtl/>
                <w:lang w:bidi="ar-EG"/>
              </w:rPr>
            </w:pPr>
            <w:r w:rsidRPr="00E450B1">
              <w:rPr>
                <w:rFonts w:eastAsia="SimSun"/>
                <w:lang w:bidi="ar-EG"/>
              </w:rPr>
              <w:t>802.11n</w:t>
            </w:r>
          </w:p>
        </w:tc>
        <w:tc>
          <w:tcPr>
            <w:tcW w:w="1218" w:type="dxa"/>
            <w:vMerge w:val="restart"/>
          </w:tcPr>
          <w:p w:rsidR="00AD4C09" w:rsidRPr="00E450B1" w:rsidRDefault="00AD4C09" w:rsidP="00EB717F">
            <w:pPr>
              <w:pStyle w:val="Tablehead0"/>
              <w:spacing w:line="280" w:lineRule="exact"/>
              <w:rPr>
                <w:rFonts w:eastAsia="SimSun"/>
                <w:rtl/>
                <w:lang w:bidi="ar-EG"/>
              </w:rPr>
            </w:pPr>
            <w:r w:rsidRPr="00E450B1">
              <w:rPr>
                <w:rFonts w:eastAsia="SimSun"/>
                <w:lang w:bidi="ar-EG"/>
              </w:rPr>
              <w:t>802.11ac</w:t>
            </w:r>
          </w:p>
        </w:tc>
      </w:tr>
      <w:tr w:rsidR="00AD4C09" w:rsidTr="00EF7182">
        <w:tc>
          <w:tcPr>
            <w:tcW w:w="2039" w:type="dxa"/>
            <w:vMerge/>
          </w:tcPr>
          <w:p w:rsidR="00AD4C09" w:rsidRDefault="00AD4C09" w:rsidP="00EB717F">
            <w:pPr>
              <w:spacing w:before="40" w:after="40" w:line="240" w:lineRule="exact"/>
              <w:jc w:val="center"/>
              <w:rPr>
                <w:rFonts w:eastAsia="SimSun"/>
                <w:rtl/>
                <w:lang w:bidi="ar-EG"/>
              </w:rPr>
            </w:pPr>
          </w:p>
        </w:tc>
        <w:tc>
          <w:tcPr>
            <w:tcW w:w="1240" w:type="dxa"/>
            <w:vMerge/>
          </w:tcPr>
          <w:p w:rsidR="00AD4C09" w:rsidRDefault="00AD4C09" w:rsidP="00EB717F">
            <w:pPr>
              <w:spacing w:before="40" w:after="40" w:line="240" w:lineRule="exact"/>
              <w:jc w:val="center"/>
              <w:rPr>
                <w:rFonts w:eastAsia="SimSun"/>
                <w:rtl/>
                <w:lang w:bidi="ar-EG"/>
              </w:rPr>
            </w:pPr>
          </w:p>
        </w:tc>
        <w:tc>
          <w:tcPr>
            <w:tcW w:w="1943" w:type="dxa"/>
          </w:tcPr>
          <w:p w:rsidR="00AD4C09" w:rsidRPr="00E450B1" w:rsidRDefault="00AD4C09" w:rsidP="00EB717F">
            <w:pPr>
              <w:pStyle w:val="Tablehead0"/>
              <w:spacing w:line="280" w:lineRule="exact"/>
              <w:rPr>
                <w:rFonts w:eastAsia="SimSun"/>
                <w:rtl/>
                <w:lang w:bidi="ar-EG"/>
              </w:rPr>
            </w:pPr>
            <w:r w:rsidRPr="00E450B1">
              <w:rPr>
                <w:rFonts w:eastAsia="SimSun" w:hint="cs"/>
                <w:rtl/>
                <w:lang w:bidi="ar-EG"/>
              </w:rPr>
              <w:t xml:space="preserve">النموذج </w:t>
            </w:r>
            <w:r w:rsidRPr="00E450B1">
              <w:rPr>
                <w:rFonts w:eastAsia="SimSun"/>
                <w:lang w:bidi="ar-EG"/>
              </w:rPr>
              <w:t>1</w:t>
            </w:r>
            <w:r w:rsidRPr="00176D42">
              <w:rPr>
                <w:rStyle w:val="FootnoteReference"/>
                <w:b w:val="0"/>
                <w:bCs w:val="0"/>
                <w:rtl/>
              </w:rPr>
              <w:footnoteReference w:id="23"/>
            </w:r>
          </w:p>
        </w:tc>
        <w:tc>
          <w:tcPr>
            <w:tcW w:w="1944" w:type="dxa"/>
          </w:tcPr>
          <w:p w:rsidR="00AD4C09" w:rsidRPr="00E450B1" w:rsidRDefault="00AD4C09" w:rsidP="00EB717F">
            <w:pPr>
              <w:pStyle w:val="Tablehead0"/>
              <w:spacing w:line="280" w:lineRule="exact"/>
              <w:rPr>
                <w:rFonts w:eastAsia="SimSun"/>
                <w:rtl/>
                <w:lang w:bidi="ar-EG"/>
              </w:rPr>
            </w:pPr>
            <w:r w:rsidRPr="00E450B1">
              <w:rPr>
                <w:rFonts w:eastAsia="SimSun" w:hint="cs"/>
                <w:rtl/>
                <w:lang w:bidi="ar-EG"/>
              </w:rPr>
              <w:t xml:space="preserve">النموذج </w:t>
            </w:r>
            <w:r w:rsidRPr="00E450B1">
              <w:rPr>
                <w:rFonts w:eastAsia="SimSun"/>
                <w:lang w:bidi="ar-EG"/>
              </w:rPr>
              <w:t>2</w:t>
            </w:r>
            <w:r w:rsidRPr="00176D42">
              <w:rPr>
                <w:rStyle w:val="FootnoteReference"/>
                <w:b w:val="0"/>
                <w:bCs w:val="0"/>
                <w:rtl/>
              </w:rPr>
              <w:footnoteReference w:id="24"/>
            </w:r>
          </w:p>
        </w:tc>
        <w:tc>
          <w:tcPr>
            <w:tcW w:w="1245" w:type="dxa"/>
            <w:vMerge/>
          </w:tcPr>
          <w:p w:rsidR="00AD4C09" w:rsidRDefault="00AD4C09" w:rsidP="00EB717F">
            <w:pPr>
              <w:spacing w:before="40" w:after="40" w:line="240" w:lineRule="exact"/>
              <w:jc w:val="center"/>
              <w:rPr>
                <w:rFonts w:eastAsia="SimSun"/>
                <w:rtl/>
                <w:lang w:bidi="ar-EG"/>
              </w:rPr>
            </w:pPr>
          </w:p>
        </w:tc>
        <w:tc>
          <w:tcPr>
            <w:tcW w:w="1218" w:type="dxa"/>
            <w:vMerge/>
          </w:tcPr>
          <w:p w:rsidR="00AD4C09" w:rsidRDefault="00AD4C09" w:rsidP="00EB717F">
            <w:pPr>
              <w:spacing w:before="40" w:after="40" w:line="240" w:lineRule="exact"/>
              <w:jc w:val="center"/>
              <w:rPr>
                <w:rFonts w:eastAsia="SimSun"/>
                <w:rtl/>
                <w:lang w:bidi="ar-EG"/>
              </w:rPr>
            </w:pP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نطاقات التردد المدعومة (مرخصة أو غير مرخصة)</w:t>
            </w:r>
          </w:p>
        </w:tc>
        <w:tc>
          <w:tcPr>
            <w:tcW w:w="1240"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GHz 2,4</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MHz 900</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MHz 900</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GHz 2,4</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GHz 5</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مدى التشغيل الاسمي</w:t>
            </w:r>
          </w:p>
        </w:tc>
        <w:tc>
          <w:tcPr>
            <w:tcW w:w="1240"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km 1,5</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km 2</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km 2</w:t>
            </w:r>
          </w:p>
        </w:tc>
        <w:tc>
          <w:tcPr>
            <w:tcW w:w="1245" w:type="dxa"/>
          </w:tcPr>
          <w:p w:rsidR="00AD4C09" w:rsidRPr="006119B3" w:rsidRDefault="00AD4C09" w:rsidP="00994B9E">
            <w:pPr>
              <w:pStyle w:val="Tabletext"/>
              <w:spacing w:before="0" w:line="320" w:lineRule="exact"/>
              <w:jc w:val="center"/>
              <w:rPr>
                <w:rFonts w:eastAsia="SimSun"/>
                <w:position w:val="3"/>
                <w:rtl/>
                <w:lang w:bidi="ar-EG"/>
              </w:rPr>
            </w:pPr>
            <w:r w:rsidRPr="006119B3">
              <w:rPr>
                <w:rFonts w:eastAsia="SimSun"/>
                <w:position w:val="3"/>
                <w:lang w:bidi="ar-EG"/>
              </w:rPr>
              <w:t xml:space="preserve">km </w:t>
            </w:r>
            <w:r w:rsidR="00994B9E">
              <w:rPr>
                <w:rFonts w:eastAsia="SimSun"/>
                <w:position w:val="3"/>
                <w:lang w:bidi="ar-EG"/>
              </w:rPr>
              <w:t>0,25</w:t>
            </w:r>
          </w:p>
        </w:tc>
        <w:tc>
          <w:tcPr>
            <w:tcW w:w="1218" w:type="dxa"/>
          </w:tcPr>
          <w:p w:rsidR="00AD4C09" w:rsidRPr="006119B3" w:rsidRDefault="00AD4C09" w:rsidP="00994B9E">
            <w:pPr>
              <w:pStyle w:val="Tabletext"/>
              <w:spacing w:before="0" w:line="320" w:lineRule="exact"/>
              <w:jc w:val="center"/>
              <w:rPr>
                <w:rFonts w:eastAsia="SimSun"/>
                <w:position w:val="3"/>
                <w:rtl/>
                <w:lang w:bidi="ar-EG"/>
              </w:rPr>
            </w:pPr>
            <w:r w:rsidRPr="006119B3">
              <w:rPr>
                <w:rFonts w:eastAsia="SimSun"/>
                <w:position w:val="3"/>
                <w:lang w:bidi="ar-EG"/>
              </w:rPr>
              <w:t xml:space="preserve">km </w:t>
            </w:r>
            <w:r w:rsidR="00994B9E">
              <w:rPr>
                <w:rFonts w:eastAsia="SimSun"/>
                <w:position w:val="3"/>
                <w:lang w:bidi="ar-EG"/>
              </w:rPr>
              <w:t>0,14</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إمكانات التنقلية (جوال/متنقل)</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جوال</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جوال</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معدل البيانات الأقصى (للوصلة الصاعدة/الهابطة، إذا</w:t>
            </w:r>
            <w:r>
              <w:rPr>
                <w:rFonts w:eastAsia="SimSun" w:hint="cs"/>
                <w:position w:val="3"/>
                <w:rtl/>
                <w:lang w:bidi="ar-EG"/>
              </w:rPr>
              <w:t> </w:t>
            </w:r>
            <w:r w:rsidRPr="006119B3">
              <w:rPr>
                <w:rFonts w:eastAsia="SimSun" w:hint="cs"/>
                <w:position w:val="3"/>
                <w:rtl/>
                <w:lang w:bidi="ar-EG"/>
              </w:rPr>
              <w:t>كانا مختلفين)</w:t>
            </w:r>
          </w:p>
        </w:tc>
        <w:tc>
          <w:tcPr>
            <w:tcW w:w="1240"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Mb/s 2</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Mb/s 156</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Mb/s 1,3</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Mb/s 600</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Mb/s 6 934</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طريقة الإرسال المزدوج (</w:t>
            </w:r>
            <w:r w:rsidRPr="006119B3">
              <w:rPr>
                <w:rFonts w:eastAsia="SimSun"/>
                <w:position w:val="3"/>
                <w:lang w:bidi="ar-EG"/>
              </w:rPr>
              <w:t>FDD</w:t>
            </w:r>
            <w:r w:rsidRPr="006119B3">
              <w:rPr>
                <w:rFonts w:eastAsia="SimSun" w:hint="cs"/>
                <w:position w:val="3"/>
                <w:rtl/>
                <w:lang w:bidi="ar-EG"/>
              </w:rPr>
              <w:t xml:space="preserve">، </w:t>
            </w:r>
            <w:r w:rsidRPr="006119B3">
              <w:rPr>
                <w:rFonts w:eastAsia="SimSun"/>
                <w:position w:val="3"/>
                <w:lang w:bidi="ar-EG"/>
              </w:rPr>
              <w:t>TDD</w:t>
            </w:r>
            <w:r w:rsidRPr="006119B3">
              <w:rPr>
                <w:rFonts w:eastAsia="SimSun" w:hint="cs"/>
                <w:position w:val="3"/>
                <w:rtl/>
                <w:lang w:bidi="ar-EG"/>
              </w:rPr>
              <w:t>، وغير ذلك)</w:t>
            </w:r>
          </w:p>
        </w:tc>
        <w:tc>
          <w:tcPr>
            <w:tcW w:w="7590" w:type="dxa"/>
            <w:gridSpan w:val="5"/>
          </w:tcPr>
          <w:p w:rsidR="00AD4C09" w:rsidRPr="006119B3" w:rsidRDefault="00AD4C09" w:rsidP="002E6BD0">
            <w:pPr>
              <w:pStyle w:val="Tabletext"/>
              <w:spacing w:before="0" w:line="320" w:lineRule="exact"/>
              <w:jc w:val="center"/>
              <w:rPr>
                <w:rFonts w:eastAsia="SimSun"/>
                <w:position w:val="3"/>
                <w:lang w:bidi="ar-EG"/>
              </w:rPr>
            </w:pPr>
            <w:r w:rsidRPr="006119B3">
              <w:rPr>
                <w:rFonts w:eastAsia="SimSun"/>
                <w:position w:val="3"/>
                <w:lang w:bidi="ar-EG"/>
              </w:rPr>
              <w:t>TDD</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 xml:space="preserve">عرض النطاق </w:t>
            </w:r>
            <w:r w:rsidRPr="006119B3">
              <w:rPr>
                <w:rFonts w:eastAsia="SimSun"/>
                <w:position w:val="3"/>
                <w:lang w:bidi="ar-EG"/>
              </w:rPr>
              <w:t>RF</w:t>
            </w:r>
            <w:r w:rsidRPr="006119B3">
              <w:rPr>
                <w:rFonts w:eastAsia="SimSun" w:hint="cs"/>
                <w:position w:val="3"/>
                <w:rtl/>
                <w:lang w:bidi="ar-EG"/>
              </w:rPr>
              <w:t xml:space="preserve"> الاسمي</w:t>
            </w:r>
          </w:p>
        </w:tc>
        <w:tc>
          <w:tcPr>
            <w:tcW w:w="1240"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MHz 20</w:t>
            </w:r>
          </w:p>
        </w:tc>
        <w:tc>
          <w:tcPr>
            <w:tcW w:w="1943"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1</w:t>
            </w:r>
            <w:r w:rsidRPr="006119B3">
              <w:rPr>
                <w:rFonts w:eastAsia="SimSun" w:hint="cs"/>
                <w:position w:val="3"/>
                <w:rtl/>
                <w:lang w:bidi="ar-EG"/>
              </w:rPr>
              <w:t xml:space="preserve"> و</w:t>
            </w:r>
            <w:r w:rsidRPr="006119B3">
              <w:rPr>
                <w:rFonts w:eastAsia="SimSun"/>
                <w:position w:val="3"/>
                <w:lang w:bidi="ar-EG"/>
              </w:rPr>
              <w:t>2</w:t>
            </w:r>
            <w:r w:rsidRPr="006119B3">
              <w:rPr>
                <w:rFonts w:eastAsia="SimSun" w:hint="cs"/>
                <w:position w:val="3"/>
                <w:rtl/>
                <w:lang w:bidi="ar-EG"/>
              </w:rPr>
              <w:t xml:space="preserve"> و</w:t>
            </w:r>
            <w:r w:rsidRPr="006119B3">
              <w:rPr>
                <w:rFonts w:eastAsia="SimSun"/>
                <w:position w:val="3"/>
                <w:lang w:bidi="ar-EG"/>
              </w:rPr>
              <w:t>4</w:t>
            </w:r>
            <w:r w:rsidRPr="006119B3">
              <w:rPr>
                <w:rFonts w:eastAsia="SimSun" w:hint="cs"/>
                <w:position w:val="3"/>
                <w:rtl/>
                <w:lang w:bidi="ar-EG"/>
              </w:rPr>
              <w:t xml:space="preserve"> و</w:t>
            </w:r>
            <w:r w:rsidRPr="006119B3">
              <w:rPr>
                <w:rFonts w:eastAsia="SimSun"/>
                <w:position w:val="3"/>
                <w:lang w:bidi="ar-EG"/>
              </w:rPr>
              <w:t>8</w:t>
            </w:r>
            <w:r w:rsidRPr="006119B3">
              <w:rPr>
                <w:rFonts w:eastAsia="SimSun" w:hint="cs"/>
                <w:position w:val="3"/>
                <w:rtl/>
                <w:lang w:bidi="ar-EG"/>
              </w:rPr>
              <w:t xml:space="preserve"> و</w:t>
            </w:r>
            <w:r w:rsidRPr="006119B3">
              <w:rPr>
                <w:rFonts w:eastAsia="SimSun"/>
                <w:position w:val="3"/>
                <w:lang w:bidi="ar-EG"/>
              </w:rPr>
              <w:t>MHz 16</w:t>
            </w:r>
          </w:p>
        </w:tc>
        <w:tc>
          <w:tcPr>
            <w:tcW w:w="1944"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MH</w:t>
            </w:r>
            <w:r w:rsidR="00176D42" w:rsidRPr="006119B3">
              <w:rPr>
                <w:rFonts w:eastAsia="SimSun"/>
                <w:position w:val="3"/>
                <w:lang w:bidi="ar-EG"/>
              </w:rPr>
              <w:t>z</w:t>
            </w:r>
            <w:r w:rsidRPr="006119B3">
              <w:rPr>
                <w:rFonts w:eastAsia="SimSun"/>
                <w:position w:val="3"/>
                <w:lang w:bidi="ar-EG"/>
              </w:rPr>
              <w:t xml:space="preserve"> 2</w:t>
            </w:r>
          </w:p>
        </w:tc>
        <w:tc>
          <w:tcPr>
            <w:tcW w:w="1245"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20</w:t>
            </w:r>
            <w:r w:rsidRPr="006119B3">
              <w:rPr>
                <w:rFonts w:eastAsia="SimSun" w:hint="cs"/>
                <w:position w:val="3"/>
                <w:rtl/>
                <w:lang w:bidi="ar-EG"/>
              </w:rPr>
              <w:t xml:space="preserve"> و</w:t>
            </w:r>
            <w:r w:rsidRPr="006119B3">
              <w:rPr>
                <w:rFonts w:eastAsia="SimSun"/>
                <w:position w:val="3"/>
                <w:lang w:bidi="ar-EG"/>
              </w:rPr>
              <w:t>MHz 40</w:t>
            </w:r>
          </w:p>
        </w:tc>
        <w:tc>
          <w:tcPr>
            <w:tcW w:w="1218" w:type="dxa"/>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20</w:t>
            </w:r>
            <w:r w:rsidRPr="006119B3">
              <w:rPr>
                <w:rFonts w:eastAsia="SimSun" w:hint="cs"/>
                <w:position w:val="3"/>
                <w:rtl/>
                <w:lang w:bidi="ar-EG"/>
              </w:rPr>
              <w:t xml:space="preserve"> و</w:t>
            </w:r>
            <w:r w:rsidRPr="006119B3">
              <w:rPr>
                <w:rFonts w:eastAsia="SimSun"/>
                <w:position w:val="3"/>
                <w:lang w:bidi="ar-EG"/>
              </w:rPr>
              <w:t>40</w:t>
            </w:r>
            <w:r w:rsidRPr="006119B3">
              <w:rPr>
                <w:rFonts w:eastAsia="SimSun" w:hint="cs"/>
                <w:position w:val="3"/>
                <w:rtl/>
                <w:lang w:bidi="ar-EG"/>
              </w:rPr>
              <w:t xml:space="preserve"> و</w:t>
            </w:r>
            <w:r w:rsidRPr="006119B3">
              <w:rPr>
                <w:rFonts w:eastAsia="SimSun"/>
                <w:position w:val="3"/>
                <w:lang w:bidi="ar-EG"/>
              </w:rPr>
              <w:t>80</w:t>
            </w:r>
            <w:r w:rsidRPr="006119B3">
              <w:rPr>
                <w:rFonts w:eastAsia="SimSun" w:hint="cs"/>
                <w:position w:val="3"/>
                <w:rtl/>
                <w:lang w:bidi="ar-EG"/>
              </w:rPr>
              <w:t xml:space="preserve"> و</w:t>
            </w:r>
            <w:r w:rsidRPr="006119B3">
              <w:rPr>
                <w:rFonts w:eastAsia="SimSun"/>
                <w:position w:val="3"/>
                <w:lang w:bidi="ar-EG"/>
              </w:rPr>
              <w:t>MHz 160</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تقنيات التفريق</w:t>
            </w:r>
          </w:p>
        </w:tc>
        <w:tc>
          <w:tcPr>
            <w:tcW w:w="7590" w:type="dxa"/>
            <w:gridSpan w:val="5"/>
          </w:tcPr>
          <w:p w:rsidR="00AD4C09" w:rsidRPr="006119B3" w:rsidRDefault="00AD4C09" w:rsidP="002E6BD0">
            <w:pPr>
              <w:pStyle w:val="Tabletext"/>
              <w:spacing w:before="0" w:line="320" w:lineRule="exact"/>
              <w:jc w:val="center"/>
              <w:rPr>
                <w:rFonts w:eastAsia="SimSun"/>
                <w:position w:val="3"/>
                <w:rtl/>
                <w:lang w:bidi="ar-EG"/>
              </w:rPr>
            </w:pPr>
            <w:r w:rsidRPr="006119B3">
              <w:rPr>
                <w:rFonts w:eastAsia="SimSun" w:hint="cs"/>
                <w:position w:val="3"/>
                <w:rtl/>
                <w:lang w:bidi="ar-EG"/>
              </w:rPr>
              <w:t>الزمان والمكان</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 xml:space="preserve">دعم تعدد المدخلات والمخرجات </w:t>
            </w:r>
            <w:r w:rsidRPr="006119B3">
              <w:rPr>
                <w:rFonts w:eastAsia="SimSun"/>
                <w:position w:val="3"/>
                <w:lang w:bidi="ar-EG"/>
              </w:rPr>
              <w:t>(MIMO)</w:t>
            </w:r>
            <w:r w:rsidRPr="006119B3">
              <w:rPr>
                <w:rFonts w:eastAsia="SimSun" w:hint="cs"/>
                <w:position w:val="3"/>
                <w:rtl/>
                <w:lang w:bidi="ar-EG"/>
              </w:rPr>
              <w:t xml:space="preserve"> (نعم/لا)</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توجيه/تشكيل الحزم</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إعادة الإرسال</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 xml:space="preserve">طلب إعادة الإرسال أوتوماتياً </w:t>
            </w:r>
            <w:r w:rsidRPr="006119B3">
              <w:rPr>
                <w:rFonts w:eastAsia="SimSun"/>
                <w:position w:val="3"/>
                <w:lang w:bidi="ar-EG"/>
              </w:rPr>
              <w:t>(ARQ)</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التصحيح الأمامي للأخطاء</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تلافيفي و</w:t>
            </w:r>
            <w:r w:rsidRPr="006119B3">
              <w:rPr>
                <w:rFonts w:eastAsia="SimSun"/>
                <w:position w:val="3"/>
                <w:lang w:bidi="ar-EG"/>
              </w:rPr>
              <w:t>LDPC</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تلافيفي و</w:t>
            </w:r>
            <w:r w:rsidRPr="006119B3">
              <w:rPr>
                <w:rFonts w:eastAsia="SimSun"/>
                <w:position w:val="3"/>
                <w:lang w:bidi="ar-EG"/>
              </w:rPr>
              <w:t>LDPC</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bl>
    <w:p w:rsidR="00183D8F" w:rsidRDefault="00183D8F" w:rsidP="00183D8F">
      <w:pPr>
        <w:pStyle w:val="TableNo"/>
        <w:rPr>
          <w:rtl/>
        </w:rPr>
      </w:pPr>
      <w:r>
        <w:rPr>
          <w:rFonts w:hint="cs"/>
          <w:rtl/>
        </w:rPr>
        <w:lastRenderedPageBreak/>
        <w:t xml:space="preserve">الجدول </w:t>
      </w:r>
      <w:proofErr w:type="gramStart"/>
      <w:r>
        <w:t>1.A</w:t>
      </w:r>
      <w:proofErr w:type="gramEnd"/>
      <w:r>
        <w:t>1</w:t>
      </w:r>
      <w:r>
        <w:rPr>
          <w:rFonts w:hint="cs"/>
          <w:rtl/>
        </w:rPr>
        <w:t xml:space="preserve"> </w:t>
      </w:r>
      <w:r w:rsidRPr="008763AC">
        <w:rPr>
          <w:rFonts w:hint="cs"/>
          <w:rtl/>
        </w:rPr>
        <w:t>(</w:t>
      </w:r>
      <w:r w:rsidRPr="008763AC">
        <w:rPr>
          <w:rFonts w:hint="eastAsia"/>
          <w:sz w:val="14"/>
          <w:szCs w:val="22"/>
          <w:rtl/>
        </w:rPr>
        <w:t> </w:t>
      </w:r>
      <w:r w:rsidRPr="008763AC">
        <w:rPr>
          <w:rFonts w:hint="eastAsia"/>
          <w:i/>
          <w:iCs/>
          <w:rtl/>
        </w:rPr>
        <w:t>تتمة</w:t>
      </w:r>
      <w:r w:rsidRPr="008763AC">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39"/>
        <w:gridCol w:w="1240"/>
        <w:gridCol w:w="1943"/>
        <w:gridCol w:w="1944"/>
        <w:gridCol w:w="1245"/>
        <w:gridCol w:w="1218"/>
      </w:tblGrid>
      <w:tr w:rsidR="00183D8F" w:rsidTr="00652419">
        <w:trPr>
          <w:trHeight w:val="88"/>
        </w:trPr>
        <w:tc>
          <w:tcPr>
            <w:tcW w:w="2039" w:type="dxa"/>
            <w:vMerge w:val="restart"/>
          </w:tcPr>
          <w:p w:rsidR="00183D8F" w:rsidRPr="00E450B1" w:rsidRDefault="00183D8F" w:rsidP="00652419">
            <w:pPr>
              <w:pStyle w:val="Tablehead0"/>
              <w:spacing w:line="280" w:lineRule="exact"/>
              <w:rPr>
                <w:rFonts w:eastAsia="SimSun"/>
                <w:rtl/>
                <w:lang w:bidi="ar-EG"/>
              </w:rPr>
            </w:pPr>
            <w:r w:rsidRPr="00E450B1">
              <w:rPr>
                <w:rFonts w:eastAsia="SimSun" w:hint="cs"/>
                <w:rtl/>
                <w:lang w:bidi="ar-EG"/>
              </w:rPr>
              <w:t>البند</w:t>
            </w:r>
          </w:p>
        </w:tc>
        <w:tc>
          <w:tcPr>
            <w:tcW w:w="1240" w:type="dxa"/>
            <w:vMerge w:val="restart"/>
          </w:tcPr>
          <w:p w:rsidR="00183D8F" w:rsidRPr="00E450B1" w:rsidRDefault="00183D8F" w:rsidP="00652419">
            <w:pPr>
              <w:pStyle w:val="Tablehead0"/>
              <w:spacing w:line="280" w:lineRule="exact"/>
              <w:rPr>
                <w:rFonts w:eastAsia="SimSun"/>
                <w:lang w:bidi="ar-EG"/>
              </w:rPr>
            </w:pPr>
            <w:r w:rsidRPr="00E450B1">
              <w:rPr>
                <w:rFonts w:eastAsia="SimSun"/>
                <w:lang w:bidi="ar-EG"/>
              </w:rPr>
              <w:t>802.11</w:t>
            </w:r>
          </w:p>
        </w:tc>
        <w:tc>
          <w:tcPr>
            <w:tcW w:w="3887" w:type="dxa"/>
            <w:gridSpan w:val="2"/>
          </w:tcPr>
          <w:p w:rsidR="00183D8F" w:rsidRPr="00E450B1" w:rsidRDefault="00D24FFB" w:rsidP="00D24FFB">
            <w:pPr>
              <w:pStyle w:val="Tablehead0"/>
              <w:bidi w:val="0"/>
              <w:spacing w:line="280" w:lineRule="exact"/>
              <w:rPr>
                <w:rFonts w:eastAsia="SimSun"/>
                <w:rtl/>
                <w:lang w:bidi="ar-EG"/>
              </w:rPr>
            </w:pPr>
            <w:r w:rsidRPr="00D24FFB">
              <w:rPr>
                <w:rStyle w:val="FootnoteReference"/>
                <w:rFonts w:eastAsia="SimSun"/>
                <w:b w:val="0"/>
                <w:bCs w:val="0"/>
                <w:lang w:bidi="ar-EG"/>
              </w:rPr>
              <w:footnoteReference w:id="25"/>
            </w:r>
            <w:r w:rsidR="00183D8F" w:rsidRPr="00E450B1">
              <w:rPr>
                <w:rFonts w:eastAsia="SimSun"/>
                <w:lang w:bidi="ar-EG"/>
              </w:rPr>
              <w:t>802.11ah</w:t>
            </w:r>
          </w:p>
        </w:tc>
        <w:tc>
          <w:tcPr>
            <w:tcW w:w="1245" w:type="dxa"/>
            <w:vMerge w:val="restart"/>
          </w:tcPr>
          <w:p w:rsidR="00183D8F" w:rsidRPr="00E450B1" w:rsidRDefault="00183D8F" w:rsidP="00652419">
            <w:pPr>
              <w:pStyle w:val="Tablehead0"/>
              <w:spacing w:line="280" w:lineRule="exact"/>
              <w:rPr>
                <w:rFonts w:eastAsia="SimSun"/>
                <w:rtl/>
                <w:lang w:bidi="ar-EG"/>
              </w:rPr>
            </w:pPr>
            <w:r w:rsidRPr="00E450B1">
              <w:rPr>
                <w:rFonts w:eastAsia="SimSun"/>
                <w:lang w:bidi="ar-EG"/>
              </w:rPr>
              <w:t>802.11n</w:t>
            </w:r>
          </w:p>
        </w:tc>
        <w:tc>
          <w:tcPr>
            <w:tcW w:w="1218" w:type="dxa"/>
            <w:vMerge w:val="restart"/>
          </w:tcPr>
          <w:p w:rsidR="00183D8F" w:rsidRPr="00E450B1" w:rsidRDefault="00183D8F" w:rsidP="00652419">
            <w:pPr>
              <w:pStyle w:val="Tablehead0"/>
              <w:spacing w:line="280" w:lineRule="exact"/>
              <w:rPr>
                <w:rFonts w:eastAsia="SimSun"/>
                <w:rtl/>
                <w:lang w:bidi="ar-EG"/>
              </w:rPr>
            </w:pPr>
            <w:r w:rsidRPr="00E450B1">
              <w:rPr>
                <w:rFonts w:eastAsia="SimSun"/>
                <w:lang w:bidi="ar-EG"/>
              </w:rPr>
              <w:t>802.11ac</w:t>
            </w:r>
          </w:p>
        </w:tc>
      </w:tr>
      <w:tr w:rsidR="00183D8F" w:rsidTr="00652419">
        <w:trPr>
          <w:trHeight w:val="87"/>
        </w:trPr>
        <w:tc>
          <w:tcPr>
            <w:tcW w:w="2039" w:type="dxa"/>
            <w:vMerge/>
          </w:tcPr>
          <w:p w:rsidR="00183D8F" w:rsidRDefault="00183D8F" w:rsidP="00652419">
            <w:pPr>
              <w:pStyle w:val="Tabletext"/>
              <w:spacing w:before="40" w:after="40" w:line="240" w:lineRule="exact"/>
              <w:rPr>
                <w:rFonts w:eastAsia="SimSun"/>
                <w:rtl/>
                <w:lang w:bidi="ar-EG"/>
              </w:rPr>
            </w:pPr>
          </w:p>
        </w:tc>
        <w:tc>
          <w:tcPr>
            <w:tcW w:w="1240" w:type="dxa"/>
            <w:vMerge/>
          </w:tcPr>
          <w:p w:rsidR="00183D8F" w:rsidRDefault="00183D8F" w:rsidP="00652419">
            <w:pPr>
              <w:pStyle w:val="Tabletext"/>
              <w:spacing w:before="40" w:after="40" w:line="240" w:lineRule="exact"/>
              <w:jc w:val="center"/>
              <w:rPr>
                <w:rFonts w:eastAsia="SimSun"/>
                <w:rtl/>
                <w:lang w:bidi="ar-EG"/>
              </w:rPr>
            </w:pPr>
          </w:p>
        </w:tc>
        <w:tc>
          <w:tcPr>
            <w:tcW w:w="1943" w:type="dxa"/>
          </w:tcPr>
          <w:p w:rsidR="00183D8F" w:rsidRPr="00E450B1" w:rsidRDefault="00183D8F" w:rsidP="00652419">
            <w:pPr>
              <w:pStyle w:val="Tablehead0"/>
              <w:spacing w:line="280" w:lineRule="exact"/>
              <w:rPr>
                <w:rFonts w:eastAsia="SimSun"/>
                <w:lang w:bidi="ar-EG"/>
              </w:rPr>
            </w:pPr>
            <w:r w:rsidRPr="00E450B1">
              <w:rPr>
                <w:rFonts w:eastAsia="SimSun" w:hint="cs"/>
                <w:rtl/>
                <w:lang w:bidi="ar-EG"/>
              </w:rPr>
              <w:t xml:space="preserve">النموذج </w:t>
            </w:r>
            <w:r w:rsidR="00D24FFB">
              <w:rPr>
                <w:rStyle w:val="FootnoteReference"/>
                <w:rFonts w:eastAsia="SimSun"/>
                <w:rtl/>
                <w:lang w:bidi="ar-EG"/>
              </w:rPr>
              <w:footnoteReference w:id="26"/>
            </w:r>
            <w:r w:rsidRPr="00E450B1">
              <w:rPr>
                <w:rFonts w:eastAsia="SimSun"/>
                <w:lang w:bidi="ar-EG"/>
              </w:rPr>
              <w:t>1</w:t>
            </w:r>
          </w:p>
        </w:tc>
        <w:tc>
          <w:tcPr>
            <w:tcW w:w="1944" w:type="dxa"/>
          </w:tcPr>
          <w:p w:rsidR="00183D8F" w:rsidRPr="00E450B1" w:rsidRDefault="00183D8F" w:rsidP="00652419">
            <w:pPr>
              <w:pStyle w:val="Tablehead0"/>
              <w:spacing w:line="280" w:lineRule="exact"/>
              <w:rPr>
                <w:rFonts w:eastAsia="SimSun"/>
                <w:rtl/>
                <w:lang w:bidi="ar-EG"/>
              </w:rPr>
            </w:pPr>
            <w:r w:rsidRPr="00E450B1">
              <w:rPr>
                <w:rFonts w:eastAsia="SimSun" w:hint="cs"/>
                <w:rtl/>
                <w:lang w:bidi="ar-EG"/>
              </w:rPr>
              <w:t xml:space="preserve">النموذج </w:t>
            </w:r>
            <w:r w:rsidR="00D24FFB">
              <w:rPr>
                <w:rStyle w:val="FootnoteReference"/>
                <w:rFonts w:eastAsia="SimSun"/>
                <w:rtl/>
                <w:lang w:bidi="ar-EG"/>
              </w:rPr>
              <w:footnoteReference w:id="27"/>
            </w:r>
            <w:r>
              <w:rPr>
                <w:rFonts w:eastAsia="SimSun"/>
              </w:rPr>
              <w:t>2</w:t>
            </w:r>
          </w:p>
        </w:tc>
        <w:tc>
          <w:tcPr>
            <w:tcW w:w="1245" w:type="dxa"/>
            <w:vMerge/>
          </w:tcPr>
          <w:p w:rsidR="00183D8F" w:rsidRDefault="00183D8F" w:rsidP="00652419">
            <w:pPr>
              <w:pStyle w:val="Tabletext"/>
              <w:spacing w:before="40" w:after="40" w:line="240" w:lineRule="exact"/>
              <w:jc w:val="center"/>
              <w:rPr>
                <w:rFonts w:eastAsia="SimSun"/>
                <w:rtl/>
                <w:lang w:bidi="ar-EG"/>
              </w:rPr>
            </w:pPr>
          </w:p>
        </w:tc>
        <w:tc>
          <w:tcPr>
            <w:tcW w:w="1218" w:type="dxa"/>
            <w:vMerge/>
          </w:tcPr>
          <w:p w:rsidR="00183D8F" w:rsidRDefault="00183D8F" w:rsidP="00652419">
            <w:pPr>
              <w:pStyle w:val="Tabletext"/>
              <w:spacing w:before="40" w:after="40" w:line="240" w:lineRule="exact"/>
              <w:jc w:val="center"/>
              <w:rPr>
                <w:rFonts w:eastAsia="SimSun"/>
                <w:rtl/>
                <w:lang w:bidi="ar-EG"/>
              </w:rPr>
            </w:pP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إدارة التداخل</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 واختيار قناة التردد</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 واختيار قناة التردد</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إدارة القدرة</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طوبولوجيا التوصيل</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من نقطة إلى نقطة، ومتعددة القفزات، ونجمية</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طرائق النفاذ المتوسط</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CSMA/CA</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طرائق النفاذ المتعدد</w:t>
            </w:r>
          </w:p>
        </w:tc>
        <w:tc>
          <w:tcPr>
            <w:tcW w:w="1240"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w:t>
            </w:r>
          </w:p>
        </w:tc>
        <w:tc>
          <w:tcPr>
            <w:tcW w:w="1943"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CSMA/TDMA</w:t>
            </w:r>
          </w:p>
        </w:tc>
        <w:tc>
          <w:tcPr>
            <w:tcW w:w="1944"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CSMA/TDMA</w:t>
            </w:r>
          </w:p>
        </w:tc>
        <w:tc>
          <w:tcPr>
            <w:tcW w:w="1245"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w:t>
            </w:r>
          </w:p>
        </w:tc>
        <w:tc>
          <w:tcPr>
            <w:tcW w:w="1218" w:type="dxa"/>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position w:val="3"/>
                <w:lang w:bidi="ar-EG"/>
              </w:rPr>
              <w:t>CSMA</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طريقة الاكتشاف والربط</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مسح منفعل ونشيط</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طرائق جودة الخدمة</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أولوية الانتظار الراديوي، ووسم البيانات العابرة، وأولوية الحركة</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العلم بالموقع</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تحديد المدى</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 xml:space="preserve">التجفير </w:t>
            </w:r>
          </w:p>
        </w:tc>
        <w:tc>
          <w:tcPr>
            <w:tcW w:w="7590" w:type="dxa"/>
            <w:gridSpan w:val="5"/>
          </w:tcPr>
          <w:p w:rsidR="00AD4C09" w:rsidRPr="006119B3" w:rsidRDefault="00AD4C09" w:rsidP="00EB717F">
            <w:pPr>
              <w:pStyle w:val="Tabletext"/>
              <w:spacing w:before="0" w:line="320" w:lineRule="exact"/>
              <w:jc w:val="center"/>
              <w:rPr>
                <w:rFonts w:eastAsia="SimSun"/>
                <w:position w:val="3"/>
                <w:lang w:bidi="ar-EG"/>
              </w:rPr>
            </w:pPr>
            <w:r w:rsidRPr="006119B3">
              <w:rPr>
                <w:rFonts w:eastAsia="SimSun"/>
                <w:position w:val="3"/>
                <w:lang w:bidi="ar-EG"/>
              </w:rPr>
              <w:t>AES-128</w:t>
            </w:r>
            <w:r w:rsidRPr="006119B3">
              <w:rPr>
                <w:rFonts w:eastAsia="SimSun" w:hint="cs"/>
                <w:position w:val="3"/>
                <w:rtl/>
                <w:lang w:bidi="ar-EG"/>
              </w:rPr>
              <w:t xml:space="preserve"> و</w:t>
            </w:r>
            <w:r w:rsidRPr="006119B3">
              <w:rPr>
                <w:rFonts w:eastAsia="SimSun"/>
                <w:position w:val="3"/>
                <w:lang w:bidi="ar-EG"/>
              </w:rPr>
              <w:t>AES-256</w:t>
            </w:r>
          </w:p>
        </w:tc>
      </w:tr>
      <w:tr w:rsidR="00AD4C09" w:rsidTr="00EF7182">
        <w:tc>
          <w:tcPr>
            <w:tcW w:w="2039" w:type="dxa"/>
          </w:tcPr>
          <w:p w:rsidR="00AD4C09" w:rsidRPr="00183D8F" w:rsidRDefault="00AD4C09" w:rsidP="00EB717F">
            <w:pPr>
              <w:pStyle w:val="Tabletext"/>
              <w:spacing w:before="0" w:line="320" w:lineRule="exact"/>
              <w:rPr>
                <w:rFonts w:eastAsia="SimSun"/>
                <w:spacing w:val="-6"/>
                <w:position w:val="3"/>
                <w:rtl/>
                <w:lang w:bidi="ar-EG"/>
              </w:rPr>
            </w:pPr>
            <w:r w:rsidRPr="00183D8F">
              <w:rPr>
                <w:rFonts w:eastAsia="SimSun" w:hint="cs"/>
                <w:spacing w:val="-6"/>
                <w:position w:val="3"/>
                <w:rtl/>
                <w:lang w:bidi="ar-EG"/>
              </w:rPr>
              <w:t>الاستيقان وحماية إعادة التشغيل</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تبادل المفاتيح</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Pr="006119B3" w:rsidRDefault="00AD4C09" w:rsidP="00EB717F">
            <w:pPr>
              <w:pStyle w:val="Tabletext"/>
              <w:spacing w:before="0" w:line="320" w:lineRule="exact"/>
              <w:rPr>
                <w:rFonts w:eastAsia="SimSun"/>
                <w:position w:val="3"/>
                <w:rtl/>
                <w:lang w:bidi="ar-EG"/>
              </w:rPr>
            </w:pPr>
            <w:r w:rsidRPr="006119B3">
              <w:rPr>
                <w:rFonts w:eastAsia="SimSun" w:hint="cs"/>
                <w:position w:val="3"/>
                <w:rtl/>
                <w:lang w:bidi="ar-EG"/>
              </w:rPr>
              <w:t>اكتشاف العقد الحمراء</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AD4C09" w:rsidTr="00EF7182">
        <w:tc>
          <w:tcPr>
            <w:tcW w:w="2039" w:type="dxa"/>
          </w:tcPr>
          <w:p w:rsidR="00AD4C09" w:rsidRDefault="00AD4C09" w:rsidP="00EB717F">
            <w:pPr>
              <w:pStyle w:val="Tabletext"/>
              <w:spacing w:before="0" w:line="320" w:lineRule="exact"/>
              <w:rPr>
                <w:rFonts w:eastAsia="SimSun"/>
                <w:rtl/>
                <w:lang w:bidi="ar-EG"/>
              </w:rPr>
            </w:pPr>
            <w:r w:rsidRPr="006119B3">
              <w:rPr>
                <w:rFonts w:eastAsia="SimSun" w:hint="cs"/>
                <w:position w:val="3"/>
                <w:rtl/>
                <w:lang w:bidi="ar-EG"/>
              </w:rPr>
              <w:t>تعرف الهوية الفريد للأجهزة</w:t>
            </w:r>
          </w:p>
        </w:tc>
        <w:tc>
          <w:tcPr>
            <w:tcW w:w="7590" w:type="dxa"/>
            <w:gridSpan w:val="5"/>
          </w:tcPr>
          <w:p w:rsidR="00AD4C09" w:rsidRPr="006119B3" w:rsidRDefault="00AD4C09" w:rsidP="00EB717F">
            <w:pPr>
              <w:pStyle w:val="Tabletext"/>
              <w:spacing w:before="0" w:line="320" w:lineRule="exact"/>
              <w:jc w:val="center"/>
              <w:rPr>
                <w:rFonts w:eastAsia="SimSun"/>
                <w:position w:val="3"/>
                <w:rtl/>
                <w:lang w:bidi="ar-EG"/>
              </w:rPr>
            </w:pPr>
            <w:r w:rsidRPr="006119B3">
              <w:rPr>
                <w:rFonts w:eastAsia="SimSun" w:hint="cs"/>
                <w:position w:val="3"/>
                <w:rtl/>
                <w:lang w:bidi="ar-EG"/>
              </w:rPr>
              <w:t xml:space="preserve">معرف هوية فريد من </w:t>
            </w:r>
            <w:r w:rsidRPr="006119B3">
              <w:rPr>
                <w:rFonts w:eastAsia="SimSun"/>
                <w:position w:val="3"/>
                <w:lang w:bidi="ar-EG"/>
              </w:rPr>
              <w:t>48</w:t>
            </w:r>
            <w:r w:rsidRPr="006119B3">
              <w:rPr>
                <w:rFonts w:eastAsia="SimSun" w:hint="cs"/>
                <w:position w:val="3"/>
                <w:rtl/>
                <w:lang w:bidi="ar-EG"/>
              </w:rPr>
              <w:t xml:space="preserve"> بتة</w:t>
            </w:r>
          </w:p>
        </w:tc>
      </w:tr>
    </w:tbl>
    <w:p w:rsidR="00AD4C09" w:rsidRDefault="00AD4C09" w:rsidP="00AD4C09">
      <w:pPr>
        <w:pStyle w:val="TableNo"/>
        <w:spacing w:before="480"/>
        <w:rPr>
          <w:rtl/>
        </w:rPr>
      </w:pPr>
      <w:r>
        <w:rPr>
          <w:rFonts w:hint="cs"/>
          <w:rtl/>
        </w:rPr>
        <w:t xml:space="preserve">الجدول </w:t>
      </w:r>
      <w:r>
        <w:t>2.A1</w:t>
      </w:r>
    </w:p>
    <w:p w:rsidR="00AD4C09" w:rsidRPr="004C7003" w:rsidRDefault="00AD4C09" w:rsidP="00AD4C09">
      <w:pPr>
        <w:pStyle w:val="Tabletitle0"/>
        <w:rPr>
          <w:rFonts w:eastAsia="SimSun"/>
        </w:rPr>
      </w:pPr>
      <w:r w:rsidRPr="004C7003">
        <w:rPr>
          <w:rFonts w:eastAsia="SimSun" w:hint="cs"/>
          <w:rtl/>
        </w:rPr>
        <w:t xml:space="preserve">الخواص التقنية والتشغيلية للمعيار </w:t>
      </w:r>
      <w:r w:rsidRPr="004C7003">
        <w:rPr>
          <w:rFonts w:eastAsia="SimSun"/>
        </w:rPr>
        <w:t>IEEE 802.15.4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5785"/>
      </w:tblGrid>
      <w:tr w:rsidR="00AD4C09" w:rsidTr="00EF7182">
        <w:trPr>
          <w:tblHeader/>
        </w:trPr>
        <w:tc>
          <w:tcPr>
            <w:tcW w:w="3844"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785"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rsidTr="00EF7182">
        <w:tc>
          <w:tcPr>
            <w:tcW w:w="3844" w:type="dxa"/>
          </w:tcPr>
          <w:p w:rsidR="00AD4C09" w:rsidRPr="00F77342" w:rsidRDefault="00AD4C09" w:rsidP="00EB717F">
            <w:pPr>
              <w:pStyle w:val="Tabletext"/>
              <w:spacing w:before="0" w:line="320" w:lineRule="exact"/>
              <w:ind w:right="-57"/>
              <w:rPr>
                <w:rFonts w:eastAsia="SimSun"/>
                <w:spacing w:val="-4"/>
                <w:lang w:bidi="ar-EG"/>
              </w:rPr>
            </w:pPr>
            <w:r w:rsidRPr="00F77342">
              <w:rPr>
                <w:rFonts w:eastAsia="SimSun" w:hint="cs"/>
                <w:spacing w:val="-4"/>
                <w:rtl/>
                <w:lang w:bidi="ar-EG"/>
              </w:rPr>
              <w:t xml:space="preserve">نطاقات التردد المدعومة (مرخصة أو غير مرخصة) </w:t>
            </w:r>
            <w:r w:rsidRPr="00F77342">
              <w:rPr>
                <w:rFonts w:eastAsia="SimSun"/>
                <w:spacing w:val="-4"/>
                <w:lang w:bidi="ar-EG"/>
              </w:rPr>
              <w:t>(MHz)</w:t>
            </w:r>
          </w:p>
        </w:tc>
        <w:tc>
          <w:tcPr>
            <w:tcW w:w="5785" w:type="dxa"/>
          </w:tcPr>
          <w:p w:rsidR="00AD4C09" w:rsidRPr="00846C5D" w:rsidRDefault="00AD4C09" w:rsidP="00EB717F">
            <w:pPr>
              <w:pStyle w:val="Tabletext"/>
              <w:spacing w:before="0" w:line="320" w:lineRule="exact"/>
              <w:rPr>
                <w:rFonts w:eastAsia="SimSun"/>
                <w:lang w:bidi="ar-EG"/>
              </w:rPr>
            </w:pPr>
            <w:r>
              <w:rPr>
                <w:rFonts w:eastAsia="SimSun" w:hint="cs"/>
                <w:rtl/>
                <w:lang w:bidi="ar-EG"/>
              </w:rPr>
              <w:t xml:space="preserve">غير مرخصة: </w:t>
            </w:r>
            <w:r>
              <w:rPr>
                <w:rFonts w:eastAsia="SimSun"/>
                <w:lang w:bidi="ar-EG"/>
              </w:rPr>
              <w:t>169</w:t>
            </w:r>
            <w:r>
              <w:rPr>
                <w:rFonts w:eastAsia="SimSun" w:hint="cs"/>
                <w:rtl/>
                <w:lang w:bidi="ar-EG"/>
              </w:rPr>
              <w:t xml:space="preserve"> و</w:t>
            </w:r>
            <w:r>
              <w:rPr>
                <w:rFonts w:eastAsia="SimSun"/>
                <w:lang w:bidi="ar-EG"/>
              </w:rPr>
              <w:t>510-450</w:t>
            </w:r>
            <w:r>
              <w:rPr>
                <w:rFonts w:eastAsia="SimSun" w:hint="cs"/>
                <w:rtl/>
                <w:lang w:bidi="ar-EG"/>
              </w:rPr>
              <w:t xml:space="preserve"> و</w:t>
            </w:r>
            <w:r>
              <w:rPr>
                <w:rFonts w:eastAsia="SimSun"/>
                <w:lang w:bidi="ar-EG"/>
              </w:rPr>
              <w:t>787-779</w:t>
            </w:r>
            <w:r>
              <w:rPr>
                <w:rFonts w:eastAsia="SimSun" w:hint="cs"/>
                <w:rtl/>
                <w:lang w:bidi="ar-EG"/>
              </w:rPr>
              <w:t xml:space="preserve"> و</w:t>
            </w:r>
            <w:r>
              <w:rPr>
                <w:rFonts w:eastAsia="SimSun"/>
                <w:lang w:bidi="ar-EG"/>
              </w:rPr>
              <w:t>870-863</w:t>
            </w:r>
            <w:r>
              <w:rPr>
                <w:rFonts w:eastAsia="SimSun" w:hint="cs"/>
                <w:rtl/>
                <w:lang w:bidi="ar-EG"/>
              </w:rPr>
              <w:t xml:space="preserve"> و</w:t>
            </w:r>
            <w:r>
              <w:rPr>
                <w:rFonts w:eastAsia="SimSun"/>
                <w:lang w:bidi="ar-EG"/>
              </w:rPr>
              <w:t>928-902</w:t>
            </w:r>
            <w:r>
              <w:rPr>
                <w:rFonts w:eastAsia="SimSun" w:hint="cs"/>
                <w:rtl/>
                <w:lang w:bidi="ar-EG"/>
              </w:rPr>
              <w:t xml:space="preserve"> و</w:t>
            </w:r>
            <w:r>
              <w:rPr>
                <w:rFonts w:eastAsia="SimSun"/>
                <w:lang w:bidi="ar-EG"/>
              </w:rPr>
              <w:t>958-950</w:t>
            </w:r>
            <w:r>
              <w:rPr>
                <w:rFonts w:eastAsia="SimSun" w:hint="cs"/>
                <w:rtl/>
                <w:lang w:bidi="ar-EG"/>
              </w:rPr>
              <w:t xml:space="preserve"> و</w:t>
            </w:r>
            <w:r>
              <w:rPr>
                <w:rFonts w:eastAsia="SimSun"/>
                <w:lang w:bidi="ar-EG"/>
              </w:rPr>
              <w:t>2 483,5-2 400</w:t>
            </w:r>
            <w:r>
              <w:rPr>
                <w:rFonts w:eastAsia="SimSun"/>
                <w:rtl/>
                <w:lang w:bidi="ar-EG"/>
              </w:rPr>
              <w:br/>
            </w:r>
            <w:r>
              <w:rPr>
                <w:rFonts w:eastAsia="SimSun" w:hint="cs"/>
                <w:rtl/>
                <w:lang w:bidi="ar-EG"/>
              </w:rPr>
              <w:t xml:space="preserve">مرخصة: </w:t>
            </w:r>
            <w:r>
              <w:rPr>
                <w:rFonts w:eastAsia="SimSun"/>
                <w:lang w:bidi="ar-EG"/>
              </w:rPr>
              <w:t>220</w:t>
            </w:r>
            <w:r>
              <w:rPr>
                <w:rFonts w:eastAsia="SimSun" w:hint="cs"/>
                <w:rtl/>
                <w:lang w:bidi="ar-EG"/>
              </w:rPr>
              <w:t xml:space="preserve"> و</w:t>
            </w:r>
            <w:r>
              <w:rPr>
                <w:rFonts w:eastAsia="SimSun"/>
                <w:lang w:bidi="ar-EG"/>
              </w:rPr>
              <w:t>1000-400</w:t>
            </w:r>
            <w:r>
              <w:rPr>
                <w:rFonts w:eastAsia="SimSun" w:hint="cs"/>
                <w:rtl/>
                <w:lang w:bidi="ar-EG"/>
              </w:rPr>
              <w:t xml:space="preserve"> و</w:t>
            </w:r>
            <w:r>
              <w:rPr>
                <w:rFonts w:eastAsia="SimSun"/>
                <w:lang w:bidi="ar-EG"/>
              </w:rPr>
              <w:t>1427</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مدى التشغيل الاسمي</w:t>
            </w:r>
          </w:p>
        </w:tc>
        <w:tc>
          <w:tcPr>
            <w:tcW w:w="5785" w:type="dxa"/>
          </w:tcPr>
          <w:p w:rsidR="00AD4C09" w:rsidRDefault="00AD4C09" w:rsidP="00183D8F">
            <w:pPr>
              <w:pStyle w:val="Tabletext"/>
              <w:spacing w:before="0" w:line="320" w:lineRule="exact"/>
              <w:rPr>
                <w:rFonts w:eastAsia="SimSun"/>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2</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5</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km 0,1</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إمكانات التنقلية (جوال/متنقل)</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جوال ومتنقل</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معدل البيانات الأقصى (للوصلة الصاعدة/الهابطة، إذا كانا مختلفين)</w:t>
            </w:r>
          </w:p>
        </w:tc>
        <w:tc>
          <w:tcPr>
            <w:tcW w:w="5785" w:type="dxa"/>
          </w:tcPr>
          <w:p w:rsidR="00AD4C09" w:rsidRDefault="00AD4C09" w:rsidP="00183D8F">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860</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400</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kb/s 250</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طريقة الإرسال المزدوج (</w:t>
            </w:r>
            <w:r>
              <w:rPr>
                <w:rFonts w:eastAsia="SimSun"/>
                <w:lang w:bidi="ar-EG"/>
              </w:rPr>
              <w:t>FDD</w:t>
            </w:r>
            <w:r>
              <w:rPr>
                <w:rFonts w:eastAsia="SimSun" w:hint="cs"/>
                <w:rtl/>
                <w:lang w:bidi="ar-EG"/>
              </w:rPr>
              <w:t xml:space="preserve">، </w:t>
            </w:r>
            <w:r>
              <w:rPr>
                <w:rFonts w:eastAsia="SimSun"/>
                <w:lang w:bidi="ar-EG"/>
              </w:rPr>
              <w:t>TDD</w:t>
            </w:r>
            <w:r>
              <w:rPr>
                <w:rFonts w:eastAsia="SimSun" w:hint="cs"/>
                <w:rtl/>
                <w:lang w:bidi="ar-EG"/>
              </w:rPr>
              <w:t>، وغير ذلك)</w:t>
            </w:r>
          </w:p>
        </w:tc>
        <w:tc>
          <w:tcPr>
            <w:tcW w:w="5785" w:type="dxa"/>
          </w:tcPr>
          <w:p w:rsidR="00AD4C09" w:rsidRDefault="00AD4C09" w:rsidP="00EB717F">
            <w:pPr>
              <w:pStyle w:val="Tabletext"/>
              <w:spacing w:before="0" w:line="320" w:lineRule="exact"/>
              <w:rPr>
                <w:rFonts w:eastAsia="SimSun"/>
                <w:lang w:bidi="ar-EG"/>
              </w:rPr>
            </w:pPr>
            <w:r>
              <w:rPr>
                <w:rFonts w:eastAsia="SimSun"/>
                <w:lang w:bidi="ar-EG"/>
              </w:rPr>
              <w:t>TDD</w:t>
            </w:r>
          </w:p>
        </w:tc>
      </w:tr>
    </w:tbl>
    <w:p w:rsidR="00D24FFB" w:rsidRDefault="00D24FFB" w:rsidP="00D24FFB">
      <w:pPr>
        <w:pStyle w:val="TableNo"/>
        <w:pageBreakBefore/>
        <w:rPr>
          <w:rtl/>
        </w:rPr>
      </w:pPr>
      <w:r w:rsidRPr="00FD3EC0">
        <w:rPr>
          <w:rFonts w:hint="cs"/>
          <w:rtl/>
          <w:lang w:bidi="ar-SA"/>
        </w:rPr>
        <w:lastRenderedPageBreak/>
        <w:t xml:space="preserve">الجدول </w:t>
      </w:r>
      <w:proofErr w:type="gramStart"/>
      <w:r w:rsidRPr="00FD3EC0">
        <w:t>2.A</w:t>
      </w:r>
      <w:proofErr w:type="gramEnd"/>
      <w:r w:rsidRPr="00FD3EC0">
        <w:t>1</w:t>
      </w:r>
      <w:r>
        <w:rPr>
          <w:rFonts w:hint="cs"/>
          <w:rtl/>
        </w:rPr>
        <w:t xml:space="preserve"> </w:t>
      </w:r>
      <w:r w:rsidRPr="008763AC">
        <w:rPr>
          <w:rFonts w:hint="cs"/>
          <w:rtl/>
        </w:rPr>
        <w:t>(</w:t>
      </w:r>
      <w:r w:rsidRPr="008763AC">
        <w:rPr>
          <w:rFonts w:hint="eastAsia"/>
          <w:sz w:val="14"/>
          <w:szCs w:val="22"/>
          <w:rtl/>
        </w:rPr>
        <w:t> </w:t>
      </w:r>
      <w:r w:rsidRPr="008763AC">
        <w:rPr>
          <w:rFonts w:hint="eastAsia"/>
          <w:i/>
          <w:iCs/>
          <w:rtl/>
        </w:rPr>
        <w:t>تتمة</w:t>
      </w:r>
      <w:r w:rsidRPr="008763AC">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5785"/>
      </w:tblGrid>
      <w:tr w:rsidR="00D24FFB" w:rsidTr="00321CE4">
        <w:tc>
          <w:tcPr>
            <w:tcW w:w="3844" w:type="dxa"/>
          </w:tcPr>
          <w:p w:rsidR="00D24FFB" w:rsidRPr="004C7003" w:rsidRDefault="00D24FFB" w:rsidP="00321CE4">
            <w:pPr>
              <w:pStyle w:val="Tablehead0"/>
              <w:spacing w:line="280" w:lineRule="exact"/>
              <w:rPr>
                <w:rFonts w:eastAsia="SimSun"/>
                <w:rtl/>
                <w:lang w:bidi="ar-EG"/>
              </w:rPr>
            </w:pPr>
            <w:r w:rsidRPr="004C7003">
              <w:rPr>
                <w:rFonts w:eastAsia="SimSun" w:hint="cs"/>
                <w:rtl/>
                <w:lang w:bidi="ar-EG"/>
              </w:rPr>
              <w:t>البند</w:t>
            </w:r>
          </w:p>
        </w:tc>
        <w:tc>
          <w:tcPr>
            <w:tcW w:w="5785" w:type="dxa"/>
          </w:tcPr>
          <w:p w:rsidR="00D24FFB" w:rsidRPr="004C7003" w:rsidRDefault="00D24FFB" w:rsidP="00321CE4">
            <w:pPr>
              <w:pStyle w:val="Tablehead0"/>
              <w:spacing w:line="280" w:lineRule="exact"/>
              <w:rPr>
                <w:rFonts w:eastAsia="SimSun"/>
                <w:rtl/>
                <w:lang w:bidi="ar-EG"/>
              </w:rPr>
            </w:pPr>
            <w:r w:rsidRPr="004C7003">
              <w:rPr>
                <w:rFonts w:eastAsia="SimSun" w:hint="cs"/>
                <w:rtl/>
                <w:lang w:bidi="ar-EG"/>
              </w:rPr>
              <w:t>القيمة</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 xml:space="preserve">عرض النطاق </w:t>
            </w:r>
            <w:r>
              <w:rPr>
                <w:rFonts w:eastAsia="SimSun"/>
                <w:lang w:bidi="ar-EG"/>
              </w:rPr>
              <w:t>RF</w:t>
            </w:r>
            <w:r>
              <w:rPr>
                <w:rFonts w:eastAsia="SimSun" w:hint="cs"/>
                <w:rtl/>
                <w:lang w:bidi="ar-EG"/>
              </w:rPr>
              <w:t xml:space="preserve"> الاسمي</w:t>
            </w:r>
          </w:p>
        </w:tc>
        <w:tc>
          <w:tcPr>
            <w:tcW w:w="5785" w:type="dxa"/>
          </w:tcPr>
          <w:p w:rsidR="00AD4C09" w:rsidRPr="00846C5D" w:rsidRDefault="00AD4C09" w:rsidP="00183D8F">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sidR="00183D8F">
              <w:rPr>
                <w:rFonts w:eastAsia="SimSun" w:hint="cs"/>
                <w:rtl/>
                <w:lang w:bidi="ar-EG"/>
              </w:rPr>
              <w:t>-</w:t>
            </w:r>
            <w:r>
              <w:rPr>
                <w:rFonts w:eastAsia="SimSun" w:hint="cs"/>
                <w:rtl/>
                <w:lang w:bidi="ar-EG"/>
              </w:rPr>
              <w:t xml:space="preserve"> مديات من </w:t>
            </w:r>
            <w:r>
              <w:rPr>
                <w:rFonts w:eastAsia="SimSun"/>
                <w:lang w:bidi="ar-EG"/>
              </w:rPr>
              <w:t>kHz 200</w:t>
            </w:r>
            <w:r>
              <w:rPr>
                <w:rFonts w:eastAsia="SimSun" w:hint="cs"/>
                <w:rtl/>
                <w:lang w:bidi="ar-EG"/>
              </w:rPr>
              <w:t xml:space="preserve"> إلى </w:t>
            </w:r>
            <w:r>
              <w:rPr>
                <w:rFonts w:eastAsia="SimSun"/>
                <w:lang w:bidi="ar-EG"/>
              </w:rPr>
              <w:t>MHz 1,2</w:t>
            </w:r>
            <w:r>
              <w:rPr>
                <w:rFonts w:eastAsia="SimSun"/>
                <w:rtl/>
                <w:lang w:bidi="ar-EG"/>
              </w:rPr>
              <w:br/>
            </w:r>
            <w:r>
              <w:rPr>
                <w:rFonts w:eastAsia="SimSun"/>
                <w:lang w:bidi="ar-EG"/>
              </w:rPr>
              <w:t>MR-FSK</w:t>
            </w:r>
            <w:r>
              <w:rPr>
                <w:rFonts w:eastAsia="SimSun" w:hint="cs"/>
                <w:rtl/>
                <w:lang w:bidi="ar-EG"/>
              </w:rPr>
              <w:t xml:space="preserve"> </w:t>
            </w:r>
            <w:r w:rsidR="00183D8F">
              <w:rPr>
                <w:rFonts w:eastAsia="SimSun" w:hint="cs"/>
                <w:rtl/>
                <w:lang w:bidi="ar-EG"/>
              </w:rPr>
              <w:t>-</w:t>
            </w:r>
            <w:r>
              <w:rPr>
                <w:rFonts w:eastAsia="SimSun" w:hint="cs"/>
                <w:rtl/>
                <w:lang w:bidi="ar-EG"/>
              </w:rPr>
              <w:t xml:space="preserve"> مديات من </w:t>
            </w:r>
            <w:r>
              <w:rPr>
                <w:rFonts w:eastAsia="SimSun"/>
                <w:lang w:bidi="ar-EG"/>
              </w:rPr>
              <w:t>kHz 12</w:t>
            </w:r>
            <w:r>
              <w:rPr>
                <w:rFonts w:eastAsia="SimSun" w:hint="cs"/>
                <w:rtl/>
                <w:lang w:bidi="ar-EG"/>
              </w:rPr>
              <w:t xml:space="preserve"> إلى </w:t>
            </w:r>
            <w:r>
              <w:rPr>
                <w:rFonts w:eastAsia="SimSun"/>
                <w:lang w:bidi="ar-EG"/>
              </w:rPr>
              <w:t>kHz 400</w:t>
            </w:r>
            <w:r>
              <w:rPr>
                <w:rFonts w:eastAsia="SimSun"/>
                <w:rtl/>
                <w:lang w:bidi="ar-EG"/>
              </w:rPr>
              <w:br/>
            </w:r>
            <w:r>
              <w:rPr>
                <w:rFonts w:eastAsia="SimSun"/>
                <w:lang w:bidi="ar-EG"/>
              </w:rPr>
              <w:t>DSSS</w:t>
            </w:r>
            <w:r>
              <w:rPr>
                <w:rFonts w:eastAsia="SimSun" w:hint="cs"/>
                <w:rtl/>
                <w:lang w:bidi="ar-EG"/>
              </w:rPr>
              <w:t xml:space="preserve"> </w:t>
            </w:r>
            <w:r w:rsidR="00183D8F">
              <w:rPr>
                <w:rFonts w:eastAsia="SimSun" w:hint="cs"/>
                <w:rtl/>
                <w:lang w:bidi="ar-EG"/>
              </w:rPr>
              <w:t>-</w:t>
            </w:r>
            <w:r>
              <w:rPr>
                <w:rFonts w:eastAsia="SimSun" w:hint="cs"/>
                <w:rtl/>
                <w:lang w:bidi="ar-EG"/>
              </w:rPr>
              <w:t xml:space="preserve"> </w:t>
            </w:r>
            <w:r>
              <w:rPr>
                <w:rFonts w:eastAsia="SimSun"/>
                <w:lang w:bidi="ar-EG"/>
              </w:rPr>
              <w:t>MHz 5</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تقنيات التفريق</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الزمان والمكان</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 xml:space="preserve">دعم تعدد المدخلات والمخرجات </w:t>
            </w:r>
            <w:r>
              <w:rPr>
                <w:rFonts w:eastAsia="SimSun"/>
                <w:lang w:bidi="ar-EG"/>
              </w:rPr>
              <w:t>(MIMO)</w:t>
            </w:r>
            <w:r>
              <w:rPr>
                <w:rFonts w:eastAsia="SimSun" w:hint="cs"/>
                <w:rtl/>
                <w:lang w:bidi="ar-EG"/>
              </w:rPr>
              <w:t xml:space="preserve"> (نعم/لا)</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لا</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توجيه/تشكيل الحزم</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لا</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إعادة الإرسال</w:t>
            </w:r>
          </w:p>
        </w:tc>
        <w:tc>
          <w:tcPr>
            <w:tcW w:w="5785" w:type="dxa"/>
          </w:tcPr>
          <w:p w:rsidR="00AD4C09" w:rsidRDefault="00AD4C09" w:rsidP="00EB717F">
            <w:pPr>
              <w:pStyle w:val="Tabletext"/>
              <w:spacing w:before="0" w:line="320" w:lineRule="exact"/>
              <w:rPr>
                <w:rFonts w:eastAsia="SimSun"/>
                <w:lang w:bidi="ar-EG"/>
              </w:rPr>
            </w:pPr>
            <w:r>
              <w:rPr>
                <w:rFonts w:eastAsia="SimSun"/>
                <w:lang w:bidi="ar-EG"/>
              </w:rPr>
              <w:t>ARQ</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التصحيح الأمامي للأخطاء</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تلافيفي</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إدارة التداخل</w:t>
            </w:r>
          </w:p>
        </w:tc>
        <w:tc>
          <w:tcPr>
            <w:tcW w:w="5785" w:type="dxa"/>
          </w:tcPr>
          <w:p w:rsidR="00AD4C09" w:rsidRPr="00FD3EC0" w:rsidRDefault="00AD4C09" w:rsidP="00EB717F">
            <w:pPr>
              <w:pStyle w:val="Tabletext"/>
              <w:spacing w:before="0" w:line="320" w:lineRule="exact"/>
              <w:rPr>
                <w:rFonts w:eastAsia="SimSun"/>
                <w:rtl/>
                <w:lang w:bidi="ar-EG"/>
              </w:rPr>
            </w:pPr>
            <w:r w:rsidRPr="00FD3EC0">
              <w:rPr>
                <w:rFonts w:eastAsia="SimSun" w:hint="cs"/>
                <w:rtl/>
                <w:lang w:bidi="ar-EG"/>
              </w:rPr>
              <w:t>الاستماع قبل التحدث واختيار قناة التردد والقفزات الترددية وتمديد الطيف والرشاقة</w:t>
            </w:r>
            <w:r>
              <w:rPr>
                <w:rFonts w:eastAsia="SimSun" w:hint="cs"/>
                <w:rtl/>
                <w:lang w:bidi="ar-EG"/>
              </w:rPr>
              <w:t> </w:t>
            </w:r>
            <w:r w:rsidRPr="00FD3EC0">
              <w:rPr>
                <w:rFonts w:eastAsia="SimSun" w:hint="cs"/>
                <w:rtl/>
                <w:lang w:bidi="ar-EG"/>
              </w:rPr>
              <w:t>الترددية</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إدارة القدرة</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طوبولوجيا التوصيل</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من نقطة إلى نقطة، ومتعددة القفزات، ونجمية</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طرائق النفاذ المتوسط</w:t>
            </w:r>
          </w:p>
        </w:tc>
        <w:tc>
          <w:tcPr>
            <w:tcW w:w="5785" w:type="dxa"/>
          </w:tcPr>
          <w:p w:rsidR="00AD4C09" w:rsidRDefault="00AD4C09" w:rsidP="00EB717F">
            <w:pPr>
              <w:pStyle w:val="Tabletext"/>
              <w:spacing w:before="0" w:line="320" w:lineRule="exact"/>
              <w:rPr>
                <w:rFonts w:eastAsia="SimSun"/>
                <w:rtl/>
                <w:lang w:bidi="ar-EG"/>
              </w:rPr>
            </w:pPr>
            <w:r>
              <w:rPr>
                <w:rFonts w:eastAsia="SimSun"/>
                <w:lang w:bidi="ar-EG"/>
              </w:rPr>
              <w:t>CSMA/CA</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طرائق النفاذ المتعدد</w:t>
            </w:r>
          </w:p>
        </w:tc>
        <w:tc>
          <w:tcPr>
            <w:tcW w:w="5785" w:type="dxa"/>
          </w:tcPr>
          <w:p w:rsidR="00AD4C09" w:rsidRDefault="00AD4C09" w:rsidP="00EB717F">
            <w:pPr>
              <w:pStyle w:val="Tabletext"/>
              <w:spacing w:before="0" w:line="320" w:lineRule="exact"/>
              <w:rPr>
                <w:rFonts w:eastAsia="SimSun"/>
                <w:rtl/>
                <w:lang w:bidi="ar-EG"/>
              </w:rPr>
            </w:pPr>
            <w:r>
              <w:rPr>
                <w:rFonts w:eastAsia="SimSun"/>
                <w:lang w:bidi="ar-EG"/>
              </w:rPr>
              <w:t>FDMA/TDMA/CSMA</w:t>
            </w:r>
            <w:r>
              <w:rPr>
                <w:rFonts w:eastAsia="SimSun" w:hint="cs"/>
                <w:rtl/>
                <w:lang w:bidi="ar-EG"/>
              </w:rPr>
              <w:t xml:space="preserve"> (في أنظمة القفزات)</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طريقة الاكتشاف والربط</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مسح منفعل ونشيط</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 xml:space="preserve">طرائق جودة الخدمة </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وسم البيانات العابرة، وأولوية الحركة</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العلم بالموقع</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تحديد المدى</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التجفير</w:t>
            </w:r>
          </w:p>
        </w:tc>
        <w:tc>
          <w:tcPr>
            <w:tcW w:w="5785" w:type="dxa"/>
          </w:tcPr>
          <w:p w:rsidR="00AD4C09" w:rsidRDefault="00AD4C09" w:rsidP="00EB717F">
            <w:pPr>
              <w:pStyle w:val="Tabletext"/>
              <w:spacing w:before="0" w:line="320" w:lineRule="exact"/>
              <w:rPr>
                <w:rFonts w:eastAsia="SimSun"/>
                <w:lang w:bidi="ar-EG"/>
              </w:rPr>
            </w:pPr>
            <w:r>
              <w:rPr>
                <w:rFonts w:eastAsia="SimSun"/>
                <w:lang w:bidi="ar-EG"/>
              </w:rPr>
              <w:t>AES-128</w:t>
            </w:r>
            <w:r>
              <w:rPr>
                <w:rFonts w:eastAsia="SimSun" w:hint="cs"/>
                <w:rtl/>
                <w:lang w:bidi="ar-EG"/>
              </w:rPr>
              <w:t xml:space="preserve"> </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الاستيقان وحماية إعادة التشغيل</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تبادل المفاتيح</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اكتشاف العقد الحمراء</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نعم</w:t>
            </w:r>
          </w:p>
        </w:tc>
      </w:tr>
      <w:tr w:rsidR="00AD4C09" w:rsidTr="00EF7182">
        <w:tc>
          <w:tcPr>
            <w:tcW w:w="3844" w:type="dxa"/>
          </w:tcPr>
          <w:p w:rsidR="00AD4C09" w:rsidRDefault="00AD4C09" w:rsidP="00EB717F">
            <w:pPr>
              <w:pStyle w:val="Tabletext"/>
              <w:spacing w:before="0" w:line="320" w:lineRule="exact"/>
              <w:rPr>
                <w:rFonts w:eastAsia="SimSun"/>
                <w:rtl/>
                <w:lang w:bidi="ar-EG"/>
              </w:rPr>
            </w:pPr>
            <w:r>
              <w:rPr>
                <w:rFonts w:eastAsia="SimSun" w:hint="cs"/>
                <w:rtl/>
                <w:lang w:bidi="ar-EG"/>
              </w:rPr>
              <w:t>تعرف الهوية الفريد للأجهزة</w:t>
            </w:r>
          </w:p>
        </w:tc>
        <w:tc>
          <w:tcPr>
            <w:tcW w:w="5785" w:type="dxa"/>
          </w:tcPr>
          <w:p w:rsidR="00AD4C09" w:rsidRDefault="00AD4C09" w:rsidP="00EB717F">
            <w:pPr>
              <w:pStyle w:val="Tabletext"/>
              <w:spacing w:before="0" w:line="320" w:lineRule="exact"/>
              <w:rPr>
                <w:rFonts w:eastAsia="SimSun"/>
                <w:rtl/>
                <w:lang w:bidi="ar-EG"/>
              </w:rPr>
            </w:pPr>
            <w:r>
              <w:rPr>
                <w:rFonts w:eastAsia="SimSun" w:hint="cs"/>
                <w:rtl/>
                <w:lang w:bidi="ar-EG"/>
              </w:rPr>
              <w:t xml:space="preserve">معرف هوية فريد من </w:t>
            </w:r>
            <w:r>
              <w:rPr>
                <w:rFonts w:eastAsia="SimSun"/>
                <w:lang w:bidi="ar-EG"/>
              </w:rPr>
              <w:t>64</w:t>
            </w:r>
            <w:r>
              <w:rPr>
                <w:rFonts w:eastAsia="SimSun" w:hint="cs"/>
                <w:rtl/>
                <w:lang w:bidi="ar-EG"/>
              </w:rPr>
              <w:t xml:space="preserve"> بتة</w:t>
            </w:r>
          </w:p>
        </w:tc>
      </w:tr>
    </w:tbl>
    <w:p w:rsidR="00AD4C09" w:rsidRDefault="00AD4C09" w:rsidP="00AD4C09">
      <w:pPr>
        <w:rPr>
          <w:rtl/>
        </w:rPr>
      </w:pPr>
    </w:p>
    <w:p w:rsidR="00AD4C09" w:rsidRDefault="00AD4C09" w:rsidP="00AD4C09">
      <w:pPr>
        <w:pStyle w:val="TableNo"/>
        <w:rPr>
          <w:rtl/>
        </w:rPr>
      </w:pPr>
      <w:r>
        <w:rPr>
          <w:rFonts w:hint="cs"/>
          <w:rtl/>
        </w:rPr>
        <w:t xml:space="preserve">الجدول </w:t>
      </w:r>
      <w:r>
        <w:t>3.A1</w:t>
      </w:r>
    </w:p>
    <w:p w:rsidR="00AD4C09" w:rsidRPr="004C7003" w:rsidRDefault="00AD4C09" w:rsidP="00321CE4">
      <w:pPr>
        <w:pStyle w:val="Tabletitle0"/>
      </w:pPr>
      <w:r>
        <w:rPr>
          <w:rFonts w:hint="cs"/>
          <w:rtl/>
        </w:rPr>
        <w:t>خصائص ا</w:t>
      </w:r>
      <w:r w:rsidRPr="004C7003">
        <w:rPr>
          <w:rFonts w:hint="cs"/>
          <w:rtl/>
        </w:rPr>
        <w:t xml:space="preserve">لمعيار </w:t>
      </w:r>
      <w:r w:rsidRPr="004C7003">
        <w:t>IEEE 802.1</w:t>
      </w:r>
      <w:r>
        <w:t>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5850"/>
      </w:tblGrid>
      <w:tr w:rsidR="00AD4C09" w:rsidTr="00EA57E4">
        <w:trPr>
          <w:tblHeader/>
        </w:trPr>
        <w:tc>
          <w:tcPr>
            <w:tcW w:w="3893"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850"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rsidTr="00EA57E4">
        <w:tc>
          <w:tcPr>
            <w:tcW w:w="3893"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التردد المدعومة (مرخصة أو غير مرخصة) </w:t>
            </w:r>
          </w:p>
        </w:tc>
        <w:tc>
          <w:tcPr>
            <w:tcW w:w="5850"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تردد مرخصة بين </w:t>
            </w:r>
            <w:r w:rsidRPr="009F2858">
              <w:rPr>
                <w:rFonts w:eastAsia="SimSun"/>
                <w:position w:val="3"/>
                <w:lang w:bidi="ar-EG"/>
              </w:rPr>
              <w:t>MHz 200</w:t>
            </w:r>
            <w:r w:rsidRPr="009F2858">
              <w:rPr>
                <w:rFonts w:eastAsia="SimSun" w:hint="cs"/>
                <w:position w:val="3"/>
                <w:rtl/>
                <w:lang w:bidi="ar-EG"/>
              </w:rPr>
              <w:t xml:space="preserve"> و</w:t>
            </w:r>
            <w:r w:rsidRPr="009F2858">
              <w:rPr>
                <w:rFonts w:eastAsia="SimSun"/>
                <w:position w:val="3"/>
                <w:lang w:bidi="ar-EG"/>
              </w:rPr>
              <w:t>GHz 6</w:t>
            </w:r>
          </w:p>
        </w:tc>
      </w:tr>
      <w:tr w:rsidR="00AD4C09" w:rsidTr="00EA57E4">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مدى التشغيل الاسمي</w:t>
            </w:r>
          </w:p>
        </w:tc>
        <w:tc>
          <w:tcPr>
            <w:tcW w:w="5850"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مستمثل لمديات تصل إلى </w:t>
            </w:r>
            <w:r w:rsidRPr="009F2858">
              <w:rPr>
                <w:rFonts w:eastAsia="SimSun"/>
                <w:position w:val="3"/>
                <w:lang w:bidi="ar-EG"/>
              </w:rPr>
              <w:t>km 5</w:t>
            </w:r>
            <w:r w:rsidRPr="009F2858">
              <w:rPr>
                <w:rFonts w:eastAsia="SimSun" w:hint="cs"/>
                <w:position w:val="3"/>
                <w:rtl/>
                <w:lang w:bidi="ar-EG"/>
              </w:rPr>
              <w:t xml:space="preserve"> في بيئة من نقطة إلى عدة نقاط نمطية، ويعمل حتى مدى يصل إلى </w:t>
            </w:r>
            <w:r w:rsidRPr="009F2858">
              <w:rPr>
                <w:rFonts w:eastAsia="SimSun"/>
                <w:position w:val="3"/>
                <w:lang w:bidi="ar-EG"/>
              </w:rPr>
              <w:t>km 100</w:t>
            </w:r>
          </w:p>
        </w:tc>
      </w:tr>
      <w:tr w:rsidR="00AD4C09" w:rsidTr="00EA57E4">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إمكانات التنقلية (جوال/متنقل)</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جوال ومتنقل</w:t>
            </w:r>
          </w:p>
        </w:tc>
      </w:tr>
    </w:tbl>
    <w:p w:rsidR="0058743A" w:rsidRDefault="0058743A" w:rsidP="0058743A">
      <w:pPr>
        <w:pStyle w:val="TableNo"/>
        <w:rPr>
          <w:rtl/>
          <w:lang w:bidi="ar-SA"/>
        </w:rPr>
      </w:pPr>
      <w:r>
        <w:rPr>
          <w:rFonts w:hint="cs"/>
          <w:rtl/>
        </w:rPr>
        <w:lastRenderedPageBreak/>
        <w:t xml:space="preserve">الجدول </w:t>
      </w:r>
      <w:r>
        <w:t>3.A1</w:t>
      </w:r>
      <w:r>
        <w:rPr>
          <w:rFonts w:hint="cs"/>
          <w:rtl/>
          <w:lang w:bidi="ar-SA"/>
        </w:rPr>
        <w:t xml:space="preserve"> (</w:t>
      </w:r>
      <w:r w:rsidRPr="00EA57E4">
        <w:rPr>
          <w:rFonts w:hint="cs"/>
          <w:i/>
          <w:iCs/>
          <w:rtl/>
          <w:lang w:bidi="ar-SA"/>
        </w:rPr>
        <w:t>تتمة</w:t>
      </w:r>
      <w:r>
        <w:rPr>
          <w:rFonts w:hint="cs"/>
          <w:rtl/>
          <w:lang w:bidi="ar-SA"/>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5850"/>
      </w:tblGrid>
      <w:tr w:rsidR="0058743A" w:rsidTr="00321CE4">
        <w:trPr>
          <w:tblHeader/>
        </w:trPr>
        <w:tc>
          <w:tcPr>
            <w:tcW w:w="3892" w:type="dxa"/>
          </w:tcPr>
          <w:p w:rsidR="0058743A" w:rsidRPr="004C7003" w:rsidRDefault="0058743A" w:rsidP="00321CE4">
            <w:pPr>
              <w:pStyle w:val="Tablehead0"/>
              <w:spacing w:line="280" w:lineRule="exact"/>
              <w:rPr>
                <w:rFonts w:eastAsia="SimSun"/>
                <w:rtl/>
                <w:lang w:bidi="ar-EG"/>
              </w:rPr>
            </w:pPr>
            <w:r w:rsidRPr="004C7003">
              <w:rPr>
                <w:rFonts w:eastAsia="SimSun" w:hint="cs"/>
                <w:rtl/>
                <w:lang w:bidi="ar-EG"/>
              </w:rPr>
              <w:t>البند</w:t>
            </w:r>
          </w:p>
        </w:tc>
        <w:tc>
          <w:tcPr>
            <w:tcW w:w="5851" w:type="dxa"/>
          </w:tcPr>
          <w:p w:rsidR="0058743A" w:rsidRPr="004C7003" w:rsidRDefault="0058743A" w:rsidP="00321CE4">
            <w:pPr>
              <w:pStyle w:val="Tablehead0"/>
              <w:spacing w:line="280" w:lineRule="exact"/>
              <w:rPr>
                <w:rFonts w:eastAsia="SimSun"/>
                <w:rtl/>
                <w:lang w:bidi="ar-EG"/>
              </w:rPr>
            </w:pPr>
            <w:r w:rsidRPr="004C7003">
              <w:rPr>
                <w:rFonts w:eastAsia="SimSun" w:hint="cs"/>
                <w:rtl/>
                <w:lang w:bidi="ar-EG"/>
              </w:rPr>
              <w:t>القيمة</w:t>
            </w:r>
          </w:p>
        </w:tc>
      </w:tr>
      <w:tr w:rsidR="00AD4C09" w:rsidTr="00EA57E4">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معدل البيانات الأقصى (للوصلة الصاعدة/الهابطة، إذا كانا مختلفين)</w:t>
            </w:r>
          </w:p>
        </w:tc>
        <w:tc>
          <w:tcPr>
            <w:tcW w:w="5850" w:type="dxa"/>
          </w:tcPr>
          <w:p w:rsidR="00AD4C09" w:rsidRPr="009F2858" w:rsidRDefault="00AD4C09" w:rsidP="00EB717F">
            <w:pPr>
              <w:pStyle w:val="Tabletext"/>
              <w:spacing w:before="30" w:after="30" w:line="290" w:lineRule="exact"/>
              <w:rPr>
                <w:position w:val="3"/>
                <w:rtl/>
                <w:lang w:bidi="ar-EG"/>
              </w:rPr>
            </w:pPr>
            <w:r w:rsidRPr="009F2858">
              <w:rPr>
                <w:rFonts w:hint="cs"/>
                <w:position w:val="3"/>
                <w:rtl/>
                <w:lang w:bidi="ar-EG"/>
              </w:rPr>
              <w:t xml:space="preserve">المعيار </w:t>
            </w:r>
            <w:r w:rsidRPr="009F2858">
              <w:rPr>
                <w:position w:val="3"/>
              </w:rPr>
              <w:t>802.16-2012</w:t>
            </w:r>
            <w:r w:rsidRPr="009F2858">
              <w:rPr>
                <w:rFonts w:hint="cs"/>
                <w:position w:val="3"/>
                <w:rtl/>
                <w:lang w:bidi="ar-EG"/>
              </w:rPr>
              <w:t xml:space="preserve">: </w:t>
            </w:r>
            <w:r w:rsidRPr="009F2858">
              <w:rPr>
                <w:position w:val="3"/>
                <w:lang w:bidi="ar-EG"/>
              </w:rPr>
              <w:t>34,6</w:t>
            </w:r>
            <w:r w:rsidRPr="009F2858">
              <w:rPr>
                <w:rFonts w:hint="cs"/>
                <w:position w:val="3"/>
                <w:rtl/>
                <w:lang w:bidi="ar-EG"/>
              </w:rPr>
              <w:t xml:space="preserve"> للوصلة الصاعدة / </w:t>
            </w:r>
            <w:r w:rsidRPr="009F2858">
              <w:rPr>
                <w:position w:val="3"/>
                <w:lang w:bidi="ar-EG"/>
              </w:rPr>
              <w:t>60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 إرسال واحد للمحطة القاعدة (عرض نطاق </w:t>
            </w:r>
            <w:r w:rsidRPr="009F2858">
              <w:rPr>
                <w:position w:val="3"/>
                <w:lang w:bidi="ar-EG"/>
              </w:rPr>
              <w:t>MHz 10</w:t>
            </w:r>
            <w:r w:rsidRPr="009F2858">
              <w:rPr>
                <w:rFonts w:hint="cs"/>
                <w:position w:val="3"/>
                <w:rtl/>
                <w:lang w:bidi="ar-EG"/>
              </w:rPr>
              <w:t>)</w:t>
            </w:r>
            <w:r w:rsidRPr="009F2858">
              <w:rPr>
                <w:position w:val="3"/>
                <w:rtl/>
                <w:lang w:bidi="ar-EG"/>
              </w:rPr>
              <w:br/>
            </w:r>
            <w:r w:rsidRPr="009F2858">
              <w:rPr>
                <w:position w:val="3"/>
              </w:rPr>
              <w:t>69,2</w:t>
            </w:r>
            <w:r w:rsidRPr="009F2858">
              <w:rPr>
                <w:rFonts w:hint="cs"/>
                <w:position w:val="3"/>
                <w:rtl/>
                <w:lang w:bidi="ar-EG"/>
              </w:rPr>
              <w:t xml:space="preserve"> للوصلة الصاعدة / </w:t>
            </w:r>
            <w:r w:rsidRPr="009F2858">
              <w:rPr>
                <w:position w:val="3"/>
                <w:lang w:bidi="ar-EG"/>
              </w:rPr>
              <w:t>120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هوائيين اثنين للإرسال للمحطة القاعدة (عرض نطاق </w:t>
            </w:r>
            <w:r w:rsidRPr="009F2858">
              <w:rPr>
                <w:position w:val="3"/>
                <w:lang w:bidi="ar-EG"/>
              </w:rPr>
              <w:t>MHz 10</w:t>
            </w:r>
            <w:r w:rsidRPr="009F2858">
              <w:rPr>
                <w:rFonts w:hint="cs"/>
                <w:position w:val="3"/>
                <w:rtl/>
                <w:lang w:bidi="ar-EG"/>
              </w:rPr>
              <w:t>)</w:t>
            </w:r>
          </w:p>
          <w:p w:rsidR="00AD4C09" w:rsidRPr="009F2858" w:rsidRDefault="00AD4C09" w:rsidP="00EB717F">
            <w:pPr>
              <w:pStyle w:val="Tabletext"/>
              <w:spacing w:before="30" w:after="30" w:line="290" w:lineRule="exact"/>
              <w:rPr>
                <w:rFonts w:eastAsia="SimSun"/>
                <w:position w:val="3"/>
                <w:highlight w:val="yellow"/>
                <w:rtl/>
                <w:lang w:bidi="ar-EG"/>
              </w:rPr>
            </w:pPr>
            <w:r w:rsidRPr="009F2858">
              <w:rPr>
                <w:rFonts w:hint="cs"/>
                <w:position w:val="3"/>
                <w:rtl/>
                <w:lang w:bidi="ar-EG"/>
              </w:rPr>
              <w:t xml:space="preserve">المعيار </w:t>
            </w:r>
            <w:r w:rsidRPr="009F2858">
              <w:rPr>
                <w:position w:val="3"/>
              </w:rPr>
              <w:t>802.16.1-2012</w:t>
            </w:r>
            <w:r w:rsidRPr="009F2858">
              <w:rPr>
                <w:rFonts w:hint="cs"/>
                <w:position w:val="3"/>
                <w:rtl/>
              </w:rPr>
              <w:t xml:space="preserve">: </w:t>
            </w:r>
            <w:r w:rsidRPr="009F2858">
              <w:rPr>
                <w:position w:val="3"/>
              </w:rPr>
              <w:t>66,7</w:t>
            </w:r>
            <w:r w:rsidRPr="009F2858">
              <w:rPr>
                <w:rFonts w:hint="cs"/>
                <w:position w:val="3"/>
                <w:rtl/>
                <w:lang w:bidi="ar-EG"/>
              </w:rPr>
              <w:t xml:space="preserve"> للوصلة الصاعدة / </w:t>
            </w:r>
            <w:r w:rsidRPr="009F2858">
              <w:rPr>
                <w:position w:val="3"/>
                <w:lang w:bidi="ar-EG"/>
              </w:rPr>
              <w:t>120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هوائيين للإرسال للمحطة القاعدة (عرض نطاق </w:t>
            </w:r>
            <w:r w:rsidRPr="009F2858">
              <w:rPr>
                <w:position w:val="3"/>
                <w:lang w:bidi="ar-EG"/>
              </w:rPr>
              <w:t>MHz 10</w:t>
            </w:r>
            <w:r w:rsidRPr="009F2858">
              <w:rPr>
                <w:rFonts w:hint="cs"/>
                <w:position w:val="3"/>
                <w:rtl/>
                <w:lang w:bidi="ar-EG"/>
              </w:rPr>
              <w:t xml:space="preserve">)، </w:t>
            </w:r>
            <w:r w:rsidRPr="009F2858">
              <w:rPr>
                <w:position w:val="3"/>
                <w:lang w:bidi="ar-EG"/>
              </w:rPr>
              <w:t>137</w:t>
            </w:r>
            <w:r w:rsidRPr="009F2858">
              <w:rPr>
                <w:rFonts w:hint="cs"/>
                <w:position w:val="3"/>
                <w:rtl/>
                <w:lang w:bidi="ar-EG"/>
              </w:rPr>
              <w:t xml:space="preserve"> للوصلة الصاعدة / </w:t>
            </w:r>
            <w:r w:rsidRPr="009F2858">
              <w:rPr>
                <w:position w:val="3"/>
                <w:lang w:bidi="ar-EG"/>
              </w:rPr>
              <w:t>240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أربع هوائيات إرسال للمحطة القاعدة (عرض النطاق </w:t>
            </w:r>
            <w:r w:rsidRPr="009F2858">
              <w:rPr>
                <w:position w:val="3"/>
                <w:lang w:bidi="ar-EG"/>
              </w:rPr>
              <w:t>MHz 10</w:t>
            </w:r>
            <w:r w:rsidRPr="009F2858">
              <w:rPr>
                <w:rFonts w:hint="cs"/>
                <w:position w:val="3"/>
                <w:rtl/>
                <w:lang w:bidi="ar-EG"/>
              </w:rPr>
              <w:t>)</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طريقة الإرسال المزدوج (</w:t>
            </w:r>
            <w:r w:rsidRPr="009F2858">
              <w:rPr>
                <w:rFonts w:eastAsia="SimSun"/>
                <w:position w:val="3"/>
                <w:lang w:bidi="ar-EG"/>
              </w:rPr>
              <w:t>FDD</w:t>
            </w:r>
            <w:r w:rsidRPr="009F2858">
              <w:rPr>
                <w:rFonts w:eastAsia="SimSun" w:hint="cs"/>
                <w:position w:val="3"/>
                <w:rtl/>
                <w:lang w:bidi="ar-EG"/>
              </w:rPr>
              <w:t xml:space="preserve">، </w:t>
            </w:r>
            <w:r w:rsidRPr="009F2858">
              <w:rPr>
                <w:rFonts w:eastAsia="SimSun"/>
                <w:position w:val="3"/>
                <w:lang w:bidi="ar-EG"/>
              </w:rPr>
              <w:t>TDD</w:t>
            </w:r>
            <w:r w:rsidRPr="009F2858">
              <w:rPr>
                <w:rFonts w:eastAsia="SimSun" w:hint="cs"/>
                <w:position w:val="3"/>
                <w:rtl/>
                <w:lang w:bidi="ar-EG"/>
              </w:rPr>
              <w:t>، وغير ذلك)</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position w:val="3"/>
                <w:lang w:bidi="ar-EG"/>
              </w:rPr>
              <w:t>TDD</w:t>
            </w:r>
            <w:r w:rsidRPr="009F2858">
              <w:rPr>
                <w:rFonts w:eastAsia="SimSun" w:hint="cs"/>
                <w:position w:val="3"/>
                <w:rtl/>
                <w:lang w:bidi="ar-EG"/>
              </w:rPr>
              <w:t xml:space="preserve"> و</w:t>
            </w:r>
            <w:r w:rsidRPr="009F2858">
              <w:rPr>
                <w:rFonts w:eastAsia="SimSun"/>
                <w:position w:val="3"/>
                <w:lang w:bidi="ar-EG"/>
              </w:rPr>
              <w:t>FDD</w:t>
            </w:r>
            <w:r w:rsidRPr="009F2858">
              <w:rPr>
                <w:rFonts w:eastAsia="SimSun" w:hint="cs"/>
                <w:position w:val="3"/>
                <w:rtl/>
                <w:lang w:bidi="ar-EG"/>
              </w:rPr>
              <w:t xml:space="preserve"> محددان، واستعمال </w:t>
            </w:r>
            <w:r w:rsidRPr="009F2858">
              <w:rPr>
                <w:rFonts w:eastAsia="SimSun"/>
                <w:position w:val="3"/>
                <w:lang w:bidi="ar-EG"/>
              </w:rPr>
              <w:t>TDD</w:t>
            </w:r>
            <w:r w:rsidRPr="009F2858">
              <w:rPr>
                <w:rFonts w:eastAsia="SimSun" w:hint="cs"/>
                <w:position w:val="3"/>
                <w:rtl/>
                <w:lang w:bidi="ar-EG"/>
              </w:rPr>
              <w:t xml:space="preserve"> هو الأكثر شيوعاً، ويستعمل </w:t>
            </w:r>
            <w:r w:rsidRPr="009F2858">
              <w:rPr>
                <w:rFonts w:eastAsia="SimSun"/>
                <w:position w:val="3"/>
                <w:lang w:bidi="ar-EG"/>
              </w:rPr>
              <w:t>TDD</w:t>
            </w:r>
            <w:r w:rsidRPr="009F2858">
              <w:rPr>
                <w:rFonts w:eastAsia="SimSun" w:hint="cs"/>
                <w:position w:val="3"/>
                <w:rtl/>
                <w:lang w:bidi="ar-EG"/>
              </w:rPr>
              <w:t xml:space="preserve"> التكيفي مع الحركة غير المتجانسة</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عرض النطاق </w:t>
            </w:r>
            <w:r w:rsidRPr="009F2858">
              <w:rPr>
                <w:rFonts w:eastAsia="SimSun"/>
                <w:position w:val="3"/>
                <w:lang w:bidi="ar-EG"/>
              </w:rPr>
              <w:t>RF</w:t>
            </w:r>
            <w:r w:rsidRPr="009F2858">
              <w:rPr>
                <w:rFonts w:eastAsia="SimSun" w:hint="cs"/>
                <w:position w:val="3"/>
                <w:rtl/>
                <w:lang w:bidi="ar-EG"/>
              </w:rPr>
              <w:t xml:space="preserve"> الاسمي</w:t>
            </w:r>
          </w:p>
        </w:tc>
        <w:tc>
          <w:tcPr>
            <w:tcW w:w="5850"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قابل للاختيار: من </w:t>
            </w:r>
            <w:r w:rsidRPr="009F2858">
              <w:rPr>
                <w:rFonts w:eastAsia="SimSun"/>
                <w:position w:val="3"/>
                <w:lang w:bidi="ar-EG"/>
              </w:rPr>
              <w:t>MHz 1,25</w:t>
            </w:r>
            <w:r w:rsidRPr="009F2858">
              <w:rPr>
                <w:rFonts w:eastAsia="SimSun" w:hint="cs"/>
                <w:position w:val="3"/>
                <w:rtl/>
                <w:lang w:bidi="ar-EG"/>
              </w:rPr>
              <w:t xml:space="preserve"> إلى </w:t>
            </w:r>
            <w:r w:rsidRPr="009F2858">
              <w:rPr>
                <w:rFonts w:eastAsia="SimSun"/>
                <w:position w:val="3"/>
                <w:lang w:bidi="ar-EG"/>
              </w:rPr>
              <w:t>MHz 10</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تقنيات التفريق</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الزمان والمكان</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دعم تعدد المدخلات والمخرجات </w:t>
            </w:r>
            <w:r w:rsidRPr="009F2858">
              <w:rPr>
                <w:rFonts w:eastAsia="SimSun"/>
                <w:position w:val="3"/>
                <w:lang w:bidi="ar-EG"/>
              </w:rPr>
              <w:t>(MIMO)</w:t>
            </w:r>
            <w:r w:rsidRPr="009F2858">
              <w:rPr>
                <w:rFonts w:eastAsia="SimSun" w:hint="cs"/>
                <w:position w:val="3"/>
                <w:rtl/>
                <w:lang w:bidi="ar-EG"/>
              </w:rPr>
              <w:t xml:space="preserve"> (نعم/لا)</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توجيه/تشكيل الحزم</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إعادة الإرسال</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w:t>
            </w:r>
            <w:r w:rsidRPr="009F2858">
              <w:rPr>
                <w:rFonts w:eastAsia="SimSun"/>
                <w:position w:val="3"/>
                <w:lang w:bidi="ar-EG"/>
              </w:rPr>
              <w:t>ARQ</w:t>
            </w:r>
            <w:r w:rsidRPr="009F2858">
              <w:rPr>
                <w:rFonts w:eastAsia="SimSun"/>
                <w:position w:val="3"/>
                <w:rtl/>
                <w:lang w:bidi="ar-EG"/>
              </w:rPr>
              <w:t xml:space="preserve"> </w:t>
            </w:r>
            <w:r w:rsidRPr="009F2858">
              <w:rPr>
                <w:rFonts w:eastAsia="SimSun" w:hint="cs"/>
                <w:position w:val="3"/>
                <w:rtl/>
                <w:lang w:bidi="ar-EG"/>
              </w:rPr>
              <w:t>و</w:t>
            </w:r>
            <w:r w:rsidRPr="009F2858">
              <w:rPr>
                <w:rFonts w:eastAsia="SimSun"/>
                <w:position w:val="3"/>
                <w:lang w:bidi="ar-EG"/>
              </w:rPr>
              <w:t>ARQ</w:t>
            </w:r>
            <w:r w:rsidRPr="009F2858">
              <w:rPr>
                <w:rFonts w:eastAsia="SimSun" w:hint="cs"/>
                <w:position w:val="3"/>
                <w:rtl/>
                <w:lang w:bidi="ar-EG"/>
              </w:rPr>
              <w:t xml:space="preserve"> مختلط </w:t>
            </w:r>
            <w:r w:rsidRPr="009F2858">
              <w:rPr>
                <w:rFonts w:eastAsia="SimSun"/>
                <w:position w:val="3"/>
                <w:lang w:bidi="ar-EG"/>
              </w:rPr>
              <w:t>(HARQ)</w:t>
            </w:r>
            <w:r w:rsidRPr="009F2858">
              <w:rPr>
                <w:rFonts w:eastAsia="SimSun" w:hint="cs"/>
                <w:position w:val="3"/>
                <w:rtl/>
                <w:lang w:bidi="ar-EG"/>
              </w:rPr>
              <w:t>)</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التصحيح الأمامي للأخطاء</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(تشفير تلافيفي)</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إدارة التداخل</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 (إعادة استعمال الترددات جزئياً)</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إدارة القدرة</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طوبولوجيا التوصيل</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من نقطة إلى عدة نقاط ومن نقطة إلى نقطة، والترحيل متعدد القفزات</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المتوسط</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يدعم التنافس المنسق المتبوع بجودة الخدمة القائمة على التوصيل عن طريق استعمال خمس قواعد للخدمة </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المتعدد</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position w:val="3"/>
                <w:lang w:bidi="ar-EG"/>
              </w:rPr>
              <w:t>OFDMA</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طريقة الاكتشاف والربط</w:t>
            </w:r>
          </w:p>
        </w:tc>
        <w:tc>
          <w:tcPr>
            <w:tcW w:w="5850"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hint="cs"/>
                <w:position w:val="3"/>
                <w:rtl/>
                <w:lang w:bidi="ar-EG"/>
              </w:rPr>
              <w:t xml:space="preserve">كشف مستقل وربط عن طريق </w:t>
            </w:r>
            <w:r w:rsidRPr="009F2858">
              <w:rPr>
                <w:rFonts w:eastAsia="SimSun"/>
                <w:position w:val="3"/>
                <w:lang w:bidi="ar-EG"/>
              </w:rPr>
              <w:t>CID/SFID</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طرائق جودة الخدمة </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دعم تمييز جودة الخدمة (دعم </w:t>
            </w:r>
            <w:r w:rsidRPr="009F2858">
              <w:rPr>
                <w:rFonts w:eastAsia="SimSun"/>
                <w:position w:val="3"/>
                <w:lang w:bidi="ar-EG"/>
              </w:rPr>
              <w:t>5</w:t>
            </w:r>
            <w:r w:rsidRPr="009F2858">
              <w:rPr>
                <w:rFonts w:eastAsia="SimSun" w:hint="cs"/>
                <w:position w:val="3"/>
                <w:rtl/>
                <w:lang w:bidi="ar-EG"/>
              </w:rPr>
              <w:t xml:space="preserve"> مستويات للجودة)، ودعم جودة الخدمة القائمة على</w:t>
            </w:r>
            <w:r w:rsidRPr="009F2858">
              <w:rPr>
                <w:rFonts w:eastAsia="SimSun" w:hint="eastAsia"/>
                <w:position w:val="3"/>
                <w:rtl/>
                <w:lang w:bidi="ar-EG"/>
              </w:rPr>
              <w:t> </w:t>
            </w:r>
            <w:r w:rsidRPr="009F2858">
              <w:rPr>
                <w:rFonts w:eastAsia="SimSun" w:hint="cs"/>
                <w:position w:val="3"/>
                <w:rtl/>
                <w:lang w:bidi="ar-EG"/>
              </w:rPr>
              <w:t>التوصيل</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العلم بالموقع</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تحديد المدى</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اختياري</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التجفير</w:t>
            </w:r>
          </w:p>
        </w:tc>
        <w:tc>
          <w:tcPr>
            <w:tcW w:w="5850" w:type="dxa"/>
          </w:tcPr>
          <w:p w:rsidR="00AD4C09" w:rsidRPr="009F2858" w:rsidRDefault="00AD4C09" w:rsidP="00EB717F">
            <w:pPr>
              <w:pStyle w:val="Tabletext"/>
              <w:spacing w:before="30" w:after="30" w:line="290" w:lineRule="exact"/>
              <w:rPr>
                <w:rFonts w:eastAsia="SimSun"/>
                <w:position w:val="3"/>
                <w:lang w:bidi="ar-EG"/>
              </w:rPr>
            </w:pPr>
            <w:r w:rsidRPr="009F2858">
              <w:rPr>
                <w:rFonts w:eastAsia="SimSun"/>
                <w:position w:val="3"/>
                <w:lang w:bidi="ar-EG"/>
              </w:rPr>
              <w:t>AES128-CCM</w:t>
            </w:r>
            <w:r w:rsidRPr="009F2858">
              <w:rPr>
                <w:rFonts w:eastAsia="SimSun" w:hint="cs"/>
                <w:position w:val="3"/>
                <w:rtl/>
                <w:lang w:bidi="ar-EG"/>
              </w:rPr>
              <w:t xml:space="preserve"> و</w:t>
            </w:r>
            <w:r w:rsidRPr="009F2858">
              <w:rPr>
                <w:rFonts w:eastAsia="SimSun"/>
                <w:position w:val="3"/>
                <w:lang w:bidi="ar-EG"/>
              </w:rPr>
              <w:t>AES128-CTR</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الاستيقان وحماية إعادة التشغيل</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تبادل المفاتيح</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position w:val="3"/>
                <w:lang w:bidi="ar-EG"/>
              </w:rPr>
              <w:t>PKMv2</w:t>
            </w:r>
            <w:r w:rsidRPr="009F2858">
              <w:rPr>
                <w:rFonts w:eastAsia="SimSun" w:hint="cs"/>
                <w:position w:val="3"/>
                <w:rtl/>
                <w:lang w:bidi="ar-EG"/>
              </w:rPr>
              <w:t xml:space="preserve"> (القسم </w:t>
            </w:r>
            <w:r w:rsidRPr="009F2858">
              <w:rPr>
                <w:rFonts w:eastAsia="SimSun"/>
                <w:position w:val="3"/>
                <w:lang w:bidi="ar-EG"/>
              </w:rPr>
              <w:t>2.2.7</w:t>
            </w:r>
            <w:r w:rsidRPr="009F2858">
              <w:rPr>
                <w:rFonts w:eastAsia="SimSun" w:hint="cs"/>
                <w:position w:val="3"/>
                <w:rtl/>
                <w:lang w:bidi="ar-EG"/>
              </w:rPr>
              <w:t>)</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اكتشاف العقد الحمراء</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hint="cs"/>
                <w:position w:val="3"/>
                <w:rtl/>
              </w:rPr>
              <w:t>نعم، اشتقاق مفتاح شفرة استيقان</w:t>
            </w:r>
            <w:r>
              <w:rPr>
                <w:rFonts w:hint="cs"/>
                <w:position w:val="3"/>
                <w:rtl/>
                <w:lang w:bidi="ar-EG"/>
              </w:rPr>
              <w:t xml:space="preserve"> رسالة</w:t>
            </w:r>
            <w:r w:rsidRPr="009F2858">
              <w:rPr>
                <w:rFonts w:hint="cs"/>
                <w:position w:val="3"/>
                <w:rtl/>
              </w:rPr>
              <w:t xml:space="preserve"> قائمة على التشفير </w:t>
            </w:r>
            <w:r w:rsidRPr="009F2858">
              <w:rPr>
                <w:position w:val="3"/>
              </w:rPr>
              <w:t>(CMAC)</w:t>
            </w:r>
            <w:r w:rsidRPr="009F2858">
              <w:rPr>
                <w:rFonts w:hint="eastAsia"/>
                <w:position w:val="3"/>
                <w:rtl/>
                <w:lang w:bidi="ar-EG"/>
              </w:rPr>
              <w:t xml:space="preserve"> / شفرة استيقان رسالة مختزلة </w:t>
            </w:r>
            <w:r w:rsidRPr="009F2858">
              <w:rPr>
                <w:position w:val="3"/>
                <w:lang w:bidi="ar-EG"/>
              </w:rPr>
              <w:t>(HMAC)</w:t>
            </w:r>
            <w:r w:rsidRPr="009F2858">
              <w:rPr>
                <w:rFonts w:hint="cs"/>
                <w:position w:val="3"/>
                <w:rtl/>
                <w:lang w:bidi="ar-EG"/>
              </w:rPr>
              <w:t xml:space="preserve"> من أجل الحماية السليمة لرسائل التحكم. إضافة إلى القيمة </w:t>
            </w:r>
            <w:r w:rsidRPr="009F2858">
              <w:rPr>
                <w:position w:val="3"/>
                <w:lang w:bidi="ar-EG"/>
              </w:rPr>
              <w:t>ICV</w:t>
            </w:r>
            <w:r w:rsidRPr="009F2858">
              <w:rPr>
                <w:rFonts w:hint="cs"/>
                <w:position w:val="3"/>
                <w:rtl/>
                <w:lang w:bidi="ar-EG"/>
              </w:rPr>
              <w:t xml:space="preserve"> للرسالة </w:t>
            </w:r>
            <w:r w:rsidRPr="009F2858">
              <w:rPr>
                <w:position w:val="3"/>
                <w:lang w:bidi="ar-EG"/>
              </w:rPr>
              <w:t>AES</w:t>
            </w:r>
            <w:r w:rsidRPr="009F2858">
              <w:rPr>
                <w:position w:val="3"/>
                <w:lang w:bidi="ar-EG"/>
              </w:rPr>
              <w:noBreakHyphen/>
              <w:t>CCM</w:t>
            </w:r>
            <w:r w:rsidRPr="009F2858">
              <w:rPr>
                <w:rFonts w:hint="cs"/>
                <w:position w:val="3"/>
                <w:rtl/>
                <w:lang w:bidi="ar-EG"/>
              </w:rPr>
              <w:t xml:space="preserve"> من أجل الحماية السليمة للوحدات </w:t>
            </w:r>
            <w:r w:rsidRPr="009F2858">
              <w:rPr>
                <w:position w:val="3"/>
                <w:lang w:bidi="ar-EG"/>
              </w:rPr>
              <w:t>MPDU</w:t>
            </w:r>
            <w:r w:rsidRPr="009F2858">
              <w:rPr>
                <w:rFonts w:hint="cs"/>
                <w:position w:val="3"/>
                <w:rtl/>
                <w:lang w:bidi="ar-EG"/>
              </w:rPr>
              <w:t>.</w:t>
            </w:r>
          </w:p>
        </w:tc>
      </w:tr>
      <w:tr w:rsidR="00AD4C09" w:rsidTr="0058743A">
        <w:tc>
          <w:tcPr>
            <w:tcW w:w="3893"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تعرف الهوية الفريد للأجهزة</w:t>
            </w:r>
          </w:p>
        </w:tc>
        <w:tc>
          <w:tcPr>
            <w:tcW w:w="5850" w:type="dxa"/>
          </w:tcPr>
          <w:p w:rsidR="00AD4C09" w:rsidRPr="009F2858" w:rsidRDefault="00AD4C09" w:rsidP="00EB717F">
            <w:pPr>
              <w:pStyle w:val="Tabletext"/>
              <w:spacing w:before="30" w:after="30" w:line="290" w:lineRule="exact"/>
              <w:rPr>
                <w:rFonts w:eastAsia="SimSun"/>
                <w:position w:val="3"/>
                <w:rtl/>
                <w:lang w:bidi="ar-EG"/>
              </w:rPr>
            </w:pPr>
            <w:r w:rsidRPr="009F2858">
              <w:rPr>
                <w:rFonts w:eastAsia="SimSun" w:hint="cs"/>
                <w:position w:val="3"/>
                <w:rtl/>
                <w:lang w:bidi="ar-EG"/>
              </w:rPr>
              <w:t xml:space="preserve">عنوان </w:t>
            </w:r>
            <w:r w:rsidRPr="009F2858">
              <w:rPr>
                <w:rFonts w:eastAsia="SimSun"/>
                <w:position w:val="3"/>
                <w:lang w:bidi="ar-EG"/>
              </w:rPr>
              <w:t>MAC</w:t>
            </w:r>
            <w:r w:rsidRPr="009F2858">
              <w:rPr>
                <w:rFonts w:eastAsia="SimSun" w:hint="cs"/>
                <w:position w:val="3"/>
                <w:rtl/>
                <w:lang w:bidi="ar-EG"/>
              </w:rPr>
              <w:t xml:space="preserve"> وشهادات </w:t>
            </w:r>
            <w:r w:rsidRPr="009F2858">
              <w:rPr>
                <w:rFonts w:eastAsia="SimSun"/>
                <w:position w:val="3"/>
                <w:lang w:bidi="ar-EG"/>
              </w:rPr>
              <w:t>X.509</w:t>
            </w:r>
            <w:r w:rsidRPr="009F2858">
              <w:rPr>
                <w:rFonts w:eastAsia="SimSun" w:hint="cs"/>
                <w:position w:val="3"/>
                <w:rtl/>
                <w:lang w:bidi="ar-EG"/>
              </w:rPr>
              <w:t xml:space="preserve"> وبطاقة </w:t>
            </w:r>
            <w:r w:rsidRPr="009F2858">
              <w:rPr>
                <w:rFonts w:eastAsia="SimSun"/>
                <w:position w:val="3"/>
                <w:lang w:bidi="ar-EG"/>
              </w:rPr>
              <w:t>SIM</w:t>
            </w:r>
            <w:r w:rsidRPr="009F2858">
              <w:rPr>
                <w:rFonts w:eastAsia="SimSun" w:hint="cs"/>
                <w:position w:val="3"/>
                <w:rtl/>
                <w:lang w:bidi="ar-EG"/>
              </w:rPr>
              <w:t xml:space="preserve"> اختيارية</w:t>
            </w:r>
          </w:p>
        </w:tc>
      </w:tr>
    </w:tbl>
    <w:p w:rsidR="00EA57E4" w:rsidRDefault="00EA57E4" w:rsidP="0058743A">
      <w:pPr>
        <w:rPr>
          <w:rtl/>
          <w:lang w:bidi="ar-SY"/>
        </w:rPr>
      </w:pPr>
    </w:p>
    <w:p w:rsidR="00EA57E4" w:rsidRDefault="00EA57E4">
      <w:pPr>
        <w:overflowPunct/>
        <w:autoSpaceDE/>
        <w:autoSpaceDN/>
        <w:bidi w:val="0"/>
        <w:adjustRightInd/>
        <w:spacing w:before="0" w:after="160" w:line="259" w:lineRule="auto"/>
        <w:jc w:val="left"/>
        <w:textAlignment w:val="auto"/>
        <w:rPr>
          <w:rtl/>
          <w:lang w:bidi="ar-SY"/>
        </w:rPr>
      </w:pPr>
      <w:r>
        <w:rPr>
          <w:rtl/>
        </w:rPr>
        <w:br w:type="page"/>
      </w:r>
    </w:p>
    <w:p w:rsidR="00AD4C09" w:rsidRDefault="00AD4C09" w:rsidP="00AD4C09">
      <w:pPr>
        <w:pStyle w:val="TableNo"/>
        <w:rPr>
          <w:rtl/>
        </w:rPr>
      </w:pPr>
      <w:r>
        <w:rPr>
          <w:rFonts w:hint="cs"/>
          <w:rtl/>
        </w:rPr>
        <w:lastRenderedPageBreak/>
        <w:t xml:space="preserve">الجدول </w:t>
      </w:r>
      <w:r>
        <w:t>4.A1</w:t>
      </w:r>
    </w:p>
    <w:p w:rsidR="00AD4C09" w:rsidRPr="004C7003" w:rsidRDefault="00AD4C09" w:rsidP="00321CE4">
      <w:pPr>
        <w:pStyle w:val="Tabletitle0"/>
      </w:pPr>
      <w:r w:rsidRPr="004C7003">
        <w:rPr>
          <w:rFonts w:hint="cs"/>
          <w:rtl/>
        </w:rPr>
        <w:t xml:space="preserve">الخواص التقنية والتشغيلية للمعيار </w:t>
      </w:r>
      <w:r w:rsidRPr="004C7003">
        <w:t>IEEE 802.</w:t>
      </w:r>
      <w:r>
        <w:t>20</w:t>
      </w:r>
      <w:r>
        <w:rPr>
          <w:rFonts w:hint="cs"/>
          <w:rtl/>
        </w:rPr>
        <w:t xml:space="preserve">، الأسلوب </w:t>
      </w:r>
      <w:r>
        <w:t>625k-MC</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5847"/>
      </w:tblGrid>
      <w:tr w:rsidR="00AD4C09" w:rsidTr="00EF7182">
        <w:trPr>
          <w:tblHeader/>
        </w:trPr>
        <w:tc>
          <w:tcPr>
            <w:tcW w:w="3935"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920"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نطاقات التردد المدعومة (مرخصة أو غير مرخصة)</w:t>
            </w:r>
          </w:p>
        </w:tc>
        <w:tc>
          <w:tcPr>
            <w:tcW w:w="5920" w:type="dxa"/>
          </w:tcPr>
          <w:p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نطاقات مرخصة تحت </w:t>
            </w:r>
            <w:r w:rsidRPr="00680FD7">
              <w:rPr>
                <w:rFonts w:eastAsia="SimSun"/>
                <w:position w:val="3"/>
                <w:lang w:bidi="ar-EG"/>
              </w:rPr>
              <w:t>GHz 3,5</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km 12,7</w:t>
            </w:r>
            <w:r w:rsidRPr="00680FD7">
              <w:rPr>
                <w:rFonts w:eastAsia="SimSun" w:hint="cs"/>
                <w:position w:val="3"/>
                <w:rtl/>
                <w:lang w:bidi="ar-EG"/>
              </w:rPr>
              <w:t xml:space="preserve"> (كحد أقصى)</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متنقل</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الأقصى (للوصلة الصاعدة/الهابطة، إذا كانا مختلفين)</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معدلات بيانات قصوى لمستعمل الوصلة الهابطة تبلغ </w:t>
            </w:r>
            <w:r w:rsidRPr="00680FD7">
              <w:rPr>
                <w:rFonts w:eastAsia="SimSun"/>
                <w:position w:val="3"/>
                <w:lang w:bidi="ar-EG"/>
              </w:rPr>
              <w:t>Mbit/s 1 493</w:t>
            </w:r>
            <w:r w:rsidRPr="00680FD7">
              <w:rPr>
                <w:rFonts w:eastAsia="SimSun" w:hint="cs"/>
                <w:position w:val="3"/>
                <w:rtl/>
                <w:lang w:bidi="ar-EG"/>
              </w:rPr>
              <w:t xml:space="preserve"> ولمستعمل الوصلة الصاعدة تبلغ </w:t>
            </w:r>
            <w:r w:rsidRPr="00680FD7">
              <w:rPr>
                <w:rFonts w:eastAsia="SimSun"/>
                <w:position w:val="3"/>
                <w:lang w:bidi="ar-EG"/>
              </w:rPr>
              <w:t>kbps 571</w:t>
            </w:r>
            <w:r w:rsidRPr="00680FD7">
              <w:rPr>
                <w:rFonts w:eastAsia="SimSun" w:hint="cs"/>
                <w:position w:val="3"/>
                <w:rtl/>
                <w:lang w:bidi="ar-EG"/>
              </w:rPr>
              <w:t xml:space="preserve"> في عرض نطاق للموجة الحاملة يبلغ </w:t>
            </w:r>
            <w:r w:rsidRPr="00680FD7">
              <w:rPr>
                <w:rFonts w:eastAsia="SimSun"/>
                <w:position w:val="3"/>
                <w:lang w:bidi="ar-EG"/>
              </w:rPr>
              <w:t>kHz 625</w:t>
            </w:r>
            <w:r w:rsidRPr="00680FD7">
              <w:rPr>
                <w:rFonts w:eastAsia="SimSun" w:hint="cs"/>
                <w:position w:val="3"/>
                <w:rtl/>
                <w:lang w:bidi="ar-EG"/>
              </w:rPr>
              <w:t>.</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920" w:type="dxa"/>
          </w:tcPr>
          <w:p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position w:val="3"/>
                <w:lang w:bidi="ar-EG"/>
              </w:rPr>
              <w:t>TDD</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MHz 2,5</w:t>
            </w:r>
            <w:r w:rsidRPr="00680FD7">
              <w:rPr>
                <w:rFonts w:eastAsia="SimSun" w:hint="cs"/>
                <w:position w:val="3"/>
                <w:rtl/>
                <w:lang w:bidi="ar-EG"/>
              </w:rPr>
              <w:t xml:space="preserve"> (يؤمن أربع موجات حاملة بمباعدة </w:t>
            </w:r>
            <w:r w:rsidRPr="00680FD7">
              <w:rPr>
                <w:rFonts w:eastAsia="SimSun"/>
                <w:position w:val="3"/>
                <w:lang w:bidi="ar-EG"/>
              </w:rPr>
              <w:t>kHz</w:t>
            </w:r>
            <w:r w:rsidRPr="00680FD7">
              <w:rPr>
                <w:rFonts w:eastAsia="SimSun" w:hint="cs"/>
                <w:position w:val="3"/>
                <w:rtl/>
                <w:lang w:bidi="ar-EG"/>
              </w:rPr>
              <w:t>)، و</w:t>
            </w:r>
            <w:r w:rsidRPr="00680FD7">
              <w:rPr>
                <w:rFonts w:eastAsia="SimSun"/>
                <w:position w:val="3"/>
                <w:lang w:bidi="ar-EG"/>
              </w:rPr>
              <w:t>MHz 5</w:t>
            </w:r>
            <w:r w:rsidRPr="00680FD7">
              <w:rPr>
                <w:rFonts w:eastAsia="SimSun" w:hint="cs"/>
                <w:position w:val="3"/>
                <w:rtl/>
                <w:lang w:bidi="ar-EG"/>
              </w:rPr>
              <w:t xml:space="preserve"> (يؤمن ثماني موجات حاملة بمباعدة </w:t>
            </w:r>
            <w:r w:rsidRPr="00680FD7">
              <w:rPr>
                <w:rFonts w:eastAsia="SimSun"/>
                <w:position w:val="3"/>
                <w:lang w:bidi="ar-EG"/>
              </w:rPr>
              <w:t>kHz 625</w:t>
            </w:r>
            <w:r w:rsidRPr="00680FD7">
              <w:rPr>
                <w:rFonts w:eastAsia="SimSun" w:hint="cs"/>
                <w:position w:val="3"/>
                <w:rtl/>
                <w:lang w:bidi="ar-EG"/>
              </w:rPr>
              <w:t>)</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التشكيل/التشفير في اتجاهي المصدر والمقصد</w:t>
            </w:r>
          </w:p>
        </w:tc>
        <w:tc>
          <w:tcPr>
            <w:tcW w:w="5920" w:type="dxa"/>
          </w:tcPr>
          <w:p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تشكيل وتشفير تكيفيين، </w:t>
            </w:r>
            <w:r w:rsidRPr="00680FD7">
              <w:rPr>
                <w:rFonts w:eastAsia="SimSun"/>
                <w:position w:val="3"/>
                <w:lang w:bidi="ar-EG"/>
              </w:rPr>
              <w:t>BPSK</w:t>
            </w:r>
            <w:r w:rsidRPr="00680FD7">
              <w:rPr>
                <w:rFonts w:eastAsia="SimSun" w:hint="cs"/>
                <w:position w:val="3"/>
                <w:rtl/>
                <w:lang w:bidi="ar-EG"/>
              </w:rPr>
              <w:t xml:space="preserve"> و</w:t>
            </w:r>
            <w:r w:rsidRPr="00680FD7">
              <w:rPr>
                <w:rFonts w:eastAsia="SimSun"/>
                <w:position w:val="3"/>
                <w:lang w:bidi="ar-EG"/>
              </w:rPr>
              <w:t>QPSK</w:t>
            </w:r>
            <w:r w:rsidRPr="00680FD7">
              <w:rPr>
                <w:rFonts w:eastAsia="SimSun" w:hint="cs"/>
                <w:position w:val="3"/>
                <w:rtl/>
                <w:lang w:bidi="ar-EG"/>
              </w:rPr>
              <w:t xml:space="preserve"> و</w:t>
            </w:r>
            <w:r w:rsidRPr="00680FD7">
              <w:rPr>
                <w:rFonts w:eastAsia="SimSun"/>
                <w:position w:val="3"/>
                <w:lang w:bidi="ar-EG"/>
              </w:rPr>
              <w:t>8-PSK</w:t>
            </w:r>
            <w:r w:rsidRPr="00680FD7">
              <w:rPr>
                <w:rFonts w:eastAsia="SimSun" w:hint="cs"/>
                <w:position w:val="3"/>
                <w:rtl/>
                <w:lang w:bidi="ar-EG"/>
              </w:rPr>
              <w:t xml:space="preserve"> و</w:t>
            </w:r>
            <w:r w:rsidRPr="00680FD7">
              <w:rPr>
                <w:rFonts w:eastAsia="SimSun"/>
                <w:position w:val="3"/>
                <w:lang w:bidi="ar-EG"/>
              </w:rPr>
              <w:t>12-PSK</w:t>
            </w:r>
            <w:r w:rsidRPr="00680FD7">
              <w:rPr>
                <w:rFonts w:eastAsia="SimSun" w:hint="cs"/>
                <w:position w:val="3"/>
                <w:rtl/>
                <w:lang w:bidi="ar-EG"/>
              </w:rPr>
              <w:t xml:space="preserve"> و</w:t>
            </w:r>
            <w:r w:rsidRPr="00680FD7">
              <w:rPr>
                <w:rFonts w:eastAsia="SimSun"/>
                <w:position w:val="3"/>
                <w:lang w:bidi="ar-EG"/>
              </w:rPr>
              <w:t>16-QAM</w:t>
            </w:r>
            <w:r w:rsidRPr="00680FD7">
              <w:rPr>
                <w:rFonts w:eastAsia="SimSun"/>
                <w:position w:val="3"/>
                <w:rtl/>
                <w:lang w:bidi="ar-EG"/>
              </w:rPr>
              <w:br/>
            </w:r>
            <w:r w:rsidRPr="00680FD7">
              <w:rPr>
                <w:rFonts w:eastAsia="SimSun" w:hint="cs"/>
                <w:position w:val="3"/>
                <w:rtl/>
                <w:lang w:bidi="ar-EG"/>
              </w:rPr>
              <w:t>و</w:t>
            </w:r>
            <w:r w:rsidRPr="00680FD7">
              <w:rPr>
                <w:rFonts w:eastAsia="SimSun"/>
                <w:position w:val="3"/>
                <w:lang w:bidi="ar-EG"/>
              </w:rPr>
              <w:t>24-QAM</w:t>
            </w:r>
            <w:r w:rsidRPr="00680FD7">
              <w:rPr>
                <w:rFonts w:eastAsia="SimSun" w:hint="cs"/>
                <w:position w:val="3"/>
                <w:rtl/>
                <w:lang w:bidi="ar-EG"/>
              </w:rPr>
              <w:t xml:space="preserve"> و</w:t>
            </w:r>
            <w:r w:rsidRPr="00680FD7">
              <w:rPr>
                <w:rFonts w:eastAsia="SimSun"/>
                <w:position w:val="3"/>
                <w:lang w:bidi="ar-EG"/>
              </w:rPr>
              <w:t>32QAM</w:t>
            </w:r>
            <w:r w:rsidRPr="00680FD7">
              <w:rPr>
                <w:rFonts w:eastAsia="SimSun" w:hint="cs"/>
                <w:position w:val="3"/>
                <w:rtl/>
                <w:lang w:bidi="ar-EG"/>
              </w:rPr>
              <w:t xml:space="preserve"> و</w:t>
            </w:r>
            <w:r w:rsidRPr="00680FD7">
              <w:rPr>
                <w:rFonts w:eastAsia="SimSun"/>
                <w:position w:val="3"/>
                <w:lang w:bidi="ar-EG"/>
              </w:rPr>
              <w:t>64QAM</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تفريق مكاني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انتقائية مكانية للقنوات ومعالجة تكيفية لصفيف الهوائي.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920" w:type="dxa"/>
          </w:tcPr>
          <w:p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سريع</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تشفير مجمع وتلافيفي/فك تشفير فيتربي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معالجة تكيفية لإشارة الهوائي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مخطط تحكم تكيفي في القدرة (عروة مفتوحة ومغلقة). سيحسن التحكم في القدرة من سعة الشبكة ويحد من القدرة المستهلكة على الوصلتين الصاعدة والهابطة على السواء.</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من نقطة إلى عدة نقاط</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نفاذ عشوائي و</w:t>
            </w:r>
            <w:r w:rsidRPr="00680FD7">
              <w:rPr>
                <w:rFonts w:eastAsia="SimSun"/>
                <w:position w:val="3"/>
                <w:lang w:bidi="ar-EG"/>
              </w:rPr>
              <w:t>TDMA-TDD</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position w:val="3"/>
                <w:lang w:bidi="ar-EG"/>
              </w:rPr>
              <w:t>FDMA-TDMA-SDMA</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عن طريق الاستيقان </w:t>
            </w:r>
            <w:r w:rsidRPr="00680FD7">
              <w:rPr>
                <w:rFonts w:eastAsia="SimSun"/>
                <w:position w:val="3"/>
                <w:lang w:bidi="ar-EG"/>
              </w:rPr>
              <w:t>BS-UT</w:t>
            </w:r>
            <w:r w:rsidRPr="00680FD7">
              <w:rPr>
                <w:rFonts w:eastAsia="SimSun" w:hint="cs"/>
                <w:position w:val="3"/>
                <w:rtl/>
                <w:lang w:bidi="ar-EG"/>
              </w:rPr>
              <w:t xml:space="preserve"> المتبادل</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يحدد الأسلوب </w:t>
            </w:r>
            <w:r w:rsidRPr="00680FD7">
              <w:rPr>
                <w:rFonts w:eastAsia="SimSun"/>
                <w:position w:val="3"/>
                <w:lang w:bidi="ar-EG"/>
              </w:rPr>
              <w:t>625k-MC</w:t>
            </w:r>
            <w:r w:rsidRPr="00680FD7">
              <w:rPr>
                <w:rFonts w:eastAsia="SimSun" w:hint="cs"/>
                <w:position w:val="3"/>
                <w:rtl/>
                <w:lang w:bidi="ar-EG"/>
              </w:rPr>
              <w:t xml:space="preserve"> المستويات الثلاثة لجودة الخدمة التي تنفذ النموذج </w:t>
            </w:r>
            <w:r w:rsidRPr="00680FD7">
              <w:rPr>
                <w:rFonts w:eastAsia="SimSun"/>
                <w:position w:val="3"/>
                <w:lang w:bidi="ar-EG"/>
              </w:rPr>
              <w:t>Diffserv</w:t>
            </w:r>
            <w:r w:rsidRPr="00680FD7">
              <w:rPr>
                <w:rFonts w:eastAsia="SimSun" w:hint="cs"/>
                <w:position w:val="3"/>
                <w:rtl/>
                <w:lang w:bidi="ar-EG"/>
              </w:rPr>
              <w:t xml:space="preserve"> للفريق </w:t>
            </w:r>
            <w:r w:rsidRPr="00680FD7">
              <w:rPr>
                <w:rFonts w:eastAsia="SimSun"/>
                <w:position w:val="3"/>
                <w:lang w:bidi="ar-EG"/>
              </w:rPr>
              <w:t>IETF</w:t>
            </w:r>
            <w:r w:rsidRPr="00680FD7">
              <w:rPr>
                <w:rFonts w:eastAsia="SimSun" w:hint="cs"/>
                <w:position w:val="3"/>
                <w:rtl/>
                <w:lang w:bidi="ar-EG"/>
              </w:rPr>
              <w:t xml:space="preserve">: سلوك تسيير معجل </w:t>
            </w:r>
            <w:r w:rsidRPr="00680FD7">
              <w:rPr>
                <w:rFonts w:eastAsia="SimSun"/>
                <w:position w:val="3"/>
                <w:lang w:bidi="ar-EG"/>
              </w:rPr>
              <w:t>(EF)</w:t>
            </w:r>
            <w:r w:rsidRPr="00680FD7">
              <w:rPr>
                <w:rFonts w:eastAsia="SimSun" w:hint="cs"/>
                <w:position w:val="3"/>
                <w:rtl/>
                <w:lang w:bidi="ar-EG"/>
              </w:rPr>
              <w:t xml:space="preserve"> وتسيير مضمون </w:t>
            </w:r>
            <w:r w:rsidRPr="00680FD7">
              <w:rPr>
                <w:rFonts w:eastAsia="SimSun"/>
                <w:position w:val="3"/>
                <w:lang w:bidi="ar-EG"/>
              </w:rPr>
              <w:t>(AF)</w:t>
            </w:r>
            <w:r w:rsidRPr="00680FD7">
              <w:rPr>
                <w:rFonts w:eastAsia="SimSun" w:hint="cs"/>
                <w:position w:val="3"/>
                <w:rtl/>
                <w:lang w:bidi="ar-EG"/>
              </w:rPr>
              <w:t xml:space="preserve"> وأقصى جهد </w:t>
            </w:r>
            <w:r w:rsidRPr="00680FD7">
              <w:rPr>
                <w:rFonts w:eastAsia="SimSun"/>
                <w:position w:val="3"/>
                <w:lang w:bidi="ar-EG"/>
              </w:rPr>
              <w:t>(BE)</w:t>
            </w:r>
            <w:r w:rsidRPr="00680FD7">
              <w:rPr>
                <w:rFonts w:eastAsia="SimSun" w:hint="cs"/>
                <w:position w:val="3"/>
                <w:rtl/>
                <w:lang w:bidi="ar-EG"/>
              </w:rPr>
              <w:t xml:space="preserve"> لكل قفزة استناداً إلى نقاط شفرة النموذج </w:t>
            </w:r>
            <w:r w:rsidRPr="00680FD7">
              <w:rPr>
                <w:rFonts w:eastAsia="SimSun"/>
                <w:position w:val="3"/>
                <w:lang w:bidi="ar-EG"/>
              </w:rPr>
              <w:t>DiffServ</w:t>
            </w:r>
            <w:r w:rsidRPr="00680FD7">
              <w:rPr>
                <w:rFonts w:eastAsia="SimSun" w:hint="cs"/>
                <w:position w:val="3"/>
                <w:rtl/>
                <w:lang w:bidi="ar-EG"/>
              </w:rPr>
              <w:t xml:space="preserve"> </w:t>
            </w:r>
            <w:r w:rsidRPr="00680FD7">
              <w:rPr>
                <w:rFonts w:eastAsia="SimSun"/>
                <w:position w:val="3"/>
                <w:lang w:bidi="ar-EG"/>
              </w:rPr>
              <w:t>(DSCP)</w:t>
            </w:r>
            <w:r w:rsidRPr="00680FD7">
              <w:rPr>
                <w:rFonts w:eastAsia="SimSun" w:hint="cs"/>
                <w:position w:val="3"/>
                <w:rtl/>
                <w:lang w:bidi="ar-EG"/>
              </w:rPr>
              <w:t>.</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920" w:type="dxa"/>
          </w:tcPr>
          <w:p w:rsidR="00AD4C09" w:rsidRPr="00680FD7" w:rsidRDefault="00AD4C09" w:rsidP="00EB717F">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تشفير القطارات </w:t>
            </w:r>
            <w:r w:rsidRPr="00680FD7">
              <w:rPr>
                <w:rFonts w:eastAsia="SimSun"/>
                <w:position w:val="3"/>
                <w:lang w:bidi="ar-EG"/>
              </w:rPr>
              <w:t>RC4</w:t>
            </w:r>
            <w:r w:rsidRPr="00680FD7">
              <w:rPr>
                <w:rFonts w:eastAsia="SimSun" w:hint="cs"/>
                <w:position w:val="3"/>
                <w:rtl/>
                <w:lang w:bidi="ar-EG"/>
              </w:rPr>
              <w:t xml:space="preserve"> و</w:t>
            </w:r>
            <w:r w:rsidRPr="00680FD7">
              <w:rPr>
                <w:rFonts w:eastAsia="SimSun"/>
                <w:position w:val="3"/>
                <w:lang w:bidi="ar-EG"/>
              </w:rPr>
              <w:t>AES</w:t>
            </w:r>
            <w:r w:rsidRPr="00680FD7">
              <w:rPr>
                <w:rFonts w:eastAsia="SimSun" w:hint="cs"/>
                <w:position w:val="3"/>
                <w:rtl/>
                <w:lang w:bidi="ar-EG"/>
              </w:rPr>
              <w:t xml:space="preserve"> </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استيقان المحطة القاعدة ومطراف المستعمل استناداً إلى الشهادات الرقمية الموقعة طبقاً للمعيار </w:t>
            </w:r>
            <w:r w:rsidRPr="00680FD7">
              <w:rPr>
                <w:rFonts w:eastAsia="SimSun"/>
                <w:position w:val="3"/>
                <w:lang w:bidi="ar-EG"/>
              </w:rPr>
              <w:t>ISO/IEC 9796</w:t>
            </w:r>
            <w:r w:rsidRPr="00680FD7">
              <w:rPr>
                <w:rFonts w:eastAsia="SimSun" w:hint="cs"/>
                <w:position w:val="3"/>
                <w:rtl/>
                <w:lang w:bidi="ar-EG"/>
              </w:rPr>
              <w:t xml:space="preserve"> باستخدام خوارزمية </w:t>
            </w:r>
            <w:r w:rsidRPr="00680FD7">
              <w:rPr>
                <w:rFonts w:eastAsia="SimSun"/>
                <w:position w:val="3"/>
                <w:rtl/>
                <w:lang w:bidi="ar-EG"/>
              </w:rPr>
              <w:t>ريفست وشامير وأدلمان</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تجفير المنحنيات الإهليلجية (استعمال المنحنيين </w:t>
            </w:r>
            <w:r w:rsidRPr="00680FD7">
              <w:rPr>
                <w:rFonts w:eastAsia="SimSun"/>
                <w:position w:val="3"/>
                <w:lang w:bidi="ar-EG"/>
              </w:rPr>
              <w:t>K-163</w:t>
            </w:r>
            <w:r w:rsidRPr="00680FD7">
              <w:rPr>
                <w:rFonts w:eastAsia="SimSun" w:hint="cs"/>
                <w:position w:val="3"/>
                <w:rtl/>
                <w:lang w:bidi="ar-EG"/>
              </w:rPr>
              <w:t xml:space="preserve"> و</w:t>
            </w:r>
            <w:r w:rsidRPr="00680FD7">
              <w:rPr>
                <w:rFonts w:eastAsia="SimSun"/>
                <w:position w:val="3"/>
                <w:lang w:bidi="ar-EG"/>
              </w:rPr>
              <w:t>K-233</w:t>
            </w:r>
            <w:r w:rsidRPr="00680FD7">
              <w:rPr>
                <w:rFonts w:eastAsia="SimSun" w:hint="cs"/>
                <w:position w:val="3"/>
                <w:rtl/>
                <w:lang w:bidi="ar-EG"/>
              </w:rPr>
              <w:t xml:space="preserve"> بالمعيار </w:t>
            </w:r>
            <w:r w:rsidRPr="00680FD7">
              <w:rPr>
                <w:rFonts w:eastAsia="SimSun"/>
                <w:position w:val="3"/>
                <w:lang w:bidi="ar-EG"/>
              </w:rPr>
              <w:t>FIPS-186-2</w:t>
            </w:r>
            <w:r w:rsidRPr="00680FD7">
              <w:rPr>
                <w:rFonts w:eastAsia="SimSun" w:hint="cs"/>
                <w:position w:val="3"/>
                <w:rtl/>
                <w:lang w:bidi="ar-EG"/>
              </w:rPr>
              <w:t>)</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محمي من العقد الحمراء</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920" w:type="dxa"/>
          </w:tcPr>
          <w:p w:rsidR="00AD4C09" w:rsidRPr="00680FD7" w:rsidRDefault="00AD4C09" w:rsidP="00EB717F">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bl>
    <w:p w:rsidR="00AD4C09" w:rsidRDefault="00AD4C09" w:rsidP="00183D8F">
      <w:pPr>
        <w:rPr>
          <w:rtl/>
        </w:rPr>
      </w:pPr>
      <w:r>
        <w:rPr>
          <w:rtl/>
        </w:rPr>
        <w:br w:type="page"/>
      </w:r>
    </w:p>
    <w:p w:rsidR="00AD4C09" w:rsidRDefault="00AD4C09" w:rsidP="00AD4C09">
      <w:pPr>
        <w:pStyle w:val="TableNo"/>
        <w:rPr>
          <w:rtl/>
        </w:rPr>
      </w:pPr>
      <w:r>
        <w:rPr>
          <w:rFonts w:hint="cs"/>
          <w:rtl/>
        </w:rPr>
        <w:lastRenderedPageBreak/>
        <w:t xml:space="preserve">الجدول </w:t>
      </w:r>
      <w:r>
        <w:t>5.A1</w:t>
      </w:r>
    </w:p>
    <w:p w:rsidR="00AD4C09" w:rsidRPr="004C7003" w:rsidRDefault="00AD4C09" w:rsidP="00321CE4">
      <w:pPr>
        <w:pStyle w:val="Tabletitle0"/>
      </w:pPr>
      <w:r w:rsidRPr="004C7003">
        <w:rPr>
          <w:rFonts w:hint="cs"/>
          <w:rtl/>
        </w:rPr>
        <w:t xml:space="preserve">الخواص التقنية والتشغيلية للمعيار </w:t>
      </w:r>
      <w:r w:rsidRPr="004C7003">
        <w:t>IEEE 802.</w:t>
      </w:r>
      <w:r>
        <w:t>22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848"/>
      </w:tblGrid>
      <w:tr w:rsidR="00AD4C09" w:rsidTr="00EF7182">
        <w:trPr>
          <w:tblHeader/>
        </w:trPr>
        <w:tc>
          <w:tcPr>
            <w:tcW w:w="3935"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البند</w:t>
            </w:r>
          </w:p>
        </w:tc>
        <w:tc>
          <w:tcPr>
            <w:tcW w:w="5920" w:type="dxa"/>
          </w:tcPr>
          <w:p w:rsidR="00AD4C09" w:rsidRPr="004C7003" w:rsidRDefault="00AD4C09" w:rsidP="00EB717F">
            <w:pPr>
              <w:pStyle w:val="Tablehead0"/>
              <w:spacing w:line="280" w:lineRule="exact"/>
              <w:rPr>
                <w:rFonts w:eastAsia="SimSun"/>
                <w:rtl/>
                <w:lang w:bidi="ar-EG"/>
              </w:rPr>
            </w:pPr>
            <w:r w:rsidRPr="004C7003">
              <w:rPr>
                <w:rFonts w:eastAsia="SimSun" w:hint="cs"/>
                <w:rtl/>
                <w:lang w:bidi="ar-EG"/>
              </w:rPr>
              <w:t>القيمة</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 xml:space="preserve">نطاقات التردد المدعومة (مرخصة أو غير مرخصة) </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MHz 862-54</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 xml:space="preserve">مستمثل لمديات تصل إلى </w:t>
            </w:r>
            <w:r w:rsidRPr="00680FD7">
              <w:rPr>
                <w:rFonts w:eastAsia="SimSun"/>
                <w:position w:val="3"/>
                <w:lang w:bidi="ar-EG"/>
              </w:rPr>
              <w:t>km 30</w:t>
            </w:r>
            <w:r w:rsidRPr="00680FD7">
              <w:rPr>
                <w:rFonts w:eastAsia="SimSun" w:hint="cs"/>
                <w:position w:val="3"/>
                <w:rtl/>
                <w:lang w:bidi="ar-EG"/>
              </w:rPr>
              <w:t xml:space="preserve"> في بيئة من نقطة إلى عدة نقاط نمطية، ويعمل حتى مدى يصل إلى </w:t>
            </w:r>
            <w:r w:rsidRPr="00680FD7">
              <w:rPr>
                <w:rFonts w:eastAsia="SimSun"/>
                <w:position w:val="3"/>
                <w:lang w:bidi="ar-EG"/>
              </w:rPr>
              <w:t>km 100</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جوال ومتنقل</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الأقصى (للوصلة الصاعدة/الهابطة، إذا</w:t>
            </w:r>
            <w:r w:rsidRPr="00680FD7">
              <w:rPr>
                <w:rFonts w:eastAsia="SimSun" w:hint="eastAsia"/>
                <w:position w:val="3"/>
                <w:rtl/>
                <w:lang w:bidi="ar-EG"/>
              </w:rPr>
              <w:t> </w:t>
            </w:r>
            <w:r w:rsidRPr="00680FD7">
              <w:rPr>
                <w:rFonts w:eastAsia="SimSun" w:hint="cs"/>
                <w:position w:val="3"/>
                <w:rtl/>
                <w:lang w:bidi="ar-EG"/>
              </w:rPr>
              <w:t>كانا مختلفين)</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Mb/s 29-22</w:t>
            </w:r>
            <w:r w:rsidRPr="00680FD7">
              <w:rPr>
                <w:rFonts w:eastAsia="SimSun" w:hint="cs"/>
                <w:position w:val="3"/>
                <w:rtl/>
                <w:lang w:bidi="ar-EG"/>
              </w:rPr>
              <w:t xml:space="preserve">، وأكبر من </w:t>
            </w:r>
            <w:r w:rsidRPr="00680FD7">
              <w:rPr>
                <w:rFonts w:eastAsia="SimSun"/>
                <w:position w:val="3"/>
                <w:lang w:bidi="ar-EG"/>
              </w:rPr>
              <w:t>Mb/s 40</w:t>
            </w:r>
            <w:r w:rsidRPr="00680FD7">
              <w:rPr>
                <w:rFonts w:eastAsia="SimSun" w:hint="cs"/>
                <w:position w:val="3"/>
                <w:rtl/>
                <w:lang w:bidi="ar-EG"/>
              </w:rPr>
              <w:t xml:space="preserve"> مع </w:t>
            </w:r>
            <w:r w:rsidRPr="00680FD7">
              <w:rPr>
                <w:rFonts w:eastAsia="SimSun"/>
                <w:position w:val="3"/>
                <w:lang w:bidi="ar-EG"/>
              </w:rPr>
              <w:t>MIMO</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TDD</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6</w:t>
            </w:r>
            <w:r w:rsidRPr="00680FD7">
              <w:rPr>
                <w:rFonts w:eastAsia="SimSun" w:hint="cs"/>
                <w:position w:val="3"/>
                <w:rtl/>
                <w:lang w:bidi="ar-EG"/>
              </w:rPr>
              <w:t xml:space="preserve"> أو </w:t>
            </w:r>
            <w:r w:rsidRPr="00680FD7">
              <w:rPr>
                <w:rFonts w:eastAsia="SimSun"/>
                <w:position w:val="3"/>
                <w:lang w:bidi="ar-EG"/>
              </w:rPr>
              <w:t>7</w:t>
            </w:r>
            <w:r w:rsidRPr="00680FD7">
              <w:rPr>
                <w:rFonts w:eastAsia="SimSun" w:hint="cs"/>
                <w:position w:val="3"/>
                <w:rtl/>
                <w:lang w:bidi="ar-EG"/>
              </w:rPr>
              <w:t xml:space="preserve"> أو </w:t>
            </w:r>
            <w:r w:rsidRPr="00680FD7">
              <w:rPr>
                <w:rFonts w:eastAsia="SimSun"/>
                <w:position w:val="3"/>
                <w:lang w:bidi="ar-EG"/>
              </w:rPr>
              <w:t>MHz 8</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الزمان والمكان وشفرات المجموعات وتعدد الإرسال المكاني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و</w:t>
            </w:r>
            <w:r w:rsidRPr="00680FD7">
              <w:rPr>
                <w:rFonts w:eastAsia="SimSun"/>
                <w:position w:val="3"/>
                <w:lang w:bidi="ar-EG"/>
              </w:rPr>
              <w:t>HARQ</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تلافيفي</w:t>
            </w:r>
            <w:r w:rsidRPr="00680FD7">
              <w:rPr>
                <w:rFonts w:eastAsia="SimSun"/>
                <w:position w:val="3"/>
                <w:rtl/>
                <w:lang w:bidi="ar-EG"/>
              </w:rPr>
              <w:t xml:space="preserve"> </w:t>
            </w:r>
            <w:r w:rsidRPr="00680FD7">
              <w:rPr>
                <w:rFonts w:eastAsia="SimSun" w:hint="cs"/>
                <w:position w:val="3"/>
                <w:rtl/>
                <w:lang w:bidi="ar-EG"/>
              </w:rPr>
              <w:t>وتوربو و</w:t>
            </w:r>
            <w:r w:rsidRPr="00680FD7">
              <w:rPr>
                <w:rFonts w:eastAsia="SimSun"/>
                <w:position w:val="3"/>
                <w:lang w:bidi="ar-EG"/>
              </w:rPr>
              <w:t>LDPC</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 حالات متنوعة للقدرة المنخفضة</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من نقطة إلى عدة نقاط</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TDMA/TDD</w:t>
            </w:r>
            <w:r w:rsidRPr="00680FD7">
              <w:rPr>
                <w:rFonts w:eastAsia="SimSun" w:hint="cs"/>
                <w:position w:val="3"/>
                <w:rtl/>
                <w:lang w:bidi="ar-EG"/>
              </w:rPr>
              <w:t xml:space="preserve"> و</w:t>
            </w:r>
            <w:r w:rsidRPr="00680FD7">
              <w:rPr>
                <w:rFonts w:eastAsia="SimSun"/>
                <w:position w:val="3"/>
                <w:lang w:bidi="ar-EG"/>
              </w:rPr>
              <w:t>OFDMA</w:t>
            </w:r>
            <w:r w:rsidRPr="00680FD7">
              <w:rPr>
                <w:rFonts w:eastAsia="SimSun" w:hint="cs"/>
                <w:position w:val="3"/>
                <w:rtl/>
                <w:lang w:bidi="ar-EG"/>
              </w:rPr>
              <w:t xml:space="preserve"> و</w:t>
            </w:r>
            <w:r w:rsidRPr="00680FD7">
              <w:rPr>
                <w:rFonts w:eastAsia="SimSun"/>
                <w:position w:val="3"/>
                <w:lang w:bidi="ar-EG"/>
              </w:rPr>
              <w:t>MAC</w:t>
            </w:r>
            <w:r w:rsidRPr="00680FD7">
              <w:rPr>
                <w:rFonts w:eastAsia="SimSun" w:hint="cs"/>
                <w:position w:val="3"/>
                <w:rtl/>
                <w:lang w:bidi="ar-EG"/>
              </w:rPr>
              <w:t xml:space="preserve"> على أساس الحجز</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OFDMA</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عن طريق المعرفات </w:t>
            </w:r>
            <w:r w:rsidRPr="00680FD7">
              <w:rPr>
                <w:rFonts w:eastAsia="SimSun"/>
                <w:position w:val="3"/>
                <w:lang w:bidi="ar-EG"/>
              </w:rPr>
              <w:t>MAC ID</w:t>
            </w:r>
            <w:r w:rsidRPr="00680FD7">
              <w:rPr>
                <w:rFonts w:eastAsia="SimSun" w:hint="cs"/>
                <w:position w:val="3"/>
                <w:rtl/>
                <w:lang w:bidi="ar-EG"/>
              </w:rPr>
              <w:t xml:space="preserve"> و</w:t>
            </w:r>
            <w:r w:rsidRPr="00680FD7">
              <w:rPr>
                <w:rFonts w:eastAsia="SimSun"/>
                <w:position w:val="3"/>
                <w:lang w:bidi="ar-EG"/>
              </w:rPr>
              <w:t>CID</w:t>
            </w:r>
            <w:r w:rsidRPr="00680FD7">
              <w:rPr>
                <w:rFonts w:eastAsia="SimSun" w:hint="cs"/>
                <w:position w:val="3"/>
                <w:rtl/>
                <w:lang w:bidi="ar-EG"/>
              </w:rPr>
              <w:t xml:space="preserve"> و</w:t>
            </w:r>
            <w:r w:rsidRPr="00680FD7">
              <w:rPr>
                <w:rFonts w:eastAsia="SimSun"/>
                <w:position w:val="3"/>
                <w:lang w:bidi="ar-EG"/>
              </w:rPr>
              <w:t>SFID</w:t>
            </w:r>
            <w:r w:rsidRPr="00680FD7">
              <w:rPr>
                <w:rFonts w:eastAsia="SimSun" w:hint="cs"/>
                <w:position w:val="3"/>
                <w:rtl/>
                <w:lang w:bidi="ar-EG"/>
              </w:rPr>
              <w:t xml:space="preserve"> للجهاز</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تمييز جودة الخدمة (دعم </w:t>
            </w:r>
            <w:r w:rsidRPr="00680FD7">
              <w:rPr>
                <w:rFonts w:eastAsia="SimSun"/>
                <w:position w:val="3"/>
                <w:lang w:bidi="ar-EG"/>
              </w:rPr>
              <w:t>5</w:t>
            </w:r>
            <w:r w:rsidRPr="00680FD7">
              <w:rPr>
                <w:rFonts w:eastAsia="SimSun" w:hint="cs"/>
                <w:position w:val="3"/>
                <w:rtl/>
                <w:lang w:bidi="ar-EG"/>
              </w:rPr>
              <w:t xml:space="preserve"> مستويات للجودة)، ودعم جودة الخدمة القائمة على</w:t>
            </w:r>
            <w:r w:rsidRPr="00680FD7">
              <w:rPr>
                <w:rFonts w:eastAsia="SimSun" w:hint="eastAsia"/>
                <w:position w:val="3"/>
                <w:rtl/>
                <w:lang w:bidi="ar-EG"/>
              </w:rPr>
              <w:t> </w:t>
            </w:r>
            <w:r w:rsidRPr="00680FD7">
              <w:rPr>
                <w:rFonts w:eastAsia="SimSun" w:hint="cs"/>
                <w:position w:val="3"/>
                <w:rtl/>
                <w:lang w:bidi="ar-EG"/>
              </w:rPr>
              <w:t>التوصيل</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الموقع الجغرافي</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xml:space="preserve"> </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Pr="00680FD7">
              <w:rPr>
                <w:rFonts w:eastAsia="SimSun" w:hint="cs"/>
                <w:position w:val="3"/>
                <w:rtl/>
                <w:lang w:bidi="ar-EG"/>
              </w:rPr>
              <w:t xml:space="preserve"> و</w:t>
            </w:r>
            <w:r w:rsidRPr="00680FD7">
              <w:rPr>
                <w:rFonts w:eastAsia="SimSun"/>
                <w:position w:val="3"/>
                <w:lang w:bidi="ar-EG"/>
              </w:rPr>
              <w:t>EAP</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وحماية إعادة التشغيل عن طريق التجفير والاستيقان، إضافة إلى وسم الرزم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w:t>
            </w:r>
            <w:r w:rsidRPr="00680FD7">
              <w:rPr>
                <w:rFonts w:eastAsia="SimSun"/>
                <w:position w:val="3"/>
                <w:lang w:bidi="ar-EG"/>
              </w:rPr>
              <w:t>PKMv2</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920"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AD4C09" w:rsidTr="00EF7182">
        <w:tc>
          <w:tcPr>
            <w:tcW w:w="3935" w:type="dxa"/>
          </w:tcPr>
          <w:p w:rsidR="00AD4C09" w:rsidRPr="00680FD7" w:rsidRDefault="00AD4C09" w:rsidP="00EB717F">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920" w:type="dxa"/>
          </w:tcPr>
          <w:p w:rsidR="00AD4C09" w:rsidRPr="00680FD7" w:rsidRDefault="00AD4C09" w:rsidP="00EB717F">
            <w:pPr>
              <w:pStyle w:val="Tabletext"/>
              <w:spacing w:before="30" w:after="30" w:line="290" w:lineRule="exact"/>
              <w:rPr>
                <w:rFonts w:eastAsia="SimSun"/>
                <w:position w:val="3"/>
                <w:lang w:bidi="ar-EG"/>
              </w:rPr>
            </w:pPr>
            <w:r w:rsidRPr="00680FD7">
              <w:rPr>
                <w:rFonts w:eastAsia="SimSun" w:hint="cs"/>
                <w:position w:val="3"/>
                <w:rtl/>
                <w:lang w:bidi="ar-EG"/>
              </w:rPr>
              <w:t xml:space="preserve">معرف هوية فريد من </w:t>
            </w:r>
            <w:r w:rsidRPr="00680FD7">
              <w:rPr>
                <w:rFonts w:eastAsia="SimSun"/>
                <w:position w:val="3"/>
                <w:lang w:bidi="ar-EG"/>
              </w:rPr>
              <w:t>48</w:t>
            </w:r>
            <w:r w:rsidRPr="00680FD7">
              <w:rPr>
                <w:rFonts w:eastAsia="SimSun" w:hint="cs"/>
                <w:position w:val="3"/>
                <w:rtl/>
                <w:lang w:bidi="ar-EG"/>
              </w:rPr>
              <w:t xml:space="preserve"> بتة، الشهادة </w:t>
            </w:r>
            <w:r w:rsidRPr="00680FD7">
              <w:rPr>
                <w:rFonts w:eastAsia="SimSun"/>
                <w:position w:val="3"/>
                <w:lang w:bidi="ar-EG"/>
              </w:rPr>
              <w:t>X.509</w:t>
            </w:r>
          </w:p>
        </w:tc>
      </w:tr>
    </w:tbl>
    <w:p w:rsidR="00AD4C09" w:rsidRPr="00B0791D" w:rsidRDefault="00AD4C09" w:rsidP="003A7F5D">
      <w:pPr>
        <w:pStyle w:val="Heading2"/>
      </w:pPr>
      <w:bookmarkStart w:id="86" w:name="_Toc438120776"/>
      <w:bookmarkStart w:id="87" w:name="_Toc498434221"/>
      <w:r w:rsidRPr="00B0791D">
        <w:t>2.A1</w:t>
      </w:r>
      <w:r w:rsidRPr="00B0791D">
        <w:rPr>
          <w:rFonts w:hint="cs"/>
          <w:rtl/>
        </w:rPr>
        <w:tab/>
        <w:t xml:space="preserve">معايير قطاع التقييس بالاتحاد الدولي للاتصالات </w:t>
      </w:r>
      <w:r w:rsidRPr="00B0791D">
        <w:t>(ITU-T)</w:t>
      </w:r>
      <w:bookmarkEnd w:id="86"/>
      <w:bookmarkEnd w:id="87"/>
    </w:p>
    <w:p w:rsidR="00AD4C09" w:rsidRDefault="00AD4C09" w:rsidP="00AD4C09">
      <w:pPr>
        <w:rPr>
          <w:rtl/>
          <w:lang w:bidi="ar-EG"/>
        </w:rPr>
      </w:pPr>
      <w:r>
        <w:rPr>
          <w:rFonts w:hint="cs"/>
          <w:rtl/>
          <w:lang w:bidi="ar-EG"/>
        </w:rPr>
        <w:t xml:space="preserve">وضعت عائلة التوصيات </w:t>
      </w:r>
      <w:r>
        <w:rPr>
          <w:lang w:bidi="ar-EG"/>
        </w:rPr>
        <w:t>ITU-T G.990x</w:t>
      </w:r>
      <w:r>
        <w:rPr>
          <w:rFonts w:hint="cs"/>
          <w:rtl/>
          <w:lang w:bidi="ar-EG"/>
        </w:rPr>
        <w:t xml:space="preserve"> (</w:t>
      </w:r>
      <w:r>
        <w:rPr>
          <w:lang w:bidi="ar-EG"/>
        </w:rPr>
        <w:t>G.9901</w:t>
      </w:r>
      <w:r>
        <w:rPr>
          <w:rFonts w:hint="cs"/>
          <w:rtl/>
          <w:lang w:bidi="ar-EG"/>
        </w:rPr>
        <w:t xml:space="preserve"> و</w:t>
      </w:r>
      <w:r>
        <w:rPr>
          <w:lang w:bidi="ar-EG"/>
        </w:rPr>
        <w:t>G.9902</w:t>
      </w:r>
      <w:r>
        <w:rPr>
          <w:rFonts w:hint="cs"/>
          <w:rtl/>
          <w:lang w:bidi="ar-EG"/>
        </w:rPr>
        <w:t xml:space="preserve"> و</w:t>
      </w:r>
      <w:r>
        <w:rPr>
          <w:lang w:bidi="ar-EG"/>
        </w:rPr>
        <w:t>G.9903</w:t>
      </w:r>
      <w:r>
        <w:rPr>
          <w:rFonts w:hint="cs"/>
          <w:rtl/>
          <w:lang w:bidi="ar-EG"/>
        </w:rPr>
        <w:t xml:space="preserve"> و</w:t>
      </w:r>
      <w:r>
        <w:rPr>
          <w:lang w:bidi="ar-EG"/>
        </w:rPr>
        <w:t>G.9904</w:t>
      </w:r>
      <w:r>
        <w:rPr>
          <w:rFonts w:hint="cs"/>
          <w:rtl/>
          <w:lang w:bidi="ar-EG"/>
        </w:rPr>
        <w:t xml:space="preserve">) الخاصة بالاتصالات </w:t>
      </w:r>
      <w:r>
        <w:rPr>
          <w:lang w:bidi="ar-EG"/>
        </w:rPr>
        <w:t>NB-PLC</w:t>
      </w:r>
      <w:r>
        <w:rPr>
          <w:rFonts w:hint="cs"/>
          <w:rtl/>
          <w:lang w:bidi="ar-EG"/>
        </w:rPr>
        <w:t xml:space="preserve"> من أجل دعم توصيلية واتصالات الشبكة الذكية. ويرد في الجدول أدناه ملخصاً للخواص التقنية والتشغيلية لإثنين من تكنولوجيات الاتصالات </w:t>
      </w:r>
      <w:r>
        <w:rPr>
          <w:lang w:bidi="ar-EG"/>
        </w:rPr>
        <w:t>NB-PLC</w:t>
      </w:r>
      <w:r>
        <w:rPr>
          <w:rFonts w:hint="cs"/>
          <w:rtl/>
          <w:lang w:bidi="ar-EG"/>
        </w:rPr>
        <w:t xml:space="preserve"> الموصفة في قطاع تقييس الاتصالات بالاتحاد أثبتتا فعاليتهما ميدانياً.</w:t>
      </w:r>
    </w:p>
    <w:p w:rsidR="00AD4C09" w:rsidRDefault="00AD4C09" w:rsidP="00AD4C09">
      <w:pPr>
        <w:pStyle w:val="TableNo"/>
        <w:rPr>
          <w:rtl/>
        </w:rPr>
      </w:pPr>
      <w:r>
        <w:rPr>
          <w:rFonts w:hint="cs"/>
          <w:rtl/>
        </w:rPr>
        <w:lastRenderedPageBreak/>
        <w:t xml:space="preserve">الجدول </w:t>
      </w:r>
      <w:r>
        <w:t>6.A1</w:t>
      </w:r>
    </w:p>
    <w:p w:rsidR="00AD4C09" w:rsidRDefault="00AD4C09" w:rsidP="00321CE4">
      <w:pPr>
        <w:pStyle w:val="Tabletitle0"/>
        <w:rPr>
          <w:rtl/>
        </w:rPr>
      </w:pPr>
      <w:r w:rsidRPr="004C7003">
        <w:rPr>
          <w:rFonts w:hint="cs"/>
          <w:rtl/>
        </w:rPr>
        <w:t>الخواص التقنية والتشغيلية</w:t>
      </w:r>
      <w:r>
        <w:rPr>
          <w:rFonts w:hint="cs"/>
          <w:rtl/>
        </w:rPr>
        <w:t xml:space="preserve"> للتوصيتين </w:t>
      </w:r>
      <w:r>
        <w:t>ITU-T G.9903</w:t>
      </w:r>
      <w:r>
        <w:rPr>
          <w:rFonts w:hint="cs"/>
          <w:rtl/>
        </w:rPr>
        <w:t xml:space="preserve"> و</w:t>
      </w:r>
      <w:r>
        <w:t>G.9904</w:t>
      </w:r>
      <w:r>
        <w:rPr>
          <w:rFonts w:hint="cs"/>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48"/>
        <w:gridCol w:w="3244"/>
      </w:tblGrid>
      <w:tr w:rsidR="00AD4C09" w:rsidTr="00EF7182">
        <w:tc>
          <w:tcPr>
            <w:tcW w:w="3285" w:type="dxa"/>
          </w:tcPr>
          <w:p w:rsidR="00AD4C09" w:rsidRPr="00786A8F" w:rsidRDefault="00AD4C09" w:rsidP="00EB717F">
            <w:pPr>
              <w:pStyle w:val="Tablehead0"/>
              <w:spacing w:line="280" w:lineRule="exact"/>
              <w:rPr>
                <w:rFonts w:eastAsia="SimSun"/>
                <w:rtl/>
                <w:lang w:bidi="ar-EG"/>
              </w:rPr>
            </w:pPr>
            <w:r w:rsidRPr="00786A8F">
              <w:rPr>
                <w:rFonts w:eastAsia="SimSun" w:hint="cs"/>
                <w:rtl/>
                <w:lang w:bidi="ar-EG"/>
              </w:rPr>
              <w:t>البند</w:t>
            </w:r>
          </w:p>
        </w:tc>
        <w:tc>
          <w:tcPr>
            <w:tcW w:w="3285" w:type="dxa"/>
          </w:tcPr>
          <w:p w:rsidR="00AD4C09" w:rsidRPr="00786A8F" w:rsidRDefault="00AD4C09" w:rsidP="00EB717F">
            <w:pPr>
              <w:pStyle w:val="Tablehead0"/>
              <w:spacing w:line="280" w:lineRule="exact"/>
              <w:rPr>
                <w:rFonts w:eastAsia="SimSun"/>
                <w:lang w:bidi="ar-EG"/>
              </w:rPr>
            </w:pPr>
            <w:r w:rsidRPr="00786A8F">
              <w:rPr>
                <w:rFonts w:eastAsia="SimSun"/>
                <w:lang w:bidi="ar-EG"/>
              </w:rPr>
              <w:t>G.9903</w:t>
            </w:r>
          </w:p>
        </w:tc>
        <w:tc>
          <w:tcPr>
            <w:tcW w:w="3285" w:type="dxa"/>
          </w:tcPr>
          <w:p w:rsidR="00AD4C09" w:rsidRPr="00786A8F" w:rsidRDefault="00AD4C09" w:rsidP="00EB717F">
            <w:pPr>
              <w:pStyle w:val="Tablehead0"/>
              <w:spacing w:line="280" w:lineRule="exact"/>
              <w:rPr>
                <w:rFonts w:eastAsia="SimSun"/>
                <w:lang w:bidi="ar-EG"/>
              </w:rPr>
            </w:pPr>
            <w:r w:rsidRPr="00786A8F">
              <w:rPr>
                <w:rFonts w:eastAsia="SimSun"/>
                <w:lang w:bidi="ar-EG"/>
              </w:rPr>
              <w:t>G</w:t>
            </w:r>
            <w:r>
              <w:rPr>
                <w:rFonts w:eastAsia="SimSun"/>
                <w:lang w:bidi="ar-EG"/>
              </w:rPr>
              <w:t>.</w:t>
            </w:r>
            <w:r w:rsidRPr="00786A8F">
              <w:rPr>
                <w:rFonts w:eastAsia="SimSun"/>
                <w:lang w:bidi="ar-EG"/>
              </w:rPr>
              <w:t>9904</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نطاقات التردد المدعومة</w:t>
            </w:r>
          </w:p>
        </w:tc>
        <w:tc>
          <w:tcPr>
            <w:tcW w:w="3285" w:type="dxa"/>
          </w:tcPr>
          <w:p w:rsidR="00AD4C09" w:rsidRPr="00680FD7" w:rsidRDefault="00AD4C09" w:rsidP="00EB717F">
            <w:pPr>
              <w:pStyle w:val="Tabletext"/>
              <w:spacing w:before="40" w:after="40" w:line="300" w:lineRule="exact"/>
              <w:rPr>
                <w:rFonts w:eastAsia="SimSun"/>
                <w:position w:val="3"/>
                <w:lang w:bidi="ar-EG"/>
              </w:rPr>
            </w:pPr>
            <w:r w:rsidRPr="00680FD7">
              <w:rPr>
                <w:rFonts w:eastAsia="SimSun"/>
                <w:position w:val="3"/>
                <w:lang w:bidi="ar-EG"/>
              </w:rPr>
              <w:t>kHz 488-35</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kHz 89-42</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أقصى معدل للبيانات</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Kbps 42</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Kbps 128</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طرائق النفاذ المتعدد</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OFDM</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OFDM</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التصحيح الأمامي للأخطاء</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ريد سولومون وتلافيفي ومخلط ومشذر وشفرة</w:t>
            </w:r>
            <w:r w:rsidRPr="00680FD7">
              <w:rPr>
                <w:rFonts w:eastAsia="SimSun" w:hint="eastAsia"/>
                <w:position w:val="3"/>
                <w:rtl/>
                <w:lang w:bidi="ar-EG"/>
              </w:rPr>
              <w:t> </w:t>
            </w:r>
            <w:r w:rsidRPr="00680FD7">
              <w:rPr>
                <w:rFonts w:eastAsia="SimSun" w:hint="cs"/>
                <w:position w:val="3"/>
                <w:rtl/>
                <w:lang w:bidi="ar-EG"/>
              </w:rPr>
              <w:t>تكرار</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تلافيفي ومخلط ومشذر</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طوبولوجيا الشبكة</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شبكية</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شجرية</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إعادة الإرسال</w:t>
            </w:r>
          </w:p>
        </w:tc>
        <w:tc>
          <w:tcPr>
            <w:tcW w:w="3285" w:type="dxa"/>
          </w:tcPr>
          <w:p w:rsidR="00AD4C09" w:rsidRPr="00680FD7" w:rsidRDefault="00AD4C09" w:rsidP="00EB717F">
            <w:pPr>
              <w:pStyle w:val="Tabletext"/>
              <w:spacing w:before="40" w:after="40" w:line="300" w:lineRule="exact"/>
              <w:rPr>
                <w:rFonts w:eastAsia="SimSun"/>
                <w:position w:val="3"/>
                <w:lang w:bidi="ar-EG"/>
              </w:rPr>
            </w:pPr>
            <w:r w:rsidRPr="00680FD7">
              <w:rPr>
                <w:rFonts w:eastAsia="SimSun"/>
                <w:position w:val="3"/>
                <w:lang w:bidi="ar-EG"/>
              </w:rPr>
              <w:t>ARQ</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ARQ</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طرائق النفاذ المتوسط</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CSMA</w:t>
            </w:r>
            <w:r w:rsidRPr="00680FD7">
              <w:rPr>
                <w:rFonts w:eastAsia="SimSun" w:hint="cs"/>
                <w:position w:val="3"/>
                <w:rtl/>
                <w:lang w:bidi="ar-EG"/>
              </w:rPr>
              <w:t xml:space="preserve"> وأولوية</w:t>
            </w:r>
          </w:p>
        </w:tc>
        <w:tc>
          <w:tcPr>
            <w:tcW w:w="3285" w:type="dxa"/>
          </w:tcPr>
          <w:p w:rsidR="00AD4C09" w:rsidRPr="00680FD7" w:rsidRDefault="00AD4C09" w:rsidP="00EB717F">
            <w:pPr>
              <w:pStyle w:val="Tabletext"/>
              <w:spacing w:before="40" w:after="40" w:line="300" w:lineRule="exact"/>
              <w:rPr>
                <w:rFonts w:eastAsia="SimSun"/>
                <w:position w:val="3"/>
                <w:lang w:bidi="ar-EG"/>
              </w:rPr>
            </w:pPr>
            <w:r w:rsidRPr="00680FD7">
              <w:rPr>
                <w:rFonts w:eastAsia="SimSun"/>
                <w:position w:val="3"/>
                <w:lang w:bidi="ar-EG"/>
              </w:rPr>
              <w:t>CSMA</w:t>
            </w:r>
            <w:r w:rsidRPr="00680FD7">
              <w:rPr>
                <w:rFonts w:eastAsia="SimSun" w:hint="cs"/>
                <w:position w:val="3"/>
                <w:rtl/>
                <w:lang w:bidi="ar-EG"/>
              </w:rPr>
              <w:t xml:space="preserve"> وحر التوصيل أو أولوية</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طريقة الاكتشاف والربط</w:t>
            </w:r>
          </w:p>
        </w:tc>
        <w:tc>
          <w:tcPr>
            <w:tcW w:w="3285" w:type="dxa"/>
          </w:tcPr>
          <w:p w:rsidR="00AD4C09" w:rsidRPr="00680FD7" w:rsidRDefault="00AD4C09" w:rsidP="00EB717F">
            <w:pPr>
              <w:pStyle w:val="Tabletext"/>
              <w:spacing w:before="40" w:after="40" w:line="300" w:lineRule="exact"/>
              <w:rPr>
                <w:rFonts w:eastAsia="SimSun"/>
                <w:position w:val="3"/>
                <w:lang w:bidi="ar-EG"/>
              </w:rPr>
            </w:pPr>
            <w:r w:rsidRPr="00680FD7">
              <w:rPr>
                <w:rFonts w:eastAsia="SimSun" w:hint="cs"/>
                <w:position w:val="3"/>
                <w:rtl/>
                <w:lang w:bidi="ar-EG"/>
              </w:rPr>
              <w:t xml:space="preserve">على أساس </w:t>
            </w:r>
            <w:r w:rsidRPr="00680FD7">
              <w:rPr>
                <w:rFonts w:eastAsia="SimSun"/>
                <w:position w:val="3"/>
                <w:lang w:bidi="ar-EG"/>
              </w:rPr>
              <w:t>61oWPAN</w:t>
            </w:r>
            <w:r w:rsidRPr="00680FD7">
              <w:rPr>
                <w:rFonts w:eastAsia="SimSun" w:hint="cs"/>
                <w:position w:val="3"/>
                <w:rtl/>
                <w:lang w:bidi="ar-EG"/>
              </w:rPr>
              <w:t xml:space="preserve"> و</w:t>
            </w:r>
            <w:r w:rsidRPr="00680FD7">
              <w:rPr>
                <w:rFonts w:eastAsia="SimSun"/>
                <w:position w:val="3"/>
                <w:lang w:bidi="ar-EG"/>
              </w:rPr>
              <w:t>EAP-PSK</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إجراءات تسجيل شبكة محددة</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طرائق جودة الخدمة</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تمييز جودة الخدمة بأولويتين</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تمييز جودة الخدمة بأربع أولويات</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التجفير</w:t>
            </w:r>
          </w:p>
        </w:tc>
        <w:tc>
          <w:tcPr>
            <w:tcW w:w="3285" w:type="dxa"/>
          </w:tcPr>
          <w:p w:rsidR="00AD4C09" w:rsidRPr="00680FD7" w:rsidRDefault="00AD4C09" w:rsidP="00EB717F">
            <w:pPr>
              <w:pStyle w:val="Tabletext"/>
              <w:spacing w:before="40" w:after="40" w:line="300" w:lineRule="exact"/>
              <w:rPr>
                <w:rFonts w:eastAsia="SimSun"/>
                <w:position w:val="3"/>
                <w:lang w:bidi="ar-EG"/>
              </w:rPr>
            </w:pPr>
            <w:r w:rsidRPr="00680FD7">
              <w:rPr>
                <w:rFonts w:eastAsia="SimSun"/>
                <w:position w:val="3"/>
                <w:lang w:bidi="ar-EG"/>
              </w:rPr>
              <w:t>AES-128-CCM</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position w:val="3"/>
                <w:lang w:bidi="ar-EG"/>
              </w:rPr>
              <w:t>AES-128-GCM</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الاستيقان/حماية إعادة التشغيل</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آلية للاستيقان ومنع إعادة التشغيل</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آلية للاستيقان ومنع إعادة التشغيل</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تبادل المفاتيح</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نعم</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نعم</w:t>
            </w:r>
          </w:p>
        </w:tc>
      </w:tr>
      <w:tr w:rsidR="00AD4C09" w:rsidTr="00EF7182">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تعرف الهوية الفريد للأجهزة</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بتة</w:t>
            </w:r>
          </w:p>
        </w:tc>
        <w:tc>
          <w:tcPr>
            <w:tcW w:w="3285" w:type="dxa"/>
          </w:tcPr>
          <w:p w:rsidR="00AD4C09" w:rsidRPr="00680FD7" w:rsidRDefault="00AD4C09" w:rsidP="00EB717F">
            <w:pPr>
              <w:pStyle w:val="Tabletext"/>
              <w:spacing w:before="40" w:after="40" w:line="30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بتة</w:t>
            </w:r>
          </w:p>
        </w:tc>
      </w:tr>
    </w:tbl>
    <w:p w:rsidR="0058743A" w:rsidRDefault="0058743A" w:rsidP="0058743A">
      <w:pPr>
        <w:rPr>
          <w:rtl/>
        </w:rPr>
      </w:pPr>
      <w:bookmarkStart w:id="88" w:name="_Toc438120777"/>
      <w:bookmarkStart w:id="89" w:name="_Toc498434222"/>
    </w:p>
    <w:p w:rsidR="00AD4C09" w:rsidRPr="00B0791D" w:rsidRDefault="00AD4C09" w:rsidP="003A7F5D">
      <w:pPr>
        <w:pStyle w:val="Heading2"/>
        <w:rPr>
          <w:rtl/>
        </w:rPr>
      </w:pPr>
      <w:r w:rsidRPr="00B0791D">
        <w:t>3.A1</w:t>
      </w:r>
      <w:r w:rsidRPr="00B0791D">
        <w:rPr>
          <w:rFonts w:hint="cs"/>
          <w:rtl/>
        </w:rPr>
        <w:tab/>
        <w:t xml:space="preserve">معايير مشروع شراكة الجيل الثالث </w:t>
      </w:r>
      <w:r w:rsidRPr="00B0791D">
        <w:t>(3GPP)</w:t>
      </w:r>
      <w:bookmarkEnd w:id="88"/>
      <w:bookmarkEnd w:id="89"/>
    </w:p>
    <w:p w:rsidR="00AD4C09" w:rsidRPr="00C52177" w:rsidRDefault="00AD4C09" w:rsidP="00AD4C09">
      <w:pPr>
        <w:rPr>
          <w:spacing w:val="-4"/>
          <w:rtl/>
          <w:lang w:bidi="ar-EG"/>
        </w:rPr>
      </w:pPr>
      <w:r w:rsidRPr="00C52177">
        <w:rPr>
          <w:rFonts w:hint="cs"/>
          <w:spacing w:val="-4"/>
          <w:rtl/>
          <w:lang w:bidi="ar-EG"/>
        </w:rPr>
        <w:t xml:space="preserve">لمشروع الشراكة </w:t>
      </w:r>
      <w:r w:rsidRPr="00C52177">
        <w:rPr>
          <w:spacing w:val="-4"/>
          <w:lang w:bidi="ar-EG"/>
        </w:rPr>
        <w:t>3GPP</w:t>
      </w:r>
      <w:r w:rsidRPr="00C52177">
        <w:rPr>
          <w:rFonts w:hint="cs"/>
          <w:spacing w:val="-4"/>
          <w:rtl/>
          <w:lang w:bidi="ar-EG"/>
        </w:rPr>
        <w:t xml:space="preserve"> مجموعة متنوعة من المعايير اللاسلكية التي يمكن تطبيقها على تطبيقات الميل الأول لأنظمة إدارة شبكات الطاقة الكهربائية. ويرد في الجدول أدناه ملخصاً للخواص التقنية والتشغيلية للمعايير اللاسلكية ذات الصلة الخاصة بمشروع الشراكة </w:t>
      </w:r>
      <w:r w:rsidRPr="00C52177">
        <w:rPr>
          <w:spacing w:val="-4"/>
          <w:lang w:bidi="ar-EG"/>
        </w:rPr>
        <w:t>3GPP</w:t>
      </w:r>
      <w:r w:rsidRPr="00C52177">
        <w:rPr>
          <w:rFonts w:hint="cs"/>
          <w:spacing w:val="-4"/>
          <w:rtl/>
          <w:lang w:bidi="ar-EG"/>
        </w:rPr>
        <w:t>.</w:t>
      </w:r>
    </w:p>
    <w:p w:rsidR="00AD4C09" w:rsidRDefault="00AD4C09" w:rsidP="002B619F">
      <w:pPr>
        <w:rPr>
          <w:rtl/>
          <w:lang w:bidi="ar-EG"/>
        </w:rPr>
      </w:pPr>
      <w:r>
        <w:rPr>
          <w:rtl/>
          <w:lang w:bidi="ar-EG"/>
        </w:rPr>
        <w:br w:type="page"/>
      </w:r>
    </w:p>
    <w:p w:rsidR="00AD4C09" w:rsidRDefault="00AD4C09" w:rsidP="00AD4C09">
      <w:pPr>
        <w:pStyle w:val="TableNo"/>
        <w:rPr>
          <w:rtl/>
        </w:rPr>
      </w:pPr>
      <w:r>
        <w:rPr>
          <w:rFonts w:hint="cs"/>
          <w:rtl/>
        </w:rPr>
        <w:lastRenderedPageBreak/>
        <w:t xml:space="preserve">الجدول </w:t>
      </w:r>
      <w:r>
        <w:t>7.A1</w:t>
      </w:r>
    </w:p>
    <w:p w:rsidR="00AD4C09" w:rsidRDefault="00AD4C09" w:rsidP="00321CE4">
      <w:pPr>
        <w:pStyle w:val="Tabletitle0"/>
        <w:rPr>
          <w:rtl/>
        </w:rPr>
      </w:pPr>
      <w:r w:rsidRPr="004C7003">
        <w:rPr>
          <w:rFonts w:hint="cs"/>
          <w:rtl/>
        </w:rPr>
        <w:t>الخواص التقنية والتشغيلية</w:t>
      </w:r>
      <w:r>
        <w:rPr>
          <w:rFonts w:hint="cs"/>
          <w:rtl/>
        </w:rPr>
        <w:t xml:space="preserve"> لتكنولوجيات مشروع الشراكة </w:t>
      </w:r>
      <w:r>
        <w:t>3GPP</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2"/>
        <w:gridCol w:w="1119"/>
        <w:gridCol w:w="2212"/>
        <w:gridCol w:w="1184"/>
        <w:gridCol w:w="1505"/>
        <w:gridCol w:w="2216"/>
      </w:tblGrid>
      <w:tr w:rsidR="00AD4C09" w:rsidTr="00EF7182">
        <w:trPr>
          <w:tblHeader/>
          <w:jc w:val="center"/>
        </w:trPr>
        <w:tc>
          <w:tcPr>
            <w:tcW w:w="1392"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119"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212"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184"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05"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21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spacing w:val="-4"/>
                <w:position w:val="2"/>
                <w:rtl/>
                <w:lang w:bidi="ar-EG"/>
              </w:rPr>
            </w:pPr>
            <w:r w:rsidRPr="00BB0FBD">
              <w:rPr>
                <w:rFonts w:eastAsia="SimSun" w:hint="cs"/>
                <w:spacing w:val="-4"/>
                <w:position w:val="2"/>
                <w:rtl/>
                <w:lang w:bidi="ar-EG"/>
              </w:rPr>
              <w:t>القدرة على إقامة وصلة مناسبة للجهاز باعتمادية</w:t>
            </w:r>
          </w:p>
        </w:tc>
        <w:tc>
          <w:tcPr>
            <w:tcW w:w="1119"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نسبة مئوية من الوقت</w:t>
            </w: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1184"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2216"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القدرة على الحفاظ على توصيل مناسب</w:t>
            </w:r>
          </w:p>
        </w:tc>
        <w:tc>
          <w:tcPr>
            <w:tcW w:w="1119"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معدل الأعطال في كل </w:t>
            </w:r>
            <w:r w:rsidRPr="00BB0FBD">
              <w:rPr>
                <w:rFonts w:eastAsia="SimSun"/>
                <w:position w:val="2"/>
                <w:lang w:bidi="ar-EG"/>
              </w:rPr>
              <w:t>1</w:t>
            </w:r>
            <w:r w:rsidR="00183D8F">
              <w:rPr>
                <w:rFonts w:eastAsia="SimSun"/>
                <w:position w:val="2"/>
                <w:lang w:bidi="ar-EG"/>
              </w:rPr>
              <w:t> </w:t>
            </w:r>
            <w:r w:rsidRPr="00BB0FBD">
              <w:rPr>
                <w:rFonts w:eastAsia="SimSun"/>
                <w:position w:val="2"/>
                <w:lang w:bidi="ar-EG"/>
              </w:rPr>
              <w:t>000</w:t>
            </w:r>
            <w:r w:rsidRPr="00BB0FBD">
              <w:rPr>
                <w:rFonts w:eastAsia="SimSun" w:hint="cs"/>
                <w:position w:val="2"/>
                <w:rtl/>
                <w:lang w:bidi="ar-EG"/>
              </w:rPr>
              <w:t xml:space="preserve"> دورة</w:t>
            </w: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تعتمد على النشر (أقل من</w:t>
            </w:r>
            <w:r w:rsidRPr="00BB0FBD">
              <w:rPr>
                <w:rFonts w:eastAsia="SimSun"/>
                <w:position w:val="2"/>
                <w:rtl/>
                <w:lang w:bidi="ar-EG"/>
              </w:rPr>
              <w:br/>
            </w:r>
            <w:r w:rsidRPr="00BB0FBD">
              <w:rPr>
                <w:rFonts w:eastAsia="SimSun"/>
                <w:position w:val="2"/>
                <w:lang w:bidi="ar-EG"/>
              </w:rPr>
              <w:t>%1</w:t>
            </w:r>
            <w:r w:rsidRPr="00BB0FBD">
              <w:rPr>
                <w:rFonts w:eastAsia="SimSun" w:hint="cs"/>
                <w:position w:val="2"/>
                <w:rtl/>
                <w:lang w:bidi="ar-EG"/>
              </w:rPr>
              <w:t xml:space="preserve"> عادة)</w:t>
            </w:r>
          </w:p>
        </w:tc>
        <w:tc>
          <w:tcPr>
            <w:tcW w:w="1184"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(أقل من </w:t>
            </w:r>
            <w:r w:rsidRPr="00BB0FBD">
              <w:rPr>
                <w:rFonts w:eastAsia="SimSun"/>
                <w:position w:val="2"/>
                <w:lang w:bidi="ar-EG"/>
              </w:rPr>
              <w:t>%1</w:t>
            </w:r>
            <w:r w:rsidRPr="00BB0FBD">
              <w:rPr>
                <w:rFonts w:eastAsia="SimSun" w:hint="cs"/>
                <w:position w:val="2"/>
                <w:rtl/>
                <w:lang w:bidi="ar-EG"/>
              </w:rPr>
              <w:t xml:space="preserve"> عادة)</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(أقل من </w:t>
            </w:r>
            <w:r w:rsidRPr="00BB0FBD">
              <w:rPr>
                <w:rFonts w:eastAsia="SimSun"/>
                <w:position w:val="2"/>
                <w:lang w:bidi="ar-EG"/>
              </w:rPr>
              <w:t>%1</w:t>
            </w:r>
            <w:r w:rsidRPr="00BB0FBD">
              <w:rPr>
                <w:rFonts w:eastAsia="SimSun" w:hint="cs"/>
                <w:position w:val="2"/>
                <w:rtl/>
                <w:lang w:bidi="ar-EG"/>
              </w:rPr>
              <w:t xml:space="preserve"> عادة)</w:t>
            </w:r>
          </w:p>
        </w:tc>
        <w:tc>
          <w:tcPr>
            <w:tcW w:w="2216"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تعتمد على النشر (أقل من</w:t>
            </w:r>
            <w:r w:rsidRPr="00BB0FBD">
              <w:rPr>
                <w:rFonts w:eastAsia="SimSun"/>
                <w:position w:val="2"/>
                <w:rtl/>
                <w:lang w:bidi="ar-EG"/>
              </w:rPr>
              <w:br/>
            </w:r>
            <w:r w:rsidRPr="00BB0FBD">
              <w:rPr>
                <w:rFonts w:eastAsia="SimSun"/>
                <w:position w:val="2"/>
                <w:lang w:bidi="ar-EG"/>
              </w:rPr>
              <w:t>%1</w:t>
            </w:r>
            <w:r w:rsidRPr="00BB0FBD">
              <w:rPr>
                <w:rFonts w:eastAsia="SimSun" w:hint="cs"/>
                <w:position w:val="2"/>
                <w:rtl/>
                <w:lang w:bidi="ar-EG"/>
              </w:rPr>
              <w:t xml:space="preserve"> عادة)</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الصوت</w:t>
            </w:r>
          </w:p>
        </w:tc>
        <w:tc>
          <w:tcPr>
            <w:tcW w:w="1119" w:type="dxa"/>
          </w:tcPr>
          <w:p w:rsidR="00AD4C09" w:rsidRPr="00BB0FBD" w:rsidRDefault="00AD4C09" w:rsidP="00EB717F">
            <w:pPr>
              <w:pStyle w:val="Tabletext"/>
              <w:spacing w:before="40" w:after="40" w:line="280" w:lineRule="exact"/>
              <w:rPr>
                <w:rFonts w:eastAsia="SimSun"/>
                <w:position w:val="2"/>
                <w:rtl/>
                <w:lang w:bidi="ar-EG"/>
              </w:rPr>
            </w:pP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184"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2216"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البيانات</w:t>
            </w:r>
          </w:p>
        </w:tc>
        <w:tc>
          <w:tcPr>
            <w:tcW w:w="1119" w:type="dxa"/>
          </w:tcPr>
          <w:p w:rsidR="00AD4C09" w:rsidRPr="00BB0FBD" w:rsidRDefault="00AD4C09" w:rsidP="00EB717F">
            <w:pPr>
              <w:pStyle w:val="Tabletext"/>
              <w:spacing w:before="40" w:after="40" w:line="280" w:lineRule="exact"/>
              <w:rPr>
                <w:rFonts w:eastAsia="SimSun"/>
                <w:position w:val="2"/>
                <w:lang w:bidi="ar-EG"/>
              </w:rPr>
            </w:pPr>
            <w:r w:rsidRPr="00BB0FBD">
              <w:rPr>
                <w:rFonts w:eastAsia="SimSun" w:hint="cs"/>
                <w:position w:val="2"/>
                <w:rtl/>
                <w:lang w:bidi="ar-EG"/>
              </w:rPr>
              <w:t xml:space="preserve">المعدل الأقصى لبيانات المستعمل لكل مستعمل بوحدات </w:t>
            </w:r>
            <w:r w:rsidRPr="00BB0FBD">
              <w:rPr>
                <w:rFonts w:eastAsia="SimSun"/>
                <w:position w:val="2"/>
                <w:lang w:bidi="ar-EG"/>
              </w:rPr>
              <w:t>Mbit/s</w:t>
            </w: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عند استعمال </w:t>
            </w:r>
            <w:r w:rsidRPr="00BB0FBD">
              <w:rPr>
                <w:rFonts w:eastAsia="SimSun"/>
                <w:position w:val="2"/>
                <w:lang w:bidi="ar-EG"/>
              </w:rPr>
              <w:t>8</w:t>
            </w:r>
            <w:r w:rsidRPr="00BB0FBD">
              <w:rPr>
                <w:rFonts w:eastAsia="SimSun" w:hint="cs"/>
                <w:position w:val="2"/>
                <w:rtl/>
                <w:lang w:bidi="ar-EG"/>
              </w:rPr>
              <w:t xml:space="preserve"> فواصل زمنية: </w:t>
            </w:r>
            <w:r w:rsidRPr="00BB0FBD">
              <w:rPr>
                <w:rFonts w:eastAsia="SimSun"/>
                <w:position w:val="2"/>
                <w:lang w:bidi="ar-EG"/>
              </w:rPr>
              <w:t>Mbit/s 0,1856</w:t>
            </w:r>
            <w:r w:rsidRPr="00BB0FBD">
              <w:rPr>
                <w:rFonts w:eastAsia="SimSun" w:hint="cs"/>
                <w:position w:val="2"/>
                <w:rtl/>
                <w:lang w:bidi="ar-EG"/>
              </w:rPr>
              <w:t xml:space="preserve"> (الوصلتان الصاعدة/الهابطة لخدمة راديوية عامة بالرزم </w:t>
            </w:r>
            <w:r w:rsidRPr="00BB0FBD">
              <w:rPr>
                <w:rFonts w:eastAsia="SimSun"/>
                <w:position w:val="2"/>
                <w:lang w:bidi="ar-EG"/>
              </w:rPr>
              <w:t>(GPRS)</w:t>
            </w:r>
            <w:r w:rsidRPr="00BB0FBD">
              <w:rPr>
                <w:rFonts w:eastAsia="SimSun" w:hint="cs"/>
                <w:position w:val="2"/>
                <w:rtl/>
                <w:lang w:bidi="ar-EG"/>
              </w:rPr>
              <w:t>)</w:t>
            </w:r>
          </w:p>
          <w:p w:rsidR="00AD4C09" w:rsidRPr="00BB0FBD" w:rsidRDefault="00AD4C09" w:rsidP="00EB717F">
            <w:pPr>
              <w:pStyle w:val="Tabletext"/>
              <w:spacing w:before="40" w:after="40" w:line="280" w:lineRule="exact"/>
              <w:rPr>
                <w:rFonts w:eastAsia="SimSun"/>
                <w:spacing w:val="-4"/>
                <w:position w:val="2"/>
                <w:rtl/>
                <w:lang w:bidi="ar-EG"/>
              </w:rPr>
            </w:pPr>
            <w:r w:rsidRPr="00BB0FBD">
              <w:rPr>
                <w:rFonts w:eastAsia="SimSun"/>
                <w:position w:val="2"/>
                <w:lang w:bidi="ar-EG"/>
              </w:rPr>
              <w:t>Mbit/s 0,5568</w:t>
            </w:r>
            <w:r w:rsidRPr="00BB0FBD">
              <w:rPr>
                <w:rFonts w:eastAsia="SimSun" w:hint="cs"/>
                <w:position w:val="2"/>
                <w:rtl/>
                <w:lang w:bidi="ar-EG"/>
              </w:rPr>
              <w:t xml:space="preserve"> </w:t>
            </w:r>
            <w:r w:rsidRPr="00BB0FBD">
              <w:rPr>
                <w:rFonts w:eastAsia="SimSun" w:hint="cs"/>
                <w:spacing w:val="-4"/>
                <w:position w:val="2"/>
                <w:rtl/>
                <w:lang w:bidi="ar-EG"/>
              </w:rPr>
              <w:t xml:space="preserve">(الوصلتان الصاعدة/الهابطة لخدمة </w:t>
            </w:r>
            <w:r w:rsidRPr="00BB0FBD">
              <w:rPr>
                <w:rFonts w:eastAsia="SimSun"/>
                <w:spacing w:val="-4"/>
                <w:position w:val="2"/>
                <w:lang w:bidi="ar-EG"/>
              </w:rPr>
              <w:t>GPRS</w:t>
            </w:r>
            <w:r w:rsidRPr="00BB0FBD">
              <w:rPr>
                <w:rFonts w:eastAsia="SimSun" w:hint="cs"/>
                <w:spacing w:val="-4"/>
                <w:position w:val="2"/>
                <w:rtl/>
                <w:lang w:bidi="ar-EG"/>
              </w:rPr>
              <w:t xml:space="preserve"> معززة </w:t>
            </w:r>
            <w:r w:rsidRPr="00BB0FBD">
              <w:rPr>
                <w:rFonts w:eastAsia="SimSun"/>
                <w:spacing w:val="-4"/>
                <w:position w:val="2"/>
                <w:lang w:bidi="ar-EG"/>
              </w:rPr>
              <w:t>(EGPRS)</w:t>
            </w:r>
            <w:r w:rsidRPr="00BB0FBD">
              <w:rPr>
                <w:rFonts w:eastAsia="SimSun" w:hint="cs"/>
                <w:spacing w:val="-4"/>
                <w:position w:val="2"/>
                <w:rtl/>
                <w:lang w:bidi="ar-EG"/>
              </w:rPr>
              <w:t>)</w:t>
            </w:r>
          </w:p>
          <w:p w:rsidR="00AD4C09" w:rsidRPr="00BB0FBD" w:rsidRDefault="00AD4C09" w:rsidP="00EB717F">
            <w:pPr>
              <w:pStyle w:val="Tabletext"/>
              <w:spacing w:before="40" w:after="40" w:line="280" w:lineRule="exact"/>
              <w:rPr>
                <w:rFonts w:eastAsia="SimSun"/>
                <w:position w:val="2"/>
                <w:rtl/>
                <w:lang w:bidi="ar-EG"/>
              </w:rPr>
            </w:pPr>
            <w:r w:rsidRPr="00BB0FBD">
              <w:rPr>
                <w:rFonts w:eastAsia="SimSun"/>
                <w:position w:val="2"/>
                <w:lang w:bidi="ar-EG"/>
              </w:rPr>
              <w:t>Mbit/s 0,928</w:t>
            </w:r>
            <w:r w:rsidRPr="00BB0FBD">
              <w:rPr>
                <w:rFonts w:eastAsia="SimSun" w:hint="cs"/>
                <w:position w:val="2"/>
                <w:rtl/>
                <w:lang w:bidi="ar-EG"/>
              </w:rPr>
              <w:t xml:space="preserve"> (وصلة هابطة </w:t>
            </w:r>
            <w:r w:rsidRPr="00BB0FBD">
              <w:rPr>
                <w:rFonts w:eastAsia="SimSun"/>
                <w:position w:val="2"/>
                <w:lang w:bidi="ar-EG"/>
              </w:rPr>
              <w:t>EGPRS2-A</w:t>
            </w:r>
            <w:r w:rsidRPr="00BB0FBD">
              <w:rPr>
                <w:rFonts w:eastAsia="SimSun" w:hint="cs"/>
                <w:position w:val="2"/>
                <w:rtl/>
                <w:lang w:bidi="ar-EG"/>
              </w:rPr>
              <w:t>)</w:t>
            </w:r>
          </w:p>
          <w:p w:rsidR="00AD4C09" w:rsidRPr="00BB0FBD" w:rsidRDefault="00AD4C09" w:rsidP="00EB717F">
            <w:pPr>
              <w:pStyle w:val="Tabletext"/>
              <w:spacing w:before="40" w:after="40" w:line="280" w:lineRule="exact"/>
              <w:rPr>
                <w:rFonts w:eastAsia="SimSun"/>
                <w:spacing w:val="-4"/>
                <w:position w:val="2"/>
                <w:rtl/>
                <w:lang w:bidi="ar-EG"/>
              </w:rPr>
            </w:pPr>
            <w:r w:rsidRPr="00BB0FBD">
              <w:rPr>
                <w:rFonts w:eastAsia="SimSun"/>
                <w:position w:val="2"/>
                <w:lang w:bidi="ar-EG"/>
              </w:rPr>
              <w:t>Mbit/s 0,7424</w:t>
            </w:r>
            <w:r w:rsidRPr="00BB0FBD">
              <w:rPr>
                <w:rFonts w:eastAsia="SimSun" w:hint="cs"/>
                <w:position w:val="2"/>
                <w:rtl/>
                <w:lang w:bidi="ar-EG"/>
              </w:rPr>
              <w:t xml:space="preserve"> </w:t>
            </w:r>
            <w:r w:rsidRPr="00BB0FBD">
              <w:rPr>
                <w:rFonts w:eastAsia="SimSun" w:hint="cs"/>
                <w:spacing w:val="-4"/>
                <w:position w:val="2"/>
                <w:rtl/>
                <w:lang w:bidi="ar-EG"/>
              </w:rPr>
              <w:t xml:space="preserve">(وصلة صاعدة </w:t>
            </w:r>
            <w:r w:rsidRPr="00BB0FBD">
              <w:rPr>
                <w:rFonts w:eastAsia="SimSun"/>
                <w:spacing w:val="-4"/>
                <w:position w:val="2"/>
                <w:lang w:bidi="ar-EG"/>
              </w:rPr>
              <w:t>EGPRS2-A</w:t>
            </w:r>
            <w:r w:rsidRPr="00BB0FBD">
              <w:rPr>
                <w:rFonts w:eastAsia="SimSun" w:hint="cs"/>
                <w:spacing w:val="-4"/>
                <w:position w:val="2"/>
                <w:rtl/>
                <w:lang w:bidi="ar-EG"/>
              </w:rPr>
              <w:t>)</w:t>
            </w:r>
          </w:p>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 xml:space="preserve">الإصدار </w:t>
            </w:r>
            <w:r w:rsidRPr="00BB0FBD">
              <w:rPr>
                <w:rFonts w:eastAsia="SimSun"/>
                <w:position w:val="2"/>
                <w:lang w:bidi="ar-EG"/>
              </w:rPr>
              <w:t>7</w:t>
            </w:r>
            <w:r w:rsidRPr="00BB0FBD">
              <w:rPr>
                <w:rFonts w:eastAsia="SimSun" w:hint="cs"/>
                <w:position w:val="2"/>
                <w:rtl/>
                <w:lang w:bidi="ar-EG"/>
              </w:rPr>
              <w:t xml:space="preserve">: موجتان حاملتان للوصلة الهابطة، </w:t>
            </w:r>
            <w:r w:rsidRPr="00BB0FBD">
              <w:rPr>
                <w:rFonts w:eastAsia="SimSun"/>
                <w:position w:val="2"/>
                <w:lang w:bidi="ar-EG"/>
              </w:rPr>
              <w:t>2x</w:t>
            </w:r>
            <w:r w:rsidRPr="00BB0FBD">
              <w:rPr>
                <w:rFonts w:eastAsia="SimSun" w:hint="cs"/>
                <w:position w:val="2"/>
                <w:rtl/>
                <w:lang w:bidi="ar-EG"/>
              </w:rPr>
              <w:t xml:space="preserve"> (</w:t>
            </w:r>
            <w:r w:rsidRPr="00BB0FBD">
              <w:rPr>
                <w:rFonts w:eastAsia="SimSun"/>
                <w:position w:val="2"/>
                <w:lang w:bidi="ar-EG"/>
              </w:rPr>
              <w:t>EGPRS</w:t>
            </w:r>
            <w:r w:rsidRPr="00BB0FBD">
              <w:rPr>
                <w:rFonts w:eastAsia="SimSun" w:hint="cs"/>
                <w:position w:val="2"/>
                <w:rtl/>
                <w:lang w:bidi="ar-EG"/>
              </w:rPr>
              <w:t xml:space="preserve"> و</w:t>
            </w:r>
            <w:r w:rsidRPr="00BB0FBD">
              <w:rPr>
                <w:rFonts w:eastAsia="SimSun"/>
                <w:position w:val="2"/>
                <w:lang w:bidi="ar-EG"/>
              </w:rPr>
              <w:t>EGPRS2-A</w:t>
            </w:r>
            <w:r w:rsidRPr="00BB0FBD">
              <w:rPr>
                <w:rFonts w:eastAsia="SimSun" w:hint="cs"/>
                <w:position w:val="2"/>
                <w:rtl/>
                <w:lang w:bidi="ar-EG"/>
              </w:rPr>
              <w:t>)</w:t>
            </w:r>
          </w:p>
          <w:p w:rsidR="00AD4C09" w:rsidRPr="00BB0FBD" w:rsidRDefault="00AD4C09" w:rsidP="00EB717F">
            <w:pPr>
              <w:pStyle w:val="Tabletext"/>
              <w:spacing w:before="40" w:after="40" w:line="280" w:lineRule="exact"/>
              <w:rPr>
                <w:rFonts w:eastAsia="SimSun"/>
                <w:position w:val="2"/>
                <w:lang w:bidi="ar-EG"/>
              </w:rPr>
            </w:pPr>
            <w:r w:rsidRPr="00BB0FBD">
              <w:rPr>
                <w:rFonts w:eastAsia="SimSun" w:hint="cs"/>
                <w:position w:val="2"/>
                <w:rtl/>
                <w:lang w:bidi="ar-EG"/>
              </w:rPr>
              <w:t xml:space="preserve">الإصدار </w:t>
            </w:r>
            <w:r w:rsidRPr="00BB0FBD">
              <w:rPr>
                <w:rFonts w:eastAsia="SimSun"/>
                <w:position w:val="2"/>
                <w:lang w:bidi="ar-EG"/>
              </w:rPr>
              <w:t>12</w:t>
            </w:r>
            <w:r w:rsidRPr="00BB0FBD">
              <w:rPr>
                <w:rFonts w:eastAsia="SimSun" w:hint="cs"/>
                <w:position w:val="2"/>
                <w:rtl/>
                <w:lang w:bidi="ar-EG"/>
              </w:rPr>
              <w:t xml:space="preserve">: موجات حاملة </w:t>
            </w:r>
            <w:r w:rsidRPr="00BB0FBD">
              <w:rPr>
                <w:rFonts w:eastAsia="SimSun" w:hint="cs"/>
                <w:spacing w:val="-4"/>
                <w:position w:val="2"/>
                <w:rtl/>
                <w:lang w:bidi="ar-EG"/>
              </w:rPr>
              <w:t xml:space="preserve">متعددة للوصلة الهابطة، </w:t>
            </w:r>
            <w:r w:rsidRPr="00BB0FBD">
              <w:rPr>
                <w:rFonts w:eastAsia="SimSun"/>
                <w:spacing w:val="-4"/>
                <w:position w:val="2"/>
                <w:lang w:bidi="ar-EG"/>
              </w:rPr>
              <w:t>2x</w:t>
            </w:r>
            <w:r w:rsidRPr="00BB0FBD">
              <w:rPr>
                <w:rFonts w:eastAsia="SimSun"/>
                <w:spacing w:val="-4"/>
                <w:position w:val="2"/>
                <w:lang w:bidi="ar-EG"/>
              </w:rPr>
              <w:noBreakHyphen/>
              <w:t>16x</w:t>
            </w:r>
            <w:r w:rsidRPr="00BB0FBD">
              <w:rPr>
                <w:rFonts w:eastAsia="SimSun" w:hint="cs"/>
                <w:position w:val="2"/>
                <w:rtl/>
                <w:lang w:bidi="ar-EG"/>
              </w:rPr>
              <w:t xml:space="preserve"> (</w:t>
            </w:r>
            <w:r w:rsidRPr="00BB0FBD">
              <w:rPr>
                <w:rFonts w:eastAsia="SimSun"/>
                <w:position w:val="2"/>
                <w:lang w:bidi="ar-EG"/>
              </w:rPr>
              <w:t>EGPRS</w:t>
            </w:r>
            <w:r w:rsidRPr="00BB0FBD">
              <w:rPr>
                <w:rFonts w:eastAsia="SimSun" w:hint="cs"/>
                <w:position w:val="2"/>
                <w:rtl/>
                <w:lang w:bidi="ar-EG"/>
              </w:rPr>
              <w:t xml:space="preserve"> و</w:t>
            </w:r>
            <w:r w:rsidRPr="00BB0FBD">
              <w:rPr>
                <w:rFonts w:eastAsia="SimSun"/>
                <w:position w:val="2"/>
                <w:lang w:bidi="ar-EG"/>
              </w:rPr>
              <w:t>EGPRS2-A</w:t>
            </w:r>
            <w:r w:rsidRPr="00BB0FBD">
              <w:rPr>
                <w:rFonts w:eastAsia="SimSun" w:hint="cs"/>
                <w:position w:val="2"/>
                <w:rtl/>
                <w:lang w:bidi="ar-EG"/>
              </w:rPr>
              <w:t>)</w:t>
            </w:r>
          </w:p>
        </w:tc>
        <w:tc>
          <w:tcPr>
            <w:tcW w:w="1184" w:type="dxa"/>
          </w:tcPr>
          <w:p w:rsidR="00AD4C09" w:rsidRPr="00BB0FBD" w:rsidRDefault="00AD4C09" w:rsidP="00EB717F">
            <w:pPr>
              <w:pStyle w:val="Tabletext"/>
              <w:spacing w:before="40" w:after="40" w:line="280" w:lineRule="exact"/>
              <w:rPr>
                <w:rFonts w:eastAsia="SimSun"/>
                <w:position w:val="2"/>
                <w:lang w:bidi="ar-EG"/>
              </w:rPr>
            </w:pPr>
            <w:r w:rsidRPr="00BB0FBD">
              <w:rPr>
                <w:rFonts w:eastAsia="SimSun"/>
                <w:position w:val="2"/>
                <w:lang w:bidi="ar-EG"/>
              </w:rPr>
              <w:t>Mbit/s 2,048</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position w:val="2"/>
                <w:lang w:bidi="ar-EG"/>
              </w:rPr>
              <w:t>Mbit/s 346</w:t>
            </w:r>
            <w:r w:rsidRPr="00BB0FBD">
              <w:rPr>
                <w:rFonts w:eastAsia="SimSun" w:hint="cs"/>
                <w:position w:val="2"/>
                <w:rtl/>
                <w:lang w:bidi="ar-EG"/>
              </w:rPr>
              <w:t xml:space="preserve"> للوصلة الهابطة؛ و</w:t>
            </w:r>
            <w:r w:rsidRPr="00BB0FBD">
              <w:rPr>
                <w:rFonts w:eastAsia="SimSun"/>
                <w:position w:val="2"/>
                <w:lang w:bidi="ar-EG"/>
              </w:rPr>
              <w:t>Mbit/s 34</w:t>
            </w:r>
            <w:r w:rsidRPr="00BB0FBD">
              <w:rPr>
                <w:rFonts w:eastAsia="SimSun" w:hint="cs"/>
                <w:position w:val="2"/>
                <w:rtl/>
                <w:lang w:bidi="ar-EG"/>
              </w:rPr>
              <w:t xml:space="preserve"> للوصلة الصاعدة في الإصدار </w:t>
            </w:r>
            <w:r w:rsidRPr="00BB0FBD">
              <w:rPr>
                <w:rFonts w:eastAsia="SimSun"/>
                <w:position w:val="2"/>
                <w:lang w:bidi="ar-EG"/>
              </w:rPr>
              <w:t>12</w:t>
            </w:r>
          </w:p>
        </w:tc>
        <w:tc>
          <w:tcPr>
            <w:tcW w:w="2216" w:type="dxa"/>
          </w:tcPr>
          <w:p w:rsidR="00AD4C09" w:rsidRPr="00BB0FBD" w:rsidRDefault="00AD4C09" w:rsidP="00EB717F">
            <w:pPr>
              <w:pStyle w:val="Tabletext"/>
              <w:spacing w:before="40" w:after="40" w:line="280" w:lineRule="exact"/>
              <w:rPr>
                <w:rFonts w:eastAsia="SimSun"/>
                <w:position w:val="2"/>
                <w:lang w:bidi="ar-EG"/>
              </w:rPr>
            </w:pPr>
            <w:r w:rsidRPr="00BB0FBD">
              <w:rPr>
                <w:rFonts w:eastAsia="SimSun"/>
                <w:position w:val="2"/>
                <w:lang w:bidi="ar-EG"/>
              </w:rPr>
              <w:t>Gbit/s 4</w:t>
            </w:r>
            <w:r w:rsidRPr="00BB0FBD">
              <w:rPr>
                <w:rFonts w:eastAsia="SimSun" w:hint="cs"/>
                <w:position w:val="2"/>
                <w:rtl/>
                <w:lang w:bidi="ar-EG"/>
              </w:rPr>
              <w:t xml:space="preserve"> تقريباً للوصلة الهابطة؛ و</w:t>
            </w:r>
            <w:r w:rsidRPr="00BB0FBD">
              <w:rPr>
                <w:rFonts w:eastAsia="SimSun"/>
                <w:position w:val="2"/>
                <w:lang w:bidi="ar-EG"/>
              </w:rPr>
              <w:t>Gbit/s 1,5</w:t>
            </w:r>
            <w:r w:rsidRPr="00BB0FBD">
              <w:rPr>
                <w:rFonts w:eastAsia="SimSun" w:hint="cs"/>
                <w:position w:val="2"/>
                <w:rtl/>
                <w:lang w:bidi="ar-EG"/>
              </w:rPr>
              <w:t xml:space="preserve"> تقريباً للوصلة الصاعدة في الإصدار </w:t>
            </w:r>
            <w:r w:rsidRPr="00BB0FBD">
              <w:rPr>
                <w:rFonts w:eastAsia="SimSun"/>
                <w:position w:val="2"/>
                <w:lang w:bidi="ar-EG"/>
              </w:rPr>
              <w:t>12</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الفيديو</w:t>
            </w:r>
          </w:p>
        </w:tc>
        <w:tc>
          <w:tcPr>
            <w:tcW w:w="1119" w:type="dxa"/>
          </w:tcPr>
          <w:p w:rsidR="00AD4C09" w:rsidRPr="00BB0FBD" w:rsidRDefault="00AD4C09" w:rsidP="00EB717F">
            <w:pPr>
              <w:pStyle w:val="Tabletext"/>
              <w:spacing w:before="40" w:after="40" w:line="280" w:lineRule="exact"/>
              <w:ind w:right="-57"/>
              <w:rPr>
                <w:rFonts w:eastAsia="SimSun"/>
                <w:position w:val="2"/>
                <w:lang w:bidi="ar-EG"/>
              </w:rPr>
            </w:pPr>
            <w:r w:rsidRPr="00BB0FBD">
              <w:rPr>
                <w:rFonts w:eastAsia="SimSun" w:hint="cs"/>
                <w:position w:val="2"/>
                <w:rtl/>
                <w:lang w:bidi="ar-EG"/>
              </w:rPr>
              <w:t>أقصى استبانة بوحدات</w:t>
            </w:r>
            <w:r w:rsidRPr="00BB0FBD">
              <w:rPr>
                <w:rFonts w:eastAsia="SimSun"/>
                <w:position w:val="2"/>
                <w:lang w:bidi="ar-EG"/>
              </w:rPr>
              <w:br/>
            </w:r>
            <w:r w:rsidRPr="00E1116D">
              <w:rPr>
                <w:rFonts w:eastAsia="SimSun"/>
                <w:spacing w:val="-8"/>
                <w:position w:val="2"/>
                <w:lang w:bidi="ar-EG"/>
              </w:rPr>
              <w:t>pixels @ x fps</w:t>
            </w: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184"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2216"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نعم</w:t>
            </w:r>
          </w:p>
        </w:tc>
      </w:tr>
      <w:tr w:rsidR="00AD4C09" w:rsidTr="00EF7182">
        <w:trPr>
          <w:jc w:val="center"/>
        </w:trPr>
        <w:tc>
          <w:tcPr>
            <w:tcW w:w="139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منطقة التغطية الجغرافية</w:t>
            </w:r>
          </w:p>
        </w:tc>
        <w:tc>
          <w:tcPr>
            <w:tcW w:w="1119" w:type="dxa"/>
          </w:tcPr>
          <w:p w:rsidR="00AD4C09" w:rsidRPr="00BB0FBD" w:rsidRDefault="00AD4C09" w:rsidP="00EB717F">
            <w:pPr>
              <w:pStyle w:val="Tabletext"/>
              <w:spacing w:before="40" w:after="40" w:line="280" w:lineRule="exact"/>
              <w:rPr>
                <w:rFonts w:eastAsia="SimSun"/>
                <w:position w:val="2"/>
                <w:lang w:bidi="ar-EG"/>
              </w:rPr>
            </w:pPr>
            <w:r w:rsidRPr="00BB0FBD">
              <w:rPr>
                <w:rFonts w:eastAsia="SimSun"/>
                <w:position w:val="2"/>
                <w:lang w:bidi="ar-EG"/>
              </w:rPr>
              <w:t>Km</w:t>
            </w:r>
            <w:r w:rsidRPr="00BB0FBD">
              <w:rPr>
                <w:rFonts w:eastAsia="SimSun"/>
                <w:position w:val="8"/>
                <w:sz w:val="16"/>
                <w:szCs w:val="22"/>
                <w:lang w:bidi="ar-EG"/>
              </w:rPr>
              <w:t>2</w:t>
            </w:r>
          </w:p>
        </w:tc>
        <w:tc>
          <w:tcPr>
            <w:tcW w:w="2212"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مقداره </w:t>
            </w:r>
            <w:r w:rsidRPr="00BB0FBD">
              <w:rPr>
                <w:rFonts w:eastAsia="SimSun"/>
                <w:position w:val="2"/>
                <w:lang w:bidi="ar-EG"/>
              </w:rPr>
              <w:t>km 35</w:t>
            </w:r>
            <w:r w:rsidRPr="00BB0FBD">
              <w:rPr>
                <w:rFonts w:eastAsia="SimSun" w:hint="cs"/>
                <w:position w:val="2"/>
                <w:rtl/>
                <w:lang w:bidi="ar-EG"/>
              </w:rPr>
              <w:t xml:space="preserve"> مع الزيادة العادية في التوقيت؛ و</w:t>
            </w:r>
            <w:r w:rsidRPr="00BB0FBD">
              <w:rPr>
                <w:rFonts w:eastAsia="SimSun"/>
                <w:position w:val="2"/>
                <w:lang w:bidi="ar-EG"/>
              </w:rPr>
              <w:t>km 120</w:t>
            </w:r>
            <w:r w:rsidRPr="00BB0FBD">
              <w:rPr>
                <w:rFonts w:eastAsia="SimSun" w:hint="cs"/>
                <w:position w:val="2"/>
                <w:rtl/>
                <w:lang w:bidi="ar-EG"/>
              </w:rPr>
              <w:t xml:space="preserve"> مع الزيادة الممتدة</w:t>
            </w:r>
          </w:p>
        </w:tc>
        <w:tc>
          <w:tcPr>
            <w:tcW w:w="1184"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120</w:t>
            </w:r>
            <w:r w:rsidRPr="00BB0FBD">
              <w:rPr>
                <w:rFonts w:eastAsia="SimSun" w:hint="cs"/>
                <w:position w:val="2"/>
                <w:rtl/>
                <w:lang w:bidi="ar-EG"/>
              </w:rPr>
              <w:t xml:space="preserve"> لخلايا المديات الممتدة</w:t>
            </w:r>
          </w:p>
        </w:tc>
        <w:tc>
          <w:tcPr>
            <w:tcW w:w="1505"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120</w:t>
            </w:r>
            <w:r w:rsidRPr="00BB0FBD">
              <w:rPr>
                <w:rFonts w:eastAsia="SimSun"/>
                <w:position w:val="2"/>
                <w:rtl/>
                <w:lang w:bidi="ar-EG"/>
              </w:rPr>
              <w:t xml:space="preserve"> </w:t>
            </w:r>
            <w:r w:rsidRPr="00BB0FBD">
              <w:rPr>
                <w:rFonts w:eastAsia="SimSun" w:hint="cs"/>
                <w:position w:val="2"/>
                <w:rtl/>
                <w:lang w:bidi="ar-EG"/>
              </w:rPr>
              <w:t>لخلايا المديات الممتدة</w:t>
            </w:r>
          </w:p>
        </w:tc>
        <w:tc>
          <w:tcPr>
            <w:tcW w:w="2216" w:type="dxa"/>
          </w:tcPr>
          <w:p w:rsidR="00AD4C09" w:rsidRPr="00BB0FBD" w:rsidRDefault="00AD4C09" w:rsidP="00EB717F">
            <w:pPr>
              <w:pStyle w:val="Tabletext"/>
              <w:spacing w:before="40" w:after="40" w:line="280" w:lineRule="exact"/>
              <w:rPr>
                <w:rFonts w:eastAsia="SimSun"/>
                <w:position w:val="2"/>
                <w:rtl/>
                <w:lang w:bidi="ar-EG"/>
              </w:rPr>
            </w:pPr>
            <w:r w:rsidRPr="00BB0FBD">
              <w:rPr>
                <w:rFonts w:eastAsia="SimSun" w:hint="cs"/>
                <w:position w:val="2"/>
                <w:rtl/>
                <w:lang w:bidi="ar-EG"/>
              </w:rPr>
              <w:t>نصف ق</w:t>
            </w:r>
            <w:r>
              <w:rPr>
                <w:rFonts w:eastAsia="SimSun" w:hint="cs"/>
                <w:position w:val="2"/>
                <w:rtl/>
                <w:lang w:bidi="ar-EG"/>
              </w:rPr>
              <w:t>ُ</w:t>
            </w:r>
            <w:r w:rsidRPr="00BB0FBD">
              <w:rPr>
                <w:rFonts w:eastAsia="SimSun" w:hint="cs"/>
                <w:position w:val="2"/>
                <w:rtl/>
                <w:lang w:bidi="ar-EG"/>
              </w:rPr>
              <w:t xml:space="preserve">طر </w:t>
            </w:r>
            <w:r w:rsidRPr="00BB0FBD">
              <w:rPr>
                <w:rFonts w:eastAsia="SimSun"/>
                <w:position w:val="2"/>
                <w:lang w:bidi="ar-EG"/>
              </w:rPr>
              <w:t>km 100</w:t>
            </w:r>
            <w:r w:rsidRPr="00BB0FBD">
              <w:rPr>
                <w:rFonts w:eastAsia="SimSun"/>
                <w:position w:val="2"/>
                <w:rtl/>
                <w:lang w:bidi="ar-EG"/>
              </w:rPr>
              <w:t xml:space="preserve"> </w:t>
            </w:r>
          </w:p>
        </w:tc>
      </w:tr>
      <w:tr w:rsidR="00AD4C09" w:rsidTr="00EF7182">
        <w:trPr>
          <w:jc w:val="center"/>
        </w:trPr>
        <w:tc>
          <w:tcPr>
            <w:tcW w:w="1392"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hint="cs"/>
                <w:position w:val="2"/>
                <w:rtl/>
                <w:lang w:bidi="ar-EG"/>
              </w:rPr>
              <w:t>ميزانية الوصلة</w:t>
            </w:r>
          </w:p>
        </w:tc>
        <w:tc>
          <w:tcPr>
            <w:tcW w:w="1119" w:type="dxa"/>
          </w:tcPr>
          <w:p w:rsidR="00AD4C09" w:rsidRPr="00BB0FBD" w:rsidRDefault="00AD4C09" w:rsidP="00EB717F">
            <w:pPr>
              <w:pStyle w:val="Tabletext"/>
              <w:spacing w:before="40" w:line="300" w:lineRule="exact"/>
              <w:rPr>
                <w:rFonts w:eastAsia="SimSun"/>
                <w:position w:val="2"/>
                <w:lang w:bidi="ar-EG"/>
              </w:rPr>
            </w:pPr>
            <w:r w:rsidRPr="00BB0FBD">
              <w:rPr>
                <w:rFonts w:eastAsia="SimSun"/>
                <w:position w:val="2"/>
                <w:lang w:bidi="ar-EG"/>
              </w:rPr>
              <w:t>dB</w:t>
            </w:r>
          </w:p>
        </w:tc>
        <w:tc>
          <w:tcPr>
            <w:tcW w:w="2212" w:type="dxa"/>
          </w:tcPr>
          <w:p w:rsidR="00347565" w:rsidRDefault="00AD4C09" w:rsidP="00347565">
            <w:pPr>
              <w:pStyle w:val="Tabletext"/>
              <w:spacing w:before="40" w:line="300" w:lineRule="exact"/>
              <w:rPr>
                <w:rFonts w:eastAsia="SimSun"/>
                <w:position w:val="2"/>
                <w:rtl/>
                <w:lang w:bidi="ar-EG"/>
              </w:rPr>
            </w:pPr>
            <w:r w:rsidRPr="00BB0FBD">
              <w:rPr>
                <w:rFonts w:eastAsia="SimSun"/>
                <w:position w:val="2"/>
                <w:lang w:bidi="ar-EG"/>
              </w:rPr>
              <w:t>dB 133,39/146,36</w:t>
            </w:r>
            <w:r w:rsidRPr="00BB0FBD">
              <w:rPr>
                <w:rFonts w:eastAsia="SimSun"/>
                <w:position w:val="2"/>
                <w:rtl/>
                <w:lang w:bidi="ar-EG"/>
              </w:rPr>
              <w:br/>
            </w:r>
            <w:r w:rsidR="00347565">
              <w:rPr>
                <w:rFonts w:eastAsia="SimSun"/>
                <w:position w:val="2"/>
                <w:lang w:bidi="ar-EG"/>
              </w:rPr>
              <w:t>(EGPRS)</w:t>
            </w:r>
            <w:r w:rsidR="00347565" w:rsidRPr="00BB0FBD">
              <w:rPr>
                <w:rFonts w:eastAsia="SimSun"/>
                <w:position w:val="2"/>
                <w:lang w:bidi="ar-EG"/>
              </w:rPr>
              <w:t xml:space="preserve"> </w:t>
            </w:r>
            <w:r w:rsidRPr="00BB0FBD">
              <w:rPr>
                <w:rFonts w:eastAsia="SimSun"/>
                <w:position w:val="2"/>
                <w:lang w:bidi="ar-EG"/>
              </w:rPr>
              <w:t>(Veh A50)</w:t>
            </w:r>
            <w:r w:rsidRPr="00BB0FBD">
              <w:rPr>
                <w:rFonts w:eastAsia="SimSun" w:hint="cs"/>
                <w:position w:val="2"/>
                <w:rtl/>
                <w:lang w:bidi="ar-EG"/>
              </w:rPr>
              <w:t xml:space="preserve"> </w:t>
            </w:r>
          </w:p>
          <w:p w:rsidR="00AD4C09" w:rsidRPr="00BB0FBD" w:rsidRDefault="00AD4C09" w:rsidP="00347565">
            <w:pPr>
              <w:pStyle w:val="Tabletext"/>
              <w:spacing w:before="40" w:line="300" w:lineRule="exact"/>
              <w:rPr>
                <w:rFonts w:eastAsia="SimSun"/>
                <w:position w:val="2"/>
                <w:lang w:bidi="ar-EG"/>
              </w:rPr>
            </w:pPr>
            <w:r w:rsidRPr="00BB0FBD">
              <w:rPr>
                <w:rFonts w:eastAsia="SimSun" w:hint="cs"/>
                <w:position w:val="2"/>
                <w:rtl/>
                <w:lang w:bidi="ar-EG"/>
              </w:rPr>
              <w:t>مع تنوع الاستقبال للمحطة</w:t>
            </w:r>
            <w:r w:rsidR="00347565">
              <w:rPr>
                <w:rFonts w:eastAsia="SimSun" w:hint="eastAsia"/>
                <w:position w:val="2"/>
                <w:rtl/>
                <w:lang w:bidi="ar-EG"/>
              </w:rPr>
              <w:t> </w:t>
            </w:r>
            <w:r w:rsidRPr="00BB0FBD">
              <w:rPr>
                <w:rFonts w:eastAsia="SimSun"/>
                <w:position w:val="2"/>
                <w:lang w:bidi="ar-EG"/>
              </w:rPr>
              <w:t>BTS</w:t>
            </w:r>
            <w:r w:rsidRPr="00BB0FBD">
              <w:rPr>
                <w:rFonts w:eastAsia="SimSun" w:hint="cs"/>
                <w:position w:val="2"/>
                <w:rtl/>
                <w:lang w:bidi="ar-EG"/>
              </w:rPr>
              <w:t>:</w:t>
            </w:r>
            <w:r w:rsidRPr="00BB0FBD">
              <w:rPr>
                <w:rFonts w:eastAsia="SimSun"/>
                <w:position w:val="2"/>
                <w:rtl/>
                <w:lang w:bidi="ar-EG"/>
              </w:rPr>
              <w:br/>
            </w:r>
            <w:r w:rsidRPr="00BB0FBD">
              <w:rPr>
                <w:rFonts w:eastAsia="SimSun"/>
                <w:position w:val="2"/>
                <w:lang w:bidi="ar-EG"/>
              </w:rPr>
              <w:t>dB 144</w:t>
            </w:r>
            <w:r w:rsidRPr="00BB0FBD">
              <w:rPr>
                <w:rFonts w:eastAsia="SimSun" w:hint="cs"/>
                <w:position w:val="2"/>
                <w:rtl/>
                <w:lang w:bidi="ar-EG"/>
              </w:rPr>
              <w:t xml:space="preserve"> للخدمات </w:t>
            </w:r>
            <w:r w:rsidRPr="00BB0FBD">
              <w:rPr>
                <w:rFonts w:eastAsia="SimSun"/>
                <w:position w:val="2"/>
                <w:lang w:bidi="ar-EG"/>
              </w:rPr>
              <w:t>GPRS/EGPRS/EGPRS2</w:t>
            </w:r>
          </w:p>
        </w:tc>
        <w:tc>
          <w:tcPr>
            <w:tcW w:w="1184" w:type="dxa"/>
          </w:tcPr>
          <w:p w:rsidR="00AD4C09" w:rsidRPr="00BB0FBD" w:rsidRDefault="00AD4C09" w:rsidP="00EB717F">
            <w:pPr>
              <w:pStyle w:val="Tabletext"/>
              <w:spacing w:before="40" w:line="300" w:lineRule="exact"/>
              <w:rPr>
                <w:rFonts w:eastAsia="SimSun"/>
                <w:position w:val="2"/>
                <w:lang w:bidi="ar-EG"/>
              </w:rPr>
            </w:pPr>
            <w:r w:rsidRPr="00BB0FBD">
              <w:rPr>
                <w:rFonts w:eastAsia="SimSun" w:hint="cs"/>
                <w:position w:val="2"/>
                <w:rtl/>
                <w:lang w:bidi="ar-EG"/>
              </w:rPr>
              <w:t xml:space="preserve">حتى </w:t>
            </w:r>
            <w:r w:rsidRPr="00BB0FBD">
              <w:rPr>
                <w:rFonts w:eastAsia="SimSun"/>
                <w:position w:val="2"/>
                <w:lang w:bidi="ar-EG"/>
              </w:rPr>
              <w:t>dB 147</w:t>
            </w:r>
          </w:p>
        </w:tc>
        <w:tc>
          <w:tcPr>
            <w:tcW w:w="1505"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hint="cs"/>
                <w:position w:val="2"/>
                <w:rtl/>
                <w:lang w:bidi="ar-EG"/>
              </w:rPr>
              <w:t xml:space="preserve">حتى </w:t>
            </w:r>
            <w:r w:rsidRPr="00BB0FBD">
              <w:rPr>
                <w:rFonts w:eastAsia="SimSun"/>
                <w:position w:val="2"/>
                <w:lang w:bidi="ar-EG"/>
              </w:rPr>
              <w:t>dB 147</w:t>
            </w:r>
          </w:p>
          <w:p w:rsidR="00AD4C09" w:rsidRPr="00BB0FBD" w:rsidRDefault="00AD4C09" w:rsidP="00EB717F">
            <w:pPr>
              <w:pStyle w:val="Tabletext"/>
              <w:spacing w:before="40" w:line="300" w:lineRule="exact"/>
              <w:rPr>
                <w:rFonts w:eastAsia="SimSun"/>
                <w:position w:val="2"/>
                <w:rtl/>
                <w:lang w:bidi="ar-EG"/>
              </w:rPr>
            </w:pPr>
            <w:r w:rsidRPr="00BB0FBD">
              <w:rPr>
                <w:rFonts w:eastAsia="SimSun" w:hint="cs"/>
                <w:position w:val="2"/>
                <w:rtl/>
                <w:lang w:bidi="ar-EG"/>
              </w:rPr>
              <w:t xml:space="preserve">(تمديد إضافي للتغطية مخطط من اجل الإصدار </w:t>
            </w:r>
            <w:r w:rsidRPr="00BB0FBD">
              <w:rPr>
                <w:rFonts w:eastAsia="SimSun"/>
                <w:position w:val="2"/>
                <w:lang w:bidi="ar-EG"/>
              </w:rPr>
              <w:t>13</w:t>
            </w:r>
            <w:r w:rsidRPr="00BB0FBD">
              <w:rPr>
                <w:rFonts w:eastAsia="SimSun" w:hint="cs"/>
                <w:position w:val="2"/>
                <w:rtl/>
                <w:lang w:bidi="ar-EG"/>
              </w:rPr>
              <w:t>)</w:t>
            </w:r>
          </w:p>
        </w:tc>
        <w:tc>
          <w:tcPr>
            <w:tcW w:w="2216" w:type="dxa"/>
          </w:tcPr>
          <w:p w:rsidR="00AD4C09" w:rsidRPr="00BB0FBD" w:rsidRDefault="00AD4C09" w:rsidP="005F3D23">
            <w:pPr>
              <w:pStyle w:val="Tabletext"/>
              <w:spacing w:before="40" w:line="300" w:lineRule="exact"/>
              <w:rPr>
                <w:rFonts w:eastAsia="SimSun"/>
                <w:position w:val="2"/>
                <w:rtl/>
                <w:lang w:bidi="ar-EG"/>
              </w:rPr>
            </w:pPr>
            <w:r w:rsidRPr="00BB0FBD">
              <w:rPr>
                <w:rFonts w:eastAsia="SimSun" w:hint="cs"/>
                <w:position w:val="2"/>
                <w:rtl/>
                <w:lang w:bidi="ar-EG"/>
              </w:rPr>
              <w:t xml:space="preserve">حتى </w:t>
            </w:r>
            <w:r w:rsidRPr="00BB0FBD">
              <w:rPr>
                <w:rFonts w:eastAsia="SimSun"/>
                <w:position w:val="2"/>
                <w:lang w:bidi="ar-EG"/>
              </w:rPr>
              <w:t>dB 143</w:t>
            </w:r>
            <w:r w:rsidRPr="00BB0FBD">
              <w:rPr>
                <w:rFonts w:eastAsia="SimSun" w:hint="cs"/>
                <w:position w:val="2"/>
                <w:rtl/>
                <w:lang w:bidi="ar-EG"/>
              </w:rPr>
              <w:t xml:space="preserve"> للوصلة الهابطة؛ وحتى </w:t>
            </w:r>
            <w:r w:rsidRPr="00BB0FBD">
              <w:rPr>
                <w:rFonts w:eastAsia="SimSun"/>
                <w:position w:val="2"/>
                <w:lang w:bidi="ar-EG"/>
              </w:rPr>
              <w:t>dB 133</w:t>
            </w:r>
            <w:r w:rsidRPr="00BB0FBD">
              <w:rPr>
                <w:rFonts w:eastAsia="SimSun" w:hint="cs"/>
                <w:position w:val="2"/>
                <w:rtl/>
                <w:lang w:bidi="ar-EG"/>
              </w:rPr>
              <w:t xml:space="preserve"> للوصلة الصاعدة</w:t>
            </w:r>
            <w:r w:rsidRPr="00BB0FBD">
              <w:rPr>
                <w:rFonts w:eastAsia="SimSun"/>
                <w:position w:val="2"/>
                <w:rtl/>
                <w:lang w:bidi="ar-EG"/>
              </w:rPr>
              <w:br/>
            </w:r>
            <w:r w:rsidRPr="00BB0FBD">
              <w:rPr>
                <w:rFonts w:eastAsia="SimSun" w:hint="cs"/>
                <w:position w:val="2"/>
                <w:rtl/>
                <w:lang w:bidi="ar-EG"/>
              </w:rPr>
              <w:t xml:space="preserve">(تمديد إضافي للتغطية مخطط من </w:t>
            </w:r>
            <w:r w:rsidR="005F3D23">
              <w:rPr>
                <w:rFonts w:eastAsia="SimSun" w:hint="cs"/>
                <w:position w:val="2"/>
                <w:rtl/>
                <w:lang w:bidi="ar-EG"/>
              </w:rPr>
              <w:t>أ</w:t>
            </w:r>
            <w:r w:rsidRPr="00BB0FBD">
              <w:rPr>
                <w:rFonts w:eastAsia="SimSun" w:hint="cs"/>
                <w:position w:val="2"/>
                <w:rtl/>
                <w:lang w:bidi="ar-EG"/>
              </w:rPr>
              <w:t xml:space="preserve">جل الإصدار </w:t>
            </w:r>
            <w:r w:rsidRPr="00BB0FBD">
              <w:rPr>
                <w:rFonts w:eastAsia="SimSun"/>
                <w:position w:val="2"/>
                <w:lang w:bidi="ar-EG"/>
              </w:rPr>
              <w:t>13</w:t>
            </w:r>
            <w:r w:rsidRPr="00BB0FBD">
              <w:rPr>
                <w:rFonts w:eastAsia="SimSun" w:hint="cs"/>
                <w:position w:val="2"/>
                <w:rtl/>
                <w:lang w:bidi="ar-EG"/>
              </w:rPr>
              <w:t>)</w:t>
            </w:r>
          </w:p>
        </w:tc>
      </w:tr>
      <w:tr w:rsidR="00AD4C09" w:rsidTr="00EF7182">
        <w:trPr>
          <w:jc w:val="center"/>
        </w:trPr>
        <w:tc>
          <w:tcPr>
            <w:tcW w:w="1392" w:type="dxa"/>
          </w:tcPr>
          <w:p w:rsidR="00AD4C09" w:rsidRPr="00BB0FBD" w:rsidRDefault="00AD4C09" w:rsidP="00EB717F">
            <w:pPr>
              <w:pStyle w:val="Tabletext"/>
              <w:spacing w:before="40" w:line="300" w:lineRule="exact"/>
              <w:rPr>
                <w:rFonts w:eastAsia="SimSun"/>
                <w:spacing w:val="-6"/>
                <w:position w:val="2"/>
                <w:rtl/>
                <w:lang w:bidi="ar-EG"/>
              </w:rPr>
            </w:pPr>
            <w:r w:rsidRPr="00BB0FBD">
              <w:rPr>
                <w:rFonts w:eastAsia="SimSun" w:hint="cs"/>
                <w:spacing w:val="-6"/>
                <w:position w:val="2"/>
                <w:rtl/>
                <w:lang w:bidi="ar-EG"/>
              </w:rPr>
              <w:t>المعدل الأقصى للحركة النسبية</w:t>
            </w:r>
          </w:p>
        </w:tc>
        <w:tc>
          <w:tcPr>
            <w:tcW w:w="1119" w:type="dxa"/>
          </w:tcPr>
          <w:p w:rsidR="00AD4C09" w:rsidRPr="00BB0FBD" w:rsidRDefault="00AD4C09" w:rsidP="00EB717F">
            <w:pPr>
              <w:pStyle w:val="Tabletext"/>
              <w:spacing w:before="40" w:line="300" w:lineRule="exact"/>
              <w:rPr>
                <w:rFonts w:eastAsia="SimSun"/>
                <w:position w:val="2"/>
                <w:lang w:bidi="ar-EG"/>
              </w:rPr>
            </w:pPr>
            <w:r w:rsidRPr="00BB0FBD">
              <w:rPr>
                <w:rFonts w:eastAsia="SimSun"/>
                <w:position w:val="2"/>
                <w:lang w:bidi="ar-EG"/>
              </w:rPr>
              <w:t>Km/s</w:t>
            </w:r>
          </w:p>
        </w:tc>
        <w:tc>
          <w:tcPr>
            <w:tcW w:w="2212" w:type="dxa"/>
          </w:tcPr>
          <w:p w:rsidR="00AD4C09" w:rsidRPr="00BB0FBD" w:rsidRDefault="00AD4C09" w:rsidP="00EB717F">
            <w:pPr>
              <w:pStyle w:val="Tabletext"/>
              <w:spacing w:before="40" w:line="300" w:lineRule="exact"/>
              <w:rPr>
                <w:rFonts w:eastAsia="SimSun"/>
                <w:position w:val="2"/>
                <w:lang w:bidi="ar-EG"/>
              </w:rPr>
            </w:pPr>
            <w:r w:rsidRPr="00BB0FBD">
              <w:rPr>
                <w:rFonts w:eastAsia="SimSun"/>
                <w:position w:val="2"/>
                <w:lang w:bidi="ar-EG"/>
              </w:rPr>
              <w:t>Km/h 350</w:t>
            </w:r>
          </w:p>
        </w:tc>
        <w:tc>
          <w:tcPr>
            <w:tcW w:w="1184"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Km/h 350</w:t>
            </w:r>
          </w:p>
        </w:tc>
        <w:tc>
          <w:tcPr>
            <w:tcW w:w="1505"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Km/h 350</w:t>
            </w:r>
          </w:p>
        </w:tc>
        <w:tc>
          <w:tcPr>
            <w:tcW w:w="2216"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Km/h 350</w:t>
            </w:r>
          </w:p>
        </w:tc>
      </w:tr>
      <w:tr w:rsidR="00AD4C09" w:rsidTr="00EF7182">
        <w:trPr>
          <w:jc w:val="center"/>
        </w:trPr>
        <w:tc>
          <w:tcPr>
            <w:tcW w:w="1392"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hint="cs"/>
                <w:position w:val="2"/>
                <w:rtl/>
                <w:lang w:bidi="ar-EG"/>
              </w:rPr>
              <w:t>الإزاحة الدوبلرية القصوى</w:t>
            </w:r>
          </w:p>
        </w:tc>
        <w:tc>
          <w:tcPr>
            <w:tcW w:w="1119" w:type="dxa"/>
          </w:tcPr>
          <w:p w:rsidR="00AD4C09" w:rsidRPr="00BB0FBD" w:rsidRDefault="00AD4C09" w:rsidP="00EB717F">
            <w:pPr>
              <w:pStyle w:val="Tabletext"/>
              <w:spacing w:before="40" w:line="300" w:lineRule="exact"/>
              <w:rPr>
                <w:rFonts w:eastAsia="SimSun"/>
                <w:position w:val="2"/>
                <w:lang w:bidi="ar-EG"/>
              </w:rPr>
            </w:pPr>
            <w:r w:rsidRPr="00BB0FBD">
              <w:rPr>
                <w:rFonts w:eastAsia="SimSun"/>
                <w:position w:val="2"/>
                <w:lang w:bidi="ar-EG"/>
              </w:rPr>
              <w:t>Hz</w:t>
            </w:r>
          </w:p>
        </w:tc>
        <w:tc>
          <w:tcPr>
            <w:tcW w:w="2212"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1000</w:t>
            </w:r>
            <w:r w:rsidRPr="00BB0FBD">
              <w:rPr>
                <w:rFonts w:eastAsia="SimSun" w:hint="cs"/>
                <w:position w:val="2"/>
                <w:rtl/>
                <w:lang w:bidi="ar-EG"/>
              </w:rPr>
              <w:t xml:space="preserve"> مع موازن تتبع للقنوات</w:t>
            </w:r>
          </w:p>
        </w:tc>
        <w:tc>
          <w:tcPr>
            <w:tcW w:w="1184" w:type="dxa"/>
          </w:tcPr>
          <w:p w:rsidR="00AD4C09" w:rsidRPr="00BB0FBD" w:rsidRDefault="00AD4C09" w:rsidP="00EB717F">
            <w:pPr>
              <w:pStyle w:val="Tabletext"/>
              <w:spacing w:before="40" w:line="300" w:lineRule="exact"/>
              <w:rPr>
                <w:rFonts w:eastAsia="SimSun"/>
                <w:position w:val="2"/>
                <w:lang w:bidi="ar-EG"/>
              </w:rPr>
            </w:pPr>
            <w:r w:rsidRPr="00BB0FBD">
              <w:rPr>
                <w:rFonts w:eastAsia="SimSun"/>
                <w:position w:val="2"/>
                <w:lang w:bidi="ar-EG"/>
              </w:rPr>
              <w:t>648</w:t>
            </w:r>
          </w:p>
        </w:tc>
        <w:tc>
          <w:tcPr>
            <w:tcW w:w="1505"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648</w:t>
            </w:r>
          </w:p>
        </w:tc>
        <w:tc>
          <w:tcPr>
            <w:tcW w:w="2216" w:type="dxa"/>
          </w:tcPr>
          <w:p w:rsidR="00AD4C09" w:rsidRPr="00BB0FBD" w:rsidRDefault="00AD4C09" w:rsidP="00EB717F">
            <w:pPr>
              <w:pStyle w:val="Tabletext"/>
              <w:spacing w:before="40" w:line="300" w:lineRule="exact"/>
              <w:rPr>
                <w:rFonts w:eastAsia="SimSun"/>
                <w:position w:val="2"/>
                <w:rtl/>
                <w:lang w:bidi="ar-EG"/>
              </w:rPr>
            </w:pPr>
            <w:r w:rsidRPr="00BB0FBD">
              <w:rPr>
                <w:rFonts w:eastAsia="SimSun"/>
                <w:position w:val="2"/>
                <w:lang w:bidi="ar-EG"/>
              </w:rPr>
              <w:t>648</w:t>
            </w:r>
          </w:p>
        </w:tc>
      </w:tr>
    </w:tbl>
    <w:p w:rsidR="00AD4C09" w:rsidRDefault="00AD4C09" w:rsidP="00347565">
      <w:pPr>
        <w:pStyle w:val="TableNo"/>
        <w:pageBreakBefore/>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4"/>
        <w:gridCol w:w="1112"/>
        <w:gridCol w:w="2223"/>
        <w:gridCol w:w="1195"/>
        <w:gridCol w:w="1524"/>
        <w:gridCol w:w="2255"/>
      </w:tblGrid>
      <w:tr w:rsidR="00AD4C09" w:rsidTr="00347565">
        <w:trPr>
          <w:jc w:val="center"/>
        </w:trPr>
        <w:tc>
          <w:tcPr>
            <w:tcW w:w="1470"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13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20"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19"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60"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2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rPr>
          <w:jc w:val="center"/>
        </w:trPr>
        <w:tc>
          <w:tcPr>
            <w:tcW w:w="1470" w:type="dxa"/>
          </w:tcPr>
          <w:p w:rsidR="00AD4C09" w:rsidRPr="00BB0FBD" w:rsidRDefault="00AD4C09" w:rsidP="00EB717F">
            <w:pPr>
              <w:pStyle w:val="Tabletext"/>
              <w:spacing w:before="40" w:line="280" w:lineRule="exact"/>
              <w:rPr>
                <w:rFonts w:eastAsia="SimSun"/>
                <w:spacing w:val="-4"/>
                <w:position w:val="2"/>
                <w:rtl/>
                <w:lang w:bidi="ar-EG"/>
              </w:rPr>
            </w:pPr>
            <w:r w:rsidRPr="00BB0FBD">
              <w:rPr>
                <w:rFonts w:eastAsia="SimSun" w:hint="cs"/>
                <w:spacing w:val="-4"/>
                <w:position w:val="2"/>
                <w:rtl/>
                <w:lang w:bidi="ar-EG"/>
              </w:rPr>
              <w:t>معدل البيانات الأقصى للوصلة الصاعدة عبر الأثير</w:t>
            </w:r>
          </w:p>
        </w:tc>
        <w:tc>
          <w:tcPr>
            <w:tcW w:w="1134" w:type="dxa"/>
          </w:tcPr>
          <w:p w:rsidR="00AD4C09" w:rsidRPr="00BB0FBD" w:rsidRDefault="00AD4C09" w:rsidP="00EB717F">
            <w:pPr>
              <w:pStyle w:val="Tabletext"/>
              <w:spacing w:before="40" w:line="280" w:lineRule="exact"/>
              <w:rPr>
                <w:rFonts w:eastAsia="SimSun"/>
                <w:position w:val="2"/>
                <w:rtl/>
                <w:lang w:bidi="ar-EG"/>
              </w:rPr>
            </w:pPr>
            <w:r w:rsidRPr="00BB0FBD">
              <w:rPr>
                <w:rFonts w:eastAsia="SimSun"/>
                <w:position w:val="2"/>
                <w:lang w:bidi="ar-EG"/>
              </w:rPr>
              <w:t>Mbit/s</w:t>
            </w:r>
          </w:p>
        </w:tc>
        <w:tc>
          <w:tcPr>
            <w:tcW w:w="2020" w:type="dxa"/>
          </w:tcPr>
          <w:p w:rsidR="00AD4C09" w:rsidRPr="00BB0FBD" w:rsidRDefault="00AD4C09" w:rsidP="00EB717F">
            <w:pPr>
              <w:pStyle w:val="Tabletext"/>
              <w:spacing w:before="40" w:line="280" w:lineRule="exact"/>
              <w:rPr>
                <w:rFonts w:eastAsia="SimSun"/>
                <w:position w:val="2"/>
                <w:rtl/>
                <w:lang w:bidi="ar-EG"/>
              </w:rPr>
            </w:pPr>
            <w:r w:rsidRPr="00BB0FBD">
              <w:rPr>
                <w:rFonts w:eastAsia="SimSun"/>
                <w:position w:val="2"/>
                <w:lang w:bidi="ar-EG"/>
              </w:rPr>
              <w:t>Mbit/s 0,271</w:t>
            </w:r>
            <w:r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GPRS</w:t>
            </w:r>
            <w:r w:rsidRPr="00BB0FBD">
              <w:rPr>
                <w:rFonts w:eastAsia="SimSun" w:hint="cs"/>
                <w:position w:val="2"/>
                <w:rtl/>
                <w:lang w:bidi="ar-EG"/>
              </w:rPr>
              <w:t>)</w:t>
            </w:r>
          </w:p>
          <w:p w:rsidR="00AD4C09" w:rsidRPr="00BB0FBD" w:rsidRDefault="00AD4C09" w:rsidP="00EB717F">
            <w:pPr>
              <w:pStyle w:val="Tabletext"/>
              <w:spacing w:before="40" w:line="280" w:lineRule="exact"/>
              <w:rPr>
                <w:rFonts w:eastAsia="SimSun"/>
                <w:position w:val="2"/>
                <w:rtl/>
                <w:lang w:bidi="ar-EG"/>
              </w:rPr>
            </w:pPr>
            <w:r w:rsidRPr="00BB0FBD">
              <w:rPr>
                <w:rFonts w:eastAsia="SimSun"/>
                <w:position w:val="2"/>
                <w:lang w:bidi="ar-EG"/>
              </w:rPr>
              <w:t>Mbit/s 0,8125</w:t>
            </w:r>
            <w:r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EGPRS</w:t>
            </w:r>
            <w:r w:rsidRPr="00BB0FBD">
              <w:rPr>
                <w:rFonts w:eastAsia="SimSun" w:hint="cs"/>
                <w:position w:val="2"/>
                <w:rtl/>
                <w:lang w:bidi="ar-EG"/>
              </w:rPr>
              <w:t>)</w:t>
            </w:r>
          </w:p>
          <w:p w:rsidR="00AD4C09" w:rsidRPr="00BB0FBD" w:rsidRDefault="00AD4C09" w:rsidP="00EB717F">
            <w:pPr>
              <w:pStyle w:val="Tabletext"/>
              <w:spacing w:before="40" w:line="280" w:lineRule="exact"/>
              <w:rPr>
                <w:rFonts w:eastAsia="SimSun"/>
                <w:position w:val="2"/>
                <w:rtl/>
                <w:lang w:bidi="ar-EG"/>
              </w:rPr>
            </w:pPr>
            <w:r w:rsidRPr="00BB0FBD">
              <w:rPr>
                <w:rFonts w:eastAsia="SimSun"/>
                <w:position w:val="2"/>
                <w:lang w:bidi="ar-EG"/>
              </w:rPr>
              <w:t>Mbit/s 1,0833</w:t>
            </w:r>
            <w:r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EGPRS2-A</w:t>
            </w:r>
            <w:r w:rsidRPr="00BB0FBD">
              <w:rPr>
                <w:rFonts w:eastAsia="SimSun" w:hint="cs"/>
                <w:position w:val="2"/>
                <w:rtl/>
                <w:lang w:bidi="ar-EG"/>
              </w:rPr>
              <w:t>)</w:t>
            </w:r>
          </w:p>
        </w:tc>
        <w:tc>
          <w:tcPr>
            <w:tcW w:w="1219" w:type="dxa"/>
          </w:tcPr>
          <w:p w:rsidR="00AD4C09" w:rsidRPr="00BB0FBD" w:rsidRDefault="00AD4C09" w:rsidP="00EB717F">
            <w:pPr>
              <w:pStyle w:val="Tabletext"/>
              <w:spacing w:before="40" w:line="280" w:lineRule="exact"/>
              <w:rPr>
                <w:rFonts w:eastAsia="SimSun"/>
                <w:position w:val="2"/>
                <w:lang w:bidi="ar-EG"/>
              </w:rPr>
            </w:pPr>
            <w:r w:rsidRPr="00BB0FBD">
              <w:rPr>
                <w:rFonts w:eastAsia="SimSun"/>
                <w:position w:val="2"/>
                <w:lang w:bidi="ar-EG"/>
              </w:rPr>
              <w:t>Mbit/s 1,024</w:t>
            </w:r>
          </w:p>
        </w:tc>
        <w:tc>
          <w:tcPr>
            <w:tcW w:w="1560" w:type="dxa"/>
          </w:tcPr>
          <w:p w:rsidR="00AD4C09" w:rsidRPr="00BB0FBD" w:rsidRDefault="00AD4C09" w:rsidP="00EB717F">
            <w:pPr>
              <w:pStyle w:val="Tabletext"/>
              <w:spacing w:before="40" w:line="280" w:lineRule="exact"/>
              <w:rPr>
                <w:rFonts w:eastAsia="SimSun"/>
                <w:position w:val="2"/>
                <w:lang w:bidi="ar-EG"/>
              </w:rPr>
            </w:pPr>
            <w:r w:rsidRPr="00BB0FBD">
              <w:rPr>
                <w:rFonts w:eastAsia="SimSun"/>
                <w:position w:val="2"/>
                <w:lang w:bidi="ar-EG"/>
              </w:rPr>
              <w:t>Mbit/s 34</w:t>
            </w:r>
            <w:r w:rsidRPr="00BB0FBD">
              <w:rPr>
                <w:rFonts w:eastAsia="SimSun"/>
                <w:position w:val="2"/>
                <w:rtl/>
                <w:lang w:bidi="ar-EG"/>
              </w:rPr>
              <w:br/>
            </w:r>
            <w:r w:rsidRPr="00BB0FBD">
              <w:rPr>
                <w:rFonts w:eastAsia="SimSun" w:hint="cs"/>
                <w:position w:val="2"/>
                <w:rtl/>
                <w:lang w:bidi="ar-EG"/>
              </w:rPr>
              <w:t xml:space="preserve">للإصدار </w:t>
            </w:r>
            <w:r w:rsidRPr="00BB0FBD">
              <w:rPr>
                <w:rFonts w:eastAsia="SimSun"/>
                <w:position w:val="2"/>
                <w:lang w:bidi="ar-EG"/>
              </w:rPr>
              <w:t>12</w:t>
            </w:r>
          </w:p>
        </w:tc>
        <w:tc>
          <w:tcPr>
            <w:tcW w:w="2326" w:type="dxa"/>
          </w:tcPr>
          <w:p w:rsidR="00AD4C09" w:rsidRPr="00BB0FBD" w:rsidRDefault="00AD4C09" w:rsidP="00EB717F">
            <w:pPr>
              <w:pStyle w:val="Tabletext"/>
              <w:spacing w:before="40" w:line="280" w:lineRule="exact"/>
              <w:rPr>
                <w:rFonts w:eastAsia="SimSun"/>
                <w:position w:val="2"/>
                <w:lang w:bidi="ar-EG"/>
              </w:rPr>
            </w:pPr>
            <w:r w:rsidRPr="00BB0FBD">
              <w:rPr>
                <w:rFonts w:eastAsia="SimSun"/>
                <w:position w:val="2"/>
                <w:lang w:bidi="ar-EG"/>
              </w:rPr>
              <w:t>Gbit/s 1,5</w:t>
            </w:r>
            <w:r w:rsidRPr="00BB0FBD">
              <w:rPr>
                <w:rFonts w:eastAsia="SimSun" w:hint="cs"/>
                <w:position w:val="2"/>
                <w:rtl/>
                <w:lang w:bidi="ar-EG"/>
              </w:rPr>
              <w:t xml:space="preserve"> تقريباً للإصدار </w:t>
            </w:r>
            <w:r w:rsidRPr="00BB0FBD">
              <w:rPr>
                <w:rFonts w:eastAsia="SimSun"/>
                <w:position w:val="2"/>
                <w:lang w:bidi="ar-EG"/>
              </w:rPr>
              <w:t>12</w:t>
            </w:r>
          </w:p>
        </w:tc>
      </w:tr>
      <w:tr w:rsidR="00AD4C09" w:rsidTr="00347565">
        <w:trPr>
          <w:jc w:val="center"/>
        </w:trPr>
        <w:tc>
          <w:tcPr>
            <w:tcW w:w="1470" w:type="dxa"/>
          </w:tcPr>
          <w:p w:rsidR="00AD4C09" w:rsidRPr="00BB0FBD" w:rsidRDefault="00AD4C09" w:rsidP="00EB717F">
            <w:pPr>
              <w:pStyle w:val="Tabletext"/>
              <w:spacing w:before="40" w:line="280" w:lineRule="exact"/>
              <w:rPr>
                <w:rFonts w:eastAsia="SimSun"/>
                <w:spacing w:val="-6"/>
                <w:rtl/>
                <w:lang w:bidi="ar-EG"/>
              </w:rPr>
            </w:pPr>
            <w:r w:rsidRPr="00893C66">
              <w:rPr>
                <w:rFonts w:eastAsia="SimSun" w:hint="cs"/>
                <w:spacing w:val="-4"/>
                <w:position w:val="2"/>
                <w:rtl/>
                <w:lang w:bidi="ar-EG"/>
              </w:rPr>
              <w:t>معدل البيانات الأقصى للوصلة الهابطة عبر الأثير</w:t>
            </w:r>
          </w:p>
        </w:tc>
        <w:tc>
          <w:tcPr>
            <w:tcW w:w="1134" w:type="dxa"/>
          </w:tcPr>
          <w:p w:rsidR="00AD4C09" w:rsidRDefault="00AD4C09" w:rsidP="00EB717F">
            <w:pPr>
              <w:pStyle w:val="Tabletext"/>
              <w:spacing w:before="40" w:line="280" w:lineRule="exact"/>
              <w:rPr>
                <w:rFonts w:eastAsia="SimSun"/>
                <w:rtl/>
                <w:lang w:bidi="ar-EG"/>
              </w:rPr>
            </w:pPr>
            <w:r>
              <w:rPr>
                <w:rFonts w:eastAsia="SimSun"/>
                <w:lang w:bidi="ar-EG"/>
              </w:rPr>
              <w:t>Mbit/s</w:t>
            </w:r>
          </w:p>
        </w:tc>
        <w:tc>
          <w:tcPr>
            <w:tcW w:w="202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0,271</w:t>
            </w:r>
            <w:r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GPRS</w:t>
            </w:r>
            <w:r w:rsidRPr="00893C66">
              <w:rPr>
                <w:rFonts w:eastAsia="SimSun" w:hint="cs"/>
                <w:position w:val="2"/>
                <w:rtl/>
                <w:lang w:bidi="ar-EG"/>
              </w:rPr>
              <w:t>)</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0,8125</w:t>
            </w:r>
            <w:r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EGPRS</w:t>
            </w:r>
            <w:r w:rsidRPr="00893C66">
              <w:rPr>
                <w:rFonts w:eastAsia="SimSun" w:hint="cs"/>
                <w:position w:val="2"/>
                <w:rtl/>
                <w:lang w:bidi="ar-EG"/>
              </w:rPr>
              <w:t>)</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1,3542</w:t>
            </w:r>
            <w:r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EGPRS2-A</w:t>
            </w:r>
            <w:r w:rsidRPr="00893C66">
              <w:rPr>
                <w:rFonts w:eastAsia="SimSun" w:hint="cs"/>
                <w:position w:val="2"/>
                <w:rtl/>
                <w:lang w:bidi="ar-EG"/>
              </w:rPr>
              <w:t>)</w:t>
            </w:r>
          </w:p>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7</w:t>
            </w:r>
            <w:r w:rsidRPr="00893C66">
              <w:rPr>
                <w:rFonts w:eastAsia="SimSun" w:hint="cs"/>
                <w:position w:val="2"/>
                <w:rtl/>
                <w:lang w:bidi="ar-EG"/>
              </w:rPr>
              <w:t>: موجتان حاملتان للوصلة الهابطة،</w:t>
            </w:r>
            <w:r w:rsidRPr="00893C66">
              <w:rPr>
                <w:rFonts w:eastAsia="SimSun"/>
                <w:position w:val="2"/>
                <w:rtl/>
                <w:lang w:bidi="ar-EG"/>
              </w:rPr>
              <w:br/>
            </w:r>
            <w:r w:rsidRPr="00893C66">
              <w:rPr>
                <w:rFonts w:eastAsia="SimSun"/>
                <w:position w:val="2"/>
                <w:lang w:bidi="ar-EG"/>
              </w:rPr>
              <w:t>2x</w:t>
            </w:r>
            <w:r w:rsidRPr="00893C66">
              <w:rPr>
                <w:rFonts w:eastAsia="SimSun" w:hint="eastAsia"/>
                <w:position w:val="2"/>
                <w:rtl/>
                <w:lang w:bidi="ar-EG"/>
              </w:rPr>
              <w:t> </w:t>
            </w:r>
            <w:r w:rsidRPr="00893C66">
              <w:rPr>
                <w:rFonts w:eastAsia="SimSun" w:hint="cs"/>
                <w:position w:val="2"/>
                <w:rtl/>
                <w:lang w:bidi="ar-EG"/>
              </w:rPr>
              <w:t>(</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w:t>
            </w:r>
            <w:r w:rsidRPr="00893C66">
              <w:rPr>
                <w:rFonts w:eastAsia="SimSun"/>
                <w:position w:val="2"/>
                <w:lang w:bidi="ar-EG"/>
              </w:rPr>
              <w:noBreakHyphen/>
              <w:t>A</w:t>
            </w:r>
            <w:r w:rsidRPr="00893C66">
              <w:rPr>
                <w:rFonts w:eastAsia="SimSun" w:hint="cs"/>
                <w:position w:val="2"/>
                <w:rtl/>
                <w:lang w:bidi="ar-EG"/>
              </w:rPr>
              <w:t>)</w:t>
            </w:r>
          </w:p>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12</w:t>
            </w:r>
            <w:r w:rsidRPr="00893C66">
              <w:rPr>
                <w:rFonts w:eastAsia="SimSun" w:hint="cs"/>
                <w:position w:val="2"/>
                <w:rtl/>
                <w:lang w:bidi="ar-EG"/>
              </w:rPr>
              <w:t xml:space="preserve">: موجات حاملة متعددة للوصلة الهابطة، </w:t>
            </w:r>
            <w:r w:rsidRPr="00893C66">
              <w:rPr>
                <w:rFonts w:eastAsia="SimSun"/>
                <w:position w:val="2"/>
                <w:lang w:bidi="ar-EG"/>
              </w:rPr>
              <w:t>2x</w:t>
            </w:r>
            <w:r w:rsidRPr="00893C66">
              <w:rPr>
                <w:rFonts w:eastAsia="SimSun"/>
                <w:position w:val="2"/>
                <w:lang w:bidi="ar-EG"/>
              </w:rPr>
              <w:noBreakHyphen/>
              <w:t>16x</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EGPRS2-A</w:t>
            </w:r>
            <w:r w:rsidRPr="00893C66">
              <w:rPr>
                <w:rFonts w:eastAsia="SimSun" w:hint="cs"/>
                <w:position w:val="2"/>
                <w:rtl/>
                <w:lang w:bidi="ar-EG"/>
              </w:rPr>
              <w:t>)</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2,048</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346</w:t>
            </w:r>
            <w:r w:rsidRPr="00893C66">
              <w:rPr>
                <w:rFonts w:eastAsia="SimSun"/>
                <w:position w:val="2"/>
                <w:rtl/>
                <w:lang w:bidi="ar-EG"/>
              </w:rPr>
              <w:br/>
            </w:r>
            <w:r w:rsidRPr="00893C66">
              <w:rPr>
                <w:rFonts w:eastAsia="SimSun" w:hint="cs"/>
                <w:position w:val="2"/>
                <w:rtl/>
                <w:lang w:bidi="ar-EG"/>
              </w:rPr>
              <w:t xml:space="preserve">للإصدار </w:t>
            </w:r>
            <w:r w:rsidRPr="00893C66">
              <w:rPr>
                <w:rFonts w:eastAsia="SimSun"/>
                <w:position w:val="2"/>
                <w:lang w:bidi="ar-EG"/>
              </w:rPr>
              <w:t>12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Gbit/s 4</w:t>
            </w:r>
            <w:r w:rsidRPr="00893C66">
              <w:rPr>
                <w:rFonts w:eastAsia="SimSun" w:hint="cs"/>
                <w:position w:val="2"/>
                <w:rtl/>
                <w:lang w:bidi="ar-EG"/>
              </w:rPr>
              <w:t xml:space="preserve"> تقريباً للإصدار </w:t>
            </w:r>
            <w:r w:rsidRPr="00893C66">
              <w:rPr>
                <w:rFonts w:eastAsia="SimSun"/>
                <w:position w:val="2"/>
                <w:lang w:bidi="ar-EG"/>
              </w:rPr>
              <w:t>12</w:t>
            </w:r>
          </w:p>
        </w:tc>
      </w:tr>
      <w:tr w:rsidR="00AD4C09" w:rsidTr="00347565">
        <w:trPr>
          <w:jc w:val="center"/>
        </w:trPr>
        <w:tc>
          <w:tcPr>
            <w:tcW w:w="1470" w:type="dxa"/>
          </w:tcPr>
          <w:p w:rsidR="00AD4C09" w:rsidRPr="00893C66" w:rsidRDefault="00AD4C09" w:rsidP="00EB717F">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معدل البيانات الأقصى للوصلة الصاعدة للصبيب النافع</w:t>
            </w:r>
          </w:p>
        </w:tc>
        <w:tc>
          <w:tcPr>
            <w:tcW w:w="1134" w:type="dxa"/>
          </w:tcPr>
          <w:p w:rsidR="00AD4C09" w:rsidRDefault="00AD4C09" w:rsidP="00EB717F">
            <w:pPr>
              <w:pStyle w:val="Tabletext"/>
              <w:spacing w:before="40" w:line="280" w:lineRule="exact"/>
              <w:rPr>
                <w:rFonts w:eastAsia="SimSun"/>
                <w:lang w:bidi="ar-EG"/>
              </w:rPr>
            </w:pPr>
            <w:r>
              <w:rPr>
                <w:rFonts w:eastAsia="SimSun"/>
                <w:lang w:bidi="ar-EG"/>
              </w:rPr>
              <w:t>Mbit/s</w:t>
            </w:r>
          </w:p>
        </w:tc>
        <w:tc>
          <w:tcPr>
            <w:tcW w:w="202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عند استعمال </w:t>
            </w:r>
            <w:r w:rsidRPr="00893C66">
              <w:rPr>
                <w:rFonts w:eastAsia="SimSun"/>
                <w:position w:val="2"/>
                <w:lang w:bidi="ar-EG"/>
              </w:rPr>
              <w:t>8</w:t>
            </w:r>
            <w:r w:rsidRPr="00893C66">
              <w:rPr>
                <w:rFonts w:eastAsia="SimSun" w:hint="cs"/>
                <w:position w:val="2"/>
                <w:rtl/>
                <w:lang w:bidi="ar-EG"/>
              </w:rPr>
              <w:t xml:space="preserve"> فواصل زمنية: </w:t>
            </w:r>
            <w:r w:rsidRPr="00893C66">
              <w:rPr>
                <w:rFonts w:eastAsia="SimSun"/>
                <w:position w:val="2"/>
                <w:lang w:bidi="ar-EG"/>
              </w:rPr>
              <w:t>Mbit/s o,1856</w:t>
            </w:r>
            <w:r w:rsidRPr="00893C66">
              <w:rPr>
                <w:rFonts w:eastAsia="SimSun" w:hint="cs"/>
                <w:position w:val="2"/>
                <w:rtl/>
                <w:lang w:bidi="ar-EG"/>
              </w:rPr>
              <w:t xml:space="preserve"> </w:t>
            </w:r>
            <w:r w:rsidRPr="00893C66">
              <w:rPr>
                <w:rFonts w:eastAsia="SimSun"/>
                <w:position w:val="2"/>
                <w:lang w:bidi="ar-EG"/>
              </w:rPr>
              <w:t>(GPRS)</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0,5568</w:t>
            </w:r>
            <w:r w:rsidRPr="00893C66">
              <w:rPr>
                <w:rFonts w:eastAsia="SimSun" w:hint="cs"/>
                <w:position w:val="2"/>
                <w:rtl/>
                <w:lang w:bidi="ar-EG"/>
              </w:rPr>
              <w:t xml:space="preserve"> </w:t>
            </w:r>
            <w:r w:rsidRPr="00893C66">
              <w:rPr>
                <w:rFonts w:eastAsia="SimSun"/>
                <w:position w:val="2"/>
                <w:lang w:bidi="ar-EG"/>
              </w:rPr>
              <w:t>(EGPRS)</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0,7424</w:t>
            </w:r>
            <w:r w:rsidRPr="00893C66">
              <w:rPr>
                <w:rFonts w:eastAsia="SimSun" w:hint="eastAsia"/>
                <w:position w:val="2"/>
                <w:rtl/>
                <w:lang w:bidi="ar-EG"/>
              </w:rPr>
              <w:t> </w:t>
            </w:r>
            <w:r w:rsidRPr="00893C66">
              <w:rPr>
                <w:rFonts w:eastAsia="SimSun"/>
                <w:position w:val="2"/>
                <w:lang w:bidi="ar-EG"/>
              </w:rPr>
              <w:t>(EPRS2</w:t>
            </w:r>
            <w:r w:rsidRPr="00893C66">
              <w:rPr>
                <w:rFonts w:eastAsia="SimSun"/>
                <w:position w:val="2"/>
                <w:lang w:bidi="ar-EG"/>
              </w:rPr>
              <w:noBreakHyphen/>
              <w:t>A)</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0,960</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29</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w:t>
            </w:r>
            <w:r w:rsidRPr="00893C66">
              <w:rPr>
                <w:rFonts w:eastAsia="SimSun"/>
                <w:position w:val="2"/>
                <w:rtl/>
                <w:lang w:bidi="ar-EG"/>
              </w:rPr>
              <w:br/>
            </w:r>
            <w:r w:rsidRPr="00893C66">
              <w:rPr>
                <w:rFonts w:eastAsia="SimSun" w:hint="cs"/>
                <w:position w:val="2"/>
                <w:rtl/>
                <w:lang w:bidi="ar-EG"/>
              </w:rPr>
              <w:t>للطبقة المادية)</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Gbit/s 1,275</w:t>
            </w:r>
            <w:r w:rsidRPr="00893C66">
              <w:rPr>
                <w:rFonts w:eastAsia="SimSun" w:hint="cs"/>
                <w:position w:val="2"/>
                <w:rtl/>
                <w:lang w:bidi="ar-EG"/>
              </w:rPr>
              <w:t xml:space="preserve"> تقريباً</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r>
      <w:tr w:rsidR="00AD4C09" w:rsidTr="00347565">
        <w:trPr>
          <w:jc w:val="center"/>
        </w:trPr>
        <w:tc>
          <w:tcPr>
            <w:tcW w:w="1470" w:type="dxa"/>
          </w:tcPr>
          <w:p w:rsidR="00AD4C09" w:rsidRPr="00893C66" w:rsidRDefault="00AD4C09" w:rsidP="00EB717F">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معدل البيانات الأقصى للوصلة الهابطة للصبيب النافع</w:t>
            </w:r>
          </w:p>
        </w:tc>
        <w:tc>
          <w:tcPr>
            <w:tcW w:w="1134" w:type="dxa"/>
          </w:tcPr>
          <w:p w:rsidR="00AD4C09" w:rsidRDefault="00AD4C09" w:rsidP="00EB717F">
            <w:pPr>
              <w:pStyle w:val="Tabletext"/>
              <w:spacing w:before="40" w:line="280" w:lineRule="exact"/>
              <w:rPr>
                <w:rFonts w:eastAsia="SimSun"/>
                <w:rtl/>
                <w:lang w:bidi="ar-EG"/>
              </w:rPr>
            </w:pPr>
            <w:r>
              <w:rPr>
                <w:rFonts w:eastAsia="SimSun"/>
                <w:lang w:bidi="ar-EG"/>
              </w:rPr>
              <w:t>Mbit/s</w:t>
            </w:r>
          </w:p>
        </w:tc>
        <w:tc>
          <w:tcPr>
            <w:tcW w:w="202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عند استعمال </w:t>
            </w:r>
            <w:r w:rsidRPr="00893C66">
              <w:rPr>
                <w:rFonts w:eastAsia="SimSun"/>
                <w:position w:val="2"/>
                <w:lang w:bidi="ar-EG"/>
              </w:rPr>
              <w:t>8</w:t>
            </w:r>
            <w:r w:rsidRPr="00893C66">
              <w:rPr>
                <w:rFonts w:eastAsia="SimSun" w:hint="eastAsia"/>
                <w:position w:val="2"/>
                <w:rtl/>
                <w:lang w:bidi="ar-EG"/>
              </w:rPr>
              <w:t> </w:t>
            </w:r>
            <w:r w:rsidRPr="00893C66">
              <w:rPr>
                <w:rFonts w:eastAsia="SimSun" w:hint="cs"/>
                <w:position w:val="2"/>
                <w:rtl/>
                <w:lang w:bidi="ar-EG"/>
              </w:rPr>
              <w:t xml:space="preserve">فواصل زمنية: </w:t>
            </w:r>
            <w:r w:rsidRPr="00893C66">
              <w:rPr>
                <w:rFonts w:eastAsia="SimSun"/>
                <w:position w:val="2"/>
                <w:lang w:bidi="ar-EG"/>
              </w:rPr>
              <w:t>Mbit/s o,1856</w:t>
            </w:r>
            <w:r w:rsidRPr="00893C66">
              <w:rPr>
                <w:rFonts w:eastAsia="SimSun" w:hint="cs"/>
                <w:position w:val="2"/>
                <w:rtl/>
                <w:lang w:bidi="ar-EG"/>
              </w:rPr>
              <w:t xml:space="preserve"> </w:t>
            </w:r>
            <w:r w:rsidRPr="00893C66">
              <w:rPr>
                <w:rFonts w:eastAsia="SimSun"/>
                <w:position w:val="2"/>
                <w:lang w:bidi="ar-EG"/>
              </w:rPr>
              <w:t>(GPRS)</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0,5568</w:t>
            </w:r>
            <w:r w:rsidRPr="00893C66">
              <w:rPr>
                <w:rFonts w:eastAsia="SimSun" w:hint="cs"/>
                <w:position w:val="2"/>
                <w:rtl/>
                <w:lang w:bidi="ar-EG"/>
              </w:rPr>
              <w:t xml:space="preserve"> </w:t>
            </w:r>
            <w:r w:rsidRPr="00893C66">
              <w:rPr>
                <w:rFonts w:eastAsia="SimSun"/>
                <w:position w:val="2"/>
                <w:lang w:bidi="ar-EG"/>
              </w:rPr>
              <w:t>(EGPRS)</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0,928</w:t>
            </w:r>
            <w:r w:rsidRPr="00893C66">
              <w:rPr>
                <w:rFonts w:eastAsia="SimSun" w:hint="cs"/>
                <w:position w:val="2"/>
                <w:rtl/>
                <w:lang w:bidi="ar-EG"/>
              </w:rPr>
              <w:t xml:space="preserve"> </w:t>
            </w:r>
            <w:r w:rsidRPr="00893C66">
              <w:rPr>
                <w:rFonts w:eastAsia="SimSun"/>
                <w:position w:val="2"/>
                <w:lang w:bidi="ar-EG"/>
              </w:rPr>
              <w:t>(EPRS2-A)</w:t>
            </w:r>
          </w:p>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7</w:t>
            </w:r>
            <w:r w:rsidRPr="00893C66">
              <w:rPr>
                <w:rFonts w:eastAsia="SimSun" w:hint="cs"/>
                <w:position w:val="2"/>
                <w:rtl/>
                <w:lang w:bidi="ar-EG"/>
              </w:rPr>
              <w:t xml:space="preserve">: موجتان حاملتان للوصلة الهابطة، </w:t>
            </w:r>
            <w:r w:rsidRPr="00893C66">
              <w:rPr>
                <w:rFonts w:eastAsia="SimSun"/>
                <w:position w:val="2"/>
                <w:lang w:bidi="ar-EG"/>
              </w:rPr>
              <w:t>2x</w:t>
            </w:r>
            <w:r w:rsidRPr="00893C66">
              <w:rPr>
                <w:rFonts w:eastAsia="SimSun" w:hint="cs"/>
                <w:position w:val="2"/>
                <w:rtl/>
                <w:lang w:bidi="ar-EG"/>
              </w:rPr>
              <w:t xml:space="preserve"> (</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EGPRS2-A</w:t>
            </w:r>
            <w:r w:rsidRPr="00893C66">
              <w:rPr>
                <w:rFonts w:eastAsia="SimSun" w:hint="cs"/>
                <w:position w:val="2"/>
                <w:rtl/>
                <w:lang w:bidi="ar-EG"/>
              </w:rPr>
              <w:t>)</w:t>
            </w:r>
          </w:p>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12</w:t>
            </w:r>
            <w:r w:rsidRPr="00893C66">
              <w:rPr>
                <w:rFonts w:eastAsia="SimSun" w:hint="cs"/>
                <w:position w:val="2"/>
                <w:rtl/>
                <w:lang w:bidi="ar-EG"/>
              </w:rPr>
              <w:t xml:space="preserve">: موجات حاملة متعددة للوصلة الهابطة، </w:t>
            </w:r>
            <w:r w:rsidRPr="00893C66">
              <w:rPr>
                <w:rFonts w:eastAsia="SimSun"/>
                <w:position w:val="2"/>
                <w:lang w:bidi="ar-EG"/>
              </w:rPr>
              <w:t>2x</w:t>
            </w:r>
            <w:r w:rsidRPr="00893C66">
              <w:rPr>
                <w:rFonts w:eastAsia="SimSun"/>
                <w:position w:val="2"/>
                <w:lang w:bidi="ar-EG"/>
              </w:rPr>
              <w:noBreakHyphen/>
              <w:t>16x</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EGPRS2-A</w:t>
            </w:r>
            <w:r w:rsidRPr="00893C66">
              <w:rPr>
                <w:rFonts w:eastAsia="SimSun" w:hint="cs"/>
                <w:position w:val="2"/>
                <w:rtl/>
                <w:lang w:bidi="ar-EG"/>
              </w:rPr>
              <w:t>)</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1,920</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Mbit/s 294</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Gbit/s 3,4</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r>
      <w:tr w:rsidR="00AD4C09" w:rsidTr="00347565">
        <w:trPr>
          <w:jc w:val="center"/>
        </w:trPr>
        <w:tc>
          <w:tcPr>
            <w:tcW w:w="1470"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hint="cs"/>
                <w:spacing w:val="-4"/>
                <w:position w:val="2"/>
                <w:rtl/>
                <w:lang w:bidi="ar-EG"/>
              </w:rPr>
              <w:t>معيار راديوي عمومي يعمل في نطاقات غير مرخصة</w:t>
            </w:r>
          </w:p>
        </w:tc>
        <w:tc>
          <w:tcPr>
            <w:tcW w:w="11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GHz L/UL</w:t>
            </w:r>
          </w:p>
        </w:tc>
        <w:tc>
          <w:tcPr>
            <w:tcW w:w="202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يمكن أن يعمل</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يمكن أن يعمل</w:t>
            </w:r>
          </w:p>
        </w:tc>
        <w:tc>
          <w:tcPr>
            <w:tcW w:w="2326"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يمكن أن يعمل (نفاذ معزز مرخص للنطاقات غير المرخصة، مستهدف من أجل الإصدار </w:t>
            </w:r>
            <w:r w:rsidRPr="00F503E8">
              <w:rPr>
                <w:rFonts w:eastAsia="SimSun"/>
                <w:spacing w:val="-4"/>
                <w:position w:val="2"/>
                <w:lang w:bidi="ar-EG"/>
              </w:rPr>
              <w:t>13</w:t>
            </w:r>
            <w:r w:rsidRPr="00F503E8">
              <w:rPr>
                <w:rFonts w:eastAsia="SimSun" w:hint="cs"/>
                <w:spacing w:val="-4"/>
                <w:position w:val="2"/>
                <w:rtl/>
                <w:lang w:bidi="ar-EG"/>
              </w:rPr>
              <w:t>)</w:t>
            </w:r>
          </w:p>
        </w:tc>
      </w:tr>
      <w:tr w:rsidR="00AD4C09" w:rsidTr="00347565">
        <w:trPr>
          <w:jc w:val="center"/>
        </w:trPr>
        <w:tc>
          <w:tcPr>
            <w:tcW w:w="1470" w:type="dxa"/>
          </w:tcPr>
          <w:p w:rsidR="00AD4C09" w:rsidRPr="00893C66" w:rsidRDefault="00AD4C09" w:rsidP="00EB717F">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معيار راديوي عمومي يعمل في نطاقات مرخصة</w:t>
            </w:r>
          </w:p>
        </w:tc>
        <w:tc>
          <w:tcPr>
            <w:tcW w:w="1134"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spacing w:val="-4"/>
                <w:position w:val="2"/>
                <w:lang w:bidi="ar-EG"/>
              </w:rPr>
              <w:t>GHz L/UL</w:t>
            </w:r>
          </w:p>
        </w:tc>
        <w:tc>
          <w:tcPr>
            <w:tcW w:w="2020" w:type="dxa"/>
          </w:tcPr>
          <w:p w:rsidR="00AD4C09" w:rsidRPr="00F503E8" w:rsidRDefault="00AD4C09" w:rsidP="00EB717F">
            <w:pPr>
              <w:pStyle w:val="Tabletext"/>
              <w:spacing w:before="40" w:line="280" w:lineRule="exact"/>
              <w:rPr>
                <w:rFonts w:eastAsia="SimSun"/>
                <w:spacing w:val="-4"/>
                <w:position w:val="2"/>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45.005</w:t>
            </w:r>
          </w:p>
        </w:tc>
        <w:tc>
          <w:tcPr>
            <w:tcW w:w="1219"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25.101</w:t>
            </w:r>
          </w:p>
        </w:tc>
        <w:tc>
          <w:tcPr>
            <w:tcW w:w="1560"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25.101</w:t>
            </w:r>
          </w:p>
        </w:tc>
        <w:tc>
          <w:tcPr>
            <w:tcW w:w="2326" w:type="dxa"/>
          </w:tcPr>
          <w:p w:rsidR="00AD4C09" w:rsidRPr="00F503E8" w:rsidRDefault="00AD4C09" w:rsidP="00EB717F">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36.104</w:t>
            </w:r>
          </w:p>
        </w:tc>
      </w:tr>
    </w:tbl>
    <w:p w:rsidR="00AD4C09" w:rsidRDefault="00AD4C09" w:rsidP="00AD4C09">
      <w:pPr>
        <w:pStyle w:val="TableNo"/>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7"/>
        <w:gridCol w:w="1203"/>
        <w:gridCol w:w="2181"/>
        <w:gridCol w:w="1275"/>
        <w:gridCol w:w="1466"/>
        <w:gridCol w:w="2221"/>
      </w:tblGrid>
      <w:tr w:rsidR="00AD4C09" w:rsidTr="00347565">
        <w:trPr>
          <w:jc w:val="center"/>
        </w:trPr>
        <w:tc>
          <w:tcPr>
            <w:tcW w:w="1412"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122"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202"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75"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481"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237"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rPr>
          <w:jc w:val="center"/>
        </w:trPr>
        <w:tc>
          <w:tcPr>
            <w:tcW w:w="1412" w:type="dxa"/>
          </w:tcPr>
          <w:p w:rsidR="00AD4C09" w:rsidRPr="00893C66" w:rsidRDefault="00AD4C09" w:rsidP="00EB717F">
            <w:pPr>
              <w:pStyle w:val="Tabletext"/>
              <w:spacing w:after="40"/>
              <w:rPr>
                <w:rFonts w:eastAsia="SimSun"/>
                <w:spacing w:val="-4"/>
                <w:position w:val="2"/>
                <w:rtl/>
                <w:lang w:bidi="ar-EG"/>
              </w:rPr>
            </w:pPr>
            <w:r w:rsidRPr="00893C66">
              <w:rPr>
                <w:rFonts w:eastAsia="SimSun" w:hint="cs"/>
                <w:spacing w:val="-4"/>
                <w:position w:val="2"/>
                <w:rtl/>
                <w:lang w:bidi="ar-EG"/>
              </w:rPr>
              <w:t>معيار راديوي خاص يعمل في نطاقات غير مرخصة</w:t>
            </w:r>
          </w:p>
        </w:tc>
        <w:tc>
          <w:tcPr>
            <w:tcW w:w="1122"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GHz L/UL</w:t>
            </w:r>
          </w:p>
        </w:tc>
        <w:tc>
          <w:tcPr>
            <w:tcW w:w="2202"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1275" w:type="dxa"/>
          </w:tcPr>
          <w:p w:rsidR="00AD4C09" w:rsidRPr="00F503E8" w:rsidRDefault="00AD4C09" w:rsidP="00EB717F">
            <w:pPr>
              <w:pStyle w:val="Tabletext"/>
              <w:spacing w:after="40"/>
              <w:rPr>
                <w:rFonts w:eastAsia="SimSun"/>
                <w:spacing w:val="-6"/>
                <w:position w:val="2"/>
                <w:rtl/>
                <w:lang w:bidi="ar-EG"/>
              </w:rPr>
            </w:pPr>
            <w:r w:rsidRPr="00F503E8">
              <w:rPr>
                <w:rFonts w:eastAsia="SimSun" w:hint="cs"/>
                <w:spacing w:val="-6"/>
                <w:position w:val="2"/>
                <w:rtl/>
                <w:lang w:bidi="ar-EG"/>
              </w:rPr>
              <w:t>يمكن أن يعمل، غير أنه غير موصف في</w:t>
            </w:r>
            <w:r>
              <w:rPr>
                <w:rFonts w:eastAsia="SimSun" w:hint="eastAsia"/>
                <w:spacing w:val="-6"/>
                <w:position w:val="2"/>
                <w:rtl/>
                <w:lang w:bidi="ar-EG"/>
              </w:rPr>
              <w:t> </w:t>
            </w:r>
            <w:r w:rsidRPr="00F503E8">
              <w:rPr>
                <w:rFonts w:eastAsia="SimSun" w:hint="cs"/>
                <w:spacing w:val="-6"/>
                <w:position w:val="2"/>
                <w:rtl/>
                <w:lang w:bidi="ar-EG"/>
              </w:rPr>
              <w:t>الوقت الحالي</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نعم، بما في ذلك تكنولوجيا اضغط لتتكلم ومن جهاز إلى جهاز مباشرةً</w:t>
            </w:r>
          </w:p>
        </w:tc>
      </w:tr>
      <w:tr w:rsidR="00AD4C09" w:rsidTr="00347565">
        <w:trPr>
          <w:jc w:val="center"/>
        </w:trPr>
        <w:tc>
          <w:tcPr>
            <w:tcW w:w="1412" w:type="dxa"/>
          </w:tcPr>
          <w:p w:rsidR="00AD4C09" w:rsidRPr="00893C66" w:rsidRDefault="00AD4C09" w:rsidP="00EB717F">
            <w:pPr>
              <w:pStyle w:val="Tabletext"/>
              <w:spacing w:after="40"/>
              <w:rPr>
                <w:rFonts w:eastAsia="SimSun"/>
                <w:spacing w:val="-4"/>
                <w:position w:val="2"/>
                <w:rtl/>
                <w:lang w:bidi="ar-EG"/>
              </w:rPr>
            </w:pPr>
            <w:r w:rsidRPr="00893C66">
              <w:rPr>
                <w:rFonts w:eastAsia="SimSun" w:hint="cs"/>
                <w:spacing w:val="-4"/>
                <w:position w:val="2"/>
                <w:rtl/>
                <w:lang w:bidi="ar-EG"/>
              </w:rPr>
              <w:t>طريقة الإرسال المزدوج</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TDD/FDD</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FDD</w:t>
            </w:r>
          </w:p>
        </w:tc>
        <w:tc>
          <w:tcPr>
            <w:tcW w:w="1275"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1481"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r w:rsidRPr="00893C66">
              <w:rPr>
                <w:rFonts w:eastAsia="SimSun" w:hint="cs"/>
                <w:position w:val="2"/>
                <w:rtl/>
                <w:lang w:bidi="ar-EG"/>
              </w:rPr>
              <w:t xml:space="preserve">، بما في ذلك إرسال </w:t>
            </w:r>
            <w:r w:rsidRPr="00893C66">
              <w:rPr>
                <w:rFonts w:eastAsia="SimSun"/>
                <w:position w:val="2"/>
                <w:lang w:bidi="ar-EG"/>
              </w:rPr>
              <w:t>FDD</w:t>
            </w:r>
            <w:r w:rsidRPr="00893C66">
              <w:rPr>
                <w:rFonts w:eastAsia="SimSun" w:hint="cs"/>
                <w:position w:val="2"/>
                <w:rtl/>
                <w:lang w:bidi="ar-EG"/>
              </w:rPr>
              <w:t xml:space="preserve"> نصف مزدوج</w:t>
            </w:r>
          </w:p>
        </w:tc>
      </w:tr>
      <w:tr w:rsidR="00AD4C09" w:rsidTr="00347565">
        <w:trPr>
          <w:jc w:val="center"/>
        </w:trPr>
        <w:tc>
          <w:tcPr>
            <w:tcW w:w="1412" w:type="dxa"/>
          </w:tcPr>
          <w:p w:rsidR="00AD4C09" w:rsidRPr="00893C66" w:rsidRDefault="00AD4C09" w:rsidP="00EB717F">
            <w:pPr>
              <w:pStyle w:val="Tabletext"/>
              <w:spacing w:after="40"/>
              <w:rPr>
                <w:rFonts w:eastAsia="SimSun"/>
                <w:spacing w:val="-4"/>
                <w:position w:val="2"/>
                <w:rtl/>
                <w:lang w:bidi="ar-EG"/>
              </w:rPr>
            </w:pPr>
            <w:r w:rsidRPr="00893C66">
              <w:rPr>
                <w:rFonts w:eastAsia="SimSun" w:hint="cs"/>
                <w:spacing w:val="-4"/>
                <w:position w:val="2"/>
                <w:rtl/>
                <w:lang w:bidi="ar-EG"/>
              </w:rPr>
              <w:t>عرض نطاق الموجة الحاملة</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kHz</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kHz 208</w:t>
            </w:r>
            <w:r w:rsidRPr="00893C66">
              <w:rPr>
                <w:rFonts w:eastAsia="SimSun" w:hint="cs"/>
                <w:position w:val="2"/>
                <w:rtl/>
                <w:lang w:bidi="ar-EG"/>
              </w:rPr>
              <w:t xml:space="preserve"> في </w:t>
            </w:r>
            <w:r w:rsidRPr="00893C66">
              <w:rPr>
                <w:rFonts w:eastAsia="SimSun"/>
                <w:position w:val="2"/>
                <w:lang w:bidi="ar-EG"/>
              </w:rPr>
              <w:t>%99</w:t>
            </w:r>
          </w:p>
        </w:tc>
        <w:tc>
          <w:tcPr>
            <w:tcW w:w="1275"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MHz 5</w:t>
            </w:r>
            <w:r w:rsidRPr="00893C66">
              <w:rPr>
                <w:rFonts w:eastAsia="SimSun" w:hint="cs"/>
                <w:position w:val="2"/>
                <w:rtl/>
                <w:lang w:bidi="ar-EG"/>
              </w:rPr>
              <w:t xml:space="preserve"> من أجل </w:t>
            </w:r>
            <w:r w:rsidRPr="00893C66">
              <w:rPr>
                <w:rFonts w:eastAsia="SimSun"/>
                <w:position w:val="2"/>
                <w:lang w:bidi="ar-EG"/>
              </w:rPr>
              <w:t>FDD</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من</w:t>
            </w:r>
            <w:r w:rsidRPr="00893C66">
              <w:rPr>
                <w:rFonts w:eastAsia="SimSun"/>
                <w:position w:val="2"/>
                <w:rtl/>
                <w:lang w:bidi="ar-EG"/>
              </w:rPr>
              <w:br/>
            </w:r>
            <w:r w:rsidRPr="00893C66">
              <w:rPr>
                <w:rFonts w:eastAsia="SimSun" w:hint="cs"/>
                <w:position w:val="2"/>
                <w:rtl/>
                <w:lang w:bidi="ar-EG"/>
              </w:rPr>
              <w:t xml:space="preserve">أجل </w:t>
            </w:r>
            <w:r w:rsidRPr="00893C66">
              <w:rPr>
                <w:rFonts w:eastAsia="SimSun"/>
                <w:position w:val="2"/>
                <w:lang w:bidi="ar-EG"/>
              </w:rPr>
              <w:t>FDD</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1,4</w:t>
            </w:r>
            <w:r w:rsidRPr="00893C66">
              <w:rPr>
                <w:rFonts w:eastAsia="SimSun" w:hint="cs"/>
                <w:position w:val="2"/>
                <w:rtl/>
                <w:lang w:bidi="ar-EG"/>
              </w:rPr>
              <w:t xml:space="preserve"> و</w:t>
            </w:r>
            <w:r w:rsidRPr="00893C66">
              <w:rPr>
                <w:rFonts w:eastAsia="SimSun"/>
                <w:position w:val="2"/>
                <w:lang w:bidi="ar-EG"/>
              </w:rPr>
              <w:t>3,5</w:t>
            </w:r>
            <w:r w:rsidRPr="00893C66">
              <w:rPr>
                <w:rFonts w:eastAsia="SimSun" w:hint="cs"/>
                <w:position w:val="2"/>
                <w:rtl/>
                <w:lang w:bidi="ar-EG"/>
              </w:rPr>
              <w:t xml:space="preserve"> و</w:t>
            </w:r>
            <w:r w:rsidRPr="00893C66">
              <w:rPr>
                <w:rFonts w:eastAsia="SimSun"/>
                <w:position w:val="2"/>
                <w:lang w:bidi="ar-EG"/>
              </w:rPr>
              <w:t>10</w:t>
            </w:r>
            <w:r w:rsidRPr="00893C66">
              <w:rPr>
                <w:rFonts w:eastAsia="SimSun" w:hint="cs"/>
                <w:position w:val="2"/>
                <w:rtl/>
                <w:lang w:bidi="ar-EG"/>
              </w:rPr>
              <w:t xml:space="preserve"> و</w:t>
            </w:r>
            <w:r w:rsidRPr="00893C66">
              <w:rPr>
                <w:rFonts w:eastAsia="SimSun"/>
                <w:position w:val="2"/>
                <w:lang w:bidi="ar-EG"/>
              </w:rPr>
              <w:t>15</w:t>
            </w:r>
            <w:r w:rsidRPr="00893C66">
              <w:rPr>
                <w:rFonts w:eastAsia="SimSun" w:hint="cs"/>
                <w:position w:val="2"/>
                <w:rtl/>
                <w:lang w:bidi="ar-EG"/>
              </w:rPr>
              <w:t xml:space="preserve"> و</w:t>
            </w:r>
            <w:r w:rsidRPr="00893C66">
              <w:rPr>
                <w:rFonts w:eastAsia="SimSun"/>
                <w:position w:val="2"/>
                <w:lang w:bidi="ar-EG"/>
              </w:rPr>
              <w:t>MHz</w:t>
            </w:r>
            <w:r>
              <w:rPr>
                <w:rFonts w:eastAsia="SimSun"/>
                <w:position w:val="2"/>
                <w:lang w:bidi="ar-EG"/>
              </w:rPr>
              <w:t> </w:t>
            </w:r>
            <w:r w:rsidRPr="00893C66">
              <w:rPr>
                <w:rFonts w:eastAsia="SimSun"/>
                <w:position w:val="2"/>
                <w:lang w:bidi="ar-EG"/>
              </w:rPr>
              <w:t>20</w:t>
            </w:r>
            <w:r w:rsidRPr="00893C66">
              <w:rPr>
                <w:rFonts w:eastAsia="SimSun" w:hint="cs"/>
                <w:position w:val="2"/>
                <w:rtl/>
                <w:lang w:bidi="ar-EG"/>
              </w:rPr>
              <w:t>.</w:t>
            </w:r>
            <w:r w:rsidRPr="00893C66">
              <w:rPr>
                <w:rFonts w:eastAsia="SimSun"/>
                <w:position w:val="2"/>
                <w:rtl/>
                <w:lang w:bidi="ar-EG"/>
              </w:rPr>
              <w:br/>
            </w:r>
            <w:r w:rsidRPr="00893C66">
              <w:rPr>
                <w:rFonts w:eastAsia="SimSun" w:hint="cs"/>
                <w:position w:val="2"/>
                <w:rtl/>
                <w:lang w:bidi="ar-EG"/>
              </w:rPr>
              <w:t xml:space="preserve">حتى </w:t>
            </w:r>
            <w:r w:rsidRPr="00893C66">
              <w:rPr>
                <w:rFonts w:eastAsia="SimSun"/>
                <w:position w:val="2"/>
                <w:lang w:bidi="ar-EG"/>
              </w:rPr>
              <w:t>MHz 100</w:t>
            </w:r>
            <w:r w:rsidRPr="00893C66">
              <w:rPr>
                <w:rFonts w:eastAsia="SimSun" w:hint="cs"/>
                <w:position w:val="2"/>
                <w:rtl/>
                <w:lang w:bidi="ar-EG"/>
              </w:rPr>
              <w:t xml:space="preserve"> كعرض نطاق مجمع عند استعمال تجميع الموجات الحاملة</w:t>
            </w:r>
          </w:p>
        </w:tc>
      </w:tr>
      <w:tr w:rsidR="00AD4C09" w:rsidTr="00347565">
        <w:trPr>
          <w:jc w:val="center"/>
        </w:trPr>
        <w:tc>
          <w:tcPr>
            <w:tcW w:w="1412" w:type="dxa"/>
          </w:tcPr>
          <w:p w:rsidR="00AD4C09" w:rsidRPr="00893C66" w:rsidRDefault="00AD4C09" w:rsidP="00EB717F">
            <w:pPr>
              <w:pStyle w:val="Tabletext"/>
              <w:spacing w:after="40"/>
              <w:rPr>
                <w:rFonts w:eastAsia="SimSun"/>
                <w:spacing w:val="-4"/>
                <w:position w:val="2"/>
                <w:rtl/>
                <w:lang w:bidi="ar-EG"/>
              </w:rPr>
            </w:pPr>
            <w:r w:rsidRPr="00893C66">
              <w:rPr>
                <w:rFonts w:eastAsia="SimSun" w:hint="cs"/>
                <w:spacing w:val="-4"/>
                <w:position w:val="2"/>
                <w:rtl/>
                <w:lang w:bidi="ar-EG"/>
              </w:rPr>
              <w:t>المباعدة بين القنوات</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kHz</w:t>
            </w:r>
          </w:p>
        </w:tc>
        <w:tc>
          <w:tcPr>
            <w:tcW w:w="2202"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kHz 200</w:t>
            </w:r>
          </w:p>
        </w:tc>
        <w:tc>
          <w:tcPr>
            <w:tcW w:w="1275"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MHz 5</w:t>
            </w:r>
            <w:r w:rsidRPr="00893C66">
              <w:rPr>
                <w:rFonts w:eastAsia="SimSun" w:hint="cs"/>
                <w:position w:val="2"/>
                <w:rtl/>
                <w:lang w:bidi="ar-EG"/>
              </w:rPr>
              <w:t xml:space="preserve"> بالنسبة إلى </w:t>
            </w:r>
            <w:r w:rsidRPr="00893C66">
              <w:rPr>
                <w:rFonts w:eastAsia="SimSun"/>
                <w:position w:val="2"/>
                <w:lang w:bidi="ar-EG"/>
              </w:rPr>
              <w:t>FDD</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بالنسبة</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FDD</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 xml:space="preserve">المباعدة الاسمية بين القنوات = </w:t>
            </w:r>
            <w:r w:rsidRPr="00893C66">
              <w:rPr>
                <w:rFonts w:eastAsia="SimSun"/>
                <w:position w:val="2"/>
                <w:lang w:bidi="ar-EG"/>
              </w:rPr>
              <w:br/>
              <w:t>BWChannel(1) + BWChannel(2) /2</w:t>
            </w:r>
            <w:r w:rsidRPr="00893C66">
              <w:rPr>
                <w:rFonts w:eastAsia="SimSun" w:hint="cs"/>
                <w:position w:val="2"/>
                <w:rtl/>
                <w:lang w:bidi="ar-EG"/>
              </w:rPr>
              <w:t>،</w:t>
            </w:r>
            <w:r w:rsidRPr="00893C66">
              <w:rPr>
                <w:rFonts w:eastAsia="SimSun"/>
                <w:position w:val="2"/>
                <w:rtl/>
                <w:lang w:bidi="ar-EG"/>
              </w:rPr>
              <w:br/>
            </w:r>
            <w:r w:rsidRPr="00893C66">
              <w:rPr>
                <w:rFonts w:eastAsia="SimSun" w:hint="cs"/>
                <w:position w:val="2"/>
                <w:rtl/>
                <w:lang w:bidi="ar-EG"/>
              </w:rPr>
              <w:t xml:space="preserve">حيث: </w:t>
            </w:r>
            <w:r w:rsidRPr="00893C66">
              <w:rPr>
                <w:rFonts w:eastAsia="SimSun"/>
                <w:position w:val="2"/>
                <w:lang w:bidi="ar-EG"/>
              </w:rPr>
              <w:t>BWChannel(1)</w:t>
            </w:r>
            <w:r w:rsidRPr="00893C66">
              <w:rPr>
                <w:rFonts w:eastAsia="SimSun" w:hint="cs"/>
                <w:position w:val="2"/>
                <w:rtl/>
                <w:lang w:bidi="ar-EG"/>
              </w:rPr>
              <w:t xml:space="preserve"> و</w:t>
            </w:r>
            <w:r w:rsidRPr="00893C66">
              <w:rPr>
                <w:rFonts w:eastAsia="SimSun"/>
                <w:position w:val="2"/>
                <w:lang w:bidi="ar-EG"/>
              </w:rPr>
              <w:t>BWChannel(2)</w:t>
            </w:r>
            <w:r w:rsidRPr="00893C66">
              <w:rPr>
                <w:rFonts w:eastAsia="SimSun" w:hint="cs"/>
                <w:position w:val="2"/>
                <w:rtl/>
                <w:lang w:bidi="ar-EG"/>
              </w:rPr>
              <w:t xml:space="preserve"> هما عرضا</w:t>
            </w:r>
            <w:r>
              <w:rPr>
                <w:rFonts w:eastAsia="SimSun" w:hint="eastAsia"/>
                <w:position w:val="2"/>
                <w:rtl/>
                <w:lang w:bidi="ar-EG"/>
              </w:rPr>
              <w:t> </w:t>
            </w:r>
            <w:r w:rsidRPr="00893C66">
              <w:rPr>
                <w:rFonts w:eastAsia="SimSun" w:hint="cs"/>
                <w:position w:val="2"/>
                <w:rtl/>
                <w:lang w:bidi="ar-EG"/>
              </w:rPr>
              <w:t>نطاق القناة للموجتين الحاملتين المعنيتين</w:t>
            </w:r>
          </w:p>
        </w:tc>
      </w:tr>
      <w:tr w:rsidR="00AD4C09" w:rsidTr="00347565">
        <w:trPr>
          <w:jc w:val="center"/>
        </w:trPr>
        <w:tc>
          <w:tcPr>
            <w:tcW w:w="2534" w:type="dxa"/>
            <w:gridSpan w:val="2"/>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عدد القنوات غير المتراكبة في</w:t>
            </w:r>
            <w:r>
              <w:rPr>
                <w:rFonts w:eastAsia="SimSun" w:hint="eastAsia"/>
                <w:position w:val="2"/>
                <w:rtl/>
                <w:lang w:bidi="ar-EG"/>
              </w:rPr>
              <w:t> </w:t>
            </w:r>
            <w:r w:rsidRPr="00893C66">
              <w:rPr>
                <w:rFonts w:eastAsia="SimSun" w:hint="cs"/>
                <w:position w:val="2"/>
                <w:rtl/>
                <w:lang w:bidi="ar-EG"/>
              </w:rPr>
              <w:t>نطاق</w:t>
            </w:r>
            <w:r>
              <w:rPr>
                <w:rFonts w:eastAsia="SimSun" w:hint="eastAsia"/>
                <w:position w:val="2"/>
                <w:rtl/>
                <w:lang w:bidi="ar-EG"/>
              </w:rPr>
              <w:t> </w:t>
            </w:r>
            <w:r w:rsidRPr="00893C66">
              <w:rPr>
                <w:rFonts w:eastAsia="SimSun" w:hint="cs"/>
                <w:position w:val="2"/>
                <w:rtl/>
                <w:lang w:bidi="ar-EG"/>
              </w:rPr>
              <w:t>التشغيل</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hint="cs"/>
                <w:position w:val="2"/>
                <w:rtl/>
                <w:lang w:bidi="ar-EG"/>
              </w:rPr>
              <w:t xml:space="preserve">انظر المواصفة </w:t>
            </w:r>
            <w:r w:rsidRPr="00893C66">
              <w:rPr>
                <w:rFonts w:eastAsia="SimSun"/>
                <w:position w:val="2"/>
                <w:lang w:bidi="ar-EG"/>
              </w:rPr>
              <w:t>3GPP 45.005</w:t>
            </w:r>
          </w:p>
        </w:tc>
        <w:tc>
          <w:tcPr>
            <w:tcW w:w="1275"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 xml:space="preserve">انظر المواصفة </w:t>
            </w:r>
            <w:r w:rsidRPr="00893C66">
              <w:rPr>
                <w:rFonts w:eastAsia="SimSun"/>
                <w:position w:val="2"/>
                <w:lang w:bidi="ar-EG"/>
              </w:rPr>
              <w:t>3GPP 25.101</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انظر المواصفة</w:t>
            </w:r>
            <w:r w:rsidRPr="00893C66">
              <w:rPr>
                <w:rFonts w:eastAsia="SimSun"/>
                <w:position w:val="2"/>
                <w:rtl/>
                <w:lang w:bidi="ar-EG"/>
              </w:rPr>
              <w:br/>
            </w:r>
            <w:r w:rsidRPr="00893C66">
              <w:rPr>
                <w:rFonts w:eastAsia="SimSun"/>
                <w:position w:val="2"/>
                <w:lang w:bidi="ar-EG"/>
              </w:rPr>
              <w:t>3GPP 25.101</w:t>
            </w:r>
          </w:p>
        </w:tc>
        <w:tc>
          <w:tcPr>
            <w:tcW w:w="2237" w:type="dxa"/>
          </w:tcPr>
          <w:p w:rsidR="00AD4C09" w:rsidRPr="00893C66" w:rsidRDefault="00AD4C09" w:rsidP="00EB717F">
            <w:pPr>
              <w:pStyle w:val="Tabletext"/>
              <w:spacing w:after="40"/>
              <w:rPr>
                <w:rFonts w:eastAsia="SimSun"/>
                <w:position w:val="2"/>
                <w:lang w:bidi="ar-EG"/>
              </w:rPr>
            </w:pPr>
            <w:r w:rsidRPr="00893C66">
              <w:rPr>
                <w:rFonts w:eastAsia="SimSun" w:hint="cs"/>
                <w:position w:val="2"/>
                <w:rtl/>
                <w:lang w:bidi="ar-EG"/>
              </w:rPr>
              <w:t>انظر المواصفتين</w:t>
            </w:r>
            <w:r w:rsidRPr="00893C66">
              <w:rPr>
                <w:rFonts w:eastAsia="SimSun"/>
                <w:position w:val="2"/>
                <w:rtl/>
                <w:lang w:bidi="ar-EG"/>
              </w:rPr>
              <w:br/>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rPr>
          <w:jc w:val="center"/>
        </w:trPr>
        <w:tc>
          <w:tcPr>
            <w:tcW w:w="1412" w:type="dxa"/>
          </w:tcPr>
          <w:p w:rsidR="00AD4C09" w:rsidRPr="00893C66" w:rsidRDefault="00AD4C09" w:rsidP="00EB717F">
            <w:pPr>
              <w:pStyle w:val="Tabletext"/>
              <w:spacing w:after="40"/>
              <w:rPr>
                <w:rFonts w:eastAsia="SimSun"/>
                <w:spacing w:val="-4"/>
                <w:position w:val="2"/>
                <w:rtl/>
                <w:lang w:bidi="ar-EG"/>
              </w:rPr>
            </w:pPr>
            <w:r w:rsidRPr="00893C66">
              <w:rPr>
                <w:rFonts w:eastAsia="SimSun" w:hint="cs"/>
                <w:spacing w:val="-4"/>
                <w:position w:val="2"/>
                <w:rtl/>
                <w:lang w:bidi="ar-EG"/>
              </w:rPr>
              <w:t>الكفاءة الطيفية</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Bits/s/Hz</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270.8/200= 1.354 (GPRS)</w:t>
            </w:r>
            <w:r w:rsidRPr="00893C66">
              <w:rPr>
                <w:rFonts w:eastAsia="SimSun"/>
                <w:position w:val="2"/>
                <w:lang w:bidi="ar-EG"/>
              </w:rPr>
              <w:br/>
              <w:t>812.5/200 = 4.0625 (EGPRS)</w:t>
            </w:r>
          </w:p>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1354.2/200= 6.771 (EGPRS2-A)</w:t>
            </w:r>
          </w:p>
        </w:tc>
        <w:tc>
          <w:tcPr>
            <w:tcW w:w="1275"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0,2048</w:t>
            </w:r>
            <w:r w:rsidRPr="00893C66">
              <w:rPr>
                <w:rFonts w:eastAsia="SimSun" w:hint="cs"/>
                <w:position w:val="2"/>
                <w:rtl/>
                <w:lang w:bidi="ar-EG"/>
              </w:rPr>
              <w:t xml:space="preserve"> للوصلة الصاعدة؛ و</w:t>
            </w:r>
            <w:r w:rsidRPr="00893C66">
              <w:rPr>
                <w:rFonts w:eastAsia="SimSun"/>
                <w:position w:val="2"/>
                <w:lang w:bidi="ar-EG"/>
              </w:rPr>
              <w:t>0,4096</w:t>
            </w:r>
            <w:r w:rsidRPr="00893C66">
              <w:rPr>
                <w:rFonts w:eastAsia="SimSun" w:hint="cs"/>
                <w:position w:val="2"/>
                <w:rtl/>
                <w:lang w:bidi="ar-EG"/>
              </w:rPr>
              <w:t xml:space="preserve"> للوصلة الهابطة</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2,2</w:t>
            </w:r>
            <w:r w:rsidRPr="00893C66">
              <w:rPr>
                <w:rFonts w:eastAsia="SimSun" w:hint="cs"/>
                <w:position w:val="2"/>
                <w:rtl/>
                <w:lang w:bidi="ar-EG"/>
              </w:rPr>
              <w:t xml:space="preserve"> للوصلة الصاعدة؛ و</w:t>
            </w:r>
            <w:r w:rsidRPr="00893C66">
              <w:rPr>
                <w:rFonts w:eastAsia="SimSun"/>
                <w:position w:val="2"/>
                <w:lang w:bidi="ar-EG"/>
              </w:rPr>
              <w:t>5,6</w:t>
            </w:r>
            <w:r w:rsidRPr="00893C66">
              <w:rPr>
                <w:rFonts w:eastAsia="SimSun" w:hint="cs"/>
                <w:position w:val="2"/>
                <w:rtl/>
                <w:lang w:bidi="ar-EG"/>
              </w:rPr>
              <w:t xml:space="preserve"> للوصلة الهابطة</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15</w:t>
            </w:r>
            <w:r w:rsidRPr="00893C66">
              <w:rPr>
                <w:rFonts w:eastAsia="SimSun" w:hint="cs"/>
                <w:position w:val="2"/>
                <w:rtl/>
                <w:lang w:bidi="ar-EG"/>
              </w:rPr>
              <w:t xml:space="preserve"> للوصلة الصاعدة؛ و</w:t>
            </w:r>
            <w:r w:rsidRPr="00893C66">
              <w:rPr>
                <w:rFonts w:eastAsia="SimSun"/>
                <w:position w:val="2"/>
                <w:lang w:bidi="ar-EG"/>
              </w:rPr>
              <w:t>40</w:t>
            </w:r>
            <w:r w:rsidRPr="00893C66">
              <w:rPr>
                <w:rFonts w:eastAsia="SimSun" w:hint="eastAsia"/>
                <w:position w:val="2"/>
                <w:rtl/>
                <w:lang w:bidi="ar-EG"/>
              </w:rPr>
              <w:t> </w:t>
            </w:r>
            <w:r w:rsidRPr="00893C66">
              <w:rPr>
                <w:rFonts w:eastAsia="SimSun" w:hint="cs"/>
                <w:position w:val="2"/>
                <w:rtl/>
                <w:lang w:bidi="ar-EG"/>
              </w:rPr>
              <w:t>للوصلة الهابطة</w:t>
            </w:r>
          </w:p>
        </w:tc>
      </w:tr>
      <w:tr w:rsidR="00AD4C09" w:rsidTr="00347565">
        <w:trPr>
          <w:jc w:val="center"/>
        </w:trPr>
        <w:tc>
          <w:tcPr>
            <w:tcW w:w="1412" w:type="dxa"/>
          </w:tcPr>
          <w:p w:rsidR="00AD4C09" w:rsidRDefault="00AD4C09" w:rsidP="00EB717F">
            <w:pPr>
              <w:pStyle w:val="Tabletext"/>
              <w:spacing w:after="40"/>
              <w:rPr>
                <w:rFonts w:eastAsia="SimSun"/>
                <w:rtl/>
                <w:lang w:bidi="ar-EG"/>
              </w:rPr>
            </w:pPr>
            <w:r w:rsidRPr="00893C66">
              <w:rPr>
                <w:rFonts w:eastAsia="SimSun" w:hint="cs"/>
                <w:spacing w:val="-4"/>
                <w:position w:val="2"/>
                <w:rtl/>
                <w:lang w:bidi="ar-EG"/>
              </w:rPr>
              <w:t>متوسط الكفاءة الطيفية للخلية</w:t>
            </w:r>
          </w:p>
        </w:tc>
        <w:tc>
          <w:tcPr>
            <w:tcW w:w="1122"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Bits/s/Hz/cell</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1,1760</w:t>
            </w:r>
          </w:p>
          <w:p w:rsidR="00AD4C09" w:rsidRPr="00893C66" w:rsidRDefault="00AD4C09" w:rsidP="00EB717F">
            <w:pPr>
              <w:pStyle w:val="Tabletext"/>
              <w:spacing w:after="40"/>
              <w:rPr>
                <w:rFonts w:eastAsia="SimSun"/>
                <w:position w:val="2"/>
                <w:lang w:bidi="ar-EG"/>
              </w:rPr>
            </w:pPr>
            <w:r w:rsidRPr="00893C66">
              <w:rPr>
                <w:rFonts w:eastAsia="SimSun"/>
                <w:position w:val="2"/>
                <w:lang w:bidi="ar-EG"/>
              </w:rPr>
              <w:t>(Veh A50)</w:t>
            </w:r>
          </w:p>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(EGPRS)</w:t>
            </w:r>
          </w:p>
        </w:tc>
        <w:tc>
          <w:tcPr>
            <w:tcW w:w="1275"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0,67</w:t>
            </w:r>
            <w:r w:rsidRPr="00893C66">
              <w:rPr>
                <w:rFonts w:eastAsia="SimSun" w:hint="cs"/>
                <w:position w:val="2"/>
                <w:rtl/>
                <w:lang w:bidi="ar-EG"/>
              </w:rPr>
              <w:t xml:space="preserve"> للوصلة الهابطة (مع التنوع)؛ و</w:t>
            </w:r>
            <w:r w:rsidRPr="00893C66">
              <w:rPr>
                <w:rFonts w:eastAsia="SimSun"/>
                <w:position w:val="2"/>
                <w:lang w:bidi="ar-EG"/>
              </w:rPr>
              <w:t>0,47</w:t>
            </w:r>
            <w:r w:rsidRPr="00893C66">
              <w:rPr>
                <w:rFonts w:eastAsia="SimSun" w:hint="cs"/>
                <w:position w:val="2"/>
                <w:rtl/>
                <w:lang w:bidi="ar-EG"/>
              </w:rPr>
              <w:t xml:space="preserve"> للوصلة الصاعدة </w:t>
            </w:r>
            <w:r w:rsidRPr="00893C66">
              <w:rPr>
                <w:rFonts w:eastAsia="SimSun"/>
                <w:position w:val="2"/>
                <w:lang w:bidi="ar-EG"/>
              </w:rPr>
              <w:t>(Pedestrian A)</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يعتمد على سيناريو النشر، ومن أمثلة مديات القيم:</w:t>
            </w:r>
            <w:r w:rsidRPr="00893C66">
              <w:rPr>
                <w:rFonts w:eastAsia="SimSun"/>
                <w:position w:val="2"/>
                <w:lang w:bidi="ar-EG"/>
              </w:rPr>
              <w:br/>
              <w:t>1,6-1,1</w:t>
            </w:r>
            <w:r w:rsidRPr="00893C66">
              <w:rPr>
                <w:rFonts w:eastAsia="SimSun" w:hint="cs"/>
                <w:position w:val="2"/>
                <w:rtl/>
                <w:lang w:bidi="ar-EG"/>
              </w:rPr>
              <w:t xml:space="preserve"> للوصلة الهابطة و</w:t>
            </w:r>
            <w:r w:rsidRPr="00893C66">
              <w:rPr>
                <w:rFonts w:eastAsia="SimSun"/>
                <w:position w:val="2"/>
                <w:lang w:bidi="ar-EG"/>
              </w:rPr>
              <w:t>2,3-0,7</w:t>
            </w:r>
            <w:r w:rsidRPr="00893C66">
              <w:rPr>
                <w:rFonts w:eastAsia="SimSun" w:hint="cs"/>
                <w:position w:val="2"/>
                <w:rtl/>
                <w:lang w:bidi="ar-EG"/>
              </w:rPr>
              <w:t xml:space="preserve"> للوصلة الصاعدة</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يعتمد على سيناريو النشر،</w:t>
            </w:r>
            <w:r w:rsidRPr="00893C66">
              <w:rPr>
                <w:rFonts w:eastAsia="SimSun"/>
                <w:position w:val="2"/>
                <w:lang w:bidi="ar-EG"/>
              </w:rPr>
              <w:br/>
            </w:r>
            <w:r w:rsidRPr="00893C66">
              <w:rPr>
                <w:rFonts w:eastAsia="SimSun" w:hint="cs"/>
                <w:position w:val="2"/>
                <w:rtl/>
                <w:lang w:bidi="ar-EG"/>
              </w:rPr>
              <w:t>ومن أمثلة مديات القيم</w:t>
            </w:r>
            <w:r w:rsidRPr="00893C66">
              <w:rPr>
                <w:rFonts w:eastAsia="SimSun"/>
                <w:position w:val="2"/>
                <w:lang w:bidi="ar-EG"/>
              </w:rPr>
              <w:br/>
            </w:r>
            <w:r w:rsidRPr="00893C66">
              <w:rPr>
                <w:rFonts w:eastAsia="SimSun" w:hint="cs"/>
                <w:position w:val="2"/>
                <w:rtl/>
                <w:lang w:bidi="ar-EG"/>
              </w:rPr>
              <w:t xml:space="preserve">بالنسبة للإصدار </w:t>
            </w:r>
            <w:r w:rsidRPr="00893C66">
              <w:rPr>
                <w:rFonts w:eastAsia="SimSun"/>
                <w:position w:val="2"/>
                <w:lang w:bidi="ar-EG"/>
              </w:rPr>
              <w:t>8</w:t>
            </w:r>
            <w:r w:rsidRPr="00893C66">
              <w:rPr>
                <w:rFonts w:eastAsia="SimSun" w:hint="cs"/>
                <w:position w:val="2"/>
                <w:rtl/>
                <w:lang w:bidi="ar-EG"/>
              </w:rPr>
              <w:t xml:space="preserve">: </w:t>
            </w:r>
            <w:r w:rsidRPr="00893C66">
              <w:rPr>
                <w:rFonts w:eastAsia="SimSun"/>
                <w:position w:val="2"/>
                <w:lang w:bidi="ar-EG"/>
              </w:rPr>
              <w:t>3,2-1,8</w:t>
            </w:r>
            <w:r w:rsidRPr="00893C66">
              <w:rPr>
                <w:rFonts w:eastAsia="SimSun" w:hint="cs"/>
                <w:position w:val="2"/>
                <w:rtl/>
                <w:lang w:bidi="ar-EG"/>
              </w:rPr>
              <w:t xml:space="preserve"> للوصلة الهابطة و</w:t>
            </w:r>
            <w:r w:rsidRPr="00893C66">
              <w:rPr>
                <w:rFonts w:eastAsia="SimSun"/>
                <w:position w:val="2"/>
                <w:lang w:bidi="ar-EG"/>
              </w:rPr>
              <w:t>1,05-0,7</w:t>
            </w:r>
            <w:r w:rsidRPr="00893C66">
              <w:rPr>
                <w:rFonts w:eastAsia="SimSun" w:hint="cs"/>
                <w:position w:val="2"/>
                <w:rtl/>
                <w:lang w:bidi="ar-EG"/>
              </w:rPr>
              <w:t xml:space="preserve"> للوصلة الصاعدة</w:t>
            </w:r>
          </w:p>
        </w:tc>
      </w:tr>
      <w:tr w:rsidR="00AD4C09" w:rsidTr="00347565">
        <w:trPr>
          <w:jc w:val="center"/>
        </w:trPr>
        <w:tc>
          <w:tcPr>
            <w:tcW w:w="1412" w:type="dxa"/>
          </w:tcPr>
          <w:p w:rsidR="00AD4C09" w:rsidRDefault="00AD4C09" w:rsidP="00EB717F">
            <w:pPr>
              <w:pStyle w:val="Tabletext"/>
              <w:spacing w:after="40"/>
              <w:rPr>
                <w:rFonts w:eastAsia="SimSun"/>
                <w:rtl/>
                <w:lang w:bidi="ar-EG"/>
              </w:rPr>
            </w:pPr>
            <w:r w:rsidRPr="00893C66">
              <w:rPr>
                <w:rFonts w:eastAsia="SimSun" w:hint="cs"/>
                <w:position w:val="2"/>
                <w:rtl/>
                <w:lang w:bidi="ar-EG"/>
              </w:rPr>
              <w:t>مدة الرتل</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Ms</w:t>
            </w:r>
          </w:p>
        </w:tc>
        <w:tc>
          <w:tcPr>
            <w:tcW w:w="2202"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120/26</w:t>
            </w:r>
          </w:p>
        </w:tc>
        <w:tc>
          <w:tcPr>
            <w:tcW w:w="1275"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2</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2</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1</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r>
      <w:tr w:rsidR="00AD4C09" w:rsidTr="00347565">
        <w:trPr>
          <w:jc w:val="center"/>
        </w:trPr>
        <w:tc>
          <w:tcPr>
            <w:tcW w:w="1412" w:type="dxa"/>
          </w:tcPr>
          <w:p w:rsidR="00AD4C09" w:rsidRDefault="00AD4C09" w:rsidP="00EB717F">
            <w:pPr>
              <w:pStyle w:val="Tabletext"/>
              <w:spacing w:after="40"/>
              <w:rPr>
                <w:rFonts w:eastAsia="SimSun"/>
                <w:rtl/>
                <w:lang w:bidi="ar-EG"/>
              </w:rPr>
            </w:pPr>
            <w:r w:rsidRPr="00893C66">
              <w:rPr>
                <w:rFonts w:eastAsia="SimSun" w:hint="cs"/>
                <w:spacing w:val="-4"/>
                <w:position w:val="2"/>
                <w:rtl/>
                <w:lang w:bidi="ar-EG"/>
              </w:rPr>
              <w:t>الحجم الأقصى للرزمة</w:t>
            </w:r>
          </w:p>
        </w:tc>
        <w:tc>
          <w:tcPr>
            <w:tcW w:w="112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Bytes</w:t>
            </w:r>
          </w:p>
        </w:tc>
        <w:tc>
          <w:tcPr>
            <w:tcW w:w="2202" w:type="dxa"/>
          </w:tcPr>
          <w:p w:rsidR="00AD4C09" w:rsidRPr="00893C66" w:rsidRDefault="00AD4C09" w:rsidP="00EB717F">
            <w:pPr>
              <w:pStyle w:val="Tabletext"/>
              <w:spacing w:after="40"/>
              <w:rPr>
                <w:rFonts w:eastAsia="SimSun"/>
                <w:position w:val="2"/>
                <w:lang w:bidi="ar-EG"/>
              </w:rPr>
            </w:pPr>
            <w:r w:rsidRPr="00893C66">
              <w:rPr>
                <w:rFonts w:eastAsia="SimSun"/>
                <w:position w:val="2"/>
                <w:lang w:bidi="ar-EG"/>
              </w:rPr>
              <w:t>1560</w:t>
            </w:r>
            <w:r w:rsidRPr="00893C66">
              <w:rPr>
                <w:rFonts w:eastAsia="SimSun" w:hint="cs"/>
                <w:position w:val="2"/>
                <w:rtl/>
                <w:lang w:bidi="ar-EG"/>
              </w:rPr>
              <w:t xml:space="preserve"> عند السطح البيني </w:t>
            </w:r>
            <w:r w:rsidRPr="00893C66">
              <w:rPr>
                <w:rFonts w:eastAsia="SimSun"/>
                <w:position w:val="2"/>
                <w:lang w:bidi="ar-EG"/>
              </w:rPr>
              <w:t>RLS</w:t>
            </w:r>
          </w:p>
        </w:tc>
        <w:tc>
          <w:tcPr>
            <w:tcW w:w="1275" w:type="dxa"/>
          </w:tcPr>
          <w:p w:rsidR="00AD4C09" w:rsidRPr="00893C66" w:rsidRDefault="00AD4C09" w:rsidP="00EB717F">
            <w:pPr>
              <w:pStyle w:val="Tabletext"/>
              <w:spacing w:after="40"/>
              <w:rPr>
                <w:rFonts w:eastAsia="SimSun"/>
                <w:position w:val="2"/>
                <w:rtl/>
                <w:lang w:bidi="ar-EG"/>
              </w:rPr>
            </w:pPr>
            <w:r w:rsidRPr="00893C66">
              <w:rPr>
                <w:rFonts w:eastAsia="SimSun" w:hint="cs"/>
                <w:position w:val="2"/>
                <w:rtl/>
                <w:lang w:bidi="ar-EG"/>
              </w:rPr>
              <w:t xml:space="preserve">لا يوجد حجم ثابت بالنسبة للإرسال </w:t>
            </w:r>
            <w:r w:rsidRPr="00893C66">
              <w:rPr>
                <w:rFonts w:eastAsia="SimSun"/>
                <w:position w:val="2"/>
                <w:lang w:bidi="ar-EG"/>
              </w:rPr>
              <w:t>FDD</w:t>
            </w:r>
            <w:r w:rsidRPr="00893C66">
              <w:rPr>
                <w:rFonts w:eastAsia="SimSun" w:hint="cs"/>
                <w:position w:val="2"/>
                <w:rtl/>
                <w:lang w:bidi="ar-EG"/>
              </w:rPr>
              <w:t xml:space="preserve"> (يتوقف على مستوى التشكيل وعدد شفرات تقسيم القنوات)؛ وبالنسبة للإرسال </w:t>
            </w:r>
            <w:r w:rsidRPr="00893C66">
              <w:rPr>
                <w:rFonts w:eastAsia="SimSun"/>
                <w:position w:val="2"/>
                <w:lang w:bidi="ar-EG"/>
              </w:rPr>
              <w:t>TDD</w:t>
            </w:r>
            <w:r w:rsidRPr="00893C66">
              <w:rPr>
                <w:rFonts w:eastAsia="SimSun" w:hint="cs"/>
                <w:position w:val="2"/>
                <w:rtl/>
                <w:lang w:bidi="ar-EG"/>
              </w:rPr>
              <w:t xml:space="preserve"> </w:t>
            </w:r>
            <w:r w:rsidRPr="00893C66">
              <w:rPr>
                <w:rFonts w:eastAsia="SimSun"/>
                <w:position w:val="2"/>
                <w:lang w:bidi="ar-EG"/>
              </w:rPr>
              <w:t>(Mbit/s 3,84)</w:t>
            </w:r>
            <w:r w:rsidRPr="00893C66">
              <w:rPr>
                <w:rFonts w:eastAsia="SimSun" w:hint="cs"/>
                <w:position w:val="2"/>
                <w:rtl/>
                <w:lang w:bidi="ar-EG"/>
              </w:rPr>
              <w:t xml:space="preserve"> = </w:t>
            </w:r>
            <w:r w:rsidRPr="00893C66">
              <w:rPr>
                <w:rFonts w:eastAsia="SimSun"/>
                <w:position w:val="2"/>
                <w:lang w:bidi="ar-EG"/>
              </w:rPr>
              <w:t>bytes 12750</w:t>
            </w:r>
            <w:r w:rsidRPr="00893C66">
              <w:rPr>
                <w:rFonts w:eastAsia="SimSun" w:hint="cs"/>
                <w:position w:val="2"/>
                <w:rtl/>
                <w:lang w:bidi="ar-EG"/>
              </w:rPr>
              <w:t xml:space="preserve"> (انظر المواصفة </w:t>
            </w:r>
            <w:r w:rsidRPr="00893C66">
              <w:rPr>
                <w:rFonts w:eastAsia="SimSun"/>
                <w:position w:val="2"/>
                <w:lang w:bidi="ar-EG"/>
              </w:rPr>
              <w:t>3GPP 25.312</w:t>
            </w:r>
            <w:r w:rsidRPr="00893C66">
              <w:rPr>
                <w:rFonts w:eastAsia="SimSun" w:hint="cs"/>
                <w:position w:val="2"/>
                <w:rtl/>
                <w:lang w:bidi="ar-EG"/>
              </w:rPr>
              <w:t>)</w:t>
            </w:r>
          </w:p>
        </w:tc>
        <w:tc>
          <w:tcPr>
            <w:tcW w:w="1481"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bits 42192</w:t>
            </w:r>
            <w:r w:rsidRPr="00893C66">
              <w:rPr>
                <w:rFonts w:eastAsia="SimSun" w:hint="cs"/>
                <w:position w:val="2"/>
                <w:rtl/>
                <w:lang w:bidi="ar-EG"/>
              </w:rPr>
              <w:t xml:space="preserve"> لكل قطار على الوصلة الهابطة؛ و</w:t>
            </w:r>
            <w:r w:rsidRPr="00893C66">
              <w:rPr>
                <w:rFonts w:eastAsia="SimSun"/>
                <w:position w:val="2"/>
                <w:lang w:bidi="ar-EG"/>
              </w:rPr>
              <w:t>bits 22996</w:t>
            </w:r>
            <w:r w:rsidRPr="00893C66">
              <w:rPr>
                <w:rFonts w:eastAsia="SimSun" w:hint="cs"/>
                <w:position w:val="2"/>
                <w:rtl/>
                <w:lang w:bidi="ar-EG"/>
              </w:rPr>
              <w:t xml:space="preserve"> للوصلة الصاعدة</w:t>
            </w:r>
          </w:p>
        </w:tc>
        <w:tc>
          <w:tcPr>
            <w:tcW w:w="2237" w:type="dxa"/>
          </w:tcPr>
          <w:p w:rsidR="00AD4C09" w:rsidRPr="00893C66" w:rsidRDefault="00AD4C09" w:rsidP="00EB717F">
            <w:pPr>
              <w:pStyle w:val="Tabletext"/>
              <w:spacing w:after="40"/>
              <w:rPr>
                <w:rFonts w:eastAsia="SimSun"/>
                <w:position w:val="2"/>
                <w:rtl/>
                <w:lang w:bidi="ar-EG"/>
              </w:rPr>
            </w:pPr>
            <w:r w:rsidRPr="00893C66">
              <w:rPr>
                <w:rFonts w:eastAsia="SimSun"/>
                <w:position w:val="2"/>
                <w:lang w:bidi="ar-EG"/>
              </w:rPr>
              <w:t>Bytes 8188</w:t>
            </w:r>
            <w:r w:rsidRPr="00893C66">
              <w:rPr>
                <w:rFonts w:eastAsia="SimSun" w:hint="cs"/>
                <w:position w:val="2"/>
                <w:rtl/>
                <w:lang w:bidi="ar-EG"/>
              </w:rPr>
              <w:t xml:space="preserve"> للوصلتين الهابطة/الصاعدة</w:t>
            </w:r>
          </w:p>
        </w:tc>
      </w:tr>
      <w:tr w:rsidR="00AD4C09" w:rsidTr="00347565">
        <w:trPr>
          <w:jc w:val="center"/>
        </w:trPr>
        <w:tc>
          <w:tcPr>
            <w:tcW w:w="1412" w:type="dxa"/>
          </w:tcPr>
          <w:p w:rsidR="00AD4C09" w:rsidRPr="00CE0D6C" w:rsidRDefault="00AD4C09" w:rsidP="00EB717F">
            <w:pPr>
              <w:pStyle w:val="Tabletext"/>
              <w:spacing w:after="40" w:line="280" w:lineRule="exact"/>
              <w:rPr>
                <w:rFonts w:eastAsia="SimSun"/>
                <w:spacing w:val="-6"/>
                <w:rtl/>
                <w:lang w:bidi="ar-EG"/>
              </w:rPr>
            </w:pPr>
            <w:r w:rsidRPr="00CE0D6C">
              <w:rPr>
                <w:rFonts w:eastAsia="SimSun" w:hint="cs"/>
                <w:spacing w:val="-6"/>
                <w:rtl/>
                <w:lang w:bidi="ar-EG"/>
              </w:rPr>
              <w:t>دعم تجزئة الطيف</w:t>
            </w:r>
          </w:p>
        </w:tc>
        <w:tc>
          <w:tcPr>
            <w:tcW w:w="1122"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نعم/لا</w:t>
            </w:r>
          </w:p>
        </w:tc>
        <w:tc>
          <w:tcPr>
            <w:tcW w:w="2202"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275"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481"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237"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r>
    </w:tbl>
    <w:p w:rsidR="00AD4C09" w:rsidRDefault="00AD4C09" w:rsidP="00AD4C09">
      <w:pPr>
        <w:pStyle w:val="TableNo"/>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202"/>
        <w:gridCol w:w="2007"/>
        <w:gridCol w:w="1273"/>
        <w:gridCol w:w="1544"/>
        <w:gridCol w:w="2305"/>
      </w:tblGrid>
      <w:tr w:rsidR="00AD4C09" w:rsidRPr="007C69FD" w:rsidTr="00347565">
        <w:trPr>
          <w:jc w:val="center"/>
        </w:trPr>
        <w:tc>
          <w:tcPr>
            <w:tcW w:w="141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10"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75"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4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08"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blPrEx>
          <w:tblCellMar>
            <w:left w:w="57" w:type="dxa"/>
            <w:right w:w="57" w:type="dxa"/>
          </w:tblCellMar>
        </w:tblPrEx>
        <w:trPr>
          <w:jc w:val="center"/>
        </w:trPr>
        <w:tc>
          <w:tcPr>
            <w:tcW w:w="1414" w:type="dxa"/>
          </w:tcPr>
          <w:p w:rsidR="00AD4C09" w:rsidRDefault="00AD4C09" w:rsidP="00EB717F">
            <w:pPr>
              <w:pStyle w:val="Tabletext"/>
              <w:spacing w:after="40" w:line="280" w:lineRule="exact"/>
              <w:rPr>
                <w:rFonts w:eastAsia="SimSun"/>
                <w:rtl/>
                <w:lang w:bidi="ar-EG"/>
              </w:rPr>
            </w:pPr>
            <w:r>
              <w:rPr>
                <w:rFonts w:eastAsia="SimSun" w:hint="cs"/>
                <w:rtl/>
                <w:lang w:bidi="ar-EG"/>
              </w:rPr>
              <w:t>تقنية التنويع</w:t>
            </w:r>
          </w:p>
        </w:tc>
        <w:tc>
          <w:tcPr>
            <w:tcW w:w="1204" w:type="dxa"/>
          </w:tcPr>
          <w:p w:rsidR="00AD4C09" w:rsidRPr="00F503E8" w:rsidRDefault="00AD4C09" w:rsidP="00EB717F">
            <w:pPr>
              <w:pStyle w:val="Tabletext"/>
              <w:spacing w:after="40" w:line="280" w:lineRule="exact"/>
              <w:rPr>
                <w:rFonts w:eastAsia="SimSun"/>
                <w:spacing w:val="-6"/>
                <w:position w:val="2"/>
                <w:rtl/>
                <w:lang w:bidi="ar-EG"/>
              </w:rPr>
            </w:pPr>
            <w:r w:rsidRPr="00F503E8">
              <w:rPr>
                <w:rFonts w:eastAsia="SimSun" w:hint="cs"/>
                <w:spacing w:val="-6"/>
                <w:position w:val="2"/>
                <w:rtl/>
                <w:lang w:bidi="ar-EG"/>
              </w:rPr>
              <w:t>الهوائي، الاستقطاب، المكان، الزمان</w:t>
            </w:r>
          </w:p>
        </w:tc>
        <w:tc>
          <w:tcPr>
            <w:tcW w:w="2010"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275"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546"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308"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Default="00AD4C09" w:rsidP="00EB717F">
            <w:pPr>
              <w:pStyle w:val="Tabletext"/>
              <w:spacing w:after="40" w:line="280" w:lineRule="exact"/>
              <w:rPr>
                <w:rFonts w:eastAsia="SimSun"/>
                <w:rtl/>
                <w:lang w:bidi="ar-EG"/>
              </w:rPr>
            </w:pPr>
            <w:r>
              <w:rPr>
                <w:rFonts w:eastAsia="SimSun" w:hint="cs"/>
                <w:rtl/>
                <w:lang w:bidi="ar-EG"/>
              </w:rPr>
              <w:t>توجيه الحزمة</w:t>
            </w:r>
          </w:p>
        </w:tc>
        <w:tc>
          <w:tcPr>
            <w:tcW w:w="1204"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نعم/لا</w:t>
            </w:r>
          </w:p>
        </w:tc>
        <w:tc>
          <w:tcPr>
            <w:tcW w:w="2010"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لا</w:t>
            </w:r>
          </w:p>
        </w:tc>
        <w:tc>
          <w:tcPr>
            <w:tcW w:w="1275"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 xml:space="preserve">لا </w:t>
            </w:r>
            <w:r w:rsidRPr="00FA3D3A">
              <w:rPr>
                <w:rFonts w:eastAsia="SimSun" w:hint="cs"/>
                <w:i/>
                <w:iCs/>
                <w:position w:val="2"/>
                <w:rtl/>
                <w:lang w:bidi="ar-EG"/>
              </w:rPr>
              <w:t xml:space="preserve">(بالنسبة للإصدار </w:t>
            </w:r>
            <w:r w:rsidRPr="00FA3D3A">
              <w:rPr>
                <w:rFonts w:eastAsia="SimSun"/>
                <w:i/>
                <w:iCs/>
                <w:position w:val="2"/>
                <w:lang w:bidi="ar-EG"/>
              </w:rPr>
              <w:t>5</w:t>
            </w:r>
            <w:r w:rsidRPr="00FA3D3A">
              <w:rPr>
                <w:rFonts w:eastAsia="SimSun" w:hint="cs"/>
                <w:i/>
                <w:iCs/>
                <w:position w:val="2"/>
                <w:rtl/>
                <w:lang w:bidi="ar-EG"/>
              </w:rPr>
              <w:t>)</w:t>
            </w:r>
          </w:p>
        </w:tc>
        <w:tc>
          <w:tcPr>
            <w:tcW w:w="1546"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308"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after="40" w:line="280" w:lineRule="exact"/>
              <w:rPr>
                <w:rFonts w:eastAsia="SimSun"/>
                <w:position w:val="2"/>
                <w:rtl/>
                <w:lang w:bidi="ar-EG"/>
              </w:rPr>
            </w:pPr>
            <w:r w:rsidRPr="0027644A">
              <w:rPr>
                <w:rFonts w:eastAsia="SimSun" w:hint="cs"/>
                <w:position w:val="2"/>
                <w:rtl/>
                <w:lang w:bidi="ar-EG"/>
              </w:rPr>
              <w:t>إعادة الإرسال</w:t>
            </w:r>
          </w:p>
        </w:tc>
        <w:tc>
          <w:tcPr>
            <w:tcW w:w="1204" w:type="dxa"/>
          </w:tcPr>
          <w:p w:rsidR="00AD4C09" w:rsidRPr="00893C66" w:rsidRDefault="00AD4C09" w:rsidP="00EB717F">
            <w:pPr>
              <w:pStyle w:val="Tabletext"/>
              <w:spacing w:after="40" w:line="280" w:lineRule="exact"/>
              <w:rPr>
                <w:rFonts w:eastAsia="SimSun"/>
                <w:position w:val="2"/>
                <w:lang w:bidi="ar-EG"/>
              </w:rPr>
            </w:pPr>
            <w:r w:rsidRPr="00893C66">
              <w:rPr>
                <w:rFonts w:eastAsia="SimSun"/>
                <w:position w:val="2"/>
                <w:lang w:bidi="ar-EG"/>
              </w:rPr>
              <w:t>ARQ/HARQ/-</w:t>
            </w:r>
          </w:p>
        </w:tc>
        <w:tc>
          <w:tcPr>
            <w:tcW w:w="2010"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 xml:space="preserve"> 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r w:rsidRPr="00893C66">
              <w:rPr>
                <w:rFonts w:eastAsia="SimSun" w:hint="cs"/>
                <w:position w:val="2"/>
                <w:rtl/>
                <w:lang w:bidi="ar-EG"/>
              </w:rPr>
              <w:t xml:space="preserve"> </w:t>
            </w:r>
            <w:r w:rsidRPr="00893C66">
              <w:rPr>
                <w:rFonts w:eastAsia="SimSun"/>
                <w:position w:val="2"/>
                <w:rtl/>
                <w:lang w:bidi="ar-EG"/>
              </w:rPr>
              <w:t>–</w:t>
            </w:r>
            <w:r w:rsidRPr="00893C66">
              <w:rPr>
                <w:rFonts w:eastAsia="SimSun" w:hint="cs"/>
                <w:position w:val="2"/>
                <w:rtl/>
                <w:lang w:bidi="ar-EG"/>
              </w:rPr>
              <w:t xml:space="preserve"> إطناب متصاعد</w:t>
            </w:r>
          </w:p>
        </w:tc>
        <w:tc>
          <w:tcPr>
            <w:tcW w:w="1275"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c>
          <w:tcPr>
            <w:tcW w:w="1546"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c>
          <w:tcPr>
            <w:tcW w:w="2308"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after="40" w:line="280" w:lineRule="exact"/>
              <w:rPr>
                <w:rFonts w:eastAsia="SimSun"/>
                <w:position w:val="2"/>
                <w:rtl/>
                <w:lang w:bidi="ar-EG"/>
              </w:rPr>
            </w:pPr>
            <w:r w:rsidRPr="0027644A">
              <w:rPr>
                <w:rFonts w:eastAsia="SimSun" w:hint="cs"/>
                <w:position w:val="2"/>
                <w:rtl/>
                <w:lang w:bidi="ar-EG"/>
              </w:rPr>
              <w:t>تقنية تصحيح الأخطاء</w:t>
            </w:r>
          </w:p>
        </w:tc>
        <w:tc>
          <w:tcPr>
            <w:tcW w:w="1204" w:type="dxa"/>
          </w:tcPr>
          <w:p w:rsidR="00AD4C09" w:rsidRPr="00F503E8" w:rsidRDefault="00AD4C09" w:rsidP="00EB717F">
            <w:pPr>
              <w:pStyle w:val="Tabletext"/>
              <w:spacing w:after="40" w:line="280" w:lineRule="exact"/>
              <w:rPr>
                <w:rFonts w:eastAsia="SimSun"/>
                <w:spacing w:val="-6"/>
                <w:position w:val="2"/>
                <w:rtl/>
                <w:lang w:bidi="ar-EG"/>
              </w:rPr>
            </w:pPr>
            <w:r w:rsidRPr="00F503E8">
              <w:rPr>
                <w:rFonts w:eastAsia="SimSun" w:hint="cs"/>
                <w:spacing w:val="-6"/>
                <w:position w:val="2"/>
                <w:rtl/>
                <w:lang w:bidi="ar-EG"/>
              </w:rPr>
              <w:t>تشفير تلافيفي متقطع</w:t>
            </w:r>
          </w:p>
          <w:p w:rsidR="00AD4C09" w:rsidRPr="00F503E8" w:rsidRDefault="00AD4C09" w:rsidP="00EB717F">
            <w:pPr>
              <w:pStyle w:val="Tabletext"/>
              <w:spacing w:after="40" w:line="280" w:lineRule="exact"/>
              <w:rPr>
                <w:rFonts w:eastAsia="SimSun"/>
                <w:spacing w:val="-6"/>
                <w:position w:val="2"/>
                <w:lang w:bidi="ar-EG"/>
              </w:rPr>
            </w:pPr>
            <w:r w:rsidRPr="00F503E8">
              <w:rPr>
                <w:rFonts w:eastAsia="SimSun" w:hint="cs"/>
                <w:spacing w:val="-6"/>
                <w:position w:val="2"/>
                <w:rtl/>
                <w:lang w:bidi="ar-EG"/>
              </w:rPr>
              <w:t xml:space="preserve">تضاف الشفرة توربو من أجل الخدمة </w:t>
            </w:r>
            <w:r w:rsidRPr="00F503E8">
              <w:rPr>
                <w:rFonts w:eastAsia="SimSun"/>
                <w:spacing w:val="-6"/>
                <w:position w:val="2"/>
                <w:lang w:bidi="ar-EG"/>
              </w:rPr>
              <w:t>EGPRS2-A</w:t>
            </w:r>
            <w:r w:rsidRPr="00F503E8">
              <w:rPr>
                <w:rFonts w:eastAsia="SimSun" w:hint="cs"/>
                <w:spacing w:val="-6"/>
                <w:position w:val="2"/>
                <w:rtl/>
                <w:lang w:bidi="ar-EG"/>
              </w:rPr>
              <w:t xml:space="preserve"> بالنسبة للإصدار</w:t>
            </w:r>
            <w:r w:rsidRPr="00F503E8">
              <w:rPr>
                <w:rFonts w:eastAsia="SimSun" w:hint="eastAsia"/>
                <w:spacing w:val="-6"/>
                <w:position w:val="2"/>
                <w:rtl/>
                <w:lang w:bidi="ar-EG"/>
              </w:rPr>
              <w:t> </w:t>
            </w:r>
            <w:r w:rsidRPr="00F503E8">
              <w:rPr>
                <w:rFonts w:eastAsia="SimSun"/>
                <w:spacing w:val="-6"/>
                <w:position w:val="2"/>
                <w:lang w:bidi="ar-EG"/>
              </w:rPr>
              <w:t>7</w:t>
            </w:r>
          </w:p>
        </w:tc>
        <w:tc>
          <w:tcPr>
            <w:tcW w:w="2010"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1275"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1546"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2308" w:type="dxa"/>
          </w:tcPr>
          <w:p w:rsidR="00AD4C09" w:rsidRPr="00893C66" w:rsidRDefault="00AD4C09" w:rsidP="00EB717F">
            <w:pPr>
              <w:pStyle w:val="Tabletext"/>
              <w:spacing w:after="40" w:line="280" w:lineRule="exact"/>
              <w:rPr>
                <w:rFonts w:eastAsia="SimSun"/>
                <w:position w:val="2"/>
                <w:rtl/>
                <w:lang w:bidi="ar-EG"/>
              </w:rPr>
            </w:pPr>
            <w:r w:rsidRPr="00893C66">
              <w:rPr>
                <w:rFonts w:eastAsia="SimSun" w:hint="cs"/>
                <w:position w:val="2"/>
                <w:rtl/>
                <w:lang w:bidi="ar-EG"/>
              </w:rPr>
              <w:t>توربو؛ حشو بتات الذيل</w:t>
            </w:r>
          </w:p>
          <w:p w:rsidR="00AD4C09" w:rsidRPr="00893C66" w:rsidRDefault="00AD4C09" w:rsidP="00EB717F">
            <w:pPr>
              <w:pStyle w:val="Tabletext"/>
              <w:spacing w:after="40" w:line="280" w:lineRule="exact"/>
              <w:rPr>
                <w:rFonts w:eastAsia="SimSun"/>
                <w:position w:val="2"/>
                <w:lang w:bidi="ar-EG"/>
              </w:rPr>
            </w:pPr>
            <w:r w:rsidRPr="00893C66">
              <w:rPr>
                <w:rFonts w:eastAsia="SimSun" w:hint="cs"/>
                <w:position w:val="2"/>
                <w:rtl/>
                <w:lang w:bidi="ar-EG"/>
              </w:rPr>
              <w:t xml:space="preserve">تلافيفي على </w:t>
            </w:r>
            <w:r w:rsidRPr="00893C66">
              <w:rPr>
                <w:rFonts w:eastAsia="SimSun"/>
                <w:position w:val="2"/>
                <w:lang w:bidi="ar-EG"/>
              </w:rPr>
              <w:t>BCH</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إزالة التداخل</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إزالة التداخل بهوائي وحيد </w:t>
            </w:r>
            <w:r w:rsidRPr="00893C66">
              <w:rPr>
                <w:rFonts w:eastAsia="SimSun"/>
                <w:position w:val="2"/>
                <w:lang w:bidi="ar-EG"/>
              </w:rPr>
              <w:t>(SAIC)</w:t>
            </w:r>
            <w:r w:rsidRPr="00893C66">
              <w:rPr>
                <w:rFonts w:eastAsia="SimSun" w:hint="cs"/>
                <w:position w:val="2"/>
                <w:rtl/>
                <w:lang w:bidi="ar-EG"/>
              </w:rPr>
              <w:t xml:space="preserve"> للوصلة الهابطة</w:t>
            </w:r>
          </w:p>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IRC</w:t>
            </w:r>
            <w:r w:rsidRPr="00893C66">
              <w:rPr>
                <w:rFonts w:eastAsia="SimSun"/>
                <w:position w:val="2"/>
                <w:rtl/>
                <w:lang w:bidi="ar-EG"/>
              </w:rPr>
              <w:t xml:space="preserve"> </w:t>
            </w:r>
            <w:r w:rsidRPr="00893C66">
              <w:rPr>
                <w:rFonts w:eastAsia="SimSun" w:hint="cs"/>
                <w:position w:val="2"/>
                <w:rtl/>
                <w:lang w:bidi="ar-EG"/>
              </w:rPr>
              <w:t>للوصلتين الهابطة والصاعدة</w:t>
            </w:r>
          </w:p>
        </w:tc>
        <w:tc>
          <w:tcPr>
            <w:tcW w:w="1275"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لا </w:t>
            </w:r>
            <w:r w:rsidRPr="00FA3D3A">
              <w:rPr>
                <w:rFonts w:eastAsia="SimSun" w:hint="cs"/>
                <w:i/>
                <w:iCs/>
                <w:position w:val="2"/>
                <w:rtl/>
                <w:lang w:bidi="ar-EG"/>
              </w:rPr>
              <w:t xml:space="preserve">(للإصدار </w:t>
            </w:r>
            <w:r w:rsidRPr="00FA3D3A">
              <w:rPr>
                <w:rFonts w:eastAsia="SimSun"/>
                <w:i/>
                <w:iCs/>
                <w:position w:val="2"/>
                <w:lang w:bidi="ar-EG"/>
              </w:rPr>
              <w:t>5</w:t>
            </w:r>
            <w:r w:rsidRPr="00FA3D3A">
              <w:rPr>
                <w:rFonts w:eastAsia="SimSun" w:hint="cs"/>
                <w:i/>
                <w:iCs/>
                <w:position w:val="2"/>
                <w:rtl/>
                <w:lang w:bidi="ar-EG"/>
              </w:rPr>
              <w:t>)</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 للوصلتين الهابطة والصاعدة</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 xml:space="preserve">التردد </w:t>
            </w:r>
            <w:r w:rsidRPr="0027644A">
              <w:rPr>
                <w:rFonts w:eastAsia="SimSun"/>
                <w:position w:val="2"/>
                <w:lang w:bidi="ar-EG"/>
              </w:rPr>
              <w:t>RF</w:t>
            </w:r>
            <w:r w:rsidRPr="0027644A">
              <w:rPr>
                <w:rFonts w:eastAsia="SimSun" w:hint="cs"/>
                <w:position w:val="2"/>
                <w:rtl/>
                <w:lang w:bidi="ar-EG"/>
              </w:rPr>
              <w:t xml:space="preserve"> الخاص بالتشغيل</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نطاقات متعددة للمواصفة </w:t>
            </w:r>
            <w:r w:rsidRPr="00893C66">
              <w:rPr>
                <w:rFonts w:eastAsia="SimSun"/>
                <w:position w:val="2"/>
                <w:lang w:bidi="ar-EG"/>
              </w:rPr>
              <w:t>3GPP 45.005</w:t>
            </w:r>
          </w:p>
        </w:tc>
        <w:tc>
          <w:tcPr>
            <w:tcW w:w="1275"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36.101</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عمليات إعادة الأوامر</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1275"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lang w:bidi="ar-EG"/>
              </w:rPr>
            </w:pPr>
            <w:r w:rsidRPr="0027644A">
              <w:rPr>
                <w:rFonts w:eastAsia="SimSun" w:hint="cs"/>
                <w:position w:val="2"/>
                <w:rtl/>
                <w:lang w:bidi="ar-EG"/>
              </w:rPr>
              <w:t xml:space="preserve">مؤشر شدة إشارة الاستقبال </w:t>
            </w:r>
            <w:r w:rsidRPr="0027644A">
              <w:rPr>
                <w:rFonts w:eastAsia="SimSun"/>
                <w:position w:val="2"/>
                <w:lang w:bidi="ar-EG"/>
              </w:rPr>
              <w:t>(RSSI)</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نعم؛ </w:t>
            </w:r>
            <w:r w:rsidRPr="00893C66">
              <w:rPr>
                <w:rFonts w:eastAsia="SimSun"/>
                <w:position w:val="2"/>
                <w:lang w:bidi="ar-EG"/>
              </w:rPr>
              <w:t>64</w:t>
            </w:r>
            <w:r w:rsidRPr="00893C66">
              <w:rPr>
                <w:rFonts w:eastAsia="SimSun" w:hint="cs"/>
                <w:position w:val="2"/>
                <w:rtl/>
                <w:lang w:bidi="ar-EG"/>
              </w:rPr>
              <w:t xml:space="preserve"> مستوى بين مقياس </w:t>
            </w:r>
            <w:r w:rsidRPr="00893C66">
              <w:rPr>
                <w:rFonts w:eastAsia="SimSun"/>
                <w:position w:val="2"/>
                <w:lang w:bidi="ar-EG"/>
              </w:rPr>
              <w:t>dBm + 110-</w:t>
            </w:r>
            <w:r w:rsidRPr="00893C66">
              <w:rPr>
                <w:rFonts w:eastAsia="SimSun" w:hint="cs"/>
                <w:position w:val="2"/>
                <w:rtl/>
                <w:lang w:bidi="ar-EG"/>
              </w:rPr>
              <w:t xml:space="preserve"> ومقياس</w:t>
            </w:r>
            <w:r w:rsidRPr="00893C66">
              <w:rPr>
                <w:rFonts w:eastAsia="SimSun"/>
                <w:position w:val="2"/>
                <w:rtl/>
                <w:lang w:bidi="ar-EG"/>
              </w:rPr>
              <w:br/>
            </w:r>
            <w:r w:rsidRPr="00893C66">
              <w:rPr>
                <w:rFonts w:eastAsia="SimSun"/>
                <w:position w:val="2"/>
                <w:lang w:bidi="ar-EG"/>
              </w:rPr>
              <w:t>dBm + 48-</w:t>
            </w:r>
          </w:p>
        </w:tc>
        <w:tc>
          <w:tcPr>
            <w:tcW w:w="1275"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+ 100-</w:t>
            </w:r>
            <w:r w:rsidRPr="00893C66">
              <w:rPr>
                <w:rFonts w:eastAsia="SimSun" w:hint="cs"/>
                <w:position w:val="2"/>
                <w:rtl/>
                <w:lang w:bidi="ar-EG"/>
              </w:rPr>
              <w:t xml:space="preserve"> ومقياس</w:t>
            </w:r>
            <w:r w:rsidRPr="00893C66">
              <w:rPr>
                <w:rFonts w:eastAsia="SimSun"/>
                <w:position w:val="2"/>
                <w:rtl/>
                <w:lang w:bidi="ar-EG"/>
              </w:rPr>
              <w:br/>
            </w:r>
            <w:r w:rsidRPr="00893C66">
              <w:rPr>
                <w:rFonts w:eastAsia="SimSun"/>
                <w:position w:val="2"/>
                <w:lang w:bidi="ar-EG"/>
              </w:rPr>
              <w:t>dBm + 25-</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+ 100-</w:t>
            </w:r>
            <w:r w:rsidRPr="00893C66">
              <w:rPr>
                <w:rFonts w:eastAsia="SimSun" w:hint="cs"/>
                <w:position w:val="2"/>
                <w:rtl/>
                <w:lang w:bidi="ar-EG"/>
              </w:rPr>
              <w:t xml:space="preserve"> ومقياس </w:t>
            </w:r>
            <w:r w:rsidRPr="00893C66">
              <w:rPr>
                <w:rFonts w:eastAsia="SimSun"/>
                <w:position w:val="2"/>
                <w:lang w:bidi="ar-EG"/>
              </w:rPr>
              <w:t>dBm + 25-</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سجلت التكنولوجيا </w:t>
            </w:r>
            <w:r w:rsidRPr="00893C66">
              <w:rPr>
                <w:rFonts w:eastAsia="SimSun"/>
                <w:position w:val="2"/>
                <w:lang w:bidi="ar-EG"/>
              </w:rPr>
              <w:t>LTE</w:t>
            </w:r>
            <w:r w:rsidRPr="00893C66">
              <w:rPr>
                <w:rFonts w:eastAsia="SimSun" w:hint="cs"/>
                <w:position w:val="2"/>
                <w:rtl/>
                <w:lang w:bidi="ar-EG"/>
              </w:rPr>
              <w:t xml:space="preserve"> قدرة للإشارة المستقبلة المرجعية </w:t>
            </w:r>
            <w:r w:rsidRPr="00893C66">
              <w:rPr>
                <w:rFonts w:eastAsia="SimSun"/>
                <w:position w:val="2"/>
                <w:lang w:bidi="ar-EG"/>
              </w:rPr>
              <w:t>(RSRP)</w:t>
            </w:r>
            <w:r w:rsidRPr="00893C66">
              <w:rPr>
                <w:rFonts w:eastAsia="SimSun" w:hint="cs"/>
                <w:position w:val="2"/>
                <w:rtl/>
                <w:lang w:bidi="ar-EG"/>
              </w:rPr>
              <w:t xml:space="preserve"> للخلايا المجاورة </w:t>
            </w:r>
            <w:r w:rsidRPr="00893C66">
              <w:rPr>
                <w:rFonts w:eastAsia="SimSun"/>
                <w:position w:val="2"/>
                <w:lang w:bidi="ar-EG"/>
              </w:rPr>
              <w:t>LTE</w:t>
            </w:r>
            <w:r w:rsidRPr="00893C66">
              <w:rPr>
                <w:rFonts w:eastAsia="SimSun" w:hint="cs"/>
                <w:position w:val="2"/>
                <w:rtl/>
                <w:lang w:bidi="ar-EG"/>
              </w:rPr>
              <w:t xml:space="preserve"> والمؤشر </w:t>
            </w:r>
            <w:r w:rsidRPr="00893C66">
              <w:rPr>
                <w:rFonts w:eastAsia="SimSun"/>
                <w:position w:val="2"/>
                <w:lang w:bidi="ar-EG"/>
              </w:rPr>
              <w:t>RSSI</w:t>
            </w:r>
            <w:r w:rsidRPr="00893C66">
              <w:rPr>
                <w:rFonts w:eastAsia="SimSun" w:hint="cs"/>
                <w:position w:val="2"/>
                <w:rtl/>
                <w:lang w:bidi="ar-EG"/>
              </w:rPr>
              <w:t xml:space="preserve">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100-</w:t>
            </w:r>
            <w:r w:rsidRPr="00893C66">
              <w:rPr>
                <w:rFonts w:eastAsia="SimSun" w:hint="cs"/>
                <w:position w:val="2"/>
                <w:rtl/>
                <w:lang w:bidi="ar-EG"/>
              </w:rPr>
              <w:t xml:space="preserve"> ومقياس </w:t>
            </w:r>
            <w:r w:rsidRPr="00893C66">
              <w:rPr>
                <w:rFonts w:eastAsia="SimSun"/>
                <w:position w:val="2"/>
                <w:lang w:bidi="ar-EG"/>
              </w:rPr>
              <w:t>dBm 25-</w:t>
            </w:r>
            <w:r w:rsidRPr="00893C66">
              <w:rPr>
                <w:rFonts w:eastAsia="SimSun" w:hint="cs"/>
                <w:position w:val="2"/>
                <w:rtl/>
                <w:lang w:bidi="ar-EG"/>
              </w:rPr>
              <w:t xml:space="preserve">) بالنسبة للخلايا المجاورة </w:t>
            </w:r>
            <w:r w:rsidRPr="00893C66">
              <w:rPr>
                <w:rFonts w:eastAsia="SimSun"/>
                <w:position w:val="2"/>
                <w:lang w:bidi="ar-EG"/>
              </w:rPr>
              <w:t>HSPA</w:t>
            </w:r>
            <w:r w:rsidRPr="00893C66">
              <w:rPr>
                <w:rFonts w:eastAsia="SimSun" w:hint="cs"/>
                <w:position w:val="2"/>
                <w:rtl/>
                <w:lang w:bidi="ar-EG"/>
              </w:rPr>
              <w:t xml:space="preserve"> و</w:t>
            </w:r>
            <w:r w:rsidRPr="00893C66">
              <w:rPr>
                <w:rFonts w:eastAsia="SimSun"/>
                <w:position w:val="2"/>
                <w:lang w:bidi="ar-EG"/>
              </w:rPr>
              <w:t>EDGE</w:t>
            </w:r>
            <w:r w:rsidRPr="00893C66">
              <w:rPr>
                <w:rFonts w:eastAsia="SimSun" w:hint="cs"/>
                <w:position w:val="2"/>
                <w:rtl/>
                <w:lang w:bidi="ar-EG"/>
              </w:rPr>
              <w:t xml:space="preserve">. انظر المواصفة </w:t>
            </w:r>
            <w:r w:rsidRPr="00893C66">
              <w:rPr>
                <w:rFonts w:eastAsia="SimSun"/>
                <w:position w:val="2"/>
                <w:lang w:bidi="ar-EG"/>
              </w:rPr>
              <w:t>3GPP 36.133</w:t>
            </w:r>
            <w:r w:rsidRPr="00893C66">
              <w:rPr>
                <w:rFonts w:eastAsia="SimSun" w:hint="cs"/>
                <w:position w:val="2"/>
                <w:rtl/>
                <w:lang w:bidi="ar-EG"/>
              </w:rPr>
              <w:t>.</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الرزم المفقودة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275"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تعتمد على نقطة التشغيل، ولكن في العادة يبلغ 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r w:rsidRPr="00893C66">
              <w:rPr>
                <w:rFonts w:eastAsia="SimSun" w:hint="cs"/>
                <w:position w:val="2"/>
                <w:rtl/>
                <w:lang w:bidi="ar-EG"/>
              </w:rPr>
              <w:t xml:space="preserve"> </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تعتمد على نقطة التشغيل، ولكن في العادة يبلغ 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آليات خفض استهلاك الطاقة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1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c>
          <w:tcPr>
            <w:tcW w:w="1275"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c>
          <w:tcPr>
            <w:tcW w:w="154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r w:rsidRPr="00893C66">
              <w:rPr>
                <w:rFonts w:eastAsia="SimSun" w:hint="cs"/>
                <w:position w:val="2"/>
                <w:rtl/>
                <w:lang w:bidi="ar-EG"/>
              </w:rPr>
              <w:t xml:space="preserve"> والتحكم في</w:t>
            </w:r>
            <w:r w:rsidRPr="00893C66">
              <w:rPr>
                <w:rFonts w:eastAsia="SimSun" w:hint="eastAsia"/>
                <w:position w:val="2"/>
                <w:rtl/>
                <w:lang w:bidi="ar-EG"/>
              </w:rPr>
              <w:t> </w:t>
            </w:r>
            <w:r w:rsidRPr="00893C66">
              <w:rPr>
                <w:rFonts w:eastAsia="SimSun" w:hint="cs"/>
                <w:position w:val="2"/>
                <w:rtl/>
                <w:lang w:bidi="ar-EG"/>
              </w:rPr>
              <w:t>القدرة</w:t>
            </w:r>
          </w:p>
        </w:tc>
        <w:tc>
          <w:tcPr>
            <w:tcW w:w="230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r>
    </w:tbl>
    <w:p w:rsidR="00AD4C09" w:rsidRDefault="00AD4C09" w:rsidP="00AD4C09">
      <w:pPr>
        <w:pStyle w:val="TableNo"/>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203"/>
        <w:gridCol w:w="2031"/>
        <w:gridCol w:w="1219"/>
        <w:gridCol w:w="1558"/>
        <w:gridCol w:w="2320"/>
      </w:tblGrid>
      <w:tr w:rsidR="00AD4C09" w:rsidRPr="007C69FD" w:rsidTr="00347565">
        <w:trPr>
          <w:jc w:val="center"/>
        </w:trPr>
        <w:tc>
          <w:tcPr>
            <w:tcW w:w="141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34"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19"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60"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2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دعم حالة القدرة المنخفضة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مثل اللجوء لفترات </w:t>
            </w:r>
            <w:r w:rsidRPr="00893C66">
              <w:rPr>
                <w:rFonts w:eastAsia="SimSun"/>
                <w:position w:val="2"/>
                <w:lang w:bidi="ar-EG"/>
              </w:rPr>
              <w:t>DTX/DRX</w:t>
            </w:r>
            <w:r w:rsidRPr="00893C66">
              <w:rPr>
                <w:rFonts w:eastAsia="SimSun" w:hint="cs"/>
                <w:position w:val="2"/>
                <w:rtl/>
                <w:lang w:bidi="ar-EG"/>
              </w:rPr>
              <w:t xml:space="preserve"> أطول في جميع الحالات</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من نقطة</w:t>
            </w:r>
            <w:r w:rsidRPr="0027644A">
              <w:rPr>
                <w:rFonts w:eastAsia="SimSun"/>
                <w:position w:val="2"/>
                <w:rtl/>
                <w:lang w:bidi="ar-EG"/>
              </w:rPr>
              <w:br/>
            </w:r>
            <w:r w:rsidRPr="0027644A">
              <w:rPr>
                <w:rFonts w:eastAsia="SimSun" w:hint="cs"/>
                <w:position w:val="2"/>
                <w:rtl/>
                <w:lang w:bidi="ar-EG"/>
              </w:rPr>
              <w:t>إلى نقطة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من نقطة إلى عدة نقاط</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إذاعة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التمرير</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طريقة النفاذ إلى الوسائط</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TDMA</w:t>
            </w:r>
            <w:r w:rsidRPr="00893C66">
              <w:rPr>
                <w:rFonts w:eastAsia="SimSun" w:hint="cs"/>
                <w:position w:val="2"/>
                <w:rtl/>
                <w:lang w:bidi="ar-EG"/>
              </w:rPr>
              <w:t xml:space="preserve"> بتبديل الدارات</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Pr="00893C66">
              <w:rPr>
                <w:rFonts w:eastAsia="SimSun" w:hint="cs"/>
                <w:position w:val="2"/>
                <w:rtl/>
                <w:lang w:bidi="ar-EG"/>
              </w:rPr>
              <w:t xml:space="preserve"> بتبديل الدارات</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Pr="00893C66">
              <w:rPr>
                <w:rFonts w:eastAsia="SimSun" w:hint="cs"/>
                <w:position w:val="2"/>
                <w:rtl/>
                <w:lang w:bidi="ar-EG"/>
              </w:rPr>
              <w:t xml:space="preserve"> قائم على الرزم مجدول زمنياً</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OFDMA</w:t>
            </w:r>
            <w:r w:rsidRPr="00893C66">
              <w:rPr>
                <w:rFonts w:eastAsia="SimSun" w:hint="cs"/>
                <w:position w:val="2"/>
                <w:rtl/>
                <w:lang w:bidi="ar-EG"/>
              </w:rPr>
              <w:t xml:space="preserve"> قائم على الرزم مجدول زمنياً</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الاكتشاف</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الربط</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تدفق مجمع مؤقت </w:t>
            </w:r>
            <w:r w:rsidRPr="00893C66">
              <w:rPr>
                <w:rFonts w:eastAsia="SimSun"/>
                <w:position w:val="2"/>
                <w:lang w:bidi="ar-EG"/>
              </w:rPr>
              <w:t>(TBF)</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RNTI</w:t>
            </w:r>
            <w:r w:rsidRPr="00893C66">
              <w:rPr>
                <w:rFonts w:eastAsia="SimSun" w:hint="cs"/>
                <w:position w:val="2"/>
                <w:rtl/>
                <w:lang w:bidi="ar-EG"/>
              </w:rPr>
              <w:t xml:space="preserve"> مختلفة</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HRNTI</w:t>
            </w:r>
            <w:r w:rsidRPr="00893C66">
              <w:rPr>
                <w:rFonts w:eastAsia="SimSun" w:hint="cs"/>
                <w:position w:val="2"/>
                <w:rtl/>
                <w:lang w:bidi="ar-EG"/>
              </w:rPr>
              <w:t xml:space="preserve"> و</w:t>
            </w:r>
            <w:r w:rsidRPr="00893C66">
              <w:rPr>
                <w:rFonts w:eastAsia="SimSun"/>
                <w:position w:val="2"/>
                <w:lang w:bidi="ar-EG"/>
              </w:rPr>
              <w:t>ERNTI</w:t>
            </w:r>
            <w:r w:rsidRPr="00893C66">
              <w:rPr>
                <w:rFonts w:eastAsia="SimSun" w:hint="cs"/>
                <w:position w:val="2"/>
                <w:rtl/>
                <w:lang w:bidi="ar-EG"/>
              </w:rPr>
              <w:t xml:space="preserve"> المخصصة لتجهيزات المستعملين</w:t>
            </w:r>
          </w:p>
        </w:tc>
        <w:tc>
          <w:tcPr>
            <w:tcW w:w="2326"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من خلال معرفات </w:t>
            </w:r>
            <w:r w:rsidRPr="00893C66">
              <w:rPr>
                <w:rFonts w:eastAsia="SimSun"/>
                <w:position w:val="2"/>
                <w:lang w:bidi="ar-EG"/>
              </w:rPr>
              <w:t>CRNTI</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أولوية الحركة</w:t>
            </w:r>
          </w:p>
        </w:tc>
        <w:tc>
          <w:tcPr>
            <w:tcW w:w="120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Diffserv</w:t>
            </w:r>
            <w:r w:rsidRPr="00893C66">
              <w:rPr>
                <w:rFonts w:eastAsia="SimSun" w:hint="cs"/>
                <w:position w:val="2"/>
                <w:rtl/>
                <w:lang w:bidi="ar-EG"/>
              </w:rPr>
              <w:t xml:space="preserve">، </w:t>
            </w:r>
            <w:r w:rsidRPr="00893C66">
              <w:rPr>
                <w:rFonts w:eastAsia="SimSun"/>
                <w:position w:val="2"/>
                <w:lang w:bidi="ar-EG"/>
              </w:rPr>
              <w:t>resserv</w:t>
            </w:r>
          </w:p>
        </w:tc>
        <w:tc>
          <w:tcPr>
            <w:tcW w:w="20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أولوية الانتظار الراديوي</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وحدة وضع الجداول الزمنية بالمحطة القاعدة</w:t>
            </w:r>
          </w:p>
        </w:tc>
        <w:tc>
          <w:tcPr>
            <w:tcW w:w="121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r w:rsidRPr="00893C66">
              <w:rPr>
                <w:rFonts w:eastAsia="SimSun" w:hint="cs"/>
                <w:position w:val="2"/>
                <w:rtl/>
                <w:lang w:bidi="ar-EG"/>
              </w:rPr>
              <w:t xml:space="preserve"> الإلكترونية</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 xml:space="preserve">العلم بالموقع (الإحداثيات </w:t>
            </w:r>
            <w:r w:rsidRPr="0027644A">
              <w:rPr>
                <w:rFonts w:eastAsia="SimSun"/>
                <w:position w:val="2"/>
                <w:lang w:bidi="ar-EG"/>
              </w:rPr>
              <w:t>x</w:t>
            </w:r>
            <w:r w:rsidRPr="0027644A">
              <w:rPr>
                <w:rFonts w:eastAsia="SimSun" w:hint="cs"/>
                <w:position w:val="2"/>
                <w:rtl/>
                <w:lang w:bidi="ar-EG"/>
              </w:rPr>
              <w:t xml:space="preserve"> </w:t>
            </w:r>
            <w:r>
              <w:rPr>
                <w:rFonts w:eastAsia="SimSun"/>
                <w:position w:val="2"/>
                <w:rtl/>
                <w:lang w:bidi="ar-EG"/>
              </w:rPr>
              <w:br/>
            </w:r>
            <w:r w:rsidRPr="0027644A">
              <w:rPr>
                <w:rFonts w:eastAsia="SimSun" w:hint="cs"/>
                <w:position w:val="2"/>
                <w:rtl/>
                <w:lang w:bidi="ar-EG"/>
              </w:rPr>
              <w:t>و</w:t>
            </w:r>
            <w:r w:rsidRPr="0027644A">
              <w:rPr>
                <w:rFonts w:eastAsia="SimSun"/>
                <w:position w:val="2"/>
                <w:lang w:bidi="ar-EG"/>
              </w:rPr>
              <w:t>y</w:t>
            </w:r>
            <w:r w:rsidRPr="0027644A">
              <w:rPr>
                <w:rFonts w:eastAsia="SimSun" w:hint="cs"/>
                <w:position w:val="2"/>
                <w:rtl/>
                <w:lang w:bidi="ar-EG"/>
              </w:rPr>
              <w:t xml:space="preserve"> و</w:t>
            </w:r>
            <w:r w:rsidRPr="0027644A">
              <w:rPr>
                <w:rFonts w:eastAsia="SimSun"/>
                <w:position w:val="2"/>
                <w:lang w:bidi="ar-EG"/>
              </w:rPr>
              <w:t>z</w:t>
            </w:r>
            <w:r w:rsidRPr="0027644A">
              <w:rPr>
                <w:rFonts w:eastAsia="SimSun" w:hint="cs"/>
                <w:position w:val="2"/>
                <w:rtl/>
                <w:lang w:bidi="ar-EG"/>
              </w:rPr>
              <w:t>)</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الطرائق </w:t>
            </w:r>
            <w:r w:rsidRPr="00893C66">
              <w:rPr>
                <w:rFonts w:eastAsia="SimSun"/>
                <w:position w:val="2"/>
                <w:lang w:bidi="ar-EG"/>
              </w:rPr>
              <w:t>A-GNSS</w:t>
            </w:r>
            <w:r w:rsidRPr="00893C66">
              <w:rPr>
                <w:rFonts w:eastAsia="SimSun" w:hint="cs"/>
                <w:position w:val="2"/>
                <w:rtl/>
                <w:lang w:bidi="ar-EG"/>
              </w:rPr>
              <w:t xml:space="preserve"> و</w:t>
            </w:r>
            <w:r w:rsidRPr="00893C66">
              <w:rPr>
                <w:rFonts w:eastAsia="SimSun"/>
                <w:position w:val="2"/>
                <w:lang w:bidi="ar-EG"/>
              </w:rPr>
              <w:t>OTDOA</w:t>
            </w:r>
            <w:r w:rsidRPr="00893C66">
              <w:rPr>
                <w:rFonts w:eastAsia="SimSun" w:hint="cs"/>
                <w:position w:val="2"/>
                <w:rtl/>
                <w:lang w:bidi="ar-EG"/>
              </w:rPr>
              <w:t xml:space="preserve"> و</w:t>
            </w:r>
            <w:r w:rsidRPr="00893C66">
              <w:rPr>
                <w:rFonts w:eastAsia="SimSun"/>
                <w:position w:val="2"/>
                <w:lang w:bidi="ar-EG"/>
              </w:rPr>
              <w:t>E-CID</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تحديد المدى (التبليغ بالمسافات)</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p>
        </w:tc>
        <w:tc>
          <w:tcPr>
            <w:tcW w:w="1219" w:type="dxa"/>
          </w:tcPr>
          <w:p w:rsidR="00AD4C09" w:rsidRPr="00893C66" w:rsidRDefault="00AD4C09" w:rsidP="00EB717F">
            <w:pPr>
              <w:pStyle w:val="Tabletext"/>
              <w:spacing w:before="40" w:line="280" w:lineRule="exact"/>
              <w:rPr>
                <w:rFonts w:eastAsia="SimSun"/>
                <w:position w:val="2"/>
                <w:rtl/>
                <w:lang w:bidi="ar-EG"/>
              </w:rPr>
            </w:pPr>
          </w:p>
        </w:tc>
        <w:tc>
          <w:tcPr>
            <w:tcW w:w="1560" w:type="dxa"/>
          </w:tcPr>
          <w:p w:rsidR="00AD4C09" w:rsidRPr="00893C66" w:rsidRDefault="00AD4C09" w:rsidP="00EB717F">
            <w:pPr>
              <w:pStyle w:val="Tabletext"/>
              <w:spacing w:before="40" w:line="280" w:lineRule="exact"/>
              <w:rPr>
                <w:rFonts w:eastAsia="SimSun"/>
                <w:position w:val="2"/>
                <w:rtl/>
                <w:lang w:bidi="ar-EG"/>
              </w:rPr>
            </w:pPr>
          </w:p>
        </w:tc>
        <w:tc>
          <w:tcPr>
            <w:tcW w:w="2326" w:type="dxa"/>
          </w:tcPr>
          <w:p w:rsidR="00AD4C09" w:rsidRPr="00893C66" w:rsidRDefault="00AD4C09" w:rsidP="00EB717F">
            <w:pPr>
              <w:pStyle w:val="Tabletext"/>
              <w:spacing w:before="40" w:line="280" w:lineRule="exact"/>
              <w:rPr>
                <w:rFonts w:eastAsia="SimSun"/>
                <w:position w:val="2"/>
                <w:rtl/>
                <w:lang w:bidi="ar-EG"/>
              </w:rPr>
            </w:pP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التجفير</w:t>
            </w:r>
          </w:p>
        </w:tc>
        <w:tc>
          <w:tcPr>
            <w:tcW w:w="120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الخوارزميات المدعومة</w:t>
            </w:r>
          </w:p>
        </w:tc>
        <w:tc>
          <w:tcPr>
            <w:tcW w:w="20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A5/3, A5/4, GEA3</w:t>
            </w:r>
          </w:p>
        </w:tc>
        <w:tc>
          <w:tcPr>
            <w:tcW w:w="121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KASUMI</w:t>
            </w:r>
          </w:p>
        </w:tc>
        <w:tc>
          <w:tcPr>
            <w:tcW w:w="1560"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KASUMI</w:t>
            </w:r>
            <w:r>
              <w:rPr>
                <w:rFonts w:eastAsia="SimSun" w:hint="cs"/>
                <w:position w:val="2"/>
                <w:rtl/>
                <w:lang w:bidi="ar-EG"/>
              </w:rPr>
              <w:t xml:space="preserve"> و</w:t>
            </w:r>
            <w:r w:rsidRPr="00893C66">
              <w:rPr>
                <w:rFonts w:eastAsia="SimSun"/>
                <w:position w:val="2"/>
                <w:lang w:bidi="ar-EG"/>
              </w:rPr>
              <w:t>SNOW 3G</w:t>
            </w:r>
          </w:p>
        </w:tc>
        <w:tc>
          <w:tcPr>
            <w:tcW w:w="2326"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SNOW 3G/AES</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الاستيقان</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حماية إعادة التشغيل</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3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4"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تبادل المفاتيح</w:t>
            </w:r>
          </w:p>
        </w:tc>
        <w:tc>
          <w:tcPr>
            <w:tcW w:w="1204"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البروتوكولات المدعومة</w:t>
            </w:r>
          </w:p>
        </w:tc>
        <w:tc>
          <w:tcPr>
            <w:tcW w:w="2034"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MILENAGE</w:t>
            </w:r>
          </w:p>
        </w:tc>
        <w:tc>
          <w:tcPr>
            <w:tcW w:w="121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 xml:space="preserve">MILENAGE </w:t>
            </w:r>
          </w:p>
        </w:tc>
        <w:tc>
          <w:tcPr>
            <w:tcW w:w="1560"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AKA</w:t>
            </w:r>
          </w:p>
        </w:tc>
        <w:tc>
          <w:tcPr>
            <w:tcW w:w="2326"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AKA</w:t>
            </w:r>
          </w:p>
        </w:tc>
      </w:tr>
    </w:tbl>
    <w:p w:rsidR="00AD4C09" w:rsidRDefault="00AD4C09" w:rsidP="00AD4C09">
      <w:pPr>
        <w:pStyle w:val="TableNo"/>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200"/>
        <w:gridCol w:w="2042"/>
        <w:gridCol w:w="1216"/>
        <w:gridCol w:w="1555"/>
        <w:gridCol w:w="2314"/>
      </w:tblGrid>
      <w:tr w:rsidR="00AD4C09" w:rsidRPr="007C69FD" w:rsidTr="00347565">
        <w:trPr>
          <w:jc w:val="center"/>
        </w:trPr>
        <w:tc>
          <w:tcPr>
            <w:tcW w:w="1419"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48"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19"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60"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2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مصادر التداخلات</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التداخل في القناة المشتركة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تداخل القناة المجاورة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تداخل القناة البديلة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تجنب الاصطدام</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آليات الحماية</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الحساسية للتكنولوجيات الراديوية الأخرى المسببة للتداخل</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2623" w:type="dxa"/>
            <w:gridSpan w:val="2"/>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مستوى التداخل الواقع على التكنولوجيات الراديوية الأخرى</w:t>
            </w:r>
          </w:p>
        </w:tc>
        <w:tc>
          <w:tcPr>
            <w:tcW w:w="2048" w:type="dxa"/>
          </w:tcPr>
          <w:p w:rsidR="00AD4C09" w:rsidRPr="00893C66" w:rsidRDefault="00AD4C09" w:rsidP="00EB717F">
            <w:pPr>
              <w:pStyle w:val="Tabletext"/>
              <w:spacing w:before="40" w:line="280" w:lineRule="exact"/>
              <w:rPr>
                <w:rFonts w:eastAsia="SimSun"/>
                <w:position w:val="2"/>
                <w:rtl/>
                <w:lang w:bidi="ar-EG"/>
              </w:rPr>
            </w:pP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AD4C09" w:rsidTr="00347565">
        <w:tblPrEx>
          <w:tblCellMar>
            <w:left w:w="57" w:type="dxa"/>
            <w:right w:w="57" w:type="dxa"/>
          </w:tblCellMar>
        </w:tblPrEx>
        <w:trPr>
          <w:jc w:val="center"/>
        </w:trPr>
        <w:tc>
          <w:tcPr>
            <w:tcW w:w="1419"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 xml:space="preserve">الحساسية للإرسالات </w:t>
            </w:r>
            <w:r w:rsidRPr="0027644A">
              <w:rPr>
                <w:rFonts w:eastAsia="SimSun"/>
                <w:position w:val="2"/>
                <w:lang w:bidi="ar-EG"/>
              </w:rPr>
              <w:t>RF</w:t>
            </w:r>
            <w:r w:rsidRPr="0027644A">
              <w:rPr>
                <w:rFonts w:eastAsia="SimSun" w:hint="cs"/>
                <w:position w:val="2"/>
                <w:rtl/>
                <w:lang w:bidi="ar-EG"/>
              </w:rPr>
              <w:t xml:space="preserve"> الصادرة عن خطوط الطاقة الكهربائية </w:t>
            </w:r>
          </w:p>
        </w:tc>
        <w:tc>
          <w:tcPr>
            <w:tcW w:w="1204"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bl>
    <w:p w:rsidR="00AD4C09" w:rsidRDefault="00AD4C09" w:rsidP="00AD4C09">
      <w:pPr>
        <w:pStyle w:val="TableNo"/>
        <w:rPr>
          <w:rtl/>
        </w:rPr>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227"/>
        <w:gridCol w:w="2038"/>
        <w:gridCol w:w="1213"/>
        <w:gridCol w:w="1551"/>
        <w:gridCol w:w="2305"/>
      </w:tblGrid>
      <w:tr w:rsidR="00AD4C09" w:rsidRPr="007C69FD" w:rsidTr="00347565">
        <w:trPr>
          <w:jc w:val="center"/>
        </w:trPr>
        <w:tc>
          <w:tcPr>
            <w:tcW w:w="1417"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229"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48"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19"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60"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2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lang w:bidi="ar-EG"/>
              </w:rPr>
            </w:pPr>
            <w:r w:rsidRPr="0027644A">
              <w:rPr>
                <w:rFonts w:eastAsia="SimSun" w:hint="cs"/>
                <w:position w:val="2"/>
                <w:rtl/>
                <w:lang w:bidi="ar-EG"/>
              </w:rPr>
              <w:t xml:space="preserve">عناوين </w:t>
            </w:r>
            <w:r w:rsidRPr="0027644A">
              <w:rPr>
                <w:rFonts w:eastAsia="SimSun"/>
                <w:position w:val="2"/>
                <w:lang w:bidi="ar-EG"/>
              </w:rPr>
              <w:t>MAC</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lang w:bidi="ar-EG"/>
              </w:rPr>
            </w:pPr>
            <w:r w:rsidRPr="0027644A">
              <w:rPr>
                <w:rFonts w:eastAsia="SimSun" w:hint="cs"/>
                <w:position w:val="2"/>
                <w:rtl/>
                <w:lang w:bidi="ar-EG"/>
              </w:rPr>
              <w:t xml:space="preserve">بطاقات </w:t>
            </w:r>
            <w:r w:rsidRPr="0027644A">
              <w:rPr>
                <w:rFonts w:eastAsia="SimSun"/>
                <w:position w:val="2"/>
                <w:lang w:bidi="ar-EG"/>
              </w:rPr>
              <w:t>SIM</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هويات أخرى</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IMEI</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IMEI</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IMEI</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IMEI</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اكتشاف العقد الحمراء</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 xml:space="preserve">المعيار الأساسي، المنظمة المعنية بوضع المعايير </w:t>
            </w:r>
            <w:r w:rsidRPr="0027644A">
              <w:rPr>
                <w:rFonts w:eastAsia="SimSun"/>
                <w:position w:val="2"/>
                <w:lang w:bidi="ar-EG"/>
              </w:rPr>
              <w:t>(SDO)</w:t>
            </w:r>
          </w:p>
        </w:tc>
        <w:tc>
          <w:tcPr>
            <w:tcW w:w="122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اسم المنظمة </w:t>
            </w:r>
            <w:r w:rsidRPr="00893C66">
              <w:rPr>
                <w:rFonts w:eastAsia="SimSun"/>
                <w:position w:val="2"/>
                <w:lang w:bidi="ar-EG"/>
              </w:rPr>
              <w:t>SDO</w:t>
            </w: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w:t>
            </w:r>
            <w:r>
              <w:rPr>
                <w:rFonts w:eastAsia="SimSun" w:hint="cs"/>
                <w:position w:val="2"/>
                <w:rtl/>
                <w:lang w:bidi="ar-EG"/>
              </w:rPr>
              <w:t>ة</w:t>
            </w:r>
            <w:r w:rsidRPr="00893C66">
              <w:rPr>
                <w:rFonts w:eastAsia="SimSun" w:hint="cs"/>
                <w:position w:val="2"/>
                <w:rtl/>
                <w:lang w:bidi="ar-EG"/>
              </w:rPr>
              <w:t xml:space="preserve"> للمشروع </w:t>
            </w:r>
            <w:r w:rsidRPr="00893C66">
              <w:rPr>
                <w:rFonts w:eastAsia="SimSun"/>
                <w:position w:val="2"/>
                <w:lang w:bidi="ar-EG"/>
              </w:rPr>
              <w:t>3GPP</w:t>
            </w:r>
            <w:r w:rsidRPr="00893C66">
              <w:rPr>
                <w:rFonts w:eastAsia="SimSun" w:hint="cs"/>
                <w:position w:val="2"/>
                <w:rtl/>
                <w:lang w:bidi="ar-EG"/>
              </w:rPr>
              <w:t>)</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منظمات وضع المواصفات والتطبيق</w:t>
            </w:r>
          </w:p>
        </w:tc>
        <w:tc>
          <w:tcPr>
            <w:tcW w:w="122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اسم الرابطة/المنتدى</w:t>
            </w:r>
          </w:p>
        </w:tc>
        <w:tc>
          <w:tcPr>
            <w:tcW w:w="2048" w:type="dxa"/>
          </w:tcPr>
          <w:p w:rsidR="00AD4C09" w:rsidRPr="00893C66" w:rsidRDefault="00AD4C09" w:rsidP="00EB717F">
            <w:pPr>
              <w:pStyle w:val="Tabletext"/>
              <w:spacing w:before="40" w:line="280" w:lineRule="exact"/>
              <w:rPr>
                <w:rFonts w:eastAsia="SimSun"/>
                <w:position w:val="2"/>
                <w:rtl/>
                <w:lang w:bidi="ar-EG"/>
              </w:rPr>
            </w:pPr>
          </w:p>
        </w:tc>
        <w:tc>
          <w:tcPr>
            <w:tcW w:w="1219" w:type="dxa"/>
          </w:tcPr>
          <w:p w:rsidR="00AD4C09" w:rsidRPr="00893C66" w:rsidRDefault="00AD4C09" w:rsidP="00EB717F">
            <w:pPr>
              <w:pStyle w:val="Tabletext"/>
              <w:spacing w:before="40" w:line="280" w:lineRule="exact"/>
              <w:rPr>
                <w:rFonts w:eastAsia="SimSun"/>
                <w:position w:val="2"/>
                <w:rtl/>
                <w:lang w:bidi="ar-EG"/>
              </w:rPr>
            </w:pPr>
          </w:p>
        </w:tc>
        <w:tc>
          <w:tcPr>
            <w:tcW w:w="1560" w:type="dxa"/>
          </w:tcPr>
          <w:p w:rsidR="00AD4C09" w:rsidRPr="00893C66" w:rsidRDefault="00AD4C09" w:rsidP="00EB717F">
            <w:pPr>
              <w:pStyle w:val="Tabletext"/>
              <w:spacing w:before="40" w:line="280" w:lineRule="exact"/>
              <w:rPr>
                <w:rFonts w:eastAsia="SimSun"/>
                <w:position w:val="2"/>
                <w:rtl/>
                <w:lang w:bidi="ar-EG"/>
              </w:rPr>
            </w:pPr>
          </w:p>
        </w:tc>
        <w:tc>
          <w:tcPr>
            <w:tcW w:w="2326" w:type="dxa"/>
          </w:tcPr>
          <w:p w:rsidR="00AD4C09" w:rsidRPr="00893C66" w:rsidRDefault="00AD4C09" w:rsidP="00EB717F">
            <w:pPr>
              <w:pStyle w:val="Tabletext"/>
              <w:spacing w:before="40" w:line="280" w:lineRule="exact"/>
              <w:rPr>
                <w:rFonts w:eastAsia="SimSun"/>
                <w:position w:val="2"/>
                <w:rtl/>
                <w:lang w:bidi="ar-EG"/>
              </w:rPr>
            </w:pP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مدى درجة الحرارة</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347565">
            <w:pPr>
              <w:pStyle w:val="Tabletext"/>
              <w:spacing w:before="40" w:line="28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sidR="00347565">
              <w:rPr>
                <w:rFonts w:eastAsia="SimSun" w:hint="cs"/>
                <w:position w:val="2"/>
                <w:rtl/>
                <w:lang w:bidi="ar-EG"/>
              </w:rPr>
              <w:t>-</w:t>
            </w:r>
            <w:r w:rsidRPr="0027644A">
              <w:rPr>
                <w:rFonts w:eastAsia="SimSun" w:hint="cs"/>
                <w:position w:val="2"/>
                <w:rtl/>
                <w:lang w:bidi="ar-EG"/>
              </w:rPr>
              <w:t xml:space="preserve"> معدات راديوية</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21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347565">
            <w:pPr>
              <w:pStyle w:val="Tabletext"/>
              <w:spacing w:before="40" w:line="28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sidR="00347565">
              <w:rPr>
                <w:rFonts w:eastAsia="SimSun" w:hint="cs"/>
                <w:position w:val="2"/>
                <w:rtl/>
                <w:lang w:bidi="ar-EG"/>
              </w:rPr>
              <w:t>-</w:t>
            </w:r>
            <w:r w:rsidRPr="0027644A">
              <w:rPr>
                <w:rFonts w:eastAsia="SimSun" w:hint="cs"/>
                <w:position w:val="2"/>
                <w:rtl/>
                <w:lang w:bidi="ar-EG"/>
              </w:rPr>
              <w:t xml:space="preserve"> معدات كهربائية</w:t>
            </w:r>
          </w:p>
        </w:tc>
        <w:tc>
          <w:tcPr>
            <w:tcW w:w="1229" w:type="dxa"/>
          </w:tcPr>
          <w:p w:rsidR="00AD4C09" w:rsidRPr="00893C66" w:rsidRDefault="00AD4C09" w:rsidP="00EB717F">
            <w:pPr>
              <w:pStyle w:val="Tabletext"/>
              <w:spacing w:before="40" w:line="280" w:lineRule="exact"/>
              <w:rPr>
                <w:rFonts w:eastAsia="SimSun"/>
                <w:position w:val="2"/>
                <w:rtl/>
                <w:lang w:bidi="ar-EG"/>
              </w:rPr>
            </w:pP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حساسية المستقبل</w:t>
            </w:r>
          </w:p>
        </w:tc>
        <w:tc>
          <w:tcPr>
            <w:tcW w:w="122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dBm</w:t>
            </w:r>
          </w:p>
        </w:tc>
        <w:tc>
          <w:tcPr>
            <w:tcW w:w="2048" w:type="dxa"/>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dBm 100-</w:t>
            </w:r>
            <w:r w:rsidRPr="00893C66">
              <w:rPr>
                <w:rFonts w:eastAsia="SimSun" w:hint="cs"/>
                <w:position w:val="2"/>
                <w:rtl/>
                <w:lang w:bidi="ar-EG"/>
              </w:rPr>
              <w:t xml:space="preserve"> </w:t>
            </w:r>
            <w:r w:rsidRPr="00893C66">
              <w:rPr>
                <w:rFonts w:eastAsia="SimSun"/>
                <w:position w:val="2"/>
                <w:lang w:bidi="ar-EG"/>
              </w:rPr>
              <w:t>(Veh A120)</w:t>
            </w:r>
            <w:r w:rsidRPr="00893C66">
              <w:rPr>
                <w:rFonts w:eastAsia="SimSun" w:hint="cs"/>
                <w:position w:val="2"/>
                <w:rtl/>
                <w:lang w:bidi="ar-EG"/>
              </w:rPr>
              <w:t xml:space="preserve"> عند معدل </w:t>
            </w:r>
            <w:r w:rsidRPr="00893C66">
              <w:rPr>
                <w:rFonts w:eastAsia="SimSun"/>
                <w:position w:val="2"/>
                <w:lang w:bidi="ar-EG"/>
              </w:rPr>
              <w:t>BLER</w:t>
            </w:r>
            <w:r w:rsidRPr="00893C66">
              <w:rPr>
                <w:rFonts w:eastAsia="SimSun" w:hint="cs"/>
                <w:position w:val="2"/>
                <w:rtl/>
                <w:lang w:bidi="ar-EG"/>
              </w:rPr>
              <w:t xml:space="preserve"> يساوي </w:t>
            </w:r>
            <w:r w:rsidRPr="00893C66">
              <w:rPr>
                <w:rFonts w:eastAsia="SimSun"/>
                <w:position w:val="2"/>
                <w:lang w:bidi="ar-EG"/>
              </w:rPr>
              <w:t>%10</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قدرة الإرسال القصوى</w:t>
            </w:r>
          </w:p>
        </w:tc>
        <w:tc>
          <w:tcPr>
            <w:tcW w:w="122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dBm</w:t>
            </w: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خطوات قدرة الإرسال</w:t>
            </w:r>
          </w:p>
        </w:tc>
        <w:tc>
          <w:tcPr>
            <w:tcW w:w="122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w:t>
            </w: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blPrEx>
          <w:tblCellMar>
            <w:left w:w="57" w:type="dxa"/>
            <w:right w:w="57" w:type="dxa"/>
          </w:tblCellMar>
        </w:tblPrEx>
        <w:trPr>
          <w:jc w:val="center"/>
        </w:trPr>
        <w:tc>
          <w:tcPr>
            <w:tcW w:w="1417"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كسب الهوائي</w:t>
            </w:r>
          </w:p>
        </w:tc>
        <w:tc>
          <w:tcPr>
            <w:tcW w:w="1229"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dBi</w:t>
            </w:r>
          </w:p>
        </w:tc>
        <w:tc>
          <w:tcPr>
            <w:tcW w:w="2048"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bl>
    <w:p w:rsidR="00AD4C09" w:rsidRDefault="00AD4C09" w:rsidP="00AD4C09">
      <w:pPr>
        <w:pStyle w:val="TableNo"/>
        <w:keepLines/>
      </w:pPr>
      <w:r>
        <w:rPr>
          <w:rFonts w:hint="cs"/>
          <w:rtl/>
        </w:rPr>
        <w:lastRenderedPageBreak/>
        <w:t xml:space="preserve">الجدول </w:t>
      </w:r>
      <w:proofErr w:type="gramStart"/>
      <w:r>
        <w:t>7.A</w:t>
      </w:r>
      <w:proofErr w:type="gramEnd"/>
      <w:r>
        <w:t>1</w:t>
      </w:r>
      <w:r>
        <w:rPr>
          <w:rFonts w:hint="cs"/>
          <w:rtl/>
        </w:rPr>
        <w:t xml:space="preserve"> </w:t>
      </w:r>
      <w:r w:rsidRPr="00893C66">
        <w:rPr>
          <w:rFonts w:hint="cs"/>
          <w:rtl/>
        </w:rPr>
        <w:t>(</w:t>
      </w:r>
      <w:r w:rsidRPr="00893C66">
        <w:rPr>
          <w:rFonts w:hint="eastAsia"/>
          <w:i/>
          <w:iCs/>
          <w:sz w:val="14"/>
          <w:szCs w:val="22"/>
          <w:rtl/>
        </w:rPr>
        <w:t> </w:t>
      </w:r>
      <w:r>
        <w:rPr>
          <w:rFonts w:hint="cs"/>
          <w:i/>
          <w:iCs/>
          <w:rtl/>
        </w:rPr>
        <w:t>تتمة</w:t>
      </w:r>
      <w:r w:rsidRPr="00893C6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61"/>
        <w:gridCol w:w="1209"/>
        <w:gridCol w:w="2036"/>
        <w:gridCol w:w="1217"/>
        <w:gridCol w:w="1527"/>
        <w:gridCol w:w="2293"/>
      </w:tblGrid>
      <w:tr w:rsidR="00AD4C09" w:rsidTr="00347565">
        <w:trPr>
          <w:jc w:val="center"/>
        </w:trPr>
        <w:tc>
          <w:tcPr>
            <w:tcW w:w="1498"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الخاصية الوظيفية</w:t>
            </w:r>
          </w:p>
        </w:tc>
        <w:tc>
          <w:tcPr>
            <w:tcW w:w="1232" w:type="dxa"/>
          </w:tcPr>
          <w:p w:rsidR="00AD4C09" w:rsidRPr="007C69FD" w:rsidRDefault="00AD4C09" w:rsidP="00EB717F">
            <w:pPr>
              <w:pStyle w:val="Tablehead0"/>
              <w:spacing w:line="280" w:lineRule="exact"/>
              <w:rPr>
                <w:rFonts w:eastAsia="SimSun"/>
                <w:rtl/>
                <w:lang w:bidi="ar-EG"/>
              </w:rPr>
            </w:pPr>
            <w:r w:rsidRPr="007C69FD">
              <w:rPr>
                <w:rFonts w:eastAsia="SimSun" w:hint="cs"/>
                <w:rtl/>
                <w:lang w:bidi="ar-EG"/>
              </w:rPr>
              <w:t>وحدة القياس</w:t>
            </w:r>
          </w:p>
        </w:tc>
        <w:tc>
          <w:tcPr>
            <w:tcW w:w="2062" w:type="dxa"/>
          </w:tcPr>
          <w:p w:rsidR="00AD4C09" w:rsidRPr="007C69FD" w:rsidRDefault="00AD4C09" w:rsidP="00EB717F">
            <w:pPr>
              <w:pStyle w:val="Tablehead0"/>
              <w:spacing w:line="280" w:lineRule="exact"/>
              <w:rPr>
                <w:rFonts w:eastAsia="SimSun"/>
                <w:lang w:bidi="ar-EG"/>
              </w:rPr>
            </w:pPr>
            <w:r w:rsidRPr="007C69FD">
              <w:rPr>
                <w:rFonts w:eastAsia="SimSun"/>
                <w:lang w:bidi="ar-EG"/>
              </w:rPr>
              <w:t>GSM/EDGE</w:t>
            </w:r>
          </w:p>
        </w:tc>
        <w:tc>
          <w:tcPr>
            <w:tcW w:w="1219"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UMTS</w:t>
            </w:r>
          </w:p>
        </w:tc>
        <w:tc>
          <w:tcPr>
            <w:tcW w:w="1560"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HSPA+</w:t>
            </w:r>
          </w:p>
        </w:tc>
        <w:tc>
          <w:tcPr>
            <w:tcW w:w="2326" w:type="dxa"/>
          </w:tcPr>
          <w:p w:rsidR="00AD4C09" w:rsidRPr="007C69FD" w:rsidRDefault="00AD4C09" w:rsidP="00EB717F">
            <w:pPr>
              <w:pStyle w:val="Tablehead0"/>
              <w:spacing w:line="280" w:lineRule="exact"/>
              <w:rPr>
                <w:rFonts w:eastAsia="SimSun"/>
                <w:rtl/>
                <w:lang w:bidi="ar-EG"/>
              </w:rPr>
            </w:pPr>
            <w:r w:rsidRPr="007C69FD">
              <w:rPr>
                <w:rFonts w:eastAsia="SimSun"/>
                <w:lang w:bidi="ar-EG"/>
              </w:rPr>
              <w:t>LTE</w:t>
            </w:r>
          </w:p>
        </w:tc>
      </w:tr>
      <w:tr w:rsidR="00AD4C09" w:rsidTr="00347565">
        <w:trPr>
          <w:jc w:val="center"/>
        </w:trPr>
        <w:tc>
          <w:tcPr>
            <w:tcW w:w="1498" w:type="dxa"/>
          </w:tcPr>
          <w:p w:rsidR="00AD4C09" w:rsidRPr="0027644A" w:rsidRDefault="00AD4C09" w:rsidP="00EB717F">
            <w:pPr>
              <w:pStyle w:val="Tabletext"/>
              <w:spacing w:before="40" w:line="280" w:lineRule="exact"/>
              <w:rPr>
                <w:rFonts w:eastAsia="SimSun"/>
                <w:position w:val="2"/>
                <w:rtl/>
                <w:lang w:bidi="ar-EG"/>
              </w:rPr>
            </w:pPr>
            <w:r w:rsidRPr="0027644A">
              <w:rPr>
                <w:rFonts w:eastAsia="SimSun" w:hint="cs"/>
                <w:position w:val="2"/>
                <w:rtl/>
                <w:lang w:bidi="ar-EG"/>
              </w:rPr>
              <w:t>الضوضاء الأساسية</w:t>
            </w:r>
          </w:p>
        </w:tc>
        <w:tc>
          <w:tcPr>
            <w:tcW w:w="1232" w:type="dxa"/>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dBm</w:t>
            </w:r>
          </w:p>
        </w:tc>
        <w:tc>
          <w:tcPr>
            <w:tcW w:w="2062"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45.050</w:t>
            </w:r>
          </w:p>
        </w:tc>
        <w:tc>
          <w:tcPr>
            <w:tcW w:w="1219"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D4C09" w:rsidTr="00347565">
        <w:trPr>
          <w:jc w:val="center"/>
        </w:trPr>
        <w:tc>
          <w:tcPr>
            <w:tcW w:w="1498" w:type="dxa"/>
          </w:tcPr>
          <w:p w:rsidR="00AD4C09" w:rsidRDefault="00AD4C09" w:rsidP="00EB717F">
            <w:pPr>
              <w:pStyle w:val="Tabletext"/>
              <w:rPr>
                <w:rFonts w:eastAsia="SimSun"/>
                <w:rtl/>
                <w:lang w:bidi="ar-EG"/>
              </w:rPr>
            </w:pPr>
            <w:r>
              <w:rPr>
                <w:rFonts w:eastAsia="SimSun" w:hint="cs"/>
                <w:rtl/>
                <w:lang w:bidi="ar-EG"/>
              </w:rPr>
              <w:t>التشكيل</w:t>
            </w:r>
          </w:p>
        </w:tc>
        <w:tc>
          <w:tcPr>
            <w:tcW w:w="123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GFSK, OFDM, BPSK, GMSK</w:t>
            </w:r>
          </w:p>
        </w:tc>
        <w:tc>
          <w:tcPr>
            <w:tcW w:w="206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طبقاً للإصدار </w:t>
            </w:r>
            <w:r w:rsidRPr="00893C66">
              <w:rPr>
                <w:rFonts w:eastAsia="SimSun"/>
                <w:position w:val="2"/>
                <w:lang w:bidi="ar-EG"/>
              </w:rPr>
              <w:t>7</w:t>
            </w:r>
            <w:r w:rsidRPr="00893C66">
              <w:rPr>
                <w:rFonts w:eastAsia="SimSun" w:hint="cs"/>
                <w:position w:val="2"/>
                <w:rtl/>
                <w:lang w:bidi="ar-EG"/>
              </w:rPr>
              <w:t xml:space="preserve">، أضيفت في الخدمة </w:t>
            </w:r>
            <w:r w:rsidRPr="00893C66">
              <w:rPr>
                <w:rFonts w:eastAsia="SimSun"/>
                <w:position w:val="2"/>
                <w:lang w:bidi="ar-EG"/>
              </w:rPr>
              <w:t>EGPRS2-A</w:t>
            </w:r>
            <w:r w:rsidRPr="00893C66">
              <w:rPr>
                <w:rFonts w:eastAsia="SimSun" w:hint="cs"/>
                <w:position w:val="2"/>
                <w:rtl/>
                <w:lang w:bidi="ar-EG"/>
              </w:rPr>
              <w:t xml:space="preserve"> المخططات:</w:t>
            </w:r>
          </w:p>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GMSK, 8-PSK 16QAM/32QAM</w:t>
            </w:r>
          </w:p>
        </w:tc>
        <w:tc>
          <w:tcPr>
            <w:tcW w:w="1219"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BPSK/QPSK</w:t>
            </w:r>
          </w:p>
        </w:tc>
        <w:tc>
          <w:tcPr>
            <w:tcW w:w="1560"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QPSK, 16QAM/</w:t>
            </w:r>
            <w:r>
              <w:rPr>
                <w:rFonts w:eastAsia="SimSun"/>
                <w:position w:val="2"/>
                <w:rtl/>
                <w:lang w:bidi="ar-EG"/>
              </w:rPr>
              <w:br/>
            </w:r>
            <w:r w:rsidRPr="00893C66">
              <w:rPr>
                <w:rFonts w:eastAsia="SimSun"/>
                <w:position w:val="2"/>
                <w:lang w:bidi="ar-EG"/>
              </w:rPr>
              <w:t>64QAM</w:t>
            </w:r>
          </w:p>
        </w:tc>
        <w:tc>
          <w:tcPr>
            <w:tcW w:w="2326"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QPSK, 16QAM/</w:t>
            </w:r>
            <w:r>
              <w:rPr>
                <w:rFonts w:eastAsia="SimSun"/>
                <w:position w:val="2"/>
                <w:rtl/>
                <w:lang w:bidi="ar-EG"/>
              </w:rPr>
              <w:br/>
            </w:r>
            <w:r w:rsidRPr="00893C66">
              <w:rPr>
                <w:rFonts w:eastAsia="SimSun"/>
                <w:position w:val="2"/>
                <w:lang w:bidi="ar-EG"/>
              </w:rPr>
              <w:t>64QAM/256QAM</w:t>
            </w:r>
          </w:p>
        </w:tc>
      </w:tr>
      <w:tr w:rsidR="00AD4C09" w:rsidTr="00347565">
        <w:trPr>
          <w:jc w:val="center"/>
        </w:trPr>
        <w:tc>
          <w:tcPr>
            <w:tcW w:w="1498" w:type="dxa"/>
          </w:tcPr>
          <w:p w:rsidR="00AD4C09" w:rsidRDefault="00AD4C09" w:rsidP="00EB717F">
            <w:pPr>
              <w:pStyle w:val="Tabletext"/>
              <w:rPr>
                <w:rFonts w:eastAsia="SimSun"/>
                <w:rtl/>
                <w:lang w:bidi="ar-EG"/>
              </w:rPr>
            </w:pPr>
            <w:r>
              <w:rPr>
                <w:rFonts w:eastAsia="SimSun" w:hint="cs"/>
                <w:rtl/>
                <w:lang w:bidi="ar-EG"/>
              </w:rPr>
              <w:t xml:space="preserve">التشفير الأمامي للأخطاء </w:t>
            </w:r>
          </w:p>
        </w:tc>
        <w:tc>
          <w:tcPr>
            <w:tcW w:w="1232" w:type="dxa"/>
          </w:tcPr>
          <w:p w:rsidR="00AD4C09" w:rsidRPr="00893C66" w:rsidRDefault="00AD4C09" w:rsidP="00EB717F">
            <w:pPr>
              <w:pStyle w:val="Tabletext"/>
              <w:spacing w:before="40" w:line="300" w:lineRule="exact"/>
              <w:rPr>
                <w:rFonts w:eastAsia="SimSun"/>
                <w:position w:val="2"/>
                <w:lang w:bidi="ar-EG"/>
              </w:rPr>
            </w:pPr>
          </w:p>
        </w:tc>
        <w:tc>
          <w:tcPr>
            <w:tcW w:w="206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شفرة تلافيفية متقطعة</w:t>
            </w:r>
          </w:p>
        </w:tc>
        <w:tc>
          <w:tcPr>
            <w:tcW w:w="1219"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156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326"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توربو؛ حشو بتات الذيل</w:t>
            </w:r>
          </w:p>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تلافيفي على </w:t>
            </w:r>
            <w:r w:rsidRPr="00893C66">
              <w:rPr>
                <w:rFonts w:eastAsia="SimSun"/>
                <w:position w:val="2"/>
                <w:lang w:bidi="ar-EG"/>
              </w:rPr>
              <w:t>BCH</w:t>
            </w:r>
          </w:p>
        </w:tc>
      </w:tr>
    </w:tbl>
    <w:p w:rsidR="00AD4C09" w:rsidRDefault="00AD4C09" w:rsidP="00AD4C09">
      <w:pPr>
        <w:pStyle w:val="Normalaftertitle"/>
        <w:rPr>
          <w:rtl/>
        </w:rPr>
      </w:pPr>
      <w:r>
        <w:rPr>
          <w:rFonts w:hint="cs"/>
          <w:rtl/>
        </w:rPr>
        <w:t xml:space="preserve">وقد أدخلت الإصدارات الأخيرة من معايير مشروع الشراكة </w:t>
      </w:r>
      <w:r>
        <w:t>3GPP</w:t>
      </w:r>
      <w:r>
        <w:rPr>
          <w:rFonts w:hint="cs"/>
          <w:rtl/>
        </w:rPr>
        <w:t xml:space="preserve"> تحسينات بالنسبة للاتصالات من آلة إلى آلة </w:t>
      </w:r>
      <w:r>
        <w:t>(MTC)</w:t>
      </w:r>
      <w:r>
        <w:rPr>
          <w:rFonts w:hint="cs"/>
          <w:rtl/>
        </w:rPr>
        <w:t>، مثل:</w:t>
      </w:r>
    </w:p>
    <w:p w:rsidR="00AD4C09" w:rsidRDefault="00AD4C09" w:rsidP="00AD4C09">
      <w:pPr>
        <w:pStyle w:val="enumlev1"/>
      </w:pPr>
      <w:bookmarkStart w:id="90" w:name="_Toc438120778"/>
      <w:r>
        <w:rPr>
          <w:rFonts w:cs="Times New Roman"/>
          <w:rtl/>
        </w:rPr>
        <w:t>•</w:t>
      </w:r>
      <w:r>
        <w:rPr>
          <w:rtl/>
        </w:rPr>
        <w:tab/>
      </w:r>
      <w:r>
        <w:rPr>
          <w:rFonts w:hint="cs"/>
          <w:rtl/>
        </w:rPr>
        <w:t xml:space="preserve">توفير نفاذ متحمل للتأخير في الإصدار </w:t>
      </w:r>
      <w:r>
        <w:t>10</w:t>
      </w:r>
      <w:r>
        <w:rPr>
          <w:rFonts w:hint="cs"/>
          <w:rtl/>
        </w:rPr>
        <w:t xml:space="preserve"> </w:t>
      </w:r>
      <w:r>
        <w:t>UMTS)</w:t>
      </w:r>
      <w:r>
        <w:rPr>
          <w:rFonts w:hint="cs"/>
          <w:rtl/>
        </w:rPr>
        <w:t xml:space="preserve"> و</w:t>
      </w:r>
      <w:r>
        <w:t>HSPA+</w:t>
      </w:r>
      <w:r>
        <w:rPr>
          <w:rFonts w:hint="cs"/>
          <w:rtl/>
        </w:rPr>
        <w:t xml:space="preserve"> و</w:t>
      </w:r>
      <w:r>
        <w:t>(LTE</w:t>
      </w:r>
      <w:bookmarkEnd w:id="90"/>
    </w:p>
    <w:p w:rsidR="00AD4C09" w:rsidRDefault="00AD4C09" w:rsidP="00AD4C09">
      <w:pPr>
        <w:pStyle w:val="enumlev1"/>
      </w:pPr>
      <w:bookmarkStart w:id="91" w:name="_Toc438120779"/>
      <w:r>
        <w:rPr>
          <w:rFonts w:cs="Times New Roman"/>
          <w:rtl/>
        </w:rPr>
        <w:t>•</w:t>
      </w:r>
      <w:r>
        <w:rPr>
          <w:rtl/>
        </w:rPr>
        <w:tab/>
      </w:r>
      <w:r>
        <w:rPr>
          <w:rFonts w:hint="cs"/>
          <w:rtl/>
        </w:rPr>
        <w:t xml:space="preserve">حظر النفاذ الممتد في الإصدار </w:t>
      </w:r>
      <w:r>
        <w:t>11</w:t>
      </w:r>
      <w:r>
        <w:rPr>
          <w:rFonts w:hint="cs"/>
          <w:rtl/>
        </w:rPr>
        <w:t xml:space="preserve"> </w:t>
      </w:r>
      <w:r>
        <w:t>GSM/EDGE)</w:t>
      </w:r>
      <w:r>
        <w:rPr>
          <w:rFonts w:hint="cs"/>
          <w:rtl/>
        </w:rPr>
        <w:t xml:space="preserve"> و</w:t>
      </w:r>
      <w:r>
        <w:t>UMTS</w:t>
      </w:r>
      <w:r>
        <w:rPr>
          <w:rFonts w:hint="cs"/>
          <w:rtl/>
        </w:rPr>
        <w:t xml:space="preserve"> و</w:t>
      </w:r>
      <w:r>
        <w:t>HSPA+</w:t>
      </w:r>
      <w:r>
        <w:rPr>
          <w:rFonts w:hint="cs"/>
          <w:rtl/>
        </w:rPr>
        <w:t xml:space="preserve"> و</w:t>
      </w:r>
      <w:r>
        <w:t>(LTE</w:t>
      </w:r>
      <w:bookmarkEnd w:id="91"/>
    </w:p>
    <w:p w:rsidR="00AD4C09" w:rsidRDefault="00AD4C09" w:rsidP="00AD4C09">
      <w:pPr>
        <w:pStyle w:val="enumlev1"/>
      </w:pPr>
      <w:bookmarkStart w:id="92" w:name="_Toc438120780"/>
      <w:r>
        <w:rPr>
          <w:rFonts w:cs="Times New Roman"/>
          <w:rtl/>
        </w:rPr>
        <w:t>•</w:t>
      </w:r>
      <w:r>
        <w:rPr>
          <w:rtl/>
        </w:rPr>
        <w:tab/>
      </w:r>
      <w:r>
        <w:rPr>
          <w:rFonts w:hint="cs"/>
          <w:rtl/>
        </w:rPr>
        <w:t xml:space="preserve">أسلوب توفير القدرة بتجهيزات المستعملين في الإصدار </w:t>
      </w:r>
      <w:r>
        <w:t>12</w:t>
      </w:r>
      <w:r>
        <w:rPr>
          <w:rFonts w:hint="cs"/>
          <w:rtl/>
        </w:rPr>
        <w:t xml:space="preserve"> </w:t>
      </w:r>
      <w:r>
        <w:t>GSM/EDGE)</w:t>
      </w:r>
      <w:r>
        <w:rPr>
          <w:rFonts w:hint="cs"/>
          <w:rtl/>
        </w:rPr>
        <w:t xml:space="preserve"> و</w:t>
      </w:r>
      <w:r>
        <w:t>UMTS</w:t>
      </w:r>
      <w:r>
        <w:rPr>
          <w:rFonts w:hint="cs"/>
          <w:rtl/>
        </w:rPr>
        <w:t xml:space="preserve"> و</w:t>
      </w:r>
      <w:r>
        <w:t>HSPA+</w:t>
      </w:r>
      <w:r>
        <w:rPr>
          <w:rFonts w:hint="cs"/>
          <w:rtl/>
        </w:rPr>
        <w:t xml:space="preserve"> و</w:t>
      </w:r>
      <w:r>
        <w:t>(LTE</w:t>
      </w:r>
      <w:bookmarkEnd w:id="92"/>
    </w:p>
    <w:p w:rsidR="00AD4C09" w:rsidRDefault="00AD4C09" w:rsidP="00AD4C09">
      <w:pPr>
        <w:pStyle w:val="enumlev1"/>
      </w:pPr>
      <w:bookmarkStart w:id="93" w:name="_Toc438120781"/>
      <w:r>
        <w:rPr>
          <w:rFonts w:cs="Times New Roman"/>
          <w:rtl/>
        </w:rPr>
        <w:t>•</w:t>
      </w:r>
      <w:r>
        <w:rPr>
          <w:rtl/>
        </w:rPr>
        <w:tab/>
      </w:r>
      <w:r>
        <w:rPr>
          <w:rFonts w:hint="cs"/>
          <w:rtl/>
        </w:rPr>
        <w:t xml:space="preserve">فئة محدودة التقيد من تجهيزات المستعملين في الإصدار </w:t>
      </w:r>
      <w:r>
        <w:t>12</w:t>
      </w:r>
      <w:r>
        <w:rPr>
          <w:rFonts w:hint="cs"/>
          <w:rtl/>
        </w:rPr>
        <w:t xml:space="preserve"> </w:t>
      </w:r>
      <w:r>
        <w:t>(LTE)</w:t>
      </w:r>
      <w:bookmarkEnd w:id="93"/>
    </w:p>
    <w:p w:rsidR="00AD4C09" w:rsidRDefault="00AD4C09" w:rsidP="00AD4C09">
      <w:pPr>
        <w:pStyle w:val="enumlev1"/>
      </w:pPr>
      <w:bookmarkStart w:id="94" w:name="_Toc438120782"/>
      <w:r>
        <w:rPr>
          <w:rFonts w:cs="Times New Roman"/>
          <w:rtl/>
        </w:rPr>
        <w:t>•</w:t>
      </w:r>
      <w:r>
        <w:rPr>
          <w:rtl/>
        </w:rPr>
        <w:tab/>
      </w:r>
      <w:r>
        <w:rPr>
          <w:rFonts w:hint="cs"/>
          <w:rtl/>
        </w:rPr>
        <w:t xml:space="preserve">بدأ المشروع </w:t>
      </w:r>
      <w:r>
        <w:t>3GPP</w:t>
      </w:r>
      <w:r>
        <w:rPr>
          <w:rFonts w:hint="cs"/>
          <w:rtl/>
        </w:rPr>
        <w:t xml:space="preserve"> العمل من أجل إدخال تحسينات بالنسبة للاتصالات من آلة إلى آلة في الإصدار</w:t>
      </w:r>
      <w:r>
        <w:rPr>
          <w:rFonts w:hint="eastAsia"/>
          <w:rtl/>
        </w:rPr>
        <w:t> </w:t>
      </w:r>
      <w:r>
        <w:t>13</w:t>
      </w:r>
      <w:r>
        <w:rPr>
          <w:rFonts w:hint="cs"/>
          <w:rtl/>
        </w:rPr>
        <w:t xml:space="preserve"> تستهدف، على سبيل المثال، أجهزة أقل تعقيداً وتحسين التغطية وزيادة عمر البطارية.</w:t>
      </w:r>
      <w:bookmarkEnd w:id="94"/>
    </w:p>
    <w:p w:rsidR="00AD4C09" w:rsidRPr="00B0791D" w:rsidRDefault="00AD4C09" w:rsidP="003A7F5D">
      <w:pPr>
        <w:pStyle w:val="Heading2"/>
        <w:rPr>
          <w:rtl/>
        </w:rPr>
      </w:pPr>
      <w:bookmarkStart w:id="95" w:name="_Toc438120783"/>
      <w:bookmarkStart w:id="96" w:name="_Toc498434223"/>
      <w:r w:rsidRPr="00B0791D">
        <w:t>4.A1</w:t>
      </w:r>
      <w:r w:rsidRPr="00B0791D">
        <w:rPr>
          <w:rFonts w:hint="cs"/>
          <w:rtl/>
        </w:rPr>
        <w:tab/>
        <w:t xml:space="preserve">معايير المشروع </w:t>
      </w:r>
      <w:r w:rsidRPr="00B0791D">
        <w:t>2</w:t>
      </w:r>
      <w:r w:rsidRPr="00B0791D">
        <w:rPr>
          <w:rFonts w:hint="cs"/>
          <w:rtl/>
        </w:rPr>
        <w:t xml:space="preserve"> لشراكة الجيل الثالث </w:t>
      </w:r>
      <w:r w:rsidRPr="00B0791D">
        <w:t>(3GPP2)</w:t>
      </w:r>
      <w:bookmarkEnd w:id="95"/>
      <w:bookmarkEnd w:id="96"/>
    </w:p>
    <w:p w:rsidR="00AD4C09" w:rsidRDefault="00AD4C09" w:rsidP="00AD4C09">
      <w:pPr>
        <w:rPr>
          <w:rtl/>
          <w:lang w:bidi="ar-EG"/>
        </w:rPr>
      </w:pPr>
      <w:r>
        <w:rPr>
          <w:rFonts w:hint="cs"/>
          <w:rtl/>
          <w:lang w:bidi="ar-EG"/>
        </w:rPr>
        <w:t xml:space="preserve">للمشروع </w:t>
      </w:r>
      <w:r>
        <w:rPr>
          <w:lang w:bidi="ar-EG"/>
        </w:rPr>
        <w:t>3GPP2</w:t>
      </w:r>
      <w:r>
        <w:rPr>
          <w:rFonts w:hint="cs"/>
          <w:rtl/>
          <w:lang w:bidi="ar-EG"/>
        </w:rPr>
        <w:t xml:space="preserve"> مجموعة متنوعة من المعايير اللاسلكية التي يمكن تطبيقها على أنظمة إدارة شبكات الطاقة الكهربائية. ويرد في</w:t>
      </w:r>
      <w:r>
        <w:rPr>
          <w:rFonts w:hint="eastAsia"/>
          <w:rtl/>
          <w:lang w:bidi="ar-EG"/>
        </w:rPr>
        <w:t> </w:t>
      </w:r>
      <w:r>
        <w:rPr>
          <w:rFonts w:hint="cs"/>
          <w:rtl/>
          <w:lang w:bidi="ar-EG"/>
        </w:rPr>
        <w:t xml:space="preserve">الجدول أدناه ملخصاً للخواص التقنية والتشغيلية للمعايير اللاسلكية ذات الصلة الخاصة بالمشروع </w:t>
      </w:r>
      <w:r>
        <w:rPr>
          <w:lang w:bidi="ar-EG"/>
        </w:rPr>
        <w:t>3GPP2</w:t>
      </w:r>
      <w:r>
        <w:rPr>
          <w:rFonts w:hint="cs"/>
          <w:rtl/>
          <w:lang w:bidi="ar-EG"/>
        </w:rPr>
        <w:t>.</w:t>
      </w:r>
    </w:p>
    <w:p w:rsidR="00AD4C09" w:rsidRDefault="00AD4C09" w:rsidP="00347565">
      <w:pPr>
        <w:rPr>
          <w:rtl/>
        </w:rPr>
      </w:pPr>
      <w:r>
        <w:rPr>
          <w:rtl/>
        </w:rPr>
        <w:br w:type="page"/>
      </w:r>
    </w:p>
    <w:p w:rsidR="00AD4C09" w:rsidRDefault="00AD4C09" w:rsidP="00AD4C09">
      <w:pPr>
        <w:pStyle w:val="TableNo"/>
        <w:rPr>
          <w:rtl/>
        </w:rPr>
      </w:pPr>
      <w:r>
        <w:rPr>
          <w:rFonts w:hint="cs"/>
          <w:rtl/>
        </w:rPr>
        <w:lastRenderedPageBreak/>
        <w:t xml:space="preserve">الجدول </w:t>
      </w:r>
      <w:r>
        <w:t>8.A1</w:t>
      </w:r>
    </w:p>
    <w:p w:rsidR="00AD4C09" w:rsidRDefault="00AD4C09" w:rsidP="00321CE4">
      <w:pPr>
        <w:pStyle w:val="Tabletitle0"/>
      </w:pPr>
      <w:r w:rsidRPr="004C7003">
        <w:rPr>
          <w:rFonts w:hint="cs"/>
          <w:rtl/>
        </w:rPr>
        <w:t>الخواص التقنية والتشغيلية</w:t>
      </w:r>
      <w:r>
        <w:rPr>
          <w:rFonts w:hint="cs"/>
          <w:rtl/>
        </w:rPr>
        <w:t xml:space="preserve"> لعائلة المعايير </w:t>
      </w:r>
      <w:r>
        <w:t>cdma2000</w:t>
      </w:r>
      <w:r>
        <w:rPr>
          <w:rFonts w:hint="cs"/>
          <w:rtl/>
        </w:rPr>
        <w:t xml:space="preserve"> متعددة الموجات الحاملة للمشروع </w:t>
      </w:r>
      <w:r>
        <w:t>3GPP2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445"/>
        <w:gridCol w:w="2445"/>
        <w:gridCol w:w="2445"/>
      </w:tblGrid>
      <w:tr w:rsidR="00AD4C09" w:rsidTr="00EF7182">
        <w:trPr>
          <w:trHeight w:val="224"/>
          <w:tblHeader/>
        </w:trPr>
        <w:tc>
          <w:tcPr>
            <w:tcW w:w="2294" w:type="dxa"/>
            <w:vMerge w:val="restart"/>
            <w:vAlign w:val="center"/>
          </w:tcPr>
          <w:p w:rsidR="00AD4C09" w:rsidRDefault="00AD4C09" w:rsidP="00EB717F">
            <w:pPr>
              <w:pStyle w:val="Tablehead0"/>
              <w:spacing w:line="280" w:lineRule="exact"/>
              <w:rPr>
                <w:rFonts w:eastAsia="SimSun"/>
                <w:rtl/>
                <w:lang w:bidi="ar-EG"/>
              </w:rPr>
            </w:pPr>
            <w:r>
              <w:rPr>
                <w:rFonts w:eastAsia="SimSun" w:hint="cs"/>
                <w:rtl/>
                <w:lang w:bidi="ar-EG"/>
              </w:rPr>
              <w:t>البند</w:t>
            </w:r>
          </w:p>
        </w:tc>
        <w:tc>
          <w:tcPr>
            <w:tcW w:w="7335" w:type="dxa"/>
            <w:gridSpan w:val="3"/>
          </w:tcPr>
          <w:p w:rsidR="00AD4C09" w:rsidRDefault="00AD4C09" w:rsidP="00EB717F">
            <w:pPr>
              <w:pStyle w:val="Tablehead0"/>
              <w:spacing w:line="280" w:lineRule="exact"/>
              <w:rPr>
                <w:rFonts w:eastAsia="SimSun"/>
                <w:rtl/>
                <w:lang w:bidi="ar-EG"/>
              </w:rPr>
            </w:pPr>
            <w:r>
              <w:rPr>
                <w:rFonts w:eastAsia="SimSun" w:hint="cs"/>
                <w:rtl/>
                <w:lang w:bidi="ar-EG"/>
              </w:rPr>
              <w:t>القيمة</w:t>
            </w:r>
          </w:p>
        </w:tc>
      </w:tr>
      <w:tr w:rsidR="00AD4C09" w:rsidTr="00EF7182">
        <w:trPr>
          <w:trHeight w:val="224"/>
          <w:tblHeader/>
        </w:trPr>
        <w:tc>
          <w:tcPr>
            <w:tcW w:w="2294" w:type="dxa"/>
            <w:vMerge/>
          </w:tcPr>
          <w:p w:rsidR="00AD4C09" w:rsidRDefault="00AD4C09" w:rsidP="00EB717F">
            <w:pPr>
              <w:pStyle w:val="Tablehead0"/>
              <w:rPr>
                <w:rFonts w:eastAsia="SimSun"/>
                <w:rtl/>
                <w:lang w:bidi="ar-EG"/>
              </w:rPr>
            </w:pPr>
          </w:p>
        </w:tc>
        <w:tc>
          <w:tcPr>
            <w:tcW w:w="2445" w:type="dxa"/>
          </w:tcPr>
          <w:p w:rsidR="00AD4C09" w:rsidRDefault="00AD4C09" w:rsidP="00EB717F">
            <w:pPr>
              <w:pStyle w:val="Tablehead0"/>
              <w:spacing w:line="280" w:lineRule="exact"/>
              <w:rPr>
                <w:rFonts w:eastAsia="SimSun"/>
                <w:lang w:bidi="ar-EG"/>
              </w:rPr>
            </w:pPr>
            <w:r>
              <w:rPr>
                <w:rFonts w:eastAsia="SimSun"/>
                <w:lang w:bidi="ar-EG"/>
              </w:rPr>
              <w:t>cdma2000 1x</w:t>
            </w:r>
          </w:p>
        </w:tc>
        <w:tc>
          <w:tcPr>
            <w:tcW w:w="2445" w:type="dxa"/>
          </w:tcPr>
          <w:p w:rsidR="00AD4C09" w:rsidRPr="00680FD7" w:rsidRDefault="00AD4C09" w:rsidP="00EB717F">
            <w:pPr>
              <w:pStyle w:val="Tablehead0"/>
              <w:spacing w:line="280" w:lineRule="exact"/>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45" w:type="dxa"/>
          </w:tcPr>
          <w:p w:rsidR="00AD4C09" w:rsidRDefault="00AD4C09" w:rsidP="00EB717F">
            <w:pPr>
              <w:pStyle w:val="Tablehead0"/>
              <w:spacing w:line="280" w:lineRule="exact"/>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(xHRPD)</w:t>
            </w:r>
          </w:p>
        </w:tc>
      </w:tr>
      <w:tr w:rsidR="00AD4C09" w:rsidTr="00EF7182">
        <w:tc>
          <w:tcPr>
            <w:tcW w:w="2294"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نطاقات التردد المدعومة</w:t>
            </w:r>
            <w:r w:rsidRPr="00893C66">
              <w:rPr>
                <w:rFonts w:eastAsia="SimSun"/>
                <w:position w:val="2"/>
                <w:rtl/>
                <w:lang w:bidi="ar-EG"/>
              </w:rPr>
              <w:br/>
            </w:r>
            <w:r w:rsidRPr="00893C66">
              <w:rPr>
                <w:rFonts w:eastAsia="SimSun" w:hint="cs"/>
                <w:position w:val="2"/>
                <w:rtl/>
                <w:lang w:bidi="ar-EG"/>
              </w:rPr>
              <w:t xml:space="preserve">(مرخصة أو غير مرخصة) </w:t>
            </w:r>
          </w:p>
        </w:tc>
        <w:tc>
          <w:tcPr>
            <w:tcW w:w="2445"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مرخصة مع إمكانية دعم نطاقات متعددة (انظر المواصفة</w:t>
            </w:r>
            <w:r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مدى التشغيل الاسمي</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Pr="00893C66">
              <w:rPr>
                <w:rFonts w:eastAsia="SimSun" w:hint="eastAsia"/>
                <w:position w:val="2"/>
                <w:rtl/>
                <w:lang w:bidi="ar-EG"/>
              </w:rPr>
              <w:t> </w:t>
            </w:r>
            <w:r w:rsidRPr="00893C66">
              <w:rPr>
                <w:rFonts w:eastAsia="SimSun"/>
                <w:position w:val="2"/>
                <w:lang w:bidi="ar-EG"/>
              </w:rPr>
              <w:t>GHz 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Pr="00893C66">
              <w:rPr>
                <w:rFonts w:eastAsia="SimSun"/>
                <w:position w:val="2"/>
                <w:rtl/>
                <w:lang w:bidi="ar-EG"/>
              </w:rPr>
              <w:br/>
            </w:r>
            <w:r w:rsidRPr="00893C66">
              <w:rPr>
                <w:rFonts w:eastAsia="SimSun" w:hint="cs"/>
                <w:position w:val="2"/>
                <w:rtl/>
                <w:lang w:bidi="ar-EG"/>
              </w:rPr>
              <w:t xml:space="preserve">ضبط المعلمات) </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Pr="00893C66">
              <w:rPr>
                <w:rFonts w:eastAsia="SimSun" w:hint="eastAsia"/>
                <w:position w:val="2"/>
                <w:rtl/>
                <w:lang w:bidi="ar-EG"/>
              </w:rPr>
              <w:t> </w:t>
            </w:r>
            <w:r w:rsidRPr="00893C66">
              <w:rPr>
                <w:rFonts w:eastAsia="SimSun"/>
                <w:position w:val="2"/>
                <w:lang w:bidi="ar-EG"/>
              </w:rPr>
              <w:t>GHz 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Pr="00893C66">
              <w:rPr>
                <w:rFonts w:eastAsia="SimSun"/>
                <w:position w:val="2"/>
                <w:rtl/>
                <w:lang w:bidi="ar-EG"/>
              </w:rPr>
              <w:br/>
            </w:r>
            <w:r w:rsidRPr="00893C66">
              <w:rPr>
                <w:rFonts w:eastAsia="SimSun" w:hint="cs"/>
                <w:position w:val="2"/>
                <w:rtl/>
                <w:lang w:bidi="ar-EG"/>
              </w:rPr>
              <w:t>ضبط المعلمات)</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تُغطي أمريكا الشمالية طبقاً لحالة النشر الساتلي في المدار المستقر بالنسبة إلى الأرض؛ </w:t>
            </w:r>
            <w:r w:rsidRPr="00893C66">
              <w:rPr>
                <w:rFonts w:eastAsia="SimSun"/>
                <w:position w:val="2"/>
                <w:lang w:bidi="ar-EG"/>
              </w:rPr>
              <w:t>km 11,4</w:t>
            </w:r>
            <w:r w:rsidRPr="00893C66">
              <w:rPr>
                <w:rFonts w:eastAsia="SimSun" w:hint="cs"/>
                <w:position w:val="2"/>
                <w:rtl/>
                <w:lang w:bidi="ar-EG"/>
              </w:rPr>
              <w:t xml:space="preserve"> في</w:t>
            </w:r>
            <w:r w:rsidRPr="00893C66">
              <w:rPr>
                <w:rFonts w:eastAsia="SimSun" w:hint="eastAsia"/>
                <w:position w:val="2"/>
                <w:rtl/>
                <w:lang w:bidi="ar-EG"/>
              </w:rPr>
              <w:t> </w:t>
            </w:r>
            <w:r w:rsidRPr="00893C66">
              <w:rPr>
                <w:rFonts w:eastAsia="SimSun" w:hint="cs"/>
                <w:position w:val="2"/>
                <w:rtl/>
                <w:lang w:bidi="ar-EG"/>
              </w:rPr>
              <w:t xml:space="preserve">النشر الأرضي؛ </w:t>
            </w:r>
            <w:r w:rsidRPr="00893C66">
              <w:rPr>
                <w:rFonts w:eastAsia="SimSun"/>
                <w:position w:val="2"/>
                <w:lang w:bidi="ar-EG"/>
              </w:rPr>
              <w:t>GHz 2</w:t>
            </w:r>
            <w:r w:rsidRPr="00893C66">
              <w:rPr>
                <w:rFonts w:eastAsia="SimSun" w:hint="cs"/>
                <w:position w:val="2"/>
                <w:rtl/>
                <w:lang w:bidi="ar-EG"/>
              </w:rPr>
              <w:t>.</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إمكانات التنقلية (جوال/متنقل)</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معدل البيانات الأقصى</w:t>
            </w:r>
            <w:r w:rsidRPr="00893C66">
              <w:rPr>
                <w:rFonts w:eastAsia="SimSun"/>
                <w:position w:val="2"/>
                <w:rtl/>
                <w:lang w:bidi="ar-EG"/>
              </w:rPr>
              <w:br/>
            </w:r>
            <w:r w:rsidRPr="00893C66">
              <w:rPr>
                <w:rFonts w:eastAsia="SimSun" w:hint="cs"/>
                <w:position w:val="2"/>
                <w:rtl/>
                <w:lang w:bidi="ar-EG"/>
              </w:rPr>
              <w:t>(للوصلة الصاعدة/الهابطة،</w:t>
            </w:r>
            <w:r w:rsidRPr="00893C66">
              <w:rPr>
                <w:rFonts w:eastAsia="SimSun"/>
                <w:position w:val="2"/>
                <w:rtl/>
                <w:lang w:bidi="ar-EG"/>
              </w:rPr>
              <w:br/>
            </w:r>
            <w:r w:rsidRPr="00893C66">
              <w:rPr>
                <w:rFonts w:eastAsia="SimSun" w:hint="cs"/>
                <w:position w:val="2"/>
                <w:rtl/>
                <w:lang w:bidi="ar-EG"/>
              </w:rPr>
              <w:t>إذا كانا مختلفين)</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3,1</w:t>
            </w:r>
            <w:r w:rsidRPr="00893C66">
              <w:rPr>
                <w:rFonts w:eastAsia="SimSun" w:hint="cs"/>
                <w:position w:val="2"/>
                <w:rtl/>
                <w:lang w:bidi="ar-EG"/>
              </w:rPr>
              <w:t xml:space="preserve"> (موجة حاملة</w:t>
            </w:r>
            <w:r w:rsidRPr="00893C66">
              <w:rPr>
                <w:rFonts w:eastAsia="SimSun"/>
                <w:position w:val="2"/>
                <w:rtl/>
                <w:lang w:bidi="ar-EG"/>
              </w:rPr>
              <w:br/>
            </w:r>
            <w:r w:rsidRPr="00893C66">
              <w:rPr>
                <w:rFonts w:eastAsia="SimSun"/>
                <w:position w:val="2"/>
                <w:lang w:bidi="ar-EG"/>
              </w:rPr>
              <w:t>MHz 1,23</w:t>
            </w:r>
            <w:r w:rsidRPr="00893C66">
              <w:rPr>
                <w:rFonts w:eastAsia="SimSun" w:hint="cs"/>
                <w:position w:val="2"/>
                <w:rtl/>
                <w:lang w:bidi="ar-EG"/>
              </w:rPr>
              <w:t>) على الوصلة الهابطة</w:t>
            </w:r>
          </w:p>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1,8</w:t>
            </w:r>
            <w:r w:rsidRPr="00893C66">
              <w:rPr>
                <w:rFonts w:eastAsia="SimSun" w:hint="cs"/>
                <w:position w:val="2"/>
                <w:rtl/>
                <w:lang w:bidi="ar-EG"/>
              </w:rPr>
              <w:t xml:space="preserve"> (موجة حاملة </w:t>
            </w:r>
            <w:r w:rsidRPr="00893C66">
              <w:rPr>
                <w:rFonts w:eastAsia="SimSun"/>
                <w:position w:val="2"/>
                <w:lang w:bidi="ar-EG"/>
              </w:rPr>
              <w:t>MHz 1,23</w:t>
            </w:r>
            <w:r w:rsidRPr="00893C66">
              <w:rPr>
                <w:rFonts w:eastAsia="SimSun" w:hint="cs"/>
                <w:position w:val="2"/>
                <w:rtl/>
                <w:lang w:bidi="ar-EG"/>
              </w:rPr>
              <w:t>) على الوصلة الصاعدة</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4,9</w:t>
            </w:r>
            <w:r w:rsidRPr="00893C66">
              <w:rPr>
                <w:rFonts w:eastAsia="SimSun" w:hint="cs"/>
                <w:position w:val="2"/>
                <w:rtl/>
                <w:lang w:bidi="ar-EG"/>
              </w:rPr>
              <w:t xml:space="preserve"> لموجة حاملة </w:t>
            </w:r>
            <w:r w:rsidRPr="00893C66">
              <w:rPr>
                <w:rFonts w:eastAsia="SimSun"/>
                <w:position w:val="2"/>
                <w:lang w:bidi="ar-EG"/>
              </w:rPr>
              <w:t>MHZ 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الهابطة</w:t>
            </w:r>
          </w:p>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1,84</w:t>
            </w:r>
            <w:r w:rsidRPr="00893C66">
              <w:rPr>
                <w:rFonts w:eastAsia="SimSun" w:hint="cs"/>
                <w:position w:val="2"/>
                <w:rtl/>
                <w:lang w:bidi="ar-EG"/>
              </w:rPr>
              <w:t xml:space="preserve"> لموجة حاملة </w:t>
            </w:r>
            <w:r w:rsidRPr="00893C66">
              <w:rPr>
                <w:rFonts w:eastAsia="SimSun"/>
                <w:position w:val="2"/>
                <w:lang w:bidi="ar-EG"/>
              </w:rPr>
              <w:t>MHZ 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الصاعدة</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لموجة حاملة</w:t>
            </w:r>
            <w:r w:rsidRPr="00893C66">
              <w:rPr>
                <w:rFonts w:eastAsia="SimSun"/>
                <w:position w:val="2"/>
                <w:rtl/>
                <w:lang w:bidi="ar-EG"/>
              </w:rPr>
              <w:br/>
            </w:r>
            <w:r w:rsidRPr="00893C66">
              <w:rPr>
                <w:rFonts w:eastAsia="SimSun"/>
                <w:position w:val="2"/>
                <w:lang w:bidi="ar-EG"/>
              </w:rPr>
              <w:t>MHZ 1,23</w:t>
            </w:r>
            <w:r w:rsidRPr="00893C66">
              <w:rPr>
                <w:rFonts w:eastAsia="SimSun" w:hint="cs"/>
                <w:position w:val="2"/>
                <w:rtl/>
                <w:lang w:bidi="ar-EG"/>
              </w:rPr>
              <w:t xml:space="preserve"> على الوصلة الهابطة؛</w:t>
            </w:r>
          </w:p>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لكل قناة</w:t>
            </w:r>
            <w:r w:rsidRPr="00893C66">
              <w:rPr>
                <w:rFonts w:eastAsia="SimSun"/>
                <w:position w:val="2"/>
                <w:rtl/>
                <w:lang w:bidi="ar-EG"/>
              </w:rPr>
              <w:br/>
            </w:r>
            <w:r w:rsidRPr="00893C66">
              <w:rPr>
                <w:rFonts w:eastAsia="SimSun"/>
                <w:position w:val="2"/>
                <w:lang w:bidi="ar-EG"/>
              </w:rPr>
              <w:t>kHZ 12,8</w:t>
            </w:r>
            <w:r w:rsidRPr="00893C66">
              <w:rPr>
                <w:rFonts w:eastAsia="SimSun" w:hint="cs"/>
                <w:position w:val="2"/>
                <w:rtl/>
                <w:lang w:bidi="ar-EG"/>
              </w:rPr>
              <w:t>، ويُدعم حتى</w:t>
            </w:r>
            <w:r w:rsidRPr="00893C66">
              <w:rPr>
                <w:rFonts w:eastAsia="SimSun"/>
                <w:position w:val="2"/>
                <w:rtl/>
                <w:lang w:bidi="ar-EG"/>
              </w:rPr>
              <w:br/>
            </w:r>
            <w:r w:rsidRPr="00893C66">
              <w:rPr>
                <w:rFonts w:eastAsia="SimSun"/>
                <w:position w:val="2"/>
                <w:lang w:bidi="ar-EG"/>
              </w:rPr>
              <w:t>96</w:t>
            </w:r>
            <w:r w:rsidRPr="00893C66">
              <w:rPr>
                <w:rFonts w:eastAsia="SimSun" w:hint="cs"/>
                <w:position w:val="2"/>
                <w:rtl/>
                <w:lang w:bidi="ar-EG"/>
              </w:rPr>
              <w:t xml:space="preserve"> قناة من هذه القنوات </w:t>
            </w:r>
            <w:r w:rsidRPr="00893C66">
              <w:rPr>
                <w:rFonts w:eastAsia="SimSun"/>
                <w:position w:val="2"/>
                <w:rtl/>
                <w:lang w:bidi="ar-EG"/>
              </w:rPr>
              <w:br/>
            </w:r>
            <w:r w:rsidRPr="00893C66">
              <w:rPr>
                <w:rFonts w:eastAsia="SimSun" w:hint="cs"/>
                <w:position w:val="2"/>
                <w:rtl/>
                <w:lang w:bidi="ar-EG"/>
              </w:rPr>
              <w:t xml:space="preserve">في النطاق </w:t>
            </w:r>
            <w:r w:rsidRPr="00893C66">
              <w:rPr>
                <w:rFonts w:eastAsia="SimSun"/>
                <w:position w:val="2"/>
                <w:lang w:bidi="ar-EG"/>
              </w:rPr>
              <w:t>MHz 1,23</w:t>
            </w:r>
            <w:r w:rsidRPr="00893C66">
              <w:rPr>
                <w:rFonts w:eastAsia="SimSun" w:hint="cs"/>
                <w:position w:val="2"/>
                <w:rtl/>
                <w:lang w:bidi="ar-EG"/>
              </w:rPr>
              <w:t xml:space="preserve"> على</w:t>
            </w:r>
            <w:r w:rsidRPr="00893C66">
              <w:rPr>
                <w:rFonts w:eastAsia="SimSun"/>
                <w:position w:val="2"/>
                <w:rtl/>
                <w:lang w:bidi="ar-EG"/>
              </w:rPr>
              <w:br/>
            </w:r>
            <w:r w:rsidRPr="00893C66">
              <w:rPr>
                <w:rFonts w:eastAsia="SimSun" w:hint="cs"/>
                <w:position w:val="2"/>
                <w:rtl/>
                <w:lang w:bidi="ar-EG"/>
              </w:rPr>
              <w:t>الوصلة الصاعدة</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طريقة الإرسال المزدوج</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FDD</w:t>
            </w:r>
            <w:r w:rsidRPr="00893C66">
              <w:rPr>
                <w:rFonts w:eastAsia="SimSun" w:hint="cs"/>
                <w:position w:val="2"/>
                <w:rtl/>
                <w:lang w:bidi="ar-EG"/>
              </w:rPr>
              <w:t xml:space="preserve">، </w:t>
            </w:r>
            <w:r w:rsidRPr="00893C66">
              <w:rPr>
                <w:rFonts w:eastAsia="SimSun"/>
                <w:position w:val="2"/>
                <w:lang w:bidi="ar-EG"/>
              </w:rPr>
              <w:t>TDD</w:t>
            </w:r>
            <w:r w:rsidRPr="00893C66">
              <w:rPr>
                <w:rFonts w:eastAsia="SimSun" w:hint="cs"/>
                <w:position w:val="2"/>
                <w:rtl/>
                <w:lang w:bidi="ar-EG"/>
              </w:rPr>
              <w:t>، وغير ذلك)</w:t>
            </w:r>
          </w:p>
        </w:tc>
        <w:tc>
          <w:tcPr>
            <w:tcW w:w="2445"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FDD</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FDD</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FDD</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عرض النطاق </w:t>
            </w:r>
            <w:r w:rsidRPr="00893C66">
              <w:rPr>
                <w:rFonts w:eastAsia="SimSun"/>
                <w:position w:val="2"/>
                <w:lang w:bidi="ar-EG"/>
              </w:rPr>
              <w:t>RF</w:t>
            </w:r>
            <w:r w:rsidRPr="00893C66">
              <w:rPr>
                <w:rFonts w:eastAsia="SimSun" w:hint="cs"/>
                <w:position w:val="2"/>
                <w:rtl/>
                <w:lang w:bidi="ar-EG"/>
              </w:rPr>
              <w:t xml:space="preserve"> الاسمي</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MHz 1,25</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من </w:t>
            </w:r>
            <w:r w:rsidRPr="00893C66">
              <w:rPr>
                <w:rFonts w:eastAsia="SimSun"/>
                <w:position w:val="2"/>
                <w:lang w:bidi="ar-EG"/>
              </w:rPr>
              <w:t>1,25</w:t>
            </w:r>
            <w:r w:rsidRPr="00893C66">
              <w:rPr>
                <w:rFonts w:eastAsia="SimSun" w:hint="cs"/>
                <w:position w:val="2"/>
                <w:rtl/>
                <w:lang w:bidi="ar-EG"/>
              </w:rPr>
              <w:t xml:space="preserve"> إلى </w:t>
            </w:r>
            <w:r w:rsidRPr="00893C66">
              <w:rPr>
                <w:rFonts w:eastAsia="SimSun"/>
                <w:position w:val="2"/>
                <w:lang w:bidi="ar-EG"/>
              </w:rPr>
              <w:t>MHz 20</w:t>
            </w:r>
            <w:r w:rsidRPr="00893C66">
              <w:rPr>
                <w:rFonts w:eastAsia="SimSun"/>
                <w:position w:val="2"/>
                <w:rtl/>
                <w:lang w:bidi="ar-EG"/>
              </w:rPr>
              <w:br/>
            </w:r>
            <w:r w:rsidRPr="00893C66">
              <w:rPr>
                <w:rFonts w:eastAsia="SimSun" w:hint="cs"/>
                <w:position w:val="2"/>
                <w:rtl/>
                <w:lang w:bidi="ar-EG"/>
              </w:rPr>
              <w:t xml:space="preserve">(من </w:t>
            </w:r>
            <w:r w:rsidRPr="00893C66">
              <w:rPr>
                <w:rFonts w:eastAsia="SimSun"/>
                <w:position w:val="2"/>
                <w:lang w:bidi="ar-EG"/>
              </w:rPr>
              <w:t>1</w:t>
            </w:r>
            <w:r w:rsidRPr="00893C66">
              <w:rPr>
                <w:rFonts w:eastAsia="SimSun" w:hint="cs"/>
                <w:position w:val="2"/>
                <w:rtl/>
                <w:lang w:bidi="ar-EG"/>
              </w:rPr>
              <w:t xml:space="preserve"> إلى </w:t>
            </w:r>
            <w:r w:rsidRPr="00893C66">
              <w:rPr>
                <w:rFonts w:eastAsia="SimSun"/>
                <w:position w:val="2"/>
                <w:lang w:bidi="ar-EG"/>
              </w:rPr>
              <w:t>16</w:t>
            </w:r>
            <w:r w:rsidRPr="00893C66">
              <w:rPr>
                <w:rFonts w:eastAsia="SimSun" w:hint="cs"/>
                <w:position w:val="2"/>
                <w:rtl/>
                <w:lang w:bidi="ar-EG"/>
              </w:rPr>
              <w:t xml:space="preserve"> موجة حاملة)</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MHz 1,25</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تقنيات التفريق</w:t>
            </w:r>
          </w:p>
        </w:tc>
        <w:tc>
          <w:tcPr>
            <w:tcW w:w="2445" w:type="dxa"/>
          </w:tcPr>
          <w:p w:rsidR="00AD4C09" w:rsidRPr="00347565" w:rsidRDefault="00AD4C09" w:rsidP="00EB717F">
            <w:pPr>
              <w:pStyle w:val="Tabletext"/>
              <w:spacing w:before="40" w:line="300" w:lineRule="exact"/>
              <w:rPr>
                <w:rFonts w:eastAsia="SimSun"/>
                <w:spacing w:val="-6"/>
                <w:position w:val="2"/>
                <w:rtl/>
                <w:lang w:bidi="ar-EG"/>
              </w:rPr>
            </w:pPr>
            <w:r w:rsidRPr="00347565">
              <w:rPr>
                <w:rFonts w:eastAsia="SimSun" w:hint="cs"/>
                <w:spacing w:val="-6"/>
                <w:position w:val="2"/>
                <w:rtl/>
                <w:lang w:bidi="ar-EG"/>
              </w:rPr>
              <w:t>الهوائي، الاستقطاب، المكان، الزمان</w:t>
            </w:r>
          </w:p>
        </w:tc>
        <w:tc>
          <w:tcPr>
            <w:tcW w:w="2445" w:type="dxa"/>
          </w:tcPr>
          <w:p w:rsidR="00AD4C09" w:rsidRPr="00347565" w:rsidRDefault="00AD4C09" w:rsidP="00EB717F">
            <w:pPr>
              <w:pStyle w:val="Tabletext"/>
              <w:spacing w:before="40" w:line="300" w:lineRule="exact"/>
              <w:rPr>
                <w:rFonts w:eastAsia="SimSun"/>
                <w:spacing w:val="-6"/>
                <w:position w:val="2"/>
                <w:rtl/>
                <w:lang w:bidi="ar-EG"/>
              </w:rPr>
            </w:pPr>
            <w:r w:rsidRPr="00347565">
              <w:rPr>
                <w:rFonts w:eastAsia="SimSun" w:hint="cs"/>
                <w:spacing w:val="-6"/>
                <w:position w:val="2"/>
                <w:rtl/>
                <w:lang w:bidi="ar-EG"/>
              </w:rPr>
              <w:t>لهوائي، الاستقطاب، المكان، الزمان</w:t>
            </w:r>
          </w:p>
        </w:tc>
        <w:tc>
          <w:tcPr>
            <w:tcW w:w="2445" w:type="dxa"/>
          </w:tcPr>
          <w:p w:rsidR="00AD4C09" w:rsidRPr="00347565" w:rsidRDefault="00AD4C09" w:rsidP="00EB717F">
            <w:pPr>
              <w:pStyle w:val="Tabletext"/>
              <w:spacing w:before="40" w:line="300" w:lineRule="exact"/>
              <w:rPr>
                <w:rFonts w:eastAsia="SimSun"/>
                <w:spacing w:val="-6"/>
                <w:position w:val="2"/>
                <w:rtl/>
                <w:lang w:bidi="ar-EG"/>
              </w:rPr>
            </w:pPr>
            <w:r w:rsidRPr="00347565">
              <w:rPr>
                <w:rFonts w:eastAsia="SimSun" w:hint="cs"/>
                <w:spacing w:val="-6"/>
                <w:position w:val="2"/>
                <w:rtl/>
                <w:lang w:bidi="ar-EG"/>
              </w:rPr>
              <w:t>لهوائي، الاستقطاب، المكان، الزمان</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دعم تعدد المدخلات والمخرجات </w:t>
            </w:r>
            <w:r w:rsidRPr="00893C66">
              <w:rPr>
                <w:rFonts w:eastAsia="SimSun"/>
                <w:position w:val="2"/>
                <w:lang w:bidi="ar-EG"/>
              </w:rPr>
              <w:t>(MIMO)</w:t>
            </w:r>
            <w:r w:rsidRPr="00893C66">
              <w:rPr>
                <w:rFonts w:eastAsia="SimSun" w:hint="cs"/>
                <w:position w:val="2"/>
                <w:rtl/>
                <w:lang w:bidi="ar-EG"/>
              </w:rPr>
              <w:t xml:space="preserve"> (نعم/لا)</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لا</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توجيه/تشكيل الحزم</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لا</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إعادة الإرسال</w:t>
            </w:r>
          </w:p>
        </w:tc>
        <w:tc>
          <w:tcPr>
            <w:tcW w:w="2445"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HARQ</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HARQ</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HARQ</w:t>
            </w:r>
          </w:p>
        </w:tc>
      </w:tr>
      <w:tr w:rsidR="00AD4C09" w:rsidTr="00EF7182">
        <w:tc>
          <w:tcPr>
            <w:tcW w:w="2294"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التصحيح الأمامي للأخطاء</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445"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r>
    </w:tbl>
    <w:p w:rsidR="00AD4C09" w:rsidRDefault="00AD4C09" w:rsidP="00AD4C09">
      <w:pPr>
        <w:rPr>
          <w:rtl/>
        </w:rPr>
      </w:pPr>
      <w:r>
        <w:rPr>
          <w:rtl/>
        </w:rPr>
        <w:br w:type="page"/>
      </w:r>
    </w:p>
    <w:p w:rsidR="00AD4C09" w:rsidRDefault="00AD4C09" w:rsidP="00AD4C09">
      <w:pPr>
        <w:spacing w:after="120"/>
        <w:jc w:val="center"/>
        <w:rPr>
          <w:rtl/>
        </w:rPr>
      </w:pPr>
      <w:r>
        <w:rPr>
          <w:rFonts w:hint="cs"/>
          <w:rtl/>
        </w:rPr>
        <w:lastRenderedPageBreak/>
        <w:t xml:space="preserve">الجدول </w:t>
      </w:r>
      <w:proofErr w:type="gramStart"/>
      <w:r>
        <w:t>8.A</w:t>
      </w:r>
      <w:proofErr w:type="gramEnd"/>
      <w:r>
        <w:t>1</w:t>
      </w:r>
      <w:r>
        <w:rPr>
          <w:rFonts w:hint="cs"/>
          <w:rtl/>
        </w:rPr>
        <w:t xml:space="preserve"> </w:t>
      </w:r>
      <w:r w:rsidRPr="00893C66">
        <w:rPr>
          <w:rFonts w:hint="cs"/>
          <w:rtl/>
        </w:rPr>
        <w:t>(</w:t>
      </w:r>
      <w:r w:rsidRPr="00893C66">
        <w:rPr>
          <w:rFonts w:hint="eastAsia"/>
          <w:i/>
          <w:iCs/>
          <w:sz w:val="14"/>
          <w:szCs w:val="22"/>
          <w:rtl/>
        </w:rPr>
        <w:t> </w:t>
      </w:r>
      <w:r>
        <w:rPr>
          <w:rFonts w:hint="cs"/>
          <w:i/>
          <w:iCs/>
          <w:rtl/>
        </w:rPr>
        <w:t>تتمة</w:t>
      </w:r>
      <w:r w:rsidRPr="00893C66">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2"/>
        <w:gridCol w:w="2410"/>
        <w:gridCol w:w="2410"/>
      </w:tblGrid>
      <w:tr w:rsidR="00AD4C09" w:rsidTr="00A534C4">
        <w:trPr>
          <w:trHeight w:val="224"/>
          <w:tblHeader/>
        </w:trPr>
        <w:tc>
          <w:tcPr>
            <w:tcW w:w="2407" w:type="dxa"/>
            <w:vMerge w:val="restart"/>
            <w:vAlign w:val="center"/>
          </w:tcPr>
          <w:p w:rsidR="00AD4C09" w:rsidRDefault="00AD4C09" w:rsidP="00EB717F">
            <w:pPr>
              <w:pStyle w:val="Tablehead0"/>
              <w:spacing w:line="280" w:lineRule="exact"/>
              <w:rPr>
                <w:rFonts w:eastAsia="SimSun"/>
                <w:rtl/>
                <w:lang w:bidi="ar-EG"/>
              </w:rPr>
            </w:pPr>
            <w:r>
              <w:rPr>
                <w:rFonts w:eastAsia="SimSun" w:hint="cs"/>
                <w:rtl/>
                <w:lang w:bidi="ar-EG"/>
              </w:rPr>
              <w:t>البند</w:t>
            </w:r>
          </w:p>
        </w:tc>
        <w:tc>
          <w:tcPr>
            <w:tcW w:w="7222" w:type="dxa"/>
            <w:gridSpan w:val="3"/>
          </w:tcPr>
          <w:p w:rsidR="00AD4C09" w:rsidRDefault="00AD4C09" w:rsidP="00EB717F">
            <w:pPr>
              <w:pStyle w:val="Tablehead0"/>
              <w:spacing w:line="280" w:lineRule="exact"/>
              <w:rPr>
                <w:rFonts w:eastAsia="SimSun"/>
                <w:rtl/>
                <w:lang w:bidi="ar-EG"/>
              </w:rPr>
            </w:pPr>
            <w:r>
              <w:rPr>
                <w:rFonts w:eastAsia="SimSun" w:hint="cs"/>
                <w:rtl/>
                <w:lang w:bidi="ar-EG"/>
              </w:rPr>
              <w:t>القيمة</w:t>
            </w:r>
          </w:p>
        </w:tc>
      </w:tr>
      <w:tr w:rsidR="00AD4C09" w:rsidTr="00A534C4">
        <w:trPr>
          <w:trHeight w:val="224"/>
          <w:tblHeader/>
        </w:trPr>
        <w:tc>
          <w:tcPr>
            <w:tcW w:w="2407" w:type="dxa"/>
            <w:vMerge/>
          </w:tcPr>
          <w:p w:rsidR="00AD4C09" w:rsidRDefault="00AD4C09" w:rsidP="00EB717F">
            <w:pPr>
              <w:pStyle w:val="Tablehead0"/>
              <w:rPr>
                <w:rFonts w:eastAsia="SimSun"/>
                <w:rtl/>
                <w:lang w:bidi="ar-EG"/>
              </w:rPr>
            </w:pPr>
          </w:p>
        </w:tc>
        <w:tc>
          <w:tcPr>
            <w:tcW w:w="2402" w:type="dxa"/>
          </w:tcPr>
          <w:p w:rsidR="00AD4C09" w:rsidRDefault="00AD4C09" w:rsidP="00EB717F">
            <w:pPr>
              <w:pStyle w:val="Tablehead0"/>
              <w:spacing w:line="280" w:lineRule="exact"/>
              <w:rPr>
                <w:rFonts w:eastAsia="SimSun"/>
                <w:lang w:bidi="ar-EG"/>
              </w:rPr>
            </w:pPr>
            <w:r>
              <w:rPr>
                <w:rFonts w:eastAsia="SimSun"/>
                <w:lang w:bidi="ar-EG"/>
              </w:rPr>
              <w:t>cdma2000 1x</w:t>
            </w:r>
          </w:p>
        </w:tc>
        <w:tc>
          <w:tcPr>
            <w:tcW w:w="2410" w:type="dxa"/>
          </w:tcPr>
          <w:p w:rsidR="00AD4C09" w:rsidRPr="00680FD7" w:rsidRDefault="00AD4C09" w:rsidP="00EB717F">
            <w:pPr>
              <w:pStyle w:val="Tablehead0"/>
              <w:spacing w:line="280" w:lineRule="exact"/>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10" w:type="dxa"/>
          </w:tcPr>
          <w:p w:rsidR="00AD4C09" w:rsidRDefault="00AD4C09" w:rsidP="00EB717F">
            <w:pPr>
              <w:pStyle w:val="Tablehead0"/>
              <w:spacing w:line="280" w:lineRule="exact"/>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(xHRPD)</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إدارة التداخل</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إدارة القدرة</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Pr="00893C66">
              <w:rPr>
                <w:rFonts w:eastAsia="SimSun"/>
                <w:position w:val="2"/>
                <w:rtl/>
                <w:lang w:bidi="ar-EG"/>
              </w:rPr>
              <w:br/>
            </w:r>
            <w:r w:rsidRPr="00893C66">
              <w:rPr>
                <w:rFonts w:eastAsia="SimSun" w:hint="cs"/>
                <w:position w:val="2"/>
                <w:rtl/>
                <w:lang w:bidi="ar-EG"/>
              </w:rPr>
              <w:t>للقدرة المنخفضة</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طوبولوجيا التوصيل</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طرائق النفاذ المتوسط</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CDMA</w:t>
            </w:r>
          </w:p>
        </w:tc>
        <w:tc>
          <w:tcPr>
            <w:tcW w:w="2410"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CDMA (RL)/TDMA (FL)</w:t>
            </w:r>
          </w:p>
        </w:tc>
        <w:tc>
          <w:tcPr>
            <w:tcW w:w="2410"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FDMA (RL)/TDMA (FL)</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طريقة الاكتشاف والربط</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Pr="00893C66">
              <w:rPr>
                <w:rFonts w:eastAsia="SimSun"/>
                <w:position w:val="2"/>
                <w:rtl/>
                <w:lang w:bidi="ar-EG"/>
              </w:rPr>
              <w:br/>
            </w:r>
            <w:r w:rsidRPr="00893C66">
              <w:rPr>
                <w:rFonts w:eastAsia="SimSun" w:hint="cs"/>
                <w:position w:val="2"/>
                <w:rtl/>
                <w:lang w:bidi="ar-EG"/>
              </w:rPr>
              <w:t xml:space="preserve">معرف </w:t>
            </w:r>
            <w:r w:rsidRPr="00893C66">
              <w:rPr>
                <w:rFonts w:eastAsia="SimSun"/>
                <w:position w:val="2"/>
                <w:lang w:bidi="ar-EG"/>
              </w:rPr>
              <w:t>MAC ID</w:t>
            </w:r>
            <w:r w:rsidRPr="00893C66">
              <w:rPr>
                <w:rFonts w:eastAsia="SimSun" w:hint="cs"/>
                <w:position w:val="2"/>
                <w:rtl/>
                <w:lang w:bidi="ar-EG"/>
              </w:rPr>
              <w:t>.</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Pr="00893C66">
              <w:rPr>
                <w:rFonts w:eastAsia="SimSun"/>
                <w:position w:val="2"/>
                <w:rtl/>
                <w:lang w:bidi="ar-EG"/>
              </w:rPr>
              <w:br/>
            </w:r>
            <w:r w:rsidRPr="00893C66">
              <w:rPr>
                <w:rFonts w:eastAsia="SimSun" w:hint="cs"/>
                <w:position w:val="2"/>
                <w:rtl/>
                <w:lang w:bidi="ar-EG"/>
              </w:rPr>
              <w:t xml:space="preserve">معرف </w:t>
            </w:r>
            <w:r w:rsidRPr="00893C66">
              <w:rPr>
                <w:rFonts w:eastAsia="SimSun"/>
                <w:position w:val="2"/>
                <w:lang w:bidi="ar-EG"/>
              </w:rPr>
              <w:t>MAC ID</w:t>
            </w:r>
            <w:r w:rsidRPr="00893C66">
              <w:rPr>
                <w:rFonts w:eastAsia="SimSun" w:hint="cs"/>
                <w:position w:val="2"/>
                <w:rtl/>
                <w:lang w:bidi="ar-EG"/>
              </w:rPr>
              <w:t>.</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w:t>
            </w:r>
            <w:r w:rsidRPr="00893C66">
              <w:rPr>
                <w:rFonts w:eastAsia="SimSun"/>
                <w:position w:val="2"/>
                <w:rtl/>
                <w:lang w:bidi="ar-EG"/>
              </w:rPr>
              <w:br/>
            </w:r>
            <w:r w:rsidRPr="00893C66">
              <w:rPr>
                <w:rFonts w:eastAsia="SimSun" w:hint="cs"/>
                <w:position w:val="2"/>
                <w:rtl/>
                <w:lang w:bidi="ar-EG"/>
              </w:rPr>
              <w:t xml:space="preserve">مع إمكانية </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طرائق جودة الخدمة </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أولويات يحددها</w:t>
            </w:r>
            <w:r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العلم بالموقع</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تحديد المدى</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استناداً إلى قياس التأخير في</w:t>
            </w:r>
            <w:r>
              <w:rPr>
                <w:rFonts w:eastAsia="SimSun" w:hint="eastAsia"/>
                <w:position w:val="2"/>
                <w:rtl/>
                <w:lang w:bidi="ar-EG"/>
              </w:rPr>
              <w:t> </w:t>
            </w:r>
            <w:r w:rsidRPr="00893C66">
              <w:rPr>
                <w:rFonts w:eastAsia="SimSun" w:hint="cs"/>
                <w:position w:val="2"/>
                <w:rtl/>
                <w:lang w:bidi="ar-EG"/>
              </w:rPr>
              <w:t>رحلة ذهاب وعودة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استناداً إلى قياس التأخير في رحلة ذهاب وعودة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غير موصف</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التجفير </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خوارزمية تجفير الرسائل الخلوية</w:t>
            </w:r>
            <w:r>
              <w:rPr>
                <w:rFonts w:eastAsia="SimSun" w:hint="eastAsia"/>
                <w:position w:val="2"/>
                <w:rtl/>
                <w:lang w:bidi="ar-EG"/>
              </w:rPr>
              <w:t> </w:t>
            </w:r>
            <w:r w:rsidRPr="00893C66">
              <w:rPr>
                <w:rFonts w:eastAsia="SimSun"/>
                <w:position w:val="2"/>
                <w:lang w:bidi="ar-EG"/>
              </w:rPr>
              <w:t>(CMEA)</w:t>
            </w:r>
            <w:r w:rsidRPr="00893C66">
              <w:rPr>
                <w:rFonts w:eastAsia="SimSun" w:hint="cs"/>
                <w:position w:val="2"/>
                <w:rtl/>
                <w:lang w:bidi="ar-EG"/>
              </w:rPr>
              <w:t xml:space="preserve">؛ </w:t>
            </w:r>
            <w:r w:rsidRPr="00893C66">
              <w:rPr>
                <w:rFonts w:eastAsia="SimSun"/>
                <w:position w:val="2"/>
                <w:lang w:bidi="ar-EG"/>
              </w:rPr>
              <w:t>AES</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AES</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AES</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الاستيقان وحماية إعادة التشغيل</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hint="cs"/>
                <w:position w:val="2"/>
                <w:rtl/>
                <w:lang w:bidi="ar-EG"/>
              </w:rPr>
              <w:t xml:space="preserve">نعم؛ </w:t>
            </w: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AKA</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تبادل المفاتيح</w:t>
            </w:r>
          </w:p>
        </w:tc>
        <w:tc>
          <w:tcPr>
            <w:tcW w:w="2402"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من أجل </w:t>
            </w:r>
            <w:r w:rsidRPr="00893C66">
              <w:rPr>
                <w:rFonts w:eastAsia="SimSun"/>
                <w:position w:val="2"/>
                <w:lang w:bidi="ar-EG"/>
              </w:rPr>
              <w:t>AKA</w:t>
            </w:r>
          </w:p>
        </w:tc>
        <w:tc>
          <w:tcPr>
            <w:tcW w:w="2410" w:type="dxa"/>
          </w:tcPr>
          <w:p w:rsidR="00AD4C09" w:rsidRPr="00893C66" w:rsidRDefault="00AD4C09" w:rsidP="00EB717F">
            <w:pPr>
              <w:pStyle w:val="Tabletext"/>
              <w:spacing w:before="40" w:line="300" w:lineRule="exact"/>
              <w:rPr>
                <w:rFonts w:eastAsia="SimSun"/>
                <w:position w:val="2"/>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اكتشاف العقد الحمراء</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r>
      <w:tr w:rsidR="00AD4C09" w:rsidTr="00A534C4">
        <w:tc>
          <w:tcPr>
            <w:tcW w:w="2407"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تعرف الهوية الفريد للأجهزة</w:t>
            </w:r>
          </w:p>
        </w:tc>
        <w:tc>
          <w:tcPr>
            <w:tcW w:w="2402"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cs"/>
                <w:position w:val="2"/>
                <w:rtl/>
                <w:lang w:bidi="ar-EG"/>
              </w:rPr>
              <w:t xml:space="preserve"> بتة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eastAsia"/>
                <w:position w:val="2"/>
                <w:rtl/>
                <w:lang w:bidi="ar-EG"/>
              </w:rPr>
              <w:t> </w:t>
            </w:r>
            <w:r w:rsidRPr="00893C66">
              <w:rPr>
                <w:rFonts w:eastAsia="SimSun" w:hint="cs"/>
                <w:position w:val="2"/>
                <w:rtl/>
                <w:lang w:bidi="ar-EG"/>
              </w:rPr>
              <w:t xml:space="preserve">بتة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rsidR="00AD4C09" w:rsidRPr="00893C66" w:rsidRDefault="00AD4C09" w:rsidP="00EB717F">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eastAsia"/>
                <w:position w:val="2"/>
                <w:rtl/>
                <w:lang w:bidi="ar-EG"/>
              </w:rPr>
              <w:t> </w:t>
            </w:r>
            <w:r w:rsidRPr="00893C66">
              <w:rPr>
                <w:rFonts w:eastAsia="SimSun" w:hint="cs"/>
                <w:position w:val="2"/>
                <w:rtl/>
                <w:lang w:bidi="ar-EG"/>
              </w:rPr>
              <w:t xml:space="preserve">بتة وبطاقة </w:t>
            </w:r>
            <w:r w:rsidRPr="00893C66">
              <w:rPr>
                <w:rFonts w:eastAsia="SimSun"/>
                <w:position w:val="2"/>
                <w:lang w:bidi="ar-EG"/>
              </w:rPr>
              <w:t>SIM</w:t>
            </w:r>
            <w:r w:rsidRPr="00893C66">
              <w:rPr>
                <w:rFonts w:eastAsia="SimSun" w:hint="cs"/>
                <w:position w:val="2"/>
                <w:rtl/>
                <w:lang w:bidi="ar-EG"/>
              </w:rPr>
              <w:t xml:space="preserve"> (اختياري)</w:t>
            </w:r>
          </w:p>
        </w:tc>
      </w:tr>
    </w:tbl>
    <w:p w:rsidR="00AD4C09" w:rsidRDefault="00AD4C09" w:rsidP="00AD4C09">
      <w:pPr>
        <w:rPr>
          <w:rtl/>
        </w:rPr>
      </w:pPr>
      <w:r>
        <w:rPr>
          <w:rtl/>
        </w:rPr>
        <w:br w:type="page"/>
      </w:r>
    </w:p>
    <w:p w:rsidR="00AD4C09" w:rsidRPr="000D3EB8" w:rsidRDefault="00AD4C09" w:rsidP="00830F03">
      <w:pPr>
        <w:pStyle w:val="AnnexNoTitle0"/>
        <w:bidi/>
        <w:rPr>
          <w:rFonts w:eastAsia="SimSun"/>
          <w:rtl/>
          <w:lang w:bidi="ar-EG"/>
        </w:rPr>
      </w:pPr>
      <w:bookmarkStart w:id="97" w:name="_Toc498434224"/>
      <w:bookmarkStart w:id="98" w:name="ANN02"/>
      <w:r w:rsidRPr="008F2C6D">
        <w:rPr>
          <w:rFonts w:eastAsia="SimSun" w:hint="cs"/>
          <w:rtl/>
          <w:lang w:bidi="ar-EG"/>
        </w:rPr>
        <w:lastRenderedPageBreak/>
        <w:t xml:space="preserve">الملحق </w:t>
      </w:r>
      <w:r>
        <w:rPr>
          <w:rFonts w:eastAsia="SimSun"/>
          <w:lang w:bidi="ar-EG"/>
        </w:rPr>
        <w:t>2</w:t>
      </w:r>
      <w:r>
        <w:rPr>
          <w:rFonts w:eastAsia="SimSun"/>
          <w:rtl/>
          <w:lang w:bidi="ar-EG"/>
        </w:rPr>
        <w:br/>
      </w:r>
      <w:r>
        <w:rPr>
          <w:rFonts w:eastAsia="SimSun"/>
          <w:rtl/>
          <w:lang w:bidi="ar-EG"/>
        </w:rPr>
        <w:br/>
      </w:r>
      <w:r>
        <w:rPr>
          <w:rFonts w:eastAsia="SimSun" w:hint="cs"/>
          <w:rtl/>
          <w:lang w:bidi="ar-EG"/>
        </w:rPr>
        <w:t>الشبكة الذكية في أمريكا الشمالية</w:t>
      </w:r>
      <w:bookmarkEnd w:id="97"/>
    </w:p>
    <w:p w:rsidR="00AD4C09" w:rsidRPr="00B0791D" w:rsidRDefault="00AD4C09" w:rsidP="003A7F5D">
      <w:pPr>
        <w:pStyle w:val="Heading2"/>
        <w:rPr>
          <w:rtl/>
        </w:rPr>
      </w:pPr>
      <w:bookmarkStart w:id="99" w:name="_Toc438120784"/>
      <w:bookmarkStart w:id="100" w:name="_Toc498434225"/>
      <w:bookmarkEnd w:id="98"/>
      <w:r w:rsidRPr="00B0791D">
        <w:t>1.A2</w:t>
      </w:r>
      <w:r w:rsidRPr="00B0791D">
        <w:rPr>
          <w:rFonts w:hint="cs"/>
          <w:rtl/>
        </w:rPr>
        <w:tab/>
        <w:t>مقدمة</w:t>
      </w:r>
      <w:bookmarkEnd w:id="99"/>
      <w:bookmarkEnd w:id="100"/>
    </w:p>
    <w:p w:rsidR="00AD4C09" w:rsidRDefault="00AD4C09" w:rsidP="00AD4C09">
      <w:pPr>
        <w:rPr>
          <w:rtl/>
          <w:lang w:bidi="ar-EG"/>
        </w:rPr>
      </w:pPr>
      <w:r>
        <w:rPr>
          <w:rFonts w:hint="cs"/>
          <w:rtl/>
          <w:lang w:bidi="ar-EG"/>
        </w:rPr>
        <w:t>اعترفت الوكالات الحكومية في الولايات المتحدة الأمريكية وكندا بإمكانات الشبكة الذكية فيما يتعلق بالوقت الفعلي والسعة العالية مما</w:t>
      </w:r>
      <w:r>
        <w:rPr>
          <w:rFonts w:hint="eastAsia"/>
          <w:rtl/>
          <w:lang w:bidi="ar-EG"/>
        </w:rPr>
        <w:t> </w:t>
      </w:r>
      <w:r>
        <w:rPr>
          <w:rFonts w:hint="cs"/>
          <w:rtl/>
          <w:lang w:bidi="ar-EG"/>
        </w:rPr>
        <w:t>سيمكن المرافق والمستعملين من التمتع بالفوائد الاقتصادية والبيئية الكاملة للموارد المتجددة</w:t>
      </w:r>
      <w:r w:rsidRPr="001F1F23">
        <w:rPr>
          <w:rStyle w:val="FootnoteReference"/>
          <w:rtl/>
        </w:rPr>
        <w:footnoteReference w:id="28"/>
      </w:r>
      <w:r>
        <w:rPr>
          <w:rFonts w:hint="cs"/>
          <w:rtl/>
          <w:lang w:bidi="ar-EG"/>
        </w:rPr>
        <w:t>، خاصة الموارد المتجددة الموزعة. ويتوقع بنفس القدر أن تطلق هذه الإمكانات العنان للفوائد المحتملة للبنى ذات المعدلات الدينامية والتطبيقات الملبية للطلب التي</w:t>
      </w:r>
      <w:r>
        <w:rPr>
          <w:rFonts w:hint="eastAsia"/>
          <w:rtl/>
          <w:lang w:bidi="ar-EG"/>
        </w:rPr>
        <w:t> </w:t>
      </w:r>
      <w:r>
        <w:rPr>
          <w:rFonts w:hint="cs"/>
          <w:rtl/>
          <w:lang w:bidi="ar-EG"/>
        </w:rPr>
        <w:t>تحتاج إلى القدرة على التفاعل مع عدة آلاف من الأجهزة في الوقت الفعلي</w:t>
      </w:r>
      <w:r>
        <w:rPr>
          <w:rStyle w:val="FootnoteReference"/>
          <w:rtl/>
        </w:rPr>
        <w:footnoteReference w:id="29"/>
      </w:r>
      <w:r>
        <w:rPr>
          <w:rFonts w:hint="cs"/>
          <w:rtl/>
          <w:lang w:bidi="ar-EG"/>
        </w:rPr>
        <w:t>.</w:t>
      </w:r>
    </w:p>
    <w:p w:rsidR="00AD4C09" w:rsidRPr="00B0791D" w:rsidRDefault="00AD4C09" w:rsidP="003A7F5D">
      <w:pPr>
        <w:pStyle w:val="Heading2"/>
        <w:rPr>
          <w:rtl/>
        </w:rPr>
      </w:pPr>
      <w:bookmarkStart w:id="101" w:name="_Toc438120785"/>
      <w:bookmarkStart w:id="102" w:name="_Toc498434226"/>
      <w:r w:rsidRPr="00B0791D">
        <w:t>2.A2</w:t>
      </w:r>
      <w:r w:rsidRPr="00B0791D">
        <w:rPr>
          <w:rtl/>
        </w:rPr>
        <w:tab/>
      </w:r>
      <w:r w:rsidRPr="00B0791D">
        <w:rPr>
          <w:rFonts w:hint="cs"/>
          <w:rtl/>
        </w:rPr>
        <w:t>وجاهة نشر الشبكات الذكية</w:t>
      </w:r>
      <w:bookmarkEnd w:id="101"/>
      <w:bookmarkEnd w:id="102"/>
    </w:p>
    <w:p w:rsidR="00AD4C09" w:rsidRDefault="00AD4C09" w:rsidP="00AD4C09">
      <w:pPr>
        <w:rPr>
          <w:rtl/>
          <w:lang w:bidi="ar-EG"/>
        </w:rPr>
      </w:pPr>
      <w:r>
        <w:rPr>
          <w:rFonts w:hint="cs"/>
          <w:rtl/>
          <w:lang w:bidi="ar-EG"/>
        </w:rPr>
        <w:t xml:space="preserve">أقرت السلطات الأمريكية والكندية بالفعل بشبكة الاتصالات المتكاملة تماماً كجزء لا يتجزأ من الشبكة الذكية. فعلى سبيل المثال، فقد قامت وزارة الطاقة الأمريكية برعاية مبادرة لشبكة حديثة حددت أن </w:t>
      </w:r>
      <w:r w:rsidRPr="00A7491B">
        <w:rPr>
          <w:rFonts w:hint="cs"/>
          <w:i/>
          <w:iCs/>
          <w:rtl/>
          <w:lang w:bidi="ar-EG"/>
        </w:rPr>
        <w:t>"</w:t>
      </w:r>
      <w:r w:rsidRPr="00B977F8">
        <w:rPr>
          <w:rFonts w:hint="cs"/>
          <w:i/>
          <w:iCs/>
          <w:rtl/>
          <w:lang w:bidi="ar-EG"/>
        </w:rPr>
        <w:t>تنفيذ الاتصالات المتكاملة أمر أساسي [لأي</w:t>
      </w:r>
      <w:r>
        <w:rPr>
          <w:rFonts w:hint="eastAsia"/>
          <w:i/>
          <w:iCs/>
          <w:rtl/>
          <w:lang w:bidi="ar-EG"/>
        </w:rPr>
        <w:t> </w:t>
      </w:r>
      <w:r w:rsidRPr="00B977F8">
        <w:rPr>
          <w:rFonts w:hint="cs"/>
          <w:i/>
          <w:iCs/>
          <w:rtl/>
          <w:lang w:bidi="ar-EG"/>
        </w:rPr>
        <w:t>شبكة</w:t>
      </w:r>
      <w:r>
        <w:rPr>
          <w:rFonts w:hint="eastAsia"/>
          <w:i/>
          <w:iCs/>
          <w:rtl/>
          <w:lang w:bidi="ar-EG"/>
        </w:rPr>
        <w:t> </w:t>
      </w:r>
      <w:r w:rsidRPr="00B977F8">
        <w:rPr>
          <w:rFonts w:hint="cs"/>
          <w:i/>
          <w:iCs/>
          <w:rtl/>
          <w:lang w:bidi="ar-EG"/>
        </w:rPr>
        <w:t>ذكية] تحتاجها التكنولوجيات الرئيسة الأخرى وضرورية من أجل شبكة الطاقة الكهربائية الحديثة...</w:t>
      </w:r>
      <w:r w:rsidRPr="00A7491B">
        <w:rPr>
          <w:rFonts w:hint="cs"/>
          <w:i/>
          <w:iCs/>
          <w:rtl/>
          <w:lang w:bidi="ar-EG"/>
        </w:rPr>
        <w:t>"</w:t>
      </w:r>
      <w:r w:rsidRPr="00FA46D2">
        <w:rPr>
          <w:rStyle w:val="FootnoteReference"/>
          <w:rtl/>
        </w:rPr>
        <w:footnoteReference w:id="30"/>
      </w:r>
      <w:r>
        <w:rPr>
          <w:rFonts w:hint="cs"/>
          <w:rtl/>
          <w:lang w:bidi="ar-EG"/>
        </w:rPr>
        <w:t xml:space="preserve"> </w:t>
      </w:r>
    </w:p>
    <w:p w:rsidR="00AD4C09" w:rsidRDefault="00AD4C09" w:rsidP="00AD4C09">
      <w:pPr>
        <w:rPr>
          <w:rtl/>
          <w:lang w:bidi="ar-EG"/>
        </w:rPr>
      </w:pPr>
      <w:r>
        <w:rPr>
          <w:rFonts w:hint="cs"/>
          <w:rtl/>
          <w:lang w:bidi="ar-EG"/>
        </w:rPr>
        <w:t xml:space="preserve">وقد وصل الأمر بالوزارة بأن تعلن أن </w:t>
      </w:r>
      <w:r w:rsidRPr="00A7491B">
        <w:rPr>
          <w:rFonts w:hint="cs"/>
          <w:i/>
          <w:iCs/>
          <w:rtl/>
          <w:lang w:bidi="ar-EG"/>
        </w:rPr>
        <w:t>"</w:t>
      </w:r>
      <w:r w:rsidRPr="00B977F8">
        <w:rPr>
          <w:rFonts w:hint="cs"/>
          <w:i/>
          <w:iCs/>
          <w:rtl/>
          <w:lang w:bidi="ar-EG"/>
        </w:rPr>
        <w:t>تكنولوجيات الاتصالات ثنائية الاتجاه المتكاملة تماماً وعالية السرعة ستسمح بتبادل المعلومات والطاقة المطلوبة بشدة في الوقت الفعلي</w:t>
      </w:r>
      <w:r w:rsidRPr="00A7491B">
        <w:rPr>
          <w:rFonts w:hint="cs"/>
          <w:i/>
          <w:iCs/>
          <w:rtl/>
          <w:lang w:bidi="ar-EG"/>
        </w:rPr>
        <w:t>"</w:t>
      </w:r>
      <w:r>
        <w:rPr>
          <w:rStyle w:val="FootnoteReference"/>
          <w:rtl/>
        </w:rPr>
        <w:footnoteReference w:id="31"/>
      </w:r>
      <w:r>
        <w:rPr>
          <w:rFonts w:hint="cs"/>
          <w:rtl/>
          <w:lang w:bidi="ar-EG"/>
        </w:rPr>
        <w:t>.</w:t>
      </w:r>
    </w:p>
    <w:p w:rsidR="00AD4C09" w:rsidRDefault="00AD4C09" w:rsidP="00AD4C09">
      <w:pPr>
        <w:rPr>
          <w:lang w:bidi="ar-EG"/>
        </w:rPr>
      </w:pPr>
      <w:r>
        <w:rPr>
          <w:rFonts w:hint="cs"/>
          <w:rtl/>
          <w:lang w:bidi="ar-EG"/>
        </w:rPr>
        <w:lastRenderedPageBreak/>
        <w:t>وبالمثل، أكدت سلطات حكومية</w:t>
      </w:r>
      <w:r>
        <w:rPr>
          <w:rStyle w:val="FootnoteReference"/>
          <w:rtl/>
        </w:rPr>
        <w:footnoteReference w:id="32"/>
      </w:r>
      <w:r>
        <w:rPr>
          <w:rFonts w:hint="cs"/>
          <w:rtl/>
          <w:lang w:bidi="ar-EG"/>
        </w:rPr>
        <w:t xml:space="preserve"> وأطراف أخرى فاعلة في الصناعة على أهمية وظائف الاتصالات المتقدمة. فعلى سبيل المثال صرح منتدى أونتاريو للشبكات الذكية مؤخراً بأن "تكنولوجيا الاتصالات تقع في القلب من الشبكة الذكية. حيث تقوم [هذه التكنولوجيا] بجلب المعلومات التي تولدها العدادات وأدوات الاستشعار ووسائل التحكم في الفولطية ووحدات العمل المتنقل، وستضيف الأجهزة الأخرى على الشبكة لأنظمة الحاسوب والمعدات الأخرى اللازمة لتحويل هذه البيانات إلى معلومات مؤثرة."</w:t>
      </w:r>
      <w:r>
        <w:rPr>
          <w:rStyle w:val="FootnoteReference"/>
          <w:rtl/>
        </w:rPr>
        <w:footnoteReference w:id="33"/>
      </w:r>
    </w:p>
    <w:p w:rsidR="00AD4C09" w:rsidRDefault="00AD4C09" w:rsidP="00AD4C09">
      <w:pPr>
        <w:rPr>
          <w:rtl/>
          <w:lang w:bidi="ar-EG"/>
        </w:rPr>
      </w:pPr>
    </w:p>
    <w:p w:rsidR="00AD4C09" w:rsidRDefault="00AD4C09" w:rsidP="00AD4C09">
      <w:pPr>
        <w:rPr>
          <w:lang w:bidi="ar-EG"/>
        </w:rPr>
      </w:pPr>
    </w:p>
    <w:p w:rsidR="00AD4C09" w:rsidRPr="000D3EB8" w:rsidRDefault="00AD4C09" w:rsidP="00830F03">
      <w:pPr>
        <w:pStyle w:val="AnnexNoTitle0"/>
        <w:bidi/>
        <w:rPr>
          <w:rFonts w:eastAsia="SimSun"/>
          <w:rtl/>
          <w:lang w:bidi="ar-EG"/>
        </w:rPr>
      </w:pPr>
      <w:bookmarkStart w:id="103" w:name="_Toc498434227"/>
      <w:bookmarkStart w:id="104" w:name="ANN03"/>
      <w:r w:rsidRPr="008F2C6D">
        <w:rPr>
          <w:rFonts w:eastAsia="SimSun" w:hint="cs"/>
          <w:rtl/>
          <w:lang w:bidi="ar-EG"/>
        </w:rPr>
        <w:t xml:space="preserve">الملحق </w:t>
      </w:r>
      <w:r>
        <w:rPr>
          <w:rFonts w:eastAsia="SimSun"/>
          <w:lang w:bidi="ar-EG"/>
        </w:rPr>
        <w:t>3</w:t>
      </w:r>
      <w:r w:rsidR="00347565">
        <w:rPr>
          <w:rFonts w:eastAsia="SimSun"/>
          <w:rtl/>
          <w:lang w:bidi="ar-EG"/>
        </w:rPr>
        <w:br/>
      </w:r>
      <w:r w:rsidR="00347565">
        <w:rPr>
          <w:rFonts w:eastAsia="SimSun"/>
          <w:rtl/>
          <w:lang w:bidi="ar-EG"/>
        </w:rPr>
        <w:br/>
      </w:r>
      <w:r>
        <w:rPr>
          <w:rFonts w:eastAsia="SimSun" w:hint="cs"/>
          <w:rtl/>
          <w:lang w:bidi="ar-EG"/>
        </w:rPr>
        <w:t>الشبكة الذكية في أوروبا</w:t>
      </w:r>
      <w:bookmarkEnd w:id="103"/>
    </w:p>
    <w:p w:rsidR="00AD4C09" w:rsidRPr="00B0791D" w:rsidRDefault="00AD4C09" w:rsidP="003A7F5D">
      <w:pPr>
        <w:pStyle w:val="Heading2"/>
        <w:rPr>
          <w:rtl/>
        </w:rPr>
      </w:pPr>
      <w:bookmarkStart w:id="105" w:name="_Toc438120786"/>
      <w:bookmarkStart w:id="106" w:name="_Toc498434228"/>
      <w:bookmarkEnd w:id="104"/>
      <w:r w:rsidRPr="00B0791D">
        <w:t>1.A3</w:t>
      </w:r>
      <w:r w:rsidRPr="00B0791D">
        <w:rPr>
          <w:rFonts w:hint="cs"/>
          <w:rtl/>
        </w:rPr>
        <w:tab/>
        <w:t>مقدمة</w:t>
      </w:r>
      <w:bookmarkEnd w:id="105"/>
      <w:bookmarkEnd w:id="106"/>
    </w:p>
    <w:p w:rsidR="00AD4C09" w:rsidRDefault="00AD4C09" w:rsidP="00AD4C09">
      <w:pPr>
        <w:rPr>
          <w:rtl/>
          <w:lang w:bidi="ar-EG"/>
        </w:rPr>
      </w:pPr>
      <w:r>
        <w:rPr>
          <w:rFonts w:hint="cs"/>
          <w:rtl/>
          <w:lang w:bidi="ar-EG"/>
        </w:rPr>
        <w:t>كرُست خبرات وموارد أوروبية مكثفة من أجل فهم الشبكات الذكية والنهوض بها كحل لمواجهة التحديات التي تواجهها أوروبا فيما يتعلق بتغير المناخ وكفاءة استهلاك الطاقة، بما في ذلك المبادرات التالية:</w:t>
      </w:r>
    </w:p>
    <w:p w:rsidR="00AD4C09" w:rsidRDefault="00AD4C09" w:rsidP="00AD4C09">
      <w:pPr>
        <w:pStyle w:val="enumlev1"/>
        <w:rPr>
          <w:rtl/>
          <w:lang w:bidi="ar-EG"/>
        </w:rPr>
      </w:pPr>
      <w:bookmarkStart w:id="107" w:name="_Toc438120787"/>
      <w:r>
        <w:rPr>
          <w:rFonts w:hint="cs"/>
          <w:rtl/>
        </w:rPr>
        <w:t>-</w:t>
      </w:r>
      <w:r>
        <w:rPr>
          <w:rFonts w:hint="cs"/>
          <w:rtl/>
        </w:rPr>
        <w:tab/>
      </w:r>
      <w:r w:rsidRPr="00CE4A5C">
        <w:rPr>
          <w:rFonts w:ascii="Times New Roman Bold" w:hAnsi="Times New Roman Bold" w:hint="cs"/>
          <w:b/>
          <w:bCs/>
          <w:rtl/>
        </w:rPr>
        <w:t xml:space="preserve">يناير </w:t>
      </w:r>
      <w:r w:rsidRPr="00CE4A5C">
        <w:rPr>
          <w:rFonts w:ascii="Times New Roman Bold" w:hAnsi="Times New Roman Bold"/>
          <w:b/>
          <w:bCs/>
        </w:rPr>
        <w:t>2008</w:t>
      </w:r>
      <w:r w:rsidRPr="00CE4A5C">
        <w:rPr>
          <w:rFonts w:ascii="Times New Roman Bold" w:hAnsi="Times New Roman Bold" w:hint="cs"/>
          <w:b/>
          <w:bCs/>
          <w:rtl/>
          <w:lang w:bidi="ar-EG"/>
        </w:rPr>
        <w:t xml:space="preserve"> تقرير </w:t>
      </w:r>
      <w:r w:rsidRPr="00CE4A5C">
        <w:rPr>
          <w:rFonts w:ascii="Times New Roman Bold" w:hAnsi="Times New Roman Bold"/>
          <w:b/>
          <w:bCs/>
          <w:lang w:bidi="ar-EG"/>
        </w:rPr>
        <w:t>Fiona Hall MEP</w:t>
      </w:r>
      <w:r w:rsidRPr="00CE4A5C">
        <w:rPr>
          <w:rFonts w:ascii="Times New Roman Bold" w:hAnsi="Times New Roman Bold" w:hint="cs"/>
          <w:b/>
          <w:bCs/>
          <w:rtl/>
          <w:lang w:bidi="ar-EG"/>
        </w:rPr>
        <w:t xml:space="preserve"> "خطة عمل من أجل كفاءة استهلاك الطاقة: تحقيق الإمكانات المأمولة"</w:t>
      </w:r>
      <w:r>
        <w:rPr>
          <w:rStyle w:val="FootnoteReference"/>
          <w:b/>
          <w:rtl/>
        </w:rPr>
        <w:footnoteReference w:id="34"/>
      </w:r>
      <w:r>
        <w:rPr>
          <w:rFonts w:hint="cs"/>
          <w:rtl/>
          <w:lang w:bidi="ar-EG"/>
        </w:rPr>
        <w:t xml:space="preserve"> تقرير يقر بأهمية تكنولوجيا المعلومات والاتصالات في المساعدة على توليد مكاسب إنتاجية إضافية تزيد عن هدف الاتحاد الأوروبي المقدر بنسبة</w:t>
      </w:r>
      <w:r w:rsidRPr="002F0996">
        <w:rPr>
          <w:rFonts w:hint="cs"/>
          <w:rtl/>
          <w:lang w:bidi="ar-EG"/>
        </w:rPr>
        <w:t xml:space="preserve"> </w:t>
      </w:r>
      <w:r w:rsidRPr="002F0996">
        <w:rPr>
          <w:bCs/>
          <w:lang w:bidi="ar-EG"/>
        </w:rPr>
        <w:t>%20</w:t>
      </w:r>
      <w:r w:rsidRPr="002F0996">
        <w:rPr>
          <w:rFonts w:hint="cs"/>
          <w:rtl/>
          <w:lang w:bidi="ar-EG"/>
        </w:rPr>
        <w:t xml:space="preserve"> </w:t>
      </w:r>
      <w:r>
        <w:rPr>
          <w:rFonts w:hint="cs"/>
          <w:rtl/>
          <w:lang w:bidi="ar-EG"/>
        </w:rPr>
        <w:t xml:space="preserve">ويرى أن </w:t>
      </w:r>
      <w:r w:rsidRPr="00A7491B">
        <w:rPr>
          <w:rFonts w:hint="cs"/>
          <w:i/>
          <w:iCs/>
          <w:rtl/>
          <w:lang w:bidi="ar-EG"/>
        </w:rPr>
        <w:t>"</w:t>
      </w:r>
      <w:r w:rsidRPr="00812F01">
        <w:rPr>
          <w:rFonts w:hint="cs"/>
          <w:i/>
          <w:iCs/>
          <w:rtl/>
          <w:lang w:bidi="ar-EG"/>
        </w:rPr>
        <w:t>بعض التكنولوجيات مثل تكنولوجيا الشبكة الذكية ... ينبغي ... أن تكون الموضوع بالنسبة للتوصيات الخاصة بالسياسات الفع</w:t>
      </w:r>
      <w:r>
        <w:rPr>
          <w:rFonts w:hint="cs"/>
          <w:i/>
          <w:iCs/>
          <w:rtl/>
          <w:lang w:bidi="ar-EG"/>
        </w:rPr>
        <w:t>ّ</w:t>
      </w:r>
      <w:r w:rsidRPr="00812F01">
        <w:rPr>
          <w:rFonts w:hint="cs"/>
          <w:i/>
          <w:iCs/>
          <w:rtl/>
          <w:lang w:bidi="ar-EG"/>
        </w:rPr>
        <w:t>الة</w:t>
      </w:r>
      <w:r w:rsidRPr="00A7491B">
        <w:rPr>
          <w:rFonts w:hint="cs"/>
          <w:i/>
          <w:iCs/>
          <w:rtl/>
          <w:lang w:bidi="ar-EG"/>
        </w:rPr>
        <w:t>"</w:t>
      </w:r>
      <w:r>
        <w:rPr>
          <w:rFonts w:hint="cs"/>
          <w:rtl/>
          <w:lang w:bidi="ar-EG"/>
        </w:rPr>
        <w:t>.</w:t>
      </w:r>
      <w:bookmarkEnd w:id="107"/>
    </w:p>
    <w:p w:rsidR="00AD4C09" w:rsidRDefault="00AD4C09" w:rsidP="00AD4C09">
      <w:pPr>
        <w:pStyle w:val="enumlev1"/>
        <w:rPr>
          <w:b/>
          <w:rtl/>
          <w:lang w:bidi="ar-EG"/>
        </w:rPr>
      </w:pPr>
      <w:bookmarkStart w:id="108" w:name="_Toc438120788"/>
      <w:r>
        <w:rPr>
          <w:rFonts w:hint="cs"/>
          <w:b/>
          <w:rtl/>
          <w:lang w:bidi="ar-EG"/>
        </w:rPr>
        <w:t>-</w:t>
      </w:r>
      <w:r>
        <w:rPr>
          <w:rFonts w:hint="cs"/>
          <w:b/>
          <w:rtl/>
          <w:lang w:bidi="ar-EG"/>
        </w:rPr>
        <w:tab/>
      </w:r>
      <w:r w:rsidRPr="00CE4A5C">
        <w:rPr>
          <w:rFonts w:ascii="Times New Roman Bold" w:hAnsi="Times New Roman Bold" w:hint="cs"/>
          <w:b/>
          <w:bCs/>
          <w:rtl/>
          <w:lang w:bidi="ar-EG"/>
        </w:rPr>
        <w:t xml:space="preserve">يونيو </w:t>
      </w:r>
      <w:r w:rsidRPr="00CE4A5C">
        <w:rPr>
          <w:rFonts w:ascii="Times New Roman Bold" w:hAnsi="Times New Roman Bold"/>
          <w:b/>
          <w:bCs/>
          <w:lang w:bidi="ar-EG"/>
        </w:rPr>
        <w:t>2008</w:t>
      </w:r>
      <w:r w:rsidRPr="00CE4A5C">
        <w:rPr>
          <w:rFonts w:ascii="Times New Roman Bold" w:hAnsi="Times New Roman Bold" w:hint="cs"/>
          <w:b/>
          <w:bCs/>
          <w:rtl/>
          <w:lang w:bidi="ar-EG"/>
        </w:rPr>
        <w:t>، البرلمان الأوروبي (القراءة الأولى) بشأن توجيه بخصوص القواعد المشتركة من أجل السوق الداخلية في الكهرباء</w:t>
      </w:r>
      <w:r w:rsidRPr="002F0996">
        <w:rPr>
          <w:rStyle w:val="FootnoteReference"/>
          <w:b/>
          <w:rtl/>
        </w:rPr>
        <w:footnoteReference w:id="35"/>
      </w:r>
      <w:r>
        <w:rPr>
          <w:rFonts w:hint="cs"/>
          <w:b/>
          <w:rtl/>
          <w:lang w:bidi="ar-EG"/>
        </w:rPr>
        <w:t xml:space="preserve">، يؤيد حقيقة أن </w:t>
      </w:r>
      <w:r w:rsidRPr="00A7491B">
        <w:rPr>
          <w:rFonts w:hint="cs"/>
          <w:b/>
          <w:i/>
          <w:iCs/>
          <w:rtl/>
          <w:lang w:bidi="ar-EG"/>
        </w:rPr>
        <w:t>"</w:t>
      </w:r>
      <w:r w:rsidRPr="00812F01">
        <w:rPr>
          <w:rFonts w:hint="cs"/>
          <w:b/>
          <w:i/>
          <w:iCs/>
          <w:rtl/>
          <w:lang w:bidi="ar-EG"/>
        </w:rPr>
        <w:t xml:space="preserve">صيغ التسعير، جنباً إلى جنب مع إدخال </w:t>
      </w:r>
      <w:r w:rsidRPr="00946E5D">
        <w:rPr>
          <w:rFonts w:hint="cs"/>
          <w:i/>
          <w:iCs/>
          <w:rtl/>
          <w:lang w:bidi="ar-EG"/>
        </w:rPr>
        <w:t>العدادات والشبكات الذكية</w:t>
      </w:r>
      <w:r w:rsidRPr="00812F01">
        <w:rPr>
          <w:rFonts w:hint="cs"/>
          <w:b/>
          <w:i/>
          <w:iCs/>
          <w:rtl/>
          <w:lang w:bidi="ar-EG"/>
        </w:rPr>
        <w:t>، ستفضي حتماً إلى النهوض بسلوك استهلاك الطاقة بكفاءة وإلى أقل تكلفة محتملة بالنسبة للعملاء من الأسر، خاصة الأسر التي تعاني من الفقر ب</w:t>
      </w:r>
      <w:r>
        <w:rPr>
          <w:rFonts w:hint="cs"/>
          <w:b/>
          <w:i/>
          <w:iCs/>
          <w:rtl/>
          <w:lang w:bidi="ar-EG"/>
        </w:rPr>
        <w:t>ال</w:t>
      </w:r>
      <w:r w:rsidRPr="00812F01">
        <w:rPr>
          <w:rFonts w:hint="cs"/>
          <w:b/>
          <w:i/>
          <w:iCs/>
          <w:rtl/>
          <w:lang w:bidi="ar-EG"/>
        </w:rPr>
        <w:t>نسبة للطاقة</w:t>
      </w:r>
      <w:r w:rsidRPr="00A7491B">
        <w:rPr>
          <w:rFonts w:hint="cs"/>
          <w:b/>
          <w:i/>
          <w:iCs/>
          <w:rtl/>
          <w:lang w:bidi="ar-EG"/>
        </w:rPr>
        <w:t>"</w:t>
      </w:r>
      <w:r>
        <w:rPr>
          <w:rFonts w:hint="cs"/>
          <w:b/>
          <w:rtl/>
          <w:lang w:bidi="ar-EG"/>
        </w:rPr>
        <w:t>.</w:t>
      </w:r>
      <w:bookmarkEnd w:id="108"/>
    </w:p>
    <w:p w:rsidR="00AD4C09" w:rsidRPr="005E507A" w:rsidRDefault="00AD4C09" w:rsidP="00AD4C09">
      <w:pPr>
        <w:pStyle w:val="enumlev1"/>
        <w:rPr>
          <w:rtl/>
          <w:lang w:bidi="ar-EG"/>
        </w:rPr>
      </w:pPr>
      <w:bookmarkStart w:id="109" w:name="_Toc438120789"/>
      <w:r w:rsidRPr="005E507A">
        <w:rPr>
          <w:rFonts w:hint="cs"/>
          <w:rtl/>
          <w:lang w:bidi="ar-EG"/>
        </w:rPr>
        <w:lastRenderedPageBreak/>
        <w:t>-</w:t>
      </w:r>
      <w:r w:rsidRPr="005E507A">
        <w:rPr>
          <w:rFonts w:hint="cs"/>
          <w:rtl/>
          <w:lang w:bidi="ar-EG"/>
        </w:rPr>
        <w:tab/>
      </w:r>
      <w:r w:rsidRPr="005E507A">
        <w:rPr>
          <w:rFonts w:hint="cs"/>
          <w:bCs/>
          <w:rtl/>
          <w:lang w:bidi="ar-EG"/>
        </w:rPr>
        <w:t>منصة التكنولوجيا الأوروبية للشبكة الذكية</w:t>
      </w:r>
      <w:r w:rsidRPr="005E507A">
        <w:rPr>
          <w:rStyle w:val="FootnoteReference"/>
          <w:b/>
          <w:spacing w:val="-4"/>
          <w:rtl/>
        </w:rPr>
        <w:footnoteReference w:id="36"/>
      </w:r>
      <w:r w:rsidRPr="005E507A">
        <w:rPr>
          <w:rFonts w:hint="cs"/>
          <w:rtl/>
          <w:lang w:bidi="ar-EG"/>
        </w:rPr>
        <w:t xml:space="preserve">، تعمل على "وضع وتشجيع رؤية من أجل تطوير شبكات الكهرباء الأوروبية في نظرة مستقبلية لعام </w:t>
      </w:r>
      <w:r w:rsidRPr="005E507A">
        <w:rPr>
          <w:bCs/>
          <w:lang w:bidi="ar-EG"/>
        </w:rPr>
        <w:t>2020</w:t>
      </w:r>
      <w:r w:rsidRPr="005E507A">
        <w:rPr>
          <w:rFonts w:hint="cs"/>
          <w:rtl/>
          <w:lang w:bidi="ar-EG"/>
        </w:rPr>
        <w:t>"، وتنظر بوجه خاص في الكيفية التي يمكن بها لتكنولوجيا المعلومات والاتصالات المتقدمة أن تساعد في أن تصبح شبكات الكهرباء مرنة وقابلة للنفاذ وتتسم بالاعتمادية واقتصادية تمشياً مع الاحتياجات الأوروبية المتغيرة.</w:t>
      </w:r>
      <w:bookmarkEnd w:id="109"/>
    </w:p>
    <w:p w:rsidR="00AD4C09" w:rsidRDefault="00AD4C09" w:rsidP="00AD4C09">
      <w:pPr>
        <w:pStyle w:val="enumlev1"/>
        <w:rPr>
          <w:rtl/>
          <w:lang w:bidi="ar-EG"/>
        </w:rPr>
      </w:pPr>
      <w:bookmarkStart w:id="110" w:name="_Toc438120790"/>
      <w:r>
        <w:rPr>
          <w:rFonts w:hint="cs"/>
          <w:b/>
          <w:rtl/>
          <w:lang w:bidi="ar-EG"/>
        </w:rPr>
        <w:t>-</w:t>
      </w:r>
      <w:r>
        <w:rPr>
          <w:rFonts w:hint="cs"/>
          <w:b/>
          <w:rtl/>
          <w:lang w:bidi="ar-EG"/>
        </w:rPr>
        <w:tab/>
      </w:r>
      <w:r w:rsidRPr="00612FE2">
        <w:rPr>
          <w:rFonts w:hint="cs"/>
          <w:bCs/>
          <w:rtl/>
          <w:lang w:bidi="ar-EG"/>
        </w:rPr>
        <w:t>مشروع</w:t>
      </w:r>
      <w:r>
        <w:rPr>
          <w:rFonts w:hint="cs"/>
          <w:bCs/>
          <w:rtl/>
          <w:lang w:bidi="ar-EG"/>
        </w:rPr>
        <w:t xml:space="preserve"> </w:t>
      </w:r>
      <w:r w:rsidRPr="009C15C7">
        <w:rPr>
          <w:b/>
          <w:bCs/>
          <w:lang w:bidi="ar-EG"/>
        </w:rPr>
        <w:t>Address</w:t>
      </w:r>
      <w:r w:rsidRPr="00723156">
        <w:rPr>
          <w:rFonts w:hint="cs"/>
          <w:b/>
          <w:bCs/>
          <w:sz w:val="10"/>
          <w:szCs w:val="10"/>
          <w:rtl/>
          <w:lang w:bidi="ar-EG"/>
        </w:rPr>
        <w:t xml:space="preserve"> </w:t>
      </w:r>
      <w:r w:rsidRPr="009C15C7">
        <w:rPr>
          <w:rStyle w:val="FootnoteReference"/>
          <w:rtl/>
        </w:rPr>
        <w:footnoteReference w:id="37"/>
      </w:r>
      <w:r>
        <w:rPr>
          <w:rFonts w:hint="cs"/>
          <w:b/>
          <w:bCs/>
          <w:rtl/>
          <w:lang w:bidi="ar-EG"/>
        </w:rPr>
        <w:t xml:space="preserve"> </w:t>
      </w:r>
      <w:r>
        <w:rPr>
          <w:rFonts w:hint="cs"/>
          <w:rtl/>
          <w:lang w:bidi="ar-EG"/>
        </w:rPr>
        <w:t xml:space="preserve">(شبكات توزيع نشيطة بدمج كامل للطلب وموارد الطاقة الموزعة)، مشروع ممول من الاتحاد الأوروبي يهدف إلى وضع إطار تجاري وتقني شامل من أجل تطوير " الطلب النشيط" في الشبكات الذكية في المستقبل. </w:t>
      </w:r>
      <w:r w:rsidRPr="00854E5B">
        <w:rPr>
          <w:rFonts w:hint="cs"/>
          <w:spacing w:val="6"/>
          <w:rtl/>
          <w:lang w:bidi="ar-EG"/>
        </w:rPr>
        <w:t xml:space="preserve">ويضم المشروع </w:t>
      </w:r>
      <w:r w:rsidRPr="00854E5B">
        <w:rPr>
          <w:iCs/>
          <w:spacing w:val="6"/>
          <w:lang w:bidi="ar-EG"/>
        </w:rPr>
        <w:t>ADDRESS</w:t>
      </w:r>
      <w:r w:rsidRPr="00854E5B">
        <w:rPr>
          <w:rFonts w:hint="cs"/>
          <w:spacing w:val="6"/>
          <w:rtl/>
          <w:lang w:bidi="ar-EG"/>
        </w:rPr>
        <w:t xml:space="preserve"> عدد </w:t>
      </w:r>
      <w:r w:rsidRPr="00854E5B">
        <w:rPr>
          <w:spacing w:val="6"/>
          <w:lang w:bidi="ar-EG"/>
        </w:rPr>
        <w:t>25</w:t>
      </w:r>
      <w:r w:rsidRPr="00854E5B">
        <w:rPr>
          <w:rFonts w:hint="cs"/>
          <w:spacing w:val="6"/>
          <w:rtl/>
          <w:lang w:bidi="ar-EG"/>
        </w:rPr>
        <w:t xml:space="preserve"> شريكاً من </w:t>
      </w:r>
      <w:r w:rsidRPr="00854E5B">
        <w:rPr>
          <w:spacing w:val="6"/>
          <w:lang w:bidi="ar-EG"/>
        </w:rPr>
        <w:t>11</w:t>
      </w:r>
      <w:r w:rsidRPr="00854E5B">
        <w:rPr>
          <w:rFonts w:hint="cs"/>
          <w:spacing w:val="6"/>
          <w:rtl/>
          <w:lang w:bidi="ar-EG"/>
        </w:rPr>
        <w:t xml:space="preserve"> بلداً أوروبياً يغطون كامل سلسلة الإمداد بالكهرباء. وتعد</w:t>
      </w:r>
      <w:r>
        <w:rPr>
          <w:rFonts w:hint="cs"/>
          <w:rtl/>
          <w:lang w:bidi="ar-EG"/>
        </w:rPr>
        <w:t xml:space="preserve"> الاتصالات </w:t>
      </w:r>
      <w:r>
        <w:rPr>
          <w:lang w:bidi="ar-EG"/>
        </w:rPr>
        <w:t>PLT</w:t>
      </w:r>
      <w:r>
        <w:rPr>
          <w:rFonts w:hint="cs"/>
          <w:rtl/>
          <w:lang w:bidi="ar-EG"/>
        </w:rPr>
        <w:t xml:space="preserve"> مكوناً هاماً في المشاريع الجارية في إطار </w:t>
      </w:r>
      <w:r>
        <w:rPr>
          <w:lang w:bidi="ar-EG"/>
        </w:rPr>
        <w:t>Address</w:t>
      </w:r>
      <w:r w:rsidRPr="00723156">
        <w:rPr>
          <w:rFonts w:hint="cs"/>
          <w:sz w:val="10"/>
          <w:szCs w:val="10"/>
          <w:rtl/>
          <w:lang w:bidi="ar-EG"/>
        </w:rPr>
        <w:t xml:space="preserve"> </w:t>
      </w:r>
      <w:r>
        <w:rPr>
          <w:rStyle w:val="FootnoteReference"/>
          <w:rtl/>
        </w:rPr>
        <w:footnoteReference w:id="38"/>
      </w:r>
      <w:r>
        <w:rPr>
          <w:rFonts w:hint="cs"/>
          <w:rtl/>
          <w:lang w:bidi="ar-EG"/>
        </w:rPr>
        <w:t>.</w:t>
      </w:r>
      <w:bookmarkEnd w:id="110"/>
    </w:p>
    <w:p w:rsidR="00AD4C09" w:rsidRPr="00B0791D" w:rsidRDefault="00AD4C09" w:rsidP="003A7F5D">
      <w:pPr>
        <w:pStyle w:val="Heading2"/>
        <w:rPr>
          <w:rtl/>
        </w:rPr>
      </w:pPr>
      <w:bookmarkStart w:id="111" w:name="_Toc438120791"/>
      <w:bookmarkStart w:id="112" w:name="_Toc498434229"/>
      <w:r w:rsidRPr="00B0791D">
        <w:t>2.A3</w:t>
      </w:r>
      <w:r w:rsidRPr="00B0791D">
        <w:rPr>
          <w:rtl/>
        </w:rPr>
        <w:tab/>
      </w:r>
      <w:r w:rsidRPr="00B0791D">
        <w:rPr>
          <w:rFonts w:hint="cs"/>
          <w:rtl/>
        </w:rPr>
        <w:t>الأنشطة الأوروبية في بعض الدول الأعضاء</w:t>
      </w:r>
      <w:r w:rsidRPr="00B0791D">
        <w:rPr>
          <w:rStyle w:val="FootnoteReference"/>
          <w:rtl/>
        </w:rPr>
        <w:footnoteReference w:id="39"/>
      </w:r>
      <w:bookmarkEnd w:id="111"/>
      <w:bookmarkEnd w:id="112"/>
    </w:p>
    <w:p w:rsidR="00AD4C09" w:rsidRPr="00B0791D" w:rsidRDefault="00AD4C09" w:rsidP="00AD4C09">
      <w:pPr>
        <w:pStyle w:val="Heading3"/>
      </w:pPr>
      <w:bookmarkStart w:id="113" w:name="_Toc421882718"/>
      <w:r w:rsidRPr="00B0791D">
        <w:t>1.2</w:t>
      </w:r>
      <w:proofErr w:type="gramStart"/>
      <w:r w:rsidRPr="00B0791D">
        <w:t>.A3</w:t>
      </w:r>
      <w:proofErr w:type="gramEnd"/>
      <w:r w:rsidRPr="00B0791D">
        <w:tab/>
      </w:r>
      <w:bookmarkEnd w:id="113"/>
      <w:r w:rsidRPr="00B0791D">
        <w:rPr>
          <w:rFonts w:hint="cs"/>
          <w:rtl/>
        </w:rPr>
        <w:t>المبادرة الصناعية الأوروبية بشأن شبكات الكهرباء</w:t>
      </w:r>
    </w:p>
    <w:p w:rsidR="00AD4C09" w:rsidRPr="00812F01" w:rsidRDefault="00AD4C09" w:rsidP="00AD4C09">
      <w:pPr>
        <w:rPr>
          <w:spacing w:val="-4"/>
          <w:rtl/>
          <w:lang w:bidi="ar-EG"/>
        </w:rPr>
      </w:pPr>
      <w:r w:rsidRPr="00812F01">
        <w:rPr>
          <w:rFonts w:hint="cs"/>
          <w:spacing w:val="-4"/>
          <w:rtl/>
          <w:lang w:bidi="ar-EG"/>
        </w:rPr>
        <w:t>أطلقت المفوضية الأوروبية المبادرة الصناعية الأوروبية بشأن شبكات الكهرباء</w:t>
      </w:r>
      <w:r w:rsidRPr="00812F01">
        <w:rPr>
          <w:rStyle w:val="FootnoteReference"/>
          <w:spacing w:val="-4"/>
          <w:rtl/>
        </w:rPr>
        <w:footnoteReference w:id="40"/>
      </w:r>
      <w:r w:rsidRPr="00812F01">
        <w:rPr>
          <w:rFonts w:hint="cs"/>
          <w:spacing w:val="-4"/>
          <w:rtl/>
          <w:lang w:bidi="ar-EG"/>
        </w:rPr>
        <w:t xml:space="preserve"> ضمن الخطة الاستراتيجية الأوروبية لتكنولوجيا الطاقة.</w:t>
      </w:r>
    </w:p>
    <w:p w:rsidR="00AD4C09" w:rsidRDefault="00AD4C09" w:rsidP="00AD4C09">
      <w:pPr>
        <w:rPr>
          <w:rtl/>
          <w:lang w:bidi="ar-EG"/>
        </w:rPr>
      </w:pPr>
      <w:r w:rsidRPr="007B7E57">
        <w:rPr>
          <w:rFonts w:hint="cs"/>
          <w:spacing w:val="10"/>
          <w:rtl/>
          <w:lang w:bidi="ar-EG"/>
        </w:rPr>
        <w:t>واقترحت خطة تكنولوجيا الطاقة الاستراتيجية</w:t>
      </w:r>
      <w:r w:rsidRPr="007B7E57">
        <w:rPr>
          <w:rFonts w:hint="eastAsia"/>
          <w:spacing w:val="10"/>
          <w:rtl/>
          <w:lang w:bidi="ar-EG"/>
        </w:rPr>
        <w:t> </w:t>
      </w:r>
      <w:r w:rsidRPr="007B7E57">
        <w:rPr>
          <w:rFonts w:eastAsia="Batang"/>
          <w:spacing w:val="10"/>
        </w:rPr>
        <w:t>(SET)</w:t>
      </w:r>
      <w:r w:rsidRPr="007B7E57">
        <w:rPr>
          <w:rFonts w:hint="cs"/>
          <w:spacing w:val="10"/>
          <w:rtl/>
          <w:lang w:bidi="ar-EG"/>
        </w:rPr>
        <w:t xml:space="preserve"> من جانب الإدارات العامة للطاقة والأبحاث بالمفوضية الأوروبية</w:t>
      </w:r>
      <w:r w:rsidRPr="007B7E57">
        <w:rPr>
          <w:rFonts w:hint="cs"/>
          <w:spacing w:val="6"/>
          <w:rtl/>
          <w:lang w:bidi="ar-EG"/>
        </w:rPr>
        <w:t xml:space="preserve"> يوم</w:t>
      </w:r>
      <w:r>
        <w:rPr>
          <w:rFonts w:hint="eastAsia"/>
          <w:rtl/>
          <w:lang w:bidi="ar-EG"/>
        </w:rPr>
        <w:t> </w:t>
      </w:r>
      <w:r>
        <w:rPr>
          <w:lang w:bidi="ar-EG"/>
        </w:rPr>
        <w:t>22</w:t>
      </w:r>
      <w:r>
        <w:rPr>
          <w:rFonts w:hint="eastAsia"/>
          <w:rtl/>
          <w:lang w:bidi="ar-EG"/>
        </w:rPr>
        <w:t> </w:t>
      </w:r>
      <w:r>
        <w:rPr>
          <w:rFonts w:hint="cs"/>
          <w:rtl/>
          <w:lang w:bidi="ar-EG"/>
        </w:rPr>
        <w:t>نوفمبر</w:t>
      </w:r>
      <w:r>
        <w:rPr>
          <w:rFonts w:hint="eastAsia"/>
          <w:rtl/>
          <w:lang w:bidi="ar-EG"/>
        </w:rPr>
        <w:t> </w:t>
      </w:r>
      <w:r>
        <w:rPr>
          <w:lang w:bidi="ar-EG"/>
        </w:rPr>
        <w:t>2007</w:t>
      </w:r>
      <w:r>
        <w:rPr>
          <w:rFonts w:hint="cs"/>
          <w:rtl/>
          <w:lang w:bidi="ar-EG"/>
        </w:rPr>
        <w:t xml:space="preserve"> بغية تسريع تيسر تكنولوجيات الطاقة الجديدة ووضع إطار طويل الأجل للاتحاد الأوروبي من أجل تطويل تكنولوجيا الطاقة. وتضم الخطة تنسيق المفوضية الأوروبية والقدرات البحثية لدى المؤسسات والجامعات الأوروبية الرئيسية مع إشراك الصناعة الأوروبية والتزام الدول الأعضاء. وكان هناك تحديان تصدت لهما الخطة أحدهما تعبئة موارد مالية إضافية من أجل البحوث والبنى التحتية ذات الصلة والتوضيح على مستوى الصناعة ومشاريع التكرار السوقية. وفي رسالة الخطة </w:t>
      </w:r>
      <w:r>
        <w:rPr>
          <w:lang w:bidi="ar-EG"/>
        </w:rPr>
        <w:t>SET</w:t>
      </w:r>
      <w:r>
        <w:rPr>
          <w:rFonts w:hint="cs"/>
          <w:rtl/>
          <w:lang w:bidi="ar-EG"/>
        </w:rPr>
        <w:t xml:space="preserve">، أُخطرت المفوضية </w:t>
      </w:r>
      <w:r w:rsidRPr="007B7E57">
        <w:rPr>
          <w:rFonts w:hint="cs"/>
          <w:spacing w:val="6"/>
          <w:rtl/>
          <w:lang w:bidi="ar-EG"/>
        </w:rPr>
        <w:t xml:space="preserve">بخصوص الميزانيات المتزايدة للبرنامج الإطاري السابع للمجتمعات الأوروبية </w:t>
      </w:r>
      <w:r w:rsidRPr="007B7E57">
        <w:rPr>
          <w:spacing w:val="6"/>
          <w:lang w:bidi="ar-EG"/>
        </w:rPr>
        <w:t>(2013-2007)</w:t>
      </w:r>
      <w:r w:rsidRPr="007B7E57">
        <w:rPr>
          <w:rFonts w:hint="cs"/>
          <w:spacing w:val="6"/>
          <w:rtl/>
          <w:lang w:bidi="ar-EG"/>
        </w:rPr>
        <w:t xml:space="preserve"> وكذلك بخصوص برنامج أوروبا للطاقة</w:t>
      </w:r>
      <w:r>
        <w:rPr>
          <w:rFonts w:hint="eastAsia"/>
          <w:rtl/>
          <w:lang w:bidi="ar-EG"/>
        </w:rPr>
        <w:t> </w:t>
      </w:r>
      <w:r>
        <w:rPr>
          <w:rFonts w:hint="cs"/>
          <w:rtl/>
          <w:lang w:bidi="ar-EG"/>
        </w:rPr>
        <w:t>الذكية.</w:t>
      </w:r>
    </w:p>
    <w:p w:rsidR="00AD4C09" w:rsidRDefault="00AD4C09" w:rsidP="00AD4C09">
      <w:pPr>
        <w:rPr>
          <w:rtl/>
          <w:lang w:bidi="ar-EG"/>
        </w:rPr>
      </w:pPr>
      <w:r>
        <w:rPr>
          <w:rFonts w:hint="cs"/>
          <w:rtl/>
          <w:lang w:bidi="ar-EG"/>
        </w:rPr>
        <w:t xml:space="preserve">وسيصل متوسط الميزانية السنوية المخصصة للأبحاث في مجال الطاقة (المفوضية الأوروبية </w:t>
      </w:r>
      <w:r>
        <w:rPr>
          <w:lang w:bidi="ar-EG"/>
        </w:rPr>
        <w:t>(EC)</w:t>
      </w:r>
      <w:r>
        <w:rPr>
          <w:rFonts w:hint="cs"/>
          <w:rtl/>
          <w:lang w:bidi="ar-EG"/>
        </w:rPr>
        <w:t xml:space="preserve"> والجماعة الأوروبية للطاقة الذرية</w:t>
      </w:r>
      <w:r>
        <w:rPr>
          <w:rFonts w:hint="eastAsia"/>
          <w:rtl/>
          <w:lang w:bidi="ar-EG"/>
        </w:rPr>
        <w:t> </w:t>
      </w:r>
      <w:r>
        <w:rPr>
          <w:lang w:bidi="ar-EG"/>
        </w:rPr>
        <w:t>(Euratom)</w:t>
      </w:r>
      <w:r>
        <w:rPr>
          <w:rFonts w:hint="cs"/>
          <w:rtl/>
          <w:lang w:bidi="ar-EG"/>
        </w:rPr>
        <w:t xml:space="preserve">) إلى </w:t>
      </w:r>
      <w:r>
        <w:rPr>
          <w:lang w:bidi="ar-EG"/>
        </w:rPr>
        <w:t>886</w:t>
      </w:r>
      <w:r>
        <w:rPr>
          <w:rFonts w:hint="cs"/>
          <w:rtl/>
          <w:lang w:bidi="ar-EG"/>
        </w:rPr>
        <w:t xml:space="preserve"> مليون يورو، مقارنةً بمبلغ </w:t>
      </w:r>
      <w:r>
        <w:rPr>
          <w:lang w:bidi="ar-EG"/>
        </w:rPr>
        <w:t>574</w:t>
      </w:r>
      <w:r>
        <w:rPr>
          <w:rFonts w:hint="cs"/>
          <w:rtl/>
          <w:lang w:bidi="ar-EG"/>
        </w:rPr>
        <w:t xml:space="preserve"> مليون يورو في البرامج السابقة</w:t>
      </w:r>
      <w:r>
        <w:rPr>
          <w:rStyle w:val="FootnoteReference"/>
          <w:rtl/>
        </w:rPr>
        <w:footnoteReference w:id="41"/>
      </w:r>
      <w:r>
        <w:rPr>
          <w:rFonts w:hint="cs"/>
          <w:rtl/>
          <w:lang w:bidi="ar-EG"/>
        </w:rPr>
        <w:t xml:space="preserve">. وسيصل متوسط الميزانية السنوية المخصصة لبرنامج أوروبا للطاقة الذكية إلى </w:t>
      </w:r>
      <w:r>
        <w:rPr>
          <w:lang w:bidi="ar-EG"/>
        </w:rPr>
        <w:t>100</w:t>
      </w:r>
      <w:r>
        <w:rPr>
          <w:rFonts w:hint="cs"/>
          <w:rtl/>
          <w:lang w:bidi="ar-EG"/>
        </w:rPr>
        <w:t xml:space="preserve"> مليون يورو، بما يساوي ضعف القيم السابقة.</w:t>
      </w:r>
    </w:p>
    <w:p w:rsidR="00AD4C09" w:rsidRDefault="00AD4C09" w:rsidP="004465A9">
      <w:pPr>
        <w:keepNext/>
        <w:keepLines/>
        <w:rPr>
          <w:rtl/>
          <w:lang w:bidi="ar-EG"/>
        </w:rPr>
      </w:pPr>
      <w:r>
        <w:rPr>
          <w:rFonts w:hint="cs"/>
          <w:rtl/>
          <w:lang w:bidi="ar-EG"/>
        </w:rPr>
        <w:lastRenderedPageBreak/>
        <w:t xml:space="preserve">ولإشراك الصناعة الأوروبية، اقترحت المفوضية الأوروبية أن تطلق في ربيع </w:t>
      </w:r>
      <w:r>
        <w:rPr>
          <w:lang w:bidi="ar-EG"/>
        </w:rPr>
        <w:t>2009</w:t>
      </w:r>
      <w:r>
        <w:rPr>
          <w:rFonts w:hint="cs"/>
          <w:rtl/>
          <w:lang w:bidi="ar-EG"/>
        </w:rPr>
        <w:t xml:space="preserve"> عدد ست مبادرات صناعية أوروبية </w:t>
      </w:r>
      <w:r>
        <w:rPr>
          <w:lang w:bidi="ar-EG"/>
        </w:rPr>
        <w:t>(EII)</w:t>
      </w:r>
      <w:r>
        <w:rPr>
          <w:rFonts w:hint="cs"/>
          <w:rtl/>
          <w:lang w:bidi="ar-EG"/>
        </w:rPr>
        <w:t xml:space="preserve"> في</w:t>
      </w:r>
      <w:r>
        <w:rPr>
          <w:rFonts w:hint="eastAsia"/>
          <w:rtl/>
          <w:lang w:bidi="ar-EG"/>
        </w:rPr>
        <w:t> </w:t>
      </w:r>
      <w:r>
        <w:rPr>
          <w:rFonts w:hint="cs"/>
          <w:rtl/>
          <w:lang w:bidi="ar-EG"/>
        </w:rPr>
        <w:t>مجالات طاقة الرياح؛ والطاقة الشمسية؛ والطاقة البيولوجية؛ واحتجاز ثاني أكسيد الكربون ونقله وتخزينه؛ وشبكات الكهرباء والانشطار النووي. وقد كرست هذه المبادرات لتعزيز البحث والابتكار في مجال الطاقة وتسريع نشر التكنولوجيات والدفع بالأنشطة بوتيرة تتجاوز نهج العمل المعتاد. وتجمع هذه المبادرات الموارد والأطراف الفاعلة المناسبة في القطاعات الصناعية تتحقق قيمة مضافة من خلال عمليات تقاسم المخاطر وإقامة الشراكات بين القطاعين العام والخاص والتمويل على المستوى الأوروبي.</w:t>
      </w:r>
    </w:p>
    <w:p w:rsidR="00AD4C09" w:rsidRDefault="00AD4C09" w:rsidP="00AD4C09">
      <w:pPr>
        <w:rPr>
          <w:rtl/>
          <w:lang w:bidi="ar-EG"/>
        </w:rPr>
      </w:pPr>
      <w:r>
        <w:rPr>
          <w:rFonts w:hint="cs"/>
          <w:rtl/>
          <w:lang w:bidi="ar-EG"/>
        </w:rPr>
        <w:t>ويتوقع أن تركز المبادرة الصناعية الأوروبية بشأن شبكات الكهرباء على تطوير منظومة الكهرباء الذكية، بما في ذلك التخزين، وعلى إنشاء مركز أوروبي لتنفيذ برنامج بحثي من أجل شبكة توصيل الطاقة الأوروبية</w:t>
      </w:r>
      <w:r>
        <w:rPr>
          <w:rStyle w:val="FootnoteReference"/>
          <w:rtl/>
        </w:rPr>
        <w:footnoteReference w:id="42"/>
      </w:r>
      <w:r>
        <w:rPr>
          <w:rFonts w:hint="cs"/>
          <w:rtl/>
          <w:lang w:bidi="ar-EG"/>
        </w:rPr>
        <w:t>، بهدف نهائي يتمثل في التمكين من إنشاء شبكة كهرباء أوروبية ذكية واحدة تكون قادرة على تأمين الدمج الكبير لمصادر الطاقة المتجددة وغير المركزية</w:t>
      </w:r>
      <w:r>
        <w:rPr>
          <w:rStyle w:val="FootnoteReference"/>
          <w:rtl/>
        </w:rPr>
        <w:footnoteReference w:id="43"/>
      </w:r>
      <w:r>
        <w:rPr>
          <w:rFonts w:hint="cs"/>
          <w:rtl/>
          <w:lang w:bidi="ar-EG"/>
        </w:rPr>
        <w:t>. وكما هو الحال بالنسبة للمبادرات الصناعية الأوروبية الأخرى، ستتحدد للمبادرة الصناعية الأوروبية بشأن شبكات الكهرباء أهداف قابلة للقياس فيما</w:t>
      </w:r>
      <w:r>
        <w:rPr>
          <w:rFonts w:hint="eastAsia"/>
          <w:rtl/>
          <w:lang w:bidi="ar-EG"/>
        </w:rPr>
        <w:t> </w:t>
      </w:r>
      <w:r>
        <w:rPr>
          <w:rFonts w:hint="cs"/>
          <w:rtl/>
          <w:lang w:bidi="ar-EG"/>
        </w:rPr>
        <w:t>يتعلق بخفض التكلفة أو تحسين الأداء.</w:t>
      </w:r>
    </w:p>
    <w:p w:rsidR="00AD4C09" w:rsidRPr="00B0791D" w:rsidRDefault="00AD4C09" w:rsidP="00AD4C09">
      <w:pPr>
        <w:pStyle w:val="Heading3"/>
        <w:rPr>
          <w:rtl/>
        </w:rPr>
      </w:pPr>
      <w:bookmarkStart w:id="114" w:name="_Toc438120792"/>
      <w:r w:rsidRPr="00B0791D">
        <w:t>2.2</w:t>
      </w:r>
      <w:proofErr w:type="gramStart"/>
      <w:r w:rsidRPr="00B0791D">
        <w:t>.A3</w:t>
      </w:r>
      <w:proofErr w:type="gramEnd"/>
      <w:r w:rsidRPr="00B0791D">
        <w:rPr>
          <w:rtl/>
        </w:rPr>
        <w:tab/>
      </w:r>
      <w:r w:rsidRPr="00B0791D">
        <w:rPr>
          <w:rFonts w:hint="cs"/>
          <w:rtl/>
        </w:rPr>
        <w:t>منصة تكنولوجية وطنية - ألمانيا للشبكات الذكية</w:t>
      </w:r>
      <w:bookmarkEnd w:id="114"/>
    </w:p>
    <w:p w:rsidR="00AD4C09" w:rsidRPr="00777689" w:rsidRDefault="00AD4C09" w:rsidP="00AD4C09">
      <w:pPr>
        <w:rPr>
          <w:spacing w:val="-2"/>
          <w:rtl/>
          <w:lang w:bidi="ar-EG"/>
        </w:rPr>
      </w:pPr>
      <w:r w:rsidRPr="00777689">
        <w:rPr>
          <w:rFonts w:hint="cs"/>
          <w:spacing w:val="-2"/>
          <w:rtl/>
          <w:lang w:bidi="ar-EG"/>
        </w:rPr>
        <w:t xml:space="preserve">"الطاقة الإلكترونية </w:t>
      </w:r>
      <w:r w:rsidRPr="00777689">
        <w:rPr>
          <w:spacing w:val="-2"/>
          <w:lang w:bidi="ar-EG"/>
        </w:rPr>
        <w:t>(E-Energy)</w:t>
      </w:r>
      <w:r w:rsidRPr="00777689">
        <w:rPr>
          <w:rFonts w:hint="cs"/>
          <w:spacing w:val="-2"/>
          <w:rtl/>
          <w:lang w:bidi="ar-EG"/>
        </w:rPr>
        <w:t>: نظام المستقبل للطاقة القائم على تكنولوجيا المعلومات والاتصالات</w:t>
      </w:r>
      <w:r w:rsidRPr="00777689">
        <w:rPr>
          <w:rStyle w:val="FootnoteReference"/>
          <w:spacing w:val="-2"/>
          <w:rtl/>
        </w:rPr>
        <w:footnoteReference w:id="44"/>
      </w:r>
      <w:r w:rsidRPr="00777689">
        <w:rPr>
          <w:rFonts w:hint="cs"/>
          <w:spacing w:val="-2"/>
          <w:rtl/>
          <w:lang w:bidi="ar-EG"/>
        </w:rPr>
        <w:t>"، أولوية دعم وتمويل جديدة وجزء من السياسات ال</w:t>
      </w:r>
      <w:r>
        <w:rPr>
          <w:rFonts w:hint="cs"/>
          <w:spacing w:val="-2"/>
          <w:rtl/>
          <w:lang w:bidi="ar-EG"/>
        </w:rPr>
        <w:t>تكنولوجية لألمانيا الاتحادية.</w:t>
      </w:r>
      <w:r w:rsidRPr="00777689">
        <w:rPr>
          <w:rFonts w:hint="cs"/>
          <w:spacing w:val="-2"/>
          <w:rtl/>
          <w:lang w:bidi="ar-EG"/>
        </w:rPr>
        <w:t xml:space="preserve"> وعلى غرار المصطلح "التجارة الإلكترونية</w:t>
      </w:r>
      <w:r>
        <w:rPr>
          <w:rFonts w:hint="cs"/>
          <w:spacing w:val="-2"/>
          <w:rtl/>
          <w:lang w:bidi="ar-EG"/>
        </w:rPr>
        <w:t xml:space="preserve"> </w:t>
      </w:r>
      <w:r w:rsidRPr="003C3BCE">
        <w:rPr>
          <w:spacing w:val="-2"/>
          <w:lang w:bidi="ar-EG"/>
        </w:rPr>
        <w:t>(E-Commerce)</w:t>
      </w:r>
      <w:r w:rsidRPr="00777689">
        <w:rPr>
          <w:rFonts w:hint="cs"/>
          <w:spacing w:val="-2"/>
          <w:rtl/>
          <w:lang w:bidi="ar-EG"/>
        </w:rPr>
        <w:t>" أو "الحكومة الإلكترونية</w:t>
      </w:r>
      <w:r>
        <w:rPr>
          <w:rFonts w:hint="cs"/>
          <w:spacing w:val="-2"/>
          <w:rtl/>
          <w:lang w:bidi="ar-EG"/>
        </w:rPr>
        <w:t xml:space="preserve"> </w:t>
      </w:r>
      <w:r w:rsidRPr="003C3BCE">
        <w:rPr>
          <w:spacing w:val="-2"/>
          <w:lang w:bidi="ar-EG"/>
        </w:rPr>
        <w:t>(E</w:t>
      </w:r>
      <w:r w:rsidRPr="003C3BCE">
        <w:rPr>
          <w:spacing w:val="-2"/>
          <w:lang w:bidi="ar-EG"/>
        </w:rPr>
        <w:noBreakHyphen/>
        <w:t>Government)</w:t>
      </w:r>
      <w:r w:rsidRPr="00777689">
        <w:rPr>
          <w:rFonts w:hint="cs"/>
          <w:spacing w:val="-2"/>
          <w:rtl/>
          <w:lang w:bidi="ar-EG"/>
        </w:rPr>
        <w:t xml:space="preserve">"، يشير المختصر </w:t>
      </w:r>
      <w:r>
        <w:rPr>
          <w:rFonts w:hint="cs"/>
          <w:spacing w:val="-2"/>
          <w:rtl/>
          <w:lang w:bidi="ar-EG"/>
        </w:rPr>
        <w:t>"</w:t>
      </w:r>
      <w:r w:rsidRPr="00777689">
        <w:rPr>
          <w:spacing w:val="-2"/>
          <w:lang w:bidi="ar-EG"/>
        </w:rPr>
        <w:t>E-Energy</w:t>
      </w:r>
      <w:r>
        <w:rPr>
          <w:rFonts w:hint="cs"/>
          <w:spacing w:val="-2"/>
          <w:rtl/>
          <w:lang w:bidi="ar-EG"/>
        </w:rPr>
        <w:t>"</w:t>
      </w:r>
      <w:r w:rsidRPr="00777689">
        <w:rPr>
          <w:rFonts w:hint="cs"/>
          <w:spacing w:val="-2"/>
          <w:rtl/>
          <w:lang w:bidi="ar-EG"/>
        </w:rPr>
        <w:t xml:space="preserve"> إلى التوصيل البيني الرقمي الشامل والتحكم والمراقبة القائمين على الحاسوب لكامل نظام الإمداد</w:t>
      </w:r>
      <w:r w:rsidRPr="00777689">
        <w:rPr>
          <w:rFonts w:hint="eastAsia"/>
          <w:spacing w:val="-2"/>
          <w:rtl/>
          <w:lang w:bidi="ar-EG"/>
        </w:rPr>
        <w:t> </w:t>
      </w:r>
      <w:r w:rsidRPr="00777689">
        <w:rPr>
          <w:rFonts w:hint="cs"/>
          <w:spacing w:val="-2"/>
          <w:rtl/>
          <w:lang w:bidi="ar-EG"/>
        </w:rPr>
        <w:t>بالطاقة.</w:t>
      </w:r>
    </w:p>
    <w:p w:rsidR="00AD4C09" w:rsidRDefault="00AD4C09" w:rsidP="00AD4C09">
      <w:pPr>
        <w:rPr>
          <w:rtl/>
          <w:lang w:bidi="ar-EG"/>
        </w:rPr>
      </w:pPr>
      <w:r>
        <w:rPr>
          <w:rFonts w:hint="cs"/>
          <w:rtl/>
          <w:lang w:bidi="ar-EG"/>
        </w:rPr>
        <w:t>وقد تقرر أن يكون قطاع الكهرباء المجال الأول الذي يتناوله المشروع نظراً لشدة التحديات بشكل خاص فيما تتعلق بالتفاعل في</w:t>
      </w:r>
      <w:r>
        <w:rPr>
          <w:rFonts w:hint="eastAsia"/>
          <w:rtl/>
          <w:lang w:bidi="ar-EG"/>
        </w:rPr>
        <w:t> </w:t>
      </w:r>
      <w:r>
        <w:rPr>
          <w:rFonts w:hint="cs"/>
          <w:rtl/>
          <w:lang w:bidi="ar-EG"/>
        </w:rPr>
        <w:t>الوقت الفعلي والذكاء الحاسوبي بسبب محدودية القدرة على تخزين الكهرباء. ويتمثل الهدف الأساسي للطاقة الإلكترونية في</w:t>
      </w:r>
      <w:r>
        <w:rPr>
          <w:rFonts w:hint="eastAsia"/>
          <w:rtl/>
          <w:lang w:bidi="ar-EG"/>
        </w:rPr>
        <w:t> </w:t>
      </w:r>
      <w:r>
        <w:rPr>
          <w:rFonts w:hint="cs"/>
          <w:rtl/>
          <w:lang w:bidi="ar-EG"/>
        </w:rPr>
        <w:t>إنشاء مناطق نموذجية للطاقة الإلكترونية تبين كيف يمكن الاستفادة المثلى من الإمكانات الواعدة الكبيرة التي تطرحها تكنولوجيا المعلومات والاتصالات</w:t>
      </w:r>
      <w:r>
        <w:rPr>
          <w:rFonts w:hint="eastAsia"/>
          <w:rtl/>
          <w:lang w:bidi="ar-EG"/>
        </w:rPr>
        <w:t> </w:t>
      </w:r>
      <w:r w:rsidRPr="00B939C4">
        <w:rPr>
          <w:lang w:bidi="ar-EG"/>
        </w:rPr>
        <w:t>(ICT)</w:t>
      </w:r>
      <w:r>
        <w:rPr>
          <w:rFonts w:hint="cs"/>
          <w:rtl/>
          <w:lang w:bidi="ar-EG"/>
        </w:rPr>
        <w:t xml:space="preserve"> فيما يتعلق بالوصول إلى المستويات المثلى من أجل تحقيق المزيد من الكفاءة والأمن في الإمدادات والتوافق البيئي (عناصر أساسية لسياسات الطاقة والمناخ) في مجال الإمداد بالطاقة وكيف يمكن بالتبعية توفير وظائف وأسواق جديدة. والشيء المبتكر بشكل خاص في هذا المشروع أن مفاهيم النظم المتكاملة لتكنولوجيا المعلومات والاتصالات التي ستقوم باستمثال الكفاءة وأمن الإمدادات والتوافق البيئي لكامل منظومة الإمداد بالطاقة عبر السلسلة بأكملها - من التوليد والنقل إلى التوزيع والاستهلاك</w:t>
      </w:r>
      <w:r>
        <w:rPr>
          <w:rFonts w:hint="eastAsia"/>
          <w:rtl/>
          <w:lang w:bidi="ar-EG"/>
        </w:rPr>
        <w:t> </w:t>
      </w:r>
      <w:r>
        <w:rPr>
          <w:rFonts w:hint="cs"/>
          <w:rtl/>
          <w:lang w:bidi="ar-EG"/>
        </w:rPr>
        <w:t>-</w:t>
      </w:r>
      <w:r>
        <w:rPr>
          <w:rFonts w:hint="eastAsia"/>
          <w:rtl/>
          <w:lang w:bidi="ar-EG"/>
        </w:rPr>
        <w:t> </w:t>
      </w:r>
      <w:r>
        <w:rPr>
          <w:rFonts w:hint="cs"/>
          <w:rtl/>
          <w:lang w:bidi="ar-EG"/>
        </w:rPr>
        <w:t>تم تطويرها واختبارها في الوقت الفعلي في مشاريع نموذجية إقليمية للطاقة الإلكترونية.</w:t>
      </w:r>
    </w:p>
    <w:p w:rsidR="00AD4C09" w:rsidRDefault="00AD4C09" w:rsidP="00AD4C09">
      <w:pPr>
        <w:rPr>
          <w:rtl/>
          <w:lang w:bidi="ar-EG"/>
        </w:rPr>
      </w:pPr>
      <w:r>
        <w:rPr>
          <w:rFonts w:hint="cs"/>
          <w:rtl/>
          <w:lang w:bidi="ar-EG"/>
        </w:rPr>
        <w:t>لزيادة الوتيرة المطلوبة للتطوير المبتكر ولتوسيع نطاق آثار النتائج، ركز برنامج الطاقة الإلكترونية على الجوانب الثلاثة التالية:</w:t>
      </w:r>
    </w:p>
    <w:p w:rsidR="00AD4C09" w:rsidRDefault="00AD4C09" w:rsidP="00AD4C09">
      <w:pPr>
        <w:pStyle w:val="enumlev1"/>
        <w:rPr>
          <w:rtl/>
          <w:lang w:bidi="ar-EG"/>
        </w:rPr>
      </w:pPr>
      <w:bookmarkStart w:id="115" w:name="_Toc438120793"/>
      <w:r>
        <w:t>(1</w:t>
      </w:r>
      <w:r>
        <w:tab/>
      </w:r>
      <w:r>
        <w:rPr>
          <w:rFonts w:hint="cs"/>
          <w:rtl/>
          <w:lang w:bidi="ar-EG"/>
        </w:rPr>
        <w:t>إنشاء سوق للطاقة الإلكترونية يسهل المعاملات القانونية الإلكترونية والصفقات التجارية بين جميع المشاركين في السوق؛</w:t>
      </w:r>
      <w:bookmarkEnd w:id="115"/>
    </w:p>
    <w:p w:rsidR="00AD4C09" w:rsidRDefault="00AD4C09" w:rsidP="00AD4C09">
      <w:pPr>
        <w:pStyle w:val="enumlev1"/>
        <w:rPr>
          <w:rtl/>
          <w:lang w:bidi="ar-EG"/>
        </w:rPr>
      </w:pPr>
      <w:bookmarkStart w:id="116" w:name="_Toc438120794"/>
      <w:r>
        <w:rPr>
          <w:lang w:bidi="ar-EG"/>
        </w:rPr>
        <w:t>(2</w:t>
      </w:r>
      <w:r>
        <w:rPr>
          <w:lang w:bidi="ar-EG"/>
        </w:rPr>
        <w:tab/>
      </w:r>
      <w:r>
        <w:rPr>
          <w:rFonts w:hint="cs"/>
          <w:rtl/>
          <w:lang w:bidi="ar-EG"/>
        </w:rPr>
        <w:t>التوصيل البيني الرقمي وحوسبة الأنظمة والمكونات التقنية وأنشطة التحكم في العمليات والصيانة استناداً إلى هذه الأنظمة والمكونات بحيث يتم ضمان المراقبة المستقلة بشكل كبير والتحليل والتحكم وتنظيم النظام التقني بأكمله؛</w:t>
      </w:r>
      <w:bookmarkEnd w:id="116"/>
    </w:p>
    <w:p w:rsidR="00AD4C09" w:rsidRDefault="00AD4C09" w:rsidP="00AD4C09">
      <w:pPr>
        <w:pStyle w:val="enumlev1"/>
        <w:rPr>
          <w:rtl/>
          <w:lang w:bidi="ar-EG"/>
        </w:rPr>
      </w:pPr>
      <w:bookmarkStart w:id="117" w:name="_Toc438120795"/>
      <w:r>
        <w:rPr>
          <w:lang w:bidi="ar-EG"/>
        </w:rPr>
        <w:t>(3</w:t>
      </w:r>
      <w:r>
        <w:rPr>
          <w:lang w:bidi="ar-EG"/>
        </w:rPr>
        <w:tab/>
      </w:r>
      <w:r>
        <w:rPr>
          <w:rFonts w:hint="cs"/>
          <w:rtl/>
          <w:lang w:bidi="ar-EG"/>
        </w:rPr>
        <w:t>الربط عن طريق الإنترنت لسوق الطاقة الإلكترونية والنظام التقني بأكمله بحيث يتم ضمان تبادل الأعمال التجارية والعمليات التكنولوجية رقمياً في الوقت الفعلي.</w:t>
      </w:r>
      <w:bookmarkEnd w:id="117"/>
    </w:p>
    <w:p w:rsidR="00AD4C09" w:rsidRDefault="00AD4C09" w:rsidP="00AD4C09">
      <w:pPr>
        <w:rPr>
          <w:rtl/>
          <w:lang w:bidi="ar-EG"/>
        </w:rPr>
      </w:pPr>
      <w:r>
        <w:rPr>
          <w:rFonts w:hint="cs"/>
          <w:rtl/>
          <w:lang w:bidi="ar-EG"/>
        </w:rPr>
        <w:t>ونظمت مسابقة لتكنولوجيا الطاقة الإلكترونية وتم الإعلان عن ستة مشاريع نموذجية فائزة. واتبعت جميعها نهجاً لنظام متكامل يغطي جميع الأنشطة الاقتصادية المتعلقة بالطاقة على جانب‍ي السوق والتشغيل التقني.</w:t>
      </w:r>
    </w:p>
    <w:p w:rsidR="00AD4C09" w:rsidRDefault="00AD4C09" w:rsidP="00AD4C09">
      <w:pPr>
        <w:keepNext/>
        <w:rPr>
          <w:rtl/>
          <w:lang w:bidi="ar-EG"/>
        </w:rPr>
      </w:pPr>
      <w:r>
        <w:rPr>
          <w:rFonts w:hint="cs"/>
          <w:rtl/>
          <w:lang w:bidi="ar-EG"/>
        </w:rPr>
        <w:lastRenderedPageBreak/>
        <w:t xml:space="preserve">وسيستمر البرنامج لفترة أربع سنوات وسيقوم إلى جانب أسهم رأس المال للشركات المشاركة بتعبئة نحو </w:t>
      </w:r>
      <w:r>
        <w:rPr>
          <w:lang w:bidi="ar-EG"/>
        </w:rPr>
        <w:t>140</w:t>
      </w:r>
      <w:r>
        <w:rPr>
          <w:rFonts w:hint="cs"/>
          <w:rtl/>
          <w:lang w:bidi="ar-EG"/>
        </w:rPr>
        <w:t xml:space="preserve"> مليون يورو من أجل تطوير ست مناطق نموذجية للطاقة الإلكترونية:</w:t>
      </w:r>
    </w:p>
    <w:p w:rsidR="00AD4C09" w:rsidRDefault="00AD4C09" w:rsidP="004465A9">
      <w:pPr>
        <w:pStyle w:val="enumlev1"/>
        <w:spacing w:before="60"/>
        <w:rPr>
          <w:rtl/>
        </w:rPr>
      </w:pPr>
      <w:bookmarkStart w:id="118" w:name="_Toc438120796"/>
      <w:r>
        <w:rPr>
          <w:rFonts w:hint="cs"/>
          <w:rtl/>
        </w:rPr>
        <w:t>-</w:t>
      </w:r>
      <w:r>
        <w:rPr>
          <w:rFonts w:hint="cs"/>
          <w:rtl/>
        </w:rPr>
        <w:tab/>
      </w:r>
      <w:r w:rsidRPr="0017299B">
        <w:rPr>
          <w:rFonts w:eastAsia="Batang"/>
        </w:rPr>
        <w:t>eTelligence</w:t>
      </w:r>
      <w:r>
        <w:rPr>
          <w:rFonts w:hint="cs"/>
          <w:rtl/>
        </w:rPr>
        <w:t>، منطقة كوكسهافن النموذجية</w:t>
      </w:r>
      <w:bookmarkEnd w:id="118"/>
    </w:p>
    <w:p w:rsidR="00AD4C09" w:rsidRDefault="00AD4C09" w:rsidP="004465A9">
      <w:pPr>
        <w:pStyle w:val="enumlev1"/>
        <w:spacing w:before="60"/>
        <w:rPr>
          <w:rtl/>
        </w:rPr>
      </w:pPr>
      <w:r>
        <w:rPr>
          <w:rtl/>
        </w:rPr>
        <w:tab/>
      </w:r>
      <w:bookmarkStart w:id="119" w:name="_Toc438120797"/>
      <w:r w:rsidRPr="00C82F26">
        <w:rPr>
          <w:rFonts w:hint="cs"/>
          <w:b/>
          <w:bCs/>
          <w:rtl/>
        </w:rPr>
        <w:t>الموضوع:</w:t>
      </w:r>
      <w:r>
        <w:rPr>
          <w:rFonts w:hint="cs"/>
          <w:rtl/>
        </w:rPr>
        <w:t xml:space="preserve"> عناصر الذكاء من أجل الطاقة والأسواق وشبكات الطاقة</w:t>
      </w:r>
      <w:bookmarkEnd w:id="119"/>
    </w:p>
    <w:p w:rsidR="00AD4C09" w:rsidRDefault="00AD4C09" w:rsidP="004465A9">
      <w:pPr>
        <w:pStyle w:val="enumlev1"/>
        <w:spacing w:before="60"/>
        <w:rPr>
          <w:rtl/>
          <w:lang w:val="es-ES_tradnl"/>
        </w:rPr>
      </w:pPr>
      <w:bookmarkStart w:id="120" w:name="_Toc438120798"/>
      <w:r>
        <w:rPr>
          <w:rFonts w:hint="cs"/>
          <w:rtl/>
        </w:rPr>
        <w:t>-</w:t>
      </w:r>
      <w:r>
        <w:rPr>
          <w:rFonts w:hint="cs"/>
          <w:rtl/>
        </w:rPr>
        <w:tab/>
      </w:r>
      <w:r w:rsidRPr="00C82F26">
        <w:rPr>
          <w:lang w:val="es-ES_tradnl"/>
        </w:rPr>
        <w:t>E-DeMa</w:t>
      </w:r>
      <w:r>
        <w:rPr>
          <w:rFonts w:hint="cs"/>
          <w:rtl/>
          <w:lang w:val="es-ES_tradnl"/>
        </w:rPr>
        <w:t>، منطقة روهر النموذجية</w:t>
      </w:r>
      <w:bookmarkEnd w:id="120"/>
    </w:p>
    <w:p w:rsidR="00AD4C09" w:rsidRDefault="00AD4C09" w:rsidP="004465A9">
      <w:pPr>
        <w:pStyle w:val="enumlev1"/>
        <w:spacing w:before="60"/>
        <w:rPr>
          <w:rtl/>
        </w:rPr>
      </w:pPr>
      <w:r>
        <w:rPr>
          <w:rtl/>
        </w:rPr>
        <w:tab/>
      </w:r>
      <w:bookmarkStart w:id="121" w:name="_Toc438120799"/>
      <w:r w:rsidRPr="00C82F26">
        <w:rPr>
          <w:rFonts w:hint="cs"/>
          <w:b/>
          <w:bCs/>
          <w:rtl/>
        </w:rPr>
        <w:t>الموضوع:</w:t>
      </w:r>
      <w:r>
        <w:rPr>
          <w:rFonts w:hint="cs"/>
          <w:b/>
          <w:bCs/>
          <w:rtl/>
        </w:rPr>
        <w:t xml:space="preserve"> </w:t>
      </w:r>
      <w:r>
        <w:rPr>
          <w:rFonts w:hint="cs"/>
          <w:rtl/>
        </w:rPr>
        <w:t>أنظمة طاقة متكاملة غير مركزية سعياً إلى إنشاء سوق المستقبل للطاقة الإلكترونية.</w:t>
      </w:r>
      <w:bookmarkEnd w:id="121"/>
    </w:p>
    <w:p w:rsidR="00AD4C09" w:rsidRDefault="00AD4C09" w:rsidP="004465A9">
      <w:pPr>
        <w:pStyle w:val="enumlev1"/>
        <w:spacing w:before="60"/>
        <w:rPr>
          <w:rtl/>
        </w:rPr>
      </w:pPr>
      <w:bookmarkStart w:id="122" w:name="_Toc438120800"/>
      <w:r w:rsidRPr="00C82F26">
        <w:rPr>
          <w:rFonts w:hint="cs"/>
          <w:rtl/>
        </w:rPr>
        <w:t>-</w:t>
      </w:r>
      <w:r w:rsidRPr="00C82F26">
        <w:rPr>
          <w:rFonts w:hint="cs"/>
          <w:rtl/>
        </w:rPr>
        <w:tab/>
      </w:r>
      <w:r w:rsidRPr="00C82F26">
        <w:t>MeRegio</w:t>
      </w:r>
      <w:bookmarkEnd w:id="122"/>
    </w:p>
    <w:p w:rsidR="00AD4C09" w:rsidRDefault="00AD4C09" w:rsidP="004465A9">
      <w:pPr>
        <w:pStyle w:val="enumlev1"/>
        <w:spacing w:before="60"/>
        <w:rPr>
          <w:b/>
          <w:bCs/>
          <w:rtl/>
        </w:rPr>
      </w:pPr>
      <w:r>
        <w:rPr>
          <w:rtl/>
        </w:rPr>
        <w:tab/>
      </w:r>
      <w:bookmarkStart w:id="123" w:name="_Toc438120801"/>
      <w:r w:rsidRPr="00C82F26">
        <w:rPr>
          <w:rFonts w:hint="cs"/>
          <w:b/>
          <w:bCs/>
          <w:rtl/>
        </w:rPr>
        <w:t>الموضوع:</w:t>
      </w:r>
      <w:r w:rsidRPr="00C82F26">
        <w:rPr>
          <w:rFonts w:hint="cs"/>
          <w:rtl/>
        </w:rPr>
        <w:t xml:space="preserve"> </w:t>
      </w:r>
      <w:r>
        <w:rPr>
          <w:rFonts w:hint="cs"/>
          <w:rtl/>
        </w:rPr>
        <w:t>منطقة الانبعاثات الدنيا</w:t>
      </w:r>
      <w:bookmarkEnd w:id="123"/>
    </w:p>
    <w:p w:rsidR="00AD4C09" w:rsidRDefault="00AD4C09" w:rsidP="004465A9">
      <w:pPr>
        <w:pStyle w:val="enumlev1"/>
        <w:spacing w:before="60"/>
        <w:rPr>
          <w:rtl/>
        </w:rPr>
      </w:pPr>
      <w:bookmarkStart w:id="124" w:name="_Toc438120802"/>
      <w:r>
        <w:rPr>
          <w:rFonts w:hint="cs"/>
          <w:rtl/>
        </w:rPr>
        <w:t>-</w:t>
      </w:r>
      <w:r>
        <w:rPr>
          <w:rFonts w:hint="cs"/>
          <w:rtl/>
        </w:rPr>
        <w:tab/>
        <w:t>مدينة مانهايم النموذجية</w:t>
      </w:r>
      <w:bookmarkEnd w:id="124"/>
    </w:p>
    <w:p w:rsidR="00AD4C09" w:rsidRDefault="00AD4C09" w:rsidP="004465A9">
      <w:pPr>
        <w:pStyle w:val="enumlev1"/>
        <w:spacing w:before="60"/>
        <w:rPr>
          <w:rtl/>
        </w:rPr>
      </w:pPr>
      <w:r>
        <w:rPr>
          <w:rtl/>
        </w:rPr>
        <w:tab/>
      </w:r>
      <w:bookmarkStart w:id="125" w:name="_Toc438120803"/>
      <w:r w:rsidRPr="00C82F26">
        <w:rPr>
          <w:rFonts w:hint="cs"/>
          <w:b/>
          <w:bCs/>
          <w:rtl/>
        </w:rPr>
        <w:t>الموضوع:</w:t>
      </w:r>
      <w:r w:rsidRPr="00C82F26">
        <w:rPr>
          <w:rFonts w:hint="cs"/>
          <w:rtl/>
        </w:rPr>
        <w:t xml:space="preserve"> </w:t>
      </w:r>
      <w:r>
        <w:rPr>
          <w:rFonts w:hint="cs"/>
          <w:rtl/>
        </w:rPr>
        <w:t>مدينة مانهايم النموذجية بمنطقة راين - نيكار النموذجية</w:t>
      </w:r>
      <w:bookmarkEnd w:id="125"/>
    </w:p>
    <w:p w:rsidR="00AD4C09" w:rsidRDefault="00AD4C09" w:rsidP="004465A9">
      <w:pPr>
        <w:pStyle w:val="enumlev1"/>
        <w:spacing w:before="60"/>
        <w:rPr>
          <w:rtl/>
        </w:rPr>
      </w:pPr>
      <w:bookmarkStart w:id="126" w:name="_Toc438120804"/>
      <w:r>
        <w:rPr>
          <w:rFonts w:hint="cs"/>
          <w:rtl/>
        </w:rPr>
        <w:t>-</w:t>
      </w:r>
      <w:r>
        <w:rPr>
          <w:rtl/>
        </w:rPr>
        <w:tab/>
      </w:r>
      <w:r w:rsidRPr="00C82F26">
        <w:t>RegModHarz</w:t>
      </w:r>
      <w:bookmarkEnd w:id="126"/>
    </w:p>
    <w:p w:rsidR="00AD4C09" w:rsidRDefault="00AD4C09" w:rsidP="004465A9">
      <w:pPr>
        <w:pStyle w:val="enumlev1"/>
        <w:spacing w:before="60"/>
        <w:rPr>
          <w:rtl/>
        </w:rPr>
      </w:pPr>
      <w:r>
        <w:rPr>
          <w:rtl/>
        </w:rPr>
        <w:tab/>
      </w:r>
      <w:bookmarkStart w:id="127" w:name="_Toc438120805"/>
      <w:r w:rsidRPr="00C82F26">
        <w:rPr>
          <w:rFonts w:hint="cs"/>
          <w:b/>
          <w:bCs/>
          <w:rtl/>
        </w:rPr>
        <w:t>الموضوع:</w:t>
      </w:r>
      <w:r w:rsidRPr="00C82F26">
        <w:rPr>
          <w:rFonts w:hint="cs"/>
          <w:rtl/>
        </w:rPr>
        <w:t xml:space="preserve"> </w:t>
      </w:r>
      <w:r>
        <w:rPr>
          <w:rFonts w:hint="cs"/>
          <w:rtl/>
        </w:rPr>
        <w:t>منطقة هارز النموذجية للطاقة المتجددة</w:t>
      </w:r>
      <w:bookmarkEnd w:id="127"/>
    </w:p>
    <w:p w:rsidR="00AD4C09" w:rsidRDefault="00AD4C09" w:rsidP="004465A9">
      <w:pPr>
        <w:pStyle w:val="enumlev1"/>
        <w:spacing w:before="60"/>
        <w:rPr>
          <w:rtl/>
        </w:rPr>
      </w:pPr>
      <w:bookmarkStart w:id="128" w:name="_Toc438120806"/>
      <w:r>
        <w:rPr>
          <w:rFonts w:hint="cs"/>
          <w:rtl/>
        </w:rPr>
        <w:t>-</w:t>
      </w:r>
      <w:r>
        <w:rPr>
          <w:rtl/>
        </w:rPr>
        <w:tab/>
      </w:r>
      <w:r w:rsidRPr="00C82F26">
        <w:t>Smart Watts</w:t>
      </w:r>
      <w:r>
        <w:rPr>
          <w:rFonts w:hint="cs"/>
          <w:rtl/>
        </w:rPr>
        <w:t>، منطقة ايخين النموذجية</w:t>
      </w:r>
      <w:bookmarkEnd w:id="128"/>
    </w:p>
    <w:p w:rsidR="00AD4C09" w:rsidRPr="00C82F26" w:rsidRDefault="00AD4C09" w:rsidP="004465A9">
      <w:pPr>
        <w:pStyle w:val="enumlev1"/>
        <w:spacing w:before="60"/>
        <w:rPr>
          <w:rtl/>
        </w:rPr>
      </w:pPr>
      <w:r>
        <w:rPr>
          <w:rtl/>
        </w:rPr>
        <w:tab/>
      </w:r>
      <w:bookmarkStart w:id="129" w:name="_Toc438120807"/>
      <w:r w:rsidRPr="00C82F26">
        <w:rPr>
          <w:rFonts w:hint="cs"/>
          <w:b/>
          <w:bCs/>
          <w:rtl/>
        </w:rPr>
        <w:t>الموضوع:</w:t>
      </w:r>
      <w:r w:rsidRPr="00C82F26">
        <w:rPr>
          <w:rFonts w:hint="cs"/>
          <w:rtl/>
        </w:rPr>
        <w:t xml:space="preserve"> </w:t>
      </w:r>
      <w:r>
        <w:rPr>
          <w:rFonts w:hint="cs"/>
          <w:rtl/>
        </w:rPr>
        <w:t>كفاءة أكبر وفوائد أكثر للمستهلكين مع إنترنت الطاقة</w:t>
      </w:r>
      <w:bookmarkEnd w:id="129"/>
    </w:p>
    <w:p w:rsidR="00AD4C09" w:rsidRDefault="00AD4C09" w:rsidP="00AD4C09">
      <w:pPr>
        <w:rPr>
          <w:rtl/>
        </w:rPr>
      </w:pPr>
      <w:r>
        <w:rPr>
          <w:rFonts w:hint="cs"/>
          <w:rtl/>
        </w:rPr>
        <w:t>ويشارك إلى جانب منسقي المشاريع آخرون مثل بائعي المعدات الكهربائية وشركات تجميع الأنظمة وموردي الخدمات ومؤسسات البحوث والجامعات.</w:t>
      </w:r>
    </w:p>
    <w:p w:rsidR="00AD4C09" w:rsidRDefault="00AD4C09" w:rsidP="00AD4C09">
      <w:pPr>
        <w:rPr>
          <w:rtl/>
          <w:lang w:bidi="ar-EG"/>
        </w:rPr>
      </w:pPr>
      <w:r>
        <w:rPr>
          <w:rFonts w:hint="cs"/>
          <w:rtl/>
        </w:rPr>
        <w:t xml:space="preserve">وبحلول </w:t>
      </w:r>
      <w:r>
        <w:t>2012</w:t>
      </w:r>
      <w:r>
        <w:rPr>
          <w:rFonts w:hint="cs"/>
          <w:rtl/>
          <w:lang w:bidi="ar-EG"/>
        </w:rPr>
        <w:t>، ستكون المناطق النموذجية المختارة قد طورت مقترحاتها الواعدة إلى المرحلة التي تكون جاهزة فيها لطرح واختبار قدراتها السوقية في التطبيقات اليومية.</w:t>
      </w:r>
    </w:p>
    <w:p w:rsidR="00AD4C09" w:rsidRDefault="00AD4C09" w:rsidP="004465A9">
      <w:pPr>
        <w:spacing w:before="0"/>
        <w:rPr>
          <w:rtl/>
          <w:lang w:bidi="ar-EG"/>
        </w:rPr>
      </w:pPr>
    </w:p>
    <w:p w:rsidR="00AD4C09" w:rsidRDefault="00AD4C09" w:rsidP="004465A9">
      <w:pPr>
        <w:spacing w:before="0"/>
        <w:rPr>
          <w:rtl/>
          <w:lang w:bidi="ar-EG"/>
        </w:rPr>
      </w:pPr>
    </w:p>
    <w:p w:rsidR="00AD4C09" w:rsidRPr="000D3EB8" w:rsidRDefault="00AD4C09" w:rsidP="00830F03">
      <w:pPr>
        <w:pStyle w:val="AnnexNoTitle0"/>
        <w:bidi/>
        <w:rPr>
          <w:rFonts w:eastAsia="SimSun"/>
          <w:rtl/>
          <w:lang w:bidi="ar-EG"/>
        </w:rPr>
      </w:pPr>
      <w:bookmarkStart w:id="130" w:name="_Toc498434230"/>
      <w:bookmarkStart w:id="131" w:name="ANN04"/>
      <w:r w:rsidRPr="008F2C6D">
        <w:rPr>
          <w:rFonts w:eastAsia="SimSun" w:hint="cs"/>
          <w:rtl/>
          <w:lang w:bidi="ar-EG"/>
        </w:rPr>
        <w:t xml:space="preserve">الملحق </w:t>
      </w:r>
      <w:r>
        <w:rPr>
          <w:rFonts w:eastAsia="SimSun"/>
          <w:lang w:bidi="ar-EG"/>
        </w:rPr>
        <w:t>4</w:t>
      </w:r>
      <w:r>
        <w:rPr>
          <w:rFonts w:eastAsia="SimSun"/>
          <w:rtl/>
          <w:lang w:bidi="ar-EG"/>
        </w:rPr>
        <w:br/>
      </w:r>
      <w:r>
        <w:rPr>
          <w:rFonts w:eastAsia="SimSun"/>
          <w:rtl/>
          <w:lang w:bidi="ar-EG"/>
        </w:rPr>
        <w:br/>
      </w:r>
      <w:r>
        <w:rPr>
          <w:rFonts w:eastAsia="SimSun" w:hint="cs"/>
          <w:rtl/>
          <w:lang w:bidi="ar-EG"/>
        </w:rPr>
        <w:t>الشبكة الذكية في البرازيل</w:t>
      </w:r>
      <w:bookmarkEnd w:id="130"/>
    </w:p>
    <w:p w:rsidR="00AD4C09" w:rsidRPr="00B0791D" w:rsidRDefault="00AD4C09" w:rsidP="003A7F5D">
      <w:pPr>
        <w:pStyle w:val="Heading2"/>
        <w:rPr>
          <w:rtl/>
        </w:rPr>
      </w:pPr>
      <w:bookmarkStart w:id="132" w:name="_Toc438120808"/>
      <w:bookmarkStart w:id="133" w:name="_Toc498434231"/>
      <w:bookmarkEnd w:id="131"/>
      <w:r w:rsidRPr="00B0791D">
        <w:t>1.A4</w:t>
      </w:r>
      <w:r w:rsidRPr="00B0791D">
        <w:rPr>
          <w:rFonts w:hint="cs"/>
          <w:rtl/>
        </w:rPr>
        <w:tab/>
        <w:t>مقدمة</w:t>
      </w:r>
      <w:bookmarkEnd w:id="132"/>
      <w:bookmarkEnd w:id="133"/>
    </w:p>
    <w:p w:rsidR="00AD4C09" w:rsidRDefault="00AD4C09" w:rsidP="00AD4C09">
      <w:pPr>
        <w:rPr>
          <w:rtl/>
          <w:lang w:bidi="ar-EG"/>
        </w:rPr>
      </w:pPr>
      <w:r>
        <w:rPr>
          <w:rFonts w:hint="cs"/>
          <w:rtl/>
          <w:lang w:bidi="ar-EG"/>
        </w:rPr>
        <w:t xml:space="preserve">شجعت وزارة المناجم والطاقة إجراء دراسات بشأن التكنولوجيات التي يمكن استعمالها في مفهوم الشبكة الذكية. وكان الدافع لهذه الدراسات ضرورة خفض الفاقد التقني وغير التقني وتحسين أداء النظام ككل من أجل توفير المزيد من الاعتمادية والمقاومة والأمن وغير ذلك. ومؤخراً، أثار فريق دراسة تدعمه الوزارة البرازيلية المشكلات الخاصة بالنظام الحالي للطاقة وطرح تكنولوجيات وحلولاً يمكن أن تخفض الفاقد وتحسن الأداء لأنظمة الطاقة هذه. وقد أخذت هذه الدراسات في الاعتبار الجوانب الاقتصادية أيضاً، خاصة التكلفة التي يجب أن تكون مقبولة من أجل تركيب أكثر من </w:t>
      </w:r>
      <w:r>
        <w:rPr>
          <w:lang w:bidi="ar-EG"/>
        </w:rPr>
        <w:t>45</w:t>
      </w:r>
      <w:r>
        <w:rPr>
          <w:rFonts w:hint="cs"/>
          <w:rtl/>
          <w:lang w:bidi="ar-EG"/>
        </w:rPr>
        <w:t xml:space="preserve"> مليون عداد في البلاد.</w:t>
      </w:r>
    </w:p>
    <w:p w:rsidR="00E37ED0" w:rsidRDefault="00E37ED0" w:rsidP="005A2F6F">
      <w:pPr>
        <w:keepNext/>
        <w:rPr>
          <w:rtl/>
          <w:lang w:bidi="ar-EG"/>
        </w:rPr>
      </w:pPr>
      <w:r>
        <w:rPr>
          <w:rFonts w:hint="cs"/>
          <w:rtl/>
          <w:lang w:bidi="ar-EG"/>
        </w:rPr>
        <w:t xml:space="preserve">وبالإضافة إلى ذلك، أجرت مؤسسات خاصة دراسات أخرى </w:t>
      </w:r>
      <w:r w:rsidR="008C324A">
        <w:rPr>
          <w:rFonts w:hint="cs"/>
          <w:rtl/>
          <w:lang w:bidi="ar-EG"/>
        </w:rPr>
        <w:t xml:space="preserve">بتمويل عام مثل الدراسة التي قادتها الرابطتان </w:t>
      </w:r>
      <w:r w:rsidR="008C324A">
        <w:rPr>
          <w:lang w:bidi="ar-EG"/>
        </w:rPr>
        <w:t>ABRADEE</w:t>
      </w:r>
      <w:r w:rsidR="008C324A">
        <w:rPr>
          <w:rFonts w:hint="cs"/>
          <w:rtl/>
          <w:lang w:bidi="ar-EG"/>
        </w:rPr>
        <w:t xml:space="preserve"> و</w:t>
      </w:r>
      <w:r w:rsidR="008C324A">
        <w:rPr>
          <w:lang w:bidi="ar-EG"/>
        </w:rPr>
        <w:t>APTEL</w:t>
      </w:r>
      <w:r w:rsidR="008C324A">
        <w:rPr>
          <w:rFonts w:hint="cs"/>
          <w:rtl/>
          <w:lang w:bidi="ar-EG"/>
        </w:rPr>
        <w:t xml:space="preserve">، وهما </w:t>
      </w:r>
      <w:r w:rsidR="00FC10E1">
        <w:rPr>
          <w:rFonts w:hint="cs"/>
          <w:rtl/>
          <w:lang w:bidi="ar-EG"/>
        </w:rPr>
        <w:t>رابطتان لا تستهدفان الربح</w:t>
      </w:r>
      <w:r w:rsidR="008C324A">
        <w:rPr>
          <w:rFonts w:hint="cs"/>
          <w:rtl/>
          <w:lang w:bidi="ar-EG"/>
        </w:rPr>
        <w:t xml:space="preserve"> </w:t>
      </w:r>
      <w:r w:rsidR="00FC10E1">
        <w:rPr>
          <w:rFonts w:hint="cs"/>
          <w:rtl/>
          <w:lang w:bidi="ar-EG"/>
        </w:rPr>
        <w:t>متصلتان</w:t>
      </w:r>
      <w:r w:rsidR="008C324A">
        <w:rPr>
          <w:rFonts w:hint="cs"/>
          <w:rtl/>
          <w:lang w:bidi="ar-EG"/>
        </w:rPr>
        <w:t xml:space="preserve"> </w:t>
      </w:r>
      <w:r w:rsidR="006532B8">
        <w:rPr>
          <w:rFonts w:hint="cs"/>
          <w:rtl/>
          <w:lang w:bidi="ar-EG"/>
        </w:rPr>
        <w:t>بقطاع الكهرباء</w:t>
      </w:r>
      <w:r w:rsidR="008C324A">
        <w:rPr>
          <w:rFonts w:hint="cs"/>
          <w:rtl/>
          <w:lang w:bidi="ar-EG"/>
        </w:rPr>
        <w:t>.</w:t>
      </w:r>
    </w:p>
    <w:p w:rsidR="006532B8" w:rsidRDefault="006532B8" w:rsidP="004465A9">
      <w:pPr>
        <w:pStyle w:val="enumlev1"/>
        <w:spacing w:before="60"/>
        <w:rPr>
          <w:rtl/>
        </w:rPr>
      </w:pPr>
      <w:r>
        <w:rPr>
          <w:rFonts w:hint="cs"/>
          <w:rtl/>
        </w:rPr>
        <w:t>-</w:t>
      </w:r>
      <w:r>
        <w:rPr>
          <w:rFonts w:hint="cs"/>
          <w:rtl/>
        </w:rPr>
        <w:tab/>
      </w:r>
      <w:r>
        <w:t>APTEL</w:t>
      </w:r>
      <w:r>
        <w:rPr>
          <w:rFonts w:hint="cs"/>
          <w:rtl/>
        </w:rPr>
        <w:t xml:space="preserve"> </w:t>
      </w:r>
      <w:r w:rsidR="00347565">
        <w:rPr>
          <w:rFonts w:hint="cs"/>
          <w:rtl/>
        </w:rPr>
        <w:t>-</w:t>
      </w:r>
      <w:r>
        <w:rPr>
          <w:rFonts w:hint="cs"/>
          <w:rtl/>
        </w:rPr>
        <w:t xml:space="preserve"> رابطة الشركات الخاصة المالكة للبنية التحتية وأنظمة الاتصالات، أنشئت في </w:t>
      </w:r>
      <w:r>
        <w:t>7</w:t>
      </w:r>
      <w:r>
        <w:rPr>
          <w:rFonts w:hint="cs"/>
          <w:rtl/>
        </w:rPr>
        <w:t xml:space="preserve"> أبريل </w:t>
      </w:r>
      <w:r>
        <w:t>1999</w:t>
      </w:r>
      <w:r>
        <w:rPr>
          <w:rFonts w:hint="cs"/>
          <w:rtl/>
        </w:rPr>
        <w:t>.</w:t>
      </w:r>
    </w:p>
    <w:p w:rsidR="00D443C0" w:rsidRPr="00D443C0" w:rsidRDefault="00D443C0" w:rsidP="004465A9">
      <w:pPr>
        <w:pStyle w:val="enumlev1"/>
        <w:spacing w:before="60"/>
        <w:rPr>
          <w:rtl/>
        </w:rPr>
      </w:pPr>
      <w:r>
        <w:rPr>
          <w:rFonts w:hint="cs"/>
          <w:rtl/>
        </w:rPr>
        <w:t>-</w:t>
      </w:r>
      <w:r>
        <w:rPr>
          <w:rFonts w:hint="cs"/>
          <w:rtl/>
        </w:rPr>
        <w:tab/>
      </w:r>
      <w:r>
        <w:t>ABRADEE</w:t>
      </w:r>
      <w:r>
        <w:rPr>
          <w:rFonts w:hint="cs"/>
          <w:rtl/>
        </w:rPr>
        <w:t xml:space="preserve"> </w:t>
      </w:r>
      <w:r w:rsidR="00347565">
        <w:rPr>
          <w:rFonts w:hint="cs"/>
          <w:rtl/>
        </w:rPr>
        <w:t>-</w:t>
      </w:r>
      <w:r>
        <w:rPr>
          <w:rFonts w:hint="cs"/>
          <w:rtl/>
        </w:rPr>
        <w:t xml:space="preserve"> الرابطة البرازيلية لموزعي الطاقة الكهربائية، أُنشئت في أغسطس </w:t>
      </w:r>
      <w:r>
        <w:t>1975</w:t>
      </w:r>
      <w:r>
        <w:rPr>
          <w:rFonts w:hint="cs"/>
          <w:rtl/>
        </w:rPr>
        <w:t>.</w:t>
      </w:r>
    </w:p>
    <w:p w:rsidR="00AD4C09" w:rsidRPr="00B0791D" w:rsidRDefault="00AD4C09" w:rsidP="003A7F5D">
      <w:pPr>
        <w:pStyle w:val="Heading2"/>
        <w:rPr>
          <w:rtl/>
        </w:rPr>
      </w:pPr>
      <w:bookmarkStart w:id="134" w:name="_Toc438120809"/>
      <w:bookmarkStart w:id="135" w:name="_Toc498434232"/>
      <w:r w:rsidRPr="00B0791D">
        <w:lastRenderedPageBreak/>
        <w:t>2.A4</w:t>
      </w:r>
      <w:r w:rsidRPr="00B0791D">
        <w:rPr>
          <w:rtl/>
        </w:rPr>
        <w:tab/>
      </w:r>
      <w:r w:rsidRPr="00B0791D">
        <w:rPr>
          <w:rFonts w:hint="cs"/>
          <w:rtl/>
        </w:rPr>
        <w:t>قطاع الطاقة البرازيلي</w:t>
      </w:r>
      <w:bookmarkEnd w:id="134"/>
      <w:bookmarkEnd w:id="135"/>
    </w:p>
    <w:p w:rsidR="00AD4C09" w:rsidRPr="00624294" w:rsidRDefault="00AD4C09" w:rsidP="00347565">
      <w:pPr>
        <w:keepNext/>
        <w:keepLines/>
        <w:rPr>
          <w:rtl/>
          <w:lang w:bidi="ar-EG"/>
        </w:rPr>
      </w:pPr>
      <w:r w:rsidRPr="006D70FA">
        <w:rPr>
          <w:rFonts w:hint="cs"/>
          <w:rtl/>
          <w:lang w:bidi="ar-EG"/>
        </w:rPr>
        <w:t xml:space="preserve">لدى البرازيل حالياً طاقة تزيد عن </w:t>
      </w:r>
      <w:r w:rsidRPr="006D70FA">
        <w:rPr>
          <w:lang w:bidi="ar-EG"/>
        </w:rPr>
        <w:t>GW </w:t>
      </w:r>
      <w:r w:rsidR="006D70FA">
        <w:rPr>
          <w:lang w:bidi="ar-EG"/>
        </w:rPr>
        <w:t>142</w:t>
      </w:r>
      <w:r w:rsidRPr="006D70FA">
        <w:rPr>
          <w:rFonts w:hint="cs"/>
          <w:rtl/>
          <w:lang w:bidi="ar-EG"/>
        </w:rPr>
        <w:t xml:space="preserve"> وأكثر من </w:t>
      </w:r>
      <w:r w:rsidR="006D70FA">
        <w:rPr>
          <w:lang w:bidi="ar-EG"/>
        </w:rPr>
        <w:t>75</w:t>
      </w:r>
      <w:r w:rsidRPr="006D70FA">
        <w:rPr>
          <w:rFonts w:hint="cs"/>
          <w:rtl/>
          <w:lang w:bidi="ar-EG"/>
        </w:rPr>
        <w:t xml:space="preserve"> مليون استعمال للعملاء. وكما يتبن في الشكل </w:t>
      </w:r>
      <w:r w:rsidRPr="006D70FA">
        <w:rPr>
          <w:lang w:bidi="ar-EG"/>
        </w:rPr>
        <w:t>1.A4</w:t>
      </w:r>
      <w:r w:rsidR="006D70FA">
        <w:rPr>
          <w:rFonts w:hint="cs"/>
          <w:rtl/>
          <w:lang w:bidi="ar-EG"/>
        </w:rPr>
        <w:t xml:space="preserve"> </w:t>
      </w:r>
      <w:r w:rsidR="00347565">
        <w:rPr>
          <w:lang w:bidi="ar-EG"/>
        </w:rPr>
        <w:t>[</w:t>
      </w:r>
      <w:r w:rsidR="006D70FA">
        <w:rPr>
          <w:lang w:bidi="ar-EG"/>
        </w:rPr>
        <w:t>1</w:t>
      </w:r>
      <w:r w:rsidR="00347565">
        <w:rPr>
          <w:lang w:bidi="ar-EG"/>
        </w:rPr>
        <w:t>]</w:t>
      </w:r>
      <w:r w:rsidRPr="006D70FA">
        <w:rPr>
          <w:rFonts w:hint="cs"/>
          <w:rtl/>
          <w:lang w:bidi="ar-EG"/>
        </w:rPr>
        <w:t xml:space="preserve">، يمكن ملاحظة أن </w:t>
      </w:r>
      <w:r w:rsidR="00624294">
        <w:rPr>
          <w:rFonts w:hint="cs"/>
          <w:rtl/>
          <w:lang w:bidi="ar-EG"/>
        </w:rPr>
        <w:t>استهلاك</w:t>
      </w:r>
      <w:r w:rsidRPr="006D70FA">
        <w:rPr>
          <w:rFonts w:hint="cs"/>
          <w:rtl/>
          <w:lang w:bidi="ar-EG"/>
        </w:rPr>
        <w:t xml:space="preserve"> الطاقة في البرازيل</w:t>
      </w:r>
      <w:r w:rsidR="00624294">
        <w:rPr>
          <w:rFonts w:hint="cs"/>
          <w:rtl/>
          <w:lang w:bidi="ar-EG"/>
        </w:rPr>
        <w:t xml:space="preserve"> </w:t>
      </w:r>
      <w:r w:rsidR="00624294">
        <w:rPr>
          <w:lang w:bidi="ar-EG"/>
        </w:rPr>
        <w:t>(2014)</w:t>
      </w:r>
      <w:r w:rsidRPr="006D70FA">
        <w:rPr>
          <w:rFonts w:hint="cs"/>
          <w:rtl/>
          <w:lang w:bidi="ar-EG"/>
        </w:rPr>
        <w:t xml:space="preserve"> </w:t>
      </w:r>
      <w:r w:rsidR="00624294">
        <w:rPr>
          <w:rFonts w:hint="cs"/>
          <w:rtl/>
          <w:lang w:bidi="ar-EG"/>
        </w:rPr>
        <w:t>يبلغ حوالي</w:t>
      </w:r>
      <w:r w:rsidRPr="006D70FA">
        <w:rPr>
          <w:rFonts w:hint="cs"/>
          <w:rtl/>
          <w:lang w:bidi="ar-EG"/>
        </w:rPr>
        <w:t xml:space="preserve"> </w:t>
      </w:r>
      <w:r w:rsidR="00624294">
        <w:rPr>
          <w:lang w:bidi="ar-EG"/>
        </w:rPr>
        <w:t>624,3</w:t>
      </w:r>
      <w:r w:rsidR="00624294">
        <w:rPr>
          <w:rFonts w:hint="cs"/>
          <w:rtl/>
          <w:lang w:bidi="ar-EG"/>
        </w:rPr>
        <w:t xml:space="preserve"> </w:t>
      </w:r>
      <w:r w:rsidR="00624294">
        <w:rPr>
          <w:lang w:bidi="ar-EG"/>
        </w:rPr>
        <w:t>TWh</w:t>
      </w:r>
      <w:r w:rsidRPr="006D70FA">
        <w:rPr>
          <w:rFonts w:hint="cs"/>
          <w:rtl/>
          <w:lang w:bidi="ar-EG"/>
        </w:rPr>
        <w:t>.</w:t>
      </w:r>
      <w:r w:rsidR="00624294">
        <w:rPr>
          <w:rFonts w:hint="cs"/>
          <w:rtl/>
          <w:lang w:bidi="ar-EG"/>
        </w:rPr>
        <w:t xml:space="preserve"> وتبلغ النسبة المئوية للطاقة المتجددة المنتجة </w:t>
      </w:r>
      <w:r w:rsidR="00624294">
        <w:rPr>
          <w:lang w:bidi="ar-EG"/>
        </w:rPr>
        <w:t>%74,6</w:t>
      </w:r>
      <w:r w:rsidR="00624294">
        <w:rPr>
          <w:rFonts w:hint="cs"/>
          <w:rtl/>
          <w:lang w:bidi="ar-EG"/>
        </w:rPr>
        <w:t xml:space="preserve"> </w:t>
      </w:r>
      <w:r w:rsidR="008519B6">
        <w:rPr>
          <w:rFonts w:hint="cs"/>
          <w:rtl/>
          <w:lang w:bidi="ar-EG"/>
        </w:rPr>
        <w:t>بينما تصل</w:t>
      </w:r>
      <w:r w:rsidR="00624294">
        <w:rPr>
          <w:rFonts w:hint="cs"/>
          <w:rtl/>
          <w:lang w:bidi="ar-EG"/>
        </w:rPr>
        <w:t xml:space="preserve"> مصادر الطاقة غير المتجددة إلى</w:t>
      </w:r>
      <w:r w:rsidR="008519B6" w:rsidRPr="008519B6">
        <w:rPr>
          <w:rFonts w:hint="cs"/>
          <w:rtl/>
          <w:lang w:bidi="ar-EG"/>
        </w:rPr>
        <w:t xml:space="preserve"> </w:t>
      </w:r>
      <w:r w:rsidR="008519B6">
        <w:rPr>
          <w:rFonts w:hint="cs"/>
          <w:rtl/>
          <w:lang w:bidi="ar-EG"/>
        </w:rPr>
        <w:t>نسبة</w:t>
      </w:r>
      <w:r w:rsidR="00624294">
        <w:rPr>
          <w:rFonts w:hint="cs"/>
          <w:rtl/>
          <w:lang w:bidi="ar-EG"/>
        </w:rPr>
        <w:t xml:space="preserve"> </w:t>
      </w:r>
      <w:r w:rsidR="00624294">
        <w:rPr>
          <w:lang w:bidi="ar-EG"/>
        </w:rPr>
        <w:t>%25,4</w:t>
      </w:r>
      <w:r w:rsidR="00624294">
        <w:rPr>
          <w:rFonts w:hint="cs"/>
          <w:rtl/>
          <w:lang w:bidi="ar-EG"/>
        </w:rPr>
        <w:t>.</w:t>
      </w:r>
    </w:p>
    <w:p w:rsidR="00AD4C09" w:rsidRDefault="00AD4C09" w:rsidP="0009198A">
      <w:pPr>
        <w:pStyle w:val="FigureNo0"/>
        <w:rPr>
          <w:rtl/>
        </w:rPr>
      </w:pPr>
      <w:r>
        <w:rPr>
          <w:rFonts w:hint="cs"/>
          <w:rtl/>
        </w:rPr>
        <w:t xml:space="preserve">الشكل </w:t>
      </w:r>
      <w:r>
        <w:t>1.A4</w:t>
      </w:r>
    </w:p>
    <w:p w:rsidR="00AD4C09" w:rsidRDefault="00412F88" w:rsidP="009358D3">
      <w:pPr>
        <w:pStyle w:val="Figuretitle"/>
      </w:pPr>
      <w:r>
        <w:rPr>
          <w:rFonts w:hint="cs"/>
          <w:noProof/>
          <w:rtl/>
          <w:lang w:val="en-GB" w:eastAsia="en-GB"/>
        </w:rPr>
        <mc:AlternateContent>
          <mc:Choice Requires="wpg">
            <w:drawing>
              <wp:anchor distT="0" distB="0" distL="114300" distR="114300" simplePos="0" relativeHeight="251670528" behindDoc="0" locked="0" layoutInCell="1" allowOverlap="1">
                <wp:simplePos x="0" y="0"/>
                <wp:positionH relativeFrom="column">
                  <wp:posOffset>271274</wp:posOffset>
                </wp:positionH>
                <wp:positionV relativeFrom="paragraph">
                  <wp:posOffset>264022</wp:posOffset>
                </wp:positionV>
                <wp:extent cx="5606042" cy="1181789"/>
                <wp:effectExtent l="0" t="0" r="0" b="0"/>
                <wp:wrapNone/>
                <wp:docPr id="57" name="Group 57"/>
                <wp:cNvGraphicFramePr/>
                <a:graphic xmlns:a="http://schemas.openxmlformats.org/drawingml/2006/main">
                  <a:graphicData uri="http://schemas.microsoft.com/office/word/2010/wordprocessingGroup">
                    <wpg:wgp>
                      <wpg:cNvGrpSpPr/>
                      <wpg:grpSpPr>
                        <a:xfrm>
                          <a:off x="0" y="0"/>
                          <a:ext cx="5606042" cy="1181789"/>
                          <a:chOff x="0" y="0"/>
                          <a:chExt cx="5606042" cy="1181789"/>
                        </a:xfrm>
                      </wpg:grpSpPr>
                      <wps:wsp>
                        <wps:cNvPr id="54" name="Text Box 54"/>
                        <wps:cNvSpPr txBox="1"/>
                        <wps:spPr>
                          <a:xfrm>
                            <a:off x="1453526" y="0"/>
                            <a:ext cx="2637489"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Default="00321CE4" w:rsidP="00DC7298">
                              <w:r w:rsidRPr="00DC7298">
                                <w:rPr>
                                  <w:rFonts w:hint="cs"/>
                                  <w:rtl/>
                                </w:rPr>
                                <w:t xml:space="preserve">إجمالي استهلاك الطاقة في </w:t>
                              </w:r>
                              <w:r w:rsidRPr="00DC7298">
                                <w:t>2014</w:t>
                              </w:r>
                              <w:r w:rsidRPr="00DC7298">
                                <w:rPr>
                                  <w:rFonts w:hint="cs"/>
                                  <w:rtl/>
                                  <w:lang w:bidi="ar-EG"/>
                                </w:rPr>
                                <w:t xml:space="preserve">: </w:t>
                              </w:r>
                              <w:r w:rsidRPr="00DC7298">
                                <w:t>TWh 624,3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810881" y="401702"/>
                            <a:ext cx="1765040"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DC7298" w:rsidRDefault="00321CE4" w:rsidP="00DC7298">
                              <w:pPr>
                                <w:spacing w:before="0" w:line="240" w:lineRule="exact"/>
                                <w:jc w:val="center"/>
                                <w:rPr>
                                  <w:rtl/>
                                  <w:lang w:bidi="ar-EG"/>
                                </w:rPr>
                              </w:pPr>
                              <w:r w:rsidRPr="00DC7298">
                                <w:rPr>
                                  <w:rFonts w:hint="cs"/>
                                  <w:rtl/>
                                  <w:lang w:bidi="ar-EG"/>
                                </w:rPr>
                                <w:t>مصادر الطاقة المتجددة</w:t>
                              </w:r>
                            </w:p>
                            <w:p w:rsidR="00321CE4" w:rsidRDefault="00321CE4" w:rsidP="00DC7298">
                              <w:pPr>
                                <w:spacing w:before="0" w:line="240" w:lineRule="exact"/>
                                <w:jc w:val="center"/>
                                <w:rPr>
                                  <w:lang w:bidi="ar-EG"/>
                                </w:rPr>
                              </w:pPr>
                              <w:r w:rsidRPr="00DC7298">
                                <w:rPr>
                                  <w:rFonts w:hint="cs"/>
                                  <w:rtl/>
                                  <w:lang w:bidi="ar-EG"/>
                                </w:rPr>
                                <w:t xml:space="preserve">المجموع: </w:t>
                              </w:r>
                              <w:r w:rsidRPr="00DC7298">
                                <w:t>TWh 465,7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401702"/>
                            <a:ext cx="1765040"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DC7298" w:rsidRDefault="00321CE4" w:rsidP="00DC7298">
                              <w:pPr>
                                <w:spacing w:before="0" w:line="240" w:lineRule="exact"/>
                                <w:jc w:val="center"/>
                                <w:rPr>
                                  <w:rtl/>
                                  <w:lang w:bidi="ar-EG"/>
                                </w:rPr>
                              </w:pPr>
                              <w:r w:rsidRPr="00DC7298">
                                <w:rPr>
                                  <w:rFonts w:hint="cs"/>
                                  <w:rtl/>
                                  <w:lang w:bidi="ar-EG"/>
                                </w:rPr>
                                <w:t>مصادر الطاقة غير المتجددة</w:t>
                              </w:r>
                            </w:p>
                            <w:p w:rsidR="00321CE4" w:rsidRDefault="00321CE4" w:rsidP="00DC7298">
                              <w:pPr>
                                <w:spacing w:before="0" w:line="240" w:lineRule="exact"/>
                                <w:jc w:val="center"/>
                                <w:rPr>
                                  <w:lang w:bidi="ar-EG"/>
                                </w:rPr>
                              </w:pPr>
                              <w:r w:rsidRPr="00DC7298">
                                <w:rPr>
                                  <w:rFonts w:hint="cs"/>
                                  <w:rtl/>
                                  <w:lang w:bidi="ar-EG"/>
                                </w:rPr>
                                <w:t xml:space="preserve">المجموع: </w:t>
                              </w:r>
                              <w:r w:rsidRPr="00DC7298">
                                <w:rPr>
                                  <w:lang w:bidi="ar-EG"/>
                                </w:rPr>
                                <w:t>TWh 158,6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3872665" y="1017499"/>
                            <a:ext cx="429301" cy="124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sidRPr="00110953">
                                <w:rPr>
                                  <w:rFonts w:hint="cs"/>
                                  <w:sz w:val="18"/>
                                  <w:szCs w:val="18"/>
                                  <w:rtl/>
                                  <w:lang w:bidi="ar-EG"/>
                                </w:rPr>
                                <w:t>الكتلة الحيوية</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0" name="Text Box 70"/>
                        <wps:cNvSpPr txBox="1"/>
                        <wps:spPr>
                          <a:xfrm>
                            <a:off x="3814424" y="893503"/>
                            <a:ext cx="429301" cy="124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طاقة الرياح</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1" name="Text Box 71"/>
                        <wps:cNvSpPr txBox="1"/>
                        <wps:spPr>
                          <a:xfrm>
                            <a:off x="4403099" y="885278"/>
                            <a:ext cx="492391" cy="1027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الطاقة الشمسية</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2" name="Text Box 72"/>
                        <wps:cNvSpPr txBox="1"/>
                        <wps:spPr>
                          <a:xfrm>
                            <a:off x="5113651" y="937695"/>
                            <a:ext cx="492391" cy="1027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Pr>
                                  <w:rFonts w:hint="cs"/>
                                  <w:sz w:val="18"/>
                                  <w:szCs w:val="18"/>
                                  <w:rtl/>
                                  <w:lang w:bidi="ar-EG"/>
                                </w:rPr>
                                <w:t>مصادر أخرى</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3" name="Text Box 73"/>
                        <wps:cNvSpPr txBox="1"/>
                        <wps:spPr>
                          <a:xfrm>
                            <a:off x="425167" y="908575"/>
                            <a:ext cx="492391" cy="1027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الطاقة النووية</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4" name="Text Box 74"/>
                        <wps:cNvSpPr txBox="1"/>
                        <wps:spPr>
                          <a:xfrm>
                            <a:off x="40768" y="1070857"/>
                            <a:ext cx="448466" cy="1109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الفحم النباتي</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63" style="position:absolute;left:0;text-align:left;margin-left:21.35pt;margin-top:20.8pt;width:441.4pt;height:93.05pt;z-index:251670528;mso-width-relative:margin;mso-height-relative:margin" coordsize="56060,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">
                <v:shape id="Text Box 54" o:spid="_x0000_s1064" type="#_x0000_t202" style="position:absolute;left:14535;width:26375;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321CE4" w:rsidRDefault="00321CE4" w:rsidP="00DC7298">
                        <w:r w:rsidRPr="00DC7298">
                          <w:rPr>
                            <w:rFonts w:hint="cs"/>
                            <w:rtl/>
                          </w:rPr>
                          <w:t xml:space="preserve">إجمالي استهلاك الطاقة في </w:t>
                        </w:r>
                        <w:r w:rsidRPr="00DC7298">
                          <w:t>2014</w:t>
                        </w:r>
                        <w:r w:rsidRPr="00DC7298">
                          <w:rPr>
                            <w:rFonts w:hint="cs"/>
                            <w:rtl/>
                            <w:lang w:bidi="ar-EG"/>
                          </w:rPr>
                          <w:t xml:space="preserve">: </w:t>
                        </w:r>
                        <w:r w:rsidRPr="00DC7298">
                          <w:t>TWh 624,3</w:t>
                        </w:r>
                      </w:p>
                    </w:txbxContent>
                  </v:textbox>
                </v:shape>
                <v:shape id="Text Box 55" o:spid="_x0000_s1065" type="#_x0000_t202" style="position:absolute;left:38108;top:4017;width:17651;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321CE4" w:rsidRPr="00DC7298" w:rsidRDefault="00321CE4" w:rsidP="00DC7298">
                        <w:pPr>
                          <w:spacing w:before="0" w:line="240" w:lineRule="exact"/>
                          <w:jc w:val="center"/>
                          <w:rPr>
                            <w:rtl/>
                            <w:lang w:bidi="ar-EG"/>
                          </w:rPr>
                        </w:pPr>
                        <w:r w:rsidRPr="00DC7298">
                          <w:rPr>
                            <w:rFonts w:hint="cs"/>
                            <w:rtl/>
                            <w:lang w:bidi="ar-EG"/>
                          </w:rPr>
                          <w:t>مصادر الطاقة المتجددة</w:t>
                        </w:r>
                      </w:p>
                      <w:p w:rsidR="00321CE4" w:rsidRDefault="00321CE4" w:rsidP="00DC7298">
                        <w:pPr>
                          <w:spacing w:before="0" w:line="240" w:lineRule="exact"/>
                          <w:jc w:val="center"/>
                          <w:rPr>
                            <w:lang w:bidi="ar-EG"/>
                          </w:rPr>
                        </w:pPr>
                        <w:r w:rsidRPr="00DC7298">
                          <w:rPr>
                            <w:rFonts w:hint="cs"/>
                            <w:rtl/>
                            <w:lang w:bidi="ar-EG"/>
                          </w:rPr>
                          <w:t xml:space="preserve">المجموع: </w:t>
                        </w:r>
                        <w:r w:rsidRPr="00DC7298">
                          <w:t>TWh 465,7</w:t>
                        </w:r>
                      </w:p>
                    </w:txbxContent>
                  </v:textbox>
                </v:shape>
                <v:shape id="Text Box 56" o:spid="_x0000_s1066" type="#_x0000_t202" style="position:absolute;top:4017;width:17650;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321CE4" w:rsidRPr="00DC7298" w:rsidRDefault="00321CE4" w:rsidP="00DC7298">
                        <w:pPr>
                          <w:spacing w:before="0" w:line="240" w:lineRule="exact"/>
                          <w:jc w:val="center"/>
                          <w:rPr>
                            <w:rtl/>
                            <w:lang w:bidi="ar-EG"/>
                          </w:rPr>
                        </w:pPr>
                        <w:r w:rsidRPr="00DC7298">
                          <w:rPr>
                            <w:rFonts w:hint="cs"/>
                            <w:rtl/>
                            <w:lang w:bidi="ar-EG"/>
                          </w:rPr>
                          <w:t>مصادر الطاقة غير المتجددة</w:t>
                        </w:r>
                      </w:p>
                      <w:p w:rsidR="00321CE4" w:rsidRDefault="00321CE4" w:rsidP="00DC7298">
                        <w:pPr>
                          <w:spacing w:before="0" w:line="240" w:lineRule="exact"/>
                          <w:jc w:val="center"/>
                          <w:rPr>
                            <w:lang w:bidi="ar-EG"/>
                          </w:rPr>
                        </w:pPr>
                        <w:r w:rsidRPr="00DC7298">
                          <w:rPr>
                            <w:rFonts w:hint="cs"/>
                            <w:rtl/>
                            <w:lang w:bidi="ar-EG"/>
                          </w:rPr>
                          <w:t xml:space="preserve">المجموع: </w:t>
                        </w:r>
                        <w:r w:rsidRPr="00DC7298">
                          <w:rPr>
                            <w:lang w:bidi="ar-EG"/>
                          </w:rPr>
                          <w:t>TWh 158,6</w:t>
                        </w:r>
                      </w:p>
                    </w:txbxContent>
                  </v:textbox>
                </v:shape>
                <v:shape id="Text Box 69" o:spid="_x0000_s1067" type="#_x0000_t202" style="position:absolute;left:38726;top:10174;width:4293;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sidRPr="00110953">
                          <w:rPr>
                            <w:rFonts w:hint="cs"/>
                            <w:sz w:val="18"/>
                            <w:szCs w:val="18"/>
                            <w:rtl/>
                            <w:lang w:bidi="ar-EG"/>
                          </w:rPr>
                          <w:t>الكتلة الحيوية</w:t>
                        </w:r>
                      </w:p>
                    </w:txbxContent>
                  </v:textbox>
                </v:shape>
                <v:shape id="Text Box 70" o:spid="_x0000_s1068" type="#_x0000_t202" style="position:absolute;left:38144;top:8935;width:429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طاقة الرياح</w:t>
                        </w:r>
                      </w:p>
                    </w:txbxContent>
                  </v:textbox>
                </v:shape>
                <v:shape id="Text Box 71" o:spid="_x0000_s1069" type="#_x0000_t202" style="position:absolute;left:44030;top:8852;width:492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الطاقة الشمسية</w:t>
                        </w:r>
                      </w:p>
                    </w:txbxContent>
                  </v:textbox>
                </v:shape>
                <v:shape id="Text Box 72" o:spid="_x0000_s1070" type="#_x0000_t202" style="position:absolute;left:51136;top:9376;width:492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Pr>
                            <w:rFonts w:hint="cs"/>
                            <w:sz w:val="18"/>
                            <w:szCs w:val="18"/>
                            <w:rtl/>
                            <w:lang w:bidi="ar-EG"/>
                          </w:rPr>
                          <w:t>مصادر أخرى</w:t>
                        </w:r>
                      </w:p>
                    </w:txbxContent>
                  </v:textbox>
                </v:shape>
                <v:shape id="Text Box 73" o:spid="_x0000_s1071" type="#_x0000_t202" style="position:absolute;left:4251;top:9085;width:492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الطاقة النووية</w:t>
                        </w:r>
                      </w:p>
                    </w:txbxContent>
                  </v:textbox>
                </v:shape>
                <v:shape id="Text Box 74" o:spid="_x0000_s1072" type="#_x0000_t202" style="position:absolute;left:407;top:10708;width:44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" fillcolor="white [3212]" stroked="f" strokeweight=".5pt">
                  <v:textbox inset="1mm,0,0,0">
                    <w:txbxContent>
                      <w:p w:rsidR="00321CE4" w:rsidRPr="00110953" w:rsidRDefault="00321CE4" w:rsidP="00110953">
                        <w:pPr>
                          <w:spacing w:before="0" w:line="160" w:lineRule="exact"/>
                          <w:jc w:val="center"/>
                          <w:rPr>
                            <w:sz w:val="18"/>
                            <w:szCs w:val="18"/>
                            <w:lang w:bidi="ar-EG"/>
                          </w:rPr>
                        </w:pPr>
                        <w:r>
                          <w:rPr>
                            <w:rFonts w:hint="cs"/>
                            <w:sz w:val="18"/>
                            <w:szCs w:val="18"/>
                            <w:rtl/>
                            <w:lang w:bidi="ar-EG"/>
                          </w:rPr>
                          <w:t>الفحم النباتي</w:t>
                        </w:r>
                      </w:p>
                    </w:txbxContent>
                  </v:textbox>
                </v:shape>
              </v:group>
            </w:pict>
          </mc:Fallback>
        </mc:AlternateContent>
      </w:r>
      <w:r w:rsidR="009358D3" w:rsidRPr="00774695">
        <w:rPr>
          <w:rFonts w:hint="cs"/>
          <w:rtl/>
        </w:rPr>
        <w:t>سعة الطاقة البرازيلية</w:t>
      </w:r>
    </w:p>
    <w:p w:rsidR="00AD4C09" w:rsidRDefault="00DC7298" w:rsidP="00DC7298">
      <w:pPr>
        <w:pStyle w:val="Figure"/>
        <w:spacing w:before="1320" w:after="100" w:afterAutospacing="1"/>
        <w:rPr>
          <w:rtl/>
        </w:rPr>
      </w:pPr>
      <w:r w:rsidRPr="00D77C3D">
        <w:rPr>
          <w:rFonts w:eastAsia="Batang"/>
          <w:noProof/>
          <w:lang w:val="en-GB" w:eastAsia="en-GB" w:bidi="ar-SA"/>
        </w:rPr>
        <w:drawing>
          <wp:inline distT="0" distB="0" distL="0" distR="0" wp14:anchorId="4B4C1FA6" wp14:editId="42670709">
            <wp:extent cx="5579745" cy="1291223"/>
            <wp:effectExtent l="0" t="0" r="1905" b="4445"/>
            <wp:docPr id="5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1627"/>
                    <a:stretch/>
                  </pic:blipFill>
                  <pic:spPr bwMode="auto">
                    <a:xfrm>
                      <a:off x="0" y="0"/>
                      <a:ext cx="5593407" cy="1294385"/>
                    </a:xfrm>
                    <a:prstGeom prst="rect">
                      <a:avLst/>
                    </a:prstGeom>
                    <a:noFill/>
                    <a:ln>
                      <a:noFill/>
                    </a:ln>
                    <a:extLst>
                      <a:ext uri="{53640926-AAD7-44D8-BBD7-CCE9431645EC}">
                        <a14:shadowObscured xmlns:a14="http://schemas.microsoft.com/office/drawing/2010/main"/>
                      </a:ext>
                    </a:extLst>
                  </pic:spPr>
                </pic:pic>
              </a:graphicData>
            </a:graphic>
          </wp:inline>
        </w:drawing>
      </w:r>
    </w:p>
    <w:p w:rsidR="00AD4C09" w:rsidRPr="001F158F" w:rsidRDefault="00AD4C09" w:rsidP="009358D3">
      <w:pPr>
        <w:spacing w:before="360"/>
      </w:pPr>
      <w:r>
        <w:rPr>
          <w:rFonts w:hint="cs"/>
          <w:rtl/>
        </w:rPr>
        <w:t xml:space="preserve">ويبلغ متوسط الاستهلاك في البرازيل </w:t>
      </w:r>
      <w:r>
        <w:t>GW 68</w:t>
      </w:r>
      <w:r>
        <w:rPr>
          <w:rFonts w:hint="cs"/>
          <w:rtl/>
        </w:rPr>
        <w:t xml:space="preserve"> بقيم ذروة تزيد على </w:t>
      </w:r>
      <w:r>
        <w:t>GW </w:t>
      </w:r>
      <w:r w:rsidR="009358D3">
        <w:t>8</w:t>
      </w:r>
      <w:r>
        <w:t>0</w:t>
      </w:r>
      <w:r>
        <w:rPr>
          <w:rFonts w:hint="cs"/>
          <w:rtl/>
        </w:rPr>
        <w:t xml:space="preserve">. وأبلغ قطاع الكهرباء مؤخراً أن من المتوقع أن يزيد هذا الاستهلاك بنحو </w:t>
      </w:r>
      <w:r>
        <w:t>%</w:t>
      </w:r>
      <w:r w:rsidR="009358D3">
        <w:t>44</w:t>
      </w:r>
      <w:r>
        <w:rPr>
          <w:rFonts w:hint="cs"/>
          <w:rtl/>
        </w:rPr>
        <w:t xml:space="preserve"> وهو ما يتطلب كفاءة في استهلاك الطاقة بالنسبة للنظام الكهربائي.</w:t>
      </w:r>
    </w:p>
    <w:p w:rsidR="00AD4C09" w:rsidRDefault="00AD4C09" w:rsidP="00AD4C09">
      <w:pPr>
        <w:rPr>
          <w:rtl/>
          <w:lang w:bidi="ar-EG"/>
        </w:rPr>
      </w:pPr>
      <w:r>
        <w:rPr>
          <w:rFonts w:hint="cs"/>
          <w:rtl/>
          <w:lang w:bidi="ar-EG"/>
        </w:rPr>
        <w:t xml:space="preserve">وكخطوة أولى في هذه العملية، تنظر الوزارة كأولوية في خفض الفاقد التقني وغير التقني لأنظمة الطاقة. ويبلغ الفاقد التقني في نظامي </w:t>
      </w:r>
      <w:r w:rsidRPr="005569E0">
        <w:rPr>
          <w:rFonts w:hint="cs"/>
          <w:spacing w:val="6"/>
          <w:rtl/>
          <w:lang w:bidi="ar-EG"/>
        </w:rPr>
        <w:t xml:space="preserve">النقل والتوزيع </w:t>
      </w:r>
      <w:r w:rsidRPr="005569E0">
        <w:rPr>
          <w:spacing w:val="6"/>
          <w:lang w:bidi="ar-EG"/>
        </w:rPr>
        <w:t>%5</w:t>
      </w:r>
      <w:r w:rsidRPr="005569E0">
        <w:rPr>
          <w:rFonts w:hint="cs"/>
          <w:spacing w:val="6"/>
          <w:rtl/>
          <w:lang w:bidi="ar-EG"/>
        </w:rPr>
        <w:t xml:space="preserve"> و</w:t>
      </w:r>
      <w:r w:rsidRPr="005569E0">
        <w:rPr>
          <w:spacing w:val="6"/>
          <w:lang w:bidi="ar-EG"/>
        </w:rPr>
        <w:t>%7</w:t>
      </w:r>
      <w:r w:rsidRPr="005569E0">
        <w:rPr>
          <w:rFonts w:hint="cs"/>
          <w:spacing w:val="6"/>
          <w:rtl/>
          <w:lang w:bidi="ar-EG"/>
        </w:rPr>
        <w:t>، على التوالي. كما يضيف الفاقد غير التقني مثل التفريعات غير المرخصة للطاقة في أنظمة التوزيع ما</w:t>
      </w:r>
      <w:r w:rsidRPr="005569E0">
        <w:rPr>
          <w:rFonts w:hint="eastAsia"/>
          <w:spacing w:val="6"/>
          <w:rtl/>
          <w:lang w:bidi="ar-EG"/>
        </w:rPr>
        <w:t> </w:t>
      </w:r>
      <w:r w:rsidRPr="005569E0">
        <w:rPr>
          <w:rFonts w:hint="cs"/>
          <w:spacing w:val="6"/>
          <w:rtl/>
          <w:lang w:bidi="ar-EG"/>
        </w:rPr>
        <w:t>يصل</w:t>
      </w:r>
      <w:r>
        <w:rPr>
          <w:rFonts w:hint="eastAsia"/>
          <w:rtl/>
          <w:lang w:bidi="ar-EG"/>
        </w:rPr>
        <w:t> </w:t>
      </w:r>
      <w:r>
        <w:rPr>
          <w:rFonts w:hint="cs"/>
          <w:rtl/>
          <w:lang w:bidi="ar-EG"/>
        </w:rPr>
        <w:t>إلى</w:t>
      </w:r>
      <w:r>
        <w:rPr>
          <w:rFonts w:hint="eastAsia"/>
          <w:rtl/>
          <w:lang w:bidi="ar-EG"/>
        </w:rPr>
        <w:t> </w:t>
      </w:r>
      <w:r>
        <w:rPr>
          <w:lang w:bidi="ar-EG"/>
        </w:rPr>
        <w:t>%7</w:t>
      </w:r>
      <w:r>
        <w:rPr>
          <w:rFonts w:hint="cs"/>
          <w:rtl/>
          <w:lang w:bidi="ar-EG"/>
        </w:rPr>
        <w:t>.</w:t>
      </w:r>
    </w:p>
    <w:p w:rsidR="00AD4C09" w:rsidRPr="00070100" w:rsidRDefault="00AD4C09" w:rsidP="00AD4C09">
      <w:pPr>
        <w:rPr>
          <w:rtl/>
          <w:lang w:bidi="ar-EG"/>
        </w:rPr>
      </w:pPr>
      <w:r w:rsidRPr="00070100">
        <w:rPr>
          <w:rFonts w:hint="cs"/>
          <w:rtl/>
          <w:lang w:bidi="ar-EG"/>
        </w:rPr>
        <w:t>ومع هذه الأرقام، يمكن للمرء أن يتوقع التحديات الضخمة أمام البرازيل من أجل تطوير نظام طاقة يزيد من الكفاءة ويحد من</w:t>
      </w:r>
      <w:r>
        <w:rPr>
          <w:rFonts w:hint="eastAsia"/>
          <w:rtl/>
          <w:lang w:bidi="ar-EG"/>
        </w:rPr>
        <w:t> </w:t>
      </w:r>
      <w:r w:rsidRPr="00070100">
        <w:rPr>
          <w:rFonts w:hint="cs"/>
          <w:rtl/>
          <w:lang w:bidi="ar-EG"/>
        </w:rPr>
        <w:t>الفاقد.</w:t>
      </w:r>
    </w:p>
    <w:p w:rsidR="00AD4C09" w:rsidRPr="00B0791D" w:rsidRDefault="00AD4C09" w:rsidP="003A7F5D">
      <w:pPr>
        <w:pStyle w:val="Heading2"/>
        <w:rPr>
          <w:rtl/>
        </w:rPr>
      </w:pPr>
      <w:bookmarkStart w:id="136" w:name="_Toc438120810"/>
      <w:bookmarkStart w:id="137" w:name="_Toc498434233"/>
      <w:r w:rsidRPr="00B0791D">
        <w:t>3.A4</w:t>
      </w:r>
      <w:r w:rsidRPr="00B0791D">
        <w:tab/>
      </w:r>
      <w:r w:rsidRPr="00B0791D">
        <w:rPr>
          <w:rFonts w:hint="cs"/>
          <w:rtl/>
        </w:rPr>
        <w:t>فريق الدراسة البرازيلي المعني بالشبكة الذكية</w:t>
      </w:r>
      <w:bookmarkEnd w:id="136"/>
      <w:bookmarkEnd w:id="137"/>
    </w:p>
    <w:p w:rsidR="00AD4C09" w:rsidRDefault="00AD4C09" w:rsidP="00AD4C09">
      <w:pPr>
        <w:rPr>
          <w:rtl/>
          <w:lang w:bidi="ar-EG"/>
        </w:rPr>
      </w:pPr>
      <w:r>
        <w:rPr>
          <w:rFonts w:hint="cs"/>
          <w:rtl/>
          <w:lang w:bidi="ar-EG"/>
        </w:rPr>
        <w:t xml:space="preserve">سعياً إلى استيعاب مفهوم الشبكة الذكية، شكلت وزارة المناجم والطاقة في مايو </w:t>
      </w:r>
      <w:r>
        <w:rPr>
          <w:lang w:bidi="ar-EG"/>
        </w:rPr>
        <w:t>2010</w:t>
      </w:r>
      <w:r>
        <w:rPr>
          <w:rFonts w:hint="cs"/>
          <w:rtl/>
          <w:lang w:bidi="ar-EG"/>
        </w:rPr>
        <w:t xml:space="preserve"> فريق دراسة يضم أعضاءً من قطاعي الكهرباء والاتصالات. ومن بين أهداف هذا الفريق تقييم إمكانية تطبيق هذا المفهوم في شبكة الطاقة البرازيلية من أجل زيادة كفاءة النظام.</w:t>
      </w:r>
    </w:p>
    <w:p w:rsidR="00AD4C09" w:rsidRDefault="00AD4C09" w:rsidP="00AD4C09">
      <w:pPr>
        <w:rPr>
          <w:rtl/>
          <w:lang w:bidi="ar-EG"/>
        </w:rPr>
      </w:pPr>
      <w:r>
        <w:rPr>
          <w:rFonts w:hint="cs"/>
          <w:rtl/>
          <w:lang w:bidi="ar-EG"/>
        </w:rPr>
        <w:t xml:space="preserve">وفي منتصف مارس </w:t>
      </w:r>
      <w:r>
        <w:rPr>
          <w:lang w:bidi="ar-EG"/>
        </w:rPr>
        <w:t>2011</w:t>
      </w:r>
      <w:r>
        <w:rPr>
          <w:rFonts w:hint="cs"/>
          <w:rtl/>
          <w:lang w:bidi="ar-EG"/>
        </w:rPr>
        <w:t>، قدم إلى وزير المناجم والطاقة تقريراً بشأن أحدث ما وصلت إليه هذه التكنولوجيا. وتضمن هذا التقرير معلومات عن مفاهيم الشبكة الذكية وكذلك معلومات تقنية عن المسائل الاقتصادية والمسائل المتعلقة بالفوترة والاتصالات.</w:t>
      </w:r>
    </w:p>
    <w:p w:rsidR="00AD4C09" w:rsidRDefault="00AD4C09" w:rsidP="00AD4C09">
      <w:pPr>
        <w:rPr>
          <w:rtl/>
          <w:lang w:bidi="ar-EG"/>
        </w:rPr>
      </w:pPr>
      <w:r>
        <w:rPr>
          <w:rFonts w:hint="cs"/>
          <w:rtl/>
          <w:lang w:bidi="ar-EG"/>
        </w:rPr>
        <w:t>وفي الجزء الخاص بالاتصالات، أخذت الدراسة في الاعتبار التكنولوجيات والموارد المتاحة في البرازيل وأنواع التكنولوجيات المستخدمة في بلدان أخرى والتي يمكن تطبيقها في البرازيل. وكاستراتيجية أولية، أولت الحكومة البرازيلية اهتماماً خاصاً بنشر البنى التحتية المتقدمة لأخذ القراءات.</w:t>
      </w:r>
    </w:p>
    <w:p w:rsidR="00F86C5B" w:rsidRDefault="00AD4C09" w:rsidP="00412F88">
      <w:pPr>
        <w:rPr>
          <w:rtl/>
          <w:lang w:bidi="ar-EG"/>
        </w:rPr>
      </w:pPr>
      <w:r>
        <w:rPr>
          <w:rFonts w:hint="cs"/>
          <w:rtl/>
          <w:lang w:bidi="ar-EG"/>
        </w:rPr>
        <w:t xml:space="preserve">وكجزء من هذه الدراسة، زار فريق تقني في أكتوبر </w:t>
      </w:r>
      <w:r>
        <w:rPr>
          <w:lang w:bidi="ar-EG"/>
        </w:rPr>
        <w:t>2010</w:t>
      </w:r>
      <w:r>
        <w:rPr>
          <w:rFonts w:hint="cs"/>
          <w:rtl/>
          <w:lang w:bidi="ar-EG"/>
        </w:rPr>
        <w:t xml:space="preserve"> الولايات المتحدة الأمريكية لجمع معلومات عن مسائل الشبكة الذكية. وبوجه عام، تبين أن جميع تكنولوجيات الاتصالات تقريباً التي تم نشرها دعماً لوظائف الشبكة الذكية يمكن تطبيقها في البرازيل لهذه</w:t>
      </w:r>
      <w:r>
        <w:rPr>
          <w:rFonts w:hint="eastAsia"/>
          <w:rtl/>
          <w:lang w:bidi="ar-EG"/>
        </w:rPr>
        <w:t> </w:t>
      </w:r>
      <w:r>
        <w:rPr>
          <w:rFonts w:hint="cs"/>
          <w:rtl/>
          <w:lang w:bidi="ar-EG"/>
        </w:rPr>
        <w:t>الأغراض.</w:t>
      </w:r>
    </w:p>
    <w:p w:rsidR="00F86C5B" w:rsidRPr="009338A9" w:rsidRDefault="00FC10E1" w:rsidP="004465A9">
      <w:pPr>
        <w:keepNext/>
        <w:keepLines/>
        <w:rPr>
          <w:rtl/>
          <w:lang w:bidi="ar-EG"/>
        </w:rPr>
      </w:pPr>
      <w:r>
        <w:rPr>
          <w:rFonts w:hint="cs"/>
          <w:rtl/>
          <w:lang w:bidi="ar-EG"/>
        </w:rPr>
        <w:lastRenderedPageBreak/>
        <w:t xml:space="preserve">قدمت لجنة الدراسات التابعة للرابطتين </w:t>
      </w:r>
      <w:r w:rsidRPr="00D77C3D">
        <w:rPr>
          <w:rFonts w:eastAsia="Batang"/>
        </w:rPr>
        <w:t>ABRADEE/APTEL</w:t>
      </w:r>
      <w:r>
        <w:rPr>
          <w:rFonts w:hint="cs"/>
          <w:rtl/>
          <w:lang w:bidi="ar-EG"/>
        </w:rPr>
        <w:t xml:space="preserve"> تقريرها في ديسمبر </w:t>
      </w:r>
      <w:r>
        <w:rPr>
          <w:lang w:bidi="ar-EG"/>
        </w:rPr>
        <w:t>2011</w:t>
      </w:r>
      <w:r>
        <w:rPr>
          <w:rFonts w:hint="cs"/>
          <w:rtl/>
          <w:lang w:bidi="ar-EG"/>
        </w:rPr>
        <w:t xml:space="preserve"> إلى </w:t>
      </w:r>
      <w:r>
        <w:rPr>
          <w:lang w:bidi="ar-EG"/>
        </w:rPr>
        <w:t>ANEEL</w:t>
      </w:r>
      <w:r>
        <w:rPr>
          <w:rFonts w:hint="cs"/>
          <w:rtl/>
          <w:lang w:bidi="ar-EG"/>
        </w:rPr>
        <w:t>، الهيئة الوطنية لتنظيم الطاقة الكهربائية (</w:t>
      </w:r>
      <w:r>
        <w:t>(</w:t>
      </w:r>
      <w:r w:rsidRPr="00D77C3D">
        <w:t>Agência Nacional de Energia Elétrica</w:t>
      </w:r>
      <w:r w:rsidR="00F86C5B">
        <w:rPr>
          <w:rFonts w:hint="cs"/>
          <w:rtl/>
          <w:lang w:bidi="ar-EG"/>
        </w:rPr>
        <w:t>.</w:t>
      </w:r>
      <w:r>
        <w:rPr>
          <w:rFonts w:hint="cs"/>
          <w:rtl/>
          <w:lang w:bidi="ar-EG"/>
        </w:rPr>
        <w:t xml:space="preserve"> وركزت الدراسة على </w:t>
      </w:r>
      <w:r w:rsidR="00AA4AF2">
        <w:rPr>
          <w:rFonts w:hint="cs"/>
          <w:rtl/>
          <w:lang w:bidi="ar-EG"/>
        </w:rPr>
        <w:t>تخطيط نشر</w:t>
      </w:r>
      <w:r w:rsidR="009338A9">
        <w:rPr>
          <w:rFonts w:hint="cs"/>
          <w:rtl/>
          <w:lang w:bidi="ar-EG"/>
        </w:rPr>
        <w:t xml:space="preserve"> وظائف الشبكة الذكية </w:t>
      </w:r>
      <w:r w:rsidR="007B044C">
        <w:rPr>
          <w:rFonts w:hint="cs"/>
          <w:rtl/>
          <w:lang w:bidi="ar-EG"/>
        </w:rPr>
        <w:t>في</w:t>
      </w:r>
      <w:r w:rsidR="00412F88">
        <w:rPr>
          <w:rFonts w:hint="eastAsia"/>
          <w:rtl/>
          <w:lang w:bidi="ar-EG"/>
        </w:rPr>
        <w:t> </w:t>
      </w:r>
      <w:r w:rsidR="007B044C">
        <w:rPr>
          <w:rFonts w:hint="cs"/>
          <w:rtl/>
          <w:lang w:bidi="ar-EG"/>
        </w:rPr>
        <w:t>ال</w:t>
      </w:r>
      <w:r w:rsidR="009338A9">
        <w:rPr>
          <w:rFonts w:hint="cs"/>
          <w:rtl/>
          <w:lang w:bidi="ar-EG"/>
        </w:rPr>
        <w:t>قطاع الكهربا</w:t>
      </w:r>
      <w:r w:rsidR="007B044C">
        <w:rPr>
          <w:rFonts w:hint="cs"/>
          <w:rtl/>
          <w:lang w:bidi="ar-EG"/>
        </w:rPr>
        <w:t xml:space="preserve">ئي البرازيلي </w:t>
      </w:r>
      <w:r w:rsidR="00973AE5">
        <w:rPr>
          <w:rFonts w:hint="cs"/>
          <w:rtl/>
          <w:lang w:bidi="ar-EG"/>
        </w:rPr>
        <w:t>بالكامل</w:t>
      </w:r>
      <w:r w:rsidR="009338A9">
        <w:rPr>
          <w:rFonts w:hint="cs"/>
          <w:rtl/>
          <w:lang w:bidi="ar-EG"/>
        </w:rPr>
        <w:t xml:space="preserve"> في فترة عشر سنوات والتنبؤ بالاستثمارات والفوائد المرتبطة بهذه التوقعات. واستخدمت الدراسة قاعدة بيانات تتضمن أكثر من </w:t>
      </w:r>
      <w:r w:rsidR="009338A9">
        <w:rPr>
          <w:lang w:bidi="ar-EG"/>
        </w:rPr>
        <w:t>50</w:t>
      </w:r>
      <w:r w:rsidR="009338A9">
        <w:rPr>
          <w:rFonts w:hint="cs"/>
          <w:rtl/>
          <w:lang w:bidi="ar-EG"/>
        </w:rPr>
        <w:t xml:space="preserve"> </w:t>
      </w:r>
      <w:r w:rsidR="00AA4AF2">
        <w:rPr>
          <w:rFonts w:hint="cs"/>
          <w:rtl/>
          <w:lang w:bidi="ar-EG"/>
        </w:rPr>
        <w:t>خدمة</w:t>
      </w:r>
      <w:r w:rsidR="009338A9">
        <w:rPr>
          <w:rFonts w:hint="cs"/>
          <w:rtl/>
          <w:lang w:bidi="ar-EG"/>
        </w:rPr>
        <w:t xml:space="preserve"> من </w:t>
      </w:r>
      <w:r w:rsidR="00AA4AF2">
        <w:rPr>
          <w:rFonts w:hint="cs"/>
          <w:rtl/>
          <w:lang w:bidi="ar-EG"/>
        </w:rPr>
        <w:t>خدمات</w:t>
      </w:r>
      <w:r w:rsidR="009338A9">
        <w:rPr>
          <w:rFonts w:hint="cs"/>
          <w:rtl/>
          <w:lang w:bidi="ar-EG"/>
        </w:rPr>
        <w:t xml:space="preserve"> التوزيع المرتبطة بقادة المشروع وتستند التوقعات إلى الأوضاع الحقيقة للشركات البرازيلية.</w:t>
      </w:r>
    </w:p>
    <w:p w:rsidR="00AD4C09" w:rsidRPr="00B0791D" w:rsidRDefault="00AD4C09" w:rsidP="003A7F5D">
      <w:pPr>
        <w:pStyle w:val="Heading2"/>
        <w:rPr>
          <w:rtl/>
        </w:rPr>
      </w:pPr>
      <w:bookmarkStart w:id="138" w:name="_Toc438120811"/>
      <w:bookmarkStart w:id="139" w:name="_Toc498434234"/>
      <w:r w:rsidRPr="00B0791D">
        <w:t>4.A4</w:t>
      </w:r>
      <w:r w:rsidRPr="00B0791D">
        <w:rPr>
          <w:rtl/>
        </w:rPr>
        <w:tab/>
      </w:r>
      <w:r w:rsidRPr="00B0791D">
        <w:rPr>
          <w:rFonts w:hint="cs"/>
          <w:rtl/>
        </w:rPr>
        <w:t>مسائل الاتصالات</w:t>
      </w:r>
      <w:bookmarkEnd w:id="138"/>
      <w:bookmarkEnd w:id="139"/>
    </w:p>
    <w:p w:rsidR="00AD4C09" w:rsidRDefault="00AD4C09" w:rsidP="00412F88">
      <w:pPr>
        <w:rPr>
          <w:rtl/>
          <w:lang w:bidi="ar-EG"/>
        </w:rPr>
      </w:pPr>
      <w:r>
        <w:rPr>
          <w:rFonts w:hint="cs"/>
          <w:rtl/>
          <w:lang w:bidi="ar-EG"/>
        </w:rPr>
        <w:t>تبين أن هناك العديد من تكنولوجيات الاتصالات التي يمكن تطبيقها لنفس الغرض. فعلى سبيل المثال، يمكن استعمال</w:t>
      </w:r>
      <w:r>
        <w:rPr>
          <w:rFonts w:hint="eastAsia"/>
          <w:rtl/>
          <w:lang w:bidi="ar-EG"/>
        </w:rPr>
        <w:t> </w:t>
      </w:r>
      <w:r w:rsidRPr="00B555DE">
        <w:rPr>
          <w:lang w:bidi="ar-EG"/>
        </w:rPr>
        <w:t>Zig</w:t>
      </w:r>
      <w:r w:rsidR="00412F88">
        <w:rPr>
          <w:lang w:bidi="ar-EG"/>
        </w:rPr>
        <w:noBreakHyphen/>
      </w:r>
      <w:r w:rsidRPr="00B555DE">
        <w:rPr>
          <w:lang w:bidi="ar-EG"/>
        </w:rPr>
        <w:t>Bee</w:t>
      </w:r>
      <w:r>
        <w:rPr>
          <w:rFonts w:hint="cs"/>
          <w:rtl/>
          <w:lang w:bidi="ar-EG"/>
        </w:rPr>
        <w:t xml:space="preserve"> و</w:t>
      </w:r>
      <w:r w:rsidRPr="00B555DE">
        <w:rPr>
          <w:lang w:bidi="ar-EG"/>
        </w:rPr>
        <w:t>Mesh Grid</w:t>
      </w:r>
      <w:r>
        <w:rPr>
          <w:rFonts w:hint="cs"/>
          <w:rtl/>
          <w:lang w:bidi="ar-EG"/>
        </w:rPr>
        <w:t xml:space="preserve"> لقراءة عدادات استهلاك الطاقة لدى المستعملين النهائيين. وبالنسبة للتوصيل، يمكن استعمال</w:t>
      </w:r>
      <w:r>
        <w:rPr>
          <w:rFonts w:hint="eastAsia"/>
          <w:rtl/>
          <w:lang w:bidi="ar-EG"/>
        </w:rPr>
        <w:t> </w:t>
      </w:r>
      <w:r w:rsidRPr="00B555DE">
        <w:rPr>
          <w:lang w:bidi="ar-EG"/>
        </w:rPr>
        <w:t>WiMax</w:t>
      </w:r>
      <w:r>
        <w:rPr>
          <w:rFonts w:hint="cs"/>
          <w:rtl/>
          <w:lang w:bidi="ar-EG"/>
        </w:rPr>
        <w:t xml:space="preserve"> و</w:t>
      </w:r>
      <w:r w:rsidRPr="00B555DE">
        <w:rPr>
          <w:lang w:bidi="ar-EG"/>
        </w:rPr>
        <w:t>GPRS</w:t>
      </w:r>
      <w:r>
        <w:rPr>
          <w:rFonts w:hint="cs"/>
          <w:rtl/>
          <w:lang w:bidi="ar-EG"/>
        </w:rPr>
        <w:t xml:space="preserve"> و</w:t>
      </w:r>
      <w:r w:rsidRPr="00B555DE">
        <w:rPr>
          <w:lang w:bidi="ar-EG"/>
        </w:rPr>
        <w:t>3G</w:t>
      </w:r>
      <w:r>
        <w:rPr>
          <w:rFonts w:hint="cs"/>
          <w:rtl/>
          <w:lang w:bidi="ar-EG"/>
        </w:rPr>
        <w:t xml:space="preserve"> و</w:t>
      </w:r>
      <w:r w:rsidRPr="00B555DE">
        <w:rPr>
          <w:lang w:bidi="ar-EG"/>
        </w:rPr>
        <w:t>4G</w:t>
      </w:r>
      <w:r>
        <w:rPr>
          <w:rFonts w:hint="cs"/>
          <w:rtl/>
          <w:lang w:bidi="ar-EG"/>
        </w:rPr>
        <w:t xml:space="preserve"> وغيرها جميعاً.</w:t>
      </w:r>
    </w:p>
    <w:p w:rsidR="00AD4C09" w:rsidRDefault="00AD4C09" w:rsidP="00AD4C09">
      <w:pPr>
        <w:rPr>
          <w:rtl/>
          <w:lang w:bidi="ar-EG"/>
        </w:rPr>
      </w:pPr>
      <w:r>
        <w:rPr>
          <w:rFonts w:hint="cs"/>
          <w:rtl/>
          <w:lang w:bidi="ar-EG"/>
        </w:rPr>
        <w:t>ويوجد حالياً شكل ما من أشكال عدم اليقين بخصوص صبيب التوصيل اللازم لتطبيقات الشبكة الذكية. ومما لا</w:t>
      </w:r>
      <w:r>
        <w:rPr>
          <w:rFonts w:hint="eastAsia"/>
          <w:rtl/>
          <w:lang w:bidi="ar-EG"/>
        </w:rPr>
        <w:t> </w:t>
      </w:r>
      <w:r>
        <w:rPr>
          <w:rFonts w:hint="cs"/>
          <w:rtl/>
          <w:lang w:bidi="ar-EG"/>
        </w:rPr>
        <w:t>شك فيه أن هذه المعلومة تعتبر استراتيجية لمشاريع الشبكة الذكية من أجل اختيار الحل الأمثل وتحديد الاحتياجات من موارد الطيف مثل عرض النطاق وحدود التداخل الضار على الخدمات الأخرى وحدود القدرة وجوانب الانتشار. وإلى الآن لا</w:t>
      </w:r>
      <w:r>
        <w:rPr>
          <w:rFonts w:hint="eastAsia"/>
          <w:rtl/>
          <w:lang w:bidi="ar-EG"/>
        </w:rPr>
        <w:t> </w:t>
      </w:r>
      <w:r>
        <w:rPr>
          <w:rFonts w:hint="cs"/>
          <w:rtl/>
          <w:lang w:bidi="ar-EG"/>
        </w:rPr>
        <w:t>توجد أي دراسات بشأن متطلبات النظام بالنسبة لأنظمة الاتصالات التي يمكن تطبيقها في الشبكة الذكية.</w:t>
      </w:r>
    </w:p>
    <w:p w:rsidR="00AD4C09" w:rsidRDefault="00AD4C09" w:rsidP="00412F88">
      <w:pPr>
        <w:rPr>
          <w:rtl/>
          <w:lang w:bidi="ar-EG"/>
        </w:rPr>
      </w:pPr>
      <w:r>
        <w:rPr>
          <w:rFonts w:hint="cs"/>
          <w:rtl/>
          <w:lang w:bidi="ar-EG"/>
        </w:rPr>
        <w:t xml:space="preserve">ونحن نولي اهتماماً بتقنيات قياس المجال الكهربي عند استخدام الموجات الحاملة لخطوط الطاقة الكهربائية </w:t>
      </w:r>
      <w:r>
        <w:rPr>
          <w:lang w:bidi="ar-EG"/>
        </w:rPr>
        <w:t>(PLC)</w:t>
      </w:r>
      <w:r>
        <w:rPr>
          <w:rFonts w:hint="cs"/>
          <w:rtl/>
          <w:lang w:bidi="ar-EG"/>
        </w:rPr>
        <w:t xml:space="preserve"> في</w:t>
      </w:r>
      <w:r w:rsidR="00412F88">
        <w:rPr>
          <w:rFonts w:hint="eastAsia"/>
          <w:rtl/>
          <w:lang w:bidi="ar-EG"/>
        </w:rPr>
        <w:t> </w:t>
      </w:r>
      <w:r>
        <w:rPr>
          <w:rFonts w:hint="cs"/>
          <w:rtl/>
          <w:lang w:bidi="ar-EG"/>
        </w:rPr>
        <w:t>النطاق</w:t>
      </w:r>
      <w:r w:rsidR="00412F88">
        <w:rPr>
          <w:rFonts w:hint="eastAsia"/>
          <w:rtl/>
          <w:lang w:bidi="ar-EG"/>
        </w:rPr>
        <w:t> </w:t>
      </w:r>
      <w:r>
        <w:rPr>
          <w:lang w:bidi="ar-EG"/>
        </w:rPr>
        <w:t>LF</w:t>
      </w:r>
      <w:r>
        <w:rPr>
          <w:rFonts w:hint="cs"/>
          <w:rtl/>
          <w:lang w:bidi="ar-EG"/>
        </w:rPr>
        <w:t xml:space="preserve"> في</w:t>
      </w:r>
      <w:r w:rsidR="00412F88">
        <w:rPr>
          <w:rFonts w:hint="eastAsia"/>
          <w:rtl/>
          <w:lang w:bidi="ar-EG"/>
        </w:rPr>
        <w:t> </w:t>
      </w:r>
      <w:r>
        <w:rPr>
          <w:rFonts w:hint="cs"/>
          <w:rtl/>
          <w:lang w:bidi="ar-EG"/>
        </w:rPr>
        <w:t xml:space="preserve">تطبيقات الشبكة الذكية. وقد أبدت بعض الشركات في البرازيل مؤخراً اهتمامها باعتماد التجهيزات </w:t>
      </w:r>
      <w:r>
        <w:rPr>
          <w:lang w:bidi="ar-EG"/>
        </w:rPr>
        <w:t>PLC</w:t>
      </w:r>
      <w:r>
        <w:rPr>
          <w:rFonts w:hint="cs"/>
          <w:rtl/>
          <w:lang w:bidi="ar-EG"/>
        </w:rPr>
        <w:t xml:space="preserve"> ذات الموجات الحاملة حول </w:t>
      </w:r>
      <w:r>
        <w:rPr>
          <w:lang w:bidi="ar-EG"/>
        </w:rPr>
        <w:t>kHz 80</w:t>
      </w:r>
      <w:r>
        <w:rPr>
          <w:rFonts w:hint="cs"/>
          <w:rtl/>
          <w:lang w:bidi="ar-EG"/>
        </w:rPr>
        <w:t xml:space="preserve"> مع نطاق </w:t>
      </w:r>
      <w:r>
        <w:rPr>
          <w:lang w:bidi="ar-EG"/>
        </w:rPr>
        <w:t>kHz 20</w:t>
      </w:r>
      <w:r>
        <w:rPr>
          <w:rFonts w:hint="cs"/>
          <w:rtl/>
          <w:lang w:bidi="ar-EG"/>
        </w:rPr>
        <w:t xml:space="preserve"> من أجل القراءة الذكية للعدادات. والإرسالات حول هذا التردد مقيدة بالتنظيم وتم تحديد قيمة حدية للمجال الكهربي من أجل التدابير المتخذة على مسافة </w:t>
      </w:r>
      <w:r>
        <w:rPr>
          <w:lang w:bidi="ar-EG"/>
        </w:rPr>
        <w:t>m 300</w:t>
      </w:r>
      <w:r>
        <w:rPr>
          <w:rFonts w:hint="cs"/>
          <w:rtl/>
          <w:lang w:bidi="ar-EG"/>
        </w:rPr>
        <w:t xml:space="preserve"> من المصدر.</w:t>
      </w:r>
    </w:p>
    <w:p w:rsidR="00F86C5B" w:rsidRPr="00973AE5" w:rsidRDefault="00973AE5" w:rsidP="00412F88">
      <w:pPr>
        <w:rPr>
          <w:rtl/>
          <w:lang w:bidi="ar-EG"/>
        </w:rPr>
      </w:pPr>
      <w:r>
        <w:rPr>
          <w:rFonts w:hint="cs"/>
          <w:rtl/>
          <w:lang w:bidi="ar-EG"/>
        </w:rPr>
        <w:t xml:space="preserve">وقدّرت الدراسة </w:t>
      </w:r>
      <w:r w:rsidRPr="00D77C3D">
        <w:rPr>
          <w:rFonts w:eastAsia="Batang"/>
        </w:rPr>
        <w:t>ABRADEE/APTEL</w:t>
      </w:r>
      <w:r>
        <w:rPr>
          <w:rFonts w:hint="cs"/>
          <w:rtl/>
          <w:lang w:bidi="ar-EG"/>
        </w:rPr>
        <w:t xml:space="preserve"> احتياجات الاستثمار بحوالي </w:t>
      </w:r>
      <w:r>
        <w:rPr>
          <w:lang w:bidi="ar-EG"/>
        </w:rPr>
        <w:t>19</w:t>
      </w:r>
      <w:r>
        <w:rPr>
          <w:rFonts w:hint="cs"/>
          <w:rtl/>
          <w:lang w:bidi="ar-EG"/>
        </w:rPr>
        <w:t xml:space="preserve"> مليار </w:t>
      </w:r>
      <w:r w:rsidR="00412F88" w:rsidRPr="00412F88">
        <w:rPr>
          <w:rFonts w:hint="cs"/>
          <w:rtl/>
        </w:rPr>
        <w:t>ري</w:t>
      </w:r>
      <w:r w:rsidR="00412F88">
        <w:rPr>
          <w:rFonts w:hint="cs"/>
          <w:rtl/>
        </w:rPr>
        <w:t>ـ</w:t>
      </w:r>
      <w:r w:rsidR="00412F88" w:rsidRPr="00412F88">
        <w:rPr>
          <w:rFonts w:hint="cs"/>
          <w:rtl/>
        </w:rPr>
        <w:t>ال</w:t>
      </w:r>
      <w:r w:rsidR="00412F88">
        <w:rPr>
          <w:rFonts w:hint="cs"/>
          <w:rtl/>
          <w:lang w:bidi="ar-EG"/>
        </w:rPr>
        <w:t xml:space="preserve"> </w:t>
      </w:r>
      <w:r w:rsidRPr="00412F88">
        <w:rPr>
          <w:rFonts w:hint="cs"/>
          <w:rtl/>
        </w:rPr>
        <w:t>برازيلي في أصول الاتصالات و</w:t>
      </w:r>
      <w:r w:rsidRPr="00412F88">
        <w:t>3</w:t>
      </w:r>
      <w:r w:rsidR="00412F88">
        <w:rPr>
          <w:rFonts w:hint="eastAsia"/>
          <w:rtl/>
        </w:rPr>
        <w:t> </w:t>
      </w:r>
      <w:r w:rsidRPr="00412F88">
        <w:rPr>
          <w:rFonts w:hint="cs"/>
          <w:rtl/>
        </w:rPr>
        <w:t>مليارات ري</w:t>
      </w:r>
      <w:r w:rsidR="00412F88">
        <w:rPr>
          <w:rFonts w:hint="cs"/>
          <w:rtl/>
        </w:rPr>
        <w:t>ـ</w:t>
      </w:r>
      <w:r w:rsidRPr="00412F88">
        <w:rPr>
          <w:rFonts w:hint="cs"/>
          <w:rtl/>
        </w:rPr>
        <w:t>ال</w:t>
      </w:r>
      <w:r>
        <w:rPr>
          <w:rFonts w:hint="cs"/>
          <w:rtl/>
          <w:lang w:bidi="ar-EG"/>
        </w:rPr>
        <w:t xml:space="preserve"> برازيلي في أصول تكنولوجيا المعلومات </w:t>
      </w:r>
      <w:r w:rsidR="00631B72">
        <w:rPr>
          <w:rFonts w:hint="cs"/>
          <w:rtl/>
          <w:lang w:bidi="ar-EG"/>
        </w:rPr>
        <w:t xml:space="preserve">من أجل </w:t>
      </w:r>
      <w:r>
        <w:rPr>
          <w:rFonts w:hint="cs"/>
          <w:rtl/>
          <w:lang w:bidi="ar-EG"/>
        </w:rPr>
        <w:t xml:space="preserve">نشر وظائف الشبكة الذكية الأساسية </w:t>
      </w:r>
      <w:r w:rsidR="00631B72">
        <w:rPr>
          <w:rFonts w:hint="cs"/>
          <w:rtl/>
          <w:lang w:bidi="ar-EG"/>
        </w:rPr>
        <w:t>من قبيل</w:t>
      </w:r>
      <w:r>
        <w:rPr>
          <w:rFonts w:hint="cs"/>
          <w:rtl/>
          <w:lang w:bidi="ar-EG"/>
        </w:rPr>
        <w:t xml:space="preserve"> القياس الذكي </w:t>
      </w:r>
      <w:r w:rsidR="00D10F3A">
        <w:rPr>
          <w:rFonts w:hint="cs"/>
          <w:rtl/>
          <w:lang w:bidi="ar-EG"/>
        </w:rPr>
        <w:t>وشبكة التوزيع الأوتوماتية</w:t>
      </w:r>
      <w:r>
        <w:rPr>
          <w:rFonts w:hint="cs"/>
          <w:rtl/>
          <w:lang w:bidi="ar-EG"/>
        </w:rPr>
        <w:t xml:space="preserve"> </w:t>
      </w:r>
      <w:r w:rsidR="009E1077">
        <w:rPr>
          <w:rFonts w:hint="cs"/>
          <w:rtl/>
          <w:lang w:bidi="ar-EG"/>
        </w:rPr>
        <w:t>والصيانة الذاتية</w:t>
      </w:r>
      <w:r w:rsidR="00D10F3A">
        <w:rPr>
          <w:rFonts w:hint="cs"/>
          <w:rtl/>
          <w:lang w:bidi="ar-EG"/>
        </w:rPr>
        <w:t xml:space="preserve"> ومصادر توليد الطاقة المتجددة الموزعة والسيارات الكهربائية. </w:t>
      </w:r>
    </w:p>
    <w:p w:rsidR="00F86C5B" w:rsidRPr="005B4BDE" w:rsidRDefault="005B4BDE" w:rsidP="00412F88">
      <w:pPr>
        <w:rPr>
          <w:rtl/>
          <w:lang w:bidi="ar-EG"/>
        </w:rPr>
      </w:pPr>
      <w:r>
        <w:rPr>
          <w:rFonts w:hint="cs"/>
          <w:rtl/>
          <w:lang w:bidi="ar-EG"/>
        </w:rPr>
        <w:t xml:space="preserve">والنموذج المرجعي لمعمارية الاتصالات المستعمل هو ذلك المقترح في إطار المشروع </w:t>
      </w:r>
      <w:r w:rsidRPr="00D77C3D">
        <w:rPr>
          <w:rFonts w:eastAsia="Batang"/>
        </w:rPr>
        <w:t>IEEE P2030</w:t>
      </w:r>
      <w:r w:rsidR="00F86C5B">
        <w:rPr>
          <w:rFonts w:hint="cs"/>
          <w:rtl/>
          <w:lang w:bidi="ar-EG"/>
        </w:rPr>
        <w:t>.</w:t>
      </w:r>
      <w:r>
        <w:rPr>
          <w:rFonts w:hint="cs"/>
          <w:rtl/>
          <w:lang w:bidi="ar-EG"/>
        </w:rPr>
        <w:t xml:space="preserve"> وتعرّف المعمارية المقترحة تراتباً منطقياً وواجهة معيارية للتوصيلات القابلة للتشغيل التي يمكن نشرها بواسطة العديد من تكنولوجيات شبكات الاتصالات كتلك التي استُخدمت في الدراسة: </w:t>
      </w:r>
      <w:r w:rsidR="00067464">
        <w:rPr>
          <w:rFonts w:hint="cs"/>
          <w:rtl/>
          <w:lang w:bidi="ar-EG"/>
        </w:rPr>
        <w:t>التكنولوجيا اللاسلكية</w:t>
      </w:r>
      <w:r>
        <w:rPr>
          <w:rFonts w:hint="cs"/>
          <w:rtl/>
          <w:lang w:bidi="ar-EG"/>
        </w:rPr>
        <w:t xml:space="preserve"> (</w:t>
      </w:r>
      <w:r w:rsidRPr="00D77C3D">
        <w:rPr>
          <w:rFonts w:eastAsia="Batang"/>
        </w:rPr>
        <w:t>Wi-Fi 802.11</w:t>
      </w:r>
      <w:r>
        <w:rPr>
          <w:rFonts w:hint="cs"/>
          <w:rtl/>
          <w:lang w:bidi="ar-EG"/>
        </w:rPr>
        <w:t xml:space="preserve">، </w:t>
      </w:r>
      <w:r w:rsidRPr="00D77C3D">
        <w:rPr>
          <w:rFonts w:eastAsia="Batang"/>
        </w:rPr>
        <w:t>WIMAX 802.16</w:t>
      </w:r>
      <w:r>
        <w:rPr>
          <w:rFonts w:hint="cs"/>
          <w:rtl/>
          <w:lang w:bidi="ar-EG"/>
        </w:rPr>
        <w:t>) و</w:t>
      </w:r>
      <w:r w:rsidRPr="00D77C3D">
        <w:rPr>
          <w:rFonts w:eastAsia="Batang"/>
        </w:rPr>
        <w:t>GPRS</w:t>
      </w:r>
      <w:r w:rsidR="00412F88">
        <w:rPr>
          <w:rFonts w:eastAsia="Batang" w:hint="cs"/>
          <w:rtl/>
        </w:rPr>
        <w:t xml:space="preserve"> </w:t>
      </w:r>
      <w:r>
        <w:rPr>
          <w:rFonts w:hint="cs"/>
          <w:rtl/>
          <w:lang w:bidi="ar-EG"/>
        </w:rPr>
        <w:t>و</w:t>
      </w:r>
      <w:r>
        <w:rPr>
          <w:lang w:bidi="ar-EG"/>
        </w:rPr>
        <w:t>3G</w:t>
      </w:r>
      <w:r>
        <w:rPr>
          <w:rFonts w:hint="cs"/>
          <w:rtl/>
          <w:lang w:bidi="ar-EG"/>
        </w:rPr>
        <w:t xml:space="preserve"> و</w:t>
      </w:r>
      <w:r>
        <w:rPr>
          <w:lang w:bidi="ar-EG"/>
        </w:rPr>
        <w:t>MPLS</w:t>
      </w:r>
      <w:r>
        <w:rPr>
          <w:rFonts w:hint="cs"/>
          <w:rtl/>
          <w:lang w:bidi="ar-EG"/>
        </w:rPr>
        <w:t xml:space="preserve"> و</w:t>
      </w:r>
      <w:r>
        <w:rPr>
          <w:lang w:bidi="ar-EG"/>
        </w:rPr>
        <w:t>VPN</w:t>
      </w:r>
      <w:r>
        <w:rPr>
          <w:rFonts w:hint="cs"/>
          <w:rtl/>
          <w:lang w:bidi="ar-EG"/>
        </w:rPr>
        <w:t xml:space="preserve"> والألياف البصرية والوصلات الراديوية من أجل الشبكة الميدانية</w:t>
      </w:r>
      <w:r w:rsidR="00412F88">
        <w:rPr>
          <w:rFonts w:hint="eastAsia"/>
          <w:rtl/>
          <w:lang w:bidi="ar-EG"/>
        </w:rPr>
        <w:t> </w:t>
      </w:r>
      <w:r w:rsidR="00412F88">
        <w:rPr>
          <w:lang w:bidi="ar-EG"/>
        </w:rPr>
        <w:t>(FAN)</w:t>
      </w:r>
      <w:r>
        <w:rPr>
          <w:rFonts w:hint="cs"/>
          <w:rtl/>
          <w:lang w:bidi="ar-EG"/>
        </w:rPr>
        <w:t xml:space="preserve"> وشبكات التوصيل.</w:t>
      </w:r>
    </w:p>
    <w:p w:rsidR="00F86C5B" w:rsidRPr="002829FF" w:rsidRDefault="002829FF" w:rsidP="00412F88">
      <w:pPr>
        <w:rPr>
          <w:rtl/>
          <w:lang w:bidi="ar-EG"/>
        </w:rPr>
      </w:pPr>
      <w:r>
        <w:rPr>
          <w:rFonts w:hint="cs"/>
          <w:rtl/>
          <w:lang w:bidi="ar-EG"/>
        </w:rPr>
        <w:t xml:space="preserve">ووفقاً للدراسة البحثية التي أجريت بشأن شبكات الاتصالات الحالية في الخدمات البرازيلية، تُستعمل الألياف البصرية في </w:t>
      </w:r>
      <w:r>
        <w:rPr>
          <w:lang w:bidi="ar-EG"/>
        </w:rPr>
        <w:t>%69</w:t>
      </w:r>
      <w:r>
        <w:rPr>
          <w:rFonts w:hint="cs"/>
          <w:rtl/>
          <w:lang w:bidi="ar-EG"/>
        </w:rPr>
        <w:t xml:space="preserve"> من أنظمة التوصيل </w:t>
      </w:r>
      <w:r w:rsidR="00565EFC">
        <w:rPr>
          <w:rFonts w:hint="cs"/>
          <w:rtl/>
          <w:lang w:bidi="ar-EG"/>
        </w:rPr>
        <w:t>وتشكل</w:t>
      </w:r>
      <w:r>
        <w:rPr>
          <w:rFonts w:hint="cs"/>
          <w:rtl/>
          <w:lang w:bidi="ar-EG"/>
        </w:rPr>
        <w:t xml:space="preserve"> </w:t>
      </w:r>
      <w:r w:rsidR="00565EFC">
        <w:rPr>
          <w:color w:val="000000"/>
          <w:rtl/>
        </w:rPr>
        <w:t xml:space="preserve">الخدمة العامة للاتصالات الراديوية بأسلوب الرزم </w:t>
      </w:r>
      <w:r w:rsidR="00565EFC">
        <w:rPr>
          <w:lang w:bidi="ar-EG"/>
        </w:rPr>
        <w:t>(</w:t>
      </w:r>
      <w:r>
        <w:rPr>
          <w:lang w:bidi="ar-EG"/>
        </w:rPr>
        <w:t>GPRS</w:t>
      </w:r>
      <w:r w:rsidR="00565EFC">
        <w:rPr>
          <w:lang w:bidi="ar-EG"/>
        </w:rPr>
        <w:t>)</w:t>
      </w:r>
      <w:r>
        <w:rPr>
          <w:rFonts w:hint="cs"/>
          <w:rtl/>
          <w:lang w:bidi="ar-EG"/>
        </w:rPr>
        <w:t xml:space="preserve"> التكنولوجيا المهيمنة </w:t>
      </w:r>
      <w:r w:rsidR="008F05D9">
        <w:rPr>
          <w:rFonts w:hint="cs"/>
          <w:rtl/>
          <w:lang w:bidi="ar-EG"/>
        </w:rPr>
        <w:t>فيما يتعلق ب</w:t>
      </w:r>
      <w:r>
        <w:rPr>
          <w:rFonts w:hint="cs"/>
          <w:rtl/>
          <w:lang w:bidi="ar-EG"/>
        </w:rPr>
        <w:t>توفير النفاذ في</w:t>
      </w:r>
      <w:r w:rsidR="00412F88">
        <w:rPr>
          <w:rFonts w:hint="eastAsia"/>
          <w:rtl/>
          <w:lang w:bidi="ar-EG"/>
        </w:rPr>
        <w:t> </w:t>
      </w:r>
      <w:r>
        <w:rPr>
          <w:rFonts w:hint="cs"/>
          <w:rtl/>
          <w:lang w:bidi="ar-EG"/>
        </w:rPr>
        <w:t>الميل الأخير</w:t>
      </w:r>
      <w:r w:rsidR="008F05D9">
        <w:rPr>
          <w:rFonts w:hint="cs"/>
          <w:rtl/>
          <w:lang w:bidi="ar-EG"/>
        </w:rPr>
        <w:t>،</w:t>
      </w:r>
      <w:r>
        <w:rPr>
          <w:rFonts w:hint="cs"/>
          <w:rtl/>
          <w:lang w:bidi="ar-EG"/>
        </w:rPr>
        <w:t xml:space="preserve"> وتُستخدم وصلات الموجات الصغرية </w:t>
      </w:r>
      <w:r>
        <w:rPr>
          <w:lang w:bidi="ar-EG"/>
        </w:rPr>
        <w:t>MHz 400)</w:t>
      </w:r>
      <w:r>
        <w:rPr>
          <w:rFonts w:hint="cs"/>
          <w:rtl/>
          <w:lang w:bidi="ar-EG"/>
        </w:rPr>
        <w:t xml:space="preserve"> و</w:t>
      </w:r>
      <w:r>
        <w:rPr>
          <w:lang w:bidi="ar-EG"/>
        </w:rPr>
        <w:t>MHz 900</w:t>
      </w:r>
      <w:r>
        <w:rPr>
          <w:rFonts w:hint="cs"/>
          <w:rtl/>
          <w:lang w:bidi="ar-EG"/>
        </w:rPr>
        <w:t xml:space="preserve">) في </w:t>
      </w:r>
      <w:r>
        <w:rPr>
          <w:lang w:bidi="ar-EG"/>
        </w:rPr>
        <w:t>%44</w:t>
      </w:r>
      <w:r>
        <w:rPr>
          <w:rFonts w:hint="cs"/>
          <w:rtl/>
          <w:lang w:bidi="ar-EG"/>
        </w:rPr>
        <w:t xml:space="preserve"> من الشركات </w:t>
      </w:r>
      <w:r w:rsidR="008F05D9">
        <w:rPr>
          <w:rFonts w:hint="cs"/>
          <w:rtl/>
          <w:lang w:bidi="ar-EG"/>
        </w:rPr>
        <w:t>وذلك ل</w:t>
      </w:r>
      <w:r>
        <w:rPr>
          <w:rFonts w:hint="cs"/>
          <w:rtl/>
          <w:lang w:bidi="ar-EG"/>
        </w:rPr>
        <w:t>توصيل معدات البيانات المركبة في الأعمدة</w:t>
      </w:r>
      <w:r w:rsidR="008F05D9">
        <w:rPr>
          <w:rFonts w:hint="cs"/>
          <w:rtl/>
          <w:lang w:bidi="ar-EG"/>
        </w:rPr>
        <w:t xml:space="preserve"> بالدرجة الأولى</w:t>
      </w:r>
      <w:r>
        <w:rPr>
          <w:rFonts w:hint="cs"/>
          <w:rtl/>
          <w:lang w:bidi="ar-EG"/>
        </w:rPr>
        <w:t xml:space="preserve">. وتستعمل حوالي </w:t>
      </w:r>
      <w:r>
        <w:rPr>
          <w:lang w:bidi="ar-EG"/>
        </w:rPr>
        <w:t>%50</w:t>
      </w:r>
      <w:r>
        <w:rPr>
          <w:rFonts w:hint="cs"/>
          <w:rtl/>
          <w:lang w:bidi="ar-EG"/>
        </w:rPr>
        <w:t xml:space="preserve"> من الخدمات الخطوط المكرسة لمشغلي الاتصالات العمومية.</w:t>
      </w:r>
    </w:p>
    <w:p w:rsidR="00AD4C09" w:rsidRPr="00B0791D" w:rsidRDefault="00AD4C09" w:rsidP="003A7F5D">
      <w:pPr>
        <w:pStyle w:val="Heading2"/>
        <w:rPr>
          <w:rtl/>
        </w:rPr>
      </w:pPr>
      <w:bookmarkStart w:id="140" w:name="_Toc438120812"/>
      <w:bookmarkStart w:id="141" w:name="_Toc498434235"/>
      <w:r w:rsidRPr="00B0791D">
        <w:t>5.A4</w:t>
      </w:r>
      <w:r w:rsidRPr="00B0791D">
        <w:rPr>
          <w:rtl/>
        </w:rPr>
        <w:tab/>
      </w:r>
      <w:r w:rsidRPr="00B0791D">
        <w:rPr>
          <w:rFonts w:hint="cs"/>
          <w:rtl/>
        </w:rPr>
        <w:t>البيانات التقنية</w:t>
      </w:r>
      <w:bookmarkEnd w:id="140"/>
      <w:bookmarkEnd w:id="141"/>
    </w:p>
    <w:p w:rsidR="00AD4C09" w:rsidRDefault="00AD4C09" w:rsidP="00AD4C09">
      <w:pPr>
        <w:rPr>
          <w:rtl/>
          <w:lang w:bidi="ar-EG"/>
        </w:rPr>
      </w:pPr>
      <w:r>
        <w:rPr>
          <w:rFonts w:hint="cs"/>
          <w:rtl/>
          <w:lang w:bidi="ar-EG"/>
        </w:rPr>
        <w:t>من الضروري تحديد بيانات عن صبيب التوصيل والكمون والمقاومة والاعتمادية وغير ذلك والتي يمكن اعتبارها مناسبة بالنسبة للشبكة الذكية من أجل التخطيط للموارد المطلوبة من البنى التحتية والطيف وتفادي نفاد الموارد وهدرها.</w:t>
      </w:r>
    </w:p>
    <w:p w:rsidR="00F86C5B" w:rsidRDefault="00997BD1" w:rsidP="00110953">
      <w:pPr>
        <w:keepNext/>
        <w:rPr>
          <w:rtl/>
          <w:lang w:bidi="ar-EG"/>
        </w:rPr>
      </w:pPr>
      <w:r>
        <w:rPr>
          <w:rFonts w:hint="cs"/>
          <w:rtl/>
          <w:lang w:bidi="ar-EG"/>
        </w:rPr>
        <w:t>ومن خلال استعمال نموذج المعلومات المشترك الذي اعتمدته اللجنة الكهرتقنية الدولية والمحدد بمجموعة المعايير</w:t>
      </w:r>
      <w:r w:rsidR="00652419">
        <w:rPr>
          <w:rFonts w:hint="eastAsia"/>
          <w:rtl/>
          <w:lang w:bidi="ar-EG"/>
        </w:rPr>
        <w:t> </w:t>
      </w:r>
      <w:r w:rsidRPr="00D77C3D">
        <w:t>IEC</w:t>
      </w:r>
      <w:r w:rsidR="00652419">
        <w:t> </w:t>
      </w:r>
      <w:r w:rsidRPr="00D77C3D">
        <w:t>61970</w:t>
      </w:r>
      <w:r w:rsidR="0093126A">
        <w:rPr>
          <w:rFonts w:hint="cs"/>
          <w:rtl/>
          <w:lang w:bidi="ar-EG"/>
        </w:rPr>
        <w:t xml:space="preserve">، </w:t>
      </w:r>
      <w:r w:rsidR="00A72CD7">
        <w:rPr>
          <w:rFonts w:hint="cs"/>
          <w:rtl/>
          <w:lang w:bidi="ar-EG"/>
        </w:rPr>
        <w:t>سلطت</w:t>
      </w:r>
      <w:r w:rsidR="0093126A">
        <w:rPr>
          <w:rFonts w:hint="cs"/>
          <w:rtl/>
          <w:lang w:bidi="ar-EG"/>
        </w:rPr>
        <w:t xml:space="preserve"> الدراسة </w:t>
      </w:r>
      <w:r w:rsidR="00A72CD7" w:rsidRPr="00D77C3D">
        <w:rPr>
          <w:rFonts w:eastAsia="Batang"/>
        </w:rPr>
        <w:t>ABRADEE/APTEL</w:t>
      </w:r>
      <w:r w:rsidR="00A72CD7">
        <w:rPr>
          <w:rFonts w:hint="cs"/>
          <w:rtl/>
          <w:lang w:bidi="ar-EG"/>
        </w:rPr>
        <w:t xml:space="preserve"> الضوء على </w:t>
      </w:r>
      <w:r w:rsidR="0093126A">
        <w:rPr>
          <w:rFonts w:hint="cs"/>
          <w:rtl/>
          <w:lang w:bidi="ar-EG"/>
        </w:rPr>
        <w:t>الحاجة إلى وضع استراتيجية محددة فيما يتعلق بالأمن السيبراني في</w:t>
      </w:r>
      <w:r w:rsidR="00652419">
        <w:rPr>
          <w:rFonts w:hint="eastAsia"/>
          <w:rtl/>
          <w:lang w:bidi="ar-EG"/>
        </w:rPr>
        <w:t> </w:t>
      </w:r>
      <w:r w:rsidR="0093126A">
        <w:rPr>
          <w:rFonts w:hint="cs"/>
          <w:rtl/>
          <w:lang w:bidi="ar-EG"/>
        </w:rPr>
        <w:t>الشبكات الذكية مع مراعاة المخاطر المحتملة التالية</w:t>
      </w:r>
      <w:r w:rsidR="00F86C5B">
        <w:rPr>
          <w:rFonts w:hint="cs"/>
          <w:rtl/>
          <w:lang w:bidi="ar-EG"/>
        </w:rPr>
        <w:t>:</w:t>
      </w:r>
    </w:p>
    <w:p w:rsidR="00F86C5B" w:rsidRDefault="00F86C5B" w:rsidP="00E30CD9">
      <w:pPr>
        <w:pStyle w:val="enumlev1"/>
        <w:rPr>
          <w:rtl/>
        </w:rPr>
      </w:pPr>
      <w:r>
        <w:rPr>
          <w:rFonts w:hint="cs"/>
          <w:rtl/>
        </w:rPr>
        <w:t>-</w:t>
      </w:r>
      <w:r>
        <w:rPr>
          <w:rFonts w:hint="cs"/>
          <w:rtl/>
        </w:rPr>
        <w:tab/>
      </w:r>
      <w:r w:rsidR="00A72CD7">
        <w:rPr>
          <w:rFonts w:hint="cs"/>
          <w:rtl/>
        </w:rPr>
        <w:t xml:space="preserve">درجة التعقيد العالية </w:t>
      </w:r>
      <w:r w:rsidR="00E30CD9">
        <w:rPr>
          <w:rFonts w:hint="cs"/>
          <w:rtl/>
        </w:rPr>
        <w:t>التي تتسم بها ال</w:t>
      </w:r>
      <w:r w:rsidR="00A72CD7">
        <w:rPr>
          <w:rFonts w:hint="cs"/>
          <w:rtl/>
        </w:rPr>
        <w:t>شبكات الكهربائية.</w:t>
      </w:r>
    </w:p>
    <w:p w:rsidR="00F86C5B" w:rsidRDefault="00F86C5B" w:rsidP="00E30CD9">
      <w:pPr>
        <w:pStyle w:val="enumlev1"/>
        <w:rPr>
          <w:rtl/>
        </w:rPr>
      </w:pPr>
      <w:r>
        <w:rPr>
          <w:rFonts w:hint="cs"/>
          <w:rtl/>
        </w:rPr>
        <w:lastRenderedPageBreak/>
        <w:t>-</w:t>
      </w:r>
      <w:r>
        <w:rPr>
          <w:rFonts w:hint="cs"/>
          <w:rtl/>
        </w:rPr>
        <w:tab/>
      </w:r>
      <w:r w:rsidR="00A72CD7">
        <w:rPr>
          <w:rFonts w:hint="cs"/>
          <w:rtl/>
        </w:rPr>
        <w:t>مواطن الضعف</w:t>
      </w:r>
      <w:r w:rsidR="00E30CD9">
        <w:rPr>
          <w:rFonts w:hint="cs"/>
          <w:rtl/>
        </w:rPr>
        <w:t xml:space="preserve"> الجديدة</w:t>
      </w:r>
      <w:r w:rsidR="00A72CD7">
        <w:rPr>
          <w:rFonts w:hint="cs"/>
          <w:rtl/>
        </w:rPr>
        <w:t xml:space="preserve"> </w:t>
      </w:r>
      <w:r w:rsidR="00E30CD9">
        <w:rPr>
          <w:rFonts w:hint="cs"/>
          <w:rtl/>
        </w:rPr>
        <w:t>ل</w:t>
      </w:r>
      <w:r w:rsidR="00A72CD7">
        <w:rPr>
          <w:rFonts w:hint="cs"/>
          <w:rtl/>
        </w:rPr>
        <w:t>لشبكات الموصلة بينياً</w:t>
      </w:r>
    </w:p>
    <w:p w:rsidR="00F86C5B" w:rsidRDefault="00F86C5B" w:rsidP="00A72CD7">
      <w:pPr>
        <w:pStyle w:val="enumlev1"/>
        <w:rPr>
          <w:rtl/>
        </w:rPr>
      </w:pPr>
      <w:r>
        <w:rPr>
          <w:rFonts w:hint="cs"/>
          <w:rtl/>
        </w:rPr>
        <w:t>-</w:t>
      </w:r>
      <w:r>
        <w:rPr>
          <w:rFonts w:hint="cs"/>
          <w:rtl/>
        </w:rPr>
        <w:tab/>
      </w:r>
      <w:r w:rsidR="00A72CD7">
        <w:rPr>
          <w:rFonts w:hint="cs"/>
          <w:rtl/>
        </w:rPr>
        <w:t>رفع عدد نقاط النفاذ.</w:t>
      </w:r>
    </w:p>
    <w:p w:rsidR="00F86C5B" w:rsidRDefault="00F86C5B" w:rsidP="00A72CD7">
      <w:pPr>
        <w:pStyle w:val="enumlev1"/>
        <w:rPr>
          <w:rtl/>
          <w:lang w:bidi="ar-EG"/>
        </w:rPr>
      </w:pPr>
      <w:r>
        <w:rPr>
          <w:rFonts w:hint="cs"/>
          <w:rtl/>
        </w:rPr>
        <w:t>-</w:t>
      </w:r>
      <w:r>
        <w:rPr>
          <w:rFonts w:hint="cs"/>
          <w:rtl/>
        </w:rPr>
        <w:tab/>
      </w:r>
      <w:r w:rsidR="00A72CD7">
        <w:rPr>
          <w:rFonts w:hint="cs"/>
          <w:rtl/>
        </w:rPr>
        <w:t>حماية خصوصية المستهلك.</w:t>
      </w:r>
    </w:p>
    <w:p w:rsidR="00AD4C09" w:rsidRPr="00B0791D" w:rsidRDefault="00AD4C09" w:rsidP="003A7F5D">
      <w:pPr>
        <w:pStyle w:val="Heading2"/>
      </w:pPr>
      <w:bookmarkStart w:id="142" w:name="_Toc438120813"/>
      <w:bookmarkStart w:id="143" w:name="_Toc498434236"/>
      <w:r w:rsidRPr="00B0791D">
        <w:t>6.A4</w:t>
      </w:r>
      <w:r w:rsidRPr="00B0791D">
        <w:rPr>
          <w:rtl/>
        </w:rPr>
        <w:tab/>
      </w:r>
      <w:r w:rsidRPr="00B0791D">
        <w:rPr>
          <w:rFonts w:hint="cs"/>
          <w:rtl/>
        </w:rPr>
        <w:t xml:space="preserve">قياسات النطاق </w:t>
      </w:r>
      <w:r w:rsidRPr="00B0791D">
        <w:t>LF</w:t>
      </w:r>
      <w:bookmarkEnd w:id="142"/>
      <w:bookmarkEnd w:id="143"/>
    </w:p>
    <w:p w:rsidR="00AD4C09" w:rsidRDefault="00AD4C09" w:rsidP="00AD4C09">
      <w:pPr>
        <w:rPr>
          <w:rtl/>
          <w:lang w:bidi="ar-EG"/>
        </w:rPr>
      </w:pPr>
      <w:r>
        <w:rPr>
          <w:rFonts w:hint="cs"/>
          <w:rtl/>
          <w:lang w:bidi="ar-EG"/>
        </w:rPr>
        <w:t>كما أنه لأغراض الإنفاذ، ومن أجل تفادي الإجراءات المرهقة الخاصة بقياسات المجال الكهربي في المناطق الحضرية، ومع الأخذ في</w:t>
      </w:r>
      <w:r>
        <w:rPr>
          <w:rFonts w:hint="eastAsia"/>
          <w:rtl/>
          <w:lang w:bidi="ar-EG"/>
        </w:rPr>
        <w:t> </w:t>
      </w:r>
      <w:r>
        <w:rPr>
          <w:rFonts w:hint="cs"/>
          <w:rtl/>
          <w:lang w:bidi="ar-EG"/>
        </w:rPr>
        <w:t>الاعتبار التنظيم الصارم، من المسلم به أن الإجراءات الأخرى مثل قياس القدرة ستكون أقل صعوبة من توصيل محلل طيف بهوائي </w:t>
      </w:r>
      <w:r>
        <w:rPr>
          <w:lang w:bidi="ar-EG"/>
        </w:rPr>
        <w:t>LF</w:t>
      </w:r>
      <w:r>
        <w:rPr>
          <w:rFonts w:hint="cs"/>
          <w:rtl/>
          <w:lang w:bidi="ar-EG"/>
        </w:rPr>
        <w:t>.</w:t>
      </w:r>
    </w:p>
    <w:p w:rsidR="00AD4C09" w:rsidRPr="00B0791D" w:rsidRDefault="00AD4C09" w:rsidP="003A7F5D">
      <w:pPr>
        <w:pStyle w:val="Heading2"/>
        <w:rPr>
          <w:rtl/>
        </w:rPr>
      </w:pPr>
      <w:bookmarkStart w:id="144" w:name="_Toc438120814"/>
      <w:bookmarkStart w:id="145" w:name="_Toc498434237"/>
      <w:r w:rsidRPr="00B0791D">
        <w:t>7.A4</w:t>
      </w:r>
      <w:r w:rsidRPr="00B0791D">
        <w:rPr>
          <w:rtl/>
        </w:rPr>
        <w:tab/>
      </w:r>
      <w:r w:rsidRPr="00B0791D">
        <w:rPr>
          <w:rFonts w:hint="cs"/>
          <w:rtl/>
        </w:rPr>
        <w:t>الخلاصة</w:t>
      </w:r>
      <w:bookmarkEnd w:id="144"/>
      <w:bookmarkEnd w:id="145"/>
    </w:p>
    <w:p w:rsidR="00AD4C09" w:rsidRDefault="00AD4C09" w:rsidP="00AD4C09">
      <w:pPr>
        <w:rPr>
          <w:rtl/>
          <w:lang w:bidi="ar-EG"/>
        </w:rPr>
      </w:pPr>
      <w:r>
        <w:rPr>
          <w:rFonts w:hint="cs"/>
          <w:rtl/>
          <w:lang w:bidi="ar-EG"/>
        </w:rPr>
        <w:t xml:space="preserve">نتيجة للطابع الاستراتيجي لتنفيذ الشبكة الذكية في البلدان النامية، نطلب تقديم مساهمات من الإدارات الأخرى بشأن البيانات التقنية والقياسات في النطاق </w:t>
      </w:r>
      <w:r>
        <w:rPr>
          <w:lang w:bidi="ar-EG"/>
        </w:rPr>
        <w:t>LF</w:t>
      </w:r>
      <w:r>
        <w:rPr>
          <w:rFonts w:hint="cs"/>
          <w:rtl/>
          <w:lang w:bidi="ar-EG"/>
        </w:rPr>
        <w:t xml:space="preserve"> والتي تم التطرق إليها أعلاه.</w:t>
      </w:r>
    </w:p>
    <w:p w:rsidR="00F86C5B" w:rsidRDefault="00C43EFE" w:rsidP="00016295">
      <w:pPr>
        <w:rPr>
          <w:rtl/>
          <w:lang w:bidi="ar-EG"/>
        </w:rPr>
      </w:pPr>
      <w:r>
        <w:rPr>
          <w:rFonts w:hint="cs"/>
          <w:rtl/>
          <w:lang w:bidi="ar-EG"/>
        </w:rPr>
        <w:t xml:space="preserve">فيما يتعلق بحجم وتعقيد شبكة الاتصالات اللازمة لدعم نشر مفهوم الشبكة الذكية </w:t>
      </w:r>
      <w:r w:rsidR="00016295">
        <w:rPr>
          <w:rFonts w:hint="cs"/>
          <w:rtl/>
          <w:lang w:bidi="ar-EG"/>
        </w:rPr>
        <w:t xml:space="preserve">ضمن </w:t>
      </w:r>
      <w:r>
        <w:rPr>
          <w:rFonts w:hint="cs"/>
          <w:rtl/>
          <w:lang w:bidi="ar-EG"/>
        </w:rPr>
        <w:t xml:space="preserve">الشبكة الكهربائية البرازيلية، توصي الدراسة </w:t>
      </w:r>
      <w:r w:rsidRPr="00D77C3D">
        <w:rPr>
          <w:rFonts w:eastAsia="Batang"/>
        </w:rPr>
        <w:t>ABRADEE/APTEL</w:t>
      </w:r>
      <w:r>
        <w:rPr>
          <w:rFonts w:hint="cs"/>
          <w:rtl/>
          <w:lang w:bidi="ar-EG"/>
        </w:rPr>
        <w:t xml:space="preserve"> على سبيل المثال لا الحصر بإجراء تحليل معمق للطيف بهدف تحديد وحجز نطاقات تردد محددة تُكرس للتطبيقات في المناطق الميدانية والحضرية.</w:t>
      </w:r>
    </w:p>
    <w:p w:rsidR="00652419" w:rsidRDefault="00652419" w:rsidP="00016295">
      <w:pPr>
        <w:rPr>
          <w:rtl/>
          <w:lang w:bidi="ar-EG"/>
        </w:rPr>
      </w:pPr>
    </w:p>
    <w:p w:rsidR="00F86C5B" w:rsidRDefault="00F86C5B" w:rsidP="00F86C5B">
      <w:pPr>
        <w:pStyle w:val="AnnexNoTitle0"/>
        <w:bidi/>
        <w:rPr>
          <w:rtl/>
          <w:lang w:bidi="ar-EG"/>
        </w:rPr>
      </w:pPr>
      <w:r>
        <w:rPr>
          <w:rFonts w:hint="cs"/>
          <w:rtl/>
          <w:lang w:bidi="ar-EG"/>
        </w:rPr>
        <w:t>المراجع</w:t>
      </w:r>
    </w:p>
    <w:p w:rsidR="00F86C5B" w:rsidRPr="000A0269" w:rsidRDefault="00652419" w:rsidP="000A0269">
      <w:pPr>
        <w:pStyle w:val="Normalaftertitle0"/>
        <w:bidi w:val="0"/>
        <w:spacing w:line="240" w:lineRule="auto"/>
        <w:ind w:left="720" w:hanging="720"/>
        <w:rPr>
          <w:sz w:val="20"/>
          <w:szCs w:val="28"/>
          <w:rtl/>
          <w:lang w:eastAsia="en-US" w:bidi="ar-EG"/>
        </w:rPr>
      </w:pPr>
      <w:r w:rsidRPr="000A0269">
        <w:rPr>
          <w:rFonts w:cs="Times New Roman"/>
          <w:szCs w:val="18"/>
          <w:lang w:eastAsia="en-US"/>
        </w:rPr>
        <w:t>[1]</w:t>
      </w:r>
      <w:r w:rsidRPr="000A0269">
        <w:rPr>
          <w:rFonts w:cs="Times New Roman"/>
          <w:szCs w:val="18"/>
          <w:lang w:eastAsia="en-US"/>
        </w:rPr>
        <w:tab/>
        <w:t>Presentation: Distributed Generation by Rodrigo Campos de Souza – APTEL Seminar of Mini and Micro Power Generation – Rio de Janeiro – RJ – 8 December 2015.</w:t>
      </w:r>
    </w:p>
    <w:p w:rsidR="00016295" w:rsidRPr="00016295" w:rsidRDefault="00016295" w:rsidP="00016295">
      <w:pPr>
        <w:rPr>
          <w:rtl/>
          <w:lang w:eastAsia="en-US" w:bidi="ar-EG"/>
        </w:rPr>
      </w:pPr>
    </w:p>
    <w:p w:rsidR="000A0269" w:rsidRDefault="000A0269" w:rsidP="00652419">
      <w:pPr>
        <w:rPr>
          <w:lang w:bidi="ar-EG"/>
        </w:rPr>
      </w:pPr>
    </w:p>
    <w:p w:rsidR="00AD4C09" w:rsidRPr="000D3EB8" w:rsidRDefault="00AD4C09" w:rsidP="00830F03">
      <w:pPr>
        <w:pStyle w:val="AnnexNoTitle0"/>
        <w:bidi/>
        <w:rPr>
          <w:rFonts w:eastAsia="SimSun"/>
          <w:rtl/>
          <w:lang w:bidi="ar-EG"/>
        </w:rPr>
      </w:pPr>
      <w:bookmarkStart w:id="146" w:name="_Toc498434238"/>
      <w:bookmarkStart w:id="147" w:name="ANN05"/>
      <w:r w:rsidRPr="008F2C6D">
        <w:rPr>
          <w:rFonts w:eastAsia="SimSun" w:hint="cs"/>
          <w:rtl/>
          <w:lang w:bidi="ar-EG"/>
        </w:rPr>
        <w:t xml:space="preserve">الملحق </w:t>
      </w:r>
      <w:r>
        <w:rPr>
          <w:rFonts w:eastAsia="SimSun"/>
          <w:lang w:bidi="ar-EG"/>
        </w:rPr>
        <w:t>5</w:t>
      </w:r>
      <w:r>
        <w:rPr>
          <w:rFonts w:eastAsia="SimSun"/>
          <w:lang w:bidi="ar-EG"/>
        </w:rPr>
        <w:br/>
      </w:r>
      <w:r>
        <w:rPr>
          <w:rFonts w:eastAsia="SimSun"/>
          <w:lang w:bidi="ar-EG"/>
        </w:rPr>
        <w:br/>
      </w:r>
      <w:r>
        <w:rPr>
          <w:rFonts w:eastAsia="SimSun" w:hint="cs"/>
          <w:rtl/>
          <w:lang w:bidi="ar-EG"/>
        </w:rPr>
        <w:t>الشبكة الذكية في جمهورية كوريا</w:t>
      </w:r>
      <w:bookmarkEnd w:id="146"/>
    </w:p>
    <w:p w:rsidR="00AD4C09" w:rsidRPr="00B0791D" w:rsidRDefault="00AD4C09" w:rsidP="003A7F5D">
      <w:pPr>
        <w:pStyle w:val="Heading2"/>
        <w:rPr>
          <w:rtl/>
        </w:rPr>
      </w:pPr>
      <w:bookmarkStart w:id="148" w:name="_Toc438120815"/>
      <w:bookmarkStart w:id="149" w:name="_Toc498434239"/>
      <w:bookmarkEnd w:id="147"/>
      <w:r w:rsidRPr="00B0791D">
        <w:t>1.A5</w:t>
      </w:r>
      <w:r w:rsidRPr="00B0791D">
        <w:rPr>
          <w:rFonts w:hint="cs"/>
          <w:rtl/>
        </w:rPr>
        <w:tab/>
        <w:t>خارطة طريق الشبكة الذكية في كوريا</w:t>
      </w:r>
      <w:bookmarkEnd w:id="148"/>
      <w:bookmarkEnd w:id="149"/>
    </w:p>
    <w:p w:rsidR="00AD4C09" w:rsidRDefault="00AD4C09" w:rsidP="00AD4C09">
      <w:pPr>
        <w:rPr>
          <w:rtl/>
          <w:lang w:bidi="ar-EG"/>
        </w:rPr>
      </w:pPr>
      <w:r>
        <w:rPr>
          <w:rFonts w:hint="cs"/>
          <w:rtl/>
          <w:lang w:bidi="ar-EG"/>
        </w:rPr>
        <w:t>للتعامل مع تغير المناخ، أقرت كوريا بالحاجة إلى نشر شبكة ذكية كبنية تحتية من أجل الصناعة منخفضة الكربون والمراعية للبيئة وذلك استعداداً لتحقيق تخفيضاتها الملزمة في انبعاثات غازات الاحتباس الحراري. ومع وضع ذلك في الاعتبار تسعى الحكومة الكورية إلى تنفيذ مبادرة الشبكة الذكية كسياسة وطنية لتحقيق رؤية "كربون منخفض ونمو مراع للبيئة".</w:t>
      </w:r>
    </w:p>
    <w:p w:rsidR="00AD4C09" w:rsidRDefault="00AD4C09" w:rsidP="00AD4C09">
      <w:pPr>
        <w:rPr>
          <w:rtl/>
          <w:lang w:bidi="ar-EG"/>
        </w:rPr>
      </w:pPr>
      <w:r>
        <w:rPr>
          <w:rFonts w:hint="cs"/>
          <w:rtl/>
          <w:lang w:bidi="ar-EG"/>
        </w:rPr>
        <w:t xml:space="preserve">وفي </w:t>
      </w:r>
      <w:r>
        <w:rPr>
          <w:lang w:bidi="ar-EG"/>
        </w:rPr>
        <w:t>2009</w:t>
      </w:r>
      <w:r>
        <w:rPr>
          <w:rFonts w:hint="cs"/>
          <w:rtl/>
          <w:lang w:bidi="ar-EG"/>
        </w:rPr>
        <w:t>، قدمت لجنة النمو المراعي للبيئة في كوريا "بناء بلد متقدم مراعٍ للبيئة" كرؤية لها وحددت مضمون خارطة طريق الشبكة الذكية</w:t>
      </w:r>
      <w:r>
        <w:rPr>
          <w:rStyle w:val="FootnoteReference"/>
          <w:rtl/>
        </w:rPr>
        <w:footnoteReference w:id="45"/>
      </w:r>
      <w:r>
        <w:rPr>
          <w:rFonts w:hint="cs"/>
          <w:rtl/>
          <w:lang w:bidi="ar-EG"/>
        </w:rPr>
        <w:t xml:space="preserve">. ومنذ نوفمبر </w:t>
      </w:r>
      <w:r>
        <w:rPr>
          <w:lang w:bidi="ar-EG"/>
        </w:rPr>
        <w:t>2009</w:t>
      </w:r>
      <w:r>
        <w:rPr>
          <w:rFonts w:hint="cs"/>
          <w:rtl/>
          <w:lang w:bidi="ar-EG"/>
        </w:rPr>
        <w:t xml:space="preserve">، تم تجميع آراء وتعليقات خبراء من دوائر الصناعة والهيئات الأكاديمية ومؤسسات البحوث وإبرازها في خارطة الطريق النهائية التي أُعلن عنها في يناير </w:t>
      </w:r>
      <w:r>
        <w:rPr>
          <w:lang w:bidi="ar-EG"/>
        </w:rPr>
        <w:t>2010</w:t>
      </w:r>
      <w:r>
        <w:rPr>
          <w:rFonts w:hint="cs"/>
          <w:rtl/>
          <w:lang w:bidi="ar-EG"/>
        </w:rPr>
        <w:t xml:space="preserve">. وطبقاً لخارطة الطريق الوطنية، تم تنفيذ مشروع الشبكة الذكية في المجالات الخمسة التالية بهدف بناء شبكة ذكية على نطاق البلاد بحلول عام </w:t>
      </w:r>
      <w:r>
        <w:rPr>
          <w:lang w:bidi="ar-EG"/>
        </w:rPr>
        <w:t>2030</w:t>
      </w:r>
      <w:r>
        <w:rPr>
          <w:rFonts w:hint="cs"/>
          <w:rtl/>
          <w:lang w:bidi="ar-EG"/>
        </w:rPr>
        <w:t>:</w:t>
      </w:r>
    </w:p>
    <w:p w:rsidR="00AD4C09" w:rsidRDefault="00AD4C09" w:rsidP="00AD4C09">
      <w:pPr>
        <w:pStyle w:val="enumlev1"/>
        <w:rPr>
          <w:rtl/>
          <w:lang w:bidi="ar-EG"/>
        </w:rPr>
      </w:pPr>
      <w:bookmarkStart w:id="150" w:name="_Toc438120816"/>
      <w:r>
        <w:lastRenderedPageBreak/>
        <w:t>(1</w:t>
      </w:r>
      <w:r>
        <w:tab/>
      </w:r>
      <w:r>
        <w:rPr>
          <w:rFonts w:hint="cs"/>
          <w:rtl/>
          <w:lang w:bidi="ar-EG"/>
        </w:rPr>
        <w:t>شبكة الطاقة الذكية</w:t>
      </w:r>
      <w:bookmarkEnd w:id="150"/>
    </w:p>
    <w:p w:rsidR="00AD4C09" w:rsidRDefault="00AD4C09" w:rsidP="00AD4C09">
      <w:pPr>
        <w:pStyle w:val="enumlev1"/>
        <w:rPr>
          <w:rtl/>
          <w:lang w:bidi="ar-EG"/>
        </w:rPr>
      </w:pPr>
      <w:bookmarkStart w:id="151" w:name="_Toc438120817"/>
      <w:r>
        <w:rPr>
          <w:lang w:bidi="ar-EG"/>
        </w:rPr>
        <w:t>(2</w:t>
      </w:r>
      <w:r>
        <w:rPr>
          <w:rtl/>
          <w:lang w:bidi="ar-EG"/>
        </w:rPr>
        <w:tab/>
      </w:r>
      <w:r>
        <w:rPr>
          <w:rFonts w:hint="cs"/>
          <w:rtl/>
          <w:lang w:bidi="ar-EG"/>
        </w:rPr>
        <w:t>الأماكن الذكية</w:t>
      </w:r>
      <w:bookmarkEnd w:id="151"/>
    </w:p>
    <w:p w:rsidR="00AD4C09" w:rsidRDefault="00AD4C09" w:rsidP="00AD4C09">
      <w:pPr>
        <w:pStyle w:val="enumlev1"/>
        <w:rPr>
          <w:rtl/>
          <w:lang w:bidi="ar-EG"/>
        </w:rPr>
      </w:pPr>
      <w:bookmarkStart w:id="152" w:name="_Toc438120818"/>
      <w:r>
        <w:rPr>
          <w:lang w:bidi="ar-EG"/>
        </w:rPr>
        <w:t>(3</w:t>
      </w:r>
      <w:r>
        <w:rPr>
          <w:rtl/>
          <w:lang w:bidi="ar-EG"/>
        </w:rPr>
        <w:tab/>
      </w:r>
      <w:r>
        <w:rPr>
          <w:rFonts w:hint="cs"/>
          <w:rtl/>
          <w:lang w:bidi="ar-EG"/>
        </w:rPr>
        <w:t>النقل الذكي</w:t>
      </w:r>
      <w:bookmarkEnd w:id="152"/>
    </w:p>
    <w:p w:rsidR="00AD4C09" w:rsidRDefault="00AD4C09" w:rsidP="00AD4C09">
      <w:pPr>
        <w:pStyle w:val="enumlev1"/>
        <w:rPr>
          <w:rtl/>
          <w:lang w:bidi="ar-EG"/>
        </w:rPr>
      </w:pPr>
      <w:bookmarkStart w:id="153" w:name="_Toc438120819"/>
      <w:r>
        <w:rPr>
          <w:lang w:bidi="ar-EG"/>
        </w:rPr>
        <w:t>(4</w:t>
      </w:r>
      <w:r>
        <w:rPr>
          <w:rtl/>
          <w:lang w:bidi="ar-EG"/>
        </w:rPr>
        <w:tab/>
      </w:r>
      <w:r>
        <w:rPr>
          <w:rFonts w:hint="cs"/>
          <w:rtl/>
          <w:lang w:bidi="ar-EG"/>
        </w:rPr>
        <w:t>الطاقة المتجددة الذكية</w:t>
      </w:r>
      <w:bookmarkEnd w:id="153"/>
    </w:p>
    <w:p w:rsidR="00AD4C09" w:rsidRDefault="00AD4C09" w:rsidP="00AD4C09">
      <w:pPr>
        <w:pStyle w:val="enumlev1"/>
        <w:rPr>
          <w:rtl/>
          <w:lang w:bidi="ar-EG"/>
        </w:rPr>
      </w:pPr>
      <w:bookmarkStart w:id="154" w:name="_Toc438120820"/>
      <w:r>
        <w:rPr>
          <w:lang w:bidi="ar-EG"/>
        </w:rPr>
        <w:t>(5</w:t>
      </w:r>
      <w:r>
        <w:rPr>
          <w:lang w:bidi="ar-EG"/>
        </w:rPr>
        <w:tab/>
      </w:r>
      <w:r>
        <w:rPr>
          <w:rFonts w:hint="cs"/>
          <w:rtl/>
          <w:lang w:bidi="ar-EG"/>
        </w:rPr>
        <w:t>خدمة الكهرباء الذكية</w:t>
      </w:r>
      <w:bookmarkEnd w:id="154"/>
      <w:r>
        <w:rPr>
          <w:rFonts w:hint="cs"/>
          <w:rtl/>
          <w:lang w:bidi="ar-EG"/>
        </w:rPr>
        <w:t>.</w:t>
      </w:r>
    </w:p>
    <w:p w:rsidR="00AD4C09" w:rsidRDefault="00AD4C09" w:rsidP="00AD4C09">
      <w:pPr>
        <w:rPr>
          <w:rtl/>
          <w:lang w:bidi="ar-EG"/>
        </w:rPr>
      </w:pPr>
      <w:r>
        <w:rPr>
          <w:rFonts w:hint="cs"/>
          <w:rtl/>
          <w:lang w:bidi="ar-EG"/>
        </w:rPr>
        <w:t>وسيتم تنفيذ مشروع الشبكة الذكية في كوريا على ثلاث مراحل؛ الأولى تهدف إلى بناء وتشغيل منصة اختبار الشبكة الذكية لاختبار التكنولوجيات ذات الصلة. وتتمثل المرحلة الثانية في مد منصة الاختبار إلى المناطق الحضرية الكبيرة مع إضافة عناصر الذكاء على جانب المستهلكين. وتتمثل المرحلة الأخيرة في استكمال إنشاء شبكة ذكية على مستوى البلاد ككل لتمكين جميع الشبكات المعلوماتية الذكية الخاصة بالشبكات الذكية الفرعية.</w:t>
      </w:r>
    </w:p>
    <w:p w:rsidR="00AD4C09" w:rsidRDefault="00AD4C09" w:rsidP="0009198A">
      <w:pPr>
        <w:pStyle w:val="FigureNo0"/>
      </w:pPr>
      <w:r>
        <w:rPr>
          <w:rFonts w:hint="cs"/>
          <w:rtl/>
        </w:rPr>
        <w:t xml:space="preserve">الشكل </w:t>
      </w:r>
      <w:r>
        <w:t>1.A5</w:t>
      </w:r>
    </w:p>
    <w:p w:rsidR="00AD4C09" w:rsidRDefault="00AD4C09" w:rsidP="00AD4C09">
      <w:pPr>
        <w:pStyle w:val="Figuretitle"/>
        <w:rPr>
          <w:rtl/>
          <w:lang w:bidi="ar-EG"/>
        </w:rPr>
      </w:pPr>
      <w:r>
        <w:rPr>
          <w:rFonts w:hint="cs"/>
          <w:rtl/>
          <w:lang w:bidi="ar-EG"/>
        </w:rPr>
        <w:t>خارطة طريق الشبكة الذكية في كوريا</w:t>
      </w:r>
    </w:p>
    <w:p w:rsidR="00AD4C09" w:rsidRDefault="00AD4C09" w:rsidP="00AD4C09">
      <w:pPr>
        <w:pStyle w:val="Figure"/>
        <w:rPr>
          <w:rtl/>
        </w:rPr>
      </w:pPr>
      <w:r w:rsidRPr="0017299B">
        <w:rPr>
          <w:rFonts w:eastAsia="Batang"/>
          <w:noProof/>
          <w:lang w:val="en-GB" w:eastAsia="en-GB" w:bidi="ar-SA"/>
        </w:rPr>
        <w:drawing>
          <wp:inline distT="0" distB="0" distL="0" distR="0" wp14:anchorId="4410078A" wp14:editId="35FE0603">
            <wp:extent cx="5001260" cy="3959860"/>
            <wp:effectExtent l="0" t="0" r="8890" b="2540"/>
            <wp:docPr id="43"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AD4C09" w:rsidRDefault="00AD4C09" w:rsidP="00AD4C09">
      <w:pPr>
        <w:spacing w:before="480"/>
        <w:rPr>
          <w:rtl/>
          <w:lang w:bidi="ar-EG"/>
        </w:rPr>
      </w:pPr>
      <w:r>
        <w:rPr>
          <w:rFonts w:hint="cs"/>
          <w:rtl/>
          <w:lang w:bidi="ar-EG"/>
        </w:rPr>
        <w:t xml:space="preserve">وعند الانتهاء من المرحلة الثالثة، فإن نتائج الشبكة الذكية وفوائدها ستكون جمة؛ وتخطط كوريا، من خلال الشبكة الذكية إلى </w:t>
      </w:r>
      <w:r w:rsidRPr="001B43D5">
        <w:rPr>
          <w:rFonts w:hint="cs"/>
          <w:spacing w:val="6"/>
          <w:rtl/>
          <w:lang w:bidi="ar-EG"/>
        </w:rPr>
        <w:t xml:space="preserve">خفض استهلاك الكهرباء على الصعيد الوطني بنسبة </w:t>
      </w:r>
      <w:r w:rsidRPr="001B43D5">
        <w:rPr>
          <w:spacing w:val="6"/>
          <w:lang w:bidi="ar-EG"/>
        </w:rPr>
        <w:t>%6</w:t>
      </w:r>
      <w:r w:rsidRPr="001B43D5">
        <w:rPr>
          <w:rFonts w:hint="cs"/>
          <w:spacing w:val="6"/>
          <w:rtl/>
          <w:lang w:bidi="ar-EG"/>
        </w:rPr>
        <w:t xml:space="preserve"> مع تسهيل الاستعمال الأوسع للطاقة الجديدة والمتجددة مثل طاقة الرياح والطاقة الشمسية. وإلى جانب ذلك، ستخفض كوريا </w:t>
      </w:r>
      <w:r w:rsidRPr="001B43D5">
        <w:rPr>
          <w:spacing w:val="6"/>
          <w:lang w:bidi="ar-EG"/>
        </w:rPr>
        <w:t>230</w:t>
      </w:r>
      <w:r w:rsidRPr="001B43D5">
        <w:rPr>
          <w:rFonts w:hint="cs"/>
          <w:spacing w:val="6"/>
          <w:rtl/>
          <w:lang w:bidi="ar-EG"/>
        </w:rPr>
        <w:t xml:space="preserve"> مليون طن من انبعاثات غازات الاحتباس الحراري</w:t>
      </w:r>
      <w:r>
        <w:rPr>
          <w:rFonts w:hint="cs"/>
          <w:rtl/>
          <w:lang w:bidi="ar-EG"/>
        </w:rPr>
        <w:t xml:space="preserve"> وستوفر</w:t>
      </w:r>
      <w:r>
        <w:rPr>
          <w:rFonts w:hint="eastAsia"/>
          <w:rtl/>
          <w:lang w:bidi="ar-EG"/>
        </w:rPr>
        <w:t> </w:t>
      </w:r>
      <w:r>
        <w:rPr>
          <w:lang w:bidi="ar-EG"/>
        </w:rPr>
        <w:t>50 000</w:t>
      </w:r>
      <w:r>
        <w:rPr>
          <w:rFonts w:hint="eastAsia"/>
          <w:rtl/>
          <w:lang w:bidi="ar-EG"/>
        </w:rPr>
        <w:t xml:space="preserve"> وظيفة سنوياً بجدول يقدر بمبلغ </w:t>
      </w:r>
      <w:r>
        <w:rPr>
          <w:lang w:bidi="ar-EG"/>
        </w:rPr>
        <w:t>68</w:t>
      </w:r>
      <w:r>
        <w:rPr>
          <w:rFonts w:hint="cs"/>
          <w:rtl/>
          <w:lang w:bidi="ar-EG"/>
        </w:rPr>
        <w:t xml:space="preserve"> مليار وون بالسوق المحلي بحلول عام </w:t>
      </w:r>
      <w:r>
        <w:rPr>
          <w:lang w:bidi="ar-EG"/>
        </w:rPr>
        <w:t>2030</w:t>
      </w:r>
      <w:r>
        <w:rPr>
          <w:rFonts w:hint="cs"/>
          <w:rtl/>
          <w:lang w:bidi="ar-EG"/>
        </w:rPr>
        <w:t>. وستعمل الدراية التقنية المتراكمة كجسر لكوريا لكي تتقدم نحو السوق الدولية. وسيساهم النمو المراعي للبيئة في كوريا كثيراً في منع الاحترار العالمي في المستقبل.</w:t>
      </w:r>
    </w:p>
    <w:p w:rsidR="00AD4C09" w:rsidRDefault="00AD4C09" w:rsidP="00AD4C09">
      <w:pPr>
        <w:rPr>
          <w:rtl/>
          <w:lang w:bidi="ar-EG"/>
        </w:rPr>
      </w:pPr>
      <w:r>
        <w:rPr>
          <w:rFonts w:hint="cs"/>
          <w:rtl/>
          <w:lang w:bidi="ar-EG"/>
        </w:rPr>
        <w:lastRenderedPageBreak/>
        <w:t>ومن المنظور الوطني، يرمي مشروع الشبكة الذكية إلى زيادة كفاءة استهلاك الطاقة وتنفيذ بنية تحتية للطاقة مراعية للبيئة من خلال بناء بنية تحتية صديقة للبيئة تحد من انبعاثات ثاني أكسيد الكربون. ومن المنظور الصناعي، يسعى هذا المشروع إلى تأمين محرك جديد للنمو لقيادة كوريا في عصر النمو المراعي للبيئة. ومن منظور الأفراد، فهو يهدف إلى تحقيق حياة منخفضة الكربون ومراعية للبيئة بتعزيز نوعية المعيشة من خلال تجارب المعيشة المراعية للبيئة منخفضة الكربون والمشاركة فيها.</w:t>
      </w:r>
    </w:p>
    <w:p w:rsidR="00AD4C09" w:rsidRPr="00B0791D" w:rsidRDefault="00AD4C09" w:rsidP="003A7F5D">
      <w:pPr>
        <w:pStyle w:val="Heading2"/>
        <w:rPr>
          <w:rtl/>
        </w:rPr>
      </w:pPr>
      <w:bookmarkStart w:id="155" w:name="_Toc438120821"/>
      <w:bookmarkStart w:id="156" w:name="_Toc498434240"/>
      <w:r w:rsidRPr="00B0791D">
        <w:t>2.A5</w:t>
      </w:r>
      <w:r w:rsidRPr="00B0791D">
        <w:rPr>
          <w:rtl/>
        </w:rPr>
        <w:tab/>
      </w:r>
      <w:r w:rsidRPr="00B0791D">
        <w:rPr>
          <w:rFonts w:hint="cs"/>
          <w:rtl/>
        </w:rPr>
        <w:t>تطور التكنولوجيا</w:t>
      </w:r>
      <w:bookmarkEnd w:id="155"/>
      <w:bookmarkEnd w:id="156"/>
    </w:p>
    <w:p w:rsidR="00AD4C09" w:rsidRDefault="00AD4C09" w:rsidP="00AD4C09">
      <w:pPr>
        <w:rPr>
          <w:rtl/>
          <w:lang w:bidi="ar-EG"/>
        </w:rPr>
      </w:pPr>
      <w:r>
        <w:rPr>
          <w:rFonts w:hint="cs"/>
          <w:rtl/>
          <w:lang w:bidi="ar-EG"/>
        </w:rPr>
        <w:t xml:space="preserve">سيتم تحديد بلدة تسكنها </w:t>
      </w:r>
      <w:r>
        <w:rPr>
          <w:lang w:bidi="ar-EG"/>
        </w:rPr>
        <w:t>3 000</w:t>
      </w:r>
      <w:r>
        <w:rPr>
          <w:rFonts w:hint="cs"/>
          <w:rtl/>
          <w:lang w:bidi="ar-EG"/>
        </w:rPr>
        <w:t xml:space="preserve"> أسرة كمنصة اختبار للشبكة الذكية </w:t>
      </w:r>
      <w:r>
        <w:rPr>
          <w:lang w:bidi="ar-EG"/>
        </w:rPr>
        <w:t>(MW10)</w:t>
      </w:r>
      <w:r>
        <w:rPr>
          <w:rFonts w:hint="cs"/>
          <w:rtl/>
          <w:lang w:bidi="ar-EG"/>
        </w:rPr>
        <w:t>، حيث سيكون هناك ما مجموعه محطتان فرعيتان مع مجموعتي تجهيزات على الأقل، وسيكون لكل مجموعة تجهيزات خطا توزيع. وستكون منصة اختبار الشبكة الذكية بمثابة موقع لنتائج البرامج البحثية بشأن "نقل الطاقة باستخدام تكنولوجيا المعلومات" والموارد الجديدة للطاقة المتجددة.</w:t>
      </w:r>
    </w:p>
    <w:p w:rsidR="00AD4C09" w:rsidRDefault="00AD4C09" w:rsidP="00AD4C09">
      <w:pPr>
        <w:rPr>
          <w:rtl/>
          <w:lang w:bidi="ar-EG"/>
        </w:rPr>
      </w:pPr>
      <w:r>
        <w:rPr>
          <w:rFonts w:hint="cs"/>
          <w:rtl/>
          <w:lang w:bidi="ar-EG"/>
        </w:rPr>
        <w:t xml:space="preserve">وقد شاركت </w:t>
      </w:r>
      <w:r>
        <w:rPr>
          <w:lang w:bidi="ar-EG"/>
        </w:rPr>
        <w:t>10</w:t>
      </w:r>
      <w:r>
        <w:rPr>
          <w:rFonts w:hint="cs"/>
          <w:rtl/>
          <w:lang w:bidi="ar-EG"/>
        </w:rPr>
        <w:t xml:space="preserve"> اتحادات صناعية في خمس مناطق في تكنولوجيات الاختبار وفي تطوير نماذج الأعمال، منفذة هذا المشروع على مرحلتين كما هو مبين في الجدول </w:t>
      </w:r>
      <w:r>
        <w:rPr>
          <w:lang w:bidi="ar-EG"/>
        </w:rPr>
        <w:t>1.A5</w:t>
      </w:r>
      <w:r>
        <w:rPr>
          <w:rFonts w:hint="cs"/>
          <w:rtl/>
          <w:lang w:bidi="ar-EG"/>
        </w:rPr>
        <w:t>.</w:t>
      </w:r>
    </w:p>
    <w:p w:rsidR="00AD4C09" w:rsidRDefault="00AD4C09" w:rsidP="00AD4C09">
      <w:pPr>
        <w:pStyle w:val="TableNo"/>
        <w:rPr>
          <w:rtl/>
          <w:lang w:bidi="ar-EG"/>
        </w:rPr>
      </w:pPr>
      <w:r>
        <w:rPr>
          <w:rFonts w:hint="cs"/>
          <w:rtl/>
        </w:rPr>
        <w:t xml:space="preserve">الجدول </w:t>
      </w:r>
      <w:r>
        <w:t>1.A5</w:t>
      </w:r>
    </w:p>
    <w:p w:rsidR="00AD4C09" w:rsidRDefault="00AD4C09" w:rsidP="00AD4C09">
      <w:pPr>
        <w:pStyle w:val="Tabletitle0"/>
        <w:rPr>
          <w:rtl/>
        </w:rPr>
      </w:pPr>
      <w:r>
        <w:rPr>
          <w:rFonts w:hint="cs"/>
          <w:rtl/>
        </w:rPr>
        <w:t xml:space="preserve">خطة تنفيذ منصة اختبار </w:t>
      </w:r>
      <w:r>
        <w:t>Jeju</w:t>
      </w:r>
      <w:r>
        <w:rPr>
          <w:rFonts w:hint="cs"/>
          <w:rtl/>
        </w:rPr>
        <w:t xml:space="preserve"> حسب المراحل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1343"/>
        <w:gridCol w:w="2371"/>
        <w:gridCol w:w="3571"/>
      </w:tblGrid>
      <w:tr w:rsidR="00AD4C09" w:rsidRPr="00623330" w:rsidTr="00EB717F">
        <w:trPr>
          <w:trHeight w:val="446"/>
        </w:trPr>
        <w:tc>
          <w:tcPr>
            <w:tcW w:w="2344" w:type="dxa"/>
            <w:shd w:val="clear" w:color="auto" w:fill="auto"/>
            <w:vAlign w:val="center"/>
          </w:tcPr>
          <w:p w:rsidR="00AD4C09" w:rsidRPr="00623330" w:rsidRDefault="00AD4C09" w:rsidP="00EB717F">
            <w:pPr>
              <w:pStyle w:val="Tablehead0"/>
              <w:rPr>
                <w:rFonts w:eastAsia="Batang"/>
                <w:lang w:bidi="ar-EG"/>
              </w:rPr>
            </w:pPr>
            <w:r>
              <w:rPr>
                <w:rFonts w:eastAsia="Batang" w:hint="cs"/>
                <w:rtl/>
                <w:lang w:bidi="ar-EG"/>
              </w:rPr>
              <w:t>المرحلة</w:t>
            </w:r>
          </w:p>
        </w:tc>
        <w:tc>
          <w:tcPr>
            <w:tcW w:w="1343" w:type="dxa"/>
            <w:shd w:val="clear" w:color="auto" w:fill="auto"/>
            <w:vAlign w:val="center"/>
          </w:tcPr>
          <w:p w:rsidR="00AD4C09" w:rsidRPr="00623330" w:rsidRDefault="00AD4C09" w:rsidP="00EB717F">
            <w:pPr>
              <w:pStyle w:val="Tablehead0"/>
              <w:rPr>
                <w:rFonts w:eastAsia="Batang"/>
                <w:lang w:bidi="ar-EG"/>
              </w:rPr>
            </w:pPr>
            <w:r>
              <w:rPr>
                <w:rFonts w:eastAsia="Batang" w:hint="cs"/>
                <w:rtl/>
                <w:lang w:bidi="ar-EG"/>
              </w:rPr>
              <w:t>الفترة</w:t>
            </w:r>
          </w:p>
        </w:tc>
        <w:tc>
          <w:tcPr>
            <w:tcW w:w="2371" w:type="dxa"/>
            <w:shd w:val="clear" w:color="auto" w:fill="auto"/>
            <w:vAlign w:val="center"/>
          </w:tcPr>
          <w:p w:rsidR="00AD4C09" w:rsidRPr="00623330" w:rsidRDefault="00AD4C09" w:rsidP="00EB717F">
            <w:pPr>
              <w:pStyle w:val="Tablehead0"/>
              <w:rPr>
                <w:rFonts w:eastAsia="Batang"/>
                <w:lang w:bidi="ar-EG"/>
              </w:rPr>
            </w:pPr>
            <w:r>
              <w:rPr>
                <w:rFonts w:eastAsia="Batang" w:hint="cs"/>
                <w:rtl/>
                <w:lang w:bidi="ar-EG"/>
              </w:rPr>
              <w:t>مناطق التركيز الرئيسية</w:t>
            </w:r>
          </w:p>
        </w:tc>
        <w:tc>
          <w:tcPr>
            <w:tcW w:w="3571" w:type="dxa"/>
            <w:shd w:val="clear" w:color="auto" w:fill="auto"/>
            <w:vAlign w:val="center"/>
          </w:tcPr>
          <w:p w:rsidR="00AD4C09" w:rsidRPr="00623330" w:rsidRDefault="00AD4C09" w:rsidP="00EB717F">
            <w:pPr>
              <w:pStyle w:val="Tablehead0"/>
              <w:rPr>
                <w:rFonts w:eastAsia="Batang"/>
                <w:lang w:bidi="ar-EG"/>
              </w:rPr>
            </w:pPr>
            <w:r>
              <w:rPr>
                <w:rFonts w:eastAsia="Batang" w:hint="cs"/>
                <w:rtl/>
                <w:lang w:bidi="ar-EG"/>
              </w:rPr>
              <w:t>المحتويات الرئيسية</w:t>
            </w:r>
          </w:p>
        </w:tc>
      </w:tr>
      <w:tr w:rsidR="00AD4C09" w:rsidRPr="00623330" w:rsidTr="00EB717F">
        <w:tc>
          <w:tcPr>
            <w:tcW w:w="2344"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المرحلة الأساسية</w:t>
            </w:r>
            <w:r>
              <w:rPr>
                <w:rFonts w:eastAsia="SimSun"/>
                <w:position w:val="2"/>
                <w:lang w:bidi="ar-EG"/>
              </w:rPr>
              <w:br/>
            </w:r>
            <w:r w:rsidRPr="00893C66">
              <w:rPr>
                <w:rFonts w:eastAsia="SimSun" w:hint="cs"/>
                <w:position w:val="2"/>
                <w:rtl/>
                <w:lang w:bidi="ar-EG"/>
              </w:rPr>
              <w:t>(بناء البنية التحتية)</w:t>
            </w:r>
          </w:p>
        </w:tc>
        <w:tc>
          <w:tcPr>
            <w:tcW w:w="1343"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2011 ~ 2010</w:t>
            </w:r>
          </w:p>
        </w:tc>
        <w:tc>
          <w:tcPr>
            <w:tcW w:w="2371" w:type="dxa"/>
            <w:vAlign w:val="center"/>
          </w:tcPr>
          <w:p w:rsidR="00AD4C09" w:rsidRPr="00893C66" w:rsidRDefault="00AD4C09" w:rsidP="00EB717F">
            <w:pPr>
              <w:pStyle w:val="Tabletext"/>
              <w:spacing w:before="40" w:line="280" w:lineRule="exact"/>
              <w:rPr>
                <w:rFonts w:eastAsia="SimSun"/>
                <w:position w:val="2"/>
                <w:rtl/>
                <w:lang w:bidi="ar-EG"/>
              </w:rPr>
            </w:pPr>
            <w:r w:rsidRPr="00893C66">
              <w:rPr>
                <w:rFonts w:eastAsia="SimSun" w:hint="cs"/>
                <w:position w:val="2"/>
                <w:rtl/>
                <w:lang w:bidi="ar-EG"/>
              </w:rPr>
              <w:t>شبكة الطاقة الذكية</w:t>
            </w:r>
            <w:r>
              <w:rPr>
                <w:rFonts w:eastAsia="SimSun"/>
                <w:position w:val="2"/>
                <w:lang w:bidi="ar-EG"/>
              </w:rPr>
              <w:br/>
            </w:r>
            <w:r w:rsidRPr="00893C66">
              <w:rPr>
                <w:rFonts w:eastAsia="SimSun" w:hint="cs"/>
                <w:position w:val="2"/>
                <w:rtl/>
                <w:lang w:bidi="ar-EG"/>
              </w:rPr>
              <w:t>الأماكن الذكية</w:t>
            </w:r>
            <w:r>
              <w:rPr>
                <w:rFonts w:eastAsia="SimSun"/>
                <w:position w:val="2"/>
                <w:lang w:bidi="ar-EG"/>
              </w:rPr>
              <w:br/>
            </w:r>
            <w:r w:rsidRPr="00893C66">
              <w:rPr>
                <w:rFonts w:eastAsia="SimSun" w:hint="cs"/>
                <w:position w:val="2"/>
                <w:rtl/>
                <w:lang w:bidi="ar-EG"/>
              </w:rPr>
              <w:t>النقل الذكي</w:t>
            </w:r>
          </w:p>
        </w:tc>
        <w:tc>
          <w:tcPr>
            <w:tcW w:w="3571"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ربط شبكات الشبكة الذكية بالمستهلكين وربط شبكات الشبكة الذكية بالمركبات الكهربائية</w:t>
            </w:r>
          </w:p>
        </w:tc>
      </w:tr>
      <w:tr w:rsidR="00AD4C09" w:rsidRPr="00623330" w:rsidTr="00EB717F">
        <w:tc>
          <w:tcPr>
            <w:tcW w:w="2344"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مرحلة التوسع</w:t>
            </w:r>
            <w:r>
              <w:rPr>
                <w:rFonts w:eastAsia="SimSun"/>
                <w:position w:val="2"/>
                <w:lang w:bidi="ar-EG"/>
              </w:rPr>
              <w:br/>
            </w:r>
            <w:r w:rsidRPr="00893C66">
              <w:rPr>
                <w:rFonts w:eastAsia="SimSun" w:hint="cs"/>
                <w:position w:val="2"/>
                <w:rtl/>
                <w:lang w:bidi="ar-EG"/>
              </w:rPr>
              <w:t>(التشغيل المتكامل)</w:t>
            </w:r>
          </w:p>
        </w:tc>
        <w:tc>
          <w:tcPr>
            <w:tcW w:w="1343"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position w:val="2"/>
                <w:lang w:bidi="ar-EG"/>
              </w:rPr>
              <w:t>2013 ~ 2012</w:t>
            </w:r>
          </w:p>
        </w:tc>
        <w:tc>
          <w:tcPr>
            <w:tcW w:w="2371" w:type="dxa"/>
            <w:vAlign w:val="center"/>
          </w:tcPr>
          <w:p w:rsidR="00AD4C09" w:rsidRPr="00893C66" w:rsidRDefault="00AD4C09" w:rsidP="00EB717F">
            <w:pPr>
              <w:pStyle w:val="Tabletext"/>
              <w:spacing w:before="40" w:line="280" w:lineRule="exact"/>
              <w:rPr>
                <w:rFonts w:eastAsia="SimSun"/>
                <w:position w:val="2"/>
                <w:lang w:bidi="ar-EG"/>
              </w:rPr>
            </w:pPr>
            <w:r w:rsidRPr="00893C66">
              <w:rPr>
                <w:rFonts w:eastAsia="SimSun" w:hint="cs"/>
                <w:position w:val="2"/>
                <w:rtl/>
                <w:lang w:bidi="ar-EG"/>
              </w:rPr>
              <w:t>الطاقة المتجددة الذكية</w:t>
            </w:r>
            <w:r>
              <w:rPr>
                <w:rFonts w:eastAsia="SimSun"/>
                <w:position w:val="2"/>
                <w:lang w:bidi="ar-EG"/>
              </w:rPr>
              <w:br/>
            </w:r>
            <w:r w:rsidRPr="00893C66">
              <w:rPr>
                <w:rFonts w:eastAsia="SimSun" w:hint="cs"/>
                <w:position w:val="2"/>
                <w:rtl/>
                <w:lang w:bidi="ar-EG"/>
              </w:rPr>
              <w:t>الكهرباء الذكية</w:t>
            </w:r>
            <w:r>
              <w:rPr>
                <w:rFonts w:eastAsia="SimSun"/>
                <w:position w:val="2"/>
                <w:lang w:bidi="ar-EG"/>
              </w:rPr>
              <w:br/>
            </w:r>
            <w:r w:rsidRPr="00893C66">
              <w:rPr>
                <w:rFonts w:eastAsia="SimSun" w:hint="cs"/>
                <w:position w:val="2"/>
                <w:rtl/>
                <w:lang w:bidi="ar-EG"/>
              </w:rPr>
              <w:t>الخدمة</w:t>
            </w:r>
          </w:p>
        </w:tc>
        <w:tc>
          <w:tcPr>
            <w:tcW w:w="3571" w:type="dxa"/>
            <w:vAlign w:val="center"/>
          </w:tcPr>
          <w:p w:rsidR="00AD4C09" w:rsidRPr="00893C66" w:rsidRDefault="00AD4C09" w:rsidP="00EB717F">
            <w:pPr>
              <w:pStyle w:val="Tabletext"/>
              <w:spacing w:before="40" w:after="0" w:line="280" w:lineRule="exact"/>
              <w:ind w:left="397" w:hanging="397"/>
              <w:rPr>
                <w:rFonts w:eastAsia="SimSun"/>
                <w:position w:val="2"/>
                <w:lang w:bidi="ar-EG"/>
              </w:rPr>
            </w:pPr>
            <w:r w:rsidRPr="00893C66">
              <w:rPr>
                <w:rFonts w:eastAsia="SimSun" w:hint="cs"/>
                <w:position w:val="2"/>
                <w:rtl/>
                <w:lang w:bidi="ar-EG"/>
              </w:rPr>
              <w:t>-</w:t>
            </w:r>
            <w:r w:rsidRPr="00893C66">
              <w:rPr>
                <w:rFonts w:eastAsia="SimSun"/>
                <w:position w:val="2"/>
                <w:lang w:bidi="ar-EG"/>
              </w:rPr>
              <w:tab/>
            </w:r>
            <w:r w:rsidRPr="00893C66">
              <w:rPr>
                <w:rFonts w:eastAsia="SimSun" w:hint="cs"/>
                <w:position w:val="2"/>
                <w:rtl/>
                <w:lang w:bidi="ar-EG"/>
              </w:rPr>
              <w:t>تقديم خدمات جدي</w:t>
            </w:r>
            <w:r>
              <w:rPr>
                <w:rFonts w:eastAsia="SimSun" w:hint="cs"/>
                <w:position w:val="2"/>
                <w:rtl/>
                <w:lang w:bidi="ar-EG"/>
              </w:rPr>
              <w:t>د</w:t>
            </w:r>
            <w:r w:rsidRPr="00893C66">
              <w:rPr>
                <w:rFonts w:eastAsia="SimSun" w:hint="cs"/>
                <w:position w:val="2"/>
                <w:rtl/>
                <w:lang w:bidi="ar-EG"/>
              </w:rPr>
              <w:t>ة للطاقة</w:t>
            </w:r>
          </w:p>
          <w:p w:rsidR="00AD4C09" w:rsidRPr="00893C66" w:rsidRDefault="00AD4C09" w:rsidP="00EB717F">
            <w:pPr>
              <w:pStyle w:val="Tabletext"/>
              <w:spacing w:before="0" w:line="280" w:lineRule="exact"/>
              <w:ind w:left="397" w:hanging="397"/>
              <w:rPr>
                <w:rFonts w:eastAsia="SimSun"/>
                <w:position w:val="2"/>
                <w:lang w:bidi="ar-EG"/>
              </w:rPr>
            </w:pPr>
            <w:r w:rsidRPr="00893C66">
              <w:rPr>
                <w:rFonts w:eastAsia="SimSun" w:hint="cs"/>
                <w:position w:val="2"/>
                <w:rtl/>
                <w:lang w:bidi="ar-EG"/>
              </w:rPr>
              <w:t>-</w:t>
            </w:r>
            <w:r w:rsidRPr="00893C66">
              <w:rPr>
                <w:rFonts w:eastAsia="SimSun"/>
                <w:position w:val="2"/>
                <w:lang w:bidi="ar-EG"/>
              </w:rPr>
              <w:tab/>
            </w:r>
            <w:r w:rsidRPr="00893C66">
              <w:rPr>
                <w:rFonts w:eastAsia="SimSun" w:hint="cs"/>
                <w:position w:val="2"/>
                <w:rtl/>
                <w:lang w:bidi="ar-EG"/>
              </w:rPr>
              <w:t>تأمين مصادر من الطاقة المتجددة لشبكة الطاقة الكهربائية</w:t>
            </w:r>
          </w:p>
        </w:tc>
      </w:tr>
    </w:tbl>
    <w:p w:rsidR="00AD4C09" w:rsidRDefault="00AD4C09" w:rsidP="00AD4C09">
      <w:pPr>
        <w:rPr>
          <w:lang w:bidi="ar-EG"/>
        </w:rPr>
      </w:pPr>
    </w:p>
    <w:p w:rsidR="00AD4C09" w:rsidRDefault="00AD4C09" w:rsidP="00AD4C09">
      <w:pPr>
        <w:rPr>
          <w:rtl/>
          <w:lang w:bidi="ar-EG"/>
        </w:rPr>
      </w:pPr>
    </w:p>
    <w:p w:rsidR="00AD4C09" w:rsidRPr="000D3EB8" w:rsidRDefault="00AD4C09" w:rsidP="004465A9">
      <w:pPr>
        <w:pStyle w:val="AnnexNoTitle0"/>
        <w:bidi/>
        <w:spacing w:before="360"/>
        <w:rPr>
          <w:rFonts w:eastAsia="SimSun"/>
          <w:rtl/>
          <w:lang w:bidi="ar-EG"/>
        </w:rPr>
      </w:pPr>
      <w:bookmarkStart w:id="157" w:name="_Toc498434241"/>
      <w:bookmarkStart w:id="158" w:name="ANN06"/>
      <w:r w:rsidRPr="008F2C6D">
        <w:rPr>
          <w:rFonts w:eastAsia="SimSun" w:hint="cs"/>
          <w:rtl/>
          <w:lang w:bidi="ar-EG"/>
        </w:rPr>
        <w:t xml:space="preserve">الملحق </w:t>
      </w:r>
      <w:r>
        <w:rPr>
          <w:rFonts w:eastAsia="SimSun"/>
          <w:lang w:bidi="ar-EG"/>
        </w:rPr>
        <w:t>6</w:t>
      </w:r>
      <w:r>
        <w:rPr>
          <w:rFonts w:eastAsia="SimSun"/>
          <w:lang w:bidi="ar-EG"/>
        </w:rPr>
        <w:br/>
      </w:r>
      <w:r>
        <w:rPr>
          <w:rFonts w:eastAsia="SimSun"/>
          <w:lang w:bidi="ar-EG"/>
        </w:rPr>
        <w:br/>
      </w:r>
      <w:r>
        <w:rPr>
          <w:rFonts w:eastAsia="SimSun" w:hint="cs"/>
          <w:rtl/>
          <w:lang w:bidi="ar-EG"/>
        </w:rPr>
        <w:t>الشبكة الذكية في إندونيسيا</w:t>
      </w:r>
      <w:bookmarkEnd w:id="157"/>
    </w:p>
    <w:p w:rsidR="00AD4C09" w:rsidRPr="00B0791D" w:rsidRDefault="00AD4C09" w:rsidP="003A7F5D">
      <w:pPr>
        <w:pStyle w:val="Heading2"/>
        <w:rPr>
          <w:rtl/>
        </w:rPr>
      </w:pPr>
      <w:bookmarkStart w:id="159" w:name="_Toc438120822"/>
      <w:bookmarkStart w:id="160" w:name="_Toc498434242"/>
      <w:bookmarkEnd w:id="158"/>
      <w:r w:rsidRPr="00B0791D">
        <w:t>1.A6</w:t>
      </w:r>
      <w:r w:rsidRPr="00B0791D">
        <w:rPr>
          <w:rFonts w:hint="cs"/>
          <w:rtl/>
        </w:rPr>
        <w:tab/>
        <w:t>مقدمة</w:t>
      </w:r>
      <w:bookmarkEnd w:id="159"/>
      <w:bookmarkEnd w:id="160"/>
    </w:p>
    <w:p w:rsidR="00AD4C09" w:rsidRDefault="00AD4C09" w:rsidP="00AD4C09">
      <w:pPr>
        <w:rPr>
          <w:rtl/>
          <w:lang w:bidi="ar-EG"/>
        </w:rPr>
      </w:pPr>
      <w:r>
        <w:rPr>
          <w:rFonts w:hint="cs"/>
          <w:rtl/>
          <w:lang w:bidi="ar-EG"/>
        </w:rPr>
        <w:t>يضم تنفيذ الشبكة الذكية معدات تكنولوجية تغير تدفق الخدمة من شركات توليد الطاقة إلى المستهلكين والتي تشمل سبعة</w:t>
      </w:r>
      <w:r>
        <w:rPr>
          <w:rFonts w:hint="eastAsia"/>
          <w:rtl/>
          <w:lang w:bidi="ar-EG"/>
        </w:rPr>
        <w:t> </w:t>
      </w:r>
      <w:r>
        <w:rPr>
          <w:rFonts w:hint="cs"/>
          <w:rtl/>
          <w:lang w:bidi="ar-EG"/>
        </w:rPr>
        <w:t>ميادين هامة: التوليد الكمي، والنقل والتوزيع والعملاء والتشغيل والسوق ومورد الخدمة. وكل ميدان يتألف في ذاته من عناصر الشبكة الذكية الموصولة ببعضها عبر اتصالات ذات اتجاهين باستعمال الاتصالات التماثلية أو الرقمية للتجمع والعمل كرافد للمعلومات والكهرباء. والتوصيل أساسي بالنسبة للشبكة الذكية لزيادة الكفاءة والاعتمادية والأمن والاقتصاد والاستدامة في</w:t>
      </w:r>
      <w:r>
        <w:rPr>
          <w:rFonts w:hint="eastAsia"/>
          <w:rtl/>
          <w:lang w:bidi="ar-EG"/>
        </w:rPr>
        <w:t> </w:t>
      </w:r>
      <w:r>
        <w:rPr>
          <w:rFonts w:hint="cs"/>
          <w:rtl/>
          <w:lang w:bidi="ar-EG"/>
        </w:rPr>
        <w:t>إنتاج الكهرباء</w:t>
      </w:r>
      <w:r>
        <w:rPr>
          <w:rFonts w:hint="eastAsia"/>
          <w:rtl/>
          <w:lang w:bidi="ar-EG"/>
        </w:rPr>
        <w:t> </w:t>
      </w:r>
      <w:r>
        <w:rPr>
          <w:rFonts w:hint="cs"/>
          <w:rtl/>
          <w:lang w:bidi="ar-EG"/>
        </w:rPr>
        <w:t>وتوزيعها.</w:t>
      </w:r>
    </w:p>
    <w:p w:rsidR="00AD4C09" w:rsidRDefault="00AD4C09" w:rsidP="0009198A">
      <w:pPr>
        <w:pStyle w:val="FigureNo0"/>
      </w:pPr>
      <w:r>
        <w:rPr>
          <w:rFonts w:hint="cs"/>
          <w:rtl/>
        </w:rPr>
        <w:lastRenderedPageBreak/>
        <w:t xml:space="preserve">الشكل </w:t>
      </w:r>
      <w:r>
        <w:t>1.A6</w:t>
      </w:r>
    </w:p>
    <w:p w:rsidR="00AD4C09" w:rsidRDefault="00AD4C09" w:rsidP="00AD4C09">
      <w:pPr>
        <w:pStyle w:val="Figuretitle"/>
        <w:spacing w:after="0"/>
        <w:rPr>
          <w:rtl/>
          <w:lang w:bidi="ar-EG"/>
        </w:rPr>
      </w:pPr>
      <w:r>
        <w:rPr>
          <w:rFonts w:hint="cs"/>
          <w:rtl/>
          <w:lang w:bidi="ar-EG"/>
        </w:rPr>
        <w:t>التبادلات بين الأطراف الفاعلة في الشبكة الذكية</w:t>
      </w:r>
    </w:p>
    <w:p w:rsidR="00AD4C09" w:rsidRPr="006B28B9" w:rsidRDefault="00AD4C09" w:rsidP="00AD4C09">
      <w:pPr>
        <w:pStyle w:val="Figure"/>
        <w:spacing w:before="0"/>
        <w:rPr>
          <w:sz w:val="20"/>
          <w:szCs w:val="28"/>
        </w:rPr>
      </w:pPr>
      <w:r>
        <w:rPr>
          <w:rFonts w:hint="cs"/>
          <w:noProof/>
          <w:rtl/>
          <w:lang w:val="en-GB" w:eastAsia="en-GB" w:bidi="ar-SA"/>
        </w:rPr>
        <mc:AlternateContent>
          <mc:Choice Requires="wpg">
            <w:drawing>
              <wp:anchor distT="0" distB="0" distL="114300" distR="114300" simplePos="0" relativeHeight="251663360" behindDoc="0" locked="0" layoutInCell="1" allowOverlap="1" wp14:anchorId="6D396280" wp14:editId="4D84B84B">
                <wp:simplePos x="0" y="0"/>
                <wp:positionH relativeFrom="column">
                  <wp:posOffset>1042035</wp:posOffset>
                </wp:positionH>
                <wp:positionV relativeFrom="paragraph">
                  <wp:posOffset>76200</wp:posOffset>
                </wp:positionV>
                <wp:extent cx="4249113" cy="2908833"/>
                <wp:effectExtent l="0" t="0" r="0" b="6350"/>
                <wp:wrapNone/>
                <wp:docPr id="96" name="Group 96"/>
                <wp:cNvGraphicFramePr/>
                <a:graphic xmlns:a="http://schemas.openxmlformats.org/drawingml/2006/main">
                  <a:graphicData uri="http://schemas.microsoft.com/office/word/2010/wordprocessingGroup">
                    <wpg:wgp>
                      <wpg:cNvGrpSpPr/>
                      <wpg:grpSpPr>
                        <a:xfrm>
                          <a:off x="0" y="0"/>
                          <a:ext cx="4249113" cy="2908833"/>
                          <a:chOff x="-54178" y="-65315"/>
                          <a:chExt cx="4249618" cy="2908865"/>
                        </a:xfrm>
                      </wpg:grpSpPr>
                      <wps:wsp>
                        <wps:cNvPr id="98" name="Text Box 98"/>
                        <wps:cNvSpPr txBox="1">
                          <a:spLocks noChangeArrowheads="1"/>
                        </wps:cNvSpPr>
                        <wps:spPr bwMode="auto">
                          <a:xfrm>
                            <a:off x="17082" y="-65315"/>
                            <a:ext cx="1291666" cy="628029"/>
                          </a:xfrm>
                          <a:prstGeom prst="rect">
                            <a:avLst/>
                          </a:prstGeom>
                          <a:noFill/>
                          <a:ln w="9525">
                            <a:noFill/>
                            <a:miter lim="800000"/>
                            <a:headEnd/>
                            <a:tailEnd/>
                          </a:ln>
                        </wps:spPr>
                        <wps:txbx>
                          <w:txbxContent>
                            <w:p w:rsidR="00321CE4" w:rsidRPr="000A018A" w:rsidRDefault="00321CE4" w:rsidP="00AD4C09">
                              <w:pPr>
                                <w:pStyle w:val="Dessins"/>
                                <w:spacing w:line="204" w:lineRule="auto"/>
                                <w:jc w:val="right"/>
                                <w:rPr>
                                  <w:b/>
                                  <w:bCs/>
                                  <w:rtl/>
                                  <w:lang w:bidi="ar-EG"/>
                                </w:rPr>
                              </w:pPr>
                              <w:r w:rsidRPr="000A018A">
                                <w:rPr>
                                  <w:rFonts w:hint="cs"/>
                                  <w:b/>
                                  <w:bCs/>
                                  <w:rtl/>
                                  <w:lang w:bidi="ar-EG"/>
                                </w:rPr>
                                <w:t>تدفقات اتصالات مؤمنة</w:t>
                              </w:r>
                            </w:p>
                            <w:p w:rsidR="00321CE4" w:rsidRPr="000A018A" w:rsidRDefault="00321CE4" w:rsidP="00AD4C09">
                              <w:pPr>
                                <w:pStyle w:val="Dessins"/>
                                <w:spacing w:before="0"/>
                                <w:jc w:val="right"/>
                                <w:rPr>
                                  <w:b/>
                                  <w:bCs/>
                                  <w:rtl/>
                                  <w:lang w:bidi="ar-EG"/>
                                </w:rPr>
                              </w:pPr>
                              <w:r w:rsidRPr="000A018A">
                                <w:rPr>
                                  <w:rFonts w:hint="cs"/>
                                  <w:b/>
                                  <w:bCs/>
                                  <w:rtl/>
                                  <w:lang w:bidi="ar-EG"/>
                                </w:rPr>
                                <w:t>تدفقات كهربائية</w:t>
                              </w:r>
                            </w:p>
                            <w:p w:rsidR="00321CE4" w:rsidRPr="000A018A" w:rsidRDefault="00321CE4" w:rsidP="00AD4C09">
                              <w:pPr>
                                <w:pStyle w:val="Dessins"/>
                                <w:spacing w:before="60" w:line="204" w:lineRule="auto"/>
                                <w:jc w:val="right"/>
                                <w:rPr>
                                  <w:b/>
                                  <w:bCs/>
                                  <w:lang w:bidi="ar-EG"/>
                                </w:rPr>
                              </w:pPr>
                              <w:r w:rsidRPr="000A018A">
                                <w:rPr>
                                  <w:rFonts w:hint="cs"/>
                                  <w:b/>
                                  <w:bCs/>
                                  <w:rtl/>
                                  <w:lang w:bidi="ar-EG"/>
                                </w:rPr>
                                <w:t>ميدان</w:t>
                              </w:r>
                            </w:p>
                          </w:txbxContent>
                        </wps:txbx>
                        <wps:bodyPr rot="0" vert="horz" wrap="square" lIns="0" tIns="0" rIns="0" bIns="0" anchor="t" anchorCtr="0">
                          <a:noAutofit/>
                        </wps:bodyPr>
                      </wps:wsp>
                      <wpg:grpSp>
                        <wpg:cNvPr id="99" name="Group 99"/>
                        <wpg:cNvGrpSpPr/>
                        <wpg:grpSpPr>
                          <a:xfrm>
                            <a:off x="-54178" y="1092483"/>
                            <a:ext cx="4249618" cy="1751067"/>
                            <a:chOff x="-54178" y="-42933"/>
                            <a:chExt cx="4249618" cy="1751067"/>
                          </a:xfrm>
                        </wpg:grpSpPr>
                        <wps:wsp>
                          <wps:cNvPr id="100" name="Text Box 100"/>
                          <wps:cNvSpPr txBox="1">
                            <a:spLocks noChangeArrowheads="1"/>
                          </wps:cNvSpPr>
                          <wps:spPr bwMode="auto">
                            <a:xfrm>
                              <a:off x="658127" y="81394"/>
                              <a:ext cx="581660"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الأسواق</w:t>
                                </w:r>
                              </w:p>
                            </w:txbxContent>
                          </wps:txbx>
                          <wps:bodyPr rot="0" vert="horz" wrap="square" lIns="0" tIns="0" rIns="0" bIns="0" anchor="t" anchorCtr="0">
                            <a:noAutofit/>
                          </wps:bodyPr>
                        </wps:wsp>
                        <wps:wsp>
                          <wps:cNvPr id="101" name="Text Box 101"/>
                          <wps:cNvSpPr txBox="1">
                            <a:spLocks noChangeArrowheads="1"/>
                          </wps:cNvSpPr>
                          <wps:spPr bwMode="auto">
                            <a:xfrm>
                              <a:off x="1852645" y="-42933"/>
                              <a:ext cx="720090"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عمليات التشغيل</w:t>
                                </w:r>
                              </w:p>
                            </w:txbxContent>
                          </wps:txbx>
                          <wps:bodyPr rot="0" vert="horz" wrap="square" lIns="0" tIns="0" rIns="0" bIns="0" anchor="t" anchorCtr="0">
                            <a:noAutofit/>
                          </wps:bodyPr>
                        </wps:wsp>
                        <wps:wsp>
                          <wps:cNvPr id="102" name="Text Box 102"/>
                          <wps:cNvSpPr txBox="1">
                            <a:spLocks noChangeArrowheads="1"/>
                          </wps:cNvSpPr>
                          <wps:spPr bwMode="auto">
                            <a:xfrm>
                              <a:off x="3224889" y="-16898"/>
                              <a:ext cx="598517"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مورد الخدمة</w:t>
                                </w:r>
                              </w:p>
                            </w:txbxContent>
                          </wps:txbx>
                          <wps:bodyPr rot="0" vert="horz" wrap="square" lIns="0" tIns="0" rIns="0" bIns="0" anchor="t" anchorCtr="0">
                            <a:noAutofit/>
                          </wps:bodyPr>
                        </wps:wsp>
                        <wps:wsp>
                          <wps:cNvPr id="103" name="Text Box 103"/>
                          <wps:cNvSpPr txBox="1">
                            <a:spLocks noChangeArrowheads="1"/>
                          </wps:cNvSpPr>
                          <wps:spPr bwMode="auto">
                            <a:xfrm>
                              <a:off x="-54178" y="1281319"/>
                              <a:ext cx="581660"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التوليد الكمي</w:t>
                                </w:r>
                              </w:p>
                            </w:txbxContent>
                          </wps:txbx>
                          <wps:bodyPr rot="0" vert="horz" wrap="square" lIns="0" tIns="0" rIns="0" bIns="0" anchor="t" anchorCtr="0">
                            <a:noAutofit/>
                          </wps:bodyPr>
                        </wps:wsp>
                        <wps:wsp>
                          <wps:cNvPr id="104" name="Text Box 104"/>
                          <wps:cNvSpPr txBox="1">
                            <a:spLocks noChangeArrowheads="1"/>
                          </wps:cNvSpPr>
                          <wps:spPr bwMode="auto">
                            <a:xfrm>
                              <a:off x="1133805" y="1514459"/>
                              <a:ext cx="581660"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النقل</w:t>
                                </w:r>
                              </w:p>
                            </w:txbxContent>
                          </wps:txbx>
                          <wps:bodyPr rot="0" vert="horz" wrap="square" lIns="0" tIns="0" rIns="0" bIns="0" anchor="t" anchorCtr="0">
                            <a:noAutofit/>
                          </wps:bodyPr>
                        </wps:wsp>
                        <wps:wsp>
                          <wps:cNvPr id="105" name="Text Box 105"/>
                          <wps:cNvSpPr txBox="1">
                            <a:spLocks noChangeArrowheads="1"/>
                          </wps:cNvSpPr>
                          <wps:spPr bwMode="auto">
                            <a:xfrm>
                              <a:off x="2406089" y="1503700"/>
                              <a:ext cx="581660" cy="193675"/>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التوزيع</w:t>
                                </w:r>
                              </w:p>
                            </w:txbxContent>
                          </wps:txbx>
                          <wps:bodyPr rot="0" vert="horz" wrap="square" lIns="0" tIns="0" rIns="0" bIns="0" anchor="t" anchorCtr="0">
                            <a:noAutofit/>
                          </wps:bodyPr>
                        </wps:wsp>
                        <wps:wsp>
                          <wps:cNvPr id="106" name="Text Box 106"/>
                          <wps:cNvSpPr txBox="1">
                            <a:spLocks noChangeArrowheads="1"/>
                          </wps:cNvSpPr>
                          <wps:spPr bwMode="auto">
                            <a:xfrm>
                              <a:off x="3613549" y="1431955"/>
                              <a:ext cx="581891" cy="193963"/>
                            </a:xfrm>
                            <a:prstGeom prst="rect">
                              <a:avLst/>
                            </a:prstGeom>
                            <a:noFill/>
                            <a:ln w="9525">
                              <a:noFill/>
                              <a:miter lim="800000"/>
                              <a:headEnd/>
                              <a:tailEnd/>
                            </a:ln>
                          </wps:spPr>
                          <wps:txbx>
                            <w:txbxContent>
                              <w:p w:rsidR="00321CE4" w:rsidRPr="000A018A" w:rsidRDefault="00321CE4" w:rsidP="00AD4C09">
                                <w:pPr>
                                  <w:pStyle w:val="Dessins"/>
                                  <w:jc w:val="center"/>
                                  <w:rPr>
                                    <w:b/>
                                    <w:bCs/>
                                    <w:lang w:bidi="ar-EG"/>
                                  </w:rPr>
                                </w:pPr>
                                <w:r w:rsidRPr="000A018A">
                                  <w:rPr>
                                    <w:rFonts w:hint="cs"/>
                                    <w:b/>
                                    <w:bCs/>
                                    <w:rtl/>
                                    <w:lang w:bidi="ar-EG"/>
                                  </w:rPr>
                                  <w:t>العملاء</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D396280" id="Group 96" o:spid="_x0000_s1073" style="position:absolute;left:0;text-align:left;margin-left:82.05pt;margin-top:6pt;width:334.6pt;height:229.05pt;z-index:251663360;mso-width-relative:margin;mso-height-relative:margin" coordorigin="-541,-653" coordsize="42496,2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">
                <v:shape id="Text Box 98" o:spid="_x0000_s1074" type="#_x0000_t202" style="position:absolute;left:170;top:-653;width:12917;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321CE4" w:rsidRPr="000A018A" w:rsidRDefault="00321CE4" w:rsidP="00AD4C09">
                        <w:pPr>
                          <w:pStyle w:val="Dessins"/>
                          <w:spacing w:line="204" w:lineRule="auto"/>
                          <w:jc w:val="right"/>
                          <w:rPr>
                            <w:b/>
                            <w:bCs/>
                            <w:rtl/>
                            <w:lang w:bidi="ar-EG"/>
                          </w:rPr>
                        </w:pPr>
                        <w:r w:rsidRPr="000A018A">
                          <w:rPr>
                            <w:rFonts w:hint="cs"/>
                            <w:b/>
                            <w:bCs/>
                            <w:rtl/>
                            <w:lang w:bidi="ar-EG"/>
                          </w:rPr>
                          <w:t>تدفقات اتصالات مؤمنة</w:t>
                        </w:r>
                      </w:p>
                      <w:p w:rsidR="00321CE4" w:rsidRPr="000A018A" w:rsidRDefault="00321CE4" w:rsidP="00AD4C09">
                        <w:pPr>
                          <w:pStyle w:val="Dessins"/>
                          <w:spacing w:before="0"/>
                          <w:jc w:val="right"/>
                          <w:rPr>
                            <w:b/>
                            <w:bCs/>
                            <w:rtl/>
                            <w:lang w:bidi="ar-EG"/>
                          </w:rPr>
                        </w:pPr>
                        <w:r w:rsidRPr="000A018A">
                          <w:rPr>
                            <w:rFonts w:hint="cs"/>
                            <w:b/>
                            <w:bCs/>
                            <w:rtl/>
                            <w:lang w:bidi="ar-EG"/>
                          </w:rPr>
                          <w:t>تدفقات كهربائية</w:t>
                        </w:r>
                      </w:p>
                      <w:p w:rsidR="00321CE4" w:rsidRPr="000A018A" w:rsidRDefault="00321CE4" w:rsidP="00AD4C09">
                        <w:pPr>
                          <w:pStyle w:val="Dessins"/>
                          <w:spacing w:before="60" w:line="204" w:lineRule="auto"/>
                          <w:jc w:val="right"/>
                          <w:rPr>
                            <w:b/>
                            <w:bCs/>
                            <w:lang w:bidi="ar-EG"/>
                          </w:rPr>
                        </w:pPr>
                        <w:r w:rsidRPr="000A018A">
                          <w:rPr>
                            <w:rFonts w:hint="cs"/>
                            <w:b/>
                            <w:bCs/>
                            <w:rtl/>
                            <w:lang w:bidi="ar-EG"/>
                          </w:rPr>
                          <w:t>ميدان</w:t>
                        </w:r>
                      </w:p>
                    </w:txbxContent>
                  </v:textbox>
                </v:shape>
                <v:group id="Group 99" o:spid="_x0000_s1075" style="position:absolute;left:-541;top:10924;width:42495;height:17511" coordorigin="-541,-429" coordsize="42496,1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76" type="#_x0000_t202" style="position:absolute;left:6581;top:813;width:58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الأسواق</w:t>
                          </w:r>
                        </w:p>
                      </w:txbxContent>
                    </v:textbox>
                  </v:shape>
                  <v:shape id="Text Box 101" o:spid="_x0000_s1077" type="#_x0000_t202" style="position:absolute;left:18526;top:-429;width:720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عمليات التشغيل</w:t>
                          </w:r>
                        </w:p>
                      </w:txbxContent>
                    </v:textbox>
                  </v:shape>
                  <v:shape id="Text Box 102" o:spid="_x0000_s1078" type="#_x0000_t202" style="position:absolute;left:32248;top:-168;width:598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مورد الخدمة</w:t>
                          </w:r>
                        </w:p>
                      </w:txbxContent>
                    </v:textbox>
                  </v:shape>
                  <v:shape id="Text Box 103" o:spid="_x0000_s1079" type="#_x0000_t202" style="position:absolute;left:-541;top:12813;width:581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التوليد الكمي</w:t>
                          </w:r>
                        </w:p>
                      </w:txbxContent>
                    </v:textbox>
                  </v:shape>
                  <v:shape id="Text Box 104" o:spid="_x0000_s1080" type="#_x0000_t202" style="position:absolute;left:11338;top:15144;width:58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النقل</w:t>
                          </w:r>
                        </w:p>
                      </w:txbxContent>
                    </v:textbox>
                  </v:shape>
                  <v:shape id="Text Box 105" o:spid="_x0000_s1081" type="#_x0000_t202" style="position:absolute;left:24060;top:15037;width:581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التوزيع</w:t>
                          </w:r>
                        </w:p>
                      </w:txbxContent>
                    </v:textbox>
                  </v:shape>
                  <v:shape id="Text Box 106" o:spid="_x0000_s1082" type="#_x0000_t202" style="position:absolute;left:36135;top:14319;width:581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321CE4" w:rsidRPr="000A018A" w:rsidRDefault="00321CE4" w:rsidP="00AD4C09">
                          <w:pPr>
                            <w:pStyle w:val="Dessins"/>
                            <w:jc w:val="center"/>
                            <w:rPr>
                              <w:b/>
                              <w:bCs/>
                              <w:lang w:bidi="ar-EG"/>
                            </w:rPr>
                          </w:pPr>
                          <w:r w:rsidRPr="000A018A">
                            <w:rPr>
                              <w:rFonts w:hint="cs"/>
                              <w:b/>
                              <w:bCs/>
                              <w:rtl/>
                              <w:lang w:bidi="ar-EG"/>
                            </w:rPr>
                            <w:t>العملاء</w:t>
                          </w:r>
                        </w:p>
                      </w:txbxContent>
                    </v:textbox>
                  </v:shape>
                </v:group>
              </v:group>
            </w:pict>
          </mc:Fallback>
        </mc:AlternateContent>
      </w:r>
      <w:r w:rsidRPr="0035418A">
        <w:rPr>
          <w:lang w:val="es-ES_tradnl"/>
        </w:rPr>
        <w:object w:dxaOrig="6773" w:dyaOrig="4027">
          <v:shape id="_x0000_i1026" type="#_x0000_t75" style="width:454.55pt;height:268.6pt" o:ole="">
            <v:imagedata r:id="rId37" o:title=""/>
          </v:shape>
          <o:OLEObject Type="Embed" ProgID="CorelDRAW.Graphic.14" ShapeID="_x0000_i1026" DrawAspect="Content" ObjectID="_1635748503" r:id="rId38"/>
        </w:object>
      </w:r>
    </w:p>
    <w:p w:rsidR="00AD4C09" w:rsidRDefault="00AD4C09" w:rsidP="00AD4C09">
      <w:pPr>
        <w:spacing w:before="360"/>
        <w:rPr>
          <w:rtl/>
          <w:lang w:bidi="ar-EG"/>
        </w:rPr>
      </w:pPr>
      <w:r>
        <w:rPr>
          <w:rFonts w:hint="cs"/>
          <w:rtl/>
          <w:lang w:bidi="ar-EG"/>
        </w:rPr>
        <w:t>الشبكة الذكية، كنظام إلى نظام، حيث تضم ثلاث طبقات رئيسية: طبقة القدرة والطاقة وطبقة الاتصالات وطبقة تكنولوجيا المعلومات. وتعد هذه الطبقات عناصر رئيسية في التدفقات الكهربائية وتدفقات الاتصالات.</w:t>
      </w:r>
    </w:p>
    <w:p w:rsidR="00AD4C09" w:rsidRDefault="00AD4C09" w:rsidP="00AD4C09">
      <w:pPr>
        <w:rPr>
          <w:rtl/>
          <w:lang w:bidi="ar-EG"/>
        </w:rPr>
      </w:pPr>
      <w:r>
        <w:rPr>
          <w:rFonts w:hint="cs"/>
          <w:rtl/>
          <w:lang w:bidi="ar-EG"/>
        </w:rPr>
        <w:t>وفي مجال استهلاك القدرة / الطاقة، يشهد الاستهلاك وأسعار الطاقة تزايداً. وتتفق هذه الظروف مع التزايد الذي تشهده أعداد المشاركين في الخدمة المتنقلة.</w:t>
      </w:r>
    </w:p>
    <w:p w:rsidR="00AD4C09" w:rsidRPr="00B0791D" w:rsidRDefault="00AD4C09" w:rsidP="003A7F5D">
      <w:pPr>
        <w:pStyle w:val="Heading2"/>
        <w:rPr>
          <w:rtl/>
        </w:rPr>
      </w:pPr>
      <w:bookmarkStart w:id="161" w:name="_Toc438120823"/>
      <w:bookmarkStart w:id="162" w:name="_Toc498434243"/>
      <w:r w:rsidRPr="00B0791D">
        <w:t>2.A6</w:t>
      </w:r>
      <w:r w:rsidRPr="00B0791D">
        <w:rPr>
          <w:rtl/>
        </w:rPr>
        <w:tab/>
      </w:r>
      <w:r w:rsidRPr="00B0791D">
        <w:rPr>
          <w:rFonts w:hint="cs"/>
          <w:rtl/>
        </w:rPr>
        <w:t>تطوير الشبكة الذكية والمسائل الصعبة</w:t>
      </w:r>
      <w:bookmarkEnd w:id="161"/>
      <w:bookmarkEnd w:id="162"/>
    </w:p>
    <w:p w:rsidR="00AD4C09" w:rsidRDefault="00AD4C09" w:rsidP="00AD4C09">
      <w:pPr>
        <w:rPr>
          <w:rtl/>
          <w:lang w:bidi="ar-EG"/>
        </w:rPr>
      </w:pPr>
      <w:r>
        <w:rPr>
          <w:rFonts w:hint="cs"/>
          <w:rtl/>
          <w:lang w:bidi="ar-EG"/>
        </w:rPr>
        <w:t xml:space="preserve">تدرك الحكومة الإندونيسية أن الشبكة الذكية يمكن أن تكون حلاً بديلاً لتحقيق الكفاءة في استعمال الكهرباء. وبسبب ذلك، أطلقت الوكالة الحكومية مشروعاً تجريبياً بشأن تنفيذ الشبكة الذكية في الجزء الشرقي من إندونيسيا. وتدير هذا المشروع التجريب‍ي وكالة تقييم وتطبيق التكنولوجيا بالتعاون مع شركة الكهرباء الوطنية </w:t>
      </w:r>
      <w:r>
        <w:rPr>
          <w:lang w:bidi="ar-EG"/>
        </w:rPr>
        <w:t>(PLN)</w:t>
      </w:r>
      <w:r>
        <w:rPr>
          <w:rFonts w:hint="cs"/>
          <w:rtl/>
          <w:lang w:bidi="ar-EG"/>
        </w:rPr>
        <w:t>.</w:t>
      </w:r>
    </w:p>
    <w:p w:rsidR="00AD4C09" w:rsidRDefault="00AD4C09" w:rsidP="00AD4C09">
      <w:pPr>
        <w:rPr>
          <w:rtl/>
          <w:lang w:bidi="ar-EG"/>
        </w:rPr>
      </w:pPr>
      <w:r>
        <w:rPr>
          <w:rFonts w:hint="cs"/>
          <w:rtl/>
          <w:lang w:bidi="ar-EG"/>
        </w:rPr>
        <w:t>وهناك العديد من المسائل الصعبة بالنسبة لتطوير الشبكة الذكية، وهي جوانب التكنولوجيا والأعمال التجارية التي يمكن أن تستعمل كمرجع أساسي عند وضع السياسات واللوائح.</w:t>
      </w:r>
    </w:p>
    <w:p w:rsidR="00AD4C09" w:rsidRDefault="00AD4C09" w:rsidP="0009198A">
      <w:pPr>
        <w:pStyle w:val="FigureNo0"/>
        <w:rPr>
          <w:rtl/>
        </w:rPr>
      </w:pPr>
      <w:r>
        <w:rPr>
          <w:rFonts w:hint="cs"/>
          <w:rtl/>
        </w:rPr>
        <w:lastRenderedPageBreak/>
        <w:t xml:space="preserve">الشكل </w:t>
      </w:r>
      <w:r>
        <w:t>2.A6</w:t>
      </w:r>
    </w:p>
    <w:p w:rsidR="00AD4C09" w:rsidRDefault="00AD4C09" w:rsidP="00AD4C09">
      <w:pPr>
        <w:pStyle w:val="Figuretitle"/>
        <w:keepLines/>
        <w:rPr>
          <w:rtl/>
          <w:lang w:bidi="ar-EG"/>
        </w:rPr>
      </w:pPr>
      <w:r>
        <w:rPr>
          <w:rFonts w:hint="cs"/>
          <w:rtl/>
          <w:lang w:bidi="ar-EG"/>
        </w:rPr>
        <w:t>المسائل الصعبة</w:t>
      </w:r>
    </w:p>
    <w:p w:rsidR="00AD4C09" w:rsidRDefault="00AD4C09" w:rsidP="00AD4C09">
      <w:pPr>
        <w:pStyle w:val="Figure"/>
      </w:pPr>
      <w:r>
        <w:rPr>
          <w:noProof/>
          <w:rtl/>
          <w:lang w:val="en-GB" w:eastAsia="en-GB" w:bidi="ar-SA"/>
        </w:rPr>
        <mc:AlternateContent>
          <mc:Choice Requires="wpg">
            <w:drawing>
              <wp:anchor distT="0" distB="0" distL="114300" distR="114300" simplePos="0" relativeHeight="251664384" behindDoc="0" locked="0" layoutInCell="1" allowOverlap="1" wp14:anchorId="779EEF62" wp14:editId="27527026">
                <wp:simplePos x="0" y="0"/>
                <wp:positionH relativeFrom="column">
                  <wp:posOffset>1093637</wp:posOffset>
                </wp:positionH>
                <wp:positionV relativeFrom="paragraph">
                  <wp:posOffset>303439</wp:posOffset>
                </wp:positionV>
                <wp:extent cx="4300247" cy="4682493"/>
                <wp:effectExtent l="0" t="0" r="5080" b="3810"/>
                <wp:wrapNone/>
                <wp:docPr id="108" name="Group 108"/>
                <wp:cNvGraphicFramePr/>
                <a:graphic xmlns:a="http://schemas.openxmlformats.org/drawingml/2006/main">
                  <a:graphicData uri="http://schemas.microsoft.com/office/word/2010/wordprocessingGroup">
                    <wpg:wgp>
                      <wpg:cNvGrpSpPr/>
                      <wpg:grpSpPr>
                        <a:xfrm>
                          <a:off x="0" y="0"/>
                          <a:ext cx="4300247" cy="4682493"/>
                          <a:chOff x="-75375" y="-70349"/>
                          <a:chExt cx="4300853" cy="4683123"/>
                        </a:xfrm>
                      </wpg:grpSpPr>
                      <wps:wsp>
                        <wps:cNvPr id="109" name="Text Box 109"/>
                        <wps:cNvSpPr txBox="1">
                          <a:spLocks noChangeArrowheads="1"/>
                        </wps:cNvSpPr>
                        <wps:spPr bwMode="auto">
                          <a:xfrm>
                            <a:off x="-75375" y="-50255"/>
                            <a:ext cx="929544" cy="459856"/>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جوانب</w:t>
                              </w:r>
                              <w:r>
                                <w:rPr>
                                  <w:rtl/>
                                  <w:lang w:bidi="ar-EG"/>
                                </w:rPr>
                                <w:br/>
                              </w:r>
                              <w:r>
                                <w:rPr>
                                  <w:rFonts w:hint="cs"/>
                                  <w:rtl/>
                                  <w:lang w:bidi="ar-EG"/>
                                </w:rPr>
                                <w:t>التكنولوجيا</w:t>
                              </w:r>
                            </w:p>
                          </w:txbxContent>
                        </wps:txbx>
                        <wps:bodyPr rot="0" vert="horz" wrap="square" lIns="0" tIns="0" rIns="0" bIns="0" anchor="ctr" anchorCtr="0">
                          <a:noAutofit/>
                        </wps:bodyPr>
                      </wps:wsp>
                      <wps:wsp>
                        <wps:cNvPr id="110" name="Text Box 110"/>
                        <wps:cNvSpPr txBox="1">
                          <a:spLocks noChangeArrowheads="1"/>
                        </wps:cNvSpPr>
                        <wps:spPr bwMode="auto">
                          <a:xfrm>
                            <a:off x="1582837" y="-65325"/>
                            <a:ext cx="939449" cy="459856"/>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الطاقة/الطيف/</w:t>
                              </w:r>
                              <w:r>
                                <w:rPr>
                                  <w:rtl/>
                                  <w:lang w:bidi="ar-EG"/>
                                </w:rPr>
                                <w:br/>
                              </w:r>
                              <w:r>
                                <w:rPr>
                                  <w:rFonts w:hint="cs"/>
                                  <w:rtl/>
                                  <w:lang w:bidi="ar-EG"/>
                                </w:rPr>
                                <w:t>السياسات المالية</w:t>
                              </w:r>
                            </w:p>
                          </w:txbxContent>
                        </wps:txbx>
                        <wps:bodyPr rot="0" vert="horz" wrap="square" lIns="0" tIns="0" rIns="0" bIns="0" anchor="ctr" anchorCtr="0">
                          <a:noAutofit/>
                        </wps:bodyPr>
                      </wps:wsp>
                      <wps:wsp>
                        <wps:cNvPr id="111" name="Text Box 111"/>
                        <wps:cNvSpPr txBox="1">
                          <a:spLocks noChangeArrowheads="1"/>
                        </wps:cNvSpPr>
                        <wps:spPr bwMode="auto">
                          <a:xfrm>
                            <a:off x="3271198" y="-70349"/>
                            <a:ext cx="949255" cy="459856"/>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جوانب</w:t>
                              </w:r>
                              <w:r>
                                <w:rPr>
                                  <w:rtl/>
                                  <w:lang w:bidi="ar-EG"/>
                                </w:rPr>
                                <w:br/>
                              </w:r>
                              <w:r>
                                <w:rPr>
                                  <w:rFonts w:hint="cs"/>
                                  <w:rtl/>
                                  <w:lang w:bidi="ar-EG"/>
                                </w:rPr>
                                <w:t>الأعمال التجارية</w:t>
                              </w:r>
                            </w:p>
                          </w:txbxContent>
                        </wps:txbx>
                        <wps:bodyPr rot="0" vert="horz" wrap="square" lIns="0" tIns="0" rIns="0" bIns="0" anchor="ctr" anchorCtr="0">
                          <a:noAutofit/>
                        </wps:bodyPr>
                      </wps:wsp>
                      <wps:wsp>
                        <wps:cNvPr id="112" name="Text Box 112"/>
                        <wps:cNvSpPr txBox="1">
                          <a:spLocks noChangeArrowheads="1"/>
                        </wps:cNvSpPr>
                        <wps:spPr bwMode="auto">
                          <a:xfrm>
                            <a:off x="3306364" y="718203"/>
                            <a:ext cx="914090" cy="338051"/>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جودة</w:t>
                              </w:r>
                              <w:r>
                                <w:rPr>
                                  <w:rtl/>
                                  <w:lang w:bidi="ar-EG"/>
                                </w:rPr>
                                <w:br/>
                              </w:r>
                              <w:r>
                                <w:rPr>
                                  <w:rFonts w:hint="cs"/>
                                  <w:rtl/>
                                  <w:lang w:bidi="ar-EG"/>
                                </w:rPr>
                                <w:t>الشبكة</w:t>
                              </w:r>
                            </w:p>
                          </w:txbxContent>
                        </wps:txbx>
                        <wps:bodyPr rot="0" vert="horz" wrap="square" lIns="0" tIns="0" rIns="0" bIns="0" anchor="ctr" anchorCtr="0">
                          <a:noAutofit/>
                        </wps:bodyPr>
                      </wps:wsp>
                      <wps:wsp>
                        <wps:cNvPr id="114" name="Text Box 114"/>
                        <wps:cNvSpPr txBox="1">
                          <a:spLocks noChangeArrowheads="1"/>
                        </wps:cNvSpPr>
                        <wps:spPr bwMode="auto">
                          <a:xfrm>
                            <a:off x="3311390" y="1361096"/>
                            <a:ext cx="914088" cy="371302"/>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الإدارة</w:t>
                              </w:r>
                              <w:r>
                                <w:rPr>
                                  <w:rtl/>
                                  <w:lang w:bidi="ar-EG"/>
                                </w:rPr>
                                <w:br/>
                              </w:r>
                              <w:r>
                                <w:rPr>
                                  <w:rFonts w:hint="cs"/>
                                  <w:rtl/>
                                  <w:lang w:bidi="ar-EG"/>
                                </w:rPr>
                                <w:t>الكهربائية</w:t>
                              </w:r>
                            </w:p>
                          </w:txbxContent>
                        </wps:txbx>
                        <wps:bodyPr rot="0" vert="horz" wrap="square" lIns="0" tIns="0" rIns="0" bIns="0" anchor="ctr" anchorCtr="0">
                          <a:noAutofit/>
                        </wps:bodyPr>
                      </wps:wsp>
                      <wps:wsp>
                        <wps:cNvPr id="115" name="Text Box 115"/>
                        <wps:cNvSpPr txBox="1">
                          <a:spLocks noChangeArrowheads="1"/>
                        </wps:cNvSpPr>
                        <wps:spPr bwMode="auto">
                          <a:xfrm>
                            <a:off x="-75375" y="758752"/>
                            <a:ext cx="929544" cy="357943"/>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هيمنة</w:t>
                              </w:r>
                              <w:r>
                                <w:rPr>
                                  <w:rtl/>
                                  <w:lang w:bidi="ar-EG"/>
                                </w:rPr>
                                <w:br/>
                              </w:r>
                              <w:r>
                                <w:rPr>
                                  <w:rFonts w:hint="cs"/>
                                  <w:rtl/>
                                  <w:lang w:bidi="ar-EG"/>
                                </w:rPr>
                                <w:t>التكنولوجيا</w:t>
                              </w:r>
                            </w:p>
                          </w:txbxContent>
                        </wps:txbx>
                        <wps:bodyPr rot="0" vert="horz" wrap="square" lIns="0" tIns="0" rIns="0" bIns="0" anchor="ctr" anchorCtr="0">
                          <a:noAutofit/>
                        </wps:bodyPr>
                      </wps:wsp>
                      <wps:wsp>
                        <wps:cNvPr id="116" name="Text Box 116"/>
                        <wps:cNvSpPr txBox="1">
                          <a:spLocks noChangeArrowheads="1"/>
                        </wps:cNvSpPr>
                        <wps:spPr bwMode="auto">
                          <a:xfrm>
                            <a:off x="-65328" y="1410072"/>
                            <a:ext cx="929544" cy="387928"/>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التطور</w:t>
                              </w:r>
                              <w:r>
                                <w:rPr>
                                  <w:rtl/>
                                  <w:lang w:bidi="ar-EG"/>
                                </w:rPr>
                                <w:br/>
                              </w:r>
                              <w:r>
                                <w:rPr>
                                  <w:rFonts w:hint="cs"/>
                                  <w:rtl/>
                                  <w:lang w:bidi="ar-EG"/>
                                </w:rPr>
                                <w:t>الصناعي</w:t>
                              </w:r>
                            </w:p>
                          </w:txbxContent>
                        </wps:txbx>
                        <wps:bodyPr rot="0" vert="horz" wrap="square" lIns="0" tIns="0" rIns="0" bIns="0" anchor="ctr" anchorCtr="0">
                          <a:noAutofit/>
                        </wps:bodyPr>
                      </wps:wsp>
                      <wps:wsp>
                        <wps:cNvPr id="117" name="Text Box 117"/>
                        <wps:cNvSpPr txBox="1">
                          <a:spLocks noChangeArrowheads="1"/>
                        </wps:cNvSpPr>
                        <wps:spPr bwMode="auto">
                          <a:xfrm>
                            <a:off x="-65328" y="2109901"/>
                            <a:ext cx="929544" cy="509847"/>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الإمداد بتجهيزات قياسية</w:t>
                              </w:r>
                            </w:p>
                          </w:txbxContent>
                        </wps:txbx>
                        <wps:bodyPr rot="0" vert="horz" wrap="square" lIns="0" tIns="0" rIns="0" bIns="0" anchor="ctr" anchorCtr="0">
                          <a:noAutofit/>
                        </wps:bodyPr>
                      </wps:wsp>
                      <wps:wsp>
                        <wps:cNvPr id="118" name="Text Box 118"/>
                        <wps:cNvSpPr txBox="1">
                          <a:spLocks noChangeArrowheads="1"/>
                        </wps:cNvSpPr>
                        <wps:spPr bwMode="auto">
                          <a:xfrm>
                            <a:off x="-70350" y="2908653"/>
                            <a:ext cx="929544" cy="387928"/>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توزيع</w:t>
                              </w:r>
                              <w:r>
                                <w:rPr>
                                  <w:rtl/>
                                  <w:lang w:bidi="ar-EG"/>
                                </w:rPr>
                                <w:br/>
                              </w:r>
                              <w:r>
                                <w:rPr>
                                  <w:rFonts w:hint="cs"/>
                                  <w:rtl/>
                                  <w:lang w:bidi="ar-EG"/>
                                </w:rPr>
                                <w:t>الطيف</w:t>
                              </w:r>
                            </w:p>
                          </w:txbxContent>
                        </wps:txbx>
                        <wps:bodyPr rot="0" vert="horz" wrap="square" lIns="0" tIns="0" rIns="0" bIns="0" anchor="ctr" anchorCtr="0">
                          <a:noAutofit/>
                        </wps:bodyPr>
                      </wps:wsp>
                      <wps:wsp>
                        <wps:cNvPr id="119" name="Text Box 119"/>
                        <wps:cNvSpPr txBox="1">
                          <a:spLocks noChangeArrowheads="1"/>
                        </wps:cNvSpPr>
                        <wps:spPr bwMode="auto">
                          <a:xfrm>
                            <a:off x="-35187" y="3571768"/>
                            <a:ext cx="929544" cy="387928"/>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التداخل</w:t>
                              </w:r>
                              <w:r>
                                <w:rPr>
                                  <w:rtl/>
                                  <w:lang w:bidi="ar-EG"/>
                                </w:rPr>
                                <w:br/>
                              </w:r>
                              <w:r>
                                <w:rPr>
                                  <w:rFonts w:hint="cs"/>
                                  <w:rtl/>
                                  <w:lang w:bidi="ar-EG"/>
                                </w:rPr>
                                <w:t>المرتبط بالطيف</w:t>
                              </w:r>
                            </w:p>
                          </w:txbxContent>
                        </wps:txbx>
                        <wps:bodyPr rot="0" vert="horz" wrap="square" lIns="0" tIns="0" rIns="0" bIns="0" anchor="ctr" anchorCtr="0">
                          <a:noAutofit/>
                        </wps:bodyPr>
                      </wps:wsp>
                      <wps:wsp>
                        <wps:cNvPr id="120" name="Text Box 120"/>
                        <wps:cNvSpPr txBox="1">
                          <a:spLocks noChangeArrowheads="1"/>
                        </wps:cNvSpPr>
                        <wps:spPr bwMode="auto">
                          <a:xfrm>
                            <a:off x="-35187" y="4224846"/>
                            <a:ext cx="929544" cy="387928"/>
                          </a:xfrm>
                          <a:prstGeom prst="rect">
                            <a:avLst/>
                          </a:prstGeom>
                          <a:noFill/>
                          <a:ln w="9525">
                            <a:noFill/>
                            <a:miter lim="800000"/>
                            <a:headEnd/>
                            <a:tailEnd/>
                          </a:ln>
                        </wps:spPr>
                        <wps:txbx>
                          <w:txbxContent>
                            <w:p w:rsidR="00321CE4" w:rsidRPr="00A15FC9" w:rsidRDefault="00321CE4" w:rsidP="00AD4C09">
                              <w:pPr>
                                <w:pStyle w:val="Dessins"/>
                                <w:jc w:val="center"/>
                                <w:rPr>
                                  <w:lang w:bidi="ar-EG"/>
                                </w:rPr>
                              </w:pPr>
                              <w:r>
                                <w:rPr>
                                  <w:rFonts w:hint="cs"/>
                                  <w:rtl/>
                                  <w:lang w:bidi="ar-EG"/>
                                </w:rPr>
                                <w:t>أمن</w:t>
                              </w:r>
                              <w:r>
                                <w:rPr>
                                  <w:rtl/>
                                  <w:lang w:bidi="ar-EG"/>
                                </w:rPr>
                                <w:br/>
                              </w:r>
                              <w:r>
                                <w:rPr>
                                  <w:rFonts w:hint="cs"/>
                                  <w:rtl/>
                                  <w:lang w:bidi="ar-EG"/>
                                </w:rPr>
                                <w:t>الشبكة</w:t>
                              </w:r>
                            </w:p>
                          </w:txbxContent>
                        </wps:txbx>
                        <wps:bodyPr rot="0" vert="horz" wrap="square" lIns="0" tIns="0" rIns="0" bIns="0" anchor="ctr" anchorCtr="0">
                          <a:noAutofit/>
                        </wps:bodyPr>
                      </wps:wsp>
                      <wps:wsp>
                        <wps:cNvPr id="121" name="Text Box 121"/>
                        <wps:cNvSpPr txBox="1">
                          <a:spLocks noChangeArrowheads="1"/>
                        </wps:cNvSpPr>
                        <wps:spPr bwMode="auto">
                          <a:xfrm>
                            <a:off x="1095424" y="2924060"/>
                            <a:ext cx="1638095" cy="387928"/>
                          </a:xfrm>
                          <a:prstGeom prst="rect">
                            <a:avLst/>
                          </a:prstGeom>
                          <a:noFill/>
                          <a:ln w="9525">
                            <a:noFill/>
                            <a:miter lim="800000"/>
                            <a:headEnd/>
                            <a:tailEnd/>
                          </a:ln>
                        </wps:spPr>
                        <wps:txbx>
                          <w:txbxContent>
                            <w:p w:rsidR="00321CE4" w:rsidRPr="009B6DC2" w:rsidRDefault="00321CE4" w:rsidP="00AD4C09">
                              <w:pPr>
                                <w:pStyle w:val="Dessins"/>
                                <w:jc w:val="center"/>
                                <w:rPr>
                                  <w:b/>
                                  <w:bCs/>
                                  <w:lang w:bidi="ar-EG"/>
                                </w:rPr>
                              </w:pPr>
                              <w:r>
                                <w:rPr>
                                  <w:rFonts w:hint="cs"/>
                                  <w:b/>
                                  <w:bCs/>
                                  <w:rtl/>
                                  <w:lang w:bidi="ar-EG"/>
                                </w:rPr>
                                <w:t>مسائل الاتصالات</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9EEF62" id="Group 108" o:spid="_x0000_s1083" style="position:absolute;left:0;text-align:left;margin-left:86.1pt;margin-top:23.9pt;width:338.6pt;height:368.7pt;z-index:251664384;mso-width-relative:margin;mso-height-relative:margin" coordorigin="-753,-703" coordsize="43008,4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">
                <v:shape id="Text Box 109" o:spid="_x0000_s1084" type="#_x0000_t202" style="position:absolute;left:-753;top:-502;width:9294;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" filled="f" stroked="f">
                  <v:textbox inset="0,0,0,0">
                    <w:txbxContent>
                      <w:p w:rsidR="00321CE4" w:rsidRPr="00A15FC9" w:rsidRDefault="00321CE4" w:rsidP="00AD4C09">
                        <w:pPr>
                          <w:pStyle w:val="Dessins"/>
                          <w:jc w:val="center"/>
                          <w:rPr>
                            <w:lang w:bidi="ar-EG"/>
                          </w:rPr>
                        </w:pPr>
                        <w:r>
                          <w:rPr>
                            <w:rFonts w:hint="cs"/>
                            <w:rtl/>
                            <w:lang w:bidi="ar-EG"/>
                          </w:rPr>
                          <w:t>جوانب</w:t>
                        </w:r>
                        <w:r>
                          <w:rPr>
                            <w:rtl/>
                            <w:lang w:bidi="ar-EG"/>
                          </w:rPr>
                          <w:br/>
                        </w:r>
                        <w:r>
                          <w:rPr>
                            <w:rFonts w:hint="cs"/>
                            <w:rtl/>
                            <w:lang w:bidi="ar-EG"/>
                          </w:rPr>
                          <w:t>التكنولوجيا</w:t>
                        </w:r>
                      </w:p>
                    </w:txbxContent>
                  </v:textbox>
                </v:shape>
                <v:shape id="Text Box 110" o:spid="_x0000_s1085" type="#_x0000_t202" style="position:absolute;left:15828;top:-653;width:9394;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" filled="f" stroked="f">
                  <v:textbox inset="0,0,0,0">
                    <w:txbxContent>
                      <w:p w:rsidR="00321CE4" w:rsidRPr="00A15FC9" w:rsidRDefault="00321CE4" w:rsidP="00AD4C09">
                        <w:pPr>
                          <w:pStyle w:val="Dessins"/>
                          <w:jc w:val="center"/>
                          <w:rPr>
                            <w:lang w:bidi="ar-EG"/>
                          </w:rPr>
                        </w:pPr>
                        <w:r>
                          <w:rPr>
                            <w:rFonts w:hint="cs"/>
                            <w:rtl/>
                            <w:lang w:bidi="ar-EG"/>
                          </w:rPr>
                          <w:t>الطاقة/الطيف/</w:t>
                        </w:r>
                        <w:r>
                          <w:rPr>
                            <w:rtl/>
                            <w:lang w:bidi="ar-EG"/>
                          </w:rPr>
                          <w:br/>
                        </w:r>
                        <w:r>
                          <w:rPr>
                            <w:rFonts w:hint="cs"/>
                            <w:rtl/>
                            <w:lang w:bidi="ar-EG"/>
                          </w:rPr>
                          <w:t>السياسات المالية</w:t>
                        </w:r>
                      </w:p>
                    </w:txbxContent>
                  </v:textbox>
                </v:shape>
                <v:shape id="Text Box 111" o:spid="_x0000_s1086" type="#_x0000_t202" style="position:absolute;left:32711;top:-703;width:9493;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" filled="f" stroked="f">
                  <v:textbox inset="0,0,0,0">
                    <w:txbxContent>
                      <w:p w:rsidR="00321CE4" w:rsidRPr="00A15FC9" w:rsidRDefault="00321CE4" w:rsidP="00AD4C09">
                        <w:pPr>
                          <w:pStyle w:val="Dessins"/>
                          <w:jc w:val="center"/>
                          <w:rPr>
                            <w:lang w:bidi="ar-EG"/>
                          </w:rPr>
                        </w:pPr>
                        <w:r>
                          <w:rPr>
                            <w:rFonts w:hint="cs"/>
                            <w:rtl/>
                            <w:lang w:bidi="ar-EG"/>
                          </w:rPr>
                          <w:t>جوانب</w:t>
                        </w:r>
                        <w:r>
                          <w:rPr>
                            <w:rtl/>
                            <w:lang w:bidi="ar-EG"/>
                          </w:rPr>
                          <w:br/>
                        </w:r>
                        <w:r>
                          <w:rPr>
                            <w:rFonts w:hint="cs"/>
                            <w:rtl/>
                            <w:lang w:bidi="ar-EG"/>
                          </w:rPr>
                          <w:t>الأعمال التجارية</w:t>
                        </w:r>
                      </w:p>
                    </w:txbxContent>
                  </v:textbox>
                </v:shape>
                <v:shape id="Text Box 112" o:spid="_x0000_s1087" type="#_x0000_t202" style="position:absolute;left:33063;top:7182;width:9141;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" filled="f" stroked="f">
                  <v:textbox inset="0,0,0,0">
                    <w:txbxContent>
                      <w:p w:rsidR="00321CE4" w:rsidRPr="00A15FC9" w:rsidRDefault="00321CE4" w:rsidP="00AD4C09">
                        <w:pPr>
                          <w:pStyle w:val="Dessins"/>
                          <w:jc w:val="center"/>
                          <w:rPr>
                            <w:lang w:bidi="ar-EG"/>
                          </w:rPr>
                        </w:pPr>
                        <w:r>
                          <w:rPr>
                            <w:rFonts w:hint="cs"/>
                            <w:rtl/>
                            <w:lang w:bidi="ar-EG"/>
                          </w:rPr>
                          <w:t>جودة</w:t>
                        </w:r>
                        <w:r>
                          <w:rPr>
                            <w:rtl/>
                            <w:lang w:bidi="ar-EG"/>
                          </w:rPr>
                          <w:br/>
                        </w:r>
                        <w:r>
                          <w:rPr>
                            <w:rFonts w:hint="cs"/>
                            <w:rtl/>
                            <w:lang w:bidi="ar-EG"/>
                          </w:rPr>
                          <w:t>الشبكة</w:t>
                        </w:r>
                      </w:p>
                    </w:txbxContent>
                  </v:textbox>
                </v:shape>
                <v:shape id="Text Box 114" o:spid="_x0000_s1088" type="#_x0000_t202" style="position:absolute;left:33113;top:13610;width:9141;height: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dpwgAAANwAAAAPAAAAZHJzL2Rvd25yZXYueG1sRE/NasJA&#10;EL4LfYdlCl5EN0qR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BlL8dpwgAAANwAAAAPAAAA&#10;AAAAAAAAAAAAAAcCAABkcnMvZG93bnJldi54bWxQSwUGAAAAAAMAAwC3AAAA9gIAAAAA&#10;" filled="f" stroked="f">
                  <v:textbox inset="0,0,0,0">
                    <w:txbxContent>
                      <w:p w:rsidR="00321CE4" w:rsidRPr="00A15FC9" w:rsidRDefault="00321CE4" w:rsidP="00AD4C09">
                        <w:pPr>
                          <w:pStyle w:val="Dessins"/>
                          <w:jc w:val="center"/>
                          <w:rPr>
                            <w:lang w:bidi="ar-EG"/>
                          </w:rPr>
                        </w:pPr>
                        <w:r>
                          <w:rPr>
                            <w:rFonts w:hint="cs"/>
                            <w:rtl/>
                            <w:lang w:bidi="ar-EG"/>
                          </w:rPr>
                          <w:t>الإدارة</w:t>
                        </w:r>
                        <w:r>
                          <w:rPr>
                            <w:rtl/>
                            <w:lang w:bidi="ar-EG"/>
                          </w:rPr>
                          <w:br/>
                        </w:r>
                        <w:r>
                          <w:rPr>
                            <w:rFonts w:hint="cs"/>
                            <w:rtl/>
                            <w:lang w:bidi="ar-EG"/>
                          </w:rPr>
                          <w:t>الكهربائية</w:t>
                        </w:r>
                      </w:p>
                    </w:txbxContent>
                  </v:textbox>
                </v:shape>
                <v:shape id="Text Box 115" o:spid="_x0000_s1089" type="#_x0000_t202" style="position:absolute;left:-753;top:7587;width:9294;height: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LywgAAANwAAAAPAAAAZHJzL2Rvd25yZXYueG1sRE/NasJA&#10;EL4LfYdlCl5ENwqV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AKY2LywgAAANwAAAAPAAAA&#10;AAAAAAAAAAAAAAcCAABkcnMvZG93bnJldi54bWxQSwUGAAAAAAMAAwC3AAAA9gIAAAAA&#10;" filled="f" stroked="f">
                  <v:textbox inset="0,0,0,0">
                    <w:txbxContent>
                      <w:p w:rsidR="00321CE4" w:rsidRPr="00A15FC9" w:rsidRDefault="00321CE4" w:rsidP="00AD4C09">
                        <w:pPr>
                          <w:pStyle w:val="Dessins"/>
                          <w:jc w:val="center"/>
                          <w:rPr>
                            <w:lang w:bidi="ar-EG"/>
                          </w:rPr>
                        </w:pPr>
                        <w:r>
                          <w:rPr>
                            <w:rFonts w:hint="cs"/>
                            <w:rtl/>
                            <w:lang w:bidi="ar-EG"/>
                          </w:rPr>
                          <w:t>هيمنة</w:t>
                        </w:r>
                        <w:r>
                          <w:rPr>
                            <w:rtl/>
                            <w:lang w:bidi="ar-EG"/>
                          </w:rPr>
                          <w:br/>
                        </w:r>
                        <w:r>
                          <w:rPr>
                            <w:rFonts w:hint="cs"/>
                            <w:rtl/>
                            <w:lang w:bidi="ar-EG"/>
                          </w:rPr>
                          <w:t>التكنولوجيا</w:t>
                        </w:r>
                      </w:p>
                    </w:txbxContent>
                  </v:textbox>
                </v:shape>
                <v:shape id="Text Box 116" o:spid="_x0000_s1090" type="#_x0000_t202" style="position:absolute;left:-653;top:14100;width:92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" filled="f" stroked="f">
                  <v:textbox inset="0,0,0,0">
                    <w:txbxContent>
                      <w:p w:rsidR="00321CE4" w:rsidRPr="00A15FC9" w:rsidRDefault="00321CE4" w:rsidP="00AD4C09">
                        <w:pPr>
                          <w:pStyle w:val="Dessins"/>
                          <w:jc w:val="center"/>
                          <w:rPr>
                            <w:lang w:bidi="ar-EG"/>
                          </w:rPr>
                        </w:pPr>
                        <w:r>
                          <w:rPr>
                            <w:rFonts w:hint="cs"/>
                            <w:rtl/>
                            <w:lang w:bidi="ar-EG"/>
                          </w:rPr>
                          <w:t>التطور</w:t>
                        </w:r>
                        <w:r>
                          <w:rPr>
                            <w:rtl/>
                            <w:lang w:bidi="ar-EG"/>
                          </w:rPr>
                          <w:br/>
                        </w:r>
                        <w:r>
                          <w:rPr>
                            <w:rFonts w:hint="cs"/>
                            <w:rtl/>
                            <w:lang w:bidi="ar-EG"/>
                          </w:rPr>
                          <w:t>الصناعي</w:t>
                        </w:r>
                      </w:p>
                    </w:txbxContent>
                  </v:textbox>
                </v:shape>
                <v:shape id="Text Box 117" o:spid="_x0000_s1091" type="#_x0000_t202" style="position:absolute;left:-653;top:21099;width:9295;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textbox inset="0,0,0,0">
                    <w:txbxContent>
                      <w:p w:rsidR="00321CE4" w:rsidRPr="00A15FC9" w:rsidRDefault="00321CE4" w:rsidP="00AD4C09">
                        <w:pPr>
                          <w:pStyle w:val="Dessins"/>
                          <w:jc w:val="center"/>
                          <w:rPr>
                            <w:lang w:bidi="ar-EG"/>
                          </w:rPr>
                        </w:pPr>
                        <w:r>
                          <w:rPr>
                            <w:rFonts w:hint="cs"/>
                            <w:rtl/>
                            <w:lang w:bidi="ar-EG"/>
                          </w:rPr>
                          <w:t>الإمداد بتجهيزات قياسية</w:t>
                        </w:r>
                      </w:p>
                    </w:txbxContent>
                  </v:textbox>
                </v:shape>
                <v:shape id="Text Box 118" o:spid="_x0000_s1092" type="#_x0000_t202" style="position:absolute;left:-703;top:29086;width:9294;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" filled="f" stroked="f">
                  <v:textbox inset="0,0,0,0">
                    <w:txbxContent>
                      <w:p w:rsidR="00321CE4" w:rsidRPr="00A15FC9" w:rsidRDefault="00321CE4" w:rsidP="00AD4C09">
                        <w:pPr>
                          <w:pStyle w:val="Dessins"/>
                          <w:jc w:val="center"/>
                          <w:rPr>
                            <w:lang w:bidi="ar-EG"/>
                          </w:rPr>
                        </w:pPr>
                        <w:r>
                          <w:rPr>
                            <w:rFonts w:hint="cs"/>
                            <w:rtl/>
                            <w:lang w:bidi="ar-EG"/>
                          </w:rPr>
                          <w:t>توزيع</w:t>
                        </w:r>
                        <w:r>
                          <w:rPr>
                            <w:rtl/>
                            <w:lang w:bidi="ar-EG"/>
                          </w:rPr>
                          <w:br/>
                        </w:r>
                        <w:r>
                          <w:rPr>
                            <w:rFonts w:hint="cs"/>
                            <w:rtl/>
                            <w:lang w:bidi="ar-EG"/>
                          </w:rPr>
                          <w:t>الطيف</w:t>
                        </w:r>
                      </w:p>
                    </w:txbxContent>
                  </v:textbox>
                </v:shape>
                <v:shape id="Text Box 119" o:spid="_x0000_s1093" type="#_x0000_t202" style="position:absolute;left:-351;top:35717;width:9294;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" filled="f" stroked="f">
                  <v:textbox inset="0,0,0,0">
                    <w:txbxContent>
                      <w:p w:rsidR="00321CE4" w:rsidRPr="00A15FC9" w:rsidRDefault="00321CE4" w:rsidP="00AD4C09">
                        <w:pPr>
                          <w:pStyle w:val="Dessins"/>
                          <w:jc w:val="center"/>
                          <w:rPr>
                            <w:lang w:bidi="ar-EG"/>
                          </w:rPr>
                        </w:pPr>
                        <w:r>
                          <w:rPr>
                            <w:rFonts w:hint="cs"/>
                            <w:rtl/>
                            <w:lang w:bidi="ar-EG"/>
                          </w:rPr>
                          <w:t>التداخل</w:t>
                        </w:r>
                        <w:r>
                          <w:rPr>
                            <w:rtl/>
                            <w:lang w:bidi="ar-EG"/>
                          </w:rPr>
                          <w:br/>
                        </w:r>
                        <w:r>
                          <w:rPr>
                            <w:rFonts w:hint="cs"/>
                            <w:rtl/>
                            <w:lang w:bidi="ar-EG"/>
                          </w:rPr>
                          <w:t>المرتبط بالطيف</w:t>
                        </w:r>
                      </w:p>
                    </w:txbxContent>
                  </v:textbox>
                </v:shape>
                <v:shape id="Text Box 120" o:spid="_x0000_s1094" type="#_x0000_t202" style="position:absolute;left:-351;top:42248;width:9294;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" filled="f" stroked="f">
                  <v:textbox inset="0,0,0,0">
                    <w:txbxContent>
                      <w:p w:rsidR="00321CE4" w:rsidRPr="00A15FC9" w:rsidRDefault="00321CE4" w:rsidP="00AD4C09">
                        <w:pPr>
                          <w:pStyle w:val="Dessins"/>
                          <w:jc w:val="center"/>
                          <w:rPr>
                            <w:lang w:bidi="ar-EG"/>
                          </w:rPr>
                        </w:pPr>
                        <w:r>
                          <w:rPr>
                            <w:rFonts w:hint="cs"/>
                            <w:rtl/>
                            <w:lang w:bidi="ar-EG"/>
                          </w:rPr>
                          <w:t>أمن</w:t>
                        </w:r>
                        <w:r>
                          <w:rPr>
                            <w:rtl/>
                            <w:lang w:bidi="ar-EG"/>
                          </w:rPr>
                          <w:br/>
                        </w:r>
                        <w:r>
                          <w:rPr>
                            <w:rFonts w:hint="cs"/>
                            <w:rtl/>
                            <w:lang w:bidi="ar-EG"/>
                          </w:rPr>
                          <w:t>الشبكة</w:t>
                        </w:r>
                      </w:p>
                    </w:txbxContent>
                  </v:textbox>
                </v:shape>
                <v:shape id="Text Box 121" o:spid="_x0000_s1095" type="#_x0000_t202" style="position:absolute;left:10954;top:29240;width:16381;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" filled="f" stroked="f">
                  <v:textbox inset="0,0,0,0">
                    <w:txbxContent>
                      <w:p w:rsidR="00321CE4" w:rsidRPr="009B6DC2" w:rsidRDefault="00321CE4" w:rsidP="00AD4C09">
                        <w:pPr>
                          <w:pStyle w:val="Dessins"/>
                          <w:jc w:val="center"/>
                          <w:rPr>
                            <w:b/>
                            <w:bCs/>
                            <w:lang w:bidi="ar-EG"/>
                          </w:rPr>
                        </w:pPr>
                        <w:r>
                          <w:rPr>
                            <w:rFonts w:hint="cs"/>
                            <w:b/>
                            <w:bCs/>
                            <w:rtl/>
                            <w:lang w:bidi="ar-EG"/>
                          </w:rPr>
                          <w:t>مسائل الاتصالات</w:t>
                        </w:r>
                      </w:p>
                    </w:txbxContent>
                  </v:textbox>
                </v:shape>
              </v:group>
            </w:pict>
          </mc:Fallback>
        </mc:AlternateContent>
      </w:r>
      <w:r w:rsidRPr="0035418A">
        <w:rPr>
          <w:lang w:val="es-ES_tradnl"/>
        </w:rPr>
        <w:object w:dxaOrig="6047" w:dyaOrig="6413">
          <v:shape id="_x0000_i1027" type="#_x0000_t75" style="width:401.95pt;height:427.6pt" o:ole="">
            <v:imagedata r:id="rId39" o:title=""/>
          </v:shape>
          <o:OLEObject Type="Embed" ProgID="CorelDRAW.Graphic.14" ShapeID="_x0000_i1027" DrawAspect="Content" ObjectID="_1635748504" r:id="rId40"/>
        </w:object>
      </w:r>
    </w:p>
    <w:p w:rsidR="00AD4C09" w:rsidRDefault="00AD4C09" w:rsidP="00AD4C09">
      <w:pPr>
        <w:spacing w:before="480"/>
        <w:rPr>
          <w:rtl/>
          <w:lang w:bidi="ar-EG"/>
        </w:rPr>
      </w:pPr>
      <w:r>
        <w:rPr>
          <w:rFonts w:hint="cs"/>
          <w:rtl/>
          <w:lang w:bidi="ar-EG"/>
        </w:rPr>
        <w:t xml:space="preserve">طبقاً للشكل </w:t>
      </w:r>
      <w:r>
        <w:rPr>
          <w:lang w:bidi="ar-EG"/>
        </w:rPr>
        <w:t>2.A6</w:t>
      </w:r>
      <w:r>
        <w:rPr>
          <w:rFonts w:hint="cs"/>
          <w:rtl/>
          <w:lang w:bidi="ar-EG"/>
        </w:rPr>
        <w:t>، بالنسبة لهاتين المسألتين الرئيسيتين اللتين تؤثران على تطوير الشبكة الذكية، فإنه يشغلنا العديد من المسائل في</w:t>
      </w:r>
      <w:r>
        <w:rPr>
          <w:rFonts w:hint="eastAsia"/>
          <w:rtl/>
          <w:lang w:bidi="ar-EG"/>
        </w:rPr>
        <w:t> </w:t>
      </w:r>
      <w:r>
        <w:rPr>
          <w:rFonts w:hint="cs"/>
          <w:rtl/>
          <w:lang w:bidi="ar-EG"/>
        </w:rPr>
        <w:t>الجانب المتعلق بالاتصالات وتكنولوجيا المعلومات، ألا وهي:</w:t>
      </w:r>
    </w:p>
    <w:p w:rsidR="00AD4C09" w:rsidRDefault="00AD4C09" w:rsidP="00AD4C09">
      <w:pPr>
        <w:pStyle w:val="enumlev1"/>
        <w:rPr>
          <w:rtl/>
        </w:rPr>
      </w:pPr>
      <w:r>
        <w:rPr>
          <w:rFonts w:hint="cs"/>
          <w:rtl/>
        </w:rPr>
        <w:t> </w:t>
      </w:r>
      <w:bookmarkStart w:id="163" w:name="_Toc438120824"/>
      <w:proofErr w:type="gramStart"/>
      <w:r>
        <w:rPr>
          <w:rFonts w:hint="cs"/>
          <w:rtl/>
        </w:rPr>
        <w:t>أ )</w:t>
      </w:r>
      <w:proofErr w:type="gramEnd"/>
      <w:r>
        <w:rPr>
          <w:rFonts w:hint="cs"/>
          <w:rtl/>
        </w:rPr>
        <w:tab/>
        <w:t>التجهيزات القياسية والإمداد:</w:t>
      </w:r>
      <w:bookmarkEnd w:id="163"/>
    </w:p>
    <w:p w:rsidR="00AD4C09" w:rsidRDefault="00AD4C09" w:rsidP="00AD4C09">
      <w:pPr>
        <w:pStyle w:val="enumlev1"/>
        <w:rPr>
          <w:rtl/>
        </w:rPr>
      </w:pPr>
      <w:r>
        <w:rPr>
          <w:rtl/>
        </w:rPr>
        <w:tab/>
      </w:r>
      <w:bookmarkStart w:id="164" w:name="_Toc438120825"/>
      <w:r>
        <w:rPr>
          <w:rFonts w:hint="cs"/>
          <w:rtl/>
        </w:rPr>
        <w:t>توفير وصف مختصر بشأن المواصفات التقنية للتجهيزات من أجل اختبار التوافق.</w:t>
      </w:r>
      <w:bookmarkEnd w:id="164"/>
    </w:p>
    <w:p w:rsidR="00AD4C09" w:rsidRDefault="00AD4C09" w:rsidP="00AD4C09">
      <w:pPr>
        <w:pStyle w:val="enumlev1"/>
        <w:rPr>
          <w:rtl/>
        </w:rPr>
      </w:pPr>
      <w:bookmarkStart w:id="165" w:name="_Toc438120826"/>
      <w:r>
        <w:rPr>
          <w:rFonts w:hint="cs"/>
          <w:rtl/>
        </w:rPr>
        <w:t>ب)</w:t>
      </w:r>
      <w:r>
        <w:rPr>
          <w:rFonts w:hint="cs"/>
          <w:rtl/>
        </w:rPr>
        <w:tab/>
        <w:t>موارد الطيف</w:t>
      </w:r>
      <w:bookmarkEnd w:id="165"/>
      <w:r>
        <w:rPr>
          <w:rFonts w:hint="cs"/>
          <w:rtl/>
        </w:rPr>
        <w:t>:</w:t>
      </w:r>
    </w:p>
    <w:p w:rsidR="00AD4C09" w:rsidRDefault="00AD4C09" w:rsidP="00AD4C09">
      <w:pPr>
        <w:pStyle w:val="enumlev1"/>
        <w:rPr>
          <w:rtl/>
        </w:rPr>
      </w:pPr>
      <w:r>
        <w:rPr>
          <w:rtl/>
        </w:rPr>
        <w:tab/>
      </w:r>
      <w:bookmarkStart w:id="166" w:name="_Toc438120827"/>
      <w:r>
        <w:rPr>
          <w:rFonts w:hint="cs"/>
          <w:rtl/>
        </w:rPr>
        <w:t>وجود خطة استراتيجية بشأن توزيع الطيف وعروض النطاق اللازمة لهذا التطبيق. وهذه المسألة هامة من أجل استعمال الموارد الشحيحة بكفاءة.</w:t>
      </w:r>
      <w:bookmarkEnd w:id="166"/>
    </w:p>
    <w:p w:rsidR="00AD4C09" w:rsidRDefault="00AD4C09" w:rsidP="00AD4C09">
      <w:pPr>
        <w:pStyle w:val="enumlev1"/>
        <w:rPr>
          <w:rtl/>
        </w:rPr>
      </w:pPr>
      <w:bookmarkStart w:id="167" w:name="_Toc438120828"/>
      <w:r>
        <w:rPr>
          <w:rFonts w:hint="cs"/>
          <w:rtl/>
        </w:rPr>
        <w:t>ج)</w:t>
      </w:r>
      <w:r>
        <w:rPr>
          <w:rFonts w:hint="cs"/>
          <w:rtl/>
        </w:rPr>
        <w:tab/>
        <w:t>التداخل المرتبط بالطيف</w:t>
      </w:r>
      <w:bookmarkEnd w:id="167"/>
      <w:r>
        <w:rPr>
          <w:rFonts w:hint="cs"/>
          <w:rtl/>
        </w:rPr>
        <w:t>:</w:t>
      </w:r>
    </w:p>
    <w:p w:rsidR="00AD4C09" w:rsidRDefault="00AD4C09" w:rsidP="00AD4C09">
      <w:pPr>
        <w:pStyle w:val="enumlev1"/>
        <w:rPr>
          <w:rtl/>
        </w:rPr>
      </w:pPr>
      <w:r>
        <w:rPr>
          <w:rtl/>
        </w:rPr>
        <w:tab/>
      </w:r>
      <w:bookmarkStart w:id="168" w:name="_Toc438120829"/>
      <w:r>
        <w:rPr>
          <w:rFonts w:hint="cs"/>
          <w:rtl/>
        </w:rPr>
        <w:t>التأكد من أن تنفيذ هذه التكنولوجيا لن تتسبب في تداخلات على الخدمات الأخرى.</w:t>
      </w:r>
      <w:bookmarkEnd w:id="168"/>
    </w:p>
    <w:p w:rsidR="00AD4C09" w:rsidRDefault="00AD4C09" w:rsidP="00AD4C09">
      <w:pPr>
        <w:pStyle w:val="enumlev1"/>
        <w:keepNext/>
        <w:rPr>
          <w:rtl/>
        </w:rPr>
      </w:pPr>
      <w:bookmarkStart w:id="169" w:name="_Toc438120830"/>
      <w:proofErr w:type="gramStart"/>
      <w:r>
        <w:rPr>
          <w:rFonts w:hint="cs"/>
          <w:rtl/>
        </w:rPr>
        <w:lastRenderedPageBreak/>
        <w:t>د</w:t>
      </w:r>
      <w:r>
        <w:rPr>
          <w:rFonts w:hint="eastAsia"/>
          <w:rtl/>
        </w:rPr>
        <w:t> )</w:t>
      </w:r>
      <w:proofErr w:type="gramEnd"/>
      <w:r>
        <w:rPr>
          <w:rtl/>
        </w:rPr>
        <w:tab/>
      </w:r>
      <w:r>
        <w:rPr>
          <w:rFonts w:hint="eastAsia"/>
          <w:rtl/>
        </w:rPr>
        <w:t>أمن الشبكة</w:t>
      </w:r>
      <w:bookmarkEnd w:id="169"/>
      <w:r>
        <w:rPr>
          <w:rFonts w:hint="cs"/>
          <w:rtl/>
        </w:rPr>
        <w:t>:</w:t>
      </w:r>
    </w:p>
    <w:p w:rsidR="00AD4C09" w:rsidRDefault="00AD4C09" w:rsidP="00AD4C09">
      <w:pPr>
        <w:pStyle w:val="enumlev1"/>
        <w:rPr>
          <w:rtl/>
        </w:rPr>
      </w:pPr>
      <w:r>
        <w:rPr>
          <w:rtl/>
        </w:rPr>
        <w:tab/>
      </w:r>
      <w:bookmarkStart w:id="170" w:name="_Toc438120831"/>
      <w:r>
        <w:rPr>
          <w:rFonts w:hint="cs"/>
          <w:rtl/>
        </w:rPr>
        <w:t>ضمان أمن تدفق المعلومات.</w:t>
      </w:r>
      <w:bookmarkEnd w:id="170"/>
    </w:p>
    <w:p w:rsidR="00AD4C09" w:rsidRDefault="00AD4C09" w:rsidP="00AD4C09">
      <w:pPr>
        <w:rPr>
          <w:rtl/>
        </w:rPr>
      </w:pPr>
      <w:bookmarkStart w:id="171" w:name="_Toc438120832"/>
      <w:r>
        <w:rPr>
          <w:rFonts w:hint="cs"/>
          <w:rtl/>
        </w:rPr>
        <w:t>وبما أن هذا التطبيق يمكن أن ينفذ عبر خدمات متنقلة مختلفة (النطاق العريض)، يقترح أن تدرس لجنة الدراسات مجدداً الاحتياجات من الاتصالات من أجل مساعدة البلدان النامية في وضع خطة استراتيجية كتوجيه من أجل تناول السياسات واللوائح المثلى المتصلة بتنفيذ الشبكة الذكية.</w:t>
      </w:r>
      <w:bookmarkEnd w:id="171"/>
    </w:p>
    <w:p w:rsidR="00AD4C09" w:rsidRDefault="00AD4C09" w:rsidP="00AD4C09">
      <w:pPr>
        <w:rPr>
          <w:lang w:bidi="ar-EG"/>
        </w:rPr>
      </w:pPr>
    </w:p>
    <w:p w:rsidR="00AD4C09" w:rsidRDefault="00AD4C09" w:rsidP="00AD4C09">
      <w:pPr>
        <w:rPr>
          <w:lang w:bidi="ar-EG"/>
        </w:rPr>
      </w:pPr>
    </w:p>
    <w:p w:rsidR="00AD4C09" w:rsidRPr="000D3EB8" w:rsidRDefault="00AD4C09" w:rsidP="00830F03">
      <w:pPr>
        <w:pStyle w:val="AnnexNoTitle0"/>
        <w:bidi/>
        <w:rPr>
          <w:rFonts w:eastAsia="SimSun"/>
          <w:rtl/>
          <w:lang w:bidi="ar-EG"/>
        </w:rPr>
      </w:pPr>
      <w:bookmarkStart w:id="172" w:name="_Toc498434244"/>
      <w:bookmarkStart w:id="173" w:name="ANN07"/>
      <w:r w:rsidRPr="008F2C6D">
        <w:rPr>
          <w:rFonts w:eastAsia="SimSun" w:hint="cs"/>
          <w:rtl/>
          <w:lang w:bidi="ar-EG"/>
        </w:rPr>
        <w:t xml:space="preserve">الملحق </w:t>
      </w:r>
      <w:r>
        <w:rPr>
          <w:rFonts w:eastAsia="SimSun"/>
          <w:lang w:bidi="ar-EG"/>
        </w:rPr>
        <w:t>7</w:t>
      </w:r>
      <w:r>
        <w:rPr>
          <w:rFonts w:eastAsia="SimSun"/>
          <w:lang w:bidi="ar-EG"/>
        </w:rPr>
        <w:br/>
      </w:r>
      <w:r>
        <w:rPr>
          <w:rFonts w:eastAsia="SimSun"/>
          <w:lang w:bidi="ar-EG"/>
        </w:rPr>
        <w:br/>
      </w:r>
      <w:r>
        <w:rPr>
          <w:rFonts w:eastAsia="SimSun" w:hint="cs"/>
          <w:rtl/>
          <w:lang w:bidi="ar-EG"/>
        </w:rPr>
        <w:t>الأبحاث بشأن تكنولوجيات النفاذ اللاسلكي</w:t>
      </w:r>
      <w:r>
        <w:rPr>
          <w:rFonts w:eastAsia="SimSun"/>
          <w:rtl/>
          <w:lang w:bidi="ar-EG"/>
        </w:rPr>
        <w:br/>
      </w:r>
      <w:r>
        <w:rPr>
          <w:rFonts w:eastAsia="SimSun" w:hint="cs"/>
          <w:rtl/>
          <w:lang w:bidi="ar-EG"/>
        </w:rPr>
        <w:t>من أجل الشبكة الذكية في الصين</w:t>
      </w:r>
      <w:bookmarkEnd w:id="172"/>
    </w:p>
    <w:p w:rsidR="00AD4C09" w:rsidRPr="00B0791D" w:rsidRDefault="00AD4C09" w:rsidP="003A7F5D">
      <w:pPr>
        <w:pStyle w:val="Heading2"/>
        <w:rPr>
          <w:rtl/>
        </w:rPr>
      </w:pPr>
      <w:bookmarkStart w:id="174" w:name="_Toc438120833"/>
      <w:bookmarkStart w:id="175" w:name="_Toc498434245"/>
      <w:bookmarkEnd w:id="173"/>
      <w:r w:rsidRPr="00B0791D">
        <w:t>1.A7</w:t>
      </w:r>
      <w:r w:rsidRPr="00B0791D">
        <w:rPr>
          <w:rFonts w:hint="cs"/>
          <w:rtl/>
        </w:rPr>
        <w:tab/>
        <w:t>مقدمة</w:t>
      </w:r>
      <w:bookmarkEnd w:id="174"/>
      <w:bookmarkEnd w:id="175"/>
    </w:p>
    <w:p w:rsidR="00AD4C09" w:rsidRDefault="00AD4C09" w:rsidP="00AD4C09">
      <w:pPr>
        <w:rPr>
          <w:rtl/>
          <w:lang w:bidi="ar-EG"/>
        </w:rPr>
      </w:pPr>
      <w:r>
        <w:rPr>
          <w:rFonts w:hint="cs"/>
          <w:rtl/>
          <w:lang w:bidi="ar-EG"/>
        </w:rPr>
        <w:t>تعد التكنولوجيا اللاسلكية جزءاً هاماً في نظام إدارة الطاقة الكهربائية، حيث يمكن بواسطتها إرسال معلومات الإدارة والتحكم في</w:t>
      </w:r>
      <w:r>
        <w:rPr>
          <w:rFonts w:hint="eastAsia"/>
          <w:rtl/>
          <w:lang w:bidi="ar-EG"/>
        </w:rPr>
        <w:t> </w:t>
      </w:r>
      <w:r>
        <w:rPr>
          <w:rFonts w:hint="cs"/>
          <w:rtl/>
          <w:lang w:bidi="ar-EG"/>
        </w:rPr>
        <w:t>تبادل ثنائي الاتجاه في الوقت الفعلي. وفي وقت سابق، كانت سعة الاتصالات اللازمة لشبكة اتصالات توزيع الطاقة واستخدامها صغيرة بشكل عام. وأجهزة الاتصالات اللاسلكية ضيقة النطاق التقليدية التي تستعمل ترددات ثابتة تستعمل في الأساس كوسيلة الاتصالات اللاسلكية الخاصة في أنظمة إدارة الطاقة الكهربائية. ومع تطور الشبكة الذكية، فإن حيازة بيانات الطاقة الكهربائية وإدارة الطلب على الحمل وخدمات المراقبة الفيديوية في الموقع اللازمة لشبكة اتصالات توزيع الطاقة الكهربائية واستخدامها، أفرزت احتياجات أكبر بالنسبة لعرض نطاق الاتصالات وتأخير الإرسال والاعتمادية. ولهذا الغرض، تجري الصين أبحاثاً وتهيئ جيلاً جديداً من شبكات الاتصالات الطاقة في بناء الشبكة الذكية. وحتى وقتنا هذا، لنظام الاتصالات اللاسلكية الجديد تطبيقات تجريبية ضخمة من أجل الشبكة الذكية في الصين.</w:t>
      </w:r>
    </w:p>
    <w:p w:rsidR="00AD4C09" w:rsidRPr="00B0791D" w:rsidRDefault="00AD4C09" w:rsidP="003A7F5D">
      <w:pPr>
        <w:pStyle w:val="Heading2"/>
        <w:rPr>
          <w:rtl/>
        </w:rPr>
      </w:pPr>
      <w:bookmarkStart w:id="176" w:name="_Toc438120834"/>
      <w:bookmarkStart w:id="177" w:name="_Toc498434246"/>
      <w:r w:rsidRPr="00B0791D">
        <w:t>2.A7</w:t>
      </w:r>
      <w:r w:rsidRPr="00B0791D">
        <w:rPr>
          <w:rtl/>
        </w:rPr>
        <w:tab/>
      </w:r>
      <w:r w:rsidRPr="00B0791D">
        <w:rPr>
          <w:rFonts w:hint="cs"/>
          <w:rtl/>
        </w:rPr>
        <w:t>تكنولوجيا نفاذ لاسلكي من أجل الشبكة الذكية في الصين</w:t>
      </w:r>
      <w:bookmarkEnd w:id="176"/>
      <w:bookmarkEnd w:id="177"/>
    </w:p>
    <w:p w:rsidR="00AD4C09" w:rsidRPr="00B0791D" w:rsidRDefault="00AD4C09" w:rsidP="00AD4C09">
      <w:pPr>
        <w:pStyle w:val="Heading3"/>
        <w:rPr>
          <w:rtl/>
        </w:rPr>
      </w:pPr>
      <w:bookmarkStart w:id="178" w:name="_Toc438120835"/>
      <w:r w:rsidRPr="00B0791D">
        <w:t>1.2</w:t>
      </w:r>
      <w:proofErr w:type="gramStart"/>
      <w:r w:rsidRPr="00B0791D">
        <w:t>.A7</w:t>
      </w:r>
      <w:proofErr w:type="gramEnd"/>
      <w:r w:rsidRPr="00B0791D">
        <w:rPr>
          <w:rtl/>
        </w:rPr>
        <w:tab/>
      </w:r>
      <w:r w:rsidRPr="00B0791D">
        <w:rPr>
          <w:rFonts w:hint="cs"/>
          <w:rtl/>
        </w:rPr>
        <w:t>مقدمة</w:t>
      </w:r>
      <w:bookmarkEnd w:id="178"/>
    </w:p>
    <w:p w:rsidR="00AD4C09" w:rsidRDefault="00AD4C09" w:rsidP="00AD4C09">
      <w:pPr>
        <w:rPr>
          <w:rtl/>
          <w:lang w:bidi="ar-EG"/>
        </w:rPr>
      </w:pPr>
      <w:r>
        <w:rPr>
          <w:rFonts w:hint="cs"/>
          <w:rtl/>
          <w:lang w:bidi="ar-EG"/>
        </w:rPr>
        <w:t xml:space="preserve">تصمم الشبكة اللاسلكية المتمحورة حول الصناعة والذكية وواسعة التغطية </w:t>
      </w:r>
      <w:r>
        <w:rPr>
          <w:lang w:bidi="ar-EG"/>
        </w:rPr>
        <w:t>(SWIN)</w:t>
      </w:r>
      <w:r>
        <w:rPr>
          <w:rFonts w:hint="cs"/>
          <w:rtl/>
          <w:lang w:bidi="ar-EG"/>
        </w:rPr>
        <w:t xml:space="preserve"> بحيث تراعي بشكل كامل طلبات الشبكة الذكية من الخدمات. وهي تقوم على تكنولوجيا الجيل الرابع </w:t>
      </w:r>
      <w:r>
        <w:rPr>
          <w:lang w:bidi="ar-EG"/>
        </w:rPr>
        <w:t>(4G)</w:t>
      </w:r>
      <w:r>
        <w:rPr>
          <w:rFonts w:hint="cs"/>
          <w:rtl/>
          <w:lang w:bidi="ar-EG"/>
        </w:rPr>
        <w:t xml:space="preserve"> وترخص النطاق </w:t>
      </w:r>
      <w:r>
        <w:rPr>
          <w:lang w:bidi="ar-EG"/>
        </w:rPr>
        <w:t>MHz 235-223</w:t>
      </w:r>
      <w:r>
        <w:rPr>
          <w:rFonts w:hint="cs"/>
          <w:rtl/>
          <w:lang w:bidi="ar-EG"/>
        </w:rPr>
        <w:t xml:space="preserve"> من أجل الشبكة الذكية. وللنظام مزايا كثيرة مقارنةً بأنظمة الاتصالات الذكية ضيقة النطاق، مثل التغطية الواسعة، وعمليات النفاذ الضخمة للمشتركين والكفاءة الطينية المرتفعة والوقت الفعلي والسلامة والاعتمادية المرتفعة وقدرات الإدارة الناجزة للشبكة وغيرها.</w:t>
      </w:r>
    </w:p>
    <w:p w:rsidR="00AD4C09" w:rsidRPr="00B0791D" w:rsidRDefault="00AD4C09" w:rsidP="00AD4C09">
      <w:pPr>
        <w:pStyle w:val="Heading3"/>
        <w:rPr>
          <w:rtl/>
        </w:rPr>
      </w:pPr>
      <w:bookmarkStart w:id="179" w:name="_Toc438120836"/>
      <w:r w:rsidRPr="00B0791D">
        <w:t>2.2</w:t>
      </w:r>
      <w:proofErr w:type="gramStart"/>
      <w:r w:rsidRPr="00B0791D">
        <w:t>.A7</w:t>
      </w:r>
      <w:proofErr w:type="gramEnd"/>
      <w:r w:rsidRPr="00B0791D">
        <w:rPr>
          <w:rtl/>
        </w:rPr>
        <w:tab/>
      </w:r>
      <w:r w:rsidRPr="00B0791D">
        <w:rPr>
          <w:rFonts w:hint="cs"/>
          <w:rtl/>
        </w:rPr>
        <w:t>الخواص التقنية الرئيسية</w:t>
      </w:r>
      <w:bookmarkEnd w:id="179"/>
    </w:p>
    <w:p w:rsidR="00AD4C09" w:rsidRDefault="00AD4C09" w:rsidP="000A0269">
      <w:pPr>
        <w:rPr>
          <w:rtl/>
          <w:lang w:bidi="ar-EG"/>
        </w:rPr>
      </w:pPr>
      <w:r>
        <w:rPr>
          <w:rFonts w:hint="cs"/>
          <w:rtl/>
          <w:lang w:bidi="ar-EG"/>
        </w:rPr>
        <w:t xml:space="preserve">وزع النطاق </w:t>
      </w:r>
      <w:r>
        <w:rPr>
          <w:lang w:bidi="ar-EG"/>
        </w:rPr>
        <w:t>MHz 235-223</w:t>
      </w:r>
      <w:r>
        <w:rPr>
          <w:rFonts w:hint="cs"/>
          <w:rtl/>
          <w:lang w:bidi="ar-EG"/>
        </w:rPr>
        <w:t xml:space="preserve"> بوحدات من </w:t>
      </w:r>
      <w:r>
        <w:rPr>
          <w:lang w:bidi="ar-EG"/>
        </w:rPr>
        <w:t>kHz 25</w:t>
      </w:r>
      <w:r>
        <w:rPr>
          <w:rFonts w:hint="cs"/>
          <w:rtl/>
          <w:lang w:bidi="ar-EG"/>
        </w:rPr>
        <w:t xml:space="preserve"> من جانب المكتب الوطني لإدارة الترددات الراديوية في الصين. وبالنسبة لخصائص الطيف، يمكن للشبكة </w:t>
      </w:r>
      <w:r>
        <w:rPr>
          <w:lang w:bidi="ar-EG"/>
        </w:rPr>
        <w:t>SWIN</w:t>
      </w:r>
      <w:r>
        <w:rPr>
          <w:rFonts w:hint="cs"/>
          <w:rtl/>
          <w:lang w:bidi="ar-EG"/>
        </w:rPr>
        <w:t xml:space="preserve"> أن تجمع ترددات ضيقة النطاق مختلفة متعددة لتوفير إرسال عريض النطاق للبيانات. ومن بين التكنولوجيات الرئيسية للشبكة </w:t>
      </w:r>
      <w:r>
        <w:rPr>
          <w:lang w:bidi="ar-EG"/>
        </w:rPr>
        <w:t>SWIN</w:t>
      </w:r>
      <w:r>
        <w:rPr>
          <w:rFonts w:hint="cs"/>
          <w:rtl/>
          <w:lang w:bidi="ar-EG"/>
        </w:rPr>
        <w:t xml:space="preserve"> في نفس الوقت تكنولوجيا استشعار الطيف والتي من خلالها يمكن اكتشاف التداخل بين </w:t>
      </w:r>
      <w:r>
        <w:rPr>
          <w:lang w:bidi="ar-EG"/>
        </w:rPr>
        <w:t>RAT</w:t>
      </w:r>
      <w:r>
        <w:rPr>
          <w:rFonts w:hint="cs"/>
          <w:rtl/>
          <w:lang w:bidi="ar-EG"/>
        </w:rPr>
        <w:t xml:space="preserve"> في النطاق المجاور وتحسين إمكانية التعايش. ويمكن ضمان التعايش مع الأنظمة ضيقة النطاق القائمة في نفس نطاق التردد </w:t>
      </w:r>
      <w:r>
        <w:rPr>
          <w:lang w:bidi="ar-EG"/>
        </w:rPr>
        <w:t>MHz 235-223</w:t>
      </w:r>
      <w:r>
        <w:rPr>
          <w:rFonts w:hint="cs"/>
          <w:rtl/>
          <w:lang w:bidi="ar-EG"/>
        </w:rPr>
        <w:t>.</w:t>
      </w:r>
    </w:p>
    <w:p w:rsidR="00AD4C09" w:rsidRDefault="00AD4C09" w:rsidP="00AD4C09">
      <w:pPr>
        <w:pStyle w:val="TableNo"/>
      </w:pPr>
      <w:r>
        <w:rPr>
          <w:rFonts w:hint="cs"/>
          <w:rtl/>
        </w:rPr>
        <w:lastRenderedPageBreak/>
        <w:t xml:space="preserve">الجدول </w:t>
      </w:r>
      <w:r>
        <w:t>1.A7</w:t>
      </w:r>
    </w:p>
    <w:p w:rsidR="00AD4C09" w:rsidRPr="004C7003" w:rsidRDefault="00AD4C09" w:rsidP="00AD4C09">
      <w:pPr>
        <w:pStyle w:val="Tabletitle0"/>
        <w:rPr>
          <w:rFonts w:eastAsia="SimSun"/>
        </w:rPr>
      </w:pPr>
      <w:r w:rsidRPr="004C7003">
        <w:rPr>
          <w:rFonts w:eastAsia="SimSun" w:hint="cs"/>
          <w:rtl/>
        </w:rPr>
        <w:t xml:space="preserve">الخواص التقنية والتشغيلية للمعيار </w:t>
      </w:r>
      <w:r w:rsidRPr="00291094">
        <w:rPr>
          <w:rFonts w:eastAsia="SimSun"/>
        </w:rPr>
        <w:t>SWIN</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AD4C09" w:rsidRPr="0017299B" w:rsidTr="00EB717F">
        <w:trPr>
          <w:cantSplit/>
          <w:tblHeader/>
          <w:jc w:val="center"/>
        </w:trPr>
        <w:tc>
          <w:tcPr>
            <w:tcW w:w="3970" w:type="dxa"/>
          </w:tcPr>
          <w:p w:rsidR="00AD4C09" w:rsidRPr="00291094" w:rsidRDefault="00AD4C09" w:rsidP="00EB717F">
            <w:pPr>
              <w:pStyle w:val="Tablehead0"/>
            </w:pPr>
            <w:r w:rsidRPr="004C7003">
              <w:rPr>
                <w:rFonts w:eastAsia="SimSun" w:hint="cs"/>
                <w:rtl/>
                <w:lang w:bidi="ar-EG"/>
              </w:rPr>
              <w:t>البند</w:t>
            </w:r>
          </w:p>
        </w:tc>
        <w:tc>
          <w:tcPr>
            <w:tcW w:w="5669" w:type="dxa"/>
          </w:tcPr>
          <w:p w:rsidR="00AD4C09" w:rsidRPr="00291094" w:rsidRDefault="00AD4C09" w:rsidP="00EB717F">
            <w:pPr>
              <w:pStyle w:val="Tablehead0"/>
            </w:pPr>
            <w:r w:rsidRPr="004C7003">
              <w:rPr>
                <w:rFonts w:eastAsia="SimSun" w:hint="cs"/>
                <w:rtl/>
                <w:lang w:bidi="ar-EG"/>
              </w:rPr>
              <w:t>القيمة</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lang w:bidi="ar-EG"/>
              </w:rPr>
            </w:pPr>
            <w:r w:rsidRPr="002A1A06">
              <w:rPr>
                <w:rFonts w:eastAsia="SimSun" w:hint="cs"/>
                <w:position w:val="2"/>
                <w:rtl/>
                <w:lang w:bidi="ar-EG"/>
              </w:rPr>
              <w:t xml:space="preserve">نطاقات التردد المدعومة (مرخصة أو غير مرخصة) </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hint="cs"/>
                <w:position w:val="2"/>
                <w:rtl/>
                <w:lang w:bidi="ar-EG"/>
              </w:rPr>
              <w:t xml:space="preserve">نطاقات تردد مرخصة: </w:t>
            </w:r>
            <w:r w:rsidRPr="002A1A06">
              <w:rPr>
                <w:rFonts w:eastAsia="SimSun"/>
                <w:position w:val="2"/>
                <w:lang w:bidi="ar-EG"/>
              </w:rPr>
              <w:t>MHz 235-223</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مدى التشغيل الاسمي</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km 30</w:t>
            </w:r>
            <w:r w:rsidRPr="002A3A0C">
              <w:rPr>
                <w:rFonts w:eastAsia="SimSun"/>
                <w:position w:val="2"/>
                <w:lang w:bidi="ar-EG"/>
              </w:rPr>
              <w:t>~</w:t>
            </w:r>
            <w:r w:rsidRPr="002A1A06">
              <w:rPr>
                <w:rFonts w:eastAsia="SimSun"/>
                <w:position w:val="2"/>
                <w:lang w:bidi="ar-EG"/>
              </w:rPr>
              <w:t>3</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إمكانات التنقلية (جوال/متنقل)</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متنقل</w:t>
            </w:r>
          </w:p>
        </w:tc>
      </w:tr>
      <w:tr w:rsidR="00AD4C09" w:rsidRPr="00B65109"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معدل البيانات الأقصى (للوصلة الصاعدة/الهابطة، إذا كانا مختلفين)</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position w:val="2"/>
                <w:lang w:bidi="ar-EG"/>
              </w:rPr>
              <w:t>1,5</w:t>
            </w:r>
            <w:r w:rsidRPr="002A1A06">
              <w:rPr>
                <w:rFonts w:eastAsia="SimSun" w:hint="cs"/>
                <w:position w:val="2"/>
                <w:rtl/>
                <w:lang w:bidi="ar-EG"/>
              </w:rPr>
              <w:t xml:space="preserve"> وصلة صاعدة/</w:t>
            </w:r>
            <w:r w:rsidRPr="002A1A06">
              <w:rPr>
                <w:rFonts w:eastAsia="SimSun"/>
                <w:position w:val="2"/>
                <w:lang w:bidi="ar-EG"/>
              </w:rPr>
              <w:t>0,5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1</w:t>
            </w:r>
            <w:r w:rsidRPr="002A1A06">
              <w:rPr>
                <w:rFonts w:eastAsia="SimSun" w:hint="cs"/>
                <w:position w:val="2"/>
                <w:rtl/>
                <w:lang w:bidi="ar-EG"/>
              </w:rPr>
              <w:t>)</w:t>
            </w:r>
          </w:p>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13</w:t>
            </w:r>
            <w:r w:rsidRPr="002A1A06">
              <w:rPr>
                <w:rFonts w:eastAsia="SimSun" w:hint="cs"/>
                <w:position w:val="2"/>
                <w:rtl/>
                <w:lang w:bidi="ar-EG"/>
              </w:rPr>
              <w:t xml:space="preserve"> وصلة صاعدة/</w:t>
            </w:r>
            <w:r w:rsidRPr="002A1A06">
              <w:rPr>
                <w:rFonts w:eastAsia="SimSun"/>
                <w:position w:val="2"/>
                <w:lang w:bidi="ar-EG"/>
              </w:rPr>
              <w:t>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8,5</w:t>
            </w:r>
            <w:r w:rsidRPr="002A1A06">
              <w:rPr>
                <w:rFonts w:eastAsia="SimSun" w:hint="cs"/>
                <w:position w:val="2"/>
                <w:rtl/>
                <w:lang w:bidi="ar-EG"/>
              </w:rPr>
              <w:t>)</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طريقة الإرسال المزدوج (</w:t>
            </w:r>
            <w:r w:rsidRPr="002A1A06">
              <w:rPr>
                <w:rFonts w:eastAsia="SimSun"/>
                <w:position w:val="2"/>
                <w:lang w:bidi="ar-EG"/>
              </w:rPr>
              <w:t>FDD</w:t>
            </w:r>
            <w:r w:rsidRPr="002A1A06">
              <w:rPr>
                <w:rFonts w:eastAsia="SimSun" w:hint="cs"/>
                <w:position w:val="2"/>
                <w:rtl/>
                <w:lang w:bidi="ar-EG"/>
              </w:rPr>
              <w:t xml:space="preserve">، </w:t>
            </w:r>
            <w:r w:rsidRPr="002A1A06">
              <w:rPr>
                <w:rFonts w:eastAsia="SimSun"/>
                <w:position w:val="2"/>
                <w:lang w:bidi="ar-EG"/>
              </w:rPr>
              <w:t>TDD</w:t>
            </w:r>
            <w:r w:rsidRPr="002A1A06">
              <w:rPr>
                <w:rFonts w:eastAsia="SimSun" w:hint="cs"/>
                <w:position w:val="2"/>
                <w:rtl/>
                <w:lang w:bidi="ar-EG"/>
              </w:rPr>
              <w:t>، وغير ذلك)</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TDD</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 xml:space="preserve">عرض النطاق </w:t>
            </w:r>
            <w:r w:rsidRPr="002A1A06">
              <w:rPr>
                <w:rFonts w:eastAsia="SimSun"/>
                <w:position w:val="2"/>
                <w:lang w:bidi="ar-EG"/>
              </w:rPr>
              <w:t>RF</w:t>
            </w:r>
            <w:r w:rsidRPr="002A1A06">
              <w:rPr>
                <w:rFonts w:eastAsia="SimSun" w:hint="cs"/>
                <w:position w:val="2"/>
                <w:rtl/>
                <w:lang w:bidi="ar-EG"/>
              </w:rPr>
              <w:t xml:space="preserve"> الاسمي</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hint="cs"/>
                <w:position w:val="2"/>
                <w:rtl/>
                <w:lang w:bidi="ar-EG"/>
              </w:rPr>
              <w:t xml:space="preserve">يمكن اختياره من: </w:t>
            </w:r>
            <w:r w:rsidRPr="002A1A06">
              <w:rPr>
                <w:rFonts w:eastAsia="SimSun"/>
                <w:position w:val="2"/>
                <w:lang w:bidi="ar-EG"/>
              </w:rPr>
              <w:t>MHz 12 – kHz 25</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 xml:space="preserve">دعم تعدد المدخلات والمخرجات </w:t>
            </w:r>
            <w:r w:rsidRPr="002A1A06">
              <w:rPr>
                <w:rFonts w:eastAsia="SimSun"/>
                <w:position w:val="2"/>
                <w:lang w:bidi="ar-EG"/>
              </w:rPr>
              <w:t>(MIMO)</w:t>
            </w:r>
            <w:r w:rsidRPr="002A1A06">
              <w:rPr>
                <w:rFonts w:eastAsia="SimSun" w:hint="cs"/>
                <w:position w:val="2"/>
                <w:rtl/>
                <w:lang w:bidi="ar-EG"/>
              </w:rPr>
              <w:t xml:space="preserve"> (نعم/لا)</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لا</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إعادة الإرسال</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HARQ</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التصحيح الأمامي للأخطاء</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hint="cs"/>
                <w:position w:val="2"/>
                <w:rtl/>
                <w:lang w:bidi="ar-EG"/>
              </w:rPr>
              <w:t>تلافيفي</w:t>
            </w:r>
            <w:r>
              <w:rPr>
                <w:rFonts w:eastAsia="SimSun" w:hint="cs"/>
                <w:position w:val="2"/>
                <w:rtl/>
                <w:lang w:bidi="ar-EG"/>
              </w:rPr>
              <w:t xml:space="preserve"> </w:t>
            </w:r>
            <w:r w:rsidRPr="002A1A06">
              <w:rPr>
                <w:rFonts w:eastAsia="SimSun" w:hint="cs"/>
                <w:position w:val="2"/>
                <w:rtl/>
                <w:lang w:bidi="ar-EG"/>
              </w:rPr>
              <w:t>وتوربو</w:t>
            </w:r>
          </w:p>
        </w:tc>
      </w:tr>
      <w:tr w:rsidR="00AD4C09" w:rsidRPr="00B65109"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إدارة التداخل</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إعادة استخدام الترددات بشكل جزئي، واستشعار الطيف</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إدارة القدرة</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طوبولوجيا التوصيل</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من نقطة إلى عدة نقاط</w:t>
            </w:r>
          </w:p>
        </w:tc>
      </w:tr>
      <w:tr w:rsidR="00AD4C09" w:rsidRPr="00B65109"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طرائق النفاذ المتوسط</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نفاذ عشوائي (على أساس التنافس أو بدون تنافس)</w:t>
            </w:r>
          </w:p>
        </w:tc>
      </w:tr>
      <w:tr w:rsidR="00AD4C09" w:rsidRPr="00B65109"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طرائق النفاذ المتعدد</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position w:val="2"/>
                <w:lang w:bidi="ar-EG"/>
              </w:rPr>
              <w:t>SC-FDMA</w:t>
            </w:r>
            <w:r w:rsidRPr="002A1A06">
              <w:rPr>
                <w:rFonts w:eastAsia="SimSun" w:hint="cs"/>
                <w:position w:val="2"/>
                <w:rtl/>
                <w:lang w:bidi="ar-EG"/>
              </w:rPr>
              <w:t xml:space="preserve"> (الوصلة الصاعدة) و</w:t>
            </w:r>
            <w:r w:rsidRPr="002A1A06">
              <w:rPr>
                <w:rFonts w:eastAsia="SimSun"/>
                <w:position w:val="2"/>
                <w:lang w:bidi="ar-EG"/>
              </w:rPr>
              <w:t>OFDMA</w:t>
            </w:r>
            <w:r w:rsidRPr="002A1A06">
              <w:rPr>
                <w:rFonts w:eastAsia="SimSun" w:hint="cs"/>
                <w:position w:val="2"/>
                <w:rtl/>
                <w:lang w:bidi="ar-EG"/>
              </w:rPr>
              <w:t xml:space="preserve"> (الوصلة الهابطة)</w:t>
            </w:r>
          </w:p>
        </w:tc>
      </w:tr>
      <w:tr w:rsidR="00AD4C09" w:rsidRPr="00B65109"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طريقة الاكتشاف والربط</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اكتشاف مستقل، والربط عن طريق الحمالة</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 xml:space="preserve">طرائق جودة الخدمة </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 xml:space="preserve">تمييز جودة الخدمة (دعم </w:t>
            </w:r>
            <w:r w:rsidRPr="002A1A06">
              <w:rPr>
                <w:rFonts w:eastAsia="SimSun"/>
                <w:position w:val="2"/>
                <w:lang w:bidi="ar-EG"/>
              </w:rPr>
              <w:t>5</w:t>
            </w:r>
            <w:r w:rsidRPr="002A1A06">
              <w:rPr>
                <w:rFonts w:eastAsia="SimSun" w:hint="cs"/>
                <w:position w:val="2"/>
                <w:rtl/>
                <w:lang w:bidi="ar-EG"/>
              </w:rPr>
              <w:t xml:space="preserve"> مستويات للجودة، وإمكانية الترقي)</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العلم بالموقع</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 xml:space="preserve">التجفير </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ZUC</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الاستيقان وحماية إعادة التشغيل</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تبادل المفاتيح</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اكتشاف العقد الحمراء</w:t>
            </w:r>
          </w:p>
        </w:tc>
        <w:tc>
          <w:tcPr>
            <w:tcW w:w="5669" w:type="dxa"/>
          </w:tcPr>
          <w:p w:rsidR="00AD4C09" w:rsidRPr="002A1A06" w:rsidRDefault="00AD4C09" w:rsidP="00EB717F">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AD4C09" w:rsidRPr="0017299B" w:rsidTr="00EB717F">
        <w:trPr>
          <w:cantSplit/>
          <w:jc w:val="center"/>
        </w:trPr>
        <w:tc>
          <w:tcPr>
            <w:tcW w:w="3970" w:type="dxa"/>
          </w:tcPr>
          <w:p w:rsidR="00AD4C09" w:rsidRPr="002A1A06" w:rsidRDefault="00AD4C09" w:rsidP="00EB717F">
            <w:pPr>
              <w:pStyle w:val="Tabletext"/>
              <w:spacing w:before="40" w:line="300" w:lineRule="exact"/>
              <w:rPr>
                <w:rFonts w:eastAsia="SimSun"/>
                <w:position w:val="2"/>
                <w:rtl/>
                <w:lang w:bidi="ar-EG"/>
              </w:rPr>
            </w:pPr>
            <w:r w:rsidRPr="002A1A06">
              <w:rPr>
                <w:rFonts w:eastAsia="SimSun" w:hint="cs"/>
                <w:position w:val="2"/>
                <w:rtl/>
                <w:lang w:bidi="ar-EG"/>
              </w:rPr>
              <w:t>تعرف الهوية الفريد للأجهزة</w:t>
            </w:r>
          </w:p>
        </w:tc>
        <w:tc>
          <w:tcPr>
            <w:tcW w:w="5669" w:type="dxa"/>
          </w:tcPr>
          <w:p w:rsidR="00AD4C09" w:rsidRPr="002A1A06" w:rsidRDefault="00AD4C09" w:rsidP="00EB717F">
            <w:pPr>
              <w:pStyle w:val="Tabletext"/>
              <w:spacing w:before="40" w:line="300" w:lineRule="exact"/>
              <w:jc w:val="center"/>
              <w:rPr>
                <w:rFonts w:eastAsia="SimSun"/>
                <w:position w:val="2"/>
                <w:lang w:bidi="ar-EG"/>
              </w:rPr>
            </w:pPr>
            <w:r w:rsidRPr="002A1A06">
              <w:rPr>
                <w:rFonts w:eastAsia="SimSun"/>
                <w:position w:val="2"/>
                <w:lang w:bidi="ar-EG"/>
              </w:rPr>
              <w:t>15</w:t>
            </w:r>
            <w:r w:rsidRPr="002A1A06">
              <w:rPr>
                <w:rFonts w:eastAsia="SimSun" w:hint="cs"/>
                <w:position w:val="2"/>
                <w:rtl/>
                <w:lang w:bidi="ar-EG"/>
              </w:rPr>
              <w:t xml:space="preserve"> رقماً </w:t>
            </w:r>
            <w:r w:rsidRPr="002A1A06">
              <w:rPr>
                <w:rFonts w:eastAsia="SimSun"/>
                <w:position w:val="2"/>
                <w:lang w:bidi="ar-EG"/>
              </w:rPr>
              <w:t>(IMEI)</w:t>
            </w:r>
          </w:p>
        </w:tc>
      </w:tr>
    </w:tbl>
    <w:p w:rsidR="00AD4C09" w:rsidRPr="00B0791D" w:rsidRDefault="00AD4C09" w:rsidP="00AD4C09">
      <w:pPr>
        <w:pStyle w:val="Heading3"/>
        <w:spacing w:before="480"/>
        <w:rPr>
          <w:rtl/>
        </w:rPr>
      </w:pPr>
      <w:bookmarkStart w:id="180" w:name="_Toc438120837"/>
      <w:r w:rsidRPr="00B0791D">
        <w:t>3.2</w:t>
      </w:r>
      <w:proofErr w:type="gramStart"/>
      <w:r w:rsidRPr="00B0791D">
        <w:t>.A7</w:t>
      </w:r>
      <w:proofErr w:type="gramEnd"/>
      <w:r w:rsidRPr="00B0791D">
        <w:rPr>
          <w:rtl/>
        </w:rPr>
        <w:tab/>
      </w:r>
      <w:r w:rsidRPr="00B0791D">
        <w:rPr>
          <w:rFonts w:hint="cs"/>
          <w:rtl/>
        </w:rPr>
        <w:t>التصنيع والتطبيق</w:t>
      </w:r>
      <w:bookmarkEnd w:id="180"/>
    </w:p>
    <w:p w:rsidR="00AD4C09" w:rsidRDefault="00AD4C09" w:rsidP="00AD4C09">
      <w:pPr>
        <w:rPr>
          <w:rtl/>
          <w:lang w:bidi="ar-EG"/>
        </w:rPr>
      </w:pPr>
      <w:r>
        <w:rPr>
          <w:rFonts w:hint="cs"/>
          <w:rtl/>
          <w:lang w:bidi="ar-EG"/>
        </w:rPr>
        <w:t xml:space="preserve">تتألف الشبكة </w:t>
      </w:r>
      <w:r>
        <w:rPr>
          <w:lang w:bidi="ar-EG"/>
        </w:rPr>
        <w:t>SWIN</w:t>
      </w:r>
      <w:r>
        <w:rPr>
          <w:rFonts w:hint="cs"/>
          <w:rtl/>
          <w:lang w:bidi="ar-EG"/>
        </w:rPr>
        <w:t xml:space="preserve"> في الوقت الراهن من رقائق للنطاق الأساسي ومطاريف ومحطات قاعدة وشبكة أساسية وتجهيزات إدارة الشبكة. وثم نشر الشبكة </w:t>
      </w:r>
      <w:r>
        <w:rPr>
          <w:lang w:bidi="ar-EG"/>
        </w:rPr>
        <w:t>SWIN</w:t>
      </w:r>
      <w:r>
        <w:rPr>
          <w:rFonts w:hint="cs"/>
          <w:rtl/>
          <w:lang w:bidi="ar-EG"/>
        </w:rPr>
        <w:t xml:space="preserve"> في شبكات اتصالات توزيع الطاقة الكهربائية واستخدامها. وإلى الآن، ثم نشر شبكات</w:t>
      </w:r>
      <w:r>
        <w:rPr>
          <w:rFonts w:hint="eastAsia"/>
          <w:rtl/>
          <w:lang w:bidi="ar-EG"/>
        </w:rPr>
        <w:t> </w:t>
      </w:r>
      <w:r>
        <w:rPr>
          <w:lang w:bidi="ar-EG"/>
        </w:rPr>
        <w:t>SWIN</w:t>
      </w:r>
      <w:r>
        <w:rPr>
          <w:rFonts w:hint="cs"/>
          <w:rtl/>
          <w:lang w:bidi="ar-EG"/>
        </w:rPr>
        <w:t xml:space="preserve"> تجريبية في </w:t>
      </w:r>
      <w:r>
        <w:rPr>
          <w:lang w:bidi="ar-EG"/>
        </w:rPr>
        <w:t>13</w:t>
      </w:r>
      <w:r>
        <w:rPr>
          <w:rFonts w:hint="cs"/>
          <w:rtl/>
          <w:lang w:bidi="ar-EG"/>
        </w:rPr>
        <w:t xml:space="preserve"> مقاطعة بالصين، توفر خدمات الشبكة الذكية المتمثلة في حيازة معلومات الكهرباء والتحكم في الحمل وأتمتة التوزيع وما إلى ذلك. وبعد فترة من التشغيل الاختباري، تبين أن الشبكة </w:t>
      </w:r>
      <w:r>
        <w:rPr>
          <w:lang w:bidi="ar-EG"/>
        </w:rPr>
        <w:t>SWIN</w:t>
      </w:r>
      <w:r>
        <w:rPr>
          <w:rFonts w:hint="cs"/>
          <w:rtl/>
          <w:lang w:bidi="ar-EG"/>
        </w:rPr>
        <w:t xml:space="preserve"> يمكن أن تلب‍ي احتياجات القراءات الذكية وأتمتة التوزيع من</w:t>
      </w:r>
      <w:r>
        <w:rPr>
          <w:rFonts w:hint="eastAsia"/>
          <w:rtl/>
          <w:lang w:bidi="ar-EG"/>
        </w:rPr>
        <w:t> </w:t>
      </w:r>
      <w:r>
        <w:rPr>
          <w:rFonts w:hint="cs"/>
          <w:rtl/>
          <w:lang w:bidi="ar-EG"/>
        </w:rPr>
        <w:t>الخدمات.</w:t>
      </w:r>
    </w:p>
    <w:p w:rsidR="00AD4C09" w:rsidRPr="00B0791D" w:rsidRDefault="00AD4C09" w:rsidP="00AD4C09">
      <w:pPr>
        <w:pStyle w:val="Heading3"/>
        <w:rPr>
          <w:rtl/>
        </w:rPr>
      </w:pPr>
      <w:bookmarkStart w:id="181" w:name="_Toc438120838"/>
      <w:r w:rsidRPr="00B0791D">
        <w:lastRenderedPageBreak/>
        <w:t>4.2</w:t>
      </w:r>
      <w:proofErr w:type="gramStart"/>
      <w:r w:rsidRPr="00B0791D">
        <w:t>.A7</w:t>
      </w:r>
      <w:proofErr w:type="gramEnd"/>
      <w:r w:rsidRPr="00B0791D">
        <w:rPr>
          <w:rtl/>
        </w:rPr>
        <w:tab/>
      </w:r>
      <w:r w:rsidRPr="00B0791D">
        <w:rPr>
          <w:rFonts w:hint="cs"/>
          <w:rtl/>
        </w:rPr>
        <w:t>التقييس</w:t>
      </w:r>
      <w:bookmarkEnd w:id="181"/>
    </w:p>
    <w:p w:rsidR="00AD4C09" w:rsidRDefault="00AD4C09" w:rsidP="00AD4C09">
      <w:pPr>
        <w:rPr>
          <w:rtl/>
          <w:lang w:bidi="ar-EG"/>
        </w:rPr>
      </w:pPr>
      <w:r>
        <w:rPr>
          <w:rFonts w:hint="cs"/>
          <w:rtl/>
          <w:lang w:bidi="ar-EG"/>
        </w:rPr>
        <w:t>في الوقت الحالي، بدأت شركة تشغيل الشبكة الذكية في الصين (مؤسسة الشبكة الذكية بالصين) في وضع معايير الشبكة</w:t>
      </w:r>
      <w:r>
        <w:rPr>
          <w:rFonts w:hint="eastAsia"/>
          <w:rtl/>
          <w:lang w:bidi="ar-EG"/>
        </w:rPr>
        <w:t> </w:t>
      </w:r>
      <w:r>
        <w:rPr>
          <w:lang w:bidi="ar-EG"/>
        </w:rPr>
        <w:t>SWIN</w:t>
      </w:r>
      <w:r>
        <w:rPr>
          <w:rFonts w:hint="cs"/>
          <w:rtl/>
          <w:lang w:bidi="ar-EG"/>
        </w:rPr>
        <w:t>. ويقوم مركز الاختبار التابع لمركز المراقبة الراديوية الحكومي (المنظمة الوطنية لإدارة الطيف الراديوي) مع رابطة معايير الاتصالات في</w:t>
      </w:r>
      <w:r>
        <w:rPr>
          <w:rFonts w:hint="eastAsia"/>
          <w:rtl/>
          <w:lang w:bidi="ar-EG"/>
        </w:rPr>
        <w:t> </w:t>
      </w:r>
      <w:r>
        <w:rPr>
          <w:rFonts w:hint="cs"/>
          <w:rtl/>
          <w:lang w:bidi="ar-EG"/>
        </w:rPr>
        <w:t xml:space="preserve">الصين </w:t>
      </w:r>
      <w:r>
        <w:rPr>
          <w:lang w:bidi="ar-EG"/>
        </w:rPr>
        <w:t>(CCSA)</w:t>
      </w:r>
      <w:r>
        <w:rPr>
          <w:rFonts w:hint="cs"/>
          <w:rtl/>
          <w:lang w:bidi="ar-EG"/>
        </w:rPr>
        <w:t xml:space="preserve"> بوضع المعيار </w:t>
      </w:r>
      <w:r>
        <w:rPr>
          <w:lang w:bidi="ar-EG"/>
        </w:rPr>
        <w:t>SWIN RF</w:t>
      </w:r>
      <w:r>
        <w:rPr>
          <w:rFonts w:hint="cs"/>
          <w:rtl/>
          <w:lang w:bidi="ar-EG"/>
        </w:rPr>
        <w:t xml:space="preserve"> من أجل ضمان التعايش بين الأنظمة العاملة في نفس النطاق. وفي الوقت نفسه، فإن العمل جاري في تنفيذ تقييس الشبكة </w:t>
      </w:r>
      <w:r>
        <w:rPr>
          <w:lang w:bidi="ar-EG"/>
        </w:rPr>
        <w:t>SWIN</w:t>
      </w:r>
      <w:r>
        <w:rPr>
          <w:rFonts w:hint="cs"/>
          <w:rtl/>
          <w:lang w:bidi="ar-EG"/>
        </w:rPr>
        <w:t xml:space="preserve"> على الصعيد الوطني.</w:t>
      </w:r>
    </w:p>
    <w:p w:rsidR="00AD4C09" w:rsidRPr="00B0791D" w:rsidRDefault="00AD4C09" w:rsidP="003A7F5D">
      <w:pPr>
        <w:pStyle w:val="Heading2"/>
        <w:rPr>
          <w:rtl/>
        </w:rPr>
      </w:pPr>
      <w:bookmarkStart w:id="182" w:name="_Toc438120839"/>
      <w:bookmarkStart w:id="183" w:name="_Toc498434247"/>
      <w:r w:rsidRPr="00B0791D">
        <w:t>3.A7</w:t>
      </w:r>
      <w:r w:rsidRPr="00B0791D">
        <w:rPr>
          <w:rtl/>
        </w:rPr>
        <w:tab/>
      </w:r>
      <w:r w:rsidRPr="00B0791D">
        <w:rPr>
          <w:rFonts w:hint="cs"/>
          <w:rtl/>
        </w:rPr>
        <w:t>الخلاصة</w:t>
      </w:r>
      <w:bookmarkEnd w:id="182"/>
      <w:bookmarkEnd w:id="183"/>
    </w:p>
    <w:p w:rsidR="00AD4C09" w:rsidRDefault="00AD4C09" w:rsidP="00AD4C09">
      <w:pPr>
        <w:rPr>
          <w:rtl/>
          <w:lang w:bidi="ar-EG"/>
        </w:rPr>
      </w:pPr>
      <w:r>
        <w:rPr>
          <w:rFonts w:hint="cs"/>
          <w:rtl/>
          <w:lang w:bidi="ar-EG"/>
        </w:rPr>
        <w:t xml:space="preserve">أجريت أبحاث في الصين بشأن تكنولوجيات النفاذ اللاسلكي من أجل الشبكة الذكية. ويمكن للشبكة </w:t>
      </w:r>
      <w:r>
        <w:rPr>
          <w:lang w:bidi="ar-EG"/>
        </w:rPr>
        <w:t>SWIN</w:t>
      </w:r>
      <w:r>
        <w:rPr>
          <w:rFonts w:hint="cs"/>
          <w:rtl/>
          <w:lang w:bidi="ar-EG"/>
        </w:rPr>
        <w:t xml:space="preserve"> أن توفر اتصالات لاسلكية مرضية للشبكة الذكية، يمكن من خلالها خفض تكلفة بناء الشبكة الذكية وتشغيلها.</w:t>
      </w:r>
    </w:p>
    <w:p w:rsidR="00AD4C09" w:rsidRPr="00E57CA2" w:rsidRDefault="00AD4C09" w:rsidP="00AD4C09">
      <w:pPr>
        <w:pStyle w:val="Line"/>
        <w:spacing w:before="840"/>
      </w:pPr>
    </w:p>
    <w:sectPr w:rsidR="00AD4C09" w:rsidRPr="00E57CA2" w:rsidSect="004E22CF">
      <w:headerReference w:type="even" r:id="rId41"/>
      <w:headerReference w:type="default" r:id="rId42"/>
      <w:headerReference w:type="first" r:id="rId43"/>
      <w:pgSz w:w="11907" w:h="16840" w:code="9"/>
      <w:pgMar w:top="1418" w:right="1077" w:bottom="1077" w:left="1077" w:header="68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CE4" w:rsidRDefault="00321CE4" w:rsidP="00D85087">
      <w:pPr>
        <w:spacing w:before="0" w:line="240" w:lineRule="auto"/>
      </w:pPr>
      <w:r>
        <w:separator/>
      </w:r>
    </w:p>
  </w:endnote>
  <w:endnote w:type="continuationSeparator" w:id="0">
    <w:p w:rsidR="00321CE4" w:rsidRDefault="00321CE4"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CE4" w:rsidRDefault="00321CE4" w:rsidP="00D85087">
      <w:pPr>
        <w:spacing w:before="0" w:line="240" w:lineRule="auto"/>
      </w:pPr>
      <w:r>
        <w:separator/>
      </w:r>
    </w:p>
  </w:footnote>
  <w:footnote w:type="continuationSeparator" w:id="0">
    <w:p w:rsidR="00321CE4" w:rsidRDefault="00321CE4" w:rsidP="00D85087">
      <w:pPr>
        <w:spacing w:before="0" w:line="240" w:lineRule="auto"/>
      </w:pPr>
      <w:r>
        <w:continuationSeparator/>
      </w:r>
    </w:p>
  </w:footnote>
  <w:footnote w:id="1">
    <w:p w:rsidR="00321CE4" w:rsidRDefault="00321CE4" w:rsidP="00E652C6">
      <w:pPr>
        <w:pStyle w:val="FootnoteText"/>
        <w:jc w:val="left"/>
        <w:rPr>
          <w:lang w:bidi="ar-EG"/>
        </w:rPr>
      </w:pPr>
      <w:r>
        <w:rPr>
          <w:rStyle w:val="FootnoteReference"/>
        </w:rPr>
        <w:footnoteRef/>
      </w:r>
      <w:r>
        <w:rPr>
          <w:rtl/>
        </w:rPr>
        <w:tab/>
      </w:r>
      <w:r w:rsidRPr="00121AA3">
        <w:rPr>
          <w:rFonts w:hint="cs"/>
          <w:rtl/>
        </w:rPr>
        <w:t>انظر:</w:t>
      </w:r>
      <w:r w:rsidRPr="00121AA3">
        <w:rPr>
          <w:rtl/>
        </w:rPr>
        <w:t xml:space="preserve"> </w:t>
      </w:r>
      <w:r w:rsidRPr="00E75B0A">
        <w:t xml:space="preserve">The European Commission Smart Grid Vision and Strategy for Europe’s Electricity Networks of the Future (“EC Smart Grid Vision Report” at 7 European Commission, 2006, available at </w:t>
      </w:r>
      <w:hyperlink r:id="rId1" w:history="1">
        <w:r w:rsidRPr="00E75B0A">
          <w:rPr>
            <w:rStyle w:val="Hyperlink"/>
            <w:spacing w:val="-6"/>
          </w:rPr>
          <w:t>http://www.smartgrids.eu/documents/vision.pdf</w:t>
        </w:r>
      </w:hyperlink>
      <w:r w:rsidRPr="00E75B0A">
        <w:t>)</w:t>
      </w:r>
      <w:r>
        <w:rPr>
          <w:rFonts w:hint="cs"/>
          <w:rtl/>
        </w:rPr>
        <w:t>. </w:t>
      </w:r>
    </w:p>
  </w:footnote>
  <w:footnote w:id="2">
    <w:p w:rsidR="00321CE4" w:rsidRDefault="00321CE4" w:rsidP="00E652C6">
      <w:pPr>
        <w:pStyle w:val="FootnoteText"/>
        <w:rPr>
          <w:lang w:bidi="ar-EG"/>
        </w:rPr>
      </w:pPr>
      <w:r>
        <w:rPr>
          <w:rStyle w:val="FootnoteReference"/>
        </w:rPr>
        <w:footnoteRef/>
      </w:r>
      <w:r>
        <w:rPr>
          <w:rtl/>
        </w:rPr>
        <w:tab/>
      </w:r>
      <w:r>
        <w:rPr>
          <w:rFonts w:hint="cs"/>
          <w:rtl/>
          <w:lang w:bidi="ar-EG"/>
        </w:rPr>
        <w:t xml:space="preserve">توجد ضمن عائلة المعايير </w:t>
      </w:r>
      <w:r w:rsidRPr="00E57CA2">
        <w:t>IEEE 802</w:t>
      </w:r>
      <w:r>
        <w:rPr>
          <w:rFonts w:hint="cs"/>
          <w:rtl/>
        </w:rPr>
        <w:t xml:space="preserve"> معايير وُضعت خصيصاً للشبكة الذكية والتوصيلية طويلة المدى خارج المباني.</w:t>
      </w:r>
    </w:p>
  </w:footnote>
  <w:footnote w:id="3">
    <w:p w:rsidR="00321CE4" w:rsidRDefault="00321CE4" w:rsidP="00E652C6">
      <w:pPr>
        <w:pStyle w:val="FootnoteText"/>
        <w:rPr>
          <w:rtl/>
          <w:lang w:bidi="ar-EG"/>
        </w:rPr>
      </w:pPr>
      <w:r>
        <w:rPr>
          <w:rStyle w:val="FootnoteReference"/>
        </w:rPr>
        <w:footnoteRef/>
      </w:r>
      <w:r>
        <w:rPr>
          <w:rtl/>
        </w:rPr>
        <w:tab/>
      </w:r>
      <w:hyperlink r:id="rId2" w:history="1">
        <w:r w:rsidRPr="00FD2ED6">
          <w:rPr>
            <w:rStyle w:val="Hyperlink"/>
          </w:rPr>
          <w:t>http</w:t>
        </w:r>
        <w:r w:rsidRPr="00E57CA2">
          <w:rPr>
            <w:rStyle w:val="Hyperlink"/>
          </w:rPr>
          <w:t>://www.itu.int/publ/T-TUT-HOME-2010/en</w:t>
        </w:r>
      </w:hyperlink>
      <w:r w:rsidRPr="00703B39">
        <w:rPr>
          <w:rFonts w:hint="cs"/>
          <w:rtl/>
        </w:rPr>
        <w:t>.</w:t>
      </w:r>
      <w:r w:rsidRPr="00703B39">
        <w:rPr>
          <w:rFonts w:hint="eastAsia"/>
          <w:rtl/>
        </w:rPr>
        <w:t> </w:t>
      </w:r>
    </w:p>
  </w:footnote>
  <w:footnote w:id="4">
    <w:p w:rsidR="00321CE4" w:rsidRDefault="00321CE4" w:rsidP="00E652C6">
      <w:pPr>
        <w:pStyle w:val="FootnoteText"/>
        <w:rPr>
          <w:lang w:bidi="ar-EG"/>
        </w:rPr>
      </w:pPr>
      <w:r>
        <w:rPr>
          <w:rStyle w:val="FootnoteReference"/>
        </w:rPr>
        <w:footnoteRef/>
      </w:r>
      <w:r>
        <w:rPr>
          <w:rFonts w:hint="cs"/>
          <w:rtl/>
        </w:rPr>
        <w:t> </w:t>
      </w:r>
      <w:r>
        <w:rPr>
          <w:rtl/>
        </w:rPr>
        <w:tab/>
      </w:r>
      <w:r>
        <w:t>T</w:t>
      </w:r>
      <w:r w:rsidRPr="00E57CA2">
        <w:t>he Energy Independence and Security Act of 2007 (Public Law 1</w:t>
      </w:r>
      <w:r>
        <w:t>10-140) (TITLE XIII—SMART GRID)</w:t>
      </w:r>
      <w:r w:rsidRPr="00E57CA2">
        <w:t xml:space="preserve"> </w:t>
      </w:r>
      <w:hyperlink r:id="rId3" w:history="1">
        <w:r w:rsidRPr="00625514">
          <w:rPr>
            <w:rStyle w:val="Hyperlink"/>
            <w:szCs w:val="24"/>
          </w:rPr>
          <w:t>http://www.gpo.gov/fdsys/pkg/PLAW-110publ140/pdf/PLAW-110publ140.pdf</w:t>
        </w:r>
      </w:hyperlink>
      <w:r w:rsidRPr="00703B39">
        <w:rPr>
          <w:rFonts w:hint="cs"/>
          <w:rtl/>
        </w:rPr>
        <w:t>. </w:t>
      </w:r>
    </w:p>
  </w:footnote>
  <w:footnote w:id="5">
    <w:p w:rsidR="00321CE4" w:rsidRDefault="00321CE4" w:rsidP="00E652C6">
      <w:pPr>
        <w:pStyle w:val="FootnoteText"/>
        <w:rPr>
          <w:lang w:bidi="ar-EG"/>
        </w:rPr>
      </w:pPr>
      <w:r>
        <w:rPr>
          <w:rStyle w:val="FootnoteReference"/>
        </w:rPr>
        <w:footnoteRef/>
      </w:r>
      <w:r>
        <w:rPr>
          <w:rFonts w:hint="cs"/>
          <w:rtl/>
        </w:rPr>
        <w:t> </w:t>
      </w:r>
      <w:r>
        <w:rPr>
          <w:rtl/>
        </w:rPr>
        <w:tab/>
      </w:r>
      <w:r w:rsidRPr="00A41A64">
        <w:t xml:space="preserve">NISTIR </w:t>
      </w:r>
      <w:r>
        <w:t xml:space="preserve">7761v2 </w:t>
      </w:r>
      <w:r w:rsidRPr="00E57CA2">
        <w:t>Priority</w:t>
      </w:r>
      <w:r>
        <w:t xml:space="preserve"> Action Plan 2 Guidelines for assessing wireless standards for Smart Grid applications</w:t>
      </w:r>
    </w:p>
  </w:footnote>
  <w:footnote w:id="6">
    <w:p w:rsidR="00321CE4" w:rsidRDefault="00321CE4" w:rsidP="00E652C6">
      <w:pPr>
        <w:pStyle w:val="FootnoteText"/>
        <w:rPr>
          <w:lang w:bidi="ar-EG"/>
        </w:rPr>
      </w:pPr>
      <w:r>
        <w:rPr>
          <w:rStyle w:val="FootnoteReference"/>
        </w:rPr>
        <w:footnoteRef/>
      </w:r>
      <w:r>
        <w:rPr>
          <w:rFonts w:hint="cs"/>
          <w:rtl/>
        </w:rPr>
        <w:t> </w:t>
      </w:r>
      <w:r>
        <w:rPr>
          <w:rtl/>
        </w:rPr>
        <w:tab/>
      </w:r>
      <w:hyperlink r:id="rId4" w:history="1">
        <w:r w:rsidRPr="004E1791">
          <w:rPr>
            <w:rStyle w:val="Hyperlink"/>
          </w:rPr>
          <w:t>http://my.epri.com/portal/server.pt</w:t>
        </w:r>
      </w:hyperlink>
      <w:r w:rsidRPr="00703B39">
        <w:rPr>
          <w:rFonts w:hint="cs"/>
          <w:rtl/>
        </w:rPr>
        <w:t>.</w:t>
      </w:r>
      <w:r w:rsidRPr="00703B39">
        <w:rPr>
          <w:rFonts w:hint="eastAsia"/>
          <w:rtl/>
        </w:rPr>
        <w:t> </w:t>
      </w:r>
    </w:p>
  </w:footnote>
  <w:footnote w:id="7">
    <w:p w:rsidR="00321CE4" w:rsidRDefault="00321CE4" w:rsidP="00E652C6">
      <w:pPr>
        <w:pStyle w:val="FootnoteText"/>
        <w:rPr>
          <w:lang w:bidi="ar-EG"/>
        </w:rPr>
      </w:pPr>
      <w:r>
        <w:rPr>
          <w:rStyle w:val="FootnoteReference"/>
        </w:rPr>
        <w:footnoteRef/>
      </w:r>
      <w:r>
        <w:rPr>
          <w:rtl/>
        </w:rPr>
        <w:tab/>
      </w:r>
      <w:r>
        <w:rPr>
          <w:rFonts w:hint="cs"/>
          <w:rtl/>
        </w:rPr>
        <w:t>تحدد مبادرة الشبكات العصرية التي ترعاها وزارة الطاقة الأمريكية شبكة عصرية أو ذكية وهي متاحة على الموقع الإلكتروني التالي:</w:t>
      </w:r>
      <w:r>
        <w:br/>
      </w:r>
      <w:hyperlink r:id="rId5" w:history="1">
        <w:r w:rsidRPr="00703B39">
          <w:rPr>
            <w:rStyle w:val="Hyperlink"/>
            <w:szCs w:val="24"/>
          </w:rPr>
          <w:t>http://www.netl.doe.gov/smartgrid/referenceshelf/whitepapers/Integrated%20Communications_Final_v2_0.pdf</w:t>
        </w:r>
      </w:hyperlink>
      <w:r w:rsidRPr="00703B39">
        <w:rPr>
          <w:rFonts w:hint="cs"/>
          <w:rtl/>
        </w:rPr>
        <w:t>. </w:t>
      </w:r>
    </w:p>
  </w:footnote>
  <w:footnote w:id="8">
    <w:p w:rsidR="00321CE4" w:rsidRPr="00121AA3" w:rsidRDefault="00321CE4" w:rsidP="00E652C6">
      <w:pPr>
        <w:pStyle w:val="FootnoteText"/>
        <w:jc w:val="left"/>
        <w:rPr>
          <w:lang w:bidi="ar-EG"/>
        </w:rPr>
      </w:pPr>
      <w:r w:rsidRPr="00121AA3">
        <w:rPr>
          <w:rStyle w:val="FootnoteReference"/>
          <w:spacing w:val="-4"/>
        </w:rPr>
        <w:footnoteRef/>
      </w:r>
      <w:r>
        <w:rPr>
          <w:rFonts w:hint="cs"/>
          <w:rtl/>
        </w:rPr>
        <w:t> </w:t>
      </w:r>
      <w:r w:rsidRPr="00121AA3">
        <w:rPr>
          <w:rtl/>
        </w:rPr>
        <w:tab/>
      </w:r>
      <w:r w:rsidRPr="00121AA3">
        <w:t>EUR</w:t>
      </w:r>
      <w:r w:rsidRPr="00121AA3">
        <w:rPr>
          <w:rFonts w:eastAsia="MS Mincho"/>
        </w:rPr>
        <w:t xml:space="preserve"> 22580 – Strategic Research Agenda for Europe’s Electricity Networks of the Future (</w:t>
      </w:r>
      <w:r w:rsidRPr="00121AA3">
        <w:t xml:space="preserve">EC Strategic Research Agenda) at 62, </w:t>
      </w:r>
      <w:r w:rsidRPr="00121AA3">
        <w:rPr>
          <w:rFonts w:eastAsia="MS Mincho"/>
        </w:rPr>
        <w:t xml:space="preserve">European Commission, 2007. </w:t>
      </w:r>
      <w:hyperlink r:id="rId6" w:history="1">
        <w:r w:rsidRPr="00121AA3">
          <w:rPr>
            <w:rStyle w:val="Hyperlink"/>
            <w:rFonts w:eastAsia="MS Mincho"/>
            <w:spacing w:val="-4"/>
            <w:szCs w:val="24"/>
          </w:rPr>
          <w:t>ftp://ftp.cordis.europa.eu/pub/fp7/energy/docs/smartgrids_agenda_en.pdf</w:t>
        </w:r>
      </w:hyperlink>
      <w:r w:rsidRPr="004C31DA">
        <w:rPr>
          <w:rStyle w:val="Hyperlink"/>
          <w:rFonts w:eastAsia="MS Mincho" w:hint="cs"/>
          <w:spacing w:val="-4"/>
          <w:szCs w:val="24"/>
          <w:rtl/>
        </w:rPr>
        <w:t>.</w:t>
      </w:r>
      <w:r w:rsidRPr="00B26FCC">
        <w:rPr>
          <w:rStyle w:val="Hyperlink"/>
          <w:rFonts w:eastAsia="MS Mincho" w:hint="cs"/>
          <w:spacing w:val="-4"/>
          <w:szCs w:val="24"/>
          <w:rtl/>
        </w:rPr>
        <w:t> </w:t>
      </w:r>
    </w:p>
  </w:footnote>
  <w:footnote w:id="9">
    <w:p w:rsidR="00321CE4" w:rsidRPr="00E75B0A" w:rsidRDefault="00321CE4" w:rsidP="00E652C6">
      <w:pPr>
        <w:pStyle w:val="FootnoteText"/>
        <w:rPr>
          <w:rtl/>
          <w:lang w:bidi="ar-EG"/>
        </w:rPr>
      </w:pPr>
      <w:r w:rsidRPr="00E75B0A">
        <w:rPr>
          <w:rStyle w:val="FootnoteReference"/>
        </w:rPr>
        <w:footnoteRef/>
      </w:r>
      <w:r w:rsidRPr="00E75B0A">
        <w:rPr>
          <w:rtl/>
        </w:rPr>
        <w:tab/>
      </w:r>
      <w:r w:rsidRPr="00E75B0A">
        <w:rPr>
          <w:rFonts w:hint="cs"/>
          <w:rtl/>
        </w:rPr>
        <w:t xml:space="preserve">نظمت وزارة الطاقة وتغير المناخ في المملكة المتحدة مشاورة بشأن تنفيذ أنظمة القياس الذكية خلال </w:t>
      </w:r>
      <w:r w:rsidRPr="00E75B0A">
        <w:t>2011-2010</w:t>
      </w:r>
      <w:r w:rsidRPr="00E75B0A">
        <w:rPr>
          <w:rFonts w:hint="cs"/>
          <w:rtl/>
          <w:lang w:bidi="ar-EG"/>
        </w:rPr>
        <w:t xml:space="preserve"> (</w:t>
      </w:r>
      <w:r w:rsidRPr="00E75B0A">
        <w:rPr>
          <w:szCs w:val="24"/>
        </w:rPr>
        <w:t>ref: 10D/732 20/7/2010 – 30/03/2011</w:t>
      </w:r>
      <w:r w:rsidRPr="00E75B0A">
        <w:rPr>
          <w:rFonts w:hint="cs"/>
          <w:rtl/>
          <w:lang w:bidi="ar-EG"/>
        </w:rPr>
        <w:t>)؛ يمكن الاطلاع على نتائجها على الموقع الإلكتروني التالي:</w:t>
      </w:r>
      <w:r>
        <w:rPr>
          <w:rtl/>
          <w:lang w:bidi="ar-EG"/>
        </w:rPr>
        <w:tab/>
      </w:r>
      <w:r>
        <w:rPr>
          <w:rtl/>
          <w:lang w:bidi="ar-EG"/>
        </w:rPr>
        <w:br/>
      </w:r>
      <w:hyperlink r:id="rId7" w:history="1">
        <w:r w:rsidRPr="00EA6057">
          <w:rPr>
            <w:rStyle w:val="Hyperlink"/>
            <w:spacing w:val="8"/>
          </w:rPr>
          <w:t>https://www.gov.uk/government/uploads/system/uploads/attachment_data/file/42742/1475-smart-metering-imp-response-overview.pdf</w:t>
        </w:r>
      </w:hyperlink>
      <w:r w:rsidRPr="00703B39">
        <w:rPr>
          <w:rFonts w:hint="cs"/>
          <w:rtl/>
        </w:rPr>
        <w:t>.</w:t>
      </w:r>
      <w:r w:rsidRPr="00703B39">
        <w:rPr>
          <w:rFonts w:hint="eastAsia"/>
          <w:rtl/>
        </w:rPr>
        <w:t> </w:t>
      </w:r>
    </w:p>
  </w:footnote>
  <w:footnote w:id="10">
    <w:p w:rsidR="00321CE4" w:rsidRDefault="00321CE4" w:rsidP="00E652C6">
      <w:pPr>
        <w:pStyle w:val="FootnoteText"/>
        <w:rPr>
          <w:lang w:bidi="ar-EG"/>
        </w:rPr>
      </w:pPr>
      <w:r>
        <w:rPr>
          <w:rStyle w:val="FootnoteReference"/>
        </w:rPr>
        <w:footnoteRef/>
      </w:r>
      <w:r>
        <w:rPr>
          <w:rFonts w:hint="cs"/>
          <w:rtl/>
        </w:rPr>
        <w:t> </w:t>
      </w:r>
      <w:r>
        <w:rPr>
          <w:rtl/>
        </w:rPr>
        <w:tab/>
      </w:r>
      <w:hyperlink r:id="rId8" w:history="1">
        <w:r w:rsidRPr="00E75B0A">
          <w:rPr>
            <w:rStyle w:val="Hyperlink"/>
          </w:rPr>
          <w:t>http://www.tiaonline.org/all-standards/committees/tr-51</w:t>
        </w:r>
      </w:hyperlink>
      <w:r w:rsidRPr="00703B39">
        <w:rPr>
          <w:rFonts w:hint="cs"/>
          <w:rtl/>
        </w:rPr>
        <w:t>.</w:t>
      </w:r>
    </w:p>
  </w:footnote>
  <w:footnote w:id="11">
    <w:p w:rsidR="00321CE4" w:rsidRDefault="00321CE4" w:rsidP="00E652C6">
      <w:pPr>
        <w:pStyle w:val="FootnoteText"/>
        <w:rPr>
          <w:rtl/>
          <w:lang w:bidi="ar-EG"/>
        </w:rPr>
      </w:pPr>
      <w:r>
        <w:rPr>
          <w:rStyle w:val="FootnoteReference"/>
        </w:rPr>
        <w:footnoteRef/>
      </w:r>
      <w:r>
        <w:rPr>
          <w:rtl/>
        </w:rPr>
        <w:tab/>
      </w:r>
      <w:r>
        <w:rPr>
          <w:rFonts w:hint="cs"/>
          <w:rtl/>
        </w:rPr>
        <w:t xml:space="preserve">انظر </w:t>
      </w:r>
      <w:hyperlink r:id="rId9" w:history="1">
        <w:r w:rsidRPr="002D3B87">
          <w:rPr>
            <w:rStyle w:val="Hyperlink"/>
            <w:bCs/>
          </w:rPr>
          <w:t>http://www.iec.ch/smartgrid</w:t>
        </w:r>
      </w:hyperlink>
      <w:r>
        <w:rPr>
          <w:rFonts w:hint="cs"/>
          <w:rtl/>
          <w:lang w:bidi="ar-EG"/>
        </w:rPr>
        <w:t>.</w:t>
      </w:r>
    </w:p>
  </w:footnote>
  <w:footnote w:id="12">
    <w:p w:rsidR="00321CE4" w:rsidRPr="00183640" w:rsidRDefault="00321CE4" w:rsidP="00E652C6">
      <w:pPr>
        <w:pStyle w:val="FootnoteText"/>
        <w:rPr>
          <w:rtl/>
          <w:lang w:bidi="ar-EG"/>
        </w:rPr>
      </w:pPr>
      <w:r>
        <w:rPr>
          <w:rStyle w:val="FootnoteReference"/>
        </w:rPr>
        <w:footnoteRef/>
      </w:r>
      <w:r>
        <w:rPr>
          <w:rtl/>
        </w:rPr>
        <w:tab/>
      </w:r>
      <w:r>
        <w:rPr>
          <w:rFonts w:hint="cs"/>
          <w:rtl/>
          <w:lang w:bidi="ar-EG"/>
        </w:rPr>
        <w:t>على سبيل المثال، يحدد التشريع الاتحادي الأخير للولايات المتحدة الأمريكية، قانون استقلال وأمن الطاقة الصادر في عام</w:t>
      </w:r>
      <w:r>
        <w:rPr>
          <w:rFonts w:hint="eastAsia"/>
          <w:rtl/>
          <w:lang w:bidi="ar-EG"/>
        </w:rPr>
        <w:t> </w:t>
      </w:r>
      <w:r>
        <w:rPr>
          <w:lang w:bidi="ar-EG"/>
        </w:rPr>
        <w:t>2007</w:t>
      </w:r>
      <w:r>
        <w:rPr>
          <w:rFonts w:hint="cs"/>
          <w:rtl/>
          <w:lang w:bidi="ar-EG"/>
        </w:rPr>
        <w:t xml:space="preserve"> (القانون العام</w:t>
      </w:r>
      <w:r>
        <w:rPr>
          <w:rFonts w:hint="eastAsia"/>
          <w:rtl/>
          <w:lang w:bidi="ar-EG"/>
        </w:rPr>
        <w:t> </w:t>
      </w:r>
      <w:r>
        <w:rPr>
          <w:lang w:bidi="ar-EG"/>
        </w:rPr>
        <w:t>140-110</w:t>
      </w:r>
      <w:r>
        <w:rPr>
          <w:rFonts w:hint="cs"/>
          <w:rtl/>
          <w:lang w:bidi="ar-EG"/>
        </w:rPr>
        <w:t>) تنفيذ أنظمة الشبكة الذكية لتحديث الشبكة الكهربائية بوصفه سياسة للولايات المتحدة، ويلزم الحكومة الاتحادية وحكومات الولايات على السواء وهيئات التنظيم باتخاذ إجراءات محددة لدعم تنفيذ الشبكة الذكية.</w:t>
      </w:r>
    </w:p>
  </w:footnote>
  <w:footnote w:id="13">
    <w:p w:rsidR="00321CE4" w:rsidRPr="00045FBC" w:rsidRDefault="00321CE4" w:rsidP="00E652C6">
      <w:pPr>
        <w:pStyle w:val="FootnoteText"/>
        <w:rPr>
          <w:rtl/>
          <w:lang w:bidi="ar-EG"/>
        </w:rPr>
      </w:pPr>
      <w:r>
        <w:rPr>
          <w:rStyle w:val="FootnoteReference"/>
        </w:rPr>
        <w:footnoteRef/>
      </w:r>
      <w:r>
        <w:rPr>
          <w:rtl/>
        </w:rPr>
        <w:tab/>
      </w:r>
      <w:r>
        <w:rPr>
          <w:rFonts w:hint="cs"/>
          <w:rtl/>
        </w:rPr>
        <w:t xml:space="preserve">وكالة الطاقة الدولية، آفاق تكنولوجيا الطاقة، </w:t>
      </w:r>
      <w:r>
        <w:t>2008</w:t>
      </w:r>
      <w:r>
        <w:rPr>
          <w:rFonts w:hint="cs"/>
          <w:rtl/>
          <w:lang w:bidi="ar-EG"/>
        </w:rPr>
        <w:t xml:space="preserve"> في </w:t>
      </w:r>
      <w:r>
        <w:rPr>
          <w:lang w:bidi="ar-EG"/>
        </w:rPr>
        <w:t>179</w:t>
      </w:r>
      <w:r>
        <w:rPr>
          <w:rFonts w:hint="cs"/>
          <w:rtl/>
          <w:lang w:bidi="ar-EG"/>
        </w:rPr>
        <w:t>.</w:t>
      </w:r>
    </w:p>
  </w:footnote>
  <w:footnote w:id="14">
    <w:p w:rsidR="00321CE4" w:rsidRDefault="00321CE4" w:rsidP="00E652C6">
      <w:pPr>
        <w:pStyle w:val="FootnoteText"/>
        <w:rPr>
          <w:rtl/>
          <w:lang w:bidi="ar-EG"/>
        </w:rPr>
      </w:pPr>
      <w:r>
        <w:rPr>
          <w:rStyle w:val="FootnoteReference"/>
        </w:rPr>
        <w:footnoteRef/>
      </w:r>
      <w:r>
        <w:rPr>
          <w:rFonts w:hint="cs"/>
          <w:rtl/>
        </w:rPr>
        <w:t> </w:t>
      </w:r>
      <w:r>
        <w:rPr>
          <w:rtl/>
        </w:rPr>
        <w:tab/>
      </w:r>
      <w:r>
        <w:rPr>
          <w:rFonts w:hint="cs"/>
          <w:rtl/>
          <w:lang w:bidi="ar-EG"/>
        </w:rPr>
        <w:t xml:space="preserve">انظر: </w:t>
      </w:r>
      <w:r w:rsidRPr="00B26FCC">
        <w:t>Electricity Sector Framework for the Future: Achieving the 21</w:t>
      </w:r>
      <w:r w:rsidRPr="00B26FCC">
        <w:rPr>
          <w:vertAlign w:val="superscript"/>
        </w:rPr>
        <w:t>st</w:t>
      </w:r>
      <w:r w:rsidRPr="00B26FCC">
        <w:t xml:space="preserve"> Century Transformation at 42, Electric Power Research Institute (Aug. 2003) (“EPRI Report”)</w:t>
      </w:r>
      <w:r w:rsidRPr="00B26FCC">
        <w:rPr>
          <w:rFonts w:hint="cs"/>
          <w:rtl/>
        </w:rPr>
        <w:t>، وهو متاح على الموقع الإلكتروني التالي:</w:t>
      </w:r>
      <w:r w:rsidRPr="00B26FCC">
        <w:rPr>
          <w:rtl/>
        </w:rPr>
        <w:tab/>
      </w:r>
      <w:r w:rsidRPr="00B26FCC">
        <w:rPr>
          <w:rtl/>
        </w:rPr>
        <w:br/>
      </w:r>
      <w:hyperlink r:id="rId10" w:history="1">
        <w:r w:rsidRPr="00D97CBF">
          <w:rPr>
            <w:rStyle w:val="Hyperlink"/>
          </w:rPr>
          <w:t>http://www.globalregulatorynetwork.org/PDFs/ESFF_volume1.pdf</w:t>
        </w:r>
      </w:hyperlink>
      <w:r w:rsidRPr="0097767D">
        <w:rPr>
          <w:rFonts w:hint="cs"/>
          <w:rtl/>
        </w:rPr>
        <w:t>.</w:t>
      </w:r>
      <w:r w:rsidRPr="0097767D">
        <w:rPr>
          <w:rFonts w:hint="eastAsia"/>
          <w:rtl/>
        </w:rPr>
        <w:t> </w:t>
      </w:r>
    </w:p>
  </w:footnote>
  <w:footnote w:id="15">
    <w:p w:rsidR="00321CE4" w:rsidRDefault="00321CE4" w:rsidP="00E652C6">
      <w:pPr>
        <w:pStyle w:val="FootnoteText"/>
        <w:rPr>
          <w:lang w:bidi="ar-EG"/>
        </w:rPr>
      </w:pPr>
      <w:r>
        <w:rPr>
          <w:rStyle w:val="FootnoteReference"/>
        </w:rPr>
        <w:footnoteRef/>
      </w:r>
      <w:r>
        <w:rPr>
          <w:rFonts w:hint="cs"/>
          <w:rtl/>
        </w:rPr>
        <w:t> </w:t>
      </w:r>
      <w:r>
        <w:rPr>
          <w:rtl/>
        </w:rPr>
        <w:tab/>
      </w:r>
      <w:r w:rsidRPr="00A14556">
        <w:t>California</w:t>
      </w:r>
      <w:r w:rsidRPr="00E57CA2">
        <w:rPr>
          <w:rFonts w:eastAsia="MS Mincho"/>
        </w:rPr>
        <w:t xml:space="preserve"> Energy Commission on the Value of Distribution Automation, </w:t>
      </w:r>
      <w:hyperlink r:id="rId11" w:history="1">
        <w:r w:rsidRPr="00E57CA2">
          <w:rPr>
            <w:rStyle w:val="Hyperlink"/>
            <w:rFonts w:eastAsia="MS Mincho"/>
            <w:szCs w:val="24"/>
          </w:rPr>
          <w:t>“California Energy Commission Public Interest Energy Research Final Project Report”</w:t>
        </w:r>
      </w:hyperlink>
      <w:r w:rsidRPr="00E57CA2">
        <w:rPr>
          <w:rFonts w:eastAsia="MS Mincho"/>
        </w:rPr>
        <w:t>, p</w:t>
      </w:r>
      <w:r>
        <w:rPr>
          <w:rFonts w:eastAsia="MS Mincho"/>
        </w:rPr>
        <w:t>.</w:t>
      </w:r>
      <w:r w:rsidRPr="00E57CA2">
        <w:rPr>
          <w:rFonts w:eastAsia="MS Mincho"/>
        </w:rPr>
        <w:t> 95 (Apr. 2007) (CEC Report)</w:t>
      </w:r>
      <w:r w:rsidRPr="0097767D">
        <w:rPr>
          <w:rFonts w:eastAsia="MS Mincho" w:hint="cs"/>
          <w:rtl/>
        </w:rPr>
        <w:t>. </w:t>
      </w:r>
    </w:p>
  </w:footnote>
  <w:footnote w:id="16">
    <w:p w:rsidR="00321CE4" w:rsidRDefault="00321CE4" w:rsidP="00E652C6">
      <w:pPr>
        <w:pStyle w:val="FootnoteText"/>
        <w:rPr>
          <w:rtl/>
          <w:lang w:bidi="ar-EG"/>
        </w:rPr>
      </w:pPr>
      <w:r>
        <w:rPr>
          <w:rStyle w:val="FootnoteReference"/>
        </w:rPr>
        <w:footnoteRef/>
      </w:r>
      <w:r>
        <w:rPr>
          <w:rtl/>
        </w:rPr>
        <w:tab/>
      </w:r>
      <w:r>
        <w:rPr>
          <w:rFonts w:hint="cs"/>
          <w:rtl/>
          <w:lang w:bidi="ar-EG"/>
        </w:rPr>
        <w:t xml:space="preserve">التعاريف والشكل من </w:t>
      </w:r>
      <w:hyperlink r:id="rId12" w:history="1">
        <w:r w:rsidRPr="00D97CBF">
          <w:rPr>
            <w:rStyle w:val="Hyperlink"/>
          </w:rPr>
          <w:t>NISTIR 7761 2013-07-12</w:t>
        </w:r>
      </w:hyperlink>
      <w:r>
        <w:rPr>
          <w:rFonts w:hint="cs"/>
          <w:rtl/>
          <w:lang w:bidi="ar-EG"/>
        </w:rPr>
        <w:t>.</w:t>
      </w:r>
    </w:p>
  </w:footnote>
  <w:footnote w:id="17">
    <w:p w:rsidR="00321CE4" w:rsidRDefault="00321CE4" w:rsidP="00E652C6">
      <w:pPr>
        <w:pStyle w:val="FootnoteText"/>
        <w:rPr>
          <w:lang w:bidi="ar-EG"/>
        </w:rPr>
      </w:pPr>
      <w:r>
        <w:rPr>
          <w:rStyle w:val="FootnoteReference"/>
        </w:rPr>
        <w:footnoteRef/>
      </w:r>
      <w:r w:rsidRPr="00A14556">
        <w:tab/>
      </w:r>
      <w:hyperlink r:id="rId13" w:history="1">
        <w:r w:rsidRPr="00E57CA2">
          <w:rPr>
            <w:rStyle w:val="Hyperlink"/>
          </w:rPr>
          <w:t>http://www.decc.gov.uk/en/content/cms/consultations/smart_mtr_imp/smart_mtr_imp.aspx</w:t>
        </w:r>
      </w:hyperlink>
      <w:r w:rsidRPr="006A1786">
        <w:rPr>
          <w:rFonts w:hint="cs"/>
          <w:rtl/>
        </w:rPr>
        <w:t>.</w:t>
      </w:r>
    </w:p>
  </w:footnote>
  <w:footnote w:id="18">
    <w:p w:rsidR="00321CE4" w:rsidRPr="00D42447" w:rsidRDefault="00321CE4" w:rsidP="00E652C6">
      <w:pPr>
        <w:pStyle w:val="FootnoteText"/>
        <w:rPr>
          <w:spacing w:val="-6"/>
          <w:rtl/>
          <w:lang w:bidi="ar-EG"/>
        </w:rPr>
      </w:pPr>
      <w:r w:rsidRPr="00D42447">
        <w:rPr>
          <w:rStyle w:val="FootnoteReference"/>
          <w:spacing w:val="-6"/>
        </w:rPr>
        <w:footnoteRef/>
      </w:r>
      <w:r w:rsidRPr="00D42447">
        <w:rPr>
          <w:spacing w:val="-6"/>
          <w:rtl/>
        </w:rPr>
        <w:tab/>
      </w:r>
      <w:r w:rsidRPr="002B619F">
        <w:rPr>
          <w:rFonts w:hint="cs"/>
          <w:rtl/>
        </w:rPr>
        <w:t xml:space="preserve">انظر: القسم </w:t>
      </w:r>
      <w:r w:rsidRPr="002B619F">
        <w:t>2.1.5</w:t>
      </w:r>
      <w:r w:rsidRPr="002B619F">
        <w:rPr>
          <w:rFonts w:hint="cs"/>
          <w:rtl/>
          <w:lang w:bidi="ar-EG"/>
        </w:rPr>
        <w:t xml:space="preserve"> من حلقة تعليمية لقطاع تقييس الاتصالات على الموقع </w:t>
      </w:r>
      <w:hyperlink r:id="rId14" w:history="1">
        <w:r w:rsidRPr="002B619F">
          <w:rPr>
            <w:rStyle w:val="Hyperlink"/>
            <w:spacing w:val="2"/>
            <w:szCs w:val="24"/>
          </w:rPr>
          <w:t>http://www.itu.int/pub/T-TUT-HOME-2010/en</w:t>
        </w:r>
      </w:hyperlink>
      <w:r w:rsidRPr="002B619F">
        <w:rPr>
          <w:rFonts w:hint="cs"/>
          <w:rtl/>
        </w:rPr>
        <w:t>.</w:t>
      </w:r>
    </w:p>
  </w:footnote>
  <w:footnote w:id="19">
    <w:p w:rsidR="00321CE4" w:rsidRDefault="00321CE4" w:rsidP="00E652C6">
      <w:pPr>
        <w:pStyle w:val="FootnoteText"/>
        <w:rPr>
          <w:lang w:bidi="ar-EG"/>
        </w:rPr>
      </w:pPr>
      <w:r>
        <w:rPr>
          <w:rStyle w:val="FootnoteReference"/>
        </w:rPr>
        <w:footnoteRef/>
      </w:r>
      <w:r w:rsidRPr="0009198A">
        <w:rPr>
          <w:rStyle w:val="Hyperlink"/>
          <w:rFonts w:cs="Times New Roman"/>
          <w:sz w:val="22"/>
          <w:szCs w:val="24"/>
          <w:u w:val="none"/>
          <w:rtl/>
        </w:rPr>
        <w:tab/>
      </w:r>
      <w:hyperlink r:id="rId15" w:history="1">
        <w:r w:rsidRPr="00246C85">
          <w:rPr>
            <w:rStyle w:val="Hyperlink"/>
            <w:rFonts w:hint="cs"/>
            <w:rtl/>
          </w:rPr>
          <w:t>اللجنة الأوروبية للتقييس الكهرتقني</w:t>
        </w:r>
        <w:r w:rsidRPr="006A1786">
          <w:rPr>
            <w:rFonts w:hint="cs"/>
            <w:rtl/>
          </w:rPr>
          <w:t>.</w:t>
        </w:r>
      </w:hyperlink>
    </w:p>
  </w:footnote>
  <w:footnote w:id="20">
    <w:p w:rsidR="00321CE4" w:rsidRDefault="00321CE4" w:rsidP="00E652C6">
      <w:pPr>
        <w:pStyle w:val="FootnoteText"/>
        <w:rPr>
          <w:lang w:bidi="ar-EG"/>
        </w:rPr>
      </w:pPr>
      <w:r>
        <w:rPr>
          <w:rStyle w:val="FootnoteReference"/>
        </w:rPr>
        <w:footnoteRef/>
      </w:r>
      <w:r>
        <w:rPr>
          <w:rtl/>
        </w:rPr>
        <w:tab/>
      </w:r>
      <w:hyperlink r:id="rId16" w:history="1">
        <w:r w:rsidRPr="00246C85">
          <w:rPr>
            <w:rStyle w:val="Hyperlink"/>
            <w:rFonts w:hint="cs"/>
            <w:rtl/>
          </w:rPr>
          <w:t>المؤتمر الأوروبي لإدارات البريد والاتصالات</w:t>
        </w:r>
        <w:r w:rsidRPr="006A1786">
          <w:rPr>
            <w:rFonts w:hint="cs"/>
            <w:rtl/>
          </w:rPr>
          <w:t>.</w:t>
        </w:r>
      </w:hyperlink>
    </w:p>
  </w:footnote>
  <w:footnote w:id="21">
    <w:p w:rsidR="00321CE4" w:rsidRPr="00121AA3" w:rsidRDefault="00321CE4" w:rsidP="00E652C6">
      <w:pPr>
        <w:pStyle w:val="FootnoteText"/>
        <w:rPr>
          <w:rtl/>
          <w:lang w:bidi="ar-EG"/>
        </w:rPr>
      </w:pPr>
      <w:r w:rsidRPr="00121AA3">
        <w:rPr>
          <w:rStyle w:val="FootnoteReference"/>
          <w:spacing w:val="-4"/>
        </w:rPr>
        <w:footnoteRef/>
      </w:r>
      <w:r w:rsidRPr="00121AA3">
        <w:rPr>
          <w:rtl/>
        </w:rPr>
        <w:tab/>
      </w:r>
      <w:r w:rsidRPr="004E1080">
        <w:rPr>
          <w:spacing w:val="-4"/>
        </w:rPr>
        <w:t>Z-Wave</w:t>
      </w:r>
      <w:r w:rsidRPr="004E1080">
        <w:rPr>
          <w:rFonts w:hint="cs"/>
          <w:spacing w:val="-4"/>
          <w:rtl/>
          <w:lang w:bidi="ar-EG"/>
        </w:rPr>
        <w:t xml:space="preserve"> تكنولوجيا لاسلكية منخفضة القدرة والتكلفة تزود المنتجات الخاصة بالعملاء بخواص شبكية. ومن الأمثلة على ذلك وسائل الخفض التدريجي للضوء المتحكم فيها عن بُعد، أجهزة استشعار درجات الحرارة الموصولة شبكياً والأقفال الإلكترونية للأبواب والأنظمة </w:t>
      </w:r>
      <w:r w:rsidRPr="004E1080">
        <w:rPr>
          <w:spacing w:val="-4"/>
          <w:lang w:bidi="ar-EG"/>
        </w:rPr>
        <w:t>AV</w:t>
      </w:r>
      <w:r w:rsidRPr="004E1080">
        <w:rPr>
          <w:rFonts w:hint="cs"/>
          <w:spacing w:val="-4"/>
          <w:rtl/>
          <w:lang w:bidi="ar-EG"/>
        </w:rPr>
        <w:t>. وأي عقدة</w:t>
      </w:r>
      <w:r w:rsidRPr="004E1080">
        <w:rPr>
          <w:rFonts w:hint="eastAsia"/>
          <w:spacing w:val="-4"/>
          <w:rtl/>
          <w:lang w:bidi="ar-EG"/>
        </w:rPr>
        <w:t> </w:t>
      </w:r>
      <w:r w:rsidRPr="004E1080">
        <w:rPr>
          <w:spacing w:val="-4"/>
          <w:lang w:bidi="ar-EG"/>
        </w:rPr>
        <w:t>Z</w:t>
      </w:r>
      <w:r w:rsidRPr="004E1080">
        <w:rPr>
          <w:spacing w:val="-4"/>
          <w:lang w:bidi="ar-EG"/>
        </w:rPr>
        <w:noBreakHyphen/>
        <w:t>Wave</w:t>
      </w:r>
      <w:r w:rsidRPr="004E1080">
        <w:rPr>
          <w:rFonts w:hint="cs"/>
          <w:spacing w:val="-4"/>
          <w:rtl/>
          <w:lang w:bidi="ar-EG"/>
        </w:rPr>
        <w:t xml:space="preserve"> مطابقة تعمل في نطاقات </w:t>
      </w:r>
      <w:r w:rsidRPr="004E1080">
        <w:rPr>
          <w:spacing w:val="-4"/>
          <w:lang w:bidi="ar-EG"/>
        </w:rPr>
        <w:t>RF</w:t>
      </w:r>
      <w:r w:rsidRPr="004E1080">
        <w:rPr>
          <w:rFonts w:hint="cs"/>
          <w:spacing w:val="-4"/>
          <w:rtl/>
          <w:lang w:bidi="ar-EG"/>
        </w:rPr>
        <w:t xml:space="preserve"> المعفاة من الترخيص</w:t>
      </w:r>
      <w:r w:rsidRPr="00121AA3">
        <w:rPr>
          <w:rFonts w:hint="cs"/>
          <w:rtl/>
          <w:lang w:bidi="ar-EG"/>
        </w:rPr>
        <w:t xml:space="preserve">، مثل نطاقات التطبيقات </w:t>
      </w:r>
      <w:r w:rsidRPr="00121AA3">
        <w:rPr>
          <w:lang w:bidi="ar-EG"/>
        </w:rPr>
        <w:t>ISM</w:t>
      </w:r>
      <w:r w:rsidRPr="00121AA3">
        <w:rPr>
          <w:rFonts w:hint="cs"/>
          <w:rtl/>
          <w:lang w:bidi="ar-EG"/>
        </w:rPr>
        <w:t xml:space="preserve"> </w:t>
      </w:r>
      <w:r w:rsidRPr="00121AA3">
        <w:t>(</w:t>
      </w:r>
      <w:hyperlink r:id="rId17" w:history="1">
        <w:r w:rsidRPr="00121AA3">
          <w:rPr>
            <w:rStyle w:val="Hyperlink"/>
            <w:spacing w:val="-4"/>
          </w:rPr>
          <w:t>http://www.z-wave.com/what_is_z-wave</w:t>
        </w:r>
      </w:hyperlink>
      <w:r w:rsidRPr="00121AA3">
        <w:t>)</w:t>
      </w:r>
      <w:r w:rsidRPr="00121AA3">
        <w:rPr>
          <w:rFonts w:hint="cs"/>
          <w:rtl/>
          <w:lang w:bidi="ar-EG"/>
        </w:rPr>
        <w:t>.</w:t>
      </w:r>
    </w:p>
  </w:footnote>
  <w:footnote w:id="22">
    <w:p w:rsidR="00321CE4" w:rsidRDefault="00321CE4" w:rsidP="00E652C6">
      <w:pPr>
        <w:pStyle w:val="FootnoteText"/>
        <w:rPr>
          <w:rtl/>
          <w:lang w:bidi="ar-EG"/>
        </w:rPr>
      </w:pPr>
      <w:r>
        <w:rPr>
          <w:rStyle w:val="FootnoteReference"/>
        </w:rPr>
        <w:footnoteRef/>
      </w:r>
      <w:r>
        <w:rPr>
          <w:rtl/>
          <w:lang w:bidi="ar-EG"/>
        </w:rPr>
        <w:tab/>
      </w:r>
      <w:r w:rsidRPr="00502F5A">
        <w:rPr>
          <w:lang w:val="en-GB"/>
        </w:rPr>
        <w:t>IEEE P802.11ah</w:t>
      </w:r>
      <w:r>
        <w:rPr>
          <w:rFonts w:hint="cs"/>
          <w:rtl/>
          <w:lang w:bidi="ar-EG"/>
        </w:rPr>
        <w:t xml:space="preserve"> هو مشروع أُنجز عملياً ولكن، في وقت كتابة هذا التقرير، كان لا يزال بانتظار عملية الموافقة.</w:t>
      </w:r>
    </w:p>
  </w:footnote>
  <w:footnote w:id="23">
    <w:p w:rsidR="00321CE4" w:rsidRDefault="00321CE4" w:rsidP="00E652C6">
      <w:pPr>
        <w:pStyle w:val="FootnoteText"/>
        <w:rPr>
          <w:rtl/>
          <w:lang w:bidi="ar-EG"/>
        </w:rPr>
      </w:pPr>
      <w:r>
        <w:rPr>
          <w:rStyle w:val="FootnoteReference"/>
        </w:rPr>
        <w:footnoteRef/>
      </w:r>
      <w:r>
        <w:rPr>
          <w:rtl/>
        </w:rPr>
        <w:tab/>
      </w:r>
      <w:r>
        <w:rPr>
          <w:rFonts w:hint="cs"/>
          <w:rtl/>
          <w:lang w:bidi="ar-EG"/>
        </w:rPr>
        <w:t xml:space="preserve">النموذج </w:t>
      </w:r>
      <w:r>
        <w:rPr>
          <w:lang w:bidi="ar-EG"/>
        </w:rPr>
        <w:t>1</w:t>
      </w:r>
      <w:r>
        <w:rPr>
          <w:rFonts w:hint="cs"/>
          <w:rtl/>
          <w:lang w:bidi="ar-EG"/>
        </w:rPr>
        <w:t xml:space="preserve"> هو نموذج لوصف العائلة والتشغيل داخل المباني.</w:t>
      </w:r>
    </w:p>
  </w:footnote>
  <w:footnote w:id="24">
    <w:p w:rsidR="00321CE4" w:rsidRDefault="00321CE4" w:rsidP="00E652C6">
      <w:pPr>
        <w:pStyle w:val="FootnoteText"/>
        <w:rPr>
          <w:rtl/>
          <w:lang w:bidi="ar-EG"/>
        </w:rPr>
      </w:pPr>
      <w:r>
        <w:rPr>
          <w:rStyle w:val="FootnoteReference"/>
        </w:rPr>
        <w:footnoteRef/>
      </w:r>
      <w:r>
        <w:rPr>
          <w:rtl/>
        </w:rPr>
        <w:tab/>
      </w:r>
      <w:r>
        <w:rPr>
          <w:rFonts w:hint="cs"/>
          <w:rtl/>
          <w:lang w:bidi="ar-EG"/>
        </w:rPr>
        <w:t xml:space="preserve">النموذج </w:t>
      </w:r>
      <w:r>
        <w:rPr>
          <w:lang w:bidi="ar-EG"/>
        </w:rPr>
        <w:t>2</w:t>
      </w:r>
      <w:r>
        <w:rPr>
          <w:rFonts w:hint="cs"/>
          <w:rtl/>
          <w:lang w:bidi="ar-EG"/>
        </w:rPr>
        <w:t xml:space="preserve"> هو نموذج تشغيل محدد خارج المباني.</w:t>
      </w:r>
    </w:p>
  </w:footnote>
  <w:footnote w:id="25">
    <w:p w:rsidR="00321CE4" w:rsidRDefault="00321CE4" w:rsidP="00D24FFB">
      <w:pPr>
        <w:pStyle w:val="FootnoteText"/>
      </w:pPr>
      <w:r>
        <w:rPr>
          <w:rStyle w:val="FootnoteReference"/>
        </w:rPr>
        <w:footnoteRef/>
      </w:r>
      <w:r>
        <w:rPr>
          <w:rtl/>
          <w:lang w:bidi="ar-EG"/>
        </w:rPr>
        <w:tab/>
      </w:r>
      <w:r w:rsidRPr="00502F5A">
        <w:rPr>
          <w:lang w:val="en-GB"/>
        </w:rPr>
        <w:t>IEEE P802.11ah</w:t>
      </w:r>
      <w:r>
        <w:rPr>
          <w:rFonts w:hint="cs"/>
          <w:rtl/>
          <w:lang w:bidi="ar-EG"/>
        </w:rPr>
        <w:t xml:space="preserve"> هو مشروع أُنجز عملياً ولكن، في وقت كتابة هذا التقرير، كان لا يزال بانتظار عملية الموافقة.</w:t>
      </w:r>
    </w:p>
  </w:footnote>
  <w:footnote w:id="26">
    <w:p w:rsidR="00321CE4" w:rsidRDefault="00321CE4">
      <w:pPr>
        <w:pStyle w:val="FootnoteText"/>
      </w:pPr>
      <w:r>
        <w:rPr>
          <w:rStyle w:val="FootnoteReference"/>
        </w:rPr>
        <w:footnoteRef/>
      </w:r>
      <w:r>
        <w:rPr>
          <w:rtl/>
        </w:rPr>
        <w:tab/>
      </w:r>
      <w:r>
        <w:rPr>
          <w:rFonts w:hint="cs"/>
          <w:rtl/>
          <w:lang w:bidi="ar-EG"/>
        </w:rPr>
        <w:t xml:space="preserve">النموذج </w:t>
      </w:r>
      <w:r>
        <w:rPr>
          <w:lang w:bidi="ar-EG"/>
        </w:rPr>
        <w:t>1</w:t>
      </w:r>
      <w:r>
        <w:rPr>
          <w:rFonts w:hint="cs"/>
          <w:rtl/>
          <w:lang w:bidi="ar-EG"/>
        </w:rPr>
        <w:t xml:space="preserve"> هو نموذج لوصف العائلة والتشغيل داخل المباني.</w:t>
      </w:r>
    </w:p>
  </w:footnote>
  <w:footnote w:id="27">
    <w:p w:rsidR="00321CE4" w:rsidRDefault="00321CE4">
      <w:pPr>
        <w:pStyle w:val="FootnoteText"/>
      </w:pPr>
      <w:r>
        <w:rPr>
          <w:rStyle w:val="FootnoteReference"/>
        </w:rPr>
        <w:footnoteRef/>
      </w:r>
      <w:r>
        <w:rPr>
          <w:rtl/>
        </w:rPr>
        <w:tab/>
      </w:r>
      <w:r>
        <w:rPr>
          <w:rFonts w:hint="cs"/>
          <w:rtl/>
          <w:lang w:bidi="ar-EG"/>
        </w:rPr>
        <w:t xml:space="preserve">النموذج </w:t>
      </w:r>
      <w:r>
        <w:rPr>
          <w:lang w:bidi="ar-EG"/>
        </w:rPr>
        <w:t>2</w:t>
      </w:r>
      <w:r>
        <w:rPr>
          <w:rFonts w:hint="cs"/>
          <w:rtl/>
          <w:lang w:bidi="ar-EG"/>
        </w:rPr>
        <w:t xml:space="preserve"> هو نموذج تشغيل محدد خارج المباني.</w:t>
      </w:r>
    </w:p>
  </w:footnote>
  <w:footnote w:id="28">
    <w:p w:rsidR="00321CE4" w:rsidRPr="00A7491B" w:rsidRDefault="00321CE4" w:rsidP="00E652C6">
      <w:pPr>
        <w:pStyle w:val="FootnoteText"/>
        <w:rPr>
          <w:rtl/>
          <w:lang w:bidi="ar-EG"/>
        </w:rPr>
      </w:pPr>
      <w:r w:rsidRPr="00A7491B">
        <w:rPr>
          <w:rStyle w:val="FootnoteReference"/>
        </w:rPr>
        <w:footnoteRef/>
      </w:r>
      <w:r w:rsidRPr="00A7491B">
        <w:rPr>
          <w:rtl/>
        </w:rPr>
        <w:tab/>
      </w:r>
      <w:r w:rsidRPr="00A7491B">
        <w:rPr>
          <w:rFonts w:hint="cs"/>
          <w:rtl/>
        </w:rPr>
        <w:t xml:space="preserve">في أواخر عام </w:t>
      </w:r>
      <w:r w:rsidRPr="00A7491B">
        <w:rPr>
          <w:lang w:val="fr-CH"/>
        </w:rPr>
        <w:t>2008</w:t>
      </w:r>
      <w:r w:rsidRPr="00A7491B">
        <w:rPr>
          <w:rFonts w:hint="cs"/>
          <w:rtl/>
          <w:lang w:bidi="ar-EG"/>
        </w:rPr>
        <w:t xml:space="preserve">، أعلن مجلس الموارد الهوائية في كاليفورنيا </w:t>
      </w:r>
      <w:r w:rsidRPr="00A7491B">
        <w:rPr>
          <w:lang w:bidi="ar-EG"/>
        </w:rPr>
        <w:t>(CARB)</w:t>
      </w:r>
      <w:r w:rsidRPr="00A7491B">
        <w:rPr>
          <w:rFonts w:hint="cs"/>
          <w:rtl/>
          <w:lang w:bidi="ar-EG"/>
        </w:rPr>
        <w:t xml:space="preserve"> "أن من شأن وجود شبكة "ذكية" ومتفاعلة وبنى تحتية للاتصالات أن يسمح بتدفق في الاتجاهين للطاقة والبيانات اللازمة للنشر على نطاق واسع لموارد التوليد المتجددة الموزعة والمركبات الهجين التي تحصل على طاقتها الكهربائية بإعادة الشحن من مصدر خارجي أو المركبات الكهربائية بالكامل والأجهزة المتعلقة بكفاءة الاستعمال النهائي. ويمكن للشبكات الذكية أن تؤمن الكميات المتزايدة من موارد التوليد الموزعة الموجودة بالقرب من نقاط الاستهلاك، مما يقلل من كميات الفاقد الإجمالية لمنظومة توزيع الكهرباء وانبعاثات غازات الاحتباس الحراري المقابلة. ومن شأن نظام كهذا أن يمكن التوليد الموزع من أن يصبح الوسيلة السائدة، ... وأن يدعم استعمال المركبات الكهربائية التي تحصل على طاقتها من مصدر خارجي كجهاز لتخزين الطاقة... [و] يسمح بدوره لمشغلي الشبكات بمزيد من المرونة في</w:t>
      </w:r>
      <w:r w:rsidRPr="00A7491B">
        <w:rPr>
          <w:rFonts w:hint="eastAsia"/>
          <w:rtl/>
          <w:lang w:bidi="ar-EG"/>
        </w:rPr>
        <w:t> </w:t>
      </w:r>
      <w:r w:rsidRPr="00A7491B">
        <w:rPr>
          <w:rFonts w:hint="cs"/>
          <w:rtl/>
          <w:lang w:bidi="ar-EG"/>
        </w:rPr>
        <w:t xml:space="preserve">الاستجابة للتقلبات على جانب التوليد، وهو ما قد يساعد على الحد من الصعوبات الحالية المتعلقة بدمج موارد متقطعة مثل الرياح". </w:t>
      </w:r>
      <w:r w:rsidRPr="00DF5361">
        <w:rPr>
          <w:lang w:bidi="ar-EG"/>
        </w:rPr>
        <w:t>California Air Resources Board Scoping Plan, Appendix Vol. I at C-96, 97, CARB (Dec. 2008)</w:t>
      </w:r>
      <w:r w:rsidRPr="00A7491B">
        <w:rPr>
          <w:rFonts w:hint="cs"/>
          <w:rtl/>
          <w:lang w:bidi="ar-EG"/>
        </w:rPr>
        <w:t>.</w:t>
      </w:r>
    </w:p>
  </w:footnote>
  <w:footnote w:id="29">
    <w:p w:rsidR="00321CE4" w:rsidRDefault="00321CE4" w:rsidP="00E652C6">
      <w:pPr>
        <w:pStyle w:val="FootnoteText"/>
        <w:rPr>
          <w:rtl/>
          <w:lang w:bidi="ar-EG"/>
        </w:rPr>
      </w:pPr>
      <w:r>
        <w:rPr>
          <w:rStyle w:val="FootnoteReference"/>
        </w:rPr>
        <w:footnoteRef/>
      </w:r>
      <w:r>
        <w:rPr>
          <w:rtl/>
        </w:rPr>
        <w:tab/>
      </w:r>
      <w:r>
        <w:rPr>
          <w:rFonts w:hint="cs"/>
          <w:i/>
          <w:iCs/>
          <w:rtl/>
        </w:rPr>
        <w:t xml:space="preserve">انظر </w:t>
      </w:r>
      <w:r>
        <w:rPr>
          <w:rFonts w:hint="cs"/>
          <w:rtl/>
        </w:rPr>
        <w:t xml:space="preserve">على سبيل المثال؛ تمكين منظومة كهرباء الغد - تقرير لمنتدى أونتاريو للشبكات الذكية، منتدى </w:t>
      </w:r>
      <w:r w:rsidRPr="007D1B79">
        <w:t>Ontario Smart Grid Forum</w:t>
      </w:r>
      <w:r>
        <w:rPr>
          <w:rFonts w:hint="cs"/>
          <w:rtl/>
        </w:rPr>
        <w:t xml:space="preserve"> (فبراير،</w:t>
      </w:r>
      <w:r>
        <w:rPr>
          <w:rFonts w:hint="eastAsia"/>
          <w:rtl/>
        </w:rPr>
        <w:t> </w:t>
      </w:r>
      <w:r>
        <w:t>2009</w:t>
      </w:r>
      <w:r>
        <w:rPr>
          <w:rFonts w:hint="cs"/>
          <w:rtl/>
          <w:lang w:bidi="ar-EG"/>
        </w:rPr>
        <w:t>) ينبه "مبادرات الحفظ والتوليد المتجدد والعدادات الذكية لكي تبدأ في الانتقال إلى منظومة كهرباء جديدة، غير أن إمكاناتها الواعدة لن تتحقق بالكامل بدون التكنولوجيات المتقدمة التي تجعل الشبكة الذكية أمراً ممكناً".</w:t>
      </w:r>
    </w:p>
  </w:footnote>
  <w:footnote w:id="30">
    <w:p w:rsidR="00321CE4" w:rsidRDefault="00321CE4" w:rsidP="00E652C6">
      <w:pPr>
        <w:pStyle w:val="FootnoteText"/>
        <w:rPr>
          <w:rtl/>
          <w:lang w:bidi="ar-EG"/>
        </w:rPr>
      </w:pPr>
      <w:r>
        <w:rPr>
          <w:rStyle w:val="FootnoteReference"/>
        </w:rPr>
        <w:footnoteRef/>
      </w:r>
      <w:r>
        <w:rPr>
          <w:rtl/>
        </w:rPr>
        <w:tab/>
      </w:r>
      <w:r>
        <w:rPr>
          <w:rFonts w:hint="cs"/>
          <w:i/>
          <w:iCs/>
          <w:rtl/>
        </w:rPr>
        <w:t xml:space="preserve">انظر </w:t>
      </w:r>
      <w:r>
        <w:rPr>
          <w:rFonts w:hint="cs"/>
          <w:rtl/>
        </w:rPr>
        <w:t xml:space="preserve">شكل أنظمة الشبكة الحديثة في </w:t>
      </w:r>
      <w:r>
        <w:t>B1-2</w:t>
      </w:r>
      <w:r>
        <w:rPr>
          <w:rFonts w:hint="cs"/>
          <w:rtl/>
          <w:lang w:bidi="ar-EG"/>
        </w:rPr>
        <w:t xml:space="preserve"> و</w:t>
      </w:r>
      <w:r>
        <w:rPr>
          <w:lang w:bidi="ar-EG"/>
        </w:rPr>
        <w:t>B1-11</w:t>
      </w:r>
      <w:r>
        <w:rPr>
          <w:rFonts w:hint="cs"/>
          <w:rtl/>
          <w:lang w:bidi="ar-EG"/>
        </w:rPr>
        <w:t>، الاتصالات المتكاملة، أجراها المختبر الوطني لتكنولوجيا الطاقة. من أجل مكتب وزارة</w:t>
      </w:r>
      <w:r>
        <w:rPr>
          <w:rFonts w:hint="eastAsia"/>
          <w:rtl/>
          <w:lang w:bidi="ar-EG"/>
        </w:rPr>
        <w:t> </w:t>
      </w:r>
      <w:r>
        <w:rPr>
          <w:rFonts w:hint="cs"/>
          <w:rtl/>
          <w:lang w:bidi="ar-EG"/>
        </w:rPr>
        <w:t xml:space="preserve">الطاقة الأمريكية لتوصيل الكهرباء واعتمادية الطاقة (فبراير، </w:t>
      </w:r>
      <w:r>
        <w:rPr>
          <w:lang w:bidi="ar-EG"/>
        </w:rPr>
        <w:t>2007</w:t>
      </w:r>
      <w:r>
        <w:rPr>
          <w:rFonts w:hint="cs"/>
          <w:rtl/>
          <w:lang w:bidi="ar-EG"/>
        </w:rPr>
        <w:t xml:space="preserve">). من شأن هذه الاتصالات المتكاملة أن "توصيل المكونات بمعمارية </w:t>
      </w:r>
      <w:r w:rsidRPr="00DF5361">
        <w:rPr>
          <w:rFonts w:hint="cs"/>
          <w:spacing w:val="8"/>
          <w:rtl/>
          <w:lang w:bidi="ar-EG"/>
        </w:rPr>
        <w:t>مفتوحة من</w:t>
      </w:r>
      <w:r w:rsidRPr="00DF5361">
        <w:rPr>
          <w:rFonts w:hint="eastAsia"/>
          <w:spacing w:val="8"/>
          <w:rtl/>
          <w:lang w:bidi="ar-EG"/>
        </w:rPr>
        <w:t> </w:t>
      </w:r>
      <w:r w:rsidRPr="00DF5361">
        <w:rPr>
          <w:rFonts w:hint="cs"/>
          <w:spacing w:val="8"/>
          <w:rtl/>
          <w:lang w:bidi="ar-EG"/>
        </w:rPr>
        <w:t>أجل المعلومات والتحكم في الوقت الفعلي، مما يسمح لكل جزء في الشبكة بأن "يتحدث" و"يستمع". الشبكة الذكية:</w:t>
      </w:r>
      <w:r>
        <w:rPr>
          <w:rFonts w:hint="cs"/>
          <w:rtl/>
          <w:lang w:bidi="ar-EG"/>
        </w:rPr>
        <w:t xml:space="preserve"> مقدمة</w:t>
      </w:r>
      <w:r>
        <w:rPr>
          <w:rFonts w:hint="eastAsia"/>
          <w:rtl/>
          <w:lang w:bidi="ar-EG"/>
        </w:rPr>
        <w:t> </w:t>
      </w:r>
      <w:r>
        <w:rPr>
          <w:rFonts w:hint="cs"/>
          <w:rtl/>
          <w:lang w:bidi="ar-EG"/>
        </w:rPr>
        <w:t>في</w:t>
      </w:r>
      <w:r>
        <w:rPr>
          <w:rFonts w:hint="eastAsia"/>
          <w:rtl/>
          <w:lang w:bidi="ar-EG"/>
        </w:rPr>
        <w:t> </w:t>
      </w:r>
      <w:r>
        <w:rPr>
          <w:lang w:bidi="ar-EG"/>
        </w:rPr>
        <w:t>29</w:t>
      </w:r>
      <w:r>
        <w:rPr>
          <w:rFonts w:hint="cs"/>
          <w:rtl/>
          <w:lang w:bidi="ar-EG"/>
        </w:rPr>
        <w:t xml:space="preserve">، وزارة الطاقة الأمريكية </w:t>
      </w:r>
      <w:r>
        <w:rPr>
          <w:lang w:bidi="ar-EG"/>
        </w:rPr>
        <w:t>(2008)</w:t>
      </w:r>
      <w:r>
        <w:rPr>
          <w:rFonts w:hint="cs"/>
          <w:rtl/>
          <w:lang w:bidi="ar-EG"/>
        </w:rPr>
        <w:t>.</w:t>
      </w:r>
    </w:p>
  </w:footnote>
  <w:footnote w:id="31">
    <w:p w:rsidR="00321CE4" w:rsidRDefault="00321CE4" w:rsidP="00E652C6">
      <w:pPr>
        <w:pStyle w:val="FootnoteText"/>
        <w:rPr>
          <w:lang w:bidi="ar-EG"/>
        </w:rPr>
      </w:pPr>
      <w:r>
        <w:rPr>
          <w:rStyle w:val="FootnoteReference"/>
        </w:rPr>
        <w:footnoteRef/>
      </w:r>
      <w:r>
        <w:rPr>
          <w:rtl/>
        </w:rPr>
        <w:tab/>
      </w:r>
      <w:r w:rsidRPr="00156683">
        <w:rPr>
          <w:rFonts w:hint="cs"/>
          <w:rtl/>
        </w:rPr>
        <w:t>كالسابقة</w:t>
      </w:r>
      <w:r>
        <w:rPr>
          <w:rFonts w:hint="cs"/>
          <w:rtl/>
        </w:rPr>
        <w:t>.</w:t>
      </w:r>
    </w:p>
  </w:footnote>
  <w:footnote w:id="32">
    <w:p w:rsidR="00321CE4" w:rsidRPr="00946E5D" w:rsidRDefault="00321CE4" w:rsidP="0058743A">
      <w:pPr>
        <w:pStyle w:val="FootnoteText"/>
        <w:keepLines/>
        <w:spacing w:line="220" w:lineRule="exact"/>
        <w:rPr>
          <w:lang w:bidi="ar-EG"/>
        </w:rPr>
      </w:pPr>
      <w:r>
        <w:rPr>
          <w:rStyle w:val="FootnoteReference"/>
        </w:rPr>
        <w:footnoteRef/>
      </w:r>
      <w:r>
        <w:rPr>
          <w:rtl/>
        </w:rPr>
        <w:tab/>
      </w:r>
      <w:r w:rsidRPr="00946E5D">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18" w:history="1">
        <w:r w:rsidRPr="00946E5D">
          <w:rPr>
            <w:rStyle w:val="Hyperlink"/>
          </w:rPr>
          <w:t>http://docs.cpuc.ca.gov/word_pdf/FINAL_DECISION/106992.pdf</w:t>
        </w:r>
      </w:hyperlink>
      <w:r w:rsidRPr="00946E5D">
        <w:t>.</w:t>
      </w:r>
      <w:r>
        <w:t xml:space="preserve"> </w:t>
      </w:r>
      <w:r w:rsidRPr="00854E5B">
        <w:rPr>
          <w:bCs/>
          <w:i/>
          <w:spacing w:val="6"/>
        </w:rPr>
        <w:t xml:space="preserve">See also, </w:t>
      </w:r>
      <w:r w:rsidRPr="00854E5B">
        <w:rPr>
          <w:spacing w:val="6"/>
        </w:rPr>
        <w:t>California Energy Commission on the Value of Distribution Automation, California Energy Commission Public Interest Energy Research Final Project Report at 51 (Apr. 2007), available at:</w:t>
      </w:r>
      <w:r w:rsidRPr="00946E5D">
        <w:rPr>
          <w:spacing w:val="-2"/>
        </w:rPr>
        <w:t xml:space="preserve"> </w:t>
      </w:r>
      <w:hyperlink r:id="rId19" w:history="1">
        <w:r w:rsidRPr="00946E5D">
          <w:rPr>
            <w:rStyle w:val="Hyperlink"/>
            <w:spacing w:val="-2"/>
          </w:rPr>
          <w:t>http://www.energy.ca.gov/2007publications/CEC-100-2007-008/CEC-100-2007-008-CTF.PDF</w:t>
        </w:r>
      </w:hyperlink>
      <w:r w:rsidRPr="00946E5D">
        <w:t>.</w:t>
      </w:r>
      <w:r>
        <w:t xml:space="preserve"> </w:t>
      </w:r>
      <w:r w:rsidRPr="00946E5D">
        <w:t>“[C]ommunications is a foundation for virtually all the applications and consists of high speed two-way communications throughout the distribution system and to individual customers.”)</w:t>
      </w:r>
    </w:p>
  </w:footnote>
  <w:footnote w:id="33">
    <w:p w:rsidR="00321CE4" w:rsidRDefault="00321CE4" w:rsidP="0058743A">
      <w:pPr>
        <w:pStyle w:val="FootnoteText"/>
        <w:spacing w:line="220" w:lineRule="exact"/>
        <w:rPr>
          <w:lang w:bidi="ar-EG"/>
        </w:rPr>
      </w:pPr>
      <w:r>
        <w:rPr>
          <w:rStyle w:val="FootnoteReference"/>
        </w:rPr>
        <w:footnoteRef/>
      </w:r>
      <w:r>
        <w:rPr>
          <w:rtl/>
        </w:rPr>
        <w:tab/>
      </w:r>
      <w:r w:rsidRPr="00156683">
        <w:rPr>
          <w:rFonts w:hint="cs"/>
          <w:i/>
          <w:iCs/>
          <w:rtl/>
        </w:rPr>
        <w:t>انظر:</w:t>
      </w:r>
      <w:r>
        <w:rPr>
          <w:rFonts w:hint="cs"/>
          <w:rtl/>
        </w:rPr>
        <w:t xml:space="preserve"> </w:t>
      </w:r>
      <w:r w:rsidRPr="00854E5B">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343C96">
        <w:rPr>
          <w:i/>
        </w:rPr>
        <w:t>Id</w:t>
      </w:r>
      <w:r w:rsidRPr="00343C96">
        <w:t>. at 35</w:t>
      </w:r>
      <w:r>
        <w:rPr>
          <w:rFonts w:hint="cs"/>
          <w:rtl/>
          <w:lang w:val="fr-FR"/>
        </w:rPr>
        <w:t>.</w:t>
      </w:r>
    </w:p>
  </w:footnote>
  <w:footnote w:id="34">
    <w:p w:rsidR="00321CE4" w:rsidRDefault="00321CE4" w:rsidP="00E652C6">
      <w:pPr>
        <w:pStyle w:val="FootnoteText"/>
        <w:rPr>
          <w:lang w:bidi="ar-EG"/>
        </w:rPr>
      </w:pPr>
      <w:r>
        <w:rPr>
          <w:rStyle w:val="FootnoteReference"/>
        </w:rPr>
        <w:footnoteRef/>
      </w:r>
      <w:r>
        <w:rPr>
          <w:rtl/>
        </w:rPr>
        <w:tab/>
      </w:r>
      <w:hyperlink r:id="rId20" w:history="1">
        <w:r w:rsidRPr="009F094B">
          <w:rPr>
            <w:rStyle w:val="Hyperlink"/>
          </w:rPr>
          <w:t>http://www.europarl.europa.eu/sides/getDoc.do?pubRef=-//EP//NONSGML+REPORT+A6-2008-0003+0+DOC+PDF+V0//EN&amp;language=EN</w:t>
        </w:r>
      </w:hyperlink>
      <w:r>
        <w:rPr>
          <w:rFonts w:hint="cs"/>
          <w:rtl/>
        </w:rPr>
        <w:t>.</w:t>
      </w:r>
    </w:p>
  </w:footnote>
  <w:footnote w:id="35">
    <w:p w:rsidR="00321CE4" w:rsidRDefault="00321CE4" w:rsidP="00E652C6">
      <w:pPr>
        <w:pStyle w:val="FootnoteText"/>
        <w:rPr>
          <w:lang w:bidi="ar-EG"/>
        </w:rPr>
      </w:pPr>
      <w:r>
        <w:rPr>
          <w:rStyle w:val="FootnoteReference"/>
        </w:rPr>
        <w:footnoteRef/>
      </w:r>
      <w:r>
        <w:rPr>
          <w:rtl/>
        </w:rPr>
        <w:tab/>
      </w:r>
      <w:hyperlink r:id="rId21" w:history="1">
        <w:r w:rsidRPr="002F0996">
          <w:rPr>
            <w:rStyle w:val="Hyperlink"/>
          </w:rPr>
          <w:t>http://www.europarl.europa.eu/sides/getDoc.do?type=TA&amp;language=EN&amp;reference=P6-TA-2008-0294</w:t>
        </w:r>
      </w:hyperlink>
      <w:r>
        <w:rPr>
          <w:rFonts w:hint="cs"/>
          <w:rtl/>
        </w:rPr>
        <w:t>.</w:t>
      </w:r>
      <w:r>
        <w:rPr>
          <w:rFonts w:hint="eastAsia"/>
          <w:rtl/>
        </w:rPr>
        <w:t> </w:t>
      </w:r>
    </w:p>
  </w:footnote>
  <w:footnote w:id="36">
    <w:p w:rsidR="00321CE4" w:rsidRPr="00F52A05" w:rsidRDefault="00321CE4" w:rsidP="00E652C6">
      <w:pPr>
        <w:pStyle w:val="FootnoteText"/>
        <w:rPr>
          <w:lang w:bidi="ar-EG"/>
        </w:rPr>
      </w:pPr>
      <w:r>
        <w:rPr>
          <w:rStyle w:val="FootnoteReference"/>
        </w:rPr>
        <w:footnoteRef/>
      </w:r>
      <w:r>
        <w:rPr>
          <w:rtl/>
        </w:rPr>
        <w:tab/>
      </w:r>
      <w:hyperlink r:id="rId22" w:history="1">
        <w:r w:rsidRPr="007C2D29">
          <w:rPr>
            <w:rStyle w:val="Hyperlink"/>
          </w:rPr>
          <w:t>http://www.smartgrids.eu/</w:t>
        </w:r>
      </w:hyperlink>
      <w:r>
        <w:rPr>
          <w:rFonts w:hint="cs"/>
          <w:rtl/>
        </w:rPr>
        <w:t>.</w:t>
      </w:r>
      <w:r>
        <w:rPr>
          <w:rFonts w:hint="eastAsia"/>
          <w:rtl/>
        </w:rPr>
        <w:t> </w:t>
      </w:r>
    </w:p>
  </w:footnote>
  <w:footnote w:id="37">
    <w:p w:rsidR="00321CE4" w:rsidRPr="00F52A05" w:rsidRDefault="00321CE4" w:rsidP="00E652C6">
      <w:pPr>
        <w:pStyle w:val="FootnoteText"/>
        <w:rPr>
          <w:rtl/>
          <w:lang w:bidi="ar-EG"/>
        </w:rPr>
      </w:pPr>
      <w:r w:rsidRPr="00F52A05">
        <w:rPr>
          <w:rStyle w:val="FootnoteReference"/>
        </w:rPr>
        <w:footnoteRef/>
      </w:r>
      <w:r w:rsidRPr="00F52A05">
        <w:rPr>
          <w:rtl/>
        </w:rPr>
        <w:tab/>
      </w:r>
      <w:hyperlink r:id="rId23" w:history="1">
        <w:r w:rsidRPr="00F52A05">
          <w:rPr>
            <w:rStyle w:val="Hyperlink"/>
          </w:rPr>
          <w:t>http://cordis.europa.eu/fetch?CALLER=ENERGY_NEWS&amp;ACTION=D&amp;DOC=1&amp;CAT=NEWS&amp;QUERY=</w:t>
        </w:r>
        <w:r w:rsidRPr="00F52A05">
          <w:rPr>
            <w:rStyle w:val="Hyperlink"/>
            <w:rtl/>
          </w:rPr>
          <w:br/>
        </w:r>
        <w:r w:rsidRPr="00F52A05">
          <w:rPr>
            <w:rStyle w:val="Hyperlink"/>
          </w:rPr>
          <w:t>011bae3744bf:2435:2d5957f8&amp;RCN=29756</w:t>
        </w:r>
      </w:hyperlink>
    </w:p>
  </w:footnote>
  <w:footnote w:id="38">
    <w:p w:rsidR="00321CE4" w:rsidRPr="00723156" w:rsidRDefault="00321CE4" w:rsidP="00280E0F">
      <w:pPr>
        <w:pStyle w:val="FootnoteText"/>
        <w:spacing w:line="240" w:lineRule="exact"/>
      </w:pPr>
      <w:r>
        <w:rPr>
          <w:rStyle w:val="FootnoteReference"/>
        </w:rPr>
        <w:footnoteRef/>
      </w:r>
      <w:r>
        <w:rPr>
          <w:rtl/>
        </w:rPr>
        <w:tab/>
      </w:r>
      <w:r>
        <w:rPr>
          <w:rFonts w:hint="cs"/>
          <w:i/>
          <w:iCs/>
          <w:rtl/>
        </w:rPr>
        <w:t>انظر</w:t>
      </w:r>
      <w:r w:rsidRPr="00723156">
        <w:rPr>
          <w:rFonts w:hint="cs"/>
          <w:i/>
          <w:iCs/>
          <w:rtl/>
        </w:rPr>
        <w:t>:</w:t>
      </w:r>
      <w:r>
        <w:rPr>
          <w:rFonts w:hint="cs"/>
          <w:rtl/>
        </w:rPr>
        <w:t xml:space="preserve"> </w:t>
      </w:r>
      <w:r w:rsidRPr="00723156">
        <w:t>“Iberdrola, EDP Announce Big Smart Grid Expansions at EUTC Event,” Smart Grid Today, 9 November 2009 (“Iberdrola is using PLC to connect its smart meters while EDP is using a mix of PLC and wireless”)</w:t>
      </w:r>
      <w:r>
        <w:rPr>
          <w:rFonts w:hint="cs"/>
          <w:rtl/>
        </w:rPr>
        <w:t>.</w:t>
      </w:r>
    </w:p>
  </w:footnote>
  <w:footnote w:id="39">
    <w:p w:rsidR="00321CE4" w:rsidRDefault="00321CE4" w:rsidP="00E652C6">
      <w:pPr>
        <w:pStyle w:val="FootnoteText"/>
        <w:rPr>
          <w:rtl/>
        </w:rPr>
      </w:pPr>
      <w:r w:rsidRPr="00343C96">
        <w:rPr>
          <w:rStyle w:val="FootnoteReference"/>
        </w:rPr>
        <w:footnoteRef/>
      </w:r>
      <w:r w:rsidRPr="00343C96">
        <w:rPr>
          <w:rtl/>
        </w:rPr>
        <w:tab/>
      </w:r>
      <w:r w:rsidRPr="00343C96">
        <w:rPr>
          <w:rFonts w:hint="cs"/>
          <w:rtl/>
        </w:rPr>
        <w:t xml:space="preserve">مصدر الفقرة بالكامل: </w:t>
      </w:r>
      <w:r w:rsidRPr="00343C96">
        <w:t xml:space="preserve">European Regulators’ Group for Electricity and Gas Position Paper on Smart </w:t>
      </w:r>
      <w:r>
        <w:rPr>
          <w:rtl/>
        </w:rPr>
        <w:br/>
      </w:r>
      <w:r w:rsidRPr="00343C96">
        <w:t>Grids – Ref: E09-EQS-30-04, Annex III</w:t>
      </w:r>
      <w:r w:rsidRPr="00343C96">
        <w:rPr>
          <w:rFonts w:hint="cs"/>
          <w:rtl/>
        </w:rPr>
        <w:t xml:space="preserve"> </w:t>
      </w:r>
    </w:p>
    <w:p w:rsidR="00321CE4" w:rsidRPr="00343C96" w:rsidRDefault="00321CE4" w:rsidP="005A2F6F">
      <w:pPr>
        <w:pStyle w:val="FootnoteText"/>
        <w:spacing w:line="240" w:lineRule="exact"/>
        <w:jc w:val="right"/>
        <w:rPr>
          <w:lang w:bidi="ar-EG"/>
        </w:rPr>
      </w:pPr>
      <w:r>
        <w:rPr>
          <w:rtl/>
        </w:rPr>
        <w:tab/>
      </w:r>
      <w:hyperlink r:id="rId24" w:history="1">
        <w:r w:rsidRPr="005E02AE">
          <w:rPr>
            <w:rStyle w:val="Hyperlink"/>
          </w:rPr>
          <w:t>http://www.energy-regulators.eu/portal/page/portal/EER_HOME/EER_CONSULT/CLOSED PUBLIC CONSULTATIONS/ELECTRICITY/Smart Grids/CD</w:t>
        </w:r>
      </w:hyperlink>
      <w:hyperlink r:id="rId25" w:history="1">
        <w:r w:rsidRPr="005D797C">
          <w:rPr>
            <w:rStyle w:val="Hyperlink"/>
          </w:rPr>
          <w:t>http://www.energy-regulators.eu/portal/page/portal/EER_HOME/ EER_CONSULT/CLOSED%20PUBLIC</w:t>
        </w:r>
        <w:r w:rsidRPr="005D797C">
          <w:rPr>
            <w:rStyle w:val="Hyperlink"/>
            <w:rFonts w:hint="cs"/>
            <w:rtl/>
          </w:rPr>
          <w:t xml:space="preserve"> </w:t>
        </w:r>
        <w:r w:rsidRPr="005D797C">
          <w:rPr>
            <w:rStyle w:val="Hyperlink"/>
          </w:rPr>
          <w:t>%20CONSULTATIONS/ELECTRICITY/Smart%20Grids/CD</w:t>
        </w:r>
      </w:hyperlink>
      <w:r w:rsidRPr="005E02AE">
        <w:t>.</w:t>
      </w:r>
      <w:r w:rsidRPr="00343C96">
        <w:rPr>
          <w:rFonts w:hint="cs"/>
          <w:rtl/>
        </w:rPr>
        <w:t>.</w:t>
      </w:r>
    </w:p>
  </w:footnote>
  <w:footnote w:id="40">
    <w:p w:rsidR="00321CE4" w:rsidRPr="009C0E8F" w:rsidRDefault="00321CE4" w:rsidP="00E652C6">
      <w:pPr>
        <w:pStyle w:val="FootnoteText"/>
        <w:rPr>
          <w:rtl/>
          <w:lang w:bidi="ar-EG"/>
        </w:rPr>
      </w:pPr>
      <w:r>
        <w:rPr>
          <w:rStyle w:val="FootnoteReference"/>
        </w:rPr>
        <w:footnoteRef/>
      </w:r>
      <w:r>
        <w:rPr>
          <w:rtl/>
        </w:rPr>
        <w:tab/>
      </w:r>
      <w:r>
        <w:rPr>
          <w:rFonts w:hint="cs"/>
          <w:rtl/>
        </w:rPr>
        <w:t>المراجع: المفوضية الأوروبية، رسالة من المفوضية إلى المجلس، البرلمان الأوروبي، اللجنة الاقتصادية والاجتماعية الأوروبية ولجنة المناطق "الخطة</w:t>
      </w:r>
      <w:r>
        <w:rPr>
          <w:rFonts w:hint="eastAsia"/>
          <w:rtl/>
        </w:rPr>
        <w:t> </w:t>
      </w:r>
      <w:r>
        <w:t>SET</w:t>
      </w:r>
      <w:r>
        <w:rPr>
          <w:rFonts w:hint="eastAsia"/>
          <w:rtl/>
          <w:lang w:bidi="ar-EG"/>
        </w:rPr>
        <w:t> </w:t>
      </w:r>
      <w:r>
        <w:rPr>
          <w:rFonts w:hint="cs"/>
          <w:rtl/>
          <w:lang w:bidi="ar-EG"/>
        </w:rPr>
        <w:t xml:space="preserve">- نحو مستقبل منخفض الكربون"، </w:t>
      </w:r>
      <w:proofErr w:type="gramStart"/>
      <w:r w:rsidRPr="006830B3">
        <w:rPr>
          <w:lang w:val="fr-FR" w:bidi="ar-EG"/>
        </w:rPr>
        <w:t>COM(</w:t>
      </w:r>
      <w:proofErr w:type="gramEnd"/>
      <w:r w:rsidRPr="006830B3">
        <w:rPr>
          <w:lang w:val="fr-FR" w:bidi="ar-EG"/>
        </w:rPr>
        <w:t>2007) 723</w:t>
      </w:r>
      <w:r>
        <w:rPr>
          <w:rFonts w:hint="cs"/>
          <w:rtl/>
          <w:lang w:val="fr-FR" w:bidi="ar-EG"/>
        </w:rPr>
        <w:t xml:space="preserve">، </w:t>
      </w:r>
      <w:r>
        <w:rPr>
          <w:lang w:bidi="ar-EG"/>
        </w:rPr>
        <w:t>22</w:t>
      </w:r>
      <w:r>
        <w:rPr>
          <w:rFonts w:hint="cs"/>
          <w:rtl/>
          <w:lang w:bidi="ar-EG"/>
        </w:rPr>
        <w:t xml:space="preserve"> نوفمبر </w:t>
      </w:r>
      <w:r>
        <w:rPr>
          <w:lang w:bidi="ar-EG"/>
        </w:rPr>
        <w:t>2007</w:t>
      </w:r>
      <w:r>
        <w:rPr>
          <w:rFonts w:hint="cs"/>
          <w:rtl/>
          <w:lang w:bidi="ar-EG"/>
        </w:rPr>
        <w:t xml:space="preserve">، المفوضية الأوروبية، "الطاقة من أجل مستقبل أوروبا: الخطة"، </w:t>
      </w:r>
      <w:r w:rsidRPr="006830B3">
        <w:rPr>
          <w:lang w:val="fr-FR" w:bidi="ar-EG"/>
        </w:rPr>
        <w:t>MEMO/08/657</w:t>
      </w:r>
      <w:r>
        <w:rPr>
          <w:rFonts w:hint="cs"/>
          <w:rtl/>
          <w:lang w:val="fr-FR" w:bidi="ar-EG"/>
        </w:rPr>
        <w:t xml:space="preserve">، </w:t>
      </w:r>
      <w:r>
        <w:rPr>
          <w:lang w:bidi="ar-EG"/>
        </w:rPr>
        <w:t>28</w:t>
      </w:r>
      <w:r>
        <w:rPr>
          <w:rFonts w:hint="cs"/>
          <w:rtl/>
          <w:lang w:bidi="ar-EG"/>
        </w:rPr>
        <w:t xml:space="preserve"> أكتوبر </w:t>
      </w:r>
      <w:r>
        <w:rPr>
          <w:lang w:bidi="ar-EG"/>
        </w:rPr>
        <w:t>2008</w:t>
      </w:r>
      <w:r>
        <w:rPr>
          <w:rFonts w:hint="cs"/>
          <w:rtl/>
          <w:lang w:bidi="ar-EG"/>
        </w:rPr>
        <w:t>.</w:t>
      </w:r>
    </w:p>
  </w:footnote>
  <w:footnote w:id="41">
    <w:p w:rsidR="00321CE4" w:rsidRPr="00455CE9" w:rsidRDefault="00321CE4" w:rsidP="00280E0F">
      <w:pPr>
        <w:pStyle w:val="FootnoteText"/>
        <w:keepLines/>
        <w:spacing w:line="240" w:lineRule="exact"/>
        <w:rPr>
          <w:rtl/>
          <w:lang w:bidi="ar-EG"/>
        </w:rPr>
      </w:pPr>
      <w:r>
        <w:rPr>
          <w:rStyle w:val="FootnoteReference"/>
        </w:rPr>
        <w:footnoteRef/>
      </w:r>
      <w:r>
        <w:rPr>
          <w:rtl/>
        </w:rPr>
        <w:tab/>
      </w:r>
      <w:r w:rsidRPr="00455CE9">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r>
        <w:rPr>
          <w:rFonts w:hint="cs"/>
          <w:rtl/>
          <w:lang w:bidi="ar-EG"/>
        </w:rPr>
        <w:t>.</w:t>
      </w:r>
    </w:p>
  </w:footnote>
  <w:footnote w:id="42">
    <w:p w:rsidR="00321CE4" w:rsidRPr="000A62B9" w:rsidRDefault="00321CE4" w:rsidP="00E652C6">
      <w:pPr>
        <w:pStyle w:val="FootnoteText"/>
        <w:rPr>
          <w:rtl/>
          <w:lang w:bidi="ar-EG"/>
        </w:rPr>
      </w:pPr>
      <w:r w:rsidRPr="000A62B9">
        <w:rPr>
          <w:rStyle w:val="FootnoteReference"/>
          <w:spacing w:val="-4"/>
        </w:rPr>
        <w:footnoteRef/>
      </w:r>
      <w:r w:rsidRPr="000A62B9">
        <w:rPr>
          <w:rtl/>
        </w:rPr>
        <w:tab/>
      </w:r>
      <w:r w:rsidRPr="000A62B9">
        <w:rPr>
          <w:rFonts w:hint="cs"/>
          <w:rtl/>
        </w:rPr>
        <w:t xml:space="preserve">مقترح إنشاء مركز أوروبي لشبكات الكهرباء من المشروع </w:t>
      </w:r>
      <w:r w:rsidRPr="000A62B9">
        <w:rPr>
          <w:lang w:val="fr-FR"/>
        </w:rPr>
        <w:t>6FP RELIANCE</w:t>
      </w:r>
      <w:r w:rsidRPr="000A62B9">
        <w:rPr>
          <w:rFonts w:hint="cs"/>
          <w:rtl/>
          <w:lang w:val="fr-FR"/>
        </w:rPr>
        <w:t xml:space="preserve">، تشارك فيه </w:t>
      </w:r>
      <w:r w:rsidRPr="000A62B9">
        <w:t>8</w:t>
      </w:r>
      <w:r>
        <w:rPr>
          <w:rFonts w:hint="cs"/>
          <w:rtl/>
        </w:rPr>
        <w:t xml:space="preserve"> </w:t>
      </w:r>
      <w:r w:rsidRPr="000A62B9">
        <w:rPr>
          <w:rFonts w:hint="cs"/>
          <w:rtl/>
          <w:lang w:bidi="ar-EG"/>
        </w:rPr>
        <w:t>شركات تشغيل أوروبية لأنظمة توصيل الطاقة الكهربائية.</w:t>
      </w:r>
    </w:p>
  </w:footnote>
  <w:footnote w:id="43">
    <w:p w:rsidR="00321CE4" w:rsidRPr="008848C3" w:rsidRDefault="00321CE4" w:rsidP="00E652C6">
      <w:pPr>
        <w:pStyle w:val="FootnoteText"/>
        <w:rPr>
          <w:rtl/>
          <w:lang w:bidi="ar-EG"/>
        </w:rPr>
      </w:pPr>
      <w:r>
        <w:rPr>
          <w:rStyle w:val="FootnoteReference"/>
        </w:rPr>
        <w:footnoteRef/>
      </w:r>
      <w:r>
        <w:rPr>
          <w:rtl/>
        </w:rPr>
        <w:tab/>
      </w:r>
      <w:r>
        <w:rPr>
          <w:rFonts w:hint="cs"/>
          <w:rtl/>
        </w:rPr>
        <w:t xml:space="preserve">المفوضية الأوروبية، "الطاقة من أجل مستقبل أوروبا: الخطة"، </w:t>
      </w:r>
      <w:r w:rsidRPr="007C2D29">
        <w:t>MEMO/08/657</w:t>
      </w:r>
      <w:r>
        <w:rPr>
          <w:rFonts w:hint="cs"/>
          <w:rtl/>
          <w:lang w:val="fr-FR"/>
        </w:rPr>
        <w:t xml:space="preserve">، </w:t>
      </w:r>
      <w:r>
        <w:t>28</w:t>
      </w:r>
      <w:r>
        <w:rPr>
          <w:rFonts w:hint="eastAsia"/>
          <w:rtl/>
          <w:lang w:bidi="ar-EG"/>
        </w:rPr>
        <w:t> أكتوبر </w:t>
      </w:r>
      <w:r>
        <w:rPr>
          <w:lang w:bidi="ar-EG"/>
        </w:rPr>
        <w:t>2008</w:t>
      </w:r>
      <w:r>
        <w:rPr>
          <w:rFonts w:hint="cs"/>
          <w:rtl/>
          <w:lang w:bidi="ar-EG"/>
        </w:rPr>
        <w:t>.</w:t>
      </w:r>
    </w:p>
  </w:footnote>
  <w:footnote w:id="44">
    <w:p w:rsidR="00321CE4" w:rsidRPr="00340F47" w:rsidRDefault="00321CE4" w:rsidP="00E652C6">
      <w:pPr>
        <w:pStyle w:val="FootnoteText"/>
        <w:rPr>
          <w:lang w:bidi="ar-EG"/>
        </w:rPr>
      </w:pPr>
      <w:r>
        <w:rPr>
          <w:rStyle w:val="FootnoteReference"/>
        </w:rPr>
        <w:footnoteRef/>
      </w:r>
      <w:r>
        <w:rPr>
          <w:rtl/>
        </w:rPr>
        <w:tab/>
      </w:r>
      <w:hyperlink r:id="rId26" w:history="1">
        <w:r w:rsidRPr="00340F47">
          <w:rPr>
            <w:rStyle w:val="Hyperlink"/>
          </w:rPr>
          <w:t>http://www.e-energy.de/en/</w:t>
        </w:r>
      </w:hyperlink>
      <w:r w:rsidRPr="00340F47">
        <w:rPr>
          <w:rFonts w:hint="cs"/>
          <w:rtl/>
        </w:rPr>
        <w:t>.</w:t>
      </w:r>
      <w:r>
        <w:rPr>
          <w:rFonts w:hint="eastAsia"/>
          <w:rtl/>
        </w:rPr>
        <w:t> </w:t>
      </w:r>
    </w:p>
  </w:footnote>
  <w:footnote w:id="45">
    <w:p w:rsidR="00321CE4" w:rsidRDefault="00321CE4" w:rsidP="00E652C6">
      <w:pPr>
        <w:pStyle w:val="FootnoteText"/>
        <w:rPr>
          <w:lang w:bidi="ar-EG"/>
        </w:rPr>
      </w:pPr>
      <w:r>
        <w:rPr>
          <w:rStyle w:val="FootnoteReference"/>
        </w:rPr>
        <w:footnoteRef/>
      </w:r>
      <w:r>
        <w:rPr>
          <w:rtl/>
        </w:rPr>
        <w:tab/>
      </w:r>
      <w:hyperlink r:id="rId27" w:history="1">
        <w:r w:rsidRPr="00B377A3">
          <w:rPr>
            <w:rStyle w:val="Hyperlink"/>
          </w:rPr>
          <w:t>http://www.ksmartgrid.org/eng/</w:t>
        </w:r>
      </w:hyperlink>
      <w:r>
        <w:rPr>
          <w:rFonts w:hint="cs"/>
          <w:rtl/>
        </w:rPr>
        <w:t>.</w:t>
      </w:r>
      <w:r>
        <w:rPr>
          <w:rFonts w:hint="eastAsia"/>
          <w:rtl/>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Default="00321CE4" w:rsidP="00EB717F">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321CE4" w:rsidRDefault="00321CE4" w:rsidP="00EB71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Default="00321CE4">
    <w:pPr>
      <w:pStyle w:val="Header"/>
    </w:pPr>
    <w:r>
      <w:rPr>
        <w:rFonts w:hint="cs"/>
        <w:noProof/>
        <w:lang w:val="en-GB" w:eastAsia="en-GB"/>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Default="00321CE4" w:rsidP="00D8508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Default="00321CE4">
    <w:pPr>
      <w:pStyle w:val="Header"/>
    </w:pPr>
    <w:r>
      <w:rPr>
        <w:rFonts w:hint="cs"/>
        <w:noProof/>
        <w:lang w:val="en-GB" w:eastAsia="en-GB"/>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Pr="00D85087" w:rsidRDefault="00321CE4" w:rsidP="007516F0">
    <w:pPr>
      <w:tabs>
        <w:tab w:val="center" w:pos="4819"/>
      </w:tabs>
      <w:spacing w:after="240" w:line="300" w:lineRule="exact"/>
      <w:rPr>
        <w:rFonts w:ascii="Times New Roman Bold" w:hAnsi="Times New Roman Bold"/>
        <w:b/>
        <w:bCs/>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2351-1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Pr="00D85087" w:rsidRDefault="00321CE4" w:rsidP="00EC00B5">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414803">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2351-1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Pr="00AE3E36" w:rsidRDefault="00321CE4" w:rsidP="00AD4C09">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2351-1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414803">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CE4" w:rsidRPr="00AE3E36" w:rsidRDefault="00321CE4" w:rsidP="00EC00B5">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2351-1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2974A4">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D7E8C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36DB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DEB9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84C9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70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3CD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A8A8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8C3A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CCB0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0096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B0239A"/>
    <w:multiLevelType w:val="hybridMultilevel"/>
    <w:tmpl w:val="0A6C4920"/>
    <w:lvl w:ilvl="0" w:tplc="577CB01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3" w15:restartNumberingAfterBreak="0">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5" w15:restartNumberingAfterBreak="0">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20" w15:restartNumberingAfterBreak="0">
    <w:nsid w:val="295C646E"/>
    <w:multiLevelType w:val="hybridMultilevel"/>
    <w:tmpl w:val="2E8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3" w15:restartNumberingAfterBreak="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4" w15:restartNumberingAfterBreak="0">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326345CC"/>
    <w:multiLevelType w:val="hybridMultilevel"/>
    <w:tmpl w:val="D2E8B158"/>
    <w:lvl w:ilvl="0" w:tplc="90F6BFC0">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E16EFB"/>
    <w:multiLevelType w:val="hybridMultilevel"/>
    <w:tmpl w:val="87F41F20"/>
    <w:lvl w:ilvl="0" w:tplc="2A1279D6">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AE56C6"/>
    <w:multiLevelType w:val="hybridMultilevel"/>
    <w:tmpl w:val="4DEE1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1"/>
  </w:num>
  <w:num w:numId="13">
    <w:abstractNumId w:val="18"/>
  </w:num>
  <w:num w:numId="14">
    <w:abstractNumId w:val="41"/>
  </w:num>
  <w:num w:numId="15">
    <w:abstractNumId w:val="39"/>
  </w:num>
  <w:num w:numId="16">
    <w:abstractNumId w:val="29"/>
  </w:num>
  <w:num w:numId="17">
    <w:abstractNumId w:val="10"/>
  </w:num>
  <w:num w:numId="18">
    <w:abstractNumId w:val="17"/>
  </w:num>
  <w:num w:numId="19">
    <w:abstractNumId w:val="30"/>
  </w:num>
  <w:num w:numId="20">
    <w:abstractNumId w:val="36"/>
  </w:num>
  <w:num w:numId="21">
    <w:abstractNumId w:val="37"/>
  </w:num>
  <w:num w:numId="22">
    <w:abstractNumId w:val="31"/>
  </w:num>
  <w:num w:numId="23">
    <w:abstractNumId w:val="27"/>
  </w:num>
  <w:num w:numId="24">
    <w:abstractNumId w:val="28"/>
  </w:num>
  <w:num w:numId="25">
    <w:abstractNumId w:val="35"/>
  </w:num>
  <w:num w:numId="26">
    <w:abstractNumId w:val="33"/>
  </w:num>
  <w:num w:numId="27">
    <w:abstractNumId w:val="32"/>
  </w:num>
  <w:num w:numId="28">
    <w:abstractNumId w:val="13"/>
  </w:num>
  <w:num w:numId="29">
    <w:abstractNumId w:val="15"/>
  </w:num>
  <w:num w:numId="30">
    <w:abstractNumId w:val="26"/>
  </w:num>
  <w:num w:numId="31">
    <w:abstractNumId w:val="22"/>
  </w:num>
  <w:num w:numId="32">
    <w:abstractNumId w:val="23"/>
  </w:num>
  <w:num w:numId="33">
    <w:abstractNumId w:val="24"/>
  </w:num>
  <w:num w:numId="34">
    <w:abstractNumId w:val="40"/>
  </w:num>
  <w:num w:numId="35">
    <w:abstractNumId w:val="12"/>
  </w:num>
  <w:num w:numId="36">
    <w:abstractNumId w:val="38"/>
  </w:num>
  <w:num w:numId="37">
    <w:abstractNumId w:val="19"/>
  </w:num>
  <w:num w:numId="38">
    <w:abstractNumId w:val="14"/>
  </w:num>
  <w:num w:numId="39">
    <w:abstractNumId w:val="25"/>
  </w:num>
  <w:num w:numId="40">
    <w:abstractNumId w:val="11"/>
  </w:num>
  <w:num w:numId="41">
    <w:abstractNumId w:val="42"/>
  </w:num>
  <w:num w:numId="42">
    <w:abstractNumId w:val="3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ar-SA" w:vendorID="64" w:dllVersion="6" w:nlCheck="1" w:checkStyle="0"/>
  <w:activeWritingStyle w:appName="MSWord" w:lang="en-US" w:vendorID="64" w:dllVersion="6" w:nlCheck="1" w:checkStyle="1"/>
  <w:activeWritingStyle w:appName="MSWord" w:lang="ar-EG" w:vendorID="64" w:dllVersion="6" w:nlCheck="1" w:checkStyle="0"/>
  <w:activeWritingStyle w:appName="MSWord" w:lang="ar-SY" w:vendorID="64" w:dllVersion="6" w:nlCheck="1" w:checkStyle="0"/>
  <w:activeWritingStyle w:appName="MSWord" w:lang="ar-LB"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ar-SA" w:vendorID="64" w:dllVersion="0" w:nlCheck="1" w:checkStyle="0"/>
  <w:activeWritingStyle w:appName="MSWord" w:lang="ar-EG" w:vendorID="64" w:dllVersion="0" w:nlCheck="1" w:checkStyle="0"/>
  <w:activeWritingStyle w:appName="MSWord" w:lang="ar-SY" w:vendorID="64" w:dllVersion="0" w:nlCheck="1" w:checkStyle="0"/>
  <w:activeWritingStyle w:appName="MSWord" w:lang="ar-LB" w:vendorID="64" w:dllVersion="0" w:nlCheck="1" w:checkStyle="0"/>
  <w:activeWritingStyle w:appName="MSWord" w:lang="en-GB" w:vendorID="64" w:dllVersion="0" w:nlCheck="1" w:checkStyle="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15"/>
    <w:rsid w:val="00016295"/>
    <w:rsid w:val="0002556F"/>
    <w:rsid w:val="000418BE"/>
    <w:rsid w:val="00045A7E"/>
    <w:rsid w:val="00050C21"/>
    <w:rsid w:val="00067464"/>
    <w:rsid w:val="00070308"/>
    <w:rsid w:val="000743AD"/>
    <w:rsid w:val="000836CC"/>
    <w:rsid w:val="00086415"/>
    <w:rsid w:val="00090574"/>
    <w:rsid w:val="0009198A"/>
    <w:rsid w:val="00094C13"/>
    <w:rsid w:val="000A0269"/>
    <w:rsid w:val="000B6264"/>
    <w:rsid w:val="000F010A"/>
    <w:rsid w:val="00105C8A"/>
    <w:rsid w:val="00110953"/>
    <w:rsid w:val="00113B48"/>
    <w:rsid w:val="00117E19"/>
    <w:rsid w:val="00123C04"/>
    <w:rsid w:val="001374FD"/>
    <w:rsid w:val="00146C32"/>
    <w:rsid w:val="00151EEF"/>
    <w:rsid w:val="001526B0"/>
    <w:rsid w:val="0017281B"/>
    <w:rsid w:val="00173915"/>
    <w:rsid w:val="00176D42"/>
    <w:rsid w:val="00183D8F"/>
    <w:rsid w:val="00184552"/>
    <w:rsid w:val="001A7A11"/>
    <w:rsid w:val="001C5A1A"/>
    <w:rsid w:val="001F0B54"/>
    <w:rsid w:val="001F2A9F"/>
    <w:rsid w:val="0020543A"/>
    <w:rsid w:val="00213D70"/>
    <w:rsid w:val="0023283D"/>
    <w:rsid w:val="002366EF"/>
    <w:rsid w:val="00262B88"/>
    <w:rsid w:val="00271EF6"/>
    <w:rsid w:val="00273FC2"/>
    <w:rsid w:val="00280E0F"/>
    <w:rsid w:val="002829FF"/>
    <w:rsid w:val="0028419D"/>
    <w:rsid w:val="002850EF"/>
    <w:rsid w:val="0028745F"/>
    <w:rsid w:val="002974A4"/>
    <w:rsid w:val="002978F4"/>
    <w:rsid w:val="002A3A8F"/>
    <w:rsid w:val="002B028D"/>
    <w:rsid w:val="002B223C"/>
    <w:rsid w:val="002B619F"/>
    <w:rsid w:val="002C74B8"/>
    <w:rsid w:val="002D4A5D"/>
    <w:rsid w:val="002E6541"/>
    <w:rsid w:val="002E6BD0"/>
    <w:rsid w:val="00321CE4"/>
    <w:rsid w:val="00346AF1"/>
    <w:rsid w:val="00347565"/>
    <w:rsid w:val="00357185"/>
    <w:rsid w:val="00357D53"/>
    <w:rsid w:val="003813CD"/>
    <w:rsid w:val="00383995"/>
    <w:rsid w:val="00387945"/>
    <w:rsid w:val="003A7F5D"/>
    <w:rsid w:val="003B6939"/>
    <w:rsid w:val="003F678F"/>
    <w:rsid w:val="00411862"/>
    <w:rsid w:val="00412F88"/>
    <w:rsid w:val="00414803"/>
    <w:rsid w:val="00416258"/>
    <w:rsid w:val="004167BE"/>
    <w:rsid w:val="00425476"/>
    <w:rsid w:val="0042686F"/>
    <w:rsid w:val="004305E8"/>
    <w:rsid w:val="00443869"/>
    <w:rsid w:val="004465A9"/>
    <w:rsid w:val="00450835"/>
    <w:rsid w:val="00452593"/>
    <w:rsid w:val="004755BF"/>
    <w:rsid w:val="00482DB9"/>
    <w:rsid w:val="0049448D"/>
    <w:rsid w:val="00497454"/>
    <w:rsid w:val="004A2596"/>
    <w:rsid w:val="004D48EC"/>
    <w:rsid w:val="004E1080"/>
    <w:rsid w:val="004E22CF"/>
    <w:rsid w:val="004E4B48"/>
    <w:rsid w:val="00501E0E"/>
    <w:rsid w:val="005020BB"/>
    <w:rsid w:val="00504A20"/>
    <w:rsid w:val="00550296"/>
    <w:rsid w:val="0055516A"/>
    <w:rsid w:val="0056031F"/>
    <w:rsid w:val="005649F1"/>
    <w:rsid w:val="00565EFC"/>
    <w:rsid w:val="00570EFE"/>
    <w:rsid w:val="0057656F"/>
    <w:rsid w:val="005871A4"/>
    <w:rsid w:val="0058743A"/>
    <w:rsid w:val="00587DBE"/>
    <w:rsid w:val="00592A99"/>
    <w:rsid w:val="005A2F6F"/>
    <w:rsid w:val="005B3643"/>
    <w:rsid w:val="005B475A"/>
    <w:rsid w:val="005B4BDE"/>
    <w:rsid w:val="005C1FC7"/>
    <w:rsid w:val="005C5475"/>
    <w:rsid w:val="005D139D"/>
    <w:rsid w:val="005F3D23"/>
    <w:rsid w:val="00606961"/>
    <w:rsid w:val="0062317D"/>
    <w:rsid w:val="00624294"/>
    <w:rsid w:val="00627C96"/>
    <w:rsid w:val="0063139B"/>
    <w:rsid w:val="00631B72"/>
    <w:rsid w:val="00652419"/>
    <w:rsid w:val="006532B8"/>
    <w:rsid w:val="00656504"/>
    <w:rsid w:val="006618A4"/>
    <w:rsid w:val="0066593A"/>
    <w:rsid w:val="00684009"/>
    <w:rsid w:val="00697027"/>
    <w:rsid w:val="006A1786"/>
    <w:rsid w:val="006B14DF"/>
    <w:rsid w:val="006C0ADF"/>
    <w:rsid w:val="006D6E5F"/>
    <w:rsid w:val="006D70FA"/>
    <w:rsid w:val="006E249F"/>
    <w:rsid w:val="006F63F7"/>
    <w:rsid w:val="00703B39"/>
    <w:rsid w:val="00706D7A"/>
    <w:rsid w:val="00716DF5"/>
    <w:rsid w:val="00735D26"/>
    <w:rsid w:val="007516F0"/>
    <w:rsid w:val="00771705"/>
    <w:rsid w:val="00774695"/>
    <w:rsid w:val="00785784"/>
    <w:rsid w:val="007941F8"/>
    <w:rsid w:val="007B044C"/>
    <w:rsid w:val="007C1606"/>
    <w:rsid w:val="00802608"/>
    <w:rsid w:val="00803F08"/>
    <w:rsid w:val="008235CD"/>
    <w:rsid w:val="00830F03"/>
    <w:rsid w:val="00846583"/>
    <w:rsid w:val="008513CB"/>
    <w:rsid w:val="008519B6"/>
    <w:rsid w:val="008B2A18"/>
    <w:rsid w:val="008C324A"/>
    <w:rsid w:val="008F028F"/>
    <w:rsid w:val="008F05D9"/>
    <w:rsid w:val="009254A0"/>
    <w:rsid w:val="0093126A"/>
    <w:rsid w:val="009326CC"/>
    <w:rsid w:val="009338A9"/>
    <w:rsid w:val="009358D3"/>
    <w:rsid w:val="0096017C"/>
    <w:rsid w:val="00972E1B"/>
    <w:rsid w:val="00973AE5"/>
    <w:rsid w:val="0097767D"/>
    <w:rsid w:val="00982B28"/>
    <w:rsid w:val="00994B9E"/>
    <w:rsid w:val="00997BD1"/>
    <w:rsid w:val="009A2F94"/>
    <w:rsid w:val="009A728A"/>
    <w:rsid w:val="009B53DF"/>
    <w:rsid w:val="009E1077"/>
    <w:rsid w:val="009F2EA7"/>
    <w:rsid w:val="009F560B"/>
    <w:rsid w:val="009F6B2C"/>
    <w:rsid w:val="00A023B8"/>
    <w:rsid w:val="00A1221F"/>
    <w:rsid w:val="00A471B5"/>
    <w:rsid w:val="00A52E0D"/>
    <w:rsid w:val="00A534C4"/>
    <w:rsid w:val="00A63FDA"/>
    <w:rsid w:val="00A674F5"/>
    <w:rsid w:val="00A72CD7"/>
    <w:rsid w:val="00A73188"/>
    <w:rsid w:val="00A732CB"/>
    <w:rsid w:val="00A76BE6"/>
    <w:rsid w:val="00A85F84"/>
    <w:rsid w:val="00A940D8"/>
    <w:rsid w:val="00A97F94"/>
    <w:rsid w:val="00AA4AF2"/>
    <w:rsid w:val="00AB1041"/>
    <w:rsid w:val="00AB12E7"/>
    <w:rsid w:val="00AD4C09"/>
    <w:rsid w:val="00AE7245"/>
    <w:rsid w:val="00B0146F"/>
    <w:rsid w:val="00B0767A"/>
    <w:rsid w:val="00B25984"/>
    <w:rsid w:val="00B55CC8"/>
    <w:rsid w:val="00B56435"/>
    <w:rsid w:val="00B6745F"/>
    <w:rsid w:val="00B8191F"/>
    <w:rsid w:val="00B9392E"/>
    <w:rsid w:val="00BA3F35"/>
    <w:rsid w:val="00BA6B2C"/>
    <w:rsid w:val="00BC3854"/>
    <w:rsid w:val="00BC5916"/>
    <w:rsid w:val="00BD4B78"/>
    <w:rsid w:val="00BD5FDB"/>
    <w:rsid w:val="00BF2C38"/>
    <w:rsid w:val="00C0492E"/>
    <w:rsid w:val="00C07260"/>
    <w:rsid w:val="00C12007"/>
    <w:rsid w:val="00C36F50"/>
    <w:rsid w:val="00C40177"/>
    <w:rsid w:val="00C4324F"/>
    <w:rsid w:val="00C43EFE"/>
    <w:rsid w:val="00C6478E"/>
    <w:rsid w:val="00C674FE"/>
    <w:rsid w:val="00C75633"/>
    <w:rsid w:val="00CA6A8D"/>
    <w:rsid w:val="00CB22F4"/>
    <w:rsid w:val="00CD7661"/>
    <w:rsid w:val="00CE0BBE"/>
    <w:rsid w:val="00CE2EE1"/>
    <w:rsid w:val="00CE3BB7"/>
    <w:rsid w:val="00CE66B3"/>
    <w:rsid w:val="00CF3FFD"/>
    <w:rsid w:val="00D10BDC"/>
    <w:rsid w:val="00D10F3A"/>
    <w:rsid w:val="00D11265"/>
    <w:rsid w:val="00D24FFB"/>
    <w:rsid w:val="00D25D9B"/>
    <w:rsid w:val="00D443C0"/>
    <w:rsid w:val="00D44B59"/>
    <w:rsid w:val="00D5030E"/>
    <w:rsid w:val="00D5676A"/>
    <w:rsid w:val="00D614AC"/>
    <w:rsid w:val="00D6602C"/>
    <w:rsid w:val="00D77D0F"/>
    <w:rsid w:val="00D810D6"/>
    <w:rsid w:val="00D81DE4"/>
    <w:rsid w:val="00D85087"/>
    <w:rsid w:val="00DA1CF0"/>
    <w:rsid w:val="00DC24B4"/>
    <w:rsid w:val="00DC7298"/>
    <w:rsid w:val="00DD3B07"/>
    <w:rsid w:val="00DF16DC"/>
    <w:rsid w:val="00E037E2"/>
    <w:rsid w:val="00E142E6"/>
    <w:rsid w:val="00E17033"/>
    <w:rsid w:val="00E262B1"/>
    <w:rsid w:val="00E30CD9"/>
    <w:rsid w:val="00E37ED0"/>
    <w:rsid w:val="00E4300B"/>
    <w:rsid w:val="00E43654"/>
    <w:rsid w:val="00E45211"/>
    <w:rsid w:val="00E652C6"/>
    <w:rsid w:val="00E652ED"/>
    <w:rsid w:val="00EA57E4"/>
    <w:rsid w:val="00EB717F"/>
    <w:rsid w:val="00EC00B5"/>
    <w:rsid w:val="00ED24DA"/>
    <w:rsid w:val="00EF4B16"/>
    <w:rsid w:val="00EF7182"/>
    <w:rsid w:val="00F1687E"/>
    <w:rsid w:val="00F34FAC"/>
    <w:rsid w:val="00F401D0"/>
    <w:rsid w:val="00F76079"/>
    <w:rsid w:val="00F81644"/>
    <w:rsid w:val="00F82E94"/>
    <w:rsid w:val="00F84366"/>
    <w:rsid w:val="00F85089"/>
    <w:rsid w:val="00F86C5B"/>
    <w:rsid w:val="00F96C4B"/>
    <w:rsid w:val="00FC10E1"/>
    <w:rsid w:val="00FC226B"/>
    <w:rsid w:val="00FC22DC"/>
    <w:rsid w:val="00FD7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453D5E"/>
  <w15:chartTrackingRefBased/>
  <w15:docId w15:val="{0A345B7A-9750-44C6-9E54-AF2499A8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E4"/>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3A7F5D"/>
    <w:pPr>
      <w:keepNext/>
      <w:keepLines/>
      <w:spacing w:before="300"/>
      <w:ind w:left="720" w:hanging="720"/>
      <w:outlineLvl w:val="0"/>
    </w:pPr>
    <w:rPr>
      <w:rFonts w:eastAsiaTheme="majorEastAsia"/>
      <w:b/>
      <w:bCs/>
      <w:sz w:val="26"/>
      <w:szCs w:val="36"/>
      <w:lang w:bidi="ar-EG"/>
    </w:rPr>
  </w:style>
  <w:style w:type="paragraph" w:styleId="Heading2">
    <w:name w:val="heading 2"/>
    <w:basedOn w:val="Normal"/>
    <w:next w:val="Normal"/>
    <w:link w:val="Heading2Char"/>
    <w:unhideWhenUsed/>
    <w:qFormat/>
    <w:rsid w:val="003A7F5D"/>
    <w:pPr>
      <w:keepNext/>
      <w:spacing w:before="240" w:line="185" w:lineRule="auto"/>
      <w:ind w:left="720" w:hanging="720"/>
      <w:outlineLvl w:val="1"/>
    </w:pPr>
    <w:rPr>
      <w:rFonts w:eastAsiaTheme="majorEastAsia"/>
      <w:b/>
      <w:bCs/>
      <w:sz w:val="24"/>
      <w:szCs w:val="32"/>
      <w:lang w:bidi="ar-EG"/>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7F5D"/>
    <w:rPr>
      <w:rFonts w:ascii="Times New Roman" w:eastAsiaTheme="majorEastAsia" w:hAnsi="Times New Roman" w:cs="Traditional Arabic"/>
      <w:b/>
      <w:bCs/>
      <w:sz w:val="26"/>
      <w:szCs w:val="36"/>
      <w:lang w:eastAsia="fr-FR" w:bidi="ar-EG"/>
    </w:rPr>
  </w:style>
  <w:style w:type="character" w:customStyle="1" w:styleId="Heading2Char">
    <w:name w:val="Heading 2 Char"/>
    <w:basedOn w:val="DefaultParagraphFont"/>
    <w:link w:val="Heading2"/>
    <w:rsid w:val="003A7F5D"/>
    <w:rPr>
      <w:rFonts w:ascii="Times New Roman" w:eastAsiaTheme="majorEastAsia" w:hAnsi="Times New Roman" w:cs="Traditional Arabic"/>
      <w:b/>
      <w:bCs/>
      <w:sz w:val="24"/>
      <w:szCs w:val="32"/>
      <w:lang w:eastAsia="fr-FR" w:bidi="ar-EG"/>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styleId="NoSpacing">
    <w:name w:val="No Spacing"/>
    <w:uiPriority w:val="1"/>
    <w:rsid w:val="000743AD"/>
    <w:pPr>
      <w:spacing w:after="0" w:line="240" w:lineRule="auto"/>
    </w:pPr>
    <w:rPr>
      <w:color w:val="FF000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uiPriority w:val="99"/>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E652C6"/>
    <w:pPr>
      <w:tabs>
        <w:tab w:val="left" w:pos="425"/>
      </w:tabs>
      <w:spacing w:before="60"/>
      <w:ind w:left="425" w:hanging="425"/>
    </w:pPr>
    <w:rPr>
      <w:sz w:val="20"/>
      <w:szCs w:val="26"/>
    </w:rPr>
  </w:style>
  <w:style w:type="character" w:customStyle="1" w:styleId="FootnoteTextChar">
    <w:name w:val="Footnote Text Char"/>
    <w:basedOn w:val="DefaultParagraphFont"/>
    <w:link w:val="FootnoteText"/>
    <w:rsid w:val="00E652C6"/>
    <w:rPr>
      <w:rFonts w:ascii="Times New Roman" w:eastAsia="Times New Roman" w:hAnsi="Times New Roman" w:cs="Traditional Arabic"/>
      <w:sz w:val="20"/>
      <w:szCs w:val="26"/>
      <w:lang w:eastAsia="fr-FR"/>
    </w:rPr>
  </w:style>
  <w:style w:type="character" w:styleId="FootnoteReference">
    <w:name w:val="footnote reference"/>
    <w:basedOn w:val="DefaultParagraphFont"/>
    <w:unhideWhenUsed/>
    <w:qFormat/>
    <w:rsid w:val="00703B39"/>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_title"/>
    <w:basedOn w:val="Normal"/>
    <w:qFormat/>
    <w:rsid w:val="00501E0E"/>
    <w:pPr>
      <w:keepNext/>
      <w:spacing w:after="240"/>
      <w:jc w:val="center"/>
    </w:pPr>
    <w:rPr>
      <w:b/>
      <w:bCs/>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 title"/>
    <w:basedOn w:val="TableNo"/>
    <w:qFormat/>
    <w:rsid w:val="004E1080"/>
    <w:pPr>
      <w:spacing w:before="120" w:after="8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652419"/>
    <w:pPr>
      <w:tabs>
        <w:tab w:val="left" w:pos="567"/>
        <w:tab w:val="left" w:leader="dot" w:pos="9072"/>
        <w:tab w:val="left" w:pos="9407"/>
        <w:tab w:val="right" w:leader="dot" w:pos="9629"/>
      </w:tabs>
      <w:ind w:left="720" w:right="567" w:hanging="720"/>
    </w:pPr>
  </w:style>
  <w:style w:type="paragraph" w:styleId="TOC2">
    <w:name w:val="toc 2"/>
    <w:basedOn w:val="Normal"/>
    <w:next w:val="Normal"/>
    <w:autoRedefine/>
    <w:uiPriority w:val="39"/>
    <w:unhideWhenUsed/>
    <w:rsid w:val="00213D70"/>
    <w:pPr>
      <w:tabs>
        <w:tab w:val="left" w:pos="1134"/>
        <w:tab w:val="left" w:leader="dot" w:pos="9072"/>
        <w:tab w:val="left" w:pos="9407"/>
      </w:tabs>
      <w:ind w:left="1701" w:right="567" w:hanging="1134"/>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uiPriority w:val="99"/>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Reftitle">
    <w:name w:val="Ref_title"/>
    <w:basedOn w:val="Normal"/>
    <w:qFormat/>
    <w:rsid w:val="00AD4C09"/>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Equationlegend">
    <w:name w:val="Equation_legend"/>
    <w:basedOn w:val="NormalIndent"/>
    <w:autoRedefine/>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Artheading">
    <w:name w:val="Art_heading"/>
    <w:basedOn w:val="Normal"/>
    <w:next w:val="Normalaftertitle0"/>
    <w:link w:val="ArtheadingChar"/>
    <w:rsid w:val="00AD4C09"/>
    <w:pPr>
      <w:spacing w:before="480"/>
      <w:jc w:val="center"/>
    </w:pPr>
    <w:rPr>
      <w:b/>
      <w:sz w:val="28"/>
    </w:rPr>
  </w:style>
  <w:style w:type="paragraph" w:customStyle="1" w:styleId="Normalaftertitle0">
    <w:name w:val="Normal_after_title"/>
    <w:basedOn w:val="Normal"/>
    <w:next w:val="Normal"/>
    <w:rsid w:val="00AD4C09"/>
    <w:pPr>
      <w:spacing w:before="360"/>
    </w:pPr>
  </w:style>
  <w:style w:type="character" w:customStyle="1" w:styleId="ArtheadingChar">
    <w:name w:val="Art_heading Char"/>
    <w:link w:val="Artheading"/>
    <w:rsid w:val="00AD4C09"/>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AD4C0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AD4C0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rsid w:val="00AD4C09"/>
  </w:style>
  <w:style w:type="paragraph" w:customStyle="1" w:styleId="AnnexNotitle">
    <w:name w:val="Annex_No &amp; title"/>
    <w:basedOn w:val="Normal"/>
    <w:next w:val="Normalaftertitle0"/>
    <w:rsid w:val="00AD4C09"/>
    <w:pPr>
      <w:keepNext/>
      <w:keepLines/>
      <w:spacing w:before="240"/>
      <w:jc w:val="center"/>
    </w:pPr>
    <w:rPr>
      <w:rFonts w:ascii="Times New Roman Bold" w:hAnsi="Times New Roman Bold"/>
      <w:b/>
      <w:bCs/>
      <w:sz w:val="26"/>
      <w:szCs w:val="36"/>
    </w:rPr>
  </w:style>
  <w:style w:type="paragraph" w:customStyle="1" w:styleId="Headingi0">
    <w:name w:val="Heading_i"/>
    <w:basedOn w:val="Normal"/>
    <w:next w:val="Normal"/>
    <w:rsid w:val="00AD4C09"/>
    <w:pPr>
      <w:keepNext/>
      <w:spacing w:before="160"/>
    </w:pPr>
    <w:rPr>
      <w:i/>
    </w:rPr>
  </w:style>
  <w:style w:type="paragraph" w:customStyle="1" w:styleId="ArtNo">
    <w:name w:val="Art_No"/>
    <w:basedOn w:val="Normal"/>
    <w:next w:val="Arttitle"/>
    <w:rsid w:val="00AD4C09"/>
    <w:pPr>
      <w:keepNext/>
      <w:keepLines/>
      <w:spacing w:before="480"/>
      <w:jc w:val="center"/>
    </w:pPr>
    <w:rPr>
      <w:caps/>
      <w:sz w:val="26"/>
      <w:szCs w:val="36"/>
    </w:rPr>
  </w:style>
  <w:style w:type="paragraph" w:customStyle="1" w:styleId="Arttitle">
    <w:name w:val="Art_title"/>
    <w:basedOn w:val="Normal"/>
    <w:next w:val="Normalaftertitle0"/>
    <w:rsid w:val="00AD4C09"/>
    <w:pPr>
      <w:keepNext/>
      <w:keepLines/>
      <w:spacing w:before="240"/>
      <w:jc w:val="center"/>
    </w:pPr>
    <w:rPr>
      <w:rFonts w:ascii="Times New Roman Bold" w:hAnsi="Times New Roman Bold"/>
      <w:b/>
      <w:sz w:val="26"/>
      <w:szCs w:val="36"/>
    </w:rPr>
  </w:style>
  <w:style w:type="paragraph" w:customStyle="1" w:styleId="enumlev10">
    <w:name w:val="enumlev1"/>
    <w:basedOn w:val="Normal"/>
    <w:rsid w:val="00AD4C09"/>
    <w:pPr>
      <w:spacing w:before="80"/>
      <w:ind w:left="794" w:hanging="794"/>
    </w:pPr>
    <w:rPr>
      <w:lang w:bidi="ar-EG"/>
    </w:rPr>
  </w:style>
  <w:style w:type="paragraph" w:customStyle="1" w:styleId="enumlev20">
    <w:name w:val="enumlev2"/>
    <w:basedOn w:val="enumlev10"/>
    <w:rsid w:val="00AD4C09"/>
    <w:pPr>
      <w:spacing w:before="60"/>
      <w:ind w:left="1248" w:hanging="454"/>
    </w:pPr>
  </w:style>
  <w:style w:type="paragraph" w:customStyle="1" w:styleId="enumlev30">
    <w:name w:val="enumlev3"/>
    <w:basedOn w:val="enumlev20"/>
    <w:rsid w:val="00AD4C09"/>
    <w:pPr>
      <w:ind w:left="1701"/>
    </w:pPr>
  </w:style>
  <w:style w:type="paragraph" w:customStyle="1" w:styleId="Equation">
    <w:name w:val="Equation"/>
    <w:basedOn w:val="Normal"/>
    <w:rsid w:val="00AD4C09"/>
    <w:pPr>
      <w:tabs>
        <w:tab w:val="center" w:pos="4820"/>
        <w:tab w:val="right" w:pos="9639"/>
      </w:tabs>
    </w:pPr>
  </w:style>
  <w:style w:type="paragraph" w:customStyle="1" w:styleId="Figurelegend0">
    <w:name w:val="Figure_legend"/>
    <w:basedOn w:val="Normal"/>
    <w:rsid w:val="00AD4C09"/>
    <w:pPr>
      <w:keepNext/>
      <w:keepLines/>
      <w:spacing w:before="20" w:after="20"/>
    </w:pPr>
    <w:rPr>
      <w:sz w:val="18"/>
    </w:rPr>
  </w:style>
  <w:style w:type="paragraph" w:customStyle="1" w:styleId="Tabletext">
    <w:name w:val="Table_text"/>
    <w:basedOn w:val="Normal"/>
    <w:link w:val="TabletextChar"/>
    <w:rsid w:val="00AD4C09"/>
    <w:pPr>
      <w:spacing w:before="20" w:after="60" w:line="260" w:lineRule="exact"/>
      <w:jc w:val="left"/>
    </w:pPr>
    <w:rPr>
      <w:sz w:val="20"/>
      <w:szCs w:val="26"/>
    </w:rPr>
  </w:style>
  <w:style w:type="paragraph" w:customStyle="1" w:styleId="FirstFooter">
    <w:name w:val="FirstFooter"/>
    <w:basedOn w:val="Footer"/>
    <w:rsid w:val="00AD4C09"/>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AD4C09"/>
  </w:style>
  <w:style w:type="paragraph" w:styleId="Index2">
    <w:name w:val="index 2"/>
    <w:basedOn w:val="Normal"/>
    <w:next w:val="Normal"/>
    <w:semiHidden/>
    <w:rsid w:val="00AD4C09"/>
    <w:pPr>
      <w:ind w:left="283" w:right="283"/>
    </w:pPr>
  </w:style>
  <w:style w:type="paragraph" w:customStyle="1" w:styleId="PartNo0">
    <w:name w:val="Part_No"/>
    <w:basedOn w:val="Normal"/>
    <w:next w:val="Partref"/>
    <w:rsid w:val="00AD4C09"/>
    <w:pPr>
      <w:keepNext/>
      <w:keepLines/>
      <w:spacing w:before="480" w:after="80"/>
      <w:jc w:val="center"/>
    </w:pPr>
    <w:rPr>
      <w:caps/>
      <w:sz w:val="28"/>
      <w:szCs w:val="40"/>
    </w:rPr>
  </w:style>
  <w:style w:type="paragraph" w:customStyle="1" w:styleId="Partref">
    <w:name w:val="Part_ref"/>
    <w:basedOn w:val="Normal"/>
    <w:next w:val="Parttitle0"/>
    <w:rsid w:val="00AD4C09"/>
    <w:pPr>
      <w:keepNext/>
      <w:keepLines/>
      <w:spacing w:before="280"/>
      <w:jc w:val="center"/>
    </w:pPr>
  </w:style>
  <w:style w:type="paragraph" w:customStyle="1" w:styleId="Parttitle0">
    <w:name w:val="Part_title"/>
    <w:basedOn w:val="Normal"/>
    <w:next w:val="Normalaftertitle0"/>
    <w:rsid w:val="00AD4C09"/>
    <w:pPr>
      <w:keepNext/>
      <w:keepLines/>
      <w:spacing w:before="240" w:after="280"/>
      <w:jc w:val="center"/>
    </w:pPr>
    <w:rPr>
      <w:rFonts w:ascii="Times New Roman Bold" w:hAnsi="Times New Roman Bold"/>
      <w:b/>
      <w:sz w:val="28"/>
      <w:szCs w:val="40"/>
    </w:rPr>
  </w:style>
  <w:style w:type="paragraph" w:customStyle="1" w:styleId="Recref">
    <w:name w:val="Rec_ref"/>
    <w:basedOn w:val="Normal"/>
    <w:next w:val="Recdate"/>
    <w:semiHidden/>
    <w:rsid w:val="00AD4C09"/>
    <w:pPr>
      <w:keepNext/>
      <w:keepLines/>
      <w:jc w:val="center"/>
    </w:pPr>
    <w:rPr>
      <w:i/>
    </w:rPr>
  </w:style>
  <w:style w:type="paragraph" w:customStyle="1" w:styleId="Recdate">
    <w:name w:val="Rec_date"/>
    <w:basedOn w:val="Normal"/>
    <w:next w:val="Normalaftertitle0"/>
    <w:rsid w:val="00AD4C09"/>
    <w:pPr>
      <w:keepNext/>
      <w:keepLines/>
      <w:jc w:val="right"/>
    </w:pPr>
  </w:style>
  <w:style w:type="paragraph" w:customStyle="1" w:styleId="Questiondate">
    <w:name w:val="Question_date"/>
    <w:basedOn w:val="Recdate"/>
    <w:next w:val="Normalaftertitle0"/>
    <w:rsid w:val="00AD4C09"/>
  </w:style>
  <w:style w:type="paragraph" w:customStyle="1" w:styleId="QuestionNo">
    <w:name w:val="Question_No"/>
    <w:basedOn w:val="RecNo"/>
    <w:next w:val="Questiontitle"/>
    <w:rsid w:val="00AD4C09"/>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AD4C09"/>
  </w:style>
  <w:style w:type="paragraph" w:customStyle="1" w:styleId="Reftext">
    <w:name w:val="Ref_text"/>
    <w:basedOn w:val="Normal"/>
    <w:rsid w:val="00AD4C09"/>
    <w:pPr>
      <w:ind w:left="794" w:right="794" w:hanging="794"/>
    </w:pPr>
  </w:style>
  <w:style w:type="paragraph" w:customStyle="1" w:styleId="Repdate">
    <w:name w:val="Rep_date"/>
    <w:basedOn w:val="Recdate"/>
    <w:next w:val="Normalaftertitle0"/>
    <w:rsid w:val="00AD4C09"/>
  </w:style>
  <w:style w:type="paragraph" w:customStyle="1" w:styleId="RepNo">
    <w:name w:val="Rep_No"/>
    <w:basedOn w:val="RecNo"/>
    <w:next w:val="Reptitle"/>
    <w:rsid w:val="00AD4C09"/>
    <w:pPr>
      <w:spacing w:before="0" w:after="0"/>
    </w:pPr>
    <w:rPr>
      <w:rFonts w:eastAsia="NSimSun"/>
      <w:sz w:val="28"/>
      <w:szCs w:val="40"/>
      <w:lang w:bidi="ar-EG"/>
    </w:rPr>
  </w:style>
  <w:style w:type="paragraph" w:customStyle="1" w:styleId="Reptitle">
    <w:name w:val="Rep_title"/>
    <w:basedOn w:val="Rectitle"/>
    <w:next w:val="Repref"/>
    <w:semiHidden/>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semiHidden/>
    <w:rsid w:val="00AD4C09"/>
  </w:style>
  <w:style w:type="paragraph" w:customStyle="1" w:styleId="Resdate">
    <w:name w:val="Res_date"/>
    <w:basedOn w:val="Recdate"/>
    <w:next w:val="Normalaftertitle0"/>
    <w:rsid w:val="00AD4C09"/>
  </w:style>
  <w:style w:type="paragraph" w:customStyle="1" w:styleId="ResNo">
    <w:name w:val="Res_No"/>
    <w:basedOn w:val="RecNo"/>
    <w:next w:val="Restitle"/>
    <w:rsid w:val="00AD4C09"/>
    <w:pPr>
      <w:spacing w:before="0" w:after="0"/>
    </w:pPr>
    <w:rPr>
      <w:rFonts w:eastAsia="NSimSun"/>
      <w:sz w:val="28"/>
      <w:szCs w:val="40"/>
      <w:lang w:bidi="ar-EG"/>
    </w:rPr>
  </w:style>
  <w:style w:type="paragraph" w:customStyle="1" w:styleId="Restitle">
    <w:name w:val="Res_title"/>
    <w:basedOn w:val="Rectitle"/>
    <w:next w:val="Resref"/>
    <w:rsid w:val="00AD4C0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semiHidden/>
    <w:rsid w:val="00AD4C09"/>
  </w:style>
  <w:style w:type="paragraph" w:customStyle="1" w:styleId="SectionNo0">
    <w:name w:val="Section_No"/>
    <w:basedOn w:val="Normal"/>
    <w:next w:val="Sectiontitle0"/>
    <w:rsid w:val="00AD4C09"/>
    <w:pPr>
      <w:keepNext/>
      <w:keepLines/>
      <w:spacing w:before="480" w:after="80"/>
      <w:jc w:val="center"/>
    </w:pPr>
    <w:rPr>
      <w:caps/>
      <w:sz w:val="28"/>
      <w:szCs w:val="40"/>
    </w:rPr>
  </w:style>
  <w:style w:type="paragraph" w:customStyle="1" w:styleId="Sectiontitle0">
    <w:name w:val="Section_title"/>
    <w:basedOn w:val="Normal"/>
    <w:next w:val="Normalaftertitle0"/>
    <w:rsid w:val="00AD4C09"/>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AD4C09"/>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rsid w:val="00AD4C09"/>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rsid w:val="00AD4C0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itle4">
    <w:name w:val="Title 4"/>
    <w:basedOn w:val="Title3"/>
    <w:next w:val="Heading1"/>
    <w:rsid w:val="00AD4C09"/>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paragraph" w:styleId="DocumentMap">
    <w:name w:val="Document Map"/>
    <w:basedOn w:val="Normal"/>
    <w:link w:val="DocumentMapChar"/>
    <w:rsid w:val="00AD4C09"/>
    <w:rPr>
      <w:rFonts w:ascii="Tahoma" w:hAnsi="Tahoma" w:cs="Tahoma"/>
      <w:sz w:val="16"/>
      <w:szCs w:val="16"/>
    </w:rPr>
  </w:style>
  <w:style w:type="character" w:customStyle="1" w:styleId="DocumentMapChar">
    <w:name w:val="Document Map Char"/>
    <w:basedOn w:val="DefaultParagraphFont"/>
    <w:link w:val="DocumentMap"/>
    <w:rsid w:val="00AD4C09"/>
    <w:rPr>
      <w:rFonts w:ascii="Tahoma" w:eastAsia="Times New Roman" w:hAnsi="Tahoma" w:cs="Tahoma"/>
      <w:sz w:val="16"/>
      <w:szCs w:val="16"/>
      <w:lang w:eastAsia="fr-FR"/>
    </w:rPr>
  </w:style>
  <w:style w:type="paragraph" w:customStyle="1" w:styleId="FigureNo0">
    <w:name w:val="Figure_No"/>
    <w:basedOn w:val="Normal"/>
    <w:qFormat/>
    <w:rsid w:val="00AD4C09"/>
    <w:pPr>
      <w:keepNext/>
      <w:keepLines/>
      <w:spacing w:before="240" w:after="80"/>
      <w:jc w:val="center"/>
    </w:pPr>
    <w:rPr>
      <w:rFonts w:hAnsi="Times New Roman Bold"/>
      <w:lang w:val="fr-FR" w:bidi="ar-EG"/>
    </w:rPr>
  </w:style>
  <w:style w:type="paragraph" w:customStyle="1" w:styleId="FooterQP">
    <w:name w:val="Footer_QP"/>
    <w:basedOn w:val="Normal"/>
    <w:rsid w:val="00AD4C09"/>
    <w:pPr>
      <w:tabs>
        <w:tab w:val="left" w:pos="907"/>
        <w:tab w:val="right" w:pos="8789"/>
        <w:tab w:val="right" w:pos="9639"/>
      </w:tabs>
      <w:spacing w:before="0"/>
    </w:pPr>
    <w:rPr>
      <w:b/>
    </w:rPr>
  </w:style>
  <w:style w:type="paragraph" w:customStyle="1" w:styleId="Headingb0">
    <w:name w:val="Heading_b"/>
    <w:basedOn w:val="Normal"/>
    <w:next w:val="Normal"/>
    <w:rsid w:val="00AD4C09"/>
    <w:pPr>
      <w:keepNext/>
      <w:spacing w:before="180"/>
    </w:pPr>
    <w:rPr>
      <w:rFonts w:ascii="Times New Roman Bold" w:hAnsi="Times New Roman Bold"/>
      <w:b/>
      <w:bCs/>
    </w:rPr>
  </w:style>
  <w:style w:type="paragraph" w:customStyle="1" w:styleId="RecNoBR">
    <w:name w:val="Rec_No_BR"/>
    <w:basedOn w:val="Normal"/>
    <w:next w:val="Rectitle"/>
    <w:rsid w:val="00AD4C09"/>
    <w:pPr>
      <w:keepNext/>
      <w:keepLines/>
      <w:spacing w:before="480"/>
      <w:jc w:val="center"/>
    </w:pPr>
    <w:rPr>
      <w:caps/>
      <w:sz w:val="28"/>
      <w:szCs w:val="40"/>
    </w:rPr>
  </w:style>
  <w:style w:type="paragraph" w:customStyle="1" w:styleId="QuestionNoBR">
    <w:name w:val="Question_No_BR"/>
    <w:basedOn w:val="RecNoBR"/>
    <w:next w:val="Questiontitle"/>
    <w:rsid w:val="00AD4C09"/>
  </w:style>
  <w:style w:type="paragraph" w:customStyle="1" w:styleId="ResNoBR">
    <w:name w:val="Res_No_BR"/>
    <w:basedOn w:val="RecNoBR"/>
    <w:next w:val="Restitle"/>
    <w:rsid w:val="00AD4C09"/>
  </w:style>
  <w:style w:type="paragraph" w:customStyle="1" w:styleId="Tabletitle0">
    <w:name w:val="Table_title"/>
    <w:basedOn w:val="TableNo"/>
    <w:rsid w:val="00AD4C09"/>
    <w:pPr>
      <w:keepLines/>
      <w:spacing w:before="120" w:after="80"/>
    </w:pPr>
    <w:rPr>
      <w:rFonts w:ascii="Times New Roman Bold" w:hAnsi="Times New Roman Bold"/>
      <w:b/>
      <w:bCs/>
      <w:lang w:bidi="ar-EG"/>
    </w:rPr>
  </w:style>
  <w:style w:type="paragraph" w:styleId="BodyText">
    <w:name w:val="Body Text"/>
    <w:basedOn w:val="Normal"/>
    <w:link w:val="BodyTextChar"/>
    <w:rsid w:val="00AD4C09"/>
    <w:pPr>
      <w:widowControl w:val="0"/>
      <w:spacing w:before="240"/>
    </w:pPr>
    <w:rPr>
      <w:szCs w:val="26"/>
    </w:rPr>
  </w:style>
  <w:style w:type="character" w:customStyle="1" w:styleId="BodyTextChar">
    <w:name w:val="Body Text Char"/>
    <w:basedOn w:val="DefaultParagraphFont"/>
    <w:link w:val="BodyText"/>
    <w:rsid w:val="00AD4C09"/>
    <w:rPr>
      <w:rFonts w:ascii="Times New Roman" w:eastAsia="Times New Roman" w:hAnsi="Times New Roman" w:cs="Traditional Arabic"/>
      <w:szCs w:val="26"/>
      <w:lang w:eastAsia="fr-FR"/>
    </w:rPr>
  </w:style>
  <w:style w:type="character" w:customStyle="1" w:styleId="BodyTextIndentChar">
    <w:name w:val="Body Text Indent Char"/>
    <w:basedOn w:val="DefaultParagraphFont"/>
    <w:link w:val="BodyTextIndent"/>
    <w:semiHidden/>
    <w:rsid w:val="00AD4C09"/>
    <w:rPr>
      <w:rFonts w:ascii="Times New Roman" w:eastAsia="Times New Roman" w:hAnsi="Times New Roman" w:cs="Traditional Arabic"/>
      <w:b/>
      <w:bCs/>
      <w:sz w:val="32"/>
      <w:szCs w:val="32"/>
      <w:lang w:eastAsia="fr-FR"/>
    </w:rPr>
  </w:style>
  <w:style w:type="paragraph" w:styleId="BodyTextIndent">
    <w:name w:val="Body Text Indent"/>
    <w:basedOn w:val="Normal"/>
    <w:link w:val="BodyTextIndentChar"/>
    <w:semiHidden/>
    <w:rsid w:val="00AD4C09"/>
    <w:pPr>
      <w:tabs>
        <w:tab w:val="left" w:pos="849"/>
      </w:tabs>
      <w:ind w:left="720"/>
    </w:pPr>
    <w:rPr>
      <w:b/>
      <w:bCs/>
      <w:sz w:val="32"/>
      <w:szCs w:val="32"/>
    </w:rPr>
  </w:style>
  <w:style w:type="character" w:customStyle="1" w:styleId="BodyTextIndent2Char">
    <w:name w:val="Body Text Indent 2 Char"/>
    <w:basedOn w:val="DefaultParagraphFont"/>
    <w:link w:val="BodyTextIndent2"/>
    <w:semiHidden/>
    <w:rsid w:val="00AD4C09"/>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AD4C09"/>
    <w:pPr>
      <w:tabs>
        <w:tab w:val="left" w:pos="849"/>
      </w:tabs>
      <w:ind w:left="360"/>
    </w:pPr>
    <w:rPr>
      <w:b/>
      <w:bCs/>
      <w:sz w:val="32"/>
      <w:szCs w:val="32"/>
    </w:rPr>
  </w:style>
  <w:style w:type="paragraph" w:styleId="BodyText2">
    <w:name w:val="Body Text 2"/>
    <w:basedOn w:val="Normal"/>
    <w:link w:val="BodyText2Char"/>
    <w:rsid w:val="00AD4C09"/>
    <w:pPr>
      <w:tabs>
        <w:tab w:val="left" w:pos="849"/>
      </w:tabs>
    </w:pPr>
    <w:rPr>
      <w:b/>
      <w:bCs/>
      <w:sz w:val="32"/>
      <w:szCs w:val="32"/>
    </w:rPr>
  </w:style>
  <w:style w:type="character" w:customStyle="1" w:styleId="BodyText2Char">
    <w:name w:val="Body Text 2 Char"/>
    <w:basedOn w:val="DefaultParagraphFont"/>
    <w:link w:val="BodyText2"/>
    <w:rsid w:val="00AD4C09"/>
    <w:rPr>
      <w:rFonts w:ascii="Times New Roman" w:eastAsia="Times New Roman" w:hAnsi="Times New Roman" w:cs="Traditional Arabic"/>
      <w:b/>
      <w:bCs/>
      <w:sz w:val="32"/>
      <w:szCs w:val="32"/>
      <w:lang w:eastAsia="fr-FR"/>
    </w:rPr>
  </w:style>
  <w:style w:type="table" w:styleId="TableGrid">
    <w:name w:val="Table Grid"/>
    <w:basedOn w:val="TableNormal"/>
    <w:uiPriority w:val="59"/>
    <w:rsid w:val="00AD4C09"/>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AD4C09"/>
    <w:pPr>
      <w:spacing w:before="120"/>
    </w:pPr>
    <w:rPr>
      <w:rFonts w:ascii="Times New Roman Bold"/>
      <w:b/>
      <w:bCs/>
      <w:sz w:val="20"/>
      <w:szCs w:val="26"/>
    </w:rPr>
  </w:style>
  <w:style w:type="character" w:styleId="FollowedHyperlink">
    <w:name w:val="FollowedHyperlink"/>
    <w:rsid w:val="00AD4C09"/>
    <w:rPr>
      <w:color w:val="800080"/>
      <w:u w:val="single"/>
    </w:rPr>
  </w:style>
  <w:style w:type="paragraph" w:customStyle="1" w:styleId="IPR">
    <w:name w:val="IPR"/>
    <w:basedOn w:val="Normal"/>
    <w:qFormat/>
    <w:rsid w:val="00AD4C09"/>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AD4C0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AD4C09"/>
    <w:pPr>
      <w:tabs>
        <w:tab w:val="right" w:pos="9639"/>
      </w:tabs>
    </w:pPr>
    <w:rPr>
      <w:b/>
    </w:rPr>
  </w:style>
  <w:style w:type="paragraph" w:customStyle="1" w:styleId="RefText0">
    <w:name w:val="Ref_Text"/>
    <w:basedOn w:val="Normal"/>
    <w:rsid w:val="00AD4C0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AD4C09"/>
    <w:pPr>
      <w:tabs>
        <w:tab w:val="left" w:pos="794"/>
      </w:tabs>
      <w:ind w:left="907"/>
    </w:pPr>
    <w:rPr>
      <w:i/>
      <w:iCs/>
      <w:lang w:eastAsia="en-US" w:bidi="ar-EG"/>
    </w:rPr>
  </w:style>
  <w:style w:type="paragraph" w:customStyle="1" w:styleId="AnnexNoTitle0">
    <w:name w:val="Annex_NoTitle"/>
    <w:basedOn w:val="Normal"/>
    <w:next w:val="Normalaftertitle0"/>
    <w:rsid w:val="004465A9"/>
    <w:pPr>
      <w:keepNext/>
      <w:keepLines/>
      <w:tabs>
        <w:tab w:val="left" w:pos="794"/>
        <w:tab w:val="left" w:pos="1191"/>
        <w:tab w:val="left" w:pos="1588"/>
        <w:tab w:val="left" w:pos="1985"/>
      </w:tabs>
      <w:bidi w:val="0"/>
      <w:spacing w:before="240"/>
      <w:jc w:val="center"/>
    </w:pPr>
    <w:rPr>
      <w:rFonts w:ascii="Times New Roman Bold" w:hAnsi="Times New Roman Bold"/>
      <w:b/>
      <w:bCs/>
      <w:sz w:val="28"/>
      <w:szCs w:val="40"/>
      <w:lang w:val="en-GB" w:eastAsia="en-US"/>
    </w:rPr>
  </w:style>
  <w:style w:type="paragraph" w:customStyle="1" w:styleId="TableText0">
    <w:name w:val="Table_Text"/>
    <w:basedOn w:val="Normal"/>
    <w:rsid w:val="00AD4C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AnnexNo0">
    <w:name w:val="Annex_No"/>
    <w:basedOn w:val="AnnexNotitle"/>
    <w:qFormat/>
    <w:rsid w:val="00AD4C09"/>
    <w:pPr>
      <w:tabs>
        <w:tab w:val="left" w:pos="283"/>
      </w:tabs>
      <w:spacing w:before="1440"/>
      <w:ind w:left="283" w:hanging="283"/>
    </w:pPr>
    <w:rPr>
      <w:rFonts w:ascii="Times New Roman"/>
      <w:b w:val="0"/>
      <w:bCs w:val="0"/>
      <w:lang w:val="fr-CH"/>
    </w:rPr>
  </w:style>
  <w:style w:type="paragraph" w:customStyle="1" w:styleId="Figure">
    <w:name w:val="Figure"/>
    <w:basedOn w:val="Normal"/>
    <w:rsid w:val="00AD4C09"/>
    <w:pPr>
      <w:spacing w:before="240" w:line="240" w:lineRule="auto"/>
      <w:jc w:val="center"/>
    </w:pPr>
    <w:rPr>
      <w:lang w:val="fr-FR" w:bidi="ar-EG"/>
    </w:rPr>
  </w:style>
  <w:style w:type="paragraph" w:customStyle="1" w:styleId="Dessins">
    <w:name w:val="Dessins"/>
    <w:basedOn w:val="Normal"/>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40" w:line="168" w:lineRule="auto"/>
      <w:textAlignment w:val="auto"/>
    </w:pPr>
    <w:rPr>
      <w:rFonts w:eastAsia="SimSun"/>
      <w:sz w:val="16"/>
      <w:szCs w:val="24"/>
      <w:lang w:eastAsia="zh-CN"/>
    </w:rPr>
  </w:style>
  <w:style w:type="character" w:customStyle="1" w:styleId="BalloonTextChar">
    <w:name w:val="Balloon Text Char"/>
    <w:basedOn w:val="DefaultParagraphFont"/>
    <w:link w:val="BalloonText"/>
    <w:uiPriority w:val="99"/>
    <w:semiHidden/>
    <w:rsid w:val="00AD4C09"/>
    <w:rPr>
      <w:rFonts w:ascii="Segoe UI" w:hAnsi="Segoe UI" w:cs="Segoe UI"/>
      <w:sz w:val="18"/>
      <w:szCs w:val="18"/>
    </w:rPr>
  </w:style>
  <w:style w:type="paragraph" w:styleId="BalloonText">
    <w:name w:val="Balloon Text"/>
    <w:basedOn w:val="Normal"/>
    <w:link w:val="BalloonTextChar"/>
    <w:uiPriority w:val="99"/>
    <w:semiHidden/>
    <w:unhideWhenUsed/>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textAlignment w:val="auto"/>
    </w:pPr>
    <w:rPr>
      <w:rFonts w:ascii="Segoe UI" w:eastAsiaTheme="minorEastAsia" w:hAnsi="Segoe UI" w:cs="Segoe UI"/>
      <w:sz w:val="18"/>
      <w:szCs w:val="18"/>
      <w:lang w:eastAsia="zh-CN"/>
    </w:rPr>
  </w:style>
  <w:style w:type="paragraph" w:customStyle="1" w:styleId="Hyber">
    <w:name w:val="Hyber"/>
    <w:basedOn w:val="Normal"/>
    <w:rsid w:val="00AD4C0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color w:val="000000"/>
      <w:lang w:eastAsia="zh-CN"/>
    </w:rPr>
  </w:style>
  <w:style w:type="character" w:customStyle="1" w:styleId="href">
    <w:name w:val="href"/>
    <w:basedOn w:val="DefaultParagraphFont"/>
    <w:rsid w:val="00AD4C09"/>
  </w:style>
  <w:style w:type="character" w:customStyle="1" w:styleId="TabletextChar">
    <w:name w:val="Table_text Char"/>
    <w:basedOn w:val="DefaultParagraphFont"/>
    <w:link w:val="Tabletext"/>
    <w:uiPriority w:val="99"/>
    <w:locked/>
    <w:rsid w:val="00383995"/>
    <w:rPr>
      <w:rFonts w:ascii="Times New Roman" w:eastAsia="Times New Roman" w:hAnsi="Times New Roman" w:cs="Traditional Arabic"/>
      <w:sz w:val="20"/>
      <w:szCs w:val="26"/>
      <w:lang w:eastAsia="fr-FR"/>
    </w:rPr>
  </w:style>
  <w:style w:type="character" w:customStyle="1" w:styleId="TableheadChar">
    <w:name w:val="Table_head Char"/>
    <w:basedOn w:val="DefaultParagraphFont"/>
    <w:link w:val="Tablehead0"/>
    <w:uiPriority w:val="99"/>
    <w:rsid w:val="00383995"/>
    <w:rPr>
      <w:rFonts w:ascii="Times New Roman Bold" w:eastAsia="Times New Roman" w:hAnsi="Times New Roman Bold" w:cs="Traditional Arabic"/>
      <w:b/>
      <w:bCs/>
      <w:sz w:val="20"/>
      <w:szCs w:val="26"/>
      <w:lang w:eastAsia="en-US"/>
    </w:rPr>
  </w:style>
  <w:style w:type="character" w:customStyle="1" w:styleId="UnresolvedMention">
    <w:name w:val="Unresolved Mention"/>
    <w:basedOn w:val="DefaultParagraphFont"/>
    <w:uiPriority w:val="99"/>
    <w:semiHidden/>
    <w:unhideWhenUsed/>
    <w:rsid w:val="00E65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1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Focus%20Group%20on%20M2M%20(FG-M2M)" TargetMode="External"/><Relationship Id="rId26" Type="http://schemas.openxmlformats.org/officeDocument/2006/relationships/hyperlink" Target="http://www.itu.int/ITU-T/workprog/wp_item.aspx?isn=9739"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www.itu.int/rec/T-REC-G.9959" TargetMode="Externa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Joint%20Coordination%20Activity%20on%20ICT%20&amp;%20Climate%20Change%20(JCA-ICT&amp;CC)" TargetMode="External"/><Relationship Id="rId25" Type="http://schemas.openxmlformats.org/officeDocument/2006/relationships/hyperlink" Target="http://www.itu.int/rec/T-REC-G.9902/en" TargetMode="External"/><Relationship Id="rId33" Type="http://schemas.openxmlformats.org/officeDocument/2006/relationships/hyperlink" Target="http://www.itu.int/rec/T-REC-G.9959/en" TargetMode="Externa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Joint%20Coordination%20Activity%20on%20Internet%20of%20Things%20(JCA-IoT)" TargetMode="External"/><Relationship Id="rId20" Type="http://schemas.openxmlformats.org/officeDocument/2006/relationships/image" Target="media/image2.emf"/><Relationship Id="rId29" Type="http://schemas.openxmlformats.org/officeDocument/2006/relationships/hyperlink" Target="http://www.itu.int/rec/T-REC-G.9904/en"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hyperlink" Target="http://www.itu.int/ITU-T/workprog/wp_item.aspx?isn=8526" TargetMode="External"/><Relationship Id="rId32" Type="http://schemas.openxmlformats.org/officeDocument/2006/relationships/hyperlink" Target="http://www.itu.int/ITU-T/workprog/wp_item.aspx?isn=8005" TargetMode="External"/><Relationship Id="rId37" Type="http://schemas.openxmlformats.org/officeDocument/2006/relationships/image" Target="media/image5.emf"/><Relationship Id="rId40" Type="http://schemas.openxmlformats.org/officeDocument/2006/relationships/oleObject" Target="embeddings/oleObject3.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en/ITU-T/jca/SGHN/Pages/default.aspx" TargetMode="External"/><Relationship Id="rId23" Type="http://schemas.openxmlformats.org/officeDocument/2006/relationships/hyperlink" Target="http://www.itu.int/rec/T-REC-G.9901/en" TargetMode="External"/><Relationship Id="rId28" Type="http://schemas.openxmlformats.org/officeDocument/2006/relationships/hyperlink" Target="http://www.itu.int/ITU-T/workprog/wp_item.aspx?isn=8528" TargetMode="External"/><Relationship Id="rId36" Type="http://schemas.openxmlformats.org/officeDocument/2006/relationships/image" Target="media/image4.png"/><Relationship Id="rId10" Type="http://schemas.openxmlformats.org/officeDocument/2006/relationships/hyperlink" Target="http://www.itu.int/ITU-R/go/patents/en" TargetMode="External"/><Relationship Id="rId19" Type="http://schemas.openxmlformats.org/officeDocument/2006/relationships/hyperlink" Target="Collaboration%20on%20Intelligent%20Transportation%20Systems%20(ITS)%20Communication%20Standard" TargetMode="External"/><Relationship Id="rId31" Type="http://schemas.openxmlformats.org/officeDocument/2006/relationships/hyperlink" Target="http://www.itu.int/rec/T-REC-G.9905/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T-REC-G.9901/en" TargetMode="External"/><Relationship Id="rId27" Type="http://schemas.openxmlformats.org/officeDocument/2006/relationships/hyperlink" Target="http://www.itu.int/rec/T-REC-G.9903/en" TargetMode="External"/><Relationship Id="rId30" Type="http://schemas.openxmlformats.org/officeDocument/2006/relationships/hyperlink" Target="http://www.itu.int/ITU-T/workprog/wp_item.aspx?isn=9741" TargetMode="External"/><Relationship Id="rId35" Type="http://schemas.openxmlformats.org/officeDocument/2006/relationships/image" Target="media/image3.emf"/><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docs.cpuc.ca.gov/word_pdf/FINAL_DECISION/106992.pdf" TargetMode="External"/><Relationship Id="rId26" Type="http://schemas.openxmlformats.org/officeDocument/2006/relationships/hyperlink" Target="http://www.e-energy.de/en/"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type=TA&amp;language=EN&amp;reference=P6-TA-2008-0294"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energy-regulators.eu/portal/page/portal/EER_HOME/%20EER_CONSULT/CLOSED%20PUBLIC%20%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cept.org/cept" TargetMode="External"/><Relationship Id="rId20" Type="http://schemas.openxmlformats.org/officeDocument/2006/relationships/hyperlink" Target="http://www.europarl.europa.eu/sides/getDoc.do?pubRef=-//EP//NONSGML+REPORT+A6-2008-0003+0+DOC+PDF+V0//EN&amp;language=EN"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www.energy-regulators.eu/portal/page/portal/EER_HOME/EER_CONSULT/CLOSED%20PUBLIC%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cordis.europa.eu/fetch?CALLER=ENERGY_NEWS&amp;ACTION=D&amp;DOC=1&amp;CAT=NEWS&amp;QUERY=011bae3744bf:2435:2d5957f8&amp;RCN=29756"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www.energy.ca.gov/2007publications/CEC-100-2007-008/CEC-100-2007-008-CTF.PDF"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www.smartgrids.eu/" TargetMode="External"/><Relationship Id="rId27" Type="http://schemas.openxmlformats.org/officeDocument/2006/relationships/hyperlink" Target="http://www.ksmartgrid.org/e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2AE9C-754C-427A-AF1D-EED53F7E6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51</Pages>
  <Words>15000</Words>
  <Characters>85506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Gergis, Mina</dc:creator>
  <cp:keywords/>
  <dc:description/>
  <cp:lastModifiedBy>Al-Yammouni, Hala</cp:lastModifiedBy>
  <cp:revision>12</cp:revision>
  <cp:lastPrinted>2019-11-20T08:22:00Z</cp:lastPrinted>
  <dcterms:created xsi:type="dcterms:W3CDTF">2019-11-14T16:26:00Z</dcterms:created>
  <dcterms:modified xsi:type="dcterms:W3CDTF">2019-11-20T08:47:00Z</dcterms:modified>
</cp:coreProperties>
</file>