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6669B" w14:textId="77777777" w:rsidR="00D86249" w:rsidRDefault="00D86249" w:rsidP="00D86249">
      <w:pPr>
        <w:rPr>
          <w:lang w:val="es-ES"/>
        </w:rPr>
      </w:pPr>
    </w:p>
    <w:p w14:paraId="47AAF7BD" w14:textId="77777777" w:rsidR="00D86249" w:rsidRDefault="00D86249" w:rsidP="00D86249">
      <w:pPr>
        <w:rPr>
          <w:lang w:val="es-ES"/>
        </w:rPr>
      </w:pPr>
    </w:p>
    <w:p w14:paraId="04EEE6AE" w14:textId="77777777" w:rsidR="00D86249" w:rsidRPr="001A2E5D" w:rsidRDefault="00D86249" w:rsidP="00D86249"/>
    <w:p w14:paraId="5C146399" w14:textId="77777777" w:rsidR="00D86249" w:rsidRPr="001A2E5D" w:rsidRDefault="00D86249" w:rsidP="00D86249"/>
    <w:p w14:paraId="153DBBE0" w14:textId="77777777" w:rsidR="00D86249" w:rsidRPr="001A2E5D" w:rsidRDefault="00D86249" w:rsidP="00D86249"/>
    <w:p w14:paraId="7C5D4B4D" w14:textId="77777777" w:rsidR="00D86249" w:rsidRPr="001A2E5D" w:rsidRDefault="00D86249" w:rsidP="00D86249"/>
    <w:p w14:paraId="1007ACE5" w14:textId="49B30E11" w:rsidR="00D86249" w:rsidRDefault="00D86249" w:rsidP="00D86249"/>
    <w:p w14:paraId="752F7784" w14:textId="77777777" w:rsidR="00AE103A" w:rsidRPr="001A2E5D" w:rsidRDefault="00AE103A" w:rsidP="00D86249"/>
    <w:p w14:paraId="11807E33" w14:textId="77777777" w:rsidR="00D86249" w:rsidRPr="001A2E5D" w:rsidRDefault="00D86249" w:rsidP="00D86249"/>
    <w:p w14:paraId="36500040" w14:textId="77777777" w:rsidR="00D86249" w:rsidRPr="001A2E5D" w:rsidRDefault="00D86249" w:rsidP="00D86249"/>
    <w:p w14:paraId="36266421" w14:textId="0BAFF547" w:rsidR="00D86249" w:rsidRPr="001A2E5D" w:rsidRDefault="00D86249" w:rsidP="00D86249"/>
    <w:p w14:paraId="79DC0766" w14:textId="77777777" w:rsidR="00D86249" w:rsidRPr="001A2E5D" w:rsidRDefault="00D86249" w:rsidP="00D86249"/>
    <w:p w14:paraId="0914C3DA" w14:textId="77777777" w:rsidR="00D86249" w:rsidRPr="001A2E5D" w:rsidRDefault="00D86249" w:rsidP="00D86249"/>
    <w:p w14:paraId="7CAA35F8" w14:textId="77777777" w:rsidR="00D86249" w:rsidRPr="001A2E5D" w:rsidRDefault="00D86249" w:rsidP="00D86249"/>
    <w:tbl>
      <w:tblPr>
        <w:tblW w:w="10089" w:type="dxa"/>
        <w:tblLook w:val="01E0" w:firstRow="1" w:lastRow="1" w:firstColumn="1" w:lastColumn="1" w:noHBand="0" w:noVBand="0"/>
      </w:tblPr>
      <w:tblGrid>
        <w:gridCol w:w="10089"/>
      </w:tblGrid>
      <w:tr w:rsidR="00D86249" w:rsidRPr="001A2E5D" w14:paraId="05728562" w14:textId="77777777" w:rsidTr="0065465C">
        <w:tc>
          <w:tcPr>
            <w:tcW w:w="10089" w:type="dxa"/>
          </w:tcPr>
          <w:p w14:paraId="28E558A4" w14:textId="77777777" w:rsidR="00D86249" w:rsidRPr="001A2E5D" w:rsidRDefault="00D86249" w:rsidP="0065465C">
            <w:pPr>
              <w:spacing w:before="380" w:line="280" w:lineRule="exact"/>
              <w:jc w:val="right"/>
              <w:rPr>
                <w:rFonts w:ascii="Tahoma" w:hAnsi="Tahoma" w:cs="Tahoma"/>
                <w:b/>
                <w:bCs/>
                <w:iCs/>
                <w:color w:val="509141"/>
                <w:sz w:val="32"/>
                <w:szCs w:val="32"/>
                <w:lang w:val="en-US"/>
              </w:rPr>
            </w:pPr>
          </w:p>
          <w:p w14:paraId="018654A3" w14:textId="5D32D6BC" w:rsidR="00D86249" w:rsidRPr="001A2E5D" w:rsidRDefault="00D86249" w:rsidP="0065465C">
            <w:pPr>
              <w:spacing w:before="380" w:line="280" w:lineRule="exact"/>
              <w:jc w:val="right"/>
              <w:rPr>
                <w:rFonts w:ascii="Tahoma" w:hAnsi="Tahoma" w:cs="Tahoma"/>
                <w:b/>
                <w:bCs/>
                <w:iCs/>
                <w:color w:val="509141"/>
                <w:sz w:val="36"/>
                <w:szCs w:val="36"/>
                <w:lang w:val="fr-CH"/>
              </w:rPr>
            </w:pPr>
            <w:r w:rsidRPr="001A2E5D">
              <w:rPr>
                <w:rFonts w:ascii="Tahoma" w:hAnsi="Tahoma" w:cs="Tahoma"/>
                <w:b/>
                <w:bCs/>
                <w:iCs/>
                <w:color w:val="509141"/>
                <w:sz w:val="36"/>
                <w:szCs w:val="36"/>
                <w:lang w:val="fr-CH"/>
              </w:rPr>
              <w:t>Informe  UIT-R  SM.</w:t>
            </w:r>
            <w:r w:rsidR="00991EA6" w:rsidRPr="00991EA6">
              <w:rPr>
                <w:rFonts w:ascii="Tahoma" w:hAnsi="Tahoma" w:cs="Tahoma"/>
                <w:b/>
                <w:bCs/>
                <w:iCs/>
                <w:color w:val="509141"/>
                <w:sz w:val="36"/>
                <w:szCs w:val="36"/>
                <w:lang w:val="es-ES_tradnl"/>
              </w:rPr>
              <w:t>2351-2</w:t>
            </w:r>
            <w:r w:rsidRPr="001A2E5D">
              <w:rPr>
                <w:rFonts w:ascii="Tahoma" w:hAnsi="Tahoma" w:cs="Tahoma"/>
                <w:b/>
                <w:bCs/>
                <w:iCs/>
                <w:color w:val="509141"/>
                <w:sz w:val="36"/>
                <w:szCs w:val="36"/>
                <w:lang w:val="fr-CH"/>
              </w:rPr>
              <w:t xml:space="preserve">  </w:t>
            </w:r>
          </w:p>
          <w:p w14:paraId="1969A884" w14:textId="05B0A5FF" w:rsidR="00D86249" w:rsidRPr="001A2E5D" w:rsidRDefault="00991EA6" w:rsidP="0065465C">
            <w:pPr>
              <w:spacing w:before="80" w:line="280" w:lineRule="exact"/>
              <w:jc w:val="right"/>
              <w:rPr>
                <w:rFonts w:ascii="Tahoma" w:hAnsi="Tahoma" w:cs="Tahoma"/>
                <w:b/>
                <w:bCs/>
                <w:iCs/>
                <w:color w:val="509141"/>
                <w:szCs w:val="24"/>
                <w:lang w:val="fr-CH"/>
              </w:rPr>
            </w:pPr>
            <w:r w:rsidRPr="00991EA6">
              <w:rPr>
                <w:rFonts w:ascii="Tahoma" w:hAnsi="Tahoma" w:cs="Tahoma"/>
                <w:b/>
                <w:bCs/>
                <w:iCs/>
                <w:color w:val="509141"/>
                <w:szCs w:val="24"/>
                <w:lang w:val="es-ES_tradnl"/>
              </w:rPr>
              <w:t>(06/2017</w:t>
            </w:r>
            <w:r w:rsidR="00D86249" w:rsidRPr="001A2E5D">
              <w:rPr>
                <w:rFonts w:ascii="Tahoma" w:hAnsi="Tahoma" w:cs="Tahoma"/>
                <w:b/>
                <w:bCs/>
                <w:iCs/>
                <w:color w:val="509141"/>
                <w:szCs w:val="24"/>
                <w:lang w:val="fr-CH"/>
              </w:rPr>
              <w:t>)</w:t>
            </w:r>
          </w:p>
        </w:tc>
      </w:tr>
      <w:tr w:rsidR="00D86249" w:rsidRPr="001A2E5D" w14:paraId="177C5897" w14:textId="77777777" w:rsidTr="0065465C">
        <w:tc>
          <w:tcPr>
            <w:tcW w:w="10089" w:type="dxa"/>
          </w:tcPr>
          <w:p w14:paraId="1573ACC6" w14:textId="77777777" w:rsidR="00D86249" w:rsidRPr="001A2E5D" w:rsidRDefault="00D86249" w:rsidP="0065465C">
            <w:pPr>
              <w:spacing w:before="80" w:line="500" w:lineRule="exact"/>
              <w:jc w:val="right"/>
              <w:rPr>
                <w:rFonts w:ascii="Tahoma" w:hAnsi="Tahoma" w:cs="Tahoma"/>
                <w:b/>
                <w:bCs/>
                <w:iCs/>
                <w:color w:val="509141"/>
                <w:sz w:val="44"/>
                <w:szCs w:val="44"/>
                <w:lang w:val="fr-CH"/>
              </w:rPr>
            </w:pPr>
          </w:p>
          <w:p w14:paraId="11B7F18D" w14:textId="77777777" w:rsidR="00D86249" w:rsidRPr="001A2E5D" w:rsidRDefault="00D86249" w:rsidP="0065465C">
            <w:pPr>
              <w:spacing w:before="80" w:line="500" w:lineRule="exact"/>
              <w:jc w:val="right"/>
              <w:rPr>
                <w:rFonts w:ascii="Tahoma" w:hAnsi="Tahoma" w:cs="Tahoma"/>
                <w:b/>
                <w:bCs/>
                <w:iCs/>
                <w:color w:val="509141"/>
                <w:sz w:val="44"/>
                <w:szCs w:val="44"/>
                <w:lang w:val="fr-CH"/>
              </w:rPr>
            </w:pPr>
          </w:p>
          <w:p w14:paraId="58BA603C" w14:textId="77777777" w:rsidR="00D86249" w:rsidRPr="001A2E5D" w:rsidRDefault="00D86249" w:rsidP="0065465C">
            <w:pPr>
              <w:spacing w:before="80" w:line="500" w:lineRule="exact"/>
              <w:jc w:val="right"/>
              <w:rPr>
                <w:rFonts w:ascii="Tahoma" w:hAnsi="Tahoma" w:cs="Tahoma"/>
                <w:b/>
                <w:bCs/>
                <w:iCs/>
                <w:color w:val="509141"/>
                <w:sz w:val="44"/>
                <w:szCs w:val="44"/>
                <w:lang w:val="fr-CH"/>
              </w:rPr>
            </w:pPr>
          </w:p>
          <w:p w14:paraId="010AD43A" w14:textId="764A9D9B" w:rsidR="00D86249" w:rsidRPr="001A2E5D" w:rsidRDefault="00991EA6" w:rsidP="0065465C">
            <w:pPr>
              <w:spacing w:before="80" w:line="500" w:lineRule="exact"/>
              <w:jc w:val="right"/>
              <w:rPr>
                <w:rFonts w:ascii="Tahoma" w:hAnsi="Tahoma" w:cs="Tahoma"/>
                <w:b/>
                <w:bCs/>
                <w:iCs/>
                <w:color w:val="509141"/>
                <w:sz w:val="44"/>
                <w:szCs w:val="44"/>
                <w:lang w:val="es-ES_tradnl"/>
              </w:rPr>
            </w:pPr>
            <w:r w:rsidRPr="00991EA6">
              <w:rPr>
                <w:rFonts w:ascii="Tahoma" w:hAnsi="Tahoma" w:cs="Tahoma"/>
                <w:b/>
                <w:bCs/>
                <w:iCs/>
                <w:color w:val="509141"/>
                <w:sz w:val="44"/>
                <w:szCs w:val="44"/>
                <w:lang w:val="es-ES_tradnl"/>
              </w:rPr>
              <w:t>Sistemas de gestión de servicios públicos por red inteligente</w:t>
            </w:r>
            <w:r w:rsidR="00D86249" w:rsidRPr="001A2E5D">
              <w:rPr>
                <w:rFonts w:ascii="Tahoma" w:hAnsi="Tahoma" w:cs="Tahoma"/>
                <w:b/>
                <w:bCs/>
                <w:iCs/>
                <w:color w:val="509141"/>
                <w:sz w:val="44"/>
                <w:szCs w:val="44"/>
                <w:lang w:val="es-ES_tradnl"/>
              </w:rPr>
              <w:t xml:space="preserve"> </w:t>
            </w:r>
          </w:p>
        </w:tc>
      </w:tr>
      <w:tr w:rsidR="00D86249" w:rsidRPr="001A2E5D" w14:paraId="09D4473A" w14:textId="77777777" w:rsidTr="0065465C">
        <w:tc>
          <w:tcPr>
            <w:tcW w:w="10089" w:type="dxa"/>
          </w:tcPr>
          <w:p w14:paraId="185F5015" w14:textId="77777777" w:rsidR="00D86249" w:rsidRPr="001A2E5D" w:rsidRDefault="00D86249" w:rsidP="0065465C">
            <w:pPr>
              <w:spacing w:before="80" w:line="280" w:lineRule="exact"/>
              <w:ind w:right="640"/>
              <w:rPr>
                <w:rFonts w:ascii="Tahoma" w:hAnsi="Tahoma" w:cs="Tahoma"/>
                <w:b/>
                <w:bCs/>
                <w:iCs/>
                <w:color w:val="509141"/>
                <w:sz w:val="32"/>
                <w:szCs w:val="32"/>
                <w:lang w:val="es-ES_tradnl"/>
              </w:rPr>
            </w:pPr>
          </w:p>
          <w:p w14:paraId="1B8FEF97" w14:textId="6DAF5889" w:rsidR="00D86249" w:rsidRDefault="00D86249" w:rsidP="0065465C">
            <w:pPr>
              <w:spacing w:before="80" w:line="280" w:lineRule="exact"/>
              <w:ind w:right="640"/>
              <w:rPr>
                <w:rFonts w:ascii="Tahoma" w:hAnsi="Tahoma" w:cs="Tahoma"/>
                <w:b/>
                <w:bCs/>
                <w:iCs/>
                <w:color w:val="509141"/>
                <w:sz w:val="32"/>
                <w:szCs w:val="32"/>
                <w:lang w:val="es-ES_tradnl"/>
              </w:rPr>
            </w:pPr>
          </w:p>
          <w:p w14:paraId="7AE474F4" w14:textId="77777777" w:rsidR="00991EA6" w:rsidRPr="001A2E5D" w:rsidRDefault="00991EA6" w:rsidP="0065465C">
            <w:pPr>
              <w:spacing w:before="80" w:line="280" w:lineRule="exact"/>
              <w:ind w:right="640"/>
              <w:rPr>
                <w:rFonts w:ascii="Tahoma" w:hAnsi="Tahoma" w:cs="Tahoma"/>
                <w:b/>
                <w:bCs/>
                <w:iCs/>
                <w:color w:val="509141"/>
                <w:sz w:val="32"/>
                <w:szCs w:val="32"/>
                <w:lang w:val="es-ES_tradnl"/>
              </w:rPr>
            </w:pPr>
          </w:p>
          <w:p w14:paraId="7BE7274A" w14:textId="77777777" w:rsidR="00D86249" w:rsidRPr="001A2E5D" w:rsidRDefault="00D86249" w:rsidP="0065465C">
            <w:pPr>
              <w:spacing w:before="80" w:line="280" w:lineRule="exact"/>
              <w:ind w:right="640"/>
              <w:rPr>
                <w:rFonts w:ascii="Tahoma" w:hAnsi="Tahoma" w:cs="Tahoma"/>
                <w:b/>
                <w:bCs/>
                <w:iCs/>
                <w:color w:val="509141"/>
                <w:sz w:val="32"/>
                <w:szCs w:val="32"/>
                <w:lang w:val="es-ES_tradnl"/>
              </w:rPr>
            </w:pPr>
          </w:p>
          <w:p w14:paraId="6DDB499D" w14:textId="77777777" w:rsidR="00D86249" w:rsidRPr="001A2E5D" w:rsidRDefault="00D86249" w:rsidP="0065465C">
            <w:pPr>
              <w:spacing w:before="80" w:after="180" w:line="360" w:lineRule="exact"/>
              <w:jc w:val="right"/>
              <w:rPr>
                <w:rFonts w:ascii="Tahoma" w:hAnsi="Tahoma" w:cs="Tahoma"/>
                <w:b/>
                <w:bCs/>
                <w:iCs/>
                <w:color w:val="509141"/>
                <w:sz w:val="36"/>
                <w:szCs w:val="36"/>
                <w:lang w:val="es-ES_tradnl"/>
              </w:rPr>
            </w:pPr>
          </w:p>
          <w:p w14:paraId="10A3FAB5" w14:textId="77777777" w:rsidR="00D86249" w:rsidRPr="001A2E5D" w:rsidRDefault="00D86249" w:rsidP="0065465C">
            <w:pPr>
              <w:spacing w:before="80" w:after="180" w:line="360" w:lineRule="exact"/>
              <w:jc w:val="right"/>
              <w:rPr>
                <w:rFonts w:ascii="Tahoma" w:hAnsi="Tahoma" w:cs="Tahoma"/>
                <w:b/>
                <w:bCs/>
                <w:iCs/>
                <w:color w:val="509141"/>
                <w:sz w:val="36"/>
                <w:szCs w:val="36"/>
                <w:lang w:val="es-ES_tradnl"/>
              </w:rPr>
            </w:pPr>
            <w:r w:rsidRPr="001A2E5D">
              <w:rPr>
                <w:rFonts w:ascii="Tahoma" w:hAnsi="Tahoma" w:cs="Tahoma"/>
                <w:b/>
                <w:bCs/>
                <w:iCs/>
                <w:color w:val="509141"/>
                <w:sz w:val="36"/>
                <w:szCs w:val="36"/>
                <w:lang w:val="es-ES_tradnl"/>
              </w:rPr>
              <w:t>Serie SM</w:t>
            </w:r>
          </w:p>
          <w:p w14:paraId="7DD5B02A" w14:textId="77777777" w:rsidR="00D86249" w:rsidRPr="001A2E5D" w:rsidRDefault="00D86249" w:rsidP="0065465C">
            <w:pPr>
              <w:spacing w:before="80" w:line="420" w:lineRule="exact"/>
              <w:jc w:val="right"/>
              <w:rPr>
                <w:rFonts w:ascii="Tahoma" w:hAnsi="Tahoma" w:cs="Tahoma"/>
                <w:b/>
                <w:bCs/>
                <w:iCs/>
                <w:color w:val="509141"/>
                <w:sz w:val="36"/>
                <w:szCs w:val="36"/>
                <w:lang w:val="es-ES_tradnl"/>
              </w:rPr>
            </w:pPr>
            <w:r w:rsidRPr="001A2E5D">
              <w:rPr>
                <w:rFonts w:ascii="Tahoma" w:hAnsi="Tahoma" w:cs="Tahoma"/>
                <w:b/>
                <w:bCs/>
                <w:iCs/>
                <w:color w:val="509141"/>
                <w:sz w:val="36"/>
                <w:szCs w:val="36"/>
                <w:lang w:val="es-ES_tradnl"/>
              </w:rPr>
              <w:t>Gestión del espectro</w:t>
            </w:r>
          </w:p>
        </w:tc>
      </w:tr>
    </w:tbl>
    <w:p w14:paraId="2FBD3B3C" w14:textId="77777777" w:rsidR="00D86249" w:rsidRPr="001A2E5D" w:rsidRDefault="00D86249" w:rsidP="00D86249">
      <w:pPr>
        <w:spacing w:before="80"/>
        <w:rPr>
          <w:i/>
          <w:sz w:val="22"/>
          <w:lang w:val="es-ES_tradnl"/>
        </w:rPr>
      </w:pPr>
    </w:p>
    <w:p w14:paraId="09964B5C" w14:textId="77777777" w:rsidR="00D86249" w:rsidRPr="001A2E5D" w:rsidRDefault="00D86249" w:rsidP="00D86249">
      <w:pPr>
        <w:spacing w:before="80"/>
        <w:rPr>
          <w:i/>
          <w:sz w:val="22"/>
          <w:lang w:val="es-ES_tradnl"/>
        </w:rPr>
      </w:pPr>
    </w:p>
    <w:p w14:paraId="65D5C4BD" w14:textId="77777777" w:rsidR="00D86249" w:rsidRPr="001A2E5D" w:rsidRDefault="00D86249" w:rsidP="00D86249">
      <w:pPr>
        <w:spacing w:before="80"/>
        <w:rPr>
          <w:i/>
          <w:sz w:val="22"/>
          <w:lang w:val="es-ES_tradnl"/>
        </w:rPr>
      </w:pPr>
    </w:p>
    <w:p w14:paraId="54E968F7" w14:textId="77777777" w:rsidR="00D86249" w:rsidRPr="001A2E5D" w:rsidRDefault="00D86249" w:rsidP="00D86249">
      <w:pPr>
        <w:spacing w:before="80"/>
        <w:rPr>
          <w:i/>
          <w:sz w:val="22"/>
          <w:lang w:val="es-ES_tradnl"/>
        </w:rPr>
      </w:pPr>
    </w:p>
    <w:p w14:paraId="196CB190" w14:textId="77777777" w:rsidR="00D86249" w:rsidRPr="001A2E5D" w:rsidRDefault="00D86249" w:rsidP="00D86249">
      <w:pPr>
        <w:spacing w:before="80"/>
        <w:rPr>
          <w:i/>
          <w:sz w:val="22"/>
          <w:lang w:val="es-ES_tradnl"/>
        </w:rPr>
      </w:pPr>
    </w:p>
    <w:p w14:paraId="79E48F04" w14:textId="77777777" w:rsidR="00D86249" w:rsidRPr="001A2E5D" w:rsidRDefault="00D86249" w:rsidP="00D86249">
      <w:pPr>
        <w:spacing w:before="80"/>
        <w:rPr>
          <w:i/>
          <w:sz w:val="22"/>
          <w:lang w:val="es-ES_tradnl"/>
        </w:rPr>
      </w:pPr>
    </w:p>
    <w:p w14:paraId="504F8503" w14:textId="77777777" w:rsidR="00D86249" w:rsidRPr="001A2E5D" w:rsidRDefault="00D86249" w:rsidP="00D86249">
      <w:pPr>
        <w:rPr>
          <w:rFonts w:ascii="Palatino Linotype" w:hAnsi="Palatino Linotype"/>
          <w:lang w:val="es-ES_tradnl"/>
        </w:rPr>
        <w:sectPr w:rsidR="00D86249" w:rsidRPr="001A2E5D">
          <w:headerReference w:type="even" r:id="rId8"/>
          <w:headerReference w:type="default" r:id="rId9"/>
          <w:pgSz w:w="11907" w:h="16840" w:code="9"/>
          <w:pgMar w:top="1089" w:right="1089" w:bottom="284" w:left="1089" w:header="567" w:footer="284" w:gutter="0"/>
          <w:pgNumType w:start="1"/>
          <w:cols w:space="720"/>
        </w:sectPr>
      </w:pPr>
    </w:p>
    <w:p w14:paraId="15AEA7F9" w14:textId="77777777" w:rsidR="00D86249" w:rsidRPr="001A2E5D" w:rsidRDefault="00D86249" w:rsidP="00D86249">
      <w:pPr>
        <w:keepNext/>
        <w:spacing w:before="0"/>
        <w:jc w:val="center"/>
        <w:rPr>
          <w:b/>
          <w:bCs/>
          <w:szCs w:val="24"/>
          <w:lang w:val="es-ES_tradnl"/>
        </w:rPr>
      </w:pPr>
      <w:bookmarkStart w:id="0" w:name="c2tope"/>
      <w:bookmarkEnd w:id="0"/>
      <w:r w:rsidRPr="001A2E5D">
        <w:rPr>
          <w:b/>
          <w:bCs/>
          <w:szCs w:val="24"/>
          <w:lang w:val="es-ES_tradnl"/>
        </w:rPr>
        <w:lastRenderedPageBreak/>
        <w:t>Prólogo</w:t>
      </w:r>
    </w:p>
    <w:p w14:paraId="686EB3CD" w14:textId="77777777" w:rsidR="00D86249" w:rsidRPr="001A2E5D" w:rsidRDefault="00D86249" w:rsidP="00D86249">
      <w:pPr>
        <w:spacing w:before="180"/>
        <w:rPr>
          <w:sz w:val="20"/>
          <w:lang w:val="es-ES_tradnl"/>
        </w:rPr>
      </w:pPr>
      <w:r w:rsidRPr="001A2E5D">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9F4B016" w14:textId="77777777" w:rsidR="00D86249" w:rsidRPr="001A2E5D" w:rsidRDefault="00D86249" w:rsidP="00D86249">
      <w:pPr>
        <w:rPr>
          <w:sz w:val="20"/>
          <w:lang w:val="es-ES_tradnl"/>
        </w:rPr>
      </w:pPr>
      <w:r w:rsidRPr="001A2E5D">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3B143C6B" w14:textId="77777777" w:rsidR="00D86249" w:rsidRPr="001A2E5D" w:rsidRDefault="00D86249" w:rsidP="00D86249">
      <w:pPr>
        <w:spacing w:before="0"/>
        <w:rPr>
          <w:sz w:val="20"/>
          <w:lang w:val="es-ES_tradnl"/>
        </w:rPr>
      </w:pPr>
    </w:p>
    <w:p w14:paraId="125EBB9A" w14:textId="77777777" w:rsidR="00D86249" w:rsidRPr="001A2E5D" w:rsidRDefault="00D86249" w:rsidP="00D86249">
      <w:pPr>
        <w:spacing w:before="0"/>
        <w:rPr>
          <w:sz w:val="20"/>
          <w:lang w:val="es-ES_tradnl"/>
        </w:rPr>
      </w:pPr>
    </w:p>
    <w:p w14:paraId="574FB78B" w14:textId="77777777" w:rsidR="00D86249" w:rsidRPr="001A2E5D" w:rsidRDefault="00D86249" w:rsidP="00D86249">
      <w:pPr>
        <w:keepNext/>
        <w:keepLines/>
        <w:spacing w:before="340"/>
        <w:ind w:left="794" w:hanging="794"/>
        <w:jc w:val="center"/>
        <w:outlineLvl w:val="0"/>
        <w:rPr>
          <w:b/>
          <w:szCs w:val="24"/>
          <w:lang w:val="es-ES_tradnl"/>
        </w:rPr>
      </w:pPr>
      <w:r w:rsidRPr="001A2E5D">
        <w:rPr>
          <w:b/>
          <w:lang w:val="es-ES_tradnl"/>
        </w:rPr>
        <w:t>Política sobre Derechos de Propiedad Intelectual</w:t>
      </w:r>
      <w:r w:rsidRPr="001A2E5D">
        <w:rPr>
          <w:b/>
          <w:szCs w:val="24"/>
          <w:lang w:val="es-ES_tradnl"/>
        </w:rPr>
        <w:t xml:space="preserve"> (IPR)</w:t>
      </w:r>
    </w:p>
    <w:p w14:paraId="28413CF8" w14:textId="77777777" w:rsidR="00D86249" w:rsidRPr="001A2E5D" w:rsidRDefault="00D86249" w:rsidP="00D86249">
      <w:pPr>
        <w:spacing w:before="180"/>
        <w:rPr>
          <w:sz w:val="20"/>
          <w:lang w:val="es-ES_tradnl"/>
        </w:rPr>
      </w:pPr>
      <w:r w:rsidRPr="001A2E5D">
        <w:rPr>
          <w:sz w:val="20"/>
          <w:lang w:val="es-ES_tradnl"/>
        </w:rPr>
        <w:t>La política del UIT</w:t>
      </w:r>
      <w:r w:rsidRPr="001A2E5D">
        <w:rPr>
          <w:sz w:val="20"/>
          <w:lang w:val="es-ES_tradnl"/>
        </w:rPr>
        <w:noBreakHyphen/>
        <w:t>R sobre Derechos de Propiedad Intelectual se describe en la Política Común de Patentes UIT</w:t>
      </w:r>
      <w:r w:rsidRPr="001A2E5D">
        <w:rPr>
          <w:sz w:val="20"/>
          <w:lang w:val="es-ES_tradnl"/>
        </w:rPr>
        <w:noBreakHyphen/>
        <w:t>T/UIT</w:t>
      </w:r>
      <w:r w:rsidRPr="001A2E5D">
        <w:rPr>
          <w:sz w:val="20"/>
          <w:lang w:val="es-ES_tradnl"/>
        </w:rPr>
        <w:noBreakHyphen/>
        <w:t>R/ISO/CEI a la que se hace referencia en la Resolución UIT</w:t>
      </w:r>
      <w:r w:rsidRPr="001A2E5D">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1A2E5D">
          <w:rPr>
            <w:color w:val="0000FF"/>
            <w:sz w:val="20"/>
            <w:u w:val="single"/>
            <w:lang w:val="es-ES_tradnl"/>
          </w:rPr>
          <w:t>http://www.itu.int/ITU-R/go/patents/es</w:t>
        </w:r>
      </w:hyperlink>
      <w:r w:rsidRPr="001A2E5D">
        <w:rPr>
          <w:sz w:val="20"/>
          <w:lang w:val="es-ES_tradnl"/>
        </w:rPr>
        <w:t>, donde también aparecen las Directrices para la implementación de la Política Común de Patentes UIT</w:t>
      </w:r>
      <w:r w:rsidRPr="001A2E5D">
        <w:rPr>
          <w:sz w:val="20"/>
          <w:lang w:val="es-ES_tradnl"/>
        </w:rPr>
        <w:noBreakHyphen/>
        <w:t>T/UIT</w:t>
      </w:r>
      <w:r w:rsidRPr="001A2E5D">
        <w:rPr>
          <w:sz w:val="20"/>
          <w:lang w:val="es-ES_tradnl"/>
        </w:rPr>
        <w:noBreakHyphen/>
        <w:t>R/ISO/CEI y la base de datos sobre información de patentes del UIT</w:t>
      </w:r>
      <w:r w:rsidRPr="001A2E5D">
        <w:rPr>
          <w:sz w:val="20"/>
          <w:lang w:val="es-ES_tradnl"/>
        </w:rPr>
        <w:noBreakHyphen/>
        <w:t>R sobre este asunto.</w:t>
      </w:r>
    </w:p>
    <w:p w14:paraId="69CCB807" w14:textId="77777777" w:rsidR="00D86249" w:rsidRPr="001A2E5D" w:rsidRDefault="00D86249" w:rsidP="00D86249">
      <w:pPr>
        <w:spacing w:before="0"/>
        <w:jc w:val="center"/>
        <w:rPr>
          <w:sz w:val="22"/>
          <w:lang w:val="es-ES_tradnl"/>
        </w:rPr>
      </w:pPr>
    </w:p>
    <w:p w14:paraId="6DBCDEC0" w14:textId="77777777" w:rsidR="00D86249" w:rsidRPr="001A2E5D" w:rsidRDefault="00D86249" w:rsidP="00D86249">
      <w:pPr>
        <w:spacing w:before="0"/>
        <w:jc w:val="center"/>
        <w:rPr>
          <w:sz w:val="22"/>
          <w:lang w:val="es-ES_tradnl"/>
        </w:rPr>
      </w:pPr>
    </w:p>
    <w:p w14:paraId="01BA4F69" w14:textId="77777777" w:rsidR="00D86249" w:rsidRPr="001A2E5D" w:rsidRDefault="00D86249" w:rsidP="00D8624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86249" w:rsidRPr="001A2E5D" w14:paraId="613D84E5" w14:textId="77777777" w:rsidTr="0065465C">
        <w:tc>
          <w:tcPr>
            <w:tcW w:w="9360" w:type="dxa"/>
            <w:gridSpan w:val="2"/>
          </w:tcPr>
          <w:p w14:paraId="638512BC" w14:textId="77777777" w:rsidR="00D86249" w:rsidRPr="001A2E5D" w:rsidRDefault="00D86249" w:rsidP="0065465C">
            <w:pPr>
              <w:keepNext/>
              <w:tabs>
                <w:tab w:val="clear" w:pos="794"/>
                <w:tab w:val="clear" w:pos="1191"/>
                <w:tab w:val="clear" w:pos="1588"/>
                <w:tab w:val="clear" w:pos="1985"/>
              </w:tabs>
              <w:overflowPunct/>
              <w:spacing w:before="140"/>
              <w:jc w:val="center"/>
              <w:textAlignment w:val="auto"/>
              <w:rPr>
                <w:b/>
                <w:sz w:val="22"/>
                <w:szCs w:val="22"/>
                <w:lang w:val="es-ES_tradnl"/>
              </w:rPr>
            </w:pPr>
            <w:r w:rsidRPr="001A2E5D">
              <w:rPr>
                <w:b/>
                <w:sz w:val="22"/>
                <w:szCs w:val="22"/>
                <w:lang w:val="es-ES_tradnl"/>
              </w:rPr>
              <w:t xml:space="preserve">Series de los Informes UIT-R </w:t>
            </w:r>
          </w:p>
          <w:p w14:paraId="032C9ADB" w14:textId="77777777" w:rsidR="00D86249" w:rsidRPr="001A2E5D" w:rsidRDefault="00D86249" w:rsidP="0065465C">
            <w:pPr>
              <w:keepNext/>
              <w:spacing w:after="60"/>
              <w:jc w:val="center"/>
              <w:rPr>
                <w:b/>
                <w:bCs/>
                <w:sz w:val="18"/>
                <w:szCs w:val="18"/>
                <w:lang w:val="es-ES_tradnl"/>
              </w:rPr>
            </w:pPr>
            <w:r w:rsidRPr="001A2E5D">
              <w:rPr>
                <w:sz w:val="18"/>
                <w:szCs w:val="18"/>
                <w:lang w:val="es-ES_tradnl"/>
              </w:rPr>
              <w:t xml:space="preserve">(También disponible en línea en </w:t>
            </w:r>
            <w:hyperlink r:id="rId11" w:history="1">
              <w:r w:rsidRPr="001A2E5D">
                <w:rPr>
                  <w:color w:val="0000FF"/>
                  <w:sz w:val="18"/>
                  <w:szCs w:val="18"/>
                  <w:u w:val="single"/>
                  <w:lang w:val="es-ES_tradnl"/>
                </w:rPr>
                <w:t>http://www.itu.int/publ/R-REP/es</w:t>
              </w:r>
            </w:hyperlink>
            <w:r w:rsidRPr="001A2E5D">
              <w:rPr>
                <w:bCs/>
                <w:sz w:val="18"/>
                <w:szCs w:val="18"/>
                <w:lang w:val="es-ES_tradnl"/>
              </w:rPr>
              <w:t>)</w:t>
            </w:r>
          </w:p>
        </w:tc>
      </w:tr>
      <w:tr w:rsidR="00D86249" w:rsidRPr="001A2E5D" w14:paraId="2F630496" w14:textId="77777777" w:rsidTr="0065465C">
        <w:tc>
          <w:tcPr>
            <w:tcW w:w="1140" w:type="dxa"/>
            <w:tcBorders>
              <w:bottom w:val="nil"/>
            </w:tcBorders>
          </w:tcPr>
          <w:p w14:paraId="10202E06" w14:textId="77777777" w:rsidR="00D86249" w:rsidRPr="001A2E5D" w:rsidRDefault="00D86249" w:rsidP="0065465C">
            <w:pPr>
              <w:spacing w:before="180" w:after="100"/>
              <w:ind w:left="57"/>
              <w:rPr>
                <w:b/>
                <w:bCs/>
                <w:sz w:val="20"/>
                <w:lang w:val="en-US"/>
              </w:rPr>
            </w:pPr>
            <w:r w:rsidRPr="001A2E5D">
              <w:rPr>
                <w:b/>
                <w:bCs/>
                <w:sz w:val="20"/>
                <w:lang w:val="en-US"/>
              </w:rPr>
              <w:t>Series</w:t>
            </w:r>
          </w:p>
        </w:tc>
        <w:tc>
          <w:tcPr>
            <w:tcW w:w="8220" w:type="dxa"/>
            <w:tcBorders>
              <w:bottom w:val="nil"/>
            </w:tcBorders>
          </w:tcPr>
          <w:p w14:paraId="3D9244B7" w14:textId="77777777" w:rsidR="00D86249" w:rsidRPr="001A2E5D" w:rsidRDefault="00D86249" w:rsidP="0065465C">
            <w:pPr>
              <w:keepNext/>
              <w:spacing w:after="100"/>
              <w:jc w:val="center"/>
              <w:rPr>
                <w:b/>
                <w:bCs/>
                <w:sz w:val="20"/>
                <w:lang w:val="en-US"/>
              </w:rPr>
            </w:pPr>
            <w:r w:rsidRPr="001A2E5D">
              <w:rPr>
                <w:b/>
                <w:bCs/>
                <w:sz w:val="20"/>
                <w:lang w:val="en-US"/>
              </w:rPr>
              <w:t>Título</w:t>
            </w:r>
          </w:p>
        </w:tc>
      </w:tr>
      <w:tr w:rsidR="00D86249" w:rsidRPr="001A2E5D" w14:paraId="04191AFC" w14:textId="77777777" w:rsidTr="0065465C">
        <w:tc>
          <w:tcPr>
            <w:tcW w:w="1140" w:type="dxa"/>
            <w:tcBorders>
              <w:top w:val="nil"/>
              <w:bottom w:val="nil"/>
            </w:tcBorders>
            <w:shd w:val="clear" w:color="auto" w:fill="auto"/>
          </w:tcPr>
          <w:p w14:paraId="04B3BBBF" w14:textId="77777777" w:rsidR="00D86249" w:rsidRPr="001A2E5D" w:rsidRDefault="00D86249" w:rsidP="0065465C">
            <w:pPr>
              <w:spacing w:before="30" w:after="30"/>
              <w:ind w:left="57"/>
              <w:jc w:val="left"/>
              <w:rPr>
                <w:b/>
                <w:bCs/>
                <w:sz w:val="20"/>
                <w:lang w:val="en-US"/>
              </w:rPr>
            </w:pPr>
            <w:r w:rsidRPr="001A2E5D">
              <w:rPr>
                <w:b/>
                <w:bCs/>
                <w:sz w:val="20"/>
                <w:lang w:val="en-US"/>
              </w:rPr>
              <w:t>BO</w:t>
            </w:r>
          </w:p>
        </w:tc>
        <w:tc>
          <w:tcPr>
            <w:tcW w:w="8220" w:type="dxa"/>
            <w:tcBorders>
              <w:top w:val="nil"/>
              <w:bottom w:val="nil"/>
            </w:tcBorders>
            <w:shd w:val="clear" w:color="auto" w:fill="auto"/>
          </w:tcPr>
          <w:p w14:paraId="7E364C46" w14:textId="77777777" w:rsidR="00D86249" w:rsidRPr="001A2E5D" w:rsidRDefault="00D86249" w:rsidP="0065465C">
            <w:pPr>
              <w:keepNext/>
              <w:spacing w:before="30" w:after="30"/>
              <w:jc w:val="left"/>
              <w:rPr>
                <w:sz w:val="20"/>
                <w:lang w:val="en-US"/>
              </w:rPr>
            </w:pPr>
            <w:r w:rsidRPr="001A2E5D">
              <w:rPr>
                <w:sz w:val="20"/>
              </w:rPr>
              <w:t>Distribución por satélite</w:t>
            </w:r>
          </w:p>
        </w:tc>
      </w:tr>
      <w:tr w:rsidR="00D86249" w:rsidRPr="001A2E5D" w14:paraId="68DB594D" w14:textId="77777777" w:rsidTr="0065465C">
        <w:tc>
          <w:tcPr>
            <w:tcW w:w="1140" w:type="dxa"/>
            <w:tcBorders>
              <w:top w:val="nil"/>
              <w:bottom w:val="nil"/>
            </w:tcBorders>
            <w:shd w:val="clear" w:color="auto" w:fill="auto"/>
          </w:tcPr>
          <w:p w14:paraId="522CEB45" w14:textId="77777777" w:rsidR="00D86249" w:rsidRPr="001A2E5D" w:rsidRDefault="00D86249" w:rsidP="0065465C">
            <w:pPr>
              <w:spacing w:before="30" w:after="30"/>
              <w:ind w:left="57"/>
              <w:jc w:val="left"/>
              <w:rPr>
                <w:b/>
                <w:bCs/>
                <w:sz w:val="20"/>
                <w:lang w:val="en-US"/>
              </w:rPr>
            </w:pPr>
            <w:r w:rsidRPr="001A2E5D">
              <w:rPr>
                <w:b/>
                <w:bCs/>
                <w:sz w:val="20"/>
                <w:lang w:val="en-US"/>
              </w:rPr>
              <w:t>BR</w:t>
            </w:r>
          </w:p>
        </w:tc>
        <w:tc>
          <w:tcPr>
            <w:tcW w:w="8220" w:type="dxa"/>
            <w:tcBorders>
              <w:top w:val="nil"/>
              <w:bottom w:val="nil"/>
            </w:tcBorders>
            <w:shd w:val="clear" w:color="auto" w:fill="auto"/>
          </w:tcPr>
          <w:p w14:paraId="204A98F9" w14:textId="77777777" w:rsidR="00D86249" w:rsidRPr="001A2E5D" w:rsidRDefault="00D86249" w:rsidP="0065465C">
            <w:pPr>
              <w:keepNext/>
              <w:spacing w:before="30" w:after="30"/>
              <w:jc w:val="left"/>
              <w:rPr>
                <w:bCs/>
                <w:sz w:val="20"/>
                <w:lang w:val="es-ES_tradnl"/>
              </w:rPr>
            </w:pPr>
            <w:r w:rsidRPr="001A2E5D">
              <w:rPr>
                <w:bCs/>
                <w:sz w:val="20"/>
                <w:lang w:val="es-ES_tradnl"/>
              </w:rPr>
              <w:t>Registro para producción, archivo y reproducción; películas en televisión</w:t>
            </w:r>
          </w:p>
        </w:tc>
      </w:tr>
      <w:tr w:rsidR="00D86249" w:rsidRPr="001A2E5D" w14:paraId="501FEEC0" w14:textId="77777777" w:rsidTr="0065465C">
        <w:tc>
          <w:tcPr>
            <w:tcW w:w="1140" w:type="dxa"/>
            <w:tcBorders>
              <w:top w:val="nil"/>
              <w:bottom w:val="nil"/>
            </w:tcBorders>
            <w:shd w:val="clear" w:color="auto" w:fill="auto"/>
          </w:tcPr>
          <w:p w14:paraId="41FDDECD" w14:textId="77777777" w:rsidR="00D86249" w:rsidRPr="001A2E5D" w:rsidRDefault="00D86249" w:rsidP="0065465C">
            <w:pPr>
              <w:spacing w:before="30" w:after="30"/>
              <w:ind w:left="57"/>
              <w:jc w:val="left"/>
              <w:rPr>
                <w:b/>
                <w:bCs/>
                <w:sz w:val="20"/>
                <w:lang w:val="en-US"/>
              </w:rPr>
            </w:pPr>
            <w:r w:rsidRPr="001A2E5D">
              <w:rPr>
                <w:b/>
                <w:bCs/>
                <w:sz w:val="20"/>
                <w:lang w:val="en-US"/>
              </w:rPr>
              <w:t>BS</w:t>
            </w:r>
          </w:p>
        </w:tc>
        <w:tc>
          <w:tcPr>
            <w:tcW w:w="8220" w:type="dxa"/>
            <w:tcBorders>
              <w:top w:val="nil"/>
              <w:bottom w:val="nil"/>
            </w:tcBorders>
            <w:shd w:val="clear" w:color="auto" w:fill="auto"/>
          </w:tcPr>
          <w:p w14:paraId="435933AB" w14:textId="77777777" w:rsidR="00D86249" w:rsidRPr="001A2E5D" w:rsidRDefault="00D86249" w:rsidP="0065465C">
            <w:pPr>
              <w:keepNext/>
              <w:spacing w:before="30" w:after="30"/>
              <w:jc w:val="left"/>
              <w:rPr>
                <w:sz w:val="20"/>
                <w:lang w:val="en-US"/>
              </w:rPr>
            </w:pPr>
            <w:r w:rsidRPr="001A2E5D">
              <w:rPr>
                <w:sz w:val="20"/>
              </w:rPr>
              <w:t>Servicio de radiodifusión sonora</w:t>
            </w:r>
          </w:p>
        </w:tc>
      </w:tr>
      <w:tr w:rsidR="00D86249" w:rsidRPr="001A2E5D" w14:paraId="18DF4F49" w14:textId="77777777" w:rsidTr="0065465C">
        <w:tc>
          <w:tcPr>
            <w:tcW w:w="1140" w:type="dxa"/>
            <w:tcBorders>
              <w:top w:val="nil"/>
              <w:bottom w:val="nil"/>
            </w:tcBorders>
            <w:shd w:val="clear" w:color="auto" w:fill="auto"/>
          </w:tcPr>
          <w:p w14:paraId="74172E76" w14:textId="77777777" w:rsidR="00D86249" w:rsidRPr="001A2E5D" w:rsidRDefault="00D86249" w:rsidP="0065465C">
            <w:pPr>
              <w:spacing w:before="30" w:after="30"/>
              <w:ind w:left="57"/>
              <w:jc w:val="left"/>
              <w:rPr>
                <w:b/>
                <w:bCs/>
                <w:sz w:val="20"/>
                <w:lang w:val="en-US"/>
              </w:rPr>
            </w:pPr>
            <w:r w:rsidRPr="001A2E5D">
              <w:rPr>
                <w:b/>
                <w:bCs/>
                <w:sz w:val="20"/>
                <w:lang w:val="en-US"/>
              </w:rPr>
              <w:t>BT</w:t>
            </w:r>
          </w:p>
        </w:tc>
        <w:tc>
          <w:tcPr>
            <w:tcW w:w="8220" w:type="dxa"/>
            <w:tcBorders>
              <w:top w:val="nil"/>
              <w:bottom w:val="nil"/>
            </w:tcBorders>
            <w:shd w:val="clear" w:color="auto" w:fill="auto"/>
          </w:tcPr>
          <w:p w14:paraId="385E6898" w14:textId="77777777" w:rsidR="00D86249" w:rsidRPr="001A2E5D" w:rsidRDefault="00D86249" w:rsidP="0065465C">
            <w:pPr>
              <w:keepNext/>
              <w:spacing w:before="30" w:after="30"/>
              <w:jc w:val="left"/>
              <w:rPr>
                <w:sz w:val="20"/>
                <w:lang w:val="en-US"/>
              </w:rPr>
            </w:pPr>
            <w:r w:rsidRPr="001A2E5D">
              <w:rPr>
                <w:sz w:val="20"/>
              </w:rPr>
              <w:t>Servicio de radiodifusión (televisión)</w:t>
            </w:r>
          </w:p>
        </w:tc>
      </w:tr>
      <w:tr w:rsidR="00D86249" w:rsidRPr="001A2E5D" w14:paraId="396F3B24" w14:textId="77777777" w:rsidTr="0065465C">
        <w:tc>
          <w:tcPr>
            <w:tcW w:w="1140" w:type="dxa"/>
            <w:tcBorders>
              <w:top w:val="nil"/>
              <w:bottom w:val="nil"/>
            </w:tcBorders>
            <w:shd w:val="clear" w:color="auto" w:fill="auto"/>
          </w:tcPr>
          <w:p w14:paraId="49F1629C" w14:textId="77777777" w:rsidR="00D86249" w:rsidRPr="001A2E5D" w:rsidRDefault="00D86249" w:rsidP="0065465C">
            <w:pPr>
              <w:spacing w:before="30" w:after="30"/>
              <w:ind w:left="57"/>
              <w:jc w:val="left"/>
              <w:rPr>
                <w:b/>
                <w:bCs/>
                <w:sz w:val="20"/>
                <w:lang w:val="fr-CH"/>
              </w:rPr>
            </w:pPr>
            <w:r w:rsidRPr="001A2E5D">
              <w:rPr>
                <w:b/>
                <w:bCs/>
                <w:sz w:val="20"/>
                <w:lang w:val="fr-CH"/>
              </w:rPr>
              <w:t>F</w:t>
            </w:r>
          </w:p>
        </w:tc>
        <w:tc>
          <w:tcPr>
            <w:tcW w:w="8220" w:type="dxa"/>
            <w:tcBorders>
              <w:top w:val="nil"/>
              <w:bottom w:val="nil"/>
            </w:tcBorders>
            <w:shd w:val="clear" w:color="auto" w:fill="auto"/>
          </w:tcPr>
          <w:p w14:paraId="4C60D243" w14:textId="77777777" w:rsidR="00D86249" w:rsidRPr="001A2E5D" w:rsidRDefault="00D86249" w:rsidP="0065465C">
            <w:pPr>
              <w:spacing w:before="30" w:after="30"/>
              <w:rPr>
                <w:sz w:val="20"/>
                <w:lang w:val="fr-CH"/>
              </w:rPr>
            </w:pPr>
            <w:r w:rsidRPr="001A2E5D">
              <w:rPr>
                <w:sz w:val="20"/>
              </w:rPr>
              <w:t>Servicio fijo</w:t>
            </w:r>
          </w:p>
        </w:tc>
      </w:tr>
      <w:tr w:rsidR="00D86249" w:rsidRPr="001A2E5D" w14:paraId="43E945BA" w14:textId="77777777" w:rsidTr="0065465C">
        <w:tc>
          <w:tcPr>
            <w:tcW w:w="1140" w:type="dxa"/>
            <w:tcBorders>
              <w:top w:val="nil"/>
              <w:bottom w:val="nil"/>
            </w:tcBorders>
            <w:shd w:val="clear" w:color="auto" w:fill="auto"/>
          </w:tcPr>
          <w:p w14:paraId="7B3CB602" w14:textId="77777777" w:rsidR="00D86249" w:rsidRPr="001A2E5D" w:rsidRDefault="00D86249" w:rsidP="0065465C">
            <w:pPr>
              <w:spacing w:before="30" w:after="30"/>
              <w:ind w:left="57"/>
              <w:jc w:val="left"/>
              <w:rPr>
                <w:b/>
                <w:bCs/>
                <w:sz w:val="20"/>
                <w:lang w:val="en-US"/>
              </w:rPr>
            </w:pPr>
            <w:r w:rsidRPr="001A2E5D">
              <w:rPr>
                <w:b/>
                <w:bCs/>
                <w:sz w:val="20"/>
                <w:lang w:val="en-US"/>
              </w:rPr>
              <w:t>M</w:t>
            </w:r>
          </w:p>
        </w:tc>
        <w:tc>
          <w:tcPr>
            <w:tcW w:w="8220" w:type="dxa"/>
            <w:tcBorders>
              <w:top w:val="nil"/>
              <w:bottom w:val="nil"/>
            </w:tcBorders>
            <w:shd w:val="clear" w:color="auto" w:fill="auto"/>
          </w:tcPr>
          <w:p w14:paraId="631F5413" w14:textId="77777777" w:rsidR="00D86249" w:rsidRPr="001A2E5D" w:rsidRDefault="00D86249" w:rsidP="0065465C">
            <w:pPr>
              <w:keepNext/>
              <w:spacing w:before="30" w:after="30"/>
              <w:jc w:val="left"/>
              <w:rPr>
                <w:sz w:val="20"/>
                <w:lang w:val="es-ES_tradnl"/>
              </w:rPr>
            </w:pPr>
            <w:r w:rsidRPr="001A2E5D">
              <w:rPr>
                <w:sz w:val="20"/>
                <w:lang w:val="es-ES_tradnl"/>
              </w:rPr>
              <w:t>Servicios móviles, de radiodeterminación, de aficionados y otros servicios por satélite conexos</w:t>
            </w:r>
          </w:p>
        </w:tc>
      </w:tr>
      <w:tr w:rsidR="00D86249" w:rsidRPr="001A2E5D" w14:paraId="76B865DD" w14:textId="77777777" w:rsidTr="0065465C">
        <w:tc>
          <w:tcPr>
            <w:tcW w:w="1140" w:type="dxa"/>
            <w:tcBorders>
              <w:top w:val="nil"/>
              <w:bottom w:val="nil"/>
            </w:tcBorders>
            <w:shd w:val="clear" w:color="auto" w:fill="auto"/>
          </w:tcPr>
          <w:p w14:paraId="6724CED4" w14:textId="77777777" w:rsidR="00D86249" w:rsidRPr="001A2E5D" w:rsidRDefault="00D86249" w:rsidP="0065465C">
            <w:pPr>
              <w:spacing w:before="30" w:after="30"/>
              <w:ind w:left="57"/>
              <w:jc w:val="left"/>
              <w:rPr>
                <w:b/>
                <w:bCs/>
                <w:sz w:val="20"/>
                <w:lang w:val="fr-CH"/>
              </w:rPr>
            </w:pPr>
            <w:r w:rsidRPr="001A2E5D">
              <w:rPr>
                <w:b/>
                <w:bCs/>
                <w:sz w:val="20"/>
                <w:lang w:val="fr-CH"/>
              </w:rPr>
              <w:t>P</w:t>
            </w:r>
          </w:p>
        </w:tc>
        <w:tc>
          <w:tcPr>
            <w:tcW w:w="8220" w:type="dxa"/>
            <w:tcBorders>
              <w:top w:val="nil"/>
              <w:bottom w:val="nil"/>
            </w:tcBorders>
            <w:shd w:val="clear" w:color="auto" w:fill="auto"/>
          </w:tcPr>
          <w:p w14:paraId="0A1F8831" w14:textId="77777777" w:rsidR="00D86249" w:rsidRPr="001A2E5D" w:rsidRDefault="00D86249" w:rsidP="0065465C">
            <w:pPr>
              <w:spacing w:before="30" w:after="30"/>
              <w:jc w:val="left"/>
              <w:rPr>
                <w:sz w:val="20"/>
                <w:lang w:val="es-ES_tradnl"/>
              </w:rPr>
            </w:pPr>
            <w:r w:rsidRPr="001A2E5D">
              <w:rPr>
                <w:sz w:val="20"/>
                <w:lang w:val="es-ES_tradnl"/>
              </w:rPr>
              <w:t>Propagación de las ondas radioeléctricas</w:t>
            </w:r>
          </w:p>
        </w:tc>
      </w:tr>
      <w:tr w:rsidR="00D86249" w:rsidRPr="001A2E5D" w14:paraId="4B02BF90" w14:textId="77777777" w:rsidTr="0065465C">
        <w:tc>
          <w:tcPr>
            <w:tcW w:w="1140" w:type="dxa"/>
            <w:tcBorders>
              <w:top w:val="nil"/>
              <w:bottom w:val="nil"/>
            </w:tcBorders>
            <w:shd w:val="clear" w:color="auto" w:fill="auto"/>
          </w:tcPr>
          <w:p w14:paraId="1B28B39E" w14:textId="77777777" w:rsidR="00D86249" w:rsidRPr="001A2E5D" w:rsidRDefault="00D86249" w:rsidP="0065465C">
            <w:pPr>
              <w:spacing w:before="30" w:after="30"/>
              <w:ind w:left="57"/>
              <w:jc w:val="left"/>
              <w:rPr>
                <w:b/>
                <w:bCs/>
                <w:sz w:val="20"/>
                <w:lang w:val="en-US"/>
              </w:rPr>
            </w:pPr>
            <w:r w:rsidRPr="001A2E5D">
              <w:rPr>
                <w:b/>
                <w:bCs/>
                <w:sz w:val="20"/>
                <w:lang w:val="en-US"/>
              </w:rPr>
              <w:t>RA</w:t>
            </w:r>
          </w:p>
        </w:tc>
        <w:tc>
          <w:tcPr>
            <w:tcW w:w="8220" w:type="dxa"/>
            <w:tcBorders>
              <w:top w:val="nil"/>
              <w:bottom w:val="nil"/>
            </w:tcBorders>
            <w:shd w:val="clear" w:color="auto" w:fill="auto"/>
          </w:tcPr>
          <w:p w14:paraId="037F7045" w14:textId="77777777" w:rsidR="00D86249" w:rsidRPr="001A2E5D" w:rsidRDefault="00D86249" w:rsidP="0065465C">
            <w:pPr>
              <w:spacing w:before="30" w:after="30"/>
              <w:rPr>
                <w:sz w:val="20"/>
                <w:lang w:val="en-US"/>
              </w:rPr>
            </w:pPr>
            <w:r w:rsidRPr="001A2E5D">
              <w:rPr>
                <w:sz w:val="20"/>
              </w:rPr>
              <w:t>Radio astronomía</w:t>
            </w:r>
          </w:p>
        </w:tc>
      </w:tr>
      <w:tr w:rsidR="00D86249" w:rsidRPr="001A2E5D" w14:paraId="108175E7" w14:textId="77777777" w:rsidTr="0065465C">
        <w:tc>
          <w:tcPr>
            <w:tcW w:w="1140" w:type="dxa"/>
            <w:tcBorders>
              <w:top w:val="nil"/>
              <w:bottom w:val="nil"/>
            </w:tcBorders>
            <w:shd w:val="clear" w:color="auto" w:fill="auto"/>
          </w:tcPr>
          <w:p w14:paraId="437BCF81" w14:textId="77777777" w:rsidR="00D86249" w:rsidRPr="001A2E5D" w:rsidRDefault="00D86249" w:rsidP="0065465C">
            <w:pPr>
              <w:spacing w:before="30" w:after="30"/>
              <w:ind w:left="57"/>
              <w:jc w:val="left"/>
              <w:rPr>
                <w:b/>
                <w:bCs/>
                <w:sz w:val="20"/>
                <w:lang w:val="en-US"/>
              </w:rPr>
            </w:pPr>
            <w:r w:rsidRPr="001A2E5D">
              <w:rPr>
                <w:b/>
                <w:bCs/>
                <w:sz w:val="20"/>
                <w:lang w:val="en-US"/>
              </w:rPr>
              <w:t>RS</w:t>
            </w:r>
          </w:p>
        </w:tc>
        <w:tc>
          <w:tcPr>
            <w:tcW w:w="8220" w:type="dxa"/>
            <w:tcBorders>
              <w:top w:val="nil"/>
              <w:bottom w:val="nil"/>
            </w:tcBorders>
            <w:shd w:val="clear" w:color="auto" w:fill="auto"/>
          </w:tcPr>
          <w:p w14:paraId="7FD459AE" w14:textId="77777777" w:rsidR="00D86249" w:rsidRPr="001A2E5D" w:rsidRDefault="00D86249" w:rsidP="0065465C">
            <w:pPr>
              <w:spacing w:before="30" w:after="30"/>
              <w:rPr>
                <w:sz w:val="20"/>
                <w:lang w:val="es-ES_tradnl"/>
              </w:rPr>
            </w:pPr>
            <w:r w:rsidRPr="001A2E5D">
              <w:rPr>
                <w:sz w:val="20"/>
                <w:lang w:val="es-ES_tradnl"/>
              </w:rPr>
              <w:t>Sistemas de detección a distancia</w:t>
            </w:r>
          </w:p>
        </w:tc>
      </w:tr>
      <w:tr w:rsidR="00D86249" w:rsidRPr="001A2E5D" w14:paraId="0993E410" w14:textId="77777777" w:rsidTr="0065465C">
        <w:tc>
          <w:tcPr>
            <w:tcW w:w="1140" w:type="dxa"/>
            <w:tcBorders>
              <w:top w:val="nil"/>
              <w:bottom w:val="nil"/>
            </w:tcBorders>
            <w:shd w:val="clear" w:color="auto" w:fill="auto"/>
          </w:tcPr>
          <w:p w14:paraId="5194E4FA" w14:textId="77777777" w:rsidR="00D86249" w:rsidRPr="001A2E5D" w:rsidRDefault="00D86249" w:rsidP="0065465C">
            <w:pPr>
              <w:spacing w:before="30" w:after="30"/>
              <w:ind w:left="57"/>
              <w:jc w:val="left"/>
              <w:rPr>
                <w:b/>
                <w:bCs/>
                <w:sz w:val="20"/>
                <w:lang w:val="en-US"/>
              </w:rPr>
            </w:pPr>
            <w:r w:rsidRPr="001A2E5D">
              <w:rPr>
                <w:b/>
                <w:bCs/>
                <w:sz w:val="20"/>
                <w:lang w:val="en-US"/>
              </w:rPr>
              <w:t>S</w:t>
            </w:r>
          </w:p>
        </w:tc>
        <w:tc>
          <w:tcPr>
            <w:tcW w:w="8220" w:type="dxa"/>
            <w:tcBorders>
              <w:top w:val="nil"/>
              <w:bottom w:val="nil"/>
            </w:tcBorders>
            <w:shd w:val="clear" w:color="auto" w:fill="auto"/>
          </w:tcPr>
          <w:p w14:paraId="58211E4A" w14:textId="77777777" w:rsidR="00D86249" w:rsidRPr="001A2E5D" w:rsidRDefault="00D86249" w:rsidP="0065465C">
            <w:pPr>
              <w:spacing w:before="30" w:after="30"/>
              <w:jc w:val="left"/>
              <w:rPr>
                <w:sz w:val="20"/>
              </w:rPr>
            </w:pPr>
            <w:r w:rsidRPr="001A2E5D">
              <w:rPr>
                <w:sz w:val="20"/>
              </w:rPr>
              <w:t>Servicio fijo por satélite</w:t>
            </w:r>
          </w:p>
        </w:tc>
      </w:tr>
      <w:tr w:rsidR="00D86249" w:rsidRPr="001A2E5D" w14:paraId="775BB94E" w14:textId="77777777" w:rsidTr="0065465C">
        <w:tc>
          <w:tcPr>
            <w:tcW w:w="1140" w:type="dxa"/>
            <w:tcBorders>
              <w:top w:val="nil"/>
              <w:bottom w:val="nil"/>
            </w:tcBorders>
            <w:shd w:val="clear" w:color="auto" w:fill="auto"/>
          </w:tcPr>
          <w:p w14:paraId="09A0F1DD" w14:textId="77777777" w:rsidR="00D86249" w:rsidRPr="001A2E5D" w:rsidRDefault="00D86249" w:rsidP="0065465C">
            <w:pPr>
              <w:spacing w:before="30" w:after="30"/>
              <w:ind w:left="57"/>
              <w:jc w:val="left"/>
              <w:rPr>
                <w:b/>
                <w:bCs/>
                <w:sz w:val="20"/>
                <w:lang w:val="en-US"/>
              </w:rPr>
            </w:pPr>
            <w:r w:rsidRPr="001A2E5D">
              <w:rPr>
                <w:b/>
                <w:bCs/>
                <w:sz w:val="20"/>
                <w:lang w:val="en-US"/>
              </w:rPr>
              <w:t>SA</w:t>
            </w:r>
          </w:p>
        </w:tc>
        <w:tc>
          <w:tcPr>
            <w:tcW w:w="8220" w:type="dxa"/>
            <w:tcBorders>
              <w:top w:val="nil"/>
              <w:bottom w:val="nil"/>
            </w:tcBorders>
            <w:shd w:val="clear" w:color="auto" w:fill="auto"/>
          </w:tcPr>
          <w:p w14:paraId="7E6B59AA" w14:textId="77777777" w:rsidR="00D86249" w:rsidRPr="001A2E5D" w:rsidRDefault="00D86249" w:rsidP="0065465C">
            <w:pPr>
              <w:spacing w:before="30" w:after="30"/>
              <w:jc w:val="left"/>
              <w:rPr>
                <w:sz w:val="20"/>
                <w:lang w:val="en-US"/>
              </w:rPr>
            </w:pPr>
            <w:r w:rsidRPr="001A2E5D">
              <w:rPr>
                <w:sz w:val="20"/>
              </w:rPr>
              <w:t>Aplicaciones espaciales y meteorología</w:t>
            </w:r>
          </w:p>
        </w:tc>
      </w:tr>
      <w:tr w:rsidR="00D86249" w:rsidRPr="001A2E5D" w14:paraId="24D39F76" w14:textId="77777777" w:rsidTr="0065465C">
        <w:tc>
          <w:tcPr>
            <w:tcW w:w="1140" w:type="dxa"/>
            <w:tcBorders>
              <w:top w:val="nil"/>
              <w:bottom w:val="nil"/>
            </w:tcBorders>
            <w:shd w:val="clear" w:color="auto" w:fill="auto"/>
          </w:tcPr>
          <w:p w14:paraId="14E0CA91" w14:textId="77777777" w:rsidR="00D86249" w:rsidRPr="001A2E5D" w:rsidRDefault="00D86249" w:rsidP="0065465C">
            <w:pPr>
              <w:spacing w:before="30" w:after="30"/>
              <w:ind w:left="57"/>
              <w:jc w:val="left"/>
              <w:rPr>
                <w:b/>
                <w:bCs/>
                <w:sz w:val="20"/>
                <w:lang w:val="en-US"/>
              </w:rPr>
            </w:pPr>
            <w:r w:rsidRPr="001A2E5D">
              <w:rPr>
                <w:b/>
                <w:bCs/>
                <w:sz w:val="20"/>
                <w:lang w:val="en-US"/>
              </w:rPr>
              <w:t>SF</w:t>
            </w:r>
          </w:p>
        </w:tc>
        <w:tc>
          <w:tcPr>
            <w:tcW w:w="8220" w:type="dxa"/>
            <w:tcBorders>
              <w:top w:val="nil"/>
              <w:bottom w:val="nil"/>
            </w:tcBorders>
            <w:shd w:val="clear" w:color="auto" w:fill="auto"/>
          </w:tcPr>
          <w:p w14:paraId="0EC7DF71" w14:textId="77777777" w:rsidR="00D86249" w:rsidRPr="001A2E5D" w:rsidRDefault="00D86249" w:rsidP="0065465C">
            <w:pPr>
              <w:spacing w:before="30" w:after="30"/>
              <w:jc w:val="left"/>
              <w:rPr>
                <w:sz w:val="20"/>
                <w:lang w:val="es-ES_tradnl"/>
              </w:rPr>
            </w:pPr>
            <w:r w:rsidRPr="001A2E5D">
              <w:rPr>
                <w:sz w:val="20"/>
                <w:lang w:val="es-ES_tradnl"/>
              </w:rPr>
              <w:t>Compartición de frecuencias y coordinación entre los sistemas del servicio fijo por satélite</w:t>
            </w:r>
            <w:r w:rsidRPr="001A2E5D">
              <w:rPr>
                <w:sz w:val="20"/>
                <w:lang w:val="es-ES_tradnl"/>
              </w:rPr>
              <w:br/>
              <w:t>y del servicio fijo</w:t>
            </w:r>
          </w:p>
        </w:tc>
      </w:tr>
      <w:tr w:rsidR="00D86249" w:rsidRPr="001A2E5D" w14:paraId="1EC08ED1" w14:textId="77777777" w:rsidTr="0065465C">
        <w:tc>
          <w:tcPr>
            <w:tcW w:w="1140" w:type="dxa"/>
            <w:tcBorders>
              <w:top w:val="nil"/>
              <w:bottom w:val="nil"/>
            </w:tcBorders>
            <w:shd w:val="clear" w:color="auto" w:fill="F3F3F3"/>
          </w:tcPr>
          <w:p w14:paraId="65992830" w14:textId="77777777" w:rsidR="00D86249" w:rsidRPr="001A2E5D" w:rsidRDefault="00D86249" w:rsidP="0065465C">
            <w:pPr>
              <w:spacing w:before="30" w:after="30"/>
              <w:ind w:left="57"/>
              <w:jc w:val="left"/>
              <w:rPr>
                <w:b/>
                <w:bCs/>
                <w:color w:val="000080"/>
                <w:sz w:val="20"/>
                <w:lang w:val="en-US"/>
              </w:rPr>
            </w:pPr>
            <w:r w:rsidRPr="001A2E5D">
              <w:rPr>
                <w:b/>
                <w:bCs/>
                <w:color w:val="000080"/>
                <w:sz w:val="20"/>
                <w:lang w:val="en-US"/>
              </w:rPr>
              <w:t>SM</w:t>
            </w:r>
          </w:p>
        </w:tc>
        <w:tc>
          <w:tcPr>
            <w:tcW w:w="8220" w:type="dxa"/>
            <w:tcBorders>
              <w:top w:val="nil"/>
              <w:bottom w:val="nil"/>
            </w:tcBorders>
            <w:shd w:val="clear" w:color="auto" w:fill="F3F3F3"/>
          </w:tcPr>
          <w:p w14:paraId="3FA7ADBA" w14:textId="77777777" w:rsidR="00D86249" w:rsidRPr="001A2E5D" w:rsidRDefault="00D86249" w:rsidP="0065465C">
            <w:pPr>
              <w:spacing w:before="30"/>
              <w:jc w:val="left"/>
              <w:rPr>
                <w:b/>
                <w:bCs/>
                <w:color w:val="000080"/>
                <w:sz w:val="20"/>
                <w:lang w:val="en-US"/>
              </w:rPr>
            </w:pPr>
            <w:r w:rsidRPr="001A2E5D">
              <w:rPr>
                <w:b/>
                <w:bCs/>
                <w:color w:val="000080"/>
                <w:sz w:val="20"/>
              </w:rPr>
              <w:t>Gestión del espectro</w:t>
            </w:r>
          </w:p>
        </w:tc>
      </w:tr>
      <w:tr w:rsidR="00D86249" w:rsidRPr="001A2E5D" w14:paraId="5C8E15EB" w14:textId="77777777" w:rsidTr="0065465C">
        <w:tc>
          <w:tcPr>
            <w:tcW w:w="1140" w:type="dxa"/>
            <w:tcBorders>
              <w:top w:val="nil"/>
            </w:tcBorders>
            <w:shd w:val="clear" w:color="auto" w:fill="auto"/>
          </w:tcPr>
          <w:p w14:paraId="5C339E06" w14:textId="77777777" w:rsidR="00D86249" w:rsidRPr="001A2E5D" w:rsidRDefault="00D86249" w:rsidP="0065465C">
            <w:pPr>
              <w:spacing w:before="0" w:after="30"/>
              <w:ind w:left="57"/>
              <w:jc w:val="left"/>
              <w:rPr>
                <w:b/>
                <w:bCs/>
                <w:color w:val="000080"/>
                <w:sz w:val="20"/>
                <w:lang w:val="en-US"/>
              </w:rPr>
            </w:pPr>
          </w:p>
        </w:tc>
        <w:tc>
          <w:tcPr>
            <w:tcW w:w="8220" w:type="dxa"/>
            <w:tcBorders>
              <w:top w:val="nil"/>
            </w:tcBorders>
            <w:shd w:val="clear" w:color="auto" w:fill="auto"/>
          </w:tcPr>
          <w:p w14:paraId="43422B90" w14:textId="77777777" w:rsidR="00D86249" w:rsidRPr="001A2E5D" w:rsidRDefault="00D86249" w:rsidP="0065465C">
            <w:pPr>
              <w:spacing w:before="0"/>
              <w:jc w:val="left"/>
              <w:rPr>
                <w:b/>
                <w:bCs/>
                <w:color w:val="000080"/>
                <w:sz w:val="20"/>
              </w:rPr>
            </w:pPr>
          </w:p>
        </w:tc>
      </w:tr>
    </w:tbl>
    <w:p w14:paraId="51EBB3B5" w14:textId="77777777" w:rsidR="00D86249" w:rsidRPr="001A2E5D" w:rsidRDefault="00D86249" w:rsidP="00D86249">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86249" w:rsidRPr="001A2E5D" w14:paraId="4C3F9D16" w14:textId="77777777" w:rsidTr="0065465C">
        <w:tc>
          <w:tcPr>
            <w:tcW w:w="720" w:type="dxa"/>
          </w:tcPr>
          <w:p w14:paraId="5A5A10B4" w14:textId="77777777" w:rsidR="00D86249" w:rsidRPr="001A2E5D" w:rsidRDefault="00D86249" w:rsidP="0065465C">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86249" w:rsidRPr="001A2E5D" w14:paraId="4CC55A2A" w14:textId="77777777" w:rsidTr="0065465C">
        <w:tc>
          <w:tcPr>
            <w:tcW w:w="9360" w:type="dxa"/>
          </w:tcPr>
          <w:p w14:paraId="3F7A2AB6" w14:textId="77777777" w:rsidR="00D86249" w:rsidRPr="001A2E5D" w:rsidRDefault="00D86249" w:rsidP="0065465C">
            <w:pPr>
              <w:spacing w:before="92" w:after="92"/>
              <w:jc w:val="left"/>
              <w:rPr>
                <w:i/>
                <w:iCs/>
                <w:sz w:val="20"/>
                <w:lang w:val="es-ES_tradnl"/>
              </w:rPr>
            </w:pPr>
            <w:r w:rsidRPr="001A2E5D">
              <w:rPr>
                <w:b/>
                <w:bCs/>
                <w:i/>
                <w:iCs/>
                <w:sz w:val="20"/>
                <w:lang w:val="es-ES_tradnl"/>
              </w:rPr>
              <w:t>Nota</w:t>
            </w:r>
            <w:r w:rsidRPr="001A2E5D">
              <w:rPr>
                <w:i/>
                <w:iCs/>
                <w:sz w:val="20"/>
                <w:lang w:val="es-ES_tradnl"/>
              </w:rPr>
              <w:t>: Este Informe UIT-R fue aprobado en inglés por la Comisión de Estudio conforme al procedimiento detallado en la Resolución UIT-R 1.</w:t>
            </w:r>
          </w:p>
        </w:tc>
      </w:tr>
    </w:tbl>
    <w:p w14:paraId="4A20D320" w14:textId="77777777" w:rsidR="00D86249" w:rsidRPr="001A2E5D" w:rsidRDefault="00D86249" w:rsidP="00D86249">
      <w:pPr>
        <w:spacing w:before="0"/>
        <w:jc w:val="center"/>
        <w:rPr>
          <w:sz w:val="22"/>
          <w:lang w:val="es-ES_tradnl"/>
        </w:rPr>
      </w:pPr>
    </w:p>
    <w:p w14:paraId="6850529B" w14:textId="77777777" w:rsidR="00D86249" w:rsidRPr="001A2E5D" w:rsidRDefault="00D86249" w:rsidP="00D86249">
      <w:pPr>
        <w:spacing w:before="60"/>
        <w:jc w:val="right"/>
        <w:rPr>
          <w:i/>
          <w:iCs/>
          <w:sz w:val="20"/>
          <w:lang w:val="es-ES_tradnl"/>
        </w:rPr>
      </w:pPr>
      <w:r w:rsidRPr="001A2E5D">
        <w:rPr>
          <w:i/>
          <w:iCs/>
          <w:sz w:val="20"/>
          <w:lang w:val="es-ES_tradnl"/>
        </w:rPr>
        <w:t>Publicación electrónica</w:t>
      </w:r>
    </w:p>
    <w:p w14:paraId="6C7DF84C" w14:textId="76B9D27F" w:rsidR="00D86249" w:rsidRPr="001A2E5D" w:rsidRDefault="00D86249" w:rsidP="00D86249">
      <w:pPr>
        <w:spacing w:before="0" w:after="40"/>
        <w:jc w:val="right"/>
        <w:rPr>
          <w:sz w:val="20"/>
          <w:lang w:val="es-ES_tradnl"/>
        </w:rPr>
      </w:pPr>
      <w:r w:rsidRPr="001A2E5D">
        <w:rPr>
          <w:sz w:val="20"/>
          <w:lang w:val="es-ES_tradnl"/>
        </w:rPr>
        <w:t>Ginebra, 20</w:t>
      </w:r>
      <w:r w:rsidR="00CF2F33">
        <w:rPr>
          <w:sz w:val="20"/>
          <w:lang w:val="es-ES_tradnl"/>
        </w:rPr>
        <w:t>20</w:t>
      </w:r>
    </w:p>
    <w:p w14:paraId="37AB5C58" w14:textId="77777777" w:rsidR="00D86249" w:rsidRPr="001A2E5D" w:rsidRDefault="00D86249" w:rsidP="00D86249">
      <w:pPr>
        <w:spacing w:after="120"/>
        <w:jc w:val="center"/>
        <w:rPr>
          <w:sz w:val="22"/>
          <w:lang w:val="es-ES_tradnl"/>
        </w:rPr>
      </w:pPr>
    </w:p>
    <w:p w14:paraId="440262A0" w14:textId="39470CCE" w:rsidR="00D86249" w:rsidRPr="001A2E5D" w:rsidRDefault="00D86249" w:rsidP="00D86249">
      <w:pPr>
        <w:spacing w:before="0"/>
        <w:jc w:val="center"/>
        <w:rPr>
          <w:sz w:val="20"/>
          <w:lang w:val="es-ES_tradnl"/>
        </w:rPr>
      </w:pPr>
      <w:r w:rsidRPr="001A2E5D">
        <w:rPr>
          <w:sz w:val="20"/>
          <w:lang w:val="en-US"/>
        </w:rPr>
        <w:sym w:font="Symbol" w:char="F0E3"/>
      </w:r>
      <w:r w:rsidRPr="001A2E5D">
        <w:rPr>
          <w:sz w:val="20"/>
          <w:lang w:val="es-ES_tradnl"/>
        </w:rPr>
        <w:t xml:space="preserve"> UIT 20</w:t>
      </w:r>
      <w:r w:rsidR="00CF2F33">
        <w:rPr>
          <w:sz w:val="20"/>
          <w:lang w:val="es-ES_tradnl"/>
        </w:rPr>
        <w:t>20</w:t>
      </w:r>
    </w:p>
    <w:p w14:paraId="72FFCCC1" w14:textId="6A80D395" w:rsidR="0052382C" w:rsidRPr="001A2E5D" w:rsidRDefault="00D86249" w:rsidP="00D86249">
      <w:pPr>
        <w:spacing w:before="80"/>
        <w:rPr>
          <w:sz w:val="18"/>
          <w:szCs w:val="18"/>
          <w:lang w:val="es-ES_tradnl"/>
        </w:rPr>
      </w:pPr>
      <w:r w:rsidRPr="001A2E5D">
        <w:rPr>
          <w:sz w:val="18"/>
          <w:szCs w:val="18"/>
          <w:lang w:val="es-ES_tradnl"/>
        </w:rPr>
        <w:t>Reservados todos los derechos. Ninguna parte de esta publicación puede reproducirse por ningún procedimiento sin previa autorización escrita por parte de la UIT.</w:t>
      </w:r>
    </w:p>
    <w:p w14:paraId="36C3FB64" w14:textId="77777777" w:rsidR="00D86249" w:rsidRPr="001A2E5D" w:rsidRDefault="00D86249" w:rsidP="00D86249">
      <w:pPr>
        <w:spacing w:before="160"/>
        <w:rPr>
          <w:i/>
          <w:sz w:val="20"/>
          <w:highlight w:val="yellow"/>
          <w:lang w:val="es-ES_tradnl"/>
        </w:rPr>
        <w:sectPr w:rsidR="00D86249" w:rsidRPr="001A2E5D"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17900CBD" w14:textId="77777777" w:rsidR="00D86249" w:rsidRPr="001A2E5D" w:rsidRDefault="00D86249" w:rsidP="00604CAF">
      <w:pPr>
        <w:pStyle w:val="RepNo"/>
        <w:spacing w:before="0"/>
        <w:rPr>
          <w:lang w:val="es-ES"/>
        </w:rPr>
      </w:pPr>
      <w:r w:rsidRPr="001A2E5D">
        <w:rPr>
          <w:lang w:val="es-ES"/>
        </w:rPr>
        <w:lastRenderedPageBreak/>
        <w:t xml:space="preserve">INFORME  </w:t>
      </w:r>
      <w:r w:rsidRPr="001A2E5D">
        <w:rPr>
          <w:rStyle w:val="href"/>
          <w:lang w:val="es-ES"/>
        </w:rPr>
        <w:t>UIT-R  SM.2351-2</w:t>
      </w:r>
    </w:p>
    <w:p w14:paraId="53B78AC5" w14:textId="023BB010" w:rsidR="00A87E27" w:rsidRDefault="00A87E27" w:rsidP="00A87E27">
      <w:pPr>
        <w:pStyle w:val="Reptitle"/>
        <w:rPr>
          <w:rFonts w:eastAsia="Batang"/>
          <w:lang w:val="es-ES_tradnl"/>
        </w:rPr>
      </w:pPr>
      <w:r w:rsidRPr="00BC7AA0">
        <w:rPr>
          <w:rFonts w:eastAsia="Batang"/>
          <w:lang w:val="es-ES_tradnl"/>
        </w:rPr>
        <w:t>Sistemas de gestión de servicios públicos por red inteligente</w:t>
      </w:r>
    </w:p>
    <w:p w14:paraId="46DE1A39" w14:textId="77777777" w:rsidR="00604CAF" w:rsidRPr="008704E9" w:rsidRDefault="00604CAF" w:rsidP="00604CAF">
      <w:pPr>
        <w:pStyle w:val="Blanc"/>
        <w:rPr>
          <w:rFonts w:eastAsia="Batang"/>
          <w:lang w:val="es-ES"/>
        </w:rPr>
      </w:pPr>
    </w:p>
    <w:p w14:paraId="7821E739" w14:textId="4F1421DB" w:rsidR="00A87E27" w:rsidRDefault="00A87E27" w:rsidP="00A87E27">
      <w:pPr>
        <w:pStyle w:val="Recdate"/>
        <w:rPr>
          <w:lang w:val="es-ES_tradnl"/>
        </w:rPr>
      </w:pPr>
      <w:r w:rsidRPr="00BC7AA0">
        <w:rPr>
          <w:lang w:val="es-ES_tradnl"/>
        </w:rPr>
        <w:t>(2015</w:t>
      </w:r>
      <w:r w:rsidR="003A36B5" w:rsidRPr="00BC7AA0">
        <w:rPr>
          <w:lang w:val="es-ES_tradnl"/>
        </w:rPr>
        <w:t>-2016-2017</w:t>
      </w:r>
      <w:r w:rsidRPr="00BC7AA0">
        <w:rPr>
          <w:lang w:val="es-ES_tradnl"/>
        </w:rPr>
        <w:t>)</w:t>
      </w:r>
    </w:p>
    <w:p w14:paraId="5263BDFA" w14:textId="38578711" w:rsidR="00075757" w:rsidRDefault="00075757" w:rsidP="00075757">
      <w:pPr>
        <w:rPr>
          <w:lang w:val="es-ES_tradnl"/>
        </w:rPr>
      </w:pPr>
    </w:p>
    <w:p w14:paraId="10E55F56" w14:textId="77777777" w:rsidR="00604CAF" w:rsidRPr="00075757" w:rsidRDefault="00604CAF" w:rsidP="00075757">
      <w:pPr>
        <w:rPr>
          <w:lang w:val="es-ES_tradnl"/>
        </w:rPr>
      </w:pPr>
    </w:p>
    <w:p w14:paraId="55FED088" w14:textId="77777777" w:rsidR="00A87E27" w:rsidRPr="00BC7AA0" w:rsidRDefault="00A87E27" w:rsidP="00A87E27">
      <w:pPr>
        <w:jc w:val="center"/>
        <w:rPr>
          <w:sz w:val="22"/>
          <w:szCs w:val="22"/>
          <w:lang w:val="es-ES_tradnl"/>
        </w:rPr>
      </w:pPr>
      <w:r w:rsidRPr="00BC7AA0">
        <w:rPr>
          <w:sz w:val="22"/>
          <w:szCs w:val="22"/>
          <w:lang w:val="es-ES_tradnl"/>
        </w:rPr>
        <w:t>ÍNDICE</w:t>
      </w:r>
    </w:p>
    <w:p w14:paraId="2B92CDDF" w14:textId="5E857591" w:rsidR="00A87E27" w:rsidRPr="00BC7AA0" w:rsidRDefault="00071D97" w:rsidP="00071D97">
      <w:pPr>
        <w:pStyle w:val="toc0"/>
        <w:rPr>
          <w:lang w:val="es-ES_tradnl"/>
        </w:rPr>
      </w:pPr>
      <w:r w:rsidRPr="00BC7AA0">
        <w:rPr>
          <w:lang w:val="es-ES_tradnl"/>
        </w:rPr>
        <w:tab/>
      </w:r>
      <w:r w:rsidR="00A87E27" w:rsidRPr="00BC7AA0">
        <w:rPr>
          <w:lang w:val="es-ES_tradnl"/>
        </w:rPr>
        <w:t>Página</w:t>
      </w:r>
    </w:p>
    <w:p w14:paraId="20BAB892" w14:textId="117A3697" w:rsidR="00071D97" w:rsidRPr="00BC7AA0" w:rsidRDefault="00071D97">
      <w:pPr>
        <w:pStyle w:val="TOC1"/>
        <w:rPr>
          <w:rFonts w:asciiTheme="minorHAnsi" w:eastAsiaTheme="minorEastAsia" w:hAnsiTheme="minorHAnsi" w:cstheme="minorBidi"/>
          <w:noProof/>
          <w:sz w:val="22"/>
          <w:szCs w:val="22"/>
          <w:lang w:val="es-ES_tradnl"/>
        </w:rPr>
      </w:pPr>
      <w:r w:rsidRPr="00BC7AA0">
        <w:rPr>
          <w:lang w:val="es-ES_tradnl"/>
        </w:rPr>
        <w:fldChar w:fldCharType="begin"/>
      </w:r>
      <w:r w:rsidRPr="00BC7AA0">
        <w:rPr>
          <w:lang w:val="es-ES_tradnl"/>
        </w:rPr>
        <w:instrText xml:space="preserve"> TOC \o "1-2" \h \z \t "Annex_NoTitle,1" </w:instrText>
      </w:r>
      <w:r w:rsidRPr="00BC7AA0">
        <w:rPr>
          <w:lang w:val="es-ES_tradnl"/>
        </w:rPr>
        <w:fldChar w:fldCharType="separate"/>
      </w:r>
      <w:hyperlink w:anchor="_Toc43910098" w:history="1">
        <w:r w:rsidRPr="00BC7AA0">
          <w:rPr>
            <w:rStyle w:val="Hyperlink"/>
            <w:rFonts w:eastAsia="Batang"/>
            <w:noProof/>
            <w:lang w:val="es-ES_tradnl"/>
          </w:rPr>
          <w:t>1</w:t>
        </w:r>
        <w:r w:rsidRPr="00BC7AA0">
          <w:rPr>
            <w:rFonts w:asciiTheme="minorHAnsi" w:eastAsiaTheme="minorEastAsia" w:hAnsiTheme="minorHAnsi" w:cstheme="minorBidi"/>
            <w:noProof/>
            <w:sz w:val="22"/>
            <w:szCs w:val="22"/>
            <w:lang w:val="es-ES_tradnl"/>
          </w:rPr>
          <w:tab/>
        </w:r>
        <w:r w:rsidRPr="00BC7AA0">
          <w:rPr>
            <w:rStyle w:val="Hyperlink"/>
            <w:rFonts w:eastAsia="Batang"/>
            <w:noProof/>
            <w:lang w:val="es-ES_tradnl"/>
          </w:rPr>
          <w:t>Introducción</w:t>
        </w:r>
        <w:r w:rsidRPr="00BC7AA0">
          <w:rPr>
            <w:noProof/>
            <w:webHidden/>
            <w:lang w:val="es-ES_tradnl"/>
          </w:rPr>
          <w:tab/>
        </w:r>
        <w:r w:rsidRPr="00BC7AA0">
          <w:rPr>
            <w:noProof/>
            <w:webHidden/>
            <w:lang w:val="es-ES_tradnl"/>
          </w:rPr>
          <w:tab/>
        </w:r>
        <w:r w:rsidRPr="00BC7AA0">
          <w:rPr>
            <w:noProof/>
            <w:webHidden/>
            <w:lang w:val="es-ES_tradnl"/>
          </w:rPr>
          <w:fldChar w:fldCharType="begin"/>
        </w:r>
        <w:r w:rsidRPr="00BC7AA0">
          <w:rPr>
            <w:noProof/>
            <w:webHidden/>
            <w:lang w:val="es-ES_tradnl"/>
          </w:rPr>
          <w:instrText xml:space="preserve"> PAGEREF _Toc43910098 \h </w:instrText>
        </w:r>
        <w:r w:rsidRPr="00BC7AA0">
          <w:rPr>
            <w:noProof/>
            <w:webHidden/>
            <w:lang w:val="es-ES_tradnl"/>
          </w:rPr>
        </w:r>
        <w:r w:rsidRPr="00BC7AA0">
          <w:rPr>
            <w:noProof/>
            <w:webHidden/>
            <w:lang w:val="es-ES_tradnl"/>
          </w:rPr>
          <w:fldChar w:fldCharType="separate"/>
        </w:r>
        <w:r w:rsidR="009B4244">
          <w:rPr>
            <w:noProof/>
            <w:webHidden/>
            <w:lang w:val="es-ES_tradnl"/>
          </w:rPr>
          <w:t>3</w:t>
        </w:r>
        <w:r w:rsidRPr="00BC7AA0">
          <w:rPr>
            <w:noProof/>
            <w:webHidden/>
            <w:lang w:val="es-ES_tradnl"/>
          </w:rPr>
          <w:fldChar w:fldCharType="end"/>
        </w:r>
      </w:hyperlink>
    </w:p>
    <w:p w14:paraId="364774D5" w14:textId="4773F74A" w:rsidR="00071D97" w:rsidRPr="00BC7AA0" w:rsidRDefault="009B4244">
      <w:pPr>
        <w:pStyle w:val="TOC1"/>
        <w:rPr>
          <w:rFonts w:asciiTheme="minorHAnsi" w:eastAsiaTheme="minorEastAsia" w:hAnsiTheme="minorHAnsi" w:cstheme="minorBidi"/>
          <w:noProof/>
          <w:sz w:val="22"/>
          <w:szCs w:val="22"/>
          <w:lang w:val="es-ES_tradnl"/>
        </w:rPr>
      </w:pPr>
      <w:hyperlink w:anchor="_Toc43910099" w:history="1">
        <w:r w:rsidR="00071D97" w:rsidRPr="00BC7AA0">
          <w:rPr>
            <w:rStyle w:val="Hyperlink"/>
            <w:rFonts w:eastAsia="Batang"/>
            <w:noProof/>
            <w:lang w:val="es-ES_tradnl"/>
          </w:rPr>
          <w:t>2</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 xml:space="preserve">Comunicaciones y </w:t>
        </w:r>
        <w:r w:rsidR="00071D97" w:rsidRPr="00BC7AA0">
          <w:rPr>
            <w:rStyle w:val="Hyperlink"/>
            <w:noProof/>
            <w:lang w:val="es-ES_tradnl"/>
          </w:rPr>
          <w:t>particularidades de las redes inteligentes</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_Toc43910099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4</w:t>
        </w:r>
        <w:r w:rsidR="00071D97" w:rsidRPr="00BC7AA0">
          <w:rPr>
            <w:noProof/>
            <w:webHidden/>
            <w:lang w:val="es-ES_tradnl"/>
          </w:rPr>
          <w:fldChar w:fldCharType="end"/>
        </w:r>
      </w:hyperlink>
    </w:p>
    <w:p w14:paraId="6E59E744" w14:textId="01304664" w:rsidR="00071D97" w:rsidRPr="00BC7AA0" w:rsidRDefault="009B4244">
      <w:pPr>
        <w:pStyle w:val="TOC1"/>
        <w:rPr>
          <w:rFonts w:asciiTheme="minorHAnsi" w:eastAsiaTheme="minorEastAsia" w:hAnsiTheme="minorHAnsi" w:cstheme="minorBidi"/>
          <w:noProof/>
          <w:sz w:val="22"/>
          <w:szCs w:val="22"/>
          <w:lang w:val="es-ES_tradnl"/>
        </w:rPr>
      </w:pPr>
      <w:hyperlink w:anchor="_Toc43910100" w:history="1">
        <w:r w:rsidR="00071D97" w:rsidRPr="00BC7AA0">
          <w:rPr>
            <w:rStyle w:val="Hyperlink"/>
            <w:rFonts w:eastAsia="Batang"/>
            <w:noProof/>
            <w:lang w:val="es-ES_tradnl"/>
          </w:rPr>
          <w:t>3</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Tecnologías de red inteligente por redes de comunicación</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_Toc43910100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5</w:t>
        </w:r>
        <w:r w:rsidR="00071D97" w:rsidRPr="00BC7AA0">
          <w:rPr>
            <w:noProof/>
            <w:webHidden/>
            <w:lang w:val="es-ES_tradnl"/>
          </w:rPr>
          <w:fldChar w:fldCharType="end"/>
        </w:r>
      </w:hyperlink>
    </w:p>
    <w:p w14:paraId="0A0A1E62" w14:textId="5D4A93B0" w:rsidR="00071D97" w:rsidRPr="00BC7AA0" w:rsidRDefault="009B4244">
      <w:pPr>
        <w:pStyle w:val="TOC2"/>
        <w:rPr>
          <w:rFonts w:asciiTheme="minorHAnsi" w:eastAsiaTheme="minorEastAsia" w:hAnsiTheme="minorHAnsi" w:cstheme="minorBidi"/>
          <w:noProof/>
          <w:sz w:val="22"/>
          <w:szCs w:val="22"/>
          <w:lang w:val="es-ES_tradnl"/>
        </w:rPr>
      </w:pPr>
      <w:hyperlink w:anchor="_Toc43910101" w:history="1">
        <w:r w:rsidR="00071D97" w:rsidRPr="00BC7AA0">
          <w:rPr>
            <w:rStyle w:val="Hyperlink"/>
            <w:rFonts w:eastAsia="Batang"/>
            <w:noProof/>
            <w:lang w:val="es-ES_tradnl"/>
          </w:rPr>
          <w:t>3.1</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Función de la UIT y de las organizaciones de normalización</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_Toc43910101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5</w:t>
        </w:r>
        <w:r w:rsidR="00071D97" w:rsidRPr="00BC7AA0">
          <w:rPr>
            <w:noProof/>
            <w:webHidden/>
            <w:lang w:val="es-ES_tradnl"/>
          </w:rPr>
          <w:fldChar w:fldCharType="end"/>
        </w:r>
      </w:hyperlink>
    </w:p>
    <w:p w14:paraId="413C40B0" w14:textId="489115DC" w:rsidR="00071D97" w:rsidRPr="00BC7AA0" w:rsidRDefault="009B4244">
      <w:pPr>
        <w:pStyle w:val="TOC2"/>
        <w:rPr>
          <w:rFonts w:asciiTheme="minorHAnsi" w:eastAsiaTheme="minorEastAsia" w:hAnsiTheme="minorHAnsi" w:cstheme="minorBidi"/>
          <w:noProof/>
          <w:sz w:val="22"/>
          <w:szCs w:val="22"/>
          <w:lang w:val="es-ES_tradnl"/>
        </w:rPr>
      </w:pPr>
      <w:hyperlink w:anchor="_Toc43910102" w:history="1">
        <w:r w:rsidR="00071D97" w:rsidRPr="00BC7AA0">
          <w:rPr>
            <w:rStyle w:val="Hyperlink"/>
            <w:rFonts w:eastAsia="Batang"/>
            <w:noProof/>
            <w:lang w:val="es-ES_tradnl"/>
          </w:rPr>
          <w:t>3.2</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Coordinación en la UIT</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_Toc43910102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6</w:t>
        </w:r>
        <w:r w:rsidR="00071D97" w:rsidRPr="00BC7AA0">
          <w:rPr>
            <w:noProof/>
            <w:webHidden/>
            <w:lang w:val="es-ES_tradnl"/>
          </w:rPr>
          <w:fldChar w:fldCharType="end"/>
        </w:r>
      </w:hyperlink>
    </w:p>
    <w:p w14:paraId="3F8A646C" w14:textId="08CC79B0" w:rsidR="00071D97" w:rsidRPr="00BC7AA0" w:rsidRDefault="009B4244">
      <w:pPr>
        <w:pStyle w:val="TOC1"/>
        <w:rPr>
          <w:rFonts w:asciiTheme="minorHAnsi" w:eastAsiaTheme="minorEastAsia" w:hAnsiTheme="minorHAnsi" w:cstheme="minorBidi"/>
          <w:noProof/>
          <w:sz w:val="22"/>
          <w:szCs w:val="22"/>
          <w:lang w:val="es-ES_tradnl"/>
        </w:rPr>
      </w:pPr>
      <w:hyperlink w:anchor="_Toc43910103" w:history="1">
        <w:r w:rsidR="00071D97" w:rsidRPr="00BC7AA0">
          <w:rPr>
            <w:rStyle w:val="Hyperlink"/>
            <w:rFonts w:eastAsia="Batang"/>
            <w:noProof/>
            <w:lang w:val="es-ES_tradnl"/>
          </w:rPr>
          <w:t>4</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Objetivos y ventajas de las redes inteligentes</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_Toc43910103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7</w:t>
        </w:r>
        <w:r w:rsidR="00071D97" w:rsidRPr="00BC7AA0">
          <w:rPr>
            <w:noProof/>
            <w:webHidden/>
            <w:lang w:val="es-ES_tradnl"/>
          </w:rPr>
          <w:fldChar w:fldCharType="end"/>
        </w:r>
      </w:hyperlink>
    </w:p>
    <w:p w14:paraId="3B3B5DD3" w14:textId="6BA454CC" w:rsidR="00071D97" w:rsidRPr="00BC7AA0" w:rsidRDefault="009B4244">
      <w:pPr>
        <w:pStyle w:val="TOC2"/>
        <w:rPr>
          <w:rFonts w:asciiTheme="minorHAnsi" w:eastAsiaTheme="minorEastAsia" w:hAnsiTheme="minorHAnsi" w:cstheme="minorBidi"/>
          <w:noProof/>
          <w:sz w:val="22"/>
          <w:szCs w:val="22"/>
          <w:lang w:val="es-ES_tradnl"/>
        </w:rPr>
      </w:pPr>
      <w:hyperlink w:anchor="_Toc43910104" w:history="1">
        <w:r w:rsidR="00071D97" w:rsidRPr="00BC7AA0">
          <w:rPr>
            <w:rStyle w:val="Hyperlink"/>
            <w:rFonts w:eastAsia="Batang"/>
            <w:noProof/>
            <w:lang w:val="es-ES_tradnl"/>
          </w:rPr>
          <w:t>4.1</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Reducción de la demanda global de electricidad mediante la optimización del sistema</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_Toc43910104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7</w:t>
        </w:r>
        <w:r w:rsidR="00071D97" w:rsidRPr="00BC7AA0">
          <w:rPr>
            <w:noProof/>
            <w:webHidden/>
            <w:lang w:val="es-ES_tradnl"/>
          </w:rPr>
          <w:fldChar w:fldCharType="end"/>
        </w:r>
      </w:hyperlink>
    </w:p>
    <w:p w14:paraId="6F8B3247" w14:textId="71D5719A" w:rsidR="00071D97" w:rsidRPr="00BC7AA0" w:rsidRDefault="009B4244">
      <w:pPr>
        <w:pStyle w:val="TOC2"/>
        <w:rPr>
          <w:rFonts w:asciiTheme="minorHAnsi" w:eastAsiaTheme="minorEastAsia" w:hAnsiTheme="minorHAnsi" w:cstheme="minorBidi"/>
          <w:noProof/>
          <w:sz w:val="22"/>
          <w:szCs w:val="22"/>
          <w:lang w:val="es-ES_tradnl"/>
        </w:rPr>
      </w:pPr>
      <w:hyperlink w:anchor="_Toc43910105" w:history="1">
        <w:r w:rsidR="00071D97" w:rsidRPr="00BC7AA0">
          <w:rPr>
            <w:rStyle w:val="Hyperlink"/>
            <w:noProof/>
            <w:lang w:val="es-ES_tradnl"/>
          </w:rPr>
          <w:t>4.2</w:t>
        </w:r>
        <w:r w:rsidR="00071D97" w:rsidRPr="00BC7AA0">
          <w:rPr>
            <w:rFonts w:asciiTheme="minorHAnsi" w:eastAsiaTheme="minorEastAsia" w:hAnsiTheme="minorHAnsi" w:cstheme="minorBidi"/>
            <w:noProof/>
            <w:sz w:val="22"/>
            <w:szCs w:val="22"/>
            <w:lang w:val="es-ES_tradnl"/>
          </w:rPr>
          <w:tab/>
        </w:r>
        <w:r w:rsidR="00071D97" w:rsidRPr="00BC7AA0">
          <w:rPr>
            <w:rStyle w:val="Hyperlink"/>
            <w:noProof/>
            <w:lang w:val="es-ES_tradnl"/>
          </w:rPr>
          <w:t>Integración de recursos energéticos renovables y distribuidos</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_Toc43910105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8</w:t>
        </w:r>
        <w:r w:rsidR="00071D97" w:rsidRPr="00BC7AA0">
          <w:rPr>
            <w:noProof/>
            <w:webHidden/>
            <w:lang w:val="es-ES_tradnl"/>
          </w:rPr>
          <w:fldChar w:fldCharType="end"/>
        </w:r>
      </w:hyperlink>
    </w:p>
    <w:p w14:paraId="4A14CAB3" w14:textId="134B8175" w:rsidR="00071D97" w:rsidRPr="00BC7AA0" w:rsidRDefault="009B4244">
      <w:pPr>
        <w:pStyle w:val="TOC2"/>
        <w:rPr>
          <w:rFonts w:asciiTheme="minorHAnsi" w:eastAsiaTheme="minorEastAsia" w:hAnsiTheme="minorHAnsi" w:cstheme="minorBidi"/>
          <w:noProof/>
          <w:sz w:val="22"/>
          <w:szCs w:val="22"/>
          <w:lang w:val="es-ES_tradnl"/>
        </w:rPr>
      </w:pPr>
      <w:hyperlink w:anchor="_Toc43910106" w:history="1">
        <w:r w:rsidR="00071D97" w:rsidRPr="00BC7AA0">
          <w:rPr>
            <w:rStyle w:val="Hyperlink"/>
            <w:noProof/>
            <w:lang w:val="es-ES_tradnl"/>
          </w:rPr>
          <w:t>4.3</w:t>
        </w:r>
        <w:r w:rsidR="00071D97" w:rsidRPr="00BC7AA0">
          <w:rPr>
            <w:rFonts w:asciiTheme="minorHAnsi" w:eastAsiaTheme="minorEastAsia" w:hAnsiTheme="minorHAnsi" w:cstheme="minorBidi"/>
            <w:noProof/>
            <w:sz w:val="22"/>
            <w:szCs w:val="22"/>
            <w:lang w:val="es-ES_tradnl"/>
          </w:rPr>
          <w:tab/>
        </w:r>
        <w:r w:rsidR="00071D97" w:rsidRPr="00BC7AA0">
          <w:rPr>
            <w:rStyle w:val="Hyperlink"/>
            <w:noProof/>
            <w:lang w:val="es-ES_tradnl"/>
          </w:rPr>
          <w:t>Medición inteligente</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_Toc43910106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8</w:t>
        </w:r>
        <w:r w:rsidR="00071D97" w:rsidRPr="00BC7AA0">
          <w:rPr>
            <w:noProof/>
            <w:webHidden/>
            <w:lang w:val="es-ES_tradnl"/>
          </w:rPr>
          <w:fldChar w:fldCharType="end"/>
        </w:r>
      </w:hyperlink>
    </w:p>
    <w:p w14:paraId="1AB10714" w14:textId="17A5ADA4" w:rsidR="00071D97" w:rsidRPr="00BC7AA0" w:rsidRDefault="009B4244">
      <w:pPr>
        <w:pStyle w:val="TOC2"/>
        <w:rPr>
          <w:rFonts w:asciiTheme="minorHAnsi" w:eastAsiaTheme="minorEastAsia" w:hAnsiTheme="minorHAnsi" w:cstheme="minorBidi"/>
          <w:noProof/>
          <w:sz w:val="22"/>
          <w:szCs w:val="22"/>
          <w:lang w:val="es-ES_tradnl"/>
        </w:rPr>
      </w:pPr>
      <w:hyperlink w:anchor="_Toc43910107" w:history="1">
        <w:r w:rsidR="00071D97" w:rsidRPr="00BC7AA0">
          <w:rPr>
            <w:rStyle w:val="Hyperlink"/>
            <w:rFonts w:eastAsia="Batang"/>
            <w:noProof/>
            <w:lang w:val="es-ES_tradnl"/>
          </w:rPr>
          <w:t>4.4</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Obtener una red resistente</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_Toc43910107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10</w:t>
        </w:r>
        <w:r w:rsidR="00071D97" w:rsidRPr="00BC7AA0">
          <w:rPr>
            <w:noProof/>
            <w:webHidden/>
            <w:lang w:val="es-ES_tradnl"/>
          </w:rPr>
          <w:fldChar w:fldCharType="end"/>
        </w:r>
      </w:hyperlink>
    </w:p>
    <w:p w14:paraId="146939C6" w14:textId="752DE80A" w:rsidR="00071D97" w:rsidRPr="00BC7AA0" w:rsidRDefault="009B4244">
      <w:pPr>
        <w:pStyle w:val="TOC1"/>
        <w:rPr>
          <w:rFonts w:asciiTheme="minorHAnsi" w:eastAsiaTheme="minorEastAsia" w:hAnsiTheme="minorHAnsi" w:cstheme="minorBidi"/>
          <w:noProof/>
          <w:sz w:val="22"/>
          <w:szCs w:val="22"/>
          <w:lang w:val="es-ES_tradnl"/>
        </w:rPr>
      </w:pPr>
      <w:hyperlink w:anchor="_Toc43910108" w:history="1">
        <w:r w:rsidR="00071D97" w:rsidRPr="00BC7AA0">
          <w:rPr>
            <w:rStyle w:val="Hyperlink"/>
            <w:rFonts w:eastAsia="Batang"/>
            <w:noProof/>
            <w:lang w:val="es-ES_tradnl" w:eastAsia="ko-KR"/>
          </w:rPr>
          <w:t>5</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Descripción general de la arquitectura de referencia de la red inteligente</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_Toc43910108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11</w:t>
        </w:r>
        <w:r w:rsidR="00071D97" w:rsidRPr="00BC7AA0">
          <w:rPr>
            <w:noProof/>
            <w:webHidden/>
            <w:lang w:val="es-ES_tradnl"/>
          </w:rPr>
          <w:fldChar w:fldCharType="end"/>
        </w:r>
      </w:hyperlink>
    </w:p>
    <w:p w14:paraId="23DA1A8D" w14:textId="12146049" w:rsidR="00071D97" w:rsidRPr="00BC7AA0" w:rsidRDefault="009B4244">
      <w:pPr>
        <w:pStyle w:val="TOC1"/>
        <w:rPr>
          <w:rFonts w:asciiTheme="minorHAnsi" w:eastAsiaTheme="minorEastAsia" w:hAnsiTheme="minorHAnsi" w:cstheme="minorBidi"/>
          <w:noProof/>
          <w:sz w:val="22"/>
          <w:szCs w:val="22"/>
          <w:lang w:val="es-ES_tradnl"/>
        </w:rPr>
      </w:pPr>
      <w:hyperlink w:anchor="_Toc43910109" w:history="1">
        <w:r w:rsidR="00071D97" w:rsidRPr="00BC7AA0">
          <w:rPr>
            <w:rStyle w:val="Hyperlink"/>
            <w:rFonts w:eastAsia="Batang"/>
            <w:noProof/>
            <w:lang w:val="es-ES_tradnl"/>
          </w:rPr>
          <w:t>6</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Normas sobre cables y líneas eléctricas para telecomunicaciones por la red eléctrica</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_Toc43910109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12</w:t>
        </w:r>
        <w:r w:rsidR="00071D97" w:rsidRPr="00BC7AA0">
          <w:rPr>
            <w:noProof/>
            <w:webHidden/>
            <w:lang w:val="es-ES_tradnl"/>
          </w:rPr>
          <w:fldChar w:fldCharType="end"/>
        </w:r>
      </w:hyperlink>
    </w:p>
    <w:p w14:paraId="013960DA" w14:textId="52421AA7" w:rsidR="00071D97" w:rsidRPr="00BC7AA0" w:rsidRDefault="009B4244">
      <w:pPr>
        <w:pStyle w:val="TOC2"/>
        <w:rPr>
          <w:rFonts w:asciiTheme="minorHAnsi" w:eastAsiaTheme="minorEastAsia" w:hAnsiTheme="minorHAnsi" w:cstheme="minorBidi"/>
          <w:noProof/>
          <w:sz w:val="22"/>
          <w:szCs w:val="22"/>
          <w:lang w:val="es-ES_tradnl"/>
        </w:rPr>
      </w:pPr>
      <w:hyperlink w:anchor="_Toc43910110" w:history="1">
        <w:r w:rsidR="00071D97" w:rsidRPr="00BC7AA0">
          <w:rPr>
            <w:rStyle w:val="Hyperlink"/>
            <w:rFonts w:eastAsia="Batang"/>
            <w:noProof/>
            <w:lang w:val="es-ES_tradnl"/>
          </w:rPr>
          <w:t>6.1</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Comunicaciones de red eléctrica por las líneas eléctricas</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_Toc43910110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13</w:t>
        </w:r>
        <w:r w:rsidR="00071D97" w:rsidRPr="00BC7AA0">
          <w:rPr>
            <w:noProof/>
            <w:webHidden/>
            <w:lang w:val="es-ES_tradnl"/>
          </w:rPr>
          <w:fldChar w:fldCharType="end"/>
        </w:r>
      </w:hyperlink>
    </w:p>
    <w:p w14:paraId="11454591" w14:textId="60ED4EE1" w:rsidR="00071D97" w:rsidRPr="00BC7AA0" w:rsidRDefault="009B4244">
      <w:pPr>
        <w:pStyle w:val="TOC2"/>
        <w:rPr>
          <w:rFonts w:asciiTheme="minorHAnsi" w:eastAsiaTheme="minorEastAsia" w:hAnsiTheme="minorHAnsi" w:cstheme="minorBidi"/>
          <w:noProof/>
          <w:sz w:val="22"/>
          <w:szCs w:val="22"/>
          <w:lang w:val="es-ES_tradnl"/>
        </w:rPr>
      </w:pPr>
      <w:hyperlink w:anchor="_Toc43910111" w:history="1">
        <w:r w:rsidR="00071D97" w:rsidRPr="00BC7AA0">
          <w:rPr>
            <w:rStyle w:val="Hyperlink"/>
            <w:rFonts w:eastAsia="Batang"/>
            <w:noProof/>
            <w:lang w:val="es-ES_tradnl"/>
          </w:rPr>
          <w:t>6.2</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Comunicaciones de la red eléctrica inteligente por redes de cable</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_Toc43910111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14</w:t>
        </w:r>
        <w:r w:rsidR="00071D97" w:rsidRPr="00BC7AA0">
          <w:rPr>
            <w:noProof/>
            <w:webHidden/>
            <w:lang w:val="es-ES_tradnl"/>
          </w:rPr>
          <w:fldChar w:fldCharType="end"/>
        </w:r>
      </w:hyperlink>
    </w:p>
    <w:p w14:paraId="298A9243" w14:textId="655ED4B5" w:rsidR="00071D97" w:rsidRPr="00BC7AA0" w:rsidRDefault="009B4244">
      <w:pPr>
        <w:pStyle w:val="TOC1"/>
        <w:rPr>
          <w:rFonts w:asciiTheme="minorHAnsi" w:eastAsiaTheme="minorEastAsia" w:hAnsiTheme="minorHAnsi" w:cstheme="minorBidi"/>
          <w:noProof/>
          <w:sz w:val="22"/>
          <w:szCs w:val="22"/>
          <w:lang w:val="es-ES_tradnl"/>
        </w:rPr>
      </w:pPr>
      <w:hyperlink w:anchor="_Toc43910112" w:history="1">
        <w:r w:rsidR="00071D97" w:rsidRPr="00BC7AA0">
          <w:rPr>
            <w:rStyle w:val="Hyperlink"/>
            <w:noProof/>
            <w:lang w:val="es-ES_tradnl"/>
          </w:rPr>
          <w:t>7</w:t>
        </w:r>
        <w:r w:rsidR="00071D97" w:rsidRPr="00BC7AA0">
          <w:rPr>
            <w:rFonts w:asciiTheme="minorHAnsi" w:eastAsiaTheme="minorEastAsia" w:hAnsiTheme="minorHAnsi" w:cstheme="minorBidi"/>
            <w:noProof/>
            <w:sz w:val="22"/>
            <w:szCs w:val="22"/>
            <w:lang w:val="es-ES_tradnl"/>
          </w:rPr>
          <w:tab/>
        </w:r>
        <w:r w:rsidR="00071D97" w:rsidRPr="00BC7AA0">
          <w:rPr>
            <w:rStyle w:val="Hyperlink"/>
            <w:noProof/>
            <w:lang w:val="es-ES_tradnl"/>
          </w:rPr>
          <w:t>Normas inalámbricas para telecomunicaciones de la red eléctrica inteligente</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_Toc43910112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15</w:t>
        </w:r>
        <w:r w:rsidR="00071D97" w:rsidRPr="00BC7AA0">
          <w:rPr>
            <w:noProof/>
            <w:webHidden/>
            <w:lang w:val="es-ES_tradnl"/>
          </w:rPr>
          <w:fldChar w:fldCharType="end"/>
        </w:r>
      </w:hyperlink>
    </w:p>
    <w:p w14:paraId="4419D75D" w14:textId="3301038E" w:rsidR="00071D97" w:rsidRPr="00BC7AA0" w:rsidRDefault="009B4244">
      <w:pPr>
        <w:pStyle w:val="TOC2"/>
        <w:rPr>
          <w:rFonts w:asciiTheme="minorHAnsi" w:eastAsiaTheme="minorEastAsia" w:hAnsiTheme="minorHAnsi" w:cstheme="minorBidi"/>
          <w:noProof/>
          <w:sz w:val="22"/>
          <w:szCs w:val="22"/>
          <w:lang w:val="es-ES_tradnl"/>
        </w:rPr>
      </w:pPr>
      <w:hyperlink w:anchor="_Toc43910113" w:history="1">
        <w:r w:rsidR="00071D97" w:rsidRPr="00BC7AA0">
          <w:rPr>
            <w:rStyle w:val="Hyperlink"/>
            <w:rFonts w:eastAsia="Batang"/>
            <w:noProof/>
            <w:lang w:val="es-ES_tradnl"/>
          </w:rPr>
          <w:t>7.1</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Red doméstica</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_Toc43910113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15</w:t>
        </w:r>
        <w:r w:rsidR="00071D97" w:rsidRPr="00BC7AA0">
          <w:rPr>
            <w:noProof/>
            <w:webHidden/>
            <w:lang w:val="es-ES_tradnl"/>
          </w:rPr>
          <w:fldChar w:fldCharType="end"/>
        </w:r>
      </w:hyperlink>
    </w:p>
    <w:p w14:paraId="2E67E3C4" w14:textId="10A2084F" w:rsidR="00071D97" w:rsidRPr="00BC7AA0" w:rsidRDefault="009B4244">
      <w:pPr>
        <w:pStyle w:val="TOC2"/>
        <w:rPr>
          <w:rFonts w:asciiTheme="minorHAnsi" w:eastAsiaTheme="minorEastAsia" w:hAnsiTheme="minorHAnsi" w:cstheme="minorBidi"/>
          <w:noProof/>
          <w:sz w:val="22"/>
          <w:szCs w:val="22"/>
          <w:lang w:val="es-ES_tradnl"/>
        </w:rPr>
      </w:pPr>
      <w:hyperlink w:anchor="_Toc43910114" w:history="1">
        <w:r w:rsidR="00071D97" w:rsidRPr="00BC7AA0">
          <w:rPr>
            <w:rStyle w:val="Hyperlink"/>
            <w:rFonts w:eastAsia="Batang"/>
            <w:noProof/>
            <w:lang w:val="es-ES_tradnl"/>
          </w:rPr>
          <w:t>7.2</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WAN/NAN/FAN</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_Toc43910114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16</w:t>
        </w:r>
        <w:r w:rsidR="00071D97" w:rsidRPr="00BC7AA0">
          <w:rPr>
            <w:noProof/>
            <w:webHidden/>
            <w:lang w:val="es-ES_tradnl"/>
          </w:rPr>
          <w:fldChar w:fldCharType="end"/>
        </w:r>
      </w:hyperlink>
    </w:p>
    <w:p w14:paraId="6299913F" w14:textId="3F775010" w:rsidR="00071D97" w:rsidRPr="00BC7AA0" w:rsidRDefault="009B4244">
      <w:pPr>
        <w:pStyle w:val="TOC1"/>
        <w:rPr>
          <w:rFonts w:asciiTheme="minorHAnsi" w:eastAsiaTheme="minorEastAsia" w:hAnsiTheme="minorHAnsi" w:cstheme="minorBidi"/>
          <w:noProof/>
          <w:sz w:val="22"/>
          <w:szCs w:val="22"/>
          <w:lang w:val="es-ES_tradnl"/>
        </w:rPr>
      </w:pPr>
      <w:hyperlink w:anchor="_Toc43910115" w:history="1">
        <w:r w:rsidR="00071D97" w:rsidRPr="00BC7AA0">
          <w:rPr>
            <w:rStyle w:val="Hyperlink"/>
            <w:rFonts w:eastAsia="Batang"/>
            <w:noProof/>
            <w:lang w:val="es-ES_tradnl" w:eastAsia="ko-KR"/>
          </w:rPr>
          <w:t>8</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Consideraciones sobre la</w:t>
        </w:r>
        <w:r w:rsidR="00071D97" w:rsidRPr="00BC7AA0">
          <w:rPr>
            <w:rStyle w:val="Hyperlink"/>
            <w:noProof/>
            <w:lang w:val="es-ES_tradnl"/>
          </w:rPr>
          <w:t xml:space="preserve"> interferencia asociada con el despliegue de tecnologías alámbricas e inalámbricas de transmisión de datos que se emplean en sistemas de gestión de la red eléctrica</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_Toc43910115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17</w:t>
        </w:r>
        <w:r w:rsidR="00071D97" w:rsidRPr="00BC7AA0">
          <w:rPr>
            <w:noProof/>
            <w:webHidden/>
            <w:lang w:val="es-ES_tradnl"/>
          </w:rPr>
          <w:fldChar w:fldCharType="end"/>
        </w:r>
      </w:hyperlink>
    </w:p>
    <w:p w14:paraId="3865FCD2" w14:textId="4C26BE17" w:rsidR="00071D97" w:rsidRPr="00BC7AA0" w:rsidRDefault="009B4244">
      <w:pPr>
        <w:pStyle w:val="TOC1"/>
        <w:rPr>
          <w:rFonts w:asciiTheme="minorHAnsi" w:eastAsiaTheme="minorEastAsia" w:hAnsiTheme="minorHAnsi" w:cstheme="minorBidi"/>
          <w:noProof/>
          <w:sz w:val="22"/>
          <w:szCs w:val="22"/>
          <w:lang w:val="es-ES_tradnl"/>
        </w:rPr>
      </w:pPr>
      <w:hyperlink w:anchor="_Toc43910116" w:history="1">
        <w:r w:rsidR="00071D97" w:rsidRPr="00BC7AA0">
          <w:rPr>
            <w:rStyle w:val="Hyperlink"/>
            <w:rFonts w:eastAsia="Batang"/>
            <w:noProof/>
            <w:lang w:val="es-ES_tradnl" w:eastAsia="ko-KR"/>
          </w:rPr>
          <w:t>9</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Impacto del despliegue generalizado de redes alámbricas e inalámbricas utilizadas para sistemas de gestión de redes eléctricas en la disponibilidad del espectro</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_Toc43910116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18</w:t>
        </w:r>
        <w:r w:rsidR="00071D97" w:rsidRPr="00BC7AA0">
          <w:rPr>
            <w:noProof/>
            <w:webHidden/>
            <w:lang w:val="es-ES_tradnl"/>
          </w:rPr>
          <w:fldChar w:fldCharType="end"/>
        </w:r>
      </w:hyperlink>
    </w:p>
    <w:p w14:paraId="3BA0E373" w14:textId="0537D477" w:rsidR="00071D97" w:rsidRPr="00BC7AA0" w:rsidRDefault="009B4244">
      <w:pPr>
        <w:pStyle w:val="TOC1"/>
        <w:rPr>
          <w:rFonts w:asciiTheme="minorHAnsi" w:eastAsiaTheme="minorEastAsia" w:hAnsiTheme="minorHAnsi" w:cstheme="minorBidi"/>
          <w:noProof/>
          <w:sz w:val="22"/>
          <w:szCs w:val="22"/>
          <w:lang w:val="es-ES_tradnl"/>
        </w:rPr>
      </w:pPr>
      <w:hyperlink w:anchor="_Toc43910117" w:history="1">
        <w:r w:rsidR="00071D97" w:rsidRPr="00BC7AA0">
          <w:rPr>
            <w:rStyle w:val="Hyperlink"/>
            <w:rFonts w:eastAsia="Batang"/>
            <w:noProof/>
            <w:lang w:val="es-ES_tradnl" w:eastAsia="ko-KR"/>
          </w:rPr>
          <w:t>10</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Conclusión</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_Toc43910117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19</w:t>
        </w:r>
        <w:r w:rsidR="00071D97" w:rsidRPr="00BC7AA0">
          <w:rPr>
            <w:noProof/>
            <w:webHidden/>
            <w:lang w:val="es-ES_tradnl"/>
          </w:rPr>
          <w:fldChar w:fldCharType="end"/>
        </w:r>
      </w:hyperlink>
    </w:p>
    <w:p w14:paraId="6494D814" w14:textId="77777777" w:rsidR="00075757" w:rsidRPr="00BC7AA0" w:rsidRDefault="00075757" w:rsidP="00075757">
      <w:pPr>
        <w:pStyle w:val="toc0"/>
        <w:keepNext/>
        <w:keepLines/>
        <w:rPr>
          <w:noProof/>
          <w:lang w:val="es-ES_tradnl"/>
        </w:rPr>
      </w:pPr>
      <w:r w:rsidRPr="00BC7AA0">
        <w:rPr>
          <w:noProof/>
          <w:lang w:val="es-ES_tradnl"/>
        </w:rPr>
        <w:lastRenderedPageBreak/>
        <w:tab/>
        <w:t>Página</w:t>
      </w:r>
    </w:p>
    <w:p w14:paraId="2642807B" w14:textId="7975712C" w:rsidR="00071D97" w:rsidRPr="00BC7AA0" w:rsidRDefault="009B4244" w:rsidP="00604CAF">
      <w:pPr>
        <w:pStyle w:val="TOC1"/>
        <w:keepNext/>
        <w:jc w:val="left"/>
        <w:rPr>
          <w:rFonts w:asciiTheme="minorHAnsi" w:eastAsiaTheme="minorEastAsia" w:hAnsiTheme="minorHAnsi" w:cstheme="minorBidi"/>
          <w:noProof/>
          <w:sz w:val="22"/>
          <w:szCs w:val="22"/>
          <w:lang w:val="es-ES_tradnl"/>
        </w:rPr>
      </w:pPr>
      <w:hyperlink w:anchor="_Toc43910118" w:history="1">
        <w:r w:rsidR="00071D97" w:rsidRPr="00BC7AA0">
          <w:rPr>
            <w:rStyle w:val="Hyperlink"/>
            <w:noProof/>
            <w:lang w:val="es-ES_tradnl" w:eastAsia="zh-CN"/>
          </w:rPr>
          <w:t xml:space="preserve">Anexo 1 – </w:t>
        </w:r>
        <w:r w:rsidR="00071D97" w:rsidRPr="00BC7AA0">
          <w:rPr>
            <w:rStyle w:val="Hyperlink"/>
            <w:noProof/>
            <w:lang w:val="es-ES_tradnl"/>
          </w:rPr>
          <w:t>Ejemplos de normas existentes relativas a sistemas de gestión de redes eléctricas</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_Toc43910118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20</w:t>
        </w:r>
        <w:r w:rsidR="00071D97" w:rsidRPr="00BC7AA0">
          <w:rPr>
            <w:noProof/>
            <w:webHidden/>
            <w:lang w:val="es-ES_tradnl"/>
          </w:rPr>
          <w:fldChar w:fldCharType="end"/>
        </w:r>
      </w:hyperlink>
    </w:p>
    <w:p w14:paraId="6047B005" w14:textId="3AFD4D41" w:rsidR="00071D97" w:rsidRPr="00BC7AA0" w:rsidRDefault="009B4244">
      <w:pPr>
        <w:pStyle w:val="TOC2"/>
        <w:rPr>
          <w:rFonts w:asciiTheme="minorHAnsi" w:eastAsiaTheme="minorEastAsia" w:hAnsiTheme="minorHAnsi" w:cstheme="minorBidi"/>
          <w:noProof/>
          <w:sz w:val="22"/>
          <w:szCs w:val="22"/>
          <w:lang w:val="es-ES_tradnl"/>
        </w:rPr>
      </w:pPr>
      <w:hyperlink w:anchor="_Toc43910119" w:history="1">
        <w:r w:rsidR="00071D97" w:rsidRPr="00BC7AA0">
          <w:rPr>
            <w:rStyle w:val="Hyperlink"/>
            <w:rFonts w:eastAsia="Batang"/>
            <w:noProof/>
            <w:lang w:val="es-ES_tradnl"/>
          </w:rPr>
          <w:t>A1.1</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Normas del IEEE</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_Toc43910119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20</w:t>
        </w:r>
        <w:r w:rsidR="00071D97" w:rsidRPr="00BC7AA0">
          <w:rPr>
            <w:noProof/>
            <w:webHidden/>
            <w:lang w:val="es-ES_tradnl"/>
          </w:rPr>
          <w:fldChar w:fldCharType="end"/>
        </w:r>
      </w:hyperlink>
    </w:p>
    <w:p w14:paraId="393898A4" w14:textId="1429904A" w:rsidR="00071D97" w:rsidRPr="00BC7AA0" w:rsidRDefault="009B4244">
      <w:pPr>
        <w:pStyle w:val="TOC2"/>
        <w:rPr>
          <w:rFonts w:asciiTheme="minorHAnsi" w:eastAsiaTheme="minorEastAsia" w:hAnsiTheme="minorHAnsi" w:cstheme="minorBidi"/>
          <w:noProof/>
          <w:sz w:val="22"/>
          <w:szCs w:val="22"/>
          <w:lang w:val="es-ES_tradnl"/>
        </w:rPr>
      </w:pPr>
      <w:hyperlink w:anchor="_Toc43910120" w:history="1">
        <w:r w:rsidR="00071D97" w:rsidRPr="00BC7AA0">
          <w:rPr>
            <w:rStyle w:val="Hyperlink"/>
            <w:rFonts w:eastAsia="Batang"/>
            <w:noProof/>
            <w:lang w:val="es-ES_tradnl"/>
          </w:rPr>
          <w:t>A1.2</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Normas del UIT-T</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_Toc43910120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26</w:t>
        </w:r>
        <w:r w:rsidR="00071D97" w:rsidRPr="00BC7AA0">
          <w:rPr>
            <w:noProof/>
            <w:webHidden/>
            <w:lang w:val="es-ES_tradnl"/>
          </w:rPr>
          <w:fldChar w:fldCharType="end"/>
        </w:r>
      </w:hyperlink>
    </w:p>
    <w:p w14:paraId="4B44A9D6" w14:textId="6D56FC7B" w:rsidR="00071D97" w:rsidRPr="00BC7AA0" w:rsidRDefault="009B4244">
      <w:pPr>
        <w:pStyle w:val="TOC2"/>
        <w:rPr>
          <w:rFonts w:asciiTheme="minorHAnsi" w:eastAsiaTheme="minorEastAsia" w:hAnsiTheme="minorHAnsi" w:cstheme="minorBidi"/>
          <w:noProof/>
          <w:sz w:val="22"/>
          <w:szCs w:val="22"/>
          <w:lang w:val="es-ES_tradnl"/>
        </w:rPr>
      </w:pPr>
      <w:hyperlink w:anchor="_Toc43910121" w:history="1">
        <w:r w:rsidR="00071D97" w:rsidRPr="00BC7AA0">
          <w:rPr>
            <w:rStyle w:val="Hyperlink"/>
            <w:rFonts w:eastAsia="Batang"/>
            <w:noProof/>
            <w:lang w:val="es-ES_tradnl"/>
          </w:rPr>
          <w:t>A1.3</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Normas 3GPP</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_Toc43910121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26</w:t>
        </w:r>
        <w:r w:rsidR="00071D97" w:rsidRPr="00BC7AA0">
          <w:rPr>
            <w:noProof/>
            <w:webHidden/>
            <w:lang w:val="es-ES_tradnl"/>
          </w:rPr>
          <w:fldChar w:fldCharType="end"/>
        </w:r>
      </w:hyperlink>
    </w:p>
    <w:p w14:paraId="243463EA" w14:textId="33F5576B" w:rsidR="00071D97" w:rsidRPr="00BC7AA0" w:rsidRDefault="009B4244">
      <w:pPr>
        <w:pStyle w:val="TOC2"/>
        <w:rPr>
          <w:rFonts w:asciiTheme="minorHAnsi" w:eastAsiaTheme="minorEastAsia" w:hAnsiTheme="minorHAnsi" w:cstheme="minorBidi"/>
          <w:noProof/>
          <w:sz w:val="22"/>
          <w:szCs w:val="22"/>
          <w:lang w:val="es-ES_tradnl"/>
        </w:rPr>
      </w:pPr>
      <w:hyperlink w:anchor="_Toc43910122" w:history="1">
        <w:r w:rsidR="00071D97" w:rsidRPr="00BC7AA0">
          <w:rPr>
            <w:rStyle w:val="Hyperlink"/>
            <w:rFonts w:eastAsia="Batang"/>
            <w:noProof/>
            <w:lang w:val="es-ES_tradnl"/>
          </w:rPr>
          <w:t>A1.4</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Normas 3GPP2</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_Toc43910122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41</w:t>
        </w:r>
        <w:r w:rsidR="00071D97" w:rsidRPr="00BC7AA0">
          <w:rPr>
            <w:noProof/>
            <w:webHidden/>
            <w:lang w:val="es-ES_tradnl"/>
          </w:rPr>
          <w:fldChar w:fldCharType="end"/>
        </w:r>
      </w:hyperlink>
    </w:p>
    <w:p w14:paraId="08E9D470" w14:textId="1398A618" w:rsidR="00071D97" w:rsidRPr="00BC7AA0" w:rsidRDefault="009B4244">
      <w:pPr>
        <w:pStyle w:val="TOC1"/>
        <w:rPr>
          <w:rFonts w:asciiTheme="minorHAnsi" w:eastAsiaTheme="minorEastAsia" w:hAnsiTheme="minorHAnsi" w:cstheme="minorBidi"/>
          <w:noProof/>
          <w:sz w:val="22"/>
          <w:szCs w:val="22"/>
          <w:lang w:val="es-ES_tradnl"/>
        </w:rPr>
      </w:pPr>
      <w:hyperlink w:anchor="_Toc43910123" w:history="1">
        <w:r w:rsidR="00071D97" w:rsidRPr="00BC7AA0">
          <w:rPr>
            <w:rStyle w:val="Hyperlink"/>
            <w:noProof/>
            <w:lang w:val="es-ES_tradnl"/>
          </w:rPr>
          <w:t xml:space="preserve">Anexo 2 – </w:t>
        </w:r>
        <w:r w:rsidR="00071D97" w:rsidRPr="00BC7AA0">
          <w:rPr>
            <w:rStyle w:val="Hyperlink"/>
            <w:rFonts w:eastAsia="Batang"/>
            <w:noProof/>
            <w:lang w:val="es-ES_tradnl"/>
          </w:rPr>
          <w:t>Red inteligente en Norteamérica</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_Toc43910123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43</w:t>
        </w:r>
        <w:r w:rsidR="00071D97" w:rsidRPr="00BC7AA0">
          <w:rPr>
            <w:noProof/>
            <w:webHidden/>
            <w:lang w:val="es-ES_tradnl"/>
          </w:rPr>
          <w:fldChar w:fldCharType="end"/>
        </w:r>
      </w:hyperlink>
    </w:p>
    <w:p w14:paraId="0D878AA8" w14:textId="4CF207D7" w:rsidR="00071D97" w:rsidRPr="00BC7AA0" w:rsidRDefault="009B4244">
      <w:pPr>
        <w:pStyle w:val="TOC2"/>
        <w:rPr>
          <w:rFonts w:asciiTheme="minorHAnsi" w:eastAsiaTheme="minorEastAsia" w:hAnsiTheme="minorHAnsi" w:cstheme="minorBidi"/>
          <w:noProof/>
          <w:sz w:val="22"/>
          <w:szCs w:val="22"/>
          <w:lang w:val="es-ES_tradnl"/>
        </w:rPr>
      </w:pPr>
      <w:hyperlink w:anchor="_Toc43910124" w:history="1">
        <w:r w:rsidR="00071D97" w:rsidRPr="00BC7AA0">
          <w:rPr>
            <w:rStyle w:val="Hyperlink"/>
            <w:rFonts w:eastAsia="Batang"/>
            <w:noProof/>
            <w:lang w:val="es-ES_tradnl"/>
          </w:rPr>
          <w:t>A2.1</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Introducción</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_Toc43910124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43</w:t>
        </w:r>
        <w:r w:rsidR="00071D97" w:rsidRPr="00BC7AA0">
          <w:rPr>
            <w:noProof/>
            <w:webHidden/>
            <w:lang w:val="es-ES_tradnl"/>
          </w:rPr>
          <w:fldChar w:fldCharType="end"/>
        </w:r>
      </w:hyperlink>
    </w:p>
    <w:p w14:paraId="23DF0AD3" w14:textId="7F904754" w:rsidR="00071D97" w:rsidRPr="00BC7AA0" w:rsidRDefault="009B4244">
      <w:pPr>
        <w:pStyle w:val="TOC2"/>
        <w:rPr>
          <w:rFonts w:asciiTheme="minorHAnsi" w:eastAsiaTheme="minorEastAsia" w:hAnsiTheme="minorHAnsi" w:cstheme="minorBidi"/>
          <w:noProof/>
          <w:sz w:val="22"/>
          <w:szCs w:val="22"/>
          <w:lang w:val="es-ES_tradnl"/>
        </w:rPr>
      </w:pPr>
      <w:hyperlink w:anchor="_Toc43910125" w:history="1">
        <w:r w:rsidR="00071D97" w:rsidRPr="00BC7AA0">
          <w:rPr>
            <w:rStyle w:val="Hyperlink"/>
            <w:rFonts w:eastAsia="Batang"/>
            <w:noProof/>
            <w:lang w:val="es-ES_tradnl"/>
          </w:rPr>
          <w:t>A2.2</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Motivos de la implantación de redes inteligentes</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_Toc43910125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44</w:t>
        </w:r>
        <w:r w:rsidR="00071D97" w:rsidRPr="00BC7AA0">
          <w:rPr>
            <w:noProof/>
            <w:webHidden/>
            <w:lang w:val="es-ES_tradnl"/>
          </w:rPr>
          <w:fldChar w:fldCharType="end"/>
        </w:r>
      </w:hyperlink>
    </w:p>
    <w:p w14:paraId="3EAF188B" w14:textId="6678D56F" w:rsidR="00071D97" w:rsidRPr="00BC7AA0" w:rsidRDefault="009B4244">
      <w:pPr>
        <w:pStyle w:val="TOC1"/>
        <w:rPr>
          <w:rFonts w:asciiTheme="minorHAnsi" w:eastAsiaTheme="minorEastAsia" w:hAnsiTheme="minorHAnsi" w:cstheme="minorBidi"/>
          <w:noProof/>
          <w:sz w:val="22"/>
          <w:szCs w:val="22"/>
          <w:lang w:val="es-ES_tradnl"/>
        </w:rPr>
      </w:pPr>
      <w:hyperlink w:anchor="_Toc43910126" w:history="1">
        <w:r w:rsidR="00071D97" w:rsidRPr="00BC7AA0">
          <w:rPr>
            <w:rStyle w:val="Hyperlink"/>
            <w:noProof/>
            <w:lang w:val="es-ES_tradnl"/>
          </w:rPr>
          <w:t xml:space="preserve">Anexo 3 – </w:t>
        </w:r>
        <w:r w:rsidR="00071D97" w:rsidRPr="00BC7AA0">
          <w:rPr>
            <w:rStyle w:val="Hyperlink"/>
            <w:rFonts w:eastAsia="Batang"/>
            <w:noProof/>
            <w:lang w:val="es-ES_tradnl" w:eastAsia="ko-KR"/>
          </w:rPr>
          <w:t>Red inteligente en</w:t>
        </w:r>
        <w:r w:rsidR="00071D97" w:rsidRPr="00BC7AA0">
          <w:rPr>
            <w:rStyle w:val="Hyperlink"/>
            <w:rFonts w:eastAsia="Batang"/>
            <w:noProof/>
            <w:lang w:val="es-ES_tradnl"/>
          </w:rPr>
          <w:t xml:space="preserve"> Europa</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_Toc43910126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45</w:t>
        </w:r>
        <w:r w:rsidR="00071D97" w:rsidRPr="00BC7AA0">
          <w:rPr>
            <w:noProof/>
            <w:webHidden/>
            <w:lang w:val="es-ES_tradnl"/>
          </w:rPr>
          <w:fldChar w:fldCharType="end"/>
        </w:r>
      </w:hyperlink>
    </w:p>
    <w:p w14:paraId="5E4D68CE" w14:textId="6ABBC124" w:rsidR="00071D97" w:rsidRPr="00BC7AA0" w:rsidRDefault="009B4244">
      <w:pPr>
        <w:pStyle w:val="TOC2"/>
        <w:rPr>
          <w:rFonts w:asciiTheme="minorHAnsi" w:eastAsiaTheme="minorEastAsia" w:hAnsiTheme="minorHAnsi" w:cstheme="minorBidi"/>
          <w:noProof/>
          <w:sz w:val="22"/>
          <w:szCs w:val="22"/>
          <w:lang w:val="es-ES_tradnl"/>
        </w:rPr>
      </w:pPr>
      <w:hyperlink w:anchor="_Toc43910127" w:history="1">
        <w:r w:rsidR="00071D97" w:rsidRPr="00BC7AA0">
          <w:rPr>
            <w:rStyle w:val="Hyperlink"/>
            <w:rFonts w:eastAsia="Batang"/>
            <w:noProof/>
            <w:lang w:val="es-ES_tradnl"/>
          </w:rPr>
          <w:t>A3.1</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Introducción</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_Toc43910127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45</w:t>
        </w:r>
        <w:r w:rsidR="00071D97" w:rsidRPr="00BC7AA0">
          <w:rPr>
            <w:noProof/>
            <w:webHidden/>
            <w:lang w:val="es-ES_tradnl"/>
          </w:rPr>
          <w:fldChar w:fldCharType="end"/>
        </w:r>
      </w:hyperlink>
    </w:p>
    <w:p w14:paraId="5ABA9EA5" w14:textId="15BFF4ED" w:rsidR="00071D97" w:rsidRPr="00BC7AA0" w:rsidRDefault="009B4244">
      <w:pPr>
        <w:pStyle w:val="TOC2"/>
        <w:rPr>
          <w:rFonts w:asciiTheme="minorHAnsi" w:eastAsiaTheme="minorEastAsia" w:hAnsiTheme="minorHAnsi" w:cstheme="minorBidi"/>
          <w:noProof/>
          <w:sz w:val="22"/>
          <w:szCs w:val="22"/>
          <w:lang w:val="es-ES_tradnl"/>
        </w:rPr>
      </w:pPr>
      <w:hyperlink w:anchor="_Toc43910128" w:history="1">
        <w:r w:rsidR="00071D97" w:rsidRPr="00BC7AA0">
          <w:rPr>
            <w:rStyle w:val="Hyperlink"/>
            <w:rFonts w:eastAsia="Batang"/>
            <w:noProof/>
            <w:lang w:val="es-ES_tradnl"/>
          </w:rPr>
          <w:t>A3.2</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Actividades europeas en algunos Estados Miembros</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_Toc43910128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46</w:t>
        </w:r>
        <w:r w:rsidR="00071D97" w:rsidRPr="00BC7AA0">
          <w:rPr>
            <w:noProof/>
            <w:webHidden/>
            <w:lang w:val="es-ES_tradnl"/>
          </w:rPr>
          <w:fldChar w:fldCharType="end"/>
        </w:r>
      </w:hyperlink>
    </w:p>
    <w:p w14:paraId="44650ACA" w14:textId="7C07386C" w:rsidR="00071D97" w:rsidRPr="00BC7AA0" w:rsidRDefault="009B4244">
      <w:pPr>
        <w:pStyle w:val="TOC1"/>
        <w:rPr>
          <w:rFonts w:asciiTheme="minorHAnsi" w:eastAsiaTheme="minorEastAsia" w:hAnsiTheme="minorHAnsi" w:cstheme="minorBidi"/>
          <w:noProof/>
          <w:sz w:val="22"/>
          <w:szCs w:val="22"/>
          <w:lang w:val="es-ES_tradnl"/>
        </w:rPr>
      </w:pPr>
      <w:hyperlink w:anchor="_Toc43910129" w:history="1">
        <w:r w:rsidR="00071D97" w:rsidRPr="00BC7AA0">
          <w:rPr>
            <w:rStyle w:val="Hyperlink"/>
            <w:noProof/>
            <w:lang w:val="es-ES_tradnl"/>
          </w:rPr>
          <w:t xml:space="preserve">Anexo 4 – </w:t>
        </w:r>
        <w:r w:rsidR="00071D97" w:rsidRPr="00BC7AA0">
          <w:rPr>
            <w:rStyle w:val="Hyperlink"/>
            <w:rFonts w:eastAsia="Batang"/>
            <w:noProof/>
            <w:lang w:val="es-ES_tradnl"/>
          </w:rPr>
          <w:t>Red inteligente en Brasil</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_Toc43910129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48</w:t>
        </w:r>
        <w:r w:rsidR="00071D97" w:rsidRPr="00BC7AA0">
          <w:rPr>
            <w:noProof/>
            <w:webHidden/>
            <w:lang w:val="es-ES_tradnl"/>
          </w:rPr>
          <w:fldChar w:fldCharType="end"/>
        </w:r>
      </w:hyperlink>
    </w:p>
    <w:p w14:paraId="735BC1F8" w14:textId="47A65464" w:rsidR="00071D97" w:rsidRPr="00BC7AA0" w:rsidRDefault="009B4244">
      <w:pPr>
        <w:pStyle w:val="TOC2"/>
        <w:rPr>
          <w:rFonts w:asciiTheme="minorHAnsi" w:eastAsiaTheme="minorEastAsia" w:hAnsiTheme="minorHAnsi" w:cstheme="minorBidi"/>
          <w:noProof/>
          <w:sz w:val="22"/>
          <w:szCs w:val="22"/>
          <w:lang w:val="es-ES_tradnl"/>
        </w:rPr>
      </w:pPr>
      <w:hyperlink w:anchor="_Toc43910130" w:history="1">
        <w:r w:rsidR="00071D97" w:rsidRPr="00BC7AA0">
          <w:rPr>
            <w:rStyle w:val="Hyperlink"/>
            <w:rFonts w:eastAsia="Batang"/>
            <w:noProof/>
            <w:lang w:val="es-ES_tradnl"/>
          </w:rPr>
          <w:t>A4.1</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Introducción</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_Toc43910130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48</w:t>
        </w:r>
        <w:r w:rsidR="00071D97" w:rsidRPr="00BC7AA0">
          <w:rPr>
            <w:noProof/>
            <w:webHidden/>
            <w:lang w:val="es-ES_tradnl"/>
          </w:rPr>
          <w:fldChar w:fldCharType="end"/>
        </w:r>
      </w:hyperlink>
    </w:p>
    <w:p w14:paraId="222D3816" w14:textId="51DD3AC8" w:rsidR="00071D97" w:rsidRPr="00BC7AA0" w:rsidRDefault="009B4244">
      <w:pPr>
        <w:pStyle w:val="TOC2"/>
        <w:rPr>
          <w:rFonts w:asciiTheme="minorHAnsi" w:eastAsiaTheme="minorEastAsia" w:hAnsiTheme="minorHAnsi" w:cstheme="minorBidi"/>
          <w:noProof/>
          <w:sz w:val="22"/>
          <w:szCs w:val="22"/>
          <w:lang w:val="es-ES_tradnl"/>
        </w:rPr>
      </w:pPr>
      <w:hyperlink w:anchor="_Toc43910131" w:history="1">
        <w:r w:rsidR="00071D97" w:rsidRPr="00BC7AA0">
          <w:rPr>
            <w:rStyle w:val="Hyperlink"/>
            <w:rFonts w:eastAsia="Batang"/>
            <w:noProof/>
            <w:lang w:val="es-ES_tradnl"/>
          </w:rPr>
          <w:t>A4.2</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Sector energético brasileño</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_Toc43910131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49</w:t>
        </w:r>
        <w:r w:rsidR="00071D97" w:rsidRPr="00BC7AA0">
          <w:rPr>
            <w:noProof/>
            <w:webHidden/>
            <w:lang w:val="es-ES_tradnl"/>
          </w:rPr>
          <w:fldChar w:fldCharType="end"/>
        </w:r>
      </w:hyperlink>
    </w:p>
    <w:p w14:paraId="3BCD7A89" w14:textId="352DD002" w:rsidR="00071D97" w:rsidRPr="00BC7AA0" w:rsidRDefault="009B4244">
      <w:pPr>
        <w:pStyle w:val="TOC2"/>
        <w:rPr>
          <w:rFonts w:asciiTheme="minorHAnsi" w:eastAsiaTheme="minorEastAsia" w:hAnsiTheme="minorHAnsi" w:cstheme="minorBidi"/>
          <w:noProof/>
          <w:sz w:val="22"/>
          <w:szCs w:val="22"/>
          <w:lang w:val="es-ES_tradnl"/>
        </w:rPr>
      </w:pPr>
      <w:hyperlink w:anchor="_Toc43910132" w:history="1">
        <w:r w:rsidR="00071D97" w:rsidRPr="00BC7AA0">
          <w:rPr>
            <w:rStyle w:val="Hyperlink"/>
            <w:rFonts w:eastAsia="Batang"/>
            <w:noProof/>
            <w:lang w:val="es-ES_tradnl"/>
          </w:rPr>
          <w:t>A4.3</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Comisión de Estudio sobre la red inteligente brasileña</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_Toc43910132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49</w:t>
        </w:r>
        <w:r w:rsidR="00071D97" w:rsidRPr="00BC7AA0">
          <w:rPr>
            <w:noProof/>
            <w:webHidden/>
            <w:lang w:val="es-ES_tradnl"/>
          </w:rPr>
          <w:fldChar w:fldCharType="end"/>
        </w:r>
      </w:hyperlink>
    </w:p>
    <w:p w14:paraId="54E2ABBD" w14:textId="250496A3" w:rsidR="00071D97" w:rsidRPr="00BC7AA0" w:rsidRDefault="009B4244">
      <w:pPr>
        <w:pStyle w:val="TOC2"/>
        <w:rPr>
          <w:rFonts w:asciiTheme="minorHAnsi" w:eastAsiaTheme="minorEastAsia" w:hAnsiTheme="minorHAnsi" w:cstheme="minorBidi"/>
          <w:noProof/>
          <w:sz w:val="22"/>
          <w:szCs w:val="22"/>
          <w:lang w:val="es-ES_tradnl"/>
        </w:rPr>
      </w:pPr>
      <w:hyperlink w:anchor="_Toc43910133" w:history="1">
        <w:r w:rsidR="00071D97" w:rsidRPr="00BC7AA0">
          <w:rPr>
            <w:rStyle w:val="Hyperlink"/>
            <w:rFonts w:eastAsia="Batang"/>
            <w:noProof/>
            <w:lang w:val="es-ES_tradnl"/>
          </w:rPr>
          <w:t>A4.4</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Cuestiones de telecomunicaciones</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_Toc43910133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50</w:t>
        </w:r>
        <w:r w:rsidR="00071D97" w:rsidRPr="00BC7AA0">
          <w:rPr>
            <w:noProof/>
            <w:webHidden/>
            <w:lang w:val="es-ES_tradnl"/>
          </w:rPr>
          <w:fldChar w:fldCharType="end"/>
        </w:r>
      </w:hyperlink>
    </w:p>
    <w:p w14:paraId="16E366ED" w14:textId="58D8512B" w:rsidR="00071D97" w:rsidRPr="00BC7AA0" w:rsidRDefault="009B4244">
      <w:pPr>
        <w:pStyle w:val="TOC2"/>
        <w:rPr>
          <w:rFonts w:asciiTheme="minorHAnsi" w:eastAsiaTheme="minorEastAsia" w:hAnsiTheme="minorHAnsi" w:cstheme="minorBidi"/>
          <w:noProof/>
          <w:sz w:val="22"/>
          <w:szCs w:val="22"/>
          <w:lang w:val="es-ES_tradnl"/>
        </w:rPr>
      </w:pPr>
      <w:hyperlink w:anchor="_Toc43910134" w:history="1">
        <w:r w:rsidR="00071D97" w:rsidRPr="00BC7AA0">
          <w:rPr>
            <w:rStyle w:val="Hyperlink"/>
            <w:rFonts w:eastAsia="Batang"/>
            <w:noProof/>
            <w:lang w:val="es-ES_tradnl"/>
          </w:rPr>
          <w:t>A4.5</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Datos técnicos</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_Toc43910134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50</w:t>
        </w:r>
        <w:r w:rsidR="00071D97" w:rsidRPr="00BC7AA0">
          <w:rPr>
            <w:noProof/>
            <w:webHidden/>
            <w:lang w:val="es-ES_tradnl"/>
          </w:rPr>
          <w:fldChar w:fldCharType="end"/>
        </w:r>
      </w:hyperlink>
    </w:p>
    <w:p w14:paraId="2CF04FD7" w14:textId="34EFA122" w:rsidR="00071D97" w:rsidRPr="00BC7AA0" w:rsidRDefault="009B4244">
      <w:pPr>
        <w:pStyle w:val="TOC2"/>
        <w:rPr>
          <w:rFonts w:asciiTheme="minorHAnsi" w:eastAsiaTheme="minorEastAsia" w:hAnsiTheme="minorHAnsi" w:cstheme="minorBidi"/>
          <w:noProof/>
          <w:sz w:val="22"/>
          <w:szCs w:val="22"/>
          <w:lang w:val="es-ES_tradnl"/>
        </w:rPr>
      </w:pPr>
      <w:hyperlink w:anchor="_Toc43910135" w:history="1">
        <w:r w:rsidR="00071D97" w:rsidRPr="00BC7AA0">
          <w:rPr>
            <w:rStyle w:val="Hyperlink"/>
            <w:rFonts w:eastAsia="Batang"/>
            <w:noProof/>
            <w:lang w:val="es-ES_tradnl"/>
          </w:rPr>
          <w:t>A4.6</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Mediciones en ondas kilométricas</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_Toc43910135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51</w:t>
        </w:r>
        <w:r w:rsidR="00071D97" w:rsidRPr="00BC7AA0">
          <w:rPr>
            <w:noProof/>
            <w:webHidden/>
            <w:lang w:val="es-ES_tradnl"/>
          </w:rPr>
          <w:fldChar w:fldCharType="end"/>
        </w:r>
      </w:hyperlink>
    </w:p>
    <w:p w14:paraId="1A33B85C" w14:textId="30EC9A7A" w:rsidR="00071D97" w:rsidRPr="00BC7AA0" w:rsidRDefault="009B4244">
      <w:pPr>
        <w:pStyle w:val="TOC2"/>
        <w:rPr>
          <w:rFonts w:asciiTheme="minorHAnsi" w:eastAsiaTheme="minorEastAsia" w:hAnsiTheme="minorHAnsi" w:cstheme="minorBidi"/>
          <w:noProof/>
          <w:sz w:val="22"/>
          <w:szCs w:val="22"/>
          <w:lang w:val="es-ES_tradnl"/>
        </w:rPr>
      </w:pPr>
      <w:hyperlink w:anchor="_Toc43910136" w:history="1">
        <w:r w:rsidR="00071D97" w:rsidRPr="00BC7AA0">
          <w:rPr>
            <w:rStyle w:val="Hyperlink"/>
            <w:rFonts w:eastAsia="Batang"/>
            <w:noProof/>
            <w:lang w:val="es-ES_tradnl"/>
          </w:rPr>
          <w:t>A4.7</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rPr>
          <w:t>Conclusión</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_Toc43910136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51</w:t>
        </w:r>
        <w:r w:rsidR="00071D97" w:rsidRPr="00BC7AA0">
          <w:rPr>
            <w:noProof/>
            <w:webHidden/>
            <w:lang w:val="es-ES_tradnl"/>
          </w:rPr>
          <w:fldChar w:fldCharType="end"/>
        </w:r>
      </w:hyperlink>
    </w:p>
    <w:p w14:paraId="4D345F50" w14:textId="11610085" w:rsidR="00071D97" w:rsidRPr="00BC7AA0" w:rsidRDefault="009B4244">
      <w:pPr>
        <w:pStyle w:val="TOC1"/>
        <w:rPr>
          <w:rFonts w:asciiTheme="minorHAnsi" w:eastAsiaTheme="minorEastAsia" w:hAnsiTheme="minorHAnsi" w:cstheme="minorBidi"/>
          <w:noProof/>
          <w:sz w:val="22"/>
          <w:szCs w:val="22"/>
          <w:lang w:val="es-ES_tradnl"/>
        </w:rPr>
      </w:pPr>
      <w:hyperlink w:anchor="_Toc43910137" w:history="1">
        <w:r w:rsidR="00071D97" w:rsidRPr="00BC7AA0">
          <w:rPr>
            <w:rStyle w:val="Hyperlink"/>
            <w:noProof/>
            <w:lang w:val="es-ES_tradnl"/>
          </w:rPr>
          <w:t>Referencias</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_Toc43910137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51</w:t>
        </w:r>
        <w:r w:rsidR="00071D97" w:rsidRPr="00BC7AA0">
          <w:rPr>
            <w:noProof/>
            <w:webHidden/>
            <w:lang w:val="es-ES_tradnl"/>
          </w:rPr>
          <w:fldChar w:fldCharType="end"/>
        </w:r>
      </w:hyperlink>
    </w:p>
    <w:p w14:paraId="6D395B3F" w14:textId="0FAD3F14" w:rsidR="00071D97" w:rsidRPr="00BC7AA0" w:rsidRDefault="009B4244">
      <w:pPr>
        <w:pStyle w:val="TOC1"/>
        <w:rPr>
          <w:rFonts w:asciiTheme="minorHAnsi" w:eastAsiaTheme="minorEastAsia" w:hAnsiTheme="minorHAnsi" w:cstheme="minorBidi"/>
          <w:noProof/>
          <w:sz w:val="22"/>
          <w:szCs w:val="22"/>
          <w:lang w:val="es-ES_tradnl"/>
        </w:rPr>
      </w:pPr>
      <w:hyperlink w:anchor="_Toc43910138" w:history="1">
        <w:r w:rsidR="00071D97" w:rsidRPr="00BC7AA0">
          <w:rPr>
            <w:rStyle w:val="Hyperlink"/>
            <w:noProof/>
            <w:lang w:val="es-ES_tradnl"/>
          </w:rPr>
          <w:t xml:space="preserve">Anexo 5 – </w:t>
        </w:r>
        <w:r w:rsidR="00071D97" w:rsidRPr="00BC7AA0">
          <w:rPr>
            <w:rStyle w:val="Hyperlink"/>
            <w:rFonts w:eastAsia="Batang"/>
            <w:noProof/>
            <w:lang w:val="es-ES_tradnl" w:eastAsia="ko-KR"/>
          </w:rPr>
          <w:t>Red inteligente en la República de Corea</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_Toc43910138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51</w:t>
        </w:r>
        <w:r w:rsidR="00071D97" w:rsidRPr="00BC7AA0">
          <w:rPr>
            <w:noProof/>
            <w:webHidden/>
            <w:lang w:val="es-ES_tradnl"/>
          </w:rPr>
          <w:fldChar w:fldCharType="end"/>
        </w:r>
      </w:hyperlink>
    </w:p>
    <w:p w14:paraId="4C6E8243" w14:textId="7AFDB543" w:rsidR="00071D97" w:rsidRPr="00BC7AA0" w:rsidRDefault="009B4244">
      <w:pPr>
        <w:pStyle w:val="TOC2"/>
        <w:rPr>
          <w:rFonts w:asciiTheme="minorHAnsi" w:eastAsiaTheme="minorEastAsia" w:hAnsiTheme="minorHAnsi" w:cstheme="minorBidi"/>
          <w:noProof/>
          <w:sz w:val="22"/>
          <w:szCs w:val="22"/>
          <w:lang w:val="es-ES_tradnl"/>
        </w:rPr>
      </w:pPr>
      <w:hyperlink w:anchor="_Toc43910139" w:history="1">
        <w:r w:rsidR="00071D97" w:rsidRPr="00BC7AA0">
          <w:rPr>
            <w:rStyle w:val="Hyperlink"/>
            <w:rFonts w:eastAsia="Batang"/>
            <w:noProof/>
            <w:lang w:val="es-ES_tradnl" w:eastAsia="ko-KR"/>
          </w:rPr>
          <w:t>A5.</w:t>
        </w:r>
        <w:r w:rsidR="00071D97" w:rsidRPr="00BC7AA0">
          <w:rPr>
            <w:rStyle w:val="Hyperlink"/>
            <w:rFonts w:eastAsia="Batang"/>
            <w:noProof/>
            <w:lang w:val="es-ES_tradnl"/>
          </w:rPr>
          <w:t>1</w:t>
        </w:r>
        <w:r w:rsidR="00071D97" w:rsidRPr="00BC7AA0">
          <w:rPr>
            <w:rFonts w:asciiTheme="minorHAnsi" w:eastAsiaTheme="minorEastAsia" w:hAnsiTheme="minorHAnsi" w:cstheme="minorBidi"/>
            <w:noProof/>
            <w:sz w:val="22"/>
            <w:szCs w:val="22"/>
            <w:lang w:val="es-ES_tradnl"/>
          </w:rPr>
          <w:tab/>
        </w:r>
        <w:r w:rsidR="00071D97" w:rsidRPr="00BC7AA0">
          <w:rPr>
            <w:rStyle w:val="Hyperlink"/>
            <w:rFonts w:eastAsia="Batang"/>
            <w:noProof/>
            <w:lang w:val="es-ES_tradnl" w:eastAsia="ko-KR"/>
          </w:rPr>
          <w:t>Hoja de ruta de la red inteligente en Corea</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_Toc43910139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51</w:t>
        </w:r>
        <w:r w:rsidR="00071D97" w:rsidRPr="00BC7AA0">
          <w:rPr>
            <w:noProof/>
            <w:webHidden/>
            <w:lang w:val="es-ES_tradnl"/>
          </w:rPr>
          <w:fldChar w:fldCharType="end"/>
        </w:r>
      </w:hyperlink>
    </w:p>
    <w:p w14:paraId="46882047" w14:textId="48746962" w:rsidR="00071D97" w:rsidRPr="00BC7AA0" w:rsidRDefault="009B4244">
      <w:pPr>
        <w:pStyle w:val="TOC2"/>
        <w:rPr>
          <w:rFonts w:asciiTheme="minorHAnsi" w:eastAsiaTheme="minorEastAsia" w:hAnsiTheme="minorHAnsi" w:cstheme="minorBidi"/>
          <w:noProof/>
          <w:sz w:val="22"/>
          <w:szCs w:val="22"/>
          <w:lang w:val="es-ES_tradnl"/>
        </w:rPr>
      </w:pPr>
      <w:hyperlink w:anchor="_Toc43910140" w:history="1">
        <w:r w:rsidR="00071D97" w:rsidRPr="00BC7AA0">
          <w:rPr>
            <w:rStyle w:val="Hyperlink"/>
            <w:noProof/>
            <w:lang w:val="es-ES_tradnl" w:eastAsia="ko-KR"/>
          </w:rPr>
          <w:t>A5</w:t>
        </w:r>
        <w:r w:rsidR="00071D97" w:rsidRPr="00BC7AA0">
          <w:rPr>
            <w:rStyle w:val="Hyperlink"/>
            <w:noProof/>
            <w:lang w:val="es-ES_tradnl"/>
          </w:rPr>
          <w:t>.</w:t>
        </w:r>
        <w:r w:rsidR="00071D97" w:rsidRPr="00BC7AA0">
          <w:rPr>
            <w:rStyle w:val="Hyperlink"/>
            <w:noProof/>
            <w:lang w:val="es-ES_tradnl" w:eastAsia="ko-KR"/>
          </w:rPr>
          <w:t>2</w:t>
        </w:r>
        <w:r w:rsidR="00071D97" w:rsidRPr="00BC7AA0">
          <w:rPr>
            <w:rFonts w:asciiTheme="minorHAnsi" w:eastAsiaTheme="minorEastAsia" w:hAnsiTheme="minorHAnsi" w:cstheme="minorBidi"/>
            <w:noProof/>
            <w:sz w:val="22"/>
            <w:szCs w:val="22"/>
            <w:lang w:val="es-ES_tradnl"/>
          </w:rPr>
          <w:tab/>
        </w:r>
        <w:r w:rsidR="00071D97" w:rsidRPr="00BC7AA0">
          <w:rPr>
            <w:rStyle w:val="Hyperlink"/>
            <w:noProof/>
            <w:lang w:val="es-ES_tradnl" w:eastAsia="ko-KR"/>
          </w:rPr>
          <w:t>Desarrollo tecnológico</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_Toc43910140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53</w:t>
        </w:r>
        <w:r w:rsidR="00071D97" w:rsidRPr="00BC7AA0">
          <w:rPr>
            <w:noProof/>
            <w:webHidden/>
            <w:lang w:val="es-ES_tradnl"/>
          </w:rPr>
          <w:fldChar w:fldCharType="end"/>
        </w:r>
      </w:hyperlink>
    </w:p>
    <w:p w14:paraId="6F4B18C2" w14:textId="34211097" w:rsidR="00071D97" w:rsidRPr="00BC7AA0" w:rsidRDefault="009B4244">
      <w:pPr>
        <w:pStyle w:val="TOC1"/>
        <w:rPr>
          <w:rFonts w:asciiTheme="minorHAnsi" w:eastAsiaTheme="minorEastAsia" w:hAnsiTheme="minorHAnsi" w:cstheme="minorBidi"/>
          <w:noProof/>
          <w:sz w:val="22"/>
          <w:szCs w:val="22"/>
          <w:lang w:val="es-ES_tradnl"/>
        </w:rPr>
      </w:pPr>
      <w:hyperlink w:anchor="_Toc43910141" w:history="1">
        <w:r w:rsidR="00071D97" w:rsidRPr="00BC7AA0">
          <w:rPr>
            <w:rStyle w:val="Hyperlink"/>
            <w:noProof/>
            <w:lang w:val="es-ES_tradnl"/>
          </w:rPr>
          <w:t xml:space="preserve">Anexo 6 – </w:t>
        </w:r>
        <w:r w:rsidR="00071D97" w:rsidRPr="00BC7AA0">
          <w:rPr>
            <w:rStyle w:val="Hyperlink"/>
            <w:rFonts w:eastAsia="Batang"/>
            <w:noProof/>
            <w:lang w:val="es-ES_tradnl" w:eastAsia="ko-KR"/>
          </w:rPr>
          <w:t>Red inteligente en Indonesia</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_Toc43910141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54</w:t>
        </w:r>
        <w:r w:rsidR="00071D97" w:rsidRPr="00BC7AA0">
          <w:rPr>
            <w:noProof/>
            <w:webHidden/>
            <w:lang w:val="es-ES_tradnl"/>
          </w:rPr>
          <w:fldChar w:fldCharType="end"/>
        </w:r>
      </w:hyperlink>
    </w:p>
    <w:p w14:paraId="2F01C9EE" w14:textId="7EE44340" w:rsidR="00071D97" w:rsidRPr="00BC7AA0" w:rsidRDefault="009B4244">
      <w:pPr>
        <w:pStyle w:val="TOC2"/>
        <w:rPr>
          <w:rFonts w:asciiTheme="minorHAnsi" w:eastAsiaTheme="minorEastAsia" w:hAnsiTheme="minorHAnsi" w:cstheme="minorBidi"/>
          <w:noProof/>
          <w:sz w:val="22"/>
          <w:szCs w:val="22"/>
          <w:lang w:val="es-ES_tradnl"/>
        </w:rPr>
      </w:pPr>
      <w:hyperlink w:anchor="_Toc43910142" w:history="1">
        <w:r w:rsidR="00071D97" w:rsidRPr="00BC7AA0">
          <w:rPr>
            <w:rStyle w:val="Hyperlink"/>
            <w:noProof/>
            <w:lang w:val="es-ES_tradnl" w:eastAsia="zh-CN"/>
          </w:rPr>
          <w:t>A6.1</w:t>
        </w:r>
        <w:r w:rsidR="00071D97" w:rsidRPr="00BC7AA0">
          <w:rPr>
            <w:rFonts w:asciiTheme="minorHAnsi" w:eastAsiaTheme="minorEastAsia" w:hAnsiTheme="minorHAnsi" w:cstheme="minorBidi"/>
            <w:noProof/>
            <w:sz w:val="22"/>
            <w:szCs w:val="22"/>
            <w:lang w:val="es-ES_tradnl"/>
          </w:rPr>
          <w:tab/>
        </w:r>
        <w:r w:rsidR="00071D97" w:rsidRPr="00BC7AA0">
          <w:rPr>
            <w:rStyle w:val="Hyperlink"/>
            <w:noProof/>
            <w:lang w:val="es-ES_tradnl" w:eastAsia="zh-CN"/>
          </w:rPr>
          <w:t>Introducción</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_Toc43910142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54</w:t>
        </w:r>
        <w:r w:rsidR="00071D97" w:rsidRPr="00BC7AA0">
          <w:rPr>
            <w:noProof/>
            <w:webHidden/>
            <w:lang w:val="es-ES_tradnl"/>
          </w:rPr>
          <w:fldChar w:fldCharType="end"/>
        </w:r>
      </w:hyperlink>
    </w:p>
    <w:p w14:paraId="72AC8840" w14:textId="70612A67" w:rsidR="00071D97" w:rsidRPr="00BC7AA0" w:rsidRDefault="009B4244">
      <w:pPr>
        <w:pStyle w:val="TOC2"/>
        <w:rPr>
          <w:rFonts w:asciiTheme="minorHAnsi" w:eastAsiaTheme="minorEastAsia" w:hAnsiTheme="minorHAnsi" w:cstheme="minorBidi"/>
          <w:noProof/>
          <w:sz w:val="22"/>
          <w:szCs w:val="22"/>
          <w:lang w:val="es-ES_tradnl"/>
        </w:rPr>
      </w:pPr>
      <w:hyperlink w:anchor="_Toc43910143" w:history="1">
        <w:r w:rsidR="00071D97" w:rsidRPr="00BC7AA0">
          <w:rPr>
            <w:rStyle w:val="Hyperlink"/>
            <w:noProof/>
            <w:lang w:val="es-ES_tradnl" w:eastAsia="zh-CN"/>
          </w:rPr>
          <w:t>A6.2</w:t>
        </w:r>
        <w:r w:rsidR="00071D97" w:rsidRPr="00BC7AA0">
          <w:rPr>
            <w:rFonts w:asciiTheme="minorHAnsi" w:eastAsiaTheme="minorEastAsia" w:hAnsiTheme="minorHAnsi" w:cstheme="minorBidi"/>
            <w:noProof/>
            <w:sz w:val="22"/>
            <w:szCs w:val="22"/>
            <w:lang w:val="es-ES_tradnl"/>
          </w:rPr>
          <w:tab/>
        </w:r>
        <w:r w:rsidR="00071D97" w:rsidRPr="00BC7AA0">
          <w:rPr>
            <w:rStyle w:val="Hyperlink"/>
            <w:noProof/>
            <w:lang w:val="es-ES_tradnl" w:eastAsia="zh-CN"/>
          </w:rPr>
          <w:t>Desarrollo de la red inteligente y sus problemas</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_Toc43910143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54</w:t>
        </w:r>
        <w:r w:rsidR="00071D97" w:rsidRPr="00BC7AA0">
          <w:rPr>
            <w:noProof/>
            <w:webHidden/>
            <w:lang w:val="es-ES_tradnl"/>
          </w:rPr>
          <w:fldChar w:fldCharType="end"/>
        </w:r>
      </w:hyperlink>
    </w:p>
    <w:p w14:paraId="5FF3E274" w14:textId="78F1AD18" w:rsidR="00071D97" w:rsidRPr="00BC7AA0" w:rsidRDefault="009B4244" w:rsidP="00071D97">
      <w:pPr>
        <w:pStyle w:val="TOC1"/>
        <w:jc w:val="left"/>
        <w:rPr>
          <w:rFonts w:asciiTheme="minorHAnsi" w:eastAsiaTheme="minorEastAsia" w:hAnsiTheme="minorHAnsi" w:cstheme="minorBidi"/>
          <w:noProof/>
          <w:sz w:val="22"/>
          <w:szCs w:val="22"/>
          <w:lang w:val="es-ES_tradnl"/>
        </w:rPr>
      </w:pPr>
      <w:hyperlink w:anchor="_Toc43910144" w:history="1">
        <w:r w:rsidR="00071D97" w:rsidRPr="00BC7AA0">
          <w:rPr>
            <w:rStyle w:val="Hyperlink"/>
            <w:noProof/>
            <w:lang w:val="es-ES_tradnl"/>
          </w:rPr>
          <w:t xml:space="preserve">Anexo 7 – </w:t>
        </w:r>
        <w:r w:rsidR="00071D97" w:rsidRPr="00BC7AA0">
          <w:rPr>
            <w:rStyle w:val="Hyperlink"/>
            <w:noProof/>
            <w:lang w:val="es-ES_tradnl" w:eastAsia="zh-CN"/>
          </w:rPr>
          <w:t xml:space="preserve">Investigaciones sobre tecnologías de acceso inalámbrico </w:t>
        </w:r>
        <w:r w:rsidR="00071D97" w:rsidRPr="00BC7AA0">
          <w:rPr>
            <w:rStyle w:val="Hyperlink"/>
            <w:noProof/>
            <w:lang w:val="es-ES_tradnl" w:eastAsia="zh-CN"/>
          </w:rPr>
          <w:br/>
          <w:t>para red inteligente en China</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_Toc43910144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56</w:t>
        </w:r>
        <w:r w:rsidR="00071D97" w:rsidRPr="00BC7AA0">
          <w:rPr>
            <w:noProof/>
            <w:webHidden/>
            <w:lang w:val="es-ES_tradnl"/>
          </w:rPr>
          <w:fldChar w:fldCharType="end"/>
        </w:r>
      </w:hyperlink>
    </w:p>
    <w:p w14:paraId="2A4368DD" w14:textId="58A68612" w:rsidR="00071D97" w:rsidRPr="00BC7AA0" w:rsidRDefault="009B4244">
      <w:pPr>
        <w:pStyle w:val="TOC2"/>
        <w:rPr>
          <w:rFonts w:asciiTheme="minorHAnsi" w:eastAsiaTheme="minorEastAsia" w:hAnsiTheme="minorHAnsi" w:cstheme="minorBidi"/>
          <w:noProof/>
          <w:sz w:val="22"/>
          <w:szCs w:val="22"/>
          <w:lang w:val="es-ES_tradnl"/>
        </w:rPr>
      </w:pPr>
      <w:hyperlink w:anchor="_Toc43910145" w:history="1">
        <w:r w:rsidR="00071D97" w:rsidRPr="00BC7AA0">
          <w:rPr>
            <w:rStyle w:val="Hyperlink"/>
            <w:noProof/>
            <w:lang w:val="es-ES_tradnl"/>
          </w:rPr>
          <w:t>A7.1</w:t>
        </w:r>
        <w:r w:rsidR="00071D97" w:rsidRPr="00BC7AA0">
          <w:rPr>
            <w:rFonts w:asciiTheme="minorHAnsi" w:eastAsiaTheme="minorEastAsia" w:hAnsiTheme="minorHAnsi" w:cstheme="minorBidi"/>
            <w:noProof/>
            <w:sz w:val="22"/>
            <w:szCs w:val="22"/>
            <w:lang w:val="es-ES_tradnl"/>
          </w:rPr>
          <w:tab/>
        </w:r>
        <w:r w:rsidR="00071D97" w:rsidRPr="00BC7AA0">
          <w:rPr>
            <w:rStyle w:val="Hyperlink"/>
            <w:noProof/>
            <w:lang w:val="es-ES_tradnl"/>
          </w:rPr>
          <w:t>Introducción</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_Toc43910145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56</w:t>
        </w:r>
        <w:r w:rsidR="00071D97" w:rsidRPr="00BC7AA0">
          <w:rPr>
            <w:noProof/>
            <w:webHidden/>
            <w:lang w:val="es-ES_tradnl"/>
          </w:rPr>
          <w:fldChar w:fldCharType="end"/>
        </w:r>
      </w:hyperlink>
    </w:p>
    <w:p w14:paraId="771AAF43" w14:textId="434217E7" w:rsidR="00071D97" w:rsidRPr="00BC7AA0" w:rsidRDefault="009B4244">
      <w:pPr>
        <w:pStyle w:val="TOC2"/>
        <w:rPr>
          <w:rFonts w:asciiTheme="minorHAnsi" w:eastAsiaTheme="minorEastAsia" w:hAnsiTheme="minorHAnsi" w:cstheme="minorBidi"/>
          <w:noProof/>
          <w:sz w:val="22"/>
          <w:szCs w:val="22"/>
          <w:lang w:val="es-ES_tradnl"/>
        </w:rPr>
      </w:pPr>
      <w:hyperlink w:anchor="_Toc43910146" w:history="1">
        <w:r w:rsidR="00071D97" w:rsidRPr="00BC7AA0">
          <w:rPr>
            <w:rStyle w:val="Hyperlink"/>
            <w:noProof/>
            <w:lang w:val="es-ES_tradnl"/>
          </w:rPr>
          <w:t>A7.2</w:t>
        </w:r>
        <w:r w:rsidR="00071D97" w:rsidRPr="00BC7AA0">
          <w:rPr>
            <w:rFonts w:asciiTheme="minorHAnsi" w:eastAsiaTheme="minorEastAsia" w:hAnsiTheme="minorHAnsi" w:cstheme="minorBidi"/>
            <w:noProof/>
            <w:sz w:val="22"/>
            <w:szCs w:val="22"/>
            <w:lang w:val="es-ES_tradnl"/>
          </w:rPr>
          <w:tab/>
        </w:r>
        <w:r w:rsidR="00071D97" w:rsidRPr="00BC7AA0">
          <w:rPr>
            <w:rStyle w:val="Hyperlink"/>
            <w:noProof/>
            <w:lang w:val="es-ES_tradnl"/>
          </w:rPr>
          <w:t>Tecnología de acceso inalámbrico para red inteligente en China</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_Toc43910146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56</w:t>
        </w:r>
        <w:r w:rsidR="00071D97" w:rsidRPr="00BC7AA0">
          <w:rPr>
            <w:noProof/>
            <w:webHidden/>
            <w:lang w:val="es-ES_tradnl"/>
          </w:rPr>
          <w:fldChar w:fldCharType="end"/>
        </w:r>
      </w:hyperlink>
    </w:p>
    <w:p w14:paraId="30E3D424" w14:textId="4AA08642" w:rsidR="00A87E27" w:rsidRPr="00BC7AA0" w:rsidRDefault="009B4244" w:rsidP="00075757">
      <w:pPr>
        <w:pStyle w:val="TOC2"/>
        <w:rPr>
          <w:lang w:val="es-ES_tradnl"/>
        </w:rPr>
      </w:pPr>
      <w:hyperlink w:anchor="_Toc43910147" w:history="1">
        <w:r w:rsidR="00071D97" w:rsidRPr="00BC7AA0">
          <w:rPr>
            <w:rStyle w:val="Hyperlink"/>
            <w:noProof/>
            <w:lang w:val="es-ES_tradnl"/>
          </w:rPr>
          <w:t>A7.3</w:t>
        </w:r>
        <w:r w:rsidR="00071D97" w:rsidRPr="00BC7AA0">
          <w:rPr>
            <w:rFonts w:asciiTheme="minorHAnsi" w:eastAsiaTheme="minorEastAsia" w:hAnsiTheme="minorHAnsi" w:cstheme="minorBidi"/>
            <w:noProof/>
            <w:sz w:val="22"/>
            <w:szCs w:val="22"/>
            <w:lang w:val="es-ES_tradnl"/>
          </w:rPr>
          <w:tab/>
        </w:r>
        <w:r w:rsidR="00071D97" w:rsidRPr="00BC7AA0">
          <w:rPr>
            <w:rStyle w:val="Hyperlink"/>
            <w:noProof/>
            <w:lang w:val="es-ES_tradnl"/>
          </w:rPr>
          <w:t>Conclusión</w:t>
        </w:r>
        <w:r w:rsidR="00071D97" w:rsidRPr="00BC7AA0">
          <w:rPr>
            <w:noProof/>
            <w:webHidden/>
            <w:lang w:val="es-ES_tradnl"/>
          </w:rPr>
          <w:tab/>
        </w:r>
        <w:r w:rsidR="00071D97" w:rsidRPr="00BC7AA0">
          <w:rPr>
            <w:noProof/>
            <w:webHidden/>
            <w:lang w:val="es-ES_tradnl"/>
          </w:rPr>
          <w:tab/>
        </w:r>
        <w:r w:rsidR="00071D97" w:rsidRPr="00BC7AA0">
          <w:rPr>
            <w:noProof/>
            <w:webHidden/>
            <w:lang w:val="es-ES_tradnl"/>
          </w:rPr>
          <w:fldChar w:fldCharType="begin"/>
        </w:r>
        <w:r w:rsidR="00071D97" w:rsidRPr="00BC7AA0">
          <w:rPr>
            <w:noProof/>
            <w:webHidden/>
            <w:lang w:val="es-ES_tradnl"/>
          </w:rPr>
          <w:instrText xml:space="preserve"> PAGEREF _Toc43910147 \h </w:instrText>
        </w:r>
        <w:r w:rsidR="00071D97" w:rsidRPr="00BC7AA0">
          <w:rPr>
            <w:noProof/>
            <w:webHidden/>
            <w:lang w:val="es-ES_tradnl"/>
          </w:rPr>
        </w:r>
        <w:r w:rsidR="00071D97" w:rsidRPr="00BC7AA0">
          <w:rPr>
            <w:noProof/>
            <w:webHidden/>
            <w:lang w:val="es-ES_tradnl"/>
          </w:rPr>
          <w:fldChar w:fldCharType="separate"/>
        </w:r>
        <w:r>
          <w:rPr>
            <w:noProof/>
            <w:webHidden/>
            <w:lang w:val="es-ES_tradnl"/>
          </w:rPr>
          <w:t>58</w:t>
        </w:r>
        <w:r w:rsidR="00071D97" w:rsidRPr="00BC7AA0">
          <w:rPr>
            <w:noProof/>
            <w:webHidden/>
            <w:lang w:val="es-ES_tradnl"/>
          </w:rPr>
          <w:fldChar w:fldCharType="end"/>
        </w:r>
      </w:hyperlink>
      <w:r w:rsidR="00071D97" w:rsidRPr="00BC7AA0">
        <w:rPr>
          <w:lang w:val="es-ES_tradnl"/>
        </w:rPr>
        <w:fldChar w:fldCharType="end"/>
      </w:r>
      <w:r w:rsidR="00A87E27" w:rsidRPr="00BC7AA0">
        <w:rPr>
          <w:lang w:val="es-ES_tradnl"/>
        </w:rPr>
        <w:br w:type="page"/>
      </w:r>
    </w:p>
    <w:p w14:paraId="2F4E36DB" w14:textId="77777777" w:rsidR="00A87E27" w:rsidRPr="00BC7AA0" w:rsidRDefault="00A87E27" w:rsidP="00A87E27">
      <w:pPr>
        <w:pStyle w:val="Heading1"/>
        <w:rPr>
          <w:rFonts w:eastAsia="Batang"/>
          <w:lang w:val="es-ES_tradnl"/>
        </w:rPr>
      </w:pPr>
      <w:bookmarkStart w:id="1" w:name="_Toc43910032"/>
      <w:bookmarkStart w:id="2" w:name="_Toc43910098"/>
      <w:r w:rsidRPr="00BC7AA0">
        <w:rPr>
          <w:rFonts w:eastAsia="Batang"/>
          <w:lang w:val="es-ES_tradnl"/>
        </w:rPr>
        <w:lastRenderedPageBreak/>
        <w:t>1</w:t>
      </w:r>
      <w:r w:rsidRPr="00BC7AA0">
        <w:rPr>
          <w:rFonts w:eastAsia="Batang"/>
          <w:lang w:val="es-ES_tradnl"/>
        </w:rPr>
        <w:tab/>
        <w:t>Introducción</w:t>
      </w:r>
      <w:bookmarkEnd w:id="1"/>
      <w:bookmarkEnd w:id="2"/>
    </w:p>
    <w:p w14:paraId="669B37DD" w14:textId="77777777" w:rsidR="00A87E27" w:rsidRPr="00BC7AA0" w:rsidRDefault="00A87E27" w:rsidP="00A87E27">
      <w:pPr>
        <w:rPr>
          <w:lang w:val="es-ES_tradnl"/>
        </w:rPr>
      </w:pPr>
      <w:r w:rsidRPr="00BC7AA0">
        <w:rPr>
          <w:lang w:val="es-ES_tradnl"/>
        </w:rPr>
        <w:t>Red inteligente es la expresión que se utiliza para calificar los sistemas avanzados de servicios públicos (electricidad, gas y agua) entre las fuentes de abastecimiento y producción y los puntos de consumo, y comprende todos los sistemas conexos de administración y gestión interna, junto con modernas tecnologías integradas de información digital. Se espera que, a la larga, la mejora de la fiabilidad, seguridad y eficiencia de la infraestructura de distribución por red inteligente reduzca los costes de la prestación de servicios públicos a los usuarios.</w:t>
      </w:r>
    </w:p>
    <w:p w14:paraId="6BBAFDFD" w14:textId="74248A46" w:rsidR="00A87E27" w:rsidRPr="00BC7AA0" w:rsidRDefault="00A87E27" w:rsidP="00A87E27">
      <w:pPr>
        <w:rPr>
          <w:rFonts w:eastAsia="Batang"/>
          <w:lang w:val="es-ES_tradnl"/>
        </w:rPr>
      </w:pPr>
      <w:r w:rsidRPr="00BC7AA0">
        <w:rPr>
          <w:rFonts w:eastAsia="Batang"/>
          <w:lang w:val="es-ES_tradnl"/>
        </w:rPr>
        <w:t>Las tecnologías de comunicación se han convertido rápidamente en un elemento fundamental de la infraestructura de red inteligente que muchos servicios públicos están creando. En los últimos años, por ejemplo, administraciones y comisiones nacionales que supervisan la producción, la distribución y el consumo eléctricos se han comprometido a mejorar su eficiencia, impacto en el medio ambiente, seguridad y fiabilidad, tratando de reducir en 40% los gases de efecto invernadero causados en todo el mundo por la producción de electricidad</w:t>
      </w:r>
      <w:r w:rsidRPr="00BC7AA0">
        <w:rPr>
          <w:rFonts w:eastAsia="Batang"/>
          <w:position w:val="6"/>
          <w:sz w:val="18"/>
          <w:lang w:val="es-ES_tradnl"/>
        </w:rPr>
        <w:footnoteReference w:id="1"/>
      </w:r>
      <w:r w:rsidRPr="00BC7AA0">
        <w:rPr>
          <w:rFonts w:eastAsia="Batang"/>
          <w:lang w:val="es-ES_tradnl"/>
        </w:rPr>
        <w:t>. Los sistemas de redes inteligentes son tecnologías facilitadoras fundamentales a este respecto.</w:t>
      </w:r>
    </w:p>
    <w:p w14:paraId="7FAEB18B" w14:textId="77777777" w:rsidR="00A87E27" w:rsidRPr="00BC7AA0" w:rsidRDefault="00A87E27" w:rsidP="00A87E27">
      <w:pPr>
        <w:rPr>
          <w:rFonts w:eastAsia="Batang"/>
          <w:lang w:val="es-ES_tradnl"/>
        </w:rPr>
      </w:pPr>
      <w:r w:rsidRPr="00BC7AA0">
        <w:rPr>
          <w:rFonts w:eastAsia="Batang"/>
          <w:lang w:val="es-ES_tradnl"/>
        </w:rPr>
        <w:t>Los objetivos principales del proyecto de red inteligente son los siguientes:</w:t>
      </w:r>
    </w:p>
    <w:p w14:paraId="6BDE0B38" w14:textId="77777777" w:rsidR="00A87E27" w:rsidRPr="00BC7AA0" w:rsidRDefault="00A87E27" w:rsidP="00A87E27">
      <w:pPr>
        <w:pStyle w:val="enumlev1"/>
        <w:rPr>
          <w:rFonts w:eastAsia="Batang"/>
          <w:lang w:val="es-ES_tradnl"/>
        </w:rPr>
      </w:pPr>
      <w:r w:rsidRPr="00BC7AA0">
        <w:rPr>
          <w:rFonts w:eastAsia="Batang"/>
          <w:lang w:val="es-ES_tradnl"/>
        </w:rPr>
        <w:t>–</w:t>
      </w:r>
      <w:r w:rsidRPr="00BC7AA0">
        <w:rPr>
          <w:rFonts w:eastAsia="Batang"/>
          <w:lang w:val="es-ES_tradnl"/>
        </w:rPr>
        <w:tab/>
        <w:t>garantizar un abastecimiento seguro;</w:t>
      </w:r>
    </w:p>
    <w:p w14:paraId="40614892" w14:textId="77777777" w:rsidR="00A87E27" w:rsidRPr="00BC7AA0" w:rsidRDefault="00A87E27" w:rsidP="00A87E27">
      <w:pPr>
        <w:pStyle w:val="enumlev1"/>
        <w:rPr>
          <w:rFonts w:eastAsia="Batang"/>
          <w:lang w:val="es-ES_tradnl"/>
        </w:rPr>
      </w:pPr>
      <w:r w:rsidRPr="00BC7AA0">
        <w:rPr>
          <w:rFonts w:eastAsia="Batang"/>
          <w:lang w:val="es-ES_tradnl"/>
        </w:rPr>
        <w:t>–</w:t>
      </w:r>
      <w:r w:rsidRPr="00BC7AA0">
        <w:rPr>
          <w:rFonts w:eastAsia="Batang"/>
          <w:lang w:val="es-ES_tradnl"/>
        </w:rPr>
        <w:tab/>
        <w:t>facilitar el paso hacia una economía con bajas emisiones de carbono;</w:t>
      </w:r>
    </w:p>
    <w:p w14:paraId="6F29F229" w14:textId="77777777" w:rsidR="00A87E27" w:rsidRPr="00BC7AA0" w:rsidRDefault="00A87E27" w:rsidP="00A87E27">
      <w:pPr>
        <w:pStyle w:val="enumlev1"/>
        <w:rPr>
          <w:rFonts w:eastAsia="Batang"/>
          <w:lang w:val="es-ES_tradnl"/>
        </w:rPr>
      </w:pPr>
      <w:r w:rsidRPr="00BC7AA0">
        <w:rPr>
          <w:rFonts w:eastAsia="Batang"/>
          <w:lang w:val="es-ES_tradnl"/>
        </w:rPr>
        <w:t>–</w:t>
      </w:r>
      <w:r w:rsidRPr="00BC7AA0">
        <w:rPr>
          <w:rFonts w:eastAsia="Batang"/>
          <w:lang w:val="es-ES_tradnl"/>
        </w:rPr>
        <w:tab/>
        <w:t>mantener precios estables y asequibles.</w:t>
      </w:r>
    </w:p>
    <w:p w14:paraId="373C0907" w14:textId="77777777" w:rsidR="00A87E27" w:rsidRPr="00BC7AA0" w:rsidRDefault="00A87E27" w:rsidP="00A87E27">
      <w:pPr>
        <w:rPr>
          <w:rFonts w:eastAsia="Batang"/>
          <w:lang w:val="es-ES_tradnl"/>
        </w:rPr>
      </w:pPr>
      <w:r w:rsidRPr="00BC7AA0">
        <w:rPr>
          <w:rFonts w:eastAsia="Batang"/>
          <w:lang w:val="es-ES_tradnl"/>
        </w:rPr>
        <w:t>Unas comunicaciones seguras son un componente esencial de una red inteligente, como demuestran algunas de las instalaciones de red inteligentes más grandes y avanzadas que se están desarrollando actualmente. Además, con la superposición de tecnologías de la información, una red inteligente puede ser predictiva y autorregenerable, lo que permite evitar automáticamente los problemas. Una medición inteligente efectiva en el hogar y la empresa es fundamental para el proyecto de red inteligente porque permite supervisar en tiempo real el consumo y comunicar con los centros de control de la red de modo que consumo y producción correspondan y el abastecimiento se pueda efectuar por un nivel de precio apropiado</w:t>
      </w:r>
      <w:r w:rsidRPr="00BC7AA0">
        <w:rPr>
          <w:lang w:val="es-ES_tradnl"/>
        </w:rPr>
        <w:t>.</w:t>
      </w:r>
    </w:p>
    <w:p w14:paraId="15332E62" w14:textId="77777777" w:rsidR="00A87E27" w:rsidRPr="00BC7AA0" w:rsidRDefault="00A87E27" w:rsidP="00A87E27">
      <w:pPr>
        <w:tabs>
          <w:tab w:val="left" w:pos="7797"/>
        </w:tabs>
        <w:rPr>
          <w:lang w:val="es-ES_tradnl"/>
        </w:rPr>
      </w:pPr>
      <w:r w:rsidRPr="00BC7AA0">
        <w:rPr>
          <w:lang w:val="es-ES_tradnl"/>
        </w:rPr>
        <w:t>En la UIT, la implementación de redes inteligentes se ha vinculado intrínsecamente con diversas tecnologías alámbricas e inalámbricas desarrolladas para numerosos casos de conexión en red</w:t>
      </w:r>
      <w:r w:rsidRPr="00BC7AA0">
        <w:rPr>
          <w:rStyle w:val="FootnoteReference"/>
          <w:lang w:val="es-ES_tradnl"/>
        </w:rPr>
        <w:footnoteReference w:id="2"/>
      </w:r>
      <w:r w:rsidRPr="00BC7AA0">
        <w:rPr>
          <w:lang w:val="es-ES_tradnl"/>
        </w:rPr>
        <w:t>. Los servicios de red inteligente fuera del hogar comprenden infraestructuras de medición avanzada (AMI), gestión de medición automática (AMM), lectura automatizada de medidores (AMR) y automatización del abastecimiento. En el hogar, las aplicaciones de red inteligente servirán sobre todo para medir, supervisar y controlar las comunicaciones entre el servicio público, los medidores inteligentes y aparatos inteligentes como radiadores, acondicionaron desde aire, lavadoras y otros aparatos. Una aplicación importante prevista es la recarga y facturación de las comunicaciones intercambiadas entre vehículos eléctricos y sus estaciones de recarga. Los servicios de red inteligente en el hogar permitirán un control granular de aparatos inteligentes, gestionar la distancia aparatos eléctricos y presentar datos de consumo y costes asociados para informar mejor a los consumidores y motivarlos así a ahorrar energía.</w:t>
      </w:r>
    </w:p>
    <w:p w14:paraId="67871B19" w14:textId="77777777" w:rsidR="00A87E27" w:rsidRPr="00BC7AA0" w:rsidRDefault="00A87E27" w:rsidP="00A87E27">
      <w:pPr>
        <w:pStyle w:val="Heading1"/>
        <w:rPr>
          <w:rFonts w:eastAsia="Batang"/>
          <w:lang w:val="es-ES_tradnl"/>
        </w:rPr>
      </w:pPr>
      <w:bookmarkStart w:id="3" w:name="_Toc214427373"/>
      <w:bookmarkStart w:id="4" w:name="_Toc421882689"/>
      <w:bookmarkStart w:id="5" w:name="_Toc43910033"/>
      <w:bookmarkStart w:id="6" w:name="_Toc43910099"/>
      <w:r w:rsidRPr="00BC7AA0">
        <w:rPr>
          <w:rFonts w:eastAsia="Batang"/>
          <w:lang w:val="es-ES_tradnl"/>
        </w:rPr>
        <w:lastRenderedPageBreak/>
        <w:t>2</w:t>
      </w:r>
      <w:r w:rsidRPr="00BC7AA0">
        <w:rPr>
          <w:rFonts w:eastAsia="Batang"/>
          <w:lang w:val="es-ES_tradnl"/>
        </w:rPr>
        <w:tab/>
      </w:r>
      <w:bookmarkEnd w:id="3"/>
      <w:bookmarkEnd w:id="4"/>
      <w:r w:rsidRPr="00BC7AA0">
        <w:rPr>
          <w:rFonts w:eastAsia="Batang"/>
          <w:lang w:val="es-ES_tradnl"/>
        </w:rPr>
        <w:t xml:space="preserve">Comunicaciones y </w:t>
      </w:r>
      <w:r w:rsidRPr="00BC7AA0">
        <w:rPr>
          <w:lang w:val="es-ES_tradnl"/>
        </w:rPr>
        <w:t>particularidades de las redes inteligentes</w:t>
      </w:r>
      <w:bookmarkEnd w:id="5"/>
      <w:bookmarkEnd w:id="6"/>
    </w:p>
    <w:p w14:paraId="45278272" w14:textId="77777777" w:rsidR="00A87E27" w:rsidRPr="00BC7AA0" w:rsidRDefault="00A87E27" w:rsidP="00A87E27">
      <w:pPr>
        <w:suppressAutoHyphens/>
        <w:autoSpaceDN/>
        <w:adjustRightInd/>
        <w:spacing w:after="120"/>
        <w:rPr>
          <w:rFonts w:cs="Calibri"/>
          <w:szCs w:val="24"/>
          <w:lang w:val="es-ES_tradnl" w:eastAsia="ar-SA"/>
        </w:rPr>
      </w:pPr>
      <w:r w:rsidRPr="00BC7AA0">
        <w:rPr>
          <w:rFonts w:cs="Calibri"/>
          <w:szCs w:val="24"/>
          <w:lang w:val="es-ES_tradnl" w:eastAsia="ar-SA"/>
        </w:rPr>
        <w:t>El proyecto de red inteligente contempla una conectividad ubicua en todos los puntos de las redes de abastecimiento de servicios públicos, desde las fuentes de abastecimiento, pasando por los centros de gestión de red y hasta instalaciones y aparatos individuales. La red inteligente exigirá enormes caudales de datos bidireccionales</w:t>
      </w:r>
      <w:r w:rsidRPr="00BC7AA0">
        <w:rPr>
          <w:lang w:val="es-ES_tradnl"/>
        </w:rPr>
        <w:t xml:space="preserve"> y una conectividad compleja equiparable a la de Internet. Más información sobre los flujos de comunicación contemplados por el tendido eléctrico está disponible en el Documento técnico de la UIT</w:t>
      </w:r>
      <w:r w:rsidRPr="00BC7AA0">
        <w:rPr>
          <w:rFonts w:cs="Calibri"/>
          <w:szCs w:val="24"/>
          <w:lang w:val="es-ES_tradnl" w:eastAsia="ar-SA"/>
        </w:rPr>
        <w:t xml:space="preserve"> «</w:t>
      </w:r>
      <w:r w:rsidRPr="00BC7AA0">
        <w:rPr>
          <w:rFonts w:cs="Calibri"/>
          <w:iCs/>
          <w:szCs w:val="24"/>
          <w:lang w:val="es-ES_tradnl" w:eastAsia="ar-SA"/>
        </w:rPr>
        <w:t>Applications of UIT-T G.9960, UIT-T G.9961 transceivers for Smart Grid applications: Advanced metering infrastructure, energy management in the home and electric vehicles»</w:t>
      </w:r>
      <w:r w:rsidRPr="00BC7AA0">
        <w:rPr>
          <w:rStyle w:val="FootnoteReference"/>
          <w:rFonts w:cs="Calibri"/>
          <w:szCs w:val="24"/>
          <w:lang w:val="es-ES_tradnl" w:eastAsia="ar-SA"/>
        </w:rPr>
        <w:footnoteReference w:id="3"/>
      </w:r>
      <w:r w:rsidRPr="00BC7AA0">
        <w:rPr>
          <w:rFonts w:cs="Calibri"/>
          <w:szCs w:val="24"/>
          <w:lang w:val="es-ES_tradnl" w:eastAsia="ar-SA"/>
        </w:rPr>
        <w:t>. A fin de aumentar el interés del UIT T por el proyecto de red inteligente, el trabajo sobre la conectividad por el tendido eléctrico y el diseño de módems PLT específicamente para aplicaciones de red inteligente se ha separado del trabajo más general sobre las redes domésticas en el marco de la Recomendación G.9960 y continúa ahora en la familia de Recomendaciones UIT</w:t>
      </w:r>
      <w:r w:rsidRPr="00BC7AA0">
        <w:rPr>
          <w:rFonts w:cs="Calibri"/>
          <w:szCs w:val="24"/>
          <w:lang w:val="es-ES_tradnl" w:eastAsia="ar-SA"/>
        </w:rPr>
        <w:noBreakHyphen/>
        <w:t xml:space="preserve">T </w:t>
      </w:r>
      <w:r w:rsidRPr="00BC7AA0">
        <w:rPr>
          <w:rFonts w:cs="Calibri"/>
          <w:bCs/>
          <w:szCs w:val="24"/>
          <w:lang w:val="es-ES_tradnl" w:eastAsia="ar-SA"/>
        </w:rPr>
        <w:t>G.990x (ex G.9955)</w:t>
      </w:r>
      <w:r w:rsidRPr="00BC7AA0">
        <w:rPr>
          <w:rFonts w:cs="Calibri"/>
          <w:szCs w:val="24"/>
          <w:lang w:val="es-ES_tradnl" w:eastAsia="ar-SA"/>
        </w:rPr>
        <w:t xml:space="preserve">, es decir </w:t>
      </w:r>
      <w:r w:rsidRPr="00BC7AA0">
        <w:rPr>
          <w:rFonts w:cs="Calibri"/>
          <w:bCs/>
          <w:szCs w:val="24"/>
          <w:lang w:val="es-ES_tradnl" w:eastAsia="ar-SA"/>
        </w:rPr>
        <w:t>G.9901</w:t>
      </w:r>
      <w:r w:rsidRPr="00BC7AA0">
        <w:rPr>
          <w:rFonts w:cs="Calibri"/>
          <w:szCs w:val="24"/>
          <w:lang w:val="es-ES_tradnl" w:eastAsia="ar-SA"/>
        </w:rPr>
        <w:t xml:space="preserve">, </w:t>
      </w:r>
      <w:r w:rsidRPr="00BC7AA0">
        <w:rPr>
          <w:rFonts w:cs="Calibri"/>
          <w:bCs/>
          <w:szCs w:val="24"/>
          <w:lang w:val="es-ES_tradnl" w:eastAsia="ar-SA"/>
        </w:rPr>
        <w:t>G.9902</w:t>
      </w:r>
      <w:r w:rsidRPr="00BC7AA0">
        <w:rPr>
          <w:rFonts w:cs="Calibri"/>
          <w:szCs w:val="24"/>
          <w:lang w:val="es-ES_tradnl" w:eastAsia="ar-SA"/>
        </w:rPr>
        <w:t xml:space="preserve">, </w:t>
      </w:r>
      <w:r w:rsidRPr="00BC7AA0">
        <w:rPr>
          <w:rFonts w:cs="Calibri"/>
          <w:bCs/>
          <w:szCs w:val="24"/>
          <w:lang w:val="es-ES_tradnl" w:eastAsia="ar-SA"/>
        </w:rPr>
        <w:t>G.9903</w:t>
      </w:r>
      <w:r w:rsidRPr="00BC7AA0">
        <w:rPr>
          <w:rFonts w:cs="Calibri"/>
          <w:szCs w:val="24"/>
          <w:lang w:val="es-ES_tradnl" w:eastAsia="ar-SA"/>
        </w:rPr>
        <w:t xml:space="preserve"> y </w:t>
      </w:r>
      <w:r w:rsidRPr="00BC7AA0">
        <w:rPr>
          <w:rFonts w:cs="Calibri"/>
          <w:bCs/>
          <w:szCs w:val="24"/>
          <w:lang w:val="es-ES_tradnl" w:eastAsia="ar-SA"/>
        </w:rPr>
        <w:t>G.9904</w:t>
      </w:r>
      <w:r w:rsidRPr="00BC7AA0">
        <w:rPr>
          <w:rFonts w:cs="Calibri"/>
          <w:szCs w:val="24"/>
          <w:lang w:val="es-ES_tradnl" w:eastAsia="ar-SA"/>
        </w:rPr>
        <w:t>.</w:t>
      </w:r>
    </w:p>
    <w:p w14:paraId="17C42CA1" w14:textId="1B1EB294" w:rsidR="00A87E27" w:rsidRPr="00BC7AA0" w:rsidRDefault="00A87E27" w:rsidP="00A87E27">
      <w:pPr>
        <w:rPr>
          <w:rFonts w:eastAsia="Batang"/>
          <w:lang w:val="es-ES_tradnl"/>
        </w:rPr>
      </w:pPr>
      <w:r w:rsidRPr="00BC7AA0">
        <w:rPr>
          <w:rFonts w:eastAsia="Batang"/>
          <w:lang w:val="es-ES_tradnl"/>
        </w:rPr>
        <w:t>Las redes inteligentes proporcionará</w:t>
      </w:r>
      <w:r w:rsidR="004B7F14">
        <w:rPr>
          <w:rFonts w:eastAsia="Batang"/>
          <w:lang w:val="es-ES_tradnl"/>
        </w:rPr>
        <w:t>n</w:t>
      </w:r>
      <w:r w:rsidRPr="00BC7AA0">
        <w:rPr>
          <w:rFonts w:eastAsia="Batang"/>
          <w:lang w:val="es-ES_tradnl"/>
        </w:rPr>
        <w:t xml:space="preserve"> en la infraestructura de superposición y control de información, creando así una red integrada de comunicación y detección. La red de abastecimiento que permite la red inteligente aumenta el control del proveedor y del cliente sobre la utilización de electricidad, agua y gas. Además, gracias a la red, las redes de distribución de servicios públicos funcionan con una eficacia nunca vista.</w:t>
      </w:r>
    </w:p>
    <w:p w14:paraId="5BF0CE77" w14:textId="77777777" w:rsidR="00A87E27" w:rsidRPr="00BC7AA0" w:rsidRDefault="00A87E27" w:rsidP="00A87E27">
      <w:pPr>
        <w:rPr>
          <w:rFonts w:eastAsia="Batang"/>
          <w:lang w:val="es-ES_tradnl"/>
        </w:rPr>
      </w:pPr>
      <w:r w:rsidRPr="00BC7AA0">
        <w:rPr>
          <w:rFonts w:eastAsia="Batang"/>
          <w:lang w:val="es-ES_tradnl"/>
        </w:rPr>
        <w:t>Todos los países, institutos de investigación, comisiones, empresas y organizaciones de normalización siguientes han identificado particularidades y características de la red inteligente y la medición inteligente:</w:t>
      </w:r>
    </w:p>
    <w:p w14:paraId="402D8AFD" w14:textId="77777777" w:rsidR="00A87E27" w:rsidRPr="00BC7AA0" w:rsidRDefault="00A87E27" w:rsidP="00A87E27">
      <w:pPr>
        <w:pStyle w:val="enumlev1"/>
        <w:rPr>
          <w:rFonts w:eastAsia="Batang"/>
          <w:lang w:val="es-ES_tradnl"/>
        </w:rPr>
      </w:pPr>
      <w:r w:rsidRPr="00BC7AA0">
        <w:rPr>
          <w:rFonts w:eastAsia="Batang"/>
          <w:lang w:val="es-ES_tradnl"/>
        </w:rPr>
        <w:t>–</w:t>
      </w:r>
      <w:r w:rsidRPr="00BC7AA0">
        <w:rPr>
          <w:rFonts w:eastAsia="Batang"/>
          <w:lang w:val="es-ES_tradnl"/>
        </w:rPr>
        <w:tab/>
        <w:t>Legislación reciente de Estados Unidos</w:t>
      </w:r>
      <w:r w:rsidRPr="00BC7AA0">
        <w:rPr>
          <w:rFonts w:eastAsia="Batang"/>
          <w:szCs w:val="24"/>
          <w:vertAlign w:val="superscript"/>
          <w:lang w:val="es-ES_tradnl"/>
        </w:rPr>
        <w:footnoteReference w:id="4"/>
      </w:r>
    </w:p>
    <w:p w14:paraId="2E39EAFF" w14:textId="77777777" w:rsidR="00A87E27" w:rsidRPr="00BC7AA0" w:rsidRDefault="00A87E27" w:rsidP="00A87E27">
      <w:pPr>
        <w:pStyle w:val="enumlev1"/>
        <w:rPr>
          <w:lang w:val="es-ES_tradnl"/>
        </w:rPr>
      </w:pPr>
      <w:r w:rsidRPr="00BC7AA0">
        <w:rPr>
          <w:rFonts w:eastAsia="Batang"/>
          <w:lang w:val="es-ES_tradnl"/>
        </w:rPr>
        <w:t>–</w:t>
      </w:r>
      <w:r w:rsidRPr="00BC7AA0">
        <w:rPr>
          <w:rFonts w:eastAsia="Batang"/>
          <w:lang w:val="es-ES_tradnl"/>
        </w:rPr>
        <w:tab/>
      </w:r>
      <w:r w:rsidRPr="00BC7AA0">
        <w:rPr>
          <w:lang w:val="es-ES_tradnl"/>
        </w:rPr>
        <w:t>Grupo sobre interfuncionamiento de redes eléctricas inteligentes (SGIP)</w:t>
      </w:r>
      <w:r w:rsidRPr="00BC7AA0">
        <w:rPr>
          <w:rStyle w:val="FootnoteReference"/>
          <w:rFonts w:eastAsia="Batang"/>
          <w:lang w:val="es-ES_tradnl"/>
        </w:rPr>
        <w:footnoteReference w:id="5"/>
      </w:r>
    </w:p>
    <w:p w14:paraId="7EF8FF5E" w14:textId="77777777" w:rsidR="00A87E27" w:rsidRPr="00D86249" w:rsidRDefault="00A87E27" w:rsidP="00A87E27">
      <w:pPr>
        <w:pStyle w:val="enumlev1"/>
        <w:rPr>
          <w:rFonts w:eastAsia="Batang"/>
          <w:lang w:val="en-GB"/>
        </w:rPr>
      </w:pPr>
      <w:r w:rsidRPr="00D86249">
        <w:rPr>
          <w:rFonts w:eastAsia="Batang"/>
          <w:lang w:val="en-GB"/>
        </w:rPr>
        <w:t>–</w:t>
      </w:r>
      <w:r w:rsidRPr="00D86249">
        <w:rPr>
          <w:rFonts w:eastAsia="Batang"/>
          <w:lang w:val="en-GB"/>
        </w:rPr>
        <w:tab/>
        <w:t>El Electric Power Research Institute (EPRI)</w:t>
      </w:r>
      <w:r w:rsidRPr="00BC7AA0">
        <w:rPr>
          <w:rStyle w:val="FootnoteReference"/>
          <w:rFonts w:eastAsia="Batang"/>
          <w:lang w:val="es-ES_tradnl"/>
        </w:rPr>
        <w:footnoteReference w:id="6"/>
      </w:r>
    </w:p>
    <w:p w14:paraId="3169A4F9" w14:textId="77777777" w:rsidR="00A87E27" w:rsidRPr="00BC7AA0" w:rsidRDefault="00A87E27" w:rsidP="00A87E27">
      <w:pPr>
        <w:pStyle w:val="enumlev1"/>
        <w:rPr>
          <w:rFonts w:eastAsia="Batang"/>
          <w:lang w:val="es-ES_tradnl"/>
        </w:rPr>
      </w:pPr>
      <w:r w:rsidRPr="00BC7AA0">
        <w:rPr>
          <w:rFonts w:eastAsia="Batang"/>
          <w:lang w:val="es-ES_tradnl"/>
        </w:rPr>
        <w:t>–</w:t>
      </w:r>
      <w:r w:rsidRPr="00BC7AA0">
        <w:rPr>
          <w:rFonts w:eastAsia="Batang"/>
          <w:lang w:val="es-ES_tradnl"/>
        </w:rPr>
        <w:tab/>
        <w:t>La Modern Grid Initiative financiada por el Departamento de Energía de Estados Unidos (DOE)</w:t>
      </w:r>
      <w:r w:rsidRPr="00BC7AA0">
        <w:rPr>
          <w:rFonts w:eastAsia="Batang"/>
          <w:szCs w:val="24"/>
          <w:vertAlign w:val="superscript"/>
          <w:lang w:val="es-ES_tradnl"/>
        </w:rPr>
        <w:footnoteReference w:id="7"/>
      </w:r>
    </w:p>
    <w:p w14:paraId="3CEAA69F" w14:textId="77777777" w:rsidR="00A87E27" w:rsidRPr="00D86249" w:rsidRDefault="00A87E27" w:rsidP="00A87E27">
      <w:pPr>
        <w:pStyle w:val="enumlev1"/>
        <w:rPr>
          <w:rFonts w:eastAsia="Batang"/>
          <w:lang w:val="en-GB"/>
        </w:rPr>
      </w:pPr>
      <w:r w:rsidRPr="00D86249">
        <w:rPr>
          <w:rFonts w:eastAsia="Batang"/>
          <w:lang w:val="en-GB"/>
        </w:rPr>
        <w:t>–</w:t>
      </w:r>
      <w:r w:rsidRPr="00D86249">
        <w:rPr>
          <w:rFonts w:eastAsia="Batang"/>
          <w:lang w:val="en-GB"/>
        </w:rPr>
        <w:tab/>
        <w:t>La European Commission Strategic Research Agenda</w:t>
      </w:r>
      <w:r w:rsidRPr="00BC7AA0">
        <w:rPr>
          <w:rFonts w:eastAsia="Batang"/>
          <w:szCs w:val="24"/>
          <w:vertAlign w:val="superscript"/>
          <w:lang w:val="es-ES_tradnl"/>
        </w:rPr>
        <w:footnoteReference w:id="8"/>
      </w:r>
    </w:p>
    <w:p w14:paraId="1106E427" w14:textId="77777777" w:rsidR="00A87E27" w:rsidRPr="00BC7AA0" w:rsidRDefault="00A87E27" w:rsidP="00A87E27">
      <w:pPr>
        <w:pStyle w:val="enumlev1"/>
        <w:rPr>
          <w:rFonts w:eastAsia="Batang"/>
          <w:lang w:val="es-ES_tradnl"/>
        </w:rPr>
      </w:pPr>
      <w:r w:rsidRPr="00BC7AA0">
        <w:rPr>
          <w:rFonts w:eastAsia="Batang"/>
          <w:lang w:val="es-ES_tradnl"/>
        </w:rPr>
        <w:t>–</w:t>
      </w:r>
      <w:r w:rsidRPr="00BC7AA0">
        <w:rPr>
          <w:rFonts w:eastAsia="Batang"/>
          <w:lang w:val="es-ES_tradnl"/>
        </w:rPr>
        <w:tab/>
        <w:t>Consultas recientes en el Reino Unido sobre implementación de medición inteligente</w:t>
      </w:r>
      <w:r w:rsidRPr="00BC7AA0">
        <w:rPr>
          <w:rFonts w:eastAsia="Batang"/>
          <w:position w:val="6"/>
          <w:sz w:val="18"/>
          <w:lang w:val="es-ES_tradnl"/>
        </w:rPr>
        <w:footnoteReference w:id="9"/>
      </w:r>
    </w:p>
    <w:p w14:paraId="506B5D18" w14:textId="77777777" w:rsidR="00A87E27" w:rsidRPr="00D86249" w:rsidRDefault="00A87E27" w:rsidP="00A87E27">
      <w:pPr>
        <w:pStyle w:val="enumlev1"/>
        <w:rPr>
          <w:rFonts w:eastAsia="Batang"/>
          <w:lang w:val="en-GB"/>
        </w:rPr>
      </w:pPr>
      <w:r w:rsidRPr="00D86249">
        <w:rPr>
          <w:rFonts w:eastAsia="Batang"/>
          <w:lang w:val="en-GB"/>
        </w:rPr>
        <w:lastRenderedPageBreak/>
        <w:t>–</w:t>
      </w:r>
      <w:r w:rsidRPr="00D86249">
        <w:rPr>
          <w:rFonts w:eastAsia="Batang"/>
          <w:lang w:val="en-GB"/>
        </w:rPr>
        <w:tab/>
        <w:t>Telecommunications Industry Association, Committee TR51, Smart Utility Networks</w:t>
      </w:r>
      <w:r w:rsidRPr="00BC7AA0">
        <w:rPr>
          <w:rStyle w:val="FootnoteReference"/>
          <w:rFonts w:eastAsia="Batang"/>
          <w:lang w:val="es-ES_tradnl"/>
        </w:rPr>
        <w:footnoteReference w:id="10"/>
      </w:r>
    </w:p>
    <w:p w14:paraId="41DF5303" w14:textId="77777777" w:rsidR="00A87E27" w:rsidRPr="00BC7AA0" w:rsidRDefault="00A87E27" w:rsidP="00A87E27">
      <w:pPr>
        <w:pStyle w:val="Heading1"/>
        <w:rPr>
          <w:rFonts w:eastAsia="Batang"/>
          <w:lang w:val="es-ES_tradnl"/>
        </w:rPr>
      </w:pPr>
      <w:bookmarkStart w:id="7" w:name="M441"/>
      <w:bookmarkStart w:id="8" w:name="MoU"/>
      <w:bookmarkStart w:id="9" w:name="_Toc214427374"/>
      <w:bookmarkStart w:id="10" w:name="_Toc421882690"/>
      <w:bookmarkStart w:id="11" w:name="_Toc43910034"/>
      <w:bookmarkStart w:id="12" w:name="_Toc43910100"/>
      <w:bookmarkEnd w:id="7"/>
      <w:bookmarkEnd w:id="8"/>
      <w:r w:rsidRPr="00BC7AA0">
        <w:rPr>
          <w:rFonts w:eastAsia="Batang"/>
          <w:lang w:val="es-ES_tradnl"/>
        </w:rPr>
        <w:t>3</w:t>
      </w:r>
      <w:r w:rsidRPr="00BC7AA0">
        <w:rPr>
          <w:rFonts w:eastAsia="Batang"/>
          <w:lang w:val="es-ES_tradnl"/>
        </w:rPr>
        <w:tab/>
      </w:r>
      <w:bookmarkEnd w:id="9"/>
      <w:bookmarkEnd w:id="10"/>
      <w:r w:rsidRPr="00BC7AA0">
        <w:rPr>
          <w:rFonts w:eastAsia="Batang"/>
          <w:lang w:val="es-ES_tradnl"/>
        </w:rPr>
        <w:t>Tecnologías de red inteligente por redes de comunicación</w:t>
      </w:r>
      <w:bookmarkEnd w:id="11"/>
      <w:bookmarkEnd w:id="12"/>
    </w:p>
    <w:p w14:paraId="2F806625" w14:textId="77777777" w:rsidR="00A87E27" w:rsidRPr="00BC7AA0" w:rsidRDefault="00A87E27" w:rsidP="00A87E27">
      <w:pPr>
        <w:rPr>
          <w:rFonts w:eastAsia="Batang"/>
          <w:lang w:val="es-ES_tradnl"/>
        </w:rPr>
      </w:pPr>
      <w:r w:rsidRPr="00BC7AA0">
        <w:rPr>
          <w:rFonts w:eastAsia="Batang"/>
          <w:lang w:val="es-ES_tradnl"/>
        </w:rPr>
        <w:t>Varios tipos de redes de comunicación se pueden utilizar en la implementación de redes inteligentes. Ahora bien, esas redes de comunicación deben ofrecer una capacidad suficiente para las aplicaciones de red inteligente básicas y avanzadas que existen hoy y las que estarán disponibles en un futuro cercano.</w:t>
      </w:r>
    </w:p>
    <w:p w14:paraId="6BDB5AED" w14:textId="77777777" w:rsidR="00A87E27" w:rsidRPr="00BC7AA0" w:rsidRDefault="00A87E27" w:rsidP="00A87E27">
      <w:pPr>
        <w:rPr>
          <w:rFonts w:eastAsia="Batang"/>
          <w:lang w:val="es-ES_tradnl"/>
        </w:rPr>
      </w:pPr>
      <w:r w:rsidRPr="00BC7AA0">
        <w:rPr>
          <w:rFonts w:eastAsia="Batang"/>
          <w:lang w:val="es-ES_tradnl"/>
        </w:rPr>
        <w:t>La red de distribución eléctrica es un sistema de suministro en el que el producto (energía eléctrica) se caracteriza por un tiempo entre la producción y el consumo prácticamente nulo: la generación, suministro y consumo se produce «todo» casi al mismo tiempo. El problema de equilibrar la producción y la demanda se multiplicará con la integración de nuevas tecnologías destinadas a lograr de manera sostenible la independencia energética y la modernización de la red de distribución avejentada, por ejemplo, fuentes de energía renovable, recursos energéticos distribuidos (RED), vehículos eléctricos recargables, gestión de la demanda y respuesta, almacenamiento y participación del consumidor, etc. A fin de equilibrar la generación y la demanda de un «sistema oportuno perfecto» es necesario integrar tecnologías adicionales de protección y control que garanticen la estabilidad de la red, modificación de la actual red que dista de ser trivial y supone un verdadero reto de diseño, dada la naturaleza estocástica de la generación y de la carga.</w:t>
      </w:r>
    </w:p>
    <w:p w14:paraId="593C2CDC" w14:textId="77777777" w:rsidR="00A87E27" w:rsidRPr="00BC7AA0" w:rsidRDefault="00A87E27" w:rsidP="00A87E27">
      <w:pPr>
        <w:rPr>
          <w:rFonts w:eastAsia="Batang"/>
          <w:lang w:val="es-ES_tradnl"/>
        </w:rPr>
      </w:pPr>
      <w:r w:rsidRPr="00BC7AA0">
        <w:rPr>
          <w:rFonts w:eastAsia="Batang"/>
          <w:lang w:val="es-ES_tradnl"/>
        </w:rPr>
        <w:t>Para dar soporte a las tecnologías y aplicaciones anteriormente mencionadas, es necesario garantizar la disponibilidad de una red de comunicaciones moderna, flexible y ampliable que reúna las funciones de «vigilancia» y «control». Las tecnologías de la información y la comunicación permitirán ubicar, aislar y restaurar a distancia, y de una manera más rápida, las interrupciones de energía, mejorando de este modo la estabilidad de la red. Asimismo, las tecnologías de la información y de la comunicación facilitarán la incorporación a la red de fuentes renovables de energía que varían con el tiempo, permitirán controlar mejor y de una manera más dinámica la carga y dotarán a los consumidores de herramientas para optimizar el consumo de energía.</w:t>
      </w:r>
    </w:p>
    <w:p w14:paraId="7491CA03" w14:textId="77777777" w:rsidR="00A87E27" w:rsidRPr="00BC7AA0" w:rsidRDefault="00A87E27" w:rsidP="00A87E27">
      <w:pPr>
        <w:rPr>
          <w:rFonts w:eastAsia="Batang"/>
          <w:lang w:val="es-ES_tradnl"/>
        </w:rPr>
      </w:pPr>
      <w:r w:rsidRPr="00BC7AA0">
        <w:rPr>
          <w:rFonts w:eastAsia="Batang"/>
          <w:lang w:val="es-ES_tradnl"/>
        </w:rPr>
        <w:t>Estos objetivos tendrán que basarse en normas que garanticen que las diversas tecnologías y equipos que dan soporte a las comunicaciones de red inteligente son adecuados para su fin y no interfieren entre sí o con otros sistemas de telecomunicaciones y que los componentes radioeléctricos no causen interferencia a los servicios de radiocomunicaciones.</w:t>
      </w:r>
    </w:p>
    <w:p w14:paraId="17FFC9FB" w14:textId="77777777" w:rsidR="00A87E27" w:rsidRPr="00BC7AA0" w:rsidRDefault="00A87E27" w:rsidP="00A87E27">
      <w:pPr>
        <w:pStyle w:val="Heading2"/>
        <w:rPr>
          <w:rFonts w:eastAsia="Batang"/>
          <w:bCs/>
          <w:lang w:val="es-ES_tradnl"/>
        </w:rPr>
      </w:pPr>
      <w:bookmarkStart w:id="13" w:name="_Toc43910035"/>
      <w:bookmarkStart w:id="14" w:name="_Toc43910101"/>
      <w:r w:rsidRPr="00BC7AA0">
        <w:rPr>
          <w:rFonts w:eastAsia="Batang"/>
          <w:lang w:val="es-ES_tradnl"/>
        </w:rPr>
        <w:t>3.1</w:t>
      </w:r>
      <w:r w:rsidRPr="00BC7AA0">
        <w:rPr>
          <w:rFonts w:eastAsia="Batang"/>
          <w:lang w:val="es-ES_tradnl"/>
        </w:rPr>
        <w:tab/>
        <w:t>Función de la UIT y de las organizaciones de normalización</w:t>
      </w:r>
      <w:bookmarkEnd w:id="13"/>
      <w:bookmarkEnd w:id="14"/>
    </w:p>
    <w:p w14:paraId="4AF46372" w14:textId="77777777" w:rsidR="00A87E27" w:rsidRPr="00BC7AA0" w:rsidRDefault="00A87E27" w:rsidP="00A87E27">
      <w:pPr>
        <w:rPr>
          <w:rFonts w:eastAsia="Batang"/>
          <w:lang w:val="es-ES_tradnl"/>
        </w:rPr>
      </w:pPr>
      <w:r w:rsidRPr="00BC7AA0">
        <w:rPr>
          <w:rFonts w:eastAsia="Batang"/>
          <w:lang w:val="es-ES_tradnl"/>
        </w:rPr>
        <w:t>La industria de las telecomunicaciones desempeña un papel muy importante en las aplicaciones para redes eléctricas inteligentes; por ejemplo, el acceso por banda ancha puede emplearse en la gestión del lado de la demanda y los proveedores de servicios energéticos en la nube también pueden llegar a los hogares a través de las tecnologías ya existentes de acceso por banda ancha.</w:t>
      </w:r>
      <w:r w:rsidRPr="00BC7AA0">
        <w:rPr>
          <w:lang w:val="es-ES_tradnl"/>
        </w:rPr>
        <w:t xml:space="preserve"> </w:t>
      </w:r>
      <w:r w:rsidRPr="00BC7AA0">
        <w:rPr>
          <w:rFonts w:eastAsia="Batang"/>
          <w:lang w:val="es-ES_tradnl"/>
        </w:rPr>
        <w:t>Asimismo, la industria de la electrónica de consumo desarrollará unos productos basados en las nuevas normas de eficacia energética que también apoyarán las aplicaciones de las redes eléctricas inteligentes, como la respuesta a la demanda. La convergencia de las industrias de telecomunicaciones, energéticas y de electrónica de consumo en el ámbito de las aplicaciones para redes eléctricas inteligentes servirá de impulso a un nuevo ecosistema de productos.</w:t>
      </w:r>
      <w:r w:rsidRPr="00BC7AA0">
        <w:rPr>
          <w:lang w:val="es-ES_tradnl"/>
        </w:rPr>
        <w:t xml:space="preserve"> </w:t>
      </w:r>
      <w:r w:rsidRPr="00BC7AA0">
        <w:rPr>
          <w:rFonts w:eastAsia="Batang"/>
          <w:lang w:val="es-ES_tradnl"/>
        </w:rPr>
        <w:t>Esta convergencia debe producirse bajo los auspicios de las organizaciones internacionales de normalización, que tendrán que trabajar de manera conjunta.</w:t>
      </w:r>
    </w:p>
    <w:p w14:paraId="1C97EE46" w14:textId="77777777" w:rsidR="00A87E27" w:rsidRPr="00BC7AA0" w:rsidRDefault="00A87E27" w:rsidP="009A513D">
      <w:pPr>
        <w:keepNext/>
        <w:keepLines/>
        <w:rPr>
          <w:lang w:val="es-ES_tradnl"/>
        </w:rPr>
      </w:pPr>
      <w:r w:rsidRPr="00BC7AA0">
        <w:rPr>
          <w:rFonts w:eastAsia="Batang"/>
          <w:lang w:val="es-ES_tradnl"/>
        </w:rPr>
        <w:lastRenderedPageBreak/>
        <w:t>Para dar soporte a estas aplicaciones, será necesario elaborar nuevas Recomendaciones y mejorar las Recomendaciones ya existentes que abarcan todos los aspectos de las comunicaciones de banda estrecha y banda ancha y su gestión a través de la red eléctrica, desde la generación hasta la carga.</w:t>
      </w:r>
      <w:r w:rsidRPr="00BC7AA0">
        <w:rPr>
          <w:lang w:val="es-ES_tradnl"/>
        </w:rPr>
        <w:t xml:space="preserve"> </w:t>
      </w:r>
      <w:r w:rsidRPr="00BC7AA0">
        <w:rPr>
          <w:rFonts w:eastAsia="Batang"/>
          <w:lang w:val="es-ES_tradnl"/>
        </w:rPr>
        <w:t>Estos estudios incluirán cuestiones relacionadas con las comunicaciones desde la capa física hasta el transporte de los protocolos de capa superior a través de redes heterogéneas, así como la definición de los requisitos y la arquitectura de las comunicaciones mediante redes eléctricas inteligentes.</w:t>
      </w:r>
    </w:p>
    <w:p w14:paraId="0B9CAF73" w14:textId="77777777" w:rsidR="00A87E27" w:rsidRPr="00BC7AA0" w:rsidRDefault="00A87E27" w:rsidP="00A87E27">
      <w:pPr>
        <w:rPr>
          <w:rFonts w:eastAsia="Batang"/>
          <w:lang w:val="es-ES_tradnl"/>
        </w:rPr>
      </w:pPr>
      <w:r w:rsidRPr="00BC7AA0">
        <w:rPr>
          <w:rFonts w:eastAsia="Batang"/>
          <w:lang w:val="es-ES_tradnl"/>
        </w:rPr>
        <w:t>Dada la naturaleza interdisciplinaria de las aplicaciones para redes eléctricas inteligentes, será necesario un alto grado de cooperación entre los Sectores de la UIT, a través de Comisiones de Estudio, Cuestiones, Grupos Temáticos, Actividades mixtas de coordinación (JCA), iniciativas estratégicas mundiales (GSI), así como con otros organismos internacionales, institutos de investigación, consorcios industriales y otros foros que se dedican a las redes eléctricas inteligentes.</w:t>
      </w:r>
    </w:p>
    <w:p w14:paraId="15039536" w14:textId="77777777" w:rsidR="00A87E27" w:rsidRPr="00BC7AA0" w:rsidRDefault="00A87E27" w:rsidP="00A87E27">
      <w:pPr>
        <w:rPr>
          <w:rFonts w:eastAsia="Batang"/>
          <w:lang w:val="es-ES_tradnl"/>
        </w:rPr>
      </w:pPr>
      <w:r w:rsidRPr="00BC7AA0">
        <w:rPr>
          <w:rFonts w:eastAsia="Batang"/>
          <w:lang w:val="es-ES_tradnl"/>
        </w:rPr>
        <w:t>El CEI está coordinando a escala mundial normas sobre redes eléctricas inteligentes, y ha desarrollado una hoja de ruta y una perspectiva estratégica para esas actividades</w:t>
      </w:r>
      <w:r w:rsidRPr="00BC7AA0">
        <w:rPr>
          <w:rStyle w:val="FootnoteReference"/>
          <w:rFonts w:eastAsia="Batang"/>
          <w:lang w:val="es-ES_tradnl"/>
        </w:rPr>
        <w:footnoteReference w:id="11"/>
      </w:r>
      <w:r w:rsidRPr="00BC7AA0">
        <w:rPr>
          <w:rFonts w:eastAsia="Batang"/>
          <w:lang w:val="es-ES_tradnl"/>
        </w:rPr>
        <w:t>, en particular sobre lagunas en la normalización y recomendaciones.</w:t>
      </w:r>
    </w:p>
    <w:p w14:paraId="45800891" w14:textId="77777777" w:rsidR="00A87E27" w:rsidRPr="00BC7AA0" w:rsidRDefault="00A87E27" w:rsidP="00A87E27">
      <w:pPr>
        <w:rPr>
          <w:lang w:val="es-ES_tradnl"/>
        </w:rPr>
      </w:pPr>
      <w:r w:rsidRPr="00BC7AA0">
        <w:rPr>
          <w:rFonts w:eastAsia="Batang"/>
          <w:lang w:val="es-ES_tradnl"/>
        </w:rPr>
        <w:t xml:space="preserve">El UIT-T coopera con el CEI en los aspectos de la red inteligente relacionados con las comunicaciones. La colaboración con </w:t>
      </w:r>
      <w:r w:rsidRPr="00BC7AA0">
        <w:rPr>
          <w:lang w:val="es-ES_tradnl"/>
        </w:rPr>
        <w:t>TC57 WG 20 del CEI ya está consolidada y se ampliará a otros Comités Técnicos del CEI y otras organizaciones externas, según proceda. Sin una estrecha coordinación, existe el peligro de duplicar el trabajo y de que se elaboren normas incompatibles y no interoperables.</w:t>
      </w:r>
    </w:p>
    <w:p w14:paraId="5BD5753F" w14:textId="77777777" w:rsidR="00A87E27" w:rsidRPr="00BC7AA0" w:rsidRDefault="00A87E27" w:rsidP="00A87E27">
      <w:pPr>
        <w:pStyle w:val="Heading2"/>
        <w:rPr>
          <w:rFonts w:eastAsia="Batang"/>
          <w:bCs/>
          <w:lang w:val="es-ES_tradnl"/>
        </w:rPr>
      </w:pPr>
      <w:bookmarkStart w:id="15" w:name="_Toc43910036"/>
      <w:bookmarkStart w:id="16" w:name="_Toc43910102"/>
      <w:r w:rsidRPr="00BC7AA0">
        <w:rPr>
          <w:rFonts w:eastAsia="Batang"/>
          <w:lang w:val="es-ES_tradnl"/>
        </w:rPr>
        <w:t>3.2</w:t>
      </w:r>
      <w:r w:rsidRPr="00BC7AA0">
        <w:rPr>
          <w:rFonts w:eastAsia="Batang"/>
          <w:lang w:val="es-ES_tradnl"/>
        </w:rPr>
        <w:tab/>
        <w:t>Coordinación en la UIT</w:t>
      </w:r>
      <w:bookmarkEnd w:id="15"/>
      <w:bookmarkEnd w:id="16"/>
    </w:p>
    <w:p w14:paraId="26FFD22C" w14:textId="4CDC7F2B" w:rsidR="00A87E27" w:rsidRPr="00BC7AA0" w:rsidRDefault="00A87E27" w:rsidP="00A87E27">
      <w:pPr>
        <w:rPr>
          <w:rFonts w:eastAsia="MS PGothic"/>
          <w:lang w:val="es-ES_tradnl" w:eastAsia="ja-JP"/>
        </w:rPr>
      </w:pPr>
      <w:r w:rsidRPr="00BC7AA0">
        <w:rPr>
          <w:rFonts w:eastAsia="Batang"/>
          <w:lang w:val="es-ES_tradnl"/>
        </w:rPr>
        <w:t>En el UIT-T, varias Comisiones de Estudio (por ejemplo, las CE 5, 9, 13, 15, 16 y 17) están estudiando y preparando Recomendaciones relacionadas con el transporte en la red de acceso.</w:t>
      </w:r>
      <w:r w:rsidRPr="00BC7AA0">
        <w:rPr>
          <w:lang w:val="es-ES_tradnl"/>
        </w:rPr>
        <w:t xml:space="preserve"> </w:t>
      </w:r>
      <w:r w:rsidRPr="00BC7AA0">
        <w:rPr>
          <w:rFonts w:eastAsia="Batang"/>
          <w:lang w:val="es-ES_tradnl"/>
        </w:rPr>
        <w:t xml:space="preserve">Esas iniciativas de coordinación dentro del UIT-T se basan en información exhaustiva reunida anteriormente a través del Grupo Temático del UIT-T sobre Red inteligente, que fue establecido por el Grupo Asesor de Normalización de las Telecomunicaciones (GANT) del UIT-T en su reunión de febrero de 2010 con el fin de ofrecer a las Comisiones de Estudio del UIT-T un foro común para actividades de normalización de la red inteligente y para colaborar con comunidades de redes inteligentes del mundo entero (por ejemplo, institutos de investigación, foros, instituciones académicas, SDO y grupos industriales). </w:t>
      </w:r>
      <w:r w:rsidRPr="00BC7AA0">
        <w:rPr>
          <w:rFonts w:eastAsia="MS PGothic"/>
          <w:lang w:val="es-ES_tradnl" w:eastAsia="ja-JP"/>
        </w:rPr>
        <w:t>Se identificaron los objetivos siguientes:</w:t>
      </w:r>
    </w:p>
    <w:p w14:paraId="3F2EA51F" w14:textId="77777777" w:rsidR="00A87E27" w:rsidRPr="00BC7AA0" w:rsidRDefault="00A87E27" w:rsidP="00A87E27">
      <w:pPr>
        <w:pStyle w:val="enumlev1"/>
        <w:rPr>
          <w:rFonts w:eastAsia="Batang"/>
          <w:lang w:val="es-ES_tradnl"/>
        </w:rPr>
      </w:pPr>
      <w:r w:rsidRPr="00BC7AA0">
        <w:rPr>
          <w:rFonts w:eastAsia="Batang"/>
          <w:lang w:val="es-ES_tradnl"/>
        </w:rPr>
        <w:t>–</w:t>
      </w:r>
      <w:r w:rsidRPr="00BC7AA0">
        <w:rPr>
          <w:rFonts w:eastAsia="Batang"/>
          <w:lang w:val="es-ES_tradnl"/>
        </w:rPr>
        <w:tab/>
        <w:t>identificar posibles consecuencias para la elaboración de normas;</w:t>
      </w:r>
    </w:p>
    <w:p w14:paraId="7B816682" w14:textId="77777777" w:rsidR="00A87E27" w:rsidRPr="00BC7AA0" w:rsidRDefault="00A87E27" w:rsidP="00A87E27">
      <w:pPr>
        <w:pStyle w:val="enumlev1"/>
        <w:rPr>
          <w:rFonts w:eastAsia="Batang"/>
          <w:lang w:val="es-ES_tradnl"/>
        </w:rPr>
      </w:pPr>
      <w:r w:rsidRPr="00BC7AA0">
        <w:rPr>
          <w:rFonts w:eastAsia="Batang"/>
          <w:lang w:val="es-ES_tradnl"/>
        </w:rPr>
        <w:t>–</w:t>
      </w:r>
      <w:r w:rsidRPr="00BC7AA0">
        <w:rPr>
          <w:rFonts w:eastAsia="Batang"/>
          <w:lang w:val="es-ES_tradnl"/>
        </w:rPr>
        <w:tab/>
        <w:t>investigar futuros temas de estudio del UIT-T y acciones conexas;</w:t>
      </w:r>
    </w:p>
    <w:p w14:paraId="2E4677AC" w14:textId="77777777" w:rsidR="00A87E27" w:rsidRPr="00BC7AA0" w:rsidRDefault="00A87E27" w:rsidP="00A87E27">
      <w:pPr>
        <w:pStyle w:val="enumlev1"/>
        <w:rPr>
          <w:rFonts w:eastAsia="Batang"/>
          <w:lang w:val="es-ES_tradnl"/>
        </w:rPr>
      </w:pPr>
      <w:r w:rsidRPr="00BC7AA0">
        <w:rPr>
          <w:rFonts w:eastAsia="Batang"/>
          <w:lang w:val="es-ES_tradnl"/>
        </w:rPr>
        <w:t>–</w:t>
      </w:r>
      <w:r w:rsidRPr="00BC7AA0">
        <w:rPr>
          <w:rFonts w:eastAsia="Batang"/>
          <w:lang w:val="es-ES_tradnl"/>
        </w:rPr>
        <w:tab/>
        <w:t>familiarizar al UIT-T y a las comunidades de la normalización sobre los nuevos atributos de la red inteligente;</w:t>
      </w:r>
    </w:p>
    <w:p w14:paraId="6069D16E" w14:textId="77777777" w:rsidR="00A87E27" w:rsidRPr="00BC7AA0" w:rsidRDefault="00A87E27" w:rsidP="00A87E27">
      <w:pPr>
        <w:pStyle w:val="enumlev1"/>
        <w:rPr>
          <w:rFonts w:eastAsia="Batang"/>
          <w:lang w:val="es-ES_tradnl"/>
        </w:rPr>
      </w:pPr>
      <w:r w:rsidRPr="00BC7AA0">
        <w:rPr>
          <w:rFonts w:eastAsia="Batang"/>
          <w:lang w:val="es-ES_tradnl"/>
        </w:rPr>
        <w:t>–</w:t>
      </w:r>
      <w:r w:rsidRPr="00BC7AA0">
        <w:rPr>
          <w:rFonts w:eastAsia="Batang"/>
          <w:lang w:val="es-ES_tradnl"/>
        </w:rPr>
        <w:tab/>
        <w:t>fomentar la colaboración entre el UIT-T y comunidades de red inteligente.</w:t>
      </w:r>
    </w:p>
    <w:p w14:paraId="569461E5" w14:textId="2899F3C6" w:rsidR="00A87E27" w:rsidRPr="00BC7AA0" w:rsidRDefault="00A87E27" w:rsidP="00A87E27">
      <w:pPr>
        <w:rPr>
          <w:szCs w:val="24"/>
          <w:lang w:val="es-ES_tradnl" w:eastAsia="en-GB"/>
        </w:rPr>
      </w:pPr>
      <w:r w:rsidRPr="00BC7AA0">
        <w:rPr>
          <w:lang w:val="es-ES_tradnl"/>
        </w:rPr>
        <w:t>En otra iniciativa, el GANT creó, en su reunión de enero de 2012, un grupo especial denominado Actividad de coordinación conjunta sobre redes inteligentes y redes domésticas</w:t>
      </w:r>
      <w:r w:rsidRPr="00BC7AA0">
        <w:rPr>
          <w:rFonts w:eastAsia="MS PGothic"/>
          <w:lang w:val="es-ES_tradnl" w:eastAsia="ja-JP"/>
        </w:rPr>
        <w:t xml:space="preserve"> (</w:t>
      </w:r>
      <w:r w:rsidRPr="00BC7AA0">
        <w:rPr>
          <w:rFonts w:eastAsia="MS PGothic"/>
          <w:lang w:val="es-ES_tradnl"/>
        </w:rPr>
        <w:t>JCA SG&amp;HN</w:t>
      </w:r>
      <w:r w:rsidRPr="00BC7AA0">
        <w:rPr>
          <w:rFonts w:eastAsia="MS PGothic"/>
          <w:lang w:val="es-ES_tradnl" w:eastAsia="ja-JP"/>
        </w:rPr>
        <w:t>) con el fin de coordinar las actividades dentro del UIT</w:t>
      </w:r>
      <w:r w:rsidRPr="00BC7AA0">
        <w:rPr>
          <w:rFonts w:eastAsia="MS PGothic"/>
          <w:lang w:val="es-ES_tradnl" w:eastAsia="ja-JP"/>
        </w:rPr>
        <w:noBreakHyphen/>
        <w:t>T. Esta Actividad sustituyó la antigua</w:t>
      </w:r>
      <w:r w:rsidRPr="00BC7AA0">
        <w:rPr>
          <w:szCs w:val="24"/>
          <w:lang w:val="es-ES_tradnl" w:eastAsia="en-GB"/>
        </w:rPr>
        <w:t xml:space="preserve"> JCA sobre redes domésticas (JCA-HN). </w:t>
      </w:r>
      <w:r w:rsidRPr="00BC7AA0">
        <w:rPr>
          <w:lang w:val="es-ES_tradnl"/>
        </w:rPr>
        <w:t xml:space="preserve">El mandato de la </w:t>
      </w:r>
      <w:r w:rsidRPr="00BC7AA0">
        <w:rPr>
          <w:rFonts w:eastAsia="MS PGothic"/>
          <w:lang w:val="es-ES_tradnl"/>
        </w:rPr>
        <w:t>JCA SG&amp;HN</w:t>
      </w:r>
      <w:r w:rsidRPr="00BC7AA0">
        <w:rPr>
          <w:lang w:val="es-ES_tradnl"/>
        </w:rPr>
        <w:t xml:space="preserve"> es la coordinación, dentro y fuera del</w:t>
      </w:r>
      <w:r w:rsidR="00A36531" w:rsidRPr="00BC7AA0">
        <w:rPr>
          <w:lang w:val="es-ES_tradnl"/>
        </w:rPr>
        <w:t> </w:t>
      </w:r>
      <w:r w:rsidRPr="00BC7AA0">
        <w:rPr>
          <w:lang w:val="es-ES_tradnl"/>
        </w:rPr>
        <w:t>UIT-T, de los trabajos de normalización relativos a todos los aspectos de red de la red inteligente y la comunicación conexa, así como las redes domésticas</w:t>
      </w:r>
      <w:r w:rsidRPr="00BC7AA0">
        <w:rPr>
          <w:szCs w:val="24"/>
          <w:lang w:val="es-ES_tradnl" w:eastAsia="en-GB"/>
        </w:rPr>
        <w:t xml:space="preserve">. La </w:t>
      </w:r>
      <w:r w:rsidRPr="00BC7AA0">
        <w:rPr>
          <w:rFonts w:eastAsia="MS PGothic"/>
          <w:lang w:val="es-ES_tradnl"/>
        </w:rPr>
        <w:t>JCA SG&amp;HN concluyó satisfactoriamente en junio de 2013 y, desde entonces, la Comisión de Estudio 15 del UIT-T coordina directamente las «redes eléctricas inteligentes y redes domésticas» y actúa de centro de coordinación dentro del UIT-T</w:t>
      </w:r>
      <w:r w:rsidRPr="00BC7AA0">
        <w:rPr>
          <w:szCs w:val="24"/>
          <w:lang w:val="es-ES_tradnl" w:eastAsia="en-GB"/>
        </w:rPr>
        <w:t>.</w:t>
      </w:r>
    </w:p>
    <w:p w14:paraId="157C6E7A" w14:textId="77777777" w:rsidR="00A87E27" w:rsidRPr="00BC7AA0" w:rsidRDefault="00A87E27" w:rsidP="009A513D">
      <w:pPr>
        <w:keepNext/>
        <w:keepLines/>
        <w:rPr>
          <w:szCs w:val="24"/>
          <w:lang w:val="es-ES_tradnl" w:eastAsia="en-GB"/>
        </w:rPr>
      </w:pPr>
      <w:r w:rsidRPr="00BC7AA0">
        <w:rPr>
          <w:szCs w:val="24"/>
          <w:lang w:val="es-ES_tradnl" w:eastAsia="en-GB"/>
        </w:rPr>
        <w:lastRenderedPageBreak/>
        <w:t>Por otra parte, la CE 15 del UIT-T participa actualmente en las siguientes iniciativas encargadas de temas relacionados con la red inteligente:</w:t>
      </w:r>
    </w:p>
    <w:p w14:paraId="61A70174" w14:textId="5A2E6CE1" w:rsidR="00A87E27" w:rsidRPr="00BC7AA0" w:rsidRDefault="00A87E27" w:rsidP="00806B41">
      <w:pPr>
        <w:pStyle w:val="enumlev1"/>
        <w:keepNext/>
        <w:keepLines/>
        <w:rPr>
          <w:rFonts w:eastAsia="Batang"/>
          <w:lang w:val="es-ES_tradnl"/>
        </w:rPr>
      </w:pPr>
      <w:r w:rsidRPr="00BC7AA0">
        <w:rPr>
          <w:rFonts w:eastAsia="Batang"/>
          <w:lang w:val="es-ES_tradnl"/>
        </w:rPr>
        <w:t>–</w:t>
      </w:r>
      <w:r w:rsidRPr="00BC7AA0">
        <w:rPr>
          <w:rFonts w:eastAsia="Batang"/>
          <w:lang w:val="es-ES_tradnl"/>
        </w:rPr>
        <w:tab/>
      </w:r>
      <w:hyperlink r:id="rId14" w:history="1">
        <w:r w:rsidRPr="00BC7AA0">
          <w:rPr>
            <w:rStyle w:val="Hyperlink"/>
            <w:rFonts w:eastAsia="Batang"/>
            <w:lang w:val="es-ES_tradnl"/>
          </w:rPr>
          <w:t xml:space="preserve">Actividad </w:t>
        </w:r>
        <w:r w:rsidR="000F5B70" w:rsidRPr="00BC7AA0">
          <w:rPr>
            <w:rStyle w:val="Hyperlink"/>
            <w:rFonts w:eastAsia="Batang"/>
            <w:lang w:val="es-ES_tradnl"/>
          </w:rPr>
          <w:t xml:space="preserve">de coordinación conjunta </w:t>
        </w:r>
        <w:r w:rsidRPr="00BC7AA0">
          <w:rPr>
            <w:rStyle w:val="Hyperlink"/>
            <w:rFonts w:eastAsia="Batang"/>
            <w:lang w:val="es-ES_tradnl"/>
          </w:rPr>
          <w:t>sobre la Internet de las cosas (JCA-IoT)</w:t>
        </w:r>
      </w:hyperlink>
      <w:r w:rsidRPr="00BC7AA0">
        <w:rPr>
          <w:rFonts w:eastAsia="Batang"/>
          <w:lang w:val="es-ES_tradnl"/>
        </w:rPr>
        <w:t>.</w:t>
      </w:r>
    </w:p>
    <w:p w14:paraId="5EEFB5C0" w14:textId="0C513C29" w:rsidR="00A87E27" w:rsidRPr="00BC7AA0" w:rsidRDefault="00A87E27" w:rsidP="00A87E27">
      <w:pPr>
        <w:pStyle w:val="enumlev1"/>
        <w:rPr>
          <w:rFonts w:eastAsia="Batang"/>
          <w:lang w:val="es-ES_tradnl"/>
        </w:rPr>
      </w:pPr>
      <w:r w:rsidRPr="00BC7AA0">
        <w:rPr>
          <w:rFonts w:eastAsia="Batang"/>
          <w:lang w:val="es-ES_tradnl"/>
        </w:rPr>
        <w:t>–</w:t>
      </w:r>
      <w:r w:rsidRPr="00BC7AA0">
        <w:rPr>
          <w:rFonts w:eastAsia="Batang"/>
          <w:lang w:val="es-ES_tradnl"/>
        </w:rPr>
        <w:tab/>
      </w:r>
      <w:hyperlink r:id="rId15" w:history="1">
        <w:r w:rsidRPr="00BC7AA0">
          <w:rPr>
            <w:rStyle w:val="Hyperlink"/>
            <w:rFonts w:eastAsia="Batang"/>
            <w:lang w:val="es-ES_tradnl"/>
          </w:rPr>
          <w:t xml:space="preserve">Actividad de </w:t>
        </w:r>
        <w:r w:rsidR="00A36531" w:rsidRPr="00BC7AA0">
          <w:rPr>
            <w:rStyle w:val="Hyperlink"/>
            <w:rFonts w:eastAsia="Batang"/>
            <w:lang w:val="es-ES_tradnl"/>
          </w:rPr>
          <w:t>c</w:t>
        </w:r>
        <w:r w:rsidRPr="00BC7AA0">
          <w:rPr>
            <w:rStyle w:val="Hyperlink"/>
            <w:rFonts w:eastAsia="Batang"/>
            <w:lang w:val="es-ES_tradnl"/>
          </w:rPr>
          <w:t xml:space="preserve">oordinación </w:t>
        </w:r>
        <w:r w:rsidR="00A36531" w:rsidRPr="00BC7AA0">
          <w:rPr>
            <w:rStyle w:val="Hyperlink"/>
            <w:rFonts w:eastAsia="Batang"/>
            <w:lang w:val="es-ES_tradnl"/>
          </w:rPr>
          <w:t>c</w:t>
        </w:r>
        <w:r w:rsidRPr="00BC7AA0">
          <w:rPr>
            <w:rStyle w:val="Hyperlink"/>
            <w:rFonts w:eastAsia="Batang"/>
            <w:lang w:val="es-ES_tradnl"/>
          </w:rPr>
          <w:t>onjunta sobre las TIC y el Cambio Climático (JCA-TIC-CC)</w:t>
        </w:r>
      </w:hyperlink>
      <w:r w:rsidRPr="00BC7AA0">
        <w:rPr>
          <w:rFonts w:eastAsia="Batang"/>
          <w:lang w:val="es-ES_tradnl"/>
        </w:rPr>
        <w:t>.</w:t>
      </w:r>
    </w:p>
    <w:p w14:paraId="2D1C7532" w14:textId="37EFFFF1" w:rsidR="00A87E27" w:rsidRPr="00BC7AA0" w:rsidRDefault="00A87E27" w:rsidP="00A87E27">
      <w:pPr>
        <w:pStyle w:val="enumlev1"/>
        <w:rPr>
          <w:rFonts w:eastAsia="Batang"/>
          <w:lang w:val="es-ES_tradnl"/>
        </w:rPr>
      </w:pPr>
      <w:r w:rsidRPr="00BC7AA0">
        <w:rPr>
          <w:rFonts w:eastAsia="Batang"/>
          <w:lang w:val="es-ES_tradnl"/>
        </w:rPr>
        <w:t>–</w:t>
      </w:r>
      <w:r w:rsidRPr="00BC7AA0">
        <w:rPr>
          <w:rFonts w:eastAsia="Batang"/>
          <w:lang w:val="es-ES_tradnl"/>
        </w:rPr>
        <w:tab/>
      </w:r>
      <w:hyperlink r:id="rId16" w:history="1">
        <w:r w:rsidRPr="00BC7AA0">
          <w:rPr>
            <w:rStyle w:val="Hyperlink"/>
            <w:rFonts w:eastAsia="Batang"/>
            <w:lang w:val="es-ES_tradnl"/>
          </w:rPr>
          <w:t>Grupo Temático sobre M2M (FG-M2M)</w:t>
        </w:r>
      </w:hyperlink>
      <w:r w:rsidRPr="00BC7AA0">
        <w:rPr>
          <w:rFonts w:eastAsia="Batang"/>
          <w:lang w:val="es-ES_tradnl"/>
        </w:rPr>
        <w:t>.</w:t>
      </w:r>
    </w:p>
    <w:p w14:paraId="37C8CEF7" w14:textId="6AF65E7F" w:rsidR="00A87E27" w:rsidRPr="00BC7AA0" w:rsidRDefault="00A87E27" w:rsidP="00A87E27">
      <w:pPr>
        <w:pStyle w:val="enumlev1"/>
        <w:rPr>
          <w:rFonts w:eastAsia="Batang"/>
          <w:lang w:val="es-ES_tradnl"/>
        </w:rPr>
      </w:pPr>
      <w:r w:rsidRPr="00BC7AA0">
        <w:rPr>
          <w:rFonts w:eastAsia="Batang"/>
          <w:lang w:val="es-ES_tradnl"/>
        </w:rPr>
        <w:t>–</w:t>
      </w:r>
      <w:r w:rsidRPr="00BC7AA0">
        <w:rPr>
          <w:rFonts w:eastAsia="Batang"/>
          <w:lang w:val="es-ES_tradnl"/>
        </w:rPr>
        <w:tab/>
      </w:r>
      <w:hyperlink r:id="rId17" w:history="1">
        <w:r w:rsidRPr="00BC7AA0">
          <w:rPr>
            <w:rStyle w:val="Hyperlink"/>
            <w:rFonts w:eastAsia="Batang"/>
            <w:lang w:val="es-ES_tradnl"/>
          </w:rPr>
          <w:t>Colaboración sobre la normalización de las comunicaciones de Sistemas de Transporte Inteligentes (STI)</w:t>
        </w:r>
      </w:hyperlink>
      <w:r w:rsidRPr="00BC7AA0">
        <w:rPr>
          <w:rFonts w:eastAsia="Batang"/>
          <w:lang w:val="es-ES_tradnl"/>
        </w:rPr>
        <w:t>.</w:t>
      </w:r>
    </w:p>
    <w:p w14:paraId="2DB89E5E" w14:textId="77777777" w:rsidR="00A87E27" w:rsidRPr="00BC7AA0" w:rsidRDefault="00A87E27" w:rsidP="00A87E27">
      <w:pPr>
        <w:rPr>
          <w:rFonts w:eastAsia="Batang"/>
          <w:lang w:val="es-ES_tradnl"/>
        </w:rPr>
      </w:pPr>
      <w:r w:rsidRPr="00BC7AA0">
        <w:rPr>
          <w:rFonts w:eastAsia="Batang"/>
          <w:lang w:val="es-ES_tradnl"/>
        </w:rPr>
        <w:t>La función del UIT-R consiste en supervisar las actividades e intervenir, en caso necesario, para garantizar que las iniciativas sobre utilización de frecuencias y energía RF para las comunicaciones de la red inteligente no deterioren o degraden el funcionamiento de los servicios de radiocomunicaciones, habida cuenta de que la red de distribución de energía eléctrica se corresponde estrechamente con la distribución demográfica y las correspondientes necesidades de servicios de radiocomunicaciones ilimitados.</w:t>
      </w:r>
    </w:p>
    <w:p w14:paraId="1EA03E50" w14:textId="77777777" w:rsidR="00A87E27" w:rsidRPr="00BC7AA0" w:rsidRDefault="00A87E27" w:rsidP="00A87E27">
      <w:pPr>
        <w:rPr>
          <w:rFonts w:eastAsia="Batang"/>
          <w:lang w:val="es-ES_tradnl"/>
        </w:rPr>
      </w:pPr>
      <w:r w:rsidRPr="00BC7AA0">
        <w:rPr>
          <w:rFonts w:eastAsia="MS PGothic"/>
          <w:lang w:val="es-ES_tradnl" w:eastAsia="ja-JP"/>
        </w:rPr>
        <w:t>Las actividades paralelas sobre tecnologías de comunicación de red inteligente en el Sector UIT-R se enmarcan en la nueva Cuestión UIT-R 236/1 de la Comisión de Estudio 1 del UIT-R</w:t>
      </w:r>
      <w:r w:rsidRPr="00BC7AA0">
        <w:rPr>
          <w:lang w:val="es-ES_tradnl"/>
        </w:rPr>
        <w:t xml:space="preserve"> – </w:t>
      </w:r>
      <w:r w:rsidRPr="00BC7AA0">
        <w:rPr>
          <w:iCs/>
          <w:lang w:val="es-ES_tradnl"/>
        </w:rPr>
        <w:t>Efecto de las tecnologías de transmisión de datos alámbricas e inalámbricas utilizadas en los sistemas de gestión de la red eléctrica sobre los sistemas de radiocomunicaciones</w:t>
      </w:r>
      <w:r w:rsidRPr="00BC7AA0">
        <w:rPr>
          <w:rFonts w:eastAsia="MS PGothic"/>
          <w:iCs/>
          <w:lang w:val="es-ES_tradnl" w:eastAsia="ja-JP"/>
        </w:rPr>
        <w:t>.</w:t>
      </w:r>
    </w:p>
    <w:p w14:paraId="04834574" w14:textId="77777777" w:rsidR="00A87E27" w:rsidRPr="00BC7AA0" w:rsidRDefault="00A87E27" w:rsidP="00A87E27">
      <w:pPr>
        <w:pStyle w:val="Heading1"/>
        <w:rPr>
          <w:rFonts w:eastAsia="Batang"/>
          <w:lang w:val="es-ES_tradnl"/>
        </w:rPr>
      </w:pPr>
      <w:bookmarkStart w:id="17" w:name="M2MHyperlink"/>
      <w:bookmarkStart w:id="18" w:name="M2MFRA"/>
      <w:bookmarkStart w:id="19" w:name="M2MUseCases"/>
      <w:bookmarkStart w:id="20" w:name="M2MTR"/>
      <w:bookmarkStart w:id="21" w:name="_Toc214427375"/>
      <w:bookmarkStart w:id="22" w:name="_Toc421882691"/>
      <w:bookmarkStart w:id="23" w:name="_Toc43910037"/>
      <w:bookmarkStart w:id="24" w:name="_Toc43910103"/>
      <w:bookmarkEnd w:id="17"/>
      <w:bookmarkEnd w:id="18"/>
      <w:bookmarkEnd w:id="19"/>
      <w:bookmarkEnd w:id="20"/>
      <w:r w:rsidRPr="00BC7AA0">
        <w:rPr>
          <w:rFonts w:eastAsia="Batang"/>
          <w:lang w:val="es-ES_tradnl"/>
        </w:rPr>
        <w:t>4</w:t>
      </w:r>
      <w:r w:rsidRPr="00BC7AA0">
        <w:rPr>
          <w:rFonts w:eastAsia="Batang"/>
          <w:lang w:val="es-ES_tradnl"/>
        </w:rPr>
        <w:tab/>
      </w:r>
      <w:bookmarkEnd w:id="21"/>
      <w:bookmarkEnd w:id="22"/>
      <w:r w:rsidRPr="00BC7AA0">
        <w:rPr>
          <w:rFonts w:eastAsia="Batang"/>
          <w:lang w:val="es-ES_tradnl"/>
        </w:rPr>
        <w:t>Objetivos y ventajas de las redes inteligentes</w:t>
      </w:r>
      <w:bookmarkEnd w:id="23"/>
      <w:bookmarkEnd w:id="24"/>
    </w:p>
    <w:p w14:paraId="3B0C2412" w14:textId="77777777" w:rsidR="00A87E27" w:rsidRPr="00BC7AA0" w:rsidRDefault="00A87E27" w:rsidP="00A87E27">
      <w:pPr>
        <w:pStyle w:val="Heading2"/>
        <w:rPr>
          <w:rFonts w:eastAsia="Batang"/>
          <w:bCs/>
          <w:lang w:val="es-ES_tradnl"/>
        </w:rPr>
      </w:pPr>
      <w:bookmarkStart w:id="25" w:name="_Toc421882692"/>
      <w:bookmarkStart w:id="26" w:name="_Toc43910038"/>
      <w:bookmarkStart w:id="27" w:name="_Toc43910104"/>
      <w:r w:rsidRPr="00BC7AA0">
        <w:rPr>
          <w:rFonts w:eastAsia="Batang"/>
          <w:lang w:val="es-ES_tradnl"/>
        </w:rPr>
        <w:t>4.1</w:t>
      </w:r>
      <w:r w:rsidRPr="00BC7AA0">
        <w:rPr>
          <w:rFonts w:eastAsia="Batang"/>
          <w:lang w:val="es-ES_tradnl"/>
        </w:rPr>
        <w:tab/>
      </w:r>
      <w:bookmarkEnd w:id="25"/>
      <w:r w:rsidRPr="00BC7AA0">
        <w:rPr>
          <w:rFonts w:eastAsia="Batang"/>
          <w:lang w:val="es-ES_tradnl"/>
        </w:rPr>
        <w:t>Reducción de la demanda global de electricidad mediante la optimización del sistema</w:t>
      </w:r>
      <w:bookmarkEnd w:id="26"/>
      <w:bookmarkEnd w:id="27"/>
    </w:p>
    <w:p w14:paraId="5BD09177" w14:textId="77777777" w:rsidR="00A87E27" w:rsidRPr="00BC7AA0" w:rsidRDefault="00A87E27" w:rsidP="00A87E27">
      <w:pPr>
        <w:rPr>
          <w:rFonts w:eastAsia="Batang"/>
          <w:lang w:val="es-ES_tradnl"/>
        </w:rPr>
      </w:pPr>
      <w:r w:rsidRPr="00BC7AA0">
        <w:rPr>
          <w:rFonts w:eastAsia="Batang"/>
          <w:lang w:val="es-ES_tradnl"/>
        </w:rPr>
        <w:t>Los sistemas locales existentes de distribución de electricidad están concebidos para proporcionar energía y enviarla en una dirección, pero carecen de la inteligencia necesaria para optimizar el abastecimiento. Por consiguiente, los proveedores deben disponer de una capacidad suficiente de generación de electricidad para atender crestas de demanda energética, aunque esas crestas sólo se producen unos pocos días al año y la demanda media es muy inferior. Prácticamente, eso significa que los días en que esperan que la demanda sea superior a la media, los proveedores ponen en marcha generadores poco utilizados, menos eficientes y más onerosos.</w:t>
      </w:r>
    </w:p>
    <w:p w14:paraId="6B6974A5" w14:textId="77777777" w:rsidR="00A87E27" w:rsidRPr="00BC7AA0" w:rsidRDefault="00A87E27" w:rsidP="00A87E27">
      <w:pPr>
        <w:rPr>
          <w:rFonts w:eastAsia="Batang"/>
          <w:lang w:val="es-ES_tradnl"/>
        </w:rPr>
      </w:pPr>
      <w:r w:rsidRPr="00BC7AA0">
        <w:rPr>
          <w:rFonts w:eastAsia="Batang"/>
          <w:lang w:val="es-ES_tradnl"/>
        </w:rPr>
        <w:t>Estados Unidos, el Congreso de ese país</w:t>
      </w:r>
      <w:r w:rsidRPr="00BC7AA0">
        <w:rPr>
          <w:rFonts w:eastAsia="Batang"/>
          <w:position w:val="6"/>
          <w:sz w:val="18"/>
          <w:lang w:val="es-ES_tradnl"/>
        </w:rPr>
        <w:footnoteReference w:id="12"/>
      </w:r>
      <w:r w:rsidRPr="00BC7AA0">
        <w:rPr>
          <w:rFonts w:eastAsia="Batang"/>
          <w:lang w:val="es-ES_tradnl"/>
        </w:rPr>
        <w:t>, la Agencia de Energía Internacional</w:t>
      </w:r>
      <w:r w:rsidRPr="00BC7AA0">
        <w:rPr>
          <w:rFonts w:eastAsia="Batang"/>
          <w:position w:val="6"/>
          <w:sz w:val="18"/>
          <w:lang w:val="es-ES_tradnl"/>
        </w:rPr>
        <w:footnoteReference w:id="13"/>
      </w:r>
      <w:r w:rsidRPr="00BC7AA0">
        <w:rPr>
          <w:rFonts w:eastAsia="Batang"/>
          <w:lang w:val="es-ES_tradnl"/>
        </w:rPr>
        <w:t xml:space="preserve"> y muchos investigadores y empresas de servicios públicos consideran que la red inteligente es una tecnología esencial que mejora la fiabilidad y reduce el impacto medioambiental del consumo eléctrico. El EPRI ha estimado que el abastecimiento eléctrico gestionado por red inteligente podría reducir el consumo de electricidad en 5% a 10% y las emisiones de dióxido de carbono en 13% a 25%</w:t>
      </w:r>
      <w:r w:rsidRPr="00BC7AA0">
        <w:rPr>
          <w:rFonts w:eastAsia="Batang"/>
          <w:position w:val="6"/>
          <w:sz w:val="18"/>
          <w:lang w:val="es-ES_tradnl"/>
        </w:rPr>
        <w:footnoteReference w:id="14"/>
      </w:r>
      <w:r w:rsidRPr="00BC7AA0">
        <w:rPr>
          <w:rFonts w:eastAsia="Batang"/>
          <w:lang w:val="es-ES_tradnl"/>
        </w:rPr>
        <w:t>.</w:t>
      </w:r>
    </w:p>
    <w:p w14:paraId="47ACC5CB" w14:textId="77777777" w:rsidR="00A87E27" w:rsidRPr="00BC7AA0" w:rsidRDefault="00A87E27" w:rsidP="00A87E27">
      <w:pPr>
        <w:pStyle w:val="Heading2"/>
        <w:rPr>
          <w:lang w:val="es-ES_tradnl"/>
        </w:rPr>
      </w:pPr>
      <w:bookmarkStart w:id="28" w:name="_Toc421882693"/>
      <w:bookmarkStart w:id="29" w:name="_Toc43910039"/>
      <w:bookmarkStart w:id="30" w:name="_Toc43910105"/>
      <w:r w:rsidRPr="00BC7AA0">
        <w:rPr>
          <w:lang w:val="es-ES_tradnl"/>
        </w:rPr>
        <w:lastRenderedPageBreak/>
        <w:t>4.2</w:t>
      </w:r>
      <w:r w:rsidRPr="00BC7AA0">
        <w:rPr>
          <w:lang w:val="es-ES_tradnl"/>
        </w:rPr>
        <w:tab/>
        <w:t>Integración de recursos energéticos renovables y distribuidos</w:t>
      </w:r>
      <w:bookmarkEnd w:id="28"/>
      <w:bookmarkEnd w:id="29"/>
      <w:bookmarkEnd w:id="30"/>
    </w:p>
    <w:p w14:paraId="4A2CCD4B" w14:textId="77777777" w:rsidR="00A87E27" w:rsidRPr="00BC7AA0" w:rsidRDefault="00A87E27" w:rsidP="009A513D">
      <w:pPr>
        <w:keepNext/>
        <w:keepLines/>
        <w:rPr>
          <w:rFonts w:eastAsia="Batang"/>
          <w:color w:val="000000"/>
          <w:lang w:val="es-ES_tradnl"/>
        </w:rPr>
      </w:pPr>
      <w:r w:rsidRPr="00BC7AA0">
        <w:rPr>
          <w:rFonts w:eastAsia="Batang"/>
          <w:lang w:val="es-ES_tradnl"/>
        </w:rPr>
        <w:t>La conectividad y las comunicaciones por red inteligente resuelven el problema del tratamiento de la energía eléctrica autogenerada. Dado el aumento de los costes de la energía y la siempre creciente sensibilidad medioambiental, cada vez más personas y empresas se encargan ellas mismas de generar su propia electricidad a partir de fuentes de energía renovables, como eólicas o solares. En consecuencia, a menudo es difícil oneroso o incluso imposible conectar a la red fuentes de energía renovable distribuidas. Además, aun cuando se vuelve a introducir energía renovable en la red, las redes de distribución de todo el mundo no pueden anticipar ni reaccionar a este retorno de electricidad. Las técnicas de medición de la red ayudarán a integrar fuentes de energía renovable dispares en la red. La generación y distribución descentralizada de energía es una de las nuevas capacidades que ofrece la red inteligente.</w:t>
      </w:r>
    </w:p>
    <w:p w14:paraId="33CC9A34" w14:textId="77777777" w:rsidR="00A87E27" w:rsidRPr="00BC7AA0" w:rsidRDefault="00A87E27" w:rsidP="00A87E27">
      <w:pPr>
        <w:rPr>
          <w:rFonts w:eastAsia="Batang"/>
          <w:lang w:val="es-ES_tradnl"/>
        </w:rPr>
      </w:pPr>
      <w:r w:rsidRPr="00BC7AA0">
        <w:rPr>
          <w:rFonts w:eastAsia="Batang"/>
          <w:lang w:val="es-ES_tradnl"/>
        </w:rPr>
        <w:t xml:space="preserve">La red inteligente ofrece la solución porque comunica al centro de control cuanta energía se necesita y cuanta se recibe de fuentes autogeneradoras. De este modo, la capacidad de generación principal se puede equilibrar para tener en cuenta el insumo adicional para atender la demanda. Como la red inteligente permite hacerlo en tiempo real, las empresas de servicios públicos pueden evitar los problemas que plantea el carácter impredecible de las fuentes de energía renovable. En un reciente informe sobre el interés de la automatización de la distribución, encargado por la </w:t>
      </w:r>
      <w:r w:rsidRPr="00BC7AA0">
        <w:rPr>
          <w:rFonts w:eastAsia="MS Mincho"/>
          <w:color w:val="000000"/>
          <w:lang w:val="es-ES_tradnl" w:eastAsia="ja-JP"/>
        </w:rPr>
        <w:t>California Energy Commission a</w:t>
      </w:r>
      <w:r w:rsidRPr="00BC7AA0">
        <w:rPr>
          <w:rFonts w:eastAsia="MS Mincho"/>
          <w:lang w:val="es-ES_tradnl" w:eastAsia="ja-JP"/>
        </w:rPr>
        <w:t xml:space="preserve"> Energy and Environmental Economics, Inc. (E3) y EPRI Solutions, Inc., se indica que ese tipo de almacenamiento distribuido de electricidad que se puede gestionar en tiempo real (como baterías o vehículos eléctricos con enchufe de alimentación) representaría un interés hasta 90% superior con respecto a un activo similar que no estuviera conectado a una red inteligente</w:t>
      </w:r>
      <w:r w:rsidRPr="00BC7AA0">
        <w:rPr>
          <w:rFonts w:eastAsia="MS Mincho"/>
          <w:color w:val="000000"/>
          <w:position w:val="6"/>
          <w:sz w:val="18"/>
          <w:lang w:val="es-ES_tradnl" w:eastAsia="ja-JP"/>
        </w:rPr>
        <w:footnoteReference w:id="15"/>
      </w:r>
      <w:r w:rsidRPr="00BC7AA0">
        <w:rPr>
          <w:rFonts w:eastAsia="MS Mincho"/>
          <w:color w:val="000000"/>
          <w:lang w:val="es-ES_tradnl" w:eastAsia="ja-JP"/>
        </w:rPr>
        <w:t>.</w:t>
      </w:r>
    </w:p>
    <w:p w14:paraId="4B447C34" w14:textId="77777777" w:rsidR="00A87E27" w:rsidRPr="00BC7AA0" w:rsidRDefault="00A87E27" w:rsidP="00A87E27">
      <w:pPr>
        <w:pStyle w:val="Heading2"/>
        <w:rPr>
          <w:lang w:val="es-ES_tradnl"/>
        </w:rPr>
      </w:pPr>
      <w:bookmarkStart w:id="31" w:name="_Toc421882694"/>
      <w:bookmarkStart w:id="32" w:name="_Toc43910040"/>
      <w:bookmarkStart w:id="33" w:name="_Toc43910106"/>
      <w:r w:rsidRPr="00BC7AA0">
        <w:rPr>
          <w:lang w:val="es-ES_tradnl"/>
        </w:rPr>
        <w:t>4.3</w:t>
      </w:r>
      <w:r w:rsidRPr="00BC7AA0">
        <w:rPr>
          <w:lang w:val="es-ES_tradnl"/>
        </w:rPr>
        <w:tab/>
      </w:r>
      <w:bookmarkEnd w:id="31"/>
      <w:r w:rsidRPr="00BC7AA0">
        <w:rPr>
          <w:lang w:val="es-ES_tradnl"/>
        </w:rPr>
        <w:t>Medición inteligente</w:t>
      </w:r>
      <w:bookmarkEnd w:id="32"/>
      <w:bookmarkEnd w:id="33"/>
    </w:p>
    <w:p w14:paraId="1D5DC364" w14:textId="77777777" w:rsidR="00A87E27" w:rsidRPr="00BC7AA0" w:rsidRDefault="00A87E27" w:rsidP="00A87E27">
      <w:pPr>
        <w:keepNext/>
        <w:keepLines/>
        <w:rPr>
          <w:lang w:val="es-ES_tradnl"/>
        </w:rPr>
      </w:pPr>
      <w:r w:rsidRPr="00BC7AA0">
        <w:rPr>
          <w:rFonts w:eastAsia="Batang"/>
          <w:lang w:val="es-ES_tradnl"/>
        </w:rPr>
        <w:t>Una aplicación de los sistemas de gestión de red eléctrica es la medición inteligente. Las funciones de medición inteligente son, entre otras</w:t>
      </w:r>
      <w:r w:rsidRPr="00BC7AA0">
        <w:rPr>
          <w:lang w:val="es-ES_tradnl"/>
        </w:rPr>
        <w:t>:</w:t>
      </w:r>
    </w:p>
    <w:p w14:paraId="311D8768" w14:textId="3B603BA5" w:rsidR="00A87E27" w:rsidRPr="00BC7AA0" w:rsidRDefault="00A87E27" w:rsidP="00A87E27">
      <w:pPr>
        <w:pStyle w:val="enumlev1"/>
        <w:rPr>
          <w:lang w:val="es-ES_tradnl"/>
        </w:rPr>
      </w:pPr>
      <w:r w:rsidRPr="00BC7AA0">
        <w:rPr>
          <w:rFonts w:eastAsia="Batang"/>
          <w:lang w:val="es-ES_tradnl"/>
        </w:rPr>
        <w:t>–</w:t>
      </w:r>
      <w:r w:rsidRPr="00BC7AA0">
        <w:rPr>
          <w:rFonts w:eastAsia="Batang"/>
          <w:lang w:val="es-ES_tradnl"/>
        </w:rPr>
        <w:tab/>
      </w:r>
      <w:r w:rsidR="000F5B70" w:rsidRPr="00BC7AA0">
        <w:rPr>
          <w:lang w:val="es-ES_tradnl"/>
        </w:rPr>
        <w:t>i</w:t>
      </w:r>
      <w:r w:rsidRPr="00BC7AA0">
        <w:rPr>
          <w:lang w:val="es-ES_tradnl"/>
        </w:rPr>
        <w:t>nfraestructura de medición avanzada (AMI</w:t>
      </w:r>
      <w:r w:rsidR="000F5B70" w:rsidRPr="00BC7AA0">
        <w:rPr>
          <w:lang w:val="es-ES_tradnl"/>
        </w:rPr>
        <w:t xml:space="preserve">, </w:t>
      </w:r>
      <w:r w:rsidR="000F5B70" w:rsidRPr="00BC7AA0">
        <w:rPr>
          <w:i/>
          <w:iCs/>
          <w:lang w:val="es-ES_tradnl"/>
        </w:rPr>
        <w:t>advanced metering infrastructure</w:t>
      </w:r>
      <w:r w:rsidRPr="00BC7AA0">
        <w:rPr>
          <w:lang w:val="es-ES_tradnl"/>
        </w:rPr>
        <w:t>)</w:t>
      </w:r>
      <w:r w:rsidR="000F5B70" w:rsidRPr="00BC7AA0">
        <w:rPr>
          <w:lang w:val="es-ES_tradnl"/>
        </w:rPr>
        <w:t>;</w:t>
      </w:r>
    </w:p>
    <w:p w14:paraId="54E05D79" w14:textId="0FC1239D" w:rsidR="00A87E27" w:rsidRPr="00BC7AA0" w:rsidRDefault="00A87E27" w:rsidP="00A87E27">
      <w:pPr>
        <w:pStyle w:val="enumlev1"/>
        <w:rPr>
          <w:lang w:val="es-ES_tradnl"/>
        </w:rPr>
      </w:pPr>
      <w:r w:rsidRPr="00BC7AA0">
        <w:rPr>
          <w:rFonts w:eastAsia="Batang"/>
          <w:lang w:val="es-ES_tradnl"/>
        </w:rPr>
        <w:t>–</w:t>
      </w:r>
      <w:r w:rsidRPr="00BC7AA0">
        <w:rPr>
          <w:rFonts w:eastAsia="Batang"/>
          <w:lang w:val="es-ES_tradnl"/>
        </w:rPr>
        <w:tab/>
      </w:r>
      <w:r w:rsidR="000F5B70" w:rsidRPr="00BC7AA0">
        <w:rPr>
          <w:lang w:val="es-ES_tradnl"/>
        </w:rPr>
        <w:t>g</w:t>
      </w:r>
      <w:r w:rsidRPr="00BC7AA0">
        <w:rPr>
          <w:lang w:val="es-ES_tradnl"/>
        </w:rPr>
        <w:t>estión de medición automática (AMM</w:t>
      </w:r>
      <w:r w:rsidRPr="00BC7AA0">
        <w:rPr>
          <w:i/>
          <w:iCs/>
          <w:lang w:val="es-ES_tradnl"/>
        </w:rPr>
        <w:t>, automated meter management</w:t>
      </w:r>
      <w:r w:rsidRPr="00BC7AA0">
        <w:rPr>
          <w:lang w:val="es-ES_tradnl"/>
        </w:rPr>
        <w:t>)</w:t>
      </w:r>
      <w:r w:rsidR="000F5B70" w:rsidRPr="00BC7AA0">
        <w:rPr>
          <w:lang w:val="es-ES_tradnl"/>
        </w:rPr>
        <w:t>;</w:t>
      </w:r>
    </w:p>
    <w:p w14:paraId="3E6EC9BE" w14:textId="2AF1E0BC" w:rsidR="00A87E27" w:rsidRPr="00BC7AA0" w:rsidRDefault="00A87E27" w:rsidP="00A87E27">
      <w:pPr>
        <w:pStyle w:val="enumlev1"/>
        <w:rPr>
          <w:lang w:val="es-ES_tradnl"/>
        </w:rPr>
      </w:pPr>
      <w:r w:rsidRPr="00BC7AA0">
        <w:rPr>
          <w:rFonts w:eastAsia="Batang"/>
          <w:lang w:val="es-ES_tradnl"/>
        </w:rPr>
        <w:t>–</w:t>
      </w:r>
      <w:r w:rsidRPr="00BC7AA0">
        <w:rPr>
          <w:rFonts w:eastAsia="Batang"/>
          <w:lang w:val="es-ES_tradnl"/>
        </w:rPr>
        <w:tab/>
      </w:r>
      <w:r w:rsidR="000F5B70" w:rsidRPr="00BC7AA0">
        <w:rPr>
          <w:lang w:val="es-ES_tradnl"/>
        </w:rPr>
        <w:t>l</w:t>
      </w:r>
      <w:r w:rsidRPr="00BC7AA0">
        <w:rPr>
          <w:lang w:val="es-ES_tradnl"/>
        </w:rPr>
        <w:t>ectura de medición automática (AMR</w:t>
      </w:r>
      <w:r w:rsidRPr="00BC7AA0">
        <w:rPr>
          <w:i/>
          <w:iCs/>
          <w:lang w:val="es-ES_tradnl"/>
        </w:rPr>
        <w:t>, automated meter reading</w:t>
      </w:r>
      <w:r w:rsidRPr="00BC7AA0">
        <w:rPr>
          <w:lang w:val="es-ES_tradnl"/>
        </w:rPr>
        <w:t>).</w:t>
      </w:r>
    </w:p>
    <w:p w14:paraId="3B3E4F3F" w14:textId="77777777" w:rsidR="00A87E27" w:rsidRPr="00BC7AA0" w:rsidRDefault="00A87E27" w:rsidP="00A87E27">
      <w:pPr>
        <w:rPr>
          <w:rFonts w:eastAsia="Batang"/>
          <w:lang w:val="es-ES_tradnl"/>
        </w:rPr>
      </w:pPr>
      <w:r w:rsidRPr="00BC7AA0">
        <w:rPr>
          <w:rFonts w:eastAsia="Batang"/>
          <w:lang w:val="es-ES_tradnl"/>
        </w:rPr>
        <w:t>A continuación se da un ejemplo de una lista de bandas utilizadas para sistemas inalámbricos de gestión de red eléctrica en algunas partes del mundo.</w:t>
      </w:r>
    </w:p>
    <w:p w14:paraId="6072F9D4" w14:textId="77777777" w:rsidR="00A87E27" w:rsidRPr="00BC7AA0" w:rsidRDefault="00A87E27" w:rsidP="00A87E27">
      <w:pPr>
        <w:pStyle w:val="TableNo"/>
        <w:keepLines/>
        <w:rPr>
          <w:rFonts w:eastAsia="Batang"/>
          <w:lang w:val="es-ES_tradnl"/>
        </w:rPr>
      </w:pPr>
      <w:r w:rsidRPr="00BC7AA0">
        <w:rPr>
          <w:rFonts w:eastAsia="Batang"/>
          <w:lang w:val="es-ES_tradnl"/>
        </w:rPr>
        <w:lastRenderedPageBreak/>
        <w:t>CUADRO 1</w:t>
      </w:r>
    </w:p>
    <w:p w14:paraId="35E720F8" w14:textId="77777777" w:rsidR="00A87E27" w:rsidRPr="00BC7AA0" w:rsidRDefault="00A87E27" w:rsidP="00A87E27">
      <w:pPr>
        <w:pStyle w:val="Tabletitle"/>
        <w:keepLines/>
        <w:rPr>
          <w:rFonts w:eastAsia="Batang"/>
          <w:szCs w:val="24"/>
          <w:lang w:val="es-ES_tradnl"/>
        </w:rPr>
      </w:pPr>
      <w:r w:rsidRPr="00BC7AA0">
        <w:rPr>
          <w:rFonts w:eastAsia="Batang"/>
          <w:szCs w:val="24"/>
          <w:lang w:val="es-ES_tradnl"/>
        </w:rPr>
        <w:t xml:space="preserve">Ejemplo de bandas de frecuencias utilizadas para sistemas </w:t>
      </w:r>
      <w:r w:rsidRPr="00BC7AA0">
        <w:rPr>
          <w:rFonts w:eastAsia="Batang"/>
          <w:szCs w:val="24"/>
          <w:lang w:val="es-ES_tradnl"/>
        </w:rPr>
        <w:br/>
        <w:t>inalámbricos de gestión de red inteligente</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2721"/>
        <w:gridCol w:w="4876"/>
      </w:tblGrid>
      <w:tr w:rsidR="00A87E27" w:rsidRPr="00BC7AA0" w14:paraId="13CBDB11" w14:textId="77777777" w:rsidTr="00090ED8">
        <w:trPr>
          <w:cantSplit/>
          <w:tblHeader/>
          <w:jc w:val="center"/>
        </w:trPr>
        <w:tc>
          <w:tcPr>
            <w:tcW w:w="2041" w:type="dxa"/>
          </w:tcPr>
          <w:p w14:paraId="7EE89398" w14:textId="77777777" w:rsidR="00A87E27" w:rsidRPr="00BC7AA0" w:rsidRDefault="00A87E27" w:rsidP="00090ED8">
            <w:pPr>
              <w:pStyle w:val="Tablehead"/>
              <w:keepLines/>
              <w:rPr>
                <w:rFonts w:eastAsia="Batang"/>
                <w:lang w:val="es-ES_tradnl"/>
              </w:rPr>
            </w:pPr>
            <w:r w:rsidRPr="00BC7AA0">
              <w:rPr>
                <w:rFonts w:eastAsia="Batang"/>
                <w:lang w:val="es-ES_tradnl"/>
              </w:rPr>
              <w:t>Frecuencia</w:t>
            </w:r>
            <w:r w:rsidRPr="00BC7AA0">
              <w:rPr>
                <w:rFonts w:eastAsia="Batang"/>
                <w:lang w:val="es-ES_tradnl"/>
              </w:rPr>
              <w:br/>
              <w:t>(MHz)</w:t>
            </w:r>
          </w:p>
        </w:tc>
        <w:tc>
          <w:tcPr>
            <w:tcW w:w="2721" w:type="dxa"/>
            <w:vAlign w:val="center"/>
          </w:tcPr>
          <w:p w14:paraId="3B7335B1" w14:textId="77777777" w:rsidR="00A87E27" w:rsidRPr="00BC7AA0" w:rsidRDefault="00A87E27" w:rsidP="00090ED8">
            <w:pPr>
              <w:pStyle w:val="Tablehead"/>
              <w:keepLines/>
              <w:rPr>
                <w:rFonts w:eastAsia="Batang"/>
                <w:lang w:val="es-ES_tradnl"/>
              </w:rPr>
            </w:pPr>
            <w:r w:rsidRPr="00BC7AA0">
              <w:rPr>
                <w:rFonts w:eastAsia="Batang"/>
                <w:lang w:val="es-ES_tradnl"/>
              </w:rPr>
              <w:t>Zona/región</w:t>
            </w:r>
          </w:p>
        </w:tc>
        <w:tc>
          <w:tcPr>
            <w:tcW w:w="4876" w:type="dxa"/>
            <w:vAlign w:val="center"/>
          </w:tcPr>
          <w:p w14:paraId="4DDF8A5C" w14:textId="77777777" w:rsidR="00A87E27" w:rsidRPr="00BC7AA0" w:rsidRDefault="00A87E27" w:rsidP="00090ED8">
            <w:pPr>
              <w:pStyle w:val="Tablehead"/>
              <w:keepLines/>
              <w:rPr>
                <w:rFonts w:eastAsia="Batang"/>
                <w:lang w:val="es-ES_tradnl"/>
              </w:rPr>
            </w:pPr>
            <w:r w:rsidRPr="00BC7AA0">
              <w:rPr>
                <w:rFonts w:eastAsia="Batang"/>
                <w:lang w:val="es-ES_tradnl"/>
              </w:rPr>
              <w:t>Comentarios sobre la utilización real</w:t>
            </w:r>
          </w:p>
        </w:tc>
      </w:tr>
      <w:tr w:rsidR="00A87E27" w:rsidRPr="00BC7AA0" w14:paraId="60C31FC6" w14:textId="77777777" w:rsidTr="00090ED8">
        <w:trPr>
          <w:cantSplit/>
          <w:jc w:val="center"/>
        </w:trPr>
        <w:tc>
          <w:tcPr>
            <w:tcW w:w="2041" w:type="dxa"/>
            <w:tcBorders>
              <w:top w:val="single" w:sz="4" w:space="0" w:color="auto"/>
              <w:left w:val="single" w:sz="4" w:space="0" w:color="auto"/>
              <w:bottom w:val="single" w:sz="4" w:space="0" w:color="auto"/>
              <w:right w:val="single" w:sz="4" w:space="0" w:color="auto"/>
            </w:tcBorders>
          </w:tcPr>
          <w:p w14:paraId="0E9FE762" w14:textId="77777777" w:rsidR="00A87E27" w:rsidRPr="00BC7AA0" w:rsidRDefault="00A87E27" w:rsidP="00090ED8">
            <w:pPr>
              <w:pStyle w:val="Tabletext"/>
              <w:keepNext/>
              <w:keepLines/>
              <w:jc w:val="left"/>
              <w:rPr>
                <w:rFonts w:eastAsia="Batang"/>
                <w:lang w:val="es-ES_tradnl"/>
              </w:rPr>
            </w:pPr>
            <w:r w:rsidRPr="00BC7AA0">
              <w:rPr>
                <w:rFonts w:eastAsia="Batang"/>
                <w:lang w:val="es-ES_tradnl"/>
              </w:rPr>
              <w:t xml:space="preserve">40-230 (parte de), </w:t>
            </w:r>
            <w:r w:rsidRPr="00BC7AA0">
              <w:rPr>
                <w:rFonts w:eastAsia="Batang"/>
                <w:lang w:val="es-ES_tradnl"/>
              </w:rPr>
              <w:br/>
              <w:t>470-694/698</w:t>
            </w:r>
          </w:p>
        </w:tc>
        <w:tc>
          <w:tcPr>
            <w:tcW w:w="2721" w:type="dxa"/>
            <w:tcBorders>
              <w:top w:val="single" w:sz="4" w:space="0" w:color="auto"/>
              <w:left w:val="single" w:sz="4" w:space="0" w:color="auto"/>
              <w:bottom w:val="single" w:sz="4" w:space="0" w:color="auto"/>
              <w:right w:val="single" w:sz="4" w:space="0" w:color="auto"/>
            </w:tcBorders>
          </w:tcPr>
          <w:p w14:paraId="277C43AA" w14:textId="77777777" w:rsidR="00A87E27" w:rsidRPr="00BC7AA0" w:rsidRDefault="00A87E27" w:rsidP="00090ED8">
            <w:pPr>
              <w:pStyle w:val="Tabletext"/>
              <w:keepNext/>
              <w:keepLines/>
              <w:jc w:val="left"/>
              <w:rPr>
                <w:rFonts w:eastAsia="Batang"/>
                <w:lang w:val="es-ES_tradnl"/>
              </w:rPr>
            </w:pPr>
            <w:r w:rsidRPr="00BC7AA0">
              <w:rPr>
                <w:rFonts w:eastAsia="Batang"/>
                <w:lang w:val="es-ES_tradnl"/>
              </w:rPr>
              <w:t>Norteamérica, Reino Unido, Europa, África y Japón</w:t>
            </w:r>
          </w:p>
        </w:tc>
        <w:tc>
          <w:tcPr>
            <w:tcW w:w="4876" w:type="dxa"/>
            <w:tcBorders>
              <w:top w:val="single" w:sz="4" w:space="0" w:color="auto"/>
              <w:left w:val="single" w:sz="4" w:space="0" w:color="auto"/>
              <w:bottom w:val="single" w:sz="4" w:space="0" w:color="auto"/>
              <w:right w:val="single" w:sz="4" w:space="0" w:color="auto"/>
            </w:tcBorders>
          </w:tcPr>
          <w:p w14:paraId="653C98E9" w14:textId="74A729A3" w:rsidR="00A87E27" w:rsidRPr="00BC7AA0" w:rsidRDefault="00A87E27" w:rsidP="00090ED8">
            <w:pPr>
              <w:pStyle w:val="Tabletext"/>
              <w:keepNext/>
              <w:keepLines/>
              <w:jc w:val="left"/>
              <w:rPr>
                <w:rFonts w:eastAsia="Batang"/>
                <w:lang w:val="es-ES_tradnl"/>
              </w:rPr>
            </w:pPr>
            <w:r w:rsidRPr="00BC7AA0">
              <w:rPr>
                <w:rFonts w:eastAsia="Batang"/>
                <w:lang w:val="es-ES_tradnl"/>
              </w:rPr>
              <w:t>Espacios en blanco de TV, legislación terminada en EE</w:t>
            </w:r>
            <w:r w:rsidR="000F5B70" w:rsidRPr="00BC7AA0">
              <w:rPr>
                <w:rFonts w:eastAsia="Batang"/>
                <w:lang w:val="es-ES_tradnl"/>
              </w:rPr>
              <w:t>.</w:t>
            </w:r>
            <w:r w:rsidRPr="00BC7AA0">
              <w:rPr>
                <w:rFonts w:eastAsia="Batang"/>
                <w:lang w:val="es-ES_tradnl"/>
              </w:rPr>
              <w:t>UU</w:t>
            </w:r>
            <w:r w:rsidR="000F5B70" w:rsidRPr="00BC7AA0">
              <w:rPr>
                <w:rFonts w:eastAsia="Batang"/>
                <w:lang w:val="es-ES_tradnl"/>
              </w:rPr>
              <w:t>.</w:t>
            </w:r>
            <w:r w:rsidRPr="00BC7AA0">
              <w:rPr>
                <w:rFonts w:eastAsia="Batang"/>
                <w:lang w:val="es-ES_tradnl"/>
              </w:rPr>
              <w:t xml:space="preserve"> y el Reino Unido. Legislación en curso en Europa</w:t>
            </w:r>
            <w:r w:rsidR="000F5B70" w:rsidRPr="00BC7AA0">
              <w:rPr>
                <w:rFonts w:eastAsia="Batang"/>
                <w:lang w:val="es-ES_tradnl"/>
              </w:rPr>
              <w:t>.</w:t>
            </w:r>
          </w:p>
        </w:tc>
      </w:tr>
      <w:tr w:rsidR="00A87E27" w:rsidRPr="00BC7AA0" w14:paraId="328692CE" w14:textId="77777777" w:rsidTr="00090ED8">
        <w:trPr>
          <w:cantSplit/>
          <w:jc w:val="center"/>
        </w:trPr>
        <w:tc>
          <w:tcPr>
            <w:tcW w:w="2041" w:type="dxa"/>
          </w:tcPr>
          <w:p w14:paraId="38A6D5CF" w14:textId="77777777" w:rsidR="00A87E27" w:rsidRPr="00BC7AA0" w:rsidRDefault="00A87E27" w:rsidP="00090ED8">
            <w:pPr>
              <w:pStyle w:val="Tabletext"/>
              <w:keepNext/>
              <w:keepLines/>
              <w:jc w:val="left"/>
              <w:rPr>
                <w:rFonts w:eastAsia="Batang"/>
                <w:lang w:val="es-ES_tradnl"/>
              </w:rPr>
            </w:pPr>
            <w:r w:rsidRPr="00BC7AA0">
              <w:rPr>
                <w:rFonts w:eastAsia="Batang"/>
                <w:lang w:val="es-ES_tradnl"/>
              </w:rPr>
              <w:t>169,4-169,8125</w:t>
            </w:r>
          </w:p>
        </w:tc>
        <w:tc>
          <w:tcPr>
            <w:tcW w:w="2721" w:type="dxa"/>
          </w:tcPr>
          <w:p w14:paraId="736528BC" w14:textId="77777777" w:rsidR="00A87E27" w:rsidRPr="00BC7AA0" w:rsidRDefault="00A87E27" w:rsidP="00090ED8">
            <w:pPr>
              <w:pStyle w:val="Tabletext"/>
              <w:keepNext/>
              <w:keepLines/>
              <w:jc w:val="left"/>
              <w:rPr>
                <w:rFonts w:eastAsia="Batang"/>
                <w:lang w:val="es-ES_tradnl"/>
              </w:rPr>
            </w:pPr>
            <w:r w:rsidRPr="00BC7AA0">
              <w:rPr>
                <w:rFonts w:eastAsia="Batang"/>
                <w:lang w:val="es-ES_tradnl"/>
              </w:rPr>
              <w:t>Europa</w:t>
            </w:r>
          </w:p>
        </w:tc>
        <w:tc>
          <w:tcPr>
            <w:tcW w:w="4876" w:type="dxa"/>
          </w:tcPr>
          <w:p w14:paraId="0AD89987" w14:textId="77777777" w:rsidR="00A87E27" w:rsidRPr="00BC7AA0" w:rsidRDefault="00A87E27" w:rsidP="00090ED8">
            <w:pPr>
              <w:pStyle w:val="Tabletext"/>
              <w:keepNext/>
              <w:keepLines/>
              <w:jc w:val="left"/>
              <w:rPr>
                <w:rFonts w:eastAsia="Batang"/>
                <w:caps/>
                <w:lang w:val="es-ES_tradnl"/>
              </w:rPr>
            </w:pPr>
            <w:r w:rsidRPr="00BC7AA0">
              <w:rPr>
                <w:rFonts w:eastAsia="Batang"/>
                <w:lang w:val="es-ES_tradnl"/>
              </w:rPr>
              <w:t>MBus inalámbrico</w:t>
            </w:r>
          </w:p>
        </w:tc>
      </w:tr>
      <w:tr w:rsidR="00A87E27" w:rsidRPr="00BC7AA0" w14:paraId="725EB06C" w14:textId="77777777" w:rsidTr="00090ED8">
        <w:trPr>
          <w:cantSplit/>
          <w:jc w:val="center"/>
        </w:trPr>
        <w:tc>
          <w:tcPr>
            <w:tcW w:w="2041" w:type="dxa"/>
          </w:tcPr>
          <w:p w14:paraId="6FBABC9A" w14:textId="77777777" w:rsidR="00A87E27" w:rsidRPr="00BC7AA0" w:rsidRDefault="00A87E27" w:rsidP="00090ED8">
            <w:pPr>
              <w:pStyle w:val="Tabletext"/>
              <w:keepNext/>
              <w:keepLines/>
              <w:jc w:val="left"/>
              <w:rPr>
                <w:rFonts w:eastAsia="Batang"/>
                <w:lang w:val="es-ES_tradnl"/>
              </w:rPr>
            </w:pPr>
            <w:r w:rsidRPr="00BC7AA0">
              <w:rPr>
                <w:rFonts w:eastAsia="Batang"/>
                <w:lang w:val="es-ES_tradnl"/>
              </w:rPr>
              <w:t>220-222</w:t>
            </w:r>
          </w:p>
        </w:tc>
        <w:tc>
          <w:tcPr>
            <w:tcW w:w="2721" w:type="dxa"/>
          </w:tcPr>
          <w:p w14:paraId="69E262FE" w14:textId="77777777" w:rsidR="00A87E27" w:rsidRPr="00BC7AA0" w:rsidRDefault="00A87E27" w:rsidP="00090ED8">
            <w:pPr>
              <w:pStyle w:val="Tabletext"/>
              <w:keepNext/>
              <w:keepLines/>
              <w:jc w:val="left"/>
              <w:rPr>
                <w:rFonts w:eastAsia="Batang"/>
                <w:lang w:val="es-ES_tradnl"/>
              </w:rPr>
            </w:pPr>
            <w:r w:rsidRPr="00BC7AA0">
              <w:rPr>
                <w:rFonts w:eastAsia="Batang"/>
                <w:lang w:val="es-ES_tradnl"/>
              </w:rPr>
              <w:t>Algunas partes de la Región 2 de la UIT</w:t>
            </w:r>
          </w:p>
        </w:tc>
        <w:tc>
          <w:tcPr>
            <w:tcW w:w="4876" w:type="dxa"/>
          </w:tcPr>
          <w:p w14:paraId="2CFC9EA3" w14:textId="77777777" w:rsidR="00A87E27" w:rsidRPr="00BC7AA0" w:rsidRDefault="00A87E27" w:rsidP="00090ED8">
            <w:pPr>
              <w:pStyle w:val="Tabletext"/>
              <w:keepNext/>
              <w:keepLines/>
              <w:jc w:val="left"/>
              <w:rPr>
                <w:rFonts w:eastAsia="Batang"/>
                <w:lang w:val="es-ES_tradnl"/>
              </w:rPr>
            </w:pPr>
            <w:r w:rsidRPr="00BC7AA0">
              <w:rPr>
                <w:rFonts w:eastAsia="Batang"/>
                <w:lang w:val="es-ES_tradnl"/>
              </w:rPr>
              <w:t>En la Región 1 de la UIT + Irán, esta gama forma parte de la banda utilizada para radiodifusión terrenal conforme al Acuerdo GE06, no utilizada para AMR/AMI</w:t>
            </w:r>
          </w:p>
        </w:tc>
      </w:tr>
      <w:tr w:rsidR="00A87E27" w:rsidRPr="00BC7AA0" w14:paraId="288C7EA0" w14:textId="77777777" w:rsidTr="00090ED8">
        <w:trPr>
          <w:cantSplit/>
          <w:jc w:val="center"/>
        </w:trPr>
        <w:tc>
          <w:tcPr>
            <w:tcW w:w="2041" w:type="dxa"/>
          </w:tcPr>
          <w:p w14:paraId="35A31DF0" w14:textId="77777777" w:rsidR="00A87E27" w:rsidRPr="00BC7AA0" w:rsidRDefault="00A87E27" w:rsidP="00090ED8">
            <w:pPr>
              <w:pStyle w:val="Tabletext"/>
              <w:keepNext/>
              <w:keepLines/>
              <w:jc w:val="left"/>
              <w:rPr>
                <w:rFonts w:eastAsia="Batang"/>
                <w:lang w:val="es-ES_tradnl"/>
              </w:rPr>
            </w:pPr>
            <w:r w:rsidRPr="00BC7AA0">
              <w:rPr>
                <w:rFonts w:eastAsia="Batang"/>
                <w:lang w:val="es-ES_tradnl"/>
              </w:rPr>
              <w:t>223-235</w:t>
            </w:r>
          </w:p>
        </w:tc>
        <w:tc>
          <w:tcPr>
            <w:tcW w:w="2721" w:type="dxa"/>
          </w:tcPr>
          <w:p w14:paraId="4DC06005" w14:textId="77777777" w:rsidR="00A87E27" w:rsidRPr="00BC7AA0" w:rsidRDefault="00A87E27" w:rsidP="00090ED8">
            <w:pPr>
              <w:pStyle w:val="Tabletext"/>
              <w:keepNext/>
              <w:keepLines/>
              <w:jc w:val="left"/>
              <w:rPr>
                <w:rFonts w:eastAsia="Batang"/>
                <w:lang w:val="es-ES_tradnl"/>
              </w:rPr>
            </w:pPr>
            <w:r w:rsidRPr="00BC7AA0">
              <w:rPr>
                <w:rFonts w:eastAsia="Batang"/>
                <w:lang w:val="es-ES_tradnl"/>
              </w:rPr>
              <w:t>China</w:t>
            </w:r>
          </w:p>
        </w:tc>
        <w:tc>
          <w:tcPr>
            <w:tcW w:w="4876" w:type="dxa"/>
          </w:tcPr>
          <w:p w14:paraId="683085DE" w14:textId="77777777" w:rsidR="00A87E27" w:rsidRPr="00BC7AA0" w:rsidRDefault="00A87E27" w:rsidP="00090ED8">
            <w:pPr>
              <w:pStyle w:val="Tabletext"/>
              <w:keepNext/>
              <w:keepLines/>
              <w:jc w:val="left"/>
              <w:rPr>
                <w:lang w:val="es-ES_tradnl" w:eastAsia="zh-CN"/>
              </w:rPr>
            </w:pPr>
            <w:r w:rsidRPr="00BC7AA0">
              <w:rPr>
                <w:rFonts w:eastAsia="Batang"/>
                <w:lang w:val="es-ES_tradnl"/>
              </w:rPr>
              <w:t>Banda con licencia</w:t>
            </w:r>
          </w:p>
        </w:tc>
      </w:tr>
      <w:tr w:rsidR="00A87E27" w:rsidRPr="00BC7AA0" w14:paraId="5CE08F6F" w14:textId="77777777" w:rsidTr="00090ED8">
        <w:trPr>
          <w:cantSplit/>
          <w:jc w:val="center"/>
        </w:trPr>
        <w:tc>
          <w:tcPr>
            <w:tcW w:w="2041" w:type="dxa"/>
          </w:tcPr>
          <w:p w14:paraId="30E285F6" w14:textId="77777777" w:rsidR="00A87E27" w:rsidRPr="00BC7AA0" w:rsidRDefault="00A87E27" w:rsidP="00090ED8">
            <w:pPr>
              <w:pStyle w:val="Tabletext"/>
              <w:jc w:val="left"/>
              <w:rPr>
                <w:rFonts w:eastAsia="Batang"/>
                <w:lang w:val="es-ES_tradnl"/>
              </w:rPr>
            </w:pPr>
            <w:r w:rsidRPr="00BC7AA0">
              <w:rPr>
                <w:rFonts w:eastAsia="Batang"/>
                <w:lang w:val="es-ES_tradnl"/>
              </w:rPr>
              <w:t>410-430</w:t>
            </w:r>
          </w:p>
        </w:tc>
        <w:tc>
          <w:tcPr>
            <w:tcW w:w="2721" w:type="dxa"/>
          </w:tcPr>
          <w:p w14:paraId="7D39ECEE" w14:textId="77777777" w:rsidR="00A87E27" w:rsidRPr="00BC7AA0" w:rsidRDefault="00A87E27" w:rsidP="00090ED8">
            <w:pPr>
              <w:pStyle w:val="Tabletext"/>
              <w:jc w:val="left"/>
              <w:rPr>
                <w:rFonts w:eastAsia="Batang"/>
                <w:lang w:val="es-ES_tradnl"/>
              </w:rPr>
            </w:pPr>
            <w:r w:rsidRPr="00BC7AA0">
              <w:rPr>
                <w:rFonts w:eastAsia="Batang"/>
                <w:lang w:val="es-ES_tradnl"/>
              </w:rPr>
              <w:t>Partes de Europa</w:t>
            </w:r>
          </w:p>
        </w:tc>
        <w:tc>
          <w:tcPr>
            <w:tcW w:w="4876" w:type="dxa"/>
          </w:tcPr>
          <w:p w14:paraId="32435A00" w14:textId="77777777" w:rsidR="00A87E27" w:rsidRPr="00BC7AA0" w:rsidRDefault="00A87E27" w:rsidP="00090ED8">
            <w:pPr>
              <w:pStyle w:val="Tabletext"/>
              <w:jc w:val="left"/>
              <w:rPr>
                <w:rFonts w:eastAsia="Batang"/>
                <w:lang w:val="es-ES_tradnl"/>
              </w:rPr>
            </w:pPr>
          </w:p>
        </w:tc>
      </w:tr>
      <w:tr w:rsidR="00A87E27" w:rsidRPr="00BC7AA0" w14:paraId="18725BF1" w14:textId="77777777" w:rsidTr="00090ED8">
        <w:trPr>
          <w:cantSplit/>
          <w:jc w:val="center"/>
        </w:trPr>
        <w:tc>
          <w:tcPr>
            <w:tcW w:w="2041" w:type="dxa"/>
          </w:tcPr>
          <w:p w14:paraId="2DEB8292" w14:textId="77777777" w:rsidR="00A87E27" w:rsidRPr="00BC7AA0" w:rsidRDefault="00A87E27" w:rsidP="00090ED8">
            <w:pPr>
              <w:pStyle w:val="Tabletext"/>
              <w:jc w:val="left"/>
              <w:rPr>
                <w:rFonts w:eastAsia="Batang"/>
                <w:lang w:val="es-ES_tradnl"/>
              </w:rPr>
            </w:pPr>
            <w:r w:rsidRPr="00BC7AA0">
              <w:rPr>
                <w:rFonts w:eastAsia="Batang"/>
                <w:lang w:val="es-ES_tradnl"/>
              </w:rPr>
              <w:t>450-470</w:t>
            </w:r>
          </w:p>
        </w:tc>
        <w:tc>
          <w:tcPr>
            <w:tcW w:w="2721" w:type="dxa"/>
          </w:tcPr>
          <w:p w14:paraId="3EFCEE6F" w14:textId="77777777" w:rsidR="00A87E27" w:rsidRPr="00BC7AA0" w:rsidRDefault="00A87E27" w:rsidP="00090ED8">
            <w:pPr>
              <w:pStyle w:val="Tabletext"/>
              <w:jc w:val="left"/>
              <w:rPr>
                <w:rFonts w:eastAsia="Batang"/>
                <w:lang w:val="es-ES_tradnl"/>
              </w:rPr>
            </w:pPr>
            <w:r w:rsidRPr="00BC7AA0">
              <w:rPr>
                <w:rFonts w:eastAsia="Batang"/>
                <w:lang w:val="es-ES_tradnl"/>
              </w:rPr>
              <w:t>Norteamérica, partes de Europa</w:t>
            </w:r>
          </w:p>
        </w:tc>
        <w:tc>
          <w:tcPr>
            <w:tcW w:w="4876" w:type="dxa"/>
          </w:tcPr>
          <w:p w14:paraId="0853F889" w14:textId="77777777" w:rsidR="00A87E27" w:rsidRPr="00BC7AA0" w:rsidRDefault="00A87E27" w:rsidP="00090ED8">
            <w:pPr>
              <w:pStyle w:val="Tabletext"/>
              <w:jc w:val="left"/>
              <w:rPr>
                <w:rFonts w:eastAsia="Batang"/>
                <w:lang w:val="es-ES_tradnl"/>
              </w:rPr>
            </w:pPr>
          </w:p>
        </w:tc>
      </w:tr>
      <w:tr w:rsidR="00A87E27" w:rsidRPr="00BC7AA0" w14:paraId="4400C9BD" w14:textId="77777777" w:rsidTr="00090ED8">
        <w:trPr>
          <w:cantSplit/>
          <w:jc w:val="center"/>
        </w:trPr>
        <w:tc>
          <w:tcPr>
            <w:tcW w:w="2041" w:type="dxa"/>
          </w:tcPr>
          <w:p w14:paraId="2F0EBB85" w14:textId="77777777" w:rsidR="00A87E27" w:rsidRPr="00BC7AA0" w:rsidRDefault="00A87E27" w:rsidP="00090ED8">
            <w:pPr>
              <w:pStyle w:val="Tabletext"/>
              <w:jc w:val="left"/>
              <w:rPr>
                <w:rFonts w:eastAsia="Batang"/>
                <w:lang w:val="es-ES_tradnl"/>
              </w:rPr>
            </w:pPr>
            <w:r w:rsidRPr="00BC7AA0">
              <w:rPr>
                <w:rFonts w:eastAsia="Batang"/>
                <w:lang w:val="es-ES_tradnl"/>
              </w:rPr>
              <w:t>470-510</w:t>
            </w:r>
          </w:p>
        </w:tc>
        <w:tc>
          <w:tcPr>
            <w:tcW w:w="2721" w:type="dxa"/>
          </w:tcPr>
          <w:p w14:paraId="633CA505" w14:textId="77777777" w:rsidR="00A87E27" w:rsidRPr="00BC7AA0" w:rsidRDefault="00A87E27" w:rsidP="00090ED8">
            <w:pPr>
              <w:pStyle w:val="Tabletext"/>
              <w:jc w:val="left"/>
              <w:rPr>
                <w:rFonts w:eastAsia="Batang"/>
                <w:lang w:val="es-ES_tradnl"/>
              </w:rPr>
            </w:pPr>
            <w:r w:rsidRPr="00BC7AA0">
              <w:rPr>
                <w:rFonts w:eastAsia="Batang"/>
                <w:lang w:val="es-ES_tradnl"/>
              </w:rPr>
              <w:t>China</w:t>
            </w:r>
          </w:p>
        </w:tc>
        <w:tc>
          <w:tcPr>
            <w:tcW w:w="4876" w:type="dxa"/>
          </w:tcPr>
          <w:p w14:paraId="2893AA80" w14:textId="77777777" w:rsidR="00A87E27" w:rsidRPr="00BC7AA0" w:rsidRDefault="00A87E27" w:rsidP="00090ED8">
            <w:pPr>
              <w:pStyle w:val="Tabletext"/>
              <w:jc w:val="left"/>
              <w:rPr>
                <w:rFonts w:eastAsia="Batang"/>
                <w:lang w:val="es-ES_tradnl"/>
              </w:rPr>
            </w:pPr>
            <w:r w:rsidRPr="00BC7AA0">
              <w:rPr>
                <w:rFonts w:eastAsia="Batang"/>
                <w:lang w:val="es-ES_tradnl"/>
              </w:rPr>
              <w:t>Banda de dispositivos de corto alcance (SRD,</w:t>
            </w:r>
            <w:r w:rsidRPr="00BC7AA0">
              <w:rPr>
                <w:rFonts w:eastAsia="Batang"/>
                <w:i/>
                <w:iCs/>
                <w:lang w:val="es-ES_tradnl"/>
              </w:rPr>
              <w:t xml:space="preserve"> short range device</w:t>
            </w:r>
            <w:r w:rsidRPr="00BC7AA0">
              <w:rPr>
                <w:rFonts w:eastAsia="Batang"/>
                <w:lang w:val="es-ES_tradnl"/>
              </w:rPr>
              <w:t>)</w:t>
            </w:r>
          </w:p>
        </w:tc>
      </w:tr>
      <w:tr w:rsidR="00A87E27" w:rsidRPr="00BC7AA0" w14:paraId="5FBEA5A4" w14:textId="77777777" w:rsidTr="00090ED8">
        <w:trPr>
          <w:cantSplit/>
          <w:jc w:val="center"/>
        </w:trPr>
        <w:tc>
          <w:tcPr>
            <w:tcW w:w="2041" w:type="dxa"/>
          </w:tcPr>
          <w:p w14:paraId="6D483E4F" w14:textId="77777777" w:rsidR="00A87E27" w:rsidRPr="00BC7AA0" w:rsidRDefault="00A87E27" w:rsidP="00090ED8">
            <w:pPr>
              <w:pStyle w:val="Tabletext"/>
              <w:jc w:val="left"/>
              <w:rPr>
                <w:rFonts w:eastAsia="Batang"/>
                <w:lang w:val="es-ES_tradnl"/>
              </w:rPr>
            </w:pPr>
            <w:r w:rsidRPr="00BC7AA0">
              <w:rPr>
                <w:rFonts w:eastAsia="Batang"/>
                <w:lang w:val="es-ES_tradnl"/>
              </w:rPr>
              <w:t>470-698</w:t>
            </w:r>
          </w:p>
        </w:tc>
        <w:tc>
          <w:tcPr>
            <w:tcW w:w="2721" w:type="dxa"/>
          </w:tcPr>
          <w:p w14:paraId="078B5710" w14:textId="77777777" w:rsidR="00A87E27" w:rsidRPr="00BC7AA0" w:rsidRDefault="00A87E27" w:rsidP="00090ED8">
            <w:pPr>
              <w:pStyle w:val="Tabletext"/>
              <w:jc w:val="left"/>
              <w:rPr>
                <w:rFonts w:eastAsia="Batang"/>
                <w:lang w:val="es-ES_tradnl"/>
              </w:rPr>
            </w:pPr>
            <w:r w:rsidRPr="00BC7AA0">
              <w:rPr>
                <w:rFonts w:eastAsia="Batang"/>
                <w:lang w:val="es-ES_tradnl"/>
              </w:rPr>
              <w:t>Norteamérica y Europa</w:t>
            </w:r>
          </w:p>
        </w:tc>
        <w:tc>
          <w:tcPr>
            <w:tcW w:w="4876" w:type="dxa"/>
          </w:tcPr>
          <w:p w14:paraId="0797A5C2" w14:textId="77777777" w:rsidR="00A87E27" w:rsidRPr="00BC7AA0" w:rsidRDefault="00A87E27" w:rsidP="00090ED8">
            <w:pPr>
              <w:pStyle w:val="Tabletext"/>
              <w:jc w:val="left"/>
              <w:rPr>
                <w:rFonts w:eastAsia="Batang"/>
                <w:lang w:val="es-ES_tradnl"/>
              </w:rPr>
            </w:pPr>
            <w:r w:rsidRPr="00BC7AA0">
              <w:rPr>
                <w:rFonts w:eastAsia="Batang"/>
                <w:lang w:val="es-ES_tradnl"/>
              </w:rPr>
              <w:t>En la Región 1 de la UIT + Irán, esta gama forma parte de la banda utilizada para radiodifusión terrenal conforme al Acuerdo GE06, no utilizada para AMR/AMI</w:t>
            </w:r>
          </w:p>
        </w:tc>
      </w:tr>
      <w:tr w:rsidR="00A87E27" w:rsidRPr="00BC7AA0" w14:paraId="440181AA" w14:textId="77777777" w:rsidTr="00090ED8">
        <w:trPr>
          <w:cantSplit/>
          <w:jc w:val="center"/>
        </w:trPr>
        <w:tc>
          <w:tcPr>
            <w:tcW w:w="2041" w:type="dxa"/>
          </w:tcPr>
          <w:p w14:paraId="2FE57E30" w14:textId="77777777" w:rsidR="00A87E27" w:rsidRPr="00BC7AA0" w:rsidRDefault="00A87E27" w:rsidP="00090ED8">
            <w:pPr>
              <w:pStyle w:val="Tabletext"/>
              <w:jc w:val="left"/>
              <w:rPr>
                <w:rFonts w:eastAsia="Batang"/>
                <w:lang w:val="es-ES_tradnl"/>
              </w:rPr>
            </w:pPr>
            <w:r w:rsidRPr="00BC7AA0">
              <w:rPr>
                <w:rFonts w:eastAsia="Batang"/>
                <w:lang w:val="es-ES_tradnl"/>
              </w:rPr>
              <w:t>779-787</w:t>
            </w:r>
          </w:p>
        </w:tc>
        <w:tc>
          <w:tcPr>
            <w:tcW w:w="2721" w:type="dxa"/>
          </w:tcPr>
          <w:p w14:paraId="1226C9B6" w14:textId="77777777" w:rsidR="00A87E27" w:rsidRPr="00BC7AA0" w:rsidDel="002B1A3D" w:rsidRDefault="00A87E27" w:rsidP="00090ED8">
            <w:pPr>
              <w:pStyle w:val="Tabletext"/>
              <w:jc w:val="left"/>
              <w:rPr>
                <w:rFonts w:eastAsia="Batang"/>
                <w:lang w:val="es-ES_tradnl"/>
              </w:rPr>
            </w:pPr>
            <w:r w:rsidRPr="00BC7AA0">
              <w:rPr>
                <w:rFonts w:eastAsia="Batang"/>
                <w:lang w:val="es-ES_tradnl"/>
              </w:rPr>
              <w:t>China</w:t>
            </w:r>
          </w:p>
        </w:tc>
        <w:tc>
          <w:tcPr>
            <w:tcW w:w="4876" w:type="dxa"/>
          </w:tcPr>
          <w:p w14:paraId="75150F86" w14:textId="77777777" w:rsidR="00A87E27" w:rsidRPr="00BC7AA0" w:rsidRDefault="00A87E27" w:rsidP="00090ED8">
            <w:pPr>
              <w:pStyle w:val="Tabletext"/>
              <w:jc w:val="left"/>
              <w:rPr>
                <w:rFonts w:eastAsia="Batang"/>
                <w:lang w:val="es-ES_tradnl"/>
              </w:rPr>
            </w:pPr>
          </w:p>
        </w:tc>
      </w:tr>
      <w:tr w:rsidR="00A87E27" w:rsidRPr="00BC7AA0" w14:paraId="3A5A5894" w14:textId="77777777" w:rsidTr="00090ED8">
        <w:trPr>
          <w:cantSplit/>
          <w:jc w:val="center"/>
        </w:trPr>
        <w:tc>
          <w:tcPr>
            <w:tcW w:w="2041" w:type="dxa"/>
          </w:tcPr>
          <w:p w14:paraId="08D82583" w14:textId="77777777" w:rsidR="00A87E27" w:rsidRPr="00BC7AA0" w:rsidRDefault="00A87E27" w:rsidP="00090ED8">
            <w:pPr>
              <w:pStyle w:val="Tabletext"/>
              <w:jc w:val="left"/>
              <w:rPr>
                <w:rFonts w:eastAsia="Batang"/>
                <w:lang w:val="es-ES_tradnl"/>
              </w:rPr>
            </w:pPr>
            <w:r w:rsidRPr="00BC7AA0">
              <w:rPr>
                <w:rFonts w:eastAsia="Batang"/>
                <w:lang w:val="es-ES_tradnl"/>
              </w:rPr>
              <w:t>868-870</w:t>
            </w:r>
          </w:p>
        </w:tc>
        <w:tc>
          <w:tcPr>
            <w:tcW w:w="2721" w:type="dxa"/>
          </w:tcPr>
          <w:p w14:paraId="6723C264" w14:textId="77777777" w:rsidR="00A87E27" w:rsidRPr="00BC7AA0" w:rsidRDefault="00A87E27" w:rsidP="00090ED8">
            <w:pPr>
              <w:pStyle w:val="Tabletext"/>
              <w:jc w:val="left"/>
              <w:rPr>
                <w:rFonts w:eastAsia="Batang"/>
                <w:lang w:val="es-ES_tradnl"/>
              </w:rPr>
            </w:pPr>
            <w:r w:rsidRPr="00BC7AA0">
              <w:rPr>
                <w:rFonts w:eastAsia="Batang"/>
                <w:lang w:val="es-ES_tradnl"/>
              </w:rPr>
              <w:t>Europa</w:t>
            </w:r>
          </w:p>
        </w:tc>
        <w:tc>
          <w:tcPr>
            <w:tcW w:w="4876" w:type="dxa"/>
          </w:tcPr>
          <w:p w14:paraId="61E5722F" w14:textId="77777777" w:rsidR="00A87E27" w:rsidRPr="00BC7AA0" w:rsidRDefault="00A87E27" w:rsidP="00090ED8">
            <w:pPr>
              <w:pStyle w:val="Tabletext"/>
              <w:jc w:val="left"/>
              <w:rPr>
                <w:rFonts w:eastAsia="Batang"/>
                <w:lang w:val="es-ES_tradnl"/>
              </w:rPr>
            </w:pPr>
            <w:r w:rsidRPr="00BC7AA0">
              <w:rPr>
                <w:rFonts w:eastAsia="Batang"/>
                <w:lang w:val="es-ES_tradnl"/>
              </w:rPr>
              <w:t xml:space="preserve">Recomendación 70-03 del Comité Europeo de Radiocomunicaciones (ERC) </w:t>
            </w:r>
          </w:p>
        </w:tc>
      </w:tr>
      <w:tr w:rsidR="00A87E27" w:rsidRPr="00BC7AA0" w14:paraId="331B6857" w14:textId="77777777" w:rsidTr="00090ED8">
        <w:trPr>
          <w:cantSplit/>
          <w:jc w:val="center"/>
        </w:trPr>
        <w:tc>
          <w:tcPr>
            <w:tcW w:w="2041" w:type="dxa"/>
          </w:tcPr>
          <w:p w14:paraId="370507FF" w14:textId="77777777" w:rsidR="00A87E27" w:rsidRPr="00BC7AA0" w:rsidRDefault="00A87E27" w:rsidP="00090ED8">
            <w:pPr>
              <w:pStyle w:val="Tabletext"/>
              <w:jc w:val="left"/>
              <w:rPr>
                <w:rFonts w:eastAsia="Batang"/>
                <w:lang w:val="es-ES_tradnl"/>
              </w:rPr>
            </w:pPr>
            <w:r w:rsidRPr="00BC7AA0">
              <w:rPr>
                <w:rFonts w:eastAsia="Batang"/>
                <w:lang w:val="es-ES_tradnl"/>
              </w:rPr>
              <w:t>873-876</w:t>
            </w:r>
          </w:p>
        </w:tc>
        <w:tc>
          <w:tcPr>
            <w:tcW w:w="2721" w:type="dxa"/>
          </w:tcPr>
          <w:p w14:paraId="5710A07F" w14:textId="77777777" w:rsidR="00A87E27" w:rsidRPr="00BC7AA0" w:rsidRDefault="00A87E27" w:rsidP="00090ED8">
            <w:pPr>
              <w:pStyle w:val="Tabletext"/>
              <w:jc w:val="left"/>
              <w:rPr>
                <w:rFonts w:eastAsia="Batang"/>
                <w:lang w:val="es-ES_tradnl"/>
              </w:rPr>
            </w:pPr>
            <w:r w:rsidRPr="00BC7AA0">
              <w:rPr>
                <w:rFonts w:eastAsia="Batang"/>
                <w:lang w:val="es-ES_tradnl"/>
              </w:rPr>
              <w:t>Partes de Europa</w:t>
            </w:r>
          </w:p>
        </w:tc>
        <w:tc>
          <w:tcPr>
            <w:tcW w:w="4876" w:type="dxa"/>
          </w:tcPr>
          <w:p w14:paraId="33EA0054" w14:textId="77777777" w:rsidR="00A87E27" w:rsidRPr="00BC7AA0" w:rsidRDefault="00A87E27" w:rsidP="00090ED8">
            <w:pPr>
              <w:pStyle w:val="Tabletext"/>
              <w:jc w:val="left"/>
              <w:rPr>
                <w:rFonts w:eastAsia="Batang"/>
                <w:lang w:val="es-ES_tradnl"/>
              </w:rPr>
            </w:pPr>
            <w:r w:rsidRPr="00BC7AA0">
              <w:rPr>
                <w:rFonts w:eastAsia="Batang"/>
                <w:lang w:val="es-ES_tradnl"/>
              </w:rPr>
              <w:t>Recomendación 70-03 del ERC</w:t>
            </w:r>
          </w:p>
        </w:tc>
      </w:tr>
      <w:tr w:rsidR="00A87E27" w:rsidRPr="00BC7AA0" w14:paraId="5F95A182" w14:textId="77777777" w:rsidTr="00090ED8">
        <w:trPr>
          <w:cantSplit/>
          <w:jc w:val="center"/>
        </w:trPr>
        <w:tc>
          <w:tcPr>
            <w:tcW w:w="2041" w:type="dxa"/>
          </w:tcPr>
          <w:p w14:paraId="3D7E9292" w14:textId="77777777" w:rsidR="00A87E27" w:rsidRPr="00BC7AA0" w:rsidRDefault="00A87E27" w:rsidP="00090ED8">
            <w:pPr>
              <w:pStyle w:val="Tabletext"/>
              <w:jc w:val="left"/>
              <w:rPr>
                <w:rFonts w:eastAsia="Batang"/>
                <w:lang w:val="es-ES_tradnl"/>
              </w:rPr>
            </w:pPr>
            <w:r w:rsidRPr="00BC7AA0">
              <w:rPr>
                <w:rFonts w:eastAsia="Batang"/>
                <w:lang w:val="es-ES_tradnl"/>
              </w:rPr>
              <w:t>896-901</w:t>
            </w:r>
          </w:p>
        </w:tc>
        <w:tc>
          <w:tcPr>
            <w:tcW w:w="2721" w:type="dxa"/>
          </w:tcPr>
          <w:p w14:paraId="3BC9B106" w14:textId="77777777" w:rsidR="00A87E27" w:rsidRPr="00BC7AA0" w:rsidRDefault="00A87E27" w:rsidP="00090ED8">
            <w:pPr>
              <w:pStyle w:val="Tabletext"/>
              <w:jc w:val="left"/>
              <w:rPr>
                <w:rFonts w:eastAsia="Batang"/>
                <w:lang w:val="es-ES_tradnl"/>
              </w:rPr>
            </w:pPr>
            <w:r w:rsidRPr="00BC7AA0">
              <w:rPr>
                <w:rFonts w:eastAsia="Batang"/>
                <w:lang w:val="es-ES_tradnl"/>
              </w:rPr>
              <w:t>Norteamérica</w:t>
            </w:r>
          </w:p>
        </w:tc>
        <w:tc>
          <w:tcPr>
            <w:tcW w:w="4876" w:type="dxa"/>
          </w:tcPr>
          <w:p w14:paraId="4398FFAE" w14:textId="77777777" w:rsidR="00A87E27" w:rsidRPr="00BC7AA0" w:rsidRDefault="00A87E27" w:rsidP="00090ED8">
            <w:pPr>
              <w:pStyle w:val="Tabletext"/>
              <w:jc w:val="left"/>
              <w:rPr>
                <w:rFonts w:eastAsia="Batang"/>
                <w:caps/>
                <w:lang w:val="es-ES_tradnl"/>
              </w:rPr>
            </w:pPr>
            <w:r w:rsidRPr="00BC7AA0">
              <w:rPr>
                <w:rFonts w:eastAsia="Batang"/>
                <w:lang w:val="es-ES_tradnl"/>
              </w:rPr>
              <w:t>Banda con licencia, Parte 90 en EE.UU.</w:t>
            </w:r>
          </w:p>
        </w:tc>
      </w:tr>
      <w:tr w:rsidR="00A87E27" w:rsidRPr="00BC7AA0" w14:paraId="1EE8294A" w14:textId="77777777" w:rsidTr="00090ED8">
        <w:trPr>
          <w:cantSplit/>
          <w:jc w:val="center"/>
        </w:trPr>
        <w:tc>
          <w:tcPr>
            <w:tcW w:w="2041" w:type="dxa"/>
          </w:tcPr>
          <w:p w14:paraId="0A61D644" w14:textId="77777777" w:rsidR="00A87E27" w:rsidRPr="00BC7AA0" w:rsidRDefault="00A87E27" w:rsidP="00090ED8">
            <w:pPr>
              <w:pStyle w:val="Tabletext"/>
              <w:jc w:val="left"/>
              <w:rPr>
                <w:rFonts w:eastAsia="Batang"/>
                <w:lang w:val="es-ES_tradnl"/>
              </w:rPr>
            </w:pPr>
            <w:r w:rsidRPr="00BC7AA0">
              <w:rPr>
                <w:rFonts w:eastAsia="Batang"/>
                <w:lang w:val="es-ES_tradnl"/>
              </w:rPr>
              <w:t>901-902</w:t>
            </w:r>
          </w:p>
        </w:tc>
        <w:tc>
          <w:tcPr>
            <w:tcW w:w="2721" w:type="dxa"/>
          </w:tcPr>
          <w:p w14:paraId="6665A09A" w14:textId="77777777" w:rsidR="00A87E27" w:rsidRPr="00BC7AA0" w:rsidRDefault="00A87E27" w:rsidP="00090ED8">
            <w:pPr>
              <w:pStyle w:val="Tabletext"/>
              <w:jc w:val="left"/>
              <w:rPr>
                <w:rFonts w:eastAsia="Batang"/>
                <w:lang w:val="es-ES_tradnl"/>
              </w:rPr>
            </w:pPr>
            <w:r w:rsidRPr="00BC7AA0">
              <w:rPr>
                <w:rFonts w:eastAsia="Batang"/>
                <w:lang w:val="es-ES_tradnl"/>
              </w:rPr>
              <w:t>Norteamérica</w:t>
            </w:r>
          </w:p>
        </w:tc>
        <w:tc>
          <w:tcPr>
            <w:tcW w:w="4876" w:type="dxa"/>
          </w:tcPr>
          <w:p w14:paraId="63CF3319" w14:textId="77777777" w:rsidR="00A87E27" w:rsidRPr="00BC7AA0" w:rsidRDefault="00A87E27" w:rsidP="00090ED8">
            <w:pPr>
              <w:pStyle w:val="Tabletext"/>
              <w:jc w:val="left"/>
              <w:rPr>
                <w:rFonts w:eastAsia="Batang"/>
                <w:caps/>
                <w:lang w:val="es-ES_tradnl"/>
              </w:rPr>
            </w:pPr>
            <w:r w:rsidRPr="00BC7AA0">
              <w:rPr>
                <w:rFonts w:eastAsia="Batang"/>
                <w:lang w:val="es-ES_tradnl"/>
              </w:rPr>
              <w:t>Banda con licencia, Parte 24 en EE.UU.</w:t>
            </w:r>
          </w:p>
        </w:tc>
      </w:tr>
      <w:tr w:rsidR="00A87E27" w:rsidRPr="00BC7AA0" w14:paraId="10B77B7F" w14:textId="77777777" w:rsidTr="00090ED8">
        <w:trPr>
          <w:cantSplit/>
          <w:jc w:val="center"/>
        </w:trPr>
        <w:tc>
          <w:tcPr>
            <w:tcW w:w="2041" w:type="dxa"/>
          </w:tcPr>
          <w:p w14:paraId="4B84C23D" w14:textId="77777777" w:rsidR="00A87E27" w:rsidRPr="00BC7AA0" w:rsidRDefault="00A87E27" w:rsidP="00090ED8">
            <w:pPr>
              <w:pStyle w:val="Tabletext"/>
              <w:jc w:val="left"/>
              <w:rPr>
                <w:rFonts w:eastAsia="Batang"/>
                <w:lang w:val="es-ES_tradnl"/>
              </w:rPr>
            </w:pPr>
            <w:r w:rsidRPr="00BC7AA0">
              <w:rPr>
                <w:rFonts w:eastAsia="Batang"/>
                <w:lang w:val="es-ES_tradnl"/>
              </w:rPr>
              <w:t>902-928</w:t>
            </w:r>
          </w:p>
        </w:tc>
        <w:tc>
          <w:tcPr>
            <w:tcW w:w="2721" w:type="dxa"/>
          </w:tcPr>
          <w:p w14:paraId="3F1C8D81" w14:textId="77777777" w:rsidR="00A87E27" w:rsidRPr="00BC7AA0" w:rsidRDefault="00A87E27" w:rsidP="00090ED8">
            <w:pPr>
              <w:pStyle w:val="Tabletext"/>
              <w:jc w:val="left"/>
              <w:rPr>
                <w:rFonts w:eastAsia="Batang"/>
                <w:lang w:val="es-ES_tradnl"/>
              </w:rPr>
            </w:pPr>
            <w:r w:rsidRPr="00BC7AA0">
              <w:rPr>
                <w:rFonts w:eastAsia="Batang"/>
                <w:lang w:val="es-ES_tradnl"/>
              </w:rPr>
              <w:t>Norteamérica, Sudamérica, Australia</w:t>
            </w:r>
          </w:p>
        </w:tc>
        <w:tc>
          <w:tcPr>
            <w:tcW w:w="4876" w:type="dxa"/>
          </w:tcPr>
          <w:p w14:paraId="456D648E" w14:textId="63A948FE" w:rsidR="00A87E27" w:rsidRPr="00BC7AA0" w:rsidRDefault="00A87E27" w:rsidP="00090ED8">
            <w:pPr>
              <w:pStyle w:val="Tabletext"/>
              <w:jc w:val="left"/>
              <w:rPr>
                <w:rFonts w:eastAsia="Batang"/>
                <w:caps/>
                <w:lang w:val="es-ES_tradnl"/>
              </w:rPr>
            </w:pPr>
            <w:r w:rsidRPr="00BC7AA0">
              <w:rPr>
                <w:rFonts w:eastAsia="Batang"/>
                <w:lang w:val="es-ES_tradnl"/>
              </w:rPr>
              <w:t>ISM exento de licencia. En Australia</w:t>
            </w:r>
            <w:r w:rsidR="00A12149" w:rsidRPr="00BC7AA0">
              <w:rPr>
                <w:lang w:val="es-ES_tradnl"/>
              </w:rPr>
              <w:t xml:space="preserve"> </w:t>
            </w:r>
            <w:r w:rsidR="003526AA" w:rsidRPr="00BC7AA0">
              <w:rPr>
                <w:rFonts w:eastAsia="Batang"/>
                <w:lang w:val="es-ES_tradnl"/>
              </w:rPr>
              <w:t>y algunos países de América del Sur</w:t>
            </w:r>
            <w:r w:rsidR="00A12149" w:rsidRPr="00BC7AA0">
              <w:rPr>
                <w:rFonts w:eastAsia="Batang"/>
                <w:lang w:val="es-ES_tradnl"/>
              </w:rPr>
              <w:t>,</w:t>
            </w:r>
            <w:r w:rsidRPr="00BC7AA0">
              <w:rPr>
                <w:rFonts w:eastAsia="Batang"/>
                <w:lang w:val="es-ES_tradnl"/>
              </w:rPr>
              <w:t xml:space="preserve"> sólo está atribuida la mitad superior de la banda</w:t>
            </w:r>
          </w:p>
        </w:tc>
      </w:tr>
      <w:tr w:rsidR="00A87E27" w:rsidRPr="00BC7AA0" w14:paraId="4B5E2C93" w14:textId="77777777" w:rsidTr="00090ED8">
        <w:trPr>
          <w:cantSplit/>
          <w:jc w:val="center"/>
        </w:trPr>
        <w:tc>
          <w:tcPr>
            <w:tcW w:w="2041" w:type="dxa"/>
          </w:tcPr>
          <w:p w14:paraId="6A097DCB" w14:textId="77777777" w:rsidR="00A87E27" w:rsidRPr="00BC7AA0" w:rsidRDefault="00A87E27" w:rsidP="00090ED8">
            <w:pPr>
              <w:pStyle w:val="Tabletext"/>
              <w:jc w:val="left"/>
              <w:rPr>
                <w:rFonts w:eastAsia="Batang"/>
                <w:lang w:val="es-ES_tradnl"/>
              </w:rPr>
            </w:pPr>
            <w:r w:rsidRPr="00BC7AA0">
              <w:rPr>
                <w:rFonts w:eastAsia="Batang"/>
                <w:lang w:val="es-ES_tradnl"/>
              </w:rPr>
              <w:t>915-921</w:t>
            </w:r>
          </w:p>
        </w:tc>
        <w:tc>
          <w:tcPr>
            <w:tcW w:w="2721" w:type="dxa"/>
          </w:tcPr>
          <w:p w14:paraId="092BB99A" w14:textId="77777777" w:rsidR="00A87E27" w:rsidRPr="00BC7AA0" w:rsidRDefault="00A87E27" w:rsidP="00090ED8">
            <w:pPr>
              <w:pStyle w:val="Tabletext"/>
              <w:jc w:val="left"/>
              <w:rPr>
                <w:rFonts w:eastAsia="Batang"/>
                <w:lang w:val="es-ES_tradnl"/>
              </w:rPr>
            </w:pPr>
            <w:r w:rsidRPr="00BC7AA0">
              <w:rPr>
                <w:rFonts w:eastAsia="Batang"/>
                <w:lang w:val="es-ES_tradnl"/>
              </w:rPr>
              <w:t>Partes de Europa</w:t>
            </w:r>
          </w:p>
        </w:tc>
        <w:tc>
          <w:tcPr>
            <w:tcW w:w="4876" w:type="dxa"/>
          </w:tcPr>
          <w:p w14:paraId="6D7C0F27" w14:textId="77777777" w:rsidR="00A87E27" w:rsidRPr="00BC7AA0" w:rsidRDefault="00A87E27" w:rsidP="00090ED8">
            <w:pPr>
              <w:pStyle w:val="Tabletext"/>
              <w:jc w:val="left"/>
              <w:rPr>
                <w:rFonts w:eastAsia="Batang"/>
                <w:lang w:val="es-ES_tradnl"/>
              </w:rPr>
            </w:pPr>
            <w:r w:rsidRPr="00BC7AA0">
              <w:rPr>
                <w:rFonts w:eastAsia="Batang"/>
                <w:lang w:val="es-ES_tradnl"/>
              </w:rPr>
              <w:t>Recomendación 70-03 del ERC</w:t>
            </w:r>
          </w:p>
        </w:tc>
      </w:tr>
      <w:tr w:rsidR="00A87E27" w:rsidRPr="00BC7AA0" w14:paraId="77CF0B56" w14:textId="77777777" w:rsidTr="00090ED8">
        <w:trPr>
          <w:cantSplit/>
          <w:jc w:val="center"/>
        </w:trPr>
        <w:tc>
          <w:tcPr>
            <w:tcW w:w="2041" w:type="dxa"/>
          </w:tcPr>
          <w:p w14:paraId="76E0E255" w14:textId="77777777" w:rsidR="00A87E27" w:rsidRPr="00BC7AA0" w:rsidRDefault="00A87E27" w:rsidP="00090ED8">
            <w:pPr>
              <w:pStyle w:val="Tabletext"/>
              <w:jc w:val="left"/>
              <w:rPr>
                <w:rFonts w:eastAsia="Batang"/>
                <w:lang w:val="es-ES_tradnl"/>
              </w:rPr>
            </w:pPr>
            <w:r w:rsidRPr="00BC7AA0">
              <w:rPr>
                <w:rFonts w:eastAsia="Batang"/>
                <w:lang w:val="es-ES_tradnl"/>
              </w:rPr>
              <w:t>917-923,5</w:t>
            </w:r>
          </w:p>
        </w:tc>
        <w:tc>
          <w:tcPr>
            <w:tcW w:w="2721" w:type="dxa"/>
          </w:tcPr>
          <w:p w14:paraId="2C57DC67" w14:textId="77777777" w:rsidR="00A87E27" w:rsidRPr="00BC7AA0" w:rsidRDefault="00A87E27" w:rsidP="00090ED8">
            <w:pPr>
              <w:pStyle w:val="Tabletext"/>
              <w:jc w:val="left"/>
              <w:rPr>
                <w:rFonts w:eastAsia="Batang"/>
                <w:lang w:val="es-ES_tradnl"/>
              </w:rPr>
            </w:pPr>
            <w:r w:rsidRPr="00BC7AA0">
              <w:rPr>
                <w:rFonts w:eastAsia="Batang"/>
                <w:lang w:val="es-ES_tradnl"/>
              </w:rPr>
              <w:t>Corea</w:t>
            </w:r>
          </w:p>
        </w:tc>
        <w:tc>
          <w:tcPr>
            <w:tcW w:w="4876" w:type="dxa"/>
          </w:tcPr>
          <w:p w14:paraId="41AF2945" w14:textId="77777777" w:rsidR="00A87E27" w:rsidRPr="00BC7AA0" w:rsidRDefault="00A87E27" w:rsidP="00090ED8">
            <w:pPr>
              <w:pStyle w:val="Tabletext"/>
              <w:jc w:val="left"/>
              <w:rPr>
                <w:rFonts w:eastAsia="Batang"/>
                <w:lang w:val="es-ES_tradnl"/>
              </w:rPr>
            </w:pPr>
          </w:p>
        </w:tc>
      </w:tr>
      <w:tr w:rsidR="00A87E27" w:rsidRPr="00BC7AA0" w14:paraId="7AE553F7" w14:textId="77777777" w:rsidTr="00090ED8">
        <w:trPr>
          <w:cantSplit/>
          <w:jc w:val="center"/>
        </w:trPr>
        <w:tc>
          <w:tcPr>
            <w:tcW w:w="2041" w:type="dxa"/>
          </w:tcPr>
          <w:p w14:paraId="5CF2E930" w14:textId="77777777" w:rsidR="00A87E27" w:rsidRPr="00BC7AA0" w:rsidRDefault="00A87E27" w:rsidP="00090ED8">
            <w:pPr>
              <w:pStyle w:val="Tabletext"/>
              <w:jc w:val="left"/>
              <w:rPr>
                <w:rFonts w:eastAsia="Batang"/>
                <w:lang w:val="es-ES_tradnl"/>
              </w:rPr>
            </w:pPr>
            <w:r w:rsidRPr="00BC7AA0">
              <w:rPr>
                <w:rFonts w:eastAsia="Batang"/>
                <w:lang w:val="es-ES_tradnl"/>
              </w:rPr>
              <w:t>920-928</w:t>
            </w:r>
          </w:p>
        </w:tc>
        <w:tc>
          <w:tcPr>
            <w:tcW w:w="2721" w:type="dxa"/>
          </w:tcPr>
          <w:p w14:paraId="6DE8B585" w14:textId="77777777" w:rsidR="00A87E27" w:rsidRPr="00BC7AA0" w:rsidRDefault="00A87E27" w:rsidP="00090ED8">
            <w:pPr>
              <w:pStyle w:val="Tabletext"/>
              <w:jc w:val="left"/>
              <w:rPr>
                <w:rFonts w:eastAsia="Batang"/>
                <w:lang w:val="es-ES_tradnl"/>
              </w:rPr>
            </w:pPr>
            <w:r w:rsidRPr="00BC7AA0">
              <w:rPr>
                <w:rFonts w:eastAsia="Batang"/>
                <w:lang w:val="es-ES_tradnl"/>
              </w:rPr>
              <w:t>Japón</w:t>
            </w:r>
          </w:p>
        </w:tc>
        <w:tc>
          <w:tcPr>
            <w:tcW w:w="4876" w:type="dxa"/>
          </w:tcPr>
          <w:p w14:paraId="13889C6A" w14:textId="77777777" w:rsidR="00A87E27" w:rsidRPr="00BC7AA0" w:rsidRDefault="00A87E27" w:rsidP="00090ED8">
            <w:pPr>
              <w:pStyle w:val="Tabletext"/>
              <w:jc w:val="left"/>
              <w:rPr>
                <w:rFonts w:eastAsia="Batang"/>
                <w:lang w:val="es-ES_tradnl"/>
              </w:rPr>
            </w:pPr>
          </w:p>
        </w:tc>
      </w:tr>
      <w:tr w:rsidR="00A87E27" w:rsidRPr="00BC7AA0" w14:paraId="23E24DC6" w14:textId="77777777" w:rsidTr="00090ED8">
        <w:trPr>
          <w:cantSplit/>
          <w:jc w:val="center"/>
        </w:trPr>
        <w:tc>
          <w:tcPr>
            <w:tcW w:w="2041" w:type="dxa"/>
          </w:tcPr>
          <w:p w14:paraId="4AD3132E" w14:textId="77777777" w:rsidR="00A87E27" w:rsidRPr="00BC7AA0" w:rsidRDefault="00A87E27" w:rsidP="00090ED8">
            <w:pPr>
              <w:pStyle w:val="Tabletext"/>
              <w:jc w:val="left"/>
              <w:rPr>
                <w:rFonts w:eastAsia="Batang"/>
                <w:lang w:val="es-ES_tradnl"/>
              </w:rPr>
            </w:pPr>
            <w:r w:rsidRPr="00BC7AA0">
              <w:rPr>
                <w:rFonts w:eastAsia="Batang"/>
                <w:lang w:val="es-ES_tradnl"/>
              </w:rPr>
              <w:t>928-960</w:t>
            </w:r>
          </w:p>
        </w:tc>
        <w:tc>
          <w:tcPr>
            <w:tcW w:w="2721" w:type="dxa"/>
          </w:tcPr>
          <w:p w14:paraId="1E93ADA5" w14:textId="77777777" w:rsidR="00A87E27" w:rsidRPr="00BC7AA0" w:rsidRDefault="00A87E27" w:rsidP="00090ED8">
            <w:pPr>
              <w:pStyle w:val="Tabletext"/>
              <w:jc w:val="left"/>
              <w:rPr>
                <w:rFonts w:eastAsia="Batang"/>
                <w:lang w:val="es-ES_tradnl"/>
              </w:rPr>
            </w:pPr>
            <w:r w:rsidRPr="00BC7AA0">
              <w:rPr>
                <w:rFonts w:eastAsia="Batang"/>
                <w:lang w:val="es-ES_tradnl"/>
              </w:rPr>
              <w:t>Norteamérica</w:t>
            </w:r>
          </w:p>
        </w:tc>
        <w:tc>
          <w:tcPr>
            <w:tcW w:w="4876" w:type="dxa"/>
          </w:tcPr>
          <w:p w14:paraId="227955EE" w14:textId="77777777" w:rsidR="00A87E27" w:rsidRPr="00BC7AA0" w:rsidRDefault="00A87E27" w:rsidP="00090ED8">
            <w:pPr>
              <w:pStyle w:val="Tabletext"/>
              <w:jc w:val="left"/>
              <w:rPr>
                <w:rFonts w:eastAsia="Batang"/>
                <w:caps/>
                <w:lang w:val="es-ES_tradnl"/>
              </w:rPr>
            </w:pPr>
            <w:r w:rsidRPr="00BC7AA0">
              <w:rPr>
                <w:rFonts w:eastAsia="Batang"/>
                <w:lang w:val="es-ES_tradnl"/>
              </w:rPr>
              <w:t>Banda con licencia, Partes 22, 24, 90 y 101 en EE.UU.</w:t>
            </w:r>
          </w:p>
        </w:tc>
      </w:tr>
      <w:tr w:rsidR="00A87E27" w:rsidRPr="00BC7AA0" w14:paraId="69C2D3D8" w14:textId="77777777" w:rsidTr="00090ED8">
        <w:trPr>
          <w:cantSplit/>
          <w:jc w:val="center"/>
        </w:trPr>
        <w:tc>
          <w:tcPr>
            <w:tcW w:w="2041" w:type="dxa"/>
          </w:tcPr>
          <w:p w14:paraId="3BCE7541" w14:textId="77777777" w:rsidR="00A87E27" w:rsidRPr="00BC7AA0" w:rsidRDefault="00A87E27" w:rsidP="00090ED8">
            <w:pPr>
              <w:pStyle w:val="Tabletext"/>
              <w:jc w:val="left"/>
              <w:rPr>
                <w:rFonts w:eastAsia="Batang"/>
                <w:lang w:val="es-ES_tradnl"/>
              </w:rPr>
            </w:pPr>
            <w:r w:rsidRPr="00BC7AA0">
              <w:rPr>
                <w:rFonts w:eastAsia="Batang"/>
                <w:lang w:val="es-ES_tradnl"/>
              </w:rPr>
              <w:t>950-958</w:t>
            </w:r>
          </w:p>
        </w:tc>
        <w:tc>
          <w:tcPr>
            <w:tcW w:w="2721" w:type="dxa"/>
          </w:tcPr>
          <w:p w14:paraId="7A750DA9" w14:textId="77777777" w:rsidR="00A87E27" w:rsidRPr="00BC7AA0" w:rsidRDefault="00A87E27" w:rsidP="00090ED8">
            <w:pPr>
              <w:pStyle w:val="Tabletext"/>
              <w:jc w:val="left"/>
              <w:rPr>
                <w:rFonts w:eastAsia="Batang"/>
                <w:lang w:val="es-ES_tradnl"/>
              </w:rPr>
            </w:pPr>
            <w:r w:rsidRPr="00BC7AA0">
              <w:rPr>
                <w:rFonts w:eastAsia="Batang"/>
                <w:lang w:val="es-ES_tradnl"/>
              </w:rPr>
              <w:t>Japón</w:t>
            </w:r>
          </w:p>
        </w:tc>
        <w:tc>
          <w:tcPr>
            <w:tcW w:w="4876" w:type="dxa"/>
          </w:tcPr>
          <w:p w14:paraId="7799FE6F" w14:textId="77777777" w:rsidR="00A87E27" w:rsidRPr="00BC7AA0" w:rsidRDefault="00A87E27" w:rsidP="00090ED8">
            <w:pPr>
              <w:pStyle w:val="Tabletext"/>
              <w:jc w:val="left"/>
              <w:rPr>
                <w:rFonts w:eastAsia="Batang"/>
                <w:lang w:val="es-ES_tradnl"/>
              </w:rPr>
            </w:pPr>
            <w:r w:rsidRPr="00BC7AA0">
              <w:rPr>
                <w:rFonts w:eastAsia="Batang"/>
                <w:lang w:val="es-ES_tradnl"/>
              </w:rPr>
              <w:t>Compartida con RFID pasivos</w:t>
            </w:r>
          </w:p>
        </w:tc>
      </w:tr>
    </w:tbl>
    <w:p w14:paraId="7D32614D" w14:textId="77777777" w:rsidR="009A513D" w:rsidRPr="00BC7AA0" w:rsidRDefault="009A513D" w:rsidP="009A513D">
      <w:pPr>
        <w:pStyle w:val="Tablefin"/>
        <w:rPr>
          <w:lang w:val="es-ES_tradnl"/>
        </w:rPr>
      </w:pPr>
    </w:p>
    <w:p w14:paraId="10CBC754" w14:textId="77777777" w:rsidR="009A513D" w:rsidRPr="00BC7AA0" w:rsidRDefault="009A513D" w:rsidP="009A513D">
      <w:pPr>
        <w:pStyle w:val="TableNo"/>
        <w:rPr>
          <w:rFonts w:eastAsia="Batang"/>
          <w:lang w:val="es-ES_tradnl"/>
        </w:rPr>
      </w:pPr>
      <w:r w:rsidRPr="00BC7AA0">
        <w:rPr>
          <w:rFonts w:eastAsia="Batang"/>
          <w:lang w:val="es-ES_tradnl"/>
        </w:rPr>
        <w:lastRenderedPageBreak/>
        <w:t>CUADRO 1 (</w:t>
      </w:r>
      <w:r w:rsidRPr="00BC7AA0">
        <w:rPr>
          <w:rFonts w:eastAsia="Batang"/>
          <w:i/>
          <w:iCs/>
          <w:lang w:val="es-ES_tradnl"/>
        </w:rPr>
        <w:t>fin</w:t>
      </w:r>
      <w:r w:rsidRPr="00BC7AA0">
        <w:rPr>
          <w:rFonts w:eastAsia="Batang"/>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2721"/>
        <w:gridCol w:w="4876"/>
      </w:tblGrid>
      <w:tr w:rsidR="009A513D" w:rsidRPr="00BC7AA0" w14:paraId="18830461" w14:textId="77777777" w:rsidTr="0065465C">
        <w:trPr>
          <w:cantSplit/>
          <w:tblHeader/>
          <w:jc w:val="center"/>
        </w:trPr>
        <w:tc>
          <w:tcPr>
            <w:tcW w:w="2041" w:type="dxa"/>
          </w:tcPr>
          <w:p w14:paraId="74AA9AD5" w14:textId="77777777" w:rsidR="009A513D" w:rsidRPr="00BC7AA0" w:rsidRDefault="009A513D" w:rsidP="0065465C">
            <w:pPr>
              <w:pStyle w:val="Tablehead"/>
              <w:keepLines/>
              <w:rPr>
                <w:rFonts w:eastAsia="Batang"/>
                <w:lang w:val="es-ES_tradnl"/>
              </w:rPr>
            </w:pPr>
            <w:r w:rsidRPr="00BC7AA0">
              <w:rPr>
                <w:rFonts w:eastAsia="Batang"/>
                <w:lang w:val="es-ES_tradnl"/>
              </w:rPr>
              <w:t>Frecuencia</w:t>
            </w:r>
            <w:r w:rsidRPr="00BC7AA0">
              <w:rPr>
                <w:rFonts w:eastAsia="Batang"/>
                <w:lang w:val="es-ES_tradnl"/>
              </w:rPr>
              <w:br/>
              <w:t>(MHz)</w:t>
            </w:r>
          </w:p>
        </w:tc>
        <w:tc>
          <w:tcPr>
            <w:tcW w:w="2721" w:type="dxa"/>
            <w:vAlign w:val="center"/>
          </w:tcPr>
          <w:p w14:paraId="5002DBDB" w14:textId="77777777" w:rsidR="009A513D" w:rsidRPr="00BC7AA0" w:rsidRDefault="009A513D" w:rsidP="0065465C">
            <w:pPr>
              <w:pStyle w:val="Tablehead"/>
              <w:keepLines/>
              <w:rPr>
                <w:rFonts w:eastAsia="Batang"/>
                <w:lang w:val="es-ES_tradnl"/>
              </w:rPr>
            </w:pPr>
            <w:r w:rsidRPr="00BC7AA0">
              <w:rPr>
                <w:rFonts w:eastAsia="Batang"/>
                <w:lang w:val="es-ES_tradnl"/>
              </w:rPr>
              <w:t>Zona/región</w:t>
            </w:r>
          </w:p>
        </w:tc>
        <w:tc>
          <w:tcPr>
            <w:tcW w:w="4876" w:type="dxa"/>
            <w:vAlign w:val="center"/>
          </w:tcPr>
          <w:p w14:paraId="18B951C7" w14:textId="77777777" w:rsidR="009A513D" w:rsidRPr="00BC7AA0" w:rsidRDefault="009A513D" w:rsidP="0065465C">
            <w:pPr>
              <w:pStyle w:val="Tablehead"/>
              <w:keepLines/>
              <w:rPr>
                <w:rFonts w:eastAsia="Batang"/>
                <w:lang w:val="es-ES_tradnl"/>
              </w:rPr>
            </w:pPr>
            <w:r w:rsidRPr="00BC7AA0">
              <w:rPr>
                <w:rFonts w:eastAsia="Batang"/>
                <w:lang w:val="es-ES_tradnl"/>
              </w:rPr>
              <w:t>Comentarios sobre la utilización real</w:t>
            </w:r>
          </w:p>
        </w:tc>
      </w:tr>
      <w:tr w:rsidR="00A87E27" w:rsidRPr="00BC7AA0" w14:paraId="49D8D7BF" w14:textId="77777777" w:rsidTr="00090ED8">
        <w:trPr>
          <w:cantSplit/>
          <w:jc w:val="center"/>
        </w:trPr>
        <w:tc>
          <w:tcPr>
            <w:tcW w:w="2041" w:type="dxa"/>
          </w:tcPr>
          <w:p w14:paraId="7245F87B" w14:textId="77777777" w:rsidR="00A87E27" w:rsidRPr="00BC7AA0" w:rsidRDefault="00A87E27" w:rsidP="00090ED8">
            <w:pPr>
              <w:pStyle w:val="Tabletext"/>
              <w:jc w:val="left"/>
              <w:rPr>
                <w:rFonts w:eastAsia="Batang"/>
                <w:lang w:val="es-ES_tradnl"/>
              </w:rPr>
            </w:pPr>
            <w:r w:rsidRPr="00BC7AA0">
              <w:rPr>
                <w:rFonts w:eastAsia="Batang"/>
                <w:lang w:val="es-ES_tradnl"/>
              </w:rPr>
              <w:t>1 427-1 518</w:t>
            </w:r>
          </w:p>
        </w:tc>
        <w:tc>
          <w:tcPr>
            <w:tcW w:w="2721" w:type="dxa"/>
          </w:tcPr>
          <w:p w14:paraId="015A7FEC" w14:textId="77777777" w:rsidR="00A87E27" w:rsidRPr="00BC7AA0" w:rsidRDefault="00A87E27" w:rsidP="00090ED8">
            <w:pPr>
              <w:pStyle w:val="Tabletext"/>
              <w:jc w:val="left"/>
              <w:rPr>
                <w:rFonts w:eastAsia="Batang"/>
                <w:lang w:val="es-ES_tradnl"/>
              </w:rPr>
            </w:pPr>
            <w:r w:rsidRPr="00BC7AA0">
              <w:rPr>
                <w:rFonts w:eastAsia="Batang"/>
                <w:lang w:val="es-ES_tradnl"/>
              </w:rPr>
              <w:t>Estados Unidos de América y Canadá</w:t>
            </w:r>
          </w:p>
        </w:tc>
        <w:tc>
          <w:tcPr>
            <w:tcW w:w="4876" w:type="dxa"/>
          </w:tcPr>
          <w:p w14:paraId="07EA3051" w14:textId="77777777" w:rsidR="00A87E27" w:rsidRPr="00BC7AA0" w:rsidRDefault="00A87E27" w:rsidP="00090ED8">
            <w:pPr>
              <w:pStyle w:val="Tabletext"/>
              <w:jc w:val="left"/>
              <w:rPr>
                <w:rFonts w:eastAsia="Batang"/>
                <w:lang w:val="es-ES_tradnl"/>
              </w:rPr>
            </w:pPr>
            <w:r w:rsidRPr="00BC7AA0">
              <w:rPr>
                <w:rFonts w:eastAsia="Batang"/>
                <w:lang w:val="es-ES_tradnl"/>
              </w:rPr>
              <w:t>En partes de la Región 1, a saber, en Europa:</w:t>
            </w:r>
          </w:p>
          <w:p w14:paraId="3E4C5404" w14:textId="33157AAB" w:rsidR="00A87E27" w:rsidRPr="00BC7AA0" w:rsidRDefault="00A87E27" w:rsidP="00090ED8">
            <w:pPr>
              <w:pStyle w:val="Tabletext"/>
              <w:ind w:left="284" w:hanging="284"/>
              <w:jc w:val="left"/>
              <w:rPr>
                <w:rFonts w:eastAsia="Batang"/>
                <w:lang w:val="es-ES_tradnl"/>
              </w:rPr>
            </w:pPr>
            <w:r w:rsidRPr="00BC7AA0">
              <w:rPr>
                <w:rFonts w:eastAsia="Batang"/>
                <w:lang w:val="es-ES_tradnl"/>
              </w:rPr>
              <w:t>–</w:t>
            </w:r>
            <w:r w:rsidRPr="00BC7AA0">
              <w:rPr>
                <w:rFonts w:eastAsia="Batang"/>
                <w:lang w:val="es-ES_tradnl"/>
              </w:rPr>
              <w:tab/>
            </w:r>
            <w:r w:rsidR="00A12149" w:rsidRPr="00BC7AA0">
              <w:rPr>
                <w:rFonts w:eastAsia="Batang"/>
                <w:lang w:val="es-ES_tradnl"/>
              </w:rPr>
              <w:t>l</w:t>
            </w:r>
            <w:r w:rsidRPr="00BC7AA0">
              <w:rPr>
                <w:rFonts w:eastAsia="Batang"/>
                <w:lang w:val="es-ES_tradnl"/>
              </w:rPr>
              <w:t>a gama 1 452</w:t>
            </w:r>
            <w:r w:rsidRPr="00BC7AA0">
              <w:rPr>
                <w:rFonts w:eastAsia="Batang"/>
                <w:lang w:val="es-ES_tradnl"/>
              </w:rPr>
              <w:noBreakHyphen/>
              <w:t>1 479,2 MHz está planificada para uso por la radiodifusión terrenal conforme al Acuerdo Ma02revCO07 (registrado en la UIT como acuerdo regional) y por el servicio móvil para enlace descendente suplementario únicamente con arreglo a una decisión pertinente de la CE</w:t>
            </w:r>
            <w:r w:rsidR="00A12149" w:rsidRPr="00BC7AA0">
              <w:rPr>
                <w:rFonts w:eastAsia="Batang"/>
                <w:lang w:val="es-ES_tradnl"/>
              </w:rPr>
              <w:t>;</w:t>
            </w:r>
          </w:p>
          <w:p w14:paraId="113FF276" w14:textId="3283E1D6" w:rsidR="00A87E27" w:rsidRPr="00BC7AA0" w:rsidRDefault="00A87E27" w:rsidP="00090ED8">
            <w:pPr>
              <w:pStyle w:val="Tabletext"/>
              <w:ind w:left="284" w:hanging="284"/>
              <w:jc w:val="left"/>
              <w:rPr>
                <w:rFonts w:eastAsia="Batang"/>
                <w:lang w:val="es-ES_tradnl"/>
              </w:rPr>
            </w:pPr>
            <w:r w:rsidRPr="00BC7AA0">
              <w:rPr>
                <w:rFonts w:eastAsia="Batang"/>
                <w:lang w:val="es-ES_tradnl"/>
              </w:rPr>
              <w:t>–</w:t>
            </w:r>
            <w:r w:rsidRPr="00BC7AA0">
              <w:rPr>
                <w:rFonts w:eastAsia="Batang"/>
                <w:lang w:val="es-ES_tradnl"/>
              </w:rPr>
              <w:tab/>
            </w:r>
            <w:r w:rsidR="00A12149" w:rsidRPr="00BC7AA0">
              <w:rPr>
                <w:rFonts w:eastAsia="Batang"/>
                <w:lang w:val="es-ES_tradnl"/>
              </w:rPr>
              <w:t>l</w:t>
            </w:r>
            <w:r w:rsidRPr="00BC7AA0">
              <w:rPr>
                <w:rFonts w:eastAsia="Batang"/>
                <w:lang w:val="es-ES_tradnl"/>
              </w:rPr>
              <w:t>a gama 1 492</w:t>
            </w:r>
            <w:r w:rsidRPr="00BC7AA0">
              <w:rPr>
                <w:rFonts w:eastAsia="Batang"/>
                <w:lang w:val="es-ES_tradnl"/>
              </w:rPr>
              <w:noBreakHyphen/>
              <w:t>1 518 MHz es utilizada para micrófonos inalámbricos conforme al Anexo 10 a la Recomendación 70-03 del ERC</w:t>
            </w:r>
            <w:r w:rsidR="00A12149" w:rsidRPr="00BC7AA0">
              <w:rPr>
                <w:rFonts w:eastAsia="Batang"/>
                <w:lang w:val="es-ES_tradnl"/>
              </w:rPr>
              <w:t>;</w:t>
            </w:r>
          </w:p>
          <w:p w14:paraId="5D45624C" w14:textId="5603B4DB" w:rsidR="00A87E27" w:rsidRPr="00BC7AA0" w:rsidRDefault="00A87E27" w:rsidP="00090ED8">
            <w:pPr>
              <w:pStyle w:val="Tabletext"/>
              <w:ind w:left="284" w:hanging="284"/>
              <w:jc w:val="left"/>
              <w:rPr>
                <w:rFonts w:eastAsia="Batang"/>
                <w:lang w:val="es-ES_tradnl"/>
              </w:rPr>
            </w:pPr>
            <w:r w:rsidRPr="00BC7AA0">
              <w:rPr>
                <w:rFonts w:eastAsia="Batang"/>
                <w:lang w:val="es-ES_tradnl"/>
              </w:rPr>
              <w:t>–</w:t>
            </w:r>
            <w:r w:rsidRPr="00BC7AA0">
              <w:rPr>
                <w:rFonts w:eastAsia="Batang"/>
                <w:lang w:val="es-ES_tradnl"/>
              </w:rPr>
              <w:tab/>
            </w:r>
            <w:r w:rsidR="00A12149" w:rsidRPr="00BC7AA0">
              <w:rPr>
                <w:rFonts w:eastAsia="Batang"/>
                <w:lang w:val="es-ES_tradnl"/>
              </w:rPr>
              <w:t>n</w:t>
            </w:r>
            <w:r w:rsidRPr="00BC7AA0">
              <w:rPr>
                <w:rFonts w:eastAsia="Batang"/>
                <w:lang w:val="es-ES_tradnl"/>
              </w:rPr>
              <w:t>o utilizada para AMR/AMI</w:t>
            </w:r>
            <w:r w:rsidR="00A12149" w:rsidRPr="00BC7AA0">
              <w:rPr>
                <w:rFonts w:eastAsia="Batang"/>
                <w:lang w:val="es-ES_tradnl"/>
              </w:rPr>
              <w:t>.</w:t>
            </w:r>
          </w:p>
        </w:tc>
      </w:tr>
      <w:tr w:rsidR="00A87E27" w:rsidRPr="00BC7AA0" w14:paraId="336ED610" w14:textId="77777777" w:rsidTr="00090ED8">
        <w:trPr>
          <w:cantSplit/>
          <w:jc w:val="center"/>
        </w:trPr>
        <w:tc>
          <w:tcPr>
            <w:tcW w:w="2041" w:type="dxa"/>
          </w:tcPr>
          <w:p w14:paraId="1ED9A7EF" w14:textId="77777777" w:rsidR="00A87E27" w:rsidRPr="00BC7AA0" w:rsidRDefault="00A87E27" w:rsidP="00090ED8">
            <w:pPr>
              <w:pStyle w:val="Tabletext"/>
              <w:jc w:val="left"/>
              <w:rPr>
                <w:rFonts w:eastAsia="Batang"/>
                <w:lang w:val="es-ES_tradnl"/>
              </w:rPr>
            </w:pPr>
            <w:r w:rsidRPr="00BC7AA0">
              <w:rPr>
                <w:rFonts w:eastAsia="Batang"/>
                <w:lang w:val="es-ES_tradnl"/>
              </w:rPr>
              <w:t>2 400-2 483,5</w:t>
            </w:r>
          </w:p>
        </w:tc>
        <w:tc>
          <w:tcPr>
            <w:tcW w:w="2721" w:type="dxa"/>
          </w:tcPr>
          <w:p w14:paraId="1F0C44BB" w14:textId="77777777" w:rsidR="00A87E27" w:rsidRPr="00BC7AA0" w:rsidRDefault="00A87E27" w:rsidP="00090ED8">
            <w:pPr>
              <w:pStyle w:val="Tabletext"/>
              <w:jc w:val="left"/>
              <w:rPr>
                <w:rFonts w:eastAsia="Batang"/>
                <w:lang w:val="es-ES_tradnl"/>
              </w:rPr>
            </w:pPr>
            <w:r w:rsidRPr="00BC7AA0">
              <w:rPr>
                <w:rFonts w:eastAsia="Batang"/>
                <w:lang w:val="es-ES_tradnl"/>
              </w:rPr>
              <w:t>Mundial</w:t>
            </w:r>
          </w:p>
        </w:tc>
        <w:tc>
          <w:tcPr>
            <w:tcW w:w="4876" w:type="dxa"/>
          </w:tcPr>
          <w:p w14:paraId="34B589A9" w14:textId="77777777" w:rsidR="00A87E27" w:rsidRPr="00BC7AA0" w:rsidRDefault="00A87E27" w:rsidP="00090ED8">
            <w:pPr>
              <w:pStyle w:val="Tabletext"/>
              <w:jc w:val="left"/>
              <w:rPr>
                <w:rFonts w:eastAsia="Batang"/>
                <w:lang w:val="es-ES_tradnl"/>
              </w:rPr>
            </w:pPr>
          </w:p>
        </w:tc>
      </w:tr>
      <w:tr w:rsidR="00A87E27" w:rsidRPr="00BC7AA0" w14:paraId="0AA1E2F2" w14:textId="77777777" w:rsidTr="00090ED8">
        <w:trPr>
          <w:cantSplit/>
          <w:jc w:val="center"/>
        </w:trPr>
        <w:tc>
          <w:tcPr>
            <w:tcW w:w="2041" w:type="dxa"/>
          </w:tcPr>
          <w:p w14:paraId="3E16EA18" w14:textId="34FF1B36" w:rsidR="00A87E27" w:rsidRPr="00BC7AA0" w:rsidRDefault="00A87E27" w:rsidP="00090ED8">
            <w:pPr>
              <w:pStyle w:val="Tabletext"/>
              <w:jc w:val="left"/>
              <w:rPr>
                <w:rFonts w:eastAsia="Batang"/>
                <w:lang w:val="es-ES_tradnl"/>
              </w:rPr>
            </w:pPr>
            <w:r w:rsidRPr="00BC7AA0">
              <w:rPr>
                <w:rFonts w:eastAsia="Batang"/>
                <w:lang w:val="es-ES_tradnl"/>
              </w:rPr>
              <w:t>3</w:t>
            </w:r>
            <w:r w:rsidR="00A12149" w:rsidRPr="00BC7AA0">
              <w:rPr>
                <w:rFonts w:eastAsia="Batang"/>
                <w:lang w:val="es-ES_tradnl"/>
              </w:rPr>
              <w:t> </w:t>
            </w:r>
            <w:r w:rsidRPr="00BC7AA0">
              <w:rPr>
                <w:rFonts w:eastAsia="Batang"/>
                <w:lang w:val="es-ES_tradnl"/>
              </w:rPr>
              <w:t>550-3</w:t>
            </w:r>
            <w:r w:rsidR="00A12149" w:rsidRPr="00BC7AA0">
              <w:rPr>
                <w:rFonts w:eastAsia="Batang"/>
                <w:lang w:val="es-ES_tradnl"/>
              </w:rPr>
              <w:t> </w:t>
            </w:r>
            <w:r w:rsidRPr="00BC7AA0">
              <w:rPr>
                <w:rFonts w:eastAsia="Batang"/>
                <w:lang w:val="es-ES_tradnl"/>
              </w:rPr>
              <w:t>700</w:t>
            </w:r>
          </w:p>
        </w:tc>
        <w:tc>
          <w:tcPr>
            <w:tcW w:w="2721" w:type="dxa"/>
          </w:tcPr>
          <w:p w14:paraId="101F8319" w14:textId="77777777" w:rsidR="00A87E27" w:rsidRPr="00BC7AA0" w:rsidRDefault="00A87E27" w:rsidP="00090ED8">
            <w:pPr>
              <w:pStyle w:val="Tabletext"/>
              <w:jc w:val="left"/>
              <w:rPr>
                <w:rFonts w:eastAsia="Batang"/>
                <w:lang w:val="es-ES_tradnl"/>
              </w:rPr>
            </w:pPr>
            <w:r w:rsidRPr="00BC7AA0">
              <w:rPr>
                <w:rFonts w:eastAsia="Batang"/>
                <w:lang w:val="es-ES_tradnl"/>
              </w:rPr>
              <w:t>Estados Unidos de América</w:t>
            </w:r>
          </w:p>
        </w:tc>
        <w:tc>
          <w:tcPr>
            <w:tcW w:w="4876" w:type="dxa"/>
          </w:tcPr>
          <w:p w14:paraId="23F50A89" w14:textId="77777777" w:rsidR="00A87E27" w:rsidRPr="00BC7AA0" w:rsidRDefault="00A87E27" w:rsidP="00090ED8">
            <w:pPr>
              <w:pStyle w:val="Tabletext"/>
              <w:jc w:val="left"/>
              <w:rPr>
                <w:rFonts w:eastAsia="Batang"/>
                <w:caps/>
                <w:lang w:val="es-ES_tradnl"/>
              </w:rPr>
            </w:pPr>
            <w:r w:rsidRPr="00BC7AA0">
              <w:rPr>
                <w:rFonts w:eastAsia="Batang"/>
                <w:lang w:val="es-ES_tradnl"/>
              </w:rPr>
              <w:t>Con licencia regional</w:t>
            </w:r>
          </w:p>
        </w:tc>
      </w:tr>
      <w:tr w:rsidR="00A87E27" w:rsidRPr="00BC7AA0" w14:paraId="40658CA9" w14:textId="77777777" w:rsidTr="00090ED8">
        <w:trPr>
          <w:cantSplit/>
          <w:jc w:val="center"/>
        </w:trPr>
        <w:tc>
          <w:tcPr>
            <w:tcW w:w="2041" w:type="dxa"/>
          </w:tcPr>
          <w:p w14:paraId="6024531B" w14:textId="7D0A29B2" w:rsidR="00A87E27" w:rsidRPr="00BC7AA0" w:rsidRDefault="00A87E27" w:rsidP="00090ED8">
            <w:pPr>
              <w:pStyle w:val="Tabletext"/>
              <w:jc w:val="left"/>
              <w:rPr>
                <w:rFonts w:eastAsia="Batang"/>
                <w:lang w:val="es-ES_tradnl"/>
              </w:rPr>
            </w:pPr>
            <w:r w:rsidRPr="00BC7AA0">
              <w:rPr>
                <w:rFonts w:eastAsia="Batang"/>
                <w:lang w:val="es-ES_tradnl"/>
              </w:rPr>
              <w:t>5</w:t>
            </w:r>
            <w:r w:rsidR="00A12149" w:rsidRPr="00BC7AA0">
              <w:rPr>
                <w:rFonts w:eastAsia="Batang"/>
                <w:lang w:val="es-ES_tradnl"/>
              </w:rPr>
              <w:t> </w:t>
            </w:r>
            <w:r w:rsidRPr="00BC7AA0">
              <w:rPr>
                <w:rFonts w:eastAsia="Batang"/>
                <w:lang w:val="es-ES_tradnl"/>
              </w:rPr>
              <w:t>250-5</w:t>
            </w:r>
            <w:r w:rsidR="00A12149" w:rsidRPr="00BC7AA0">
              <w:rPr>
                <w:rFonts w:eastAsia="Batang"/>
                <w:lang w:val="es-ES_tradnl"/>
              </w:rPr>
              <w:t> </w:t>
            </w:r>
            <w:r w:rsidRPr="00BC7AA0">
              <w:rPr>
                <w:rFonts w:eastAsia="Batang"/>
                <w:lang w:val="es-ES_tradnl"/>
              </w:rPr>
              <w:t>350</w:t>
            </w:r>
          </w:p>
        </w:tc>
        <w:tc>
          <w:tcPr>
            <w:tcW w:w="2721" w:type="dxa"/>
          </w:tcPr>
          <w:p w14:paraId="6C952F56" w14:textId="77777777" w:rsidR="00A87E27" w:rsidRPr="00BC7AA0" w:rsidRDefault="00A87E27" w:rsidP="00090ED8">
            <w:pPr>
              <w:pStyle w:val="Tabletext"/>
              <w:jc w:val="left"/>
              <w:rPr>
                <w:rFonts w:eastAsia="Batang"/>
                <w:lang w:val="es-ES_tradnl"/>
              </w:rPr>
            </w:pPr>
            <w:r w:rsidRPr="00BC7AA0">
              <w:rPr>
                <w:rFonts w:eastAsia="Batang"/>
                <w:lang w:val="es-ES_tradnl"/>
              </w:rPr>
              <w:t>Norteamérica, Europa, Japón</w:t>
            </w:r>
          </w:p>
        </w:tc>
        <w:tc>
          <w:tcPr>
            <w:tcW w:w="4876" w:type="dxa"/>
          </w:tcPr>
          <w:p w14:paraId="3245F21A" w14:textId="77777777" w:rsidR="00A87E27" w:rsidRPr="00BC7AA0" w:rsidRDefault="00A87E27" w:rsidP="00090ED8">
            <w:pPr>
              <w:pStyle w:val="Tabletext"/>
              <w:jc w:val="left"/>
              <w:rPr>
                <w:rFonts w:eastAsia="Batang"/>
                <w:lang w:val="es-ES_tradnl"/>
              </w:rPr>
            </w:pPr>
          </w:p>
        </w:tc>
      </w:tr>
      <w:tr w:rsidR="00A87E27" w:rsidRPr="00BC7AA0" w14:paraId="5C0E8356" w14:textId="77777777" w:rsidTr="00090ED8">
        <w:trPr>
          <w:cantSplit/>
          <w:jc w:val="center"/>
        </w:trPr>
        <w:tc>
          <w:tcPr>
            <w:tcW w:w="2041" w:type="dxa"/>
          </w:tcPr>
          <w:p w14:paraId="12D21899" w14:textId="32A0488D" w:rsidR="00A87E27" w:rsidRPr="00BC7AA0" w:rsidRDefault="00A87E27" w:rsidP="00090ED8">
            <w:pPr>
              <w:pStyle w:val="Tabletext"/>
              <w:jc w:val="left"/>
              <w:rPr>
                <w:rFonts w:eastAsia="Batang"/>
                <w:lang w:val="es-ES_tradnl"/>
              </w:rPr>
            </w:pPr>
            <w:r w:rsidRPr="00BC7AA0">
              <w:rPr>
                <w:rFonts w:eastAsia="Batang"/>
                <w:lang w:val="es-ES_tradnl"/>
              </w:rPr>
              <w:t>5</w:t>
            </w:r>
            <w:r w:rsidR="00A12149" w:rsidRPr="00BC7AA0">
              <w:rPr>
                <w:rFonts w:eastAsia="Batang"/>
                <w:lang w:val="es-ES_tradnl"/>
              </w:rPr>
              <w:t> </w:t>
            </w:r>
            <w:r w:rsidRPr="00BC7AA0">
              <w:rPr>
                <w:rFonts w:eastAsia="Batang"/>
                <w:lang w:val="es-ES_tradnl"/>
              </w:rPr>
              <w:t>470-5</w:t>
            </w:r>
            <w:r w:rsidR="00A12149" w:rsidRPr="00BC7AA0">
              <w:rPr>
                <w:rFonts w:eastAsia="Batang"/>
                <w:lang w:val="es-ES_tradnl"/>
              </w:rPr>
              <w:t> </w:t>
            </w:r>
            <w:r w:rsidRPr="00BC7AA0">
              <w:rPr>
                <w:rFonts w:eastAsia="Batang"/>
                <w:lang w:val="es-ES_tradnl"/>
              </w:rPr>
              <w:t>725</w:t>
            </w:r>
          </w:p>
        </w:tc>
        <w:tc>
          <w:tcPr>
            <w:tcW w:w="2721" w:type="dxa"/>
          </w:tcPr>
          <w:p w14:paraId="210659F6" w14:textId="77777777" w:rsidR="00A87E27" w:rsidRPr="00BC7AA0" w:rsidRDefault="00A87E27" w:rsidP="00090ED8">
            <w:pPr>
              <w:pStyle w:val="Tabletext"/>
              <w:jc w:val="left"/>
              <w:rPr>
                <w:rFonts w:eastAsia="Batang"/>
                <w:lang w:val="es-ES_tradnl"/>
              </w:rPr>
            </w:pPr>
            <w:r w:rsidRPr="00BC7AA0">
              <w:rPr>
                <w:rFonts w:eastAsia="Batang"/>
                <w:lang w:val="es-ES_tradnl"/>
              </w:rPr>
              <w:t>Norteamérica, Europa, Japón</w:t>
            </w:r>
          </w:p>
        </w:tc>
        <w:tc>
          <w:tcPr>
            <w:tcW w:w="4876" w:type="dxa"/>
          </w:tcPr>
          <w:p w14:paraId="0BB5E493" w14:textId="77777777" w:rsidR="00A87E27" w:rsidRPr="00BC7AA0" w:rsidRDefault="00A87E27" w:rsidP="00090ED8">
            <w:pPr>
              <w:pStyle w:val="Tabletext"/>
              <w:jc w:val="left"/>
              <w:rPr>
                <w:rFonts w:eastAsia="Batang"/>
                <w:lang w:val="es-ES_tradnl"/>
              </w:rPr>
            </w:pPr>
          </w:p>
        </w:tc>
      </w:tr>
      <w:tr w:rsidR="00A87E27" w:rsidRPr="00BC7AA0" w14:paraId="0B91EC91" w14:textId="77777777" w:rsidTr="00090ED8">
        <w:trPr>
          <w:cantSplit/>
          <w:jc w:val="center"/>
        </w:trPr>
        <w:tc>
          <w:tcPr>
            <w:tcW w:w="2041" w:type="dxa"/>
          </w:tcPr>
          <w:p w14:paraId="33D17354" w14:textId="77777777" w:rsidR="00A87E27" w:rsidRPr="00BC7AA0" w:rsidRDefault="00A87E27" w:rsidP="00090ED8">
            <w:pPr>
              <w:pStyle w:val="Tabletext"/>
              <w:jc w:val="left"/>
              <w:rPr>
                <w:rFonts w:eastAsia="Batang"/>
                <w:lang w:val="es-ES_tradnl"/>
              </w:rPr>
            </w:pPr>
            <w:r w:rsidRPr="00BC7AA0">
              <w:rPr>
                <w:rFonts w:eastAsia="Batang"/>
                <w:lang w:val="es-ES_tradnl"/>
              </w:rPr>
              <w:t>5 725-5 850</w:t>
            </w:r>
          </w:p>
        </w:tc>
        <w:tc>
          <w:tcPr>
            <w:tcW w:w="2721" w:type="dxa"/>
          </w:tcPr>
          <w:p w14:paraId="05422560" w14:textId="77777777" w:rsidR="00A87E27" w:rsidRPr="00BC7AA0" w:rsidRDefault="00A87E27" w:rsidP="00090ED8">
            <w:pPr>
              <w:pStyle w:val="Tabletext"/>
              <w:jc w:val="left"/>
              <w:rPr>
                <w:rFonts w:eastAsia="Batang"/>
                <w:lang w:val="es-ES_tradnl"/>
              </w:rPr>
            </w:pPr>
            <w:r w:rsidRPr="00BC7AA0">
              <w:rPr>
                <w:rFonts w:eastAsia="Batang"/>
                <w:lang w:val="es-ES_tradnl"/>
              </w:rPr>
              <w:t>Norteamérica</w:t>
            </w:r>
          </w:p>
        </w:tc>
        <w:tc>
          <w:tcPr>
            <w:tcW w:w="4876" w:type="dxa"/>
          </w:tcPr>
          <w:p w14:paraId="55A08EC5" w14:textId="77777777" w:rsidR="00A87E27" w:rsidRPr="00BC7AA0" w:rsidRDefault="00A87E27" w:rsidP="00090ED8">
            <w:pPr>
              <w:pStyle w:val="Tabletext"/>
              <w:jc w:val="left"/>
              <w:rPr>
                <w:rFonts w:eastAsia="Batang"/>
                <w:caps/>
                <w:lang w:val="es-ES_tradnl"/>
              </w:rPr>
            </w:pPr>
            <w:r w:rsidRPr="00BC7AA0">
              <w:rPr>
                <w:rFonts w:eastAsia="Batang"/>
                <w:lang w:val="es-ES_tradnl"/>
              </w:rPr>
              <w:t>Exento de licencia, banda ISM</w:t>
            </w:r>
          </w:p>
        </w:tc>
      </w:tr>
    </w:tbl>
    <w:p w14:paraId="782D37B6" w14:textId="77777777" w:rsidR="00A87E27" w:rsidRPr="00BC7AA0" w:rsidRDefault="00A87E27" w:rsidP="00A87E27">
      <w:pPr>
        <w:pStyle w:val="Tablefin"/>
        <w:rPr>
          <w:rFonts w:eastAsia="Batang"/>
          <w:lang w:val="es-ES_tradnl"/>
        </w:rPr>
      </w:pPr>
    </w:p>
    <w:p w14:paraId="79BF346E" w14:textId="77777777" w:rsidR="00A87E27" w:rsidRPr="00BC7AA0" w:rsidRDefault="00A87E27" w:rsidP="00A87E27">
      <w:pPr>
        <w:rPr>
          <w:rFonts w:eastAsia="Batang"/>
          <w:lang w:val="es-ES_tradnl"/>
        </w:rPr>
      </w:pPr>
      <w:r w:rsidRPr="00BC7AA0">
        <w:rPr>
          <w:rFonts w:eastAsia="Batang"/>
          <w:lang w:val="es-ES_tradnl"/>
        </w:rPr>
        <w:t>La familia de tecnologías 3GPP2 cdma2000 Multiportadoras también se puede utilizar para aplicaciones de gestión de red eléctrica. Las bandas aplicables se definen en la especificación de clase de banda 3GPP2 C.S0057-E v1.0 para sistemas de espectro ensanchado cdma2000.</w:t>
      </w:r>
    </w:p>
    <w:p w14:paraId="374B4EC8" w14:textId="77777777" w:rsidR="00A87E27" w:rsidRPr="00BC7AA0" w:rsidRDefault="00A87E27" w:rsidP="00A87E27">
      <w:pPr>
        <w:pStyle w:val="Heading2"/>
        <w:rPr>
          <w:rFonts w:eastAsia="Batang"/>
          <w:lang w:val="es-ES_tradnl"/>
        </w:rPr>
      </w:pPr>
      <w:bookmarkStart w:id="34" w:name="_Toc43910041"/>
      <w:bookmarkStart w:id="35" w:name="_Toc43910107"/>
      <w:r w:rsidRPr="00BC7AA0">
        <w:rPr>
          <w:rFonts w:eastAsia="Batang"/>
          <w:lang w:val="es-ES_tradnl"/>
        </w:rPr>
        <w:t>4.4</w:t>
      </w:r>
      <w:r w:rsidRPr="00BC7AA0">
        <w:rPr>
          <w:rFonts w:eastAsia="Batang"/>
          <w:lang w:val="es-ES_tradnl"/>
        </w:rPr>
        <w:tab/>
        <w:t>Obtener una red resistente</w:t>
      </w:r>
      <w:bookmarkEnd w:id="34"/>
      <w:bookmarkEnd w:id="35"/>
    </w:p>
    <w:p w14:paraId="5F1A1B02" w14:textId="77777777" w:rsidR="00A87E27" w:rsidRPr="00BC7AA0" w:rsidRDefault="00A87E27" w:rsidP="00A87E27">
      <w:pPr>
        <w:rPr>
          <w:rFonts w:eastAsia="Batang"/>
          <w:lang w:val="es-ES_tradnl"/>
        </w:rPr>
      </w:pPr>
      <w:r w:rsidRPr="00BC7AA0">
        <w:rPr>
          <w:rFonts w:eastAsia="Batang"/>
          <w:lang w:val="es-ES_tradnl"/>
        </w:rPr>
        <w:t>Los operadores de redes utilizan tecnologías de teledetección en las líneas del tendido eléctrico para reunir información en tiempo real sobre la situación de la red. De este modo, los proveedores de infraestructuras nacionales esenciales pueden impedir interrupciones antes de que se produzcan y, si se producen, localizar rápidamente su emplazamiento. Para ello, la red inteligente utiliza diversas herramientas informáticas que reúnen y analizan datos de sensores repartidos en toda la red eléctrica que indican donde se producen bajas de rendimiento. Las empresas de distribución pueden maximizar sus programas de mantenimiento para impedir averías, y enviar rápidamente ingenieros al lugar del incidente, sin necesidad de recibir información del consumidor. En estos últimos años, cortes de corriente muy comentados en redes norteamericanas y europeas han convertido la seguridad del tendido eléctrico en una cuestión política, y con el envejecimiento de las redes, el número de interrupciones y de las consiguientes perturbaciones para los usuarios no harán más que aumentar. La red inteligente será una auténtica arma en esta lucha constante por el control.</w:t>
      </w:r>
    </w:p>
    <w:p w14:paraId="078AF917" w14:textId="77777777" w:rsidR="00A87E27" w:rsidRPr="00BC7AA0" w:rsidRDefault="00A87E27" w:rsidP="00A87E27">
      <w:pPr>
        <w:pStyle w:val="Heading1"/>
        <w:rPr>
          <w:rFonts w:eastAsia="Batang"/>
          <w:lang w:val="es-ES_tradnl"/>
        </w:rPr>
      </w:pPr>
      <w:bookmarkStart w:id="36" w:name="_Toc43910042"/>
      <w:bookmarkStart w:id="37" w:name="_Toc43910108"/>
      <w:r w:rsidRPr="00BC7AA0">
        <w:rPr>
          <w:rFonts w:eastAsia="Batang"/>
          <w:lang w:val="es-ES_tradnl" w:eastAsia="ko-KR"/>
        </w:rPr>
        <w:lastRenderedPageBreak/>
        <w:t>5</w:t>
      </w:r>
      <w:r w:rsidRPr="00BC7AA0">
        <w:rPr>
          <w:rFonts w:eastAsia="Batang"/>
          <w:lang w:val="es-ES_tradnl"/>
        </w:rPr>
        <w:tab/>
        <w:t>Descripción general de la arquitectura de referencia de la red inteligente</w:t>
      </w:r>
      <w:bookmarkEnd w:id="36"/>
      <w:bookmarkEnd w:id="37"/>
    </w:p>
    <w:p w14:paraId="7982A744" w14:textId="77777777" w:rsidR="00A87E27" w:rsidRPr="00BC7AA0" w:rsidRDefault="00A87E27" w:rsidP="009A513D">
      <w:pPr>
        <w:keepNext/>
        <w:keepLines/>
        <w:rPr>
          <w:rFonts w:eastAsia="Batang"/>
          <w:lang w:val="es-ES_tradnl"/>
        </w:rPr>
      </w:pPr>
      <w:r w:rsidRPr="00BC7AA0">
        <w:rPr>
          <w:rFonts w:eastAsia="Batang"/>
          <w:lang w:val="es-ES_tradnl"/>
        </w:rPr>
        <w:t>A continuación se muestra un ejemplo de arquitectura de referencia de red inteligente. Se ilustran los elementos siguientes</w:t>
      </w:r>
      <w:r w:rsidRPr="00BC7AA0">
        <w:rPr>
          <w:rStyle w:val="FootnoteReference"/>
          <w:rFonts w:eastAsia="Batang"/>
          <w:lang w:val="es-ES_tradnl"/>
        </w:rPr>
        <w:footnoteReference w:id="16"/>
      </w:r>
      <w:r w:rsidRPr="00BC7AA0">
        <w:rPr>
          <w:rFonts w:eastAsia="Batang"/>
          <w:lang w:val="es-ES_tradnl"/>
        </w:rPr>
        <w:t>:</w:t>
      </w:r>
    </w:p>
    <w:p w14:paraId="2457D996" w14:textId="77777777" w:rsidR="00A87E27" w:rsidRPr="00BC7AA0" w:rsidRDefault="00A87E27" w:rsidP="00A87E27">
      <w:pPr>
        <w:pStyle w:val="enumlev1"/>
        <w:rPr>
          <w:rFonts w:eastAsia="Batang"/>
          <w:lang w:val="es-ES_tradnl"/>
        </w:rPr>
      </w:pPr>
      <w:r w:rsidRPr="00BC7AA0">
        <w:rPr>
          <w:lang w:val="es-ES_tradnl" w:eastAsia="ja-JP"/>
        </w:rPr>
        <w:t>•</w:t>
      </w:r>
      <w:r w:rsidRPr="00BC7AA0">
        <w:rPr>
          <w:lang w:val="es-ES_tradnl" w:eastAsia="ja-JP"/>
        </w:rPr>
        <w:tab/>
      </w:r>
      <w:r w:rsidRPr="00BC7AA0">
        <w:rPr>
          <w:rFonts w:eastAsia="Batang"/>
          <w:lang w:val="es-ES_tradnl"/>
        </w:rPr>
        <w:t>Red doméstica (HAN</w:t>
      </w:r>
      <w:r w:rsidRPr="00BC7AA0">
        <w:rPr>
          <w:rFonts w:eastAsia="Batang"/>
          <w:i/>
          <w:iCs/>
          <w:lang w:val="es-ES_tradnl"/>
        </w:rPr>
        <w:t>, home area network</w:t>
      </w:r>
      <w:r w:rsidRPr="00BC7AA0">
        <w:rPr>
          <w:rFonts w:eastAsia="Batang"/>
          <w:lang w:val="es-ES_tradnl"/>
        </w:rPr>
        <w:t>) – Red de dispositivos de gestión de energía, dispositivos digitales de consumo, aparatos controlados o permitidos por señal y aplicaciones en un entorno doméstico que se encuentra en el lado doméstico del medidor eléctrico.</w:t>
      </w:r>
    </w:p>
    <w:p w14:paraId="594308F6" w14:textId="77777777" w:rsidR="00A87E27" w:rsidRPr="00BC7AA0" w:rsidRDefault="00A87E27" w:rsidP="00A87E27">
      <w:pPr>
        <w:pStyle w:val="enumlev1"/>
        <w:rPr>
          <w:rFonts w:eastAsia="Batang"/>
          <w:lang w:val="es-ES_tradnl"/>
        </w:rPr>
      </w:pPr>
      <w:r w:rsidRPr="00BC7AA0">
        <w:rPr>
          <w:lang w:val="es-ES_tradnl" w:eastAsia="ja-JP"/>
        </w:rPr>
        <w:t>•</w:t>
      </w:r>
      <w:r w:rsidRPr="00BC7AA0">
        <w:rPr>
          <w:lang w:val="es-ES_tradnl" w:eastAsia="ja-JP"/>
        </w:rPr>
        <w:tab/>
        <w:t xml:space="preserve">Red de campo </w:t>
      </w:r>
      <w:r w:rsidRPr="00BC7AA0">
        <w:rPr>
          <w:rFonts w:eastAsia="Batang"/>
          <w:lang w:val="es-ES_tradnl"/>
        </w:rPr>
        <w:t>(FAN</w:t>
      </w:r>
      <w:r w:rsidRPr="00BC7AA0">
        <w:rPr>
          <w:rFonts w:eastAsia="Batang"/>
          <w:i/>
          <w:iCs/>
          <w:lang w:val="es-ES_tradnl"/>
        </w:rPr>
        <w:t>, field area network</w:t>
      </w:r>
      <w:r w:rsidRPr="00BC7AA0">
        <w:rPr>
          <w:rFonts w:eastAsia="Batang"/>
          <w:lang w:val="es-ES_tradnl"/>
        </w:rPr>
        <w:t>) – Red concebida para proporcionar conectividad a dispositivos DA en el terreno. La FAN puede proporcionar un trayecto de conectividad de retorno a la subestación que se encuentra antes de los dispositivos DA en el terreno o conectividad que contorna las subestaciones y enlaza los dispositivos DA en el terreno en un sistema centralizado de gestión y control (comúnmente llamado sistema SCADA).</w:t>
      </w:r>
    </w:p>
    <w:p w14:paraId="7BBBAB6B" w14:textId="77777777" w:rsidR="00A87E27" w:rsidRPr="00BC7AA0" w:rsidRDefault="00A87E27" w:rsidP="00A87E27">
      <w:pPr>
        <w:pStyle w:val="enumlev1"/>
        <w:rPr>
          <w:rFonts w:eastAsia="Batang"/>
          <w:lang w:val="es-ES_tradnl"/>
        </w:rPr>
      </w:pPr>
      <w:r w:rsidRPr="00BC7AA0">
        <w:rPr>
          <w:lang w:val="es-ES_tradnl" w:eastAsia="ja-JP"/>
        </w:rPr>
        <w:t>•</w:t>
      </w:r>
      <w:r w:rsidRPr="00BC7AA0">
        <w:rPr>
          <w:lang w:val="es-ES_tradnl" w:eastAsia="ja-JP"/>
        </w:rPr>
        <w:tab/>
      </w:r>
      <w:r w:rsidRPr="00BC7AA0">
        <w:rPr>
          <w:rFonts w:eastAsia="Batang"/>
          <w:lang w:val="es-ES_tradnl"/>
        </w:rPr>
        <w:t>Red de barrio (NAN,</w:t>
      </w:r>
      <w:r w:rsidRPr="00BC7AA0">
        <w:rPr>
          <w:rFonts w:eastAsia="Batang"/>
          <w:i/>
          <w:iCs/>
          <w:lang w:val="es-ES_tradnl"/>
        </w:rPr>
        <w:t xml:space="preserve"> neighborhood area network</w:t>
      </w:r>
      <w:r w:rsidRPr="00BC7AA0">
        <w:rPr>
          <w:rFonts w:eastAsia="Batang"/>
          <w:lang w:val="es-ES_tradnl"/>
        </w:rPr>
        <w:t>) – Sistema de red destinado a proporcionar conectividad directa con dispositivos finales de red inteligente en una zona geográfica relativamente pequeña. En la práctica, una NAN puede abarcar una zona de varias manzanas en un entorno urbano, o zonas de varios kilómetros de lado en un entorno rural.</w:t>
      </w:r>
    </w:p>
    <w:p w14:paraId="69AC10D8" w14:textId="77777777" w:rsidR="00A87E27" w:rsidRPr="00BC7AA0" w:rsidRDefault="00A87E27" w:rsidP="00A87E27">
      <w:pPr>
        <w:pStyle w:val="enumlev1"/>
        <w:rPr>
          <w:rFonts w:eastAsia="Batang"/>
          <w:lang w:val="es-ES_tradnl"/>
        </w:rPr>
      </w:pPr>
      <w:r w:rsidRPr="00BC7AA0">
        <w:rPr>
          <w:lang w:val="es-ES_tradnl" w:eastAsia="ja-JP"/>
        </w:rPr>
        <w:t>•</w:t>
      </w:r>
      <w:r w:rsidRPr="00BC7AA0">
        <w:rPr>
          <w:lang w:val="es-ES_tradnl" w:eastAsia="ja-JP"/>
        </w:rPr>
        <w:tab/>
      </w:r>
      <w:r w:rsidRPr="00BC7AA0">
        <w:rPr>
          <w:rFonts w:eastAsia="Batang"/>
          <w:lang w:val="es-ES_tradnl"/>
        </w:rPr>
        <w:t>Red de área extensa (WAN,</w:t>
      </w:r>
      <w:r w:rsidRPr="00BC7AA0">
        <w:rPr>
          <w:rFonts w:eastAsia="Batang"/>
          <w:i/>
          <w:lang w:val="es-ES_tradnl"/>
        </w:rPr>
        <w:t xml:space="preserve"> wide area network</w:t>
      </w:r>
      <w:r w:rsidRPr="00BC7AA0">
        <w:rPr>
          <w:rFonts w:eastAsia="Batang"/>
          <w:lang w:val="es-ES_tradnl"/>
        </w:rPr>
        <w:t>)</w:t>
      </w:r>
      <w:r w:rsidRPr="00BC7AA0">
        <w:rPr>
          <w:lang w:val="es-ES_tradnl"/>
        </w:rPr>
        <w:t>.</w:t>
      </w:r>
    </w:p>
    <w:p w14:paraId="090F1ABE" w14:textId="77777777" w:rsidR="00A87E27" w:rsidRPr="00BC7AA0" w:rsidRDefault="00A87E27" w:rsidP="00A87E27">
      <w:pPr>
        <w:pStyle w:val="enumlev1"/>
        <w:rPr>
          <w:rFonts w:eastAsia="Batang"/>
          <w:lang w:val="es-ES_tradnl"/>
        </w:rPr>
      </w:pPr>
      <w:r w:rsidRPr="00BC7AA0">
        <w:rPr>
          <w:lang w:val="es-ES_tradnl" w:eastAsia="ja-JP"/>
        </w:rPr>
        <w:t>•</w:t>
      </w:r>
      <w:r w:rsidRPr="00BC7AA0">
        <w:rPr>
          <w:lang w:val="es-ES_tradnl" w:eastAsia="ja-JP"/>
        </w:rPr>
        <w:tab/>
      </w:r>
      <w:r w:rsidRPr="00BC7AA0">
        <w:rPr>
          <w:rFonts w:eastAsia="Batang"/>
          <w:lang w:val="es-ES_tradnl"/>
        </w:rPr>
        <w:t>Punto de agregación de datos (DAP,</w:t>
      </w:r>
      <w:r w:rsidRPr="00BC7AA0">
        <w:rPr>
          <w:rFonts w:eastAsia="Batang"/>
          <w:i/>
          <w:iCs/>
          <w:lang w:val="es-ES_tradnl"/>
        </w:rPr>
        <w:t xml:space="preserve"> data aggregation point</w:t>
      </w:r>
      <w:r w:rsidRPr="00BC7AA0">
        <w:rPr>
          <w:rFonts w:eastAsia="Batang"/>
          <w:lang w:val="es-ES_tradnl"/>
        </w:rPr>
        <w:t>) – Este dispositivo es un actor lógico que representa una transición en la mayoría de las redes AMI entre redes de área local y redes de barrio (</w:t>
      </w:r>
      <w:r w:rsidRPr="00BC7AA0">
        <w:rPr>
          <w:rFonts w:eastAsia="MS PGothic"/>
          <w:lang w:val="es-ES_tradnl" w:eastAsia="ja-JP"/>
        </w:rPr>
        <w:t>por ejemplo:</w:t>
      </w:r>
      <w:r w:rsidRPr="00BC7AA0">
        <w:rPr>
          <w:rFonts w:eastAsia="Batang"/>
          <w:lang w:val="es-ES_tradnl"/>
        </w:rPr>
        <w:t xml:space="preserve"> colector, retransmisión de célula, estación de base, punto de acceso, etc.).</w:t>
      </w:r>
    </w:p>
    <w:p w14:paraId="2381B08F" w14:textId="4613DC59" w:rsidR="00A87E27" w:rsidRDefault="00A87E27" w:rsidP="00A87E27">
      <w:pPr>
        <w:pStyle w:val="enumlev1"/>
        <w:rPr>
          <w:rFonts w:eastAsia="Batang"/>
          <w:lang w:val="es-ES_tradnl"/>
        </w:rPr>
      </w:pPr>
      <w:r w:rsidRPr="00BC7AA0">
        <w:rPr>
          <w:lang w:val="es-ES_tradnl" w:eastAsia="ja-JP"/>
        </w:rPr>
        <w:t>•</w:t>
      </w:r>
      <w:r w:rsidRPr="00BC7AA0">
        <w:rPr>
          <w:lang w:val="es-ES_tradnl" w:eastAsia="ja-JP"/>
        </w:rPr>
        <w:tab/>
      </w:r>
      <w:r w:rsidRPr="00BC7AA0">
        <w:rPr>
          <w:rFonts w:eastAsia="Batang"/>
          <w:lang w:val="es-ES_tradnl"/>
        </w:rPr>
        <w:t>Infraestructura de medición avanzada (AMI</w:t>
      </w:r>
      <w:r w:rsidRPr="00BC7AA0">
        <w:rPr>
          <w:rFonts w:eastAsia="Batang"/>
          <w:i/>
          <w:iCs/>
          <w:lang w:val="es-ES_tradnl"/>
        </w:rPr>
        <w:t>, advanced metering infrastructure</w:t>
      </w:r>
      <w:r w:rsidRPr="00BC7AA0">
        <w:rPr>
          <w:rFonts w:eastAsia="Batang"/>
          <w:lang w:val="es-ES_tradnl"/>
        </w:rPr>
        <w:t>) – Sistema de red concebido específicamente para soportar conectividad bidireccional con medidores eléctricos, de gas y agua, o más concretamente para medidores AMI y, potencialmente, la interfaz de servicio energético para el servicio público.</w:t>
      </w:r>
    </w:p>
    <w:p w14:paraId="415F2701" w14:textId="77777777" w:rsidR="00A87E27" w:rsidRPr="00BC7AA0" w:rsidRDefault="00A87E27" w:rsidP="00A87E27">
      <w:pPr>
        <w:pStyle w:val="enumlev1"/>
        <w:rPr>
          <w:rFonts w:eastAsia="Batang"/>
          <w:lang w:val="es-ES_tradnl"/>
        </w:rPr>
      </w:pPr>
      <w:r w:rsidRPr="00BC7AA0">
        <w:rPr>
          <w:lang w:val="es-ES_tradnl" w:eastAsia="ja-JP"/>
        </w:rPr>
        <w:t>•</w:t>
      </w:r>
      <w:r w:rsidRPr="00BC7AA0">
        <w:rPr>
          <w:lang w:val="es-ES_tradnl" w:eastAsia="ja-JP"/>
        </w:rPr>
        <w:tab/>
      </w:r>
      <w:r w:rsidRPr="00BC7AA0">
        <w:rPr>
          <w:rFonts w:eastAsia="Batang"/>
          <w:lang w:val="es-ES_tradnl"/>
        </w:rPr>
        <w:t>Control de supervisión y adquisición de datos (SCADA</w:t>
      </w:r>
      <w:r w:rsidRPr="00BC7AA0">
        <w:rPr>
          <w:rFonts w:eastAsia="Batang"/>
          <w:i/>
          <w:iCs/>
          <w:lang w:val="es-ES_tradnl"/>
        </w:rPr>
        <w:t>, supervisory control and data acquisition</w:t>
      </w:r>
      <w:r w:rsidRPr="00BC7AA0">
        <w:rPr>
          <w:rFonts w:eastAsia="Batang"/>
          <w:lang w:val="es-ES_tradnl"/>
        </w:rPr>
        <w:t>) – Sistema utilizado para supervisar rutinariamente operaciones de red de distribución eléctrica y realizar controles supervisados, en su caso.</w:t>
      </w:r>
    </w:p>
    <w:p w14:paraId="7A682F05" w14:textId="77777777" w:rsidR="00A87E27" w:rsidRPr="00BC7AA0" w:rsidRDefault="00A87E27" w:rsidP="00A87E27">
      <w:pPr>
        <w:pStyle w:val="enumlev1"/>
        <w:rPr>
          <w:rFonts w:eastAsia="Batang"/>
          <w:lang w:val="es-ES_tradnl"/>
        </w:rPr>
      </w:pPr>
      <w:r w:rsidRPr="00BC7AA0">
        <w:rPr>
          <w:lang w:val="es-ES_tradnl" w:eastAsia="ja-JP"/>
        </w:rPr>
        <w:t>•</w:t>
      </w:r>
      <w:r w:rsidRPr="00BC7AA0">
        <w:rPr>
          <w:lang w:val="es-ES_tradnl" w:eastAsia="ja-JP"/>
        </w:rPr>
        <w:tab/>
      </w:r>
      <w:r w:rsidRPr="00BC7AA0">
        <w:rPr>
          <w:rFonts w:eastAsia="Batang"/>
          <w:lang w:val="es-ES_tradnl"/>
        </w:rPr>
        <w:t>Procesador frontal (FEP</w:t>
      </w:r>
      <w:r w:rsidRPr="00BC7AA0">
        <w:rPr>
          <w:rFonts w:eastAsia="Batang"/>
          <w:i/>
          <w:iCs/>
          <w:lang w:val="es-ES_tradnl"/>
        </w:rPr>
        <w:t>, front-end processor</w:t>
      </w:r>
      <w:r w:rsidRPr="00BC7AA0">
        <w:rPr>
          <w:rFonts w:eastAsia="Batang"/>
          <w:lang w:val="es-ES_tradnl"/>
        </w:rPr>
        <w:t>) – Este dispositivo sirve de conducto primario para enviar comandos desde DMS/SCADA y recibir información desde dispositivos en el terreno desplegados en la red de distribución.</w:t>
      </w:r>
    </w:p>
    <w:p w14:paraId="09E0D4F8" w14:textId="77777777" w:rsidR="00A87E27" w:rsidRPr="00BC7AA0" w:rsidRDefault="00A87E27" w:rsidP="00A87E27">
      <w:pPr>
        <w:pStyle w:val="FigureNo"/>
        <w:rPr>
          <w:lang w:val="es-ES_tradnl"/>
        </w:rPr>
      </w:pPr>
      <w:r w:rsidRPr="00BC7AA0">
        <w:rPr>
          <w:lang w:val="es-ES_tradnl"/>
        </w:rPr>
        <w:lastRenderedPageBreak/>
        <w:t>Figura 1</w:t>
      </w:r>
    </w:p>
    <w:p w14:paraId="1156F534" w14:textId="77777777" w:rsidR="00A87E27" w:rsidRPr="00BC7AA0" w:rsidRDefault="00A87E27" w:rsidP="00A87E27">
      <w:pPr>
        <w:pStyle w:val="Figuretitle"/>
        <w:rPr>
          <w:rFonts w:eastAsia="Batang"/>
          <w:lang w:val="es-ES_tradnl"/>
        </w:rPr>
      </w:pPr>
      <w:r w:rsidRPr="00BC7AA0">
        <w:rPr>
          <w:lang w:val="es-ES_tradnl"/>
        </w:rPr>
        <w:t>Ejemplo de red inteligente</w:t>
      </w:r>
    </w:p>
    <w:p w14:paraId="50098DD4" w14:textId="77777777" w:rsidR="00A87E27" w:rsidRPr="00BC7AA0" w:rsidRDefault="00A87E27" w:rsidP="00A87E27">
      <w:pPr>
        <w:pStyle w:val="Figure"/>
        <w:rPr>
          <w:lang w:val="es-ES_tradnl"/>
        </w:rPr>
      </w:pPr>
      <w:r w:rsidRPr="00BC7AA0">
        <w:rPr>
          <w:lang w:val="es-ES_tradnl"/>
        </w:rPr>
        <w:object w:dxaOrig="5823" w:dyaOrig="4202" w14:anchorId="55C72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45.95pt" o:ole="">
            <v:imagedata r:id="rId18" o:title=""/>
          </v:shape>
          <o:OLEObject Type="Embed" ProgID="CorelDRAW.Graphic.14" ShapeID="_x0000_i1025" DrawAspect="Content" ObjectID="_1654951523" r:id="rId19"/>
        </w:object>
      </w:r>
    </w:p>
    <w:p w14:paraId="1992D1DD" w14:textId="77777777" w:rsidR="00A87E27" w:rsidRPr="00BC7AA0" w:rsidRDefault="00A87E27" w:rsidP="00597727">
      <w:pPr>
        <w:pStyle w:val="Normalaftertitle"/>
        <w:rPr>
          <w:rFonts w:eastAsia="Batang"/>
          <w:lang w:val="es-ES_tradnl"/>
        </w:rPr>
      </w:pPr>
      <w:r w:rsidRPr="00BC7AA0">
        <w:rPr>
          <w:rFonts w:eastAsia="Batang"/>
          <w:lang w:val="es-ES_tradnl"/>
        </w:rPr>
        <w:t>Una norma inalámbrica determinada puede aplicarse en más de uno de esos ámbitos. Además, en algunas aplicaciones se puede obtener un cierto número de enlaces con soluciones alámbricas.</w:t>
      </w:r>
    </w:p>
    <w:p w14:paraId="3089C894" w14:textId="01373E62" w:rsidR="00A87E27" w:rsidRPr="00BC7AA0" w:rsidRDefault="00A87E27" w:rsidP="00A87E27">
      <w:pPr>
        <w:rPr>
          <w:lang w:val="es-ES_tradnl"/>
        </w:rPr>
      </w:pPr>
      <w:r w:rsidRPr="00BC7AA0">
        <w:rPr>
          <w:lang w:val="es-ES_tradnl"/>
        </w:rPr>
        <w:t>Se han formulado diversas opiniones (por ejemplo</w:t>
      </w:r>
      <w:r w:rsidR="00597727" w:rsidRPr="00BC7AA0">
        <w:rPr>
          <w:lang w:val="es-ES_tradnl"/>
        </w:rPr>
        <w:t>,</w:t>
      </w:r>
      <w:r w:rsidRPr="00BC7AA0">
        <w:rPr>
          <w:lang w:val="es-ES_tradnl"/>
        </w:rPr>
        <w:t xml:space="preserve"> durante las consultas del Departamento de Energía y Cambio Climático del Reino Unido</w:t>
      </w:r>
      <w:r w:rsidRPr="00BC7AA0">
        <w:rPr>
          <w:rStyle w:val="FootnoteReference"/>
          <w:lang w:val="es-ES_tradnl"/>
        </w:rPr>
        <w:footnoteReference w:id="17"/>
      </w:r>
      <w:r w:rsidRPr="00BC7AA0">
        <w:rPr>
          <w:lang w:val="es-ES_tradnl"/>
        </w:rPr>
        <w:t>) sobre si las frecuencias utilizadas para las componentes inalámbricas de las comunicaciones de red inteligente deberían encontrarse en bandas atribuidas y protegidas a tal efecto o en bandas no reglamentadas (por ejemplo, bandas exentas de licencia). Debe tenerse en cuenta que los datos de facturación y tarificación se consideran datos personales en varios países y, por consiguiente, están estrictamente protegidos por legislaciones de protección de datos.</w:t>
      </w:r>
    </w:p>
    <w:p w14:paraId="30E09F92" w14:textId="77777777" w:rsidR="00A87E27" w:rsidRPr="00BC7AA0" w:rsidRDefault="00A87E27" w:rsidP="00A87E27">
      <w:pPr>
        <w:rPr>
          <w:lang w:val="es-ES_tradnl"/>
        </w:rPr>
      </w:pPr>
      <w:r w:rsidRPr="00BC7AA0">
        <w:rPr>
          <w:lang w:val="es-ES_tradnl"/>
        </w:rPr>
        <w:t>Muchas tecnologías inalámbricas ofrecen una fuerte seguridad y privacidad para proteger los datos de usuario en aplicaciones de red inteligente. Por ejemplo, las normas IEEE 802 proporcionan privacidad y seguridad robustas a nivel de enlace, apropiada para proteger datos personales en redes alámbricas e inalámbricas (en bandas con licencia y sin licencia), y las tecnologías 3GPP ofrecen medios para autorización, autenticación, privacidad y seguridad a escala de la red.</w:t>
      </w:r>
    </w:p>
    <w:p w14:paraId="34567AA8" w14:textId="77777777" w:rsidR="00A87E27" w:rsidRPr="00BC7AA0" w:rsidRDefault="00A87E27" w:rsidP="00A87E27">
      <w:pPr>
        <w:pStyle w:val="Heading1"/>
        <w:rPr>
          <w:rFonts w:eastAsia="Batang"/>
          <w:lang w:val="es-ES_tradnl"/>
        </w:rPr>
      </w:pPr>
      <w:bookmarkStart w:id="38" w:name="_Toc43910043"/>
      <w:bookmarkStart w:id="39" w:name="_Toc43910109"/>
      <w:r w:rsidRPr="00BC7AA0">
        <w:rPr>
          <w:rFonts w:eastAsia="Batang"/>
          <w:lang w:val="es-ES_tradnl"/>
        </w:rPr>
        <w:t>6</w:t>
      </w:r>
      <w:r w:rsidRPr="00BC7AA0">
        <w:rPr>
          <w:rFonts w:eastAsia="Batang"/>
          <w:lang w:val="es-ES_tradnl"/>
        </w:rPr>
        <w:tab/>
        <w:t>Normas sobre cables y líneas eléctricas para telecomunicaciones por la red eléctrica</w:t>
      </w:r>
      <w:bookmarkEnd w:id="38"/>
      <w:bookmarkEnd w:id="39"/>
    </w:p>
    <w:p w14:paraId="74AC57F8" w14:textId="77777777" w:rsidR="00A87E27" w:rsidRPr="00BC7AA0" w:rsidRDefault="00A87E27" w:rsidP="00A87E27">
      <w:pPr>
        <w:rPr>
          <w:rFonts w:eastAsia="Batang"/>
          <w:lang w:val="es-ES_tradnl"/>
        </w:rPr>
      </w:pPr>
      <w:r w:rsidRPr="00BC7AA0">
        <w:rPr>
          <w:rFonts w:eastAsia="Batang"/>
          <w:lang w:val="es-ES_tradnl"/>
        </w:rPr>
        <w:t>Las redes inteligentes recurrirán a tecnologías alámbricas e inalámbricas para proporcionar los trayectos de conectividad y comunicación necesarios para tratar los ingentes flujos de datos que generan las redes de distribución de servicios públicos.</w:t>
      </w:r>
    </w:p>
    <w:p w14:paraId="12B7B63D" w14:textId="77777777" w:rsidR="00A87E27" w:rsidRPr="00BC7AA0" w:rsidRDefault="00A87E27" w:rsidP="00A87E27">
      <w:pPr>
        <w:pStyle w:val="Heading2"/>
        <w:rPr>
          <w:rFonts w:eastAsia="Batang"/>
          <w:lang w:val="es-ES_tradnl"/>
        </w:rPr>
      </w:pPr>
      <w:bookmarkStart w:id="40" w:name="_Toc459300291"/>
      <w:bookmarkStart w:id="41" w:name="_Toc43910044"/>
      <w:bookmarkStart w:id="42" w:name="_Toc43910110"/>
      <w:r w:rsidRPr="00BC7AA0">
        <w:rPr>
          <w:rFonts w:eastAsia="Batang"/>
          <w:lang w:val="es-ES_tradnl"/>
        </w:rPr>
        <w:lastRenderedPageBreak/>
        <w:t>6.1</w:t>
      </w:r>
      <w:r w:rsidRPr="00BC7AA0">
        <w:rPr>
          <w:rFonts w:eastAsia="Batang"/>
          <w:lang w:val="es-ES_tradnl"/>
        </w:rPr>
        <w:tab/>
        <w:t>Comunicaciones de red eléctrica por las líneas eléctricas</w:t>
      </w:r>
      <w:bookmarkEnd w:id="40"/>
      <w:bookmarkEnd w:id="41"/>
      <w:bookmarkEnd w:id="42"/>
    </w:p>
    <w:p w14:paraId="2CD7006D" w14:textId="77777777" w:rsidR="00A87E27" w:rsidRPr="00BC7AA0" w:rsidRDefault="00A87E27" w:rsidP="00A87E27">
      <w:pPr>
        <w:rPr>
          <w:lang w:val="es-ES_tradnl"/>
        </w:rPr>
      </w:pPr>
      <w:r w:rsidRPr="00BC7AA0">
        <w:rPr>
          <w:rFonts w:eastAsia="Batang"/>
          <w:lang w:val="es-ES_tradnl"/>
        </w:rPr>
        <w:t>Al principio se contemplaron las comunicaciones/telecomunicaciones por línea eléctrica (PLC), partiendo de la hipótesis simplista de que el propio tendido eléctrico ofrecía una conectividad ubicua en todos los puntos de la red de abastecimiento eléctrico y que los datos necesarios se podían enviar de un extremo a otro de las propias líneas eléctricas, pero se ignoraron algunos puntos importantes como la atenuación y el ruido en las líneas eléctricas, el encaminamiento de las señales por la red y, sobre todo la integridad de los datos</w:t>
      </w:r>
      <w:r w:rsidRPr="00BC7AA0">
        <w:rPr>
          <w:lang w:val="es-ES_tradnl"/>
        </w:rPr>
        <w:t>.</w:t>
      </w:r>
    </w:p>
    <w:p w14:paraId="4F382D43" w14:textId="77777777" w:rsidR="00A87E27" w:rsidRPr="00BC7AA0" w:rsidRDefault="00A87E27" w:rsidP="00A87E27">
      <w:pPr>
        <w:rPr>
          <w:lang w:val="es-ES_tradnl"/>
        </w:rPr>
      </w:pPr>
      <w:r w:rsidRPr="00BC7AA0">
        <w:rPr>
          <w:lang w:val="es-ES_tradnl"/>
        </w:rPr>
        <w:t>La intervención del UIT</w:t>
      </w:r>
      <w:r w:rsidRPr="00BC7AA0">
        <w:rPr>
          <w:lang w:val="es-ES_tradnl"/>
        </w:rPr>
        <w:noBreakHyphen/>
        <w:t>T en las PLC se debió a que se pensaba que, si bien el tendido eléctrico se utilizaba cada vez más para transmitir datos, las líneas eléctricas no estaban diseñadas ni concebidas para las comunicaciones. En particular, el UIT T tenía inquietudes con respecto a los cables no blindados y sin trenzar utilizados para transportar electricidad, que están sujetos a fuertes interferencias de todo tipo</w:t>
      </w:r>
      <w:r w:rsidRPr="00BC7AA0">
        <w:rPr>
          <w:position w:val="6"/>
          <w:sz w:val="18"/>
          <w:lang w:val="es-ES_tradnl"/>
        </w:rPr>
        <w:footnoteReference w:id="18"/>
      </w:r>
      <w:r w:rsidRPr="00BC7AA0">
        <w:rPr>
          <w:lang w:val="es-ES_tradnl"/>
        </w:rPr>
        <w:t>; muchos dispositivos eléctricos también son fuentes de ruido en los cables.</w:t>
      </w:r>
    </w:p>
    <w:p w14:paraId="392D511C" w14:textId="5C051A1C" w:rsidR="00A87E27" w:rsidRPr="00BC7AA0" w:rsidRDefault="00A87E27" w:rsidP="00A87E27">
      <w:pPr>
        <w:rPr>
          <w:lang w:val="es-ES_tradnl"/>
        </w:rPr>
      </w:pPr>
      <w:r w:rsidRPr="00BC7AA0">
        <w:rPr>
          <w:lang w:val="es-ES_tradnl"/>
        </w:rPr>
        <w:t>Dada la sensibilidad de la comunicación por línea eléctrica a las interferencias, desde 2010 la Comisión de Estudio 15 del UIT-T ha desarrollado tecnologías avanzadas de comunicaciones y mitigación del ruido para aplicaciones PLC de uso general en la familia de Recomendaciones UIT</w:t>
      </w:r>
      <w:r w:rsidRPr="00BC7AA0">
        <w:rPr>
          <w:lang w:val="es-ES_tradnl"/>
        </w:rPr>
        <w:noBreakHyphen/>
        <w:t>T</w:t>
      </w:r>
      <w:r w:rsidR="0065465C">
        <w:rPr>
          <w:lang w:val="es-ES_tradnl"/>
        </w:rPr>
        <w:t> </w:t>
      </w:r>
      <w:r w:rsidRPr="00BC7AA0">
        <w:rPr>
          <w:lang w:val="es-ES_tradnl"/>
        </w:rPr>
        <w:t>G.9960. Más recientemente, el UIT</w:t>
      </w:r>
      <w:r w:rsidRPr="00BC7AA0">
        <w:rPr>
          <w:lang w:val="es-ES_tradnl"/>
        </w:rPr>
        <w:noBreakHyphen/>
        <w:t>T ha desarrollado un conjunto de tecnologías de comunicaciones de banda estrecha por línea eléctrica (</w:t>
      </w:r>
      <w:r w:rsidRPr="00BC7AA0">
        <w:rPr>
          <w:i/>
          <w:iCs/>
          <w:lang w:val="es-ES_tradnl"/>
        </w:rPr>
        <w:t>narrow band power line communications</w:t>
      </w:r>
      <w:r w:rsidRPr="00BC7AA0">
        <w:rPr>
          <w:lang w:val="es-ES_tradnl"/>
        </w:rPr>
        <w:t>, NB</w:t>
      </w:r>
      <w:r w:rsidRPr="00BC7AA0">
        <w:rPr>
          <w:lang w:val="es-ES_tradnl"/>
        </w:rPr>
        <w:noBreakHyphen/>
        <w:t>PLC) en la familia de Recomendaciones UIT</w:t>
      </w:r>
      <w:r w:rsidRPr="00BC7AA0">
        <w:rPr>
          <w:lang w:val="es-ES_tradnl"/>
        </w:rPr>
        <w:noBreakHyphen/>
        <w:t>T G.990x (G.9901, G.9902, G.9903, G.9904) (ex G.9955</w:t>
      </w:r>
      <w:r w:rsidRPr="00BC7AA0">
        <w:rPr>
          <w:szCs w:val="24"/>
          <w:lang w:val="es-ES_tradnl"/>
        </w:rPr>
        <w:t>) que han sido concebidas específicamente para conectividad y comunicaciones por red inteligente. Se ha demostrado que dos de esas Recomendaciones (G.9903 y G.9904) cumplen su cometido en instalaciones efectuadas en varios países de Europa, Asia y las Américas. La Asociación de normas IEEE tiene normas que utilizan PLC para aplicaciones de red inteligente, como por ejemplo la norma IEEE 1901.2-2013</w:t>
      </w:r>
      <w:r w:rsidRPr="00BC7AA0">
        <w:rPr>
          <w:lang w:val="es-ES_tradnl"/>
        </w:rPr>
        <w:t>.</w:t>
      </w:r>
    </w:p>
    <w:p w14:paraId="1A8D7CFC" w14:textId="7682EC19" w:rsidR="00A87E27" w:rsidRPr="00BC7AA0" w:rsidRDefault="00A87E27" w:rsidP="00A87E27">
      <w:pPr>
        <w:rPr>
          <w:lang w:val="es-ES_tradnl"/>
        </w:rPr>
      </w:pPr>
      <w:r w:rsidRPr="00BC7AA0">
        <w:rPr>
          <w:lang w:val="es-ES_tradnl"/>
        </w:rPr>
        <w:t>Las gamas de frecuencias definidas para NB-PLC en la familia de Recomendaciones UIT-T G.990x (ex. G.9955) (</w:t>
      </w:r>
      <w:r w:rsidR="009A6BC5" w:rsidRPr="00BC7AA0">
        <w:rPr>
          <w:lang w:val="es-ES_tradnl"/>
        </w:rPr>
        <w:t>v</w:t>
      </w:r>
      <w:r w:rsidRPr="00BC7AA0">
        <w:rPr>
          <w:lang w:val="es-ES_tradnl"/>
        </w:rPr>
        <w:t>éase el Cuadro 2 de G.9901, G.9902, G.9903, G.9904) son las que ya están designadas para uso por PLT, en Europa por el CENELEC</w:t>
      </w:r>
      <w:r w:rsidRPr="00BC7AA0">
        <w:rPr>
          <w:rStyle w:val="FootnoteReference"/>
          <w:lang w:val="es-ES_tradnl"/>
        </w:rPr>
        <w:footnoteReference w:id="19"/>
      </w:r>
      <w:r w:rsidRPr="00BC7AA0">
        <w:rPr>
          <w:lang w:val="es-ES_tradnl"/>
        </w:rPr>
        <w:t xml:space="preserve"> y la CEPT</w:t>
      </w:r>
      <w:r w:rsidRPr="00BC7AA0">
        <w:rPr>
          <w:rStyle w:val="FootnoteReference"/>
          <w:lang w:val="es-ES_tradnl"/>
        </w:rPr>
        <w:footnoteReference w:id="20"/>
      </w:r>
      <w:r w:rsidRPr="00BC7AA0">
        <w:rPr>
          <w:lang w:val="es-ES_tradnl"/>
        </w:rPr>
        <w:t>, para EE.UU. por la FCC, y para Japón por ARIB. Además, los límites de interferencia conducida y radiada fijados en la familia de Recomendaciones UIT-T G.990x cumplen la norma CEI CISPR 22, «</w:t>
      </w:r>
      <w:r w:rsidRPr="00BC7AA0">
        <w:rPr>
          <w:iCs/>
          <w:lang w:val="es-ES_tradnl"/>
        </w:rPr>
        <w:t>Information technology equipment – Radio disturbance characteristics – Limits and methods of measurement</w:t>
      </w:r>
      <w:r w:rsidRPr="00BC7AA0">
        <w:rPr>
          <w:i/>
          <w:lang w:val="es-ES_tradnl"/>
        </w:rPr>
        <w:t>»</w:t>
      </w:r>
      <w:r w:rsidRPr="00BC7AA0">
        <w:rPr>
          <w:lang w:val="es-ES_tradnl"/>
        </w:rPr>
        <w:t>, y también la norma CENELEC EN 50065-1 (2011) para frecuencias por debajo de 148,5 kHz.</w:t>
      </w:r>
    </w:p>
    <w:p w14:paraId="410092E8" w14:textId="77777777" w:rsidR="00A87E27" w:rsidRPr="00BC7AA0" w:rsidRDefault="00A87E27" w:rsidP="00A87E27">
      <w:pPr>
        <w:pStyle w:val="TableNo"/>
        <w:rPr>
          <w:lang w:val="es-ES_tradnl" w:eastAsia="ar-SA"/>
        </w:rPr>
      </w:pPr>
      <w:r w:rsidRPr="00BC7AA0">
        <w:rPr>
          <w:lang w:val="es-ES_tradnl"/>
        </w:rPr>
        <w:lastRenderedPageBreak/>
        <w:t xml:space="preserve">CUADRO </w:t>
      </w:r>
      <w:r w:rsidRPr="00BC7AA0">
        <w:rPr>
          <w:lang w:val="es-ES_tradnl" w:eastAsia="ar-SA"/>
        </w:rPr>
        <w:t>2</w:t>
      </w:r>
    </w:p>
    <w:p w14:paraId="4E10B36F" w14:textId="779EE328" w:rsidR="00A87E27" w:rsidRPr="00BC7AA0" w:rsidRDefault="00A87E27" w:rsidP="00A87E27">
      <w:pPr>
        <w:pStyle w:val="Tabletitle"/>
        <w:tabs>
          <w:tab w:val="left" w:pos="1075"/>
          <w:tab w:val="center" w:pos="4819"/>
        </w:tabs>
        <w:rPr>
          <w:lang w:val="es-ES_tradnl"/>
        </w:rPr>
      </w:pPr>
      <w:r w:rsidRPr="00BC7AA0">
        <w:rPr>
          <w:lang w:val="es-ES_tradnl"/>
        </w:rPr>
        <w:t>Recomendaciones UIT-T relacionadas con las comunicaciones</w:t>
      </w:r>
      <w:r w:rsidR="009A513D">
        <w:rPr>
          <w:lang w:val="es-ES_tradnl"/>
        </w:rPr>
        <w:br/>
      </w:r>
      <w:r w:rsidRPr="00BC7AA0">
        <w:rPr>
          <w:lang w:val="es-ES_tradnl"/>
        </w:rPr>
        <w:t>de la red eléctrica inteligente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394"/>
      </w:tblGrid>
      <w:tr w:rsidR="00A87E27" w:rsidRPr="00BC7AA0" w14:paraId="57690AD2" w14:textId="77777777" w:rsidTr="00090ED8">
        <w:trPr>
          <w:tblHeader/>
          <w:jc w:val="center"/>
        </w:trPr>
        <w:tc>
          <w:tcPr>
            <w:tcW w:w="2161" w:type="dxa"/>
            <w:shd w:val="clear" w:color="auto" w:fill="auto"/>
            <w:hideMark/>
          </w:tcPr>
          <w:p w14:paraId="71C08B67" w14:textId="10C38B59" w:rsidR="00A87E27" w:rsidRPr="00BC7AA0" w:rsidRDefault="00A87E27" w:rsidP="00090ED8">
            <w:pPr>
              <w:pStyle w:val="Tablehead"/>
              <w:rPr>
                <w:lang w:val="es-ES_tradnl"/>
              </w:rPr>
            </w:pPr>
            <w:r w:rsidRPr="00BC7AA0">
              <w:rPr>
                <w:lang w:val="es-ES_tradnl"/>
              </w:rPr>
              <w:t>Recomendación N</w:t>
            </w:r>
            <w:r w:rsidR="0065465C">
              <w:rPr>
                <w:lang w:val="es-ES_tradnl"/>
              </w:rPr>
              <w:t>.°</w:t>
            </w:r>
          </w:p>
        </w:tc>
        <w:tc>
          <w:tcPr>
            <w:tcW w:w="7119" w:type="dxa"/>
            <w:shd w:val="clear" w:color="auto" w:fill="auto"/>
            <w:hideMark/>
          </w:tcPr>
          <w:p w14:paraId="02B0E5B5" w14:textId="77777777" w:rsidR="00A87E27" w:rsidRPr="00BC7AA0" w:rsidRDefault="00A87E27" w:rsidP="00090ED8">
            <w:pPr>
              <w:pStyle w:val="Tablehead"/>
              <w:rPr>
                <w:szCs w:val="22"/>
                <w:lang w:val="es-ES_tradnl"/>
              </w:rPr>
            </w:pPr>
            <w:r w:rsidRPr="00BC7AA0">
              <w:rPr>
                <w:szCs w:val="22"/>
                <w:lang w:val="es-ES_tradnl"/>
              </w:rPr>
              <w:t>Título de la Recomendación</w:t>
            </w:r>
          </w:p>
        </w:tc>
      </w:tr>
      <w:tr w:rsidR="00A87E27" w:rsidRPr="00BC7AA0" w14:paraId="7CD772E4" w14:textId="77777777" w:rsidTr="00090ED8">
        <w:trPr>
          <w:jc w:val="center"/>
        </w:trPr>
        <w:tc>
          <w:tcPr>
            <w:tcW w:w="2161" w:type="dxa"/>
            <w:shd w:val="clear" w:color="auto" w:fill="auto"/>
            <w:hideMark/>
          </w:tcPr>
          <w:p w14:paraId="73D111B9" w14:textId="1FD91772" w:rsidR="00A87E27" w:rsidRPr="00BC7AA0" w:rsidRDefault="00A87E27" w:rsidP="009A513D">
            <w:pPr>
              <w:pStyle w:val="Tabletext"/>
              <w:keepNext/>
              <w:keepLines/>
              <w:jc w:val="center"/>
              <w:rPr>
                <w:b/>
                <w:bCs/>
                <w:lang w:val="es-ES_tradnl"/>
              </w:rPr>
            </w:pPr>
            <w:r w:rsidRPr="00BC7AA0">
              <w:rPr>
                <w:b/>
                <w:bCs/>
                <w:lang w:val="es-ES_tradnl"/>
              </w:rPr>
              <w:t>G.9901</w:t>
            </w:r>
          </w:p>
        </w:tc>
        <w:tc>
          <w:tcPr>
            <w:tcW w:w="7119" w:type="dxa"/>
            <w:shd w:val="clear" w:color="auto" w:fill="auto"/>
            <w:hideMark/>
          </w:tcPr>
          <w:p w14:paraId="36A1EB95" w14:textId="5BC3AA52" w:rsidR="00A87E27" w:rsidRPr="00BC7AA0" w:rsidRDefault="009B4244" w:rsidP="009A513D">
            <w:pPr>
              <w:pStyle w:val="Tabletext"/>
              <w:keepNext/>
              <w:keepLines/>
              <w:jc w:val="left"/>
              <w:rPr>
                <w:lang w:val="es-ES_tradnl"/>
              </w:rPr>
            </w:pPr>
            <w:hyperlink r:id="rId20" w:history="1">
              <w:r w:rsidR="00A87E27" w:rsidRPr="00BC7AA0">
                <w:rPr>
                  <w:rStyle w:val="Hyperlink"/>
                  <w:lang w:val="es-ES_tradnl"/>
                </w:rPr>
                <w:t>Transceptores de comunicación por líneas de alimentación de energía eléctrica OFDM de banda estrecha – Especificación de densidad espectral de potencia (PSD)</w:t>
              </w:r>
            </w:hyperlink>
          </w:p>
        </w:tc>
      </w:tr>
      <w:tr w:rsidR="00A87E27" w:rsidRPr="00BC7AA0" w14:paraId="013575B4" w14:textId="77777777" w:rsidTr="00090ED8">
        <w:trPr>
          <w:jc w:val="center"/>
        </w:trPr>
        <w:tc>
          <w:tcPr>
            <w:tcW w:w="2161" w:type="dxa"/>
            <w:shd w:val="clear" w:color="auto" w:fill="auto"/>
            <w:hideMark/>
          </w:tcPr>
          <w:p w14:paraId="705F84C5" w14:textId="343CFEEB" w:rsidR="00A87E27" w:rsidRPr="00BC7AA0" w:rsidRDefault="009B4244" w:rsidP="009A513D">
            <w:pPr>
              <w:pStyle w:val="Tabletext"/>
              <w:keepNext/>
              <w:keepLines/>
              <w:jc w:val="center"/>
              <w:rPr>
                <w:b/>
                <w:bCs/>
                <w:lang w:val="es-ES_tradnl"/>
              </w:rPr>
            </w:pPr>
            <w:hyperlink r:id="rId21" w:history="1">
              <w:r w:rsidR="00A87E27" w:rsidRPr="00BC7AA0">
                <w:rPr>
                  <w:rStyle w:val="Hyperlink"/>
                  <w:b/>
                  <w:bCs/>
                  <w:lang w:val="es-ES_tradnl"/>
                </w:rPr>
                <w:t>G.9902</w:t>
              </w:r>
            </w:hyperlink>
          </w:p>
        </w:tc>
        <w:tc>
          <w:tcPr>
            <w:tcW w:w="7119" w:type="dxa"/>
            <w:shd w:val="clear" w:color="auto" w:fill="auto"/>
            <w:hideMark/>
          </w:tcPr>
          <w:p w14:paraId="1B7561CB" w14:textId="0DE3176C" w:rsidR="00BC3C62" w:rsidRPr="00BC7AA0" w:rsidRDefault="009B4244" w:rsidP="009A513D">
            <w:pPr>
              <w:pStyle w:val="Tabletext"/>
              <w:keepNext/>
              <w:keepLines/>
              <w:jc w:val="left"/>
              <w:rPr>
                <w:lang w:val="es-ES_tradnl"/>
              </w:rPr>
            </w:pPr>
            <w:hyperlink r:id="rId22" w:history="1">
              <w:r w:rsidR="00BC3C62" w:rsidRPr="00BC7AA0">
                <w:rPr>
                  <w:rStyle w:val="Hyperlink"/>
                  <w:lang w:val="es-ES_tradnl"/>
                </w:rPr>
                <w:t>Transceptores de comunicación de banda estrecha por la red de suministro eléctrico con multiplexación por división ortogonal de frecuencia – G3-PLC</w:t>
              </w:r>
            </w:hyperlink>
          </w:p>
        </w:tc>
      </w:tr>
      <w:tr w:rsidR="00A87E27" w:rsidRPr="00BC7AA0" w14:paraId="1C9A2145" w14:textId="77777777" w:rsidTr="00090ED8">
        <w:trPr>
          <w:jc w:val="center"/>
        </w:trPr>
        <w:tc>
          <w:tcPr>
            <w:tcW w:w="2161" w:type="dxa"/>
            <w:shd w:val="clear" w:color="auto" w:fill="auto"/>
            <w:hideMark/>
          </w:tcPr>
          <w:p w14:paraId="7AF11C68" w14:textId="5E95DC8C" w:rsidR="00A87E27" w:rsidRPr="00BC7AA0" w:rsidRDefault="009B4244" w:rsidP="00090ED8">
            <w:pPr>
              <w:pStyle w:val="Tabletext"/>
              <w:jc w:val="center"/>
              <w:rPr>
                <w:b/>
                <w:bCs/>
                <w:lang w:val="es-ES_tradnl"/>
              </w:rPr>
            </w:pPr>
            <w:hyperlink r:id="rId23" w:history="1">
              <w:r w:rsidR="00A87E27" w:rsidRPr="00BC7AA0">
                <w:rPr>
                  <w:rStyle w:val="Hyperlink"/>
                  <w:b/>
                  <w:bCs/>
                  <w:lang w:val="es-ES_tradnl"/>
                </w:rPr>
                <w:t>G.9903</w:t>
              </w:r>
            </w:hyperlink>
          </w:p>
        </w:tc>
        <w:tc>
          <w:tcPr>
            <w:tcW w:w="7119" w:type="dxa"/>
            <w:shd w:val="clear" w:color="auto" w:fill="auto"/>
            <w:hideMark/>
          </w:tcPr>
          <w:p w14:paraId="0EDBAD75" w14:textId="6B15CA98" w:rsidR="00A87E27" w:rsidRPr="00BC7AA0" w:rsidRDefault="009B4244" w:rsidP="00BC3C62">
            <w:pPr>
              <w:pStyle w:val="Tabletext"/>
              <w:jc w:val="left"/>
              <w:rPr>
                <w:szCs w:val="22"/>
                <w:lang w:val="es-ES_tradnl"/>
              </w:rPr>
            </w:pPr>
            <w:hyperlink r:id="rId24" w:history="1">
              <w:r w:rsidR="006F1F04" w:rsidRPr="00BC7AA0">
                <w:rPr>
                  <w:rStyle w:val="Hyperlink"/>
                  <w:szCs w:val="22"/>
                  <w:lang w:val="es-ES_tradnl"/>
                </w:rPr>
                <w:t xml:space="preserve">Transceptores de comunicación de banda estrecha por la red de suministro eléctrico con multiplexación por división ortogonal de frecuencia </w:t>
              </w:r>
              <w:r w:rsidR="00BC3C62" w:rsidRPr="00BC7AA0">
                <w:rPr>
                  <w:rStyle w:val="Hyperlink"/>
                  <w:szCs w:val="22"/>
                  <w:lang w:val="es-ES_tradnl"/>
                </w:rPr>
                <w:t>–</w:t>
              </w:r>
              <w:r w:rsidR="006F1F04" w:rsidRPr="00BC7AA0">
                <w:rPr>
                  <w:rStyle w:val="Hyperlink"/>
                  <w:szCs w:val="22"/>
                  <w:lang w:val="es-ES_tradnl"/>
                </w:rPr>
                <w:t xml:space="preserve"> G3-PLC</w:t>
              </w:r>
            </w:hyperlink>
          </w:p>
        </w:tc>
      </w:tr>
      <w:tr w:rsidR="00A87E27" w:rsidRPr="00BC7AA0" w14:paraId="71581DC1" w14:textId="77777777" w:rsidTr="00090ED8">
        <w:trPr>
          <w:jc w:val="center"/>
        </w:trPr>
        <w:tc>
          <w:tcPr>
            <w:tcW w:w="2161" w:type="dxa"/>
            <w:shd w:val="clear" w:color="auto" w:fill="auto"/>
            <w:hideMark/>
          </w:tcPr>
          <w:p w14:paraId="5FFB1DA5" w14:textId="173406A3" w:rsidR="00A87E27" w:rsidRPr="00BC7AA0" w:rsidRDefault="009B4244" w:rsidP="00090ED8">
            <w:pPr>
              <w:pStyle w:val="Tabletext"/>
              <w:jc w:val="center"/>
              <w:rPr>
                <w:b/>
                <w:bCs/>
                <w:lang w:val="es-ES_tradnl"/>
              </w:rPr>
            </w:pPr>
            <w:hyperlink r:id="rId25" w:history="1">
              <w:r w:rsidR="00A87E27" w:rsidRPr="00BC7AA0">
                <w:rPr>
                  <w:rStyle w:val="Hyperlink"/>
                  <w:b/>
                  <w:bCs/>
                  <w:lang w:val="es-ES_tradnl"/>
                </w:rPr>
                <w:t>G.9904</w:t>
              </w:r>
            </w:hyperlink>
          </w:p>
        </w:tc>
        <w:tc>
          <w:tcPr>
            <w:tcW w:w="7119" w:type="dxa"/>
            <w:shd w:val="clear" w:color="auto" w:fill="auto"/>
            <w:hideMark/>
          </w:tcPr>
          <w:p w14:paraId="3FAD2B04" w14:textId="555429C5" w:rsidR="00A87E27" w:rsidRPr="00BC7AA0" w:rsidRDefault="009B4244" w:rsidP="00BC3C62">
            <w:pPr>
              <w:pStyle w:val="Tabletext"/>
              <w:jc w:val="left"/>
              <w:rPr>
                <w:szCs w:val="22"/>
                <w:lang w:val="es-ES_tradnl"/>
              </w:rPr>
            </w:pPr>
            <w:hyperlink r:id="rId26" w:history="1">
              <w:r w:rsidR="00BC3C62" w:rsidRPr="00BC7AA0">
                <w:rPr>
                  <w:rStyle w:val="Hyperlink"/>
                  <w:szCs w:val="22"/>
                  <w:lang w:val="es-ES_tradnl"/>
                </w:rPr>
                <w:t>T</w:t>
              </w:r>
              <w:r w:rsidR="006F1F04" w:rsidRPr="00BC7AA0">
                <w:rPr>
                  <w:rStyle w:val="Hyperlink"/>
                  <w:szCs w:val="22"/>
                  <w:lang w:val="es-ES_tradnl"/>
                </w:rPr>
                <w:t xml:space="preserve">ransceptores de comunicación de banda estrecha por la red de suministro eléctrico con multiplexación por división ortogonal de frecuencia </w:t>
              </w:r>
              <w:r w:rsidR="00BC3C62" w:rsidRPr="00BC7AA0">
                <w:rPr>
                  <w:rStyle w:val="Hyperlink"/>
                  <w:szCs w:val="22"/>
                  <w:lang w:val="es-ES_tradnl"/>
                </w:rPr>
                <w:t>–</w:t>
              </w:r>
              <w:r w:rsidR="006F1F04" w:rsidRPr="00BC7AA0">
                <w:rPr>
                  <w:rStyle w:val="Hyperlink"/>
                  <w:szCs w:val="22"/>
                  <w:lang w:val="es-ES_tradnl"/>
                </w:rPr>
                <w:t xml:space="preserve"> PRIME</w:t>
              </w:r>
            </w:hyperlink>
          </w:p>
        </w:tc>
      </w:tr>
      <w:tr w:rsidR="00A87E27" w:rsidRPr="00BC7AA0" w14:paraId="6B9FFDF5" w14:textId="77777777" w:rsidTr="00090ED8">
        <w:trPr>
          <w:jc w:val="center"/>
        </w:trPr>
        <w:tc>
          <w:tcPr>
            <w:tcW w:w="2161" w:type="dxa"/>
            <w:shd w:val="clear" w:color="auto" w:fill="auto"/>
            <w:vAlign w:val="center"/>
          </w:tcPr>
          <w:p w14:paraId="5C7A6521" w14:textId="649730EB" w:rsidR="00A87E27" w:rsidRPr="00BC7AA0" w:rsidRDefault="009B4244" w:rsidP="00090ED8">
            <w:pPr>
              <w:pStyle w:val="Tabletext"/>
              <w:jc w:val="center"/>
              <w:rPr>
                <w:b/>
                <w:bCs/>
                <w:lang w:val="es-ES_tradnl"/>
              </w:rPr>
            </w:pPr>
            <w:hyperlink r:id="rId27" w:history="1">
              <w:r w:rsidR="00A87E27" w:rsidRPr="00BC7AA0">
                <w:rPr>
                  <w:rStyle w:val="Hyperlink"/>
                  <w:b/>
                  <w:bCs/>
                  <w:lang w:val="es-ES_tradnl"/>
                </w:rPr>
                <w:t>G.9905</w:t>
              </w:r>
            </w:hyperlink>
          </w:p>
        </w:tc>
        <w:tc>
          <w:tcPr>
            <w:tcW w:w="7119" w:type="dxa"/>
            <w:shd w:val="clear" w:color="auto" w:fill="auto"/>
            <w:vAlign w:val="center"/>
          </w:tcPr>
          <w:p w14:paraId="5E86921B" w14:textId="0A37A08D" w:rsidR="00A87E27" w:rsidRPr="00BC7AA0" w:rsidRDefault="009B4244" w:rsidP="00BC3C62">
            <w:pPr>
              <w:pStyle w:val="Tabletext"/>
              <w:jc w:val="left"/>
              <w:rPr>
                <w:szCs w:val="22"/>
                <w:lang w:val="es-ES_tradnl"/>
              </w:rPr>
            </w:pPr>
            <w:hyperlink r:id="rId28" w:history="1">
              <w:r w:rsidR="006F1F04" w:rsidRPr="00BC7AA0">
                <w:rPr>
                  <w:rStyle w:val="Hyperlink"/>
                  <w:szCs w:val="22"/>
                  <w:lang w:val="es-ES_tradnl"/>
                </w:rPr>
                <w:t>Encaminamiento de origen centralizado basado en unidades métricas</w:t>
              </w:r>
            </w:hyperlink>
          </w:p>
        </w:tc>
      </w:tr>
      <w:tr w:rsidR="00A87E27" w:rsidRPr="00BC7AA0" w14:paraId="274B5085" w14:textId="77777777" w:rsidTr="00090ED8">
        <w:trPr>
          <w:jc w:val="center"/>
        </w:trPr>
        <w:tc>
          <w:tcPr>
            <w:tcW w:w="2161" w:type="dxa"/>
            <w:shd w:val="clear" w:color="auto" w:fill="auto"/>
            <w:hideMark/>
          </w:tcPr>
          <w:p w14:paraId="73DE8C46" w14:textId="1D16D834" w:rsidR="00A87E27" w:rsidRPr="00BC7AA0" w:rsidRDefault="009B4244" w:rsidP="00090ED8">
            <w:pPr>
              <w:pStyle w:val="Tabletext"/>
              <w:jc w:val="center"/>
              <w:rPr>
                <w:b/>
                <w:bCs/>
                <w:lang w:val="es-ES_tradnl"/>
              </w:rPr>
            </w:pPr>
            <w:hyperlink r:id="rId29" w:history="1">
              <w:r w:rsidR="00A87E27" w:rsidRPr="00BC7AA0">
                <w:rPr>
                  <w:rStyle w:val="Hyperlink"/>
                  <w:b/>
                  <w:bCs/>
                  <w:lang w:val="es-ES_tradnl"/>
                </w:rPr>
                <w:t>G.9959</w:t>
              </w:r>
            </w:hyperlink>
          </w:p>
        </w:tc>
        <w:tc>
          <w:tcPr>
            <w:tcW w:w="7119" w:type="dxa"/>
            <w:shd w:val="clear" w:color="auto" w:fill="auto"/>
            <w:hideMark/>
          </w:tcPr>
          <w:p w14:paraId="3BB84567" w14:textId="57C2A08D" w:rsidR="00A87E27" w:rsidRPr="00BC7AA0" w:rsidRDefault="009B4244" w:rsidP="00BC3C62">
            <w:pPr>
              <w:pStyle w:val="Tabletext"/>
              <w:jc w:val="left"/>
              <w:rPr>
                <w:szCs w:val="22"/>
                <w:lang w:val="es-ES_tradnl"/>
              </w:rPr>
            </w:pPr>
            <w:hyperlink r:id="rId30" w:history="1">
              <w:r w:rsidR="006F1F04" w:rsidRPr="00BC7AA0">
                <w:rPr>
                  <w:rStyle w:val="Hyperlink"/>
                  <w:szCs w:val="22"/>
                  <w:lang w:val="es-ES_tradnl"/>
                </w:rPr>
                <w:t xml:space="preserve">Transceptores de radiocomunicación digital de corto alcance y banda estrecha </w:t>
              </w:r>
              <w:r w:rsidR="00BC3C62" w:rsidRPr="00BC7AA0">
                <w:rPr>
                  <w:rStyle w:val="Hyperlink"/>
                  <w:szCs w:val="22"/>
                  <w:lang w:val="es-ES_tradnl"/>
                </w:rPr>
                <w:t>–</w:t>
              </w:r>
              <w:r w:rsidR="006F1F04" w:rsidRPr="00BC7AA0">
                <w:rPr>
                  <w:rStyle w:val="Hyperlink"/>
                  <w:szCs w:val="22"/>
                  <w:lang w:val="es-ES_tradnl"/>
                </w:rPr>
                <w:t xml:space="preserve"> Especificaciones de las capas PHY y MAC</w:t>
              </w:r>
            </w:hyperlink>
          </w:p>
        </w:tc>
      </w:tr>
    </w:tbl>
    <w:p w14:paraId="0F5CB877" w14:textId="77777777" w:rsidR="00A87E27" w:rsidRPr="00BC7AA0" w:rsidRDefault="00A87E27" w:rsidP="00A87E27">
      <w:pPr>
        <w:pStyle w:val="Tablefin"/>
        <w:rPr>
          <w:lang w:val="es-ES_tradnl"/>
        </w:rPr>
      </w:pPr>
    </w:p>
    <w:p w14:paraId="731D5EE8" w14:textId="77777777" w:rsidR="00A87E27" w:rsidRPr="00BC7AA0" w:rsidRDefault="00A87E27" w:rsidP="00A87E27">
      <w:pPr>
        <w:rPr>
          <w:szCs w:val="24"/>
          <w:lang w:val="es-ES_tradnl" w:eastAsia="en-GB"/>
        </w:rPr>
      </w:pPr>
      <w:r w:rsidRPr="00BC7AA0">
        <w:rPr>
          <w:lang w:val="es-ES_tradnl"/>
        </w:rPr>
        <w:t>Las gamas de frecuencias utilizadas en la familia de Recom</w:t>
      </w:r>
      <w:r w:rsidR="00A1055B" w:rsidRPr="00BC7AA0">
        <w:rPr>
          <w:lang w:val="es-ES_tradnl"/>
        </w:rPr>
        <w:t>endaciones UIT-T G.990x para NB</w:t>
      </w:r>
      <w:r w:rsidR="00A1055B" w:rsidRPr="00BC7AA0">
        <w:rPr>
          <w:lang w:val="es-ES_tradnl"/>
        </w:rPr>
        <w:noBreakHyphen/>
      </w:r>
      <w:r w:rsidRPr="00BC7AA0">
        <w:rPr>
          <w:lang w:val="es-ES_tradnl"/>
        </w:rPr>
        <w:t>PLC/redes inteligentes utilizan por consiguiente prácticas idóneas para evitar incompatibilidades con servicios de radiocomunicaciones que podrían aparecer con el despliegue ubicuo de PLT para comunicaciones de red inteligente. Ahora bien, otras organizaciones de normalización (SDO) y grupos industriales ajenos a la UIT se interesan por elaborar productos PLT para aplicaciones de red inteligente, y podrían necesitar tener debidamente en cuenta requisitos de compatibilidad.</w:t>
      </w:r>
    </w:p>
    <w:p w14:paraId="48CED488" w14:textId="77777777" w:rsidR="00A87E27" w:rsidRPr="00BC7AA0" w:rsidRDefault="00A87E27" w:rsidP="00A87E27">
      <w:pPr>
        <w:pStyle w:val="Heading2"/>
        <w:rPr>
          <w:rFonts w:eastAsia="Batang"/>
          <w:lang w:val="es-ES_tradnl"/>
        </w:rPr>
      </w:pPr>
      <w:bookmarkStart w:id="43" w:name="_Toc43910045"/>
      <w:bookmarkStart w:id="44" w:name="_Toc43910111"/>
      <w:r w:rsidRPr="00BC7AA0">
        <w:rPr>
          <w:rFonts w:eastAsia="Batang"/>
          <w:lang w:val="es-ES_tradnl"/>
        </w:rPr>
        <w:t>6.2</w:t>
      </w:r>
      <w:r w:rsidRPr="00BC7AA0">
        <w:rPr>
          <w:rFonts w:eastAsia="Batang"/>
          <w:lang w:val="es-ES_tradnl"/>
        </w:rPr>
        <w:tab/>
        <w:t>Comunicaciones de la red eléctrica inteligente por redes de cable</w:t>
      </w:r>
      <w:bookmarkEnd w:id="43"/>
      <w:bookmarkEnd w:id="44"/>
    </w:p>
    <w:p w14:paraId="41BC2EC3" w14:textId="77777777" w:rsidR="00A87E27" w:rsidRPr="00BC7AA0" w:rsidRDefault="00A87E27" w:rsidP="00A87E27">
      <w:pPr>
        <w:rPr>
          <w:rFonts w:eastAsia="Batang"/>
          <w:lang w:val="es-ES_tradnl"/>
        </w:rPr>
      </w:pPr>
      <w:r w:rsidRPr="00BC7AA0">
        <w:rPr>
          <w:rFonts w:eastAsia="Batang"/>
          <w:lang w:val="es-ES_tradnl"/>
        </w:rPr>
        <w:t xml:space="preserve">Además de las telecomunicaciones por la línea eléctrica, se utilizan frecuentemente soluciones por cable </w:t>
      </w:r>
      <w:r w:rsidRPr="00BC7AA0">
        <w:rPr>
          <w:lang w:val="es-ES_tradnl"/>
        </w:rPr>
        <w:t>tradicionales</w:t>
      </w:r>
      <w:r w:rsidRPr="00BC7AA0">
        <w:rPr>
          <w:rFonts w:eastAsia="Batang"/>
          <w:lang w:val="es-ES_tradnl"/>
        </w:rPr>
        <w:t>, como fibra óptica y cobre, para redes de área extensa cuando se dispone de derechos de paso.</w:t>
      </w:r>
    </w:p>
    <w:p w14:paraId="25BCB600" w14:textId="77777777" w:rsidR="00C05E25" w:rsidRPr="00BC7AA0" w:rsidRDefault="00A87E27" w:rsidP="00A87E27">
      <w:pPr>
        <w:rPr>
          <w:rFonts w:eastAsia="Batang"/>
          <w:lang w:val="es-ES_tradnl"/>
        </w:rPr>
      </w:pPr>
      <w:r w:rsidRPr="00BC7AA0">
        <w:rPr>
          <w:rFonts w:eastAsia="Batang"/>
          <w:lang w:val="es-ES_tradnl"/>
        </w:rPr>
        <w:t xml:space="preserve">Estos enlaces se pueden desplegar directamente por el proveedor de servicio público sobre los activos de </w:t>
      </w:r>
      <w:r w:rsidRPr="00BC7AA0">
        <w:rPr>
          <w:lang w:val="es-ES_tradnl"/>
        </w:rPr>
        <w:t>transmisión</w:t>
      </w:r>
      <w:r w:rsidRPr="00BC7AA0">
        <w:rPr>
          <w:rFonts w:eastAsia="Batang"/>
          <w:lang w:val="es-ES_tradnl"/>
        </w:rPr>
        <w:t xml:space="preserve"> y distribución, enterrados en zanjas o canalizaciones en el derecho de paso, o el operador puede arrendarlas.</w:t>
      </w:r>
    </w:p>
    <w:p w14:paraId="6B5AC202" w14:textId="66434FB6" w:rsidR="00A87E27" w:rsidRPr="00BC7AA0" w:rsidRDefault="003526AA" w:rsidP="00A87E27">
      <w:pPr>
        <w:rPr>
          <w:rFonts w:eastAsia="Batang"/>
          <w:lang w:val="es-ES_tradnl"/>
        </w:rPr>
      </w:pPr>
      <w:r w:rsidRPr="00BC7AA0">
        <w:rPr>
          <w:rFonts w:eastAsia="Batang"/>
          <w:lang w:val="es-ES_tradnl"/>
        </w:rPr>
        <w:t>Se especifica el funcionamiento de la red de área local IEEE Std 802.3 Ethernet para velocidades de funcionamiento seleccionadas de 1</w:t>
      </w:r>
      <w:r w:rsidR="00F7252F" w:rsidRPr="00BC7AA0">
        <w:rPr>
          <w:rFonts w:eastAsia="Batang"/>
          <w:lang w:val="es-ES_tradnl"/>
        </w:rPr>
        <w:t> </w:t>
      </w:r>
      <w:r w:rsidRPr="00BC7AA0">
        <w:rPr>
          <w:rFonts w:eastAsia="Batang"/>
          <w:lang w:val="es-ES_tradnl"/>
        </w:rPr>
        <w:t>Mbit/s a 100</w:t>
      </w:r>
      <w:r w:rsidR="00F7252F" w:rsidRPr="00BC7AA0">
        <w:rPr>
          <w:rFonts w:eastAsia="Batang"/>
          <w:lang w:val="es-ES_tradnl"/>
        </w:rPr>
        <w:t> </w:t>
      </w:r>
      <w:r w:rsidRPr="00BC7AA0">
        <w:rPr>
          <w:rFonts w:eastAsia="Batang"/>
          <w:lang w:val="es-ES_tradnl"/>
        </w:rPr>
        <w:t>Gbit/s por diversos medios ópticos y de cobre especializados para uso separado en diversas distancias</w:t>
      </w:r>
      <w:r w:rsidR="00A87E27" w:rsidRPr="00BC7AA0">
        <w:rPr>
          <w:rFonts w:eastAsia="Batang"/>
          <w:lang w:val="es-ES_tradnl"/>
        </w:rPr>
        <w:t>:</w:t>
      </w:r>
    </w:p>
    <w:p w14:paraId="13D1B865" w14:textId="77777777" w:rsidR="00A87E27" w:rsidRPr="00BC7AA0" w:rsidRDefault="00A87E27" w:rsidP="00712733">
      <w:pPr>
        <w:pStyle w:val="enumlev1"/>
        <w:rPr>
          <w:rFonts w:eastAsia="Batang"/>
          <w:lang w:val="es-ES_tradnl"/>
        </w:rPr>
      </w:pPr>
      <w:r w:rsidRPr="00BC7AA0">
        <w:rPr>
          <w:lang w:val="es-ES_tradnl"/>
        </w:rPr>
        <w:t>•</w:t>
      </w:r>
      <w:r w:rsidRPr="00BC7AA0">
        <w:rPr>
          <w:lang w:val="es-ES_tradnl"/>
        </w:rPr>
        <w:tab/>
      </w:r>
      <w:r w:rsidRPr="00BC7AA0">
        <w:rPr>
          <w:rFonts w:eastAsia="Batang"/>
          <w:lang w:val="es-ES_tradnl"/>
        </w:rPr>
        <w:t>IEEE 802.3 EPON.</w:t>
      </w:r>
    </w:p>
    <w:p w14:paraId="6F9BC34B" w14:textId="77777777" w:rsidR="00A87E27" w:rsidRPr="00BC7AA0" w:rsidRDefault="00A87E27" w:rsidP="00712733">
      <w:pPr>
        <w:pStyle w:val="enumlev1"/>
        <w:rPr>
          <w:rFonts w:eastAsia="Batang"/>
          <w:lang w:val="es-ES_tradnl"/>
        </w:rPr>
      </w:pPr>
      <w:r w:rsidRPr="00BC7AA0">
        <w:rPr>
          <w:lang w:val="es-ES_tradnl"/>
        </w:rPr>
        <w:t>•</w:t>
      </w:r>
      <w:r w:rsidRPr="00BC7AA0">
        <w:rPr>
          <w:lang w:val="es-ES_tradnl"/>
        </w:rPr>
        <w:tab/>
      </w:r>
      <w:r w:rsidRPr="00BC7AA0">
        <w:rPr>
          <w:rFonts w:eastAsia="Batang"/>
          <w:lang w:val="es-ES_tradnl"/>
        </w:rPr>
        <w:t>IEEE 802.3 Ethernet en el primer kilómetro.</w:t>
      </w:r>
    </w:p>
    <w:p w14:paraId="45A014D3" w14:textId="77777777" w:rsidR="00A87E27" w:rsidRPr="00BC7AA0" w:rsidRDefault="00A87E27" w:rsidP="00A87E27">
      <w:pPr>
        <w:rPr>
          <w:rFonts w:eastAsia="Batang"/>
          <w:lang w:val="es-ES_tradnl"/>
        </w:rPr>
      </w:pPr>
      <w:r w:rsidRPr="00BC7AA0">
        <w:rPr>
          <w:rFonts w:eastAsia="Batang"/>
          <w:lang w:val="es-ES_tradnl"/>
        </w:rPr>
        <w:t>Los enlaces Ethernet alámbricos suelen estar concebidos para cumplir los códigos locales y nacionales para la limitación de las interferencias electromagnéticas de sistemas no transmisores.</w:t>
      </w:r>
    </w:p>
    <w:p w14:paraId="294BB0CE" w14:textId="77777777" w:rsidR="00A87E27" w:rsidRPr="00BC7AA0" w:rsidRDefault="00A87E27" w:rsidP="00A87E27">
      <w:pPr>
        <w:pStyle w:val="Heading1"/>
        <w:rPr>
          <w:lang w:val="es-ES_tradnl"/>
        </w:rPr>
      </w:pPr>
      <w:bookmarkStart w:id="45" w:name="_Toc43910046"/>
      <w:bookmarkStart w:id="46" w:name="_Toc43910112"/>
      <w:r w:rsidRPr="00BC7AA0">
        <w:rPr>
          <w:lang w:val="es-ES_tradnl"/>
        </w:rPr>
        <w:lastRenderedPageBreak/>
        <w:t>7</w:t>
      </w:r>
      <w:r w:rsidRPr="00BC7AA0">
        <w:rPr>
          <w:lang w:val="es-ES_tradnl"/>
        </w:rPr>
        <w:tab/>
        <w:t>Normas inalámbricas para telecomunicaciones de la red eléctrica inteligente</w:t>
      </w:r>
      <w:bookmarkEnd w:id="45"/>
      <w:bookmarkEnd w:id="46"/>
    </w:p>
    <w:p w14:paraId="57CA939E" w14:textId="77777777" w:rsidR="00A87E27" w:rsidRPr="00BC7AA0" w:rsidRDefault="00A87E27" w:rsidP="00A87E27">
      <w:pPr>
        <w:pStyle w:val="Heading2"/>
        <w:rPr>
          <w:rFonts w:eastAsia="Batang"/>
          <w:lang w:val="es-ES_tradnl"/>
        </w:rPr>
      </w:pPr>
      <w:bookmarkStart w:id="47" w:name="_Toc43910047"/>
      <w:bookmarkStart w:id="48" w:name="_Toc43910113"/>
      <w:r w:rsidRPr="00BC7AA0">
        <w:rPr>
          <w:rFonts w:eastAsia="Batang"/>
          <w:lang w:val="es-ES_tradnl"/>
        </w:rPr>
        <w:t>7.1</w:t>
      </w:r>
      <w:r w:rsidRPr="00BC7AA0">
        <w:rPr>
          <w:rFonts w:eastAsia="Batang"/>
          <w:lang w:val="es-ES_tradnl"/>
        </w:rPr>
        <w:tab/>
        <w:t>Red doméstica</w:t>
      </w:r>
      <w:bookmarkEnd w:id="47"/>
      <w:bookmarkEnd w:id="48"/>
    </w:p>
    <w:p w14:paraId="118E0ADD" w14:textId="6242A74D" w:rsidR="00A87E27" w:rsidRPr="00BC7AA0" w:rsidRDefault="00A87E27" w:rsidP="009A513D">
      <w:pPr>
        <w:keepNext/>
        <w:keepLines/>
        <w:rPr>
          <w:rFonts w:eastAsia="Batang"/>
          <w:lang w:val="es-ES_tradnl"/>
        </w:rPr>
      </w:pPr>
      <w:r w:rsidRPr="00BC7AA0">
        <w:rPr>
          <w:rFonts w:eastAsia="Batang"/>
          <w:lang w:val="es-ES_tradnl"/>
        </w:rPr>
        <w:t>Existen diversas soluciones de conexión en red que ya se utilizan para HAN, dependiendo de las necesidades energéticas, la velocidad de datos, la movilidad y los costes de instalación. Las HAN más comunes que utilizan soluciones por cable son IEEE 802.3 (Ethernet); para soluciones inalámbricas las más utilizadas son la IEEE 802.11 (Wi</w:t>
      </w:r>
      <w:r w:rsidR="00C05E25" w:rsidRPr="00BC7AA0">
        <w:rPr>
          <w:rFonts w:eastAsia="Batang"/>
          <w:lang w:val="es-ES_tradnl"/>
        </w:rPr>
        <w:t>-</w:t>
      </w:r>
      <w:r w:rsidRPr="00BC7AA0">
        <w:rPr>
          <w:rFonts w:eastAsia="Batang"/>
          <w:lang w:val="es-ES_tradnl"/>
        </w:rPr>
        <w:t>Fi), IEEE 802.15.4 (ZigBee, Thread, Wi</w:t>
      </w:r>
      <w:r w:rsidR="00C05E25" w:rsidRPr="00BC7AA0">
        <w:rPr>
          <w:rFonts w:eastAsia="Batang"/>
          <w:lang w:val="es-ES_tradnl"/>
        </w:rPr>
        <w:noBreakHyphen/>
      </w:r>
      <w:r w:rsidRPr="00BC7AA0">
        <w:rPr>
          <w:rFonts w:eastAsia="Batang"/>
          <w:lang w:val="es-ES_tradnl"/>
        </w:rPr>
        <w:t>SUN EchoNet HAN), UIT-T G.9959 (Z-Wave).</w:t>
      </w:r>
    </w:p>
    <w:p w14:paraId="11437A6F" w14:textId="77777777" w:rsidR="00A87E27" w:rsidRPr="00BC7AA0" w:rsidRDefault="00A87E27" w:rsidP="00A87E27">
      <w:pPr>
        <w:rPr>
          <w:rFonts w:eastAsia="MS PGothic"/>
          <w:highlight w:val="cyan"/>
          <w:lang w:val="es-ES_tradnl" w:eastAsia="ja-JP"/>
        </w:rPr>
      </w:pPr>
      <w:r w:rsidRPr="00BC7AA0">
        <w:rPr>
          <w:rFonts w:eastAsia="MS PGothic"/>
          <w:lang w:val="es-ES_tradnl" w:eastAsia="ja-JP"/>
        </w:rPr>
        <w:t>Las tecnologías inalámbricas permiten crear una red inteligente para todos los servicios públicos y conectarlos fácil y directamente a una infraestructura basada en IP cuando consideraciones de seguridad eléctrica o jurídicas impiden conexiones alámbricas directas, como por ejemplo cuando se trata de medidores de gas o de agua.</w:t>
      </w:r>
    </w:p>
    <w:p w14:paraId="64BCA600" w14:textId="2B3F4B84" w:rsidR="00A87E27" w:rsidRPr="00BC7AA0" w:rsidRDefault="00A87E27" w:rsidP="00A87E27">
      <w:pPr>
        <w:rPr>
          <w:lang w:val="es-ES_tradnl"/>
        </w:rPr>
      </w:pPr>
      <w:r w:rsidRPr="00BC7AA0">
        <w:rPr>
          <w:rFonts w:eastAsia="MS PGothic"/>
          <w:lang w:val="es-ES_tradnl" w:eastAsia="ja-JP"/>
        </w:rPr>
        <w:t>El UIT-T ha elaborado la Recomendación UIT-T G.9959</w:t>
      </w:r>
      <w:r w:rsidRPr="00BC7AA0">
        <w:rPr>
          <w:lang w:val="es-ES_tradnl"/>
        </w:rPr>
        <w:t xml:space="preserve">, </w:t>
      </w:r>
      <w:r w:rsidRPr="00BC7AA0">
        <w:rPr>
          <w:i/>
          <w:iCs/>
          <w:lang w:val="es-ES_tradnl"/>
        </w:rPr>
        <w:t>Transceptores de radiocomunicación digital de corto alcance y banda estrecha</w:t>
      </w:r>
      <w:r w:rsidRPr="00BC7AA0">
        <w:rPr>
          <w:lang w:val="es-ES_tradnl"/>
        </w:rPr>
        <w:t>, sobre funcionalidad LAN inalámbrica de banda estrecha adecuada para aplicaciones de red inteligente. Durante las primeras etapas de ese trabajo hubo algunos debates entre el UIT-R y el UIT-T sobre las bandas de frecuencias adecuadas para esas aplicaciones. Se trataba de las ventajas y los inconvenientes que entrañaría la identificación de frecuencias en bandas sujetas a ciertas formas de control normativo de las administraciones o en bandas designadas para ISM, o designadas a escala regional o nacional para uso libre, es decir sin necesidad de licencia individual. Gran parte del debate giró en torno a inquietudes de seguridad y fiabilidad con respecto a redes que están libremente disponibles para diversos usos no reglamentados, ya que las comunicaciones de red inteligente pueden contener datos de facturación y personales.</w:t>
      </w:r>
    </w:p>
    <w:p w14:paraId="34393840" w14:textId="77777777" w:rsidR="00A87E27" w:rsidRPr="00BC7AA0" w:rsidRDefault="00A87E27" w:rsidP="00A87E27">
      <w:pPr>
        <w:rPr>
          <w:lang w:val="es-ES_tradnl"/>
        </w:rPr>
      </w:pPr>
      <w:r w:rsidRPr="00BC7AA0">
        <w:rPr>
          <w:lang w:val="es-ES_tradnl"/>
        </w:rPr>
        <w:t>Se ha determinado que varias frecuencias en bandas alrededor de 900 MHz, según designaciones nacionales y regionales para uso no reglamentado, son adecuadas para uso con arreglo a la Recomendación UIT-T G.9959, de las cuales sólo dos, en la Región 2, están en una banda designada para uso por aplicaciones ISM. Uno de los criterios de diseño de los transceptores conformes a G.9959 es que deberían soportar 1, 2 ó 3 canales (estando cada canal asociado con una frecuencia central), dependiendo de la disponibilidad de canales en el país/región de que se trate.</w:t>
      </w:r>
    </w:p>
    <w:p w14:paraId="122FB875" w14:textId="39C6A0F5" w:rsidR="00A87E27" w:rsidRPr="00BC7AA0" w:rsidRDefault="00A87E27" w:rsidP="00A87E27">
      <w:pPr>
        <w:rPr>
          <w:lang w:val="es-ES_tradnl"/>
        </w:rPr>
      </w:pPr>
      <w:r w:rsidRPr="00BC7AA0">
        <w:rPr>
          <w:lang w:val="es-ES_tradnl"/>
        </w:rPr>
        <w:t>En lo que respecta a la elección e idoneidad de frecuencias mundiales para G.9959, el requisito básico para G.9959 es que sea retrocompatible con la tecnología Z-Wave</w:t>
      </w:r>
      <w:r w:rsidRPr="00BC7AA0">
        <w:rPr>
          <w:rStyle w:val="FootnoteReference"/>
          <w:lang w:val="es-ES_tradnl"/>
        </w:rPr>
        <w:footnoteReference w:id="21"/>
      </w:r>
      <w:r w:rsidRPr="00BC7AA0">
        <w:rPr>
          <w:lang w:val="es-ES_tradnl"/>
        </w:rPr>
        <w:t xml:space="preserve"> que funciona en el terreno desde hace más de 10</w:t>
      </w:r>
      <w:r w:rsidR="0065465C">
        <w:rPr>
          <w:lang w:val="es-ES_tradnl"/>
        </w:rPr>
        <w:t> </w:t>
      </w:r>
      <w:r w:rsidRPr="00BC7AA0">
        <w:rPr>
          <w:lang w:val="es-ES_tradnl"/>
        </w:rPr>
        <w:t>años. Cuando se contemple la asignación de nuevas frecuencias para uso por G.9959, deberá tenerse en cuenta que eso puede volver futuros productos basados en G.9959 incompatibles con dispositivos Z-Wave existentes y, por consiguiente, impedir que nuevos dispositivos G.9959 aprovechen el extenso ecosistema interoperable que ya existe. Las necesidades de espectro futuras de la G.9959 y tecnologías similares para la red eléctrica inteligente podría</w:t>
      </w:r>
      <w:r w:rsidR="00BD5B89" w:rsidRPr="00BC7AA0">
        <w:rPr>
          <w:lang w:val="es-ES_tradnl"/>
        </w:rPr>
        <w:t>n</w:t>
      </w:r>
      <w:r w:rsidRPr="00BC7AA0">
        <w:rPr>
          <w:lang w:val="es-ES_tradnl"/>
        </w:rPr>
        <w:t xml:space="preserve"> convertirse en un tema de la CMR-23 en el marco del punto 2.5 del orden del día.</w:t>
      </w:r>
    </w:p>
    <w:p w14:paraId="4BC425BD" w14:textId="77777777" w:rsidR="00A87E27" w:rsidRPr="00BC7AA0" w:rsidRDefault="00A87E27" w:rsidP="00A87E27">
      <w:pPr>
        <w:rPr>
          <w:lang w:val="es-ES_tradnl"/>
        </w:rPr>
      </w:pPr>
      <w:r w:rsidRPr="00BC7AA0">
        <w:rPr>
          <w:lang w:val="es-ES_tradnl"/>
        </w:rPr>
        <w:t>También debe señalarse que IEEE 802.11 e IEEE 802.15.4 se utilizan ampliamente para aplicaciones HAN y que tanto los sistemas basados en G.9959 como los basados en la IEEE 802.15.4 pueden emplear saltos de frecuencia y enrutamiento en malla si la transmisión directa no es posible a causa de largas distancias, atenuación, distorsión o interferencias temporales. Esto aumenta la robustez del sistema cuando funciona en bandas sin licencia.</w:t>
      </w:r>
    </w:p>
    <w:p w14:paraId="3EE89735" w14:textId="77777777" w:rsidR="00A87E27" w:rsidRPr="00BC7AA0" w:rsidRDefault="00A87E27" w:rsidP="00A87E27">
      <w:pPr>
        <w:rPr>
          <w:lang w:val="es-ES_tradnl"/>
        </w:rPr>
      </w:pPr>
      <w:r w:rsidRPr="00BC7AA0">
        <w:rPr>
          <w:lang w:val="es-ES_tradnl"/>
        </w:rPr>
        <w:lastRenderedPageBreak/>
        <w:t>Además de las consideraciones de gestión del espectro y compatibilidad que incumben al UIT-R, también habrá que considerar cuestiones legislativas, de privacidad y seguridad en los foros apropiados sobre la integridad de los dispositivos inalámbricos utilizados en redes inteligentes. Esas consideraciones podrían tener consecuencias en la identificación de frecuencias para uso en comunicaciones inalámbricas de red inteligente, y en particular la necesidad de evitar intercepciones, robos de identidad, corrupción o pérdida de datos en relación con datos de tarificación y facturación.</w:t>
      </w:r>
    </w:p>
    <w:p w14:paraId="7BFD9408" w14:textId="77777777" w:rsidR="00A87E27" w:rsidRPr="00BC7AA0" w:rsidRDefault="00A87E27" w:rsidP="00A87E27">
      <w:pPr>
        <w:rPr>
          <w:lang w:val="es-ES_tradnl"/>
        </w:rPr>
      </w:pPr>
      <w:r w:rsidRPr="00BC7AA0">
        <w:rPr>
          <w:lang w:val="es-ES_tradnl"/>
        </w:rPr>
        <w:t>Todas las normas inalámbricas mencionadas en esta sección incluyen encriptación para ofrecer privacidad y seguridad. La posibilidad de interferencia es una consecuencia inevitable de la utilización del espectro no sujeto a reglamentación, como las licencias individuales. Por regla general, las aplicaciones HAN no requieren una gran fiabilidad. Las aplicaciones WAN y FAN que utilizan conexiones inalámbricas que requieren gran fiabilidad y disponibilidad resultan más adecuadas en partes del espectro sujetas a licencia individual, normas obligatorias u otras formas de reglamentación.</w:t>
      </w:r>
    </w:p>
    <w:p w14:paraId="4A24F78F" w14:textId="77777777" w:rsidR="00A87E27" w:rsidRPr="00BC7AA0" w:rsidRDefault="00A87E27" w:rsidP="00A87E27">
      <w:pPr>
        <w:pStyle w:val="Heading2"/>
        <w:rPr>
          <w:rFonts w:eastAsia="Batang"/>
          <w:lang w:val="es-ES_tradnl"/>
        </w:rPr>
      </w:pPr>
      <w:bookmarkStart w:id="49" w:name="_Toc43910048"/>
      <w:bookmarkStart w:id="50" w:name="_Toc43910114"/>
      <w:r w:rsidRPr="00BC7AA0">
        <w:rPr>
          <w:rFonts w:eastAsia="Batang"/>
          <w:lang w:val="es-ES_tradnl"/>
        </w:rPr>
        <w:t>7.2</w:t>
      </w:r>
      <w:r w:rsidRPr="00BC7AA0">
        <w:rPr>
          <w:rFonts w:eastAsia="Batang"/>
          <w:lang w:val="es-ES_tradnl"/>
        </w:rPr>
        <w:tab/>
        <w:t>WAN/NAN/FAN</w:t>
      </w:r>
      <w:bookmarkEnd w:id="49"/>
      <w:bookmarkEnd w:id="50"/>
    </w:p>
    <w:p w14:paraId="0739FE25" w14:textId="77777777" w:rsidR="00A87E27" w:rsidRPr="00BC7AA0" w:rsidRDefault="00A87E27" w:rsidP="00A87E27">
      <w:pPr>
        <w:rPr>
          <w:rFonts w:eastAsia="Batang"/>
          <w:lang w:val="es-ES_tradnl"/>
        </w:rPr>
      </w:pPr>
      <w:r w:rsidRPr="00BC7AA0">
        <w:rPr>
          <w:rFonts w:eastAsia="Batang"/>
          <w:lang w:val="es-ES_tradnl"/>
        </w:rPr>
        <w:t>Las redes de comunicación WAN/NAN/FAN tienen en común la necesidad de transmitir datos desde distancias relativamente grandes (vecindarios, ciudades) hasta centros de operaciones. Esas redes pueden prestar servicio directamente al nodo final o servir de retroceso. El tipo de solución seleccionado depende de numerosas consideraciones como, entre otras:</w:t>
      </w:r>
    </w:p>
    <w:p w14:paraId="56D79912" w14:textId="77777777" w:rsidR="00A87E27" w:rsidRPr="00BC7AA0" w:rsidRDefault="00A87E27" w:rsidP="00A87E27">
      <w:pPr>
        <w:pStyle w:val="enumlev1"/>
        <w:rPr>
          <w:rFonts w:eastAsia="Batang"/>
          <w:lang w:val="es-ES_tradnl"/>
        </w:rPr>
      </w:pPr>
      <w:r w:rsidRPr="00BC7AA0">
        <w:rPr>
          <w:lang w:val="es-ES_tradnl" w:eastAsia="ja-JP"/>
        </w:rPr>
        <w:t>–</w:t>
      </w:r>
      <w:r w:rsidRPr="00BC7AA0">
        <w:rPr>
          <w:lang w:val="es-ES_tradnl" w:eastAsia="ja-JP"/>
        </w:rPr>
        <w:tab/>
      </w:r>
      <w:r w:rsidRPr="00BC7AA0">
        <w:rPr>
          <w:rFonts w:eastAsia="Batang"/>
          <w:lang w:val="es-ES_tradnl"/>
        </w:rPr>
        <w:t>Longitud del enlace.</w:t>
      </w:r>
    </w:p>
    <w:p w14:paraId="28183A42" w14:textId="77777777" w:rsidR="00A87E27" w:rsidRPr="00BC7AA0" w:rsidRDefault="00A87E27" w:rsidP="00A87E27">
      <w:pPr>
        <w:pStyle w:val="enumlev1"/>
        <w:rPr>
          <w:rFonts w:eastAsia="Batang"/>
          <w:lang w:val="es-ES_tradnl"/>
        </w:rPr>
      </w:pPr>
      <w:r w:rsidRPr="00BC7AA0">
        <w:rPr>
          <w:lang w:val="es-ES_tradnl" w:eastAsia="ja-JP"/>
        </w:rPr>
        <w:t>–</w:t>
      </w:r>
      <w:r w:rsidRPr="00BC7AA0">
        <w:rPr>
          <w:lang w:val="es-ES_tradnl" w:eastAsia="ja-JP"/>
        </w:rPr>
        <w:tab/>
        <w:t>Disponibilidad de derecho de paso (para soluciones cableadas).</w:t>
      </w:r>
    </w:p>
    <w:p w14:paraId="447FACF9" w14:textId="77777777" w:rsidR="00A87E27" w:rsidRPr="00BC7AA0" w:rsidRDefault="00A87E27" w:rsidP="00A87E27">
      <w:pPr>
        <w:pStyle w:val="enumlev1"/>
        <w:rPr>
          <w:rFonts w:eastAsia="Batang"/>
          <w:lang w:val="es-ES_tradnl"/>
        </w:rPr>
      </w:pPr>
      <w:r w:rsidRPr="00BC7AA0">
        <w:rPr>
          <w:lang w:val="es-ES_tradnl" w:eastAsia="ja-JP"/>
        </w:rPr>
        <w:t>–</w:t>
      </w:r>
      <w:r w:rsidRPr="00BC7AA0">
        <w:rPr>
          <w:lang w:val="es-ES_tradnl" w:eastAsia="ja-JP"/>
        </w:rPr>
        <w:tab/>
      </w:r>
      <w:r w:rsidRPr="00BC7AA0">
        <w:rPr>
          <w:rFonts w:eastAsia="Batang"/>
          <w:lang w:val="es-ES_tradnl"/>
        </w:rPr>
        <w:t>Capacidad del enlace.</w:t>
      </w:r>
    </w:p>
    <w:p w14:paraId="711BB2BB" w14:textId="77777777" w:rsidR="00A87E27" w:rsidRPr="00BC7AA0" w:rsidRDefault="00A87E27" w:rsidP="00A87E27">
      <w:pPr>
        <w:pStyle w:val="enumlev1"/>
        <w:rPr>
          <w:rFonts w:eastAsia="Batang"/>
          <w:lang w:val="es-ES_tradnl"/>
        </w:rPr>
      </w:pPr>
      <w:r w:rsidRPr="00BC7AA0">
        <w:rPr>
          <w:lang w:val="es-ES_tradnl" w:eastAsia="ja-JP"/>
        </w:rPr>
        <w:t>–</w:t>
      </w:r>
      <w:r w:rsidRPr="00BC7AA0">
        <w:rPr>
          <w:lang w:val="es-ES_tradnl" w:eastAsia="ja-JP"/>
        </w:rPr>
        <w:tab/>
        <w:t>Dispositivos no conectados a la red eléctrica.</w:t>
      </w:r>
    </w:p>
    <w:p w14:paraId="4EA4ADD0" w14:textId="77777777" w:rsidR="00A87E27" w:rsidRPr="00BC7AA0" w:rsidRDefault="00A87E27" w:rsidP="00A87E27">
      <w:pPr>
        <w:pStyle w:val="enumlev1"/>
        <w:rPr>
          <w:rFonts w:eastAsia="Batang"/>
          <w:lang w:val="es-ES_tradnl"/>
        </w:rPr>
      </w:pPr>
      <w:r w:rsidRPr="00BC7AA0">
        <w:rPr>
          <w:lang w:val="es-ES_tradnl" w:eastAsia="ja-JP"/>
        </w:rPr>
        <w:t>–</w:t>
      </w:r>
      <w:r w:rsidRPr="00BC7AA0">
        <w:rPr>
          <w:lang w:val="es-ES_tradnl" w:eastAsia="ja-JP"/>
        </w:rPr>
        <w:tab/>
      </w:r>
      <w:r w:rsidRPr="00BC7AA0">
        <w:rPr>
          <w:rFonts w:eastAsia="Batang"/>
          <w:lang w:val="es-ES_tradnl"/>
        </w:rPr>
        <w:t>Disponibilidad.</w:t>
      </w:r>
    </w:p>
    <w:p w14:paraId="1EACE466" w14:textId="77777777" w:rsidR="00A87E27" w:rsidRPr="00BC7AA0" w:rsidRDefault="00A87E27" w:rsidP="00A87E27">
      <w:pPr>
        <w:pStyle w:val="enumlev1"/>
        <w:rPr>
          <w:rFonts w:eastAsia="Batang"/>
          <w:lang w:val="es-ES_tradnl"/>
        </w:rPr>
      </w:pPr>
      <w:r w:rsidRPr="00BC7AA0">
        <w:rPr>
          <w:lang w:val="es-ES_tradnl" w:eastAsia="ja-JP"/>
        </w:rPr>
        <w:t>–</w:t>
      </w:r>
      <w:r w:rsidRPr="00BC7AA0">
        <w:rPr>
          <w:lang w:val="es-ES_tradnl" w:eastAsia="ja-JP"/>
        </w:rPr>
        <w:tab/>
      </w:r>
      <w:r w:rsidRPr="00BC7AA0">
        <w:rPr>
          <w:rFonts w:eastAsia="Batang"/>
          <w:lang w:val="es-ES_tradnl"/>
        </w:rPr>
        <w:t>Fiabilidad.</w:t>
      </w:r>
    </w:p>
    <w:p w14:paraId="69C2DCBE" w14:textId="77777777" w:rsidR="00A87E27" w:rsidRPr="00BC7AA0" w:rsidRDefault="00A87E27" w:rsidP="00A87E27">
      <w:pPr>
        <w:pStyle w:val="enumlev1"/>
        <w:rPr>
          <w:rFonts w:eastAsia="Batang"/>
          <w:lang w:val="es-ES_tradnl"/>
        </w:rPr>
      </w:pPr>
      <w:r w:rsidRPr="00BC7AA0">
        <w:rPr>
          <w:lang w:val="es-ES_tradnl" w:eastAsia="ja-JP"/>
        </w:rPr>
        <w:t>–</w:t>
      </w:r>
      <w:r w:rsidRPr="00BC7AA0">
        <w:rPr>
          <w:lang w:val="es-ES_tradnl" w:eastAsia="ja-JP"/>
        </w:rPr>
        <w:tab/>
        <w:t>Espectro regulado (por ejemplo, con licencia) o no regulado (exento de licencia)</w:t>
      </w:r>
      <w:r w:rsidRPr="00BC7AA0">
        <w:rPr>
          <w:rFonts w:eastAsia="Batang"/>
          <w:lang w:val="es-ES_tradnl"/>
        </w:rPr>
        <w:t>.</w:t>
      </w:r>
    </w:p>
    <w:p w14:paraId="739B4DFF" w14:textId="77777777" w:rsidR="00A87E27" w:rsidRPr="00BC7AA0" w:rsidRDefault="00A87E27" w:rsidP="00A87E27">
      <w:pPr>
        <w:rPr>
          <w:rFonts w:eastAsia="Batang"/>
          <w:lang w:val="es-ES_tradnl"/>
        </w:rPr>
      </w:pPr>
      <w:r w:rsidRPr="00BC7AA0">
        <w:rPr>
          <w:lang w:val="es-ES_tradnl"/>
        </w:rPr>
        <w:t>El Comité de normas LAN/MAN IEEE 802 ha elaborado varias normas que se utilizan para soportar aplicaciones de red inteligente</w:t>
      </w:r>
      <w:r w:rsidRPr="00BC7AA0">
        <w:rPr>
          <w:rFonts w:eastAsia="Batang"/>
          <w:lang w:val="es-ES_tradnl"/>
        </w:rPr>
        <w:t>.</w:t>
      </w:r>
    </w:p>
    <w:p w14:paraId="280C1BD6" w14:textId="77777777" w:rsidR="00A87E27" w:rsidRPr="00BC7AA0" w:rsidRDefault="00A87E27" w:rsidP="00A87E27">
      <w:pPr>
        <w:rPr>
          <w:rFonts w:eastAsia="Batang"/>
          <w:lang w:val="es-ES_tradnl"/>
        </w:rPr>
      </w:pPr>
      <w:r w:rsidRPr="00BC7AA0">
        <w:rPr>
          <w:rFonts w:eastAsia="Batang"/>
          <w:lang w:val="es-ES_tradnl"/>
        </w:rPr>
        <w:t>Estas soluciones comprenden:</w:t>
      </w:r>
    </w:p>
    <w:p w14:paraId="73949F4E" w14:textId="77777777" w:rsidR="00A87E27" w:rsidRPr="00BC7AA0" w:rsidRDefault="00A87E27" w:rsidP="00A87E27">
      <w:pPr>
        <w:pStyle w:val="enumlev1"/>
        <w:rPr>
          <w:rFonts w:eastAsia="Batang"/>
          <w:lang w:val="es-ES_tradnl"/>
        </w:rPr>
      </w:pPr>
      <w:r w:rsidRPr="00BC7AA0">
        <w:rPr>
          <w:lang w:val="es-ES_tradnl" w:eastAsia="ja-JP"/>
        </w:rPr>
        <w:t>–</w:t>
      </w:r>
      <w:r w:rsidRPr="00BC7AA0">
        <w:rPr>
          <w:lang w:val="es-ES_tradnl" w:eastAsia="ja-JP"/>
        </w:rPr>
        <w:tab/>
        <w:t>Normas inalámbricas que soportan transmisiones inalámbricas de punto a multipunto:</w:t>
      </w:r>
    </w:p>
    <w:p w14:paraId="27B066E1" w14:textId="77777777" w:rsidR="00A87E27" w:rsidRPr="00BC7AA0" w:rsidRDefault="00A87E27" w:rsidP="00A87E27">
      <w:pPr>
        <w:pStyle w:val="enumlev2"/>
        <w:rPr>
          <w:rFonts w:eastAsia="Batang"/>
          <w:lang w:val="es-ES_tradnl"/>
        </w:rPr>
      </w:pPr>
      <w:r w:rsidRPr="00BC7AA0">
        <w:rPr>
          <w:lang w:val="es-ES_tradnl" w:eastAsia="ja-JP"/>
        </w:rPr>
        <w:t>•</w:t>
      </w:r>
      <w:r w:rsidRPr="00BC7AA0">
        <w:rPr>
          <w:lang w:val="es-ES_tradnl" w:eastAsia="ja-JP"/>
        </w:rPr>
        <w:tab/>
      </w:r>
      <w:r w:rsidRPr="00BC7AA0">
        <w:rPr>
          <w:rFonts w:eastAsia="Batang"/>
          <w:lang w:val="es-ES_tradnl"/>
        </w:rPr>
        <w:t>IEEE 802.11</w:t>
      </w:r>
    </w:p>
    <w:p w14:paraId="35677CD0" w14:textId="77777777" w:rsidR="00A87E27" w:rsidRPr="00BC7AA0" w:rsidRDefault="00A87E27" w:rsidP="00A87E27">
      <w:pPr>
        <w:pStyle w:val="enumlev2"/>
        <w:rPr>
          <w:rFonts w:eastAsia="Batang"/>
          <w:lang w:val="es-ES_tradnl"/>
        </w:rPr>
      </w:pPr>
      <w:r w:rsidRPr="00BC7AA0">
        <w:rPr>
          <w:lang w:val="es-ES_tradnl" w:eastAsia="ja-JP"/>
        </w:rPr>
        <w:t>•</w:t>
      </w:r>
      <w:r w:rsidRPr="00BC7AA0">
        <w:rPr>
          <w:lang w:val="es-ES_tradnl" w:eastAsia="ja-JP"/>
        </w:rPr>
        <w:tab/>
      </w:r>
      <w:r w:rsidRPr="00BC7AA0">
        <w:rPr>
          <w:rFonts w:eastAsia="Batang"/>
          <w:lang w:val="es-ES_tradnl"/>
        </w:rPr>
        <w:t>IEEE 802.16</w:t>
      </w:r>
    </w:p>
    <w:p w14:paraId="5E2BFE71" w14:textId="77777777" w:rsidR="00A87E27" w:rsidRPr="00BC7AA0" w:rsidRDefault="00A87E27" w:rsidP="00A87E27">
      <w:pPr>
        <w:pStyle w:val="enumlev2"/>
        <w:rPr>
          <w:rFonts w:eastAsia="Batang"/>
          <w:lang w:val="es-ES_tradnl"/>
        </w:rPr>
      </w:pPr>
      <w:r w:rsidRPr="00BC7AA0">
        <w:rPr>
          <w:lang w:val="es-ES_tradnl" w:eastAsia="ja-JP"/>
        </w:rPr>
        <w:t>•</w:t>
      </w:r>
      <w:r w:rsidRPr="00BC7AA0">
        <w:rPr>
          <w:lang w:val="es-ES_tradnl" w:eastAsia="ja-JP"/>
        </w:rPr>
        <w:tab/>
      </w:r>
      <w:r w:rsidRPr="00BC7AA0">
        <w:rPr>
          <w:rFonts w:eastAsia="Batang"/>
          <w:lang w:val="es-ES_tradnl"/>
        </w:rPr>
        <w:t>IEEE 802.20</w:t>
      </w:r>
    </w:p>
    <w:p w14:paraId="58CD2ECF" w14:textId="77777777" w:rsidR="00A87E27" w:rsidRPr="00BC7AA0" w:rsidRDefault="00A87E27" w:rsidP="00A87E27">
      <w:pPr>
        <w:pStyle w:val="enumlev2"/>
        <w:rPr>
          <w:rFonts w:eastAsia="Batang"/>
          <w:lang w:val="es-ES_tradnl"/>
        </w:rPr>
      </w:pPr>
      <w:r w:rsidRPr="00BC7AA0">
        <w:rPr>
          <w:lang w:val="es-ES_tradnl" w:eastAsia="ja-JP"/>
        </w:rPr>
        <w:t>•</w:t>
      </w:r>
      <w:r w:rsidRPr="00BC7AA0">
        <w:rPr>
          <w:lang w:val="es-ES_tradnl" w:eastAsia="ja-JP"/>
        </w:rPr>
        <w:tab/>
      </w:r>
      <w:r w:rsidRPr="00BC7AA0">
        <w:rPr>
          <w:rFonts w:eastAsia="Batang"/>
          <w:lang w:val="es-ES_tradnl"/>
        </w:rPr>
        <w:t>IEEE 802.22</w:t>
      </w:r>
    </w:p>
    <w:p w14:paraId="52899B68" w14:textId="77777777" w:rsidR="00A87E27" w:rsidRPr="00BC7AA0" w:rsidRDefault="00A87E27" w:rsidP="00A87E27">
      <w:pPr>
        <w:pStyle w:val="enumlev1"/>
        <w:rPr>
          <w:rFonts w:eastAsia="Batang"/>
          <w:lang w:val="es-ES_tradnl"/>
        </w:rPr>
      </w:pPr>
      <w:r w:rsidRPr="00BC7AA0">
        <w:rPr>
          <w:lang w:val="es-ES_tradnl" w:eastAsia="ja-JP"/>
        </w:rPr>
        <w:t>–</w:t>
      </w:r>
      <w:r w:rsidRPr="00BC7AA0">
        <w:rPr>
          <w:lang w:val="es-ES_tradnl" w:eastAsia="ja-JP"/>
        </w:rPr>
        <w:tab/>
        <w:t>Normas inalámbricas que soportan</w:t>
      </w:r>
      <w:r w:rsidRPr="00BC7AA0">
        <w:rPr>
          <w:color w:val="000000"/>
          <w:lang w:val="es-ES_tradnl"/>
        </w:rPr>
        <w:t xml:space="preserve"> </w:t>
      </w:r>
      <w:r w:rsidRPr="00BC7AA0">
        <w:rPr>
          <w:rFonts w:eastAsia="Batang"/>
          <w:lang w:val="es-ES_tradnl"/>
        </w:rPr>
        <w:t>redes inalámbricas en malla:</w:t>
      </w:r>
    </w:p>
    <w:p w14:paraId="041BC751" w14:textId="77777777" w:rsidR="00A87E27" w:rsidRPr="00BC7AA0" w:rsidRDefault="00A87E27" w:rsidP="00A87E27">
      <w:pPr>
        <w:pStyle w:val="enumlev2"/>
        <w:rPr>
          <w:rFonts w:eastAsia="Batang"/>
          <w:lang w:val="es-ES_tradnl"/>
        </w:rPr>
      </w:pPr>
      <w:r w:rsidRPr="00BC7AA0">
        <w:rPr>
          <w:lang w:val="es-ES_tradnl" w:eastAsia="ja-JP"/>
        </w:rPr>
        <w:t>•</w:t>
      </w:r>
      <w:r w:rsidRPr="00BC7AA0">
        <w:rPr>
          <w:lang w:val="es-ES_tradnl" w:eastAsia="ja-JP"/>
        </w:rPr>
        <w:tab/>
      </w:r>
      <w:r w:rsidRPr="00BC7AA0">
        <w:rPr>
          <w:rFonts w:eastAsia="Batang"/>
          <w:lang w:val="es-ES_tradnl"/>
        </w:rPr>
        <w:t>IEEE 802.15.4</w:t>
      </w:r>
    </w:p>
    <w:p w14:paraId="38BA1C6F" w14:textId="77777777" w:rsidR="00A87E27" w:rsidRPr="00BC7AA0" w:rsidRDefault="00A87E27" w:rsidP="00A87E27">
      <w:pPr>
        <w:pStyle w:val="enumlev2"/>
        <w:rPr>
          <w:rFonts w:eastAsia="Batang"/>
          <w:lang w:val="es-ES_tradnl"/>
        </w:rPr>
      </w:pPr>
      <w:r w:rsidRPr="00BC7AA0">
        <w:rPr>
          <w:lang w:val="es-ES_tradnl" w:eastAsia="ja-JP"/>
        </w:rPr>
        <w:t>•</w:t>
      </w:r>
      <w:r w:rsidRPr="00BC7AA0">
        <w:rPr>
          <w:lang w:val="es-ES_tradnl" w:eastAsia="ja-JP"/>
        </w:rPr>
        <w:tab/>
      </w:r>
      <w:r w:rsidRPr="00BC7AA0">
        <w:rPr>
          <w:rFonts w:eastAsia="Batang"/>
          <w:lang w:val="es-ES_tradnl"/>
        </w:rPr>
        <w:t>IEEE 802.11</w:t>
      </w:r>
    </w:p>
    <w:p w14:paraId="56E19608" w14:textId="0C728698" w:rsidR="00A87E27" w:rsidRPr="00BC7AA0" w:rsidRDefault="00A87E27" w:rsidP="00A87E27">
      <w:pPr>
        <w:rPr>
          <w:lang w:val="es-ES_tradnl"/>
        </w:rPr>
      </w:pPr>
      <w:r w:rsidRPr="00BC7AA0">
        <w:rPr>
          <w:lang w:val="es-ES_tradnl"/>
        </w:rPr>
        <w:t>También pueden contribuir a requisitos de red inteligente otras tecnologías de comunicaciones inalámbricas tales como tecnologías celulares y radiodifusión sonora. Redes celulares bajo responsabilidad 3GPP (es decir, GSM/EDGE, WCDMA/HSPA y LTE) han pasado de proporcionar servicios telefónicos a soportar numerosas aplicaciones de datos, con seguridad incorporada y apoyo de calidad de servicio. En versiones recientes de 3GPP, también se han introducido mejoras de normalización para comunicación de tipo máquina (MTC), incluido soporte para control de congestión, vida útil mejorada de las baterías</w:t>
      </w:r>
      <w:r w:rsidR="006F1F04" w:rsidRPr="00BC7AA0">
        <w:rPr>
          <w:lang w:val="es-ES_tradnl"/>
        </w:rPr>
        <w:t>,</w:t>
      </w:r>
      <w:r w:rsidRPr="00BC7AA0">
        <w:rPr>
          <w:lang w:val="es-ES_tradnl"/>
        </w:rPr>
        <w:t xml:space="preserve"> dispositivos de </w:t>
      </w:r>
      <w:r w:rsidR="006F1F04" w:rsidRPr="00BC7AA0">
        <w:rPr>
          <w:lang w:val="es-ES_tradnl"/>
        </w:rPr>
        <w:t>ultra</w:t>
      </w:r>
      <w:r w:rsidRPr="00BC7AA0">
        <w:rPr>
          <w:lang w:val="es-ES_tradnl"/>
        </w:rPr>
        <w:t>baja complejidad</w:t>
      </w:r>
      <w:r w:rsidR="006F1F04" w:rsidRPr="00BC7AA0">
        <w:rPr>
          <w:lang w:val="es-ES_tradnl"/>
        </w:rPr>
        <w:t xml:space="preserve">, un número creciente de dispositivos y una cobertura en interiores mejorada según se detalla en el </w:t>
      </w:r>
      <w:r w:rsidR="00BD5B89" w:rsidRPr="00BC7AA0">
        <w:rPr>
          <w:lang w:val="es-ES_tradnl"/>
        </w:rPr>
        <w:t>Capítulo </w:t>
      </w:r>
      <w:r w:rsidR="006F1F04" w:rsidRPr="00BC7AA0">
        <w:rPr>
          <w:lang w:val="es-ES_tradnl"/>
        </w:rPr>
        <w:t>9</w:t>
      </w:r>
      <w:r w:rsidRPr="00BC7AA0">
        <w:rPr>
          <w:lang w:val="es-ES_tradnl"/>
        </w:rPr>
        <w:t xml:space="preserve">. </w:t>
      </w:r>
      <w:bookmarkStart w:id="51" w:name="_Hlk43907176"/>
      <w:r w:rsidRPr="00BC7AA0">
        <w:rPr>
          <w:lang w:val="es-ES_tradnl"/>
        </w:rPr>
        <w:lastRenderedPageBreak/>
        <w:t xml:space="preserve">Medidores inteligentes están disponibles con funciones individuales de supervisión y control proporcionadas utilizando tecnología </w:t>
      </w:r>
      <w:r w:rsidR="006F1F04" w:rsidRPr="00BC7AA0">
        <w:rPr>
          <w:lang w:val="es-ES_tradnl"/>
        </w:rPr>
        <w:t>3GPP</w:t>
      </w:r>
      <w:r w:rsidRPr="00BC7AA0">
        <w:rPr>
          <w:lang w:val="es-ES_tradnl"/>
        </w:rPr>
        <w:t>. Por otra parte, se llevan utilizando desde hace decenios subportadoras inaudibles para conmutación simple de área extensa entre medidores de tarificación utilizando redes de radiodifusión FM en EEUU y el servicio de radiodifusión de cobertura nacional</w:t>
      </w:r>
      <w:r w:rsidR="0065465C">
        <w:rPr>
          <w:lang w:val="es-ES_tradnl"/>
        </w:rPr>
        <w:t> </w:t>
      </w:r>
      <w:r w:rsidRPr="00BC7AA0">
        <w:rPr>
          <w:lang w:val="es-ES_tradnl"/>
        </w:rPr>
        <w:t>LF en 198</w:t>
      </w:r>
      <w:r w:rsidR="0065465C">
        <w:rPr>
          <w:lang w:val="es-ES_tradnl"/>
        </w:rPr>
        <w:t> </w:t>
      </w:r>
      <w:r w:rsidRPr="00BC7AA0">
        <w:rPr>
          <w:lang w:val="es-ES_tradnl"/>
        </w:rPr>
        <w:t>kHz en el Reino Unido.</w:t>
      </w:r>
      <w:r w:rsidR="00BD5B89" w:rsidRPr="00BC7AA0">
        <w:rPr>
          <w:lang w:val="es-ES_tradnl"/>
        </w:rPr>
        <w:t xml:space="preserve"> </w:t>
      </w:r>
      <w:r w:rsidR="00202529" w:rsidRPr="00BC7AA0">
        <w:rPr>
          <w:lang w:val="es-ES_tradnl"/>
        </w:rPr>
        <w:t>El Comité de normas LAN/MAN IEEE 802 ha elaborado varias normas que se utilizan para soportar aplicaciones de red inteligente.</w:t>
      </w:r>
    </w:p>
    <w:p w14:paraId="2745843A" w14:textId="77777777" w:rsidR="00A87E27" w:rsidRPr="00BC7AA0" w:rsidRDefault="00A87E27" w:rsidP="00A87E27">
      <w:pPr>
        <w:pStyle w:val="Heading1"/>
        <w:rPr>
          <w:rFonts w:eastAsia="Batang"/>
          <w:lang w:val="es-ES_tradnl"/>
        </w:rPr>
      </w:pPr>
      <w:bookmarkStart w:id="52" w:name="_Toc421882701"/>
      <w:bookmarkStart w:id="53" w:name="_Toc43910049"/>
      <w:bookmarkStart w:id="54" w:name="_Toc43910115"/>
      <w:bookmarkEnd w:id="51"/>
      <w:r w:rsidRPr="00BC7AA0">
        <w:rPr>
          <w:rFonts w:eastAsia="Batang"/>
          <w:lang w:val="es-ES_tradnl" w:eastAsia="ko-KR"/>
        </w:rPr>
        <w:t>8</w:t>
      </w:r>
      <w:r w:rsidRPr="00BC7AA0">
        <w:rPr>
          <w:rFonts w:eastAsia="Batang"/>
          <w:lang w:val="es-ES_tradnl"/>
        </w:rPr>
        <w:tab/>
      </w:r>
      <w:bookmarkEnd w:id="52"/>
      <w:r w:rsidRPr="00BC7AA0">
        <w:rPr>
          <w:rFonts w:eastAsia="Batang"/>
          <w:lang w:val="es-ES_tradnl"/>
        </w:rPr>
        <w:t>Consideraciones sobre la</w:t>
      </w:r>
      <w:r w:rsidRPr="00BC7AA0">
        <w:rPr>
          <w:szCs w:val="24"/>
          <w:lang w:val="es-ES_tradnl"/>
        </w:rPr>
        <w:t xml:space="preserve"> interferencia asociada con el despliegue de tecnologías alámbricas e inalámbricas de transmisión de datos que se emplean en sistemas de gestión de la red eléctrica</w:t>
      </w:r>
      <w:bookmarkEnd w:id="53"/>
      <w:bookmarkEnd w:id="54"/>
    </w:p>
    <w:p w14:paraId="30EE7E50" w14:textId="77777777" w:rsidR="00A87E27" w:rsidRPr="00BC7AA0" w:rsidRDefault="00A87E27" w:rsidP="00A87E27">
      <w:pPr>
        <w:rPr>
          <w:lang w:val="es-ES_tradnl" w:eastAsia="ja-JP"/>
        </w:rPr>
      </w:pPr>
      <w:r w:rsidRPr="00BC7AA0">
        <w:rPr>
          <w:lang w:val="es-ES_tradnl" w:eastAsia="ja-JP"/>
        </w:rPr>
        <w:t>El Comité de normas LAN/MAN IEEE 802 ha desarrollado numerosas tecnologías inalámbricas que han demostrado ser resistentes a las interferencias y permiten una gestión de la red eléctrica sin causar interferencias a otras.</w:t>
      </w:r>
    </w:p>
    <w:p w14:paraId="4870835A" w14:textId="77777777" w:rsidR="00A87E27" w:rsidRPr="00BC7AA0" w:rsidRDefault="00A87E27" w:rsidP="00A87E27">
      <w:pPr>
        <w:rPr>
          <w:lang w:val="es-ES_tradnl" w:eastAsia="ja-JP"/>
        </w:rPr>
      </w:pPr>
      <w:r w:rsidRPr="00BC7AA0">
        <w:rPr>
          <w:lang w:val="es-ES_tradnl" w:eastAsia="ja-JP"/>
        </w:rPr>
        <w:t>Características típicas de la familia de normas IEEE 802:</w:t>
      </w:r>
    </w:p>
    <w:p w14:paraId="1F6BE7B1"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Por ejemplo, IEEE 802.11 (Wi-Fi™) e IEEE 802.15.1 (Bluetooth™) demuestran desde hace años que pueden coexistir funcionando en la misma banda.</w:t>
      </w:r>
    </w:p>
    <w:p w14:paraId="09A43C88"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Aunque se desplegarán miles de dispositivos de red inteligente, sus necesidades de velocidad de datos pueden ser limitadas y es muy probable que todos los dispositivos no transmitan al mismo tiempo. Por consiguiente, pueden compartir eficazmente el mismo espectro.</w:t>
      </w:r>
    </w:p>
    <w:p w14:paraId="7CB2EEF7"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Reguladores como la Federal Communications Commission y Ofcom (Reino Unido) han propuesto límites de emisión estrictos para varias bandas, que deben ser respetados escrupulosamente para que se puedan utilizar esas bandas.</w:t>
      </w:r>
    </w:p>
    <w:p w14:paraId="77867775"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Nuevas tecnologías cognitivas de compartición radioeléctrica desarrolladas en las normas IEEE 802 (por ejemplo, IEEE 802.22-2011™, también llamada Wi-FAR™) pueden utilizar eficazmente el espectro sin perjudicar a otros usuarios primarios que funcionan en esas bandas o en bandas adyacentes.</w:t>
      </w:r>
    </w:p>
    <w:p w14:paraId="7CA1BBE9"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Las características incorporadas en las normas IEEE 802, tales como</w:t>
      </w:r>
      <w:r w:rsidRPr="00BC7AA0">
        <w:rPr>
          <w:color w:val="000000"/>
          <w:lang w:val="es-ES_tradnl"/>
        </w:rPr>
        <w:t xml:space="preserve"> </w:t>
      </w:r>
      <w:r w:rsidRPr="00BC7AA0">
        <w:rPr>
          <w:lang w:val="es-ES_tradnl" w:eastAsia="ja-JP"/>
        </w:rPr>
        <w:t>detección del espectro, etiqueta del espectro, gestión de disposición de canales y coexistencia garantizarán interferencias mínimas entre ellas y con otras.</w:t>
      </w:r>
    </w:p>
    <w:p w14:paraId="63B2D5F3" w14:textId="77777777" w:rsidR="00A87E27" w:rsidRPr="00BC7AA0" w:rsidRDefault="00A87E27" w:rsidP="00A87E27">
      <w:pPr>
        <w:rPr>
          <w:rFonts w:eastAsia="Batang"/>
          <w:lang w:val="es-ES_tradnl"/>
        </w:rPr>
      </w:pPr>
      <w:r w:rsidRPr="00BC7AA0">
        <w:rPr>
          <w:rFonts w:eastAsia="Batang"/>
          <w:lang w:val="es-ES_tradnl"/>
        </w:rPr>
        <w:t>Las tecnologías 3GPP celulares utilizan bandas de espectro con licencia y, por lo tanto, tienen una interferencia controlada. Además, se utilizan técnicas avanzadas de gestión de la interferencia para múltiples dispositivos, tales como la cancelación mejorada de interferencias.</w:t>
      </w:r>
    </w:p>
    <w:p w14:paraId="5EC6B24D" w14:textId="77777777" w:rsidR="00A87E27" w:rsidRPr="00BC7AA0" w:rsidRDefault="00A87E27" w:rsidP="00A87E27">
      <w:pPr>
        <w:rPr>
          <w:lang w:val="es-ES_tradnl" w:eastAsia="ja-JP"/>
        </w:rPr>
      </w:pPr>
      <w:r w:rsidRPr="00BC7AA0">
        <w:rPr>
          <w:lang w:val="es-ES_tradnl" w:eastAsia="ja-JP"/>
        </w:rPr>
        <w:t>Las soluciones 3GPP proporcionan tecnologías celulares de redes de telecomunicaciones, incluidos acceso radioeléctrico, red de transporte central y capacidades de servicio, incluidos trabajos sobre códecs, seguridad, calidad de servicio, y por lo tanto proporcionan especificaciones de sistema completas. Las especificaciones también proporcionan conexiones para acceso no radioeléctrico a la red central, y para interfuncionamiento con redes Wi-Fi.</w:t>
      </w:r>
    </w:p>
    <w:p w14:paraId="07B32AD0" w14:textId="77777777" w:rsidR="00A87E27" w:rsidRPr="00BC7AA0" w:rsidRDefault="00A87E27" w:rsidP="00A87E27">
      <w:pPr>
        <w:rPr>
          <w:lang w:val="es-ES_tradnl" w:eastAsia="ja-JP"/>
        </w:rPr>
      </w:pPr>
      <w:r w:rsidRPr="00BC7AA0">
        <w:rPr>
          <w:lang w:val="es-ES_tradnl" w:eastAsia="ja-JP"/>
        </w:rPr>
        <w:t>Finalidad principal de todas las versiones de 3GPP:</w:t>
      </w:r>
    </w:p>
    <w:p w14:paraId="7F7E242F"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Lograr que el sistema sea compatible con versiones anteriores y futuras siempre que sea posible, para garantizar un funcionamiento ininterrumpido de los equipos de usuario.</w:t>
      </w:r>
    </w:p>
    <w:p w14:paraId="253F08E0"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Realizar estudios exhaustivos de coexistencia y desarrollar especificaciones para garantizar la compartición de bandas de frecuencias por sistemas que utilizan tecnologías de acceso 3GPP diferentes, con un impacto mínimo en la calidad de funcionamiento.</w:t>
      </w:r>
    </w:p>
    <w:p w14:paraId="7E443F21"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Cumplir requisitos globales de reglamentación de las emisiones.</w:t>
      </w:r>
    </w:p>
    <w:p w14:paraId="1B36D950"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Proporcionar y mantener tecnologías de acceso que soportan numerosas velocidades y capacidades de datos.</w:t>
      </w:r>
    </w:p>
    <w:p w14:paraId="223BA383" w14:textId="77777777" w:rsidR="00A87E27" w:rsidRPr="00BC7AA0" w:rsidRDefault="00A87E27" w:rsidP="00A87E27">
      <w:pPr>
        <w:rPr>
          <w:rFonts w:eastAsia="Batang"/>
          <w:lang w:val="es-ES_tradnl"/>
        </w:rPr>
      </w:pPr>
      <w:r w:rsidRPr="00BC7AA0">
        <w:rPr>
          <w:lang w:val="es-ES_tradnl" w:eastAsia="ja-JP"/>
        </w:rPr>
        <w:lastRenderedPageBreak/>
        <w:t>Además, las tecnologías 3GPP pueden recurrir a diversas técnicas, tales como el salto de frecuencias, para aumentar la protección contra interferencias y reducir la interferencia causada a otros sistemas que funcionan en la misma banda. Las tecnologías también utilizan técnicas de planificación y coordinación de interferencias, tales como la planificación de frecuencias a escala de todo el sistema, y la coordinación de interferencias intercelulares para garantizar una utilización eficiente del espectro. También se utiliza la supresión avanzada de interferencias en los receptores, lo cual aumenta la protección contra las interferencias.</w:t>
      </w:r>
    </w:p>
    <w:p w14:paraId="64FC9D13" w14:textId="77777777" w:rsidR="00A87E27" w:rsidRPr="00BC7AA0" w:rsidRDefault="00A87E27" w:rsidP="00A87E27">
      <w:pPr>
        <w:rPr>
          <w:lang w:val="es-ES_tradnl" w:eastAsia="ja-JP"/>
        </w:rPr>
      </w:pPr>
      <w:r w:rsidRPr="00BC7AA0">
        <w:rPr>
          <w:lang w:val="es-ES_tradnl" w:eastAsia="ja-JP"/>
        </w:rPr>
        <w:t>3GPP2 ha desarrollado numerosas tecnologías inalámbricas que han demostrado ser resistentes a las interferencias y permiten una gestión de la red eléctrica sin causar interferencias a otras. La familia de normas 3GPP2 cdma2000 multiportadoras comprende:</w:t>
      </w:r>
    </w:p>
    <w:p w14:paraId="4A22BC7E"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cdma2000 1x.</w:t>
      </w:r>
    </w:p>
    <w:p w14:paraId="31A5F867"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 xml:space="preserve">cdma2000 </w:t>
      </w:r>
      <w:r w:rsidRPr="00BC7AA0">
        <w:rPr>
          <w:lang w:val="es-ES_tradnl"/>
        </w:rPr>
        <w:t>datos en modo paquete de alta velocidad (HRPD/EV-DO).</w:t>
      </w:r>
    </w:p>
    <w:p w14:paraId="47375DF6"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Paquetes de datos de alta velocidad extendida (xHRPD).</w:t>
      </w:r>
    </w:p>
    <w:p w14:paraId="321C7857" w14:textId="0D7C7C17" w:rsidR="00A87E27" w:rsidRPr="00BC7AA0" w:rsidRDefault="00A87E27" w:rsidP="00A87E27">
      <w:pPr>
        <w:rPr>
          <w:lang w:val="es-ES_tradnl" w:eastAsia="ja-JP"/>
        </w:rPr>
      </w:pPr>
      <w:r w:rsidRPr="00BC7AA0">
        <w:rPr>
          <w:lang w:val="es-ES_tradnl" w:eastAsia="ja-JP"/>
        </w:rPr>
        <w:t>La UIT reconoce que la familia de normas 3GPP2 cdma2000 multiportadoras es una tecnología IMT documentada en la Recomendación UIT-R M.1457. Características típicas de la familia de normas</w:t>
      </w:r>
      <w:r w:rsidR="0065465C">
        <w:rPr>
          <w:lang w:val="es-ES_tradnl" w:eastAsia="ja-JP"/>
        </w:rPr>
        <w:t> </w:t>
      </w:r>
      <w:r w:rsidRPr="00BC7AA0">
        <w:rPr>
          <w:lang w:val="es-ES_tradnl" w:eastAsia="ja-JP"/>
        </w:rPr>
        <w:t>3GPP2 cdma2000 multiportadoras:</w:t>
      </w:r>
    </w:p>
    <w:p w14:paraId="09417082"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Tecnología comprobada con control de acceso avanzado para soportar un gran número de usuarios en modos de acceso aleatorio y de tráfico con interferencias mínimas.</w:t>
      </w:r>
    </w:p>
    <w:p w14:paraId="2E85E8F8"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Desplegada ya en todo el mundo para proporcionar conectividad a zonas geográficas extensas.</w:t>
      </w:r>
    </w:p>
    <w:p w14:paraId="62473F58"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Cada estación de base está concebida para una gran zona de cobertura.</w:t>
      </w:r>
    </w:p>
    <w:p w14:paraId="6255F739"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Un conjunto completo de especificaciones, incluidas especificaciones de red, seguridad, prueba y calidad de funcionamiento.</w:t>
      </w:r>
    </w:p>
    <w:p w14:paraId="16FA20E6" w14:textId="77777777" w:rsidR="00A87E27" w:rsidRPr="00BC7AA0" w:rsidRDefault="00A87E27" w:rsidP="00A87E27">
      <w:pPr>
        <w:pStyle w:val="Heading1"/>
        <w:rPr>
          <w:rFonts w:eastAsia="Batang"/>
          <w:lang w:val="es-ES_tradnl"/>
        </w:rPr>
      </w:pPr>
      <w:bookmarkStart w:id="55" w:name="_Toc421882702"/>
      <w:bookmarkStart w:id="56" w:name="_Toc43910050"/>
      <w:bookmarkStart w:id="57" w:name="_Toc43910116"/>
      <w:r w:rsidRPr="00BC7AA0">
        <w:rPr>
          <w:rFonts w:eastAsia="Batang"/>
          <w:lang w:val="es-ES_tradnl" w:eastAsia="ko-KR"/>
        </w:rPr>
        <w:t>9</w:t>
      </w:r>
      <w:r w:rsidRPr="00BC7AA0">
        <w:rPr>
          <w:rFonts w:eastAsia="Batang"/>
          <w:lang w:val="es-ES_tradnl"/>
        </w:rPr>
        <w:tab/>
        <w:t>Impacto del despliegue generalizado de redes alámbricas e inalámbricas utilizadas para sistemas de gestión de redes eléctricas en la disponibilidad del espectro</w:t>
      </w:r>
      <w:bookmarkEnd w:id="55"/>
      <w:bookmarkEnd w:id="56"/>
      <w:bookmarkEnd w:id="57"/>
    </w:p>
    <w:p w14:paraId="14CCCD35" w14:textId="77777777" w:rsidR="00A87E27" w:rsidRPr="00BC7AA0" w:rsidRDefault="00A87E27" w:rsidP="00A87E27">
      <w:pPr>
        <w:rPr>
          <w:lang w:val="es-ES_tradnl" w:eastAsia="ja-JP"/>
        </w:rPr>
      </w:pPr>
      <w:r w:rsidRPr="00BC7AA0">
        <w:rPr>
          <w:lang w:val="es-ES_tradnl" w:eastAsia="ja-JP"/>
        </w:rPr>
        <w:t>Uno de los objetivos de las tecnologías inalámbricas celulares 3GPP y de la familia de normas IEEE 802 es que la interferencia asociada con el despliegue generalizado de esos dispositivos y tecnologías no afecte a la disponibilidad del espectro.</w:t>
      </w:r>
    </w:p>
    <w:p w14:paraId="0FE91FD5" w14:textId="77777777" w:rsidR="00A87E27" w:rsidRPr="00BC7AA0" w:rsidRDefault="00A87E27" w:rsidP="00A87E27">
      <w:pPr>
        <w:rPr>
          <w:lang w:val="es-ES_tradnl" w:eastAsia="ja-JP"/>
        </w:rPr>
      </w:pPr>
      <w:r w:rsidRPr="00BC7AA0">
        <w:rPr>
          <w:lang w:val="es-ES_tradnl" w:eastAsia="ja-JP"/>
        </w:rPr>
        <w:t>Se trata de una consideración vital, dado que:</w:t>
      </w:r>
    </w:p>
    <w:p w14:paraId="7D76DCFB"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Están instalados actualmente en diversos países y regiones, como Europa, Australia y Norteamérica, millones de dispositivos inalámbricos de red inteligente que funcionan en el mismo espectro compartido. El número de esas instalaciones aumenta, y hay más planificadas en esas regiones geográficas porque han tenido éxito y son eficaces.</w:t>
      </w:r>
    </w:p>
    <w:p w14:paraId="540888A3"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La utilización de dispositivos inalámbricos móviles de consumo general se ha generalizado en todo el mundo. Cada dispositivo puede transferir gigabytes de datos cada mes. La utilización de datos por dispositivos inalámbricos de red inteligente es muchas veces más reducida. El espectro con licencia, que es gestionado por empresas inalámbricas, puede admitir fácilmente ese aumento de tráfico.</w:t>
      </w:r>
    </w:p>
    <w:p w14:paraId="666EAE01"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Normativas existentes de Reguladores como la Federal Communications Commission y Ofcom (Reino Unido) permiten que millones de dispositivos inalámbricos de red inteligente funcionen satisfactoriamente sin perjudicarse unos a otros.</w:t>
      </w:r>
    </w:p>
    <w:p w14:paraId="3F163F92"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 xml:space="preserve">Las normas inalámbricas IEEE 802 recurren a diversas tecnologías como, por ejemplo, </w:t>
      </w:r>
      <w:r w:rsidRPr="00BC7AA0">
        <w:rPr>
          <w:lang w:val="es-ES_tradnl"/>
        </w:rPr>
        <w:t>saltos de frecuencia, enrutamiento en malla, fragmentación, codificación y alta velocidad de ráfagas, que permite crear redes inalámbricas de red inteligente fiables. Además, las redes inalámbricas de red inteligente son resistentes a roturas de enlaces y cortes de corriente</w:t>
      </w:r>
      <w:r w:rsidRPr="00BC7AA0">
        <w:rPr>
          <w:lang w:val="es-ES_tradnl" w:eastAsia="ja-JP"/>
        </w:rPr>
        <w:t>.</w:t>
      </w:r>
    </w:p>
    <w:p w14:paraId="53918A65" w14:textId="77777777" w:rsidR="00A87E27" w:rsidRPr="00BC7AA0" w:rsidRDefault="00A87E27" w:rsidP="00A87E27">
      <w:pPr>
        <w:pStyle w:val="enumlev1"/>
        <w:rPr>
          <w:lang w:val="es-ES_tradnl" w:eastAsia="ja-JP"/>
        </w:rPr>
      </w:pPr>
      <w:r w:rsidRPr="00BC7AA0">
        <w:rPr>
          <w:lang w:val="es-ES_tradnl" w:eastAsia="ja-JP"/>
        </w:rPr>
        <w:lastRenderedPageBreak/>
        <w:t>–</w:t>
      </w:r>
      <w:r w:rsidRPr="00BC7AA0">
        <w:rPr>
          <w:lang w:val="es-ES_tradnl" w:eastAsia="ja-JP"/>
        </w:rPr>
        <w:tab/>
        <w:t>Las tecnologías inalámbricas celulares 3GPP recurren a diversas técnicas tales como modulación y codificación de alto nivel, atribución de bloques de recursos, cancelación y mitigación de interferencias, y MIMO para utilizar eficazmente el espectro atribuido. Además, multipunto coordinado ofrece una robustez adicional.</w:t>
      </w:r>
    </w:p>
    <w:p w14:paraId="1177340A"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Nuevas tecnologías cognitivas de compartición radioeléctrica desarrolladas en las normas IEEE 802 pueden utilizar eficazmente el espectro sin perjudicar a otros usuarios primarios que funcionan en esas bandas o en bandas adyacentes.</w:t>
      </w:r>
    </w:p>
    <w:p w14:paraId="251413F7"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Las características incorporadas en las normas IEEE 802, tales como</w:t>
      </w:r>
      <w:r w:rsidRPr="00BC7AA0">
        <w:rPr>
          <w:color w:val="000000"/>
          <w:lang w:val="es-ES_tradnl"/>
        </w:rPr>
        <w:t xml:space="preserve"> </w:t>
      </w:r>
      <w:r w:rsidRPr="00BC7AA0">
        <w:rPr>
          <w:lang w:val="es-ES_tradnl" w:eastAsia="ja-JP"/>
        </w:rPr>
        <w:t>detección del espectro, etiqueta del espectro, gestión de disposición de canales y coexistencia garantizarán interferencias mínimas entre ellas y con otras.</w:t>
      </w:r>
    </w:p>
    <w:p w14:paraId="0E4EA447" w14:textId="32DDADA8" w:rsidR="00182C6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 xml:space="preserve">Las tecnologías inalámbricas celulares 3GPP evolucionan constantemente y en la versión 13 de 3GPP se </w:t>
      </w:r>
      <w:r w:rsidR="00182C67" w:rsidRPr="00BC7AA0">
        <w:rPr>
          <w:lang w:val="es-ES_tradnl" w:eastAsia="ja-JP"/>
        </w:rPr>
        <w:t xml:space="preserve">han </w:t>
      </w:r>
      <w:r w:rsidRPr="00BC7AA0">
        <w:rPr>
          <w:lang w:val="es-ES_tradnl" w:eastAsia="ja-JP"/>
        </w:rPr>
        <w:t>introduci</w:t>
      </w:r>
      <w:r w:rsidR="00182C67" w:rsidRPr="00BC7AA0">
        <w:rPr>
          <w:lang w:val="es-ES_tradnl" w:eastAsia="ja-JP"/>
        </w:rPr>
        <w:t>do</w:t>
      </w:r>
      <w:r w:rsidRPr="00BC7AA0">
        <w:rPr>
          <w:lang w:val="es-ES_tradnl" w:eastAsia="ja-JP"/>
        </w:rPr>
        <w:t xml:space="preserve"> nuevas características pertinentes para redes inteligentes</w:t>
      </w:r>
      <w:r w:rsidR="00182C67" w:rsidRPr="00BC7AA0">
        <w:rPr>
          <w:lang w:val="es-ES_tradnl" w:eastAsia="ja-JP"/>
        </w:rPr>
        <w:t>, a fin de dar soporte a:</w:t>
      </w:r>
    </w:p>
    <w:p w14:paraId="7A00FE72" w14:textId="340F60CE" w:rsidR="00182C67" w:rsidRPr="00BC7AA0" w:rsidRDefault="00BD5B89" w:rsidP="00BD5B89">
      <w:pPr>
        <w:pStyle w:val="enumlev2"/>
        <w:rPr>
          <w:lang w:val="es-ES_tradnl" w:eastAsia="ja-JP"/>
        </w:rPr>
      </w:pPr>
      <w:r w:rsidRPr="00BC7AA0">
        <w:rPr>
          <w:lang w:val="es-ES_tradnl" w:eastAsia="ja-JP"/>
        </w:rPr>
        <w:t>•</w:t>
      </w:r>
      <w:r w:rsidRPr="00BC7AA0">
        <w:rPr>
          <w:lang w:val="es-ES_tradnl" w:eastAsia="ja-JP"/>
        </w:rPr>
        <w:tab/>
      </w:r>
      <w:r w:rsidR="000B29CF" w:rsidRPr="00BC7AA0">
        <w:rPr>
          <w:lang w:val="es-ES_tradnl" w:eastAsia="ja-JP"/>
        </w:rPr>
        <w:t>u</w:t>
      </w:r>
      <w:r w:rsidR="00182C67" w:rsidRPr="00BC7AA0">
        <w:rPr>
          <w:lang w:val="es-ES_tradnl" w:eastAsia="ja-JP"/>
        </w:rPr>
        <w:t>na pérdida máxima de acoplamiento de 164 dB</w:t>
      </w:r>
      <w:r w:rsidR="000B29CF" w:rsidRPr="00BC7AA0">
        <w:rPr>
          <w:lang w:val="es-ES_tradnl" w:eastAsia="ja-JP"/>
        </w:rPr>
        <w:t>;</w:t>
      </w:r>
    </w:p>
    <w:p w14:paraId="132E66A2" w14:textId="6977C8A6" w:rsidR="00182C67" w:rsidRPr="00BC7AA0" w:rsidRDefault="00BD5B89" w:rsidP="00BD5B89">
      <w:pPr>
        <w:pStyle w:val="enumlev2"/>
        <w:rPr>
          <w:lang w:val="es-ES_tradnl" w:eastAsia="ja-JP"/>
        </w:rPr>
      </w:pPr>
      <w:r w:rsidRPr="00BC7AA0">
        <w:rPr>
          <w:lang w:val="es-ES_tradnl" w:eastAsia="ja-JP"/>
        </w:rPr>
        <w:t>•</w:t>
      </w:r>
      <w:r w:rsidRPr="00BC7AA0">
        <w:rPr>
          <w:lang w:val="es-ES_tradnl" w:eastAsia="ja-JP"/>
        </w:rPr>
        <w:tab/>
      </w:r>
      <w:r w:rsidR="000B29CF" w:rsidRPr="00BC7AA0">
        <w:rPr>
          <w:lang w:val="es-ES_tradnl" w:eastAsia="ja-JP"/>
        </w:rPr>
        <w:t>f</w:t>
      </w:r>
      <w:r w:rsidR="00182C67" w:rsidRPr="00BC7AA0">
        <w:rPr>
          <w:lang w:val="es-ES_tradnl" w:eastAsia="ja-JP"/>
        </w:rPr>
        <w:t>uncionamiento durante al menos 10</w:t>
      </w:r>
      <w:r w:rsidR="0065465C">
        <w:rPr>
          <w:lang w:val="es-ES_tradnl" w:eastAsia="ja-JP"/>
        </w:rPr>
        <w:t> </w:t>
      </w:r>
      <w:r w:rsidR="00182C67" w:rsidRPr="00BC7AA0">
        <w:rPr>
          <w:lang w:val="es-ES_tradnl" w:eastAsia="ja-JP"/>
        </w:rPr>
        <w:t>años con una batería de 5</w:t>
      </w:r>
      <w:r w:rsidR="0065465C">
        <w:rPr>
          <w:lang w:val="es-ES_tradnl" w:eastAsia="ja-JP"/>
        </w:rPr>
        <w:t> </w:t>
      </w:r>
      <w:r w:rsidR="00182C67" w:rsidRPr="00BC7AA0">
        <w:rPr>
          <w:lang w:val="es-ES_tradnl" w:eastAsia="ja-JP"/>
        </w:rPr>
        <w:t>Wh (vatios por hora) para modelos de tráfico caracterizados por pequeñas transmisiones de datos poco frecuentes</w:t>
      </w:r>
      <w:r w:rsidR="000B29CF" w:rsidRPr="00BC7AA0">
        <w:rPr>
          <w:lang w:val="es-ES_tradnl" w:eastAsia="ja-JP"/>
        </w:rPr>
        <w:t>;</w:t>
      </w:r>
    </w:p>
    <w:p w14:paraId="76241B35" w14:textId="26A6B394" w:rsidR="00182C67" w:rsidRPr="00BC7AA0" w:rsidRDefault="00BD5B89" w:rsidP="00BD5B89">
      <w:pPr>
        <w:pStyle w:val="enumlev2"/>
        <w:rPr>
          <w:lang w:val="es-ES_tradnl" w:eastAsia="ja-JP"/>
        </w:rPr>
      </w:pPr>
      <w:r w:rsidRPr="00BC7AA0">
        <w:rPr>
          <w:lang w:val="es-ES_tradnl" w:eastAsia="ja-JP"/>
        </w:rPr>
        <w:t>•</w:t>
      </w:r>
      <w:r w:rsidRPr="00BC7AA0">
        <w:rPr>
          <w:lang w:val="es-ES_tradnl" w:eastAsia="ja-JP"/>
        </w:rPr>
        <w:tab/>
      </w:r>
      <w:r w:rsidR="000B29CF" w:rsidRPr="00BC7AA0">
        <w:rPr>
          <w:lang w:val="es-ES_tradnl" w:eastAsia="ja-JP"/>
        </w:rPr>
        <w:t>u</w:t>
      </w:r>
      <w:r w:rsidR="00182C67" w:rsidRPr="00BC7AA0">
        <w:rPr>
          <w:lang w:val="es-ES_tradnl" w:eastAsia="ja-JP"/>
        </w:rPr>
        <w:t>na latencia de al menos 10</w:t>
      </w:r>
      <w:r w:rsidR="0065465C">
        <w:rPr>
          <w:lang w:val="es-ES_tradnl" w:eastAsia="ja-JP"/>
        </w:rPr>
        <w:t> </w:t>
      </w:r>
      <w:r w:rsidR="00182C67" w:rsidRPr="00BC7AA0">
        <w:rPr>
          <w:lang w:val="es-ES_tradnl" w:eastAsia="ja-JP"/>
        </w:rPr>
        <w:t>segundos para la transmisión de un pequeño paquete incluso en la periferia del sistema, esto es, con una pérdida de acoplamiento de 164</w:t>
      </w:r>
      <w:r w:rsidR="0065465C">
        <w:rPr>
          <w:lang w:val="es-ES_tradnl" w:eastAsia="ja-JP"/>
        </w:rPr>
        <w:t> </w:t>
      </w:r>
      <w:r w:rsidR="00182C67" w:rsidRPr="00BC7AA0">
        <w:rPr>
          <w:lang w:val="es-ES_tradnl" w:eastAsia="ja-JP"/>
        </w:rPr>
        <w:t>dB</w:t>
      </w:r>
      <w:r w:rsidR="000B29CF" w:rsidRPr="00BC7AA0">
        <w:rPr>
          <w:lang w:val="es-ES_tradnl" w:eastAsia="ja-JP"/>
        </w:rPr>
        <w:t>;</w:t>
      </w:r>
    </w:p>
    <w:p w14:paraId="6234AF98" w14:textId="6980CED8" w:rsidR="00182C67" w:rsidRPr="00BC7AA0" w:rsidRDefault="00BD5B89" w:rsidP="00BD5B89">
      <w:pPr>
        <w:pStyle w:val="enumlev2"/>
        <w:rPr>
          <w:lang w:val="es-ES_tradnl" w:eastAsia="ja-JP"/>
        </w:rPr>
      </w:pPr>
      <w:r w:rsidRPr="00BC7AA0">
        <w:rPr>
          <w:lang w:val="es-ES_tradnl" w:eastAsia="ja-JP"/>
        </w:rPr>
        <w:t>•</w:t>
      </w:r>
      <w:r w:rsidRPr="00BC7AA0">
        <w:rPr>
          <w:lang w:val="es-ES_tradnl" w:eastAsia="ja-JP"/>
        </w:rPr>
        <w:tab/>
      </w:r>
      <w:r w:rsidR="000B29CF" w:rsidRPr="00BC7AA0">
        <w:rPr>
          <w:lang w:val="es-ES_tradnl" w:eastAsia="ja-JP"/>
        </w:rPr>
        <w:t>c</w:t>
      </w:r>
      <w:r w:rsidR="00182C67" w:rsidRPr="00BC7AA0">
        <w:rPr>
          <w:lang w:val="es-ES_tradnl" w:eastAsia="ja-JP"/>
        </w:rPr>
        <w:t>apacidad para dar soporte al menos a 60</w:t>
      </w:r>
      <w:r w:rsidR="00801B19" w:rsidRPr="00BC7AA0">
        <w:rPr>
          <w:lang w:val="es-ES_tradnl" w:eastAsia="ja-JP"/>
        </w:rPr>
        <w:t> </w:t>
      </w:r>
      <w:r w:rsidR="00182C67" w:rsidRPr="00BC7AA0">
        <w:rPr>
          <w:lang w:val="es-ES_tradnl" w:eastAsia="ja-JP"/>
        </w:rPr>
        <w:t>000 dispositivos por kilómetro cuadrado</w:t>
      </w:r>
      <w:r w:rsidR="000B29CF" w:rsidRPr="00BC7AA0">
        <w:rPr>
          <w:lang w:val="es-ES_tradnl" w:eastAsia="ja-JP"/>
        </w:rPr>
        <w:t>;</w:t>
      </w:r>
    </w:p>
    <w:p w14:paraId="1A41576D" w14:textId="3A5DAE1F" w:rsidR="00182C67" w:rsidRPr="00BC7AA0" w:rsidRDefault="00BD5B89" w:rsidP="00BD5B89">
      <w:pPr>
        <w:pStyle w:val="enumlev2"/>
        <w:rPr>
          <w:lang w:val="es-ES_tradnl" w:eastAsia="ja-JP"/>
        </w:rPr>
      </w:pPr>
      <w:r w:rsidRPr="00BC7AA0">
        <w:rPr>
          <w:lang w:val="es-ES_tradnl" w:eastAsia="ja-JP"/>
        </w:rPr>
        <w:t>•</w:t>
      </w:r>
      <w:r w:rsidRPr="00BC7AA0">
        <w:rPr>
          <w:lang w:val="es-ES_tradnl" w:eastAsia="ja-JP"/>
        </w:rPr>
        <w:tab/>
      </w:r>
      <w:r w:rsidR="000B29CF" w:rsidRPr="00BC7AA0">
        <w:rPr>
          <w:lang w:val="es-ES_tradnl" w:eastAsia="ja-JP"/>
        </w:rPr>
        <w:t>t</w:t>
      </w:r>
      <w:r w:rsidR="00182C67" w:rsidRPr="00BC7AA0">
        <w:rPr>
          <w:lang w:val="es-ES_tradnl" w:eastAsia="ja-JP"/>
        </w:rPr>
        <w:t>ransmisión segura de paquetes de datos mediante el uso de la encriptación y la protección de la integridad</w:t>
      </w:r>
      <w:r w:rsidR="000B29CF" w:rsidRPr="00BC7AA0">
        <w:rPr>
          <w:lang w:val="es-ES_tradnl" w:eastAsia="ja-JP"/>
        </w:rPr>
        <w:t>;</w:t>
      </w:r>
    </w:p>
    <w:p w14:paraId="57C3B814" w14:textId="697031E2" w:rsidR="00A87E27" w:rsidRPr="00BC7AA0" w:rsidRDefault="009B044C" w:rsidP="00202529">
      <w:pPr>
        <w:pStyle w:val="enumlev2"/>
        <w:rPr>
          <w:lang w:val="es-ES_tradnl" w:eastAsia="ja-JP"/>
        </w:rPr>
      </w:pPr>
      <w:r w:rsidRPr="00BC7AA0">
        <w:rPr>
          <w:lang w:val="es-ES_tradnl" w:eastAsia="ja-JP"/>
        </w:rPr>
        <w:t>•</w:t>
      </w:r>
      <w:r w:rsidRPr="00BC7AA0">
        <w:rPr>
          <w:lang w:val="es-ES_tradnl" w:eastAsia="ja-JP"/>
        </w:rPr>
        <w:tab/>
      </w:r>
      <w:r w:rsidR="000B29CF" w:rsidRPr="00BC7AA0">
        <w:rPr>
          <w:lang w:val="es-ES_tradnl" w:eastAsia="ja-JP"/>
        </w:rPr>
        <w:t>s</w:t>
      </w:r>
      <w:r w:rsidR="00182C67" w:rsidRPr="00BC7AA0">
        <w:rPr>
          <w:lang w:val="es-ES_tradnl" w:eastAsia="ja-JP"/>
        </w:rPr>
        <w:t>istema y dispositivo de baja complejidad para facilitar el apoyo a una amplia gama de aplicaciones de las MTC</w:t>
      </w:r>
      <w:r w:rsidR="00A87E27" w:rsidRPr="00BC7AA0">
        <w:rPr>
          <w:lang w:val="es-ES_tradnl" w:eastAsia="ja-JP"/>
        </w:rPr>
        <w:t>.</w:t>
      </w:r>
    </w:p>
    <w:p w14:paraId="0A79BC0C" w14:textId="77777777" w:rsidR="00A87E27" w:rsidRPr="00BC7AA0" w:rsidRDefault="00A87E27" w:rsidP="00A87E27">
      <w:pPr>
        <w:pStyle w:val="enumlev1"/>
        <w:keepNext/>
        <w:keepLines/>
        <w:rPr>
          <w:lang w:val="es-ES_tradnl" w:eastAsia="ja-JP"/>
        </w:rPr>
      </w:pPr>
      <w:r w:rsidRPr="00BC7AA0">
        <w:rPr>
          <w:lang w:val="es-ES_tradnl" w:eastAsia="ja-JP"/>
        </w:rPr>
        <w:t>–</w:t>
      </w:r>
      <w:r w:rsidRPr="00BC7AA0">
        <w:rPr>
          <w:lang w:val="es-ES_tradnl" w:eastAsia="ja-JP"/>
        </w:rPr>
        <w:tab/>
        <w:t xml:space="preserve">Los </w:t>
      </w:r>
      <w:r w:rsidRPr="00BC7AA0">
        <w:rPr>
          <w:lang w:val="es-ES_tradnl"/>
        </w:rPr>
        <w:t xml:space="preserve">enlaces Ethernet alámbricos no utilizan espectro inalámbrico y suelen estar concebidos para cumplir los códigos locales y nacionales aplicables para la limitación de las interferencias electromagnéticas </w:t>
      </w:r>
      <w:r w:rsidRPr="00BC7AA0">
        <w:rPr>
          <w:lang w:val="es-ES_tradnl" w:eastAsia="ja-JP"/>
        </w:rPr>
        <w:t>de sistemas no transmisores. Por consiguiente, la utilización de Ethernet no debería dar lugar a consideraciones adicionales sobre la interferencia causada a las radiocomunicaciones en la implementación de tecnologías y dispositivos alámbricos e inalámbricos utilizados en apoyo de sistemas de gestión de red eléctrica.</w:t>
      </w:r>
    </w:p>
    <w:p w14:paraId="7B2FD798" w14:textId="77777777" w:rsidR="00A87E27" w:rsidRPr="00BC7AA0" w:rsidRDefault="00A87E27" w:rsidP="00A87E27">
      <w:pPr>
        <w:rPr>
          <w:lang w:val="es-ES_tradnl" w:eastAsia="ja-JP"/>
        </w:rPr>
      </w:pPr>
      <w:r w:rsidRPr="00BC7AA0">
        <w:rPr>
          <w:lang w:val="es-ES_tradnl" w:eastAsia="ja-JP"/>
        </w:rPr>
        <w:t>Uno de los objetivos de la familia de normas 3GPP es que la interferencia asociada con el despliegue generalizado de esos dispositivos y tecnologías no afecte a la disponibilidad del espectro, considerando:</w:t>
      </w:r>
    </w:p>
    <w:p w14:paraId="756EEE1B"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el despliegue mundial generalizado de sistemas que proporcionan itinerancia mundial a millones de equipos de usuario;</w:t>
      </w:r>
    </w:p>
    <w:p w14:paraId="3BB186CF"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la cobertura fiable de las redes celulares prácticamente en el mundo entero.</w:t>
      </w:r>
    </w:p>
    <w:p w14:paraId="248D7690" w14:textId="77777777" w:rsidR="00A87E27" w:rsidRPr="00BC7AA0" w:rsidRDefault="00A87E27" w:rsidP="00A87E27">
      <w:pPr>
        <w:pStyle w:val="Heading1"/>
        <w:rPr>
          <w:rFonts w:eastAsia="Batang"/>
          <w:lang w:val="es-ES_tradnl"/>
        </w:rPr>
      </w:pPr>
      <w:bookmarkStart w:id="58" w:name="_Toc421882703"/>
      <w:bookmarkStart w:id="59" w:name="_Toc43910051"/>
      <w:bookmarkStart w:id="60" w:name="_Toc43910117"/>
      <w:r w:rsidRPr="00BC7AA0">
        <w:rPr>
          <w:rFonts w:eastAsia="Batang"/>
          <w:lang w:val="es-ES_tradnl" w:eastAsia="ko-KR"/>
        </w:rPr>
        <w:t>10</w:t>
      </w:r>
      <w:r w:rsidRPr="00BC7AA0">
        <w:rPr>
          <w:rFonts w:eastAsia="Batang"/>
          <w:lang w:val="es-ES_tradnl"/>
        </w:rPr>
        <w:tab/>
        <w:t>Conclusión</w:t>
      </w:r>
      <w:bookmarkEnd w:id="58"/>
      <w:bookmarkEnd w:id="59"/>
      <w:bookmarkEnd w:id="60"/>
    </w:p>
    <w:p w14:paraId="620A311A" w14:textId="77777777" w:rsidR="00A87E27" w:rsidRPr="00BC7AA0" w:rsidRDefault="00A87E27" w:rsidP="00A87E27">
      <w:pPr>
        <w:rPr>
          <w:rFonts w:eastAsia="Batang"/>
          <w:lang w:val="es-ES_tradnl"/>
        </w:rPr>
      </w:pPr>
      <w:r w:rsidRPr="00BC7AA0">
        <w:rPr>
          <w:rFonts w:eastAsia="Batang"/>
          <w:lang w:val="es-ES_tradnl"/>
        </w:rPr>
        <w:t>Las redes de comunicación bidireccional de alta capacidad que emplean tecnologías de telecomunicaciones inalámbricas, PLT o de otro tipo que acoplan sensores y medidores inteligentes pueden transformar redes existentes de distribución de servicios públicos en redes inteligentes.</w:t>
      </w:r>
    </w:p>
    <w:p w14:paraId="3C0A9487" w14:textId="77777777" w:rsidR="00A87E27" w:rsidRPr="00BC7AA0" w:rsidRDefault="00A87E27" w:rsidP="00A87E27">
      <w:pPr>
        <w:rPr>
          <w:rFonts w:eastAsia="Batang"/>
          <w:lang w:val="es-ES_tradnl"/>
        </w:rPr>
      </w:pPr>
      <w:r w:rsidRPr="00BC7AA0">
        <w:rPr>
          <w:rFonts w:eastAsia="Batang"/>
          <w:lang w:val="es-ES_tradnl"/>
        </w:rPr>
        <w:t>En principio, gracias a la medición inteligente y a las comunicaciones por redes inteligentes, los consumidores podrán controlar y cambiar sus costumbres de consumo en beneficio propio. Los servicios públicos también podrán introducir en tiempo real medidas de tarificación en las que las tasas se puedan ajustar continuamente para tener en cuenta consideraciones de demanda total y de integridad de las redes de distribución. También será posible, en principio, regular la demanda de clases particulares de aparatos domésticos y equipos industriales muy utilizados.</w:t>
      </w:r>
    </w:p>
    <w:p w14:paraId="7CF0CFF6" w14:textId="4F25D06E" w:rsidR="00A87E27" w:rsidRDefault="00A87E27" w:rsidP="00A87E27">
      <w:pPr>
        <w:rPr>
          <w:rFonts w:eastAsia="Batang"/>
          <w:lang w:val="es-ES_tradnl"/>
        </w:rPr>
      </w:pPr>
      <w:r w:rsidRPr="00BC7AA0">
        <w:rPr>
          <w:rFonts w:eastAsia="Batang"/>
          <w:lang w:val="es-ES_tradnl"/>
        </w:rPr>
        <w:lastRenderedPageBreak/>
        <w:t>El objetivo global es que se puedan supervisar y controlar esas redes interactivas de red inteligente para aumentar la eficiencia, fiabilidad y seguridad de las redes de distribución de electricidad, gas y agua, garantizando a los consumidores un abastecimiento continuo.</w:t>
      </w:r>
    </w:p>
    <w:p w14:paraId="78B9F635" w14:textId="596F3B07" w:rsidR="0065465C" w:rsidRDefault="0065465C" w:rsidP="00A87E27">
      <w:pPr>
        <w:rPr>
          <w:rFonts w:eastAsia="Batang"/>
          <w:lang w:val="es-ES_tradnl"/>
        </w:rPr>
      </w:pPr>
    </w:p>
    <w:p w14:paraId="1B386C03" w14:textId="77777777" w:rsidR="0065465C" w:rsidRPr="00BC7AA0" w:rsidRDefault="0065465C" w:rsidP="00A87E27">
      <w:pPr>
        <w:rPr>
          <w:rFonts w:eastAsia="Batang"/>
          <w:lang w:val="es-ES_tradnl"/>
        </w:rPr>
      </w:pPr>
    </w:p>
    <w:p w14:paraId="3D67172A" w14:textId="77777777" w:rsidR="00A87E27" w:rsidRPr="00BC7AA0" w:rsidRDefault="00A87E27" w:rsidP="00A87E27">
      <w:pPr>
        <w:pStyle w:val="AnnexNoTitle"/>
        <w:rPr>
          <w:lang w:val="es-ES_tradnl"/>
        </w:rPr>
      </w:pPr>
      <w:bookmarkStart w:id="61" w:name="_Toc43910118"/>
      <w:r w:rsidRPr="00BC7AA0">
        <w:rPr>
          <w:lang w:val="es-ES_tradnl" w:eastAsia="zh-CN"/>
        </w:rPr>
        <w:t>Anexo 1</w:t>
      </w:r>
      <w:r w:rsidRPr="00BC7AA0">
        <w:rPr>
          <w:lang w:val="es-ES_tradnl" w:eastAsia="zh-CN"/>
        </w:rPr>
        <w:br/>
      </w:r>
      <w:r w:rsidRPr="00BC7AA0">
        <w:rPr>
          <w:lang w:val="es-ES_tradnl" w:eastAsia="zh-CN"/>
        </w:rPr>
        <w:br/>
      </w:r>
      <w:bookmarkStart w:id="62" w:name="_Toc421880927"/>
      <w:bookmarkStart w:id="63" w:name="_Toc421882705"/>
      <w:r w:rsidRPr="00BC7AA0">
        <w:rPr>
          <w:lang w:val="es-ES_tradnl"/>
        </w:rPr>
        <w:t>Ejemplos de normas existentes relativas a sistemas</w:t>
      </w:r>
      <w:r w:rsidRPr="00BC7AA0">
        <w:rPr>
          <w:lang w:val="es-ES_tradnl"/>
        </w:rPr>
        <w:br/>
        <w:t>de gestión de redes eléctricas</w:t>
      </w:r>
      <w:bookmarkEnd w:id="61"/>
      <w:bookmarkEnd w:id="62"/>
      <w:bookmarkEnd w:id="63"/>
    </w:p>
    <w:p w14:paraId="36F07768" w14:textId="77777777" w:rsidR="00A87E27" w:rsidRPr="00BC7AA0" w:rsidRDefault="00A87E27" w:rsidP="00A87E27">
      <w:pPr>
        <w:pStyle w:val="Heading2"/>
        <w:rPr>
          <w:rFonts w:eastAsia="Batang"/>
          <w:lang w:val="es-ES_tradnl"/>
        </w:rPr>
      </w:pPr>
      <w:bookmarkStart w:id="64" w:name="_Toc421882706"/>
      <w:bookmarkStart w:id="65" w:name="_Toc43910052"/>
      <w:bookmarkStart w:id="66" w:name="_Toc43910119"/>
      <w:r w:rsidRPr="00BC7AA0">
        <w:rPr>
          <w:rFonts w:eastAsia="Batang"/>
          <w:lang w:val="es-ES_tradnl"/>
        </w:rPr>
        <w:t>A1.1</w:t>
      </w:r>
      <w:r w:rsidRPr="00BC7AA0">
        <w:rPr>
          <w:rFonts w:eastAsia="Batang"/>
          <w:lang w:val="es-ES_tradnl"/>
        </w:rPr>
        <w:tab/>
        <w:t>Normas del IEEE</w:t>
      </w:r>
      <w:bookmarkEnd w:id="64"/>
      <w:bookmarkEnd w:id="65"/>
      <w:bookmarkEnd w:id="66"/>
    </w:p>
    <w:p w14:paraId="42219FC2" w14:textId="77777777" w:rsidR="00A87E27" w:rsidRPr="00BC7AA0" w:rsidRDefault="00A87E27" w:rsidP="00A87E27">
      <w:pPr>
        <w:keepNext/>
        <w:keepLines/>
        <w:rPr>
          <w:rFonts w:eastAsia="Batang"/>
          <w:lang w:val="es-ES_tradnl"/>
        </w:rPr>
      </w:pPr>
      <w:r w:rsidRPr="00BC7AA0">
        <w:rPr>
          <w:rFonts w:eastAsia="Batang"/>
          <w:lang w:val="es-ES_tradnl"/>
        </w:rPr>
        <w:t>La norma IEEE 802 contiene varias normas inalámbricas aplicables a aplicaciones del primer kilómetro para sistemas de gestión de redes eléctricas. En los cuadros siguientes se resumen las características técnicas y operacionales de las normas inalámbricas IEEE 802 pertinentes.</w:t>
      </w:r>
    </w:p>
    <w:p w14:paraId="1EFA9A30" w14:textId="79CED60F" w:rsidR="00A87E27" w:rsidRPr="00BC7AA0" w:rsidRDefault="00A87E27" w:rsidP="00990C17">
      <w:pPr>
        <w:pStyle w:val="Note"/>
        <w:rPr>
          <w:lang w:val="es-ES_tradnl"/>
        </w:rPr>
      </w:pPr>
      <w:r w:rsidRPr="00BC7AA0">
        <w:rPr>
          <w:lang w:val="es-ES_tradnl"/>
        </w:rPr>
        <w:t>NOTA</w:t>
      </w:r>
      <w:r w:rsidR="0065465C">
        <w:rPr>
          <w:lang w:val="es-ES_tradnl"/>
        </w:rPr>
        <w:t> </w:t>
      </w:r>
      <w:r w:rsidRPr="00BC7AA0">
        <w:rPr>
          <w:lang w:val="es-ES_tradnl"/>
        </w:rPr>
        <w:t>–</w:t>
      </w:r>
      <w:r w:rsidR="0065465C">
        <w:rPr>
          <w:lang w:val="es-ES_tradnl"/>
        </w:rPr>
        <w:t> </w:t>
      </w:r>
      <w:r w:rsidRPr="00BC7AA0">
        <w:rPr>
          <w:lang w:val="es-ES_tradnl"/>
        </w:rPr>
        <w:t>Véase el Cuadro</w:t>
      </w:r>
      <w:r w:rsidR="0065465C">
        <w:rPr>
          <w:lang w:val="es-ES_tradnl"/>
        </w:rPr>
        <w:t> </w:t>
      </w:r>
      <w:r w:rsidRPr="00BC7AA0">
        <w:rPr>
          <w:lang w:val="es-ES_tradnl"/>
        </w:rPr>
        <w:t>2 de la Recomendación UIT-R M.1450, donde figuran los parámetros técnicos relacionados con la norma IEEE 802.11.</w:t>
      </w:r>
    </w:p>
    <w:p w14:paraId="0EF9EC92" w14:textId="77777777" w:rsidR="00A87E27" w:rsidRPr="00BC7AA0" w:rsidRDefault="00A87E27" w:rsidP="00A87E27">
      <w:pPr>
        <w:pStyle w:val="TableNo"/>
        <w:rPr>
          <w:lang w:val="es-ES_tradnl"/>
        </w:rPr>
      </w:pPr>
      <w:r w:rsidRPr="00BC7AA0">
        <w:rPr>
          <w:lang w:val="es-ES_tradnl"/>
        </w:rPr>
        <w:t>CUADRO A1.1</w:t>
      </w:r>
    </w:p>
    <w:p w14:paraId="24F55B4E" w14:textId="77777777" w:rsidR="00A87E27" w:rsidRPr="00BC7AA0" w:rsidRDefault="00A87E27" w:rsidP="00A87E27">
      <w:pPr>
        <w:pStyle w:val="Tabletitle"/>
        <w:rPr>
          <w:lang w:val="es-ES_tradnl"/>
        </w:rPr>
      </w:pPr>
      <w:r w:rsidRPr="00BC7AA0">
        <w:rPr>
          <w:lang w:val="es-ES_tradnl"/>
        </w:rPr>
        <w:t>Características técnicas y operacionales de la norma IEEE 802.11</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94"/>
        <w:gridCol w:w="1020"/>
        <w:gridCol w:w="1871"/>
        <w:gridCol w:w="1871"/>
        <w:gridCol w:w="1134"/>
        <w:gridCol w:w="1247"/>
      </w:tblGrid>
      <w:tr w:rsidR="00A87E27" w:rsidRPr="00BC7AA0" w14:paraId="5CBF8BA7" w14:textId="77777777" w:rsidTr="0065465C">
        <w:trPr>
          <w:cantSplit/>
          <w:jc w:val="center"/>
        </w:trPr>
        <w:tc>
          <w:tcPr>
            <w:tcW w:w="2494" w:type="dxa"/>
            <w:vMerge w:val="restart"/>
            <w:vAlign w:val="center"/>
          </w:tcPr>
          <w:p w14:paraId="73BC9700" w14:textId="77777777" w:rsidR="00A87E27" w:rsidRPr="00BC7AA0" w:rsidRDefault="00A87E27" w:rsidP="00090ED8">
            <w:pPr>
              <w:pStyle w:val="Tablehead"/>
              <w:rPr>
                <w:lang w:val="es-ES_tradnl"/>
              </w:rPr>
            </w:pPr>
            <w:r w:rsidRPr="00BC7AA0">
              <w:rPr>
                <w:lang w:val="es-ES_tradnl"/>
              </w:rPr>
              <w:t>Ítem</w:t>
            </w:r>
          </w:p>
        </w:tc>
        <w:tc>
          <w:tcPr>
            <w:tcW w:w="1020" w:type="dxa"/>
            <w:vMerge w:val="restart"/>
            <w:vAlign w:val="center"/>
          </w:tcPr>
          <w:p w14:paraId="24F9C8C6" w14:textId="77777777" w:rsidR="00A87E27" w:rsidRPr="00BC7AA0" w:rsidRDefault="00A87E27" w:rsidP="00090ED8">
            <w:pPr>
              <w:pStyle w:val="Tablehead"/>
              <w:rPr>
                <w:lang w:val="es-ES_tradnl"/>
              </w:rPr>
            </w:pPr>
            <w:r w:rsidRPr="00BC7AA0">
              <w:rPr>
                <w:lang w:val="es-ES_tradnl"/>
              </w:rPr>
              <w:t>802.11</w:t>
            </w:r>
          </w:p>
        </w:tc>
        <w:tc>
          <w:tcPr>
            <w:tcW w:w="3742" w:type="dxa"/>
            <w:gridSpan w:val="2"/>
            <w:vAlign w:val="center"/>
          </w:tcPr>
          <w:p w14:paraId="1D980B74" w14:textId="77777777" w:rsidR="00A87E27" w:rsidRPr="00BC7AA0" w:rsidRDefault="00A87E27" w:rsidP="00090ED8">
            <w:pPr>
              <w:pStyle w:val="Tablehead"/>
              <w:rPr>
                <w:lang w:val="es-ES_tradnl"/>
              </w:rPr>
            </w:pPr>
            <w:r w:rsidRPr="00BC7AA0">
              <w:rPr>
                <w:lang w:val="es-ES_tradnl"/>
              </w:rPr>
              <w:t>802.11ah</w:t>
            </w:r>
            <w:r w:rsidRPr="00BC7AA0">
              <w:rPr>
                <w:rStyle w:val="FootnoteReference"/>
                <w:spacing w:val="-2"/>
                <w:sz w:val="14"/>
                <w:szCs w:val="14"/>
                <w:lang w:val="es-ES_tradnl"/>
              </w:rPr>
              <w:footnoteReference w:id="22"/>
            </w:r>
          </w:p>
        </w:tc>
        <w:tc>
          <w:tcPr>
            <w:tcW w:w="1134" w:type="dxa"/>
            <w:vMerge w:val="restart"/>
            <w:vAlign w:val="center"/>
          </w:tcPr>
          <w:p w14:paraId="6CFC2B78" w14:textId="77777777" w:rsidR="00A87E27" w:rsidRPr="00BC7AA0" w:rsidRDefault="00A87E27" w:rsidP="00090ED8">
            <w:pPr>
              <w:pStyle w:val="Tablehead"/>
              <w:rPr>
                <w:lang w:val="es-ES_tradnl"/>
              </w:rPr>
            </w:pPr>
            <w:r w:rsidRPr="00BC7AA0">
              <w:rPr>
                <w:lang w:val="es-ES_tradnl"/>
              </w:rPr>
              <w:t>802.11n</w:t>
            </w:r>
          </w:p>
        </w:tc>
        <w:tc>
          <w:tcPr>
            <w:tcW w:w="1247" w:type="dxa"/>
            <w:vMerge w:val="restart"/>
            <w:vAlign w:val="center"/>
          </w:tcPr>
          <w:p w14:paraId="211C7BA1" w14:textId="77777777" w:rsidR="00A87E27" w:rsidRPr="00BC7AA0" w:rsidRDefault="00A87E27" w:rsidP="00090ED8">
            <w:pPr>
              <w:pStyle w:val="Tablehead"/>
              <w:rPr>
                <w:lang w:val="es-ES_tradnl"/>
              </w:rPr>
            </w:pPr>
            <w:r w:rsidRPr="00BC7AA0">
              <w:rPr>
                <w:lang w:val="es-ES_tradnl"/>
              </w:rPr>
              <w:t>802.11ac</w:t>
            </w:r>
          </w:p>
        </w:tc>
      </w:tr>
      <w:tr w:rsidR="00A87E27" w:rsidRPr="00BC7AA0" w14:paraId="1CAA7FC0" w14:textId="77777777" w:rsidTr="0065465C">
        <w:trPr>
          <w:cantSplit/>
          <w:jc w:val="center"/>
        </w:trPr>
        <w:tc>
          <w:tcPr>
            <w:tcW w:w="2494" w:type="dxa"/>
            <w:vMerge/>
            <w:vAlign w:val="center"/>
          </w:tcPr>
          <w:p w14:paraId="3B5D8067" w14:textId="77777777" w:rsidR="00A87E27" w:rsidRPr="00BC7AA0" w:rsidRDefault="00A87E27" w:rsidP="00090ED8">
            <w:pPr>
              <w:pStyle w:val="Tablehead"/>
              <w:rPr>
                <w:lang w:val="es-ES_tradnl"/>
              </w:rPr>
            </w:pPr>
          </w:p>
        </w:tc>
        <w:tc>
          <w:tcPr>
            <w:tcW w:w="1020" w:type="dxa"/>
            <w:vMerge/>
            <w:vAlign w:val="center"/>
          </w:tcPr>
          <w:p w14:paraId="0D13B721" w14:textId="77777777" w:rsidR="00A87E27" w:rsidRPr="00BC7AA0" w:rsidRDefault="00A87E27" w:rsidP="00090ED8">
            <w:pPr>
              <w:pStyle w:val="Tablehead"/>
              <w:rPr>
                <w:lang w:val="es-ES_tradnl"/>
              </w:rPr>
            </w:pPr>
          </w:p>
        </w:tc>
        <w:tc>
          <w:tcPr>
            <w:tcW w:w="1871" w:type="dxa"/>
            <w:vAlign w:val="center"/>
          </w:tcPr>
          <w:p w14:paraId="486519F2" w14:textId="77777777" w:rsidR="00A87E27" w:rsidRPr="00BC7AA0" w:rsidRDefault="00A87E27" w:rsidP="00090ED8">
            <w:pPr>
              <w:pStyle w:val="Tablehead"/>
              <w:rPr>
                <w:lang w:val="es-ES_tradnl"/>
              </w:rPr>
            </w:pPr>
            <w:r w:rsidRPr="00BC7AA0">
              <w:rPr>
                <w:lang w:val="es-ES_tradnl"/>
              </w:rPr>
              <w:t>Modelo 1</w:t>
            </w:r>
            <w:bookmarkStart w:id="67" w:name="_Ref426016040"/>
            <w:r w:rsidRPr="00BC7AA0">
              <w:rPr>
                <w:rStyle w:val="FootnoteReference"/>
                <w:spacing w:val="-2"/>
                <w:sz w:val="14"/>
                <w:szCs w:val="14"/>
                <w:lang w:val="es-ES_tradnl"/>
              </w:rPr>
              <w:footnoteReference w:id="23"/>
            </w:r>
            <w:bookmarkEnd w:id="67"/>
          </w:p>
        </w:tc>
        <w:tc>
          <w:tcPr>
            <w:tcW w:w="1871" w:type="dxa"/>
            <w:vAlign w:val="center"/>
          </w:tcPr>
          <w:p w14:paraId="69A13227" w14:textId="77777777" w:rsidR="00A87E27" w:rsidRPr="00BC7AA0" w:rsidRDefault="00A87E27" w:rsidP="00090ED8">
            <w:pPr>
              <w:pStyle w:val="Tablehead"/>
              <w:rPr>
                <w:lang w:val="es-ES_tradnl"/>
              </w:rPr>
            </w:pPr>
            <w:r w:rsidRPr="00BC7AA0">
              <w:rPr>
                <w:lang w:val="es-ES_tradnl"/>
              </w:rPr>
              <w:t>Modelo 2</w:t>
            </w:r>
            <w:bookmarkStart w:id="68" w:name="_Ref426016051"/>
            <w:r w:rsidRPr="00BC7AA0">
              <w:rPr>
                <w:rStyle w:val="FootnoteReference"/>
                <w:spacing w:val="-2"/>
                <w:sz w:val="14"/>
                <w:szCs w:val="14"/>
                <w:lang w:val="es-ES_tradnl"/>
              </w:rPr>
              <w:footnoteReference w:id="24"/>
            </w:r>
            <w:bookmarkEnd w:id="68"/>
          </w:p>
        </w:tc>
        <w:tc>
          <w:tcPr>
            <w:tcW w:w="1134" w:type="dxa"/>
            <w:vMerge/>
          </w:tcPr>
          <w:p w14:paraId="680DE8D1" w14:textId="77777777" w:rsidR="00A87E27" w:rsidRPr="00BC7AA0" w:rsidRDefault="00A87E27" w:rsidP="00090ED8">
            <w:pPr>
              <w:pStyle w:val="Tablehead"/>
              <w:rPr>
                <w:lang w:val="es-ES_tradnl"/>
              </w:rPr>
            </w:pPr>
          </w:p>
        </w:tc>
        <w:tc>
          <w:tcPr>
            <w:tcW w:w="1247" w:type="dxa"/>
            <w:vMerge/>
          </w:tcPr>
          <w:p w14:paraId="78A99448" w14:textId="77777777" w:rsidR="00A87E27" w:rsidRPr="00BC7AA0" w:rsidRDefault="00A87E27" w:rsidP="00090ED8">
            <w:pPr>
              <w:pStyle w:val="Tablehead"/>
              <w:rPr>
                <w:lang w:val="es-ES_tradnl"/>
              </w:rPr>
            </w:pPr>
          </w:p>
        </w:tc>
      </w:tr>
      <w:tr w:rsidR="00A87E27" w:rsidRPr="00BC7AA0" w14:paraId="12EB86F3" w14:textId="77777777" w:rsidTr="0065465C">
        <w:trPr>
          <w:cantSplit/>
          <w:jc w:val="center"/>
        </w:trPr>
        <w:tc>
          <w:tcPr>
            <w:tcW w:w="2494" w:type="dxa"/>
          </w:tcPr>
          <w:p w14:paraId="53F3AA50" w14:textId="77777777" w:rsidR="00A87E27" w:rsidRPr="00BC7AA0" w:rsidRDefault="00A87E27" w:rsidP="00090ED8">
            <w:pPr>
              <w:pStyle w:val="Tabletext"/>
              <w:jc w:val="left"/>
              <w:rPr>
                <w:lang w:val="es-ES_tradnl"/>
              </w:rPr>
            </w:pPr>
            <w:r w:rsidRPr="00BC7AA0">
              <w:rPr>
                <w:lang w:val="es-ES_tradnl"/>
              </w:rPr>
              <w:t>Bandas de frecuencias soportadas (con o sin licencia)</w:t>
            </w:r>
          </w:p>
        </w:tc>
        <w:tc>
          <w:tcPr>
            <w:tcW w:w="1020" w:type="dxa"/>
          </w:tcPr>
          <w:p w14:paraId="45D9966E" w14:textId="77777777" w:rsidR="00A87E27" w:rsidRPr="00BC7AA0" w:rsidRDefault="00A87E27" w:rsidP="00090ED8">
            <w:pPr>
              <w:pStyle w:val="Tabletext"/>
              <w:jc w:val="center"/>
              <w:rPr>
                <w:lang w:val="es-ES_tradnl"/>
              </w:rPr>
            </w:pPr>
            <w:r w:rsidRPr="00BC7AA0">
              <w:rPr>
                <w:lang w:val="es-ES_tradnl"/>
              </w:rPr>
              <w:t>2,4 GHz</w:t>
            </w:r>
          </w:p>
        </w:tc>
        <w:tc>
          <w:tcPr>
            <w:tcW w:w="1871" w:type="dxa"/>
          </w:tcPr>
          <w:p w14:paraId="476CCBDC" w14:textId="77777777" w:rsidR="00A87E27" w:rsidRPr="00BC7AA0" w:rsidRDefault="00A87E27" w:rsidP="00090ED8">
            <w:pPr>
              <w:pStyle w:val="Tabletext"/>
              <w:jc w:val="center"/>
              <w:rPr>
                <w:lang w:val="es-ES_tradnl"/>
              </w:rPr>
            </w:pPr>
            <w:r w:rsidRPr="00BC7AA0">
              <w:rPr>
                <w:lang w:val="es-ES_tradnl"/>
              </w:rPr>
              <w:t>900 MHz</w:t>
            </w:r>
          </w:p>
        </w:tc>
        <w:tc>
          <w:tcPr>
            <w:tcW w:w="1871" w:type="dxa"/>
          </w:tcPr>
          <w:p w14:paraId="33D57EDB" w14:textId="77777777" w:rsidR="00A87E27" w:rsidRPr="00BC7AA0" w:rsidRDefault="00A87E27" w:rsidP="00090ED8">
            <w:pPr>
              <w:pStyle w:val="Tabletext"/>
              <w:jc w:val="center"/>
              <w:rPr>
                <w:lang w:val="es-ES_tradnl"/>
              </w:rPr>
            </w:pPr>
            <w:r w:rsidRPr="00BC7AA0">
              <w:rPr>
                <w:lang w:val="es-ES_tradnl"/>
              </w:rPr>
              <w:t>900 MHz</w:t>
            </w:r>
          </w:p>
        </w:tc>
        <w:tc>
          <w:tcPr>
            <w:tcW w:w="1134" w:type="dxa"/>
          </w:tcPr>
          <w:p w14:paraId="2070596C" w14:textId="77777777" w:rsidR="00A87E27" w:rsidRPr="00BC7AA0" w:rsidRDefault="00A87E27" w:rsidP="00090ED8">
            <w:pPr>
              <w:pStyle w:val="Tabletext"/>
              <w:jc w:val="center"/>
              <w:rPr>
                <w:lang w:val="es-ES_tradnl"/>
              </w:rPr>
            </w:pPr>
            <w:r w:rsidRPr="00BC7AA0">
              <w:rPr>
                <w:lang w:val="es-ES_tradnl"/>
              </w:rPr>
              <w:t>2.4 GHz</w:t>
            </w:r>
          </w:p>
        </w:tc>
        <w:tc>
          <w:tcPr>
            <w:tcW w:w="1247" w:type="dxa"/>
          </w:tcPr>
          <w:p w14:paraId="1123511D" w14:textId="77777777" w:rsidR="00A87E27" w:rsidRPr="00BC7AA0" w:rsidRDefault="00A87E27" w:rsidP="00090ED8">
            <w:pPr>
              <w:pStyle w:val="Tabletext"/>
              <w:jc w:val="center"/>
              <w:rPr>
                <w:lang w:val="es-ES_tradnl"/>
              </w:rPr>
            </w:pPr>
            <w:r w:rsidRPr="00BC7AA0">
              <w:rPr>
                <w:lang w:val="es-ES_tradnl"/>
              </w:rPr>
              <w:t>5 GHz</w:t>
            </w:r>
          </w:p>
        </w:tc>
      </w:tr>
      <w:tr w:rsidR="00A87E27" w:rsidRPr="00BC7AA0" w14:paraId="747935E1" w14:textId="77777777" w:rsidTr="0065465C">
        <w:trPr>
          <w:cantSplit/>
          <w:jc w:val="center"/>
        </w:trPr>
        <w:tc>
          <w:tcPr>
            <w:tcW w:w="2494" w:type="dxa"/>
          </w:tcPr>
          <w:p w14:paraId="70A4E1B4" w14:textId="77777777" w:rsidR="00A87E27" w:rsidRPr="00BC7AA0" w:rsidRDefault="00A87E27" w:rsidP="00090ED8">
            <w:pPr>
              <w:pStyle w:val="Tabletext"/>
              <w:jc w:val="left"/>
              <w:rPr>
                <w:lang w:val="es-ES_tradnl"/>
              </w:rPr>
            </w:pPr>
            <w:r w:rsidRPr="00BC7AA0">
              <w:rPr>
                <w:lang w:val="es-ES_tradnl"/>
              </w:rPr>
              <w:t>Gama de funcionamiento nominal</w:t>
            </w:r>
          </w:p>
        </w:tc>
        <w:tc>
          <w:tcPr>
            <w:tcW w:w="1020" w:type="dxa"/>
          </w:tcPr>
          <w:p w14:paraId="0073B6E6" w14:textId="77777777" w:rsidR="00A87E27" w:rsidRPr="00BC7AA0" w:rsidRDefault="00A87E27" w:rsidP="00090ED8">
            <w:pPr>
              <w:pStyle w:val="Tabletext"/>
              <w:jc w:val="center"/>
              <w:rPr>
                <w:lang w:val="es-ES_tradnl"/>
              </w:rPr>
            </w:pPr>
            <w:r w:rsidRPr="00BC7AA0">
              <w:rPr>
                <w:lang w:val="es-ES_tradnl"/>
              </w:rPr>
              <w:t>1,5 km</w:t>
            </w:r>
          </w:p>
        </w:tc>
        <w:tc>
          <w:tcPr>
            <w:tcW w:w="1871" w:type="dxa"/>
          </w:tcPr>
          <w:p w14:paraId="723C3672" w14:textId="77777777" w:rsidR="00A87E27" w:rsidRPr="00BC7AA0" w:rsidRDefault="00A87E27" w:rsidP="00090ED8">
            <w:pPr>
              <w:pStyle w:val="Tabletext"/>
              <w:jc w:val="center"/>
              <w:rPr>
                <w:lang w:val="es-ES_tradnl"/>
              </w:rPr>
            </w:pPr>
            <w:r w:rsidRPr="00BC7AA0">
              <w:rPr>
                <w:lang w:val="es-ES_tradnl"/>
              </w:rPr>
              <w:t>2 km</w:t>
            </w:r>
          </w:p>
        </w:tc>
        <w:tc>
          <w:tcPr>
            <w:tcW w:w="1871" w:type="dxa"/>
          </w:tcPr>
          <w:p w14:paraId="0B01A9A8" w14:textId="77777777" w:rsidR="00A87E27" w:rsidRPr="00BC7AA0" w:rsidRDefault="00A87E27" w:rsidP="00090ED8">
            <w:pPr>
              <w:pStyle w:val="Tabletext"/>
              <w:jc w:val="center"/>
              <w:rPr>
                <w:lang w:val="es-ES_tradnl"/>
              </w:rPr>
            </w:pPr>
            <w:r w:rsidRPr="00BC7AA0">
              <w:rPr>
                <w:lang w:val="es-ES_tradnl"/>
              </w:rPr>
              <w:t>2 km</w:t>
            </w:r>
          </w:p>
        </w:tc>
        <w:tc>
          <w:tcPr>
            <w:tcW w:w="1134" w:type="dxa"/>
          </w:tcPr>
          <w:p w14:paraId="59D642CF" w14:textId="77777777" w:rsidR="00A87E27" w:rsidRPr="00BC7AA0" w:rsidRDefault="00A87E27" w:rsidP="00090ED8">
            <w:pPr>
              <w:pStyle w:val="Tabletext"/>
              <w:jc w:val="center"/>
              <w:rPr>
                <w:lang w:val="es-ES_tradnl"/>
              </w:rPr>
            </w:pPr>
            <w:r w:rsidRPr="00BC7AA0">
              <w:rPr>
                <w:lang w:val="es-ES_tradnl"/>
              </w:rPr>
              <w:t>0,25 km</w:t>
            </w:r>
          </w:p>
        </w:tc>
        <w:tc>
          <w:tcPr>
            <w:tcW w:w="1247" w:type="dxa"/>
          </w:tcPr>
          <w:p w14:paraId="0BCDE28F" w14:textId="77777777" w:rsidR="00A87E27" w:rsidRPr="00BC7AA0" w:rsidRDefault="00A87E27" w:rsidP="00090ED8">
            <w:pPr>
              <w:pStyle w:val="Tabletext"/>
              <w:jc w:val="center"/>
              <w:rPr>
                <w:lang w:val="es-ES_tradnl"/>
              </w:rPr>
            </w:pPr>
            <w:r w:rsidRPr="00BC7AA0">
              <w:rPr>
                <w:lang w:val="es-ES_tradnl"/>
              </w:rPr>
              <w:t>0,14 km</w:t>
            </w:r>
          </w:p>
        </w:tc>
      </w:tr>
      <w:tr w:rsidR="00A87E27" w:rsidRPr="00BC7AA0" w14:paraId="3879FDCD" w14:textId="77777777" w:rsidTr="0065465C">
        <w:trPr>
          <w:cantSplit/>
          <w:jc w:val="center"/>
        </w:trPr>
        <w:tc>
          <w:tcPr>
            <w:tcW w:w="2494" w:type="dxa"/>
          </w:tcPr>
          <w:p w14:paraId="6914DFD6" w14:textId="77777777" w:rsidR="00A87E27" w:rsidRPr="00BC7AA0" w:rsidRDefault="00A87E27" w:rsidP="00090ED8">
            <w:pPr>
              <w:pStyle w:val="Tabletext"/>
              <w:jc w:val="left"/>
              <w:rPr>
                <w:lang w:val="es-ES_tradnl"/>
              </w:rPr>
            </w:pPr>
            <w:r w:rsidRPr="00BC7AA0">
              <w:rPr>
                <w:lang w:val="es-ES_tradnl"/>
              </w:rPr>
              <w:t>Capacidad de movilidad (nómada/móvil)</w:t>
            </w:r>
          </w:p>
        </w:tc>
        <w:tc>
          <w:tcPr>
            <w:tcW w:w="1020" w:type="dxa"/>
          </w:tcPr>
          <w:p w14:paraId="60DC128C" w14:textId="77777777" w:rsidR="00A87E27" w:rsidRPr="00BC7AA0" w:rsidRDefault="00A87E27" w:rsidP="00090ED8">
            <w:pPr>
              <w:pStyle w:val="Tabletext"/>
              <w:jc w:val="center"/>
              <w:rPr>
                <w:lang w:val="es-ES_tradnl"/>
              </w:rPr>
            </w:pPr>
            <w:r w:rsidRPr="00BC7AA0">
              <w:rPr>
                <w:lang w:val="es-ES_tradnl"/>
              </w:rPr>
              <w:t>Nómada y móvil</w:t>
            </w:r>
          </w:p>
        </w:tc>
        <w:tc>
          <w:tcPr>
            <w:tcW w:w="1871" w:type="dxa"/>
          </w:tcPr>
          <w:p w14:paraId="75C05DB9" w14:textId="77777777" w:rsidR="00A87E27" w:rsidRPr="00BC7AA0" w:rsidRDefault="00A87E27" w:rsidP="00090ED8">
            <w:pPr>
              <w:pStyle w:val="Tabletext"/>
              <w:jc w:val="center"/>
              <w:rPr>
                <w:lang w:val="es-ES_tradnl"/>
              </w:rPr>
            </w:pPr>
            <w:r w:rsidRPr="00BC7AA0">
              <w:rPr>
                <w:lang w:val="es-ES_tradnl"/>
              </w:rPr>
              <w:t>Nómada</w:t>
            </w:r>
          </w:p>
        </w:tc>
        <w:tc>
          <w:tcPr>
            <w:tcW w:w="1871" w:type="dxa"/>
          </w:tcPr>
          <w:p w14:paraId="6FD86C61" w14:textId="77777777" w:rsidR="00A87E27" w:rsidRPr="00BC7AA0" w:rsidRDefault="00A87E27" w:rsidP="00090ED8">
            <w:pPr>
              <w:pStyle w:val="Tabletext"/>
              <w:jc w:val="center"/>
              <w:rPr>
                <w:lang w:val="es-ES_tradnl"/>
              </w:rPr>
            </w:pPr>
            <w:r w:rsidRPr="00BC7AA0">
              <w:rPr>
                <w:lang w:val="es-ES_tradnl"/>
              </w:rPr>
              <w:t>Nómada</w:t>
            </w:r>
          </w:p>
        </w:tc>
        <w:tc>
          <w:tcPr>
            <w:tcW w:w="1134" w:type="dxa"/>
          </w:tcPr>
          <w:p w14:paraId="5CC2ADE9" w14:textId="77777777" w:rsidR="00A87E27" w:rsidRPr="00BC7AA0" w:rsidRDefault="00A87E27" w:rsidP="00090ED8">
            <w:pPr>
              <w:pStyle w:val="Tabletext"/>
              <w:jc w:val="center"/>
              <w:rPr>
                <w:lang w:val="es-ES_tradnl"/>
              </w:rPr>
            </w:pPr>
            <w:r w:rsidRPr="00BC7AA0">
              <w:rPr>
                <w:lang w:val="es-ES_tradnl"/>
              </w:rPr>
              <w:t>Nómada y móvil</w:t>
            </w:r>
          </w:p>
        </w:tc>
        <w:tc>
          <w:tcPr>
            <w:tcW w:w="1247" w:type="dxa"/>
          </w:tcPr>
          <w:p w14:paraId="3396BA68" w14:textId="77777777" w:rsidR="00A87E27" w:rsidRPr="00BC7AA0" w:rsidRDefault="00A87E27" w:rsidP="00090ED8">
            <w:pPr>
              <w:pStyle w:val="Tabletext"/>
              <w:jc w:val="center"/>
              <w:rPr>
                <w:lang w:val="es-ES_tradnl"/>
              </w:rPr>
            </w:pPr>
            <w:r w:rsidRPr="00BC7AA0">
              <w:rPr>
                <w:lang w:val="es-ES_tradnl"/>
              </w:rPr>
              <w:t>Nómada y móvil</w:t>
            </w:r>
          </w:p>
        </w:tc>
      </w:tr>
      <w:tr w:rsidR="00A87E27" w:rsidRPr="00BC7AA0" w14:paraId="74D5CD3D" w14:textId="77777777" w:rsidTr="0065465C">
        <w:trPr>
          <w:cantSplit/>
          <w:jc w:val="center"/>
        </w:trPr>
        <w:tc>
          <w:tcPr>
            <w:tcW w:w="2494" w:type="dxa"/>
          </w:tcPr>
          <w:p w14:paraId="3B0A6908" w14:textId="57A9740F" w:rsidR="00A87E27" w:rsidRPr="00BC7AA0" w:rsidRDefault="00A87E27" w:rsidP="00090ED8">
            <w:pPr>
              <w:pStyle w:val="Tabletext"/>
              <w:jc w:val="left"/>
              <w:rPr>
                <w:lang w:val="es-ES_tradnl"/>
              </w:rPr>
            </w:pPr>
            <w:r w:rsidRPr="00BC7AA0">
              <w:rPr>
                <w:lang w:val="es-ES_tradnl"/>
              </w:rPr>
              <w:t>Velocidad de datos de cresta (enlace ascendente/descendente si es diferente)</w:t>
            </w:r>
          </w:p>
        </w:tc>
        <w:tc>
          <w:tcPr>
            <w:tcW w:w="1020" w:type="dxa"/>
          </w:tcPr>
          <w:p w14:paraId="196C1D4B" w14:textId="77777777" w:rsidR="00A87E27" w:rsidRPr="00BC7AA0" w:rsidRDefault="00A87E27" w:rsidP="00090ED8">
            <w:pPr>
              <w:pStyle w:val="Tabletext"/>
              <w:jc w:val="center"/>
              <w:rPr>
                <w:lang w:val="es-ES_tradnl"/>
              </w:rPr>
            </w:pPr>
            <w:r w:rsidRPr="00BC7AA0">
              <w:rPr>
                <w:lang w:val="es-ES_tradnl"/>
              </w:rPr>
              <w:t>2 Mb/s</w:t>
            </w:r>
          </w:p>
        </w:tc>
        <w:tc>
          <w:tcPr>
            <w:tcW w:w="1871" w:type="dxa"/>
          </w:tcPr>
          <w:p w14:paraId="63AC815D" w14:textId="77777777" w:rsidR="00A87E27" w:rsidRPr="00BC7AA0" w:rsidRDefault="00A87E27" w:rsidP="00090ED8">
            <w:pPr>
              <w:pStyle w:val="Tabletext"/>
              <w:jc w:val="center"/>
              <w:rPr>
                <w:lang w:val="es-ES_tradnl"/>
              </w:rPr>
            </w:pPr>
            <w:r w:rsidRPr="00BC7AA0">
              <w:rPr>
                <w:lang w:val="es-ES_tradnl"/>
              </w:rPr>
              <w:t>156 Mb/s</w:t>
            </w:r>
          </w:p>
        </w:tc>
        <w:tc>
          <w:tcPr>
            <w:tcW w:w="1871" w:type="dxa"/>
          </w:tcPr>
          <w:p w14:paraId="6BEBB2AF" w14:textId="77777777" w:rsidR="00A87E27" w:rsidRPr="00BC7AA0" w:rsidRDefault="00A87E27" w:rsidP="00090ED8">
            <w:pPr>
              <w:pStyle w:val="Tabletext"/>
              <w:jc w:val="center"/>
              <w:rPr>
                <w:lang w:val="es-ES_tradnl"/>
              </w:rPr>
            </w:pPr>
            <w:r w:rsidRPr="00BC7AA0">
              <w:rPr>
                <w:lang w:val="es-ES_tradnl"/>
              </w:rPr>
              <w:t>1,3 Mb/s</w:t>
            </w:r>
          </w:p>
        </w:tc>
        <w:tc>
          <w:tcPr>
            <w:tcW w:w="1134" w:type="dxa"/>
          </w:tcPr>
          <w:p w14:paraId="4C32E4FA" w14:textId="77777777" w:rsidR="00A87E27" w:rsidRPr="00BC7AA0" w:rsidRDefault="00A87E27" w:rsidP="00090ED8">
            <w:pPr>
              <w:pStyle w:val="Tabletext"/>
              <w:jc w:val="center"/>
              <w:rPr>
                <w:lang w:val="es-ES_tradnl"/>
              </w:rPr>
            </w:pPr>
            <w:r w:rsidRPr="00BC7AA0">
              <w:rPr>
                <w:lang w:val="es-ES_tradnl"/>
              </w:rPr>
              <w:t>600 Mb/s</w:t>
            </w:r>
          </w:p>
        </w:tc>
        <w:tc>
          <w:tcPr>
            <w:tcW w:w="1247" w:type="dxa"/>
          </w:tcPr>
          <w:p w14:paraId="578718F8" w14:textId="77777777" w:rsidR="00A87E27" w:rsidRPr="00BC7AA0" w:rsidRDefault="00A87E27" w:rsidP="00090ED8">
            <w:pPr>
              <w:pStyle w:val="Tabletext"/>
              <w:jc w:val="center"/>
              <w:rPr>
                <w:lang w:val="es-ES_tradnl"/>
              </w:rPr>
            </w:pPr>
            <w:r w:rsidRPr="00BC7AA0">
              <w:rPr>
                <w:lang w:val="es-ES_tradnl"/>
              </w:rPr>
              <w:t>6 934 Mb/s</w:t>
            </w:r>
          </w:p>
        </w:tc>
      </w:tr>
      <w:tr w:rsidR="00A87E27" w:rsidRPr="00BC7AA0" w14:paraId="2D08DDFB" w14:textId="77777777" w:rsidTr="0065465C">
        <w:trPr>
          <w:cantSplit/>
          <w:jc w:val="center"/>
        </w:trPr>
        <w:tc>
          <w:tcPr>
            <w:tcW w:w="2494" w:type="dxa"/>
          </w:tcPr>
          <w:p w14:paraId="492F939F" w14:textId="77777777" w:rsidR="00A87E27" w:rsidRPr="00BC7AA0" w:rsidRDefault="00A87E27" w:rsidP="00090ED8">
            <w:pPr>
              <w:pStyle w:val="Tabletext"/>
              <w:jc w:val="left"/>
              <w:rPr>
                <w:lang w:val="es-ES_tradnl"/>
              </w:rPr>
            </w:pPr>
            <w:r w:rsidRPr="00BC7AA0">
              <w:rPr>
                <w:lang w:val="es-ES_tradnl"/>
              </w:rPr>
              <w:t>Método dúplex (FDD, TDD, etc.)</w:t>
            </w:r>
          </w:p>
        </w:tc>
        <w:tc>
          <w:tcPr>
            <w:tcW w:w="7143" w:type="dxa"/>
            <w:gridSpan w:val="5"/>
          </w:tcPr>
          <w:p w14:paraId="413F1B58" w14:textId="77777777" w:rsidR="00A87E27" w:rsidRPr="00BC7AA0" w:rsidRDefault="00A87E27" w:rsidP="00090ED8">
            <w:pPr>
              <w:pStyle w:val="Tabletext"/>
              <w:jc w:val="center"/>
              <w:rPr>
                <w:lang w:val="es-ES_tradnl"/>
              </w:rPr>
            </w:pPr>
            <w:r w:rsidRPr="00BC7AA0">
              <w:rPr>
                <w:lang w:val="es-ES_tradnl"/>
              </w:rPr>
              <w:t>TDD</w:t>
            </w:r>
          </w:p>
        </w:tc>
      </w:tr>
      <w:tr w:rsidR="00A87E27" w:rsidRPr="00BC7AA0" w14:paraId="104B733C" w14:textId="77777777" w:rsidTr="0065465C">
        <w:trPr>
          <w:cantSplit/>
          <w:jc w:val="center"/>
        </w:trPr>
        <w:tc>
          <w:tcPr>
            <w:tcW w:w="2494" w:type="dxa"/>
          </w:tcPr>
          <w:p w14:paraId="4838A5F3" w14:textId="77777777" w:rsidR="00A87E27" w:rsidRPr="00BC7AA0" w:rsidRDefault="00A87E27" w:rsidP="00090ED8">
            <w:pPr>
              <w:pStyle w:val="Tabletext"/>
              <w:jc w:val="left"/>
              <w:rPr>
                <w:lang w:val="es-ES_tradnl"/>
              </w:rPr>
            </w:pPr>
            <w:r w:rsidRPr="00BC7AA0">
              <w:rPr>
                <w:lang w:val="es-ES_tradnl"/>
              </w:rPr>
              <w:t>Anchura de banda del canal RF nominal</w:t>
            </w:r>
          </w:p>
        </w:tc>
        <w:tc>
          <w:tcPr>
            <w:tcW w:w="1020" w:type="dxa"/>
          </w:tcPr>
          <w:p w14:paraId="404324DB" w14:textId="77777777" w:rsidR="00A87E27" w:rsidRPr="00BC7AA0" w:rsidRDefault="00A87E27" w:rsidP="00090ED8">
            <w:pPr>
              <w:pStyle w:val="Tabletext"/>
              <w:jc w:val="center"/>
              <w:rPr>
                <w:lang w:val="es-ES_tradnl"/>
              </w:rPr>
            </w:pPr>
            <w:r w:rsidRPr="00BC7AA0">
              <w:rPr>
                <w:lang w:val="es-ES_tradnl"/>
              </w:rPr>
              <w:t>20 MHz</w:t>
            </w:r>
          </w:p>
        </w:tc>
        <w:tc>
          <w:tcPr>
            <w:tcW w:w="1871" w:type="dxa"/>
          </w:tcPr>
          <w:p w14:paraId="6AE9CDA2" w14:textId="77777777" w:rsidR="00A87E27" w:rsidRPr="00BC7AA0" w:rsidRDefault="00A87E27" w:rsidP="00090ED8">
            <w:pPr>
              <w:pStyle w:val="Tabletext"/>
              <w:jc w:val="center"/>
              <w:rPr>
                <w:lang w:val="es-ES_tradnl"/>
              </w:rPr>
            </w:pPr>
            <w:r w:rsidRPr="00BC7AA0">
              <w:rPr>
                <w:lang w:val="es-ES_tradnl"/>
              </w:rPr>
              <w:t>1, 2, 4, 8, 16 MHz</w:t>
            </w:r>
          </w:p>
        </w:tc>
        <w:tc>
          <w:tcPr>
            <w:tcW w:w="1871" w:type="dxa"/>
          </w:tcPr>
          <w:p w14:paraId="2682A528" w14:textId="77777777" w:rsidR="00A87E27" w:rsidRPr="00BC7AA0" w:rsidRDefault="00A87E27" w:rsidP="00090ED8">
            <w:pPr>
              <w:pStyle w:val="Tabletext"/>
              <w:jc w:val="center"/>
              <w:rPr>
                <w:lang w:val="es-ES_tradnl"/>
              </w:rPr>
            </w:pPr>
            <w:r w:rsidRPr="00BC7AA0">
              <w:rPr>
                <w:lang w:val="es-ES_tradnl"/>
              </w:rPr>
              <w:t>2 MHz</w:t>
            </w:r>
          </w:p>
        </w:tc>
        <w:tc>
          <w:tcPr>
            <w:tcW w:w="1134" w:type="dxa"/>
          </w:tcPr>
          <w:p w14:paraId="7D06B92F" w14:textId="77777777" w:rsidR="00A87E27" w:rsidRPr="00BC7AA0" w:rsidRDefault="00A87E27" w:rsidP="00090ED8">
            <w:pPr>
              <w:pStyle w:val="Tabletext"/>
              <w:jc w:val="center"/>
              <w:rPr>
                <w:lang w:val="es-ES_tradnl"/>
              </w:rPr>
            </w:pPr>
            <w:r w:rsidRPr="00BC7AA0">
              <w:rPr>
                <w:lang w:val="es-ES_tradnl"/>
              </w:rPr>
              <w:t>20, 40 MHz</w:t>
            </w:r>
          </w:p>
        </w:tc>
        <w:tc>
          <w:tcPr>
            <w:tcW w:w="1247" w:type="dxa"/>
          </w:tcPr>
          <w:p w14:paraId="05FB2F1F" w14:textId="77777777" w:rsidR="00A87E27" w:rsidRPr="00BC7AA0" w:rsidRDefault="00A87E27" w:rsidP="00090ED8">
            <w:pPr>
              <w:pStyle w:val="Tabletext"/>
              <w:jc w:val="center"/>
              <w:rPr>
                <w:lang w:val="es-ES_tradnl"/>
              </w:rPr>
            </w:pPr>
            <w:r w:rsidRPr="00BC7AA0">
              <w:rPr>
                <w:lang w:val="es-ES_tradnl"/>
              </w:rPr>
              <w:t>20, 40, 80, 160 MHz</w:t>
            </w:r>
          </w:p>
        </w:tc>
      </w:tr>
    </w:tbl>
    <w:p w14:paraId="54D3B6BE" w14:textId="76F41CAA" w:rsidR="0065465C" w:rsidRDefault="0065465C" w:rsidP="0065465C">
      <w:pPr>
        <w:pStyle w:val="Tablefin"/>
      </w:pPr>
    </w:p>
    <w:p w14:paraId="5ECF1850" w14:textId="77777777" w:rsidR="0065465C" w:rsidRPr="00BC7AA0" w:rsidRDefault="0065465C" w:rsidP="0065465C">
      <w:pPr>
        <w:pStyle w:val="TableNo"/>
        <w:rPr>
          <w:lang w:val="es-ES_tradnl"/>
        </w:rPr>
      </w:pPr>
      <w:r w:rsidRPr="00BC7AA0">
        <w:rPr>
          <w:lang w:val="es-ES_tradnl"/>
        </w:rPr>
        <w:lastRenderedPageBreak/>
        <w:t>CUADRO A1.1 (</w:t>
      </w:r>
      <w:r w:rsidRPr="00BC7AA0">
        <w:rPr>
          <w:i/>
          <w:iCs/>
          <w:lang w:val="es-ES_tradnl"/>
        </w:rPr>
        <w:t>fin</w:t>
      </w:r>
      <w:r w:rsidRPr="00BC7AA0">
        <w:rPr>
          <w:lang w:val="es-ES_tradnl"/>
        </w:rPr>
        <w:t>)</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94"/>
        <w:gridCol w:w="1020"/>
        <w:gridCol w:w="1871"/>
        <w:gridCol w:w="1871"/>
        <w:gridCol w:w="1134"/>
        <w:gridCol w:w="1247"/>
      </w:tblGrid>
      <w:tr w:rsidR="0065465C" w:rsidRPr="00BC7AA0" w14:paraId="79E8126D" w14:textId="77777777" w:rsidTr="0065465C">
        <w:trPr>
          <w:cantSplit/>
          <w:jc w:val="center"/>
        </w:trPr>
        <w:tc>
          <w:tcPr>
            <w:tcW w:w="2494" w:type="dxa"/>
            <w:vMerge w:val="restart"/>
            <w:vAlign w:val="center"/>
          </w:tcPr>
          <w:p w14:paraId="49E4AA7A" w14:textId="77777777" w:rsidR="0065465C" w:rsidRPr="00BC7AA0" w:rsidRDefault="0065465C" w:rsidP="0065465C">
            <w:pPr>
              <w:pStyle w:val="Tablehead"/>
              <w:rPr>
                <w:lang w:val="es-ES_tradnl"/>
              </w:rPr>
            </w:pPr>
            <w:r w:rsidRPr="00BC7AA0">
              <w:rPr>
                <w:lang w:val="es-ES_tradnl"/>
              </w:rPr>
              <w:t>Ítem</w:t>
            </w:r>
          </w:p>
        </w:tc>
        <w:tc>
          <w:tcPr>
            <w:tcW w:w="1020" w:type="dxa"/>
            <w:vMerge w:val="restart"/>
            <w:vAlign w:val="center"/>
          </w:tcPr>
          <w:p w14:paraId="646CD5FF" w14:textId="77777777" w:rsidR="0065465C" w:rsidRPr="00BC7AA0" w:rsidRDefault="0065465C" w:rsidP="0065465C">
            <w:pPr>
              <w:pStyle w:val="Tablehead"/>
              <w:rPr>
                <w:lang w:val="es-ES_tradnl"/>
              </w:rPr>
            </w:pPr>
            <w:r w:rsidRPr="00BC7AA0">
              <w:rPr>
                <w:lang w:val="es-ES_tradnl"/>
              </w:rPr>
              <w:t>802.11</w:t>
            </w:r>
          </w:p>
        </w:tc>
        <w:tc>
          <w:tcPr>
            <w:tcW w:w="3742" w:type="dxa"/>
            <w:gridSpan w:val="2"/>
            <w:vAlign w:val="center"/>
          </w:tcPr>
          <w:p w14:paraId="3E5A8302" w14:textId="77777777" w:rsidR="0065465C" w:rsidRPr="00BC7AA0" w:rsidRDefault="0065465C" w:rsidP="0065465C">
            <w:pPr>
              <w:pStyle w:val="Tablehead"/>
              <w:rPr>
                <w:lang w:val="es-ES_tradnl"/>
              </w:rPr>
            </w:pPr>
            <w:r w:rsidRPr="00BC7AA0">
              <w:rPr>
                <w:lang w:val="es-ES_tradnl"/>
              </w:rPr>
              <w:t>802.11ah</w:t>
            </w:r>
            <w:r w:rsidRPr="00BC7AA0">
              <w:rPr>
                <w:rStyle w:val="FootnoteReference"/>
                <w:spacing w:val="-2"/>
                <w:sz w:val="14"/>
                <w:szCs w:val="14"/>
                <w:lang w:val="es-ES_tradnl"/>
              </w:rPr>
              <w:footnoteReference w:id="25"/>
            </w:r>
          </w:p>
        </w:tc>
        <w:tc>
          <w:tcPr>
            <w:tcW w:w="1134" w:type="dxa"/>
            <w:vMerge w:val="restart"/>
            <w:vAlign w:val="center"/>
          </w:tcPr>
          <w:p w14:paraId="3160C8BB" w14:textId="77777777" w:rsidR="0065465C" w:rsidRPr="00BC7AA0" w:rsidRDefault="0065465C" w:rsidP="0065465C">
            <w:pPr>
              <w:pStyle w:val="Tablehead"/>
              <w:rPr>
                <w:lang w:val="es-ES_tradnl"/>
              </w:rPr>
            </w:pPr>
            <w:r w:rsidRPr="00BC7AA0">
              <w:rPr>
                <w:lang w:val="es-ES_tradnl"/>
              </w:rPr>
              <w:t>802.11n</w:t>
            </w:r>
          </w:p>
        </w:tc>
        <w:tc>
          <w:tcPr>
            <w:tcW w:w="1247" w:type="dxa"/>
            <w:vMerge w:val="restart"/>
            <w:vAlign w:val="center"/>
          </w:tcPr>
          <w:p w14:paraId="69018213" w14:textId="77777777" w:rsidR="0065465C" w:rsidRPr="00BC7AA0" w:rsidRDefault="0065465C" w:rsidP="0065465C">
            <w:pPr>
              <w:pStyle w:val="Tablehead"/>
              <w:rPr>
                <w:lang w:val="es-ES_tradnl"/>
              </w:rPr>
            </w:pPr>
            <w:r w:rsidRPr="00BC7AA0">
              <w:rPr>
                <w:lang w:val="es-ES_tradnl"/>
              </w:rPr>
              <w:t>802.11ac</w:t>
            </w:r>
          </w:p>
        </w:tc>
      </w:tr>
      <w:tr w:rsidR="0065465C" w:rsidRPr="00BC7AA0" w14:paraId="6B7EAC42" w14:textId="77777777" w:rsidTr="0065465C">
        <w:trPr>
          <w:cantSplit/>
          <w:jc w:val="center"/>
        </w:trPr>
        <w:tc>
          <w:tcPr>
            <w:tcW w:w="2494" w:type="dxa"/>
            <w:vMerge/>
            <w:vAlign w:val="center"/>
          </w:tcPr>
          <w:p w14:paraId="5717E5A5" w14:textId="77777777" w:rsidR="0065465C" w:rsidRPr="00BC7AA0" w:rsidRDefault="0065465C" w:rsidP="0065465C">
            <w:pPr>
              <w:pStyle w:val="Tablehead"/>
              <w:rPr>
                <w:lang w:val="es-ES_tradnl"/>
              </w:rPr>
            </w:pPr>
          </w:p>
        </w:tc>
        <w:tc>
          <w:tcPr>
            <w:tcW w:w="1020" w:type="dxa"/>
            <w:vMerge/>
            <w:vAlign w:val="center"/>
          </w:tcPr>
          <w:p w14:paraId="4AD1C322" w14:textId="77777777" w:rsidR="0065465C" w:rsidRPr="00BC7AA0" w:rsidRDefault="0065465C" w:rsidP="0065465C">
            <w:pPr>
              <w:pStyle w:val="Tablehead"/>
              <w:rPr>
                <w:lang w:val="es-ES_tradnl"/>
              </w:rPr>
            </w:pPr>
          </w:p>
        </w:tc>
        <w:tc>
          <w:tcPr>
            <w:tcW w:w="1871" w:type="dxa"/>
            <w:vAlign w:val="center"/>
          </w:tcPr>
          <w:p w14:paraId="6C37C12C" w14:textId="77777777" w:rsidR="0065465C" w:rsidRPr="00BC7AA0" w:rsidRDefault="0065465C" w:rsidP="0065465C">
            <w:pPr>
              <w:pStyle w:val="Tablehead"/>
              <w:rPr>
                <w:lang w:val="es-ES_tradnl"/>
              </w:rPr>
            </w:pPr>
            <w:r w:rsidRPr="00BC7AA0">
              <w:rPr>
                <w:lang w:val="es-ES_tradnl"/>
              </w:rPr>
              <w:t>Modelo 1</w:t>
            </w:r>
            <w:r w:rsidRPr="00BC7AA0">
              <w:rPr>
                <w:rStyle w:val="FootnoteReference"/>
                <w:spacing w:val="-2"/>
                <w:sz w:val="14"/>
                <w:szCs w:val="14"/>
                <w:lang w:val="es-ES_tradnl"/>
              </w:rPr>
              <w:footnoteReference w:id="26"/>
            </w:r>
          </w:p>
        </w:tc>
        <w:tc>
          <w:tcPr>
            <w:tcW w:w="1871" w:type="dxa"/>
            <w:vAlign w:val="center"/>
          </w:tcPr>
          <w:p w14:paraId="31FA9C50" w14:textId="77777777" w:rsidR="0065465C" w:rsidRPr="00BC7AA0" w:rsidRDefault="0065465C" w:rsidP="0065465C">
            <w:pPr>
              <w:pStyle w:val="Tablehead"/>
              <w:rPr>
                <w:lang w:val="es-ES_tradnl"/>
              </w:rPr>
            </w:pPr>
            <w:r w:rsidRPr="00BC7AA0">
              <w:rPr>
                <w:lang w:val="es-ES_tradnl"/>
              </w:rPr>
              <w:t>Modelo 2</w:t>
            </w:r>
            <w:r w:rsidRPr="00BC7AA0">
              <w:rPr>
                <w:rStyle w:val="FootnoteReference"/>
                <w:spacing w:val="-2"/>
                <w:sz w:val="14"/>
                <w:szCs w:val="14"/>
                <w:lang w:val="es-ES_tradnl"/>
              </w:rPr>
              <w:footnoteReference w:id="27"/>
            </w:r>
          </w:p>
        </w:tc>
        <w:tc>
          <w:tcPr>
            <w:tcW w:w="1134" w:type="dxa"/>
            <w:vMerge/>
          </w:tcPr>
          <w:p w14:paraId="764B6F1E" w14:textId="77777777" w:rsidR="0065465C" w:rsidRPr="00BC7AA0" w:rsidRDefault="0065465C" w:rsidP="0065465C">
            <w:pPr>
              <w:pStyle w:val="Tablehead"/>
              <w:rPr>
                <w:lang w:val="es-ES_tradnl"/>
              </w:rPr>
            </w:pPr>
          </w:p>
        </w:tc>
        <w:tc>
          <w:tcPr>
            <w:tcW w:w="1247" w:type="dxa"/>
            <w:vMerge/>
          </w:tcPr>
          <w:p w14:paraId="46F2CBBB" w14:textId="77777777" w:rsidR="0065465C" w:rsidRPr="00BC7AA0" w:rsidRDefault="0065465C" w:rsidP="0065465C">
            <w:pPr>
              <w:pStyle w:val="Tablehead"/>
              <w:rPr>
                <w:lang w:val="es-ES_tradnl"/>
              </w:rPr>
            </w:pPr>
          </w:p>
        </w:tc>
      </w:tr>
      <w:tr w:rsidR="00A87E27" w:rsidRPr="00BC7AA0" w14:paraId="06685292" w14:textId="77777777" w:rsidTr="0065465C">
        <w:trPr>
          <w:cantSplit/>
          <w:jc w:val="center"/>
        </w:trPr>
        <w:tc>
          <w:tcPr>
            <w:tcW w:w="2494" w:type="dxa"/>
          </w:tcPr>
          <w:p w14:paraId="39907666" w14:textId="77777777" w:rsidR="00A87E27" w:rsidRPr="00BC7AA0" w:rsidRDefault="00A87E27" w:rsidP="00090ED8">
            <w:pPr>
              <w:pStyle w:val="Tabletext"/>
              <w:jc w:val="left"/>
              <w:rPr>
                <w:lang w:val="es-ES_tradnl"/>
              </w:rPr>
            </w:pPr>
            <w:r w:rsidRPr="00BC7AA0">
              <w:rPr>
                <w:lang w:val="es-ES_tradnl"/>
              </w:rPr>
              <w:t>Técnicas de diversidad</w:t>
            </w:r>
          </w:p>
        </w:tc>
        <w:tc>
          <w:tcPr>
            <w:tcW w:w="7143" w:type="dxa"/>
            <w:gridSpan w:val="5"/>
          </w:tcPr>
          <w:p w14:paraId="761B0A55" w14:textId="77777777" w:rsidR="00A87E27" w:rsidRPr="00BC7AA0" w:rsidRDefault="00A87E27" w:rsidP="00090ED8">
            <w:pPr>
              <w:pStyle w:val="Tabletext"/>
              <w:jc w:val="center"/>
              <w:rPr>
                <w:lang w:val="es-ES_tradnl"/>
              </w:rPr>
            </w:pPr>
            <w:r w:rsidRPr="00BC7AA0">
              <w:rPr>
                <w:lang w:val="es-ES_tradnl"/>
              </w:rPr>
              <w:t>Espacio temporal</w:t>
            </w:r>
          </w:p>
        </w:tc>
      </w:tr>
      <w:tr w:rsidR="00A87E27" w:rsidRPr="00BC7AA0" w14:paraId="13623595" w14:textId="77777777" w:rsidTr="0065465C">
        <w:trPr>
          <w:cantSplit/>
          <w:jc w:val="center"/>
        </w:trPr>
        <w:tc>
          <w:tcPr>
            <w:tcW w:w="2494" w:type="dxa"/>
          </w:tcPr>
          <w:p w14:paraId="6B346FE5" w14:textId="77777777" w:rsidR="00A87E27" w:rsidRPr="00BC7AA0" w:rsidRDefault="00A87E27" w:rsidP="00090ED8">
            <w:pPr>
              <w:pStyle w:val="Tabletext"/>
              <w:jc w:val="left"/>
              <w:rPr>
                <w:lang w:val="es-ES_tradnl"/>
              </w:rPr>
            </w:pPr>
            <w:r w:rsidRPr="00BC7AA0">
              <w:rPr>
                <w:lang w:val="es-ES_tradnl"/>
              </w:rPr>
              <w:t>Soporta MIMO (sí/no)</w:t>
            </w:r>
          </w:p>
        </w:tc>
        <w:tc>
          <w:tcPr>
            <w:tcW w:w="1020" w:type="dxa"/>
          </w:tcPr>
          <w:p w14:paraId="55B5A19F" w14:textId="77777777" w:rsidR="00A87E27" w:rsidRPr="00BC7AA0" w:rsidRDefault="00A87E27" w:rsidP="00090ED8">
            <w:pPr>
              <w:pStyle w:val="Tabletext"/>
              <w:jc w:val="center"/>
              <w:rPr>
                <w:lang w:val="es-ES_tradnl"/>
              </w:rPr>
            </w:pPr>
            <w:r w:rsidRPr="00BC7AA0">
              <w:rPr>
                <w:lang w:val="es-ES_tradnl"/>
              </w:rPr>
              <w:t>No</w:t>
            </w:r>
          </w:p>
        </w:tc>
        <w:tc>
          <w:tcPr>
            <w:tcW w:w="1871" w:type="dxa"/>
          </w:tcPr>
          <w:p w14:paraId="34062D4D" w14:textId="77777777" w:rsidR="00A87E27" w:rsidRPr="00BC7AA0" w:rsidRDefault="00A87E27" w:rsidP="00090ED8">
            <w:pPr>
              <w:pStyle w:val="Tabletext"/>
              <w:jc w:val="center"/>
              <w:rPr>
                <w:lang w:val="es-ES_tradnl"/>
              </w:rPr>
            </w:pPr>
            <w:r w:rsidRPr="00BC7AA0">
              <w:rPr>
                <w:lang w:val="es-ES_tradnl"/>
              </w:rPr>
              <w:t>Sí</w:t>
            </w:r>
          </w:p>
        </w:tc>
        <w:tc>
          <w:tcPr>
            <w:tcW w:w="1871" w:type="dxa"/>
          </w:tcPr>
          <w:p w14:paraId="6C04A2F6" w14:textId="77777777" w:rsidR="00A87E27" w:rsidRPr="00BC7AA0" w:rsidRDefault="00A87E27" w:rsidP="00090ED8">
            <w:pPr>
              <w:pStyle w:val="Tabletext"/>
              <w:jc w:val="center"/>
              <w:rPr>
                <w:lang w:val="es-ES_tradnl"/>
              </w:rPr>
            </w:pPr>
            <w:r w:rsidRPr="00BC7AA0">
              <w:rPr>
                <w:lang w:val="es-ES_tradnl"/>
              </w:rPr>
              <w:t>No</w:t>
            </w:r>
          </w:p>
        </w:tc>
        <w:tc>
          <w:tcPr>
            <w:tcW w:w="1134" w:type="dxa"/>
          </w:tcPr>
          <w:p w14:paraId="08EC95DB" w14:textId="77777777" w:rsidR="00A87E27" w:rsidRPr="00BC7AA0" w:rsidRDefault="00A87E27" w:rsidP="00090ED8">
            <w:pPr>
              <w:pStyle w:val="Tabletext"/>
              <w:jc w:val="center"/>
              <w:rPr>
                <w:lang w:val="es-ES_tradnl"/>
              </w:rPr>
            </w:pPr>
            <w:r w:rsidRPr="00BC7AA0">
              <w:rPr>
                <w:lang w:val="es-ES_tradnl"/>
              </w:rPr>
              <w:t>Sí</w:t>
            </w:r>
          </w:p>
        </w:tc>
        <w:tc>
          <w:tcPr>
            <w:tcW w:w="1247" w:type="dxa"/>
          </w:tcPr>
          <w:p w14:paraId="773DA7FB" w14:textId="77777777" w:rsidR="00A87E27" w:rsidRPr="00BC7AA0" w:rsidRDefault="00A87E27" w:rsidP="00090ED8">
            <w:pPr>
              <w:pStyle w:val="Tabletext"/>
              <w:jc w:val="center"/>
              <w:rPr>
                <w:lang w:val="es-ES_tradnl"/>
              </w:rPr>
            </w:pPr>
            <w:r w:rsidRPr="00BC7AA0">
              <w:rPr>
                <w:lang w:val="es-ES_tradnl"/>
              </w:rPr>
              <w:t>Sí</w:t>
            </w:r>
          </w:p>
        </w:tc>
      </w:tr>
      <w:tr w:rsidR="00A87E27" w:rsidRPr="00BC7AA0" w14:paraId="3CC46F08" w14:textId="77777777" w:rsidTr="0065465C">
        <w:trPr>
          <w:cantSplit/>
          <w:jc w:val="center"/>
        </w:trPr>
        <w:tc>
          <w:tcPr>
            <w:tcW w:w="2494" w:type="dxa"/>
          </w:tcPr>
          <w:p w14:paraId="39AE5019" w14:textId="77777777" w:rsidR="00A87E27" w:rsidRPr="00BC7AA0" w:rsidRDefault="00A87E27" w:rsidP="00090ED8">
            <w:pPr>
              <w:pStyle w:val="Tabletext"/>
              <w:jc w:val="left"/>
              <w:rPr>
                <w:lang w:val="es-ES_tradnl"/>
              </w:rPr>
            </w:pPr>
            <w:r w:rsidRPr="00BC7AA0">
              <w:rPr>
                <w:lang w:val="es-ES_tradnl"/>
              </w:rPr>
              <w:t>Soporta formación de haz</w:t>
            </w:r>
          </w:p>
        </w:tc>
        <w:tc>
          <w:tcPr>
            <w:tcW w:w="1020" w:type="dxa"/>
          </w:tcPr>
          <w:p w14:paraId="6F43A70C" w14:textId="77777777" w:rsidR="00A87E27" w:rsidRPr="00BC7AA0" w:rsidRDefault="00A87E27" w:rsidP="00090ED8">
            <w:pPr>
              <w:pStyle w:val="Tabletext"/>
              <w:jc w:val="center"/>
              <w:rPr>
                <w:lang w:val="es-ES_tradnl"/>
              </w:rPr>
            </w:pPr>
            <w:r w:rsidRPr="00BC7AA0">
              <w:rPr>
                <w:lang w:val="es-ES_tradnl"/>
              </w:rPr>
              <w:t>No</w:t>
            </w:r>
          </w:p>
        </w:tc>
        <w:tc>
          <w:tcPr>
            <w:tcW w:w="1871" w:type="dxa"/>
          </w:tcPr>
          <w:p w14:paraId="116C5AA4" w14:textId="77777777" w:rsidR="00A87E27" w:rsidRPr="00BC7AA0" w:rsidRDefault="00A87E27" w:rsidP="00090ED8">
            <w:pPr>
              <w:pStyle w:val="Tabletext"/>
              <w:jc w:val="center"/>
              <w:rPr>
                <w:lang w:val="es-ES_tradnl"/>
              </w:rPr>
            </w:pPr>
            <w:r w:rsidRPr="00BC7AA0">
              <w:rPr>
                <w:lang w:val="es-ES_tradnl"/>
              </w:rPr>
              <w:t>Sí</w:t>
            </w:r>
          </w:p>
        </w:tc>
        <w:tc>
          <w:tcPr>
            <w:tcW w:w="1871" w:type="dxa"/>
          </w:tcPr>
          <w:p w14:paraId="04DE12FC" w14:textId="77777777" w:rsidR="00A87E27" w:rsidRPr="00BC7AA0" w:rsidRDefault="00A87E27" w:rsidP="00090ED8">
            <w:pPr>
              <w:pStyle w:val="Tabletext"/>
              <w:jc w:val="center"/>
              <w:rPr>
                <w:lang w:val="es-ES_tradnl"/>
              </w:rPr>
            </w:pPr>
            <w:r w:rsidRPr="00BC7AA0">
              <w:rPr>
                <w:lang w:val="es-ES_tradnl"/>
              </w:rPr>
              <w:t>Sí</w:t>
            </w:r>
          </w:p>
        </w:tc>
        <w:tc>
          <w:tcPr>
            <w:tcW w:w="1134" w:type="dxa"/>
          </w:tcPr>
          <w:p w14:paraId="568AF303" w14:textId="77777777" w:rsidR="00A87E27" w:rsidRPr="00BC7AA0" w:rsidRDefault="00A87E27" w:rsidP="00090ED8">
            <w:pPr>
              <w:pStyle w:val="Tabletext"/>
              <w:jc w:val="center"/>
              <w:rPr>
                <w:lang w:val="es-ES_tradnl"/>
              </w:rPr>
            </w:pPr>
            <w:r w:rsidRPr="00BC7AA0">
              <w:rPr>
                <w:lang w:val="es-ES_tradnl"/>
              </w:rPr>
              <w:t>Sí</w:t>
            </w:r>
          </w:p>
        </w:tc>
        <w:tc>
          <w:tcPr>
            <w:tcW w:w="1247" w:type="dxa"/>
          </w:tcPr>
          <w:p w14:paraId="2B998D09" w14:textId="77777777" w:rsidR="00A87E27" w:rsidRPr="00BC7AA0" w:rsidRDefault="00A87E27" w:rsidP="00090ED8">
            <w:pPr>
              <w:pStyle w:val="Tabletext"/>
              <w:jc w:val="center"/>
              <w:rPr>
                <w:lang w:val="es-ES_tradnl"/>
              </w:rPr>
            </w:pPr>
            <w:r w:rsidRPr="00BC7AA0">
              <w:rPr>
                <w:lang w:val="es-ES_tradnl"/>
              </w:rPr>
              <w:t>Sí</w:t>
            </w:r>
          </w:p>
        </w:tc>
      </w:tr>
      <w:tr w:rsidR="00A87E27" w:rsidRPr="00BC7AA0" w14:paraId="662D700E" w14:textId="77777777" w:rsidTr="0065465C">
        <w:trPr>
          <w:cantSplit/>
          <w:jc w:val="center"/>
        </w:trPr>
        <w:tc>
          <w:tcPr>
            <w:tcW w:w="2494" w:type="dxa"/>
          </w:tcPr>
          <w:p w14:paraId="56E45ACD" w14:textId="77777777" w:rsidR="00A87E27" w:rsidRPr="00BC7AA0" w:rsidRDefault="00A87E27" w:rsidP="00090ED8">
            <w:pPr>
              <w:pStyle w:val="Tabletext"/>
              <w:jc w:val="left"/>
              <w:rPr>
                <w:lang w:val="es-ES_tradnl"/>
              </w:rPr>
            </w:pPr>
            <w:r w:rsidRPr="00BC7AA0">
              <w:rPr>
                <w:lang w:val="es-ES_tradnl"/>
              </w:rPr>
              <w:t>Retransmisión</w:t>
            </w:r>
          </w:p>
        </w:tc>
        <w:tc>
          <w:tcPr>
            <w:tcW w:w="7143" w:type="dxa"/>
            <w:gridSpan w:val="5"/>
          </w:tcPr>
          <w:p w14:paraId="117C3C99" w14:textId="77777777" w:rsidR="00A87E27" w:rsidRPr="00BC7AA0" w:rsidRDefault="00A87E27" w:rsidP="00090ED8">
            <w:pPr>
              <w:pStyle w:val="Tabletext"/>
              <w:jc w:val="center"/>
              <w:rPr>
                <w:lang w:val="es-ES_tradnl"/>
              </w:rPr>
            </w:pPr>
            <w:r w:rsidRPr="00BC7AA0">
              <w:rPr>
                <w:lang w:val="es-ES_tradnl"/>
              </w:rPr>
              <w:t>Petición automática de repetición (ARQ)</w:t>
            </w:r>
          </w:p>
        </w:tc>
      </w:tr>
      <w:tr w:rsidR="00A87E27" w:rsidRPr="00BC7AA0" w14:paraId="0E60D8FD" w14:textId="77777777" w:rsidTr="0065465C">
        <w:trPr>
          <w:cantSplit/>
          <w:jc w:val="center"/>
        </w:trPr>
        <w:tc>
          <w:tcPr>
            <w:tcW w:w="2494" w:type="dxa"/>
          </w:tcPr>
          <w:p w14:paraId="67FA419E" w14:textId="77777777" w:rsidR="00A87E27" w:rsidRPr="00BC7AA0" w:rsidRDefault="00A87E27" w:rsidP="0065465C">
            <w:pPr>
              <w:pStyle w:val="Tabletext"/>
              <w:jc w:val="left"/>
              <w:rPr>
                <w:lang w:val="es-ES_tradnl"/>
              </w:rPr>
            </w:pPr>
            <w:r w:rsidRPr="00BC7AA0">
              <w:rPr>
                <w:lang w:val="es-ES_tradnl"/>
              </w:rPr>
              <w:t>Corrección de errores en recepción</w:t>
            </w:r>
          </w:p>
        </w:tc>
        <w:tc>
          <w:tcPr>
            <w:tcW w:w="1020" w:type="dxa"/>
          </w:tcPr>
          <w:p w14:paraId="06B427D6" w14:textId="77777777" w:rsidR="00A87E27" w:rsidRPr="00BC7AA0" w:rsidRDefault="00A87E27" w:rsidP="0065465C">
            <w:pPr>
              <w:pStyle w:val="Tabletext"/>
              <w:jc w:val="center"/>
              <w:rPr>
                <w:lang w:val="es-ES_tradnl"/>
              </w:rPr>
            </w:pPr>
            <w:r w:rsidRPr="00BC7AA0">
              <w:rPr>
                <w:lang w:val="es-ES_tradnl"/>
              </w:rPr>
              <w:t>Sí</w:t>
            </w:r>
          </w:p>
        </w:tc>
        <w:tc>
          <w:tcPr>
            <w:tcW w:w="1871" w:type="dxa"/>
          </w:tcPr>
          <w:p w14:paraId="486903A0" w14:textId="77777777" w:rsidR="00A87E27" w:rsidRPr="00BC7AA0" w:rsidRDefault="00A87E27" w:rsidP="0065465C">
            <w:pPr>
              <w:pStyle w:val="Tabletext"/>
              <w:jc w:val="left"/>
              <w:rPr>
                <w:lang w:val="es-ES_tradnl"/>
              </w:rPr>
            </w:pPr>
            <w:r w:rsidRPr="00BC7AA0">
              <w:rPr>
                <w:lang w:val="es-ES_tradnl"/>
              </w:rPr>
              <w:t>Convolucional y LDPC</w:t>
            </w:r>
          </w:p>
        </w:tc>
        <w:tc>
          <w:tcPr>
            <w:tcW w:w="1871" w:type="dxa"/>
          </w:tcPr>
          <w:p w14:paraId="7FBCE484" w14:textId="77777777" w:rsidR="00A87E27" w:rsidRPr="00BC7AA0" w:rsidRDefault="00A87E27" w:rsidP="0065465C">
            <w:pPr>
              <w:pStyle w:val="Tabletext"/>
              <w:jc w:val="left"/>
              <w:rPr>
                <w:lang w:val="es-ES_tradnl"/>
              </w:rPr>
            </w:pPr>
            <w:r w:rsidRPr="00BC7AA0">
              <w:rPr>
                <w:lang w:val="es-ES_tradnl"/>
              </w:rPr>
              <w:t>Convolucional y LDPC</w:t>
            </w:r>
          </w:p>
        </w:tc>
        <w:tc>
          <w:tcPr>
            <w:tcW w:w="1134" w:type="dxa"/>
          </w:tcPr>
          <w:p w14:paraId="0C97A287" w14:textId="77777777" w:rsidR="00A87E27" w:rsidRPr="00BC7AA0" w:rsidRDefault="00A87E27" w:rsidP="0065465C">
            <w:pPr>
              <w:pStyle w:val="Tabletext"/>
              <w:jc w:val="center"/>
              <w:rPr>
                <w:lang w:val="es-ES_tradnl"/>
              </w:rPr>
            </w:pPr>
            <w:r w:rsidRPr="00BC7AA0">
              <w:rPr>
                <w:lang w:val="es-ES_tradnl"/>
              </w:rPr>
              <w:t>Sí</w:t>
            </w:r>
          </w:p>
        </w:tc>
        <w:tc>
          <w:tcPr>
            <w:tcW w:w="1247" w:type="dxa"/>
          </w:tcPr>
          <w:p w14:paraId="3042D136" w14:textId="77777777" w:rsidR="00A87E27" w:rsidRPr="00BC7AA0" w:rsidRDefault="00A87E27" w:rsidP="0065465C">
            <w:pPr>
              <w:pStyle w:val="Tabletext"/>
              <w:jc w:val="center"/>
              <w:rPr>
                <w:lang w:val="es-ES_tradnl"/>
              </w:rPr>
            </w:pPr>
            <w:r w:rsidRPr="00BC7AA0">
              <w:rPr>
                <w:lang w:val="es-ES_tradnl"/>
              </w:rPr>
              <w:t>Sí</w:t>
            </w:r>
          </w:p>
        </w:tc>
      </w:tr>
      <w:tr w:rsidR="00A87E27" w:rsidRPr="00BC7AA0" w14:paraId="7FE2488F" w14:textId="77777777" w:rsidTr="0065465C">
        <w:trPr>
          <w:cantSplit/>
          <w:jc w:val="center"/>
        </w:trPr>
        <w:tc>
          <w:tcPr>
            <w:tcW w:w="2494" w:type="dxa"/>
          </w:tcPr>
          <w:p w14:paraId="3471299E" w14:textId="77777777" w:rsidR="00A87E27" w:rsidRPr="00BC7AA0" w:rsidRDefault="00A87E27" w:rsidP="00090ED8">
            <w:pPr>
              <w:pStyle w:val="Tabletext"/>
              <w:jc w:val="left"/>
              <w:rPr>
                <w:lang w:val="es-ES_tradnl"/>
              </w:rPr>
            </w:pPr>
            <w:r w:rsidRPr="00BC7AA0">
              <w:rPr>
                <w:lang w:val="es-ES_tradnl"/>
              </w:rPr>
              <w:t>Gestión de interferencias</w:t>
            </w:r>
          </w:p>
        </w:tc>
        <w:tc>
          <w:tcPr>
            <w:tcW w:w="1020" w:type="dxa"/>
          </w:tcPr>
          <w:p w14:paraId="745665B7" w14:textId="77777777" w:rsidR="00A87E27" w:rsidRPr="00BC7AA0" w:rsidRDefault="00A87E27" w:rsidP="00090ED8">
            <w:pPr>
              <w:pStyle w:val="Tabletext"/>
              <w:ind w:right="-57"/>
              <w:jc w:val="left"/>
              <w:rPr>
                <w:lang w:val="es-ES_tradnl"/>
              </w:rPr>
            </w:pPr>
            <w:r w:rsidRPr="00BC7AA0">
              <w:rPr>
                <w:lang w:val="es-ES_tradnl"/>
              </w:rPr>
              <w:t>Escuchar antes de hablar</w:t>
            </w:r>
          </w:p>
        </w:tc>
        <w:tc>
          <w:tcPr>
            <w:tcW w:w="1871" w:type="dxa"/>
          </w:tcPr>
          <w:p w14:paraId="31891D16" w14:textId="77777777" w:rsidR="00A87E27" w:rsidRPr="00BC7AA0" w:rsidRDefault="00A87E27" w:rsidP="00090ED8">
            <w:pPr>
              <w:pStyle w:val="Tabletext"/>
              <w:jc w:val="left"/>
              <w:rPr>
                <w:lang w:val="es-ES_tradnl"/>
              </w:rPr>
            </w:pPr>
            <w:r w:rsidRPr="00BC7AA0">
              <w:rPr>
                <w:lang w:val="es-ES_tradnl"/>
              </w:rPr>
              <w:t>Escuchar antes de hablar y selección de canal de frecuencias</w:t>
            </w:r>
          </w:p>
        </w:tc>
        <w:tc>
          <w:tcPr>
            <w:tcW w:w="1871" w:type="dxa"/>
          </w:tcPr>
          <w:p w14:paraId="742D955A" w14:textId="77777777" w:rsidR="00A87E27" w:rsidRPr="00BC7AA0" w:rsidRDefault="00A87E27" w:rsidP="00090ED8">
            <w:pPr>
              <w:pStyle w:val="Tabletext"/>
              <w:jc w:val="left"/>
              <w:rPr>
                <w:lang w:val="es-ES_tradnl"/>
              </w:rPr>
            </w:pPr>
            <w:r w:rsidRPr="00BC7AA0">
              <w:rPr>
                <w:lang w:val="es-ES_tradnl"/>
              </w:rPr>
              <w:t>Escuchar antes de hablar y selección de canal de frecuencias</w:t>
            </w:r>
          </w:p>
        </w:tc>
        <w:tc>
          <w:tcPr>
            <w:tcW w:w="1134" w:type="dxa"/>
          </w:tcPr>
          <w:p w14:paraId="13C79F06" w14:textId="77777777" w:rsidR="00A87E27" w:rsidRPr="00BC7AA0" w:rsidRDefault="00A87E27" w:rsidP="00090ED8">
            <w:pPr>
              <w:pStyle w:val="Tabletext"/>
              <w:jc w:val="left"/>
              <w:rPr>
                <w:lang w:val="es-ES_tradnl"/>
              </w:rPr>
            </w:pPr>
            <w:r w:rsidRPr="00BC7AA0">
              <w:rPr>
                <w:lang w:val="es-ES_tradnl"/>
              </w:rPr>
              <w:t>Escuchar antes de hablar</w:t>
            </w:r>
          </w:p>
        </w:tc>
        <w:tc>
          <w:tcPr>
            <w:tcW w:w="1247" w:type="dxa"/>
          </w:tcPr>
          <w:p w14:paraId="6C2C706F" w14:textId="77777777" w:rsidR="00A87E27" w:rsidRPr="00BC7AA0" w:rsidRDefault="00A87E27" w:rsidP="00090ED8">
            <w:pPr>
              <w:pStyle w:val="Tabletext"/>
              <w:jc w:val="left"/>
              <w:rPr>
                <w:lang w:val="es-ES_tradnl"/>
              </w:rPr>
            </w:pPr>
            <w:r w:rsidRPr="00BC7AA0">
              <w:rPr>
                <w:lang w:val="es-ES_tradnl"/>
              </w:rPr>
              <w:t>Escuchar antes de hablar</w:t>
            </w:r>
          </w:p>
        </w:tc>
      </w:tr>
      <w:tr w:rsidR="00A87E27" w:rsidRPr="00BC7AA0" w14:paraId="254158EC" w14:textId="77777777" w:rsidTr="0065465C">
        <w:trPr>
          <w:cantSplit/>
          <w:jc w:val="center"/>
        </w:trPr>
        <w:tc>
          <w:tcPr>
            <w:tcW w:w="2494" w:type="dxa"/>
          </w:tcPr>
          <w:p w14:paraId="27068811" w14:textId="77777777" w:rsidR="00A87E27" w:rsidRPr="00BC7AA0" w:rsidRDefault="00A87E27" w:rsidP="00090ED8">
            <w:pPr>
              <w:pStyle w:val="Tabletext"/>
              <w:jc w:val="left"/>
              <w:rPr>
                <w:lang w:val="es-ES_tradnl"/>
              </w:rPr>
            </w:pPr>
            <w:r w:rsidRPr="00BC7AA0">
              <w:rPr>
                <w:lang w:val="es-ES_tradnl"/>
              </w:rPr>
              <w:t>Gestión de potencia</w:t>
            </w:r>
          </w:p>
        </w:tc>
        <w:tc>
          <w:tcPr>
            <w:tcW w:w="7143" w:type="dxa"/>
            <w:gridSpan w:val="5"/>
          </w:tcPr>
          <w:p w14:paraId="409EC03A" w14:textId="77777777" w:rsidR="00A87E27" w:rsidRPr="00BC7AA0" w:rsidRDefault="00A87E27" w:rsidP="00090ED8">
            <w:pPr>
              <w:pStyle w:val="Tabletext"/>
              <w:ind w:left="567" w:hanging="567"/>
              <w:jc w:val="center"/>
              <w:rPr>
                <w:lang w:val="es-ES_tradnl"/>
              </w:rPr>
            </w:pPr>
            <w:r w:rsidRPr="00BC7AA0">
              <w:rPr>
                <w:lang w:val="es-ES_tradnl"/>
              </w:rPr>
              <w:t>Sí</w:t>
            </w:r>
          </w:p>
        </w:tc>
      </w:tr>
      <w:tr w:rsidR="00A87E27" w:rsidRPr="00BC7AA0" w14:paraId="25C35012" w14:textId="77777777" w:rsidTr="0065465C">
        <w:trPr>
          <w:cantSplit/>
          <w:jc w:val="center"/>
        </w:trPr>
        <w:tc>
          <w:tcPr>
            <w:tcW w:w="2494" w:type="dxa"/>
          </w:tcPr>
          <w:p w14:paraId="56FD2622" w14:textId="77777777" w:rsidR="00A87E27" w:rsidRPr="00BC7AA0" w:rsidRDefault="00A87E27" w:rsidP="00090ED8">
            <w:pPr>
              <w:pStyle w:val="Tabletext"/>
              <w:jc w:val="left"/>
              <w:rPr>
                <w:lang w:val="es-ES_tradnl"/>
              </w:rPr>
            </w:pPr>
            <w:r w:rsidRPr="00BC7AA0">
              <w:rPr>
                <w:lang w:val="es-ES_tradnl"/>
              </w:rPr>
              <w:t>Topología de conexión</w:t>
            </w:r>
          </w:p>
        </w:tc>
        <w:tc>
          <w:tcPr>
            <w:tcW w:w="7143" w:type="dxa"/>
            <w:gridSpan w:val="5"/>
          </w:tcPr>
          <w:p w14:paraId="48ACBC5E" w14:textId="77777777" w:rsidR="00A87E27" w:rsidRPr="00BC7AA0" w:rsidRDefault="00A87E27" w:rsidP="00090ED8">
            <w:pPr>
              <w:pStyle w:val="Tabletext"/>
              <w:jc w:val="center"/>
              <w:rPr>
                <w:lang w:val="es-ES_tradnl"/>
              </w:rPr>
            </w:pPr>
            <w:r w:rsidRPr="00BC7AA0">
              <w:rPr>
                <w:lang w:val="es-ES_tradnl"/>
              </w:rPr>
              <w:t>Punto a punto, multisaltos, estrella</w:t>
            </w:r>
          </w:p>
        </w:tc>
      </w:tr>
      <w:tr w:rsidR="00A87E27" w:rsidRPr="00BC7AA0" w14:paraId="5B4605E2" w14:textId="77777777" w:rsidTr="0065465C">
        <w:trPr>
          <w:cantSplit/>
          <w:jc w:val="center"/>
        </w:trPr>
        <w:tc>
          <w:tcPr>
            <w:tcW w:w="2494" w:type="dxa"/>
          </w:tcPr>
          <w:p w14:paraId="50E387EC" w14:textId="77777777" w:rsidR="00A87E27" w:rsidRPr="00BC7AA0" w:rsidRDefault="00A87E27" w:rsidP="00090ED8">
            <w:pPr>
              <w:pStyle w:val="Tabletext"/>
              <w:jc w:val="left"/>
              <w:rPr>
                <w:lang w:val="es-ES_tradnl"/>
              </w:rPr>
            </w:pPr>
            <w:r w:rsidRPr="00BC7AA0">
              <w:rPr>
                <w:lang w:val="es-ES_tradnl"/>
              </w:rPr>
              <w:t>Métodos de acceso a medios</w:t>
            </w:r>
          </w:p>
        </w:tc>
        <w:tc>
          <w:tcPr>
            <w:tcW w:w="7143" w:type="dxa"/>
            <w:gridSpan w:val="5"/>
          </w:tcPr>
          <w:p w14:paraId="43E24A37" w14:textId="77777777" w:rsidR="00A87E27" w:rsidRPr="00BC7AA0" w:rsidRDefault="00A87E27" w:rsidP="00090ED8">
            <w:pPr>
              <w:pStyle w:val="Tabletext"/>
              <w:jc w:val="center"/>
              <w:rPr>
                <w:lang w:val="es-ES_tradnl"/>
              </w:rPr>
            </w:pPr>
            <w:r w:rsidRPr="00BC7AA0">
              <w:rPr>
                <w:lang w:val="es-ES_tradnl"/>
              </w:rPr>
              <w:t>CSMA/CA</w:t>
            </w:r>
          </w:p>
        </w:tc>
      </w:tr>
      <w:tr w:rsidR="00A87E27" w:rsidRPr="00BC7AA0" w14:paraId="4DDB2867" w14:textId="77777777" w:rsidTr="0065465C">
        <w:trPr>
          <w:cantSplit/>
          <w:jc w:val="center"/>
        </w:trPr>
        <w:tc>
          <w:tcPr>
            <w:tcW w:w="2494" w:type="dxa"/>
          </w:tcPr>
          <w:p w14:paraId="285C8A24" w14:textId="77777777" w:rsidR="00A87E27" w:rsidRPr="00BC7AA0" w:rsidRDefault="00A87E27" w:rsidP="00090ED8">
            <w:pPr>
              <w:pStyle w:val="Tabletext"/>
              <w:jc w:val="left"/>
              <w:rPr>
                <w:lang w:val="es-ES_tradnl"/>
              </w:rPr>
            </w:pPr>
            <w:r w:rsidRPr="00BC7AA0">
              <w:rPr>
                <w:lang w:val="es-ES_tradnl"/>
              </w:rPr>
              <w:t>Múltiples métodos de acceso</w:t>
            </w:r>
          </w:p>
        </w:tc>
        <w:tc>
          <w:tcPr>
            <w:tcW w:w="1020" w:type="dxa"/>
          </w:tcPr>
          <w:p w14:paraId="012C5528" w14:textId="77777777" w:rsidR="00A87E27" w:rsidRPr="00BC7AA0" w:rsidRDefault="00A87E27" w:rsidP="00090ED8">
            <w:pPr>
              <w:pStyle w:val="Tabletext"/>
              <w:jc w:val="center"/>
              <w:rPr>
                <w:lang w:val="es-ES_tradnl"/>
              </w:rPr>
            </w:pPr>
            <w:r w:rsidRPr="00BC7AA0">
              <w:rPr>
                <w:lang w:val="es-ES_tradnl"/>
              </w:rPr>
              <w:t>CSMA</w:t>
            </w:r>
          </w:p>
        </w:tc>
        <w:tc>
          <w:tcPr>
            <w:tcW w:w="1871" w:type="dxa"/>
          </w:tcPr>
          <w:p w14:paraId="1CCB9D59" w14:textId="77777777" w:rsidR="00A87E27" w:rsidRPr="00BC7AA0" w:rsidRDefault="00A87E27" w:rsidP="00090ED8">
            <w:pPr>
              <w:pStyle w:val="Tabletext"/>
              <w:jc w:val="center"/>
              <w:rPr>
                <w:lang w:val="es-ES_tradnl"/>
              </w:rPr>
            </w:pPr>
            <w:r w:rsidRPr="00BC7AA0">
              <w:rPr>
                <w:lang w:val="es-ES_tradnl"/>
              </w:rPr>
              <w:t>CSMA/TDMA</w:t>
            </w:r>
          </w:p>
        </w:tc>
        <w:tc>
          <w:tcPr>
            <w:tcW w:w="1871" w:type="dxa"/>
          </w:tcPr>
          <w:p w14:paraId="4A60338D" w14:textId="77777777" w:rsidR="00A87E27" w:rsidRPr="00BC7AA0" w:rsidRDefault="00A87E27" w:rsidP="00090ED8">
            <w:pPr>
              <w:pStyle w:val="Tabletext"/>
              <w:jc w:val="center"/>
              <w:rPr>
                <w:lang w:val="es-ES_tradnl"/>
              </w:rPr>
            </w:pPr>
            <w:r w:rsidRPr="00BC7AA0">
              <w:rPr>
                <w:lang w:val="es-ES_tradnl"/>
              </w:rPr>
              <w:t>CSMA/TDMA</w:t>
            </w:r>
          </w:p>
        </w:tc>
        <w:tc>
          <w:tcPr>
            <w:tcW w:w="1134" w:type="dxa"/>
          </w:tcPr>
          <w:p w14:paraId="67A693DB" w14:textId="77777777" w:rsidR="00A87E27" w:rsidRPr="00BC7AA0" w:rsidRDefault="00A87E27" w:rsidP="00090ED8">
            <w:pPr>
              <w:pStyle w:val="Tabletext"/>
              <w:jc w:val="center"/>
              <w:rPr>
                <w:lang w:val="es-ES_tradnl"/>
              </w:rPr>
            </w:pPr>
            <w:r w:rsidRPr="00BC7AA0">
              <w:rPr>
                <w:lang w:val="es-ES_tradnl"/>
              </w:rPr>
              <w:t>CSMA</w:t>
            </w:r>
          </w:p>
        </w:tc>
        <w:tc>
          <w:tcPr>
            <w:tcW w:w="1247" w:type="dxa"/>
          </w:tcPr>
          <w:p w14:paraId="7C8322CE" w14:textId="77777777" w:rsidR="00A87E27" w:rsidRPr="00BC7AA0" w:rsidRDefault="00A87E27" w:rsidP="00090ED8">
            <w:pPr>
              <w:pStyle w:val="Tabletext"/>
              <w:jc w:val="center"/>
              <w:rPr>
                <w:lang w:val="es-ES_tradnl"/>
              </w:rPr>
            </w:pPr>
            <w:r w:rsidRPr="00BC7AA0">
              <w:rPr>
                <w:lang w:val="es-ES_tradnl"/>
              </w:rPr>
              <w:t>CSMA</w:t>
            </w:r>
          </w:p>
        </w:tc>
      </w:tr>
      <w:tr w:rsidR="00A87E27" w:rsidRPr="00BC7AA0" w14:paraId="2D5C05AC" w14:textId="77777777" w:rsidTr="0065465C">
        <w:trPr>
          <w:cantSplit/>
          <w:jc w:val="center"/>
        </w:trPr>
        <w:tc>
          <w:tcPr>
            <w:tcW w:w="2494" w:type="dxa"/>
          </w:tcPr>
          <w:p w14:paraId="6BA9E316" w14:textId="55519ECA" w:rsidR="00A87E27" w:rsidRPr="00BC7AA0" w:rsidRDefault="00A87E27" w:rsidP="0065465C">
            <w:pPr>
              <w:pStyle w:val="Tabletext"/>
              <w:ind w:right="-113"/>
              <w:jc w:val="left"/>
              <w:rPr>
                <w:lang w:val="es-ES_tradnl"/>
              </w:rPr>
            </w:pPr>
            <w:r w:rsidRPr="00BC7AA0">
              <w:rPr>
                <w:lang w:val="es-ES_tradnl"/>
              </w:rPr>
              <w:t>Método de descubrimient</w:t>
            </w:r>
            <w:r w:rsidR="0065465C">
              <w:rPr>
                <w:lang w:val="es-ES_tradnl"/>
              </w:rPr>
              <w:t>o</w:t>
            </w:r>
            <w:r w:rsidRPr="00BC7AA0">
              <w:rPr>
                <w:lang w:val="es-ES_tradnl"/>
              </w:rPr>
              <w:t xml:space="preserve"> y asociación</w:t>
            </w:r>
          </w:p>
        </w:tc>
        <w:tc>
          <w:tcPr>
            <w:tcW w:w="7143" w:type="dxa"/>
            <w:gridSpan w:val="5"/>
          </w:tcPr>
          <w:p w14:paraId="6F79C3DE" w14:textId="77777777" w:rsidR="00A87E27" w:rsidRPr="00BC7AA0" w:rsidRDefault="00A87E27" w:rsidP="00090ED8">
            <w:pPr>
              <w:pStyle w:val="Tabletext"/>
              <w:jc w:val="center"/>
              <w:rPr>
                <w:lang w:val="es-ES_tradnl"/>
              </w:rPr>
            </w:pPr>
            <w:r w:rsidRPr="00BC7AA0">
              <w:rPr>
                <w:lang w:val="es-ES_tradnl"/>
              </w:rPr>
              <w:t>Exploración pasiva y activa</w:t>
            </w:r>
          </w:p>
        </w:tc>
      </w:tr>
      <w:tr w:rsidR="00A87E27" w:rsidRPr="00BC7AA0" w14:paraId="7973C4BA" w14:textId="77777777" w:rsidTr="0065465C">
        <w:trPr>
          <w:cantSplit/>
          <w:jc w:val="center"/>
        </w:trPr>
        <w:tc>
          <w:tcPr>
            <w:tcW w:w="2494" w:type="dxa"/>
          </w:tcPr>
          <w:p w14:paraId="3E527239" w14:textId="77777777" w:rsidR="00A87E27" w:rsidRPr="00BC7AA0" w:rsidRDefault="00A87E27" w:rsidP="00090ED8">
            <w:pPr>
              <w:pStyle w:val="Tabletext"/>
              <w:jc w:val="left"/>
              <w:rPr>
                <w:lang w:val="es-ES_tradnl"/>
              </w:rPr>
            </w:pPr>
            <w:r w:rsidRPr="00BC7AA0">
              <w:rPr>
                <w:lang w:val="es-ES_tradnl"/>
              </w:rPr>
              <w:t>Métodos QoS</w:t>
            </w:r>
          </w:p>
        </w:tc>
        <w:tc>
          <w:tcPr>
            <w:tcW w:w="7143" w:type="dxa"/>
            <w:gridSpan w:val="5"/>
          </w:tcPr>
          <w:p w14:paraId="7BF4CD45" w14:textId="77777777" w:rsidR="00A87E27" w:rsidRPr="00BC7AA0" w:rsidRDefault="00A87E27" w:rsidP="00090ED8">
            <w:pPr>
              <w:pStyle w:val="Tabletext"/>
              <w:jc w:val="center"/>
              <w:rPr>
                <w:lang w:val="es-ES_tradnl"/>
              </w:rPr>
            </w:pPr>
            <w:r w:rsidRPr="00BC7AA0">
              <w:rPr>
                <w:lang w:val="es-ES_tradnl"/>
              </w:rPr>
              <w:t>Prioridad de cola radioeléctrica, etiquetado de datos de paso</w:t>
            </w:r>
            <w:r w:rsidRPr="00BC7AA0">
              <w:rPr>
                <w:lang w:val="es-ES_tradnl"/>
              </w:rPr>
              <w:br/>
              <w:t>y prioridad de tráfico</w:t>
            </w:r>
          </w:p>
        </w:tc>
      </w:tr>
      <w:tr w:rsidR="00A87E27" w:rsidRPr="00BC7AA0" w14:paraId="07663F7D" w14:textId="77777777" w:rsidTr="0065465C">
        <w:trPr>
          <w:cantSplit/>
          <w:jc w:val="center"/>
        </w:trPr>
        <w:tc>
          <w:tcPr>
            <w:tcW w:w="2494" w:type="dxa"/>
          </w:tcPr>
          <w:p w14:paraId="694F0CBA" w14:textId="77777777" w:rsidR="00A87E27" w:rsidRPr="00BC7AA0" w:rsidRDefault="00A87E27" w:rsidP="00090ED8">
            <w:pPr>
              <w:pStyle w:val="Tabletext"/>
              <w:jc w:val="left"/>
              <w:rPr>
                <w:lang w:val="es-ES_tradnl"/>
              </w:rPr>
            </w:pPr>
            <w:r w:rsidRPr="00BC7AA0">
              <w:rPr>
                <w:lang w:val="es-ES_tradnl"/>
              </w:rPr>
              <w:t>Conocimiento de la ubicación</w:t>
            </w:r>
          </w:p>
        </w:tc>
        <w:tc>
          <w:tcPr>
            <w:tcW w:w="7143" w:type="dxa"/>
            <w:gridSpan w:val="5"/>
          </w:tcPr>
          <w:p w14:paraId="18A830D6" w14:textId="77777777" w:rsidR="00A87E27" w:rsidRPr="00BC7AA0" w:rsidRDefault="00A87E27" w:rsidP="00090ED8">
            <w:pPr>
              <w:pStyle w:val="Tabletext"/>
              <w:jc w:val="center"/>
              <w:rPr>
                <w:lang w:val="es-ES_tradnl"/>
              </w:rPr>
            </w:pPr>
            <w:r w:rsidRPr="00BC7AA0">
              <w:rPr>
                <w:lang w:val="es-ES_tradnl"/>
              </w:rPr>
              <w:t>Sí</w:t>
            </w:r>
          </w:p>
        </w:tc>
      </w:tr>
      <w:tr w:rsidR="00A87E27" w:rsidRPr="00BC7AA0" w14:paraId="15BEF1A0" w14:textId="77777777" w:rsidTr="0065465C">
        <w:trPr>
          <w:cantSplit/>
          <w:jc w:val="center"/>
        </w:trPr>
        <w:tc>
          <w:tcPr>
            <w:tcW w:w="2494" w:type="dxa"/>
          </w:tcPr>
          <w:p w14:paraId="789E454B" w14:textId="77777777" w:rsidR="00A87E27" w:rsidRPr="00BC7AA0" w:rsidRDefault="00A87E27" w:rsidP="00090ED8">
            <w:pPr>
              <w:pStyle w:val="Tabletext"/>
              <w:jc w:val="left"/>
              <w:rPr>
                <w:lang w:val="es-ES_tradnl"/>
              </w:rPr>
            </w:pPr>
            <w:r w:rsidRPr="00BC7AA0">
              <w:rPr>
                <w:lang w:val="es-ES_tradnl"/>
              </w:rPr>
              <w:t>Determinación de la distancia</w:t>
            </w:r>
          </w:p>
        </w:tc>
        <w:tc>
          <w:tcPr>
            <w:tcW w:w="7143" w:type="dxa"/>
            <w:gridSpan w:val="5"/>
          </w:tcPr>
          <w:p w14:paraId="6AD558DC" w14:textId="77777777" w:rsidR="00A87E27" w:rsidRPr="00BC7AA0" w:rsidRDefault="00A87E27" w:rsidP="00090ED8">
            <w:pPr>
              <w:pStyle w:val="Tabletext"/>
              <w:jc w:val="center"/>
              <w:rPr>
                <w:lang w:val="es-ES_tradnl"/>
              </w:rPr>
            </w:pPr>
            <w:r w:rsidRPr="00BC7AA0">
              <w:rPr>
                <w:lang w:val="es-ES_tradnl"/>
              </w:rPr>
              <w:t>Sí</w:t>
            </w:r>
          </w:p>
        </w:tc>
      </w:tr>
      <w:tr w:rsidR="00A87E27" w:rsidRPr="00BC7AA0" w14:paraId="091D9A2D" w14:textId="77777777" w:rsidTr="0065465C">
        <w:trPr>
          <w:cantSplit/>
          <w:jc w:val="center"/>
        </w:trPr>
        <w:tc>
          <w:tcPr>
            <w:tcW w:w="2494" w:type="dxa"/>
          </w:tcPr>
          <w:p w14:paraId="59484AC9" w14:textId="77777777" w:rsidR="00A87E27" w:rsidRPr="00BC7AA0" w:rsidRDefault="00A87E27" w:rsidP="00090ED8">
            <w:pPr>
              <w:pStyle w:val="Tabletext"/>
              <w:jc w:val="left"/>
              <w:rPr>
                <w:lang w:val="es-ES_tradnl"/>
              </w:rPr>
            </w:pPr>
            <w:r w:rsidRPr="00BC7AA0">
              <w:rPr>
                <w:lang w:val="es-ES_tradnl"/>
              </w:rPr>
              <w:t>Criptación</w:t>
            </w:r>
          </w:p>
        </w:tc>
        <w:tc>
          <w:tcPr>
            <w:tcW w:w="7143" w:type="dxa"/>
            <w:gridSpan w:val="5"/>
          </w:tcPr>
          <w:p w14:paraId="4569DBAF" w14:textId="77777777" w:rsidR="00A87E27" w:rsidRPr="00BC7AA0" w:rsidRDefault="00A87E27" w:rsidP="00090ED8">
            <w:pPr>
              <w:pStyle w:val="Tabletext"/>
              <w:jc w:val="center"/>
              <w:rPr>
                <w:lang w:val="es-ES_tradnl"/>
              </w:rPr>
            </w:pPr>
            <w:r w:rsidRPr="00BC7AA0">
              <w:rPr>
                <w:lang w:val="es-ES_tradnl"/>
              </w:rPr>
              <w:t>AES-128, AES-256</w:t>
            </w:r>
          </w:p>
        </w:tc>
      </w:tr>
      <w:tr w:rsidR="00A87E27" w:rsidRPr="00BC7AA0" w14:paraId="1537C15E" w14:textId="77777777" w:rsidTr="0065465C">
        <w:trPr>
          <w:cantSplit/>
          <w:jc w:val="center"/>
        </w:trPr>
        <w:tc>
          <w:tcPr>
            <w:tcW w:w="2494" w:type="dxa"/>
          </w:tcPr>
          <w:p w14:paraId="4FB05C68" w14:textId="77777777" w:rsidR="00A87E27" w:rsidRPr="00BC7AA0" w:rsidRDefault="00A87E27" w:rsidP="00090ED8">
            <w:pPr>
              <w:pStyle w:val="Tabletext"/>
              <w:jc w:val="left"/>
              <w:rPr>
                <w:lang w:val="es-ES_tradnl"/>
              </w:rPr>
            </w:pPr>
            <w:r w:rsidRPr="00BC7AA0">
              <w:rPr>
                <w:lang w:val="es-ES_tradnl"/>
              </w:rPr>
              <w:t>Autenticación/protección contra reproducción</w:t>
            </w:r>
          </w:p>
        </w:tc>
        <w:tc>
          <w:tcPr>
            <w:tcW w:w="7143" w:type="dxa"/>
            <w:gridSpan w:val="5"/>
          </w:tcPr>
          <w:p w14:paraId="3BD5D421" w14:textId="77777777" w:rsidR="00A87E27" w:rsidRPr="00BC7AA0" w:rsidRDefault="00A87E27" w:rsidP="00090ED8">
            <w:pPr>
              <w:pStyle w:val="Tabletext"/>
              <w:jc w:val="center"/>
              <w:rPr>
                <w:lang w:val="es-ES_tradnl"/>
              </w:rPr>
            </w:pPr>
            <w:r w:rsidRPr="00BC7AA0">
              <w:rPr>
                <w:lang w:val="es-ES_tradnl"/>
              </w:rPr>
              <w:t>Sí</w:t>
            </w:r>
          </w:p>
        </w:tc>
      </w:tr>
      <w:tr w:rsidR="00A87E27" w:rsidRPr="00BC7AA0" w14:paraId="19D5739C" w14:textId="77777777" w:rsidTr="0065465C">
        <w:trPr>
          <w:cantSplit/>
          <w:jc w:val="center"/>
        </w:trPr>
        <w:tc>
          <w:tcPr>
            <w:tcW w:w="2494" w:type="dxa"/>
          </w:tcPr>
          <w:p w14:paraId="170202A6" w14:textId="77777777" w:rsidR="00A87E27" w:rsidRPr="00BC7AA0" w:rsidRDefault="00A87E27" w:rsidP="00090ED8">
            <w:pPr>
              <w:pStyle w:val="Tabletext"/>
              <w:jc w:val="left"/>
              <w:rPr>
                <w:lang w:val="es-ES_tradnl"/>
              </w:rPr>
            </w:pPr>
            <w:r w:rsidRPr="00BC7AA0">
              <w:rPr>
                <w:lang w:val="es-ES_tradnl"/>
              </w:rPr>
              <w:t>Intercambio de claves</w:t>
            </w:r>
          </w:p>
        </w:tc>
        <w:tc>
          <w:tcPr>
            <w:tcW w:w="7143" w:type="dxa"/>
            <w:gridSpan w:val="5"/>
          </w:tcPr>
          <w:p w14:paraId="432C696E" w14:textId="77777777" w:rsidR="00A87E27" w:rsidRPr="00BC7AA0" w:rsidRDefault="00A87E27" w:rsidP="00090ED8">
            <w:pPr>
              <w:pStyle w:val="Tabletext"/>
              <w:jc w:val="center"/>
              <w:rPr>
                <w:lang w:val="es-ES_tradnl"/>
              </w:rPr>
            </w:pPr>
            <w:r w:rsidRPr="00BC7AA0">
              <w:rPr>
                <w:lang w:val="es-ES_tradnl"/>
              </w:rPr>
              <w:t>Sí</w:t>
            </w:r>
          </w:p>
        </w:tc>
      </w:tr>
      <w:tr w:rsidR="00A87E27" w:rsidRPr="00BC7AA0" w14:paraId="35A1B624" w14:textId="77777777" w:rsidTr="0065465C">
        <w:trPr>
          <w:cantSplit/>
          <w:jc w:val="center"/>
        </w:trPr>
        <w:tc>
          <w:tcPr>
            <w:tcW w:w="2494" w:type="dxa"/>
          </w:tcPr>
          <w:p w14:paraId="2CC0E890" w14:textId="77777777" w:rsidR="00A87E27" w:rsidRPr="00BC7AA0" w:rsidRDefault="00A87E27" w:rsidP="00090ED8">
            <w:pPr>
              <w:pStyle w:val="Tabletext"/>
              <w:jc w:val="left"/>
              <w:rPr>
                <w:lang w:val="es-ES_tradnl"/>
              </w:rPr>
            </w:pPr>
            <w:r w:rsidRPr="00BC7AA0">
              <w:rPr>
                <w:lang w:val="es-ES_tradnl"/>
              </w:rPr>
              <w:t>Detección de nodos falseados</w:t>
            </w:r>
          </w:p>
        </w:tc>
        <w:tc>
          <w:tcPr>
            <w:tcW w:w="7143" w:type="dxa"/>
            <w:gridSpan w:val="5"/>
          </w:tcPr>
          <w:p w14:paraId="7FA69B53" w14:textId="77777777" w:rsidR="00A87E27" w:rsidRPr="00BC7AA0" w:rsidRDefault="00A87E27" w:rsidP="00090ED8">
            <w:pPr>
              <w:pStyle w:val="Tabletext"/>
              <w:jc w:val="center"/>
              <w:rPr>
                <w:lang w:val="es-ES_tradnl"/>
              </w:rPr>
            </w:pPr>
            <w:r w:rsidRPr="00BC7AA0">
              <w:rPr>
                <w:lang w:val="es-ES_tradnl"/>
              </w:rPr>
              <w:t>Sí</w:t>
            </w:r>
          </w:p>
        </w:tc>
      </w:tr>
      <w:tr w:rsidR="00A87E27" w:rsidRPr="00BC7AA0" w14:paraId="262B8770" w14:textId="77777777" w:rsidTr="0065465C">
        <w:trPr>
          <w:cantSplit/>
          <w:jc w:val="center"/>
        </w:trPr>
        <w:tc>
          <w:tcPr>
            <w:tcW w:w="2494" w:type="dxa"/>
          </w:tcPr>
          <w:p w14:paraId="17D547A4" w14:textId="77777777" w:rsidR="00A87E27" w:rsidRPr="00BC7AA0" w:rsidRDefault="00A87E27" w:rsidP="00090ED8">
            <w:pPr>
              <w:pStyle w:val="Tabletext"/>
              <w:jc w:val="left"/>
              <w:rPr>
                <w:lang w:val="es-ES_tradnl"/>
              </w:rPr>
            </w:pPr>
            <w:r w:rsidRPr="00BC7AA0">
              <w:rPr>
                <w:lang w:val="es-ES_tradnl"/>
              </w:rPr>
              <w:t xml:space="preserve">Identificación unívoca de dispositivo </w:t>
            </w:r>
          </w:p>
        </w:tc>
        <w:tc>
          <w:tcPr>
            <w:tcW w:w="7143" w:type="dxa"/>
            <w:gridSpan w:val="5"/>
          </w:tcPr>
          <w:p w14:paraId="6C2A19C5" w14:textId="77777777" w:rsidR="00A87E27" w:rsidRPr="00BC7AA0" w:rsidRDefault="00A87E27" w:rsidP="00090ED8">
            <w:pPr>
              <w:pStyle w:val="Tabletext"/>
              <w:jc w:val="center"/>
              <w:rPr>
                <w:lang w:val="es-ES_tradnl"/>
              </w:rPr>
            </w:pPr>
            <w:r w:rsidRPr="00BC7AA0">
              <w:rPr>
                <w:lang w:val="es-ES_tradnl"/>
              </w:rPr>
              <w:t>Identificador único de 48 bits</w:t>
            </w:r>
          </w:p>
        </w:tc>
      </w:tr>
    </w:tbl>
    <w:p w14:paraId="6EF7AAAD" w14:textId="77777777" w:rsidR="00A87E27" w:rsidRPr="00BC7AA0" w:rsidRDefault="00A87E27" w:rsidP="00A87E27">
      <w:pPr>
        <w:pStyle w:val="Tablefin"/>
        <w:rPr>
          <w:lang w:val="es-ES_tradnl"/>
        </w:rPr>
      </w:pPr>
    </w:p>
    <w:p w14:paraId="2E5BAAA1" w14:textId="77777777" w:rsidR="00A87E27" w:rsidRPr="00BC7AA0" w:rsidRDefault="00A87E27" w:rsidP="00A87E27">
      <w:pPr>
        <w:pStyle w:val="TableNo"/>
        <w:rPr>
          <w:lang w:val="es-ES_tradnl"/>
        </w:rPr>
      </w:pPr>
      <w:r w:rsidRPr="00BC7AA0">
        <w:rPr>
          <w:lang w:val="es-ES_tradnl"/>
        </w:rPr>
        <w:lastRenderedPageBreak/>
        <w:t>CUADRO A1.2</w:t>
      </w:r>
    </w:p>
    <w:p w14:paraId="0DADBF07" w14:textId="77777777" w:rsidR="00A87E27" w:rsidRPr="00BC7AA0" w:rsidRDefault="00A87E27" w:rsidP="00A87E27">
      <w:pPr>
        <w:pStyle w:val="Tabletitle"/>
        <w:rPr>
          <w:lang w:val="es-ES_tradnl"/>
        </w:rPr>
      </w:pPr>
      <w:r w:rsidRPr="00BC7AA0">
        <w:rPr>
          <w:lang w:val="es-ES_tradnl"/>
        </w:rPr>
        <w:t>Características técnicas y operacionales de la norma IEEE 802.15.4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6"/>
        <w:gridCol w:w="5493"/>
      </w:tblGrid>
      <w:tr w:rsidR="00A87E27" w:rsidRPr="00BC7AA0" w14:paraId="75AAD08A" w14:textId="77777777" w:rsidTr="00090ED8">
        <w:trPr>
          <w:cantSplit/>
          <w:jc w:val="center"/>
        </w:trPr>
        <w:tc>
          <w:tcPr>
            <w:tcW w:w="4139" w:type="dxa"/>
          </w:tcPr>
          <w:p w14:paraId="5D862F88" w14:textId="77777777" w:rsidR="00A87E27" w:rsidRPr="00BC7AA0" w:rsidRDefault="00A87E27" w:rsidP="00090ED8">
            <w:pPr>
              <w:pStyle w:val="Tablehead"/>
              <w:rPr>
                <w:lang w:val="es-ES_tradnl"/>
              </w:rPr>
            </w:pPr>
            <w:r w:rsidRPr="00BC7AA0">
              <w:rPr>
                <w:lang w:val="es-ES_tradnl"/>
              </w:rPr>
              <w:t>Ítem</w:t>
            </w:r>
          </w:p>
        </w:tc>
        <w:tc>
          <w:tcPr>
            <w:tcW w:w="5499" w:type="dxa"/>
          </w:tcPr>
          <w:p w14:paraId="7FDA52E3" w14:textId="77777777" w:rsidR="00A87E27" w:rsidRPr="00BC7AA0" w:rsidRDefault="00A87E27" w:rsidP="00090ED8">
            <w:pPr>
              <w:pStyle w:val="Tablehead"/>
              <w:rPr>
                <w:lang w:val="es-ES_tradnl"/>
              </w:rPr>
            </w:pPr>
            <w:r w:rsidRPr="00BC7AA0">
              <w:rPr>
                <w:lang w:val="es-ES_tradnl"/>
              </w:rPr>
              <w:t>Valor</w:t>
            </w:r>
          </w:p>
        </w:tc>
      </w:tr>
      <w:tr w:rsidR="00A87E27" w:rsidRPr="00BC7AA0" w14:paraId="416091E1" w14:textId="77777777" w:rsidTr="00090ED8">
        <w:trPr>
          <w:cantSplit/>
          <w:jc w:val="center"/>
        </w:trPr>
        <w:tc>
          <w:tcPr>
            <w:tcW w:w="4139" w:type="dxa"/>
          </w:tcPr>
          <w:p w14:paraId="350F2490" w14:textId="77777777" w:rsidR="00A87E27" w:rsidRPr="00BC7AA0" w:rsidRDefault="00A87E27" w:rsidP="00090ED8">
            <w:pPr>
              <w:pStyle w:val="Tabletext"/>
              <w:keepNext/>
              <w:keepLines/>
              <w:jc w:val="left"/>
              <w:rPr>
                <w:lang w:val="es-ES_tradnl"/>
              </w:rPr>
            </w:pPr>
            <w:r w:rsidRPr="00BC7AA0">
              <w:rPr>
                <w:lang w:val="es-ES_tradnl"/>
              </w:rPr>
              <w:t>Bandas de frecuencias soportadas, con o sin licencia (MHz)</w:t>
            </w:r>
          </w:p>
        </w:tc>
        <w:tc>
          <w:tcPr>
            <w:tcW w:w="5499" w:type="dxa"/>
          </w:tcPr>
          <w:p w14:paraId="20FA677B" w14:textId="77777777" w:rsidR="00A87E27" w:rsidRPr="00BC7AA0" w:rsidRDefault="00A87E27" w:rsidP="00090ED8">
            <w:pPr>
              <w:pStyle w:val="Tabletext"/>
              <w:keepNext/>
              <w:keepLines/>
              <w:jc w:val="left"/>
              <w:rPr>
                <w:lang w:val="es-ES_tradnl"/>
              </w:rPr>
            </w:pPr>
            <w:r w:rsidRPr="00BC7AA0">
              <w:rPr>
                <w:lang w:val="es-ES_tradnl"/>
              </w:rPr>
              <w:t>Sin licencia: 169, 450-510, 779-787, 863-870, 902</w:t>
            </w:r>
            <w:r w:rsidRPr="00BC7AA0">
              <w:rPr>
                <w:lang w:val="es-ES_tradnl"/>
              </w:rPr>
              <w:noBreakHyphen/>
              <w:t>928, 950</w:t>
            </w:r>
            <w:r w:rsidRPr="00BC7AA0">
              <w:rPr>
                <w:lang w:val="es-ES_tradnl"/>
              </w:rPr>
              <w:noBreakHyphen/>
              <w:t>958, 2 400</w:t>
            </w:r>
            <w:r w:rsidRPr="00BC7AA0">
              <w:rPr>
                <w:lang w:val="es-ES_tradnl"/>
              </w:rPr>
              <w:noBreakHyphen/>
              <w:t xml:space="preserve">2 483,5 </w:t>
            </w:r>
            <w:r w:rsidRPr="00BC7AA0">
              <w:rPr>
                <w:lang w:val="es-ES_tradnl"/>
              </w:rPr>
              <w:br/>
              <w:t>Con licencia: 220, 400-1000, 1427</w:t>
            </w:r>
          </w:p>
        </w:tc>
      </w:tr>
      <w:tr w:rsidR="00A87E27" w:rsidRPr="00BC7AA0" w14:paraId="1FEAC22D" w14:textId="77777777" w:rsidTr="00090ED8">
        <w:trPr>
          <w:cantSplit/>
          <w:jc w:val="center"/>
        </w:trPr>
        <w:tc>
          <w:tcPr>
            <w:tcW w:w="4139" w:type="dxa"/>
          </w:tcPr>
          <w:p w14:paraId="30C9476C" w14:textId="77777777" w:rsidR="00A87E27" w:rsidRPr="00BC7AA0" w:rsidRDefault="00A87E27" w:rsidP="00090ED8">
            <w:pPr>
              <w:pStyle w:val="Tabletext"/>
              <w:keepNext/>
              <w:keepLines/>
              <w:jc w:val="left"/>
              <w:rPr>
                <w:lang w:val="es-ES_tradnl"/>
              </w:rPr>
            </w:pPr>
            <w:r w:rsidRPr="00BC7AA0">
              <w:rPr>
                <w:lang w:val="es-ES_tradnl"/>
              </w:rPr>
              <w:t>Gama de funcionamiento nominal</w:t>
            </w:r>
          </w:p>
        </w:tc>
        <w:tc>
          <w:tcPr>
            <w:tcW w:w="5499" w:type="dxa"/>
          </w:tcPr>
          <w:p w14:paraId="34C5B62E" w14:textId="77777777" w:rsidR="00A87E27" w:rsidRPr="00D86249" w:rsidRDefault="00A87E27" w:rsidP="00090ED8">
            <w:pPr>
              <w:pStyle w:val="Tabletext"/>
              <w:keepNext/>
              <w:keepLines/>
              <w:jc w:val="left"/>
              <w:rPr>
                <w:lang w:val="en-GB"/>
              </w:rPr>
            </w:pPr>
            <w:r w:rsidRPr="00D86249">
              <w:rPr>
                <w:lang w:val="en-GB"/>
              </w:rPr>
              <w:t>OFDM – 2 km</w:t>
            </w:r>
            <w:r w:rsidRPr="00D86249">
              <w:rPr>
                <w:lang w:val="en-GB"/>
              </w:rPr>
              <w:br/>
              <w:t>MR-FSK – 5 km</w:t>
            </w:r>
            <w:r w:rsidRPr="00D86249">
              <w:rPr>
                <w:lang w:val="en-GB"/>
              </w:rPr>
              <w:br/>
              <w:t>DSSS – 0,1 km</w:t>
            </w:r>
          </w:p>
        </w:tc>
      </w:tr>
      <w:tr w:rsidR="00A87E27" w:rsidRPr="00BC7AA0" w14:paraId="4D5A6AFB" w14:textId="77777777" w:rsidTr="00090ED8">
        <w:trPr>
          <w:cantSplit/>
          <w:jc w:val="center"/>
        </w:trPr>
        <w:tc>
          <w:tcPr>
            <w:tcW w:w="4139" w:type="dxa"/>
          </w:tcPr>
          <w:p w14:paraId="0C280C6C" w14:textId="77777777" w:rsidR="00A87E27" w:rsidRPr="00BC7AA0" w:rsidRDefault="00A87E27" w:rsidP="00090ED8">
            <w:pPr>
              <w:pStyle w:val="Tabletext"/>
              <w:keepNext/>
              <w:keepLines/>
              <w:jc w:val="left"/>
              <w:rPr>
                <w:lang w:val="es-ES_tradnl"/>
              </w:rPr>
            </w:pPr>
            <w:r w:rsidRPr="00BC7AA0">
              <w:rPr>
                <w:lang w:val="es-ES_tradnl"/>
              </w:rPr>
              <w:t>Capacidades de movilidad (nómada/móvil)</w:t>
            </w:r>
          </w:p>
        </w:tc>
        <w:tc>
          <w:tcPr>
            <w:tcW w:w="5499" w:type="dxa"/>
          </w:tcPr>
          <w:p w14:paraId="77713710" w14:textId="77777777" w:rsidR="00A87E27" w:rsidRPr="00BC7AA0" w:rsidRDefault="00A87E27" w:rsidP="00090ED8">
            <w:pPr>
              <w:pStyle w:val="Tabletext"/>
              <w:keepNext/>
              <w:keepLines/>
              <w:jc w:val="left"/>
              <w:rPr>
                <w:lang w:val="es-ES_tradnl"/>
              </w:rPr>
            </w:pPr>
            <w:r w:rsidRPr="00BC7AA0">
              <w:rPr>
                <w:lang w:val="es-ES_tradnl"/>
              </w:rPr>
              <w:t>Nómada y móvil</w:t>
            </w:r>
          </w:p>
        </w:tc>
      </w:tr>
      <w:tr w:rsidR="00A87E27" w:rsidRPr="00BC7AA0" w14:paraId="51ADEBA5" w14:textId="77777777" w:rsidTr="00090ED8">
        <w:trPr>
          <w:cantSplit/>
          <w:jc w:val="center"/>
        </w:trPr>
        <w:tc>
          <w:tcPr>
            <w:tcW w:w="4139" w:type="dxa"/>
          </w:tcPr>
          <w:p w14:paraId="20C6F6ED" w14:textId="77777777" w:rsidR="00A87E27" w:rsidRPr="00BC7AA0" w:rsidRDefault="00A87E27" w:rsidP="00090ED8">
            <w:pPr>
              <w:pStyle w:val="Tabletext"/>
              <w:keepNext/>
              <w:keepLines/>
              <w:jc w:val="left"/>
              <w:rPr>
                <w:lang w:val="es-ES_tradnl"/>
              </w:rPr>
            </w:pPr>
            <w:r w:rsidRPr="00BC7AA0">
              <w:rPr>
                <w:lang w:val="es-ES_tradnl"/>
              </w:rPr>
              <w:t>Velocidad de datos de cresta (enlace ascendente/descendente si es diferente)</w:t>
            </w:r>
          </w:p>
        </w:tc>
        <w:tc>
          <w:tcPr>
            <w:tcW w:w="5499" w:type="dxa"/>
          </w:tcPr>
          <w:p w14:paraId="0BFBB07A" w14:textId="77777777" w:rsidR="00A87E27" w:rsidRPr="00D86249" w:rsidRDefault="00A87E27" w:rsidP="00090ED8">
            <w:pPr>
              <w:pStyle w:val="Tabletext"/>
              <w:keepNext/>
              <w:keepLines/>
              <w:jc w:val="left"/>
              <w:rPr>
                <w:lang w:val="en-GB"/>
              </w:rPr>
            </w:pPr>
            <w:r w:rsidRPr="00D86249">
              <w:rPr>
                <w:lang w:val="en-GB"/>
              </w:rPr>
              <w:t>OFDM – 860 kb/s</w:t>
            </w:r>
            <w:r w:rsidRPr="00D86249">
              <w:rPr>
                <w:lang w:val="en-GB"/>
              </w:rPr>
              <w:br/>
              <w:t>MR-FSK – 400 kb/s</w:t>
            </w:r>
            <w:r w:rsidRPr="00D86249">
              <w:rPr>
                <w:lang w:val="en-GB"/>
              </w:rPr>
              <w:br/>
              <w:t>DSSS – 250 kb/s</w:t>
            </w:r>
          </w:p>
        </w:tc>
      </w:tr>
      <w:tr w:rsidR="00A87E27" w:rsidRPr="00BC7AA0" w14:paraId="3155962E" w14:textId="77777777" w:rsidTr="00090ED8">
        <w:trPr>
          <w:cantSplit/>
          <w:jc w:val="center"/>
        </w:trPr>
        <w:tc>
          <w:tcPr>
            <w:tcW w:w="4139" w:type="dxa"/>
          </w:tcPr>
          <w:p w14:paraId="1836030B" w14:textId="77777777" w:rsidR="00A87E27" w:rsidRPr="00BC7AA0" w:rsidRDefault="00A87E27" w:rsidP="00090ED8">
            <w:pPr>
              <w:pStyle w:val="Tabletext"/>
              <w:keepNext/>
              <w:keepLines/>
              <w:jc w:val="left"/>
              <w:rPr>
                <w:lang w:val="es-ES_tradnl"/>
              </w:rPr>
            </w:pPr>
            <w:r w:rsidRPr="00BC7AA0">
              <w:rPr>
                <w:lang w:val="es-ES_tradnl"/>
              </w:rPr>
              <w:t>Método dúplex (FDD, TDD, etc.)</w:t>
            </w:r>
          </w:p>
        </w:tc>
        <w:tc>
          <w:tcPr>
            <w:tcW w:w="5499" w:type="dxa"/>
          </w:tcPr>
          <w:p w14:paraId="6B1F7843" w14:textId="77777777" w:rsidR="00A87E27" w:rsidRPr="00BC7AA0" w:rsidRDefault="00A87E27" w:rsidP="00090ED8">
            <w:pPr>
              <w:pStyle w:val="Tabletext"/>
              <w:keepNext/>
              <w:keepLines/>
              <w:jc w:val="left"/>
              <w:rPr>
                <w:lang w:val="es-ES_tradnl"/>
              </w:rPr>
            </w:pPr>
            <w:r w:rsidRPr="00BC7AA0">
              <w:rPr>
                <w:lang w:val="es-ES_tradnl"/>
              </w:rPr>
              <w:t>TDD</w:t>
            </w:r>
          </w:p>
        </w:tc>
      </w:tr>
      <w:tr w:rsidR="00A87E27" w:rsidRPr="00BC7AA0" w14:paraId="15D412DE" w14:textId="77777777" w:rsidTr="00090ED8">
        <w:trPr>
          <w:cantSplit/>
          <w:jc w:val="center"/>
        </w:trPr>
        <w:tc>
          <w:tcPr>
            <w:tcW w:w="4139" w:type="dxa"/>
          </w:tcPr>
          <w:p w14:paraId="3B6F35A8" w14:textId="77777777" w:rsidR="00A87E27" w:rsidRPr="00BC7AA0" w:rsidRDefault="00A87E27" w:rsidP="00090ED8">
            <w:pPr>
              <w:pStyle w:val="Tabletext"/>
              <w:keepNext/>
              <w:keepLines/>
              <w:jc w:val="left"/>
              <w:rPr>
                <w:lang w:val="es-ES_tradnl"/>
              </w:rPr>
            </w:pPr>
            <w:r w:rsidRPr="00BC7AA0">
              <w:rPr>
                <w:lang w:val="es-ES_tradnl"/>
              </w:rPr>
              <w:t>Ancho de banda RF nominal</w:t>
            </w:r>
          </w:p>
        </w:tc>
        <w:tc>
          <w:tcPr>
            <w:tcW w:w="5499" w:type="dxa"/>
          </w:tcPr>
          <w:p w14:paraId="346A4ACB" w14:textId="77777777" w:rsidR="00A87E27" w:rsidRPr="00BC7AA0" w:rsidRDefault="00A87E27" w:rsidP="00090ED8">
            <w:pPr>
              <w:pStyle w:val="Tabletext"/>
              <w:keepNext/>
              <w:keepLines/>
              <w:jc w:val="left"/>
              <w:rPr>
                <w:lang w:val="es-ES_tradnl"/>
              </w:rPr>
            </w:pPr>
            <w:r w:rsidRPr="00BC7AA0">
              <w:rPr>
                <w:lang w:val="es-ES_tradnl"/>
              </w:rPr>
              <w:t>OFDM – Gamas de 200 kHz a 1,2 MHz</w:t>
            </w:r>
          </w:p>
          <w:p w14:paraId="6CC422A3" w14:textId="77777777" w:rsidR="00A87E27" w:rsidRPr="00BC7AA0" w:rsidRDefault="00A87E27" w:rsidP="00090ED8">
            <w:pPr>
              <w:pStyle w:val="Tabletext"/>
              <w:keepNext/>
              <w:keepLines/>
              <w:jc w:val="left"/>
              <w:rPr>
                <w:lang w:val="es-ES_tradnl"/>
              </w:rPr>
            </w:pPr>
            <w:r w:rsidRPr="00BC7AA0">
              <w:rPr>
                <w:lang w:val="es-ES_tradnl"/>
              </w:rPr>
              <w:t>MR-FSK – Gamas de 12 kHz a 400 kHz</w:t>
            </w:r>
          </w:p>
          <w:p w14:paraId="3B71BFB3" w14:textId="77777777" w:rsidR="00A87E27" w:rsidRPr="00BC7AA0" w:rsidRDefault="00A87E27" w:rsidP="00090ED8">
            <w:pPr>
              <w:pStyle w:val="Tabletext"/>
              <w:keepNext/>
              <w:keepLines/>
              <w:jc w:val="left"/>
              <w:rPr>
                <w:lang w:val="es-ES_tradnl"/>
              </w:rPr>
            </w:pPr>
            <w:r w:rsidRPr="00BC7AA0">
              <w:rPr>
                <w:lang w:val="es-ES_tradnl"/>
              </w:rPr>
              <w:t>DSSS – 5 MHz</w:t>
            </w:r>
          </w:p>
        </w:tc>
      </w:tr>
      <w:tr w:rsidR="00A87E27" w:rsidRPr="00BC7AA0" w14:paraId="6F9D830B" w14:textId="77777777" w:rsidTr="00090ED8">
        <w:trPr>
          <w:cantSplit/>
          <w:jc w:val="center"/>
        </w:trPr>
        <w:tc>
          <w:tcPr>
            <w:tcW w:w="4139" w:type="dxa"/>
          </w:tcPr>
          <w:p w14:paraId="03E48427" w14:textId="77777777" w:rsidR="00A87E27" w:rsidRPr="00BC7AA0" w:rsidRDefault="00A87E27" w:rsidP="00090ED8">
            <w:pPr>
              <w:pStyle w:val="Tabletext"/>
              <w:jc w:val="left"/>
              <w:rPr>
                <w:lang w:val="es-ES_tradnl"/>
              </w:rPr>
            </w:pPr>
            <w:r w:rsidRPr="00BC7AA0">
              <w:rPr>
                <w:lang w:val="es-ES_tradnl"/>
              </w:rPr>
              <w:t xml:space="preserve">Técnicas de diversidad </w:t>
            </w:r>
          </w:p>
        </w:tc>
        <w:tc>
          <w:tcPr>
            <w:tcW w:w="5499" w:type="dxa"/>
          </w:tcPr>
          <w:p w14:paraId="70AE73CD" w14:textId="77777777" w:rsidR="00A87E27" w:rsidRPr="00BC7AA0" w:rsidRDefault="00A87E27" w:rsidP="00090ED8">
            <w:pPr>
              <w:pStyle w:val="Tabletext"/>
              <w:jc w:val="left"/>
              <w:rPr>
                <w:lang w:val="es-ES_tradnl"/>
              </w:rPr>
            </w:pPr>
            <w:r w:rsidRPr="00BC7AA0">
              <w:rPr>
                <w:lang w:val="es-ES_tradnl"/>
              </w:rPr>
              <w:t>Espacio temporal</w:t>
            </w:r>
          </w:p>
        </w:tc>
      </w:tr>
      <w:tr w:rsidR="00A87E27" w:rsidRPr="00BC7AA0" w14:paraId="7C03DAF9" w14:textId="77777777" w:rsidTr="00090ED8">
        <w:trPr>
          <w:cantSplit/>
          <w:jc w:val="center"/>
        </w:trPr>
        <w:tc>
          <w:tcPr>
            <w:tcW w:w="4139" w:type="dxa"/>
          </w:tcPr>
          <w:p w14:paraId="08B93BB4" w14:textId="77777777" w:rsidR="00A87E27" w:rsidRPr="00BC7AA0" w:rsidRDefault="00A87E27" w:rsidP="00090ED8">
            <w:pPr>
              <w:pStyle w:val="Tabletext"/>
              <w:jc w:val="left"/>
              <w:rPr>
                <w:lang w:val="es-ES_tradnl"/>
              </w:rPr>
            </w:pPr>
            <w:r w:rsidRPr="00BC7AA0">
              <w:rPr>
                <w:lang w:val="es-ES_tradnl"/>
              </w:rPr>
              <w:t>Soporte para MIMO (sí/no)</w:t>
            </w:r>
          </w:p>
        </w:tc>
        <w:tc>
          <w:tcPr>
            <w:tcW w:w="5499" w:type="dxa"/>
          </w:tcPr>
          <w:p w14:paraId="453421DC" w14:textId="77777777" w:rsidR="00A87E27" w:rsidRPr="00BC7AA0" w:rsidRDefault="00A87E27" w:rsidP="00090ED8">
            <w:pPr>
              <w:pStyle w:val="Tabletext"/>
              <w:jc w:val="left"/>
              <w:rPr>
                <w:lang w:val="es-ES_tradnl"/>
              </w:rPr>
            </w:pPr>
            <w:r w:rsidRPr="00BC7AA0">
              <w:rPr>
                <w:lang w:val="es-ES_tradnl"/>
              </w:rPr>
              <w:t>No</w:t>
            </w:r>
          </w:p>
        </w:tc>
      </w:tr>
      <w:tr w:rsidR="00A87E27" w:rsidRPr="00BC7AA0" w14:paraId="641B8E54" w14:textId="77777777" w:rsidTr="00090ED8">
        <w:trPr>
          <w:cantSplit/>
          <w:jc w:val="center"/>
        </w:trPr>
        <w:tc>
          <w:tcPr>
            <w:tcW w:w="4139" w:type="dxa"/>
          </w:tcPr>
          <w:p w14:paraId="3AF46B6F" w14:textId="77777777" w:rsidR="00A87E27" w:rsidRPr="00BC7AA0" w:rsidRDefault="00A87E27" w:rsidP="00090ED8">
            <w:pPr>
              <w:pStyle w:val="Tabletext"/>
              <w:jc w:val="left"/>
              <w:rPr>
                <w:lang w:val="es-ES_tradnl"/>
              </w:rPr>
            </w:pPr>
            <w:r w:rsidRPr="00BC7AA0">
              <w:rPr>
                <w:lang w:val="es-ES_tradnl"/>
              </w:rPr>
              <w:t>Orientación/conformación de haz</w:t>
            </w:r>
          </w:p>
        </w:tc>
        <w:tc>
          <w:tcPr>
            <w:tcW w:w="5499" w:type="dxa"/>
          </w:tcPr>
          <w:p w14:paraId="4DCA473B" w14:textId="77777777" w:rsidR="00A87E27" w:rsidRPr="00BC7AA0" w:rsidRDefault="00A87E27" w:rsidP="00090ED8">
            <w:pPr>
              <w:pStyle w:val="Tabletext"/>
              <w:jc w:val="left"/>
              <w:rPr>
                <w:lang w:val="es-ES_tradnl"/>
              </w:rPr>
            </w:pPr>
            <w:r w:rsidRPr="00BC7AA0">
              <w:rPr>
                <w:lang w:val="es-ES_tradnl"/>
              </w:rPr>
              <w:t>No</w:t>
            </w:r>
          </w:p>
        </w:tc>
      </w:tr>
      <w:tr w:rsidR="00A87E27" w:rsidRPr="00BC7AA0" w14:paraId="1456D9D6" w14:textId="77777777" w:rsidTr="00090ED8">
        <w:trPr>
          <w:cantSplit/>
          <w:jc w:val="center"/>
        </w:trPr>
        <w:tc>
          <w:tcPr>
            <w:tcW w:w="4139" w:type="dxa"/>
          </w:tcPr>
          <w:p w14:paraId="10301BF0" w14:textId="77777777" w:rsidR="00A87E27" w:rsidRPr="00BC7AA0" w:rsidRDefault="00A87E27" w:rsidP="00090ED8">
            <w:pPr>
              <w:pStyle w:val="Tabletext"/>
              <w:jc w:val="left"/>
              <w:rPr>
                <w:lang w:val="es-ES_tradnl"/>
              </w:rPr>
            </w:pPr>
            <w:r w:rsidRPr="00BC7AA0">
              <w:rPr>
                <w:lang w:val="es-ES_tradnl"/>
              </w:rPr>
              <w:t>Retransmisión</w:t>
            </w:r>
          </w:p>
        </w:tc>
        <w:tc>
          <w:tcPr>
            <w:tcW w:w="5499" w:type="dxa"/>
          </w:tcPr>
          <w:p w14:paraId="20AC7D7D" w14:textId="77777777" w:rsidR="00A87E27" w:rsidRPr="00BC7AA0" w:rsidRDefault="00A87E27" w:rsidP="00090ED8">
            <w:pPr>
              <w:pStyle w:val="Tabletext"/>
              <w:jc w:val="left"/>
              <w:rPr>
                <w:lang w:val="es-ES_tradnl"/>
              </w:rPr>
            </w:pPr>
            <w:r w:rsidRPr="00BC7AA0">
              <w:rPr>
                <w:lang w:val="es-ES_tradnl"/>
              </w:rPr>
              <w:t>ARQ</w:t>
            </w:r>
          </w:p>
        </w:tc>
      </w:tr>
      <w:tr w:rsidR="00A87E27" w:rsidRPr="00BC7AA0" w14:paraId="7E61F04D" w14:textId="77777777" w:rsidTr="00090ED8">
        <w:trPr>
          <w:cantSplit/>
          <w:jc w:val="center"/>
        </w:trPr>
        <w:tc>
          <w:tcPr>
            <w:tcW w:w="4139" w:type="dxa"/>
          </w:tcPr>
          <w:p w14:paraId="62EFADC6" w14:textId="77777777" w:rsidR="00A87E27" w:rsidRPr="00BC7AA0" w:rsidRDefault="00A87E27" w:rsidP="00090ED8">
            <w:pPr>
              <w:pStyle w:val="Tabletext"/>
              <w:jc w:val="left"/>
              <w:rPr>
                <w:lang w:val="es-ES_tradnl"/>
              </w:rPr>
            </w:pPr>
            <w:r w:rsidRPr="00BC7AA0">
              <w:rPr>
                <w:lang w:val="es-ES_tradnl"/>
              </w:rPr>
              <w:t>Corrección de errores en recepción</w:t>
            </w:r>
          </w:p>
        </w:tc>
        <w:tc>
          <w:tcPr>
            <w:tcW w:w="5499" w:type="dxa"/>
          </w:tcPr>
          <w:p w14:paraId="1FEA6644" w14:textId="77777777" w:rsidR="00A87E27" w:rsidRPr="00BC7AA0" w:rsidRDefault="00A87E27" w:rsidP="00090ED8">
            <w:pPr>
              <w:pStyle w:val="Tabletext"/>
              <w:rPr>
                <w:lang w:val="es-ES_tradnl"/>
              </w:rPr>
            </w:pPr>
            <w:r w:rsidRPr="00BC7AA0">
              <w:rPr>
                <w:lang w:val="es-ES_tradnl"/>
              </w:rPr>
              <w:t>Convolucional</w:t>
            </w:r>
          </w:p>
        </w:tc>
      </w:tr>
      <w:tr w:rsidR="00A87E27" w:rsidRPr="00BC7AA0" w14:paraId="44C3F14D" w14:textId="77777777" w:rsidTr="00090ED8">
        <w:trPr>
          <w:cantSplit/>
          <w:jc w:val="center"/>
        </w:trPr>
        <w:tc>
          <w:tcPr>
            <w:tcW w:w="4139" w:type="dxa"/>
          </w:tcPr>
          <w:p w14:paraId="0E4CC39F" w14:textId="77777777" w:rsidR="00A87E27" w:rsidRPr="00BC7AA0" w:rsidRDefault="00A87E27" w:rsidP="00090ED8">
            <w:pPr>
              <w:pStyle w:val="Tabletext"/>
              <w:jc w:val="left"/>
              <w:rPr>
                <w:lang w:val="es-ES_tradnl"/>
              </w:rPr>
            </w:pPr>
            <w:r w:rsidRPr="00BC7AA0">
              <w:rPr>
                <w:lang w:val="es-ES_tradnl"/>
              </w:rPr>
              <w:t>Gestión de interferencias</w:t>
            </w:r>
          </w:p>
        </w:tc>
        <w:tc>
          <w:tcPr>
            <w:tcW w:w="5499" w:type="dxa"/>
          </w:tcPr>
          <w:p w14:paraId="31F951CD" w14:textId="77777777" w:rsidR="00A87E27" w:rsidRPr="00BC7AA0" w:rsidRDefault="00A87E27" w:rsidP="00090ED8">
            <w:pPr>
              <w:pStyle w:val="Tabletext"/>
              <w:jc w:val="left"/>
              <w:rPr>
                <w:lang w:val="es-ES_tradnl"/>
              </w:rPr>
            </w:pPr>
            <w:r w:rsidRPr="00BC7AA0">
              <w:rPr>
                <w:lang w:val="es-ES_tradnl"/>
              </w:rPr>
              <w:t>Escuchar antes de hablar, selección de canal de frecuencias, espectro ensanchado con saltos de frecuencia, agilidad de frecuencia</w:t>
            </w:r>
          </w:p>
        </w:tc>
      </w:tr>
      <w:tr w:rsidR="00A87E27" w:rsidRPr="00BC7AA0" w14:paraId="13A92240" w14:textId="77777777" w:rsidTr="00090ED8">
        <w:trPr>
          <w:cantSplit/>
          <w:jc w:val="center"/>
        </w:trPr>
        <w:tc>
          <w:tcPr>
            <w:tcW w:w="4139" w:type="dxa"/>
          </w:tcPr>
          <w:p w14:paraId="2C0CE9EB" w14:textId="77777777" w:rsidR="00A87E27" w:rsidRPr="00BC7AA0" w:rsidRDefault="00A87E27" w:rsidP="00090ED8">
            <w:pPr>
              <w:pStyle w:val="Tabletext"/>
              <w:jc w:val="left"/>
              <w:rPr>
                <w:lang w:val="es-ES_tradnl"/>
              </w:rPr>
            </w:pPr>
            <w:r w:rsidRPr="00BC7AA0">
              <w:rPr>
                <w:lang w:val="es-ES_tradnl"/>
              </w:rPr>
              <w:t>Gestión de potencia</w:t>
            </w:r>
          </w:p>
        </w:tc>
        <w:tc>
          <w:tcPr>
            <w:tcW w:w="5499" w:type="dxa"/>
          </w:tcPr>
          <w:p w14:paraId="0676B923" w14:textId="77777777" w:rsidR="00A87E27" w:rsidRPr="00BC7AA0" w:rsidRDefault="00A87E27" w:rsidP="00090ED8">
            <w:pPr>
              <w:pStyle w:val="Tabletext"/>
              <w:rPr>
                <w:lang w:val="es-ES_tradnl"/>
              </w:rPr>
            </w:pPr>
            <w:r w:rsidRPr="00BC7AA0">
              <w:rPr>
                <w:lang w:val="es-ES_tradnl"/>
              </w:rPr>
              <w:t>Sí</w:t>
            </w:r>
          </w:p>
        </w:tc>
      </w:tr>
      <w:tr w:rsidR="00A87E27" w:rsidRPr="00BC7AA0" w14:paraId="1ECF9A2D" w14:textId="77777777" w:rsidTr="00090ED8">
        <w:trPr>
          <w:cantSplit/>
          <w:jc w:val="center"/>
        </w:trPr>
        <w:tc>
          <w:tcPr>
            <w:tcW w:w="4139" w:type="dxa"/>
          </w:tcPr>
          <w:p w14:paraId="5A939D02" w14:textId="77777777" w:rsidR="00A87E27" w:rsidRPr="00BC7AA0" w:rsidRDefault="00A87E27" w:rsidP="00090ED8">
            <w:pPr>
              <w:pStyle w:val="Tabletext"/>
              <w:jc w:val="left"/>
              <w:rPr>
                <w:lang w:val="es-ES_tradnl"/>
              </w:rPr>
            </w:pPr>
            <w:r w:rsidRPr="00BC7AA0">
              <w:rPr>
                <w:lang w:val="es-ES_tradnl"/>
              </w:rPr>
              <w:t>Topología de conexión</w:t>
            </w:r>
          </w:p>
        </w:tc>
        <w:tc>
          <w:tcPr>
            <w:tcW w:w="5499" w:type="dxa"/>
          </w:tcPr>
          <w:p w14:paraId="6BFB328F" w14:textId="77777777" w:rsidR="00A87E27" w:rsidRPr="00BC7AA0" w:rsidRDefault="00A87E27" w:rsidP="00090ED8">
            <w:pPr>
              <w:pStyle w:val="Tabletext"/>
              <w:rPr>
                <w:lang w:val="es-ES_tradnl"/>
              </w:rPr>
            </w:pPr>
            <w:r w:rsidRPr="00BC7AA0">
              <w:rPr>
                <w:lang w:val="es-ES_tradnl"/>
              </w:rPr>
              <w:t>Punto a punto, multisaltos, estrella</w:t>
            </w:r>
          </w:p>
        </w:tc>
      </w:tr>
      <w:tr w:rsidR="00A87E27" w:rsidRPr="00BC7AA0" w14:paraId="10D7F59F" w14:textId="77777777" w:rsidTr="00090ED8">
        <w:trPr>
          <w:cantSplit/>
          <w:jc w:val="center"/>
        </w:trPr>
        <w:tc>
          <w:tcPr>
            <w:tcW w:w="4139" w:type="dxa"/>
          </w:tcPr>
          <w:p w14:paraId="1D5A7E80" w14:textId="77777777" w:rsidR="00A87E27" w:rsidRPr="00BC7AA0" w:rsidRDefault="00A87E27" w:rsidP="00090ED8">
            <w:pPr>
              <w:pStyle w:val="Tabletext"/>
              <w:jc w:val="left"/>
              <w:rPr>
                <w:lang w:val="es-ES_tradnl"/>
              </w:rPr>
            </w:pPr>
            <w:r w:rsidRPr="00BC7AA0">
              <w:rPr>
                <w:lang w:val="es-ES_tradnl"/>
              </w:rPr>
              <w:t>Métodos de acceso a medios</w:t>
            </w:r>
          </w:p>
        </w:tc>
        <w:tc>
          <w:tcPr>
            <w:tcW w:w="5499" w:type="dxa"/>
          </w:tcPr>
          <w:p w14:paraId="33B3B949" w14:textId="77777777" w:rsidR="00A87E27" w:rsidRPr="00BC7AA0" w:rsidRDefault="00A87E27" w:rsidP="00090ED8">
            <w:pPr>
              <w:pStyle w:val="Tabletext"/>
              <w:rPr>
                <w:lang w:val="es-ES_tradnl"/>
              </w:rPr>
            </w:pPr>
            <w:r w:rsidRPr="00BC7AA0">
              <w:rPr>
                <w:lang w:val="es-ES_tradnl"/>
              </w:rPr>
              <w:t>CSMA/CA</w:t>
            </w:r>
          </w:p>
        </w:tc>
      </w:tr>
      <w:tr w:rsidR="00A87E27" w:rsidRPr="00BC7AA0" w14:paraId="05F85E0B" w14:textId="77777777" w:rsidTr="00090ED8">
        <w:trPr>
          <w:cantSplit/>
          <w:jc w:val="center"/>
        </w:trPr>
        <w:tc>
          <w:tcPr>
            <w:tcW w:w="4139" w:type="dxa"/>
          </w:tcPr>
          <w:p w14:paraId="47F68EE8" w14:textId="77777777" w:rsidR="00A87E27" w:rsidRPr="00BC7AA0" w:rsidRDefault="00A87E27" w:rsidP="00090ED8">
            <w:pPr>
              <w:pStyle w:val="Tabletext"/>
              <w:jc w:val="left"/>
              <w:rPr>
                <w:lang w:val="es-ES_tradnl"/>
              </w:rPr>
            </w:pPr>
            <w:r w:rsidRPr="00BC7AA0">
              <w:rPr>
                <w:lang w:val="es-ES_tradnl"/>
              </w:rPr>
              <w:t>Múltiples métodos de acceso</w:t>
            </w:r>
          </w:p>
        </w:tc>
        <w:tc>
          <w:tcPr>
            <w:tcW w:w="5499" w:type="dxa"/>
          </w:tcPr>
          <w:p w14:paraId="58D53252" w14:textId="77777777" w:rsidR="00A87E27" w:rsidRPr="00BC7AA0" w:rsidRDefault="00A87E27" w:rsidP="00090ED8">
            <w:pPr>
              <w:pStyle w:val="Tabletext"/>
              <w:rPr>
                <w:lang w:val="es-ES_tradnl"/>
              </w:rPr>
            </w:pPr>
            <w:r w:rsidRPr="00BC7AA0">
              <w:rPr>
                <w:lang w:val="es-ES_tradnl"/>
              </w:rPr>
              <w:t>CSMA/TDMA/FDMA (en sistemas de saltos)</w:t>
            </w:r>
          </w:p>
        </w:tc>
      </w:tr>
      <w:tr w:rsidR="00A87E27" w:rsidRPr="00BC7AA0" w14:paraId="4AA82426" w14:textId="77777777" w:rsidTr="00090ED8">
        <w:trPr>
          <w:cantSplit/>
          <w:jc w:val="center"/>
        </w:trPr>
        <w:tc>
          <w:tcPr>
            <w:tcW w:w="4139" w:type="dxa"/>
          </w:tcPr>
          <w:p w14:paraId="243C6ED7" w14:textId="77777777" w:rsidR="00A87E27" w:rsidRPr="00BC7AA0" w:rsidRDefault="00A87E27" w:rsidP="00090ED8">
            <w:pPr>
              <w:pStyle w:val="Tabletext"/>
              <w:jc w:val="left"/>
              <w:rPr>
                <w:lang w:val="es-ES_tradnl"/>
              </w:rPr>
            </w:pPr>
            <w:r w:rsidRPr="00BC7AA0">
              <w:rPr>
                <w:lang w:val="es-ES_tradnl"/>
              </w:rPr>
              <w:t>Método de descubrimiento y asociación</w:t>
            </w:r>
          </w:p>
        </w:tc>
        <w:tc>
          <w:tcPr>
            <w:tcW w:w="5499" w:type="dxa"/>
          </w:tcPr>
          <w:p w14:paraId="3D74F357" w14:textId="77777777" w:rsidR="00A87E27" w:rsidRPr="00BC7AA0" w:rsidRDefault="00A87E27" w:rsidP="00090ED8">
            <w:pPr>
              <w:pStyle w:val="Tabletext"/>
              <w:rPr>
                <w:lang w:val="es-ES_tradnl"/>
              </w:rPr>
            </w:pPr>
            <w:r w:rsidRPr="00BC7AA0">
              <w:rPr>
                <w:lang w:val="es-ES_tradnl"/>
              </w:rPr>
              <w:t>Exploración activa y pasiva</w:t>
            </w:r>
          </w:p>
        </w:tc>
      </w:tr>
      <w:tr w:rsidR="00A87E27" w:rsidRPr="00BC7AA0" w14:paraId="6B8ACECB" w14:textId="77777777" w:rsidTr="00090ED8">
        <w:trPr>
          <w:cantSplit/>
          <w:jc w:val="center"/>
        </w:trPr>
        <w:tc>
          <w:tcPr>
            <w:tcW w:w="4139" w:type="dxa"/>
          </w:tcPr>
          <w:p w14:paraId="2F7FB3F3" w14:textId="77777777" w:rsidR="00A87E27" w:rsidRPr="00BC7AA0" w:rsidRDefault="00A87E27" w:rsidP="00090ED8">
            <w:pPr>
              <w:pStyle w:val="Tabletext"/>
              <w:jc w:val="left"/>
              <w:rPr>
                <w:lang w:val="es-ES_tradnl"/>
              </w:rPr>
            </w:pPr>
            <w:r w:rsidRPr="00BC7AA0">
              <w:rPr>
                <w:lang w:val="es-ES_tradnl"/>
              </w:rPr>
              <w:t>Métodos QoS</w:t>
            </w:r>
          </w:p>
        </w:tc>
        <w:tc>
          <w:tcPr>
            <w:tcW w:w="5499" w:type="dxa"/>
          </w:tcPr>
          <w:p w14:paraId="51274B91" w14:textId="77777777" w:rsidR="00A87E27" w:rsidRPr="00BC7AA0" w:rsidRDefault="00A87E27" w:rsidP="00090ED8">
            <w:pPr>
              <w:pStyle w:val="Tabletext"/>
              <w:rPr>
                <w:lang w:val="es-ES_tradnl"/>
              </w:rPr>
            </w:pPr>
            <w:r w:rsidRPr="00BC7AA0">
              <w:rPr>
                <w:lang w:val="es-ES_tradnl"/>
              </w:rPr>
              <w:t>Etiquetado de datos de paso y prioridad de tráfico</w:t>
            </w:r>
          </w:p>
        </w:tc>
      </w:tr>
      <w:tr w:rsidR="00A87E27" w:rsidRPr="00BC7AA0" w14:paraId="1B29A047" w14:textId="77777777" w:rsidTr="00090ED8">
        <w:trPr>
          <w:cantSplit/>
          <w:jc w:val="center"/>
        </w:trPr>
        <w:tc>
          <w:tcPr>
            <w:tcW w:w="4139" w:type="dxa"/>
          </w:tcPr>
          <w:p w14:paraId="472C28C6" w14:textId="77777777" w:rsidR="00A87E27" w:rsidRPr="00BC7AA0" w:rsidRDefault="00A87E27" w:rsidP="00090ED8">
            <w:pPr>
              <w:pStyle w:val="Tabletext"/>
              <w:jc w:val="left"/>
              <w:rPr>
                <w:lang w:val="es-ES_tradnl"/>
              </w:rPr>
            </w:pPr>
            <w:r w:rsidRPr="00BC7AA0">
              <w:rPr>
                <w:lang w:val="es-ES_tradnl"/>
              </w:rPr>
              <w:t>Conocimiento de la ubicación</w:t>
            </w:r>
          </w:p>
        </w:tc>
        <w:tc>
          <w:tcPr>
            <w:tcW w:w="5499" w:type="dxa"/>
          </w:tcPr>
          <w:p w14:paraId="0425047B" w14:textId="77777777" w:rsidR="00A87E27" w:rsidRPr="00BC7AA0" w:rsidRDefault="00A87E27" w:rsidP="00090ED8">
            <w:pPr>
              <w:pStyle w:val="Tabletext"/>
              <w:rPr>
                <w:lang w:val="es-ES_tradnl"/>
              </w:rPr>
            </w:pPr>
            <w:r w:rsidRPr="00BC7AA0">
              <w:rPr>
                <w:lang w:val="es-ES_tradnl"/>
              </w:rPr>
              <w:t>Sí</w:t>
            </w:r>
          </w:p>
        </w:tc>
      </w:tr>
      <w:tr w:rsidR="00A87E27" w:rsidRPr="00BC7AA0" w14:paraId="48567DC6" w14:textId="77777777" w:rsidTr="00090ED8">
        <w:trPr>
          <w:cantSplit/>
          <w:jc w:val="center"/>
        </w:trPr>
        <w:tc>
          <w:tcPr>
            <w:tcW w:w="4139" w:type="dxa"/>
          </w:tcPr>
          <w:p w14:paraId="26F6831C" w14:textId="77777777" w:rsidR="00A87E27" w:rsidRPr="00BC7AA0" w:rsidRDefault="00A87E27" w:rsidP="00090ED8">
            <w:pPr>
              <w:pStyle w:val="Tabletext"/>
              <w:jc w:val="left"/>
              <w:rPr>
                <w:lang w:val="es-ES_tradnl"/>
              </w:rPr>
            </w:pPr>
            <w:r w:rsidRPr="00BC7AA0">
              <w:rPr>
                <w:lang w:val="es-ES_tradnl"/>
              </w:rPr>
              <w:t>Determinación de la distancia</w:t>
            </w:r>
          </w:p>
        </w:tc>
        <w:tc>
          <w:tcPr>
            <w:tcW w:w="5499" w:type="dxa"/>
          </w:tcPr>
          <w:p w14:paraId="5A108F4E" w14:textId="77777777" w:rsidR="00A87E27" w:rsidRPr="00BC7AA0" w:rsidRDefault="00A87E27" w:rsidP="00090ED8">
            <w:pPr>
              <w:pStyle w:val="Tabletext"/>
              <w:rPr>
                <w:lang w:val="es-ES_tradnl"/>
              </w:rPr>
            </w:pPr>
            <w:r w:rsidRPr="00BC7AA0">
              <w:rPr>
                <w:lang w:val="es-ES_tradnl"/>
              </w:rPr>
              <w:t>Sí</w:t>
            </w:r>
          </w:p>
        </w:tc>
      </w:tr>
      <w:tr w:rsidR="00A87E27" w:rsidRPr="00BC7AA0" w14:paraId="3422571A" w14:textId="77777777" w:rsidTr="00090ED8">
        <w:trPr>
          <w:cantSplit/>
          <w:jc w:val="center"/>
        </w:trPr>
        <w:tc>
          <w:tcPr>
            <w:tcW w:w="4139" w:type="dxa"/>
          </w:tcPr>
          <w:p w14:paraId="3923F7FC" w14:textId="77777777" w:rsidR="00A87E27" w:rsidRPr="00BC7AA0" w:rsidRDefault="00A87E27" w:rsidP="00090ED8">
            <w:pPr>
              <w:pStyle w:val="Tabletext"/>
              <w:jc w:val="left"/>
              <w:rPr>
                <w:lang w:val="es-ES_tradnl"/>
              </w:rPr>
            </w:pPr>
            <w:r w:rsidRPr="00BC7AA0">
              <w:rPr>
                <w:lang w:val="es-ES_tradnl"/>
              </w:rPr>
              <w:t>Criptación</w:t>
            </w:r>
          </w:p>
        </w:tc>
        <w:tc>
          <w:tcPr>
            <w:tcW w:w="5499" w:type="dxa"/>
          </w:tcPr>
          <w:p w14:paraId="33ED5D55" w14:textId="77777777" w:rsidR="00A87E27" w:rsidRPr="00BC7AA0" w:rsidRDefault="00A87E27" w:rsidP="00090ED8">
            <w:pPr>
              <w:pStyle w:val="Tabletext"/>
              <w:rPr>
                <w:lang w:val="es-ES_tradnl"/>
              </w:rPr>
            </w:pPr>
            <w:r w:rsidRPr="00BC7AA0">
              <w:rPr>
                <w:lang w:val="es-ES_tradnl"/>
              </w:rPr>
              <w:t>AES-128</w:t>
            </w:r>
          </w:p>
        </w:tc>
      </w:tr>
      <w:tr w:rsidR="00A87E27" w:rsidRPr="00BC7AA0" w14:paraId="3F00D2E0" w14:textId="77777777" w:rsidTr="00090ED8">
        <w:trPr>
          <w:cantSplit/>
          <w:jc w:val="center"/>
        </w:trPr>
        <w:tc>
          <w:tcPr>
            <w:tcW w:w="4139" w:type="dxa"/>
          </w:tcPr>
          <w:p w14:paraId="24745664" w14:textId="77777777" w:rsidR="00A87E27" w:rsidRPr="00BC7AA0" w:rsidRDefault="00A87E27" w:rsidP="00090ED8">
            <w:pPr>
              <w:pStyle w:val="Tabletext"/>
              <w:jc w:val="left"/>
              <w:rPr>
                <w:lang w:val="es-ES_tradnl"/>
              </w:rPr>
            </w:pPr>
            <w:r w:rsidRPr="00BC7AA0">
              <w:rPr>
                <w:lang w:val="es-ES_tradnl"/>
              </w:rPr>
              <w:t>Autenticación/protección contra reproducción</w:t>
            </w:r>
          </w:p>
        </w:tc>
        <w:tc>
          <w:tcPr>
            <w:tcW w:w="5499" w:type="dxa"/>
          </w:tcPr>
          <w:p w14:paraId="1E22FAEB" w14:textId="77777777" w:rsidR="00A87E27" w:rsidRPr="00BC7AA0" w:rsidRDefault="00A87E27" w:rsidP="00090ED8">
            <w:pPr>
              <w:pStyle w:val="Tabletext"/>
              <w:rPr>
                <w:lang w:val="es-ES_tradnl"/>
              </w:rPr>
            </w:pPr>
            <w:r w:rsidRPr="00BC7AA0">
              <w:rPr>
                <w:lang w:val="es-ES_tradnl"/>
              </w:rPr>
              <w:t>Sí</w:t>
            </w:r>
          </w:p>
        </w:tc>
      </w:tr>
      <w:tr w:rsidR="00A87E27" w:rsidRPr="00BC7AA0" w14:paraId="41398F74" w14:textId="77777777" w:rsidTr="00090ED8">
        <w:trPr>
          <w:cantSplit/>
          <w:jc w:val="center"/>
        </w:trPr>
        <w:tc>
          <w:tcPr>
            <w:tcW w:w="4139" w:type="dxa"/>
          </w:tcPr>
          <w:p w14:paraId="1DA6BC7C" w14:textId="77777777" w:rsidR="00A87E27" w:rsidRPr="00BC7AA0" w:rsidRDefault="00A87E27" w:rsidP="00090ED8">
            <w:pPr>
              <w:pStyle w:val="Tabletext"/>
              <w:jc w:val="left"/>
              <w:rPr>
                <w:lang w:val="es-ES_tradnl"/>
              </w:rPr>
            </w:pPr>
            <w:r w:rsidRPr="00BC7AA0">
              <w:rPr>
                <w:lang w:val="es-ES_tradnl"/>
              </w:rPr>
              <w:t>Intercambio de claves</w:t>
            </w:r>
          </w:p>
        </w:tc>
        <w:tc>
          <w:tcPr>
            <w:tcW w:w="5499" w:type="dxa"/>
          </w:tcPr>
          <w:p w14:paraId="2099A41C" w14:textId="77777777" w:rsidR="00A87E27" w:rsidRPr="00BC7AA0" w:rsidRDefault="00A87E27" w:rsidP="00090ED8">
            <w:pPr>
              <w:pStyle w:val="Tabletext"/>
              <w:jc w:val="left"/>
              <w:rPr>
                <w:lang w:val="es-ES_tradnl"/>
              </w:rPr>
            </w:pPr>
            <w:r w:rsidRPr="00BC7AA0">
              <w:rPr>
                <w:lang w:val="es-ES_tradnl"/>
              </w:rPr>
              <w:t>Sí</w:t>
            </w:r>
          </w:p>
        </w:tc>
      </w:tr>
      <w:tr w:rsidR="00A87E27" w:rsidRPr="00BC7AA0" w14:paraId="4EE776D9" w14:textId="77777777" w:rsidTr="00090ED8">
        <w:trPr>
          <w:cantSplit/>
          <w:jc w:val="center"/>
        </w:trPr>
        <w:tc>
          <w:tcPr>
            <w:tcW w:w="4139" w:type="dxa"/>
          </w:tcPr>
          <w:p w14:paraId="58412157" w14:textId="77777777" w:rsidR="00A87E27" w:rsidRPr="00BC7AA0" w:rsidRDefault="00A87E27" w:rsidP="00090ED8">
            <w:pPr>
              <w:pStyle w:val="Tabletext"/>
              <w:jc w:val="left"/>
              <w:rPr>
                <w:lang w:val="es-ES_tradnl"/>
              </w:rPr>
            </w:pPr>
            <w:r w:rsidRPr="00BC7AA0">
              <w:rPr>
                <w:lang w:val="es-ES_tradnl"/>
              </w:rPr>
              <w:t>Detección de nodos falseados</w:t>
            </w:r>
          </w:p>
        </w:tc>
        <w:tc>
          <w:tcPr>
            <w:tcW w:w="5499" w:type="dxa"/>
          </w:tcPr>
          <w:p w14:paraId="55A8FC64" w14:textId="77777777" w:rsidR="00A87E27" w:rsidRPr="00BC7AA0" w:rsidRDefault="00A87E27" w:rsidP="00090ED8">
            <w:pPr>
              <w:pStyle w:val="Tabletext"/>
              <w:jc w:val="left"/>
              <w:rPr>
                <w:lang w:val="es-ES_tradnl"/>
              </w:rPr>
            </w:pPr>
            <w:r w:rsidRPr="00BC7AA0">
              <w:rPr>
                <w:lang w:val="es-ES_tradnl"/>
              </w:rPr>
              <w:t>Sí</w:t>
            </w:r>
          </w:p>
        </w:tc>
      </w:tr>
      <w:tr w:rsidR="00A87E27" w:rsidRPr="00BC7AA0" w14:paraId="211B3668" w14:textId="77777777" w:rsidTr="00090ED8">
        <w:trPr>
          <w:cantSplit/>
          <w:jc w:val="center"/>
        </w:trPr>
        <w:tc>
          <w:tcPr>
            <w:tcW w:w="4139" w:type="dxa"/>
          </w:tcPr>
          <w:p w14:paraId="20C7399A" w14:textId="77777777" w:rsidR="00A87E27" w:rsidRPr="00BC7AA0" w:rsidRDefault="00A87E27" w:rsidP="00090ED8">
            <w:pPr>
              <w:pStyle w:val="Tabletext"/>
              <w:jc w:val="left"/>
              <w:rPr>
                <w:lang w:val="es-ES_tradnl"/>
              </w:rPr>
            </w:pPr>
            <w:r w:rsidRPr="00BC7AA0">
              <w:rPr>
                <w:lang w:val="es-ES_tradnl"/>
              </w:rPr>
              <w:t xml:space="preserve">Identificación unívoca de dispositivo </w:t>
            </w:r>
          </w:p>
        </w:tc>
        <w:tc>
          <w:tcPr>
            <w:tcW w:w="5499" w:type="dxa"/>
          </w:tcPr>
          <w:p w14:paraId="15F98976" w14:textId="77777777" w:rsidR="00A87E27" w:rsidRPr="00BC7AA0" w:rsidRDefault="00A87E27" w:rsidP="00090ED8">
            <w:pPr>
              <w:pStyle w:val="Tabletext"/>
              <w:jc w:val="left"/>
              <w:rPr>
                <w:lang w:val="es-ES_tradnl"/>
              </w:rPr>
            </w:pPr>
            <w:r w:rsidRPr="00BC7AA0">
              <w:rPr>
                <w:lang w:val="es-ES_tradnl"/>
              </w:rPr>
              <w:t>Identificador único de 48 bits</w:t>
            </w:r>
          </w:p>
        </w:tc>
      </w:tr>
    </w:tbl>
    <w:p w14:paraId="2C02F2A6" w14:textId="77777777" w:rsidR="00A87E27" w:rsidRPr="00BC7AA0" w:rsidRDefault="00A87E27" w:rsidP="00A87E27">
      <w:pPr>
        <w:pStyle w:val="Tablefin"/>
        <w:rPr>
          <w:lang w:val="es-ES_tradnl"/>
        </w:rPr>
      </w:pPr>
    </w:p>
    <w:p w14:paraId="08238CFF" w14:textId="77777777" w:rsidR="00A87E27" w:rsidRPr="00BC7AA0" w:rsidRDefault="00A87E27" w:rsidP="00A87E27">
      <w:pPr>
        <w:pStyle w:val="TableNo"/>
        <w:rPr>
          <w:lang w:val="es-ES_tradnl"/>
        </w:rPr>
      </w:pPr>
      <w:r w:rsidRPr="00BC7AA0">
        <w:rPr>
          <w:lang w:val="es-ES_tradnl"/>
        </w:rPr>
        <w:lastRenderedPageBreak/>
        <w:t>CUADRO A1.3</w:t>
      </w:r>
    </w:p>
    <w:p w14:paraId="56E4B913" w14:textId="77777777" w:rsidR="00A87E27" w:rsidRPr="00BC7AA0" w:rsidRDefault="00A87E27" w:rsidP="00A87E27">
      <w:pPr>
        <w:pStyle w:val="Tabletitle"/>
        <w:rPr>
          <w:lang w:val="es-ES_tradnl"/>
        </w:rPr>
      </w:pPr>
      <w:r w:rsidRPr="00BC7AA0">
        <w:rPr>
          <w:lang w:val="es-ES_tradnl"/>
        </w:rPr>
        <w:t>Características de la norma IEEE 802.16</w:t>
      </w:r>
    </w:p>
    <w:tbl>
      <w:tblPr>
        <w:tblW w:w="9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75"/>
        <w:gridCol w:w="6520"/>
      </w:tblGrid>
      <w:tr w:rsidR="00A87E27" w:rsidRPr="00BC7AA0" w14:paraId="2B743EE3" w14:textId="77777777" w:rsidTr="00090ED8">
        <w:trPr>
          <w:cantSplit/>
          <w:tblHeader/>
          <w:jc w:val="center"/>
        </w:trPr>
        <w:tc>
          <w:tcPr>
            <w:tcW w:w="3175" w:type="dxa"/>
          </w:tcPr>
          <w:p w14:paraId="1F9CEEB6" w14:textId="77777777" w:rsidR="00A87E27" w:rsidRPr="00BC7AA0" w:rsidRDefault="00A87E27" w:rsidP="00090ED8">
            <w:pPr>
              <w:pStyle w:val="Tablehead"/>
              <w:rPr>
                <w:lang w:val="es-ES_tradnl"/>
              </w:rPr>
            </w:pPr>
            <w:r w:rsidRPr="00BC7AA0">
              <w:rPr>
                <w:lang w:val="es-ES_tradnl"/>
              </w:rPr>
              <w:t>Ítem</w:t>
            </w:r>
          </w:p>
        </w:tc>
        <w:tc>
          <w:tcPr>
            <w:tcW w:w="6520" w:type="dxa"/>
          </w:tcPr>
          <w:p w14:paraId="627E89AB" w14:textId="77777777" w:rsidR="00A87E27" w:rsidRPr="00BC7AA0" w:rsidRDefault="00A87E27" w:rsidP="00090ED8">
            <w:pPr>
              <w:pStyle w:val="Tablehead"/>
              <w:rPr>
                <w:lang w:val="es-ES_tradnl"/>
              </w:rPr>
            </w:pPr>
            <w:r w:rsidRPr="00BC7AA0">
              <w:rPr>
                <w:lang w:val="es-ES_tradnl"/>
              </w:rPr>
              <w:t>Valor</w:t>
            </w:r>
          </w:p>
        </w:tc>
      </w:tr>
      <w:tr w:rsidR="00A87E27" w:rsidRPr="00BC7AA0" w14:paraId="6A185633" w14:textId="77777777" w:rsidTr="00090ED8">
        <w:trPr>
          <w:cantSplit/>
          <w:jc w:val="center"/>
        </w:trPr>
        <w:tc>
          <w:tcPr>
            <w:tcW w:w="3175" w:type="dxa"/>
          </w:tcPr>
          <w:p w14:paraId="259D552C" w14:textId="77777777" w:rsidR="00A87E27" w:rsidRPr="00BC7AA0" w:rsidRDefault="00A87E27" w:rsidP="009A513D">
            <w:pPr>
              <w:pStyle w:val="Tabletext"/>
              <w:ind w:right="-57"/>
              <w:jc w:val="left"/>
              <w:rPr>
                <w:lang w:val="es-ES_tradnl"/>
              </w:rPr>
            </w:pPr>
            <w:r w:rsidRPr="00BC7AA0">
              <w:rPr>
                <w:lang w:val="es-ES_tradnl"/>
              </w:rPr>
              <w:t>Bandas de frecuencias soportadas (con o sin licencia)</w:t>
            </w:r>
          </w:p>
        </w:tc>
        <w:tc>
          <w:tcPr>
            <w:tcW w:w="6520" w:type="dxa"/>
          </w:tcPr>
          <w:p w14:paraId="1FD93022" w14:textId="77777777" w:rsidR="00A87E27" w:rsidRPr="00BC7AA0" w:rsidRDefault="00A87E27" w:rsidP="00090ED8">
            <w:pPr>
              <w:pStyle w:val="Tabletext"/>
              <w:jc w:val="left"/>
              <w:rPr>
                <w:lang w:val="es-ES_tradnl"/>
              </w:rPr>
            </w:pPr>
            <w:r w:rsidRPr="00BC7AA0">
              <w:rPr>
                <w:lang w:val="es-ES_tradnl"/>
              </w:rPr>
              <w:t>Bandas de frecuencias con licencia entre 200 MHz y 6 GHz</w:t>
            </w:r>
          </w:p>
        </w:tc>
      </w:tr>
      <w:tr w:rsidR="00A87E27" w:rsidRPr="00BC7AA0" w14:paraId="200E4E1E" w14:textId="77777777" w:rsidTr="00090ED8">
        <w:trPr>
          <w:cantSplit/>
          <w:jc w:val="center"/>
        </w:trPr>
        <w:tc>
          <w:tcPr>
            <w:tcW w:w="3175" w:type="dxa"/>
          </w:tcPr>
          <w:p w14:paraId="42AFD82A" w14:textId="77777777" w:rsidR="00A87E27" w:rsidRPr="00BC7AA0" w:rsidRDefault="00A87E27" w:rsidP="00090ED8">
            <w:pPr>
              <w:pStyle w:val="Tabletext"/>
              <w:jc w:val="left"/>
              <w:rPr>
                <w:lang w:val="es-ES_tradnl"/>
              </w:rPr>
            </w:pPr>
            <w:r w:rsidRPr="00BC7AA0">
              <w:rPr>
                <w:lang w:val="es-ES_tradnl"/>
              </w:rPr>
              <w:t>Gama de funcionamiento nominal</w:t>
            </w:r>
          </w:p>
        </w:tc>
        <w:tc>
          <w:tcPr>
            <w:tcW w:w="6520" w:type="dxa"/>
          </w:tcPr>
          <w:p w14:paraId="6F04A3D6" w14:textId="77777777" w:rsidR="00A87E27" w:rsidRPr="00BC7AA0" w:rsidRDefault="00A87E27" w:rsidP="00090ED8">
            <w:pPr>
              <w:pStyle w:val="Tabletext"/>
              <w:jc w:val="left"/>
              <w:rPr>
                <w:lang w:val="es-ES_tradnl"/>
              </w:rPr>
            </w:pPr>
            <w:r w:rsidRPr="00BC7AA0">
              <w:rPr>
                <w:lang w:val="es-ES_tradnl"/>
              </w:rPr>
              <w:t>Optimizado para un alcance de hasta 5 km en un entorno PMP típico, funcional hasta 100 km</w:t>
            </w:r>
          </w:p>
        </w:tc>
      </w:tr>
      <w:tr w:rsidR="00A87E27" w:rsidRPr="00BC7AA0" w14:paraId="7A795650" w14:textId="77777777" w:rsidTr="00090ED8">
        <w:trPr>
          <w:cantSplit/>
          <w:jc w:val="center"/>
        </w:trPr>
        <w:tc>
          <w:tcPr>
            <w:tcW w:w="3175" w:type="dxa"/>
          </w:tcPr>
          <w:p w14:paraId="5FD794A9" w14:textId="77777777" w:rsidR="00A87E27" w:rsidRPr="00BC7AA0" w:rsidRDefault="00A87E27" w:rsidP="00090ED8">
            <w:pPr>
              <w:pStyle w:val="Tabletext"/>
              <w:jc w:val="left"/>
              <w:rPr>
                <w:lang w:val="es-ES_tradnl"/>
              </w:rPr>
            </w:pPr>
            <w:r w:rsidRPr="00BC7AA0">
              <w:rPr>
                <w:lang w:val="es-ES_tradnl"/>
              </w:rPr>
              <w:t>Capacidades de movilidad (nómada/móvil)</w:t>
            </w:r>
          </w:p>
        </w:tc>
        <w:tc>
          <w:tcPr>
            <w:tcW w:w="6520" w:type="dxa"/>
          </w:tcPr>
          <w:p w14:paraId="6C6F0756" w14:textId="77777777" w:rsidR="00A87E27" w:rsidRPr="00BC7AA0" w:rsidRDefault="00A87E27" w:rsidP="00090ED8">
            <w:pPr>
              <w:pStyle w:val="Tabletext"/>
              <w:jc w:val="left"/>
              <w:rPr>
                <w:lang w:val="es-ES_tradnl"/>
              </w:rPr>
            </w:pPr>
            <w:r w:rsidRPr="00BC7AA0">
              <w:rPr>
                <w:lang w:val="es-ES_tradnl"/>
              </w:rPr>
              <w:t>Nómada y móvil</w:t>
            </w:r>
          </w:p>
        </w:tc>
      </w:tr>
      <w:tr w:rsidR="00A87E27" w:rsidRPr="00BC7AA0" w14:paraId="4B6B2D0B" w14:textId="77777777" w:rsidTr="00090ED8">
        <w:trPr>
          <w:cantSplit/>
          <w:jc w:val="center"/>
        </w:trPr>
        <w:tc>
          <w:tcPr>
            <w:tcW w:w="3175" w:type="dxa"/>
          </w:tcPr>
          <w:p w14:paraId="1BF146CE" w14:textId="77777777" w:rsidR="00A87E27" w:rsidRPr="00BC7AA0" w:rsidRDefault="00A87E27" w:rsidP="00090ED8">
            <w:pPr>
              <w:pStyle w:val="Tabletext"/>
              <w:jc w:val="left"/>
              <w:rPr>
                <w:lang w:val="es-ES_tradnl"/>
              </w:rPr>
            </w:pPr>
            <w:r w:rsidRPr="00BC7AA0">
              <w:rPr>
                <w:lang w:val="es-ES_tradnl"/>
              </w:rPr>
              <w:t>Velocidad de datos de cresta (enlace ascendente/descendente si es diferente)</w:t>
            </w:r>
          </w:p>
        </w:tc>
        <w:tc>
          <w:tcPr>
            <w:tcW w:w="6520" w:type="dxa"/>
          </w:tcPr>
          <w:p w14:paraId="12361D89" w14:textId="77777777" w:rsidR="00A87E27" w:rsidRPr="00BC7AA0" w:rsidRDefault="00A87E27" w:rsidP="00090ED8">
            <w:pPr>
              <w:pStyle w:val="Tabletext"/>
              <w:jc w:val="left"/>
              <w:rPr>
                <w:lang w:val="es-ES_tradnl"/>
              </w:rPr>
            </w:pPr>
            <w:r w:rsidRPr="00BC7AA0">
              <w:rPr>
                <w:lang w:val="es-ES_tradnl"/>
              </w:rPr>
              <w:t>802.16-2012: 34,6UL/60DL Mbit/s con 1 antena Tx BS (10 MHz BW), 69,2 UL/120DL Mbit/s con 2 antenas Tx BS (10 MHz BW).</w:t>
            </w:r>
          </w:p>
          <w:p w14:paraId="4117DC4C" w14:textId="77777777" w:rsidR="00A87E27" w:rsidRPr="00BC7AA0" w:rsidRDefault="00A87E27" w:rsidP="00090ED8">
            <w:pPr>
              <w:pStyle w:val="Tabletext"/>
              <w:jc w:val="left"/>
              <w:rPr>
                <w:lang w:val="es-ES_tradnl"/>
              </w:rPr>
            </w:pPr>
            <w:r w:rsidRPr="00BC7AA0">
              <w:rPr>
                <w:lang w:val="es-ES_tradnl"/>
              </w:rPr>
              <w:t>802.16.1-2012: 66,7UL/120DL Mbit/s con 2 antenas Tx BS (10 MHz BW), 137UL/240DL Mbit/s con 4 antenas Tx BS (10 MHz BW)</w:t>
            </w:r>
          </w:p>
        </w:tc>
      </w:tr>
      <w:tr w:rsidR="00A87E27" w:rsidRPr="00BC7AA0" w14:paraId="33BEEC95" w14:textId="77777777" w:rsidTr="00090ED8">
        <w:trPr>
          <w:cantSplit/>
          <w:jc w:val="center"/>
        </w:trPr>
        <w:tc>
          <w:tcPr>
            <w:tcW w:w="3175" w:type="dxa"/>
          </w:tcPr>
          <w:p w14:paraId="69ABEC3D" w14:textId="77777777" w:rsidR="00A87E27" w:rsidRPr="00BC7AA0" w:rsidRDefault="00A87E27" w:rsidP="00090ED8">
            <w:pPr>
              <w:pStyle w:val="Tabletext"/>
              <w:jc w:val="left"/>
              <w:rPr>
                <w:lang w:val="es-ES_tradnl"/>
              </w:rPr>
            </w:pPr>
            <w:r w:rsidRPr="00BC7AA0">
              <w:rPr>
                <w:lang w:val="es-ES_tradnl"/>
              </w:rPr>
              <w:t>Método dúplex (FDD, TDD, etc.)</w:t>
            </w:r>
          </w:p>
        </w:tc>
        <w:tc>
          <w:tcPr>
            <w:tcW w:w="6520" w:type="dxa"/>
          </w:tcPr>
          <w:p w14:paraId="0392D9EC" w14:textId="77777777" w:rsidR="00A87E27" w:rsidRPr="00BC7AA0" w:rsidRDefault="00A87E27" w:rsidP="00090ED8">
            <w:pPr>
              <w:pStyle w:val="Tabletext"/>
              <w:jc w:val="left"/>
              <w:rPr>
                <w:lang w:val="es-ES_tradnl"/>
              </w:rPr>
            </w:pPr>
            <w:r w:rsidRPr="00BC7AA0">
              <w:rPr>
                <w:lang w:val="es-ES_tradnl"/>
              </w:rPr>
              <w:t>Definido por TDD y FDD, TDD utilizado más comúnmente, TDD adaptativo para tráfico asimétrico</w:t>
            </w:r>
          </w:p>
        </w:tc>
      </w:tr>
      <w:tr w:rsidR="00A87E27" w:rsidRPr="00BC7AA0" w14:paraId="5B9A8BE3" w14:textId="77777777" w:rsidTr="00090ED8">
        <w:trPr>
          <w:cantSplit/>
          <w:jc w:val="center"/>
        </w:trPr>
        <w:tc>
          <w:tcPr>
            <w:tcW w:w="3175" w:type="dxa"/>
          </w:tcPr>
          <w:p w14:paraId="3E86CC4C" w14:textId="77777777" w:rsidR="00A87E27" w:rsidRPr="00BC7AA0" w:rsidRDefault="00A87E27" w:rsidP="00090ED8">
            <w:pPr>
              <w:pStyle w:val="Tabletext"/>
              <w:jc w:val="left"/>
              <w:rPr>
                <w:lang w:val="es-ES_tradnl"/>
              </w:rPr>
            </w:pPr>
            <w:r w:rsidRPr="00BC7AA0">
              <w:rPr>
                <w:lang w:val="es-ES_tradnl"/>
              </w:rPr>
              <w:t>Ancho de banda RF nominal</w:t>
            </w:r>
          </w:p>
        </w:tc>
        <w:tc>
          <w:tcPr>
            <w:tcW w:w="6520" w:type="dxa"/>
          </w:tcPr>
          <w:p w14:paraId="545853FA" w14:textId="77777777" w:rsidR="00A87E27" w:rsidRPr="00BC7AA0" w:rsidRDefault="00A87E27" w:rsidP="00090ED8">
            <w:pPr>
              <w:pStyle w:val="Tabletext"/>
              <w:jc w:val="left"/>
              <w:rPr>
                <w:lang w:val="es-ES_tradnl"/>
              </w:rPr>
            </w:pPr>
            <w:r w:rsidRPr="00BC7AA0">
              <w:rPr>
                <w:lang w:val="es-ES_tradnl"/>
              </w:rPr>
              <w:t>Seleccionable: 1,25 MHz a 10 MHz</w:t>
            </w:r>
          </w:p>
        </w:tc>
      </w:tr>
      <w:tr w:rsidR="00A87E27" w:rsidRPr="00BC7AA0" w14:paraId="547530A6" w14:textId="77777777" w:rsidTr="00090ED8">
        <w:trPr>
          <w:cantSplit/>
          <w:jc w:val="center"/>
        </w:trPr>
        <w:tc>
          <w:tcPr>
            <w:tcW w:w="3175" w:type="dxa"/>
          </w:tcPr>
          <w:p w14:paraId="52F57D26" w14:textId="77777777" w:rsidR="00A87E27" w:rsidRPr="00BC7AA0" w:rsidRDefault="00A87E27" w:rsidP="00090ED8">
            <w:pPr>
              <w:pStyle w:val="Tabletext"/>
              <w:jc w:val="left"/>
              <w:rPr>
                <w:lang w:val="es-ES_tradnl"/>
              </w:rPr>
            </w:pPr>
            <w:r w:rsidRPr="00BC7AA0">
              <w:rPr>
                <w:lang w:val="es-ES_tradnl"/>
              </w:rPr>
              <w:t xml:space="preserve">Técnicas de diversidad </w:t>
            </w:r>
          </w:p>
        </w:tc>
        <w:tc>
          <w:tcPr>
            <w:tcW w:w="6520" w:type="dxa"/>
          </w:tcPr>
          <w:p w14:paraId="2ECEF40C" w14:textId="77777777" w:rsidR="00A87E27" w:rsidRPr="00BC7AA0" w:rsidRDefault="00A87E27" w:rsidP="00090ED8">
            <w:pPr>
              <w:pStyle w:val="Tabletext"/>
              <w:jc w:val="left"/>
              <w:rPr>
                <w:lang w:val="es-ES_tradnl"/>
              </w:rPr>
            </w:pPr>
            <w:r w:rsidRPr="00BC7AA0">
              <w:rPr>
                <w:lang w:val="es-ES_tradnl"/>
              </w:rPr>
              <w:t>Espacio-temporal</w:t>
            </w:r>
          </w:p>
        </w:tc>
      </w:tr>
      <w:tr w:rsidR="00A87E27" w:rsidRPr="00BC7AA0" w14:paraId="45D1B174" w14:textId="77777777" w:rsidTr="00090ED8">
        <w:trPr>
          <w:cantSplit/>
          <w:jc w:val="center"/>
        </w:trPr>
        <w:tc>
          <w:tcPr>
            <w:tcW w:w="3175" w:type="dxa"/>
          </w:tcPr>
          <w:p w14:paraId="2ED8244D" w14:textId="77777777" w:rsidR="00A87E27" w:rsidRPr="00BC7AA0" w:rsidRDefault="00A87E27" w:rsidP="00090ED8">
            <w:pPr>
              <w:pStyle w:val="Tabletext"/>
              <w:jc w:val="left"/>
              <w:rPr>
                <w:lang w:val="es-ES_tradnl"/>
              </w:rPr>
            </w:pPr>
            <w:r w:rsidRPr="00BC7AA0">
              <w:rPr>
                <w:lang w:val="es-ES_tradnl"/>
              </w:rPr>
              <w:t>Soporte para MIMO (sí/no)</w:t>
            </w:r>
          </w:p>
        </w:tc>
        <w:tc>
          <w:tcPr>
            <w:tcW w:w="6520" w:type="dxa"/>
          </w:tcPr>
          <w:p w14:paraId="34F56934" w14:textId="77777777" w:rsidR="00A87E27" w:rsidRPr="00BC7AA0" w:rsidRDefault="00A87E27" w:rsidP="00090ED8">
            <w:pPr>
              <w:pStyle w:val="Tabletext"/>
              <w:jc w:val="left"/>
              <w:rPr>
                <w:lang w:val="es-ES_tradnl"/>
              </w:rPr>
            </w:pPr>
            <w:r w:rsidRPr="00BC7AA0">
              <w:rPr>
                <w:lang w:val="es-ES_tradnl"/>
              </w:rPr>
              <w:t>Sí</w:t>
            </w:r>
          </w:p>
        </w:tc>
      </w:tr>
      <w:tr w:rsidR="00A87E27" w:rsidRPr="00BC7AA0" w14:paraId="756BC28E" w14:textId="77777777" w:rsidTr="00090ED8">
        <w:trPr>
          <w:cantSplit/>
          <w:jc w:val="center"/>
        </w:trPr>
        <w:tc>
          <w:tcPr>
            <w:tcW w:w="3175" w:type="dxa"/>
          </w:tcPr>
          <w:p w14:paraId="18918682" w14:textId="77777777" w:rsidR="00A87E27" w:rsidRPr="00BC7AA0" w:rsidRDefault="00A87E27" w:rsidP="00090ED8">
            <w:pPr>
              <w:pStyle w:val="Tabletext"/>
              <w:jc w:val="left"/>
              <w:rPr>
                <w:lang w:val="es-ES_tradnl"/>
              </w:rPr>
            </w:pPr>
            <w:r w:rsidRPr="00BC7AA0">
              <w:rPr>
                <w:lang w:val="es-ES_tradnl"/>
              </w:rPr>
              <w:t>Orientación/conformación de haz</w:t>
            </w:r>
          </w:p>
        </w:tc>
        <w:tc>
          <w:tcPr>
            <w:tcW w:w="6520" w:type="dxa"/>
          </w:tcPr>
          <w:p w14:paraId="21E1FB20" w14:textId="77777777" w:rsidR="00A87E27" w:rsidRPr="00BC7AA0" w:rsidRDefault="00A87E27" w:rsidP="00090ED8">
            <w:pPr>
              <w:pStyle w:val="Tabletext"/>
              <w:jc w:val="left"/>
              <w:rPr>
                <w:lang w:val="es-ES_tradnl"/>
              </w:rPr>
            </w:pPr>
            <w:r w:rsidRPr="00BC7AA0">
              <w:rPr>
                <w:lang w:val="es-ES_tradnl"/>
              </w:rPr>
              <w:t>Sí</w:t>
            </w:r>
          </w:p>
        </w:tc>
      </w:tr>
      <w:tr w:rsidR="00A87E27" w:rsidRPr="00BC7AA0" w14:paraId="7D1E5955" w14:textId="77777777" w:rsidTr="00090ED8">
        <w:trPr>
          <w:cantSplit/>
          <w:jc w:val="center"/>
        </w:trPr>
        <w:tc>
          <w:tcPr>
            <w:tcW w:w="3175" w:type="dxa"/>
          </w:tcPr>
          <w:p w14:paraId="4213A9D0" w14:textId="77777777" w:rsidR="00A87E27" w:rsidRPr="00BC7AA0" w:rsidRDefault="00A87E27" w:rsidP="00090ED8">
            <w:pPr>
              <w:pStyle w:val="Tabletext"/>
              <w:jc w:val="left"/>
              <w:rPr>
                <w:lang w:val="es-ES_tradnl"/>
              </w:rPr>
            </w:pPr>
            <w:r w:rsidRPr="00BC7AA0">
              <w:rPr>
                <w:lang w:val="es-ES_tradnl"/>
              </w:rPr>
              <w:t>Retransmisión</w:t>
            </w:r>
          </w:p>
        </w:tc>
        <w:tc>
          <w:tcPr>
            <w:tcW w:w="6520" w:type="dxa"/>
          </w:tcPr>
          <w:p w14:paraId="07665D85" w14:textId="77777777" w:rsidR="00A87E27" w:rsidRPr="00BC7AA0" w:rsidRDefault="00A87E27" w:rsidP="00090ED8">
            <w:pPr>
              <w:pStyle w:val="Tabletext"/>
              <w:jc w:val="left"/>
              <w:rPr>
                <w:lang w:val="es-ES_tradnl"/>
              </w:rPr>
            </w:pPr>
            <w:r w:rsidRPr="00BC7AA0">
              <w:rPr>
                <w:lang w:val="es-ES_tradnl"/>
              </w:rPr>
              <w:t>Sí (ARQ y ARQ híbrida (HARQ))</w:t>
            </w:r>
          </w:p>
        </w:tc>
      </w:tr>
      <w:tr w:rsidR="00A87E27" w:rsidRPr="00BC7AA0" w14:paraId="1412CA32" w14:textId="77777777" w:rsidTr="00090ED8">
        <w:trPr>
          <w:cantSplit/>
          <w:jc w:val="center"/>
        </w:trPr>
        <w:tc>
          <w:tcPr>
            <w:tcW w:w="3175" w:type="dxa"/>
          </w:tcPr>
          <w:p w14:paraId="1055FD8E" w14:textId="77777777" w:rsidR="00A87E27" w:rsidRPr="00BC7AA0" w:rsidRDefault="00A87E27" w:rsidP="00090ED8">
            <w:pPr>
              <w:pStyle w:val="Tabletext"/>
              <w:jc w:val="left"/>
              <w:rPr>
                <w:lang w:val="es-ES_tradnl"/>
              </w:rPr>
            </w:pPr>
            <w:r w:rsidRPr="00BC7AA0">
              <w:rPr>
                <w:lang w:val="es-ES_tradnl"/>
              </w:rPr>
              <w:t>Corrección de errores en recepción</w:t>
            </w:r>
          </w:p>
        </w:tc>
        <w:tc>
          <w:tcPr>
            <w:tcW w:w="6520" w:type="dxa"/>
          </w:tcPr>
          <w:p w14:paraId="4DECE4CF" w14:textId="02277367" w:rsidR="00A87E27" w:rsidRPr="00BC7AA0" w:rsidRDefault="00A87E27" w:rsidP="00090ED8">
            <w:pPr>
              <w:pStyle w:val="Tabletext"/>
              <w:jc w:val="left"/>
              <w:rPr>
                <w:lang w:val="es-ES_tradnl"/>
              </w:rPr>
            </w:pPr>
            <w:r w:rsidRPr="00BC7AA0">
              <w:rPr>
                <w:lang w:val="es-ES_tradnl"/>
              </w:rPr>
              <w:t>Sí (</w:t>
            </w:r>
            <w:r w:rsidR="009911ED" w:rsidRPr="00BC7AA0">
              <w:rPr>
                <w:lang w:val="es-ES_tradnl"/>
              </w:rPr>
              <w:t xml:space="preserve">codificación </w:t>
            </w:r>
            <w:r w:rsidRPr="00BC7AA0">
              <w:rPr>
                <w:lang w:val="es-ES_tradnl"/>
              </w:rPr>
              <w:t>convolucional)</w:t>
            </w:r>
          </w:p>
        </w:tc>
      </w:tr>
      <w:tr w:rsidR="00A87E27" w:rsidRPr="00BC7AA0" w14:paraId="5AC55973" w14:textId="77777777" w:rsidTr="00090ED8">
        <w:trPr>
          <w:cantSplit/>
          <w:jc w:val="center"/>
        </w:trPr>
        <w:tc>
          <w:tcPr>
            <w:tcW w:w="3175" w:type="dxa"/>
          </w:tcPr>
          <w:p w14:paraId="2FE39058" w14:textId="77777777" w:rsidR="00A87E27" w:rsidRPr="00BC7AA0" w:rsidRDefault="00A87E27" w:rsidP="00090ED8">
            <w:pPr>
              <w:pStyle w:val="Tabletext"/>
              <w:jc w:val="left"/>
              <w:rPr>
                <w:lang w:val="es-ES_tradnl"/>
              </w:rPr>
            </w:pPr>
            <w:r w:rsidRPr="00BC7AA0">
              <w:rPr>
                <w:lang w:val="es-ES_tradnl"/>
              </w:rPr>
              <w:t>Gestión de interferencias</w:t>
            </w:r>
          </w:p>
        </w:tc>
        <w:tc>
          <w:tcPr>
            <w:tcW w:w="6520" w:type="dxa"/>
          </w:tcPr>
          <w:p w14:paraId="482551F1" w14:textId="77777777" w:rsidR="00A87E27" w:rsidRPr="00BC7AA0" w:rsidRDefault="00A87E27" w:rsidP="00090ED8">
            <w:pPr>
              <w:pStyle w:val="Tabletext"/>
              <w:jc w:val="left"/>
              <w:rPr>
                <w:lang w:val="es-ES_tradnl"/>
              </w:rPr>
            </w:pPr>
            <w:r w:rsidRPr="00BC7AA0">
              <w:rPr>
                <w:lang w:val="es-ES_tradnl"/>
              </w:rPr>
              <w:t>Sí (reutilización fraccional de frecuencias)</w:t>
            </w:r>
          </w:p>
        </w:tc>
      </w:tr>
      <w:tr w:rsidR="00A87E27" w:rsidRPr="00BC7AA0" w14:paraId="5F5C93F3" w14:textId="77777777" w:rsidTr="00090ED8">
        <w:trPr>
          <w:cantSplit/>
          <w:jc w:val="center"/>
        </w:trPr>
        <w:tc>
          <w:tcPr>
            <w:tcW w:w="3175" w:type="dxa"/>
          </w:tcPr>
          <w:p w14:paraId="600574E1" w14:textId="77777777" w:rsidR="00A87E27" w:rsidRPr="00BC7AA0" w:rsidRDefault="00A87E27" w:rsidP="00090ED8">
            <w:pPr>
              <w:pStyle w:val="Tabletext"/>
              <w:jc w:val="left"/>
              <w:rPr>
                <w:lang w:val="es-ES_tradnl"/>
              </w:rPr>
            </w:pPr>
            <w:r w:rsidRPr="00BC7AA0">
              <w:rPr>
                <w:lang w:val="es-ES_tradnl"/>
              </w:rPr>
              <w:t>Gestión de potencia</w:t>
            </w:r>
          </w:p>
        </w:tc>
        <w:tc>
          <w:tcPr>
            <w:tcW w:w="6520" w:type="dxa"/>
          </w:tcPr>
          <w:p w14:paraId="4C61CF5A" w14:textId="77777777" w:rsidR="00A87E27" w:rsidRPr="00BC7AA0" w:rsidRDefault="00A87E27" w:rsidP="00090ED8">
            <w:pPr>
              <w:pStyle w:val="Tabletext"/>
              <w:jc w:val="left"/>
              <w:rPr>
                <w:lang w:val="es-ES_tradnl"/>
              </w:rPr>
            </w:pPr>
            <w:r w:rsidRPr="00BC7AA0">
              <w:rPr>
                <w:lang w:val="es-ES_tradnl"/>
              </w:rPr>
              <w:t>Sí</w:t>
            </w:r>
          </w:p>
        </w:tc>
      </w:tr>
      <w:tr w:rsidR="00A87E27" w:rsidRPr="00BC7AA0" w14:paraId="10C97F77" w14:textId="77777777" w:rsidTr="00090ED8">
        <w:trPr>
          <w:cantSplit/>
          <w:jc w:val="center"/>
        </w:trPr>
        <w:tc>
          <w:tcPr>
            <w:tcW w:w="3175" w:type="dxa"/>
          </w:tcPr>
          <w:p w14:paraId="7DA4AC76" w14:textId="77777777" w:rsidR="00A87E27" w:rsidRPr="00BC7AA0" w:rsidRDefault="00A87E27" w:rsidP="00090ED8">
            <w:pPr>
              <w:pStyle w:val="Tabletext"/>
              <w:jc w:val="left"/>
              <w:rPr>
                <w:lang w:val="es-ES_tradnl"/>
              </w:rPr>
            </w:pPr>
            <w:r w:rsidRPr="00BC7AA0">
              <w:rPr>
                <w:lang w:val="es-ES_tradnl"/>
              </w:rPr>
              <w:t>Topología de conexión</w:t>
            </w:r>
          </w:p>
        </w:tc>
        <w:tc>
          <w:tcPr>
            <w:tcW w:w="6520" w:type="dxa"/>
          </w:tcPr>
          <w:p w14:paraId="31792D3E" w14:textId="77777777" w:rsidR="00A87E27" w:rsidRPr="00BC7AA0" w:rsidRDefault="00A87E27" w:rsidP="00090ED8">
            <w:pPr>
              <w:pStyle w:val="Tabletext"/>
              <w:jc w:val="left"/>
              <w:rPr>
                <w:lang w:val="es-ES_tradnl"/>
              </w:rPr>
            </w:pPr>
            <w:r w:rsidRPr="00BC7AA0">
              <w:rPr>
                <w:lang w:val="es-ES_tradnl"/>
              </w:rPr>
              <w:t>Punto a multipunto, punto a punto, retransmisión multisaltos</w:t>
            </w:r>
          </w:p>
        </w:tc>
      </w:tr>
      <w:tr w:rsidR="00A87E27" w:rsidRPr="00BC7AA0" w14:paraId="200D1C19" w14:textId="77777777" w:rsidTr="00090ED8">
        <w:trPr>
          <w:cantSplit/>
          <w:jc w:val="center"/>
        </w:trPr>
        <w:tc>
          <w:tcPr>
            <w:tcW w:w="3175" w:type="dxa"/>
          </w:tcPr>
          <w:p w14:paraId="1D2BA6D7" w14:textId="77777777" w:rsidR="00A87E27" w:rsidRPr="00BC7AA0" w:rsidRDefault="00A87E27" w:rsidP="00090ED8">
            <w:pPr>
              <w:pStyle w:val="Tabletext"/>
              <w:jc w:val="left"/>
              <w:rPr>
                <w:lang w:val="es-ES_tradnl"/>
              </w:rPr>
            </w:pPr>
            <w:r w:rsidRPr="00BC7AA0">
              <w:rPr>
                <w:lang w:val="es-ES_tradnl"/>
              </w:rPr>
              <w:t>Métodos de acceso a medios</w:t>
            </w:r>
          </w:p>
        </w:tc>
        <w:tc>
          <w:tcPr>
            <w:tcW w:w="6520" w:type="dxa"/>
          </w:tcPr>
          <w:p w14:paraId="2EAC38D5" w14:textId="77777777" w:rsidR="00A87E27" w:rsidRPr="00BC7AA0" w:rsidRDefault="00A87E27" w:rsidP="00090ED8">
            <w:pPr>
              <w:pStyle w:val="Tabletext"/>
              <w:jc w:val="left"/>
              <w:rPr>
                <w:lang w:val="es-ES_tradnl"/>
              </w:rPr>
            </w:pPr>
            <w:r w:rsidRPr="00BC7AA0">
              <w:rPr>
                <w:lang w:val="es-ES_tradnl"/>
              </w:rPr>
              <w:t>Contienda coordinada seguida por QoS orientada a conexión es soportada mediante la utilización de 5 disciplinas de servicio</w:t>
            </w:r>
          </w:p>
        </w:tc>
      </w:tr>
      <w:tr w:rsidR="00A87E27" w:rsidRPr="00BC7AA0" w14:paraId="38F1DAA7" w14:textId="77777777" w:rsidTr="00090ED8">
        <w:trPr>
          <w:cantSplit/>
          <w:jc w:val="center"/>
        </w:trPr>
        <w:tc>
          <w:tcPr>
            <w:tcW w:w="3175" w:type="dxa"/>
          </w:tcPr>
          <w:p w14:paraId="31FBA0F5" w14:textId="77777777" w:rsidR="00A87E27" w:rsidRPr="00BC7AA0" w:rsidRDefault="00A87E27" w:rsidP="00090ED8">
            <w:pPr>
              <w:pStyle w:val="Tabletext"/>
              <w:jc w:val="left"/>
              <w:rPr>
                <w:lang w:val="es-ES_tradnl"/>
              </w:rPr>
            </w:pPr>
            <w:r w:rsidRPr="00BC7AA0">
              <w:rPr>
                <w:lang w:val="es-ES_tradnl"/>
              </w:rPr>
              <w:t>Múltiples métodos de acceso</w:t>
            </w:r>
          </w:p>
        </w:tc>
        <w:tc>
          <w:tcPr>
            <w:tcW w:w="6520" w:type="dxa"/>
          </w:tcPr>
          <w:p w14:paraId="1D5AA17C" w14:textId="77777777" w:rsidR="00A87E27" w:rsidRPr="00BC7AA0" w:rsidRDefault="00A87E27" w:rsidP="00090ED8">
            <w:pPr>
              <w:pStyle w:val="Tabletext"/>
              <w:jc w:val="left"/>
              <w:rPr>
                <w:lang w:val="es-ES_tradnl"/>
              </w:rPr>
            </w:pPr>
            <w:r w:rsidRPr="00BC7AA0">
              <w:rPr>
                <w:lang w:val="es-ES_tradnl"/>
              </w:rPr>
              <w:t>OFDMA</w:t>
            </w:r>
          </w:p>
        </w:tc>
      </w:tr>
      <w:tr w:rsidR="00A87E27" w:rsidRPr="00BC7AA0" w14:paraId="0CB92067" w14:textId="77777777" w:rsidTr="00090ED8">
        <w:trPr>
          <w:cantSplit/>
          <w:jc w:val="center"/>
        </w:trPr>
        <w:tc>
          <w:tcPr>
            <w:tcW w:w="3175" w:type="dxa"/>
          </w:tcPr>
          <w:p w14:paraId="315E12E2" w14:textId="77777777" w:rsidR="00A87E27" w:rsidRPr="00BC7AA0" w:rsidRDefault="00A87E27" w:rsidP="00090ED8">
            <w:pPr>
              <w:pStyle w:val="Tabletext"/>
              <w:jc w:val="left"/>
              <w:rPr>
                <w:lang w:val="es-ES_tradnl"/>
              </w:rPr>
            </w:pPr>
            <w:r w:rsidRPr="00BC7AA0">
              <w:rPr>
                <w:lang w:val="es-ES_tradnl"/>
              </w:rPr>
              <w:t>Método de descubrimiento y asociación</w:t>
            </w:r>
          </w:p>
        </w:tc>
        <w:tc>
          <w:tcPr>
            <w:tcW w:w="6520" w:type="dxa"/>
          </w:tcPr>
          <w:p w14:paraId="01073642" w14:textId="77777777" w:rsidR="00A87E27" w:rsidRPr="00BC7AA0" w:rsidRDefault="00A87E27" w:rsidP="00090ED8">
            <w:pPr>
              <w:pStyle w:val="Tabletext"/>
              <w:jc w:val="left"/>
              <w:rPr>
                <w:lang w:val="es-ES_tradnl"/>
              </w:rPr>
            </w:pPr>
            <w:r w:rsidRPr="00BC7AA0">
              <w:rPr>
                <w:lang w:val="es-ES_tradnl"/>
              </w:rPr>
              <w:t>Descubrimiento autónomo, asociación a través de CID/SFID</w:t>
            </w:r>
          </w:p>
        </w:tc>
      </w:tr>
      <w:tr w:rsidR="00A87E27" w:rsidRPr="00BC7AA0" w14:paraId="291F1A0A" w14:textId="77777777" w:rsidTr="00090ED8">
        <w:trPr>
          <w:cantSplit/>
          <w:jc w:val="center"/>
        </w:trPr>
        <w:tc>
          <w:tcPr>
            <w:tcW w:w="3175" w:type="dxa"/>
          </w:tcPr>
          <w:p w14:paraId="351CB928" w14:textId="77777777" w:rsidR="00A87E27" w:rsidRPr="00BC7AA0" w:rsidRDefault="00A87E27" w:rsidP="00090ED8">
            <w:pPr>
              <w:pStyle w:val="Tabletext"/>
              <w:jc w:val="left"/>
              <w:rPr>
                <w:lang w:val="es-ES_tradnl"/>
              </w:rPr>
            </w:pPr>
            <w:r w:rsidRPr="00BC7AA0">
              <w:rPr>
                <w:lang w:val="es-ES_tradnl"/>
              </w:rPr>
              <w:t>Métodos QoS</w:t>
            </w:r>
          </w:p>
        </w:tc>
        <w:tc>
          <w:tcPr>
            <w:tcW w:w="6520" w:type="dxa"/>
          </w:tcPr>
          <w:p w14:paraId="29F7F92E" w14:textId="77777777" w:rsidR="00A87E27" w:rsidRPr="00BC7AA0" w:rsidRDefault="00A87E27" w:rsidP="00090ED8">
            <w:pPr>
              <w:pStyle w:val="Tabletext"/>
              <w:jc w:val="left"/>
              <w:rPr>
                <w:lang w:val="es-ES_tradnl"/>
              </w:rPr>
            </w:pPr>
            <w:r w:rsidRPr="00BC7AA0">
              <w:rPr>
                <w:lang w:val="es-ES_tradnl"/>
              </w:rPr>
              <w:t>Diferenciación QoS (5 clases soportadas), y soporte QoS orientado a conexión</w:t>
            </w:r>
          </w:p>
        </w:tc>
      </w:tr>
      <w:tr w:rsidR="00A87E27" w:rsidRPr="00BC7AA0" w14:paraId="7A45B84F" w14:textId="77777777" w:rsidTr="00090ED8">
        <w:trPr>
          <w:cantSplit/>
          <w:jc w:val="center"/>
        </w:trPr>
        <w:tc>
          <w:tcPr>
            <w:tcW w:w="3175" w:type="dxa"/>
          </w:tcPr>
          <w:p w14:paraId="2936B5EF" w14:textId="77777777" w:rsidR="00A87E27" w:rsidRPr="00BC7AA0" w:rsidRDefault="00A87E27" w:rsidP="00090ED8">
            <w:pPr>
              <w:pStyle w:val="Tabletext"/>
              <w:jc w:val="left"/>
              <w:rPr>
                <w:lang w:val="es-ES_tradnl"/>
              </w:rPr>
            </w:pPr>
            <w:r w:rsidRPr="00BC7AA0">
              <w:rPr>
                <w:lang w:val="es-ES_tradnl"/>
              </w:rPr>
              <w:t>Conocimiento de la ubicación</w:t>
            </w:r>
          </w:p>
        </w:tc>
        <w:tc>
          <w:tcPr>
            <w:tcW w:w="6520" w:type="dxa"/>
          </w:tcPr>
          <w:p w14:paraId="32EE47D0" w14:textId="77777777" w:rsidR="00A87E27" w:rsidRPr="00BC7AA0" w:rsidRDefault="00A87E27" w:rsidP="00090ED8">
            <w:pPr>
              <w:pStyle w:val="Tabletext"/>
              <w:jc w:val="left"/>
              <w:rPr>
                <w:rFonts w:asciiTheme="majorBidi" w:hAnsiTheme="majorBidi" w:cstheme="majorBidi"/>
                <w:lang w:val="es-ES_tradnl"/>
              </w:rPr>
            </w:pPr>
            <w:r w:rsidRPr="00BC7AA0">
              <w:rPr>
                <w:rFonts w:asciiTheme="majorBidi" w:hAnsiTheme="majorBidi" w:cstheme="majorBidi"/>
                <w:color w:val="000000"/>
                <w:lang w:val="es-ES_tradnl"/>
              </w:rPr>
              <w:t>Sí</w:t>
            </w:r>
          </w:p>
        </w:tc>
      </w:tr>
      <w:tr w:rsidR="00A87E27" w:rsidRPr="00BC7AA0" w14:paraId="78ED5C3A" w14:textId="77777777" w:rsidTr="00090ED8">
        <w:trPr>
          <w:cantSplit/>
          <w:jc w:val="center"/>
        </w:trPr>
        <w:tc>
          <w:tcPr>
            <w:tcW w:w="3175" w:type="dxa"/>
          </w:tcPr>
          <w:p w14:paraId="5FBCAAAB" w14:textId="77777777" w:rsidR="00A87E27" w:rsidRPr="00BC7AA0" w:rsidRDefault="00A87E27" w:rsidP="00090ED8">
            <w:pPr>
              <w:pStyle w:val="Tabletext"/>
              <w:jc w:val="left"/>
              <w:rPr>
                <w:lang w:val="es-ES_tradnl"/>
              </w:rPr>
            </w:pPr>
            <w:r w:rsidRPr="00BC7AA0">
              <w:rPr>
                <w:lang w:val="es-ES_tradnl"/>
              </w:rPr>
              <w:t>Determinación de la distancia</w:t>
            </w:r>
          </w:p>
        </w:tc>
        <w:tc>
          <w:tcPr>
            <w:tcW w:w="6520" w:type="dxa"/>
          </w:tcPr>
          <w:p w14:paraId="63EC3D02" w14:textId="77777777" w:rsidR="00A87E27" w:rsidRPr="00BC7AA0" w:rsidRDefault="00A87E27" w:rsidP="00090ED8">
            <w:pPr>
              <w:pStyle w:val="Tabletext"/>
              <w:jc w:val="left"/>
              <w:rPr>
                <w:lang w:val="es-ES_tradnl"/>
              </w:rPr>
            </w:pPr>
            <w:r w:rsidRPr="00BC7AA0">
              <w:rPr>
                <w:lang w:val="es-ES_tradnl"/>
              </w:rPr>
              <w:t>Opcional</w:t>
            </w:r>
          </w:p>
        </w:tc>
      </w:tr>
      <w:tr w:rsidR="00A87E27" w:rsidRPr="00BC7AA0" w14:paraId="26DFE392" w14:textId="77777777" w:rsidTr="00090ED8">
        <w:trPr>
          <w:cantSplit/>
          <w:jc w:val="center"/>
        </w:trPr>
        <w:tc>
          <w:tcPr>
            <w:tcW w:w="3175" w:type="dxa"/>
          </w:tcPr>
          <w:p w14:paraId="44F8097E" w14:textId="77777777" w:rsidR="00A87E27" w:rsidRPr="00BC7AA0" w:rsidRDefault="00A87E27" w:rsidP="00090ED8">
            <w:pPr>
              <w:pStyle w:val="Tabletext"/>
              <w:jc w:val="left"/>
              <w:rPr>
                <w:lang w:val="es-ES_tradnl"/>
              </w:rPr>
            </w:pPr>
            <w:r w:rsidRPr="00BC7AA0">
              <w:rPr>
                <w:lang w:val="es-ES_tradnl"/>
              </w:rPr>
              <w:t>Criptación</w:t>
            </w:r>
          </w:p>
        </w:tc>
        <w:tc>
          <w:tcPr>
            <w:tcW w:w="6520" w:type="dxa"/>
          </w:tcPr>
          <w:p w14:paraId="7A90FA51" w14:textId="77777777" w:rsidR="00A87E27" w:rsidRPr="00BC7AA0" w:rsidRDefault="00A87E27" w:rsidP="00090ED8">
            <w:pPr>
              <w:pStyle w:val="Tabletext"/>
              <w:jc w:val="left"/>
              <w:rPr>
                <w:lang w:val="es-ES_tradnl"/>
              </w:rPr>
            </w:pPr>
            <w:r w:rsidRPr="00BC7AA0">
              <w:rPr>
                <w:lang w:val="es-ES_tradnl"/>
              </w:rPr>
              <w:t>AES128 – CCM y CTR</w:t>
            </w:r>
          </w:p>
        </w:tc>
      </w:tr>
      <w:tr w:rsidR="00A87E27" w:rsidRPr="00BC7AA0" w14:paraId="51DB22CF" w14:textId="77777777" w:rsidTr="00090ED8">
        <w:trPr>
          <w:cantSplit/>
          <w:jc w:val="center"/>
        </w:trPr>
        <w:tc>
          <w:tcPr>
            <w:tcW w:w="3175" w:type="dxa"/>
          </w:tcPr>
          <w:p w14:paraId="762A3279" w14:textId="77777777" w:rsidR="00A87E27" w:rsidRPr="00BC7AA0" w:rsidRDefault="00A87E27" w:rsidP="00090ED8">
            <w:pPr>
              <w:pStyle w:val="Tabletext"/>
              <w:jc w:val="left"/>
              <w:rPr>
                <w:lang w:val="es-ES_tradnl"/>
              </w:rPr>
            </w:pPr>
            <w:r w:rsidRPr="00BC7AA0">
              <w:rPr>
                <w:lang w:val="es-ES_tradnl"/>
              </w:rPr>
              <w:t>Autenticación/protección contra reproducción</w:t>
            </w:r>
          </w:p>
        </w:tc>
        <w:tc>
          <w:tcPr>
            <w:tcW w:w="6520" w:type="dxa"/>
          </w:tcPr>
          <w:p w14:paraId="4BDF5560" w14:textId="77777777" w:rsidR="00A87E27" w:rsidRPr="00BC7AA0" w:rsidRDefault="00A87E27" w:rsidP="00090ED8">
            <w:pPr>
              <w:pStyle w:val="Tabletext"/>
              <w:jc w:val="left"/>
              <w:rPr>
                <w:lang w:val="es-ES_tradnl"/>
              </w:rPr>
            </w:pPr>
            <w:r w:rsidRPr="00BC7AA0">
              <w:rPr>
                <w:lang w:val="es-ES_tradnl"/>
              </w:rPr>
              <w:t>Sí</w:t>
            </w:r>
          </w:p>
        </w:tc>
      </w:tr>
      <w:tr w:rsidR="00A87E27" w:rsidRPr="00BC7AA0" w14:paraId="10C615F7" w14:textId="77777777" w:rsidTr="00090ED8">
        <w:trPr>
          <w:cantSplit/>
          <w:jc w:val="center"/>
        </w:trPr>
        <w:tc>
          <w:tcPr>
            <w:tcW w:w="3175" w:type="dxa"/>
          </w:tcPr>
          <w:p w14:paraId="5ED33E5B" w14:textId="77777777" w:rsidR="00A87E27" w:rsidRPr="00BC7AA0" w:rsidRDefault="00A87E27" w:rsidP="00090ED8">
            <w:pPr>
              <w:pStyle w:val="Tabletext"/>
              <w:jc w:val="left"/>
              <w:rPr>
                <w:lang w:val="es-ES_tradnl"/>
              </w:rPr>
            </w:pPr>
            <w:r w:rsidRPr="00BC7AA0">
              <w:rPr>
                <w:lang w:val="es-ES_tradnl"/>
              </w:rPr>
              <w:t>Intercambio de claves</w:t>
            </w:r>
          </w:p>
        </w:tc>
        <w:tc>
          <w:tcPr>
            <w:tcW w:w="6520" w:type="dxa"/>
          </w:tcPr>
          <w:p w14:paraId="690C1D1F" w14:textId="0FB41C96" w:rsidR="00A87E27" w:rsidRPr="00BC7AA0" w:rsidRDefault="00A87E27" w:rsidP="00090ED8">
            <w:pPr>
              <w:pStyle w:val="Tabletext"/>
              <w:jc w:val="left"/>
              <w:rPr>
                <w:lang w:val="es-ES_tradnl"/>
              </w:rPr>
            </w:pPr>
            <w:r w:rsidRPr="00BC7AA0">
              <w:rPr>
                <w:lang w:val="es-ES_tradnl"/>
              </w:rPr>
              <w:t>PKMv2 (</w:t>
            </w:r>
            <w:r w:rsidR="009911ED">
              <w:rPr>
                <w:lang w:val="es-ES_tradnl"/>
              </w:rPr>
              <w:t>§ </w:t>
            </w:r>
            <w:r w:rsidRPr="00BC7AA0">
              <w:rPr>
                <w:lang w:val="es-ES_tradnl"/>
              </w:rPr>
              <w:t>7.2.2)</w:t>
            </w:r>
          </w:p>
        </w:tc>
      </w:tr>
      <w:tr w:rsidR="00A87E27" w:rsidRPr="00BC7AA0" w14:paraId="27F3A99F" w14:textId="77777777" w:rsidTr="00090ED8">
        <w:trPr>
          <w:cantSplit/>
          <w:jc w:val="center"/>
        </w:trPr>
        <w:tc>
          <w:tcPr>
            <w:tcW w:w="3175" w:type="dxa"/>
          </w:tcPr>
          <w:p w14:paraId="1A456732" w14:textId="77777777" w:rsidR="00A87E27" w:rsidRPr="00BC7AA0" w:rsidRDefault="00A87E27" w:rsidP="00090ED8">
            <w:pPr>
              <w:pStyle w:val="Tabletext"/>
              <w:jc w:val="left"/>
              <w:rPr>
                <w:lang w:val="es-ES_tradnl"/>
              </w:rPr>
            </w:pPr>
            <w:r w:rsidRPr="00BC7AA0">
              <w:rPr>
                <w:lang w:val="es-ES_tradnl"/>
              </w:rPr>
              <w:t>Nodos fraudulentos</w:t>
            </w:r>
          </w:p>
        </w:tc>
        <w:tc>
          <w:tcPr>
            <w:tcW w:w="6520" w:type="dxa"/>
          </w:tcPr>
          <w:p w14:paraId="7394A10F" w14:textId="77777777" w:rsidR="00A87E27" w:rsidRPr="00BC7AA0" w:rsidRDefault="00A87E27" w:rsidP="00090ED8">
            <w:pPr>
              <w:pStyle w:val="Tabletext"/>
              <w:jc w:val="left"/>
              <w:rPr>
                <w:lang w:val="es-ES_tradnl"/>
              </w:rPr>
            </w:pPr>
            <w:r w:rsidRPr="00BC7AA0">
              <w:rPr>
                <w:lang w:val="es-ES_tradnl"/>
              </w:rPr>
              <w:t>Sí, código cifrado de autenticación de mensaje (CMAC)/código de autentificación de mensaje troceado (HMAC), derivación de clave para protección de integridad de mensajes de control. Además ICV de AES</w:t>
            </w:r>
            <w:r w:rsidRPr="00BC7AA0">
              <w:rPr>
                <w:lang w:val="es-ES_tradnl"/>
              </w:rPr>
              <w:noBreakHyphen/>
              <w:t>CCM para protección de integridad de MPDU</w:t>
            </w:r>
          </w:p>
        </w:tc>
      </w:tr>
      <w:tr w:rsidR="00A87E27" w:rsidRPr="00BC7AA0" w14:paraId="03863941" w14:textId="77777777" w:rsidTr="00090ED8">
        <w:trPr>
          <w:cantSplit/>
          <w:jc w:val="center"/>
        </w:trPr>
        <w:tc>
          <w:tcPr>
            <w:tcW w:w="3175" w:type="dxa"/>
          </w:tcPr>
          <w:p w14:paraId="49BF0543" w14:textId="77777777" w:rsidR="00A87E27" w:rsidRPr="00BC7AA0" w:rsidRDefault="00A87E27" w:rsidP="00090ED8">
            <w:pPr>
              <w:pStyle w:val="Tabletext"/>
              <w:jc w:val="left"/>
              <w:rPr>
                <w:lang w:val="es-ES_tradnl"/>
              </w:rPr>
            </w:pPr>
            <w:r w:rsidRPr="00BC7AA0">
              <w:rPr>
                <w:lang w:val="es-ES_tradnl"/>
              </w:rPr>
              <w:t>Identificación unívoca de dispositivo</w:t>
            </w:r>
          </w:p>
        </w:tc>
        <w:tc>
          <w:tcPr>
            <w:tcW w:w="6520" w:type="dxa"/>
          </w:tcPr>
          <w:p w14:paraId="4039C6A3" w14:textId="77777777" w:rsidR="00A87E27" w:rsidRPr="00BC7AA0" w:rsidRDefault="00A87E27" w:rsidP="00090ED8">
            <w:pPr>
              <w:pStyle w:val="Tabletext"/>
              <w:jc w:val="left"/>
              <w:rPr>
                <w:lang w:val="es-ES_tradnl"/>
              </w:rPr>
            </w:pPr>
            <w:r w:rsidRPr="00BC7AA0">
              <w:rPr>
                <w:lang w:val="es-ES_tradnl"/>
              </w:rPr>
              <w:t>Dirección MAC, certificados X.509, tarjeta SIM opcional</w:t>
            </w:r>
          </w:p>
        </w:tc>
      </w:tr>
    </w:tbl>
    <w:p w14:paraId="4F4F2484" w14:textId="77777777" w:rsidR="00A87E27" w:rsidRPr="00BC7AA0" w:rsidRDefault="00A87E27" w:rsidP="00A87E27">
      <w:pPr>
        <w:pStyle w:val="Tablefin"/>
        <w:rPr>
          <w:lang w:val="es-ES_tradnl"/>
        </w:rPr>
      </w:pPr>
    </w:p>
    <w:p w14:paraId="2A38B4BF" w14:textId="77777777" w:rsidR="00A87E27" w:rsidRPr="00BC7AA0" w:rsidRDefault="00A87E27" w:rsidP="00A87E27">
      <w:pPr>
        <w:pStyle w:val="TableNo"/>
        <w:rPr>
          <w:lang w:val="es-ES_tradnl"/>
        </w:rPr>
      </w:pPr>
      <w:r w:rsidRPr="00BC7AA0">
        <w:rPr>
          <w:lang w:val="es-ES_tradnl"/>
        </w:rPr>
        <w:lastRenderedPageBreak/>
        <w:t>CUADRO A1.4</w:t>
      </w:r>
    </w:p>
    <w:p w14:paraId="5C7AC03A" w14:textId="77777777" w:rsidR="00A87E27" w:rsidRPr="00BC7AA0" w:rsidRDefault="00A87E27" w:rsidP="00A87E27">
      <w:pPr>
        <w:pStyle w:val="Tabletitle"/>
        <w:rPr>
          <w:lang w:val="es-ES_tradnl"/>
        </w:rPr>
      </w:pPr>
      <w:r w:rsidRPr="00BC7AA0">
        <w:rPr>
          <w:lang w:val="es-ES_tradnl"/>
        </w:rPr>
        <w:t>Características técnicas y operacionales de la norma IEEE 802.20 625k-MC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28"/>
        <w:gridCol w:w="6009"/>
      </w:tblGrid>
      <w:tr w:rsidR="00A87E27" w:rsidRPr="00BC7AA0" w14:paraId="33D99F6A" w14:textId="77777777" w:rsidTr="00090ED8">
        <w:trPr>
          <w:cantSplit/>
          <w:jc w:val="center"/>
        </w:trPr>
        <w:tc>
          <w:tcPr>
            <w:tcW w:w="3628" w:type="dxa"/>
          </w:tcPr>
          <w:p w14:paraId="6C2D5DCA" w14:textId="77777777" w:rsidR="00A87E27" w:rsidRPr="00BC7AA0" w:rsidRDefault="00A87E27" w:rsidP="00090ED8">
            <w:pPr>
              <w:pStyle w:val="Tablehead"/>
              <w:rPr>
                <w:lang w:val="es-ES_tradnl"/>
              </w:rPr>
            </w:pPr>
            <w:r w:rsidRPr="00BC7AA0">
              <w:rPr>
                <w:lang w:val="es-ES_tradnl"/>
              </w:rPr>
              <w:t>Ítem</w:t>
            </w:r>
          </w:p>
        </w:tc>
        <w:tc>
          <w:tcPr>
            <w:tcW w:w="6009" w:type="dxa"/>
          </w:tcPr>
          <w:p w14:paraId="2373FDBA" w14:textId="77777777" w:rsidR="00A87E27" w:rsidRPr="00BC7AA0" w:rsidRDefault="00A87E27" w:rsidP="00090ED8">
            <w:pPr>
              <w:pStyle w:val="Tablehead"/>
              <w:rPr>
                <w:lang w:val="es-ES_tradnl"/>
              </w:rPr>
            </w:pPr>
            <w:r w:rsidRPr="00BC7AA0">
              <w:rPr>
                <w:lang w:val="es-ES_tradnl"/>
              </w:rPr>
              <w:t>Valor</w:t>
            </w:r>
          </w:p>
        </w:tc>
      </w:tr>
      <w:tr w:rsidR="00A87E27" w:rsidRPr="00BC7AA0" w14:paraId="24EDE78B" w14:textId="77777777" w:rsidTr="00090ED8">
        <w:trPr>
          <w:cantSplit/>
          <w:jc w:val="center"/>
        </w:trPr>
        <w:tc>
          <w:tcPr>
            <w:tcW w:w="3628" w:type="dxa"/>
          </w:tcPr>
          <w:p w14:paraId="3EC56CFD" w14:textId="77777777" w:rsidR="00A87E27" w:rsidRPr="00BC7AA0" w:rsidRDefault="00A87E27" w:rsidP="00090ED8">
            <w:pPr>
              <w:pStyle w:val="Tabletext"/>
              <w:jc w:val="left"/>
              <w:rPr>
                <w:lang w:val="es-ES_tradnl"/>
              </w:rPr>
            </w:pPr>
            <w:r w:rsidRPr="00BC7AA0">
              <w:rPr>
                <w:lang w:val="es-ES_tradnl"/>
              </w:rPr>
              <w:t>Bandas de frecuencias soportadas (con o sin licencia)</w:t>
            </w:r>
          </w:p>
        </w:tc>
        <w:tc>
          <w:tcPr>
            <w:tcW w:w="6009" w:type="dxa"/>
          </w:tcPr>
          <w:p w14:paraId="36F30AB1" w14:textId="77777777" w:rsidR="00A87E27" w:rsidRPr="00BC7AA0" w:rsidRDefault="00A87E27" w:rsidP="00090ED8">
            <w:pPr>
              <w:pStyle w:val="Tabletext"/>
              <w:jc w:val="left"/>
              <w:rPr>
                <w:lang w:val="es-ES_tradnl"/>
              </w:rPr>
            </w:pPr>
            <w:r w:rsidRPr="00BC7AA0">
              <w:rPr>
                <w:lang w:val="es-ES_tradnl"/>
              </w:rPr>
              <w:t>Bandas con licencia por debajo de 3,5 GHz</w:t>
            </w:r>
          </w:p>
        </w:tc>
      </w:tr>
      <w:tr w:rsidR="00A87E27" w:rsidRPr="00BC7AA0" w14:paraId="61582E52" w14:textId="77777777" w:rsidTr="00090ED8">
        <w:trPr>
          <w:cantSplit/>
          <w:jc w:val="center"/>
        </w:trPr>
        <w:tc>
          <w:tcPr>
            <w:tcW w:w="3628" w:type="dxa"/>
          </w:tcPr>
          <w:p w14:paraId="55D87EA9" w14:textId="77777777" w:rsidR="00A87E27" w:rsidRPr="00BC7AA0" w:rsidRDefault="00A87E27" w:rsidP="00090ED8">
            <w:pPr>
              <w:pStyle w:val="Tabletext"/>
              <w:jc w:val="left"/>
              <w:rPr>
                <w:lang w:val="es-ES_tradnl"/>
              </w:rPr>
            </w:pPr>
            <w:r w:rsidRPr="00BC7AA0">
              <w:rPr>
                <w:lang w:val="es-ES_tradnl"/>
              </w:rPr>
              <w:t>Gama de funcionamiento nominal</w:t>
            </w:r>
          </w:p>
        </w:tc>
        <w:tc>
          <w:tcPr>
            <w:tcW w:w="6009" w:type="dxa"/>
          </w:tcPr>
          <w:p w14:paraId="6D7FF7F4" w14:textId="77777777" w:rsidR="00A87E27" w:rsidRPr="00BC7AA0" w:rsidRDefault="00A87E27" w:rsidP="00090ED8">
            <w:pPr>
              <w:pStyle w:val="Tabletext"/>
              <w:jc w:val="left"/>
              <w:rPr>
                <w:lang w:val="es-ES_tradnl"/>
              </w:rPr>
            </w:pPr>
            <w:r w:rsidRPr="00BC7AA0">
              <w:rPr>
                <w:lang w:val="es-ES_tradnl"/>
              </w:rPr>
              <w:t>12,7 km (máx.)</w:t>
            </w:r>
          </w:p>
        </w:tc>
      </w:tr>
      <w:tr w:rsidR="00A87E27" w:rsidRPr="00BC7AA0" w14:paraId="360270D2" w14:textId="77777777" w:rsidTr="00090ED8">
        <w:trPr>
          <w:cantSplit/>
          <w:jc w:val="center"/>
        </w:trPr>
        <w:tc>
          <w:tcPr>
            <w:tcW w:w="3628" w:type="dxa"/>
          </w:tcPr>
          <w:p w14:paraId="0EF5E22C" w14:textId="77777777" w:rsidR="00A87E27" w:rsidRPr="00BC7AA0" w:rsidRDefault="00A87E27" w:rsidP="00090ED8">
            <w:pPr>
              <w:pStyle w:val="Tabletext"/>
              <w:jc w:val="left"/>
              <w:rPr>
                <w:lang w:val="es-ES_tradnl"/>
              </w:rPr>
            </w:pPr>
            <w:r w:rsidRPr="00BC7AA0">
              <w:rPr>
                <w:lang w:val="es-ES_tradnl"/>
              </w:rPr>
              <w:t xml:space="preserve">Capacidades de movilidad (nómada/móvil) </w:t>
            </w:r>
          </w:p>
        </w:tc>
        <w:tc>
          <w:tcPr>
            <w:tcW w:w="6009" w:type="dxa"/>
          </w:tcPr>
          <w:p w14:paraId="09F2786C" w14:textId="77777777" w:rsidR="00A87E27" w:rsidRPr="00BC7AA0" w:rsidRDefault="00A87E27" w:rsidP="00090ED8">
            <w:pPr>
              <w:pStyle w:val="Tabletext"/>
              <w:jc w:val="left"/>
              <w:rPr>
                <w:lang w:val="es-ES_tradnl"/>
              </w:rPr>
            </w:pPr>
            <w:r w:rsidRPr="00BC7AA0">
              <w:rPr>
                <w:lang w:val="es-ES_tradnl"/>
              </w:rPr>
              <w:t>Móvil</w:t>
            </w:r>
          </w:p>
        </w:tc>
      </w:tr>
      <w:tr w:rsidR="00A87E27" w:rsidRPr="00BC7AA0" w14:paraId="4CC07664" w14:textId="77777777" w:rsidTr="00090ED8">
        <w:trPr>
          <w:cantSplit/>
          <w:jc w:val="center"/>
        </w:trPr>
        <w:tc>
          <w:tcPr>
            <w:tcW w:w="3628" w:type="dxa"/>
          </w:tcPr>
          <w:p w14:paraId="16AEFADD" w14:textId="77777777" w:rsidR="00A87E27" w:rsidRPr="00BC7AA0" w:rsidRDefault="00A87E27" w:rsidP="00090ED8">
            <w:pPr>
              <w:pStyle w:val="Tabletext"/>
              <w:jc w:val="left"/>
              <w:rPr>
                <w:lang w:val="es-ES_tradnl"/>
              </w:rPr>
            </w:pPr>
            <w:r w:rsidRPr="00BC7AA0">
              <w:rPr>
                <w:lang w:val="es-ES_tradnl"/>
              </w:rPr>
              <w:t>Velocidad de datos de cresta (enlace ascendente/descendente si es diferente)</w:t>
            </w:r>
          </w:p>
        </w:tc>
        <w:tc>
          <w:tcPr>
            <w:tcW w:w="6009" w:type="dxa"/>
          </w:tcPr>
          <w:p w14:paraId="51DAAA34" w14:textId="5A200B00" w:rsidR="00A87E27" w:rsidRPr="00BC7AA0" w:rsidRDefault="00A87E27" w:rsidP="00090ED8">
            <w:pPr>
              <w:pStyle w:val="Tabletext"/>
              <w:jc w:val="left"/>
              <w:rPr>
                <w:lang w:val="es-ES_tradnl"/>
              </w:rPr>
            </w:pPr>
            <w:r w:rsidRPr="00BC7AA0">
              <w:rPr>
                <w:lang w:val="es-ES_tradnl"/>
              </w:rPr>
              <w:t>Velocidades de cresta de datos de usuario de enlace descendente de 1 493 Mbit/s y velocidades de cresta de datos de usuario de enlace ascendente de 571 </w:t>
            </w:r>
            <w:r w:rsidR="00D22D01" w:rsidRPr="00BC7AA0">
              <w:rPr>
                <w:lang w:val="es-ES_tradnl"/>
              </w:rPr>
              <w:t xml:space="preserve">kbit/s </w:t>
            </w:r>
            <w:r w:rsidRPr="00BC7AA0">
              <w:rPr>
                <w:lang w:val="es-ES_tradnl"/>
              </w:rPr>
              <w:t>en un ancho de banda de portadora de 625 kHz.</w:t>
            </w:r>
          </w:p>
        </w:tc>
      </w:tr>
      <w:tr w:rsidR="00A87E27" w:rsidRPr="00BC7AA0" w14:paraId="479FCFA1" w14:textId="77777777" w:rsidTr="00090ED8">
        <w:trPr>
          <w:cantSplit/>
          <w:jc w:val="center"/>
        </w:trPr>
        <w:tc>
          <w:tcPr>
            <w:tcW w:w="3628" w:type="dxa"/>
          </w:tcPr>
          <w:p w14:paraId="0E8AAA94" w14:textId="77777777" w:rsidR="00A87E27" w:rsidRPr="00BC7AA0" w:rsidRDefault="00A87E27" w:rsidP="00090ED8">
            <w:pPr>
              <w:pStyle w:val="Tabletext"/>
              <w:jc w:val="left"/>
              <w:rPr>
                <w:lang w:val="es-ES_tradnl"/>
              </w:rPr>
            </w:pPr>
            <w:r w:rsidRPr="00BC7AA0">
              <w:rPr>
                <w:lang w:val="es-ES_tradnl"/>
              </w:rPr>
              <w:t>Método dúplex (FDD, TDD, etc.)</w:t>
            </w:r>
          </w:p>
        </w:tc>
        <w:tc>
          <w:tcPr>
            <w:tcW w:w="6009" w:type="dxa"/>
          </w:tcPr>
          <w:p w14:paraId="78BEB7D8" w14:textId="77777777" w:rsidR="00A87E27" w:rsidRPr="00BC7AA0" w:rsidRDefault="00A87E27" w:rsidP="00090ED8">
            <w:pPr>
              <w:pStyle w:val="Tabletext"/>
              <w:jc w:val="left"/>
              <w:rPr>
                <w:lang w:val="es-ES_tradnl"/>
              </w:rPr>
            </w:pPr>
            <w:r w:rsidRPr="00BC7AA0">
              <w:rPr>
                <w:lang w:val="es-ES_tradnl"/>
              </w:rPr>
              <w:t>TDD</w:t>
            </w:r>
          </w:p>
        </w:tc>
      </w:tr>
      <w:tr w:rsidR="00A87E27" w:rsidRPr="00BC7AA0" w14:paraId="4B734AAE" w14:textId="77777777" w:rsidTr="00090ED8">
        <w:trPr>
          <w:cantSplit/>
          <w:jc w:val="center"/>
        </w:trPr>
        <w:tc>
          <w:tcPr>
            <w:tcW w:w="3628" w:type="dxa"/>
          </w:tcPr>
          <w:p w14:paraId="58ED3E8F" w14:textId="77777777" w:rsidR="00A87E27" w:rsidRPr="00BC7AA0" w:rsidRDefault="00A87E27" w:rsidP="00090ED8">
            <w:pPr>
              <w:pStyle w:val="Tabletext"/>
              <w:jc w:val="left"/>
              <w:rPr>
                <w:lang w:val="es-ES_tradnl"/>
              </w:rPr>
            </w:pPr>
            <w:r w:rsidRPr="00BC7AA0">
              <w:rPr>
                <w:lang w:val="es-ES_tradnl"/>
              </w:rPr>
              <w:t>Ancho de banda RF nominal</w:t>
            </w:r>
          </w:p>
        </w:tc>
        <w:tc>
          <w:tcPr>
            <w:tcW w:w="6009" w:type="dxa"/>
          </w:tcPr>
          <w:p w14:paraId="2085E372" w14:textId="77777777" w:rsidR="00A87E27" w:rsidRPr="00BC7AA0" w:rsidRDefault="00A87E27" w:rsidP="00090ED8">
            <w:pPr>
              <w:pStyle w:val="Tabletext"/>
              <w:jc w:val="left"/>
              <w:rPr>
                <w:lang w:val="es-ES_tradnl"/>
              </w:rPr>
            </w:pPr>
            <w:r w:rsidRPr="00BC7AA0">
              <w:rPr>
                <w:lang w:val="es-ES_tradnl"/>
              </w:rPr>
              <w:t>2,5 MHz (acomoda cuatro portadoras separadas 625 kHz), 5 MHz (acomoda ocho portadoras separadas 625 kHz)</w:t>
            </w:r>
          </w:p>
        </w:tc>
      </w:tr>
      <w:tr w:rsidR="00A87E27" w:rsidRPr="00BC7AA0" w14:paraId="0D30B841" w14:textId="77777777" w:rsidTr="00090ED8">
        <w:trPr>
          <w:cantSplit/>
          <w:jc w:val="center"/>
        </w:trPr>
        <w:tc>
          <w:tcPr>
            <w:tcW w:w="3628" w:type="dxa"/>
          </w:tcPr>
          <w:p w14:paraId="2104CCE1" w14:textId="77777777" w:rsidR="00A87E27" w:rsidRPr="00BC7AA0" w:rsidRDefault="00A87E27" w:rsidP="00090ED8">
            <w:pPr>
              <w:pStyle w:val="Tabletext"/>
              <w:jc w:val="left"/>
              <w:rPr>
                <w:lang w:val="es-ES_tradnl"/>
              </w:rPr>
            </w:pPr>
            <w:r w:rsidRPr="00BC7AA0">
              <w:rPr>
                <w:lang w:val="es-ES_tradnl"/>
              </w:rPr>
              <w:t>Velocidad de modulación/codificación – ascendente y descendente</w:t>
            </w:r>
          </w:p>
        </w:tc>
        <w:tc>
          <w:tcPr>
            <w:tcW w:w="6009" w:type="dxa"/>
          </w:tcPr>
          <w:p w14:paraId="50349B25" w14:textId="77777777" w:rsidR="00A87E27" w:rsidRPr="00BC7AA0" w:rsidRDefault="00A87E27" w:rsidP="00090ED8">
            <w:pPr>
              <w:pStyle w:val="Tabletext"/>
              <w:jc w:val="left"/>
              <w:rPr>
                <w:lang w:val="es-ES_tradnl"/>
              </w:rPr>
            </w:pPr>
            <w:r w:rsidRPr="00BC7AA0">
              <w:rPr>
                <w:lang w:val="es-ES_tradnl"/>
              </w:rPr>
              <w:t>Modulación y codificación adaptativas, BPSK, QPSK, 8-PSK, 12</w:t>
            </w:r>
            <w:r w:rsidRPr="00BC7AA0">
              <w:rPr>
                <w:lang w:val="es-ES_tradnl"/>
              </w:rPr>
              <w:noBreakHyphen/>
              <w:t>PSK, 16QAM, 24QAM, 32QAM y 64QAM</w:t>
            </w:r>
          </w:p>
        </w:tc>
      </w:tr>
      <w:tr w:rsidR="00A87E27" w:rsidRPr="00BC7AA0" w14:paraId="4B1D9BC1" w14:textId="77777777" w:rsidTr="00090ED8">
        <w:trPr>
          <w:cantSplit/>
          <w:jc w:val="center"/>
        </w:trPr>
        <w:tc>
          <w:tcPr>
            <w:tcW w:w="3628" w:type="dxa"/>
          </w:tcPr>
          <w:p w14:paraId="211958FA" w14:textId="77777777" w:rsidR="00A87E27" w:rsidRPr="00BC7AA0" w:rsidRDefault="00A87E27" w:rsidP="00090ED8">
            <w:pPr>
              <w:pStyle w:val="Tabletext"/>
              <w:jc w:val="left"/>
              <w:rPr>
                <w:lang w:val="es-ES_tradnl"/>
              </w:rPr>
            </w:pPr>
            <w:r w:rsidRPr="00BC7AA0">
              <w:rPr>
                <w:lang w:val="es-ES_tradnl"/>
              </w:rPr>
              <w:t xml:space="preserve">Técnicas de diversidad </w:t>
            </w:r>
          </w:p>
        </w:tc>
        <w:tc>
          <w:tcPr>
            <w:tcW w:w="6009" w:type="dxa"/>
          </w:tcPr>
          <w:p w14:paraId="64772D9C" w14:textId="77777777" w:rsidR="00A87E27" w:rsidRPr="00BC7AA0" w:rsidRDefault="00A87E27" w:rsidP="00090ED8">
            <w:pPr>
              <w:pStyle w:val="Tabletext"/>
              <w:jc w:val="left"/>
              <w:rPr>
                <w:lang w:val="es-ES_tradnl"/>
              </w:rPr>
            </w:pPr>
            <w:r w:rsidRPr="00BC7AA0">
              <w:rPr>
                <w:lang w:val="es-ES_tradnl"/>
              </w:rPr>
              <w:t>Diversidad espacial</w:t>
            </w:r>
          </w:p>
        </w:tc>
      </w:tr>
      <w:tr w:rsidR="00A87E27" w:rsidRPr="00BC7AA0" w14:paraId="0CC2EB77" w14:textId="77777777" w:rsidTr="00090ED8">
        <w:trPr>
          <w:cantSplit/>
          <w:jc w:val="center"/>
        </w:trPr>
        <w:tc>
          <w:tcPr>
            <w:tcW w:w="3628" w:type="dxa"/>
          </w:tcPr>
          <w:p w14:paraId="49ED0C09" w14:textId="77777777" w:rsidR="00A87E27" w:rsidRPr="00BC7AA0" w:rsidRDefault="00A87E27" w:rsidP="00090ED8">
            <w:pPr>
              <w:pStyle w:val="Tabletext"/>
              <w:jc w:val="left"/>
              <w:rPr>
                <w:lang w:val="es-ES_tradnl"/>
              </w:rPr>
            </w:pPr>
            <w:r w:rsidRPr="00BC7AA0">
              <w:rPr>
                <w:lang w:val="es-ES_tradnl"/>
              </w:rPr>
              <w:t>Soporte para MIMO (sí/no)</w:t>
            </w:r>
          </w:p>
        </w:tc>
        <w:tc>
          <w:tcPr>
            <w:tcW w:w="6009" w:type="dxa"/>
          </w:tcPr>
          <w:p w14:paraId="25F395B4" w14:textId="77777777" w:rsidR="00A87E27" w:rsidRPr="00BC7AA0" w:rsidRDefault="00A87E27" w:rsidP="00090ED8">
            <w:pPr>
              <w:pStyle w:val="Tabletext"/>
              <w:jc w:val="left"/>
              <w:rPr>
                <w:lang w:val="es-ES_tradnl"/>
              </w:rPr>
            </w:pPr>
            <w:r w:rsidRPr="00BC7AA0">
              <w:rPr>
                <w:lang w:val="es-ES_tradnl"/>
              </w:rPr>
              <w:t>Sí</w:t>
            </w:r>
          </w:p>
        </w:tc>
      </w:tr>
      <w:tr w:rsidR="00A87E27" w:rsidRPr="00BC7AA0" w14:paraId="738A7107" w14:textId="77777777" w:rsidTr="00090ED8">
        <w:trPr>
          <w:cantSplit/>
          <w:jc w:val="center"/>
        </w:trPr>
        <w:tc>
          <w:tcPr>
            <w:tcW w:w="3628" w:type="dxa"/>
          </w:tcPr>
          <w:p w14:paraId="2CCFFC3D" w14:textId="77777777" w:rsidR="00A87E27" w:rsidRPr="00BC7AA0" w:rsidRDefault="00A87E27" w:rsidP="00090ED8">
            <w:pPr>
              <w:pStyle w:val="Tabletext"/>
              <w:jc w:val="left"/>
              <w:rPr>
                <w:lang w:val="es-ES_tradnl"/>
              </w:rPr>
            </w:pPr>
            <w:r w:rsidRPr="00BC7AA0">
              <w:rPr>
                <w:lang w:val="es-ES_tradnl"/>
              </w:rPr>
              <w:t>Orientación/conformación de haz</w:t>
            </w:r>
          </w:p>
        </w:tc>
        <w:tc>
          <w:tcPr>
            <w:tcW w:w="6009" w:type="dxa"/>
          </w:tcPr>
          <w:p w14:paraId="420C78FE" w14:textId="77777777" w:rsidR="00A87E27" w:rsidRPr="00BC7AA0" w:rsidRDefault="00A87E27" w:rsidP="00090ED8">
            <w:pPr>
              <w:pStyle w:val="Tabletext"/>
              <w:jc w:val="left"/>
              <w:rPr>
                <w:lang w:val="es-ES_tradnl"/>
              </w:rPr>
            </w:pPr>
            <w:r w:rsidRPr="00BC7AA0">
              <w:rPr>
                <w:lang w:val="es-ES_tradnl"/>
              </w:rPr>
              <w:t>Selectividad de canal espacial y procesamiento adaptativo</w:t>
            </w:r>
          </w:p>
        </w:tc>
      </w:tr>
      <w:tr w:rsidR="00A87E27" w:rsidRPr="00BC7AA0" w14:paraId="777DBFAD" w14:textId="77777777" w:rsidTr="00090ED8">
        <w:trPr>
          <w:cantSplit/>
          <w:jc w:val="center"/>
        </w:trPr>
        <w:tc>
          <w:tcPr>
            <w:tcW w:w="3628" w:type="dxa"/>
          </w:tcPr>
          <w:p w14:paraId="211F01B2" w14:textId="77777777" w:rsidR="00A87E27" w:rsidRPr="00BC7AA0" w:rsidRDefault="00A87E27" w:rsidP="00090ED8">
            <w:pPr>
              <w:pStyle w:val="Tabletext"/>
              <w:jc w:val="left"/>
              <w:rPr>
                <w:lang w:val="es-ES_tradnl"/>
              </w:rPr>
            </w:pPr>
            <w:r w:rsidRPr="00BC7AA0">
              <w:rPr>
                <w:lang w:val="es-ES_tradnl"/>
              </w:rPr>
              <w:t>Retransmisión</w:t>
            </w:r>
          </w:p>
        </w:tc>
        <w:tc>
          <w:tcPr>
            <w:tcW w:w="6009" w:type="dxa"/>
          </w:tcPr>
          <w:p w14:paraId="3D90CFB9" w14:textId="77777777" w:rsidR="00A87E27" w:rsidRPr="00BC7AA0" w:rsidRDefault="00A87E27" w:rsidP="00090ED8">
            <w:pPr>
              <w:pStyle w:val="Tabletext"/>
              <w:jc w:val="left"/>
              <w:rPr>
                <w:lang w:val="es-ES_tradnl"/>
              </w:rPr>
            </w:pPr>
            <w:r w:rsidRPr="00BC7AA0">
              <w:rPr>
                <w:lang w:val="es-ES_tradnl"/>
              </w:rPr>
              <w:t>ARQ rápida</w:t>
            </w:r>
          </w:p>
        </w:tc>
      </w:tr>
      <w:tr w:rsidR="00A87E27" w:rsidRPr="00BC7AA0" w14:paraId="21EBB879" w14:textId="77777777" w:rsidTr="00090ED8">
        <w:trPr>
          <w:cantSplit/>
          <w:jc w:val="center"/>
        </w:trPr>
        <w:tc>
          <w:tcPr>
            <w:tcW w:w="3628" w:type="dxa"/>
          </w:tcPr>
          <w:p w14:paraId="2E2F3706" w14:textId="77777777" w:rsidR="00A87E27" w:rsidRPr="00BC7AA0" w:rsidRDefault="00A87E27" w:rsidP="00090ED8">
            <w:pPr>
              <w:pStyle w:val="Tabletext"/>
              <w:jc w:val="left"/>
              <w:rPr>
                <w:lang w:val="es-ES_tradnl"/>
              </w:rPr>
            </w:pPr>
            <w:r w:rsidRPr="00BC7AA0">
              <w:rPr>
                <w:lang w:val="es-ES_tradnl"/>
              </w:rPr>
              <w:t>Corrección de errores en recepción</w:t>
            </w:r>
          </w:p>
        </w:tc>
        <w:tc>
          <w:tcPr>
            <w:tcW w:w="6009" w:type="dxa"/>
          </w:tcPr>
          <w:p w14:paraId="645EBFAA" w14:textId="77777777" w:rsidR="00A87E27" w:rsidRPr="00BC7AA0" w:rsidRDefault="00A87E27" w:rsidP="00090ED8">
            <w:pPr>
              <w:pStyle w:val="Tabletext"/>
              <w:jc w:val="left"/>
              <w:rPr>
                <w:lang w:val="es-ES_tradnl"/>
              </w:rPr>
            </w:pPr>
            <w:r w:rsidRPr="00BC7AA0">
              <w:rPr>
                <w:lang w:val="es-ES_tradnl"/>
              </w:rPr>
              <w:t>Bloqueo y codificación convolucional/decodificación Viterbi</w:t>
            </w:r>
          </w:p>
        </w:tc>
      </w:tr>
      <w:tr w:rsidR="00A87E27" w:rsidRPr="00BC7AA0" w14:paraId="24FE29CF" w14:textId="77777777" w:rsidTr="00090ED8">
        <w:trPr>
          <w:cantSplit/>
          <w:jc w:val="center"/>
        </w:trPr>
        <w:tc>
          <w:tcPr>
            <w:tcW w:w="3628" w:type="dxa"/>
          </w:tcPr>
          <w:p w14:paraId="6B10BA05" w14:textId="77777777" w:rsidR="00A87E27" w:rsidRPr="00BC7AA0" w:rsidRDefault="00A87E27" w:rsidP="00090ED8">
            <w:pPr>
              <w:pStyle w:val="Tabletext"/>
              <w:jc w:val="left"/>
              <w:rPr>
                <w:lang w:val="es-ES_tradnl"/>
              </w:rPr>
            </w:pPr>
            <w:r w:rsidRPr="00BC7AA0">
              <w:rPr>
                <w:lang w:val="es-ES_tradnl"/>
              </w:rPr>
              <w:t>Gestión de interferencias</w:t>
            </w:r>
          </w:p>
        </w:tc>
        <w:tc>
          <w:tcPr>
            <w:tcW w:w="6009" w:type="dxa"/>
          </w:tcPr>
          <w:p w14:paraId="7BBD3744" w14:textId="77777777" w:rsidR="00A87E27" w:rsidRPr="00BC7AA0" w:rsidRDefault="00A87E27" w:rsidP="00090ED8">
            <w:pPr>
              <w:pStyle w:val="Tabletext"/>
              <w:jc w:val="left"/>
              <w:rPr>
                <w:lang w:val="es-ES_tradnl"/>
              </w:rPr>
            </w:pPr>
            <w:r w:rsidRPr="00BC7AA0">
              <w:rPr>
                <w:lang w:val="es-ES_tradnl"/>
              </w:rPr>
              <w:t>Procesamiento adaptativo de señal de antena</w:t>
            </w:r>
          </w:p>
        </w:tc>
      </w:tr>
      <w:tr w:rsidR="00A87E27" w:rsidRPr="00BC7AA0" w14:paraId="4396FB58" w14:textId="77777777" w:rsidTr="00090ED8">
        <w:trPr>
          <w:cantSplit/>
          <w:jc w:val="center"/>
        </w:trPr>
        <w:tc>
          <w:tcPr>
            <w:tcW w:w="3628" w:type="dxa"/>
          </w:tcPr>
          <w:p w14:paraId="4596B8A6" w14:textId="77777777" w:rsidR="00A87E27" w:rsidRPr="00BC7AA0" w:rsidRDefault="00A87E27" w:rsidP="00090ED8">
            <w:pPr>
              <w:pStyle w:val="Tabletext"/>
              <w:jc w:val="left"/>
              <w:rPr>
                <w:lang w:val="es-ES_tradnl"/>
              </w:rPr>
            </w:pPr>
            <w:r w:rsidRPr="00BC7AA0">
              <w:rPr>
                <w:lang w:val="es-ES_tradnl"/>
              </w:rPr>
              <w:t>Gestión de potencia</w:t>
            </w:r>
          </w:p>
        </w:tc>
        <w:tc>
          <w:tcPr>
            <w:tcW w:w="6009" w:type="dxa"/>
          </w:tcPr>
          <w:p w14:paraId="423698F6" w14:textId="77777777" w:rsidR="00A87E27" w:rsidRPr="00BC7AA0" w:rsidRDefault="00A87E27" w:rsidP="00090ED8">
            <w:pPr>
              <w:pStyle w:val="Tabletext"/>
              <w:jc w:val="left"/>
              <w:rPr>
                <w:lang w:val="es-ES_tradnl"/>
              </w:rPr>
            </w:pPr>
            <w:r w:rsidRPr="00BC7AA0">
              <w:rPr>
                <w:lang w:val="es-ES_tradnl"/>
              </w:rPr>
              <w:t>Sistema adaptativo de control de potencia (bucle abierto y cerrado). El control de potencia mejorará la capacidad de la red y reducirá el consumo de potencia en los enlaces ascendente y descendente</w:t>
            </w:r>
          </w:p>
        </w:tc>
      </w:tr>
      <w:tr w:rsidR="00A87E27" w:rsidRPr="00BC7AA0" w14:paraId="4DFB107C" w14:textId="77777777" w:rsidTr="00090ED8">
        <w:trPr>
          <w:cantSplit/>
          <w:jc w:val="center"/>
        </w:trPr>
        <w:tc>
          <w:tcPr>
            <w:tcW w:w="3628" w:type="dxa"/>
          </w:tcPr>
          <w:p w14:paraId="123540FA" w14:textId="77777777" w:rsidR="00A87E27" w:rsidRPr="00BC7AA0" w:rsidRDefault="00A87E27" w:rsidP="00090ED8">
            <w:pPr>
              <w:pStyle w:val="Tabletext"/>
              <w:jc w:val="left"/>
              <w:rPr>
                <w:lang w:val="es-ES_tradnl"/>
              </w:rPr>
            </w:pPr>
            <w:r w:rsidRPr="00BC7AA0">
              <w:rPr>
                <w:lang w:val="es-ES_tradnl"/>
              </w:rPr>
              <w:t>Topología de conexión</w:t>
            </w:r>
          </w:p>
        </w:tc>
        <w:tc>
          <w:tcPr>
            <w:tcW w:w="6009" w:type="dxa"/>
          </w:tcPr>
          <w:p w14:paraId="200A80C7" w14:textId="77777777" w:rsidR="00A87E27" w:rsidRPr="00BC7AA0" w:rsidRDefault="00A87E27" w:rsidP="00090ED8">
            <w:pPr>
              <w:pStyle w:val="Tabletext"/>
              <w:jc w:val="left"/>
              <w:rPr>
                <w:lang w:val="es-ES_tradnl"/>
              </w:rPr>
            </w:pPr>
            <w:r w:rsidRPr="00BC7AA0">
              <w:rPr>
                <w:lang w:val="es-ES_tradnl"/>
              </w:rPr>
              <w:t>Punto a multipunto</w:t>
            </w:r>
          </w:p>
        </w:tc>
      </w:tr>
      <w:tr w:rsidR="00A87E27" w:rsidRPr="00BC7AA0" w14:paraId="4D960D71" w14:textId="77777777" w:rsidTr="00090ED8">
        <w:trPr>
          <w:cantSplit/>
          <w:jc w:val="center"/>
        </w:trPr>
        <w:tc>
          <w:tcPr>
            <w:tcW w:w="3628" w:type="dxa"/>
          </w:tcPr>
          <w:p w14:paraId="33B435BF" w14:textId="77777777" w:rsidR="00A87E27" w:rsidRPr="00BC7AA0" w:rsidRDefault="00A87E27" w:rsidP="00090ED8">
            <w:pPr>
              <w:pStyle w:val="Tabletext"/>
              <w:jc w:val="left"/>
              <w:rPr>
                <w:lang w:val="es-ES_tradnl"/>
              </w:rPr>
            </w:pPr>
            <w:r w:rsidRPr="00BC7AA0">
              <w:rPr>
                <w:lang w:val="es-ES_tradnl"/>
              </w:rPr>
              <w:t>Métodos de acceso a medios</w:t>
            </w:r>
          </w:p>
        </w:tc>
        <w:tc>
          <w:tcPr>
            <w:tcW w:w="6009" w:type="dxa"/>
          </w:tcPr>
          <w:p w14:paraId="237EABEB" w14:textId="77777777" w:rsidR="00A87E27" w:rsidRPr="00BC7AA0" w:rsidRDefault="00A87E27" w:rsidP="00090ED8">
            <w:pPr>
              <w:pStyle w:val="Tabletext"/>
              <w:jc w:val="left"/>
              <w:rPr>
                <w:lang w:val="es-ES_tradnl"/>
              </w:rPr>
            </w:pPr>
            <w:r w:rsidRPr="00BC7AA0">
              <w:rPr>
                <w:lang w:val="es-ES_tradnl"/>
              </w:rPr>
              <w:t>Acceso aleatorio, TDMA-TDD</w:t>
            </w:r>
          </w:p>
        </w:tc>
      </w:tr>
      <w:tr w:rsidR="00A87E27" w:rsidRPr="00BC7AA0" w14:paraId="79F6FE91" w14:textId="77777777" w:rsidTr="00090ED8">
        <w:trPr>
          <w:cantSplit/>
          <w:jc w:val="center"/>
        </w:trPr>
        <w:tc>
          <w:tcPr>
            <w:tcW w:w="3628" w:type="dxa"/>
          </w:tcPr>
          <w:p w14:paraId="108E954D" w14:textId="77777777" w:rsidR="00A87E27" w:rsidRPr="00BC7AA0" w:rsidRDefault="00A87E27" w:rsidP="00090ED8">
            <w:pPr>
              <w:pStyle w:val="Tabletext"/>
              <w:jc w:val="left"/>
              <w:rPr>
                <w:lang w:val="es-ES_tradnl"/>
              </w:rPr>
            </w:pPr>
            <w:r w:rsidRPr="00BC7AA0">
              <w:rPr>
                <w:lang w:val="es-ES_tradnl"/>
              </w:rPr>
              <w:t>Múltiples métodos de acceso</w:t>
            </w:r>
          </w:p>
        </w:tc>
        <w:tc>
          <w:tcPr>
            <w:tcW w:w="6009" w:type="dxa"/>
          </w:tcPr>
          <w:p w14:paraId="49025801" w14:textId="77777777" w:rsidR="00A87E27" w:rsidRPr="00BC7AA0" w:rsidRDefault="00A87E27" w:rsidP="00090ED8">
            <w:pPr>
              <w:pStyle w:val="Tabletext"/>
              <w:jc w:val="left"/>
              <w:rPr>
                <w:lang w:val="es-ES_tradnl"/>
              </w:rPr>
            </w:pPr>
            <w:r w:rsidRPr="00BC7AA0">
              <w:rPr>
                <w:lang w:val="es-ES_tradnl"/>
              </w:rPr>
              <w:t>FDMA-TDMA-SDMA</w:t>
            </w:r>
          </w:p>
        </w:tc>
      </w:tr>
      <w:tr w:rsidR="00A87E27" w:rsidRPr="00BC7AA0" w14:paraId="451E35B9" w14:textId="77777777" w:rsidTr="00090ED8">
        <w:trPr>
          <w:cantSplit/>
          <w:jc w:val="center"/>
        </w:trPr>
        <w:tc>
          <w:tcPr>
            <w:tcW w:w="3628" w:type="dxa"/>
          </w:tcPr>
          <w:p w14:paraId="13910993" w14:textId="77777777" w:rsidR="00A87E27" w:rsidRPr="00BC7AA0" w:rsidRDefault="00A87E27" w:rsidP="00090ED8">
            <w:pPr>
              <w:pStyle w:val="Tabletext"/>
              <w:jc w:val="left"/>
              <w:rPr>
                <w:lang w:val="es-ES_tradnl"/>
              </w:rPr>
            </w:pPr>
            <w:r w:rsidRPr="00BC7AA0">
              <w:rPr>
                <w:lang w:val="es-ES_tradnl"/>
              </w:rPr>
              <w:t>Método de descubrimiento y asociación</w:t>
            </w:r>
          </w:p>
        </w:tc>
        <w:tc>
          <w:tcPr>
            <w:tcW w:w="6009" w:type="dxa"/>
          </w:tcPr>
          <w:p w14:paraId="3E28FA7C" w14:textId="77777777" w:rsidR="00A87E27" w:rsidRPr="00BC7AA0" w:rsidRDefault="00A87E27" w:rsidP="00090ED8">
            <w:pPr>
              <w:pStyle w:val="Tabletext"/>
              <w:jc w:val="left"/>
              <w:rPr>
                <w:lang w:val="es-ES_tradnl"/>
              </w:rPr>
            </w:pPr>
            <w:r w:rsidRPr="00BC7AA0">
              <w:rPr>
                <w:lang w:val="es-ES_tradnl"/>
              </w:rPr>
              <w:t>Por autenticación mutua BS-UT</w:t>
            </w:r>
          </w:p>
        </w:tc>
      </w:tr>
      <w:tr w:rsidR="00A87E27" w:rsidRPr="00BC7AA0" w14:paraId="062429D3" w14:textId="77777777" w:rsidTr="00090ED8">
        <w:trPr>
          <w:cantSplit/>
          <w:jc w:val="center"/>
        </w:trPr>
        <w:tc>
          <w:tcPr>
            <w:tcW w:w="3628" w:type="dxa"/>
          </w:tcPr>
          <w:p w14:paraId="32FFC968" w14:textId="77777777" w:rsidR="00A87E27" w:rsidRPr="00BC7AA0" w:rsidRDefault="00A87E27" w:rsidP="00090ED8">
            <w:pPr>
              <w:pStyle w:val="Tabletext"/>
              <w:jc w:val="left"/>
              <w:rPr>
                <w:lang w:val="es-ES_tradnl"/>
              </w:rPr>
            </w:pPr>
            <w:r w:rsidRPr="00BC7AA0">
              <w:rPr>
                <w:lang w:val="es-ES_tradnl"/>
              </w:rPr>
              <w:t>Métodos QoS</w:t>
            </w:r>
          </w:p>
        </w:tc>
        <w:tc>
          <w:tcPr>
            <w:tcW w:w="6009" w:type="dxa"/>
          </w:tcPr>
          <w:p w14:paraId="19DE7466" w14:textId="77777777" w:rsidR="00A87E27" w:rsidRPr="00BC7AA0" w:rsidRDefault="00A87E27" w:rsidP="00090ED8">
            <w:pPr>
              <w:pStyle w:val="Tabletext"/>
              <w:ind w:right="-57"/>
              <w:jc w:val="left"/>
              <w:rPr>
                <w:lang w:val="es-ES_tradnl"/>
              </w:rPr>
            </w:pPr>
            <w:r w:rsidRPr="00BC7AA0">
              <w:rPr>
                <w:lang w:val="es-ES_tradnl"/>
              </w:rPr>
              <w:t>El modo 625k-MC define las tres clases de QoS que implementan el modelo Diffserv del IETF: reenvío acelerado (EF), reenvío asegurado (AF) y encaminamiento sin garantías (BE). Comportamientos por salto basados en los puntos de código Diffserv (DSCP)</w:t>
            </w:r>
          </w:p>
        </w:tc>
      </w:tr>
      <w:tr w:rsidR="00A87E27" w:rsidRPr="00BC7AA0" w14:paraId="775AF765" w14:textId="77777777" w:rsidTr="00090ED8">
        <w:trPr>
          <w:cantSplit/>
          <w:jc w:val="center"/>
        </w:trPr>
        <w:tc>
          <w:tcPr>
            <w:tcW w:w="3628" w:type="dxa"/>
          </w:tcPr>
          <w:p w14:paraId="3465430B" w14:textId="77777777" w:rsidR="00A87E27" w:rsidRPr="00BC7AA0" w:rsidRDefault="00A87E27" w:rsidP="00090ED8">
            <w:pPr>
              <w:pStyle w:val="Tabletext"/>
              <w:jc w:val="left"/>
              <w:rPr>
                <w:lang w:val="es-ES_tradnl"/>
              </w:rPr>
            </w:pPr>
            <w:r w:rsidRPr="00BC7AA0">
              <w:rPr>
                <w:lang w:val="es-ES_tradnl"/>
              </w:rPr>
              <w:t>Conocimiento de la ubicación</w:t>
            </w:r>
          </w:p>
        </w:tc>
        <w:tc>
          <w:tcPr>
            <w:tcW w:w="6009" w:type="dxa"/>
          </w:tcPr>
          <w:p w14:paraId="2BC9CA19" w14:textId="77777777" w:rsidR="00A87E27" w:rsidRPr="00BC7AA0" w:rsidRDefault="00A87E27" w:rsidP="00090ED8">
            <w:pPr>
              <w:pStyle w:val="Tabletext"/>
              <w:jc w:val="left"/>
              <w:rPr>
                <w:lang w:val="es-ES_tradnl"/>
              </w:rPr>
            </w:pPr>
            <w:r w:rsidRPr="00BC7AA0">
              <w:rPr>
                <w:lang w:val="es-ES_tradnl"/>
              </w:rPr>
              <w:t>Sí</w:t>
            </w:r>
          </w:p>
        </w:tc>
      </w:tr>
      <w:tr w:rsidR="00A87E27" w:rsidRPr="00BC7AA0" w14:paraId="0480A8A1" w14:textId="77777777" w:rsidTr="00090ED8">
        <w:trPr>
          <w:cantSplit/>
          <w:jc w:val="center"/>
        </w:trPr>
        <w:tc>
          <w:tcPr>
            <w:tcW w:w="3628" w:type="dxa"/>
          </w:tcPr>
          <w:p w14:paraId="77D1E77B" w14:textId="77777777" w:rsidR="00A87E27" w:rsidRPr="00BC7AA0" w:rsidRDefault="00A87E27" w:rsidP="00090ED8">
            <w:pPr>
              <w:pStyle w:val="Tabletext"/>
              <w:jc w:val="left"/>
              <w:rPr>
                <w:lang w:val="es-ES_tradnl"/>
              </w:rPr>
            </w:pPr>
            <w:r w:rsidRPr="00BC7AA0">
              <w:rPr>
                <w:lang w:val="es-ES_tradnl"/>
              </w:rPr>
              <w:t>Determinación de la distancia</w:t>
            </w:r>
          </w:p>
        </w:tc>
        <w:tc>
          <w:tcPr>
            <w:tcW w:w="6009" w:type="dxa"/>
          </w:tcPr>
          <w:p w14:paraId="4AAA5B62" w14:textId="77777777" w:rsidR="00A87E27" w:rsidRPr="00BC7AA0" w:rsidRDefault="00A87E27" w:rsidP="00090ED8">
            <w:pPr>
              <w:pStyle w:val="Tabletext"/>
              <w:jc w:val="left"/>
              <w:rPr>
                <w:lang w:val="es-ES_tradnl"/>
              </w:rPr>
            </w:pPr>
            <w:r w:rsidRPr="00BC7AA0">
              <w:rPr>
                <w:lang w:val="es-ES_tradnl"/>
              </w:rPr>
              <w:t>Sí</w:t>
            </w:r>
          </w:p>
        </w:tc>
      </w:tr>
      <w:tr w:rsidR="00A87E27" w:rsidRPr="00BC7AA0" w14:paraId="1D4F299B" w14:textId="77777777" w:rsidTr="00090ED8">
        <w:trPr>
          <w:cantSplit/>
          <w:jc w:val="center"/>
        </w:trPr>
        <w:tc>
          <w:tcPr>
            <w:tcW w:w="3628" w:type="dxa"/>
          </w:tcPr>
          <w:p w14:paraId="56D1DCCA" w14:textId="77777777" w:rsidR="00A87E27" w:rsidRPr="00BC7AA0" w:rsidRDefault="00A87E27" w:rsidP="00090ED8">
            <w:pPr>
              <w:pStyle w:val="Tabletext"/>
              <w:jc w:val="left"/>
              <w:rPr>
                <w:lang w:val="es-ES_tradnl"/>
              </w:rPr>
            </w:pPr>
            <w:r w:rsidRPr="00BC7AA0">
              <w:rPr>
                <w:lang w:val="es-ES_tradnl"/>
              </w:rPr>
              <w:t>Criptación</w:t>
            </w:r>
          </w:p>
        </w:tc>
        <w:tc>
          <w:tcPr>
            <w:tcW w:w="6009" w:type="dxa"/>
          </w:tcPr>
          <w:p w14:paraId="4C1002FB" w14:textId="77777777" w:rsidR="00A87E27" w:rsidRPr="00BC7AA0" w:rsidRDefault="00A87E27" w:rsidP="00090ED8">
            <w:pPr>
              <w:pStyle w:val="Tabletext"/>
              <w:jc w:val="left"/>
              <w:rPr>
                <w:lang w:val="es-ES_tradnl"/>
              </w:rPr>
            </w:pPr>
            <w:r w:rsidRPr="00BC7AA0">
              <w:rPr>
                <w:lang w:val="es-ES_tradnl"/>
              </w:rPr>
              <w:t>Criptación de tren RC4 y AES</w:t>
            </w:r>
          </w:p>
        </w:tc>
      </w:tr>
      <w:tr w:rsidR="00A87E27" w:rsidRPr="00BC7AA0" w14:paraId="3074DCA5" w14:textId="77777777" w:rsidTr="00090ED8">
        <w:trPr>
          <w:cantSplit/>
          <w:jc w:val="center"/>
        </w:trPr>
        <w:tc>
          <w:tcPr>
            <w:tcW w:w="3628" w:type="dxa"/>
          </w:tcPr>
          <w:p w14:paraId="00FBF1A9" w14:textId="77777777" w:rsidR="00A87E27" w:rsidRPr="00BC7AA0" w:rsidRDefault="00A87E27" w:rsidP="00090ED8">
            <w:pPr>
              <w:pStyle w:val="Tabletext"/>
              <w:jc w:val="left"/>
              <w:rPr>
                <w:lang w:val="es-ES_tradnl"/>
              </w:rPr>
            </w:pPr>
            <w:r w:rsidRPr="00BC7AA0">
              <w:rPr>
                <w:lang w:val="es-ES_tradnl"/>
              </w:rPr>
              <w:t>Autenticación/protección contra reproducción</w:t>
            </w:r>
          </w:p>
        </w:tc>
        <w:tc>
          <w:tcPr>
            <w:tcW w:w="6009" w:type="dxa"/>
          </w:tcPr>
          <w:p w14:paraId="5C728568" w14:textId="77777777" w:rsidR="00A87E27" w:rsidRPr="00BC7AA0" w:rsidRDefault="00A87E27" w:rsidP="00090ED8">
            <w:pPr>
              <w:pStyle w:val="Tabletext"/>
              <w:jc w:val="left"/>
              <w:rPr>
                <w:lang w:val="es-ES_tradnl"/>
              </w:rPr>
            </w:pPr>
            <w:r w:rsidRPr="00BC7AA0">
              <w:rPr>
                <w:lang w:val="es-ES_tradnl"/>
              </w:rPr>
              <w:t>Autenticación BS y autenticación UT basadas en la utilización de certificados digitales firmados conforme a la norma ISO/CEI 9796 utilizando el algoritmo Rivest, Shamir and Adleman (RSA)</w:t>
            </w:r>
          </w:p>
        </w:tc>
      </w:tr>
      <w:tr w:rsidR="00A87E27" w:rsidRPr="00BC7AA0" w14:paraId="6F90ABCF" w14:textId="77777777" w:rsidTr="00090ED8">
        <w:trPr>
          <w:cantSplit/>
          <w:jc w:val="center"/>
        </w:trPr>
        <w:tc>
          <w:tcPr>
            <w:tcW w:w="3628" w:type="dxa"/>
          </w:tcPr>
          <w:p w14:paraId="0E418088" w14:textId="77777777" w:rsidR="00A87E27" w:rsidRPr="00BC7AA0" w:rsidRDefault="00A87E27" w:rsidP="00090ED8">
            <w:pPr>
              <w:pStyle w:val="Tabletext"/>
              <w:jc w:val="left"/>
              <w:rPr>
                <w:lang w:val="es-ES_tradnl"/>
              </w:rPr>
            </w:pPr>
            <w:r w:rsidRPr="00BC7AA0">
              <w:rPr>
                <w:lang w:val="es-ES_tradnl"/>
              </w:rPr>
              <w:t>Intercambio de claves</w:t>
            </w:r>
          </w:p>
        </w:tc>
        <w:tc>
          <w:tcPr>
            <w:tcW w:w="6009" w:type="dxa"/>
          </w:tcPr>
          <w:p w14:paraId="01ECAC0A" w14:textId="77777777" w:rsidR="00A87E27" w:rsidRPr="00BC7AA0" w:rsidRDefault="00A87E27" w:rsidP="00090ED8">
            <w:pPr>
              <w:pStyle w:val="Tabletext"/>
              <w:jc w:val="left"/>
              <w:rPr>
                <w:lang w:val="es-ES_tradnl"/>
              </w:rPr>
            </w:pPr>
            <w:r w:rsidRPr="00BC7AA0">
              <w:rPr>
                <w:lang w:val="es-ES_tradnl"/>
              </w:rPr>
              <w:t>Criptografía de curva elíptica (utilizando las curvas K-163 y K</w:t>
            </w:r>
            <w:r w:rsidRPr="00BC7AA0">
              <w:rPr>
                <w:lang w:val="es-ES_tradnl"/>
              </w:rPr>
              <w:noBreakHyphen/>
              <w:t>233 en la norma FIPS-186-2)</w:t>
            </w:r>
          </w:p>
        </w:tc>
      </w:tr>
    </w:tbl>
    <w:p w14:paraId="1C1C1C8A" w14:textId="77777777" w:rsidR="00A87E27" w:rsidRPr="00BC7AA0" w:rsidRDefault="00A87E27" w:rsidP="00A87E27">
      <w:pPr>
        <w:pStyle w:val="TableNo"/>
        <w:rPr>
          <w:lang w:val="es-ES_tradnl"/>
        </w:rPr>
      </w:pPr>
      <w:r w:rsidRPr="00BC7AA0">
        <w:rPr>
          <w:lang w:val="es-ES_tradnl"/>
        </w:rPr>
        <w:lastRenderedPageBreak/>
        <w:t xml:space="preserve">CUADRO A1.4 </w:t>
      </w:r>
      <w:r w:rsidRPr="00BC7AA0">
        <w:rPr>
          <w:i/>
          <w:iCs/>
          <w:lang w:val="es-ES_tradnl"/>
        </w:rPr>
        <w:t>(</w:t>
      </w:r>
      <w:r w:rsidR="00C36F8A" w:rsidRPr="00BC7AA0">
        <w:rPr>
          <w:i/>
          <w:iCs/>
          <w:lang w:val="es-ES_tradnl"/>
        </w:rPr>
        <w:t>fin</w:t>
      </w:r>
      <w:r w:rsidRPr="00BC7AA0">
        <w:rPr>
          <w:i/>
          <w:iCs/>
          <w:lang w:val="es-ES_tradnl"/>
        </w:rPr>
        <w:t>)</w:t>
      </w:r>
    </w:p>
    <w:p w14:paraId="7D7F99BE" w14:textId="77777777" w:rsidR="00A87E27" w:rsidRPr="00BC7AA0" w:rsidRDefault="00A87E27" w:rsidP="00A87E27">
      <w:pPr>
        <w:pStyle w:val="Tabletitle"/>
        <w:rPr>
          <w:lang w:val="es-ES_tradnl"/>
        </w:rPr>
      </w:pPr>
      <w:r w:rsidRPr="00BC7AA0">
        <w:rPr>
          <w:lang w:val="es-ES_tradnl"/>
        </w:rPr>
        <w:t>Características técnicas y operacionales de la norma IEEE 802.20 625k-MC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5"/>
        <w:gridCol w:w="5953"/>
      </w:tblGrid>
      <w:tr w:rsidR="00A87E27" w:rsidRPr="00BC7AA0" w14:paraId="0E2BA080" w14:textId="77777777" w:rsidTr="00090ED8">
        <w:trPr>
          <w:cantSplit/>
          <w:tblHeader/>
          <w:jc w:val="center"/>
        </w:trPr>
        <w:tc>
          <w:tcPr>
            <w:tcW w:w="3685" w:type="dxa"/>
          </w:tcPr>
          <w:p w14:paraId="233A1665" w14:textId="77777777" w:rsidR="00A87E27" w:rsidRPr="00BC7AA0" w:rsidRDefault="00A87E27" w:rsidP="00090ED8">
            <w:pPr>
              <w:pStyle w:val="Tablehead"/>
              <w:rPr>
                <w:lang w:val="es-ES_tradnl"/>
              </w:rPr>
            </w:pPr>
            <w:r w:rsidRPr="00BC7AA0">
              <w:rPr>
                <w:lang w:val="es-ES_tradnl"/>
              </w:rPr>
              <w:t>Ítem</w:t>
            </w:r>
          </w:p>
        </w:tc>
        <w:tc>
          <w:tcPr>
            <w:tcW w:w="5953" w:type="dxa"/>
          </w:tcPr>
          <w:p w14:paraId="0679EAA6" w14:textId="77777777" w:rsidR="00A87E27" w:rsidRPr="00BC7AA0" w:rsidRDefault="00A87E27" w:rsidP="00090ED8">
            <w:pPr>
              <w:pStyle w:val="Tablehead"/>
              <w:rPr>
                <w:lang w:val="es-ES_tradnl"/>
              </w:rPr>
            </w:pPr>
            <w:r w:rsidRPr="00BC7AA0">
              <w:rPr>
                <w:lang w:val="es-ES_tradnl"/>
              </w:rPr>
              <w:t>Valor</w:t>
            </w:r>
          </w:p>
        </w:tc>
      </w:tr>
      <w:tr w:rsidR="00A87E27" w:rsidRPr="00BC7AA0" w14:paraId="55843580" w14:textId="77777777" w:rsidTr="00090ED8">
        <w:trPr>
          <w:cantSplit/>
          <w:jc w:val="center"/>
        </w:trPr>
        <w:tc>
          <w:tcPr>
            <w:tcW w:w="3685" w:type="dxa"/>
          </w:tcPr>
          <w:p w14:paraId="3AB8F8D6" w14:textId="77777777" w:rsidR="00A87E27" w:rsidRPr="00BC7AA0" w:rsidRDefault="00A87E27" w:rsidP="00090ED8">
            <w:pPr>
              <w:pStyle w:val="Tabletext"/>
              <w:jc w:val="left"/>
              <w:rPr>
                <w:lang w:val="es-ES_tradnl"/>
              </w:rPr>
            </w:pPr>
            <w:r w:rsidRPr="00BC7AA0">
              <w:rPr>
                <w:lang w:val="es-ES_tradnl"/>
              </w:rPr>
              <w:t>Detección de nodos falseados</w:t>
            </w:r>
          </w:p>
        </w:tc>
        <w:tc>
          <w:tcPr>
            <w:tcW w:w="5953" w:type="dxa"/>
          </w:tcPr>
          <w:p w14:paraId="652EF545" w14:textId="77777777" w:rsidR="00A87E27" w:rsidRPr="00BC7AA0" w:rsidRDefault="00A87E27" w:rsidP="00090ED8">
            <w:pPr>
              <w:pStyle w:val="Tabletext"/>
              <w:jc w:val="left"/>
              <w:rPr>
                <w:lang w:val="es-ES_tradnl"/>
              </w:rPr>
            </w:pPr>
            <w:r w:rsidRPr="00BC7AA0">
              <w:rPr>
                <w:lang w:val="es-ES_tradnl"/>
              </w:rPr>
              <w:t>Protegido contra nodos fraudulentos</w:t>
            </w:r>
          </w:p>
        </w:tc>
      </w:tr>
      <w:tr w:rsidR="00A87E27" w:rsidRPr="00BC7AA0" w14:paraId="69467EDD" w14:textId="77777777" w:rsidTr="00090ED8">
        <w:trPr>
          <w:cantSplit/>
          <w:jc w:val="center"/>
        </w:trPr>
        <w:tc>
          <w:tcPr>
            <w:tcW w:w="3685" w:type="dxa"/>
          </w:tcPr>
          <w:p w14:paraId="4C055CBF" w14:textId="77777777" w:rsidR="00A87E27" w:rsidRPr="00BC7AA0" w:rsidRDefault="00A87E27" w:rsidP="00090ED8">
            <w:pPr>
              <w:pStyle w:val="Tabletext"/>
              <w:jc w:val="left"/>
              <w:rPr>
                <w:lang w:val="es-ES_tradnl"/>
              </w:rPr>
            </w:pPr>
            <w:r w:rsidRPr="00BC7AA0">
              <w:rPr>
                <w:lang w:val="es-ES_tradnl"/>
              </w:rPr>
              <w:t xml:space="preserve">Identificación unívoca de dispositivo </w:t>
            </w:r>
          </w:p>
        </w:tc>
        <w:tc>
          <w:tcPr>
            <w:tcW w:w="5953" w:type="dxa"/>
          </w:tcPr>
          <w:p w14:paraId="04C3DEC9" w14:textId="77777777" w:rsidR="00A87E27" w:rsidRPr="00BC7AA0" w:rsidRDefault="00A87E27" w:rsidP="00090ED8">
            <w:pPr>
              <w:pStyle w:val="Tabletext"/>
              <w:jc w:val="left"/>
              <w:rPr>
                <w:lang w:val="es-ES_tradnl"/>
              </w:rPr>
            </w:pPr>
            <w:r w:rsidRPr="00BC7AA0">
              <w:rPr>
                <w:lang w:val="es-ES_tradnl"/>
              </w:rPr>
              <w:t>Sí</w:t>
            </w:r>
          </w:p>
        </w:tc>
      </w:tr>
    </w:tbl>
    <w:p w14:paraId="507DC6D1" w14:textId="77777777" w:rsidR="00A87E27" w:rsidRPr="00BC7AA0" w:rsidRDefault="00A87E27" w:rsidP="00A87E27">
      <w:pPr>
        <w:pStyle w:val="Tablefin"/>
        <w:rPr>
          <w:lang w:val="es-ES_tradnl"/>
        </w:rPr>
      </w:pPr>
    </w:p>
    <w:p w14:paraId="0441144D" w14:textId="77777777" w:rsidR="00A87E27" w:rsidRPr="00BC7AA0" w:rsidRDefault="00A87E27" w:rsidP="00A87E27">
      <w:pPr>
        <w:pStyle w:val="TableNo"/>
        <w:rPr>
          <w:lang w:val="es-ES_tradnl"/>
        </w:rPr>
      </w:pPr>
      <w:r w:rsidRPr="00BC7AA0">
        <w:rPr>
          <w:lang w:val="es-ES_tradnl"/>
        </w:rPr>
        <w:t>CUADRO A1.5</w:t>
      </w:r>
    </w:p>
    <w:p w14:paraId="4FB46F51" w14:textId="77777777" w:rsidR="00A87E27" w:rsidRPr="00BC7AA0" w:rsidRDefault="00A87E27" w:rsidP="00A87E27">
      <w:pPr>
        <w:pStyle w:val="Tabletitle"/>
        <w:rPr>
          <w:lang w:val="es-ES_tradnl"/>
        </w:rPr>
      </w:pPr>
      <w:r w:rsidRPr="00BC7AA0">
        <w:rPr>
          <w:lang w:val="es-ES_tradnl"/>
        </w:rPr>
        <w:t>Características técnicas y operacionales de la norma IEEE 802.22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6"/>
        <w:gridCol w:w="5833"/>
      </w:tblGrid>
      <w:tr w:rsidR="00A87E27" w:rsidRPr="00BC7AA0" w14:paraId="617AC9C6" w14:textId="77777777" w:rsidTr="00090ED8">
        <w:trPr>
          <w:cantSplit/>
          <w:tblHeader/>
          <w:jc w:val="center"/>
        </w:trPr>
        <w:tc>
          <w:tcPr>
            <w:tcW w:w="3798" w:type="dxa"/>
          </w:tcPr>
          <w:p w14:paraId="581F49BF" w14:textId="77777777" w:rsidR="00A87E27" w:rsidRPr="00BC7AA0" w:rsidRDefault="00A87E27" w:rsidP="00090ED8">
            <w:pPr>
              <w:pStyle w:val="Tablehead"/>
              <w:rPr>
                <w:lang w:val="es-ES_tradnl"/>
              </w:rPr>
            </w:pPr>
            <w:r w:rsidRPr="00BC7AA0">
              <w:rPr>
                <w:lang w:val="es-ES_tradnl"/>
              </w:rPr>
              <w:t>Ítem</w:t>
            </w:r>
          </w:p>
        </w:tc>
        <w:tc>
          <w:tcPr>
            <w:tcW w:w="5839" w:type="dxa"/>
          </w:tcPr>
          <w:p w14:paraId="435CFDA0" w14:textId="77777777" w:rsidR="00A87E27" w:rsidRPr="00BC7AA0" w:rsidRDefault="00A87E27" w:rsidP="00090ED8">
            <w:pPr>
              <w:pStyle w:val="Tablehead"/>
              <w:rPr>
                <w:lang w:val="es-ES_tradnl"/>
              </w:rPr>
            </w:pPr>
            <w:r w:rsidRPr="00BC7AA0">
              <w:rPr>
                <w:lang w:val="es-ES_tradnl"/>
              </w:rPr>
              <w:t>Valor</w:t>
            </w:r>
          </w:p>
        </w:tc>
      </w:tr>
      <w:tr w:rsidR="00A87E27" w:rsidRPr="00BC7AA0" w14:paraId="28C27719" w14:textId="77777777" w:rsidTr="00090ED8">
        <w:trPr>
          <w:cantSplit/>
          <w:jc w:val="center"/>
        </w:trPr>
        <w:tc>
          <w:tcPr>
            <w:tcW w:w="3798" w:type="dxa"/>
          </w:tcPr>
          <w:p w14:paraId="3E9BAB4A" w14:textId="77777777" w:rsidR="00A87E27" w:rsidRPr="00BC7AA0" w:rsidRDefault="00A87E27" w:rsidP="00090ED8">
            <w:pPr>
              <w:pStyle w:val="Tabletext"/>
              <w:jc w:val="left"/>
              <w:rPr>
                <w:lang w:val="es-ES_tradnl"/>
              </w:rPr>
            </w:pPr>
            <w:r w:rsidRPr="00BC7AA0">
              <w:rPr>
                <w:lang w:val="es-ES_tradnl"/>
              </w:rPr>
              <w:t>Bandas de frecuencias soportadas (con o sin licencia)</w:t>
            </w:r>
          </w:p>
        </w:tc>
        <w:tc>
          <w:tcPr>
            <w:tcW w:w="5839" w:type="dxa"/>
          </w:tcPr>
          <w:p w14:paraId="7507011C" w14:textId="77777777" w:rsidR="00A87E27" w:rsidRPr="00BC7AA0" w:rsidRDefault="00A87E27" w:rsidP="00090ED8">
            <w:pPr>
              <w:pStyle w:val="Tabletext"/>
              <w:jc w:val="left"/>
              <w:rPr>
                <w:lang w:val="es-ES_tradnl"/>
              </w:rPr>
            </w:pPr>
            <w:r w:rsidRPr="00BC7AA0">
              <w:rPr>
                <w:lang w:val="es-ES_tradnl"/>
              </w:rPr>
              <w:t>54-862 MHz</w:t>
            </w:r>
          </w:p>
        </w:tc>
      </w:tr>
      <w:tr w:rsidR="00A87E27" w:rsidRPr="00BC7AA0" w14:paraId="0FCDF0AC" w14:textId="77777777" w:rsidTr="00090ED8">
        <w:trPr>
          <w:cantSplit/>
          <w:jc w:val="center"/>
        </w:trPr>
        <w:tc>
          <w:tcPr>
            <w:tcW w:w="3798" w:type="dxa"/>
          </w:tcPr>
          <w:p w14:paraId="475FD186" w14:textId="77777777" w:rsidR="00A87E27" w:rsidRPr="00BC7AA0" w:rsidRDefault="00A87E27" w:rsidP="00090ED8">
            <w:pPr>
              <w:pStyle w:val="Tabletext"/>
              <w:jc w:val="left"/>
              <w:rPr>
                <w:lang w:val="es-ES_tradnl"/>
              </w:rPr>
            </w:pPr>
            <w:r w:rsidRPr="00BC7AA0">
              <w:rPr>
                <w:lang w:val="es-ES_tradnl"/>
              </w:rPr>
              <w:t>Gama de funcionamiento nominal</w:t>
            </w:r>
          </w:p>
        </w:tc>
        <w:tc>
          <w:tcPr>
            <w:tcW w:w="5839" w:type="dxa"/>
          </w:tcPr>
          <w:p w14:paraId="41F5DA8B" w14:textId="77777777" w:rsidR="00A87E27" w:rsidRPr="00BC7AA0" w:rsidRDefault="00A87E27" w:rsidP="00090ED8">
            <w:pPr>
              <w:pStyle w:val="Tabletext"/>
              <w:jc w:val="left"/>
              <w:rPr>
                <w:lang w:val="es-ES_tradnl"/>
              </w:rPr>
            </w:pPr>
            <w:r w:rsidRPr="00BC7AA0">
              <w:rPr>
                <w:lang w:val="es-ES_tradnl"/>
              </w:rPr>
              <w:t>Optimizada para un alcance de hasta 30 km en entornos típicos punto a multipunto (PMP), funcional hasta 100 km</w:t>
            </w:r>
          </w:p>
        </w:tc>
      </w:tr>
      <w:tr w:rsidR="00A87E27" w:rsidRPr="00BC7AA0" w14:paraId="3A54197C" w14:textId="77777777" w:rsidTr="00090ED8">
        <w:trPr>
          <w:cantSplit/>
          <w:jc w:val="center"/>
        </w:trPr>
        <w:tc>
          <w:tcPr>
            <w:tcW w:w="3798" w:type="dxa"/>
          </w:tcPr>
          <w:p w14:paraId="6A96B8B8" w14:textId="77777777" w:rsidR="00A87E27" w:rsidRPr="00BC7AA0" w:rsidRDefault="00A87E27" w:rsidP="00090ED8">
            <w:pPr>
              <w:pStyle w:val="Tabletext"/>
              <w:jc w:val="left"/>
              <w:rPr>
                <w:lang w:val="es-ES_tradnl"/>
              </w:rPr>
            </w:pPr>
            <w:r w:rsidRPr="00BC7AA0">
              <w:rPr>
                <w:lang w:val="es-ES_tradnl"/>
              </w:rPr>
              <w:t xml:space="preserve">Capacidades de movilidad (nómada/móvil) </w:t>
            </w:r>
          </w:p>
        </w:tc>
        <w:tc>
          <w:tcPr>
            <w:tcW w:w="5839" w:type="dxa"/>
          </w:tcPr>
          <w:p w14:paraId="33395A90" w14:textId="77777777" w:rsidR="00A87E27" w:rsidRPr="00BC7AA0" w:rsidRDefault="00A87E27" w:rsidP="00090ED8">
            <w:pPr>
              <w:pStyle w:val="Tabletext"/>
              <w:jc w:val="left"/>
              <w:rPr>
                <w:lang w:val="es-ES_tradnl"/>
              </w:rPr>
            </w:pPr>
            <w:r w:rsidRPr="00BC7AA0">
              <w:rPr>
                <w:lang w:val="es-ES_tradnl"/>
              </w:rPr>
              <w:t>Nómada y móvil</w:t>
            </w:r>
          </w:p>
        </w:tc>
      </w:tr>
      <w:tr w:rsidR="00A87E27" w:rsidRPr="00BC7AA0" w14:paraId="618D7250" w14:textId="77777777" w:rsidTr="00090ED8">
        <w:trPr>
          <w:cantSplit/>
          <w:jc w:val="center"/>
        </w:trPr>
        <w:tc>
          <w:tcPr>
            <w:tcW w:w="3798" w:type="dxa"/>
          </w:tcPr>
          <w:p w14:paraId="4762755A" w14:textId="77777777" w:rsidR="00A87E27" w:rsidRPr="00BC7AA0" w:rsidRDefault="00A87E27" w:rsidP="00090ED8">
            <w:pPr>
              <w:pStyle w:val="Tabletext"/>
              <w:jc w:val="left"/>
              <w:rPr>
                <w:lang w:val="es-ES_tradnl"/>
              </w:rPr>
            </w:pPr>
            <w:r w:rsidRPr="00BC7AA0">
              <w:rPr>
                <w:lang w:val="es-ES_tradnl"/>
              </w:rPr>
              <w:t>Velocidad de datos de cresta (enlace ascendente/descendente si es diferente)</w:t>
            </w:r>
          </w:p>
        </w:tc>
        <w:tc>
          <w:tcPr>
            <w:tcW w:w="5839" w:type="dxa"/>
          </w:tcPr>
          <w:p w14:paraId="273CC63A" w14:textId="77777777" w:rsidR="00A87E27" w:rsidRPr="00BC7AA0" w:rsidRDefault="00A87E27" w:rsidP="00090ED8">
            <w:pPr>
              <w:pStyle w:val="Tabletext"/>
              <w:jc w:val="left"/>
              <w:rPr>
                <w:lang w:val="es-ES_tradnl"/>
              </w:rPr>
            </w:pPr>
            <w:r w:rsidRPr="00BC7AA0">
              <w:rPr>
                <w:lang w:val="es-ES_tradnl"/>
              </w:rPr>
              <w:t>22-29 Mb/s, superior a 40 Mb/s con MIMO</w:t>
            </w:r>
          </w:p>
        </w:tc>
      </w:tr>
      <w:tr w:rsidR="00A87E27" w:rsidRPr="00BC7AA0" w14:paraId="36360E4F" w14:textId="77777777" w:rsidTr="00090ED8">
        <w:trPr>
          <w:cantSplit/>
          <w:jc w:val="center"/>
        </w:trPr>
        <w:tc>
          <w:tcPr>
            <w:tcW w:w="3798" w:type="dxa"/>
          </w:tcPr>
          <w:p w14:paraId="0A675FB3" w14:textId="77777777" w:rsidR="00A87E27" w:rsidRPr="00BC7AA0" w:rsidRDefault="00A87E27" w:rsidP="00090ED8">
            <w:pPr>
              <w:pStyle w:val="Tabletext"/>
              <w:jc w:val="left"/>
              <w:rPr>
                <w:lang w:val="es-ES_tradnl"/>
              </w:rPr>
            </w:pPr>
            <w:r w:rsidRPr="00BC7AA0">
              <w:rPr>
                <w:lang w:val="es-ES_tradnl"/>
              </w:rPr>
              <w:t>Método dúplex (FDD, TDD, etc.)</w:t>
            </w:r>
          </w:p>
        </w:tc>
        <w:tc>
          <w:tcPr>
            <w:tcW w:w="5839" w:type="dxa"/>
          </w:tcPr>
          <w:p w14:paraId="3ACF1A70" w14:textId="77777777" w:rsidR="00A87E27" w:rsidRPr="00BC7AA0" w:rsidRDefault="00A87E27" w:rsidP="00090ED8">
            <w:pPr>
              <w:pStyle w:val="Tabletext"/>
              <w:jc w:val="left"/>
              <w:rPr>
                <w:lang w:val="es-ES_tradnl"/>
              </w:rPr>
            </w:pPr>
            <w:r w:rsidRPr="00BC7AA0">
              <w:rPr>
                <w:lang w:val="es-ES_tradnl"/>
              </w:rPr>
              <w:t>TDD</w:t>
            </w:r>
          </w:p>
        </w:tc>
      </w:tr>
      <w:tr w:rsidR="00A87E27" w:rsidRPr="00BC7AA0" w14:paraId="52CC1968" w14:textId="77777777" w:rsidTr="00090ED8">
        <w:trPr>
          <w:cantSplit/>
          <w:jc w:val="center"/>
        </w:trPr>
        <w:tc>
          <w:tcPr>
            <w:tcW w:w="3798" w:type="dxa"/>
          </w:tcPr>
          <w:p w14:paraId="52CFBB73" w14:textId="77777777" w:rsidR="00A87E27" w:rsidRPr="00BC7AA0" w:rsidRDefault="00A87E27" w:rsidP="00090ED8">
            <w:pPr>
              <w:pStyle w:val="Tabletext"/>
              <w:jc w:val="left"/>
              <w:rPr>
                <w:lang w:val="es-ES_tradnl"/>
              </w:rPr>
            </w:pPr>
            <w:r w:rsidRPr="00BC7AA0">
              <w:rPr>
                <w:lang w:val="es-ES_tradnl"/>
              </w:rPr>
              <w:t>Ancho de banda RF nominal</w:t>
            </w:r>
          </w:p>
        </w:tc>
        <w:tc>
          <w:tcPr>
            <w:tcW w:w="5839" w:type="dxa"/>
          </w:tcPr>
          <w:p w14:paraId="065700F3" w14:textId="77777777" w:rsidR="00A87E27" w:rsidRPr="00BC7AA0" w:rsidRDefault="00A87E27" w:rsidP="00090ED8">
            <w:pPr>
              <w:pStyle w:val="Tabletext"/>
              <w:jc w:val="left"/>
              <w:rPr>
                <w:lang w:val="es-ES_tradnl"/>
              </w:rPr>
            </w:pPr>
            <w:r w:rsidRPr="00BC7AA0">
              <w:rPr>
                <w:lang w:val="es-ES_tradnl"/>
              </w:rPr>
              <w:t>6, 7 u 8 MHz</w:t>
            </w:r>
          </w:p>
        </w:tc>
      </w:tr>
      <w:tr w:rsidR="00A87E27" w:rsidRPr="00BC7AA0" w14:paraId="3E316CAF" w14:textId="77777777" w:rsidTr="00090ED8">
        <w:trPr>
          <w:cantSplit/>
          <w:jc w:val="center"/>
        </w:trPr>
        <w:tc>
          <w:tcPr>
            <w:tcW w:w="3798" w:type="dxa"/>
          </w:tcPr>
          <w:p w14:paraId="7AF78E48" w14:textId="77777777" w:rsidR="00A87E27" w:rsidRPr="00BC7AA0" w:rsidRDefault="00A87E27" w:rsidP="00090ED8">
            <w:pPr>
              <w:pStyle w:val="Tabletext"/>
              <w:jc w:val="left"/>
              <w:rPr>
                <w:lang w:val="es-ES_tradnl"/>
              </w:rPr>
            </w:pPr>
            <w:r w:rsidRPr="00BC7AA0">
              <w:rPr>
                <w:lang w:val="es-ES_tradnl"/>
              </w:rPr>
              <w:t xml:space="preserve">Técnicas de diversidad </w:t>
            </w:r>
          </w:p>
        </w:tc>
        <w:tc>
          <w:tcPr>
            <w:tcW w:w="5839" w:type="dxa"/>
          </w:tcPr>
          <w:p w14:paraId="061A68C1" w14:textId="77777777" w:rsidR="00A87E27" w:rsidRPr="00BC7AA0" w:rsidRDefault="00A87E27" w:rsidP="00090ED8">
            <w:pPr>
              <w:pStyle w:val="Tabletext"/>
              <w:jc w:val="left"/>
              <w:rPr>
                <w:lang w:val="es-ES_tradnl"/>
              </w:rPr>
            </w:pPr>
            <w:r w:rsidRPr="00BC7AA0">
              <w:rPr>
                <w:lang w:val="es-ES_tradnl"/>
              </w:rPr>
              <w:t>Espacio, tiempo, códigos de bloques, multiplexión espacial</w:t>
            </w:r>
          </w:p>
        </w:tc>
      </w:tr>
      <w:tr w:rsidR="00A87E27" w:rsidRPr="00BC7AA0" w14:paraId="7BCC8756" w14:textId="77777777" w:rsidTr="00090ED8">
        <w:trPr>
          <w:cantSplit/>
          <w:jc w:val="center"/>
        </w:trPr>
        <w:tc>
          <w:tcPr>
            <w:tcW w:w="3798" w:type="dxa"/>
          </w:tcPr>
          <w:p w14:paraId="092354BD" w14:textId="77777777" w:rsidR="00A87E27" w:rsidRPr="00BC7AA0" w:rsidRDefault="00A87E27" w:rsidP="00090ED8">
            <w:pPr>
              <w:pStyle w:val="Tabletext"/>
              <w:jc w:val="left"/>
              <w:rPr>
                <w:lang w:val="es-ES_tradnl"/>
              </w:rPr>
            </w:pPr>
            <w:r w:rsidRPr="00BC7AA0">
              <w:rPr>
                <w:lang w:val="es-ES_tradnl"/>
              </w:rPr>
              <w:t>Soporte para MIMO (sí/no)</w:t>
            </w:r>
          </w:p>
        </w:tc>
        <w:tc>
          <w:tcPr>
            <w:tcW w:w="5839" w:type="dxa"/>
          </w:tcPr>
          <w:p w14:paraId="2B767E00" w14:textId="77777777" w:rsidR="00A87E27" w:rsidRPr="00BC7AA0" w:rsidRDefault="00A87E27" w:rsidP="00090ED8">
            <w:pPr>
              <w:pStyle w:val="Tabletext"/>
              <w:jc w:val="left"/>
              <w:rPr>
                <w:lang w:val="es-ES_tradnl"/>
              </w:rPr>
            </w:pPr>
            <w:r w:rsidRPr="00BC7AA0">
              <w:rPr>
                <w:lang w:val="es-ES_tradnl"/>
              </w:rPr>
              <w:t>Sí</w:t>
            </w:r>
          </w:p>
        </w:tc>
      </w:tr>
      <w:tr w:rsidR="00A87E27" w:rsidRPr="00BC7AA0" w14:paraId="39C9C071" w14:textId="77777777" w:rsidTr="00090ED8">
        <w:trPr>
          <w:cantSplit/>
          <w:jc w:val="center"/>
        </w:trPr>
        <w:tc>
          <w:tcPr>
            <w:tcW w:w="3798" w:type="dxa"/>
          </w:tcPr>
          <w:p w14:paraId="7070D710" w14:textId="77777777" w:rsidR="00A87E27" w:rsidRPr="00BC7AA0" w:rsidRDefault="00A87E27" w:rsidP="00090ED8">
            <w:pPr>
              <w:pStyle w:val="Tabletext"/>
              <w:jc w:val="left"/>
              <w:rPr>
                <w:lang w:val="es-ES_tradnl"/>
              </w:rPr>
            </w:pPr>
            <w:r w:rsidRPr="00BC7AA0">
              <w:rPr>
                <w:lang w:val="es-ES_tradnl"/>
              </w:rPr>
              <w:t>Orientación/conformación de haz</w:t>
            </w:r>
          </w:p>
        </w:tc>
        <w:tc>
          <w:tcPr>
            <w:tcW w:w="5839" w:type="dxa"/>
          </w:tcPr>
          <w:p w14:paraId="33F78583" w14:textId="77777777" w:rsidR="00A87E27" w:rsidRPr="00BC7AA0" w:rsidRDefault="00A87E27" w:rsidP="00090ED8">
            <w:pPr>
              <w:pStyle w:val="Tabletext"/>
              <w:jc w:val="left"/>
              <w:rPr>
                <w:lang w:val="es-ES_tradnl"/>
              </w:rPr>
            </w:pPr>
            <w:r w:rsidRPr="00BC7AA0">
              <w:rPr>
                <w:lang w:val="es-ES_tradnl"/>
              </w:rPr>
              <w:t>Sí</w:t>
            </w:r>
          </w:p>
        </w:tc>
      </w:tr>
      <w:tr w:rsidR="00A87E27" w:rsidRPr="00BC7AA0" w14:paraId="35CC094F" w14:textId="77777777" w:rsidTr="00090ED8">
        <w:trPr>
          <w:cantSplit/>
          <w:jc w:val="center"/>
        </w:trPr>
        <w:tc>
          <w:tcPr>
            <w:tcW w:w="3798" w:type="dxa"/>
          </w:tcPr>
          <w:p w14:paraId="0BE87E54" w14:textId="77777777" w:rsidR="00A87E27" w:rsidRPr="00BC7AA0" w:rsidRDefault="00A87E27" w:rsidP="00090ED8">
            <w:pPr>
              <w:pStyle w:val="Tabletext"/>
              <w:jc w:val="left"/>
              <w:rPr>
                <w:lang w:val="es-ES_tradnl"/>
              </w:rPr>
            </w:pPr>
            <w:r w:rsidRPr="00BC7AA0">
              <w:rPr>
                <w:lang w:val="es-ES_tradnl"/>
              </w:rPr>
              <w:t>Retransmisión</w:t>
            </w:r>
          </w:p>
        </w:tc>
        <w:tc>
          <w:tcPr>
            <w:tcW w:w="5839" w:type="dxa"/>
          </w:tcPr>
          <w:p w14:paraId="714316BB" w14:textId="77777777" w:rsidR="00A87E27" w:rsidRPr="00BC7AA0" w:rsidRDefault="00A87E27" w:rsidP="00090ED8">
            <w:pPr>
              <w:pStyle w:val="Tabletext"/>
              <w:jc w:val="left"/>
              <w:rPr>
                <w:lang w:val="es-ES_tradnl"/>
              </w:rPr>
            </w:pPr>
            <w:r w:rsidRPr="00BC7AA0">
              <w:rPr>
                <w:lang w:val="es-ES_tradnl"/>
              </w:rPr>
              <w:t>ARQ, HARQ</w:t>
            </w:r>
          </w:p>
        </w:tc>
      </w:tr>
      <w:tr w:rsidR="00A87E27" w:rsidRPr="00BC7AA0" w14:paraId="36CF466D" w14:textId="77777777" w:rsidTr="00090ED8">
        <w:trPr>
          <w:cantSplit/>
          <w:jc w:val="center"/>
        </w:trPr>
        <w:tc>
          <w:tcPr>
            <w:tcW w:w="3798" w:type="dxa"/>
          </w:tcPr>
          <w:p w14:paraId="6F8DDB76" w14:textId="77777777" w:rsidR="00A87E27" w:rsidRPr="00BC7AA0" w:rsidRDefault="00A87E27" w:rsidP="00090ED8">
            <w:pPr>
              <w:pStyle w:val="Tabletext"/>
              <w:jc w:val="left"/>
              <w:rPr>
                <w:lang w:val="es-ES_tradnl"/>
              </w:rPr>
            </w:pPr>
            <w:r w:rsidRPr="00BC7AA0">
              <w:rPr>
                <w:lang w:val="es-ES_tradnl"/>
              </w:rPr>
              <w:t>Corrección de errores en recepción</w:t>
            </w:r>
          </w:p>
        </w:tc>
        <w:tc>
          <w:tcPr>
            <w:tcW w:w="5839" w:type="dxa"/>
          </w:tcPr>
          <w:p w14:paraId="30292DD0" w14:textId="77777777" w:rsidR="00A87E27" w:rsidRPr="00BC7AA0" w:rsidRDefault="00A87E27" w:rsidP="00090ED8">
            <w:pPr>
              <w:pStyle w:val="Tabletext"/>
              <w:jc w:val="left"/>
              <w:rPr>
                <w:lang w:val="es-ES_tradnl"/>
              </w:rPr>
            </w:pPr>
            <w:r w:rsidRPr="00BC7AA0">
              <w:rPr>
                <w:lang w:val="es-ES_tradnl"/>
              </w:rPr>
              <w:t>Convolucional, turbo y LDPC</w:t>
            </w:r>
          </w:p>
        </w:tc>
      </w:tr>
      <w:tr w:rsidR="00A87E27" w:rsidRPr="00BC7AA0" w14:paraId="6D7B4AB9" w14:textId="77777777" w:rsidTr="00090ED8">
        <w:trPr>
          <w:cantSplit/>
          <w:jc w:val="center"/>
        </w:trPr>
        <w:tc>
          <w:tcPr>
            <w:tcW w:w="3798" w:type="dxa"/>
          </w:tcPr>
          <w:p w14:paraId="48CD9079" w14:textId="77777777" w:rsidR="00A87E27" w:rsidRPr="00BC7AA0" w:rsidRDefault="00A87E27" w:rsidP="00090ED8">
            <w:pPr>
              <w:pStyle w:val="Tabletext"/>
              <w:jc w:val="left"/>
              <w:rPr>
                <w:lang w:val="es-ES_tradnl"/>
              </w:rPr>
            </w:pPr>
            <w:r w:rsidRPr="00BC7AA0">
              <w:rPr>
                <w:lang w:val="es-ES_tradnl"/>
              </w:rPr>
              <w:t>Gestión de interferencias</w:t>
            </w:r>
          </w:p>
        </w:tc>
        <w:tc>
          <w:tcPr>
            <w:tcW w:w="5839" w:type="dxa"/>
          </w:tcPr>
          <w:p w14:paraId="112C59BC" w14:textId="77777777" w:rsidR="00A87E27" w:rsidRPr="00BC7AA0" w:rsidRDefault="00A87E27" w:rsidP="00090ED8">
            <w:pPr>
              <w:pStyle w:val="Tabletext"/>
              <w:jc w:val="left"/>
              <w:rPr>
                <w:lang w:val="es-ES_tradnl"/>
              </w:rPr>
            </w:pPr>
            <w:r w:rsidRPr="00BC7AA0">
              <w:rPr>
                <w:lang w:val="es-ES_tradnl"/>
              </w:rPr>
              <w:t>Sí</w:t>
            </w:r>
          </w:p>
        </w:tc>
      </w:tr>
      <w:tr w:rsidR="00A87E27" w:rsidRPr="00BC7AA0" w14:paraId="485C9EC0" w14:textId="77777777" w:rsidTr="00090ED8">
        <w:trPr>
          <w:cantSplit/>
          <w:jc w:val="center"/>
        </w:trPr>
        <w:tc>
          <w:tcPr>
            <w:tcW w:w="3798" w:type="dxa"/>
          </w:tcPr>
          <w:p w14:paraId="2DEE9BB6" w14:textId="77777777" w:rsidR="00A87E27" w:rsidRPr="00BC7AA0" w:rsidRDefault="00A87E27" w:rsidP="00090ED8">
            <w:pPr>
              <w:pStyle w:val="Tabletext"/>
              <w:jc w:val="left"/>
              <w:rPr>
                <w:lang w:val="es-ES_tradnl"/>
              </w:rPr>
            </w:pPr>
            <w:r w:rsidRPr="00BC7AA0">
              <w:rPr>
                <w:lang w:val="es-ES_tradnl"/>
              </w:rPr>
              <w:t>Gestión de potencia</w:t>
            </w:r>
          </w:p>
        </w:tc>
        <w:tc>
          <w:tcPr>
            <w:tcW w:w="5839" w:type="dxa"/>
          </w:tcPr>
          <w:p w14:paraId="35D85C60" w14:textId="77777777" w:rsidR="00A87E27" w:rsidRPr="00BC7AA0" w:rsidRDefault="00A87E27" w:rsidP="00090ED8">
            <w:pPr>
              <w:pStyle w:val="Tabletext"/>
              <w:jc w:val="left"/>
              <w:rPr>
                <w:lang w:val="es-ES_tradnl"/>
              </w:rPr>
            </w:pPr>
            <w:r w:rsidRPr="00BC7AA0">
              <w:rPr>
                <w:lang w:val="es-ES_tradnl"/>
              </w:rPr>
              <w:t>Sí, diversos estados de baja potencia</w:t>
            </w:r>
          </w:p>
        </w:tc>
      </w:tr>
      <w:tr w:rsidR="00A87E27" w:rsidRPr="00BC7AA0" w14:paraId="0FFAD436" w14:textId="77777777" w:rsidTr="00090ED8">
        <w:trPr>
          <w:cantSplit/>
          <w:jc w:val="center"/>
        </w:trPr>
        <w:tc>
          <w:tcPr>
            <w:tcW w:w="3798" w:type="dxa"/>
          </w:tcPr>
          <w:p w14:paraId="2442F75B" w14:textId="77777777" w:rsidR="00A87E27" w:rsidRPr="00BC7AA0" w:rsidRDefault="00A87E27" w:rsidP="00090ED8">
            <w:pPr>
              <w:pStyle w:val="Tabletext"/>
              <w:jc w:val="left"/>
              <w:rPr>
                <w:lang w:val="es-ES_tradnl"/>
              </w:rPr>
            </w:pPr>
            <w:r w:rsidRPr="00BC7AA0">
              <w:rPr>
                <w:lang w:val="es-ES_tradnl"/>
              </w:rPr>
              <w:t>Topología de conexión</w:t>
            </w:r>
          </w:p>
        </w:tc>
        <w:tc>
          <w:tcPr>
            <w:tcW w:w="5839" w:type="dxa"/>
          </w:tcPr>
          <w:p w14:paraId="38181C1A" w14:textId="77777777" w:rsidR="00A87E27" w:rsidRPr="00BC7AA0" w:rsidRDefault="00A87E27" w:rsidP="00090ED8">
            <w:pPr>
              <w:pStyle w:val="Tabletext"/>
              <w:jc w:val="left"/>
              <w:rPr>
                <w:lang w:val="es-ES_tradnl"/>
              </w:rPr>
            </w:pPr>
            <w:r w:rsidRPr="00BC7AA0">
              <w:rPr>
                <w:lang w:val="es-ES_tradnl"/>
              </w:rPr>
              <w:t>Punto a multipunto</w:t>
            </w:r>
          </w:p>
        </w:tc>
      </w:tr>
      <w:tr w:rsidR="00A87E27" w:rsidRPr="00BC7AA0" w14:paraId="0F3F5D94" w14:textId="77777777" w:rsidTr="00090ED8">
        <w:trPr>
          <w:cantSplit/>
          <w:jc w:val="center"/>
        </w:trPr>
        <w:tc>
          <w:tcPr>
            <w:tcW w:w="3798" w:type="dxa"/>
          </w:tcPr>
          <w:p w14:paraId="24ABC907" w14:textId="77777777" w:rsidR="00A87E27" w:rsidRPr="00BC7AA0" w:rsidRDefault="00A87E27" w:rsidP="00090ED8">
            <w:pPr>
              <w:pStyle w:val="Tabletext"/>
              <w:jc w:val="left"/>
              <w:rPr>
                <w:lang w:val="es-ES_tradnl"/>
              </w:rPr>
            </w:pPr>
            <w:r w:rsidRPr="00BC7AA0">
              <w:rPr>
                <w:lang w:val="es-ES_tradnl"/>
              </w:rPr>
              <w:t>Métodos de acceso a medios</w:t>
            </w:r>
          </w:p>
        </w:tc>
        <w:tc>
          <w:tcPr>
            <w:tcW w:w="5839" w:type="dxa"/>
          </w:tcPr>
          <w:p w14:paraId="6D4BC7DD" w14:textId="77777777" w:rsidR="00A87E27" w:rsidRPr="00BC7AA0" w:rsidRDefault="00A87E27" w:rsidP="00090ED8">
            <w:pPr>
              <w:pStyle w:val="Tabletext"/>
              <w:jc w:val="left"/>
              <w:rPr>
                <w:lang w:val="es-ES_tradnl"/>
              </w:rPr>
            </w:pPr>
            <w:r w:rsidRPr="00BC7AA0">
              <w:rPr>
                <w:lang w:val="es-ES_tradnl"/>
              </w:rPr>
              <w:t>TDMA/TDD OFDMA, MAC basada en reserva</w:t>
            </w:r>
          </w:p>
        </w:tc>
      </w:tr>
      <w:tr w:rsidR="00A87E27" w:rsidRPr="00BC7AA0" w14:paraId="6E7522CD" w14:textId="77777777" w:rsidTr="00090ED8">
        <w:trPr>
          <w:cantSplit/>
          <w:jc w:val="center"/>
        </w:trPr>
        <w:tc>
          <w:tcPr>
            <w:tcW w:w="3798" w:type="dxa"/>
          </w:tcPr>
          <w:p w14:paraId="0CF5A6A6" w14:textId="77777777" w:rsidR="00A87E27" w:rsidRPr="00BC7AA0" w:rsidRDefault="00A87E27" w:rsidP="00090ED8">
            <w:pPr>
              <w:pStyle w:val="Tabletext"/>
              <w:jc w:val="left"/>
              <w:rPr>
                <w:lang w:val="es-ES_tradnl"/>
              </w:rPr>
            </w:pPr>
            <w:r w:rsidRPr="00BC7AA0">
              <w:rPr>
                <w:lang w:val="es-ES_tradnl"/>
              </w:rPr>
              <w:t>Múltiples métodos de acceso</w:t>
            </w:r>
          </w:p>
        </w:tc>
        <w:tc>
          <w:tcPr>
            <w:tcW w:w="5839" w:type="dxa"/>
          </w:tcPr>
          <w:p w14:paraId="4706E467" w14:textId="77777777" w:rsidR="00A87E27" w:rsidRPr="00BC7AA0" w:rsidRDefault="00A87E27" w:rsidP="00090ED8">
            <w:pPr>
              <w:pStyle w:val="Tabletext"/>
              <w:jc w:val="left"/>
              <w:rPr>
                <w:lang w:val="es-ES_tradnl"/>
              </w:rPr>
            </w:pPr>
            <w:r w:rsidRPr="00BC7AA0">
              <w:rPr>
                <w:lang w:val="es-ES_tradnl"/>
              </w:rPr>
              <w:t>OFDMA</w:t>
            </w:r>
          </w:p>
        </w:tc>
      </w:tr>
      <w:tr w:rsidR="00A87E27" w:rsidRPr="00BC7AA0" w14:paraId="26C78CE5" w14:textId="77777777" w:rsidTr="00090ED8">
        <w:trPr>
          <w:cantSplit/>
          <w:jc w:val="center"/>
        </w:trPr>
        <w:tc>
          <w:tcPr>
            <w:tcW w:w="3798" w:type="dxa"/>
          </w:tcPr>
          <w:p w14:paraId="1EC4F515" w14:textId="77777777" w:rsidR="00A87E27" w:rsidRPr="00BC7AA0" w:rsidRDefault="00A87E27" w:rsidP="00090ED8">
            <w:pPr>
              <w:pStyle w:val="Tabletext"/>
              <w:jc w:val="left"/>
              <w:rPr>
                <w:lang w:val="es-ES_tradnl"/>
              </w:rPr>
            </w:pPr>
            <w:r w:rsidRPr="00BC7AA0">
              <w:rPr>
                <w:lang w:val="es-ES_tradnl"/>
              </w:rPr>
              <w:t>Método de descubrimiento y asociación</w:t>
            </w:r>
          </w:p>
        </w:tc>
        <w:tc>
          <w:tcPr>
            <w:tcW w:w="5839" w:type="dxa"/>
          </w:tcPr>
          <w:p w14:paraId="04FADB9B" w14:textId="77777777" w:rsidR="00A87E27" w:rsidRPr="00BC7AA0" w:rsidRDefault="00A87E27" w:rsidP="00090ED8">
            <w:pPr>
              <w:pStyle w:val="Tabletext"/>
              <w:jc w:val="left"/>
              <w:rPr>
                <w:lang w:val="es-ES_tradnl"/>
              </w:rPr>
            </w:pPr>
            <w:r w:rsidRPr="00BC7AA0">
              <w:rPr>
                <w:lang w:val="es-ES_tradnl"/>
              </w:rPr>
              <w:t>Sí, a través de dispositivos MAC ID, CID y SFID</w:t>
            </w:r>
          </w:p>
        </w:tc>
      </w:tr>
      <w:tr w:rsidR="00A87E27" w:rsidRPr="00BC7AA0" w14:paraId="7C520F1E" w14:textId="77777777" w:rsidTr="00090ED8">
        <w:trPr>
          <w:cantSplit/>
          <w:jc w:val="center"/>
        </w:trPr>
        <w:tc>
          <w:tcPr>
            <w:tcW w:w="3798" w:type="dxa"/>
          </w:tcPr>
          <w:p w14:paraId="507500E3" w14:textId="77777777" w:rsidR="00A87E27" w:rsidRPr="00BC7AA0" w:rsidRDefault="00A87E27" w:rsidP="00090ED8">
            <w:pPr>
              <w:pStyle w:val="Tabletext"/>
              <w:jc w:val="left"/>
              <w:rPr>
                <w:lang w:val="es-ES_tradnl"/>
              </w:rPr>
            </w:pPr>
            <w:r w:rsidRPr="00BC7AA0">
              <w:rPr>
                <w:lang w:val="es-ES_tradnl"/>
              </w:rPr>
              <w:t>Métodos QoS</w:t>
            </w:r>
          </w:p>
        </w:tc>
        <w:tc>
          <w:tcPr>
            <w:tcW w:w="5839" w:type="dxa"/>
          </w:tcPr>
          <w:p w14:paraId="33AFDA2F" w14:textId="77777777" w:rsidR="00A87E27" w:rsidRPr="00BC7AA0" w:rsidRDefault="00A87E27" w:rsidP="00090ED8">
            <w:pPr>
              <w:pStyle w:val="Tabletext"/>
              <w:jc w:val="left"/>
              <w:rPr>
                <w:lang w:val="es-ES_tradnl"/>
              </w:rPr>
            </w:pPr>
            <w:r w:rsidRPr="00BC7AA0">
              <w:rPr>
                <w:lang w:val="es-ES_tradnl"/>
              </w:rPr>
              <w:t>Diferenciación QoS (5 clases soportadas), y soporte QoS orientado a conexión</w:t>
            </w:r>
          </w:p>
        </w:tc>
      </w:tr>
      <w:tr w:rsidR="00A87E27" w:rsidRPr="00BC7AA0" w14:paraId="6991A8E6" w14:textId="77777777" w:rsidTr="00090ED8">
        <w:trPr>
          <w:cantSplit/>
          <w:jc w:val="center"/>
        </w:trPr>
        <w:tc>
          <w:tcPr>
            <w:tcW w:w="3798" w:type="dxa"/>
          </w:tcPr>
          <w:p w14:paraId="731AEE20" w14:textId="77777777" w:rsidR="00A87E27" w:rsidRPr="00BC7AA0" w:rsidRDefault="00A87E27" w:rsidP="00090ED8">
            <w:pPr>
              <w:pStyle w:val="Tabletext"/>
              <w:jc w:val="left"/>
              <w:rPr>
                <w:lang w:val="es-ES_tradnl"/>
              </w:rPr>
            </w:pPr>
            <w:r w:rsidRPr="00BC7AA0">
              <w:rPr>
                <w:lang w:val="es-ES_tradnl"/>
              </w:rPr>
              <w:t>Conocimiento de la ubicación</w:t>
            </w:r>
          </w:p>
        </w:tc>
        <w:tc>
          <w:tcPr>
            <w:tcW w:w="5839" w:type="dxa"/>
          </w:tcPr>
          <w:p w14:paraId="6B2E481E" w14:textId="77777777" w:rsidR="00A87E27" w:rsidRPr="00BC7AA0" w:rsidRDefault="00A87E27" w:rsidP="00090ED8">
            <w:pPr>
              <w:pStyle w:val="Tabletext"/>
              <w:jc w:val="left"/>
              <w:rPr>
                <w:lang w:val="es-ES_tradnl"/>
              </w:rPr>
            </w:pPr>
            <w:r w:rsidRPr="00BC7AA0">
              <w:rPr>
                <w:lang w:val="es-ES_tradnl"/>
              </w:rPr>
              <w:t>Geolocalización</w:t>
            </w:r>
          </w:p>
        </w:tc>
      </w:tr>
      <w:tr w:rsidR="00A87E27" w:rsidRPr="00BC7AA0" w14:paraId="606DBDDD" w14:textId="77777777" w:rsidTr="00090ED8">
        <w:trPr>
          <w:cantSplit/>
          <w:jc w:val="center"/>
        </w:trPr>
        <w:tc>
          <w:tcPr>
            <w:tcW w:w="3798" w:type="dxa"/>
          </w:tcPr>
          <w:p w14:paraId="14095F17" w14:textId="77777777" w:rsidR="00A87E27" w:rsidRPr="00BC7AA0" w:rsidRDefault="00A87E27" w:rsidP="00090ED8">
            <w:pPr>
              <w:pStyle w:val="Tabletext"/>
              <w:jc w:val="left"/>
              <w:rPr>
                <w:lang w:val="es-ES_tradnl"/>
              </w:rPr>
            </w:pPr>
            <w:r w:rsidRPr="00BC7AA0">
              <w:rPr>
                <w:lang w:val="es-ES_tradnl"/>
              </w:rPr>
              <w:t>Determinación de la distancia</w:t>
            </w:r>
          </w:p>
        </w:tc>
        <w:tc>
          <w:tcPr>
            <w:tcW w:w="5839" w:type="dxa"/>
          </w:tcPr>
          <w:p w14:paraId="4691BF89" w14:textId="77777777" w:rsidR="00A87E27" w:rsidRPr="00BC7AA0" w:rsidRDefault="00A87E27" w:rsidP="00090ED8">
            <w:pPr>
              <w:pStyle w:val="Tabletext"/>
              <w:jc w:val="left"/>
              <w:rPr>
                <w:lang w:val="es-ES_tradnl"/>
              </w:rPr>
            </w:pPr>
            <w:r w:rsidRPr="00BC7AA0">
              <w:rPr>
                <w:lang w:val="es-ES_tradnl"/>
              </w:rPr>
              <w:t>Sí</w:t>
            </w:r>
          </w:p>
        </w:tc>
      </w:tr>
      <w:tr w:rsidR="00A87E27" w:rsidRPr="00BC7AA0" w14:paraId="2DABC079" w14:textId="77777777" w:rsidTr="00090ED8">
        <w:trPr>
          <w:cantSplit/>
          <w:jc w:val="center"/>
        </w:trPr>
        <w:tc>
          <w:tcPr>
            <w:tcW w:w="3798" w:type="dxa"/>
          </w:tcPr>
          <w:p w14:paraId="6D19B1FB" w14:textId="77777777" w:rsidR="00A87E27" w:rsidRPr="00BC7AA0" w:rsidRDefault="00A87E27" w:rsidP="00090ED8">
            <w:pPr>
              <w:pStyle w:val="Tabletext"/>
              <w:jc w:val="left"/>
              <w:rPr>
                <w:lang w:val="es-ES_tradnl"/>
              </w:rPr>
            </w:pPr>
            <w:r w:rsidRPr="00BC7AA0">
              <w:rPr>
                <w:lang w:val="es-ES_tradnl"/>
              </w:rPr>
              <w:t>Criptación</w:t>
            </w:r>
          </w:p>
        </w:tc>
        <w:tc>
          <w:tcPr>
            <w:tcW w:w="5839" w:type="dxa"/>
          </w:tcPr>
          <w:p w14:paraId="0DCDDD34" w14:textId="77777777" w:rsidR="00A87E27" w:rsidRPr="00BC7AA0" w:rsidRDefault="00A87E27" w:rsidP="00090ED8">
            <w:pPr>
              <w:pStyle w:val="Tabletext"/>
              <w:jc w:val="left"/>
              <w:rPr>
                <w:lang w:val="es-ES_tradnl"/>
              </w:rPr>
            </w:pPr>
            <w:r w:rsidRPr="00BC7AA0">
              <w:rPr>
                <w:lang w:val="es-ES_tradnl"/>
              </w:rPr>
              <w:t>AES128 – CCM, ECC y TLS</w:t>
            </w:r>
          </w:p>
        </w:tc>
      </w:tr>
      <w:tr w:rsidR="00A87E27" w:rsidRPr="00BC7AA0" w14:paraId="7956BDC7" w14:textId="77777777" w:rsidTr="00090ED8">
        <w:trPr>
          <w:cantSplit/>
          <w:jc w:val="center"/>
        </w:trPr>
        <w:tc>
          <w:tcPr>
            <w:tcW w:w="3798" w:type="dxa"/>
          </w:tcPr>
          <w:p w14:paraId="3103BEB8" w14:textId="77777777" w:rsidR="00A87E27" w:rsidRPr="00BC7AA0" w:rsidRDefault="00A87E27" w:rsidP="00090ED8">
            <w:pPr>
              <w:pStyle w:val="Tabletext"/>
              <w:jc w:val="left"/>
              <w:rPr>
                <w:lang w:val="es-ES_tradnl"/>
              </w:rPr>
            </w:pPr>
            <w:r w:rsidRPr="00BC7AA0">
              <w:rPr>
                <w:lang w:val="es-ES_tradnl"/>
              </w:rPr>
              <w:t>Autenticación/protección contra reproducción</w:t>
            </w:r>
          </w:p>
        </w:tc>
        <w:tc>
          <w:tcPr>
            <w:tcW w:w="5839" w:type="dxa"/>
          </w:tcPr>
          <w:p w14:paraId="77B86DBC" w14:textId="77777777" w:rsidR="00A87E27" w:rsidRPr="00BC7AA0" w:rsidRDefault="00A87E27" w:rsidP="00090ED8">
            <w:pPr>
              <w:pStyle w:val="Tabletext"/>
              <w:jc w:val="left"/>
              <w:rPr>
                <w:lang w:val="es-ES_tradnl"/>
              </w:rPr>
            </w:pPr>
            <w:r w:rsidRPr="00BC7AA0">
              <w:rPr>
                <w:lang w:val="es-ES_tradnl"/>
              </w:rPr>
              <w:t>AES128 – CCM, ECC, EAP y TLS, protección contra reproducción mediante criptación, autenticación, así como etiquetado de paquetes</w:t>
            </w:r>
          </w:p>
        </w:tc>
      </w:tr>
      <w:tr w:rsidR="00A87E27" w:rsidRPr="00BC7AA0" w14:paraId="73F9B215" w14:textId="77777777" w:rsidTr="00090ED8">
        <w:trPr>
          <w:cantSplit/>
          <w:jc w:val="center"/>
        </w:trPr>
        <w:tc>
          <w:tcPr>
            <w:tcW w:w="3798" w:type="dxa"/>
          </w:tcPr>
          <w:p w14:paraId="0FBB7E7F" w14:textId="77777777" w:rsidR="00A87E27" w:rsidRPr="00BC7AA0" w:rsidRDefault="00A87E27" w:rsidP="00090ED8">
            <w:pPr>
              <w:pStyle w:val="Tabletext"/>
              <w:jc w:val="left"/>
              <w:rPr>
                <w:lang w:val="es-ES_tradnl"/>
              </w:rPr>
            </w:pPr>
            <w:r w:rsidRPr="00BC7AA0">
              <w:rPr>
                <w:lang w:val="es-ES_tradnl"/>
              </w:rPr>
              <w:t>Intercambio de claves</w:t>
            </w:r>
          </w:p>
        </w:tc>
        <w:tc>
          <w:tcPr>
            <w:tcW w:w="5839" w:type="dxa"/>
          </w:tcPr>
          <w:p w14:paraId="26F083B6" w14:textId="77777777" w:rsidR="00A87E27" w:rsidRPr="00BC7AA0" w:rsidRDefault="00A87E27" w:rsidP="00090ED8">
            <w:pPr>
              <w:pStyle w:val="Tabletext"/>
              <w:jc w:val="left"/>
              <w:rPr>
                <w:lang w:val="es-ES_tradnl"/>
              </w:rPr>
            </w:pPr>
            <w:r w:rsidRPr="00BC7AA0">
              <w:rPr>
                <w:lang w:val="es-ES_tradnl"/>
              </w:rPr>
              <w:t>Sí, PKMv2</w:t>
            </w:r>
          </w:p>
        </w:tc>
      </w:tr>
      <w:tr w:rsidR="00A87E27" w:rsidRPr="00BC7AA0" w14:paraId="228EB914" w14:textId="77777777" w:rsidTr="00090ED8">
        <w:trPr>
          <w:cantSplit/>
          <w:jc w:val="center"/>
        </w:trPr>
        <w:tc>
          <w:tcPr>
            <w:tcW w:w="3798" w:type="dxa"/>
          </w:tcPr>
          <w:p w14:paraId="4D31CF15" w14:textId="77777777" w:rsidR="00A87E27" w:rsidRPr="00BC7AA0" w:rsidRDefault="00A87E27" w:rsidP="00090ED8">
            <w:pPr>
              <w:pStyle w:val="Tabletext"/>
              <w:jc w:val="left"/>
              <w:rPr>
                <w:lang w:val="es-ES_tradnl"/>
              </w:rPr>
            </w:pPr>
            <w:r w:rsidRPr="00BC7AA0">
              <w:rPr>
                <w:lang w:val="es-ES_tradnl"/>
              </w:rPr>
              <w:t>Detección de nodos falseados</w:t>
            </w:r>
          </w:p>
        </w:tc>
        <w:tc>
          <w:tcPr>
            <w:tcW w:w="5839" w:type="dxa"/>
          </w:tcPr>
          <w:p w14:paraId="0AE2316C" w14:textId="77777777" w:rsidR="00A87E27" w:rsidRPr="00BC7AA0" w:rsidRDefault="00A87E27" w:rsidP="00090ED8">
            <w:pPr>
              <w:pStyle w:val="Tabletext"/>
              <w:jc w:val="left"/>
              <w:rPr>
                <w:lang w:val="es-ES_tradnl"/>
              </w:rPr>
            </w:pPr>
            <w:r w:rsidRPr="00BC7AA0">
              <w:rPr>
                <w:lang w:val="es-ES_tradnl"/>
              </w:rPr>
              <w:t>Sí</w:t>
            </w:r>
          </w:p>
        </w:tc>
      </w:tr>
      <w:tr w:rsidR="00A87E27" w:rsidRPr="00BC7AA0" w14:paraId="7382037F" w14:textId="77777777" w:rsidTr="00090ED8">
        <w:trPr>
          <w:cantSplit/>
          <w:jc w:val="center"/>
        </w:trPr>
        <w:tc>
          <w:tcPr>
            <w:tcW w:w="3798" w:type="dxa"/>
          </w:tcPr>
          <w:p w14:paraId="585EFA9F" w14:textId="77777777" w:rsidR="00A87E27" w:rsidRPr="00BC7AA0" w:rsidRDefault="00A87E27" w:rsidP="00090ED8">
            <w:pPr>
              <w:pStyle w:val="Tabletext"/>
              <w:jc w:val="left"/>
              <w:rPr>
                <w:lang w:val="es-ES_tradnl"/>
              </w:rPr>
            </w:pPr>
            <w:r w:rsidRPr="00BC7AA0">
              <w:rPr>
                <w:lang w:val="es-ES_tradnl"/>
              </w:rPr>
              <w:t>Identificación unívoca de dispositivo</w:t>
            </w:r>
          </w:p>
        </w:tc>
        <w:tc>
          <w:tcPr>
            <w:tcW w:w="5839" w:type="dxa"/>
          </w:tcPr>
          <w:p w14:paraId="4EC1951B" w14:textId="77777777" w:rsidR="00A87E27" w:rsidRPr="00BC7AA0" w:rsidRDefault="00A87E27" w:rsidP="00090ED8">
            <w:pPr>
              <w:pStyle w:val="Tabletext"/>
              <w:jc w:val="left"/>
              <w:rPr>
                <w:lang w:val="es-ES_tradnl"/>
              </w:rPr>
            </w:pPr>
            <w:r w:rsidRPr="00BC7AA0">
              <w:rPr>
                <w:lang w:val="es-ES_tradnl"/>
              </w:rPr>
              <w:t>Identificador único de dispositivo de 48 bits, certificado X.509</w:t>
            </w:r>
          </w:p>
        </w:tc>
      </w:tr>
    </w:tbl>
    <w:p w14:paraId="5DCD2568" w14:textId="77777777" w:rsidR="00A87E27" w:rsidRPr="00BC7AA0" w:rsidRDefault="00A87E27" w:rsidP="00A87E27">
      <w:pPr>
        <w:pStyle w:val="Tablefin"/>
        <w:rPr>
          <w:rFonts w:eastAsia="Batang"/>
          <w:sz w:val="14"/>
          <w:szCs w:val="14"/>
          <w:lang w:val="es-ES_tradnl"/>
        </w:rPr>
      </w:pPr>
      <w:bookmarkStart w:id="69" w:name="_Toc421882707"/>
    </w:p>
    <w:p w14:paraId="2220F3CE" w14:textId="77777777" w:rsidR="00A87E27" w:rsidRPr="00BC7AA0" w:rsidRDefault="00A87E27" w:rsidP="00A87E27">
      <w:pPr>
        <w:pStyle w:val="Heading2"/>
        <w:rPr>
          <w:rFonts w:eastAsia="Batang"/>
          <w:lang w:val="es-ES_tradnl"/>
        </w:rPr>
      </w:pPr>
      <w:bookmarkStart w:id="70" w:name="_Toc43910053"/>
      <w:bookmarkStart w:id="71" w:name="_Toc43910120"/>
      <w:r w:rsidRPr="00BC7AA0">
        <w:rPr>
          <w:rFonts w:eastAsia="Batang"/>
          <w:lang w:val="es-ES_tradnl"/>
        </w:rPr>
        <w:lastRenderedPageBreak/>
        <w:t>A1.2</w:t>
      </w:r>
      <w:r w:rsidRPr="00BC7AA0">
        <w:rPr>
          <w:rFonts w:eastAsia="Batang"/>
          <w:lang w:val="es-ES_tradnl"/>
        </w:rPr>
        <w:tab/>
      </w:r>
      <w:bookmarkEnd w:id="69"/>
      <w:r w:rsidRPr="00BC7AA0">
        <w:rPr>
          <w:rFonts w:eastAsia="Batang"/>
          <w:lang w:val="es-ES_tradnl"/>
        </w:rPr>
        <w:t>Normas del UIT-T</w:t>
      </w:r>
      <w:bookmarkEnd w:id="70"/>
      <w:bookmarkEnd w:id="71"/>
    </w:p>
    <w:p w14:paraId="6535E453" w14:textId="77777777" w:rsidR="00A87E27" w:rsidRPr="00BC7AA0" w:rsidRDefault="00A87E27" w:rsidP="00A87E27">
      <w:pPr>
        <w:rPr>
          <w:rFonts w:eastAsia="Batang"/>
          <w:lang w:val="es-ES_tradnl" w:eastAsia="ko-KR"/>
        </w:rPr>
      </w:pPr>
      <w:r w:rsidRPr="00BC7AA0">
        <w:rPr>
          <w:rFonts w:eastAsia="Batang"/>
          <w:lang w:val="es-ES_tradnl" w:eastAsia="ko-KR"/>
        </w:rPr>
        <w:t>La familia de Recomendaciones UIT-T G.990x (</w:t>
      </w:r>
      <w:r w:rsidRPr="00BC7AA0">
        <w:rPr>
          <w:rFonts w:cs="Calibri"/>
          <w:bCs/>
          <w:szCs w:val="24"/>
          <w:lang w:val="es-ES_tradnl" w:eastAsia="ar-SA"/>
        </w:rPr>
        <w:t>G.9901</w:t>
      </w:r>
      <w:r w:rsidRPr="00BC7AA0">
        <w:rPr>
          <w:rFonts w:cs="Calibri"/>
          <w:szCs w:val="24"/>
          <w:lang w:val="es-ES_tradnl" w:eastAsia="ar-SA"/>
        </w:rPr>
        <w:t xml:space="preserve">, </w:t>
      </w:r>
      <w:r w:rsidRPr="00BC7AA0">
        <w:rPr>
          <w:rFonts w:cs="Calibri"/>
          <w:bCs/>
          <w:szCs w:val="24"/>
          <w:lang w:val="es-ES_tradnl" w:eastAsia="ar-SA"/>
        </w:rPr>
        <w:t>G.9902</w:t>
      </w:r>
      <w:r w:rsidRPr="00BC7AA0">
        <w:rPr>
          <w:rFonts w:cs="Calibri"/>
          <w:szCs w:val="24"/>
          <w:lang w:val="es-ES_tradnl" w:eastAsia="ar-SA"/>
        </w:rPr>
        <w:t xml:space="preserve">, </w:t>
      </w:r>
      <w:r w:rsidRPr="00BC7AA0">
        <w:rPr>
          <w:rFonts w:cs="Calibri"/>
          <w:bCs/>
          <w:szCs w:val="24"/>
          <w:lang w:val="es-ES_tradnl" w:eastAsia="ar-SA"/>
        </w:rPr>
        <w:t>G.9903</w:t>
      </w:r>
      <w:r w:rsidRPr="00BC7AA0">
        <w:rPr>
          <w:rFonts w:cs="Calibri"/>
          <w:szCs w:val="24"/>
          <w:lang w:val="es-ES_tradnl" w:eastAsia="ar-SA"/>
        </w:rPr>
        <w:t xml:space="preserve">, </w:t>
      </w:r>
      <w:r w:rsidRPr="00BC7AA0">
        <w:rPr>
          <w:rFonts w:cs="Calibri"/>
          <w:bCs/>
          <w:szCs w:val="24"/>
          <w:lang w:val="es-ES_tradnl" w:eastAsia="ar-SA"/>
        </w:rPr>
        <w:t>G.9904</w:t>
      </w:r>
      <w:r w:rsidRPr="00BC7AA0">
        <w:rPr>
          <w:rFonts w:eastAsia="Batang"/>
          <w:lang w:val="es-ES_tradnl" w:eastAsia="ko-KR"/>
        </w:rPr>
        <w:t>) sobre NB-PLC se ha elaborado para soportar conectividad y comunicaciones de red inteligente. En los cuadros siguientes se resumen las características técnicas y operacionales de las dos tecnologías NB-PLC especificadas en el UIT-T y probadas en el terreno</w:t>
      </w:r>
      <w:r w:rsidRPr="00BC7AA0">
        <w:rPr>
          <w:rFonts w:eastAsia="Batang"/>
          <w:lang w:val="es-ES_tradnl"/>
        </w:rPr>
        <w:t>.</w:t>
      </w:r>
    </w:p>
    <w:p w14:paraId="5F8530B9" w14:textId="77777777" w:rsidR="00A87E27" w:rsidRPr="00BC7AA0" w:rsidRDefault="00A87E27" w:rsidP="00A87E27">
      <w:pPr>
        <w:pStyle w:val="TableNo"/>
        <w:rPr>
          <w:lang w:val="es-ES_tradnl"/>
        </w:rPr>
      </w:pPr>
      <w:r w:rsidRPr="00BC7AA0">
        <w:rPr>
          <w:lang w:val="es-ES_tradnl"/>
        </w:rPr>
        <w:t>CUADRO A1.6</w:t>
      </w:r>
    </w:p>
    <w:p w14:paraId="13AB0A9E" w14:textId="5E539093" w:rsidR="00A87E27" w:rsidRPr="00BC7AA0" w:rsidRDefault="00A87E27" w:rsidP="00A87E27">
      <w:pPr>
        <w:pStyle w:val="Tabletitle"/>
        <w:rPr>
          <w:lang w:val="es-ES_tradnl"/>
        </w:rPr>
      </w:pPr>
      <w:r w:rsidRPr="00BC7AA0">
        <w:rPr>
          <w:lang w:val="es-ES_tradnl"/>
        </w:rPr>
        <w:t>Características técnicas y operacionales de</w:t>
      </w:r>
      <w:r w:rsidR="00C25D3B">
        <w:rPr>
          <w:lang w:val="es-ES_tradnl"/>
        </w:rPr>
        <w:t xml:space="preserve"> </w:t>
      </w:r>
      <w:r w:rsidRPr="00BC7AA0">
        <w:rPr>
          <w:lang w:val="es-ES_tradnl"/>
        </w:rPr>
        <w:t xml:space="preserve">las Recomendaciones UIT-T G.9903 y G.9904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59"/>
        <w:gridCol w:w="3285"/>
        <w:gridCol w:w="3285"/>
      </w:tblGrid>
      <w:tr w:rsidR="00A87E27" w:rsidRPr="00BC7AA0" w14:paraId="222097C4" w14:textId="77777777" w:rsidTr="00090ED8">
        <w:trPr>
          <w:cantSplit/>
          <w:tblHeader/>
          <w:jc w:val="center"/>
        </w:trPr>
        <w:tc>
          <w:tcPr>
            <w:tcW w:w="3061" w:type="dxa"/>
            <w:shd w:val="clear" w:color="auto" w:fill="auto"/>
          </w:tcPr>
          <w:p w14:paraId="23C307F9" w14:textId="77777777" w:rsidR="00A87E27" w:rsidRPr="00BC7AA0" w:rsidRDefault="00A87E27" w:rsidP="00090ED8">
            <w:pPr>
              <w:pStyle w:val="Tablehead"/>
              <w:rPr>
                <w:lang w:val="es-ES_tradnl"/>
              </w:rPr>
            </w:pPr>
            <w:r w:rsidRPr="00BC7AA0">
              <w:rPr>
                <w:lang w:val="es-ES_tradnl"/>
              </w:rPr>
              <w:t>Ítem</w:t>
            </w:r>
          </w:p>
        </w:tc>
        <w:tc>
          <w:tcPr>
            <w:tcW w:w="3288" w:type="dxa"/>
            <w:shd w:val="clear" w:color="auto" w:fill="auto"/>
          </w:tcPr>
          <w:p w14:paraId="0C159442" w14:textId="77777777" w:rsidR="00A87E27" w:rsidRPr="00BC7AA0" w:rsidRDefault="00A87E27" w:rsidP="00090ED8">
            <w:pPr>
              <w:pStyle w:val="Tablehead"/>
              <w:rPr>
                <w:lang w:val="es-ES_tradnl"/>
              </w:rPr>
            </w:pPr>
            <w:r w:rsidRPr="00BC7AA0">
              <w:rPr>
                <w:lang w:val="es-ES_tradnl"/>
              </w:rPr>
              <w:t xml:space="preserve">Valor G.9903 </w:t>
            </w:r>
          </w:p>
        </w:tc>
        <w:tc>
          <w:tcPr>
            <w:tcW w:w="3288" w:type="dxa"/>
            <w:shd w:val="clear" w:color="auto" w:fill="auto"/>
          </w:tcPr>
          <w:p w14:paraId="32E54F51" w14:textId="77777777" w:rsidR="00A87E27" w:rsidRPr="00BC7AA0" w:rsidRDefault="00A87E27" w:rsidP="00090ED8">
            <w:pPr>
              <w:pStyle w:val="Tablehead"/>
              <w:rPr>
                <w:lang w:val="es-ES_tradnl"/>
              </w:rPr>
            </w:pPr>
            <w:r w:rsidRPr="00BC7AA0">
              <w:rPr>
                <w:lang w:val="es-ES_tradnl"/>
              </w:rPr>
              <w:t xml:space="preserve">Valor G.9904 </w:t>
            </w:r>
          </w:p>
        </w:tc>
      </w:tr>
      <w:tr w:rsidR="00A87E27" w:rsidRPr="00BC7AA0" w14:paraId="36FC788E" w14:textId="77777777" w:rsidTr="00090ED8">
        <w:trPr>
          <w:cantSplit/>
          <w:jc w:val="center"/>
        </w:trPr>
        <w:tc>
          <w:tcPr>
            <w:tcW w:w="3061" w:type="dxa"/>
            <w:shd w:val="clear" w:color="auto" w:fill="auto"/>
          </w:tcPr>
          <w:p w14:paraId="576AFCAA" w14:textId="77777777" w:rsidR="00A87E27" w:rsidRPr="00BC7AA0" w:rsidRDefault="00A87E27" w:rsidP="00090ED8">
            <w:pPr>
              <w:pStyle w:val="Tabletext"/>
              <w:jc w:val="left"/>
              <w:rPr>
                <w:lang w:val="es-ES_tradnl"/>
              </w:rPr>
            </w:pPr>
            <w:r w:rsidRPr="00BC7AA0">
              <w:rPr>
                <w:lang w:val="es-ES_tradnl"/>
              </w:rPr>
              <w:t>Bandas de frecuencias soportadas</w:t>
            </w:r>
          </w:p>
        </w:tc>
        <w:tc>
          <w:tcPr>
            <w:tcW w:w="3288" w:type="dxa"/>
            <w:shd w:val="clear" w:color="auto" w:fill="auto"/>
          </w:tcPr>
          <w:p w14:paraId="3E6BE405" w14:textId="77777777" w:rsidR="00A87E27" w:rsidRPr="00BC7AA0" w:rsidRDefault="00A87E27" w:rsidP="00090ED8">
            <w:pPr>
              <w:pStyle w:val="Tabletext"/>
              <w:jc w:val="left"/>
              <w:rPr>
                <w:lang w:val="es-ES_tradnl"/>
              </w:rPr>
            </w:pPr>
            <w:r w:rsidRPr="00BC7AA0">
              <w:rPr>
                <w:lang w:val="es-ES_tradnl"/>
              </w:rPr>
              <w:t>35-488 kHz</w:t>
            </w:r>
          </w:p>
        </w:tc>
        <w:tc>
          <w:tcPr>
            <w:tcW w:w="3288" w:type="dxa"/>
            <w:shd w:val="clear" w:color="auto" w:fill="auto"/>
          </w:tcPr>
          <w:p w14:paraId="4C175AA0" w14:textId="77777777" w:rsidR="00A87E27" w:rsidRPr="00BC7AA0" w:rsidRDefault="00A87E27" w:rsidP="00090ED8">
            <w:pPr>
              <w:pStyle w:val="Tabletext"/>
              <w:jc w:val="left"/>
              <w:rPr>
                <w:lang w:val="es-ES_tradnl"/>
              </w:rPr>
            </w:pPr>
            <w:r w:rsidRPr="00BC7AA0">
              <w:rPr>
                <w:lang w:val="es-ES_tradnl"/>
              </w:rPr>
              <w:t>42-89 kHz</w:t>
            </w:r>
          </w:p>
        </w:tc>
      </w:tr>
      <w:tr w:rsidR="00A87E27" w:rsidRPr="00BC7AA0" w14:paraId="5E4D774C" w14:textId="77777777" w:rsidTr="00090ED8">
        <w:trPr>
          <w:cantSplit/>
          <w:jc w:val="center"/>
        </w:trPr>
        <w:tc>
          <w:tcPr>
            <w:tcW w:w="3061" w:type="dxa"/>
            <w:shd w:val="clear" w:color="auto" w:fill="auto"/>
          </w:tcPr>
          <w:p w14:paraId="0EA99D8E" w14:textId="77777777" w:rsidR="00A87E27" w:rsidRPr="00BC7AA0" w:rsidRDefault="00A87E27" w:rsidP="00090ED8">
            <w:pPr>
              <w:pStyle w:val="Tabletext"/>
              <w:jc w:val="left"/>
              <w:rPr>
                <w:lang w:val="es-ES_tradnl"/>
              </w:rPr>
            </w:pPr>
            <w:r w:rsidRPr="00BC7AA0">
              <w:rPr>
                <w:lang w:val="es-ES_tradnl"/>
              </w:rPr>
              <w:t>Velocidad de datos de cresta</w:t>
            </w:r>
          </w:p>
        </w:tc>
        <w:tc>
          <w:tcPr>
            <w:tcW w:w="3288" w:type="dxa"/>
            <w:shd w:val="clear" w:color="auto" w:fill="auto"/>
          </w:tcPr>
          <w:p w14:paraId="1C0E0C62" w14:textId="54791757" w:rsidR="00A87E27" w:rsidRPr="00BC7AA0" w:rsidRDefault="00A87E27" w:rsidP="00090ED8">
            <w:pPr>
              <w:pStyle w:val="Tabletext"/>
              <w:jc w:val="left"/>
              <w:rPr>
                <w:lang w:val="es-ES_tradnl"/>
              </w:rPr>
            </w:pPr>
            <w:r w:rsidRPr="00BC7AA0">
              <w:rPr>
                <w:lang w:val="es-ES_tradnl"/>
              </w:rPr>
              <w:t xml:space="preserve">42 </w:t>
            </w:r>
            <w:r w:rsidR="00D22D01" w:rsidRPr="00BC7AA0">
              <w:rPr>
                <w:lang w:val="es-ES_tradnl"/>
              </w:rPr>
              <w:t>kbit/s</w:t>
            </w:r>
          </w:p>
        </w:tc>
        <w:tc>
          <w:tcPr>
            <w:tcW w:w="3288" w:type="dxa"/>
            <w:shd w:val="clear" w:color="auto" w:fill="auto"/>
          </w:tcPr>
          <w:p w14:paraId="61FDBD21" w14:textId="55680363" w:rsidR="00A87E27" w:rsidRPr="00BC7AA0" w:rsidRDefault="00A87E27" w:rsidP="00090ED8">
            <w:pPr>
              <w:pStyle w:val="Tabletext"/>
              <w:jc w:val="left"/>
              <w:rPr>
                <w:lang w:val="es-ES_tradnl"/>
              </w:rPr>
            </w:pPr>
            <w:r w:rsidRPr="00BC7AA0">
              <w:rPr>
                <w:lang w:val="es-ES_tradnl"/>
              </w:rPr>
              <w:t xml:space="preserve">128 </w:t>
            </w:r>
            <w:r w:rsidR="00D22D01" w:rsidRPr="00BC7AA0">
              <w:rPr>
                <w:lang w:val="es-ES_tradnl"/>
              </w:rPr>
              <w:t>kbit/s</w:t>
            </w:r>
          </w:p>
        </w:tc>
      </w:tr>
      <w:tr w:rsidR="00A87E27" w:rsidRPr="00BC7AA0" w14:paraId="06CDBEF5" w14:textId="77777777" w:rsidTr="00090ED8">
        <w:trPr>
          <w:cantSplit/>
          <w:jc w:val="center"/>
        </w:trPr>
        <w:tc>
          <w:tcPr>
            <w:tcW w:w="3061" w:type="dxa"/>
            <w:shd w:val="clear" w:color="auto" w:fill="auto"/>
          </w:tcPr>
          <w:p w14:paraId="5CE6966B" w14:textId="77777777" w:rsidR="00A87E27" w:rsidRPr="00BC7AA0" w:rsidRDefault="00A87E27" w:rsidP="00090ED8">
            <w:pPr>
              <w:pStyle w:val="Tabletext"/>
              <w:jc w:val="left"/>
              <w:rPr>
                <w:lang w:val="es-ES_tradnl"/>
              </w:rPr>
            </w:pPr>
            <w:r w:rsidRPr="00BC7AA0">
              <w:rPr>
                <w:lang w:val="es-ES_tradnl"/>
              </w:rPr>
              <w:t>Múltiples métodos de acceso</w:t>
            </w:r>
          </w:p>
        </w:tc>
        <w:tc>
          <w:tcPr>
            <w:tcW w:w="3288" w:type="dxa"/>
            <w:shd w:val="clear" w:color="auto" w:fill="auto"/>
          </w:tcPr>
          <w:p w14:paraId="152571B9" w14:textId="77777777" w:rsidR="00A87E27" w:rsidRPr="00BC7AA0" w:rsidRDefault="00A87E27" w:rsidP="00090ED8">
            <w:pPr>
              <w:pStyle w:val="Tabletext"/>
              <w:jc w:val="left"/>
              <w:rPr>
                <w:lang w:val="es-ES_tradnl"/>
              </w:rPr>
            </w:pPr>
            <w:r w:rsidRPr="00BC7AA0">
              <w:rPr>
                <w:lang w:val="es-ES_tradnl"/>
              </w:rPr>
              <w:t>OFDM</w:t>
            </w:r>
          </w:p>
        </w:tc>
        <w:tc>
          <w:tcPr>
            <w:tcW w:w="3288" w:type="dxa"/>
            <w:shd w:val="clear" w:color="auto" w:fill="auto"/>
          </w:tcPr>
          <w:p w14:paraId="58887A6E" w14:textId="77777777" w:rsidR="00A87E27" w:rsidRPr="00BC7AA0" w:rsidRDefault="00A87E27" w:rsidP="00090ED8">
            <w:pPr>
              <w:pStyle w:val="Tabletext"/>
              <w:jc w:val="left"/>
              <w:rPr>
                <w:lang w:val="es-ES_tradnl"/>
              </w:rPr>
            </w:pPr>
            <w:r w:rsidRPr="00BC7AA0">
              <w:rPr>
                <w:lang w:val="es-ES_tradnl"/>
              </w:rPr>
              <w:t>OFDM</w:t>
            </w:r>
          </w:p>
        </w:tc>
      </w:tr>
      <w:tr w:rsidR="00A87E27" w:rsidRPr="00BC7AA0" w14:paraId="0501BD16" w14:textId="77777777" w:rsidTr="00090ED8">
        <w:trPr>
          <w:cantSplit/>
          <w:jc w:val="center"/>
        </w:trPr>
        <w:tc>
          <w:tcPr>
            <w:tcW w:w="3061" w:type="dxa"/>
            <w:shd w:val="clear" w:color="auto" w:fill="auto"/>
          </w:tcPr>
          <w:p w14:paraId="1E236D2F" w14:textId="77777777" w:rsidR="00A87E27" w:rsidRPr="00BC7AA0" w:rsidRDefault="00A87E27" w:rsidP="00090ED8">
            <w:pPr>
              <w:pStyle w:val="Tabletext"/>
              <w:jc w:val="left"/>
              <w:rPr>
                <w:lang w:val="es-ES_tradnl"/>
              </w:rPr>
            </w:pPr>
            <w:r w:rsidRPr="00BC7AA0">
              <w:rPr>
                <w:lang w:val="es-ES_tradnl"/>
              </w:rPr>
              <w:t>Corrección de errores en recepción</w:t>
            </w:r>
          </w:p>
        </w:tc>
        <w:tc>
          <w:tcPr>
            <w:tcW w:w="3288" w:type="dxa"/>
            <w:shd w:val="clear" w:color="auto" w:fill="auto"/>
          </w:tcPr>
          <w:p w14:paraId="5020760C" w14:textId="77777777" w:rsidR="00A87E27" w:rsidRPr="00BC7AA0" w:rsidRDefault="00A87E27" w:rsidP="00090ED8">
            <w:pPr>
              <w:pStyle w:val="Tabletext"/>
              <w:jc w:val="left"/>
              <w:rPr>
                <w:lang w:val="es-ES_tradnl"/>
              </w:rPr>
            </w:pPr>
            <w:r w:rsidRPr="00BC7AA0">
              <w:rPr>
                <w:lang w:val="es-ES_tradnl"/>
              </w:rPr>
              <w:t>Reed Solomon, convolucional, aleatorizador, intercalador, código de repetición</w:t>
            </w:r>
          </w:p>
        </w:tc>
        <w:tc>
          <w:tcPr>
            <w:tcW w:w="3288" w:type="dxa"/>
            <w:shd w:val="clear" w:color="auto" w:fill="auto"/>
          </w:tcPr>
          <w:p w14:paraId="085D7943" w14:textId="77777777" w:rsidR="00A87E27" w:rsidRPr="00BC7AA0" w:rsidRDefault="00A87E27" w:rsidP="00090ED8">
            <w:pPr>
              <w:pStyle w:val="Tabletext"/>
              <w:jc w:val="left"/>
              <w:rPr>
                <w:lang w:val="es-ES_tradnl"/>
              </w:rPr>
            </w:pPr>
            <w:r w:rsidRPr="00BC7AA0">
              <w:rPr>
                <w:lang w:val="es-ES_tradnl"/>
              </w:rPr>
              <w:t>Convolucional, aleatorizador, intercalador</w:t>
            </w:r>
          </w:p>
        </w:tc>
      </w:tr>
      <w:tr w:rsidR="00A87E27" w:rsidRPr="00BC7AA0" w14:paraId="4C5CA3E1" w14:textId="77777777" w:rsidTr="00090ED8">
        <w:trPr>
          <w:cantSplit/>
          <w:jc w:val="center"/>
        </w:trPr>
        <w:tc>
          <w:tcPr>
            <w:tcW w:w="3061" w:type="dxa"/>
            <w:shd w:val="clear" w:color="auto" w:fill="auto"/>
          </w:tcPr>
          <w:p w14:paraId="2EBF9BE2" w14:textId="77777777" w:rsidR="00A87E27" w:rsidRPr="00BC7AA0" w:rsidRDefault="00A87E27" w:rsidP="00090ED8">
            <w:pPr>
              <w:pStyle w:val="Tabletext"/>
              <w:jc w:val="left"/>
              <w:rPr>
                <w:lang w:val="es-ES_tradnl"/>
              </w:rPr>
            </w:pPr>
            <w:r w:rsidRPr="00BC7AA0">
              <w:rPr>
                <w:lang w:val="es-ES_tradnl"/>
              </w:rPr>
              <w:t>Topología de la red</w:t>
            </w:r>
          </w:p>
        </w:tc>
        <w:tc>
          <w:tcPr>
            <w:tcW w:w="3288" w:type="dxa"/>
            <w:shd w:val="clear" w:color="auto" w:fill="auto"/>
          </w:tcPr>
          <w:p w14:paraId="07CBEAFF" w14:textId="77777777" w:rsidR="00A87E27" w:rsidRPr="00BC7AA0" w:rsidRDefault="00A87E27" w:rsidP="00090ED8">
            <w:pPr>
              <w:pStyle w:val="Tabletext"/>
              <w:jc w:val="left"/>
              <w:rPr>
                <w:lang w:val="es-ES_tradnl"/>
              </w:rPr>
            </w:pPr>
            <w:r w:rsidRPr="00BC7AA0">
              <w:rPr>
                <w:lang w:val="es-ES_tradnl"/>
              </w:rPr>
              <w:t xml:space="preserve">Malla </w:t>
            </w:r>
          </w:p>
        </w:tc>
        <w:tc>
          <w:tcPr>
            <w:tcW w:w="3288" w:type="dxa"/>
            <w:shd w:val="clear" w:color="auto" w:fill="auto"/>
          </w:tcPr>
          <w:p w14:paraId="3502ED76" w14:textId="77777777" w:rsidR="00A87E27" w:rsidRPr="00BC7AA0" w:rsidRDefault="00A87E27" w:rsidP="00090ED8">
            <w:pPr>
              <w:pStyle w:val="Tabletext"/>
              <w:jc w:val="left"/>
              <w:rPr>
                <w:lang w:val="es-ES_tradnl"/>
              </w:rPr>
            </w:pPr>
            <w:r w:rsidRPr="00BC7AA0">
              <w:rPr>
                <w:lang w:val="es-ES_tradnl"/>
              </w:rPr>
              <w:t>Árbol</w:t>
            </w:r>
          </w:p>
        </w:tc>
      </w:tr>
      <w:tr w:rsidR="00A87E27" w:rsidRPr="00BC7AA0" w14:paraId="065C8C2C" w14:textId="77777777" w:rsidTr="00090ED8">
        <w:trPr>
          <w:cantSplit/>
          <w:jc w:val="center"/>
        </w:trPr>
        <w:tc>
          <w:tcPr>
            <w:tcW w:w="3061" w:type="dxa"/>
            <w:tcBorders>
              <w:bottom w:val="single" w:sz="4" w:space="0" w:color="000000"/>
            </w:tcBorders>
            <w:shd w:val="clear" w:color="auto" w:fill="auto"/>
          </w:tcPr>
          <w:p w14:paraId="1907CAAE" w14:textId="77777777" w:rsidR="00A87E27" w:rsidRPr="00BC7AA0" w:rsidRDefault="00A87E27" w:rsidP="00090ED8">
            <w:pPr>
              <w:pStyle w:val="Tabletext"/>
              <w:jc w:val="left"/>
              <w:rPr>
                <w:lang w:val="es-ES_tradnl"/>
              </w:rPr>
            </w:pPr>
            <w:r w:rsidRPr="00BC7AA0">
              <w:rPr>
                <w:lang w:val="es-ES_tradnl"/>
              </w:rPr>
              <w:t>Retransmisión</w:t>
            </w:r>
          </w:p>
        </w:tc>
        <w:tc>
          <w:tcPr>
            <w:tcW w:w="3288" w:type="dxa"/>
            <w:tcBorders>
              <w:bottom w:val="single" w:sz="4" w:space="0" w:color="000000"/>
            </w:tcBorders>
            <w:shd w:val="clear" w:color="auto" w:fill="auto"/>
          </w:tcPr>
          <w:p w14:paraId="5AF723D1" w14:textId="77777777" w:rsidR="00A87E27" w:rsidRPr="00BC7AA0" w:rsidRDefault="00A87E27" w:rsidP="00090ED8">
            <w:pPr>
              <w:pStyle w:val="Tabletext"/>
              <w:jc w:val="left"/>
              <w:rPr>
                <w:lang w:val="es-ES_tradnl"/>
              </w:rPr>
            </w:pPr>
            <w:r w:rsidRPr="00BC7AA0">
              <w:rPr>
                <w:lang w:val="es-ES_tradnl"/>
              </w:rPr>
              <w:t>ARQ</w:t>
            </w:r>
          </w:p>
        </w:tc>
        <w:tc>
          <w:tcPr>
            <w:tcW w:w="3288" w:type="dxa"/>
            <w:tcBorders>
              <w:bottom w:val="single" w:sz="4" w:space="0" w:color="000000"/>
            </w:tcBorders>
            <w:shd w:val="clear" w:color="auto" w:fill="auto"/>
          </w:tcPr>
          <w:p w14:paraId="5625E204" w14:textId="77777777" w:rsidR="00A87E27" w:rsidRPr="00BC7AA0" w:rsidRDefault="00A87E27" w:rsidP="00090ED8">
            <w:pPr>
              <w:pStyle w:val="Tabletext"/>
              <w:jc w:val="left"/>
              <w:rPr>
                <w:lang w:val="es-ES_tradnl"/>
              </w:rPr>
            </w:pPr>
            <w:r w:rsidRPr="00BC7AA0">
              <w:rPr>
                <w:lang w:val="es-ES_tradnl"/>
              </w:rPr>
              <w:t>ARQ</w:t>
            </w:r>
          </w:p>
        </w:tc>
      </w:tr>
      <w:tr w:rsidR="00A87E27" w:rsidRPr="00BC7AA0" w14:paraId="02303766" w14:textId="77777777" w:rsidTr="00090ED8">
        <w:trPr>
          <w:cantSplit/>
          <w:jc w:val="center"/>
        </w:trPr>
        <w:tc>
          <w:tcPr>
            <w:tcW w:w="3061" w:type="dxa"/>
            <w:shd w:val="clear" w:color="auto" w:fill="auto"/>
          </w:tcPr>
          <w:p w14:paraId="277A29DC" w14:textId="77777777" w:rsidR="00A87E27" w:rsidRPr="00BC7AA0" w:rsidRDefault="00A87E27" w:rsidP="00090ED8">
            <w:pPr>
              <w:pStyle w:val="Tabletext"/>
              <w:jc w:val="left"/>
              <w:rPr>
                <w:lang w:val="es-ES_tradnl"/>
              </w:rPr>
            </w:pPr>
            <w:r w:rsidRPr="00BC7AA0">
              <w:rPr>
                <w:lang w:val="es-ES_tradnl"/>
              </w:rPr>
              <w:t>Métodos de acceso a medios</w:t>
            </w:r>
          </w:p>
        </w:tc>
        <w:tc>
          <w:tcPr>
            <w:tcW w:w="3288" w:type="dxa"/>
            <w:shd w:val="clear" w:color="auto" w:fill="auto"/>
          </w:tcPr>
          <w:p w14:paraId="14A4A767" w14:textId="77777777" w:rsidR="00A87E27" w:rsidRPr="00BC7AA0" w:rsidRDefault="00A87E27" w:rsidP="00090ED8">
            <w:pPr>
              <w:pStyle w:val="Tabletext"/>
              <w:jc w:val="left"/>
              <w:rPr>
                <w:lang w:val="es-ES_tradnl"/>
              </w:rPr>
            </w:pPr>
            <w:r w:rsidRPr="00BC7AA0">
              <w:rPr>
                <w:lang w:val="es-ES_tradnl"/>
              </w:rPr>
              <w:t>CSMA y prioridad</w:t>
            </w:r>
          </w:p>
        </w:tc>
        <w:tc>
          <w:tcPr>
            <w:tcW w:w="3288" w:type="dxa"/>
            <w:shd w:val="clear" w:color="auto" w:fill="auto"/>
          </w:tcPr>
          <w:p w14:paraId="0BB6E307" w14:textId="77777777" w:rsidR="00A87E27" w:rsidRPr="00BC7AA0" w:rsidRDefault="00A87E27" w:rsidP="00090ED8">
            <w:pPr>
              <w:pStyle w:val="Tabletext"/>
              <w:jc w:val="left"/>
              <w:rPr>
                <w:lang w:val="es-ES_tradnl"/>
              </w:rPr>
            </w:pPr>
            <w:r w:rsidRPr="00BC7AA0">
              <w:rPr>
                <w:lang w:val="es-ES_tradnl"/>
              </w:rPr>
              <w:t>CSMA y exenta de contienda o prioridad</w:t>
            </w:r>
          </w:p>
        </w:tc>
      </w:tr>
      <w:tr w:rsidR="00A87E27" w:rsidRPr="00BC7AA0" w14:paraId="4F8AE9EC" w14:textId="77777777" w:rsidTr="00090ED8">
        <w:trPr>
          <w:cantSplit/>
          <w:jc w:val="center"/>
        </w:trPr>
        <w:tc>
          <w:tcPr>
            <w:tcW w:w="3061" w:type="dxa"/>
            <w:shd w:val="clear" w:color="auto" w:fill="auto"/>
          </w:tcPr>
          <w:p w14:paraId="0EC9EBD8" w14:textId="77777777" w:rsidR="00A87E27" w:rsidRPr="00BC7AA0" w:rsidRDefault="00A87E27" w:rsidP="00090ED8">
            <w:pPr>
              <w:pStyle w:val="Tabletext"/>
              <w:jc w:val="left"/>
              <w:rPr>
                <w:lang w:val="es-ES_tradnl"/>
              </w:rPr>
            </w:pPr>
            <w:r w:rsidRPr="00BC7AA0">
              <w:rPr>
                <w:lang w:val="es-ES_tradnl"/>
              </w:rPr>
              <w:t>Método de descubrimiento y asociación</w:t>
            </w:r>
          </w:p>
        </w:tc>
        <w:tc>
          <w:tcPr>
            <w:tcW w:w="3288" w:type="dxa"/>
            <w:shd w:val="clear" w:color="auto" w:fill="auto"/>
          </w:tcPr>
          <w:p w14:paraId="73698241" w14:textId="77777777" w:rsidR="00A87E27" w:rsidRPr="00BC7AA0" w:rsidRDefault="00A87E27" w:rsidP="00090ED8">
            <w:pPr>
              <w:pStyle w:val="Tabletext"/>
              <w:jc w:val="left"/>
              <w:rPr>
                <w:lang w:val="es-ES_tradnl"/>
              </w:rPr>
            </w:pPr>
            <w:r w:rsidRPr="00BC7AA0">
              <w:rPr>
                <w:lang w:val="es-ES_tradnl"/>
              </w:rPr>
              <w:t>Basado en 6loWPAN y EAP-PSK</w:t>
            </w:r>
          </w:p>
        </w:tc>
        <w:tc>
          <w:tcPr>
            <w:tcW w:w="3288" w:type="dxa"/>
            <w:shd w:val="clear" w:color="auto" w:fill="auto"/>
          </w:tcPr>
          <w:p w14:paraId="31B6DEB7" w14:textId="77777777" w:rsidR="00A87E27" w:rsidRPr="00BC7AA0" w:rsidRDefault="00A87E27" w:rsidP="00090ED8">
            <w:pPr>
              <w:pStyle w:val="Tabletext"/>
              <w:jc w:val="left"/>
              <w:rPr>
                <w:lang w:val="es-ES_tradnl"/>
              </w:rPr>
            </w:pPr>
            <w:r w:rsidRPr="00BC7AA0">
              <w:rPr>
                <w:lang w:val="es-ES_tradnl"/>
              </w:rPr>
              <w:t>Procedimiento específico de inscripción de red</w:t>
            </w:r>
          </w:p>
        </w:tc>
      </w:tr>
      <w:tr w:rsidR="00A87E27" w:rsidRPr="00BC7AA0" w14:paraId="04F94FD7" w14:textId="77777777" w:rsidTr="00090ED8">
        <w:trPr>
          <w:cantSplit/>
          <w:jc w:val="center"/>
        </w:trPr>
        <w:tc>
          <w:tcPr>
            <w:tcW w:w="3061" w:type="dxa"/>
            <w:shd w:val="clear" w:color="auto" w:fill="auto"/>
          </w:tcPr>
          <w:p w14:paraId="1F3CDB9A" w14:textId="77777777" w:rsidR="00A87E27" w:rsidRPr="00BC7AA0" w:rsidRDefault="00A87E27" w:rsidP="00090ED8">
            <w:pPr>
              <w:pStyle w:val="Tabletext"/>
              <w:jc w:val="left"/>
              <w:rPr>
                <w:lang w:val="es-ES_tradnl"/>
              </w:rPr>
            </w:pPr>
            <w:r w:rsidRPr="00BC7AA0">
              <w:rPr>
                <w:lang w:val="es-ES_tradnl"/>
              </w:rPr>
              <w:t>Métodos QoS</w:t>
            </w:r>
          </w:p>
        </w:tc>
        <w:tc>
          <w:tcPr>
            <w:tcW w:w="3288" w:type="dxa"/>
            <w:shd w:val="clear" w:color="auto" w:fill="auto"/>
          </w:tcPr>
          <w:p w14:paraId="7CC166C1" w14:textId="77777777" w:rsidR="00A87E27" w:rsidRPr="00BC7AA0" w:rsidRDefault="00A87E27" w:rsidP="00090ED8">
            <w:pPr>
              <w:pStyle w:val="Tabletext"/>
              <w:jc w:val="left"/>
              <w:rPr>
                <w:lang w:val="es-ES_tradnl"/>
              </w:rPr>
            </w:pPr>
            <w:r w:rsidRPr="00BC7AA0">
              <w:rPr>
                <w:lang w:val="es-ES_tradnl"/>
              </w:rPr>
              <w:t>Diferenciación de QoS con 2 prioridades</w:t>
            </w:r>
          </w:p>
        </w:tc>
        <w:tc>
          <w:tcPr>
            <w:tcW w:w="3288" w:type="dxa"/>
            <w:shd w:val="clear" w:color="auto" w:fill="auto"/>
          </w:tcPr>
          <w:p w14:paraId="228FE2B7" w14:textId="77777777" w:rsidR="00A87E27" w:rsidRPr="00BC7AA0" w:rsidRDefault="00A87E27" w:rsidP="00090ED8">
            <w:pPr>
              <w:pStyle w:val="Tabletext"/>
              <w:jc w:val="left"/>
              <w:rPr>
                <w:lang w:val="es-ES_tradnl"/>
              </w:rPr>
            </w:pPr>
            <w:r w:rsidRPr="00BC7AA0">
              <w:rPr>
                <w:lang w:val="es-ES_tradnl"/>
              </w:rPr>
              <w:t>Diferenciación de QoS con 4 prioridades</w:t>
            </w:r>
          </w:p>
        </w:tc>
      </w:tr>
      <w:tr w:rsidR="00A87E27" w:rsidRPr="00BC7AA0" w14:paraId="36B6BA56" w14:textId="77777777" w:rsidTr="00090ED8">
        <w:trPr>
          <w:cantSplit/>
          <w:jc w:val="center"/>
        </w:trPr>
        <w:tc>
          <w:tcPr>
            <w:tcW w:w="3061" w:type="dxa"/>
            <w:shd w:val="clear" w:color="auto" w:fill="auto"/>
          </w:tcPr>
          <w:p w14:paraId="6B7897E9" w14:textId="77777777" w:rsidR="00A87E27" w:rsidRPr="00BC7AA0" w:rsidRDefault="00A87E27" w:rsidP="00090ED8">
            <w:pPr>
              <w:pStyle w:val="Tabletext"/>
              <w:jc w:val="left"/>
              <w:rPr>
                <w:lang w:val="es-ES_tradnl"/>
              </w:rPr>
            </w:pPr>
            <w:r w:rsidRPr="00BC7AA0">
              <w:rPr>
                <w:lang w:val="es-ES_tradnl"/>
              </w:rPr>
              <w:t>Criptación</w:t>
            </w:r>
          </w:p>
        </w:tc>
        <w:tc>
          <w:tcPr>
            <w:tcW w:w="3288" w:type="dxa"/>
            <w:shd w:val="clear" w:color="auto" w:fill="auto"/>
          </w:tcPr>
          <w:p w14:paraId="0C68B750" w14:textId="77777777" w:rsidR="00A87E27" w:rsidRPr="00BC7AA0" w:rsidRDefault="00A87E27" w:rsidP="00090ED8">
            <w:pPr>
              <w:pStyle w:val="Tabletext"/>
              <w:jc w:val="left"/>
              <w:rPr>
                <w:lang w:val="es-ES_tradnl"/>
              </w:rPr>
            </w:pPr>
            <w:r w:rsidRPr="00BC7AA0">
              <w:rPr>
                <w:lang w:val="es-ES_tradnl"/>
              </w:rPr>
              <w:t>AES128 – CCM</w:t>
            </w:r>
          </w:p>
        </w:tc>
        <w:tc>
          <w:tcPr>
            <w:tcW w:w="3288" w:type="dxa"/>
            <w:shd w:val="clear" w:color="auto" w:fill="auto"/>
          </w:tcPr>
          <w:p w14:paraId="284D40AB" w14:textId="77777777" w:rsidR="00A87E27" w:rsidRPr="00BC7AA0" w:rsidRDefault="00A87E27" w:rsidP="00090ED8">
            <w:pPr>
              <w:pStyle w:val="Tabletext"/>
              <w:jc w:val="left"/>
              <w:rPr>
                <w:lang w:val="es-ES_tradnl"/>
              </w:rPr>
            </w:pPr>
            <w:r w:rsidRPr="00BC7AA0">
              <w:rPr>
                <w:lang w:val="es-ES_tradnl"/>
              </w:rPr>
              <w:t>AES128 – GCM</w:t>
            </w:r>
          </w:p>
        </w:tc>
      </w:tr>
      <w:tr w:rsidR="00A87E27" w:rsidRPr="00BC7AA0" w14:paraId="3B384F61" w14:textId="77777777" w:rsidTr="00090ED8">
        <w:trPr>
          <w:cantSplit/>
          <w:jc w:val="center"/>
        </w:trPr>
        <w:tc>
          <w:tcPr>
            <w:tcW w:w="3061" w:type="dxa"/>
            <w:shd w:val="clear" w:color="auto" w:fill="auto"/>
          </w:tcPr>
          <w:p w14:paraId="1B174365" w14:textId="77777777" w:rsidR="00A87E27" w:rsidRPr="00BC7AA0" w:rsidRDefault="00A87E27" w:rsidP="00090ED8">
            <w:pPr>
              <w:pStyle w:val="Tabletext"/>
              <w:jc w:val="left"/>
              <w:rPr>
                <w:lang w:val="es-ES_tradnl"/>
              </w:rPr>
            </w:pPr>
            <w:r w:rsidRPr="00BC7AA0">
              <w:rPr>
                <w:lang w:val="es-ES_tradnl"/>
              </w:rPr>
              <w:t>Autenticación/protección contra reproducción</w:t>
            </w:r>
          </w:p>
        </w:tc>
        <w:tc>
          <w:tcPr>
            <w:tcW w:w="3288" w:type="dxa"/>
            <w:shd w:val="clear" w:color="auto" w:fill="auto"/>
          </w:tcPr>
          <w:p w14:paraId="66813E79" w14:textId="77777777" w:rsidR="00A87E27" w:rsidRPr="00BC7AA0" w:rsidRDefault="00A87E27" w:rsidP="00090ED8">
            <w:pPr>
              <w:pStyle w:val="Tabletext"/>
              <w:jc w:val="left"/>
              <w:rPr>
                <w:lang w:val="es-ES_tradnl"/>
              </w:rPr>
            </w:pPr>
            <w:r w:rsidRPr="00BC7AA0">
              <w:rPr>
                <w:lang w:val="es-ES_tradnl"/>
              </w:rPr>
              <w:t>Mecanismo de autenticación y protección contra reproducción</w:t>
            </w:r>
          </w:p>
        </w:tc>
        <w:tc>
          <w:tcPr>
            <w:tcW w:w="3288" w:type="dxa"/>
            <w:shd w:val="clear" w:color="auto" w:fill="auto"/>
          </w:tcPr>
          <w:p w14:paraId="07469E6C" w14:textId="77777777" w:rsidR="00A87E27" w:rsidRPr="00BC7AA0" w:rsidRDefault="00A87E27" w:rsidP="00090ED8">
            <w:pPr>
              <w:pStyle w:val="Tabletext"/>
              <w:jc w:val="left"/>
              <w:rPr>
                <w:lang w:val="es-ES_tradnl"/>
              </w:rPr>
            </w:pPr>
            <w:r w:rsidRPr="00BC7AA0">
              <w:rPr>
                <w:lang w:val="es-ES_tradnl"/>
              </w:rPr>
              <w:t>Mecanismo de autenticación y protección contra reproducción</w:t>
            </w:r>
          </w:p>
        </w:tc>
      </w:tr>
      <w:tr w:rsidR="00A87E27" w:rsidRPr="00BC7AA0" w14:paraId="6E3984DD" w14:textId="77777777" w:rsidTr="00090ED8">
        <w:trPr>
          <w:cantSplit/>
          <w:jc w:val="center"/>
        </w:trPr>
        <w:tc>
          <w:tcPr>
            <w:tcW w:w="3061" w:type="dxa"/>
            <w:shd w:val="clear" w:color="auto" w:fill="auto"/>
          </w:tcPr>
          <w:p w14:paraId="7A4A1447" w14:textId="77777777" w:rsidR="00A87E27" w:rsidRPr="00BC7AA0" w:rsidRDefault="00A87E27" w:rsidP="00090ED8">
            <w:pPr>
              <w:pStyle w:val="Tabletext"/>
              <w:jc w:val="left"/>
              <w:rPr>
                <w:lang w:val="es-ES_tradnl"/>
              </w:rPr>
            </w:pPr>
            <w:r w:rsidRPr="00BC7AA0">
              <w:rPr>
                <w:lang w:val="es-ES_tradnl"/>
              </w:rPr>
              <w:t>Intercambio de claves</w:t>
            </w:r>
          </w:p>
        </w:tc>
        <w:tc>
          <w:tcPr>
            <w:tcW w:w="3288" w:type="dxa"/>
            <w:shd w:val="clear" w:color="auto" w:fill="auto"/>
          </w:tcPr>
          <w:p w14:paraId="06F8D20C" w14:textId="77777777" w:rsidR="00A87E27" w:rsidRPr="00BC7AA0" w:rsidRDefault="00A87E27" w:rsidP="00090ED8">
            <w:pPr>
              <w:pStyle w:val="Tabletext"/>
              <w:jc w:val="left"/>
              <w:rPr>
                <w:lang w:val="es-ES_tradnl"/>
              </w:rPr>
            </w:pPr>
            <w:r w:rsidRPr="00BC7AA0">
              <w:rPr>
                <w:lang w:val="es-ES_tradnl"/>
              </w:rPr>
              <w:t>Sí</w:t>
            </w:r>
          </w:p>
        </w:tc>
        <w:tc>
          <w:tcPr>
            <w:tcW w:w="3288" w:type="dxa"/>
            <w:shd w:val="clear" w:color="auto" w:fill="auto"/>
          </w:tcPr>
          <w:p w14:paraId="129EB95B" w14:textId="77777777" w:rsidR="00A87E27" w:rsidRPr="00BC7AA0" w:rsidRDefault="00A87E27" w:rsidP="00090ED8">
            <w:pPr>
              <w:pStyle w:val="Tabletext"/>
              <w:jc w:val="left"/>
              <w:rPr>
                <w:lang w:val="es-ES_tradnl"/>
              </w:rPr>
            </w:pPr>
            <w:r w:rsidRPr="00BC7AA0">
              <w:rPr>
                <w:lang w:val="es-ES_tradnl"/>
              </w:rPr>
              <w:t>Sí</w:t>
            </w:r>
          </w:p>
        </w:tc>
      </w:tr>
      <w:tr w:rsidR="00A87E27" w:rsidRPr="00BC7AA0" w14:paraId="726EE298" w14:textId="77777777" w:rsidTr="00090ED8">
        <w:trPr>
          <w:cantSplit/>
          <w:jc w:val="center"/>
        </w:trPr>
        <w:tc>
          <w:tcPr>
            <w:tcW w:w="3061" w:type="dxa"/>
            <w:shd w:val="clear" w:color="auto" w:fill="auto"/>
          </w:tcPr>
          <w:p w14:paraId="2FAB03F4" w14:textId="77777777" w:rsidR="00A87E27" w:rsidRPr="00BC7AA0" w:rsidRDefault="00A87E27" w:rsidP="00090ED8">
            <w:pPr>
              <w:pStyle w:val="Tabletext"/>
              <w:jc w:val="left"/>
              <w:rPr>
                <w:lang w:val="es-ES_tradnl"/>
              </w:rPr>
            </w:pPr>
            <w:r w:rsidRPr="00BC7AA0">
              <w:rPr>
                <w:lang w:val="es-ES_tradnl"/>
              </w:rPr>
              <w:t xml:space="preserve">Identificación unívoca de dispositivo </w:t>
            </w:r>
          </w:p>
        </w:tc>
        <w:tc>
          <w:tcPr>
            <w:tcW w:w="3288" w:type="dxa"/>
            <w:shd w:val="clear" w:color="auto" w:fill="auto"/>
          </w:tcPr>
          <w:p w14:paraId="4EC3703F" w14:textId="77777777" w:rsidR="00A87E27" w:rsidRPr="00BC7AA0" w:rsidRDefault="00A87E27" w:rsidP="00090ED8">
            <w:pPr>
              <w:pStyle w:val="Tabletext"/>
              <w:jc w:val="left"/>
              <w:rPr>
                <w:lang w:val="es-ES_tradnl"/>
              </w:rPr>
            </w:pPr>
            <w:r w:rsidRPr="00BC7AA0">
              <w:rPr>
                <w:lang w:val="es-ES_tradnl"/>
              </w:rPr>
              <w:t>Identificador único de dispositivo de 64 bits</w:t>
            </w:r>
          </w:p>
        </w:tc>
        <w:tc>
          <w:tcPr>
            <w:tcW w:w="3288" w:type="dxa"/>
            <w:shd w:val="clear" w:color="auto" w:fill="auto"/>
          </w:tcPr>
          <w:p w14:paraId="3AB5FB1A" w14:textId="77777777" w:rsidR="00A87E27" w:rsidRPr="00BC7AA0" w:rsidRDefault="00A87E27" w:rsidP="00090ED8">
            <w:pPr>
              <w:pStyle w:val="Tabletext"/>
              <w:jc w:val="left"/>
              <w:rPr>
                <w:lang w:val="es-ES_tradnl"/>
              </w:rPr>
            </w:pPr>
            <w:r w:rsidRPr="00BC7AA0">
              <w:rPr>
                <w:lang w:val="es-ES_tradnl"/>
              </w:rPr>
              <w:t>Identificador único de dispositivo de 64 bits</w:t>
            </w:r>
          </w:p>
        </w:tc>
      </w:tr>
    </w:tbl>
    <w:p w14:paraId="22F7CC5E" w14:textId="77777777" w:rsidR="00A87E27" w:rsidRPr="00BC7AA0" w:rsidRDefault="00A87E27" w:rsidP="00A87E27">
      <w:pPr>
        <w:pStyle w:val="Tablefin"/>
        <w:rPr>
          <w:lang w:val="es-ES_tradnl"/>
        </w:rPr>
      </w:pPr>
      <w:bookmarkStart w:id="72" w:name="_Toc421882708"/>
    </w:p>
    <w:p w14:paraId="17680266" w14:textId="77777777" w:rsidR="00A87E27" w:rsidRPr="00BC7AA0" w:rsidRDefault="00A87E27" w:rsidP="00A87E27">
      <w:pPr>
        <w:pStyle w:val="Heading2"/>
        <w:rPr>
          <w:rFonts w:eastAsia="Batang"/>
          <w:lang w:val="es-ES_tradnl"/>
        </w:rPr>
      </w:pPr>
      <w:bookmarkStart w:id="73" w:name="_Toc43910054"/>
      <w:bookmarkStart w:id="74" w:name="_Toc43910121"/>
      <w:r w:rsidRPr="00BC7AA0">
        <w:rPr>
          <w:rFonts w:eastAsia="Batang"/>
          <w:lang w:val="es-ES_tradnl"/>
        </w:rPr>
        <w:t>A1.3</w:t>
      </w:r>
      <w:r w:rsidRPr="00BC7AA0">
        <w:rPr>
          <w:rFonts w:eastAsia="Batang"/>
          <w:lang w:val="es-ES_tradnl"/>
        </w:rPr>
        <w:tab/>
        <w:t>Normas 3GPP</w:t>
      </w:r>
      <w:bookmarkEnd w:id="72"/>
      <w:bookmarkEnd w:id="73"/>
      <w:bookmarkEnd w:id="74"/>
    </w:p>
    <w:p w14:paraId="0C30CB24" w14:textId="6BCF5BEF" w:rsidR="00D22D01" w:rsidRPr="00BC7AA0" w:rsidRDefault="00A87E27" w:rsidP="00A87E27">
      <w:pPr>
        <w:rPr>
          <w:rFonts w:eastAsia="Batang"/>
          <w:lang w:val="es-ES_tradnl"/>
        </w:rPr>
      </w:pPr>
      <w:r w:rsidRPr="00BC7AA0">
        <w:rPr>
          <w:rFonts w:eastAsia="Batang"/>
          <w:lang w:val="es-ES_tradnl"/>
        </w:rPr>
        <w:t xml:space="preserve">3GPP tiene varias normas inalámbricas aplicables a aplicaciones del primer kilómetro para sistemas de gestión de redes eléctricas. </w:t>
      </w:r>
      <w:r w:rsidR="00D22D01" w:rsidRPr="00BC7AA0">
        <w:rPr>
          <w:rFonts w:eastAsia="Batang"/>
          <w:lang w:val="es-ES_tradnl"/>
        </w:rPr>
        <w:t>En versiones recientes de las normas 3GPP se han introducido mejoras para las comunicaciones de tipo máquina (</w:t>
      </w:r>
      <w:r w:rsidR="00BB3913" w:rsidRPr="00BC7AA0">
        <w:rPr>
          <w:rFonts w:eastAsia="Batang"/>
          <w:i/>
          <w:iCs/>
          <w:lang w:val="es-ES_tradnl"/>
        </w:rPr>
        <w:t>machine type communications</w:t>
      </w:r>
      <w:r w:rsidR="00BB3913" w:rsidRPr="00BC7AA0">
        <w:rPr>
          <w:rFonts w:eastAsia="Batang"/>
          <w:lang w:val="es-ES_tradnl"/>
        </w:rPr>
        <w:t xml:space="preserve"> –</w:t>
      </w:r>
      <w:r w:rsidR="00D22D01" w:rsidRPr="00BC7AA0">
        <w:rPr>
          <w:rFonts w:eastAsia="Batang"/>
          <w:lang w:val="es-ES_tradnl"/>
        </w:rPr>
        <w:t xml:space="preserve"> MTC), por ejemplo:</w:t>
      </w:r>
    </w:p>
    <w:p w14:paraId="46EDCD83" w14:textId="77777777" w:rsidR="00D22D01" w:rsidRPr="00BC7AA0" w:rsidRDefault="00D22D01" w:rsidP="00A87E27">
      <w:pPr>
        <w:rPr>
          <w:rFonts w:eastAsia="Batang"/>
          <w:lang w:val="es-ES_tradnl"/>
        </w:rPr>
      </w:pPr>
      <w:r w:rsidRPr="00BC7AA0">
        <w:rPr>
          <w:rFonts w:eastAsia="Batang"/>
          <w:lang w:val="es-ES_tradnl"/>
        </w:rPr>
        <w:t>Versión 10:</w:t>
      </w:r>
    </w:p>
    <w:p w14:paraId="2BF20597" w14:textId="3447E939" w:rsidR="00A87E27" w:rsidRPr="00BC7AA0" w:rsidRDefault="00BB3913" w:rsidP="00BB3913">
      <w:pPr>
        <w:pStyle w:val="enumlev1"/>
        <w:rPr>
          <w:rFonts w:eastAsia="Batang"/>
          <w:lang w:val="es-ES_tradnl"/>
        </w:rPr>
      </w:pPr>
      <w:r w:rsidRPr="00BC7AA0">
        <w:rPr>
          <w:rFonts w:eastAsia="Batang"/>
          <w:lang w:val="es-ES_tradnl"/>
        </w:rPr>
        <w:t>•</w:t>
      </w:r>
      <w:r w:rsidRPr="00BC7AA0">
        <w:rPr>
          <w:rFonts w:eastAsia="Batang"/>
          <w:lang w:val="es-ES_tradnl"/>
        </w:rPr>
        <w:tab/>
      </w:r>
      <w:r w:rsidR="00D22D01" w:rsidRPr="00BC7AA0">
        <w:rPr>
          <w:rFonts w:eastAsia="Batang"/>
          <w:lang w:val="es-ES_tradnl"/>
        </w:rPr>
        <w:t xml:space="preserve">Introducción de la causa de establecimiento de acceso tolerante del retardo e indicación de baja prioridad de acceso para dar soporte al control del sistema en dispositivos MTC con requisitos de latencia relajados. </w:t>
      </w:r>
      <w:r w:rsidR="00BF7230" w:rsidRPr="00BC7AA0">
        <w:rPr>
          <w:rFonts w:eastAsia="Batang"/>
          <w:lang w:val="es-ES_tradnl"/>
        </w:rPr>
        <w:t>Esto puede resultar especialmente útil en caso de escenarios de sobrecarga (GSM/EDGE, UMTS, HSPA+, LTE).</w:t>
      </w:r>
    </w:p>
    <w:p w14:paraId="7ECD3403" w14:textId="2F0CD54B" w:rsidR="00BF7230" w:rsidRPr="00BC7AA0" w:rsidRDefault="00BB3913" w:rsidP="00BB3913">
      <w:pPr>
        <w:pStyle w:val="enumlev1"/>
        <w:rPr>
          <w:rFonts w:eastAsia="Batang"/>
          <w:lang w:val="es-ES_tradnl"/>
        </w:rPr>
      </w:pPr>
      <w:r w:rsidRPr="00BC7AA0">
        <w:rPr>
          <w:rFonts w:eastAsia="Batang"/>
          <w:lang w:val="es-ES_tradnl"/>
        </w:rPr>
        <w:t>•</w:t>
      </w:r>
      <w:r w:rsidRPr="00BC7AA0">
        <w:rPr>
          <w:rFonts w:eastAsia="Batang"/>
          <w:lang w:val="es-ES_tradnl"/>
        </w:rPr>
        <w:tab/>
      </w:r>
      <w:r w:rsidR="00BF7230" w:rsidRPr="00BC7AA0">
        <w:rPr>
          <w:rFonts w:eastAsia="Batang"/>
          <w:lang w:val="es-ES_tradnl"/>
        </w:rPr>
        <w:t xml:space="preserve">Bloqueo de acceso extendido y </w:t>
      </w:r>
      <w:r w:rsidRPr="00BC7AA0">
        <w:rPr>
          <w:rFonts w:eastAsia="Batang"/>
          <w:lang w:val="es-ES_tradnl"/>
        </w:rPr>
        <w:t>r</w:t>
      </w:r>
      <w:r w:rsidR="00BF7230" w:rsidRPr="00BC7AA0">
        <w:rPr>
          <w:rFonts w:eastAsia="Batang"/>
          <w:lang w:val="es-ES_tradnl"/>
        </w:rPr>
        <w:t>echazo implícito para dar soporte a dispositivos de bloqueo de dispositivos tolerantes al retardo configurados para baja prioridad de acceso (GS</w:t>
      </w:r>
      <w:r w:rsidR="00334A17" w:rsidRPr="00BC7AA0">
        <w:rPr>
          <w:rFonts w:eastAsia="Batang"/>
          <w:lang w:val="es-ES_tradnl"/>
        </w:rPr>
        <w:t>M</w:t>
      </w:r>
      <w:r w:rsidR="00BF7230" w:rsidRPr="00BC7AA0">
        <w:rPr>
          <w:rFonts w:eastAsia="Batang"/>
          <w:lang w:val="es-ES_tradnl"/>
        </w:rPr>
        <w:t>/EDGE).</w:t>
      </w:r>
    </w:p>
    <w:p w14:paraId="21516635" w14:textId="77777777" w:rsidR="00BF7230" w:rsidRPr="00BC7AA0" w:rsidRDefault="00BF7230" w:rsidP="00BB3913">
      <w:pPr>
        <w:keepNext/>
        <w:keepLines/>
        <w:rPr>
          <w:rFonts w:eastAsia="Batang"/>
          <w:lang w:val="es-ES_tradnl"/>
        </w:rPr>
      </w:pPr>
      <w:r w:rsidRPr="00BC7AA0">
        <w:rPr>
          <w:rFonts w:eastAsia="Batang"/>
          <w:lang w:val="es-ES_tradnl"/>
        </w:rPr>
        <w:lastRenderedPageBreak/>
        <w:t>Versión 11:</w:t>
      </w:r>
    </w:p>
    <w:p w14:paraId="4ACAB055" w14:textId="1D9A524E" w:rsidR="00BF7230" w:rsidRPr="00BC7AA0" w:rsidRDefault="00BB3913" w:rsidP="00BB3913">
      <w:pPr>
        <w:pStyle w:val="enumlev1"/>
        <w:rPr>
          <w:rFonts w:eastAsia="Batang"/>
          <w:lang w:val="es-ES_tradnl"/>
        </w:rPr>
      </w:pPr>
      <w:r w:rsidRPr="00BC7AA0">
        <w:rPr>
          <w:rFonts w:eastAsia="Batang"/>
          <w:lang w:val="es-ES_tradnl"/>
        </w:rPr>
        <w:t>•</w:t>
      </w:r>
      <w:r w:rsidRPr="00BC7AA0">
        <w:rPr>
          <w:rFonts w:eastAsia="Batang"/>
          <w:lang w:val="es-ES_tradnl"/>
        </w:rPr>
        <w:tab/>
      </w:r>
      <w:r w:rsidR="00BF7230" w:rsidRPr="00BC7AA0">
        <w:rPr>
          <w:rFonts w:eastAsia="Batang"/>
          <w:lang w:val="es-ES_tradnl"/>
        </w:rPr>
        <w:t>Bloqueo de acceso extendido (UMTS, HSPA+, LTE)</w:t>
      </w:r>
    </w:p>
    <w:p w14:paraId="5CDB85BE" w14:textId="77777777" w:rsidR="00BF7230" w:rsidRPr="00BC7AA0" w:rsidRDefault="00BF7230" w:rsidP="00BF7230">
      <w:pPr>
        <w:rPr>
          <w:rFonts w:eastAsia="Batang"/>
          <w:lang w:val="es-ES_tradnl"/>
        </w:rPr>
      </w:pPr>
      <w:r w:rsidRPr="00BC7AA0">
        <w:rPr>
          <w:rFonts w:eastAsia="Batang"/>
          <w:lang w:val="es-ES_tradnl"/>
        </w:rPr>
        <w:t>Versión 12:</w:t>
      </w:r>
    </w:p>
    <w:p w14:paraId="6CA6B432" w14:textId="3EAB38AF" w:rsidR="00BF7230" w:rsidRPr="00BC7AA0" w:rsidRDefault="00BB3913" w:rsidP="00BB3913">
      <w:pPr>
        <w:pStyle w:val="enumlev1"/>
        <w:rPr>
          <w:rFonts w:eastAsia="Batang"/>
          <w:lang w:val="es-ES_tradnl"/>
        </w:rPr>
      </w:pPr>
      <w:r w:rsidRPr="00BC7AA0">
        <w:rPr>
          <w:rFonts w:eastAsia="Batang"/>
          <w:lang w:val="es-ES_tradnl"/>
        </w:rPr>
        <w:t>•</w:t>
      </w:r>
      <w:r w:rsidRPr="00BC7AA0">
        <w:rPr>
          <w:rFonts w:eastAsia="Batang"/>
          <w:lang w:val="es-ES_tradnl"/>
        </w:rPr>
        <w:tab/>
      </w:r>
      <w:r w:rsidR="00BF7230" w:rsidRPr="00BC7AA0">
        <w:rPr>
          <w:rFonts w:eastAsia="Batang"/>
          <w:lang w:val="es-ES_tradnl"/>
        </w:rPr>
        <w:t>Modo de ahorro de energía de UE para apoyar baterías de larga vida de hasta varios años en caso de los dispositivos caracterizados por pequeñas transmisiones de datos poco frecuentes (GSM/EDGE, UMTS, HSPA+, LTE)</w:t>
      </w:r>
    </w:p>
    <w:p w14:paraId="525BCAC3" w14:textId="1CDD2432" w:rsidR="00BF7230" w:rsidRPr="00BC7AA0" w:rsidRDefault="00BB3913" w:rsidP="00BB3913">
      <w:pPr>
        <w:pStyle w:val="enumlev1"/>
        <w:rPr>
          <w:rFonts w:eastAsia="Batang"/>
          <w:lang w:val="es-ES_tradnl"/>
        </w:rPr>
      </w:pPr>
      <w:r w:rsidRPr="00BC7AA0">
        <w:rPr>
          <w:rFonts w:eastAsia="Batang"/>
          <w:lang w:val="es-ES_tradnl"/>
        </w:rPr>
        <w:t>•</w:t>
      </w:r>
      <w:r w:rsidRPr="00BC7AA0">
        <w:rPr>
          <w:rFonts w:eastAsia="Batang"/>
          <w:lang w:val="es-ES_tradnl"/>
        </w:rPr>
        <w:tab/>
      </w:r>
      <w:r w:rsidR="00BF7230" w:rsidRPr="00BC7AA0">
        <w:rPr>
          <w:rFonts w:eastAsia="Batang"/>
          <w:lang w:val="es-ES_tradnl"/>
        </w:rPr>
        <w:t xml:space="preserve">Categoría de UE de baja complejidad para permitir coste de dispositivo reducido a fin de dar soporte </w:t>
      </w:r>
      <w:r w:rsidRPr="00BC7AA0">
        <w:rPr>
          <w:rFonts w:eastAsia="Batang"/>
          <w:lang w:val="es-ES_tradnl"/>
        </w:rPr>
        <w:t xml:space="preserve">a </w:t>
      </w:r>
      <w:r w:rsidR="00BF7230" w:rsidRPr="00BC7AA0">
        <w:rPr>
          <w:rFonts w:eastAsia="Batang"/>
          <w:lang w:val="es-ES_tradnl"/>
        </w:rPr>
        <w:t>la utilización flexible en toda una gama de aplicaciones de MTC (LTE)</w:t>
      </w:r>
    </w:p>
    <w:p w14:paraId="267E8A8F" w14:textId="77777777" w:rsidR="00BF7230" w:rsidRPr="00BC7AA0" w:rsidRDefault="0095673C" w:rsidP="0095673C">
      <w:pPr>
        <w:rPr>
          <w:rFonts w:eastAsia="Batang"/>
          <w:lang w:val="es-ES_tradnl"/>
        </w:rPr>
      </w:pPr>
      <w:r w:rsidRPr="00BC7AA0">
        <w:rPr>
          <w:rFonts w:eastAsia="Batang"/>
          <w:lang w:val="es-ES_tradnl"/>
        </w:rPr>
        <w:t>Versión 13:</w:t>
      </w:r>
    </w:p>
    <w:p w14:paraId="5F96631E" w14:textId="5627AE7F" w:rsidR="0095673C" w:rsidRPr="00BC7AA0" w:rsidRDefault="00BB3913" w:rsidP="00BB3913">
      <w:pPr>
        <w:pStyle w:val="enumlev1"/>
        <w:rPr>
          <w:rFonts w:eastAsia="Batang"/>
          <w:lang w:val="es-ES_tradnl"/>
        </w:rPr>
      </w:pPr>
      <w:r w:rsidRPr="00BC7AA0">
        <w:rPr>
          <w:rFonts w:eastAsia="Batang"/>
          <w:lang w:val="es-ES_tradnl"/>
        </w:rPr>
        <w:t>•</w:t>
      </w:r>
      <w:r w:rsidRPr="00BC7AA0">
        <w:rPr>
          <w:rFonts w:eastAsia="Batang"/>
          <w:lang w:val="es-ES_tradnl"/>
        </w:rPr>
        <w:tab/>
      </w:r>
      <w:r w:rsidR="0095673C" w:rsidRPr="00BC7AA0">
        <w:rPr>
          <w:rFonts w:eastAsia="Batang"/>
          <w:lang w:val="es-ES_tradnl"/>
        </w:rPr>
        <w:t>DRX ampliada para dar soporte a la batería de larga vida al tiempo que se mantiene la accesibilidad terminada en móvil bajo control de red (GSM/EDGE, UMTS, HSPA+, LTE)</w:t>
      </w:r>
    </w:p>
    <w:p w14:paraId="27656791" w14:textId="3E9CE4F3" w:rsidR="0095673C" w:rsidRPr="00BC7AA0" w:rsidRDefault="00BB3913" w:rsidP="00BB3913">
      <w:pPr>
        <w:pStyle w:val="enumlev1"/>
        <w:rPr>
          <w:rFonts w:eastAsia="Batang"/>
          <w:lang w:val="es-ES_tradnl"/>
        </w:rPr>
      </w:pPr>
      <w:r w:rsidRPr="00BC7AA0">
        <w:rPr>
          <w:rFonts w:eastAsia="Batang"/>
          <w:lang w:val="es-ES_tradnl"/>
        </w:rPr>
        <w:t>•</w:t>
      </w:r>
      <w:r w:rsidRPr="00BC7AA0">
        <w:rPr>
          <w:rFonts w:eastAsia="Batang"/>
          <w:lang w:val="es-ES_tradnl"/>
        </w:rPr>
        <w:tab/>
      </w:r>
      <w:r w:rsidR="0095673C" w:rsidRPr="00BC7AA0">
        <w:rPr>
          <w:rFonts w:eastAsia="Batang"/>
          <w:lang w:val="es-ES_tradnl"/>
        </w:rPr>
        <w:t xml:space="preserve">Cobertura ampliada de GSM de Internet de las </w:t>
      </w:r>
      <w:r w:rsidRPr="00BC7AA0">
        <w:rPr>
          <w:rFonts w:eastAsia="Batang"/>
          <w:lang w:val="es-ES_tradnl"/>
        </w:rPr>
        <w:t>c</w:t>
      </w:r>
      <w:r w:rsidR="0095673C" w:rsidRPr="00BC7AA0">
        <w:rPr>
          <w:rFonts w:eastAsia="Batang"/>
          <w:lang w:val="es-ES_tradnl"/>
        </w:rPr>
        <w:t>osas (EC-GSM-IoT) (GSM/EDGE), mejoras de la capa fí</w:t>
      </w:r>
      <w:r w:rsidRPr="00BC7AA0">
        <w:rPr>
          <w:rFonts w:eastAsia="Batang"/>
          <w:lang w:val="es-ES_tradnl"/>
        </w:rPr>
        <w:t>si</w:t>
      </w:r>
      <w:r w:rsidR="0095673C" w:rsidRPr="00BC7AA0">
        <w:rPr>
          <w:rFonts w:eastAsia="Batang"/>
          <w:lang w:val="es-ES_tradnl"/>
        </w:rPr>
        <w:t xml:space="preserve">ca de LTE para MTC (eMTC) (LTE), Internet de las </w:t>
      </w:r>
      <w:r w:rsidRPr="00BC7AA0">
        <w:rPr>
          <w:rFonts w:eastAsia="Batang"/>
          <w:lang w:val="es-ES_tradnl"/>
        </w:rPr>
        <w:t>c</w:t>
      </w:r>
      <w:r w:rsidR="0095673C" w:rsidRPr="00BC7AA0">
        <w:rPr>
          <w:rFonts w:eastAsia="Batang"/>
          <w:lang w:val="es-ES_tradnl"/>
        </w:rPr>
        <w:t>osas de banda estrecha (NB</w:t>
      </w:r>
      <w:r w:rsidRPr="00BC7AA0">
        <w:rPr>
          <w:rFonts w:eastAsia="Batang"/>
          <w:lang w:val="es-ES_tradnl"/>
        </w:rPr>
        <w:noBreakHyphen/>
      </w:r>
      <w:r w:rsidR="0095673C" w:rsidRPr="00BC7AA0">
        <w:rPr>
          <w:rFonts w:eastAsia="Batang"/>
          <w:lang w:val="es-ES_tradnl"/>
        </w:rPr>
        <w:t>IoT) para dar soporte dispositivos de baja complejidad, pérdida de acoplamiento de 164</w:t>
      </w:r>
      <w:r w:rsidRPr="00BC7AA0">
        <w:rPr>
          <w:rFonts w:eastAsia="Batang"/>
          <w:lang w:val="es-ES_tradnl"/>
        </w:rPr>
        <w:t> </w:t>
      </w:r>
      <w:r w:rsidR="0095673C" w:rsidRPr="00BC7AA0">
        <w:rPr>
          <w:rFonts w:eastAsia="Batang"/>
          <w:lang w:val="es-ES_tradnl"/>
        </w:rPr>
        <w:t>dB, 10</w:t>
      </w:r>
      <w:r w:rsidR="009911ED">
        <w:rPr>
          <w:rFonts w:eastAsia="Batang"/>
          <w:lang w:val="es-ES_tradnl"/>
        </w:rPr>
        <w:t> </w:t>
      </w:r>
      <w:r w:rsidR="0095673C" w:rsidRPr="00BC7AA0">
        <w:rPr>
          <w:rFonts w:eastAsia="Batang"/>
          <w:lang w:val="es-ES_tradnl"/>
        </w:rPr>
        <w:t>años de vida de la batería, latencia de 10</w:t>
      </w:r>
      <w:r w:rsidR="009911ED">
        <w:rPr>
          <w:rFonts w:eastAsia="Batang"/>
          <w:lang w:val="es-ES_tradnl"/>
        </w:rPr>
        <w:t> </w:t>
      </w:r>
      <w:r w:rsidR="0095673C" w:rsidRPr="00BC7AA0">
        <w:rPr>
          <w:rFonts w:eastAsia="Batang"/>
          <w:lang w:val="es-ES_tradnl"/>
        </w:rPr>
        <w:t>segundos y una capacidad de sistema de al menos 60</w:t>
      </w:r>
      <w:r w:rsidR="009911ED">
        <w:rPr>
          <w:rFonts w:eastAsia="Batang"/>
          <w:lang w:val="es-ES_tradnl"/>
        </w:rPr>
        <w:t> </w:t>
      </w:r>
      <w:r w:rsidR="0095673C" w:rsidRPr="00BC7AA0">
        <w:rPr>
          <w:rFonts w:eastAsia="Batang"/>
          <w:lang w:val="es-ES_tradnl"/>
        </w:rPr>
        <w:t>000 dispositivos por kilóme</w:t>
      </w:r>
      <w:r w:rsidRPr="00BC7AA0">
        <w:rPr>
          <w:rFonts w:eastAsia="Batang"/>
          <w:lang w:val="es-ES_tradnl"/>
        </w:rPr>
        <w:t>t</w:t>
      </w:r>
      <w:r w:rsidR="0095673C" w:rsidRPr="00BC7AA0">
        <w:rPr>
          <w:rFonts w:eastAsia="Batang"/>
          <w:lang w:val="es-ES_tradnl"/>
        </w:rPr>
        <w:t>ro cuadrado.</w:t>
      </w:r>
    </w:p>
    <w:p w14:paraId="7842EE34" w14:textId="7C9FA44C" w:rsidR="0095673C" w:rsidRPr="00BC7AA0" w:rsidRDefault="0095673C">
      <w:pPr>
        <w:rPr>
          <w:rFonts w:eastAsia="Batang"/>
          <w:lang w:val="es-ES_tradnl"/>
        </w:rPr>
      </w:pPr>
      <w:r w:rsidRPr="00BC7AA0">
        <w:rPr>
          <w:rFonts w:eastAsia="Batang"/>
          <w:lang w:val="es-ES_tradnl"/>
        </w:rPr>
        <w:t xml:space="preserve">En el siguiente </w:t>
      </w:r>
      <w:r w:rsidR="009911ED" w:rsidRPr="00BC7AA0">
        <w:rPr>
          <w:rFonts w:eastAsia="Batang"/>
          <w:lang w:val="es-ES_tradnl"/>
        </w:rPr>
        <w:t xml:space="preserve">Cuadro </w:t>
      </w:r>
      <w:r w:rsidRPr="00BC7AA0">
        <w:rPr>
          <w:rFonts w:eastAsia="Batang"/>
          <w:lang w:val="es-ES_tradnl"/>
        </w:rPr>
        <w:t>se facilita un resumen de las características técnicas y operativas, incluidas las mejoras arriba enumeradas para la</w:t>
      </w:r>
      <w:r w:rsidR="00334A17" w:rsidRPr="00BC7AA0">
        <w:rPr>
          <w:rFonts w:eastAsia="Batang"/>
          <w:lang w:val="es-ES_tradnl"/>
        </w:rPr>
        <w:t>s</w:t>
      </w:r>
      <w:r w:rsidRPr="00BC7AA0">
        <w:rPr>
          <w:rFonts w:eastAsia="Batang"/>
          <w:lang w:val="es-ES_tradnl"/>
        </w:rPr>
        <w:t xml:space="preserve"> MTC</w:t>
      </w:r>
      <w:r w:rsidR="00334A17" w:rsidRPr="00BC7AA0">
        <w:rPr>
          <w:rFonts w:eastAsia="Batang"/>
          <w:lang w:val="es-ES_tradnl"/>
        </w:rPr>
        <w:t>, de las correspondientes normas 3GPP inalámbrica.</w:t>
      </w:r>
    </w:p>
    <w:p w14:paraId="6F0612D8" w14:textId="4EFAE13B" w:rsidR="00334A17" w:rsidRPr="00BC7AA0" w:rsidRDefault="00334A17" w:rsidP="00BB3913">
      <w:pPr>
        <w:rPr>
          <w:rFonts w:eastAsia="Batang"/>
          <w:lang w:val="es-ES_tradnl"/>
        </w:rPr>
      </w:pPr>
    </w:p>
    <w:p w14:paraId="570DDA35" w14:textId="77777777" w:rsidR="00334A17" w:rsidRPr="00BC7AA0" w:rsidRDefault="00334A17" w:rsidP="00A87E27">
      <w:pPr>
        <w:pStyle w:val="TableNo"/>
        <w:rPr>
          <w:lang w:val="es-ES_tradnl"/>
        </w:rPr>
        <w:sectPr w:rsidR="00334A17" w:rsidRPr="00BC7AA0" w:rsidSect="007565CC">
          <w:headerReference w:type="even" r:id="rId31"/>
          <w:headerReference w:type="default" r:id="rId32"/>
          <w:pgSz w:w="11907" w:h="16834" w:code="9"/>
          <w:pgMar w:top="1418" w:right="1134" w:bottom="1134" w:left="1134" w:header="720" w:footer="482" w:gutter="0"/>
          <w:pgNumType w:start="1"/>
          <w:cols w:space="720"/>
        </w:sectPr>
      </w:pPr>
    </w:p>
    <w:p w14:paraId="49791944" w14:textId="60011C1C" w:rsidR="00A87E27" w:rsidRPr="00BC7AA0" w:rsidRDefault="00A87E27" w:rsidP="00A33EF8">
      <w:pPr>
        <w:pStyle w:val="TableNo"/>
        <w:spacing w:before="0"/>
        <w:rPr>
          <w:lang w:val="es-ES_tradnl"/>
        </w:rPr>
      </w:pPr>
      <w:r w:rsidRPr="00BC7AA0">
        <w:rPr>
          <w:lang w:val="es-ES_tradnl"/>
        </w:rPr>
        <w:lastRenderedPageBreak/>
        <w:t>CUADRO A1.7</w:t>
      </w:r>
    </w:p>
    <w:p w14:paraId="45CB22C4" w14:textId="77777777" w:rsidR="00A87E27" w:rsidRPr="00BC7AA0" w:rsidRDefault="00A87E27" w:rsidP="00A87E27">
      <w:pPr>
        <w:pStyle w:val="Tabletitle"/>
        <w:rPr>
          <w:lang w:val="es-ES_tradnl"/>
        </w:rPr>
      </w:pPr>
      <w:r w:rsidRPr="00BC7AA0">
        <w:rPr>
          <w:lang w:val="es-ES_tradnl"/>
        </w:rPr>
        <w:t>Características técnicas y operacionales de las tecnologías 3GPP</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gridCol w:w="1644"/>
        <w:gridCol w:w="1644"/>
        <w:gridCol w:w="1644"/>
      </w:tblGrid>
      <w:tr w:rsidR="00334A17" w:rsidRPr="00BC7AA0" w14:paraId="09D8A4EE" w14:textId="77777777" w:rsidTr="008704E9">
        <w:trPr>
          <w:cantSplit/>
          <w:jc w:val="center"/>
        </w:trPr>
        <w:tc>
          <w:tcPr>
            <w:tcW w:w="1701" w:type="dxa"/>
            <w:noWrap/>
            <w:vAlign w:val="center"/>
            <w:hideMark/>
          </w:tcPr>
          <w:p w14:paraId="1D01839C" w14:textId="77777777" w:rsidR="00334A17" w:rsidRPr="00BC7AA0" w:rsidRDefault="00334A17" w:rsidP="00334A17">
            <w:pPr>
              <w:pStyle w:val="Tablehead"/>
              <w:rPr>
                <w:rFonts w:eastAsia="Batang"/>
                <w:sz w:val="20"/>
                <w:lang w:val="es-ES_tradnl"/>
              </w:rPr>
            </w:pPr>
            <w:r w:rsidRPr="00BC7AA0">
              <w:rPr>
                <w:rFonts w:eastAsia="Batang"/>
                <w:sz w:val="20"/>
                <w:lang w:val="es-ES_tradnl"/>
              </w:rPr>
              <w:t>Característica de funcionalidad</w:t>
            </w:r>
          </w:p>
        </w:tc>
        <w:tc>
          <w:tcPr>
            <w:tcW w:w="1361" w:type="dxa"/>
            <w:vAlign w:val="center"/>
            <w:hideMark/>
          </w:tcPr>
          <w:p w14:paraId="5E22B94F" w14:textId="77777777" w:rsidR="00334A17" w:rsidRPr="00BC7AA0" w:rsidRDefault="00334A17" w:rsidP="00334A17">
            <w:pPr>
              <w:pStyle w:val="Tablehead"/>
              <w:rPr>
                <w:rFonts w:eastAsia="Batang"/>
                <w:sz w:val="20"/>
                <w:lang w:val="es-ES_tradnl"/>
              </w:rPr>
            </w:pPr>
            <w:r w:rsidRPr="00BC7AA0">
              <w:rPr>
                <w:rFonts w:eastAsia="Batang"/>
                <w:sz w:val="20"/>
                <w:lang w:val="es-ES_tradnl"/>
              </w:rPr>
              <w:t>Unidad de medición</w:t>
            </w:r>
          </w:p>
        </w:tc>
        <w:tc>
          <w:tcPr>
            <w:tcW w:w="1644" w:type="dxa"/>
            <w:noWrap/>
            <w:vAlign w:val="center"/>
            <w:hideMark/>
          </w:tcPr>
          <w:p w14:paraId="752BEA08" w14:textId="77777777" w:rsidR="00334A17" w:rsidRPr="00BC7AA0" w:rsidRDefault="00334A17" w:rsidP="00334A17">
            <w:pPr>
              <w:pStyle w:val="Tablehead"/>
              <w:rPr>
                <w:rFonts w:eastAsia="Batang"/>
                <w:sz w:val="20"/>
                <w:lang w:val="es-ES_tradnl"/>
              </w:rPr>
            </w:pPr>
            <w:r w:rsidRPr="00BC7AA0">
              <w:rPr>
                <w:rFonts w:eastAsia="Batang"/>
                <w:sz w:val="20"/>
                <w:lang w:val="es-ES_tradnl"/>
              </w:rPr>
              <w:t>GSM/EDGE</w:t>
            </w:r>
          </w:p>
        </w:tc>
        <w:tc>
          <w:tcPr>
            <w:tcW w:w="1644" w:type="dxa"/>
            <w:vAlign w:val="center"/>
          </w:tcPr>
          <w:p w14:paraId="30BE290C" w14:textId="77777777" w:rsidR="00334A17" w:rsidRPr="00BC7AA0" w:rsidRDefault="00334A17" w:rsidP="00334A17">
            <w:pPr>
              <w:pStyle w:val="Tablehead"/>
              <w:rPr>
                <w:rFonts w:eastAsia="Batang"/>
                <w:sz w:val="20"/>
                <w:lang w:val="es-ES_tradnl"/>
              </w:rPr>
            </w:pPr>
            <w:r w:rsidRPr="00BC7AA0">
              <w:rPr>
                <w:rFonts w:eastAsia="Batang"/>
                <w:sz w:val="20"/>
                <w:lang w:val="es-ES_tradnl"/>
              </w:rPr>
              <w:t>EC-GSM-IoT</w:t>
            </w:r>
          </w:p>
        </w:tc>
        <w:tc>
          <w:tcPr>
            <w:tcW w:w="1644" w:type="dxa"/>
            <w:vAlign w:val="center"/>
            <w:hideMark/>
          </w:tcPr>
          <w:p w14:paraId="0A3979D2" w14:textId="77777777" w:rsidR="00334A17" w:rsidRPr="00BC7AA0" w:rsidRDefault="00334A17" w:rsidP="00334A17">
            <w:pPr>
              <w:pStyle w:val="Tablehead"/>
              <w:rPr>
                <w:rFonts w:eastAsia="Batang"/>
                <w:sz w:val="20"/>
                <w:lang w:val="es-ES_tradnl"/>
              </w:rPr>
            </w:pPr>
            <w:r w:rsidRPr="00BC7AA0">
              <w:rPr>
                <w:rFonts w:eastAsia="Batang"/>
                <w:sz w:val="20"/>
                <w:lang w:val="es-ES_tradnl"/>
              </w:rPr>
              <w:t>UMTS</w:t>
            </w:r>
          </w:p>
        </w:tc>
        <w:tc>
          <w:tcPr>
            <w:tcW w:w="1644" w:type="dxa"/>
            <w:noWrap/>
            <w:vAlign w:val="center"/>
            <w:hideMark/>
          </w:tcPr>
          <w:p w14:paraId="5A031334" w14:textId="77777777" w:rsidR="00334A17" w:rsidRPr="00BC7AA0" w:rsidRDefault="00334A17" w:rsidP="00334A17">
            <w:pPr>
              <w:pStyle w:val="Tablehead"/>
              <w:rPr>
                <w:rFonts w:eastAsia="Batang"/>
                <w:sz w:val="20"/>
                <w:lang w:val="es-ES_tradnl"/>
              </w:rPr>
            </w:pPr>
            <w:r w:rsidRPr="00BC7AA0">
              <w:rPr>
                <w:rFonts w:eastAsia="Batang"/>
                <w:sz w:val="20"/>
                <w:lang w:val="es-ES_tradnl"/>
              </w:rPr>
              <w:t>HSPA+</w:t>
            </w:r>
          </w:p>
        </w:tc>
        <w:tc>
          <w:tcPr>
            <w:tcW w:w="1644" w:type="dxa"/>
            <w:vAlign w:val="center"/>
            <w:hideMark/>
          </w:tcPr>
          <w:p w14:paraId="43048848" w14:textId="1099D7A8" w:rsidR="00334A17" w:rsidRPr="00BC7AA0" w:rsidRDefault="00334A17" w:rsidP="00334A17">
            <w:pPr>
              <w:pStyle w:val="Tablehead"/>
              <w:rPr>
                <w:rFonts w:eastAsia="Batang"/>
                <w:sz w:val="20"/>
                <w:lang w:val="es-ES_tradnl"/>
              </w:rPr>
            </w:pPr>
            <w:r w:rsidRPr="00BC7AA0">
              <w:rPr>
                <w:rFonts w:eastAsia="Batang"/>
                <w:sz w:val="20"/>
                <w:lang w:val="es-ES_tradnl"/>
              </w:rPr>
              <w:t>LTE</w:t>
            </w:r>
            <w:r w:rsidRPr="00BC7AA0">
              <w:rPr>
                <w:lang w:val="es-ES_tradnl"/>
              </w:rPr>
              <w:t xml:space="preserve"> </w:t>
            </w:r>
            <w:r w:rsidR="00BB3913" w:rsidRPr="00BC7AA0">
              <w:rPr>
                <w:lang w:val="es-ES_tradnl"/>
              </w:rPr>
              <w:br/>
            </w:r>
            <w:r w:rsidRPr="00BC7AA0">
              <w:rPr>
                <w:rFonts w:eastAsia="Batang"/>
                <w:sz w:val="20"/>
                <w:lang w:val="es-ES_tradnl"/>
              </w:rPr>
              <w:t>Advanced Pro</w:t>
            </w:r>
          </w:p>
        </w:tc>
        <w:tc>
          <w:tcPr>
            <w:tcW w:w="1644" w:type="dxa"/>
            <w:vAlign w:val="center"/>
          </w:tcPr>
          <w:p w14:paraId="1FED1C8F" w14:textId="77777777" w:rsidR="00334A17" w:rsidRPr="00BC7AA0" w:rsidRDefault="00334A17" w:rsidP="008704E9">
            <w:pPr>
              <w:pStyle w:val="Tablehead"/>
              <w:rPr>
                <w:rFonts w:eastAsia="Batang"/>
                <w:sz w:val="20"/>
                <w:lang w:val="es-ES_tradnl"/>
              </w:rPr>
            </w:pPr>
            <w:r w:rsidRPr="00BC7AA0">
              <w:rPr>
                <w:rFonts w:eastAsia="Batang"/>
                <w:sz w:val="20"/>
                <w:lang w:val="es-ES_tradnl"/>
              </w:rPr>
              <w:t>eMTC</w:t>
            </w:r>
          </w:p>
        </w:tc>
        <w:tc>
          <w:tcPr>
            <w:tcW w:w="1644" w:type="dxa"/>
            <w:vAlign w:val="center"/>
          </w:tcPr>
          <w:p w14:paraId="666D4ABA" w14:textId="77777777" w:rsidR="00334A17" w:rsidRPr="00BC7AA0" w:rsidRDefault="00334A17" w:rsidP="008704E9">
            <w:pPr>
              <w:pStyle w:val="Tablehead"/>
              <w:rPr>
                <w:rFonts w:eastAsia="Batang"/>
                <w:sz w:val="20"/>
                <w:lang w:val="es-ES_tradnl"/>
              </w:rPr>
            </w:pPr>
            <w:r w:rsidRPr="00BC7AA0">
              <w:rPr>
                <w:rFonts w:eastAsia="Batang"/>
                <w:sz w:val="20"/>
                <w:lang w:val="es-ES_tradnl"/>
              </w:rPr>
              <w:t>NB-IoT</w:t>
            </w:r>
          </w:p>
        </w:tc>
      </w:tr>
      <w:tr w:rsidR="00334A17" w:rsidRPr="00BC7AA0" w14:paraId="49D0DBAF" w14:textId="77777777" w:rsidTr="00A33EF8">
        <w:trPr>
          <w:cantSplit/>
          <w:jc w:val="center"/>
        </w:trPr>
        <w:tc>
          <w:tcPr>
            <w:tcW w:w="1701" w:type="dxa"/>
            <w:noWrap/>
            <w:hideMark/>
          </w:tcPr>
          <w:p w14:paraId="573BEC64"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Capacidad de establecer fiablemente un enlace de dispositivo apropiado</w:t>
            </w:r>
          </w:p>
        </w:tc>
        <w:tc>
          <w:tcPr>
            <w:tcW w:w="1361" w:type="dxa"/>
            <w:hideMark/>
          </w:tcPr>
          <w:p w14:paraId="30E89F6E"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 de tiempo</w:t>
            </w:r>
          </w:p>
        </w:tc>
        <w:tc>
          <w:tcPr>
            <w:tcW w:w="1644" w:type="dxa"/>
            <w:hideMark/>
          </w:tcPr>
          <w:p w14:paraId="67391666"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Depende del despliegue (típico &gt; 99%)</w:t>
            </w:r>
          </w:p>
        </w:tc>
        <w:tc>
          <w:tcPr>
            <w:tcW w:w="1644" w:type="dxa"/>
          </w:tcPr>
          <w:p w14:paraId="141D4649" w14:textId="2B2B0422"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Depende del despliegue (típico</w:t>
            </w:r>
            <w:r w:rsidR="0082543C" w:rsidRPr="00BC7AA0">
              <w:rPr>
                <w:rFonts w:eastAsia="Batang"/>
                <w:sz w:val="20"/>
                <w:lang w:val="es-ES_tradnl" w:eastAsia="ko-KR"/>
              </w:rPr>
              <w:t> </w:t>
            </w:r>
            <w:r w:rsidRPr="00BC7AA0">
              <w:rPr>
                <w:rFonts w:eastAsia="Batang"/>
                <w:sz w:val="20"/>
                <w:lang w:val="es-ES_tradnl" w:eastAsia="ko-KR"/>
              </w:rPr>
              <w:t>&gt; 99%)</w:t>
            </w:r>
          </w:p>
        </w:tc>
        <w:tc>
          <w:tcPr>
            <w:tcW w:w="1644" w:type="dxa"/>
            <w:hideMark/>
          </w:tcPr>
          <w:p w14:paraId="421E2254"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Depende del despliegue (típico &gt; 99%)</w:t>
            </w:r>
          </w:p>
        </w:tc>
        <w:tc>
          <w:tcPr>
            <w:tcW w:w="1644" w:type="dxa"/>
            <w:hideMark/>
          </w:tcPr>
          <w:p w14:paraId="1917D91E"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Depende del despliegue (típico &gt; 99%)</w:t>
            </w:r>
          </w:p>
        </w:tc>
        <w:tc>
          <w:tcPr>
            <w:tcW w:w="1644" w:type="dxa"/>
            <w:hideMark/>
          </w:tcPr>
          <w:p w14:paraId="42F11D41"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Depende del despliegue (típico &gt; 99%)</w:t>
            </w:r>
          </w:p>
        </w:tc>
        <w:tc>
          <w:tcPr>
            <w:tcW w:w="1644" w:type="dxa"/>
          </w:tcPr>
          <w:p w14:paraId="36FC19C9" w14:textId="544EC16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Depende del despliegue (típico</w:t>
            </w:r>
            <w:r w:rsidR="0082543C" w:rsidRPr="00BC7AA0">
              <w:rPr>
                <w:rFonts w:eastAsia="Batang"/>
                <w:sz w:val="20"/>
                <w:lang w:val="es-ES_tradnl" w:eastAsia="ko-KR"/>
              </w:rPr>
              <w:t> </w:t>
            </w:r>
            <w:r w:rsidRPr="00BC7AA0">
              <w:rPr>
                <w:rFonts w:eastAsia="Batang"/>
                <w:sz w:val="20"/>
                <w:lang w:val="es-ES_tradnl" w:eastAsia="ko-KR"/>
              </w:rPr>
              <w:t>&gt; 99%)</w:t>
            </w:r>
          </w:p>
        </w:tc>
        <w:tc>
          <w:tcPr>
            <w:tcW w:w="1644" w:type="dxa"/>
          </w:tcPr>
          <w:p w14:paraId="0075FF54" w14:textId="153E9E81"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Depende del despliegue (típico</w:t>
            </w:r>
            <w:r w:rsidR="0082543C" w:rsidRPr="00BC7AA0">
              <w:rPr>
                <w:rFonts w:eastAsia="Batang"/>
                <w:sz w:val="20"/>
                <w:lang w:val="es-ES_tradnl" w:eastAsia="ko-KR"/>
              </w:rPr>
              <w:t> </w:t>
            </w:r>
            <w:r w:rsidRPr="00BC7AA0">
              <w:rPr>
                <w:rFonts w:eastAsia="Batang"/>
                <w:sz w:val="20"/>
                <w:lang w:val="es-ES_tradnl" w:eastAsia="ko-KR"/>
              </w:rPr>
              <w:t>&gt; 99%)</w:t>
            </w:r>
          </w:p>
        </w:tc>
      </w:tr>
      <w:tr w:rsidR="00334A17" w:rsidRPr="00BC7AA0" w14:paraId="38594C97" w14:textId="77777777" w:rsidTr="00A33EF8">
        <w:trPr>
          <w:cantSplit/>
          <w:jc w:val="center"/>
        </w:trPr>
        <w:tc>
          <w:tcPr>
            <w:tcW w:w="1701" w:type="dxa"/>
            <w:noWrap/>
            <w:hideMark/>
          </w:tcPr>
          <w:p w14:paraId="6C889BD1"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Capacidad de mantener una conexión apropiada</w:t>
            </w:r>
          </w:p>
        </w:tc>
        <w:tc>
          <w:tcPr>
            <w:tcW w:w="1361" w:type="dxa"/>
            <w:hideMark/>
          </w:tcPr>
          <w:p w14:paraId="4FCEA506"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Tasa de fallo por 1 000 sesiones</w:t>
            </w:r>
          </w:p>
        </w:tc>
        <w:tc>
          <w:tcPr>
            <w:tcW w:w="1644" w:type="dxa"/>
            <w:hideMark/>
          </w:tcPr>
          <w:p w14:paraId="459DBA03"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Depende del despliegue (típico &lt; 1%)</w:t>
            </w:r>
          </w:p>
        </w:tc>
        <w:tc>
          <w:tcPr>
            <w:tcW w:w="1644" w:type="dxa"/>
          </w:tcPr>
          <w:p w14:paraId="4EF5CEF8"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Depende del despliegue (típico &lt; 1%)</w:t>
            </w:r>
          </w:p>
        </w:tc>
        <w:tc>
          <w:tcPr>
            <w:tcW w:w="1644" w:type="dxa"/>
            <w:hideMark/>
          </w:tcPr>
          <w:p w14:paraId="4711DDAE"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Depende del despliegue (típico &lt; 1%)</w:t>
            </w:r>
          </w:p>
        </w:tc>
        <w:tc>
          <w:tcPr>
            <w:tcW w:w="1644" w:type="dxa"/>
            <w:hideMark/>
          </w:tcPr>
          <w:p w14:paraId="13723108"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Depende del despliegue (típico &lt; 1%)</w:t>
            </w:r>
          </w:p>
        </w:tc>
        <w:tc>
          <w:tcPr>
            <w:tcW w:w="1644" w:type="dxa"/>
            <w:hideMark/>
          </w:tcPr>
          <w:p w14:paraId="1ECFCB10"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Depende del despliegue (típico &lt; 1%)</w:t>
            </w:r>
          </w:p>
        </w:tc>
        <w:tc>
          <w:tcPr>
            <w:tcW w:w="1644" w:type="dxa"/>
          </w:tcPr>
          <w:p w14:paraId="24ADDF69"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Depende del despliegue (típico &lt; 1%)</w:t>
            </w:r>
          </w:p>
        </w:tc>
        <w:tc>
          <w:tcPr>
            <w:tcW w:w="1644" w:type="dxa"/>
          </w:tcPr>
          <w:p w14:paraId="3D607445" w14:textId="65EFE496"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Depende del despliegue (típico &lt; 1%)</w:t>
            </w:r>
          </w:p>
        </w:tc>
      </w:tr>
      <w:tr w:rsidR="00334A17" w:rsidRPr="00BC7AA0" w14:paraId="075BBE51" w14:textId="77777777" w:rsidTr="00A33EF8">
        <w:trPr>
          <w:cantSplit/>
          <w:jc w:val="center"/>
        </w:trPr>
        <w:tc>
          <w:tcPr>
            <w:tcW w:w="1701" w:type="dxa"/>
            <w:noWrap/>
            <w:hideMark/>
          </w:tcPr>
          <w:p w14:paraId="54DC084F"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Voz</w:t>
            </w:r>
          </w:p>
        </w:tc>
        <w:tc>
          <w:tcPr>
            <w:tcW w:w="1361" w:type="dxa"/>
            <w:hideMark/>
          </w:tcPr>
          <w:p w14:paraId="1837952B" w14:textId="77777777" w:rsidR="00334A17" w:rsidRPr="00BC7AA0" w:rsidRDefault="00334A17" w:rsidP="00090ED8">
            <w:pPr>
              <w:pStyle w:val="Tabletext"/>
              <w:jc w:val="left"/>
              <w:rPr>
                <w:rFonts w:eastAsia="Batang"/>
                <w:sz w:val="20"/>
                <w:lang w:val="es-ES_tradnl" w:eastAsia="ko-KR"/>
              </w:rPr>
            </w:pPr>
          </w:p>
        </w:tc>
        <w:tc>
          <w:tcPr>
            <w:tcW w:w="1644" w:type="dxa"/>
            <w:noWrap/>
            <w:hideMark/>
          </w:tcPr>
          <w:p w14:paraId="27625DA0"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03AE9626"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Mensajería de voz soportada</w:t>
            </w:r>
          </w:p>
        </w:tc>
        <w:tc>
          <w:tcPr>
            <w:tcW w:w="1644" w:type="dxa"/>
            <w:hideMark/>
          </w:tcPr>
          <w:p w14:paraId="5BC2ED2B"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Sí</w:t>
            </w:r>
          </w:p>
        </w:tc>
        <w:tc>
          <w:tcPr>
            <w:tcW w:w="1644" w:type="dxa"/>
            <w:hideMark/>
          </w:tcPr>
          <w:p w14:paraId="601181C1"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Sí</w:t>
            </w:r>
          </w:p>
        </w:tc>
        <w:tc>
          <w:tcPr>
            <w:tcW w:w="1644" w:type="dxa"/>
            <w:hideMark/>
          </w:tcPr>
          <w:p w14:paraId="1AABC1FA"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4A3D46C5"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Sí (posiblemente con cobertura reducida)</w:t>
            </w:r>
          </w:p>
        </w:tc>
        <w:tc>
          <w:tcPr>
            <w:tcW w:w="1644" w:type="dxa"/>
          </w:tcPr>
          <w:p w14:paraId="2BD0E130"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Mensajería de voz soportada</w:t>
            </w:r>
          </w:p>
        </w:tc>
      </w:tr>
      <w:tr w:rsidR="005C6713" w:rsidRPr="00BC7AA0" w14:paraId="79D6E593" w14:textId="77777777" w:rsidTr="00A33EF8">
        <w:trPr>
          <w:cantSplit/>
          <w:jc w:val="center"/>
        </w:trPr>
        <w:tc>
          <w:tcPr>
            <w:tcW w:w="1701" w:type="dxa"/>
            <w:noWrap/>
            <w:hideMark/>
          </w:tcPr>
          <w:p w14:paraId="65A0CEAA" w14:textId="77777777" w:rsidR="005C6713" w:rsidRPr="00BC7AA0" w:rsidRDefault="005C6713" w:rsidP="005C6713">
            <w:pPr>
              <w:pStyle w:val="Tabletext"/>
              <w:jc w:val="left"/>
              <w:rPr>
                <w:rFonts w:eastAsia="Batang"/>
                <w:sz w:val="20"/>
                <w:lang w:val="es-ES_tradnl" w:eastAsia="ko-KR"/>
              </w:rPr>
            </w:pPr>
            <w:r w:rsidRPr="00BC7AA0">
              <w:rPr>
                <w:rFonts w:eastAsia="Batang"/>
                <w:sz w:val="20"/>
                <w:lang w:val="es-ES_tradnl" w:eastAsia="ko-KR"/>
              </w:rPr>
              <w:t>Datos</w:t>
            </w:r>
          </w:p>
        </w:tc>
        <w:tc>
          <w:tcPr>
            <w:tcW w:w="1361" w:type="dxa"/>
            <w:hideMark/>
          </w:tcPr>
          <w:p w14:paraId="65253429" w14:textId="2F21406A" w:rsidR="005C6713" w:rsidRPr="00BC7AA0" w:rsidRDefault="005C6713" w:rsidP="005C6713">
            <w:pPr>
              <w:pStyle w:val="Tabletext"/>
              <w:jc w:val="left"/>
              <w:rPr>
                <w:rFonts w:eastAsia="Batang"/>
                <w:sz w:val="20"/>
                <w:lang w:val="es-ES_tradnl" w:eastAsia="ko-KR"/>
              </w:rPr>
            </w:pPr>
            <w:r w:rsidRPr="00BC7AA0">
              <w:rPr>
                <w:rFonts w:eastAsia="Batang"/>
                <w:sz w:val="20"/>
                <w:lang w:val="es-ES_tradnl" w:eastAsia="ko-KR"/>
              </w:rPr>
              <w:t>Velocidad. máxima de datos de usuario por usuario en Gbit/s/Mbit/s/kbit/s</w:t>
            </w:r>
          </w:p>
        </w:tc>
        <w:tc>
          <w:tcPr>
            <w:tcW w:w="1644" w:type="dxa"/>
            <w:hideMark/>
          </w:tcPr>
          <w:p w14:paraId="5F4EF204" w14:textId="77777777" w:rsidR="005C6713" w:rsidRPr="00D86249" w:rsidRDefault="005C6713" w:rsidP="005C6713">
            <w:pPr>
              <w:pStyle w:val="Tabletext"/>
              <w:rPr>
                <w:rFonts w:eastAsia="Batang"/>
                <w:sz w:val="20"/>
                <w:lang w:val="en-GB" w:eastAsia="ko-KR"/>
              </w:rPr>
            </w:pPr>
            <w:r w:rsidRPr="00D86249">
              <w:rPr>
                <w:rFonts w:eastAsia="Batang"/>
                <w:sz w:val="20"/>
                <w:lang w:val="en-GB" w:eastAsia="ko-KR"/>
              </w:rPr>
              <w:t>GPRS:</w:t>
            </w:r>
          </w:p>
          <w:p w14:paraId="72A77D95" w14:textId="77777777" w:rsidR="005C6713" w:rsidRPr="00D86249" w:rsidRDefault="005C6713" w:rsidP="005C6713">
            <w:pPr>
              <w:pStyle w:val="Tabletext"/>
              <w:rPr>
                <w:rFonts w:eastAsia="Batang"/>
                <w:sz w:val="20"/>
                <w:lang w:val="en-GB" w:eastAsia="ko-KR"/>
              </w:rPr>
            </w:pPr>
            <w:r w:rsidRPr="00D86249">
              <w:rPr>
                <w:rFonts w:eastAsia="Batang"/>
                <w:sz w:val="20"/>
                <w:lang w:val="en-GB" w:eastAsia="ko-KR"/>
              </w:rPr>
              <w:t>172 kbit/s UL/DL</w:t>
            </w:r>
          </w:p>
          <w:p w14:paraId="1E89C02E" w14:textId="77777777" w:rsidR="005C6713" w:rsidRPr="00D86249" w:rsidRDefault="005C6713" w:rsidP="005C6713">
            <w:pPr>
              <w:pStyle w:val="Tabletext"/>
              <w:rPr>
                <w:rFonts w:eastAsia="Batang"/>
                <w:sz w:val="20"/>
                <w:lang w:val="en-GB" w:eastAsia="ko-KR"/>
              </w:rPr>
            </w:pPr>
            <w:r w:rsidRPr="00D86249">
              <w:rPr>
                <w:rFonts w:eastAsia="Batang"/>
                <w:sz w:val="20"/>
                <w:lang w:val="en-GB" w:eastAsia="ko-KR"/>
              </w:rPr>
              <w:t>EGPRS:</w:t>
            </w:r>
          </w:p>
          <w:p w14:paraId="259E72B7" w14:textId="77777777" w:rsidR="005C6713" w:rsidRPr="00D86249" w:rsidRDefault="005C6713" w:rsidP="005C6713">
            <w:pPr>
              <w:pStyle w:val="Tabletext"/>
              <w:rPr>
                <w:rFonts w:eastAsia="Batang"/>
                <w:sz w:val="20"/>
                <w:lang w:val="en-GB" w:eastAsia="ko-KR"/>
              </w:rPr>
            </w:pPr>
            <w:r w:rsidRPr="00D86249">
              <w:rPr>
                <w:rFonts w:eastAsia="Batang"/>
                <w:sz w:val="20"/>
                <w:lang w:val="en-GB" w:eastAsia="ko-KR"/>
              </w:rPr>
              <w:t>491 kbit/s UL/DL</w:t>
            </w:r>
          </w:p>
          <w:p w14:paraId="4AA38D54" w14:textId="77777777" w:rsidR="005C6713" w:rsidRPr="00D86249" w:rsidRDefault="005C6713" w:rsidP="005C6713">
            <w:pPr>
              <w:pStyle w:val="Tabletext"/>
              <w:rPr>
                <w:rFonts w:eastAsia="Batang"/>
                <w:sz w:val="20"/>
                <w:lang w:val="en-GB" w:eastAsia="ko-KR"/>
              </w:rPr>
            </w:pPr>
            <w:r w:rsidRPr="00D86249">
              <w:rPr>
                <w:rFonts w:eastAsia="Batang"/>
                <w:sz w:val="20"/>
                <w:lang w:val="en-GB" w:eastAsia="ko-KR"/>
              </w:rPr>
              <w:t>EGPRS2-A:</w:t>
            </w:r>
          </w:p>
          <w:p w14:paraId="7F71A7DA" w14:textId="77777777" w:rsidR="005C6713" w:rsidRPr="00D86249" w:rsidRDefault="005C6713" w:rsidP="005C6713">
            <w:pPr>
              <w:pStyle w:val="Tabletext"/>
              <w:rPr>
                <w:rFonts w:eastAsia="Batang"/>
                <w:sz w:val="20"/>
                <w:lang w:val="en-GB" w:eastAsia="ko-KR"/>
              </w:rPr>
            </w:pPr>
            <w:r w:rsidRPr="00D86249">
              <w:rPr>
                <w:rFonts w:eastAsia="Batang"/>
                <w:sz w:val="20"/>
                <w:lang w:val="en-GB" w:eastAsia="ko-KR"/>
              </w:rPr>
              <w:t>811 kbit/s DL</w:t>
            </w:r>
          </w:p>
          <w:p w14:paraId="37C51E10" w14:textId="44B11FE4" w:rsidR="005C6713" w:rsidRPr="00D86249" w:rsidRDefault="005C6713" w:rsidP="00BB3913">
            <w:pPr>
              <w:pStyle w:val="Tabletext"/>
              <w:rPr>
                <w:rFonts w:eastAsia="Batang"/>
                <w:sz w:val="20"/>
                <w:lang w:val="en-GB" w:eastAsia="ko-KR"/>
              </w:rPr>
            </w:pPr>
            <w:r w:rsidRPr="00D86249">
              <w:rPr>
                <w:rFonts w:eastAsia="Batang"/>
                <w:sz w:val="20"/>
                <w:lang w:val="en-GB" w:eastAsia="ko-KR"/>
              </w:rPr>
              <w:t>638 kbit/s UL</w:t>
            </w:r>
          </w:p>
        </w:tc>
        <w:tc>
          <w:tcPr>
            <w:tcW w:w="1644" w:type="dxa"/>
          </w:tcPr>
          <w:p w14:paraId="201F2F65" w14:textId="77777777" w:rsidR="005C6713" w:rsidRPr="00BC7AA0" w:rsidRDefault="005C6713" w:rsidP="005C6713">
            <w:pPr>
              <w:pStyle w:val="Tabletext"/>
              <w:rPr>
                <w:rFonts w:eastAsia="Batang"/>
                <w:sz w:val="20"/>
                <w:lang w:val="es-ES_tradnl" w:eastAsia="ko-KR"/>
              </w:rPr>
            </w:pPr>
            <w:r w:rsidRPr="00BC7AA0">
              <w:rPr>
                <w:rFonts w:eastAsia="Batang"/>
                <w:sz w:val="20"/>
                <w:lang w:val="es-ES_tradnl" w:eastAsia="ko-KR"/>
              </w:rPr>
              <w:t>98 kbit/s UL/DL</w:t>
            </w:r>
          </w:p>
          <w:p w14:paraId="6769F886" w14:textId="55B36A99" w:rsidR="005C6713" w:rsidRPr="00BC7AA0" w:rsidRDefault="005C6713" w:rsidP="005C6713">
            <w:pPr>
              <w:pStyle w:val="Tabletext"/>
              <w:jc w:val="left"/>
              <w:rPr>
                <w:rFonts w:eastAsia="Batang"/>
                <w:sz w:val="20"/>
                <w:lang w:val="es-ES_tradnl" w:eastAsia="ko-KR"/>
              </w:rPr>
            </w:pPr>
            <w:r w:rsidRPr="00BC7AA0">
              <w:rPr>
                <w:rFonts w:eastAsia="Batang"/>
                <w:sz w:val="20"/>
                <w:lang w:val="es-ES_tradnl" w:eastAsia="ko-KR"/>
              </w:rPr>
              <w:t>(teniendo en cuenta las limitaciones de protocolo)</w:t>
            </w:r>
          </w:p>
        </w:tc>
        <w:tc>
          <w:tcPr>
            <w:tcW w:w="1644" w:type="dxa"/>
            <w:hideMark/>
          </w:tcPr>
          <w:p w14:paraId="67702DC7" w14:textId="169E86B1" w:rsidR="005C6713" w:rsidRPr="00D86249" w:rsidRDefault="005C6713" w:rsidP="005C6713">
            <w:pPr>
              <w:pStyle w:val="Tabletext"/>
              <w:rPr>
                <w:rFonts w:eastAsia="Batang"/>
                <w:sz w:val="20"/>
                <w:lang w:val="en-GB" w:eastAsia="ko-KR"/>
              </w:rPr>
            </w:pPr>
            <w:r w:rsidRPr="00D86249">
              <w:rPr>
                <w:rFonts w:eastAsia="Batang"/>
                <w:sz w:val="20"/>
                <w:lang w:val="en-GB" w:eastAsia="ko-KR"/>
              </w:rPr>
              <w:t>1</w:t>
            </w:r>
            <w:r w:rsidR="0082543C" w:rsidRPr="00D86249">
              <w:rPr>
                <w:rFonts w:eastAsia="Batang"/>
                <w:sz w:val="20"/>
                <w:lang w:val="en-GB" w:eastAsia="ko-KR"/>
              </w:rPr>
              <w:t>,</w:t>
            </w:r>
            <w:r w:rsidRPr="00D86249">
              <w:rPr>
                <w:rFonts w:eastAsia="Batang"/>
                <w:sz w:val="20"/>
                <w:lang w:val="en-GB" w:eastAsia="ko-KR"/>
              </w:rPr>
              <w:t>92 Mbit/s DL</w:t>
            </w:r>
          </w:p>
          <w:p w14:paraId="55992A38" w14:textId="03A5BC3F" w:rsidR="005C6713" w:rsidRPr="00442A19" w:rsidRDefault="005C6713" w:rsidP="005C6713">
            <w:pPr>
              <w:pStyle w:val="Tabletext"/>
              <w:rPr>
                <w:rFonts w:eastAsia="Batang"/>
                <w:sz w:val="20"/>
                <w:lang w:val="en-GB" w:eastAsia="ko-KR"/>
              </w:rPr>
            </w:pPr>
            <w:r w:rsidRPr="00442A19">
              <w:rPr>
                <w:rFonts w:eastAsia="Batang"/>
                <w:sz w:val="20"/>
                <w:lang w:val="en-GB" w:eastAsia="ko-KR"/>
              </w:rPr>
              <w:t>0</w:t>
            </w:r>
            <w:r w:rsidR="0082543C" w:rsidRPr="00442A19">
              <w:rPr>
                <w:rFonts w:eastAsia="Batang"/>
                <w:sz w:val="20"/>
                <w:lang w:val="en-GB" w:eastAsia="ko-KR"/>
              </w:rPr>
              <w:t>,</w:t>
            </w:r>
            <w:r w:rsidRPr="00442A19">
              <w:rPr>
                <w:rFonts w:eastAsia="Batang"/>
                <w:sz w:val="20"/>
                <w:lang w:val="en-GB" w:eastAsia="ko-KR"/>
              </w:rPr>
              <w:t>96 Mbit/s UL</w:t>
            </w:r>
          </w:p>
          <w:p w14:paraId="6FF59B01" w14:textId="09A48032" w:rsidR="005C6713" w:rsidRPr="00BC7AA0" w:rsidRDefault="005C6713" w:rsidP="005C6713">
            <w:pPr>
              <w:pStyle w:val="Tabletext"/>
              <w:jc w:val="left"/>
              <w:rPr>
                <w:rFonts w:eastAsia="Batang"/>
                <w:sz w:val="20"/>
                <w:lang w:val="es-ES_tradnl" w:eastAsia="ko-KR"/>
              </w:rPr>
            </w:pPr>
            <w:r w:rsidRPr="00BC7AA0">
              <w:rPr>
                <w:rFonts w:eastAsia="Batang"/>
                <w:sz w:val="20"/>
                <w:lang w:val="es-ES_tradnl" w:eastAsia="ko-KR"/>
              </w:rPr>
              <w:t>(</w:t>
            </w:r>
            <w:r w:rsidR="0082543C" w:rsidRPr="00BC7AA0">
              <w:rPr>
                <w:rFonts w:eastAsia="Batang"/>
                <w:sz w:val="20"/>
                <w:lang w:val="es-ES_tradnl" w:eastAsia="ko-KR"/>
              </w:rPr>
              <w:t>a</w:t>
            </w:r>
            <w:r w:rsidRPr="00BC7AA0">
              <w:rPr>
                <w:rFonts w:eastAsia="Batang"/>
                <w:sz w:val="20"/>
                <w:lang w:val="es-ES_tradnl" w:eastAsia="ko-KR"/>
              </w:rPr>
              <w:t>sumiendo únicamente la conexión de datos)</w:t>
            </w:r>
          </w:p>
        </w:tc>
        <w:tc>
          <w:tcPr>
            <w:tcW w:w="1644" w:type="dxa"/>
            <w:hideMark/>
          </w:tcPr>
          <w:p w14:paraId="3C486E73" w14:textId="77777777" w:rsidR="005C6713" w:rsidRPr="00D86249" w:rsidRDefault="005C6713" w:rsidP="005C6713">
            <w:pPr>
              <w:pStyle w:val="Tabletext"/>
              <w:rPr>
                <w:rFonts w:eastAsia="Batang"/>
                <w:sz w:val="20"/>
                <w:lang w:val="en-GB" w:eastAsia="ko-KR"/>
              </w:rPr>
            </w:pPr>
            <w:r w:rsidRPr="00D86249">
              <w:rPr>
                <w:rFonts w:eastAsia="Batang"/>
                <w:sz w:val="20"/>
                <w:lang w:val="en-GB" w:eastAsia="ko-KR"/>
              </w:rPr>
              <w:t>294 Mbit/s DL</w:t>
            </w:r>
          </w:p>
          <w:p w14:paraId="41C1F9A2" w14:textId="09C41A0D" w:rsidR="005C6713" w:rsidRPr="00D86249" w:rsidRDefault="005C6713" w:rsidP="005C6713">
            <w:pPr>
              <w:pStyle w:val="Tabletext"/>
              <w:rPr>
                <w:rFonts w:eastAsia="Batang"/>
                <w:sz w:val="20"/>
                <w:lang w:val="en-GB" w:eastAsia="ko-KR"/>
              </w:rPr>
            </w:pPr>
            <w:r w:rsidRPr="00D86249">
              <w:rPr>
                <w:rFonts w:eastAsia="Batang"/>
                <w:sz w:val="20"/>
                <w:lang w:val="en-GB" w:eastAsia="ko-KR"/>
              </w:rPr>
              <w:t>58</w:t>
            </w:r>
            <w:r w:rsidR="0082543C" w:rsidRPr="00D86249">
              <w:rPr>
                <w:rFonts w:eastAsia="Batang"/>
                <w:sz w:val="20"/>
                <w:lang w:val="en-GB" w:eastAsia="ko-KR"/>
              </w:rPr>
              <w:t>,</w:t>
            </w:r>
            <w:r w:rsidRPr="00D86249">
              <w:rPr>
                <w:rFonts w:eastAsia="Batang"/>
                <w:sz w:val="20"/>
                <w:lang w:val="en-GB" w:eastAsia="ko-KR"/>
              </w:rPr>
              <w:t>65 Mbit/s UL</w:t>
            </w:r>
          </w:p>
          <w:p w14:paraId="49929D1C" w14:textId="1387791B" w:rsidR="005C6713" w:rsidRPr="00BC7AA0" w:rsidRDefault="005C6713" w:rsidP="005C6713">
            <w:pPr>
              <w:pStyle w:val="Tabletext"/>
              <w:jc w:val="left"/>
              <w:rPr>
                <w:rFonts w:eastAsia="Batang"/>
                <w:sz w:val="20"/>
                <w:lang w:val="es-ES_tradnl" w:eastAsia="ko-KR"/>
              </w:rPr>
            </w:pPr>
            <w:r w:rsidRPr="00BC7AA0">
              <w:rPr>
                <w:sz w:val="20"/>
                <w:lang w:val="es-ES_tradnl"/>
              </w:rPr>
              <w:t>(</w:t>
            </w:r>
            <w:r w:rsidR="0082543C" w:rsidRPr="00BC7AA0">
              <w:rPr>
                <w:sz w:val="20"/>
                <w:lang w:val="es-ES_tradnl"/>
              </w:rPr>
              <w:t>a</w:t>
            </w:r>
            <w:r w:rsidRPr="00BC7AA0">
              <w:rPr>
                <w:sz w:val="20"/>
                <w:lang w:val="es-ES_tradnl"/>
              </w:rPr>
              <w:t>sumiendo una reducción de</w:t>
            </w:r>
            <w:r w:rsidR="0082543C" w:rsidRPr="00BC7AA0">
              <w:rPr>
                <w:sz w:val="20"/>
                <w:lang w:val="es-ES_tradnl"/>
              </w:rPr>
              <w:t>l</w:t>
            </w:r>
            <w:r w:rsidRPr="00BC7AA0">
              <w:rPr>
                <w:sz w:val="20"/>
                <w:lang w:val="es-ES_tradnl"/>
              </w:rPr>
              <w:t xml:space="preserve"> 15% </w:t>
            </w:r>
            <w:r w:rsidR="006F600C" w:rsidRPr="00BC7AA0">
              <w:rPr>
                <w:sz w:val="20"/>
                <w:lang w:val="es-ES_tradnl"/>
              </w:rPr>
              <w:t>del caudal comparada con la cresta respecto a la velocidad de datos her</w:t>
            </w:r>
            <w:r w:rsidR="00103CE0" w:rsidRPr="00BC7AA0">
              <w:rPr>
                <w:sz w:val="20"/>
                <w:lang w:val="es-ES_tradnl"/>
              </w:rPr>
              <w:t>tz</w:t>
            </w:r>
            <w:r w:rsidR="006F600C" w:rsidRPr="00BC7AA0">
              <w:rPr>
                <w:sz w:val="20"/>
                <w:lang w:val="es-ES_tradnl"/>
              </w:rPr>
              <w:t>ianos</w:t>
            </w:r>
            <w:r w:rsidRPr="00BC7AA0">
              <w:rPr>
                <w:sz w:val="20"/>
                <w:lang w:val="es-ES_tradnl"/>
              </w:rPr>
              <w:t>)</w:t>
            </w:r>
          </w:p>
        </w:tc>
        <w:tc>
          <w:tcPr>
            <w:tcW w:w="1644" w:type="dxa"/>
            <w:hideMark/>
          </w:tcPr>
          <w:p w14:paraId="18A20C2C" w14:textId="61022A57" w:rsidR="005C6713" w:rsidRPr="00BC7AA0" w:rsidRDefault="005C6713" w:rsidP="0082543C">
            <w:pPr>
              <w:pStyle w:val="Tabletext"/>
              <w:ind w:right="-57"/>
              <w:jc w:val="left"/>
              <w:rPr>
                <w:rFonts w:eastAsia="Batang"/>
                <w:sz w:val="20"/>
                <w:lang w:val="es-ES_tradnl" w:eastAsia="ko-KR"/>
              </w:rPr>
            </w:pPr>
            <w:r w:rsidRPr="00BC7AA0">
              <w:rPr>
                <w:rFonts w:eastAsia="Batang"/>
                <w:sz w:val="20"/>
                <w:lang w:val="es-ES_tradnl" w:eastAsia="ko-KR"/>
              </w:rPr>
              <w:t xml:space="preserve">DL: </w:t>
            </w:r>
            <w:r w:rsidR="006F600C" w:rsidRPr="00BC7AA0">
              <w:rPr>
                <w:rFonts w:eastAsia="Batang"/>
                <w:sz w:val="20"/>
                <w:lang w:val="es-ES_tradnl" w:eastAsia="ko-KR"/>
              </w:rPr>
              <w:t>entre</w:t>
            </w:r>
            <w:r w:rsidRPr="00BC7AA0">
              <w:rPr>
                <w:rFonts w:eastAsia="Batang"/>
                <w:sz w:val="20"/>
                <w:lang w:val="es-ES_tradnl" w:eastAsia="ko-KR"/>
              </w:rPr>
              <w:t xml:space="preserve"> 0</w:t>
            </w:r>
            <w:r w:rsidR="006F600C" w:rsidRPr="00BC7AA0">
              <w:rPr>
                <w:rFonts w:eastAsia="Batang"/>
                <w:sz w:val="20"/>
                <w:lang w:val="es-ES_tradnl" w:eastAsia="ko-KR"/>
              </w:rPr>
              <w:t>,</w:t>
            </w:r>
            <w:r w:rsidRPr="00BC7AA0">
              <w:rPr>
                <w:rFonts w:eastAsia="Batang"/>
                <w:sz w:val="20"/>
                <w:lang w:val="es-ES_tradnl" w:eastAsia="ko-KR"/>
              </w:rPr>
              <w:t>85</w:t>
            </w:r>
            <w:r w:rsidR="0082543C" w:rsidRPr="00BC7AA0">
              <w:rPr>
                <w:rFonts w:eastAsia="Batang"/>
                <w:sz w:val="20"/>
                <w:lang w:val="es-ES_tradnl" w:eastAsia="ko-KR"/>
              </w:rPr>
              <w:t> </w:t>
            </w:r>
            <w:r w:rsidRPr="00BC7AA0">
              <w:rPr>
                <w:rFonts w:eastAsia="Batang"/>
                <w:sz w:val="20"/>
                <w:lang w:val="es-ES_tradnl" w:eastAsia="ko-KR"/>
              </w:rPr>
              <w:t xml:space="preserve">Mbit/s </w:t>
            </w:r>
            <w:r w:rsidR="006F600C" w:rsidRPr="00BC7AA0">
              <w:rPr>
                <w:rFonts w:eastAsia="Batang"/>
                <w:sz w:val="20"/>
                <w:lang w:val="es-ES_tradnl" w:eastAsia="ko-KR"/>
              </w:rPr>
              <w:t>y</w:t>
            </w:r>
            <w:r w:rsidRPr="00BC7AA0">
              <w:rPr>
                <w:rFonts w:eastAsia="Batang"/>
                <w:sz w:val="20"/>
                <w:lang w:val="es-ES_tradnl" w:eastAsia="ko-KR"/>
              </w:rPr>
              <w:t xml:space="preserve"> 21</w:t>
            </w:r>
            <w:r w:rsidR="006F600C" w:rsidRPr="00BC7AA0">
              <w:rPr>
                <w:rFonts w:eastAsia="Batang"/>
                <w:sz w:val="20"/>
                <w:lang w:val="es-ES_tradnl" w:eastAsia="ko-KR"/>
              </w:rPr>
              <w:t>,</w:t>
            </w:r>
            <w:r w:rsidRPr="00BC7AA0">
              <w:rPr>
                <w:rFonts w:eastAsia="Batang"/>
                <w:sz w:val="20"/>
                <w:lang w:val="es-ES_tradnl" w:eastAsia="ko-KR"/>
              </w:rPr>
              <w:t>2</w:t>
            </w:r>
            <w:r w:rsidR="0082543C" w:rsidRPr="00BC7AA0">
              <w:rPr>
                <w:rFonts w:eastAsia="Batang"/>
                <w:sz w:val="20"/>
                <w:lang w:val="es-ES_tradnl" w:eastAsia="ko-KR"/>
              </w:rPr>
              <w:t> </w:t>
            </w:r>
            <w:r w:rsidRPr="00BC7AA0">
              <w:rPr>
                <w:rFonts w:eastAsia="Batang"/>
                <w:sz w:val="20"/>
                <w:lang w:val="es-ES_tradnl" w:eastAsia="ko-KR"/>
              </w:rPr>
              <w:t>Gbit/s depend</w:t>
            </w:r>
            <w:r w:rsidR="006F600C" w:rsidRPr="00BC7AA0">
              <w:rPr>
                <w:rFonts w:eastAsia="Batang"/>
                <w:sz w:val="20"/>
                <w:lang w:val="es-ES_tradnl" w:eastAsia="ko-KR"/>
              </w:rPr>
              <w:t>iendo de la categoría de UE</w:t>
            </w:r>
            <w:r w:rsidRPr="00BC7AA0">
              <w:rPr>
                <w:rFonts w:eastAsia="Batang"/>
                <w:sz w:val="20"/>
                <w:lang w:val="es-ES_tradnl" w:eastAsia="ko-KR"/>
              </w:rPr>
              <w:t>.</w:t>
            </w:r>
          </w:p>
          <w:p w14:paraId="1BB9B506" w14:textId="55F59DB8" w:rsidR="005C6713" w:rsidRPr="00BC7AA0" w:rsidRDefault="005C6713" w:rsidP="0082543C">
            <w:pPr>
              <w:pStyle w:val="Tabletext"/>
              <w:ind w:right="-57"/>
              <w:jc w:val="left"/>
              <w:rPr>
                <w:rFonts w:eastAsia="Batang"/>
                <w:sz w:val="20"/>
                <w:lang w:val="es-ES_tradnl" w:eastAsia="ko-KR"/>
              </w:rPr>
            </w:pPr>
            <w:r w:rsidRPr="00BC7AA0">
              <w:rPr>
                <w:rFonts w:eastAsia="Batang"/>
                <w:sz w:val="20"/>
                <w:lang w:val="es-ES_tradnl" w:eastAsia="ko-KR"/>
              </w:rPr>
              <w:t xml:space="preserve">UL: </w:t>
            </w:r>
            <w:r w:rsidR="006F600C" w:rsidRPr="00BC7AA0">
              <w:rPr>
                <w:rFonts w:eastAsia="Batang"/>
                <w:sz w:val="20"/>
                <w:lang w:val="es-ES_tradnl" w:eastAsia="ko-KR"/>
              </w:rPr>
              <w:t>entre 0,85</w:t>
            </w:r>
            <w:r w:rsidR="0082543C" w:rsidRPr="00BC7AA0">
              <w:rPr>
                <w:rFonts w:eastAsia="Batang"/>
                <w:sz w:val="20"/>
                <w:lang w:val="es-ES_tradnl" w:eastAsia="ko-KR"/>
              </w:rPr>
              <w:t> </w:t>
            </w:r>
            <w:r w:rsidR="006F600C" w:rsidRPr="00BC7AA0">
              <w:rPr>
                <w:rFonts w:eastAsia="Batang"/>
                <w:sz w:val="20"/>
                <w:lang w:val="es-ES_tradnl" w:eastAsia="ko-KR"/>
              </w:rPr>
              <w:t>Mbit/s y</w:t>
            </w:r>
            <w:r w:rsidRPr="00BC7AA0">
              <w:rPr>
                <w:rFonts w:eastAsia="Batang"/>
                <w:sz w:val="20"/>
                <w:lang w:val="es-ES_tradnl" w:eastAsia="ko-KR"/>
              </w:rPr>
              <w:t xml:space="preserve"> 11</w:t>
            </w:r>
            <w:r w:rsidR="006F600C" w:rsidRPr="00BC7AA0">
              <w:rPr>
                <w:rFonts w:eastAsia="Batang"/>
                <w:sz w:val="20"/>
                <w:lang w:val="es-ES_tradnl" w:eastAsia="ko-KR"/>
              </w:rPr>
              <w:t>,</w:t>
            </w:r>
            <w:r w:rsidRPr="00BC7AA0">
              <w:rPr>
                <w:rFonts w:eastAsia="Batang"/>
                <w:sz w:val="20"/>
                <w:lang w:val="es-ES_tradnl" w:eastAsia="ko-KR"/>
              </w:rPr>
              <w:t>6</w:t>
            </w:r>
            <w:r w:rsidR="0082543C" w:rsidRPr="00BC7AA0">
              <w:rPr>
                <w:rFonts w:eastAsia="Batang"/>
                <w:sz w:val="20"/>
                <w:lang w:val="es-ES_tradnl" w:eastAsia="ko-KR"/>
              </w:rPr>
              <w:t> </w:t>
            </w:r>
            <w:r w:rsidRPr="00BC7AA0">
              <w:rPr>
                <w:rFonts w:eastAsia="Batang"/>
                <w:sz w:val="20"/>
                <w:lang w:val="es-ES_tradnl" w:eastAsia="ko-KR"/>
              </w:rPr>
              <w:t xml:space="preserve">Gbit/s </w:t>
            </w:r>
            <w:r w:rsidR="006F600C" w:rsidRPr="00BC7AA0">
              <w:rPr>
                <w:rFonts w:eastAsia="Batang"/>
                <w:sz w:val="20"/>
                <w:lang w:val="es-ES_tradnl" w:eastAsia="ko-KR"/>
              </w:rPr>
              <w:t>dependiendo de la categoría de UE</w:t>
            </w:r>
          </w:p>
          <w:p w14:paraId="3E627422" w14:textId="7911B610" w:rsidR="005C6713" w:rsidRPr="00BC7AA0" w:rsidRDefault="005C6713" w:rsidP="0082543C">
            <w:pPr>
              <w:pStyle w:val="Tabletext"/>
              <w:jc w:val="left"/>
              <w:rPr>
                <w:rFonts w:eastAsia="Batang"/>
                <w:sz w:val="20"/>
                <w:lang w:val="es-ES_tradnl" w:eastAsia="ko-KR"/>
              </w:rPr>
            </w:pPr>
            <w:r w:rsidRPr="00BC7AA0">
              <w:rPr>
                <w:sz w:val="20"/>
                <w:lang w:val="es-ES_tradnl"/>
              </w:rPr>
              <w:t>(</w:t>
            </w:r>
            <w:r w:rsidR="0082543C" w:rsidRPr="00BC7AA0">
              <w:rPr>
                <w:sz w:val="20"/>
                <w:lang w:val="es-ES_tradnl"/>
              </w:rPr>
              <w:t>a</w:t>
            </w:r>
            <w:r w:rsidR="006F600C" w:rsidRPr="00BC7AA0">
              <w:rPr>
                <w:sz w:val="20"/>
                <w:lang w:val="es-ES_tradnl"/>
              </w:rPr>
              <w:t>sumiendo una reducción de</w:t>
            </w:r>
            <w:r w:rsidR="0082543C" w:rsidRPr="00BC7AA0">
              <w:rPr>
                <w:sz w:val="20"/>
                <w:lang w:val="es-ES_tradnl"/>
              </w:rPr>
              <w:t>l</w:t>
            </w:r>
            <w:r w:rsidR="006F600C" w:rsidRPr="00BC7AA0">
              <w:rPr>
                <w:sz w:val="20"/>
                <w:lang w:val="es-ES_tradnl"/>
              </w:rPr>
              <w:t xml:space="preserve"> 15% del caudal comparada con la cresta respecto a la velocidad de datos her</w:t>
            </w:r>
            <w:r w:rsidR="00103CE0" w:rsidRPr="00BC7AA0">
              <w:rPr>
                <w:sz w:val="20"/>
                <w:lang w:val="es-ES_tradnl"/>
              </w:rPr>
              <w:t>tz</w:t>
            </w:r>
            <w:r w:rsidR="006F600C" w:rsidRPr="00BC7AA0">
              <w:rPr>
                <w:sz w:val="20"/>
                <w:lang w:val="es-ES_tradnl"/>
              </w:rPr>
              <w:t>ianos</w:t>
            </w:r>
            <w:r w:rsidRPr="00BC7AA0">
              <w:rPr>
                <w:sz w:val="20"/>
                <w:lang w:val="es-ES_tradnl"/>
              </w:rPr>
              <w:t>)</w:t>
            </w:r>
          </w:p>
        </w:tc>
        <w:tc>
          <w:tcPr>
            <w:tcW w:w="1644" w:type="dxa"/>
          </w:tcPr>
          <w:p w14:paraId="620E04BB" w14:textId="77777777" w:rsidR="005C6713" w:rsidRPr="00D86249" w:rsidRDefault="005C6713" w:rsidP="005C6713">
            <w:pPr>
              <w:pStyle w:val="Tabletext"/>
              <w:rPr>
                <w:rFonts w:eastAsia="Batang"/>
                <w:sz w:val="20"/>
                <w:lang w:val="en-GB" w:eastAsia="ko-KR"/>
              </w:rPr>
            </w:pPr>
            <w:r w:rsidRPr="00D86249">
              <w:rPr>
                <w:rFonts w:eastAsia="Batang"/>
                <w:sz w:val="20"/>
                <w:lang w:val="en-GB" w:eastAsia="ko-KR"/>
              </w:rPr>
              <w:t>FD-FDD:</w:t>
            </w:r>
          </w:p>
          <w:p w14:paraId="4ED8659B" w14:textId="77777777" w:rsidR="005C6713" w:rsidRPr="00D86249" w:rsidRDefault="005C6713" w:rsidP="005C6713">
            <w:pPr>
              <w:pStyle w:val="Tabletext"/>
              <w:rPr>
                <w:rFonts w:eastAsia="Batang"/>
                <w:sz w:val="20"/>
                <w:lang w:val="en-GB" w:eastAsia="ko-KR"/>
              </w:rPr>
            </w:pPr>
            <w:r w:rsidRPr="00D86249">
              <w:rPr>
                <w:rFonts w:eastAsia="Batang"/>
                <w:sz w:val="20"/>
                <w:lang w:val="en-GB" w:eastAsia="ko-KR"/>
              </w:rPr>
              <w:t>800 kbit/s DL</w:t>
            </w:r>
          </w:p>
          <w:p w14:paraId="5EBEC5D2" w14:textId="77777777" w:rsidR="005C6713" w:rsidRPr="00D86249" w:rsidRDefault="005C6713" w:rsidP="005C6713">
            <w:pPr>
              <w:pStyle w:val="Tabletext"/>
              <w:rPr>
                <w:rFonts w:eastAsia="Batang"/>
                <w:sz w:val="20"/>
                <w:lang w:val="en-GB" w:eastAsia="ko-KR"/>
              </w:rPr>
            </w:pPr>
            <w:r w:rsidRPr="00D86249">
              <w:rPr>
                <w:rFonts w:eastAsia="Batang"/>
                <w:sz w:val="20"/>
                <w:lang w:val="en-GB" w:eastAsia="ko-KR"/>
              </w:rPr>
              <w:t>1 Mbit/s UL</w:t>
            </w:r>
          </w:p>
          <w:p w14:paraId="57B7F350" w14:textId="77777777" w:rsidR="005C6713" w:rsidRPr="00D86249" w:rsidRDefault="005C6713" w:rsidP="005C6713">
            <w:pPr>
              <w:pStyle w:val="Tabletext"/>
              <w:rPr>
                <w:rFonts w:eastAsia="Batang"/>
                <w:sz w:val="20"/>
                <w:lang w:val="en-GB" w:eastAsia="ko-KR"/>
              </w:rPr>
            </w:pPr>
            <w:r w:rsidRPr="00D86249">
              <w:rPr>
                <w:rFonts w:eastAsia="Batang"/>
                <w:sz w:val="20"/>
                <w:lang w:val="en-GB" w:eastAsia="ko-KR"/>
              </w:rPr>
              <w:t>HD-FDD:</w:t>
            </w:r>
          </w:p>
          <w:p w14:paraId="46FE1EBA" w14:textId="77777777" w:rsidR="005C6713" w:rsidRPr="00D86249" w:rsidRDefault="005C6713" w:rsidP="005C6713">
            <w:pPr>
              <w:pStyle w:val="Tabletext"/>
              <w:rPr>
                <w:rFonts w:eastAsia="Batang"/>
                <w:sz w:val="20"/>
                <w:lang w:val="en-GB" w:eastAsia="ko-KR"/>
              </w:rPr>
            </w:pPr>
            <w:r w:rsidRPr="00D86249">
              <w:rPr>
                <w:rFonts w:eastAsia="Batang"/>
                <w:sz w:val="20"/>
                <w:lang w:val="en-GB" w:eastAsia="ko-KR"/>
              </w:rPr>
              <w:t>300 kbit/s DL</w:t>
            </w:r>
          </w:p>
          <w:p w14:paraId="1DED972B" w14:textId="77777777" w:rsidR="005C6713" w:rsidRPr="00D86249" w:rsidRDefault="005C6713" w:rsidP="005C6713">
            <w:pPr>
              <w:pStyle w:val="Tabletext"/>
              <w:rPr>
                <w:rFonts w:eastAsia="Batang"/>
                <w:sz w:val="20"/>
                <w:lang w:val="en-GB" w:eastAsia="ko-KR"/>
              </w:rPr>
            </w:pPr>
            <w:r w:rsidRPr="00D86249">
              <w:rPr>
                <w:rFonts w:eastAsia="Batang"/>
                <w:sz w:val="20"/>
                <w:lang w:val="en-GB" w:eastAsia="ko-KR"/>
              </w:rPr>
              <w:t>375 kbit/s UL</w:t>
            </w:r>
          </w:p>
          <w:p w14:paraId="3ECD1F0B" w14:textId="134EFBED" w:rsidR="005C6713" w:rsidRPr="00BC7AA0" w:rsidRDefault="005C6713" w:rsidP="005C6713">
            <w:pPr>
              <w:pStyle w:val="Tabletext"/>
              <w:jc w:val="left"/>
              <w:rPr>
                <w:rFonts w:eastAsia="Batang"/>
                <w:sz w:val="20"/>
                <w:lang w:val="es-ES_tradnl" w:eastAsia="ko-KR"/>
              </w:rPr>
            </w:pPr>
            <w:r w:rsidRPr="00BC7AA0">
              <w:rPr>
                <w:rFonts w:eastAsia="Batang"/>
                <w:sz w:val="20"/>
                <w:lang w:val="es-ES_tradnl" w:eastAsia="ko-KR"/>
              </w:rPr>
              <w:t>(</w:t>
            </w:r>
            <w:r w:rsidR="006F600C" w:rsidRPr="00BC7AA0">
              <w:rPr>
                <w:rFonts w:eastAsia="Batang"/>
                <w:sz w:val="20"/>
                <w:lang w:val="es-ES_tradnl" w:eastAsia="ko-KR"/>
              </w:rPr>
              <w:t>teniendo en cuenta las limitaciones de</w:t>
            </w:r>
            <w:r w:rsidR="00C25D3B">
              <w:rPr>
                <w:rFonts w:eastAsia="Batang"/>
                <w:sz w:val="20"/>
                <w:lang w:val="es-ES_tradnl" w:eastAsia="ko-KR"/>
              </w:rPr>
              <w:t> </w:t>
            </w:r>
            <w:r w:rsidR="006F600C" w:rsidRPr="00BC7AA0">
              <w:rPr>
                <w:rFonts w:eastAsia="Batang"/>
                <w:sz w:val="20"/>
                <w:lang w:val="es-ES_tradnl" w:eastAsia="ko-KR"/>
              </w:rPr>
              <w:t>protocolo</w:t>
            </w:r>
            <w:r w:rsidRPr="00BC7AA0">
              <w:rPr>
                <w:rFonts w:eastAsia="Batang"/>
                <w:sz w:val="20"/>
                <w:lang w:val="es-ES_tradnl" w:eastAsia="ko-KR"/>
              </w:rPr>
              <w:t>)</w:t>
            </w:r>
          </w:p>
        </w:tc>
        <w:tc>
          <w:tcPr>
            <w:tcW w:w="1644" w:type="dxa"/>
          </w:tcPr>
          <w:p w14:paraId="5E2CBB57" w14:textId="77777777" w:rsidR="005C6713" w:rsidRPr="00D86249" w:rsidRDefault="005C6713" w:rsidP="005C6713">
            <w:pPr>
              <w:pStyle w:val="Tabletext"/>
              <w:rPr>
                <w:rFonts w:eastAsia="Batang"/>
                <w:sz w:val="20"/>
                <w:lang w:val="en-GB" w:eastAsia="ko-KR"/>
              </w:rPr>
            </w:pPr>
            <w:r w:rsidRPr="00D86249">
              <w:rPr>
                <w:rFonts w:eastAsia="Batang"/>
                <w:sz w:val="20"/>
                <w:lang w:val="en-GB" w:eastAsia="ko-KR"/>
              </w:rPr>
              <w:t>21</w:t>
            </w:r>
            <w:r w:rsidR="006F600C" w:rsidRPr="00D86249">
              <w:rPr>
                <w:rFonts w:eastAsia="Batang"/>
                <w:sz w:val="20"/>
                <w:lang w:val="en-GB" w:eastAsia="ko-KR"/>
              </w:rPr>
              <w:t>,</w:t>
            </w:r>
            <w:r w:rsidRPr="00D86249">
              <w:rPr>
                <w:rFonts w:eastAsia="Batang"/>
                <w:sz w:val="20"/>
                <w:lang w:val="en-GB" w:eastAsia="ko-KR"/>
              </w:rPr>
              <w:t>3 kbit/s DL</w:t>
            </w:r>
          </w:p>
          <w:p w14:paraId="751BEA58" w14:textId="73C921CE" w:rsidR="005C6713" w:rsidRPr="00D86249" w:rsidRDefault="005C6713" w:rsidP="005C6713">
            <w:pPr>
              <w:pStyle w:val="Tabletext"/>
              <w:rPr>
                <w:rFonts w:eastAsia="Batang"/>
                <w:sz w:val="20"/>
                <w:lang w:val="en-GB" w:eastAsia="ko-KR"/>
              </w:rPr>
            </w:pPr>
            <w:r w:rsidRPr="00D86249">
              <w:rPr>
                <w:rFonts w:eastAsia="Batang"/>
                <w:sz w:val="20"/>
                <w:lang w:val="en-GB" w:eastAsia="ko-KR"/>
              </w:rPr>
              <w:t>62</w:t>
            </w:r>
            <w:r w:rsidR="006F600C" w:rsidRPr="00D86249">
              <w:rPr>
                <w:rFonts w:eastAsia="Batang"/>
                <w:sz w:val="20"/>
                <w:lang w:val="en-GB" w:eastAsia="ko-KR"/>
              </w:rPr>
              <w:t>,</w:t>
            </w:r>
            <w:r w:rsidRPr="00D86249">
              <w:rPr>
                <w:rFonts w:eastAsia="Batang"/>
                <w:sz w:val="20"/>
                <w:lang w:val="en-GB" w:eastAsia="ko-KR"/>
              </w:rPr>
              <w:t>5 kbit/s UL</w:t>
            </w:r>
          </w:p>
          <w:p w14:paraId="4AFA27D5" w14:textId="0D7F7D67" w:rsidR="005C6713" w:rsidRPr="00BC7AA0" w:rsidRDefault="005C6713" w:rsidP="005C6713">
            <w:pPr>
              <w:pStyle w:val="Tabletext"/>
              <w:jc w:val="left"/>
              <w:rPr>
                <w:rFonts w:eastAsia="Batang"/>
                <w:sz w:val="20"/>
                <w:lang w:val="es-ES_tradnl" w:eastAsia="ko-KR"/>
              </w:rPr>
            </w:pPr>
            <w:r w:rsidRPr="00BC7AA0">
              <w:rPr>
                <w:rFonts w:eastAsia="Batang"/>
                <w:sz w:val="20"/>
                <w:lang w:val="es-ES_tradnl" w:eastAsia="ko-KR"/>
              </w:rPr>
              <w:t>(</w:t>
            </w:r>
            <w:r w:rsidR="006F600C" w:rsidRPr="00BC7AA0">
              <w:rPr>
                <w:rFonts w:eastAsia="Batang"/>
                <w:sz w:val="20"/>
                <w:lang w:val="es-ES_tradnl" w:eastAsia="ko-KR"/>
              </w:rPr>
              <w:t>teniendo en cuenta las limitaciones de</w:t>
            </w:r>
            <w:r w:rsidR="00C25D3B">
              <w:rPr>
                <w:rFonts w:eastAsia="Batang"/>
                <w:sz w:val="20"/>
                <w:lang w:val="es-ES_tradnl" w:eastAsia="ko-KR"/>
              </w:rPr>
              <w:t> </w:t>
            </w:r>
            <w:r w:rsidR="006F600C" w:rsidRPr="00BC7AA0">
              <w:rPr>
                <w:rFonts w:eastAsia="Batang"/>
                <w:sz w:val="20"/>
                <w:lang w:val="es-ES_tradnl" w:eastAsia="ko-KR"/>
              </w:rPr>
              <w:t>protocolo</w:t>
            </w:r>
            <w:r w:rsidRPr="00BC7AA0">
              <w:rPr>
                <w:rFonts w:eastAsia="Batang"/>
                <w:sz w:val="20"/>
                <w:lang w:val="es-ES_tradnl" w:eastAsia="ko-KR"/>
              </w:rPr>
              <w:t>)</w:t>
            </w:r>
          </w:p>
        </w:tc>
      </w:tr>
    </w:tbl>
    <w:p w14:paraId="0E7A650F" w14:textId="2795FE58" w:rsidR="0082543C" w:rsidRPr="00BC7AA0" w:rsidRDefault="0082543C" w:rsidP="0082543C">
      <w:pPr>
        <w:pStyle w:val="Tablefin"/>
        <w:rPr>
          <w:lang w:val="es-ES_tradnl"/>
        </w:rPr>
      </w:pPr>
    </w:p>
    <w:p w14:paraId="5BBD056B" w14:textId="484D14E9" w:rsidR="0082543C" w:rsidRPr="00BC7AA0" w:rsidRDefault="0082543C" w:rsidP="0082543C">
      <w:pPr>
        <w:pStyle w:val="TableNo"/>
        <w:rPr>
          <w:lang w:val="es-ES_tradnl"/>
        </w:rPr>
      </w:pPr>
      <w:r w:rsidRPr="00BC7AA0">
        <w:rPr>
          <w:lang w:val="es-ES_tradnl"/>
        </w:rPr>
        <w:lastRenderedPageBreak/>
        <w:t>CUADRO A1.7 (</w:t>
      </w:r>
      <w:r w:rsidRPr="00BC7AA0">
        <w:rPr>
          <w:i/>
          <w:iCs/>
          <w:lang w:val="es-ES_tradnl"/>
        </w:rPr>
        <w:t>continuación</w:t>
      </w:r>
      <w:r w:rsidRPr="00BC7AA0">
        <w:rPr>
          <w:lang w:val="es-ES_tradnl"/>
        </w:rPr>
        <w:t>)</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gridCol w:w="1644"/>
        <w:gridCol w:w="1644"/>
        <w:gridCol w:w="1644"/>
      </w:tblGrid>
      <w:tr w:rsidR="0082543C" w:rsidRPr="00BC7AA0" w14:paraId="0E625DFE" w14:textId="77777777" w:rsidTr="008704E9">
        <w:trPr>
          <w:cantSplit/>
          <w:tblHeader/>
          <w:jc w:val="center"/>
        </w:trPr>
        <w:tc>
          <w:tcPr>
            <w:tcW w:w="1701" w:type="dxa"/>
            <w:noWrap/>
            <w:vAlign w:val="center"/>
            <w:hideMark/>
          </w:tcPr>
          <w:p w14:paraId="0F34C8CF" w14:textId="77777777" w:rsidR="0082543C" w:rsidRPr="00BC7AA0" w:rsidRDefault="0082543C" w:rsidP="0082543C">
            <w:pPr>
              <w:pStyle w:val="Tablehead"/>
              <w:rPr>
                <w:rFonts w:eastAsia="Batang"/>
                <w:sz w:val="20"/>
                <w:lang w:val="es-ES_tradnl"/>
              </w:rPr>
            </w:pPr>
            <w:r w:rsidRPr="00BC7AA0">
              <w:rPr>
                <w:rFonts w:eastAsia="Batang"/>
                <w:sz w:val="20"/>
                <w:lang w:val="es-ES_tradnl"/>
              </w:rPr>
              <w:t>Característica de funcionalidad</w:t>
            </w:r>
          </w:p>
        </w:tc>
        <w:tc>
          <w:tcPr>
            <w:tcW w:w="1361" w:type="dxa"/>
            <w:vAlign w:val="center"/>
            <w:hideMark/>
          </w:tcPr>
          <w:p w14:paraId="7708562F" w14:textId="77777777" w:rsidR="0082543C" w:rsidRPr="00BC7AA0" w:rsidRDefault="0082543C" w:rsidP="0082543C">
            <w:pPr>
              <w:pStyle w:val="Tablehead"/>
              <w:rPr>
                <w:rFonts w:eastAsia="Batang"/>
                <w:sz w:val="20"/>
                <w:lang w:val="es-ES_tradnl"/>
              </w:rPr>
            </w:pPr>
            <w:r w:rsidRPr="00BC7AA0">
              <w:rPr>
                <w:rFonts w:eastAsia="Batang"/>
                <w:sz w:val="20"/>
                <w:lang w:val="es-ES_tradnl"/>
              </w:rPr>
              <w:t>Unidad de medición</w:t>
            </w:r>
          </w:p>
        </w:tc>
        <w:tc>
          <w:tcPr>
            <w:tcW w:w="1644" w:type="dxa"/>
            <w:noWrap/>
            <w:vAlign w:val="center"/>
            <w:hideMark/>
          </w:tcPr>
          <w:p w14:paraId="15DF30A1" w14:textId="77777777" w:rsidR="0082543C" w:rsidRPr="00BC7AA0" w:rsidRDefault="0082543C" w:rsidP="0082543C">
            <w:pPr>
              <w:pStyle w:val="Tablehead"/>
              <w:rPr>
                <w:rFonts w:eastAsia="Batang"/>
                <w:sz w:val="20"/>
                <w:lang w:val="es-ES_tradnl"/>
              </w:rPr>
            </w:pPr>
            <w:r w:rsidRPr="00BC7AA0">
              <w:rPr>
                <w:rFonts w:eastAsia="Batang"/>
                <w:sz w:val="20"/>
                <w:lang w:val="es-ES_tradnl"/>
              </w:rPr>
              <w:t>GSM/EDGE</w:t>
            </w:r>
          </w:p>
        </w:tc>
        <w:tc>
          <w:tcPr>
            <w:tcW w:w="1644" w:type="dxa"/>
            <w:vAlign w:val="center"/>
          </w:tcPr>
          <w:p w14:paraId="2E59452A" w14:textId="77777777" w:rsidR="0082543C" w:rsidRPr="00BC7AA0" w:rsidRDefault="0082543C" w:rsidP="0082543C">
            <w:pPr>
              <w:pStyle w:val="Tablehead"/>
              <w:rPr>
                <w:rFonts w:eastAsia="Batang"/>
                <w:sz w:val="20"/>
                <w:lang w:val="es-ES_tradnl"/>
              </w:rPr>
            </w:pPr>
            <w:r w:rsidRPr="00BC7AA0">
              <w:rPr>
                <w:rFonts w:eastAsia="Batang"/>
                <w:sz w:val="20"/>
                <w:lang w:val="es-ES_tradnl"/>
              </w:rPr>
              <w:t>EC-GSM-IoT</w:t>
            </w:r>
          </w:p>
        </w:tc>
        <w:tc>
          <w:tcPr>
            <w:tcW w:w="1644" w:type="dxa"/>
            <w:vAlign w:val="center"/>
            <w:hideMark/>
          </w:tcPr>
          <w:p w14:paraId="31BF2A56" w14:textId="77777777" w:rsidR="0082543C" w:rsidRPr="00BC7AA0" w:rsidRDefault="0082543C" w:rsidP="0082543C">
            <w:pPr>
              <w:pStyle w:val="Tablehead"/>
              <w:rPr>
                <w:rFonts w:eastAsia="Batang"/>
                <w:sz w:val="20"/>
                <w:lang w:val="es-ES_tradnl"/>
              </w:rPr>
            </w:pPr>
            <w:r w:rsidRPr="00BC7AA0">
              <w:rPr>
                <w:rFonts w:eastAsia="Batang"/>
                <w:sz w:val="20"/>
                <w:lang w:val="es-ES_tradnl"/>
              </w:rPr>
              <w:t>UMTS</w:t>
            </w:r>
          </w:p>
        </w:tc>
        <w:tc>
          <w:tcPr>
            <w:tcW w:w="1644" w:type="dxa"/>
            <w:noWrap/>
            <w:vAlign w:val="center"/>
            <w:hideMark/>
          </w:tcPr>
          <w:p w14:paraId="0DC7E310" w14:textId="77777777" w:rsidR="0082543C" w:rsidRPr="00BC7AA0" w:rsidRDefault="0082543C" w:rsidP="0082543C">
            <w:pPr>
              <w:pStyle w:val="Tablehead"/>
              <w:rPr>
                <w:rFonts w:eastAsia="Batang"/>
                <w:sz w:val="20"/>
                <w:lang w:val="es-ES_tradnl"/>
              </w:rPr>
            </w:pPr>
            <w:r w:rsidRPr="00BC7AA0">
              <w:rPr>
                <w:rFonts w:eastAsia="Batang"/>
                <w:sz w:val="20"/>
                <w:lang w:val="es-ES_tradnl"/>
              </w:rPr>
              <w:t>HSPA+</w:t>
            </w:r>
          </w:p>
        </w:tc>
        <w:tc>
          <w:tcPr>
            <w:tcW w:w="1644" w:type="dxa"/>
            <w:vAlign w:val="center"/>
            <w:hideMark/>
          </w:tcPr>
          <w:p w14:paraId="485E8AAB" w14:textId="77777777" w:rsidR="0082543C" w:rsidRPr="00BC7AA0" w:rsidRDefault="0082543C" w:rsidP="0082543C">
            <w:pPr>
              <w:pStyle w:val="Tablehead"/>
              <w:rPr>
                <w:rFonts w:eastAsia="Batang"/>
                <w:sz w:val="20"/>
                <w:lang w:val="es-ES_tradnl"/>
              </w:rPr>
            </w:pPr>
            <w:r w:rsidRPr="00BC7AA0">
              <w:rPr>
                <w:rFonts w:eastAsia="Batang"/>
                <w:sz w:val="20"/>
                <w:lang w:val="es-ES_tradnl"/>
              </w:rPr>
              <w:t>LTE</w:t>
            </w:r>
            <w:r w:rsidRPr="00BC7AA0">
              <w:rPr>
                <w:lang w:val="es-ES_tradnl"/>
              </w:rPr>
              <w:t xml:space="preserve"> </w:t>
            </w:r>
            <w:r w:rsidRPr="00BC7AA0">
              <w:rPr>
                <w:lang w:val="es-ES_tradnl"/>
              </w:rPr>
              <w:br/>
            </w:r>
            <w:r w:rsidRPr="00BC7AA0">
              <w:rPr>
                <w:rFonts w:eastAsia="Batang"/>
                <w:sz w:val="20"/>
                <w:lang w:val="es-ES_tradnl"/>
              </w:rPr>
              <w:t>Advanced Pro</w:t>
            </w:r>
          </w:p>
        </w:tc>
        <w:tc>
          <w:tcPr>
            <w:tcW w:w="1644" w:type="dxa"/>
            <w:vAlign w:val="center"/>
          </w:tcPr>
          <w:p w14:paraId="6DFAA240" w14:textId="77777777" w:rsidR="0082543C" w:rsidRPr="00BC7AA0" w:rsidRDefault="0082543C" w:rsidP="008704E9">
            <w:pPr>
              <w:pStyle w:val="Tablehead"/>
              <w:rPr>
                <w:rFonts w:eastAsia="Batang"/>
                <w:sz w:val="20"/>
                <w:lang w:val="es-ES_tradnl"/>
              </w:rPr>
            </w:pPr>
            <w:r w:rsidRPr="00BC7AA0">
              <w:rPr>
                <w:rFonts w:eastAsia="Batang"/>
                <w:sz w:val="20"/>
                <w:lang w:val="es-ES_tradnl"/>
              </w:rPr>
              <w:t>eMTC</w:t>
            </w:r>
          </w:p>
        </w:tc>
        <w:tc>
          <w:tcPr>
            <w:tcW w:w="1644" w:type="dxa"/>
            <w:vAlign w:val="center"/>
          </w:tcPr>
          <w:p w14:paraId="432F732D" w14:textId="77777777" w:rsidR="0082543C" w:rsidRPr="00BC7AA0" w:rsidRDefault="0082543C" w:rsidP="008704E9">
            <w:pPr>
              <w:pStyle w:val="Tablehead"/>
              <w:rPr>
                <w:rFonts w:eastAsia="Batang"/>
                <w:sz w:val="20"/>
                <w:lang w:val="es-ES_tradnl"/>
              </w:rPr>
            </w:pPr>
            <w:r w:rsidRPr="00BC7AA0">
              <w:rPr>
                <w:rFonts w:eastAsia="Batang"/>
                <w:sz w:val="20"/>
                <w:lang w:val="es-ES_tradnl"/>
              </w:rPr>
              <w:t>NB-IoT</w:t>
            </w:r>
          </w:p>
        </w:tc>
      </w:tr>
      <w:tr w:rsidR="00334A17" w:rsidRPr="00BC7AA0" w14:paraId="0EFBDDD8" w14:textId="77777777" w:rsidTr="00BB3913">
        <w:trPr>
          <w:cantSplit/>
          <w:jc w:val="center"/>
        </w:trPr>
        <w:tc>
          <w:tcPr>
            <w:tcW w:w="1701" w:type="dxa"/>
            <w:noWrap/>
            <w:hideMark/>
          </w:tcPr>
          <w:p w14:paraId="44323861"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Vídeo</w:t>
            </w:r>
          </w:p>
        </w:tc>
        <w:tc>
          <w:tcPr>
            <w:tcW w:w="1361" w:type="dxa"/>
            <w:hideMark/>
          </w:tcPr>
          <w:p w14:paraId="55A9C45E" w14:textId="7212749D" w:rsidR="00334A17" w:rsidRPr="00BC7AA0" w:rsidRDefault="00334A17" w:rsidP="00090ED8">
            <w:pPr>
              <w:pStyle w:val="Tabletext"/>
              <w:jc w:val="left"/>
              <w:rPr>
                <w:rFonts w:eastAsia="Batang"/>
                <w:sz w:val="20"/>
                <w:lang w:val="es-ES_tradnl" w:eastAsia="ko-KR"/>
              </w:rPr>
            </w:pPr>
          </w:p>
        </w:tc>
        <w:tc>
          <w:tcPr>
            <w:tcW w:w="1644" w:type="dxa"/>
            <w:noWrap/>
            <w:hideMark/>
          </w:tcPr>
          <w:p w14:paraId="6CDF2FE6"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493D7E05" w14:textId="77777777" w:rsidR="00334A17" w:rsidRPr="00BC7AA0" w:rsidRDefault="006F600C" w:rsidP="00090ED8">
            <w:pPr>
              <w:pStyle w:val="Tabletext"/>
              <w:jc w:val="left"/>
              <w:rPr>
                <w:rFonts w:eastAsia="Batang"/>
                <w:sz w:val="20"/>
                <w:lang w:val="es-ES_tradnl" w:eastAsia="ko-KR"/>
              </w:rPr>
            </w:pPr>
            <w:r w:rsidRPr="00BC7AA0">
              <w:rPr>
                <w:rFonts w:eastAsia="Batang"/>
                <w:sz w:val="20"/>
                <w:lang w:val="es-ES_tradnl" w:eastAsia="ko-KR"/>
              </w:rPr>
              <w:t>No</w:t>
            </w:r>
          </w:p>
        </w:tc>
        <w:tc>
          <w:tcPr>
            <w:tcW w:w="1644" w:type="dxa"/>
            <w:hideMark/>
          </w:tcPr>
          <w:p w14:paraId="57185C35"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Sí</w:t>
            </w:r>
          </w:p>
        </w:tc>
        <w:tc>
          <w:tcPr>
            <w:tcW w:w="1644" w:type="dxa"/>
            <w:hideMark/>
          </w:tcPr>
          <w:p w14:paraId="5C9647A7"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Sí</w:t>
            </w:r>
          </w:p>
        </w:tc>
        <w:tc>
          <w:tcPr>
            <w:tcW w:w="1644" w:type="dxa"/>
            <w:hideMark/>
          </w:tcPr>
          <w:p w14:paraId="0C47A8D0" w14:textId="77777777" w:rsidR="00334A17" w:rsidRPr="00BC7AA0" w:rsidRDefault="00334A17" w:rsidP="00090ED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3423F08E" w14:textId="77777777" w:rsidR="00334A17" w:rsidRPr="00BC7AA0" w:rsidRDefault="006F600C" w:rsidP="00090ED8">
            <w:pPr>
              <w:pStyle w:val="Tabletext"/>
              <w:jc w:val="left"/>
              <w:rPr>
                <w:rFonts w:eastAsia="Batang"/>
                <w:sz w:val="20"/>
                <w:lang w:val="es-ES_tradnl" w:eastAsia="ko-KR"/>
              </w:rPr>
            </w:pPr>
            <w:r w:rsidRPr="00BC7AA0">
              <w:rPr>
                <w:rFonts w:eastAsia="Batang"/>
                <w:sz w:val="20"/>
                <w:lang w:val="es-ES_tradnl" w:eastAsia="ko-KR"/>
              </w:rPr>
              <w:t>Sí (posiblemente con cobertura reducida)</w:t>
            </w:r>
          </w:p>
        </w:tc>
        <w:tc>
          <w:tcPr>
            <w:tcW w:w="1644" w:type="dxa"/>
          </w:tcPr>
          <w:p w14:paraId="61D04BE1" w14:textId="77777777" w:rsidR="00334A17" w:rsidRPr="00BC7AA0" w:rsidRDefault="006F600C" w:rsidP="00090ED8">
            <w:pPr>
              <w:pStyle w:val="Tabletext"/>
              <w:jc w:val="left"/>
              <w:rPr>
                <w:rFonts w:eastAsia="Batang"/>
                <w:sz w:val="20"/>
                <w:lang w:val="es-ES_tradnl" w:eastAsia="ko-KR"/>
              </w:rPr>
            </w:pPr>
            <w:r w:rsidRPr="00BC7AA0">
              <w:rPr>
                <w:rFonts w:eastAsia="Batang"/>
                <w:sz w:val="20"/>
                <w:lang w:val="es-ES_tradnl" w:eastAsia="ko-KR"/>
              </w:rPr>
              <w:t>No</w:t>
            </w:r>
          </w:p>
        </w:tc>
      </w:tr>
      <w:tr w:rsidR="006F600C" w:rsidRPr="00BC7AA0" w14:paraId="7821E4DB" w14:textId="77777777" w:rsidTr="00334A17">
        <w:trPr>
          <w:cantSplit/>
          <w:jc w:val="center"/>
        </w:trPr>
        <w:tc>
          <w:tcPr>
            <w:tcW w:w="1701" w:type="dxa"/>
            <w:noWrap/>
          </w:tcPr>
          <w:p w14:paraId="6F7A588B" w14:textId="77777777" w:rsidR="006F600C" w:rsidRPr="00BC7AA0" w:rsidRDefault="006F600C" w:rsidP="006F600C">
            <w:pPr>
              <w:pStyle w:val="Tabletext"/>
              <w:jc w:val="left"/>
              <w:rPr>
                <w:rFonts w:eastAsia="Batang"/>
                <w:sz w:val="20"/>
                <w:lang w:val="es-ES_tradnl" w:eastAsia="ko-KR"/>
              </w:rPr>
            </w:pPr>
            <w:r w:rsidRPr="00BC7AA0">
              <w:rPr>
                <w:rFonts w:eastAsia="Batang"/>
                <w:sz w:val="20"/>
                <w:lang w:val="es-ES_tradnl" w:eastAsia="ko-KR"/>
              </w:rPr>
              <w:t>Zona de cobertura geográfica</w:t>
            </w:r>
          </w:p>
        </w:tc>
        <w:tc>
          <w:tcPr>
            <w:tcW w:w="1361" w:type="dxa"/>
          </w:tcPr>
          <w:p w14:paraId="43A3CBB9" w14:textId="77777777" w:rsidR="006F600C" w:rsidRPr="00BC7AA0" w:rsidRDefault="006F600C" w:rsidP="006F600C">
            <w:pPr>
              <w:pStyle w:val="Tabletext"/>
              <w:jc w:val="left"/>
              <w:rPr>
                <w:rFonts w:eastAsia="Batang"/>
                <w:sz w:val="20"/>
                <w:lang w:val="es-ES_tradnl" w:eastAsia="ko-KR"/>
              </w:rPr>
            </w:pPr>
            <w:r w:rsidRPr="00BC7AA0">
              <w:rPr>
                <w:rFonts w:eastAsia="Batang"/>
                <w:sz w:val="20"/>
                <w:lang w:val="es-ES_tradnl" w:eastAsia="ko-KR"/>
              </w:rPr>
              <w:t>km</w:t>
            </w:r>
            <w:r w:rsidRPr="00BC7AA0">
              <w:rPr>
                <w:rFonts w:eastAsia="Batang"/>
                <w:sz w:val="20"/>
                <w:vertAlign w:val="superscript"/>
                <w:lang w:val="es-ES_tradnl" w:eastAsia="ko-KR"/>
              </w:rPr>
              <w:t>2</w:t>
            </w:r>
          </w:p>
        </w:tc>
        <w:tc>
          <w:tcPr>
            <w:tcW w:w="1644" w:type="dxa"/>
            <w:noWrap/>
          </w:tcPr>
          <w:p w14:paraId="7DCB6287" w14:textId="3D009528" w:rsidR="006F600C" w:rsidRPr="00BC7AA0" w:rsidRDefault="0082543C" w:rsidP="006F600C">
            <w:pPr>
              <w:pStyle w:val="Tabletext"/>
              <w:jc w:val="left"/>
              <w:rPr>
                <w:rFonts w:eastAsia="Batang"/>
                <w:sz w:val="20"/>
                <w:lang w:val="es-ES_tradnl" w:eastAsia="ko-KR"/>
              </w:rPr>
            </w:pPr>
            <w:r w:rsidRPr="00BC7AA0">
              <w:rPr>
                <w:rFonts w:eastAsia="Batang"/>
                <w:sz w:val="20"/>
                <w:lang w:val="es-ES_tradnl" w:eastAsia="ko-KR"/>
              </w:rPr>
              <w:t xml:space="preserve">Radio </w:t>
            </w:r>
            <w:r w:rsidR="006F600C" w:rsidRPr="00BC7AA0">
              <w:rPr>
                <w:rFonts w:eastAsia="Batang"/>
                <w:sz w:val="20"/>
                <w:lang w:val="es-ES_tradnl" w:eastAsia="ko-KR"/>
              </w:rPr>
              <w:t>de 35 km con avance de temporización normal; radio de 120 km con avance de temporización extendido</w:t>
            </w:r>
          </w:p>
        </w:tc>
        <w:tc>
          <w:tcPr>
            <w:tcW w:w="1644" w:type="dxa"/>
          </w:tcPr>
          <w:p w14:paraId="7E8FCB93" w14:textId="7EFF690C" w:rsidR="006F600C" w:rsidRPr="00BC7AA0" w:rsidRDefault="0082543C" w:rsidP="006F600C">
            <w:pPr>
              <w:pStyle w:val="Tabletext"/>
              <w:jc w:val="left"/>
              <w:rPr>
                <w:rFonts w:eastAsia="Batang"/>
                <w:sz w:val="20"/>
                <w:lang w:val="es-ES_tradnl" w:eastAsia="ko-KR"/>
              </w:rPr>
            </w:pPr>
            <w:r w:rsidRPr="00BC7AA0">
              <w:rPr>
                <w:rFonts w:eastAsia="Batang"/>
                <w:sz w:val="20"/>
                <w:lang w:val="es-ES_tradnl" w:eastAsia="ko-KR"/>
              </w:rPr>
              <w:t xml:space="preserve">Radio </w:t>
            </w:r>
            <w:r w:rsidR="006F600C" w:rsidRPr="00BC7AA0">
              <w:rPr>
                <w:rFonts w:eastAsia="Batang"/>
                <w:sz w:val="20"/>
                <w:lang w:val="es-ES_tradnl" w:eastAsia="ko-KR"/>
              </w:rPr>
              <w:t>de 35 km con avance de temporización normal</w:t>
            </w:r>
          </w:p>
        </w:tc>
        <w:tc>
          <w:tcPr>
            <w:tcW w:w="1644" w:type="dxa"/>
          </w:tcPr>
          <w:p w14:paraId="6D81D464" w14:textId="662EBD4F" w:rsidR="006F600C" w:rsidRPr="00BC7AA0" w:rsidRDefault="0082543C" w:rsidP="006F600C">
            <w:pPr>
              <w:pStyle w:val="Tabletext"/>
              <w:jc w:val="left"/>
              <w:rPr>
                <w:rFonts w:eastAsia="Batang"/>
                <w:sz w:val="20"/>
                <w:lang w:val="es-ES_tradnl" w:eastAsia="ko-KR"/>
              </w:rPr>
            </w:pPr>
            <w:r w:rsidRPr="00BC7AA0">
              <w:rPr>
                <w:rFonts w:eastAsia="Batang"/>
                <w:sz w:val="20"/>
                <w:lang w:val="es-ES_tradnl" w:eastAsia="ko-KR"/>
              </w:rPr>
              <w:t xml:space="preserve">Radio </w:t>
            </w:r>
            <w:r w:rsidR="00CE17EC" w:rsidRPr="00BC7AA0">
              <w:rPr>
                <w:rFonts w:eastAsia="Batang"/>
                <w:sz w:val="20"/>
                <w:lang w:val="es-ES_tradnl" w:eastAsia="ko-KR"/>
              </w:rPr>
              <w:t>de 120 km para células de alcance extendido</w:t>
            </w:r>
          </w:p>
        </w:tc>
        <w:tc>
          <w:tcPr>
            <w:tcW w:w="1644" w:type="dxa"/>
          </w:tcPr>
          <w:p w14:paraId="28BDE243" w14:textId="183DF3E3" w:rsidR="006F600C" w:rsidRPr="00BC7AA0" w:rsidRDefault="0082543C" w:rsidP="006F600C">
            <w:pPr>
              <w:pStyle w:val="Tabletext"/>
              <w:jc w:val="left"/>
              <w:rPr>
                <w:rFonts w:eastAsia="Batang"/>
                <w:sz w:val="20"/>
                <w:lang w:val="es-ES_tradnl" w:eastAsia="ko-KR"/>
              </w:rPr>
            </w:pPr>
            <w:r w:rsidRPr="00BC7AA0">
              <w:rPr>
                <w:rFonts w:eastAsia="Batang"/>
                <w:sz w:val="20"/>
                <w:lang w:val="es-ES_tradnl" w:eastAsia="ko-KR"/>
              </w:rPr>
              <w:t xml:space="preserve">Radio </w:t>
            </w:r>
            <w:r w:rsidR="00CE17EC" w:rsidRPr="00BC7AA0">
              <w:rPr>
                <w:rFonts w:eastAsia="Batang"/>
                <w:sz w:val="20"/>
                <w:lang w:val="es-ES_tradnl" w:eastAsia="ko-KR"/>
              </w:rPr>
              <w:t>de 120 km para células de alcance extendido</w:t>
            </w:r>
          </w:p>
        </w:tc>
        <w:tc>
          <w:tcPr>
            <w:tcW w:w="1644" w:type="dxa"/>
          </w:tcPr>
          <w:p w14:paraId="179DE767" w14:textId="77777777" w:rsidR="006F600C" w:rsidRPr="00BC7AA0" w:rsidRDefault="00CE17EC" w:rsidP="006F600C">
            <w:pPr>
              <w:pStyle w:val="Tabletext"/>
              <w:jc w:val="left"/>
              <w:rPr>
                <w:rFonts w:eastAsia="Batang"/>
                <w:sz w:val="20"/>
                <w:lang w:val="es-ES_tradnl" w:eastAsia="ko-KR"/>
              </w:rPr>
            </w:pPr>
            <w:r w:rsidRPr="00BC7AA0">
              <w:rPr>
                <w:rFonts w:eastAsia="Batang"/>
                <w:sz w:val="20"/>
                <w:lang w:val="es-ES_tradnl" w:eastAsia="ko-KR"/>
              </w:rPr>
              <w:t>Radio de 100 km</w:t>
            </w:r>
          </w:p>
        </w:tc>
        <w:tc>
          <w:tcPr>
            <w:tcW w:w="1644" w:type="dxa"/>
          </w:tcPr>
          <w:p w14:paraId="1FC323B3" w14:textId="77777777" w:rsidR="006F600C" w:rsidRPr="00BC7AA0" w:rsidRDefault="00CE17EC" w:rsidP="006F600C">
            <w:pPr>
              <w:pStyle w:val="Tabletext"/>
              <w:jc w:val="left"/>
              <w:rPr>
                <w:rFonts w:eastAsia="Batang"/>
                <w:sz w:val="20"/>
                <w:lang w:val="es-ES_tradnl" w:eastAsia="ko-KR"/>
              </w:rPr>
            </w:pPr>
            <w:r w:rsidRPr="00BC7AA0">
              <w:rPr>
                <w:rFonts w:eastAsia="Batang"/>
                <w:sz w:val="20"/>
                <w:lang w:val="es-ES_tradnl" w:eastAsia="ko-KR"/>
              </w:rPr>
              <w:t>Radio de 100 km</w:t>
            </w:r>
          </w:p>
        </w:tc>
        <w:tc>
          <w:tcPr>
            <w:tcW w:w="1644" w:type="dxa"/>
          </w:tcPr>
          <w:p w14:paraId="1C3D563B" w14:textId="77777777" w:rsidR="006F600C" w:rsidRPr="00BC7AA0" w:rsidRDefault="00CE17EC" w:rsidP="006F600C">
            <w:pPr>
              <w:pStyle w:val="Tabletext"/>
              <w:jc w:val="left"/>
              <w:rPr>
                <w:rFonts w:eastAsia="Batang"/>
                <w:sz w:val="20"/>
                <w:lang w:val="es-ES_tradnl" w:eastAsia="ko-KR"/>
              </w:rPr>
            </w:pPr>
            <w:r w:rsidRPr="00BC7AA0">
              <w:rPr>
                <w:rFonts w:eastAsia="Batang"/>
                <w:sz w:val="20"/>
                <w:lang w:val="es-ES_tradnl" w:eastAsia="ko-KR"/>
              </w:rPr>
              <w:t>Radio de 40 km</w:t>
            </w:r>
          </w:p>
        </w:tc>
      </w:tr>
      <w:tr w:rsidR="00CE17EC" w:rsidRPr="00BC7AA0" w14:paraId="3F2CC5CE" w14:textId="77777777" w:rsidTr="00334A17">
        <w:trPr>
          <w:cantSplit/>
          <w:jc w:val="center"/>
        </w:trPr>
        <w:tc>
          <w:tcPr>
            <w:tcW w:w="1701" w:type="dxa"/>
            <w:noWrap/>
          </w:tcPr>
          <w:p w14:paraId="47559414" w14:textId="77777777" w:rsidR="00CE17EC" w:rsidRPr="00BC7AA0" w:rsidRDefault="00CE17EC" w:rsidP="00CE17EC">
            <w:pPr>
              <w:pStyle w:val="Tabletext"/>
              <w:jc w:val="left"/>
              <w:rPr>
                <w:rFonts w:eastAsia="Batang"/>
                <w:sz w:val="20"/>
                <w:lang w:val="es-ES_tradnl" w:eastAsia="ko-KR"/>
              </w:rPr>
            </w:pPr>
            <w:r w:rsidRPr="00BC7AA0">
              <w:rPr>
                <w:rFonts w:eastAsia="Batang"/>
                <w:sz w:val="20"/>
                <w:lang w:val="es-ES_tradnl" w:eastAsia="ko-KR"/>
              </w:rPr>
              <w:t>Presupuesto de enlace</w:t>
            </w:r>
          </w:p>
        </w:tc>
        <w:tc>
          <w:tcPr>
            <w:tcW w:w="1361" w:type="dxa"/>
          </w:tcPr>
          <w:p w14:paraId="391E9A1C" w14:textId="77777777" w:rsidR="00CE17EC" w:rsidRPr="00BC7AA0" w:rsidRDefault="00CE17EC" w:rsidP="00CE17EC">
            <w:pPr>
              <w:pStyle w:val="Tabletext"/>
              <w:jc w:val="left"/>
              <w:rPr>
                <w:rFonts w:eastAsia="Batang"/>
                <w:sz w:val="20"/>
                <w:lang w:val="es-ES_tradnl" w:eastAsia="ko-KR"/>
              </w:rPr>
            </w:pPr>
            <w:r w:rsidRPr="00BC7AA0">
              <w:rPr>
                <w:rFonts w:eastAsia="Batang"/>
                <w:sz w:val="20"/>
                <w:lang w:val="es-ES_tradnl" w:eastAsia="ko-KR"/>
              </w:rPr>
              <w:t>dB</w:t>
            </w:r>
          </w:p>
        </w:tc>
        <w:tc>
          <w:tcPr>
            <w:tcW w:w="1644" w:type="dxa"/>
            <w:noWrap/>
          </w:tcPr>
          <w:p w14:paraId="660AEBA7" w14:textId="5FD256F9" w:rsidR="00CE17EC" w:rsidRPr="00D86249" w:rsidRDefault="00CE17EC" w:rsidP="00C25D3B">
            <w:pPr>
              <w:pStyle w:val="Tabletext"/>
              <w:ind w:right="-57"/>
              <w:jc w:val="left"/>
              <w:rPr>
                <w:rFonts w:eastAsia="Batang"/>
                <w:sz w:val="20"/>
                <w:lang w:val="en-GB" w:eastAsia="ko-KR"/>
              </w:rPr>
            </w:pPr>
            <w:r w:rsidRPr="00D86249">
              <w:rPr>
                <w:rFonts w:eastAsia="Batang"/>
                <w:sz w:val="20"/>
                <w:lang w:val="en-GB" w:eastAsia="ko-KR"/>
              </w:rPr>
              <w:t>EGPRS</w:t>
            </w:r>
            <w:r w:rsidR="00C25D3B">
              <w:rPr>
                <w:rFonts w:eastAsia="Batang"/>
                <w:sz w:val="20"/>
                <w:lang w:val="en-GB" w:eastAsia="ko-KR"/>
              </w:rPr>
              <w:br/>
            </w:r>
            <w:r w:rsidRPr="00D86249">
              <w:rPr>
                <w:rFonts w:eastAsia="Batang"/>
                <w:sz w:val="20"/>
                <w:lang w:val="en-GB" w:eastAsia="ko-KR"/>
              </w:rPr>
              <w:t>(Veh A50):</w:t>
            </w:r>
          </w:p>
          <w:p w14:paraId="4BFF4A72" w14:textId="445E5AF5" w:rsidR="00CE17EC" w:rsidRPr="00D86249" w:rsidRDefault="00CE17EC" w:rsidP="0082543C">
            <w:pPr>
              <w:pStyle w:val="Tabletext"/>
              <w:ind w:right="-57"/>
              <w:jc w:val="left"/>
              <w:rPr>
                <w:rFonts w:eastAsia="Batang"/>
                <w:sz w:val="20"/>
                <w:lang w:val="en-GB" w:eastAsia="ko-KR"/>
              </w:rPr>
            </w:pPr>
            <w:r w:rsidRPr="00D86249">
              <w:rPr>
                <w:rFonts w:eastAsia="Batang"/>
                <w:sz w:val="20"/>
                <w:lang w:val="en-GB" w:eastAsia="ko-KR"/>
              </w:rPr>
              <w:t>146,36/133,39 dB</w:t>
            </w:r>
          </w:p>
          <w:p w14:paraId="1BD7DD05" w14:textId="77777777" w:rsidR="00CE17EC" w:rsidRPr="00D86249" w:rsidRDefault="00CE17EC" w:rsidP="00CE17EC">
            <w:pPr>
              <w:pStyle w:val="Tabletext"/>
              <w:rPr>
                <w:rFonts w:eastAsia="Batang"/>
                <w:sz w:val="20"/>
                <w:lang w:val="en-GB" w:eastAsia="ko-KR"/>
              </w:rPr>
            </w:pPr>
            <w:r w:rsidRPr="00D86249">
              <w:rPr>
                <w:rFonts w:eastAsia="Batang"/>
                <w:sz w:val="20"/>
                <w:lang w:val="en-GB" w:eastAsia="ko-KR"/>
              </w:rPr>
              <w:t>GPRS/EGPRS/EGPRS2-A:</w:t>
            </w:r>
          </w:p>
          <w:p w14:paraId="4346C7FB" w14:textId="77777777" w:rsidR="00CE17EC" w:rsidRPr="00BC7AA0" w:rsidRDefault="00CE17EC" w:rsidP="00CE17EC">
            <w:pPr>
              <w:pStyle w:val="Tabletext"/>
              <w:jc w:val="left"/>
              <w:rPr>
                <w:rFonts w:eastAsia="Batang"/>
                <w:sz w:val="20"/>
                <w:lang w:val="es-ES_tradnl" w:eastAsia="ko-KR"/>
              </w:rPr>
            </w:pPr>
            <w:r w:rsidRPr="00BC7AA0">
              <w:rPr>
                <w:rFonts w:eastAsia="Batang"/>
                <w:sz w:val="20"/>
                <w:lang w:val="es-ES_tradnl" w:eastAsia="ko-KR"/>
              </w:rPr>
              <w:t>144 dB</w:t>
            </w:r>
          </w:p>
        </w:tc>
        <w:tc>
          <w:tcPr>
            <w:tcW w:w="1644" w:type="dxa"/>
          </w:tcPr>
          <w:p w14:paraId="0D72C6BF" w14:textId="77777777" w:rsidR="00CE17EC" w:rsidRPr="00BC7AA0" w:rsidRDefault="00CE17EC" w:rsidP="00CE17EC">
            <w:pPr>
              <w:pStyle w:val="Tabletext"/>
              <w:rPr>
                <w:rFonts w:eastAsia="Batang"/>
                <w:sz w:val="20"/>
                <w:lang w:val="es-ES_tradnl" w:eastAsia="ko-KR"/>
              </w:rPr>
            </w:pPr>
            <w:r w:rsidRPr="00BC7AA0">
              <w:rPr>
                <w:rFonts w:eastAsia="Batang"/>
                <w:sz w:val="20"/>
                <w:lang w:val="es-ES_tradnl" w:eastAsia="ko-KR"/>
              </w:rPr>
              <w:t>164 dB</w:t>
            </w:r>
          </w:p>
          <w:p w14:paraId="073F49B5" w14:textId="78B2EB35" w:rsidR="00CE17EC" w:rsidRPr="00BC7AA0" w:rsidRDefault="00CE17EC" w:rsidP="00CE17EC">
            <w:pPr>
              <w:pStyle w:val="Tabletext"/>
              <w:jc w:val="left"/>
              <w:rPr>
                <w:rFonts w:eastAsia="Batang"/>
                <w:sz w:val="20"/>
                <w:lang w:val="es-ES_tradnl" w:eastAsia="ko-KR"/>
              </w:rPr>
            </w:pPr>
            <w:r w:rsidRPr="00BC7AA0">
              <w:rPr>
                <w:rFonts w:eastAsia="Batang"/>
                <w:sz w:val="20"/>
                <w:lang w:val="es-ES_tradnl" w:eastAsia="ko-KR"/>
              </w:rPr>
              <w:t>(</w:t>
            </w:r>
            <w:r w:rsidR="0082543C" w:rsidRPr="00BC7AA0">
              <w:rPr>
                <w:rFonts w:eastAsia="Batang"/>
                <w:sz w:val="20"/>
                <w:lang w:val="es-ES_tradnl" w:eastAsia="ko-KR"/>
              </w:rPr>
              <w:t>s</w:t>
            </w:r>
            <w:r w:rsidRPr="00BC7AA0">
              <w:rPr>
                <w:rFonts w:eastAsia="Batang"/>
                <w:sz w:val="20"/>
                <w:lang w:val="es-ES_tradnl" w:eastAsia="ko-KR"/>
              </w:rPr>
              <w:t>upone</w:t>
            </w:r>
            <w:r w:rsidRPr="00BC7AA0">
              <w:rPr>
                <w:sz w:val="20"/>
                <w:lang w:val="es-ES_tradnl"/>
              </w:rPr>
              <w:t xml:space="preserve"> </w:t>
            </w:r>
            <w:r w:rsidRPr="00BC7AA0">
              <w:rPr>
                <w:rFonts w:eastAsia="Batang"/>
                <w:sz w:val="20"/>
                <w:lang w:val="es-ES_tradnl" w:eastAsia="ko-KR"/>
              </w:rPr>
              <w:t>clase de potencia de la EM de 33 dBm. Además, véase 3GPP TR 45.820 para otros supuestos)</w:t>
            </w:r>
          </w:p>
        </w:tc>
        <w:tc>
          <w:tcPr>
            <w:tcW w:w="1644" w:type="dxa"/>
          </w:tcPr>
          <w:p w14:paraId="43B9727E" w14:textId="126DC767" w:rsidR="00CE17EC" w:rsidRPr="00BC7AA0" w:rsidRDefault="00CE17EC" w:rsidP="0082543C">
            <w:pPr>
              <w:pStyle w:val="Tabletext"/>
              <w:rPr>
                <w:rFonts w:eastAsia="Batang"/>
                <w:sz w:val="20"/>
                <w:szCs w:val="18"/>
                <w:highlight w:val="yellow"/>
                <w:lang w:val="es-ES_tradnl" w:eastAsia="ko-KR"/>
              </w:rPr>
            </w:pPr>
            <w:r w:rsidRPr="00BC7AA0">
              <w:rPr>
                <w:rFonts w:eastAsia="Batang"/>
                <w:sz w:val="20"/>
                <w:szCs w:val="18"/>
                <w:lang w:val="es-ES_tradnl" w:eastAsia="ko-KR"/>
              </w:rPr>
              <w:t>Hasta 147 dB</w:t>
            </w:r>
          </w:p>
        </w:tc>
        <w:tc>
          <w:tcPr>
            <w:tcW w:w="1644" w:type="dxa"/>
          </w:tcPr>
          <w:p w14:paraId="4E5473AA" w14:textId="4571971D" w:rsidR="00CE17EC" w:rsidRPr="00BC7AA0" w:rsidRDefault="00CE17EC" w:rsidP="0082543C">
            <w:pPr>
              <w:pStyle w:val="Tabletext"/>
              <w:rPr>
                <w:rFonts w:eastAsia="Batang"/>
                <w:sz w:val="20"/>
                <w:szCs w:val="18"/>
                <w:lang w:val="es-ES_tradnl" w:eastAsia="ko-KR"/>
              </w:rPr>
            </w:pPr>
            <w:r w:rsidRPr="00BC7AA0">
              <w:rPr>
                <w:rFonts w:eastAsia="Batang"/>
                <w:sz w:val="20"/>
                <w:szCs w:val="18"/>
                <w:lang w:val="es-ES_tradnl" w:eastAsia="ko-KR"/>
              </w:rPr>
              <w:t>Hasta 147 dB</w:t>
            </w:r>
          </w:p>
        </w:tc>
        <w:tc>
          <w:tcPr>
            <w:tcW w:w="1644" w:type="dxa"/>
          </w:tcPr>
          <w:p w14:paraId="5015800E" w14:textId="273A1A46" w:rsidR="00CE17EC" w:rsidRPr="00BC7AA0" w:rsidRDefault="00CE17EC" w:rsidP="00691C1E">
            <w:pPr>
              <w:pStyle w:val="Tabletext"/>
              <w:rPr>
                <w:rFonts w:eastAsia="Batang"/>
                <w:sz w:val="20"/>
                <w:szCs w:val="18"/>
                <w:lang w:val="es-ES_tradnl" w:eastAsia="ko-KR"/>
              </w:rPr>
            </w:pPr>
            <w:r w:rsidRPr="00BC7AA0">
              <w:rPr>
                <w:rFonts w:eastAsia="Batang"/>
                <w:sz w:val="20"/>
                <w:szCs w:val="18"/>
                <w:lang w:val="es-ES_tradnl" w:eastAsia="ko-KR"/>
              </w:rPr>
              <w:t xml:space="preserve">Hasta 143 dB DL; </w:t>
            </w:r>
            <w:r w:rsidR="00691C1E" w:rsidRPr="00BC7AA0">
              <w:rPr>
                <w:rFonts w:eastAsia="Batang"/>
                <w:sz w:val="20"/>
                <w:szCs w:val="18"/>
                <w:lang w:val="es-ES_tradnl" w:eastAsia="ko-KR"/>
              </w:rPr>
              <w:t>h</w:t>
            </w:r>
            <w:r w:rsidRPr="00BC7AA0">
              <w:rPr>
                <w:rFonts w:eastAsia="Batang"/>
                <w:sz w:val="20"/>
                <w:szCs w:val="18"/>
                <w:lang w:val="es-ES_tradnl" w:eastAsia="ko-KR"/>
              </w:rPr>
              <w:t>asta 133 dB UL</w:t>
            </w:r>
          </w:p>
        </w:tc>
        <w:tc>
          <w:tcPr>
            <w:tcW w:w="1644" w:type="dxa"/>
          </w:tcPr>
          <w:p w14:paraId="63DE6776" w14:textId="1764EC27" w:rsidR="00CE17EC" w:rsidRPr="00BC7AA0" w:rsidRDefault="00CE17EC" w:rsidP="00CE17EC">
            <w:pPr>
              <w:pStyle w:val="Tabletext"/>
              <w:rPr>
                <w:rFonts w:eastAsia="Batang"/>
                <w:sz w:val="20"/>
                <w:szCs w:val="18"/>
                <w:lang w:val="es-ES_tradnl" w:eastAsia="ko-KR"/>
              </w:rPr>
            </w:pPr>
            <w:r w:rsidRPr="00BC7AA0">
              <w:rPr>
                <w:rFonts w:eastAsia="Batang"/>
                <w:sz w:val="20"/>
                <w:szCs w:val="18"/>
                <w:lang w:val="es-ES_tradnl" w:eastAsia="ko-KR"/>
              </w:rPr>
              <w:t>155,7 dB</w:t>
            </w:r>
          </w:p>
          <w:p w14:paraId="6633F38E" w14:textId="20F79353" w:rsidR="00CE17EC" w:rsidRPr="00BC7AA0" w:rsidRDefault="00CE17EC" w:rsidP="00CE17EC">
            <w:pPr>
              <w:pStyle w:val="Tabletext"/>
              <w:jc w:val="left"/>
              <w:rPr>
                <w:rFonts w:eastAsia="Batang"/>
                <w:sz w:val="20"/>
                <w:szCs w:val="18"/>
                <w:lang w:val="es-ES_tradnl" w:eastAsia="ko-KR"/>
              </w:rPr>
            </w:pPr>
            <w:r w:rsidRPr="00BC7AA0">
              <w:rPr>
                <w:rFonts w:eastAsia="Batang"/>
                <w:sz w:val="20"/>
                <w:szCs w:val="18"/>
                <w:lang w:val="es-ES_tradnl" w:eastAsia="ko-KR"/>
              </w:rPr>
              <w:t>(</w:t>
            </w:r>
            <w:r w:rsidR="00691C1E" w:rsidRPr="00BC7AA0">
              <w:rPr>
                <w:rFonts w:eastAsia="Batang"/>
                <w:sz w:val="20"/>
                <w:szCs w:val="18"/>
                <w:lang w:val="es-ES_tradnl" w:eastAsia="ko-KR"/>
              </w:rPr>
              <w:t>s</w:t>
            </w:r>
            <w:r w:rsidRPr="00BC7AA0">
              <w:rPr>
                <w:rFonts w:eastAsia="Batang"/>
                <w:sz w:val="20"/>
                <w:szCs w:val="18"/>
                <w:lang w:val="es-ES_tradnl" w:eastAsia="ko-KR"/>
              </w:rPr>
              <w:t>upone clase de potencia de la UE de 20 dBm. Además, véase 3GPP TR 36.888 para otros supuestos)</w:t>
            </w:r>
          </w:p>
        </w:tc>
        <w:tc>
          <w:tcPr>
            <w:tcW w:w="1644" w:type="dxa"/>
          </w:tcPr>
          <w:p w14:paraId="721378AF" w14:textId="6C78C013" w:rsidR="00CE17EC" w:rsidRPr="00BC7AA0" w:rsidRDefault="00CE17EC" w:rsidP="00CE17EC">
            <w:pPr>
              <w:pStyle w:val="Tabletext"/>
              <w:rPr>
                <w:rFonts w:eastAsia="Batang"/>
                <w:sz w:val="20"/>
                <w:szCs w:val="18"/>
                <w:lang w:val="es-ES_tradnl" w:eastAsia="ko-KR"/>
              </w:rPr>
            </w:pPr>
            <w:r w:rsidRPr="00BC7AA0">
              <w:rPr>
                <w:rFonts w:eastAsia="Batang"/>
                <w:sz w:val="20"/>
                <w:szCs w:val="18"/>
                <w:lang w:val="es-ES_tradnl" w:eastAsia="ko-KR"/>
              </w:rPr>
              <w:t>164 dB</w:t>
            </w:r>
          </w:p>
          <w:p w14:paraId="7009B334" w14:textId="27940DF2" w:rsidR="00CE17EC" w:rsidRPr="00BC7AA0" w:rsidRDefault="00CE17EC" w:rsidP="00CE17EC">
            <w:pPr>
              <w:pStyle w:val="Tabletext"/>
              <w:jc w:val="left"/>
              <w:rPr>
                <w:rFonts w:eastAsia="Batang"/>
                <w:sz w:val="20"/>
                <w:szCs w:val="18"/>
                <w:lang w:val="es-ES_tradnl" w:eastAsia="ko-KR"/>
              </w:rPr>
            </w:pPr>
            <w:r w:rsidRPr="00BC7AA0">
              <w:rPr>
                <w:rFonts w:eastAsia="Batang"/>
                <w:sz w:val="20"/>
                <w:szCs w:val="18"/>
                <w:lang w:val="es-ES_tradnl" w:eastAsia="ko-KR"/>
              </w:rPr>
              <w:t>(</w:t>
            </w:r>
            <w:r w:rsidR="00691C1E" w:rsidRPr="00BC7AA0">
              <w:rPr>
                <w:rFonts w:eastAsia="Batang"/>
                <w:sz w:val="20"/>
                <w:szCs w:val="18"/>
                <w:lang w:val="es-ES_tradnl" w:eastAsia="ko-KR"/>
              </w:rPr>
              <w:t>s</w:t>
            </w:r>
            <w:r w:rsidRPr="00BC7AA0">
              <w:rPr>
                <w:rFonts w:eastAsia="Batang"/>
                <w:sz w:val="20"/>
                <w:szCs w:val="18"/>
                <w:lang w:val="es-ES_tradnl" w:eastAsia="ko-KR"/>
              </w:rPr>
              <w:t>upone clase de potencia de la UE de 23 dBm. Véase 3GPP TR 45.820 para otros supuestos)</w:t>
            </w:r>
          </w:p>
        </w:tc>
      </w:tr>
      <w:tr w:rsidR="00CE17EC" w:rsidRPr="00BC7AA0" w14:paraId="78AA09FE" w14:textId="77777777" w:rsidTr="00334A17">
        <w:trPr>
          <w:cantSplit/>
          <w:jc w:val="center"/>
        </w:trPr>
        <w:tc>
          <w:tcPr>
            <w:tcW w:w="1701" w:type="dxa"/>
            <w:noWrap/>
          </w:tcPr>
          <w:p w14:paraId="33AD49AD" w14:textId="77777777" w:rsidR="00CE17EC" w:rsidRPr="00BC7AA0" w:rsidRDefault="00CE17EC" w:rsidP="00CE17EC">
            <w:pPr>
              <w:pStyle w:val="Tabletext"/>
              <w:jc w:val="left"/>
              <w:rPr>
                <w:rFonts w:eastAsia="Batang"/>
                <w:sz w:val="20"/>
                <w:lang w:val="es-ES_tradnl" w:eastAsia="ko-KR"/>
              </w:rPr>
            </w:pPr>
            <w:r w:rsidRPr="00BC7AA0">
              <w:rPr>
                <w:rFonts w:eastAsia="Batang"/>
                <w:sz w:val="20"/>
                <w:lang w:val="es-ES_tradnl" w:eastAsia="ko-KR"/>
              </w:rPr>
              <w:t>Velocidad máxima de movimiento relativo</w:t>
            </w:r>
          </w:p>
        </w:tc>
        <w:tc>
          <w:tcPr>
            <w:tcW w:w="1361" w:type="dxa"/>
          </w:tcPr>
          <w:p w14:paraId="19F04386" w14:textId="77777777" w:rsidR="00CE17EC" w:rsidRPr="00BC7AA0" w:rsidRDefault="00CE17EC" w:rsidP="00CE17EC">
            <w:pPr>
              <w:pStyle w:val="Tabletext"/>
              <w:jc w:val="left"/>
              <w:rPr>
                <w:rFonts w:eastAsia="Batang"/>
                <w:sz w:val="20"/>
                <w:lang w:val="es-ES_tradnl" w:eastAsia="ko-KR"/>
              </w:rPr>
            </w:pPr>
            <w:r w:rsidRPr="00BC7AA0">
              <w:rPr>
                <w:rFonts w:eastAsia="Batang"/>
                <w:sz w:val="20"/>
                <w:lang w:val="es-ES_tradnl" w:eastAsia="ko-KR"/>
              </w:rPr>
              <w:t>km/s</w:t>
            </w:r>
          </w:p>
        </w:tc>
        <w:tc>
          <w:tcPr>
            <w:tcW w:w="1644" w:type="dxa"/>
            <w:noWrap/>
          </w:tcPr>
          <w:p w14:paraId="315B1EB5" w14:textId="77777777" w:rsidR="00CE17EC" w:rsidRPr="00BC7AA0" w:rsidRDefault="00CE17EC" w:rsidP="00CE17EC">
            <w:pPr>
              <w:pStyle w:val="Tabletext"/>
              <w:rPr>
                <w:rFonts w:eastAsia="Batang"/>
                <w:sz w:val="20"/>
                <w:lang w:val="es-ES_tradnl" w:eastAsia="ko-KR"/>
              </w:rPr>
            </w:pPr>
            <w:r w:rsidRPr="00BC7AA0">
              <w:rPr>
                <w:rFonts w:eastAsia="Batang"/>
                <w:sz w:val="20"/>
                <w:lang w:val="es-ES_tradnl" w:eastAsia="ko-KR"/>
              </w:rPr>
              <w:t>350 km/h</w:t>
            </w:r>
          </w:p>
        </w:tc>
        <w:tc>
          <w:tcPr>
            <w:tcW w:w="1644" w:type="dxa"/>
          </w:tcPr>
          <w:p w14:paraId="0FB5D3FB" w14:textId="21660CF3" w:rsidR="00CE17EC" w:rsidRPr="00BC7AA0" w:rsidRDefault="00CE17EC" w:rsidP="00691C1E">
            <w:pPr>
              <w:pStyle w:val="Tabletext"/>
              <w:jc w:val="left"/>
              <w:rPr>
                <w:rFonts w:eastAsia="Batang"/>
                <w:sz w:val="20"/>
                <w:lang w:val="es-ES_tradnl" w:eastAsia="ko-KR"/>
              </w:rPr>
            </w:pPr>
            <w:r w:rsidRPr="00BC7AA0">
              <w:rPr>
                <w:rFonts w:eastAsia="Batang"/>
                <w:sz w:val="20"/>
                <w:lang w:val="es-ES_tradnl" w:eastAsia="ko-KR"/>
              </w:rPr>
              <w:t>~100 km/h (</w:t>
            </w:r>
            <w:r w:rsidR="00691C1E" w:rsidRPr="00BC7AA0">
              <w:rPr>
                <w:rFonts w:eastAsia="Batang"/>
                <w:sz w:val="20"/>
                <w:lang w:val="es-ES_tradnl" w:eastAsia="ko-KR"/>
              </w:rPr>
              <w:t>n</w:t>
            </w:r>
            <w:r w:rsidRPr="00BC7AA0">
              <w:rPr>
                <w:rFonts w:eastAsia="Batang"/>
                <w:sz w:val="20"/>
                <w:lang w:val="es-ES_tradnl" w:eastAsia="ko-KR"/>
              </w:rPr>
              <w:t>o hay soporte para el traspaso)</w:t>
            </w:r>
          </w:p>
        </w:tc>
        <w:tc>
          <w:tcPr>
            <w:tcW w:w="1644" w:type="dxa"/>
          </w:tcPr>
          <w:p w14:paraId="4D920FF0" w14:textId="77777777" w:rsidR="00CE17EC" w:rsidRPr="00BC7AA0" w:rsidRDefault="00CE17EC" w:rsidP="00CE17EC">
            <w:pPr>
              <w:pStyle w:val="Tabletext"/>
              <w:rPr>
                <w:rFonts w:eastAsia="Batang"/>
                <w:sz w:val="20"/>
                <w:highlight w:val="yellow"/>
                <w:lang w:val="es-ES_tradnl" w:eastAsia="ko-KR"/>
              </w:rPr>
            </w:pPr>
            <w:r w:rsidRPr="00BC7AA0">
              <w:rPr>
                <w:rFonts w:eastAsia="Batang"/>
                <w:sz w:val="20"/>
                <w:lang w:val="es-ES_tradnl" w:eastAsia="ko-KR"/>
              </w:rPr>
              <w:t>350 km/h</w:t>
            </w:r>
          </w:p>
        </w:tc>
        <w:tc>
          <w:tcPr>
            <w:tcW w:w="1644" w:type="dxa"/>
          </w:tcPr>
          <w:p w14:paraId="777A3629" w14:textId="77777777" w:rsidR="00CE17EC" w:rsidRPr="00BC7AA0" w:rsidRDefault="00CE17EC" w:rsidP="00CE17EC">
            <w:pPr>
              <w:pStyle w:val="Tabletext"/>
              <w:rPr>
                <w:rFonts w:eastAsia="Batang"/>
                <w:sz w:val="20"/>
                <w:lang w:val="es-ES_tradnl" w:eastAsia="ko-KR"/>
              </w:rPr>
            </w:pPr>
            <w:r w:rsidRPr="00BC7AA0">
              <w:rPr>
                <w:rFonts w:eastAsia="Batang"/>
                <w:sz w:val="20"/>
                <w:lang w:val="es-ES_tradnl" w:eastAsia="ko-KR"/>
              </w:rPr>
              <w:t>350 km/h</w:t>
            </w:r>
          </w:p>
        </w:tc>
        <w:tc>
          <w:tcPr>
            <w:tcW w:w="1644" w:type="dxa"/>
          </w:tcPr>
          <w:p w14:paraId="267CCA24" w14:textId="77777777" w:rsidR="00CE17EC" w:rsidRPr="00BC7AA0" w:rsidRDefault="00CE17EC" w:rsidP="00CE17EC">
            <w:pPr>
              <w:pStyle w:val="Tabletext"/>
              <w:rPr>
                <w:rFonts w:eastAsia="Batang"/>
                <w:sz w:val="20"/>
                <w:lang w:val="es-ES_tradnl" w:eastAsia="ko-KR"/>
              </w:rPr>
            </w:pPr>
            <w:r w:rsidRPr="00BC7AA0">
              <w:rPr>
                <w:rFonts w:eastAsia="Batang"/>
                <w:sz w:val="20"/>
                <w:lang w:val="es-ES_tradnl" w:eastAsia="ko-KR"/>
              </w:rPr>
              <w:t>350 km/h</w:t>
            </w:r>
          </w:p>
        </w:tc>
        <w:tc>
          <w:tcPr>
            <w:tcW w:w="1644" w:type="dxa"/>
          </w:tcPr>
          <w:p w14:paraId="1C639BAD" w14:textId="77777777" w:rsidR="00CE17EC" w:rsidRPr="00BC7AA0" w:rsidRDefault="00CE17EC" w:rsidP="00CE17EC">
            <w:pPr>
              <w:pStyle w:val="Tabletext"/>
              <w:rPr>
                <w:rFonts w:eastAsia="Batang"/>
                <w:sz w:val="20"/>
                <w:lang w:val="es-ES_tradnl" w:eastAsia="ko-KR"/>
              </w:rPr>
            </w:pPr>
            <w:r w:rsidRPr="00BC7AA0">
              <w:rPr>
                <w:rFonts w:eastAsia="Batang"/>
                <w:sz w:val="20"/>
                <w:lang w:val="es-ES_tradnl" w:eastAsia="ko-KR"/>
              </w:rPr>
              <w:t>~100 km/h</w:t>
            </w:r>
          </w:p>
        </w:tc>
        <w:tc>
          <w:tcPr>
            <w:tcW w:w="1644" w:type="dxa"/>
          </w:tcPr>
          <w:p w14:paraId="3457F219" w14:textId="77777777" w:rsidR="00CE17EC" w:rsidRPr="00BC7AA0" w:rsidRDefault="00CE17EC" w:rsidP="00691C1E">
            <w:pPr>
              <w:pStyle w:val="Tabletext"/>
              <w:jc w:val="left"/>
              <w:rPr>
                <w:rFonts w:eastAsia="Batang"/>
                <w:sz w:val="20"/>
                <w:lang w:val="es-ES_tradnl" w:eastAsia="ko-KR"/>
              </w:rPr>
            </w:pPr>
            <w:r w:rsidRPr="00BC7AA0">
              <w:rPr>
                <w:rFonts w:eastAsia="Batang"/>
                <w:sz w:val="20"/>
                <w:lang w:val="es-ES_tradnl" w:eastAsia="ko-KR"/>
              </w:rPr>
              <w:t>~100 km/h</w:t>
            </w:r>
          </w:p>
          <w:p w14:paraId="2CEF700A" w14:textId="70A34849" w:rsidR="00CE17EC" w:rsidRPr="00BC7AA0" w:rsidRDefault="00CE17EC" w:rsidP="00691C1E">
            <w:pPr>
              <w:pStyle w:val="Tabletext"/>
              <w:jc w:val="left"/>
              <w:rPr>
                <w:rFonts w:eastAsia="Batang"/>
                <w:sz w:val="20"/>
                <w:lang w:val="es-ES_tradnl" w:eastAsia="ko-KR"/>
              </w:rPr>
            </w:pPr>
            <w:r w:rsidRPr="00BC7AA0">
              <w:rPr>
                <w:rFonts w:eastAsia="Batang"/>
                <w:sz w:val="20"/>
                <w:lang w:val="es-ES_tradnl" w:eastAsia="ko-KR"/>
              </w:rPr>
              <w:t>(</w:t>
            </w:r>
            <w:r w:rsidR="00691C1E" w:rsidRPr="00BC7AA0">
              <w:rPr>
                <w:rFonts w:eastAsia="Batang"/>
                <w:sz w:val="20"/>
                <w:lang w:val="es-ES_tradnl" w:eastAsia="ko-KR"/>
              </w:rPr>
              <w:t xml:space="preserve">no </w:t>
            </w:r>
            <w:r w:rsidRPr="00BC7AA0">
              <w:rPr>
                <w:rFonts w:eastAsia="Batang"/>
                <w:sz w:val="20"/>
                <w:lang w:val="es-ES_tradnl" w:eastAsia="ko-KR"/>
              </w:rPr>
              <w:t>hay soporte para el traspaso)</w:t>
            </w:r>
          </w:p>
        </w:tc>
      </w:tr>
      <w:tr w:rsidR="004F4478" w:rsidRPr="00BC7AA0" w14:paraId="183D0C0C" w14:textId="77777777" w:rsidTr="00334A17">
        <w:trPr>
          <w:cantSplit/>
          <w:jc w:val="center"/>
        </w:trPr>
        <w:tc>
          <w:tcPr>
            <w:tcW w:w="1701" w:type="dxa"/>
            <w:noWrap/>
          </w:tcPr>
          <w:p w14:paraId="2E4E57BA" w14:textId="77777777" w:rsidR="004F4478" w:rsidRPr="00BC7AA0" w:rsidRDefault="004F4478" w:rsidP="004F4478">
            <w:pPr>
              <w:pStyle w:val="Tabletext"/>
              <w:jc w:val="left"/>
              <w:rPr>
                <w:rFonts w:eastAsia="Batang"/>
                <w:sz w:val="20"/>
                <w:lang w:val="es-ES_tradnl" w:eastAsia="ko-KR"/>
              </w:rPr>
            </w:pPr>
            <w:r w:rsidRPr="00BC7AA0">
              <w:rPr>
                <w:rFonts w:eastAsia="Batang"/>
                <w:sz w:val="20"/>
                <w:lang w:val="es-ES_tradnl" w:eastAsia="ko-KR"/>
              </w:rPr>
              <w:t>Doppler máximo</w:t>
            </w:r>
          </w:p>
        </w:tc>
        <w:tc>
          <w:tcPr>
            <w:tcW w:w="1361" w:type="dxa"/>
          </w:tcPr>
          <w:p w14:paraId="0E883731" w14:textId="77777777" w:rsidR="004F4478" w:rsidRPr="00BC7AA0" w:rsidRDefault="004F4478" w:rsidP="004F4478">
            <w:pPr>
              <w:pStyle w:val="Tabletext"/>
              <w:jc w:val="left"/>
              <w:rPr>
                <w:rFonts w:eastAsia="Batang"/>
                <w:sz w:val="20"/>
                <w:lang w:val="es-ES_tradnl" w:eastAsia="ko-KR"/>
              </w:rPr>
            </w:pPr>
            <w:r w:rsidRPr="00BC7AA0">
              <w:rPr>
                <w:rFonts w:eastAsia="Batang"/>
                <w:sz w:val="20"/>
                <w:lang w:val="es-ES_tradnl" w:eastAsia="ko-KR"/>
              </w:rPr>
              <w:t>Hz</w:t>
            </w:r>
          </w:p>
        </w:tc>
        <w:tc>
          <w:tcPr>
            <w:tcW w:w="1644" w:type="dxa"/>
            <w:noWrap/>
          </w:tcPr>
          <w:p w14:paraId="1ABA0442" w14:textId="77777777" w:rsidR="004F4478" w:rsidRPr="00BC7AA0" w:rsidRDefault="004F4478" w:rsidP="00691C1E">
            <w:pPr>
              <w:pStyle w:val="Tabletext"/>
              <w:jc w:val="left"/>
              <w:rPr>
                <w:rFonts w:eastAsia="Batang"/>
                <w:sz w:val="20"/>
                <w:lang w:val="es-ES_tradnl" w:eastAsia="ko-KR"/>
              </w:rPr>
            </w:pPr>
            <w:r w:rsidRPr="00BC7AA0">
              <w:rPr>
                <w:rFonts w:eastAsia="Batang"/>
                <w:sz w:val="20"/>
                <w:lang w:val="es-ES_tradnl" w:eastAsia="ko-KR"/>
              </w:rPr>
              <w:t>1 000 con ecualizador de seguimiento de canal</w:t>
            </w:r>
          </w:p>
        </w:tc>
        <w:tc>
          <w:tcPr>
            <w:tcW w:w="1644" w:type="dxa"/>
          </w:tcPr>
          <w:p w14:paraId="6D4206F4" w14:textId="77777777" w:rsidR="004F4478" w:rsidRPr="00BC7AA0" w:rsidRDefault="004F4478" w:rsidP="004F4478">
            <w:pPr>
              <w:pStyle w:val="Tabletext"/>
              <w:rPr>
                <w:rFonts w:eastAsia="Batang"/>
                <w:sz w:val="20"/>
                <w:lang w:val="es-ES_tradnl" w:eastAsia="ko-KR"/>
              </w:rPr>
            </w:pPr>
          </w:p>
        </w:tc>
        <w:tc>
          <w:tcPr>
            <w:tcW w:w="1644" w:type="dxa"/>
          </w:tcPr>
          <w:p w14:paraId="1911BA93" w14:textId="77777777" w:rsidR="004F4478" w:rsidRPr="00BC7AA0" w:rsidRDefault="004F4478" w:rsidP="004F4478">
            <w:pPr>
              <w:pStyle w:val="Tabletext"/>
              <w:rPr>
                <w:rFonts w:eastAsia="Batang"/>
                <w:sz w:val="20"/>
                <w:lang w:val="es-ES_tradnl" w:eastAsia="ko-KR"/>
              </w:rPr>
            </w:pPr>
            <w:r w:rsidRPr="00BC7AA0">
              <w:rPr>
                <w:rFonts w:eastAsia="Batang"/>
                <w:sz w:val="20"/>
                <w:lang w:val="es-ES_tradnl" w:eastAsia="ko-KR"/>
              </w:rPr>
              <w:t>648</w:t>
            </w:r>
          </w:p>
        </w:tc>
        <w:tc>
          <w:tcPr>
            <w:tcW w:w="1644" w:type="dxa"/>
          </w:tcPr>
          <w:p w14:paraId="582F5DA9" w14:textId="77777777" w:rsidR="004F4478" w:rsidRPr="00BC7AA0" w:rsidRDefault="004F4478" w:rsidP="004F4478">
            <w:pPr>
              <w:pStyle w:val="Tabletext"/>
              <w:rPr>
                <w:rFonts w:eastAsia="Batang"/>
                <w:sz w:val="20"/>
                <w:lang w:val="es-ES_tradnl" w:eastAsia="ko-KR"/>
              </w:rPr>
            </w:pPr>
            <w:r w:rsidRPr="00BC7AA0">
              <w:rPr>
                <w:rFonts w:eastAsia="Batang"/>
                <w:sz w:val="20"/>
                <w:lang w:val="es-ES_tradnl" w:eastAsia="ko-KR"/>
              </w:rPr>
              <w:t>648</w:t>
            </w:r>
          </w:p>
        </w:tc>
        <w:tc>
          <w:tcPr>
            <w:tcW w:w="1644" w:type="dxa"/>
          </w:tcPr>
          <w:p w14:paraId="2C290871" w14:textId="77777777" w:rsidR="004F4478" w:rsidRPr="00BC7AA0" w:rsidRDefault="004F4478" w:rsidP="004F4478">
            <w:pPr>
              <w:pStyle w:val="Tabletext"/>
              <w:rPr>
                <w:rFonts w:eastAsia="Batang"/>
                <w:sz w:val="20"/>
                <w:lang w:val="es-ES_tradnl" w:eastAsia="ko-KR"/>
              </w:rPr>
            </w:pPr>
            <w:r w:rsidRPr="00BC7AA0">
              <w:rPr>
                <w:rFonts w:eastAsia="Batang"/>
                <w:sz w:val="20"/>
                <w:lang w:val="es-ES_tradnl" w:eastAsia="ko-KR"/>
              </w:rPr>
              <w:t>648</w:t>
            </w:r>
          </w:p>
        </w:tc>
        <w:tc>
          <w:tcPr>
            <w:tcW w:w="1644" w:type="dxa"/>
          </w:tcPr>
          <w:p w14:paraId="3D35AE0B" w14:textId="122C6992" w:rsidR="004F4478" w:rsidRPr="00BC7AA0" w:rsidRDefault="004F4478" w:rsidP="004F4478">
            <w:pPr>
              <w:pStyle w:val="Tabletext"/>
              <w:rPr>
                <w:rFonts w:eastAsia="Batang"/>
                <w:sz w:val="20"/>
                <w:lang w:val="es-ES_tradnl" w:eastAsia="ko-KR"/>
              </w:rPr>
            </w:pPr>
            <w:r w:rsidRPr="00BC7AA0">
              <w:rPr>
                <w:rFonts w:eastAsia="Batang"/>
                <w:sz w:val="20"/>
                <w:lang w:val="es-ES_tradnl" w:eastAsia="ko-KR"/>
              </w:rPr>
              <w:t>70</w:t>
            </w:r>
          </w:p>
        </w:tc>
        <w:tc>
          <w:tcPr>
            <w:tcW w:w="1644" w:type="dxa"/>
          </w:tcPr>
          <w:p w14:paraId="4F62B16A" w14:textId="77777777" w:rsidR="004F4478" w:rsidRPr="00BC7AA0" w:rsidRDefault="004F4478" w:rsidP="004F4478">
            <w:pPr>
              <w:pStyle w:val="Tabletext"/>
              <w:rPr>
                <w:rFonts w:eastAsia="Batang"/>
                <w:sz w:val="20"/>
                <w:lang w:val="es-ES_tradnl" w:eastAsia="ko-KR"/>
              </w:rPr>
            </w:pPr>
          </w:p>
        </w:tc>
      </w:tr>
    </w:tbl>
    <w:p w14:paraId="518A1DDB" w14:textId="755B1FC9" w:rsidR="00691C1E" w:rsidRPr="00BC7AA0" w:rsidRDefault="00691C1E" w:rsidP="00691C1E">
      <w:pPr>
        <w:pStyle w:val="Tablefin"/>
        <w:rPr>
          <w:lang w:val="es-ES_tradnl"/>
        </w:rPr>
      </w:pPr>
    </w:p>
    <w:p w14:paraId="40C8DE55" w14:textId="77777777" w:rsidR="00691C1E" w:rsidRPr="00BC7AA0" w:rsidRDefault="00691C1E" w:rsidP="00691C1E">
      <w:pPr>
        <w:pStyle w:val="TableNo"/>
        <w:rPr>
          <w:lang w:val="es-ES_tradnl"/>
        </w:rPr>
      </w:pPr>
      <w:r w:rsidRPr="00BC7AA0">
        <w:rPr>
          <w:lang w:val="es-ES_tradnl"/>
        </w:rPr>
        <w:lastRenderedPageBreak/>
        <w:t>CUADRO A1.7 (</w:t>
      </w:r>
      <w:r w:rsidRPr="00BC7AA0">
        <w:rPr>
          <w:i/>
          <w:iCs/>
          <w:lang w:val="es-ES_tradnl"/>
        </w:rPr>
        <w:t>continuación</w:t>
      </w:r>
      <w:r w:rsidRPr="00BC7AA0">
        <w:rPr>
          <w:lang w:val="es-ES_tradnl"/>
        </w:rPr>
        <w:t>)</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gridCol w:w="1644"/>
        <w:gridCol w:w="1644"/>
        <w:gridCol w:w="1644"/>
      </w:tblGrid>
      <w:tr w:rsidR="00691C1E" w:rsidRPr="00BC7AA0" w14:paraId="75E8F196" w14:textId="77777777" w:rsidTr="008704E9">
        <w:trPr>
          <w:cantSplit/>
          <w:tblHeader/>
          <w:jc w:val="center"/>
        </w:trPr>
        <w:tc>
          <w:tcPr>
            <w:tcW w:w="1701" w:type="dxa"/>
            <w:noWrap/>
            <w:vAlign w:val="center"/>
            <w:hideMark/>
          </w:tcPr>
          <w:p w14:paraId="75062E8E" w14:textId="77777777" w:rsidR="00691C1E" w:rsidRPr="00BC7AA0" w:rsidRDefault="00691C1E" w:rsidP="00CD688B">
            <w:pPr>
              <w:pStyle w:val="Tablehead"/>
              <w:rPr>
                <w:rFonts w:eastAsia="Batang"/>
                <w:sz w:val="20"/>
                <w:lang w:val="es-ES_tradnl"/>
              </w:rPr>
            </w:pPr>
            <w:r w:rsidRPr="00BC7AA0">
              <w:rPr>
                <w:rFonts w:eastAsia="Batang"/>
                <w:sz w:val="20"/>
                <w:lang w:val="es-ES_tradnl"/>
              </w:rPr>
              <w:t>Característica de funcionalidad</w:t>
            </w:r>
          </w:p>
        </w:tc>
        <w:tc>
          <w:tcPr>
            <w:tcW w:w="1361" w:type="dxa"/>
            <w:vAlign w:val="center"/>
            <w:hideMark/>
          </w:tcPr>
          <w:p w14:paraId="0934E8F6" w14:textId="77777777" w:rsidR="00691C1E" w:rsidRPr="00BC7AA0" w:rsidRDefault="00691C1E" w:rsidP="00CD688B">
            <w:pPr>
              <w:pStyle w:val="Tablehead"/>
              <w:rPr>
                <w:rFonts w:eastAsia="Batang"/>
                <w:sz w:val="20"/>
                <w:lang w:val="es-ES_tradnl"/>
              </w:rPr>
            </w:pPr>
            <w:r w:rsidRPr="00BC7AA0">
              <w:rPr>
                <w:rFonts w:eastAsia="Batang"/>
                <w:sz w:val="20"/>
                <w:lang w:val="es-ES_tradnl"/>
              </w:rPr>
              <w:t>Unidad de medición</w:t>
            </w:r>
          </w:p>
        </w:tc>
        <w:tc>
          <w:tcPr>
            <w:tcW w:w="1644" w:type="dxa"/>
            <w:noWrap/>
            <w:vAlign w:val="center"/>
            <w:hideMark/>
          </w:tcPr>
          <w:p w14:paraId="4DD9E415" w14:textId="77777777" w:rsidR="00691C1E" w:rsidRPr="00BC7AA0" w:rsidRDefault="00691C1E" w:rsidP="00CD688B">
            <w:pPr>
              <w:pStyle w:val="Tablehead"/>
              <w:rPr>
                <w:rFonts w:eastAsia="Batang"/>
                <w:sz w:val="20"/>
                <w:lang w:val="es-ES_tradnl"/>
              </w:rPr>
            </w:pPr>
            <w:r w:rsidRPr="00BC7AA0">
              <w:rPr>
                <w:rFonts w:eastAsia="Batang"/>
                <w:sz w:val="20"/>
                <w:lang w:val="es-ES_tradnl"/>
              </w:rPr>
              <w:t>GSM/EDGE</w:t>
            </w:r>
          </w:p>
        </w:tc>
        <w:tc>
          <w:tcPr>
            <w:tcW w:w="1644" w:type="dxa"/>
            <w:vAlign w:val="center"/>
          </w:tcPr>
          <w:p w14:paraId="3B0FD4BE" w14:textId="77777777" w:rsidR="00691C1E" w:rsidRPr="00BC7AA0" w:rsidRDefault="00691C1E" w:rsidP="00CD688B">
            <w:pPr>
              <w:pStyle w:val="Tablehead"/>
              <w:rPr>
                <w:rFonts w:eastAsia="Batang"/>
                <w:sz w:val="20"/>
                <w:lang w:val="es-ES_tradnl"/>
              </w:rPr>
            </w:pPr>
            <w:r w:rsidRPr="00BC7AA0">
              <w:rPr>
                <w:rFonts w:eastAsia="Batang"/>
                <w:sz w:val="20"/>
                <w:lang w:val="es-ES_tradnl"/>
              </w:rPr>
              <w:t>EC-GSM-IoT</w:t>
            </w:r>
          </w:p>
        </w:tc>
        <w:tc>
          <w:tcPr>
            <w:tcW w:w="1644" w:type="dxa"/>
            <w:vAlign w:val="center"/>
            <w:hideMark/>
          </w:tcPr>
          <w:p w14:paraId="69615211" w14:textId="77777777" w:rsidR="00691C1E" w:rsidRPr="00BC7AA0" w:rsidRDefault="00691C1E" w:rsidP="00CD688B">
            <w:pPr>
              <w:pStyle w:val="Tablehead"/>
              <w:rPr>
                <w:rFonts w:eastAsia="Batang"/>
                <w:sz w:val="20"/>
                <w:lang w:val="es-ES_tradnl"/>
              </w:rPr>
            </w:pPr>
            <w:r w:rsidRPr="00BC7AA0">
              <w:rPr>
                <w:rFonts w:eastAsia="Batang"/>
                <w:sz w:val="20"/>
                <w:lang w:val="es-ES_tradnl"/>
              </w:rPr>
              <w:t>UMTS</w:t>
            </w:r>
          </w:p>
        </w:tc>
        <w:tc>
          <w:tcPr>
            <w:tcW w:w="1644" w:type="dxa"/>
            <w:noWrap/>
            <w:vAlign w:val="center"/>
            <w:hideMark/>
          </w:tcPr>
          <w:p w14:paraId="5596363C" w14:textId="77777777" w:rsidR="00691C1E" w:rsidRPr="00BC7AA0" w:rsidRDefault="00691C1E" w:rsidP="00CD688B">
            <w:pPr>
              <w:pStyle w:val="Tablehead"/>
              <w:rPr>
                <w:rFonts w:eastAsia="Batang"/>
                <w:sz w:val="20"/>
                <w:lang w:val="es-ES_tradnl"/>
              </w:rPr>
            </w:pPr>
            <w:r w:rsidRPr="00BC7AA0">
              <w:rPr>
                <w:rFonts w:eastAsia="Batang"/>
                <w:sz w:val="20"/>
                <w:lang w:val="es-ES_tradnl"/>
              </w:rPr>
              <w:t>HSPA+</w:t>
            </w:r>
          </w:p>
        </w:tc>
        <w:tc>
          <w:tcPr>
            <w:tcW w:w="1644" w:type="dxa"/>
            <w:vAlign w:val="center"/>
            <w:hideMark/>
          </w:tcPr>
          <w:p w14:paraId="7EAB7063" w14:textId="77777777" w:rsidR="00691C1E" w:rsidRPr="00BC7AA0" w:rsidRDefault="00691C1E" w:rsidP="00CD688B">
            <w:pPr>
              <w:pStyle w:val="Tablehead"/>
              <w:rPr>
                <w:rFonts w:eastAsia="Batang"/>
                <w:sz w:val="20"/>
                <w:lang w:val="es-ES_tradnl"/>
              </w:rPr>
            </w:pPr>
            <w:r w:rsidRPr="00BC7AA0">
              <w:rPr>
                <w:rFonts w:eastAsia="Batang"/>
                <w:sz w:val="20"/>
                <w:lang w:val="es-ES_tradnl"/>
              </w:rPr>
              <w:t>LTE</w:t>
            </w:r>
            <w:r w:rsidRPr="00BC7AA0">
              <w:rPr>
                <w:lang w:val="es-ES_tradnl"/>
              </w:rPr>
              <w:t xml:space="preserve"> </w:t>
            </w:r>
            <w:r w:rsidRPr="00BC7AA0">
              <w:rPr>
                <w:lang w:val="es-ES_tradnl"/>
              </w:rPr>
              <w:br/>
            </w:r>
            <w:r w:rsidRPr="00BC7AA0">
              <w:rPr>
                <w:rFonts w:eastAsia="Batang"/>
                <w:sz w:val="20"/>
                <w:lang w:val="es-ES_tradnl"/>
              </w:rPr>
              <w:t>Advanced Pro</w:t>
            </w:r>
          </w:p>
        </w:tc>
        <w:tc>
          <w:tcPr>
            <w:tcW w:w="1644" w:type="dxa"/>
            <w:vAlign w:val="center"/>
          </w:tcPr>
          <w:p w14:paraId="120388F1" w14:textId="77777777" w:rsidR="00691C1E" w:rsidRPr="00BC7AA0" w:rsidRDefault="00691C1E" w:rsidP="008704E9">
            <w:pPr>
              <w:pStyle w:val="Tablehead"/>
              <w:rPr>
                <w:rFonts w:eastAsia="Batang"/>
                <w:sz w:val="20"/>
                <w:lang w:val="es-ES_tradnl"/>
              </w:rPr>
            </w:pPr>
            <w:r w:rsidRPr="00BC7AA0">
              <w:rPr>
                <w:rFonts w:eastAsia="Batang"/>
                <w:sz w:val="20"/>
                <w:lang w:val="es-ES_tradnl"/>
              </w:rPr>
              <w:t>eMTC</w:t>
            </w:r>
          </w:p>
        </w:tc>
        <w:tc>
          <w:tcPr>
            <w:tcW w:w="1644" w:type="dxa"/>
            <w:vAlign w:val="center"/>
          </w:tcPr>
          <w:p w14:paraId="2CA94C82" w14:textId="77777777" w:rsidR="00691C1E" w:rsidRPr="00BC7AA0" w:rsidRDefault="00691C1E" w:rsidP="008704E9">
            <w:pPr>
              <w:pStyle w:val="Tablehead"/>
              <w:rPr>
                <w:rFonts w:eastAsia="Batang"/>
                <w:sz w:val="20"/>
                <w:lang w:val="es-ES_tradnl"/>
              </w:rPr>
            </w:pPr>
            <w:r w:rsidRPr="00BC7AA0">
              <w:rPr>
                <w:rFonts w:eastAsia="Batang"/>
                <w:sz w:val="20"/>
                <w:lang w:val="es-ES_tradnl"/>
              </w:rPr>
              <w:t>NB-IoT</w:t>
            </w:r>
          </w:p>
        </w:tc>
      </w:tr>
      <w:tr w:rsidR="00103CE0" w:rsidRPr="00BC7AA0" w14:paraId="70F1FBCB" w14:textId="77777777" w:rsidTr="00334A17">
        <w:trPr>
          <w:cantSplit/>
          <w:jc w:val="center"/>
        </w:trPr>
        <w:tc>
          <w:tcPr>
            <w:tcW w:w="1701" w:type="dxa"/>
            <w:noWrap/>
          </w:tcPr>
          <w:p w14:paraId="7903E858" w14:textId="77777777" w:rsidR="00103CE0" w:rsidRPr="00BC7AA0" w:rsidRDefault="00103CE0" w:rsidP="00103CE0">
            <w:pPr>
              <w:pStyle w:val="Tabletext"/>
              <w:jc w:val="left"/>
              <w:rPr>
                <w:rFonts w:eastAsia="Batang"/>
                <w:sz w:val="20"/>
                <w:lang w:val="es-ES_tradnl" w:eastAsia="ko-KR"/>
              </w:rPr>
            </w:pPr>
            <w:r w:rsidRPr="00BC7AA0">
              <w:rPr>
                <w:rFonts w:eastAsia="Batang"/>
                <w:sz w:val="20"/>
                <w:lang w:val="es-ES_tradnl" w:eastAsia="ko-KR"/>
              </w:rPr>
              <w:t>Cresta con respecto a la velocidad de datos de enlace ascendente hertziano</w:t>
            </w:r>
          </w:p>
        </w:tc>
        <w:tc>
          <w:tcPr>
            <w:tcW w:w="1361" w:type="dxa"/>
          </w:tcPr>
          <w:p w14:paraId="25F57CD2" w14:textId="43A9B610" w:rsidR="00103CE0" w:rsidRPr="00BC7AA0" w:rsidRDefault="00103CE0" w:rsidP="00103CE0">
            <w:pPr>
              <w:pStyle w:val="Tabletext"/>
              <w:jc w:val="left"/>
              <w:rPr>
                <w:rFonts w:eastAsia="Batang"/>
                <w:sz w:val="20"/>
                <w:lang w:val="es-ES_tradnl" w:eastAsia="ko-KR"/>
              </w:rPr>
            </w:pPr>
            <w:r w:rsidRPr="00BC7AA0">
              <w:rPr>
                <w:rFonts w:eastAsia="Batang"/>
                <w:sz w:val="20"/>
                <w:lang w:val="es-ES_tradnl" w:eastAsia="ko-KR"/>
              </w:rPr>
              <w:t>Velocidad de datos de cresta instantánea en Gbit/s/Mbit/s/kbit/s</w:t>
            </w:r>
          </w:p>
        </w:tc>
        <w:tc>
          <w:tcPr>
            <w:tcW w:w="1644" w:type="dxa"/>
            <w:noWrap/>
          </w:tcPr>
          <w:p w14:paraId="55C239B6" w14:textId="77777777" w:rsidR="00103CE0" w:rsidRPr="00D86249" w:rsidRDefault="00103CE0" w:rsidP="00155B7A">
            <w:pPr>
              <w:pStyle w:val="Tabletext"/>
              <w:jc w:val="left"/>
              <w:rPr>
                <w:rFonts w:eastAsia="Batang"/>
                <w:sz w:val="20"/>
                <w:lang w:val="en-GB" w:eastAsia="ko-KR"/>
              </w:rPr>
            </w:pPr>
            <w:r w:rsidRPr="00D86249">
              <w:rPr>
                <w:rFonts w:eastAsia="Batang"/>
                <w:sz w:val="20"/>
                <w:lang w:val="en-GB" w:eastAsia="ko-KR"/>
              </w:rPr>
              <w:t>GPRS:</w:t>
            </w:r>
          </w:p>
          <w:p w14:paraId="172CE884" w14:textId="77777777" w:rsidR="00103CE0" w:rsidRPr="00D86249" w:rsidRDefault="00103CE0" w:rsidP="00155B7A">
            <w:pPr>
              <w:pStyle w:val="Tabletext"/>
              <w:jc w:val="left"/>
              <w:rPr>
                <w:rFonts w:eastAsia="Batang"/>
                <w:sz w:val="20"/>
                <w:lang w:val="en-GB" w:eastAsia="ko-KR"/>
              </w:rPr>
            </w:pPr>
            <w:r w:rsidRPr="00D86249">
              <w:rPr>
                <w:rFonts w:eastAsia="Batang"/>
                <w:sz w:val="20"/>
                <w:lang w:val="en-GB" w:eastAsia="ko-KR"/>
              </w:rPr>
              <w:t>172 kbit/s</w:t>
            </w:r>
          </w:p>
          <w:p w14:paraId="30E0CAEC" w14:textId="77777777" w:rsidR="00103CE0" w:rsidRPr="00D86249" w:rsidRDefault="00103CE0" w:rsidP="00155B7A">
            <w:pPr>
              <w:pStyle w:val="Tabletext"/>
              <w:jc w:val="left"/>
              <w:rPr>
                <w:rFonts w:eastAsia="Batang"/>
                <w:sz w:val="20"/>
                <w:lang w:val="en-GB" w:eastAsia="ko-KR"/>
              </w:rPr>
            </w:pPr>
            <w:r w:rsidRPr="00D86249">
              <w:rPr>
                <w:rFonts w:eastAsia="Batang"/>
                <w:sz w:val="20"/>
                <w:lang w:val="en-GB" w:eastAsia="ko-KR"/>
              </w:rPr>
              <w:t>EGPRS:</w:t>
            </w:r>
          </w:p>
          <w:p w14:paraId="3AD597B3" w14:textId="77777777" w:rsidR="00103CE0" w:rsidRPr="00D86249" w:rsidRDefault="00103CE0" w:rsidP="00155B7A">
            <w:pPr>
              <w:pStyle w:val="Tabletext"/>
              <w:jc w:val="left"/>
              <w:rPr>
                <w:rFonts w:eastAsia="Batang"/>
                <w:sz w:val="20"/>
                <w:lang w:val="en-GB" w:eastAsia="ko-KR"/>
              </w:rPr>
            </w:pPr>
            <w:r w:rsidRPr="00D86249">
              <w:rPr>
                <w:rFonts w:eastAsia="Batang"/>
                <w:sz w:val="20"/>
                <w:lang w:val="en-GB" w:eastAsia="ko-KR"/>
              </w:rPr>
              <w:t>491 kbit/s</w:t>
            </w:r>
          </w:p>
          <w:p w14:paraId="2F29914F" w14:textId="77777777" w:rsidR="00103CE0" w:rsidRPr="00BC7AA0" w:rsidRDefault="00103CE0" w:rsidP="00155B7A">
            <w:pPr>
              <w:pStyle w:val="Tabletext"/>
              <w:jc w:val="left"/>
              <w:rPr>
                <w:rFonts w:eastAsia="Batang"/>
                <w:sz w:val="20"/>
                <w:lang w:val="es-ES_tradnl" w:eastAsia="ko-KR"/>
              </w:rPr>
            </w:pPr>
            <w:r w:rsidRPr="00BC7AA0">
              <w:rPr>
                <w:rFonts w:eastAsia="Batang"/>
                <w:sz w:val="20"/>
                <w:lang w:val="es-ES_tradnl" w:eastAsia="ko-KR"/>
              </w:rPr>
              <w:t>EGPRS2-A:</w:t>
            </w:r>
          </w:p>
          <w:p w14:paraId="68B85106" w14:textId="77777777" w:rsidR="00103CE0" w:rsidRPr="00BC7AA0" w:rsidRDefault="00103CE0" w:rsidP="00155B7A">
            <w:pPr>
              <w:pStyle w:val="Tabletext"/>
              <w:jc w:val="left"/>
              <w:rPr>
                <w:rFonts w:eastAsia="Batang"/>
                <w:sz w:val="20"/>
                <w:lang w:val="es-ES_tradnl" w:eastAsia="ko-KR"/>
              </w:rPr>
            </w:pPr>
            <w:r w:rsidRPr="00BC7AA0">
              <w:rPr>
                <w:rFonts w:eastAsia="Batang"/>
                <w:sz w:val="20"/>
                <w:lang w:val="es-ES_tradnl" w:eastAsia="ko-KR"/>
              </w:rPr>
              <w:t>638 kbit/s</w:t>
            </w:r>
          </w:p>
          <w:p w14:paraId="02093E68" w14:textId="61C87D4A" w:rsidR="00103CE0" w:rsidRPr="00BC7AA0" w:rsidRDefault="00103CE0" w:rsidP="00155B7A">
            <w:pPr>
              <w:pStyle w:val="Tabletext"/>
              <w:jc w:val="left"/>
              <w:rPr>
                <w:rFonts w:eastAsia="Batang"/>
                <w:sz w:val="20"/>
                <w:lang w:val="es-ES_tradnl" w:eastAsia="ko-KR"/>
              </w:rPr>
            </w:pPr>
            <w:r w:rsidRPr="00BC7AA0">
              <w:rPr>
                <w:rFonts w:eastAsia="Batang"/>
                <w:sz w:val="20"/>
                <w:lang w:val="es-ES_tradnl" w:eastAsia="ko-KR"/>
              </w:rPr>
              <w:t>(</w:t>
            </w:r>
            <w:r w:rsidR="00497463" w:rsidRPr="00BC7AA0">
              <w:rPr>
                <w:rFonts w:eastAsia="Batang"/>
                <w:sz w:val="20"/>
                <w:lang w:val="es-ES_tradnl" w:eastAsia="ko-KR"/>
              </w:rPr>
              <w:t>s</w:t>
            </w:r>
            <w:r w:rsidRPr="00BC7AA0">
              <w:rPr>
                <w:rFonts w:eastAsia="Batang"/>
                <w:sz w:val="20"/>
                <w:lang w:val="es-ES_tradnl" w:eastAsia="ko-KR"/>
              </w:rPr>
              <w:t xml:space="preserve">obre la base del número de bits de información por bloque de radiofrecuencias, véase </w:t>
            </w:r>
            <w:r w:rsidRPr="00BC7AA0">
              <w:rPr>
                <w:sz w:val="20"/>
                <w:lang w:val="es-ES_tradnl"/>
              </w:rPr>
              <w:t>3GPP TS</w:t>
            </w:r>
            <w:r w:rsidR="00D5520C">
              <w:rPr>
                <w:sz w:val="20"/>
                <w:lang w:val="es-ES_tradnl"/>
              </w:rPr>
              <w:t> </w:t>
            </w:r>
            <w:r w:rsidRPr="00BC7AA0">
              <w:rPr>
                <w:sz w:val="20"/>
                <w:lang w:val="es-ES_tradnl"/>
              </w:rPr>
              <w:t>45.003</w:t>
            </w:r>
            <w:r w:rsidRPr="00BC7AA0">
              <w:rPr>
                <w:rFonts w:eastAsia="Batang"/>
                <w:sz w:val="20"/>
                <w:lang w:val="es-ES_tradnl" w:eastAsia="ko-KR"/>
              </w:rPr>
              <w:t>)</w:t>
            </w:r>
          </w:p>
        </w:tc>
        <w:tc>
          <w:tcPr>
            <w:tcW w:w="1644" w:type="dxa"/>
          </w:tcPr>
          <w:p w14:paraId="37ABCC7C" w14:textId="77777777" w:rsidR="00103CE0" w:rsidRPr="00BC7AA0" w:rsidRDefault="00103CE0" w:rsidP="00103CE0">
            <w:pPr>
              <w:pStyle w:val="Tabletext"/>
              <w:rPr>
                <w:rFonts w:eastAsia="Batang"/>
                <w:sz w:val="20"/>
                <w:lang w:val="es-ES_tradnl" w:eastAsia="ko-KR"/>
              </w:rPr>
            </w:pPr>
            <w:r w:rsidRPr="00BC7AA0">
              <w:rPr>
                <w:rFonts w:eastAsia="Batang"/>
                <w:sz w:val="20"/>
                <w:lang w:val="es-ES_tradnl" w:eastAsia="ko-KR"/>
              </w:rPr>
              <w:t>491 kbit/s</w:t>
            </w:r>
          </w:p>
          <w:p w14:paraId="54D08D6F" w14:textId="29062475" w:rsidR="00103CE0" w:rsidRPr="00BC7AA0" w:rsidRDefault="00103CE0" w:rsidP="00497463">
            <w:pPr>
              <w:pStyle w:val="Tabletext"/>
              <w:jc w:val="left"/>
              <w:rPr>
                <w:rFonts w:eastAsia="Batang"/>
                <w:sz w:val="20"/>
                <w:lang w:val="es-ES_tradnl" w:eastAsia="ko-KR"/>
              </w:rPr>
            </w:pPr>
            <w:r w:rsidRPr="00BC7AA0">
              <w:rPr>
                <w:rFonts w:eastAsia="Batang"/>
                <w:sz w:val="20"/>
                <w:lang w:val="es-ES_tradnl" w:eastAsia="ko-KR"/>
              </w:rPr>
              <w:t>(</w:t>
            </w:r>
            <w:r w:rsidR="00497463" w:rsidRPr="00BC7AA0">
              <w:rPr>
                <w:sz w:val="20"/>
                <w:lang w:val="es-ES_tradnl"/>
              </w:rPr>
              <w:t>s</w:t>
            </w:r>
            <w:r w:rsidRPr="00BC7AA0">
              <w:rPr>
                <w:sz w:val="20"/>
                <w:lang w:val="es-ES_tradnl"/>
              </w:rPr>
              <w:t>obre la base del número de bits de información por bloque de radiofrecuencias, véase 3GPP TS</w:t>
            </w:r>
            <w:r w:rsidR="00D5520C">
              <w:rPr>
                <w:sz w:val="20"/>
                <w:lang w:val="es-ES_tradnl"/>
              </w:rPr>
              <w:t> </w:t>
            </w:r>
            <w:r w:rsidRPr="00BC7AA0">
              <w:rPr>
                <w:sz w:val="20"/>
                <w:lang w:val="es-ES_tradnl"/>
              </w:rPr>
              <w:t>45.003</w:t>
            </w:r>
            <w:r w:rsidRPr="00BC7AA0">
              <w:rPr>
                <w:rFonts w:eastAsia="Batang"/>
                <w:sz w:val="20"/>
                <w:lang w:val="es-ES_tradnl" w:eastAsia="ko-KR"/>
              </w:rPr>
              <w:t>)</w:t>
            </w:r>
          </w:p>
        </w:tc>
        <w:tc>
          <w:tcPr>
            <w:tcW w:w="1644" w:type="dxa"/>
          </w:tcPr>
          <w:p w14:paraId="5FCECABE" w14:textId="77777777" w:rsidR="00103CE0" w:rsidRPr="00BC7AA0" w:rsidRDefault="00103CE0" w:rsidP="00103CE0">
            <w:pPr>
              <w:pStyle w:val="Tabletext"/>
              <w:rPr>
                <w:rFonts w:eastAsia="Batang"/>
                <w:sz w:val="20"/>
                <w:lang w:val="es-ES_tradnl" w:eastAsia="ko-KR"/>
              </w:rPr>
            </w:pPr>
            <w:r w:rsidRPr="00BC7AA0">
              <w:rPr>
                <w:rFonts w:eastAsia="Batang"/>
                <w:sz w:val="20"/>
                <w:lang w:val="es-ES_tradnl" w:eastAsia="ko-KR"/>
              </w:rPr>
              <w:t>1</w:t>
            </w:r>
            <w:r w:rsidR="00C60777" w:rsidRPr="00BC7AA0">
              <w:rPr>
                <w:rFonts w:eastAsia="Batang"/>
                <w:sz w:val="20"/>
                <w:lang w:val="es-ES_tradnl" w:eastAsia="ko-KR"/>
              </w:rPr>
              <w:t xml:space="preserve"> </w:t>
            </w:r>
            <w:r w:rsidRPr="00BC7AA0">
              <w:rPr>
                <w:rFonts w:eastAsia="Batang"/>
                <w:sz w:val="20"/>
                <w:lang w:val="es-ES_tradnl" w:eastAsia="ko-KR"/>
              </w:rPr>
              <w:t>024 Mbit/s UL</w:t>
            </w:r>
          </w:p>
          <w:p w14:paraId="1B44B8B0" w14:textId="7EB6D840" w:rsidR="00103CE0" w:rsidRPr="00BC7AA0" w:rsidRDefault="00103CE0" w:rsidP="00497463">
            <w:pPr>
              <w:pStyle w:val="Tabletext"/>
              <w:jc w:val="left"/>
              <w:rPr>
                <w:rFonts w:eastAsia="Batang"/>
                <w:sz w:val="20"/>
                <w:lang w:val="es-ES_tradnl" w:eastAsia="ko-KR"/>
              </w:rPr>
            </w:pPr>
            <w:r w:rsidRPr="00BC7AA0">
              <w:rPr>
                <w:rFonts w:eastAsia="Batang"/>
                <w:sz w:val="20"/>
                <w:lang w:val="es-ES_tradnl" w:eastAsia="ko-KR"/>
              </w:rPr>
              <w:t>(</w:t>
            </w:r>
            <w:r w:rsidR="00497463" w:rsidRPr="00BC7AA0">
              <w:rPr>
                <w:rFonts w:eastAsia="Batang"/>
                <w:sz w:val="20"/>
                <w:lang w:val="es-ES_tradnl" w:eastAsia="ko-KR"/>
              </w:rPr>
              <w:t>s</w:t>
            </w:r>
            <w:r w:rsidRPr="00BC7AA0">
              <w:rPr>
                <w:rFonts w:eastAsia="Batang"/>
                <w:sz w:val="20"/>
                <w:lang w:val="es-ES_tradnl" w:eastAsia="ko-KR"/>
              </w:rPr>
              <w:t xml:space="preserve">uponiendo conexiones simultáneas de voz </w:t>
            </w:r>
            <w:r w:rsidRPr="00BC7AA0">
              <w:rPr>
                <w:sz w:val="20"/>
                <w:lang w:val="es-ES_tradnl"/>
              </w:rPr>
              <w:t xml:space="preserve">(64 </w:t>
            </w:r>
            <w:r w:rsidRPr="00BC7AA0">
              <w:rPr>
                <w:rFonts w:eastAsia="Batang"/>
                <w:sz w:val="20"/>
                <w:lang w:val="es-ES_tradnl" w:eastAsia="ko-KR"/>
              </w:rPr>
              <w:t>kbit/s</w:t>
            </w:r>
            <w:r w:rsidRPr="00BC7AA0">
              <w:rPr>
                <w:sz w:val="20"/>
                <w:lang w:val="es-ES_tradnl"/>
              </w:rPr>
              <w:t>) y</w:t>
            </w:r>
            <w:r w:rsidR="004B7F14">
              <w:rPr>
                <w:sz w:val="20"/>
                <w:lang w:val="es-ES_tradnl"/>
              </w:rPr>
              <w:t> </w:t>
            </w:r>
            <w:r w:rsidRPr="00BC7AA0">
              <w:rPr>
                <w:sz w:val="20"/>
                <w:lang w:val="es-ES_tradnl"/>
              </w:rPr>
              <w:t>datos (0</w:t>
            </w:r>
            <w:r w:rsidR="00C60777" w:rsidRPr="00BC7AA0">
              <w:rPr>
                <w:sz w:val="20"/>
                <w:lang w:val="es-ES_tradnl"/>
              </w:rPr>
              <w:t>,</w:t>
            </w:r>
            <w:r w:rsidRPr="00BC7AA0">
              <w:rPr>
                <w:sz w:val="20"/>
                <w:lang w:val="es-ES_tradnl"/>
              </w:rPr>
              <w:t>96</w:t>
            </w:r>
            <w:r w:rsidR="00155B7A" w:rsidRPr="00BC7AA0">
              <w:rPr>
                <w:sz w:val="20"/>
                <w:lang w:val="es-ES_tradnl"/>
              </w:rPr>
              <w:t> </w:t>
            </w:r>
            <w:r w:rsidRPr="00BC7AA0">
              <w:rPr>
                <w:sz w:val="20"/>
                <w:lang w:val="es-ES_tradnl"/>
              </w:rPr>
              <w:t>Mbit/s))</w:t>
            </w:r>
          </w:p>
        </w:tc>
        <w:tc>
          <w:tcPr>
            <w:tcW w:w="1644" w:type="dxa"/>
          </w:tcPr>
          <w:p w14:paraId="366DED5D" w14:textId="77777777" w:rsidR="00103CE0" w:rsidRPr="00BC7AA0" w:rsidRDefault="00103CE0" w:rsidP="00103CE0">
            <w:pPr>
              <w:pStyle w:val="Tabletext"/>
              <w:rPr>
                <w:rFonts w:eastAsia="Batang"/>
                <w:sz w:val="20"/>
                <w:lang w:val="es-ES_tradnl" w:eastAsia="ko-KR"/>
              </w:rPr>
            </w:pPr>
            <w:r w:rsidRPr="00BC7AA0">
              <w:rPr>
                <w:rFonts w:eastAsia="Batang"/>
                <w:sz w:val="20"/>
                <w:lang w:val="es-ES_tradnl" w:eastAsia="ko-KR"/>
              </w:rPr>
              <w:t>69 Mbit/s UL</w:t>
            </w:r>
          </w:p>
          <w:p w14:paraId="3237CFD1" w14:textId="3E7EB9F8" w:rsidR="00103CE0" w:rsidRPr="00BC7AA0" w:rsidRDefault="00103CE0" w:rsidP="00497463">
            <w:pPr>
              <w:pStyle w:val="Tabletext"/>
              <w:jc w:val="left"/>
              <w:rPr>
                <w:rFonts w:eastAsia="Batang"/>
                <w:sz w:val="20"/>
                <w:lang w:val="es-ES_tradnl" w:eastAsia="ko-KR"/>
              </w:rPr>
            </w:pPr>
            <w:r w:rsidRPr="00BC7AA0">
              <w:rPr>
                <w:rFonts w:eastAsia="Batang"/>
                <w:sz w:val="20"/>
                <w:lang w:val="es-ES_tradnl" w:eastAsia="ko-KR"/>
              </w:rPr>
              <w:t xml:space="preserve">(suponiendo dobles portadoras, </w:t>
            </w:r>
            <w:r w:rsidRPr="00BC7AA0">
              <w:rPr>
                <w:sz w:val="20"/>
                <w:lang w:val="es-ES_tradnl"/>
              </w:rPr>
              <w:t>64QAM y 2</w:t>
            </w:r>
            <w:r w:rsidR="00155B7A" w:rsidRPr="00BC7AA0">
              <w:rPr>
                <w:sz w:val="20"/>
                <w:lang w:val="es-ES_tradnl"/>
              </w:rPr>
              <w:t> </w:t>
            </w:r>
            <w:r w:rsidRPr="00BC7AA0">
              <w:rPr>
                <w:sz w:val="20"/>
                <w:lang w:val="es-ES_tradnl"/>
              </w:rPr>
              <w:t>capas MIMO)</w:t>
            </w:r>
          </w:p>
        </w:tc>
        <w:tc>
          <w:tcPr>
            <w:tcW w:w="1644" w:type="dxa"/>
          </w:tcPr>
          <w:p w14:paraId="222C6643" w14:textId="4D6ED913" w:rsidR="00103CE0" w:rsidRPr="00BC7AA0" w:rsidRDefault="00103CE0" w:rsidP="00497463">
            <w:pPr>
              <w:pStyle w:val="Tabletext"/>
              <w:jc w:val="left"/>
              <w:rPr>
                <w:rFonts w:eastAsia="Batang"/>
                <w:sz w:val="20"/>
                <w:lang w:val="es-ES_tradnl" w:eastAsia="ko-KR"/>
              </w:rPr>
            </w:pPr>
            <w:r w:rsidRPr="00BC7AA0">
              <w:rPr>
                <w:rFonts w:eastAsia="Batang"/>
                <w:sz w:val="20"/>
                <w:lang w:val="es-ES_tradnl" w:eastAsia="ko-KR"/>
              </w:rPr>
              <w:t xml:space="preserve">Entre 1 Mbit/s y 13,6 Gbit/s dependiendo de la categoría UE </w:t>
            </w:r>
          </w:p>
          <w:p w14:paraId="1C5BC9F2" w14:textId="731AEE6E" w:rsidR="00103CE0" w:rsidRPr="00BC7AA0" w:rsidRDefault="00103CE0" w:rsidP="00497463">
            <w:pPr>
              <w:pStyle w:val="Tabletext"/>
              <w:jc w:val="left"/>
              <w:rPr>
                <w:rFonts w:eastAsia="Batang"/>
                <w:sz w:val="20"/>
                <w:lang w:val="es-ES_tradnl" w:eastAsia="ko-KR"/>
              </w:rPr>
            </w:pPr>
            <w:r w:rsidRPr="00BC7AA0">
              <w:rPr>
                <w:rFonts w:eastAsia="Batang"/>
                <w:sz w:val="20"/>
                <w:lang w:val="es-ES_tradnl" w:eastAsia="ko-KR"/>
              </w:rPr>
              <w:t>(</w:t>
            </w:r>
            <w:r w:rsidR="00497463" w:rsidRPr="00BC7AA0">
              <w:rPr>
                <w:rFonts w:eastAsia="Batang"/>
                <w:sz w:val="20"/>
                <w:lang w:val="es-ES_tradnl" w:eastAsia="ko-KR"/>
              </w:rPr>
              <w:t>v</w:t>
            </w:r>
            <w:r w:rsidRPr="00BC7AA0">
              <w:rPr>
                <w:rFonts w:eastAsia="Batang"/>
                <w:sz w:val="20"/>
                <w:lang w:val="es-ES_tradnl" w:eastAsia="ko-KR"/>
              </w:rPr>
              <w:t>éase 3GPP TS</w:t>
            </w:r>
            <w:r w:rsidR="008704E9">
              <w:rPr>
                <w:rFonts w:eastAsia="Batang"/>
                <w:sz w:val="20"/>
                <w:lang w:val="es-ES_tradnl" w:eastAsia="ko-KR"/>
              </w:rPr>
              <w:t> </w:t>
            </w:r>
            <w:r w:rsidRPr="00BC7AA0">
              <w:rPr>
                <w:rFonts w:eastAsia="Batang"/>
                <w:sz w:val="20"/>
                <w:lang w:val="es-ES_tradnl" w:eastAsia="ko-KR"/>
              </w:rPr>
              <w:t xml:space="preserve">36.306 para categorías UE hasta Cat.) </w:t>
            </w:r>
          </w:p>
        </w:tc>
        <w:tc>
          <w:tcPr>
            <w:tcW w:w="1644" w:type="dxa"/>
          </w:tcPr>
          <w:p w14:paraId="085F05D6" w14:textId="061D4D58" w:rsidR="00103CE0" w:rsidRPr="00D86249" w:rsidRDefault="00103CE0" w:rsidP="00103CE0">
            <w:pPr>
              <w:pStyle w:val="Tabletext"/>
              <w:rPr>
                <w:rFonts w:eastAsia="Batang"/>
                <w:sz w:val="20"/>
                <w:lang w:val="en-GB" w:eastAsia="ko-KR"/>
              </w:rPr>
            </w:pPr>
            <w:r w:rsidRPr="00D86249">
              <w:rPr>
                <w:rFonts w:eastAsia="Batang"/>
                <w:sz w:val="20"/>
                <w:lang w:val="en-GB" w:eastAsia="ko-KR"/>
              </w:rPr>
              <w:t>FD-FDD: 1 Mbit/s</w:t>
            </w:r>
          </w:p>
          <w:p w14:paraId="406F89B5" w14:textId="447B6535" w:rsidR="00103CE0" w:rsidRPr="00D86249" w:rsidRDefault="00103CE0" w:rsidP="00103CE0">
            <w:pPr>
              <w:pStyle w:val="Tabletext"/>
              <w:rPr>
                <w:rFonts w:eastAsia="Batang"/>
                <w:sz w:val="20"/>
                <w:lang w:val="en-GB" w:eastAsia="ko-KR"/>
              </w:rPr>
            </w:pPr>
            <w:r w:rsidRPr="00D86249">
              <w:rPr>
                <w:rFonts w:eastAsia="Batang"/>
                <w:sz w:val="20"/>
                <w:lang w:val="en-GB" w:eastAsia="ko-KR"/>
              </w:rPr>
              <w:t>HD-FDD: 1 Mbit/s</w:t>
            </w:r>
          </w:p>
          <w:p w14:paraId="1202A99E" w14:textId="68294D21" w:rsidR="00103CE0" w:rsidRPr="00BC7AA0" w:rsidRDefault="00103CE0" w:rsidP="00497463">
            <w:pPr>
              <w:pStyle w:val="Tabletext"/>
              <w:jc w:val="left"/>
              <w:rPr>
                <w:rFonts w:eastAsia="Batang"/>
                <w:sz w:val="20"/>
                <w:lang w:val="es-ES_tradnl" w:eastAsia="ko-KR"/>
              </w:rPr>
            </w:pPr>
            <w:r w:rsidRPr="00BC7AA0">
              <w:rPr>
                <w:rFonts w:eastAsia="Batang"/>
                <w:sz w:val="20"/>
                <w:lang w:val="es-ES_tradnl" w:eastAsia="ko-KR"/>
              </w:rPr>
              <w:t>(</w:t>
            </w:r>
            <w:r w:rsidR="00497463" w:rsidRPr="00BC7AA0">
              <w:rPr>
                <w:rFonts w:eastAsia="Batang"/>
                <w:sz w:val="20"/>
                <w:lang w:val="es-ES_tradnl" w:eastAsia="ko-KR"/>
              </w:rPr>
              <w:t>s</w:t>
            </w:r>
            <w:r w:rsidRPr="00BC7AA0">
              <w:rPr>
                <w:rFonts w:eastAsia="Batang"/>
                <w:sz w:val="20"/>
                <w:lang w:val="es-ES_tradnl" w:eastAsia="ko-KR"/>
              </w:rPr>
              <w:t>uponiendo Categoría UE M1 (véase 3GPP 36.306)</w:t>
            </w:r>
          </w:p>
        </w:tc>
        <w:tc>
          <w:tcPr>
            <w:tcW w:w="1644" w:type="dxa"/>
          </w:tcPr>
          <w:p w14:paraId="0B31C31B" w14:textId="77777777" w:rsidR="00103CE0" w:rsidRPr="00BC7AA0" w:rsidRDefault="00103CE0" w:rsidP="00103CE0">
            <w:pPr>
              <w:pStyle w:val="Tabletext"/>
              <w:keepLines/>
              <w:tabs>
                <w:tab w:val="left" w:leader="dot" w:pos="7938"/>
                <w:tab w:val="center" w:pos="9526"/>
              </w:tabs>
              <w:ind w:left="567" w:hanging="567"/>
              <w:rPr>
                <w:rFonts w:eastAsia="Batang"/>
                <w:sz w:val="20"/>
                <w:lang w:val="es-ES_tradnl" w:eastAsia="ko-KR"/>
              </w:rPr>
            </w:pPr>
            <w:r w:rsidRPr="00BC7AA0">
              <w:rPr>
                <w:rFonts w:eastAsia="Batang"/>
                <w:sz w:val="20"/>
                <w:lang w:val="es-ES_tradnl" w:eastAsia="ko-KR"/>
              </w:rPr>
              <w:t>250 kbit/s</w:t>
            </w:r>
          </w:p>
          <w:p w14:paraId="0F1698D6" w14:textId="007480ED" w:rsidR="00103CE0" w:rsidRPr="00BC7AA0" w:rsidRDefault="00103CE0" w:rsidP="00497463">
            <w:pPr>
              <w:pStyle w:val="Tabletext"/>
              <w:jc w:val="left"/>
              <w:rPr>
                <w:rFonts w:eastAsia="Batang"/>
                <w:sz w:val="20"/>
                <w:lang w:val="es-ES_tradnl" w:eastAsia="ko-KR"/>
              </w:rPr>
            </w:pPr>
            <w:r w:rsidRPr="00BC7AA0">
              <w:rPr>
                <w:rFonts w:eastAsia="Batang"/>
                <w:sz w:val="20"/>
                <w:lang w:val="es-ES_tradnl" w:eastAsia="ko-KR"/>
              </w:rPr>
              <w:t>(</w:t>
            </w:r>
            <w:r w:rsidR="00155B7A" w:rsidRPr="00BC7AA0">
              <w:rPr>
                <w:rFonts w:eastAsia="Batang"/>
                <w:sz w:val="20"/>
                <w:lang w:val="es-ES_tradnl" w:eastAsia="ko-KR"/>
              </w:rPr>
              <w:t>s</w:t>
            </w:r>
            <w:r w:rsidRPr="00BC7AA0">
              <w:rPr>
                <w:rFonts w:eastAsia="Batang"/>
                <w:sz w:val="20"/>
                <w:lang w:val="es-ES_tradnl" w:eastAsia="ko-KR"/>
              </w:rPr>
              <w:t>uponiendo Categoría UE NB1 (véase 3GPP 36.306)</w:t>
            </w:r>
            <w:r w:rsidR="00155B7A" w:rsidRPr="00BC7AA0">
              <w:rPr>
                <w:rFonts w:eastAsia="Batang"/>
                <w:sz w:val="20"/>
                <w:lang w:val="es-ES_tradnl" w:eastAsia="ko-KR"/>
              </w:rPr>
              <w:t>)</w:t>
            </w:r>
            <w:r w:rsidRPr="00BC7AA0">
              <w:rPr>
                <w:rFonts w:eastAsia="Batang"/>
                <w:sz w:val="20"/>
                <w:lang w:val="es-ES_tradnl" w:eastAsia="ko-KR"/>
              </w:rPr>
              <w:t xml:space="preserve"> </w:t>
            </w:r>
          </w:p>
        </w:tc>
      </w:tr>
      <w:tr w:rsidR="00103CE0" w:rsidRPr="00BC7AA0" w14:paraId="41131653" w14:textId="77777777" w:rsidTr="00334A17">
        <w:trPr>
          <w:cantSplit/>
          <w:jc w:val="center"/>
        </w:trPr>
        <w:tc>
          <w:tcPr>
            <w:tcW w:w="1701" w:type="dxa"/>
            <w:noWrap/>
          </w:tcPr>
          <w:p w14:paraId="0E55817A" w14:textId="77777777" w:rsidR="00103CE0" w:rsidRPr="00BC7AA0" w:rsidRDefault="00103CE0" w:rsidP="00103CE0">
            <w:pPr>
              <w:pStyle w:val="Tabletext"/>
              <w:jc w:val="left"/>
              <w:rPr>
                <w:rFonts w:eastAsia="Batang"/>
                <w:sz w:val="20"/>
                <w:lang w:val="es-ES_tradnl" w:eastAsia="ko-KR"/>
              </w:rPr>
            </w:pPr>
            <w:r w:rsidRPr="00BC7AA0">
              <w:rPr>
                <w:rFonts w:eastAsia="Batang"/>
                <w:sz w:val="20"/>
                <w:lang w:val="es-ES_tradnl" w:eastAsia="ko-KR"/>
              </w:rPr>
              <w:t>Cresta con respecto a la velocidad de datos de enlace descendente hertziano</w:t>
            </w:r>
          </w:p>
        </w:tc>
        <w:tc>
          <w:tcPr>
            <w:tcW w:w="1361" w:type="dxa"/>
          </w:tcPr>
          <w:p w14:paraId="0154DA00" w14:textId="4B4B3D38" w:rsidR="00103CE0" w:rsidRPr="00BC7AA0" w:rsidRDefault="00103CE0" w:rsidP="00D5520C">
            <w:pPr>
              <w:pStyle w:val="Tabletext"/>
              <w:ind w:right="-57"/>
              <w:jc w:val="left"/>
              <w:rPr>
                <w:rFonts w:eastAsia="Batang"/>
                <w:sz w:val="20"/>
                <w:lang w:val="es-ES_tradnl" w:eastAsia="ko-KR"/>
              </w:rPr>
            </w:pPr>
            <w:r w:rsidRPr="00BC7AA0">
              <w:rPr>
                <w:rFonts w:eastAsia="Batang"/>
                <w:sz w:val="20"/>
                <w:lang w:val="es-ES_tradnl" w:eastAsia="ko-KR"/>
              </w:rPr>
              <w:t>Velocidad de datos de cresta instantánea en Gbit/s/Mbit/s/kbit/s</w:t>
            </w:r>
          </w:p>
        </w:tc>
        <w:tc>
          <w:tcPr>
            <w:tcW w:w="1644" w:type="dxa"/>
            <w:noWrap/>
          </w:tcPr>
          <w:p w14:paraId="2F3BD9B7" w14:textId="77777777" w:rsidR="00C60777" w:rsidRPr="00D86249" w:rsidRDefault="00C60777" w:rsidP="00C60777">
            <w:pPr>
              <w:pStyle w:val="Tabletext"/>
              <w:rPr>
                <w:rFonts w:eastAsia="Batang"/>
                <w:sz w:val="20"/>
                <w:lang w:val="en-GB" w:eastAsia="ko-KR"/>
              </w:rPr>
            </w:pPr>
            <w:r w:rsidRPr="00D86249">
              <w:rPr>
                <w:rFonts w:eastAsia="Batang"/>
                <w:sz w:val="20"/>
                <w:lang w:val="en-GB" w:eastAsia="ko-KR"/>
              </w:rPr>
              <w:t>GPRS:</w:t>
            </w:r>
          </w:p>
          <w:p w14:paraId="261BFF4D" w14:textId="77777777" w:rsidR="00C60777" w:rsidRPr="00D86249" w:rsidRDefault="00C60777" w:rsidP="00C60777">
            <w:pPr>
              <w:pStyle w:val="Tabletext"/>
              <w:rPr>
                <w:rFonts w:eastAsia="Batang"/>
                <w:sz w:val="20"/>
                <w:lang w:val="en-GB" w:eastAsia="ko-KR"/>
              </w:rPr>
            </w:pPr>
            <w:r w:rsidRPr="00D86249">
              <w:rPr>
                <w:rFonts w:eastAsia="Batang"/>
                <w:sz w:val="20"/>
                <w:lang w:val="en-GB" w:eastAsia="ko-KR"/>
              </w:rPr>
              <w:t>172 kbit/s</w:t>
            </w:r>
          </w:p>
          <w:p w14:paraId="1B1DE655" w14:textId="77777777" w:rsidR="00C60777" w:rsidRPr="00D86249" w:rsidRDefault="00C60777" w:rsidP="00C60777">
            <w:pPr>
              <w:pStyle w:val="Tabletext"/>
              <w:rPr>
                <w:rFonts w:eastAsia="Batang"/>
                <w:sz w:val="20"/>
                <w:lang w:val="en-GB" w:eastAsia="ko-KR"/>
              </w:rPr>
            </w:pPr>
            <w:r w:rsidRPr="00D86249">
              <w:rPr>
                <w:rFonts w:eastAsia="Batang"/>
                <w:sz w:val="20"/>
                <w:lang w:val="en-GB" w:eastAsia="ko-KR"/>
              </w:rPr>
              <w:t>EGPRS:</w:t>
            </w:r>
          </w:p>
          <w:p w14:paraId="651A134C" w14:textId="77777777" w:rsidR="00C60777" w:rsidRPr="00D86249" w:rsidRDefault="00C60777" w:rsidP="00C60777">
            <w:pPr>
              <w:pStyle w:val="Tabletext"/>
              <w:rPr>
                <w:rFonts w:eastAsia="Batang"/>
                <w:sz w:val="20"/>
                <w:lang w:val="en-GB" w:eastAsia="ko-KR"/>
              </w:rPr>
            </w:pPr>
            <w:r w:rsidRPr="00D86249">
              <w:rPr>
                <w:rFonts w:eastAsia="Batang"/>
                <w:sz w:val="20"/>
                <w:lang w:val="en-GB" w:eastAsia="ko-KR"/>
              </w:rPr>
              <w:t>491 kbit/s</w:t>
            </w:r>
          </w:p>
          <w:p w14:paraId="34632696" w14:textId="77777777" w:rsidR="00C60777" w:rsidRPr="00BC7AA0" w:rsidRDefault="00C60777" w:rsidP="00C60777">
            <w:pPr>
              <w:pStyle w:val="Tabletext"/>
              <w:rPr>
                <w:rFonts w:eastAsia="Batang"/>
                <w:sz w:val="20"/>
                <w:lang w:val="es-ES_tradnl" w:eastAsia="ko-KR"/>
              </w:rPr>
            </w:pPr>
            <w:r w:rsidRPr="00BC7AA0">
              <w:rPr>
                <w:rFonts w:eastAsia="Batang"/>
                <w:sz w:val="20"/>
                <w:lang w:val="es-ES_tradnl" w:eastAsia="ko-KR"/>
              </w:rPr>
              <w:t>EGPRS2-A:</w:t>
            </w:r>
          </w:p>
          <w:p w14:paraId="5ACC0DBA" w14:textId="77777777" w:rsidR="00C60777" w:rsidRPr="00BC7AA0" w:rsidRDefault="00C60777" w:rsidP="00C60777">
            <w:pPr>
              <w:pStyle w:val="Tabletext"/>
              <w:rPr>
                <w:rFonts w:eastAsia="Batang"/>
                <w:sz w:val="20"/>
                <w:lang w:val="es-ES_tradnl" w:eastAsia="ko-KR"/>
              </w:rPr>
            </w:pPr>
            <w:r w:rsidRPr="00BC7AA0">
              <w:rPr>
                <w:rFonts w:eastAsia="Batang"/>
                <w:sz w:val="20"/>
                <w:lang w:val="es-ES_tradnl" w:eastAsia="ko-KR"/>
              </w:rPr>
              <w:t>811 kbit/s</w:t>
            </w:r>
          </w:p>
          <w:p w14:paraId="61376C1D" w14:textId="3391A604" w:rsidR="00103CE0" w:rsidRPr="00BC7AA0" w:rsidRDefault="00C60777" w:rsidP="00497463">
            <w:pPr>
              <w:pStyle w:val="Tabletext"/>
              <w:jc w:val="left"/>
              <w:rPr>
                <w:rFonts w:eastAsia="Batang"/>
                <w:sz w:val="20"/>
                <w:lang w:val="es-ES_tradnl" w:eastAsia="ko-KR"/>
              </w:rPr>
            </w:pPr>
            <w:r w:rsidRPr="00BC7AA0">
              <w:rPr>
                <w:rFonts w:eastAsia="Batang"/>
                <w:sz w:val="20"/>
                <w:lang w:val="es-ES_tradnl" w:eastAsia="ko-KR"/>
              </w:rPr>
              <w:t>(</w:t>
            </w:r>
            <w:r w:rsidR="00497463" w:rsidRPr="00BC7AA0">
              <w:rPr>
                <w:rFonts w:eastAsia="Batang"/>
                <w:sz w:val="20"/>
                <w:lang w:val="es-ES_tradnl" w:eastAsia="ko-KR"/>
              </w:rPr>
              <w:t>s</w:t>
            </w:r>
            <w:r w:rsidRPr="00BC7AA0">
              <w:rPr>
                <w:rFonts w:eastAsia="Batang"/>
                <w:sz w:val="20"/>
                <w:lang w:val="es-ES_tradnl" w:eastAsia="ko-KR"/>
              </w:rPr>
              <w:t xml:space="preserve">obre la base del número de bits de información por bloque de radiofrecuencias, véase </w:t>
            </w:r>
            <w:r w:rsidRPr="00BC7AA0">
              <w:rPr>
                <w:sz w:val="20"/>
                <w:lang w:val="es-ES_tradnl"/>
              </w:rPr>
              <w:t>3GPP TS</w:t>
            </w:r>
            <w:r w:rsidR="00A33EF8">
              <w:rPr>
                <w:sz w:val="20"/>
                <w:lang w:val="es-ES_tradnl"/>
              </w:rPr>
              <w:t> </w:t>
            </w:r>
            <w:r w:rsidRPr="00BC7AA0">
              <w:rPr>
                <w:sz w:val="20"/>
                <w:lang w:val="es-ES_tradnl"/>
              </w:rPr>
              <w:t>45.003.</w:t>
            </w:r>
            <w:r w:rsidRPr="00BC7AA0">
              <w:rPr>
                <w:rFonts w:eastAsia="Batang"/>
                <w:sz w:val="20"/>
                <w:lang w:val="es-ES_tradnl" w:eastAsia="ko-KR"/>
              </w:rPr>
              <w:t>)</w:t>
            </w:r>
          </w:p>
        </w:tc>
        <w:tc>
          <w:tcPr>
            <w:tcW w:w="1644" w:type="dxa"/>
          </w:tcPr>
          <w:p w14:paraId="263B82AF" w14:textId="77777777" w:rsidR="00C60777" w:rsidRPr="00BC7AA0" w:rsidRDefault="00C60777" w:rsidP="00C60777">
            <w:pPr>
              <w:pStyle w:val="Tabletext"/>
              <w:rPr>
                <w:rFonts w:eastAsia="Batang"/>
                <w:sz w:val="20"/>
                <w:lang w:val="es-ES_tradnl" w:eastAsia="ko-KR"/>
              </w:rPr>
            </w:pPr>
            <w:r w:rsidRPr="00BC7AA0">
              <w:rPr>
                <w:rFonts w:eastAsia="Batang"/>
                <w:sz w:val="20"/>
                <w:lang w:val="es-ES_tradnl" w:eastAsia="ko-KR"/>
              </w:rPr>
              <w:t>491 kbit/s</w:t>
            </w:r>
          </w:p>
          <w:p w14:paraId="54112780" w14:textId="65FB3EDC" w:rsidR="00103CE0" w:rsidRPr="00BC7AA0" w:rsidRDefault="00C60777" w:rsidP="00497463">
            <w:pPr>
              <w:pStyle w:val="Tabletext"/>
              <w:jc w:val="left"/>
              <w:rPr>
                <w:rFonts w:eastAsia="Batang"/>
                <w:sz w:val="20"/>
                <w:lang w:val="es-ES_tradnl" w:eastAsia="ko-KR"/>
              </w:rPr>
            </w:pPr>
            <w:r w:rsidRPr="00BC7AA0">
              <w:rPr>
                <w:rFonts w:eastAsia="Batang"/>
                <w:sz w:val="20"/>
                <w:lang w:val="es-ES_tradnl" w:eastAsia="ko-KR"/>
              </w:rPr>
              <w:t>(</w:t>
            </w:r>
            <w:r w:rsidR="00497463" w:rsidRPr="00BC7AA0">
              <w:rPr>
                <w:sz w:val="20"/>
                <w:lang w:val="es-ES_tradnl"/>
              </w:rPr>
              <w:t>s</w:t>
            </w:r>
            <w:r w:rsidRPr="00BC7AA0">
              <w:rPr>
                <w:sz w:val="20"/>
                <w:lang w:val="es-ES_tradnl"/>
              </w:rPr>
              <w:t>obre la base del número de bits de información por bloque de radiofrecuencias, véase 3GPP TS</w:t>
            </w:r>
            <w:r w:rsidR="00D5520C">
              <w:rPr>
                <w:sz w:val="20"/>
                <w:lang w:val="es-ES_tradnl"/>
              </w:rPr>
              <w:t> </w:t>
            </w:r>
            <w:r w:rsidRPr="00BC7AA0">
              <w:rPr>
                <w:sz w:val="20"/>
                <w:lang w:val="es-ES_tradnl"/>
              </w:rPr>
              <w:t>45.003.</w:t>
            </w:r>
            <w:r w:rsidRPr="00BC7AA0">
              <w:rPr>
                <w:rFonts w:eastAsia="Batang"/>
                <w:sz w:val="20"/>
                <w:lang w:val="es-ES_tradnl" w:eastAsia="ko-KR"/>
              </w:rPr>
              <w:t>)</w:t>
            </w:r>
          </w:p>
        </w:tc>
        <w:tc>
          <w:tcPr>
            <w:tcW w:w="1644" w:type="dxa"/>
          </w:tcPr>
          <w:p w14:paraId="31252E9F" w14:textId="77777777" w:rsidR="00C60777" w:rsidRPr="00BC7AA0" w:rsidRDefault="00C60777" w:rsidP="00C60777">
            <w:pPr>
              <w:pStyle w:val="Tabletext"/>
              <w:rPr>
                <w:rFonts w:eastAsia="Batang"/>
                <w:sz w:val="20"/>
                <w:lang w:val="es-ES_tradnl" w:eastAsia="ko-KR"/>
              </w:rPr>
            </w:pPr>
            <w:r w:rsidRPr="00BC7AA0">
              <w:rPr>
                <w:rFonts w:eastAsia="Batang"/>
                <w:sz w:val="20"/>
                <w:lang w:val="es-ES_tradnl" w:eastAsia="ko-KR"/>
              </w:rPr>
              <w:t>2 048 Mbit/s UL</w:t>
            </w:r>
          </w:p>
          <w:p w14:paraId="7A7A4A6C" w14:textId="19720AA0" w:rsidR="00103CE0" w:rsidRPr="00BC7AA0" w:rsidRDefault="00C60777" w:rsidP="00155B7A">
            <w:pPr>
              <w:pStyle w:val="Tabletext"/>
              <w:jc w:val="left"/>
              <w:rPr>
                <w:rFonts w:eastAsia="Batang"/>
                <w:sz w:val="20"/>
                <w:lang w:val="es-ES_tradnl" w:eastAsia="ko-KR"/>
              </w:rPr>
            </w:pPr>
            <w:r w:rsidRPr="00BC7AA0">
              <w:rPr>
                <w:rFonts w:eastAsia="Batang"/>
                <w:sz w:val="20"/>
                <w:lang w:val="es-ES_tradnl" w:eastAsia="ko-KR"/>
              </w:rPr>
              <w:t>(</w:t>
            </w:r>
            <w:r w:rsidR="00497463" w:rsidRPr="00BC7AA0">
              <w:rPr>
                <w:rFonts w:eastAsia="Batang"/>
                <w:sz w:val="20"/>
                <w:lang w:val="es-ES_tradnl" w:eastAsia="ko-KR"/>
              </w:rPr>
              <w:t>s</w:t>
            </w:r>
            <w:r w:rsidRPr="00BC7AA0">
              <w:rPr>
                <w:rFonts w:eastAsia="Batang"/>
                <w:sz w:val="20"/>
                <w:lang w:val="es-ES_tradnl" w:eastAsia="ko-KR"/>
              </w:rPr>
              <w:t xml:space="preserve">uponiendo conexiones simultáneas de voz </w:t>
            </w:r>
            <w:r w:rsidRPr="00BC7AA0">
              <w:rPr>
                <w:sz w:val="20"/>
                <w:lang w:val="es-ES_tradnl"/>
              </w:rPr>
              <w:t xml:space="preserve">(128 </w:t>
            </w:r>
            <w:r w:rsidRPr="00BC7AA0">
              <w:rPr>
                <w:rFonts w:eastAsia="Batang"/>
                <w:sz w:val="20"/>
                <w:lang w:val="es-ES_tradnl" w:eastAsia="ko-KR"/>
              </w:rPr>
              <w:t>kbit/s</w:t>
            </w:r>
            <w:r w:rsidRPr="00BC7AA0">
              <w:rPr>
                <w:sz w:val="20"/>
                <w:lang w:val="es-ES_tradnl"/>
              </w:rPr>
              <w:t>) y datos (1,92</w:t>
            </w:r>
            <w:r w:rsidR="00155B7A" w:rsidRPr="00BC7AA0">
              <w:rPr>
                <w:sz w:val="20"/>
                <w:lang w:val="es-ES_tradnl"/>
              </w:rPr>
              <w:t> </w:t>
            </w:r>
            <w:r w:rsidRPr="00BC7AA0">
              <w:rPr>
                <w:sz w:val="20"/>
                <w:lang w:val="es-ES_tradnl"/>
              </w:rPr>
              <w:t>Mbit/s))</w:t>
            </w:r>
          </w:p>
        </w:tc>
        <w:tc>
          <w:tcPr>
            <w:tcW w:w="1644" w:type="dxa"/>
          </w:tcPr>
          <w:p w14:paraId="40860812" w14:textId="77777777" w:rsidR="00C60777" w:rsidRPr="00BC7AA0" w:rsidRDefault="00C60777" w:rsidP="00C60777">
            <w:pPr>
              <w:pStyle w:val="Tabletext"/>
              <w:rPr>
                <w:rFonts w:eastAsia="Batang"/>
                <w:sz w:val="20"/>
                <w:lang w:val="es-ES_tradnl" w:eastAsia="ko-KR"/>
              </w:rPr>
            </w:pPr>
            <w:r w:rsidRPr="00BC7AA0">
              <w:rPr>
                <w:rFonts w:eastAsia="Batang"/>
                <w:sz w:val="20"/>
                <w:lang w:val="es-ES_tradnl" w:eastAsia="ko-KR"/>
              </w:rPr>
              <w:t>346 Mbit/s DL</w:t>
            </w:r>
          </w:p>
          <w:p w14:paraId="70F077AC" w14:textId="7E12272F" w:rsidR="00103CE0" w:rsidRPr="00BC7AA0" w:rsidRDefault="00C60777" w:rsidP="00497463">
            <w:pPr>
              <w:pStyle w:val="Tabletext"/>
              <w:jc w:val="left"/>
              <w:rPr>
                <w:rFonts w:eastAsia="Batang"/>
                <w:sz w:val="20"/>
                <w:lang w:val="es-ES_tradnl" w:eastAsia="ko-KR"/>
              </w:rPr>
            </w:pPr>
            <w:r w:rsidRPr="00BC7AA0">
              <w:rPr>
                <w:rFonts w:eastAsia="Batang"/>
                <w:sz w:val="20"/>
                <w:lang w:val="es-ES_tradnl" w:eastAsia="ko-KR"/>
              </w:rPr>
              <w:t>(suponiendo 15</w:t>
            </w:r>
            <w:r w:rsidR="00155B7A" w:rsidRPr="00BC7AA0">
              <w:rPr>
                <w:rFonts w:eastAsia="Batang"/>
                <w:sz w:val="20"/>
                <w:lang w:val="es-ES_tradnl" w:eastAsia="ko-KR"/>
              </w:rPr>
              <w:t> </w:t>
            </w:r>
            <w:r w:rsidRPr="00BC7AA0">
              <w:rPr>
                <w:rFonts w:eastAsia="Batang"/>
                <w:sz w:val="20"/>
                <w:lang w:val="es-ES_tradnl" w:eastAsia="ko-KR"/>
              </w:rPr>
              <w:t>códigos HS</w:t>
            </w:r>
            <w:r w:rsidR="00155B7A" w:rsidRPr="00BC7AA0">
              <w:rPr>
                <w:rFonts w:eastAsia="Batang"/>
                <w:sz w:val="20"/>
                <w:lang w:val="es-ES_tradnl" w:eastAsia="ko-KR"/>
              </w:rPr>
              <w:noBreakHyphen/>
            </w:r>
            <w:r w:rsidRPr="00BC7AA0">
              <w:rPr>
                <w:rFonts w:eastAsia="Batang"/>
                <w:sz w:val="20"/>
                <w:lang w:val="es-ES_tradnl" w:eastAsia="ko-KR"/>
              </w:rPr>
              <w:t>PDSCH, cuatro portadoras, 64QAM y 4</w:t>
            </w:r>
            <w:r w:rsidR="00155B7A" w:rsidRPr="00BC7AA0">
              <w:rPr>
                <w:rFonts w:eastAsia="Batang"/>
                <w:sz w:val="20"/>
                <w:lang w:val="es-ES_tradnl" w:eastAsia="ko-KR"/>
              </w:rPr>
              <w:t> </w:t>
            </w:r>
            <w:r w:rsidRPr="00BC7AA0">
              <w:rPr>
                <w:rFonts w:eastAsia="Batang"/>
                <w:sz w:val="20"/>
                <w:lang w:val="es-ES_tradnl" w:eastAsia="ko-KR"/>
              </w:rPr>
              <w:t>capas MIMO)</w:t>
            </w:r>
          </w:p>
        </w:tc>
        <w:tc>
          <w:tcPr>
            <w:tcW w:w="1644" w:type="dxa"/>
          </w:tcPr>
          <w:p w14:paraId="542BF938" w14:textId="2254F0BA" w:rsidR="00C60777" w:rsidRPr="00BC7AA0" w:rsidRDefault="00C60777" w:rsidP="00497463">
            <w:pPr>
              <w:pStyle w:val="Tabletext"/>
              <w:jc w:val="left"/>
              <w:rPr>
                <w:rFonts w:eastAsia="Batang"/>
                <w:sz w:val="20"/>
                <w:lang w:val="es-ES_tradnl" w:eastAsia="ko-KR"/>
              </w:rPr>
            </w:pPr>
            <w:r w:rsidRPr="00BC7AA0">
              <w:rPr>
                <w:rFonts w:eastAsia="Batang"/>
                <w:sz w:val="20"/>
                <w:lang w:val="es-ES_tradnl" w:eastAsia="ko-KR"/>
              </w:rPr>
              <w:t>Entre 1 Mbit/s y 25</w:t>
            </w:r>
            <w:r w:rsidR="008704E9">
              <w:rPr>
                <w:rFonts w:eastAsia="Batang"/>
                <w:sz w:val="20"/>
                <w:lang w:val="es-ES_tradnl" w:eastAsia="ko-KR"/>
              </w:rPr>
              <w:t> </w:t>
            </w:r>
            <w:r w:rsidRPr="00BC7AA0">
              <w:rPr>
                <w:rFonts w:eastAsia="Batang"/>
                <w:sz w:val="20"/>
                <w:lang w:val="es-ES_tradnl" w:eastAsia="ko-KR"/>
              </w:rPr>
              <w:t xml:space="preserve">Gbit/s dependiendo de la categoría UE </w:t>
            </w:r>
          </w:p>
          <w:p w14:paraId="3604BD60" w14:textId="4042844B" w:rsidR="00103CE0" w:rsidRPr="00BC7AA0" w:rsidRDefault="00C60777" w:rsidP="00497463">
            <w:pPr>
              <w:pStyle w:val="Tabletext"/>
              <w:jc w:val="left"/>
              <w:rPr>
                <w:rFonts w:eastAsia="Batang"/>
                <w:sz w:val="20"/>
                <w:lang w:val="es-ES_tradnl" w:eastAsia="ko-KR"/>
              </w:rPr>
            </w:pPr>
            <w:r w:rsidRPr="00BC7AA0">
              <w:rPr>
                <w:rFonts w:eastAsia="Batang"/>
                <w:sz w:val="20"/>
                <w:lang w:val="es-ES_tradnl" w:eastAsia="ko-KR"/>
              </w:rPr>
              <w:t>(</w:t>
            </w:r>
            <w:r w:rsidR="00497463" w:rsidRPr="00BC7AA0">
              <w:rPr>
                <w:rFonts w:eastAsia="Batang"/>
                <w:sz w:val="20"/>
                <w:lang w:val="es-ES_tradnl" w:eastAsia="ko-KR"/>
              </w:rPr>
              <w:t>v</w:t>
            </w:r>
            <w:r w:rsidRPr="00BC7AA0">
              <w:rPr>
                <w:rFonts w:eastAsia="Batang"/>
                <w:sz w:val="20"/>
                <w:lang w:val="es-ES_tradnl" w:eastAsia="ko-KR"/>
              </w:rPr>
              <w:t xml:space="preserve">éase 3GPP </w:t>
            </w:r>
            <w:r w:rsidR="008704E9">
              <w:rPr>
                <w:rFonts w:eastAsia="Batang"/>
                <w:sz w:val="20"/>
                <w:lang w:val="es-ES_tradnl" w:eastAsia="ko-KR"/>
              </w:rPr>
              <w:t>TS </w:t>
            </w:r>
            <w:r w:rsidRPr="00BC7AA0">
              <w:rPr>
                <w:rFonts w:eastAsia="Batang"/>
                <w:sz w:val="20"/>
                <w:lang w:val="es-ES_tradnl" w:eastAsia="ko-KR"/>
              </w:rPr>
              <w:t>36.306 para categorías UE)</w:t>
            </w:r>
          </w:p>
        </w:tc>
        <w:tc>
          <w:tcPr>
            <w:tcW w:w="1644" w:type="dxa"/>
          </w:tcPr>
          <w:p w14:paraId="6EE1D228" w14:textId="551A6755" w:rsidR="00C60777" w:rsidRPr="00D86249" w:rsidRDefault="00C60777" w:rsidP="00C60777">
            <w:pPr>
              <w:pStyle w:val="Tabletext"/>
              <w:rPr>
                <w:rFonts w:eastAsia="Batang"/>
                <w:sz w:val="20"/>
                <w:lang w:val="en-GB" w:eastAsia="ko-KR"/>
              </w:rPr>
            </w:pPr>
            <w:r w:rsidRPr="00D86249">
              <w:rPr>
                <w:rFonts w:eastAsia="Batang"/>
                <w:sz w:val="20"/>
                <w:lang w:val="en-GB" w:eastAsia="ko-KR"/>
              </w:rPr>
              <w:t>FD-FDD: 1 Mbit/s</w:t>
            </w:r>
          </w:p>
          <w:p w14:paraId="684830E7" w14:textId="6A55F0DA" w:rsidR="00C60777" w:rsidRPr="00D86249" w:rsidRDefault="00C60777" w:rsidP="00C60777">
            <w:pPr>
              <w:pStyle w:val="Tabletext"/>
              <w:rPr>
                <w:rFonts w:eastAsia="Batang"/>
                <w:sz w:val="20"/>
                <w:lang w:val="en-GB" w:eastAsia="ko-KR"/>
              </w:rPr>
            </w:pPr>
            <w:r w:rsidRPr="00D86249">
              <w:rPr>
                <w:rFonts w:eastAsia="Batang"/>
                <w:sz w:val="20"/>
                <w:lang w:val="en-GB" w:eastAsia="ko-KR"/>
              </w:rPr>
              <w:t>HD-FDD: 1 Mbit/s</w:t>
            </w:r>
          </w:p>
          <w:p w14:paraId="34890F2C" w14:textId="49956067" w:rsidR="00103CE0" w:rsidRPr="00BC7AA0" w:rsidRDefault="00C60777" w:rsidP="00497463">
            <w:pPr>
              <w:pStyle w:val="Tabletext"/>
              <w:jc w:val="left"/>
              <w:rPr>
                <w:rFonts w:eastAsia="Batang"/>
                <w:sz w:val="20"/>
                <w:lang w:val="es-ES_tradnl" w:eastAsia="ko-KR"/>
              </w:rPr>
            </w:pPr>
            <w:r w:rsidRPr="00BC7AA0">
              <w:rPr>
                <w:rFonts w:eastAsia="Batang"/>
                <w:sz w:val="20"/>
                <w:lang w:val="es-ES_tradnl" w:eastAsia="ko-KR"/>
              </w:rPr>
              <w:t>(</w:t>
            </w:r>
            <w:r w:rsidR="00497463" w:rsidRPr="00BC7AA0">
              <w:rPr>
                <w:rFonts w:eastAsia="Batang"/>
                <w:sz w:val="20"/>
                <w:lang w:val="es-ES_tradnl" w:eastAsia="ko-KR"/>
              </w:rPr>
              <w:t>s</w:t>
            </w:r>
            <w:r w:rsidRPr="00BC7AA0">
              <w:rPr>
                <w:rFonts w:eastAsia="Batang"/>
                <w:sz w:val="20"/>
                <w:lang w:val="es-ES_tradnl" w:eastAsia="ko-KR"/>
              </w:rPr>
              <w:t>uponiendo Categoría UE M1 (véase 3GPP 36.306)</w:t>
            </w:r>
            <w:r w:rsidR="00155B7A" w:rsidRPr="00BC7AA0">
              <w:rPr>
                <w:rFonts w:eastAsia="Batang"/>
                <w:sz w:val="20"/>
                <w:lang w:val="es-ES_tradnl" w:eastAsia="ko-KR"/>
              </w:rPr>
              <w:t>)</w:t>
            </w:r>
          </w:p>
        </w:tc>
        <w:tc>
          <w:tcPr>
            <w:tcW w:w="1644" w:type="dxa"/>
          </w:tcPr>
          <w:p w14:paraId="0917CB20" w14:textId="77777777" w:rsidR="00C60777" w:rsidRPr="00BC7AA0" w:rsidRDefault="00C60777" w:rsidP="00202529">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Funcionamiento LTE en banda: 170 kbit/s</w:t>
            </w:r>
          </w:p>
          <w:p w14:paraId="70D850AE" w14:textId="4E85BF9F" w:rsidR="00C60777" w:rsidRPr="00BC7AA0" w:rsidRDefault="00155B7A" w:rsidP="00202529">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 xml:space="preserve">Funcionamiento </w:t>
            </w:r>
            <w:r w:rsidR="00C60777" w:rsidRPr="00BC7AA0">
              <w:rPr>
                <w:rFonts w:eastAsia="Batang"/>
                <w:sz w:val="20"/>
                <w:lang w:val="es-ES_tradnl" w:eastAsia="ko-KR"/>
              </w:rPr>
              <w:t>autónomo: 226</w:t>
            </w:r>
            <w:r w:rsidRPr="00BC7AA0">
              <w:rPr>
                <w:rFonts w:eastAsia="Batang"/>
                <w:sz w:val="20"/>
                <w:lang w:val="es-ES_tradnl" w:eastAsia="ko-KR"/>
              </w:rPr>
              <w:t>,</w:t>
            </w:r>
            <w:r w:rsidR="00C60777" w:rsidRPr="00BC7AA0">
              <w:rPr>
                <w:rFonts w:eastAsia="Batang"/>
                <w:sz w:val="20"/>
                <w:lang w:val="es-ES_tradnl" w:eastAsia="ko-KR"/>
              </w:rPr>
              <w:t>7</w:t>
            </w:r>
            <w:r w:rsidRPr="00BC7AA0">
              <w:rPr>
                <w:rFonts w:eastAsia="Batang"/>
                <w:sz w:val="20"/>
                <w:lang w:val="es-ES_tradnl" w:eastAsia="ko-KR"/>
              </w:rPr>
              <w:t> </w:t>
            </w:r>
            <w:r w:rsidR="00C60777" w:rsidRPr="00BC7AA0">
              <w:rPr>
                <w:rFonts w:eastAsia="Batang"/>
                <w:sz w:val="20"/>
                <w:lang w:val="es-ES_tradnl" w:eastAsia="ko-KR"/>
              </w:rPr>
              <w:t>kbit/s</w:t>
            </w:r>
          </w:p>
          <w:p w14:paraId="359C1D0C" w14:textId="5FFEF1CD" w:rsidR="00103CE0" w:rsidRPr="00BC7AA0" w:rsidRDefault="00C60777" w:rsidP="00202529">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w:t>
            </w:r>
            <w:r w:rsidR="00497463" w:rsidRPr="00BC7AA0">
              <w:rPr>
                <w:rFonts w:eastAsia="Batang"/>
                <w:sz w:val="20"/>
                <w:lang w:val="es-ES_tradnl" w:eastAsia="ko-KR"/>
              </w:rPr>
              <w:t>s</w:t>
            </w:r>
            <w:r w:rsidRPr="00BC7AA0">
              <w:rPr>
                <w:rFonts w:eastAsia="Batang"/>
                <w:sz w:val="20"/>
                <w:lang w:val="es-ES_tradnl" w:eastAsia="ko-KR"/>
              </w:rPr>
              <w:t>uponiendo Categoría UE NB1 (véase 3GPP 36.306)</w:t>
            </w:r>
            <w:r w:rsidR="00155B7A" w:rsidRPr="00BC7AA0">
              <w:rPr>
                <w:rFonts w:eastAsia="Batang"/>
                <w:sz w:val="20"/>
                <w:lang w:val="es-ES_tradnl" w:eastAsia="ko-KR"/>
              </w:rPr>
              <w:t>)</w:t>
            </w:r>
          </w:p>
        </w:tc>
      </w:tr>
    </w:tbl>
    <w:p w14:paraId="709CB4EF" w14:textId="77777777" w:rsidR="00A33EF8" w:rsidRPr="00BC7AA0" w:rsidRDefault="00A33EF8" w:rsidP="00A33EF8">
      <w:pPr>
        <w:pStyle w:val="Tablefin"/>
        <w:rPr>
          <w:lang w:val="es-ES_tradnl"/>
        </w:rPr>
      </w:pPr>
    </w:p>
    <w:p w14:paraId="46D61B2D" w14:textId="77777777" w:rsidR="00A33EF8" w:rsidRPr="00BC7AA0" w:rsidRDefault="00A33EF8" w:rsidP="00A33EF8">
      <w:pPr>
        <w:pStyle w:val="TableNo"/>
        <w:rPr>
          <w:lang w:val="es-ES_tradnl"/>
        </w:rPr>
      </w:pPr>
      <w:r w:rsidRPr="00BC7AA0">
        <w:rPr>
          <w:lang w:val="es-ES_tradnl"/>
        </w:rPr>
        <w:lastRenderedPageBreak/>
        <w:t>CUADRO A1.7 (</w:t>
      </w:r>
      <w:r w:rsidRPr="00BC7AA0">
        <w:rPr>
          <w:i/>
          <w:iCs/>
          <w:lang w:val="es-ES_tradnl"/>
        </w:rPr>
        <w:t>continuación</w:t>
      </w:r>
      <w:r w:rsidRPr="00BC7AA0">
        <w:rPr>
          <w:lang w:val="es-ES_tradnl"/>
        </w:rPr>
        <w:t>)</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gridCol w:w="1644"/>
        <w:gridCol w:w="1644"/>
        <w:gridCol w:w="1644"/>
      </w:tblGrid>
      <w:tr w:rsidR="00A33EF8" w:rsidRPr="00BC7AA0" w14:paraId="1DC7BF6F" w14:textId="77777777" w:rsidTr="008704E9">
        <w:trPr>
          <w:cantSplit/>
          <w:tblHeader/>
          <w:jc w:val="center"/>
        </w:trPr>
        <w:tc>
          <w:tcPr>
            <w:tcW w:w="1701" w:type="dxa"/>
            <w:noWrap/>
            <w:vAlign w:val="center"/>
            <w:hideMark/>
          </w:tcPr>
          <w:p w14:paraId="1EDD6BFC" w14:textId="77777777" w:rsidR="00A33EF8" w:rsidRPr="00BC7AA0" w:rsidRDefault="00A33EF8" w:rsidP="00B95C22">
            <w:pPr>
              <w:pStyle w:val="Tablehead"/>
              <w:rPr>
                <w:rFonts w:eastAsia="Batang"/>
                <w:sz w:val="20"/>
                <w:lang w:val="es-ES_tradnl"/>
              </w:rPr>
            </w:pPr>
            <w:r w:rsidRPr="00BC7AA0">
              <w:rPr>
                <w:rFonts w:eastAsia="Batang"/>
                <w:sz w:val="20"/>
                <w:lang w:val="es-ES_tradnl"/>
              </w:rPr>
              <w:t>Característica de funcionalidad</w:t>
            </w:r>
          </w:p>
        </w:tc>
        <w:tc>
          <w:tcPr>
            <w:tcW w:w="1361" w:type="dxa"/>
            <w:vAlign w:val="center"/>
            <w:hideMark/>
          </w:tcPr>
          <w:p w14:paraId="2F8465D5" w14:textId="77777777" w:rsidR="00A33EF8" w:rsidRPr="00BC7AA0" w:rsidRDefault="00A33EF8" w:rsidP="00B95C22">
            <w:pPr>
              <w:pStyle w:val="Tablehead"/>
              <w:rPr>
                <w:rFonts w:eastAsia="Batang"/>
                <w:sz w:val="20"/>
                <w:lang w:val="es-ES_tradnl"/>
              </w:rPr>
            </w:pPr>
            <w:r w:rsidRPr="00BC7AA0">
              <w:rPr>
                <w:rFonts w:eastAsia="Batang"/>
                <w:sz w:val="20"/>
                <w:lang w:val="es-ES_tradnl"/>
              </w:rPr>
              <w:t>Unidad de medición</w:t>
            </w:r>
          </w:p>
        </w:tc>
        <w:tc>
          <w:tcPr>
            <w:tcW w:w="1644" w:type="dxa"/>
            <w:noWrap/>
            <w:vAlign w:val="center"/>
            <w:hideMark/>
          </w:tcPr>
          <w:p w14:paraId="05437A91" w14:textId="77777777" w:rsidR="00A33EF8" w:rsidRPr="00BC7AA0" w:rsidRDefault="00A33EF8" w:rsidP="00B95C22">
            <w:pPr>
              <w:pStyle w:val="Tablehead"/>
              <w:rPr>
                <w:rFonts w:eastAsia="Batang"/>
                <w:sz w:val="20"/>
                <w:lang w:val="es-ES_tradnl"/>
              </w:rPr>
            </w:pPr>
            <w:r w:rsidRPr="00BC7AA0">
              <w:rPr>
                <w:rFonts w:eastAsia="Batang"/>
                <w:sz w:val="20"/>
                <w:lang w:val="es-ES_tradnl"/>
              </w:rPr>
              <w:t>GSM/EDGE</w:t>
            </w:r>
          </w:p>
        </w:tc>
        <w:tc>
          <w:tcPr>
            <w:tcW w:w="1644" w:type="dxa"/>
            <w:vAlign w:val="center"/>
          </w:tcPr>
          <w:p w14:paraId="08C1CC85" w14:textId="77777777" w:rsidR="00A33EF8" w:rsidRPr="00BC7AA0" w:rsidRDefault="00A33EF8" w:rsidP="00B95C22">
            <w:pPr>
              <w:pStyle w:val="Tablehead"/>
              <w:rPr>
                <w:rFonts w:eastAsia="Batang"/>
                <w:sz w:val="20"/>
                <w:lang w:val="es-ES_tradnl"/>
              </w:rPr>
            </w:pPr>
            <w:r w:rsidRPr="00BC7AA0">
              <w:rPr>
                <w:rFonts w:eastAsia="Batang"/>
                <w:sz w:val="20"/>
                <w:lang w:val="es-ES_tradnl"/>
              </w:rPr>
              <w:t>EC-GSM-IoT</w:t>
            </w:r>
          </w:p>
        </w:tc>
        <w:tc>
          <w:tcPr>
            <w:tcW w:w="1644" w:type="dxa"/>
            <w:vAlign w:val="center"/>
            <w:hideMark/>
          </w:tcPr>
          <w:p w14:paraId="0DCFB481" w14:textId="77777777" w:rsidR="00A33EF8" w:rsidRPr="00BC7AA0" w:rsidRDefault="00A33EF8" w:rsidP="00B95C22">
            <w:pPr>
              <w:pStyle w:val="Tablehead"/>
              <w:rPr>
                <w:rFonts w:eastAsia="Batang"/>
                <w:sz w:val="20"/>
                <w:lang w:val="es-ES_tradnl"/>
              </w:rPr>
            </w:pPr>
            <w:r w:rsidRPr="00BC7AA0">
              <w:rPr>
                <w:rFonts w:eastAsia="Batang"/>
                <w:sz w:val="20"/>
                <w:lang w:val="es-ES_tradnl"/>
              </w:rPr>
              <w:t>UMTS</w:t>
            </w:r>
          </w:p>
        </w:tc>
        <w:tc>
          <w:tcPr>
            <w:tcW w:w="1644" w:type="dxa"/>
            <w:noWrap/>
            <w:vAlign w:val="center"/>
            <w:hideMark/>
          </w:tcPr>
          <w:p w14:paraId="744C7674" w14:textId="77777777" w:rsidR="00A33EF8" w:rsidRPr="00BC7AA0" w:rsidRDefault="00A33EF8" w:rsidP="00B95C22">
            <w:pPr>
              <w:pStyle w:val="Tablehead"/>
              <w:rPr>
                <w:rFonts w:eastAsia="Batang"/>
                <w:sz w:val="20"/>
                <w:lang w:val="es-ES_tradnl"/>
              </w:rPr>
            </w:pPr>
            <w:r w:rsidRPr="00BC7AA0">
              <w:rPr>
                <w:rFonts w:eastAsia="Batang"/>
                <w:sz w:val="20"/>
                <w:lang w:val="es-ES_tradnl"/>
              </w:rPr>
              <w:t>HSPA+</w:t>
            </w:r>
          </w:p>
        </w:tc>
        <w:tc>
          <w:tcPr>
            <w:tcW w:w="1644" w:type="dxa"/>
            <w:vAlign w:val="center"/>
            <w:hideMark/>
          </w:tcPr>
          <w:p w14:paraId="346925D2" w14:textId="77777777" w:rsidR="00A33EF8" w:rsidRPr="00BC7AA0" w:rsidRDefault="00A33EF8" w:rsidP="00B95C22">
            <w:pPr>
              <w:pStyle w:val="Tablehead"/>
              <w:rPr>
                <w:rFonts w:eastAsia="Batang"/>
                <w:sz w:val="20"/>
                <w:lang w:val="es-ES_tradnl"/>
              </w:rPr>
            </w:pPr>
            <w:r w:rsidRPr="00BC7AA0">
              <w:rPr>
                <w:rFonts w:eastAsia="Batang"/>
                <w:sz w:val="20"/>
                <w:lang w:val="es-ES_tradnl"/>
              </w:rPr>
              <w:t>LTE</w:t>
            </w:r>
            <w:r w:rsidRPr="00BC7AA0">
              <w:rPr>
                <w:lang w:val="es-ES_tradnl"/>
              </w:rPr>
              <w:t xml:space="preserve"> </w:t>
            </w:r>
            <w:r w:rsidRPr="00BC7AA0">
              <w:rPr>
                <w:lang w:val="es-ES_tradnl"/>
              </w:rPr>
              <w:br/>
            </w:r>
            <w:r w:rsidRPr="00BC7AA0">
              <w:rPr>
                <w:rFonts w:eastAsia="Batang"/>
                <w:sz w:val="20"/>
                <w:lang w:val="es-ES_tradnl"/>
              </w:rPr>
              <w:t>Advanced Pro</w:t>
            </w:r>
          </w:p>
        </w:tc>
        <w:tc>
          <w:tcPr>
            <w:tcW w:w="1644" w:type="dxa"/>
            <w:vAlign w:val="center"/>
          </w:tcPr>
          <w:p w14:paraId="40DCAF7F" w14:textId="77777777" w:rsidR="00A33EF8" w:rsidRPr="00BC7AA0" w:rsidRDefault="00A33EF8" w:rsidP="008704E9">
            <w:pPr>
              <w:pStyle w:val="Tablehead"/>
              <w:rPr>
                <w:rFonts w:eastAsia="Batang"/>
                <w:sz w:val="20"/>
                <w:lang w:val="es-ES_tradnl"/>
              </w:rPr>
            </w:pPr>
            <w:r w:rsidRPr="00BC7AA0">
              <w:rPr>
                <w:rFonts w:eastAsia="Batang"/>
                <w:sz w:val="20"/>
                <w:lang w:val="es-ES_tradnl"/>
              </w:rPr>
              <w:t>eMTC</w:t>
            </w:r>
          </w:p>
        </w:tc>
        <w:tc>
          <w:tcPr>
            <w:tcW w:w="1644" w:type="dxa"/>
            <w:vAlign w:val="center"/>
          </w:tcPr>
          <w:p w14:paraId="6D457C8B" w14:textId="77777777" w:rsidR="00A33EF8" w:rsidRPr="00BC7AA0" w:rsidRDefault="00A33EF8" w:rsidP="008704E9">
            <w:pPr>
              <w:pStyle w:val="Tablehead"/>
              <w:rPr>
                <w:rFonts w:eastAsia="Batang"/>
                <w:sz w:val="20"/>
                <w:lang w:val="es-ES_tradnl"/>
              </w:rPr>
            </w:pPr>
            <w:r w:rsidRPr="00BC7AA0">
              <w:rPr>
                <w:rFonts w:eastAsia="Batang"/>
                <w:sz w:val="20"/>
                <w:lang w:val="es-ES_tradnl"/>
              </w:rPr>
              <w:t>NB-IoT</w:t>
            </w:r>
          </w:p>
        </w:tc>
      </w:tr>
      <w:tr w:rsidR="00C60777" w:rsidRPr="00BC7AA0" w14:paraId="67FFA1B7" w14:textId="77777777" w:rsidTr="00334A17">
        <w:trPr>
          <w:cantSplit/>
          <w:jc w:val="center"/>
        </w:trPr>
        <w:tc>
          <w:tcPr>
            <w:tcW w:w="1701" w:type="dxa"/>
            <w:noWrap/>
          </w:tcPr>
          <w:p w14:paraId="144C3423" w14:textId="59EBB563" w:rsidR="00C60777" w:rsidRPr="00BC7AA0" w:rsidRDefault="00C60777" w:rsidP="00C60777">
            <w:pPr>
              <w:pStyle w:val="Tabletext"/>
              <w:jc w:val="left"/>
              <w:rPr>
                <w:rFonts w:eastAsia="Batang"/>
                <w:sz w:val="20"/>
                <w:lang w:val="es-ES_tradnl" w:eastAsia="ko-KR"/>
              </w:rPr>
            </w:pPr>
            <w:r w:rsidRPr="00BC7AA0">
              <w:rPr>
                <w:rFonts w:eastAsia="Batang"/>
                <w:sz w:val="20"/>
                <w:lang w:val="es-ES_tradnl" w:eastAsia="ko-KR"/>
              </w:rPr>
              <w:t>Velocidad de datos de enlace ascendente, caudal eficaz de</w:t>
            </w:r>
            <w:r w:rsidR="008704E9">
              <w:rPr>
                <w:rFonts w:eastAsia="Batang"/>
                <w:sz w:val="20"/>
                <w:lang w:val="es-ES_tradnl" w:eastAsia="ko-KR"/>
              </w:rPr>
              <w:t> </w:t>
            </w:r>
            <w:r w:rsidRPr="00BC7AA0">
              <w:rPr>
                <w:rFonts w:eastAsia="Batang"/>
                <w:sz w:val="20"/>
                <w:lang w:val="es-ES_tradnl" w:eastAsia="ko-KR"/>
              </w:rPr>
              <w:t>cresta</w:t>
            </w:r>
          </w:p>
        </w:tc>
        <w:tc>
          <w:tcPr>
            <w:tcW w:w="1361" w:type="dxa"/>
          </w:tcPr>
          <w:p w14:paraId="4A78EF37" w14:textId="49D926B8" w:rsidR="00C60777" w:rsidRPr="00BC7AA0" w:rsidRDefault="00C60777" w:rsidP="00C60777">
            <w:pPr>
              <w:pStyle w:val="Tabletext"/>
              <w:jc w:val="left"/>
              <w:rPr>
                <w:rFonts w:eastAsia="Batang"/>
                <w:sz w:val="20"/>
                <w:lang w:val="es-ES_tradnl" w:eastAsia="ko-KR"/>
              </w:rPr>
            </w:pPr>
            <w:r w:rsidRPr="00BC7AA0">
              <w:rPr>
                <w:rFonts w:eastAsia="Batang"/>
                <w:sz w:val="20"/>
                <w:lang w:val="es-ES_tradnl" w:eastAsia="ko-KR"/>
              </w:rPr>
              <w:t>Velocidad de datos de usuario máxima sostenible en Gbit/s/Mbit/s/kbit/s</w:t>
            </w:r>
          </w:p>
        </w:tc>
        <w:tc>
          <w:tcPr>
            <w:tcW w:w="1644" w:type="dxa"/>
            <w:noWrap/>
          </w:tcPr>
          <w:p w14:paraId="1C7DFC48" w14:textId="77777777" w:rsidR="00C60777" w:rsidRPr="00BC7AA0" w:rsidRDefault="00C60777" w:rsidP="00155B7A">
            <w:pPr>
              <w:pStyle w:val="Tabletext"/>
              <w:jc w:val="left"/>
              <w:rPr>
                <w:rFonts w:eastAsia="Batang"/>
                <w:sz w:val="20"/>
                <w:lang w:val="es-ES_tradnl" w:eastAsia="ko-KR"/>
              </w:rPr>
            </w:pPr>
            <w:r w:rsidRPr="00BC7AA0">
              <w:rPr>
                <w:rFonts w:eastAsia="Batang"/>
                <w:sz w:val="20"/>
                <w:lang w:val="es-ES_tradnl" w:eastAsia="ko-KR"/>
              </w:rPr>
              <w:t>Véase la fila de datos</w:t>
            </w:r>
          </w:p>
        </w:tc>
        <w:tc>
          <w:tcPr>
            <w:tcW w:w="1644" w:type="dxa"/>
          </w:tcPr>
          <w:p w14:paraId="28440DD4" w14:textId="77777777" w:rsidR="00C60777" w:rsidRPr="00BC7AA0" w:rsidRDefault="00C60777" w:rsidP="00155B7A">
            <w:pPr>
              <w:pStyle w:val="Tabletext"/>
              <w:jc w:val="left"/>
              <w:rPr>
                <w:rFonts w:eastAsia="Batang"/>
                <w:sz w:val="20"/>
                <w:lang w:val="es-ES_tradnl" w:eastAsia="ko-KR"/>
              </w:rPr>
            </w:pPr>
            <w:r w:rsidRPr="00BC7AA0">
              <w:rPr>
                <w:rFonts w:eastAsia="Batang"/>
                <w:sz w:val="20"/>
                <w:lang w:val="es-ES_tradnl" w:eastAsia="ko-KR"/>
              </w:rPr>
              <w:t>Véase la fila de datos</w:t>
            </w:r>
          </w:p>
        </w:tc>
        <w:tc>
          <w:tcPr>
            <w:tcW w:w="1644" w:type="dxa"/>
          </w:tcPr>
          <w:p w14:paraId="55D35648" w14:textId="77777777" w:rsidR="00C60777" w:rsidRPr="00BC7AA0" w:rsidRDefault="00C60777" w:rsidP="00155B7A">
            <w:pPr>
              <w:pStyle w:val="Tabletext"/>
              <w:jc w:val="left"/>
              <w:rPr>
                <w:rFonts w:eastAsia="Batang"/>
                <w:sz w:val="20"/>
                <w:lang w:val="es-ES_tradnl" w:eastAsia="ko-KR"/>
              </w:rPr>
            </w:pPr>
            <w:r w:rsidRPr="00BC7AA0">
              <w:rPr>
                <w:rFonts w:eastAsia="Batang"/>
                <w:sz w:val="20"/>
                <w:lang w:val="es-ES_tradnl" w:eastAsia="ko-KR"/>
              </w:rPr>
              <w:t>Véase la fila de datos</w:t>
            </w:r>
          </w:p>
        </w:tc>
        <w:tc>
          <w:tcPr>
            <w:tcW w:w="1644" w:type="dxa"/>
          </w:tcPr>
          <w:p w14:paraId="27A1E0F3" w14:textId="77777777" w:rsidR="00C60777" w:rsidRPr="00BC7AA0" w:rsidRDefault="00C60777" w:rsidP="00155B7A">
            <w:pPr>
              <w:pStyle w:val="Tabletext"/>
              <w:jc w:val="left"/>
              <w:rPr>
                <w:rFonts w:eastAsia="Batang"/>
                <w:sz w:val="20"/>
                <w:lang w:val="es-ES_tradnl" w:eastAsia="ko-KR"/>
              </w:rPr>
            </w:pPr>
            <w:r w:rsidRPr="00BC7AA0">
              <w:rPr>
                <w:rFonts w:eastAsia="Batang"/>
                <w:sz w:val="20"/>
                <w:lang w:val="es-ES_tradnl" w:eastAsia="ko-KR"/>
              </w:rPr>
              <w:t>Véase la fila de datos</w:t>
            </w:r>
          </w:p>
        </w:tc>
        <w:tc>
          <w:tcPr>
            <w:tcW w:w="1644" w:type="dxa"/>
          </w:tcPr>
          <w:p w14:paraId="083F871F" w14:textId="77777777" w:rsidR="00C60777" w:rsidRPr="00BC7AA0" w:rsidRDefault="00C60777" w:rsidP="00155B7A">
            <w:pPr>
              <w:pStyle w:val="Tabletext"/>
              <w:jc w:val="left"/>
              <w:rPr>
                <w:rFonts w:eastAsia="Batang"/>
                <w:sz w:val="20"/>
                <w:lang w:val="es-ES_tradnl" w:eastAsia="ko-KR"/>
              </w:rPr>
            </w:pPr>
            <w:r w:rsidRPr="00BC7AA0">
              <w:rPr>
                <w:rFonts w:eastAsia="Batang"/>
                <w:sz w:val="20"/>
                <w:lang w:val="es-ES_tradnl" w:eastAsia="ko-KR"/>
              </w:rPr>
              <w:t>Véase la fila de datos</w:t>
            </w:r>
          </w:p>
        </w:tc>
        <w:tc>
          <w:tcPr>
            <w:tcW w:w="1644" w:type="dxa"/>
          </w:tcPr>
          <w:p w14:paraId="082F76A0" w14:textId="77777777" w:rsidR="00C60777" w:rsidRPr="00BC7AA0" w:rsidRDefault="00C60777" w:rsidP="00155B7A">
            <w:pPr>
              <w:pStyle w:val="Tabletext"/>
              <w:jc w:val="left"/>
              <w:rPr>
                <w:rFonts w:eastAsia="Batang"/>
                <w:sz w:val="20"/>
                <w:lang w:val="es-ES_tradnl" w:eastAsia="ko-KR"/>
              </w:rPr>
            </w:pPr>
            <w:r w:rsidRPr="00BC7AA0">
              <w:rPr>
                <w:rFonts w:eastAsia="Batang"/>
                <w:sz w:val="20"/>
                <w:lang w:val="es-ES_tradnl" w:eastAsia="ko-KR"/>
              </w:rPr>
              <w:t>Véase la fila de datos</w:t>
            </w:r>
          </w:p>
        </w:tc>
        <w:tc>
          <w:tcPr>
            <w:tcW w:w="1644" w:type="dxa"/>
          </w:tcPr>
          <w:p w14:paraId="1FE67ABF" w14:textId="77777777" w:rsidR="00C60777" w:rsidRPr="00BC7AA0" w:rsidRDefault="00C60777" w:rsidP="00155B7A">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Véase la fila de datos</w:t>
            </w:r>
          </w:p>
        </w:tc>
      </w:tr>
      <w:tr w:rsidR="00422005" w:rsidRPr="00BC7AA0" w14:paraId="13F09689" w14:textId="77777777" w:rsidTr="00334A17">
        <w:trPr>
          <w:cantSplit/>
          <w:jc w:val="center"/>
        </w:trPr>
        <w:tc>
          <w:tcPr>
            <w:tcW w:w="1701" w:type="dxa"/>
            <w:noWrap/>
          </w:tcPr>
          <w:p w14:paraId="54EBC963" w14:textId="19533CFD" w:rsidR="00422005" w:rsidRPr="00BC7AA0" w:rsidRDefault="00422005" w:rsidP="00422005">
            <w:pPr>
              <w:pStyle w:val="Tabletext"/>
              <w:jc w:val="left"/>
              <w:rPr>
                <w:rFonts w:eastAsia="Batang"/>
                <w:sz w:val="20"/>
                <w:lang w:val="es-ES_tradnl" w:eastAsia="ko-KR"/>
              </w:rPr>
            </w:pPr>
            <w:r w:rsidRPr="00BC7AA0">
              <w:rPr>
                <w:rFonts w:eastAsia="Batang"/>
                <w:sz w:val="20"/>
                <w:lang w:val="es-ES_tradnl" w:eastAsia="ko-KR"/>
              </w:rPr>
              <w:t>Velocidad de datos de enlace descendente, caudal eficaz de</w:t>
            </w:r>
            <w:r w:rsidR="008704E9">
              <w:rPr>
                <w:rFonts w:eastAsia="Batang"/>
                <w:sz w:val="20"/>
                <w:lang w:val="es-ES_tradnl" w:eastAsia="ko-KR"/>
              </w:rPr>
              <w:t> </w:t>
            </w:r>
            <w:r w:rsidRPr="00BC7AA0">
              <w:rPr>
                <w:rFonts w:eastAsia="Batang"/>
                <w:sz w:val="20"/>
                <w:lang w:val="es-ES_tradnl" w:eastAsia="ko-KR"/>
              </w:rPr>
              <w:t>cresta</w:t>
            </w:r>
          </w:p>
        </w:tc>
        <w:tc>
          <w:tcPr>
            <w:tcW w:w="1361" w:type="dxa"/>
          </w:tcPr>
          <w:p w14:paraId="7499C7FC" w14:textId="3B09342B" w:rsidR="00422005" w:rsidRPr="00BC7AA0" w:rsidRDefault="00422005" w:rsidP="00422005">
            <w:pPr>
              <w:pStyle w:val="Tabletext"/>
              <w:jc w:val="left"/>
              <w:rPr>
                <w:rFonts w:eastAsia="Batang"/>
                <w:sz w:val="20"/>
                <w:lang w:val="es-ES_tradnl" w:eastAsia="ko-KR"/>
              </w:rPr>
            </w:pPr>
            <w:r w:rsidRPr="00BC7AA0">
              <w:rPr>
                <w:rFonts w:eastAsia="Batang"/>
                <w:sz w:val="20"/>
                <w:lang w:val="es-ES_tradnl" w:eastAsia="ko-KR"/>
              </w:rPr>
              <w:t>Velocidad de datos de usuario máxima sostenible en Gbit/s/Mbit/s/kbit/s</w:t>
            </w:r>
          </w:p>
        </w:tc>
        <w:tc>
          <w:tcPr>
            <w:tcW w:w="1644" w:type="dxa"/>
            <w:noWrap/>
          </w:tcPr>
          <w:p w14:paraId="4A99F366"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Véase la fila de datos</w:t>
            </w:r>
          </w:p>
        </w:tc>
        <w:tc>
          <w:tcPr>
            <w:tcW w:w="1644" w:type="dxa"/>
          </w:tcPr>
          <w:p w14:paraId="0F1B7CC7"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Véase la fila de datos</w:t>
            </w:r>
          </w:p>
        </w:tc>
        <w:tc>
          <w:tcPr>
            <w:tcW w:w="1644" w:type="dxa"/>
          </w:tcPr>
          <w:p w14:paraId="2C8EA746"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Véase la fila de datos</w:t>
            </w:r>
          </w:p>
        </w:tc>
        <w:tc>
          <w:tcPr>
            <w:tcW w:w="1644" w:type="dxa"/>
          </w:tcPr>
          <w:p w14:paraId="77B3FF1E"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Véase la fila de datos</w:t>
            </w:r>
          </w:p>
        </w:tc>
        <w:tc>
          <w:tcPr>
            <w:tcW w:w="1644" w:type="dxa"/>
          </w:tcPr>
          <w:p w14:paraId="4F4F282B"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Véase la fila de datos</w:t>
            </w:r>
          </w:p>
        </w:tc>
        <w:tc>
          <w:tcPr>
            <w:tcW w:w="1644" w:type="dxa"/>
          </w:tcPr>
          <w:p w14:paraId="2AC4E6A5"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Véase la fila de datos</w:t>
            </w:r>
          </w:p>
        </w:tc>
        <w:tc>
          <w:tcPr>
            <w:tcW w:w="1644" w:type="dxa"/>
          </w:tcPr>
          <w:p w14:paraId="5ED1066E" w14:textId="77777777" w:rsidR="00422005" w:rsidRPr="00BC7AA0" w:rsidRDefault="00422005" w:rsidP="00FF7D06">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Véase la fila de datos</w:t>
            </w:r>
          </w:p>
        </w:tc>
      </w:tr>
      <w:tr w:rsidR="00422005" w:rsidRPr="00BC7AA0" w14:paraId="6C41DC74" w14:textId="77777777" w:rsidTr="00334A17">
        <w:trPr>
          <w:cantSplit/>
          <w:jc w:val="center"/>
        </w:trPr>
        <w:tc>
          <w:tcPr>
            <w:tcW w:w="1701" w:type="dxa"/>
            <w:noWrap/>
          </w:tcPr>
          <w:p w14:paraId="0FCBC0D1" w14:textId="77777777" w:rsidR="00422005" w:rsidRPr="00BC7AA0" w:rsidRDefault="00422005" w:rsidP="00422005">
            <w:pPr>
              <w:pStyle w:val="Tabletext"/>
              <w:jc w:val="left"/>
              <w:rPr>
                <w:rFonts w:eastAsia="Batang"/>
                <w:sz w:val="20"/>
                <w:lang w:val="es-ES_tradnl" w:eastAsia="ko-KR"/>
              </w:rPr>
            </w:pPr>
            <w:r w:rsidRPr="00BC7AA0">
              <w:rPr>
                <w:rFonts w:eastAsia="Batang"/>
                <w:sz w:val="20"/>
                <w:lang w:val="es-ES_tradnl" w:eastAsia="ko-KR"/>
              </w:rPr>
              <w:t>Norma radioeléctrica pública que funciona en bandas sin licencia</w:t>
            </w:r>
          </w:p>
        </w:tc>
        <w:tc>
          <w:tcPr>
            <w:tcW w:w="1361" w:type="dxa"/>
          </w:tcPr>
          <w:p w14:paraId="16B0CA80" w14:textId="77777777" w:rsidR="00422005" w:rsidRPr="00BC7AA0" w:rsidRDefault="00422005" w:rsidP="00422005">
            <w:pPr>
              <w:pStyle w:val="Tabletext"/>
              <w:jc w:val="left"/>
              <w:rPr>
                <w:rFonts w:eastAsia="Batang"/>
                <w:sz w:val="20"/>
                <w:lang w:val="es-ES_tradnl" w:eastAsia="ko-KR"/>
              </w:rPr>
            </w:pPr>
            <w:r w:rsidRPr="00BC7AA0">
              <w:rPr>
                <w:rFonts w:eastAsia="Batang"/>
                <w:sz w:val="20"/>
                <w:lang w:val="es-ES_tradnl" w:eastAsia="ko-KR"/>
              </w:rPr>
              <w:t>GHz L/UL</w:t>
            </w:r>
          </w:p>
        </w:tc>
        <w:tc>
          <w:tcPr>
            <w:tcW w:w="1644" w:type="dxa"/>
            <w:noWrap/>
          </w:tcPr>
          <w:p w14:paraId="1755494C"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Puede ser explotada, pero no especificada actualmente</w:t>
            </w:r>
          </w:p>
        </w:tc>
        <w:tc>
          <w:tcPr>
            <w:tcW w:w="1644" w:type="dxa"/>
          </w:tcPr>
          <w:p w14:paraId="3DE9B64F" w14:textId="77777777" w:rsidR="00422005" w:rsidRPr="00BC7AA0" w:rsidRDefault="00422005" w:rsidP="00FF7D06">
            <w:pPr>
              <w:pStyle w:val="Tabletext"/>
              <w:jc w:val="left"/>
              <w:rPr>
                <w:rFonts w:eastAsia="Batang"/>
                <w:sz w:val="20"/>
                <w:lang w:val="es-ES_tradnl" w:eastAsia="ko-KR"/>
              </w:rPr>
            </w:pPr>
            <w:r w:rsidRPr="00BC7AA0">
              <w:rPr>
                <w:sz w:val="20"/>
                <w:lang w:val="es-ES_tradnl"/>
              </w:rPr>
              <w:t>Puede ser explotada, pero no especificada actualmente</w:t>
            </w:r>
          </w:p>
        </w:tc>
        <w:tc>
          <w:tcPr>
            <w:tcW w:w="1644" w:type="dxa"/>
          </w:tcPr>
          <w:p w14:paraId="4A03DC66" w14:textId="77777777" w:rsidR="00422005" w:rsidRPr="00BC7AA0" w:rsidRDefault="00422005" w:rsidP="00FF7D06">
            <w:pPr>
              <w:pStyle w:val="Tabletext"/>
              <w:jc w:val="left"/>
              <w:rPr>
                <w:rFonts w:eastAsia="Batang"/>
                <w:sz w:val="20"/>
                <w:lang w:val="es-ES_tradnl" w:eastAsia="ko-KR"/>
              </w:rPr>
            </w:pPr>
            <w:r w:rsidRPr="00BC7AA0">
              <w:rPr>
                <w:sz w:val="20"/>
                <w:lang w:val="es-ES_tradnl"/>
              </w:rPr>
              <w:t>Puede ser explotada, pero no especificada actualmente</w:t>
            </w:r>
          </w:p>
        </w:tc>
        <w:tc>
          <w:tcPr>
            <w:tcW w:w="1644" w:type="dxa"/>
          </w:tcPr>
          <w:p w14:paraId="112B1DE2" w14:textId="77777777" w:rsidR="00422005" w:rsidRPr="00BC7AA0" w:rsidRDefault="00422005" w:rsidP="00FF7D06">
            <w:pPr>
              <w:pStyle w:val="Tabletext"/>
              <w:jc w:val="left"/>
              <w:rPr>
                <w:rFonts w:eastAsia="Batang"/>
                <w:sz w:val="20"/>
                <w:lang w:val="es-ES_tradnl" w:eastAsia="ko-KR"/>
              </w:rPr>
            </w:pPr>
            <w:r w:rsidRPr="00BC7AA0">
              <w:rPr>
                <w:sz w:val="20"/>
                <w:lang w:val="es-ES_tradnl"/>
              </w:rPr>
              <w:t>Puede ser explotada, pero no especificada actualmente</w:t>
            </w:r>
          </w:p>
        </w:tc>
        <w:tc>
          <w:tcPr>
            <w:tcW w:w="1644" w:type="dxa"/>
          </w:tcPr>
          <w:p w14:paraId="3E261F00"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Sí (acceso asistido con licencia)</w:t>
            </w:r>
          </w:p>
        </w:tc>
        <w:tc>
          <w:tcPr>
            <w:tcW w:w="1644" w:type="dxa"/>
          </w:tcPr>
          <w:p w14:paraId="578009CE"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Puede ser explotada, pero no especificada actualmente</w:t>
            </w:r>
          </w:p>
        </w:tc>
        <w:tc>
          <w:tcPr>
            <w:tcW w:w="1644" w:type="dxa"/>
          </w:tcPr>
          <w:p w14:paraId="660516A0" w14:textId="77777777" w:rsidR="00422005" w:rsidRPr="00BC7AA0" w:rsidRDefault="00422005" w:rsidP="00202529">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Puede ser explotada, pero no especificada actualmente</w:t>
            </w:r>
          </w:p>
        </w:tc>
      </w:tr>
      <w:tr w:rsidR="00422005" w:rsidRPr="00BC7AA0" w14:paraId="0BF910B3" w14:textId="77777777" w:rsidTr="00334A17">
        <w:trPr>
          <w:cantSplit/>
          <w:jc w:val="center"/>
        </w:trPr>
        <w:tc>
          <w:tcPr>
            <w:tcW w:w="1701" w:type="dxa"/>
            <w:noWrap/>
          </w:tcPr>
          <w:p w14:paraId="35B3304C" w14:textId="77777777" w:rsidR="00422005" w:rsidRPr="00BC7AA0" w:rsidRDefault="00422005" w:rsidP="00422005">
            <w:pPr>
              <w:pStyle w:val="Tabletext"/>
              <w:jc w:val="left"/>
              <w:rPr>
                <w:rFonts w:eastAsia="Batang"/>
                <w:sz w:val="20"/>
                <w:lang w:val="es-ES_tradnl" w:eastAsia="ko-KR"/>
              </w:rPr>
            </w:pPr>
            <w:r w:rsidRPr="00BC7AA0">
              <w:rPr>
                <w:rFonts w:eastAsia="Batang"/>
                <w:sz w:val="20"/>
                <w:lang w:val="es-ES_tradnl" w:eastAsia="ko-KR"/>
              </w:rPr>
              <w:t>Norma radioeléctrica pública que funciona en bandas con licencia</w:t>
            </w:r>
          </w:p>
        </w:tc>
        <w:tc>
          <w:tcPr>
            <w:tcW w:w="1361" w:type="dxa"/>
          </w:tcPr>
          <w:p w14:paraId="3650ABA7" w14:textId="77777777" w:rsidR="00422005" w:rsidRPr="00BC7AA0" w:rsidRDefault="00422005" w:rsidP="00422005">
            <w:pPr>
              <w:pStyle w:val="Tabletext"/>
              <w:jc w:val="left"/>
              <w:rPr>
                <w:rFonts w:eastAsia="Batang"/>
                <w:sz w:val="20"/>
                <w:lang w:val="es-ES_tradnl" w:eastAsia="ko-KR"/>
              </w:rPr>
            </w:pPr>
            <w:r w:rsidRPr="00BC7AA0">
              <w:rPr>
                <w:rFonts w:eastAsia="Batang"/>
                <w:sz w:val="20"/>
                <w:lang w:val="es-ES_tradnl" w:eastAsia="ko-KR"/>
              </w:rPr>
              <w:t>GHz L/UL</w:t>
            </w:r>
          </w:p>
        </w:tc>
        <w:tc>
          <w:tcPr>
            <w:tcW w:w="1644" w:type="dxa"/>
            <w:noWrap/>
          </w:tcPr>
          <w:p w14:paraId="4FD5E98D"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Múltiples bandas conforme a 3GPP 45.005</w:t>
            </w:r>
          </w:p>
        </w:tc>
        <w:tc>
          <w:tcPr>
            <w:tcW w:w="1644" w:type="dxa"/>
          </w:tcPr>
          <w:p w14:paraId="5C6DB5CA" w14:textId="77777777" w:rsidR="00422005" w:rsidRPr="00BC7AA0" w:rsidRDefault="00422005" w:rsidP="00FF7D06">
            <w:pPr>
              <w:pStyle w:val="Tabletext"/>
              <w:jc w:val="left"/>
              <w:rPr>
                <w:sz w:val="20"/>
                <w:lang w:val="es-ES_tradnl"/>
              </w:rPr>
            </w:pPr>
            <w:r w:rsidRPr="00BC7AA0">
              <w:rPr>
                <w:rFonts w:eastAsia="Batang"/>
                <w:sz w:val="20"/>
                <w:lang w:val="es-ES_tradnl" w:eastAsia="ko-KR"/>
              </w:rPr>
              <w:t>Múltiples bandas conforme a 3GPP 45.005</w:t>
            </w:r>
          </w:p>
        </w:tc>
        <w:tc>
          <w:tcPr>
            <w:tcW w:w="1644" w:type="dxa"/>
          </w:tcPr>
          <w:p w14:paraId="77E3F1FA" w14:textId="77777777" w:rsidR="00422005" w:rsidRPr="00BC7AA0" w:rsidRDefault="00422005" w:rsidP="00FF7D06">
            <w:pPr>
              <w:pStyle w:val="Tabletext"/>
              <w:jc w:val="left"/>
              <w:rPr>
                <w:sz w:val="20"/>
                <w:lang w:val="es-ES_tradnl"/>
              </w:rPr>
            </w:pPr>
            <w:r w:rsidRPr="00BC7AA0">
              <w:rPr>
                <w:rFonts w:eastAsia="Batang"/>
                <w:sz w:val="20"/>
                <w:lang w:val="es-ES_tradnl" w:eastAsia="ko-KR"/>
              </w:rPr>
              <w:t>Múltiples bandas conforme a 3GPP 25.101</w:t>
            </w:r>
          </w:p>
        </w:tc>
        <w:tc>
          <w:tcPr>
            <w:tcW w:w="1644" w:type="dxa"/>
          </w:tcPr>
          <w:p w14:paraId="7EC6FDBA" w14:textId="77777777" w:rsidR="00422005" w:rsidRPr="00BC7AA0" w:rsidRDefault="00422005" w:rsidP="00FF7D06">
            <w:pPr>
              <w:pStyle w:val="Tabletext"/>
              <w:jc w:val="left"/>
              <w:rPr>
                <w:sz w:val="20"/>
                <w:lang w:val="es-ES_tradnl"/>
              </w:rPr>
            </w:pPr>
            <w:r w:rsidRPr="00BC7AA0">
              <w:rPr>
                <w:rFonts w:eastAsia="Batang"/>
                <w:sz w:val="20"/>
                <w:lang w:val="es-ES_tradnl" w:eastAsia="ko-KR"/>
              </w:rPr>
              <w:t>Múltiples bandas conforme a 3GPP 25.101</w:t>
            </w:r>
          </w:p>
        </w:tc>
        <w:tc>
          <w:tcPr>
            <w:tcW w:w="1644" w:type="dxa"/>
          </w:tcPr>
          <w:p w14:paraId="3300B6CA"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Múltiples bandas conforme a 3GPP 36.101 y 36.104</w:t>
            </w:r>
          </w:p>
        </w:tc>
        <w:tc>
          <w:tcPr>
            <w:tcW w:w="1644" w:type="dxa"/>
          </w:tcPr>
          <w:p w14:paraId="3D7144B7"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Múltiples bandas conforme a 3GPP 36.101 y 36.104</w:t>
            </w:r>
          </w:p>
        </w:tc>
        <w:tc>
          <w:tcPr>
            <w:tcW w:w="1644" w:type="dxa"/>
          </w:tcPr>
          <w:p w14:paraId="3D65F872" w14:textId="77777777" w:rsidR="00422005" w:rsidRPr="00BC7AA0" w:rsidRDefault="00422005" w:rsidP="00FF7D06">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Múltiples bandas conforme a 3GPP 36.101 y 36.104</w:t>
            </w:r>
          </w:p>
        </w:tc>
      </w:tr>
      <w:tr w:rsidR="00422005" w:rsidRPr="00BC7AA0" w14:paraId="0A384A91" w14:textId="77777777" w:rsidTr="00334A17">
        <w:trPr>
          <w:cantSplit/>
          <w:jc w:val="center"/>
        </w:trPr>
        <w:tc>
          <w:tcPr>
            <w:tcW w:w="1701" w:type="dxa"/>
            <w:noWrap/>
          </w:tcPr>
          <w:p w14:paraId="6D0249FD" w14:textId="77777777" w:rsidR="00422005" w:rsidRPr="00BC7AA0" w:rsidRDefault="00422005" w:rsidP="00422005">
            <w:pPr>
              <w:pStyle w:val="Tabletext"/>
              <w:jc w:val="left"/>
              <w:rPr>
                <w:rFonts w:eastAsia="Batang"/>
                <w:sz w:val="20"/>
                <w:lang w:val="es-ES_tradnl" w:eastAsia="ko-KR"/>
              </w:rPr>
            </w:pPr>
            <w:r w:rsidRPr="00BC7AA0">
              <w:rPr>
                <w:rFonts w:eastAsia="Batang"/>
                <w:sz w:val="20"/>
                <w:lang w:val="es-ES_tradnl" w:eastAsia="ko-KR"/>
              </w:rPr>
              <w:t>Norma radioeléctrica privada que funciona en bandas con licencia</w:t>
            </w:r>
          </w:p>
        </w:tc>
        <w:tc>
          <w:tcPr>
            <w:tcW w:w="1361" w:type="dxa"/>
          </w:tcPr>
          <w:p w14:paraId="0BDD5A23" w14:textId="77777777" w:rsidR="00422005" w:rsidRPr="00BC7AA0" w:rsidRDefault="00422005" w:rsidP="00422005">
            <w:pPr>
              <w:pStyle w:val="Tabletext"/>
              <w:jc w:val="left"/>
              <w:rPr>
                <w:rFonts w:eastAsia="Batang"/>
                <w:sz w:val="20"/>
                <w:lang w:val="es-ES_tradnl" w:eastAsia="ko-KR"/>
              </w:rPr>
            </w:pPr>
            <w:r w:rsidRPr="00BC7AA0">
              <w:rPr>
                <w:rFonts w:eastAsia="Batang"/>
                <w:sz w:val="20"/>
                <w:lang w:val="es-ES_tradnl" w:eastAsia="ko-KR"/>
              </w:rPr>
              <w:t>GHz L/UL</w:t>
            </w:r>
          </w:p>
        </w:tc>
        <w:tc>
          <w:tcPr>
            <w:tcW w:w="1644" w:type="dxa"/>
            <w:noWrap/>
          </w:tcPr>
          <w:p w14:paraId="45D7A17E"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Puede ser explotada, pero no especificada actualmente</w:t>
            </w:r>
          </w:p>
        </w:tc>
        <w:tc>
          <w:tcPr>
            <w:tcW w:w="1644" w:type="dxa"/>
          </w:tcPr>
          <w:p w14:paraId="7C5B4220"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Puede ser explotada, pero no especificada actualmente</w:t>
            </w:r>
          </w:p>
        </w:tc>
        <w:tc>
          <w:tcPr>
            <w:tcW w:w="1644" w:type="dxa"/>
          </w:tcPr>
          <w:p w14:paraId="5404C048"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Puede ser explotada, pero no especificada actualmente</w:t>
            </w:r>
          </w:p>
        </w:tc>
        <w:tc>
          <w:tcPr>
            <w:tcW w:w="1644" w:type="dxa"/>
          </w:tcPr>
          <w:p w14:paraId="55517155"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Puede ser explotada, pero no especificada actualmente</w:t>
            </w:r>
          </w:p>
        </w:tc>
        <w:tc>
          <w:tcPr>
            <w:tcW w:w="1644" w:type="dxa"/>
          </w:tcPr>
          <w:p w14:paraId="3075A84A"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Sí, incl. tecnología pulsar para hablar y de dispositivo a dispositivo</w:t>
            </w:r>
          </w:p>
        </w:tc>
        <w:tc>
          <w:tcPr>
            <w:tcW w:w="1644" w:type="dxa"/>
          </w:tcPr>
          <w:p w14:paraId="2CC5F3A1"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Puede ser explotada, pero no especificada actualmente</w:t>
            </w:r>
          </w:p>
        </w:tc>
        <w:tc>
          <w:tcPr>
            <w:tcW w:w="1644" w:type="dxa"/>
          </w:tcPr>
          <w:p w14:paraId="41202BAC" w14:textId="77777777" w:rsidR="00422005" w:rsidRPr="00BC7AA0" w:rsidRDefault="00422005" w:rsidP="00FF7D06">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Puede ser explotada, pero no especificada actualmente</w:t>
            </w:r>
          </w:p>
        </w:tc>
      </w:tr>
    </w:tbl>
    <w:p w14:paraId="6F0A46CC" w14:textId="77777777" w:rsidR="00A33EF8" w:rsidRPr="00BC7AA0" w:rsidRDefault="00A33EF8" w:rsidP="00A33EF8">
      <w:pPr>
        <w:pStyle w:val="Tablefin"/>
        <w:rPr>
          <w:lang w:val="es-ES_tradnl"/>
        </w:rPr>
      </w:pPr>
    </w:p>
    <w:p w14:paraId="784AF2BF" w14:textId="77777777" w:rsidR="00A33EF8" w:rsidRPr="00BC7AA0" w:rsidRDefault="00A33EF8" w:rsidP="00A33EF8">
      <w:pPr>
        <w:pStyle w:val="TableNo"/>
        <w:rPr>
          <w:lang w:val="es-ES_tradnl"/>
        </w:rPr>
      </w:pPr>
      <w:r w:rsidRPr="00BC7AA0">
        <w:rPr>
          <w:lang w:val="es-ES_tradnl"/>
        </w:rPr>
        <w:lastRenderedPageBreak/>
        <w:t>CUADRO A1.7 (</w:t>
      </w:r>
      <w:r w:rsidRPr="00BC7AA0">
        <w:rPr>
          <w:i/>
          <w:iCs/>
          <w:lang w:val="es-ES_tradnl"/>
        </w:rPr>
        <w:t>continuación</w:t>
      </w:r>
      <w:r w:rsidRPr="00BC7AA0">
        <w:rPr>
          <w:lang w:val="es-ES_tradnl"/>
        </w:rPr>
        <w:t>)</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gridCol w:w="1644"/>
        <w:gridCol w:w="1644"/>
        <w:gridCol w:w="1644"/>
      </w:tblGrid>
      <w:tr w:rsidR="00A33EF8" w:rsidRPr="00BC7AA0" w14:paraId="405F081A" w14:textId="77777777" w:rsidTr="008704E9">
        <w:trPr>
          <w:cantSplit/>
          <w:tblHeader/>
          <w:jc w:val="center"/>
        </w:trPr>
        <w:tc>
          <w:tcPr>
            <w:tcW w:w="1701" w:type="dxa"/>
            <w:noWrap/>
            <w:vAlign w:val="center"/>
            <w:hideMark/>
          </w:tcPr>
          <w:p w14:paraId="6E4F864A" w14:textId="77777777" w:rsidR="00A33EF8" w:rsidRPr="00BC7AA0" w:rsidRDefault="00A33EF8" w:rsidP="00B95C22">
            <w:pPr>
              <w:pStyle w:val="Tablehead"/>
              <w:rPr>
                <w:rFonts w:eastAsia="Batang"/>
                <w:sz w:val="20"/>
                <w:lang w:val="es-ES_tradnl"/>
              </w:rPr>
            </w:pPr>
            <w:r w:rsidRPr="00BC7AA0">
              <w:rPr>
                <w:rFonts w:eastAsia="Batang"/>
                <w:sz w:val="20"/>
                <w:lang w:val="es-ES_tradnl"/>
              </w:rPr>
              <w:t>Característica de funcionalidad</w:t>
            </w:r>
          </w:p>
        </w:tc>
        <w:tc>
          <w:tcPr>
            <w:tcW w:w="1361" w:type="dxa"/>
            <w:vAlign w:val="center"/>
            <w:hideMark/>
          </w:tcPr>
          <w:p w14:paraId="7BDFBD4A" w14:textId="77777777" w:rsidR="00A33EF8" w:rsidRPr="00BC7AA0" w:rsidRDefault="00A33EF8" w:rsidP="00B95C22">
            <w:pPr>
              <w:pStyle w:val="Tablehead"/>
              <w:rPr>
                <w:rFonts w:eastAsia="Batang"/>
                <w:sz w:val="20"/>
                <w:lang w:val="es-ES_tradnl"/>
              </w:rPr>
            </w:pPr>
            <w:r w:rsidRPr="00BC7AA0">
              <w:rPr>
                <w:rFonts w:eastAsia="Batang"/>
                <w:sz w:val="20"/>
                <w:lang w:val="es-ES_tradnl"/>
              </w:rPr>
              <w:t>Unidad de medición</w:t>
            </w:r>
          </w:p>
        </w:tc>
        <w:tc>
          <w:tcPr>
            <w:tcW w:w="1644" w:type="dxa"/>
            <w:noWrap/>
            <w:vAlign w:val="center"/>
            <w:hideMark/>
          </w:tcPr>
          <w:p w14:paraId="516DBC30" w14:textId="77777777" w:rsidR="00A33EF8" w:rsidRPr="00BC7AA0" w:rsidRDefault="00A33EF8" w:rsidP="00B95C22">
            <w:pPr>
              <w:pStyle w:val="Tablehead"/>
              <w:rPr>
                <w:rFonts w:eastAsia="Batang"/>
                <w:sz w:val="20"/>
                <w:lang w:val="es-ES_tradnl"/>
              </w:rPr>
            </w:pPr>
            <w:r w:rsidRPr="00BC7AA0">
              <w:rPr>
                <w:rFonts w:eastAsia="Batang"/>
                <w:sz w:val="20"/>
                <w:lang w:val="es-ES_tradnl"/>
              </w:rPr>
              <w:t>GSM/EDGE</w:t>
            </w:r>
          </w:p>
        </w:tc>
        <w:tc>
          <w:tcPr>
            <w:tcW w:w="1644" w:type="dxa"/>
            <w:vAlign w:val="center"/>
          </w:tcPr>
          <w:p w14:paraId="79D96476" w14:textId="77777777" w:rsidR="00A33EF8" w:rsidRPr="00BC7AA0" w:rsidRDefault="00A33EF8" w:rsidP="00B95C22">
            <w:pPr>
              <w:pStyle w:val="Tablehead"/>
              <w:rPr>
                <w:rFonts w:eastAsia="Batang"/>
                <w:sz w:val="20"/>
                <w:lang w:val="es-ES_tradnl"/>
              </w:rPr>
            </w:pPr>
            <w:r w:rsidRPr="00BC7AA0">
              <w:rPr>
                <w:rFonts w:eastAsia="Batang"/>
                <w:sz w:val="20"/>
                <w:lang w:val="es-ES_tradnl"/>
              </w:rPr>
              <w:t>EC-GSM-IoT</w:t>
            </w:r>
          </w:p>
        </w:tc>
        <w:tc>
          <w:tcPr>
            <w:tcW w:w="1644" w:type="dxa"/>
            <w:vAlign w:val="center"/>
            <w:hideMark/>
          </w:tcPr>
          <w:p w14:paraId="23EFF9B5" w14:textId="77777777" w:rsidR="00A33EF8" w:rsidRPr="00BC7AA0" w:rsidRDefault="00A33EF8" w:rsidP="00B95C22">
            <w:pPr>
              <w:pStyle w:val="Tablehead"/>
              <w:rPr>
                <w:rFonts w:eastAsia="Batang"/>
                <w:sz w:val="20"/>
                <w:lang w:val="es-ES_tradnl"/>
              </w:rPr>
            </w:pPr>
            <w:r w:rsidRPr="00BC7AA0">
              <w:rPr>
                <w:rFonts w:eastAsia="Batang"/>
                <w:sz w:val="20"/>
                <w:lang w:val="es-ES_tradnl"/>
              </w:rPr>
              <w:t>UMTS</w:t>
            </w:r>
          </w:p>
        </w:tc>
        <w:tc>
          <w:tcPr>
            <w:tcW w:w="1644" w:type="dxa"/>
            <w:noWrap/>
            <w:vAlign w:val="center"/>
            <w:hideMark/>
          </w:tcPr>
          <w:p w14:paraId="484B4B87" w14:textId="77777777" w:rsidR="00A33EF8" w:rsidRPr="00BC7AA0" w:rsidRDefault="00A33EF8" w:rsidP="00B95C22">
            <w:pPr>
              <w:pStyle w:val="Tablehead"/>
              <w:rPr>
                <w:rFonts w:eastAsia="Batang"/>
                <w:sz w:val="20"/>
                <w:lang w:val="es-ES_tradnl"/>
              </w:rPr>
            </w:pPr>
            <w:r w:rsidRPr="00BC7AA0">
              <w:rPr>
                <w:rFonts w:eastAsia="Batang"/>
                <w:sz w:val="20"/>
                <w:lang w:val="es-ES_tradnl"/>
              </w:rPr>
              <w:t>HSPA+</w:t>
            </w:r>
          </w:p>
        </w:tc>
        <w:tc>
          <w:tcPr>
            <w:tcW w:w="1644" w:type="dxa"/>
            <w:vAlign w:val="center"/>
            <w:hideMark/>
          </w:tcPr>
          <w:p w14:paraId="0B9D4B6B" w14:textId="77777777" w:rsidR="00A33EF8" w:rsidRPr="00BC7AA0" w:rsidRDefault="00A33EF8" w:rsidP="00B95C22">
            <w:pPr>
              <w:pStyle w:val="Tablehead"/>
              <w:rPr>
                <w:rFonts w:eastAsia="Batang"/>
                <w:sz w:val="20"/>
                <w:lang w:val="es-ES_tradnl"/>
              </w:rPr>
            </w:pPr>
            <w:r w:rsidRPr="00BC7AA0">
              <w:rPr>
                <w:rFonts w:eastAsia="Batang"/>
                <w:sz w:val="20"/>
                <w:lang w:val="es-ES_tradnl"/>
              </w:rPr>
              <w:t>LTE</w:t>
            </w:r>
            <w:r w:rsidRPr="00BC7AA0">
              <w:rPr>
                <w:lang w:val="es-ES_tradnl"/>
              </w:rPr>
              <w:t xml:space="preserve"> </w:t>
            </w:r>
            <w:r w:rsidRPr="00BC7AA0">
              <w:rPr>
                <w:lang w:val="es-ES_tradnl"/>
              </w:rPr>
              <w:br/>
            </w:r>
            <w:r w:rsidRPr="00BC7AA0">
              <w:rPr>
                <w:rFonts w:eastAsia="Batang"/>
                <w:sz w:val="20"/>
                <w:lang w:val="es-ES_tradnl"/>
              </w:rPr>
              <w:t>Advanced Pro</w:t>
            </w:r>
          </w:p>
        </w:tc>
        <w:tc>
          <w:tcPr>
            <w:tcW w:w="1644" w:type="dxa"/>
            <w:vAlign w:val="center"/>
          </w:tcPr>
          <w:p w14:paraId="2C630564" w14:textId="77777777" w:rsidR="00A33EF8" w:rsidRPr="00BC7AA0" w:rsidRDefault="00A33EF8" w:rsidP="008704E9">
            <w:pPr>
              <w:pStyle w:val="Tablehead"/>
              <w:rPr>
                <w:rFonts w:eastAsia="Batang"/>
                <w:sz w:val="20"/>
                <w:lang w:val="es-ES_tradnl"/>
              </w:rPr>
            </w:pPr>
            <w:r w:rsidRPr="00BC7AA0">
              <w:rPr>
                <w:rFonts w:eastAsia="Batang"/>
                <w:sz w:val="20"/>
                <w:lang w:val="es-ES_tradnl"/>
              </w:rPr>
              <w:t>eMTC</w:t>
            </w:r>
          </w:p>
        </w:tc>
        <w:tc>
          <w:tcPr>
            <w:tcW w:w="1644" w:type="dxa"/>
            <w:vAlign w:val="center"/>
          </w:tcPr>
          <w:p w14:paraId="6DD285AC" w14:textId="77777777" w:rsidR="00A33EF8" w:rsidRPr="00BC7AA0" w:rsidRDefault="00A33EF8" w:rsidP="008704E9">
            <w:pPr>
              <w:pStyle w:val="Tablehead"/>
              <w:rPr>
                <w:rFonts w:eastAsia="Batang"/>
                <w:sz w:val="20"/>
                <w:lang w:val="es-ES_tradnl"/>
              </w:rPr>
            </w:pPr>
            <w:r w:rsidRPr="00BC7AA0">
              <w:rPr>
                <w:rFonts w:eastAsia="Batang"/>
                <w:sz w:val="20"/>
                <w:lang w:val="es-ES_tradnl"/>
              </w:rPr>
              <w:t>NB-IoT</w:t>
            </w:r>
          </w:p>
        </w:tc>
      </w:tr>
      <w:tr w:rsidR="00422005" w:rsidRPr="00BC7AA0" w14:paraId="209576B6" w14:textId="77777777" w:rsidTr="00334A17">
        <w:trPr>
          <w:cantSplit/>
          <w:jc w:val="center"/>
        </w:trPr>
        <w:tc>
          <w:tcPr>
            <w:tcW w:w="1701" w:type="dxa"/>
            <w:noWrap/>
          </w:tcPr>
          <w:p w14:paraId="2C91516D" w14:textId="77777777" w:rsidR="00422005" w:rsidRPr="00BC7AA0" w:rsidRDefault="00422005" w:rsidP="00422005">
            <w:pPr>
              <w:pStyle w:val="Tabletext"/>
              <w:jc w:val="left"/>
              <w:rPr>
                <w:rFonts w:eastAsia="Batang"/>
                <w:sz w:val="20"/>
                <w:lang w:val="es-ES_tradnl" w:eastAsia="ko-KR"/>
              </w:rPr>
            </w:pPr>
            <w:r w:rsidRPr="00BC7AA0">
              <w:rPr>
                <w:rFonts w:eastAsia="Batang"/>
                <w:sz w:val="20"/>
                <w:lang w:val="es-ES_tradnl" w:eastAsia="ko-KR"/>
              </w:rPr>
              <w:t>Método dúplex</w:t>
            </w:r>
          </w:p>
        </w:tc>
        <w:tc>
          <w:tcPr>
            <w:tcW w:w="1361" w:type="dxa"/>
          </w:tcPr>
          <w:p w14:paraId="5DED97A4" w14:textId="77777777" w:rsidR="00422005" w:rsidRPr="00BC7AA0" w:rsidRDefault="00422005" w:rsidP="00422005">
            <w:pPr>
              <w:pStyle w:val="Tabletext"/>
              <w:jc w:val="left"/>
              <w:rPr>
                <w:rFonts w:eastAsia="Batang"/>
                <w:sz w:val="20"/>
                <w:lang w:val="es-ES_tradnl" w:eastAsia="ko-KR"/>
              </w:rPr>
            </w:pPr>
            <w:r w:rsidRPr="00BC7AA0">
              <w:rPr>
                <w:rFonts w:eastAsia="Batang"/>
                <w:sz w:val="20"/>
                <w:lang w:val="es-ES_tradnl" w:eastAsia="ko-KR"/>
              </w:rPr>
              <w:t>TDD/FDD</w:t>
            </w:r>
          </w:p>
        </w:tc>
        <w:tc>
          <w:tcPr>
            <w:tcW w:w="1644" w:type="dxa"/>
            <w:noWrap/>
          </w:tcPr>
          <w:p w14:paraId="7EDF4EA2"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 xml:space="preserve">FDD </w:t>
            </w:r>
            <w:r w:rsidR="00916B94" w:rsidRPr="00BC7AA0">
              <w:rPr>
                <w:rFonts w:eastAsia="Batang"/>
                <w:sz w:val="20"/>
                <w:lang w:val="es-ES_tradnl" w:eastAsia="ko-KR"/>
              </w:rPr>
              <w:t xml:space="preserve">de </w:t>
            </w:r>
            <w:r w:rsidRPr="00BC7AA0">
              <w:rPr>
                <w:rFonts w:eastAsia="Batang"/>
                <w:sz w:val="20"/>
                <w:lang w:val="es-ES_tradnl" w:eastAsia="ko-KR"/>
              </w:rPr>
              <w:t>semidúplex</w:t>
            </w:r>
          </w:p>
        </w:tc>
        <w:tc>
          <w:tcPr>
            <w:tcW w:w="1644" w:type="dxa"/>
          </w:tcPr>
          <w:p w14:paraId="57D897CF"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 xml:space="preserve">FDD </w:t>
            </w:r>
            <w:r w:rsidR="00916B94" w:rsidRPr="00BC7AA0">
              <w:rPr>
                <w:rFonts w:eastAsia="Batang"/>
                <w:sz w:val="20"/>
                <w:lang w:val="es-ES_tradnl" w:eastAsia="ko-KR"/>
              </w:rPr>
              <w:t xml:space="preserve">de </w:t>
            </w:r>
            <w:r w:rsidRPr="00BC7AA0">
              <w:rPr>
                <w:rFonts w:eastAsia="Batang"/>
                <w:sz w:val="20"/>
                <w:lang w:val="es-ES_tradnl" w:eastAsia="ko-KR"/>
              </w:rPr>
              <w:t>semidúplex</w:t>
            </w:r>
          </w:p>
        </w:tc>
        <w:tc>
          <w:tcPr>
            <w:tcW w:w="1644" w:type="dxa"/>
          </w:tcPr>
          <w:p w14:paraId="2B44BCE3"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FDD y TDD</w:t>
            </w:r>
          </w:p>
        </w:tc>
        <w:tc>
          <w:tcPr>
            <w:tcW w:w="1644" w:type="dxa"/>
          </w:tcPr>
          <w:p w14:paraId="070F1E65"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FDD y TDD</w:t>
            </w:r>
          </w:p>
        </w:tc>
        <w:tc>
          <w:tcPr>
            <w:tcW w:w="1644" w:type="dxa"/>
          </w:tcPr>
          <w:p w14:paraId="6A0DB891" w14:textId="77777777" w:rsidR="00422005" w:rsidRPr="00BC7AA0" w:rsidRDefault="00422005" w:rsidP="00FF7D06">
            <w:pPr>
              <w:pStyle w:val="Tabletext"/>
              <w:jc w:val="left"/>
              <w:rPr>
                <w:rFonts w:eastAsia="Batang"/>
                <w:sz w:val="20"/>
                <w:lang w:val="es-ES_tradnl" w:eastAsia="ko-KR"/>
              </w:rPr>
            </w:pPr>
            <w:r w:rsidRPr="00BC7AA0">
              <w:rPr>
                <w:rFonts w:eastAsia="Batang"/>
                <w:sz w:val="20"/>
                <w:lang w:val="es-ES_tradnl" w:eastAsia="ko-KR"/>
              </w:rPr>
              <w:t xml:space="preserve">FDD y TDD, incl. </w:t>
            </w:r>
            <w:r w:rsidR="00916B94" w:rsidRPr="00BC7AA0">
              <w:rPr>
                <w:rFonts w:eastAsia="Batang"/>
                <w:sz w:val="20"/>
                <w:lang w:val="es-ES_tradnl" w:eastAsia="ko-KR"/>
              </w:rPr>
              <w:t>FDD de dúplex completo y de semidúplex</w:t>
            </w:r>
          </w:p>
        </w:tc>
        <w:tc>
          <w:tcPr>
            <w:tcW w:w="1644" w:type="dxa"/>
          </w:tcPr>
          <w:p w14:paraId="2B6E9581" w14:textId="77777777" w:rsidR="00422005" w:rsidRPr="00BC7AA0" w:rsidRDefault="00916B94" w:rsidP="00FF7D06">
            <w:pPr>
              <w:pStyle w:val="Tabletext"/>
              <w:jc w:val="left"/>
              <w:rPr>
                <w:rFonts w:eastAsia="Batang"/>
                <w:sz w:val="20"/>
                <w:lang w:val="es-ES_tradnl" w:eastAsia="ko-KR"/>
              </w:rPr>
            </w:pPr>
            <w:r w:rsidRPr="00BC7AA0">
              <w:rPr>
                <w:rFonts w:eastAsia="Batang"/>
                <w:sz w:val="20"/>
                <w:lang w:val="es-ES_tradnl" w:eastAsia="ko-KR"/>
              </w:rPr>
              <w:t>FDD y TDD, incl. FDD de dúplex completo y de semidúplex</w:t>
            </w:r>
          </w:p>
        </w:tc>
        <w:tc>
          <w:tcPr>
            <w:tcW w:w="1644" w:type="dxa"/>
          </w:tcPr>
          <w:p w14:paraId="4C6A2EE2" w14:textId="77777777" w:rsidR="00422005" w:rsidRPr="00BC7AA0" w:rsidRDefault="00916B94" w:rsidP="00FF7D06">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FDD de semidúplex</w:t>
            </w:r>
          </w:p>
        </w:tc>
      </w:tr>
      <w:tr w:rsidR="00916B94" w:rsidRPr="00BC7AA0" w14:paraId="147B4DDD" w14:textId="77777777" w:rsidTr="00334A17">
        <w:trPr>
          <w:cantSplit/>
          <w:jc w:val="center"/>
        </w:trPr>
        <w:tc>
          <w:tcPr>
            <w:tcW w:w="1701" w:type="dxa"/>
            <w:noWrap/>
          </w:tcPr>
          <w:p w14:paraId="20F7D918" w14:textId="77777777" w:rsidR="00916B94" w:rsidRPr="00BC7AA0" w:rsidRDefault="00916B94" w:rsidP="00916B94">
            <w:pPr>
              <w:pStyle w:val="Tabletext"/>
              <w:jc w:val="left"/>
              <w:rPr>
                <w:rFonts w:eastAsia="Batang"/>
                <w:sz w:val="20"/>
                <w:lang w:val="es-ES_tradnl" w:eastAsia="ko-KR"/>
              </w:rPr>
            </w:pPr>
            <w:r w:rsidRPr="00BC7AA0">
              <w:rPr>
                <w:rFonts w:eastAsia="Batang"/>
                <w:sz w:val="20"/>
                <w:lang w:val="es-ES_tradnl" w:eastAsia="ko-KR"/>
              </w:rPr>
              <w:t>Ancho de banda portadora</w:t>
            </w:r>
          </w:p>
        </w:tc>
        <w:tc>
          <w:tcPr>
            <w:tcW w:w="1361" w:type="dxa"/>
          </w:tcPr>
          <w:p w14:paraId="5F50314D" w14:textId="77777777" w:rsidR="00916B94" w:rsidRPr="00BC7AA0" w:rsidRDefault="00916B94" w:rsidP="00916B94">
            <w:pPr>
              <w:pStyle w:val="Tabletext"/>
              <w:jc w:val="left"/>
              <w:rPr>
                <w:rFonts w:eastAsia="Batang"/>
                <w:sz w:val="20"/>
                <w:lang w:val="es-ES_tradnl" w:eastAsia="ko-KR"/>
              </w:rPr>
            </w:pPr>
            <w:r w:rsidRPr="00BC7AA0">
              <w:rPr>
                <w:rFonts w:eastAsia="Batang"/>
                <w:sz w:val="20"/>
                <w:lang w:val="es-ES_tradnl" w:eastAsia="ko-KR"/>
              </w:rPr>
              <w:t>kHz</w:t>
            </w:r>
          </w:p>
        </w:tc>
        <w:tc>
          <w:tcPr>
            <w:tcW w:w="1644" w:type="dxa"/>
            <w:noWrap/>
          </w:tcPr>
          <w:p w14:paraId="22805108" w14:textId="77777777" w:rsidR="00916B94" w:rsidRPr="00BC7AA0" w:rsidRDefault="00916B94" w:rsidP="00916B94">
            <w:pPr>
              <w:pStyle w:val="Tabletext"/>
              <w:rPr>
                <w:rFonts w:eastAsia="Batang"/>
                <w:sz w:val="20"/>
                <w:lang w:val="es-ES_tradnl" w:eastAsia="ko-KR"/>
              </w:rPr>
            </w:pPr>
            <w:r w:rsidRPr="00BC7AA0">
              <w:rPr>
                <w:rFonts w:eastAsia="Batang"/>
                <w:sz w:val="20"/>
                <w:lang w:val="es-ES_tradnl" w:eastAsia="ko-KR"/>
              </w:rPr>
              <w:t>200 kHz</w:t>
            </w:r>
          </w:p>
        </w:tc>
        <w:tc>
          <w:tcPr>
            <w:tcW w:w="1644" w:type="dxa"/>
          </w:tcPr>
          <w:p w14:paraId="2FB175A0" w14:textId="77777777" w:rsidR="00916B94" w:rsidRPr="00BC7AA0" w:rsidRDefault="00916B94" w:rsidP="00916B94">
            <w:pPr>
              <w:pStyle w:val="Tabletext"/>
              <w:rPr>
                <w:rFonts w:eastAsia="Batang"/>
                <w:sz w:val="20"/>
                <w:lang w:val="es-ES_tradnl" w:eastAsia="ko-KR"/>
              </w:rPr>
            </w:pPr>
            <w:r w:rsidRPr="00BC7AA0">
              <w:rPr>
                <w:rFonts w:eastAsia="Batang"/>
                <w:sz w:val="20"/>
                <w:lang w:val="es-ES_tradnl" w:eastAsia="ko-KR"/>
              </w:rPr>
              <w:t>200 kHz</w:t>
            </w:r>
          </w:p>
        </w:tc>
        <w:tc>
          <w:tcPr>
            <w:tcW w:w="1644" w:type="dxa"/>
          </w:tcPr>
          <w:p w14:paraId="45FA4D2C" w14:textId="77777777" w:rsidR="00916B94" w:rsidRPr="00BC7AA0" w:rsidRDefault="00916B94" w:rsidP="00916B94">
            <w:pPr>
              <w:pStyle w:val="Tabletext"/>
              <w:rPr>
                <w:rFonts w:eastAsia="Batang"/>
                <w:sz w:val="20"/>
                <w:highlight w:val="yellow"/>
                <w:lang w:val="es-ES_tradnl" w:eastAsia="ko-KR"/>
              </w:rPr>
            </w:pPr>
            <w:r w:rsidRPr="00BC7AA0">
              <w:rPr>
                <w:rFonts w:eastAsia="Batang"/>
                <w:sz w:val="20"/>
                <w:lang w:val="es-ES_tradnl" w:eastAsia="ko-KR"/>
              </w:rPr>
              <w:t>5 MHz para FDD</w:t>
            </w:r>
          </w:p>
        </w:tc>
        <w:tc>
          <w:tcPr>
            <w:tcW w:w="1644" w:type="dxa"/>
          </w:tcPr>
          <w:p w14:paraId="2E6F66DB" w14:textId="77777777" w:rsidR="00916B94" w:rsidRPr="00BC7AA0" w:rsidRDefault="00916B94" w:rsidP="00916B94">
            <w:pPr>
              <w:pStyle w:val="Tabletext"/>
              <w:rPr>
                <w:rFonts w:eastAsia="Batang"/>
                <w:sz w:val="20"/>
                <w:highlight w:val="yellow"/>
                <w:lang w:val="es-ES_tradnl" w:eastAsia="ko-KR"/>
              </w:rPr>
            </w:pPr>
            <w:r w:rsidRPr="00BC7AA0">
              <w:rPr>
                <w:rFonts w:eastAsia="Batang"/>
                <w:sz w:val="20"/>
                <w:lang w:val="es-ES_tradnl" w:eastAsia="ko-KR"/>
              </w:rPr>
              <w:t>5 MHz para FDD</w:t>
            </w:r>
          </w:p>
        </w:tc>
        <w:tc>
          <w:tcPr>
            <w:tcW w:w="1644" w:type="dxa"/>
          </w:tcPr>
          <w:p w14:paraId="02C9992F" w14:textId="77777777" w:rsidR="00916B94" w:rsidRPr="00BC7AA0" w:rsidRDefault="00916B94" w:rsidP="00637020">
            <w:pPr>
              <w:pStyle w:val="Tabletext"/>
              <w:jc w:val="left"/>
              <w:rPr>
                <w:rFonts w:eastAsia="Batang"/>
                <w:sz w:val="20"/>
                <w:lang w:val="es-ES_tradnl" w:eastAsia="ko-KR"/>
              </w:rPr>
            </w:pPr>
            <w:r w:rsidRPr="00BC7AA0">
              <w:rPr>
                <w:rFonts w:eastAsia="Batang"/>
                <w:sz w:val="20"/>
                <w:lang w:val="es-ES_tradnl" w:eastAsia="ko-KR"/>
              </w:rPr>
              <w:t>1,4, 3, 5, 10, 15, 20 MHz</w:t>
            </w:r>
          </w:p>
          <w:p w14:paraId="0B064757" w14:textId="77777777" w:rsidR="00916B94" w:rsidRPr="00BC7AA0" w:rsidRDefault="00916B94" w:rsidP="00637020">
            <w:pPr>
              <w:pStyle w:val="Tabletext"/>
              <w:jc w:val="left"/>
              <w:rPr>
                <w:rFonts w:eastAsia="Batang"/>
                <w:sz w:val="20"/>
                <w:highlight w:val="cyan"/>
                <w:lang w:val="es-ES_tradnl" w:eastAsia="ko-KR"/>
              </w:rPr>
            </w:pPr>
            <w:r w:rsidRPr="00BC7AA0">
              <w:rPr>
                <w:rFonts w:eastAsia="Batang"/>
                <w:sz w:val="20"/>
                <w:lang w:val="es-ES_tradnl" w:eastAsia="ko-KR"/>
              </w:rPr>
              <w:t>Hasta 640 MHz de ancho de banda agregados utilizando agregación de ancho de banda</w:t>
            </w:r>
          </w:p>
        </w:tc>
        <w:tc>
          <w:tcPr>
            <w:tcW w:w="1644" w:type="dxa"/>
          </w:tcPr>
          <w:p w14:paraId="09D8EA66" w14:textId="61EE362E" w:rsidR="00916B94" w:rsidRPr="00BC7AA0" w:rsidRDefault="00916B94" w:rsidP="00637020">
            <w:pPr>
              <w:pStyle w:val="Tabletext"/>
              <w:jc w:val="left"/>
              <w:rPr>
                <w:rFonts w:eastAsia="Batang"/>
                <w:sz w:val="20"/>
                <w:lang w:val="es-ES_tradnl" w:eastAsia="ko-KR"/>
              </w:rPr>
            </w:pPr>
            <w:r w:rsidRPr="00BC7AA0">
              <w:rPr>
                <w:rFonts w:eastAsia="Batang"/>
                <w:sz w:val="20"/>
                <w:lang w:val="es-ES_tradnl" w:eastAsia="ko-KR"/>
              </w:rPr>
              <w:t>1,4 MHz</w:t>
            </w:r>
          </w:p>
        </w:tc>
        <w:tc>
          <w:tcPr>
            <w:tcW w:w="1644" w:type="dxa"/>
          </w:tcPr>
          <w:p w14:paraId="61A5109D" w14:textId="77777777" w:rsidR="00916B94" w:rsidRPr="00BC7AA0" w:rsidRDefault="00916B94" w:rsidP="00637020">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180 kHz</w:t>
            </w:r>
          </w:p>
        </w:tc>
      </w:tr>
      <w:tr w:rsidR="008F462A" w:rsidRPr="00BC7AA0" w14:paraId="4D4D67BF" w14:textId="77777777" w:rsidTr="00334A17">
        <w:trPr>
          <w:cantSplit/>
          <w:jc w:val="center"/>
        </w:trPr>
        <w:tc>
          <w:tcPr>
            <w:tcW w:w="1701" w:type="dxa"/>
            <w:noWrap/>
          </w:tcPr>
          <w:p w14:paraId="5966E4FC" w14:textId="77777777" w:rsidR="008F462A" w:rsidRPr="00BC7AA0" w:rsidRDefault="008F462A" w:rsidP="008F462A">
            <w:pPr>
              <w:pStyle w:val="Tabletext"/>
              <w:jc w:val="left"/>
              <w:rPr>
                <w:rFonts w:eastAsia="Batang"/>
                <w:sz w:val="20"/>
                <w:lang w:val="es-ES_tradnl" w:eastAsia="ko-KR"/>
              </w:rPr>
            </w:pPr>
            <w:r w:rsidRPr="00BC7AA0">
              <w:rPr>
                <w:rFonts w:eastAsia="Batang"/>
                <w:sz w:val="20"/>
                <w:lang w:val="es-ES_tradnl" w:eastAsia="ko-KR"/>
              </w:rPr>
              <w:t>Separación de canales</w:t>
            </w:r>
          </w:p>
        </w:tc>
        <w:tc>
          <w:tcPr>
            <w:tcW w:w="1361" w:type="dxa"/>
          </w:tcPr>
          <w:p w14:paraId="5B6B7F3F" w14:textId="77777777" w:rsidR="008F462A" w:rsidRPr="00BC7AA0" w:rsidRDefault="008F462A" w:rsidP="008F462A">
            <w:pPr>
              <w:pStyle w:val="Tabletext"/>
              <w:jc w:val="left"/>
              <w:rPr>
                <w:rFonts w:eastAsia="Batang"/>
                <w:sz w:val="20"/>
                <w:lang w:val="es-ES_tradnl" w:eastAsia="ko-KR"/>
              </w:rPr>
            </w:pPr>
            <w:r w:rsidRPr="00BC7AA0">
              <w:rPr>
                <w:rFonts w:eastAsia="Batang"/>
                <w:sz w:val="20"/>
                <w:lang w:val="es-ES_tradnl" w:eastAsia="ko-KR"/>
              </w:rPr>
              <w:t>kHz</w:t>
            </w:r>
          </w:p>
        </w:tc>
        <w:tc>
          <w:tcPr>
            <w:tcW w:w="1644" w:type="dxa"/>
            <w:noWrap/>
          </w:tcPr>
          <w:p w14:paraId="45FD7CB6" w14:textId="77777777" w:rsidR="008F462A" w:rsidRPr="00BC7AA0" w:rsidRDefault="008F462A" w:rsidP="008F462A">
            <w:pPr>
              <w:pStyle w:val="Tabletext"/>
              <w:rPr>
                <w:rFonts w:eastAsia="Batang"/>
                <w:sz w:val="20"/>
                <w:lang w:val="es-ES_tradnl" w:eastAsia="ko-KR"/>
              </w:rPr>
            </w:pPr>
            <w:r w:rsidRPr="00BC7AA0">
              <w:rPr>
                <w:rFonts w:eastAsia="Batang"/>
                <w:sz w:val="20"/>
                <w:lang w:val="es-ES_tradnl" w:eastAsia="ko-KR"/>
              </w:rPr>
              <w:t>200 kHz</w:t>
            </w:r>
          </w:p>
        </w:tc>
        <w:tc>
          <w:tcPr>
            <w:tcW w:w="1644" w:type="dxa"/>
          </w:tcPr>
          <w:p w14:paraId="28A63061" w14:textId="77777777" w:rsidR="008F462A" w:rsidRPr="00BC7AA0" w:rsidRDefault="008F462A" w:rsidP="008F462A">
            <w:pPr>
              <w:pStyle w:val="Tabletext"/>
              <w:rPr>
                <w:rFonts w:eastAsia="Batang"/>
                <w:sz w:val="20"/>
                <w:lang w:val="es-ES_tradnl" w:eastAsia="ko-KR"/>
              </w:rPr>
            </w:pPr>
            <w:r w:rsidRPr="00BC7AA0">
              <w:rPr>
                <w:rFonts w:eastAsia="Batang"/>
                <w:sz w:val="20"/>
                <w:lang w:val="es-ES_tradnl" w:eastAsia="ko-KR"/>
              </w:rPr>
              <w:t>200 kHz</w:t>
            </w:r>
          </w:p>
        </w:tc>
        <w:tc>
          <w:tcPr>
            <w:tcW w:w="1644" w:type="dxa"/>
          </w:tcPr>
          <w:p w14:paraId="0A9AC00D" w14:textId="77777777" w:rsidR="008F462A" w:rsidRPr="00BC7AA0" w:rsidRDefault="008F462A" w:rsidP="008F462A">
            <w:pPr>
              <w:pStyle w:val="Tabletext"/>
              <w:rPr>
                <w:rFonts w:eastAsia="Batang"/>
                <w:sz w:val="20"/>
                <w:lang w:val="es-ES_tradnl" w:eastAsia="ko-KR"/>
              </w:rPr>
            </w:pPr>
            <w:r w:rsidRPr="00BC7AA0">
              <w:rPr>
                <w:rFonts w:eastAsia="Batang"/>
                <w:sz w:val="20"/>
                <w:lang w:val="es-ES_tradnl" w:eastAsia="ko-KR"/>
              </w:rPr>
              <w:t>5 MHz para FDD</w:t>
            </w:r>
          </w:p>
        </w:tc>
        <w:tc>
          <w:tcPr>
            <w:tcW w:w="1644" w:type="dxa"/>
          </w:tcPr>
          <w:p w14:paraId="6DC658C9" w14:textId="77777777" w:rsidR="008F462A" w:rsidRPr="00BC7AA0" w:rsidRDefault="008F462A" w:rsidP="008F462A">
            <w:pPr>
              <w:pStyle w:val="Tabletext"/>
              <w:rPr>
                <w:rFonts w:eastAsia="Batang"/>
                <w:sz w:val="20"/>
                <w:lang w:val="es-ES_tradnl" w:eastAsia="ko-KR"/>
              </w:rPr>
            </w:pPr>
            <w:r w:rsidRPr="00BC7AA0">
              <w:rPr>
                <w:rFonts w:eastAsia="Batang"/>
                <w:sz w:val="20"/>
                <w:lang w:val="es-ES_tradnl" w:eastAsia="ko-KR"/>
              </w:rPr>
              <w:t>5 MHz para FDD</w:t>
            </w:r>
          </w:p>
        </w:tc>
        <w:tc>
          <w:tcPr>
            <w:tcW w:w="1644" w:type="dxa"/>
          </w:tcPr>
          <w:p w14:paraId="6D48FB59" w14:textId="7C2797B1" w:rsidR="008F462A" w:rsidRPr="00BC7AA0" w:rsidRDefault="008F462A" w:rsidP="00637020">
            <w:pPr>
              <w:pStyle w:val="Tabletext"/>
              <w:jc w:val="left"/>
              <w:rPr>
                <w:rFonts w:eastAsia="Batang"/>
                <w:sz w:val="20"/>
                <w:lang w:val="es-ES_tradnl" w:eastAsia="ko-KR"/>
              </w:rPr>
            </w:pPr>
            <w:r w:rsidRPr="00BC7AA0">
              <w:rPr>
                <w:rFonts w:eastAsia="Batang"/>
                <w:sz w:val="20"/>
                <w:lang w:val="es-ES_tradnl" w:eastAsia="ko-KR"/>
              </w:rPr>
              <w:t>Separación nominal entre canales = (</w:t>
            </w:r>
            <w:r w:rsidR="00637020" w:rsidRPr="00BC7AA0">
              <w:rPr>
                <w:rFonts w:eastAsia="Batang"/>
                <w:sz w:val="20"/>
                <w:lang w:val="es-ES_tradnl" w:eastAsia="ko-KR"/>
              </w:rPr>
              <w:t>a</w:t>
            </w:r>
            <w:r w:rsidRPr="00BC7AA0">
              <w:rPr>
                <w:rFonts w:eastAsia="Batang"/>
                <w:sz w:val="20"/>
                <w:lang w:val="es-ES_tradnl" w:eastAsia="ko-KR"/>
              </w:rPr>
              <w:t>ncho de banda del canal(1) + ancho de banda del canal(2))/2, siendo ancho de</w:t>
            </w:r>
            <w:r w:rsidR="008704E9">
              <w:rPr>
                <w:rFonts w:eastAsia="Batang"/>
                <w:sz w:val="20"/>
                <w:lang w:val="es-ES_tradnl" w:eastAsia="ko-KR"/>
              </w:rPr>
              <w:t> </w:t>
            </w:r>
            <w:r w:rsidRPr="00BC7AA0">
              <w:rPr>
                <w:rFonts w:eastAsia="Batang"/>
                <w:sz w:val="20"/>
                <w:lang w:val="es-ES_tradnl" w:eastAsia="ko-KR"/>
              </w:rPr>
              <w:t>banda del canal(1) y ancho de banda del canal(2) los anchos de banda de las dos portadoras respectivas</w:t>
            </w:r>
          </w:p>
        </w:tc>
        <w:tc>
          <w:tcPr>
            <w:tcW w:w="1644" w:type="dxa"/>
          </w:tcPr>
          <w:p w14:paraId="23DF6791" w14:textId="77777777" w:rsidR="008F462A" w:rsidRPr="00BC7AA0" w:rsidRDefault="008F462A" w:rsidP="00637020">
            <w:pPr>
              <w:pStyle w:val="Tabletext"/>
              <w:jc w:val="left"/>
              <w:rPr>
                <w:rFonts w:eastAsia="Batang"/>
                <w:sz w:val="20"/>
                <w:lang w:val="es-ES_tradnl" w:eastAsia="ko-KR"/>
              </w:rPr>
            </w:pPr>
            <w:r w:rsidRPr="00BC7AA0">
              <w:rPr>
                <w:rFonts w:eastAsia="Batang"/>
                <w:sz w:val="20"/>
                <w:lang w:val="es-ES_tradnl" w:eastAsia="ko-KR"/>
              </w:rPr>
              <w:t>Funcionamiento LTE en banda: 1,08 MHz</w:t>
            </w:r>
          </w:p>
          <w:p w14:paraId="061EF60D" w14:textId="0382C789" w:rsidR="008F462A" w:rsidRPr="00BC7AA0" w:rsidRDefault="008F462A" w:rsidP="00637020">
            <w:pPr>
              <w:pStyle w:val="Tabletext"/>
              <w:jc w:val="left"/>
              <w:rPr>
                <w:rFonts w:eastAsia="Batang"/>
                <w:sz w:val="20"/>
                <w:lang w:val="es-ES_tradnl" w:eastAsia="ko-KR"/>
              </w:rPr>
            </w:pPr>
            <w:r w:rsidRPr="00BC7AA0">
              <w:rPr>
                <w:rFonts w:eastAsia="Batang"/>
                <w:sz w:val="20"/>
                <w:lang w:val="es-ES_tradnl" w:eastAsia="ko-KR"/>
              </w:rPr>
              <w:t>Funcionamiento autónomo: 1,4</w:t>
            </w:r>
            <w:r w:rsidR="00637020" w:rsidRPr="00BC7AA0">
              <w:rPr>
                <w:rFonts w:eastAsia="Batang"/>
                <w:sz w:val="20"/>
                <w:lang w:val="es-ES_tradnl" w:eastAsia="ko-KR"/>
              </w:rPr>
              <w:t> </w:t>
            </w:r>
            <w:r w:rsidRPr="00BC7AA0">
              <w:rPr>
                <w:rFonts w:eastAsia="Batang"/>
                <w:sz w:val="20"/>
                <w:lang w:val="es-ES_tradnl" w:eastAsia="ko-KR"/>
              </w:rPr>
              <w:t>MHz</w:t>
            </w:r>
          </w:p>
        </w:tc>
        <w:tc>
          <w:tcPr>
            <w:tcW w:w="1644" w:type="dxa"/>
          </w:tcPr>
          <w:p w14:paraId="6CD1F80F" w14:textId="77777777" w:rsidR="008F462A" w:rsidRPr="00BC7AA0" w:rsidRDefault="008F462A" w:rsidP="00637020">
            <w:pPr>
              <w:pStyle w:val="Tabletext"/>
              <w:jc w:val="left"/>
              <w:rPr>
                <w:rFonts w:eastAsia="Batang"/>
                <w:sz w:val="20"/>
                <w:lang w:val="es-ES_tradnl" w:eastAsia="ko-KR"/>
              </w:rPr>
            </w:pPr>
            <w:r w:rsidRPr="00BC7AA0">
              <w:rPr>
                <w:rFonts w:eastAsia="Batang"/>
                <w:sz w:val="20"/>
                <w:lang w:val="es-ES_tradnl" w:eastAsia="ko-KR"/>
              </w:rPr>
              <w:t>Funcionamiento LTE en banda: 180 kHz</w:t>
            </w:r>
          </w:p>
          <w:p w14:paraId="2C517DA2" w14:textId="16CECEE1" w:rsidR="008F462A" w:rsidRPr="00BC7AA0" w:rsidRDefault="008F462A" w:rsidP="00637020">
            <w:pPr>
              <w:pStyle w:val="Tabletext"/>
              <w:jc w:val="left"/>
              <w:rPr>
                <w:rFonts w:eastAsia="Batang"/>
                <w:sz w:val="20"/>
                <w:lang w:val="es-ES_tradnl" w:eastAsia="ko-KR"/>
              </w:rPr>
            </w:pPr>
            <w:r w:rsidRPr="00BC7AA0">
              <w:rPr>
                <w:rFonts w:eastAsia="Batang"/>
                <w:sz w:val="20"/>
                <w:lang w:val="es-ES_tradnl" w:eastAsia="ko-KR"/>
              </w:rPr>
              <w:t>Funcionamiento autónomo: 200</w:t>
            </w:r>
            <w:r w:rsidR="00637020" w:rsidRPr="00BC7AA0">
              <w:rPr>
                <w:rFonts w:eastAsia="Batang"/>
                <w:sz w:val="20"/>
                <w:lang w:val="es-ES_tradnl" w:eastAsia="ko-KR"/>
              </w:rPr>
              <w:t> </w:t>
            </w:r>
            <w:r w:rsidRPr="00BC7AA0">
              <w:rPr>
                <w:rFonts w:eastAsia="Batang"/>
                <w:sz w:val="20"/>
                <w:lang w:val="es-ES_tradnl" w:eastAsia="ko-KR"/>
              </w:rPr>
              <w:t>kHz</w:t>
            </w:r>
          </w:p>
        </w:tc>
      </w:tr>
      <w:tr w:rsidR="008F462A" w:rsidRPr="00BC7AA0" w14:paraId="1B25E048" w14:textId="77777777" w:rsidTr="00BB60F7">
        <w:trPr>
          <w:cantSplit/>
          <w:jc w:val="center"/>
        </w:trPr>
        <w:tc>
          <w:tcPr>
            <w:tcW w:w="3062" w:type="dxa"/>
            <w:gridSpan w:val="2"/>
            <w:noWrap/>
          </w:tcPr>
          <w:p w14:paraId="2D91F78F" w14:textId="02A740E3" w:rsidR="008F462A" w:rsidRPr="00BC7AA0" w:rsidRDefault="008F462A" w:rsidP="008704E9">
            <w:pPr>
              <w:pStyle w:val="Tabletext"/>
              <w:ind w:right="-57"/>
              <w:jc w:val="left"/>
              <w:rPr>
                <w:rFonts w:eastAsia="Batang"/>
                <w:sz w:val="20"/>
                <w:lang w:val="es-ES_tradnl" w:eastAsia="ko-KR"/>
              </w:rPr>
            </w:pPr>
            <w:r w:rsidRPr="00BC7AA0">
              <w:rPr>
                <w:rFonts w:eastAsia="Batang"/>
                <w:sz w:val="20"/>
                <w:lang w:val="es-ES_tradnl" w:eastAsia="ko-KR"/>
              </w:rPr>
              <w:t>Número de canales no superpuesto</w:t>
            </w:r>
            <w:r w:rsidR="008704E9">
              <w:rPr>
                <w:rFonts w:eastAsia="Batang"/>
                <w:sz w:val="20"/>
                <w:lang w:val="es-ES_tradnl" w:eastAsia="ko-KR"/>
              </w:rPr>
              <w:t>s</w:t>
            </w:r>
            <w:r w:rsidRPr="00BC7AA0">
              <w:rPr>
                <w:rFonts w:eastAsia="Batang"/>
                <w:sz w:val="20"/>
                <w:lang w:val="es-ES_tradnl" w:eastAsia="ko-KR"/>
              </w:rPr>
              <w:t xml:space="preserve"> en la banda de explotación</w:t>
            </w:r>
          </w:p>
        </w:tc>
        <w:tc>
          <w:tcPr>
            <w:tcW w:w="1644" w:type="dxa"/>
            <w:noWrap/>
          </w:tcPr>
          <w:p w14:paraId="53D2F560" w14:textId="77777777" w:rsidR="008F462A" w:rsidRPr="00BC7AA0" w:rsidRDefault="008F462A" w:rsidP="00637020">
            <w:pPr>
              <w:pStyle w:val="Tabletext"/>
              <w:jc w:val="left"/>
              <w:rPr>
                <w:rFonts w:eastAsia="Batang"/>
                <w:sz w:val="20"/>
                <w:lang w:val="es-ES_tradnl" w:eastAsia="ko-KR"/>
              </w:rPr>
            </w:pPr>
            <w:r w:rsidRPr="00BC7AA0">
              <w:rPr>
                <w:rFonts w:eastAsia="Batang"/>
                <w:sz w:val="20"/>
                <w:lang w:val="es-ES_tradnl" w:eastAsia="ko-KR"/>
              </w:rPr>
              <w:t>Véase 3GPP 45.005</w:t>
            </w:r>
          </w:p>
        </w:tc>
        <w:tc>
          <w:tcPr>
            <w:tcW w:w="1644" w:type="dxa"/>
          </w:tcPr>
          <w:p w14:paraId="5F1C4834" w14:textId="77777777" w:rsidR="008F462A" w:rsidRPr="00BC7AA0" w:rsidRDefault="008F462A" w:rsidP="00637020">
            <w:pPr>
              <w:pStyle w:val="Tabletext"/>
              <w:jc w:val="left"/>
              <w:rPr>
                <w:rFonts w:eastAsia="Batang"/>
                <w:sz w:val="20"/>
                <w:lang w:val="es-ES_tradnl" w:eastAsia="ko-KR"/>
              </w:rPr>
            </w:pPr>
            <w:r w:rsidRPr="00BC7AA0">
              <w:rPr>
                <w:rFonts w:eastAsia="Batang"/>
                <w:sz w:val="20"/>
                <w:lang w:val="es-ES_tradnl" w:eastAsia="ko-KR"/>
              </w:rPr>
              <w:t>Véase 3GPP 45.005</w:t>
            </w:r>
          </w:p>
        </w:tc>
        <w:tc>
          <w:tcPr>
            <w:tcW w:w="1644" w:type="dxa"/>
          </w:tcPr>
          <w:p w14:paraId="5B0AD50C" w14:textId="77777777" w:rsidR="008F462A" w:rsidRPr="00BC7AA0" w:rsidRDefault="008F462A" w:rsidP="00637020">
            <w:pPr>
              <w:pStyle w:val="Tabletext"/>
              <w:jc w:val="left"/>
              <w:rPr>
                <w:rFonts w:eastAsia="Batang"/>
                <w:sz w:val="20"/>
                <w:lang w:val="es-ES_tradnl" w:eastAsia="ko-KR"/>
              </w:rPr>
            </w:pPr>
            <w:r w:rsidRPr="00BC7AA0">
              <w:rPr>
                <w:rFonts w:eastAsia="Batang"/>
                <w:sz w:val="20"/>
                <w:lang w:val="es-ES_tradnl" w:eastAsia="ko-KR"/>
              </w:rPr>
              <w:t>Véase 3GPP 25.101</w:t>
            </w:r>
          </w:p>
        </w:tc>
        <w:tc>
          <w:tcPr>
            <w:tcW w:w="1644" w:type="dxa"/>
          </w:tcPr>
          <w:p w14:paraId="499C0540" w14:textId="77777777" w:rsidR="008F462A" w:rsidRPr="00BC7AA0" w:rsidRDefault="008F462A" w:rsidP="00637020">
            <w:pPr>
              <w:pStyle w:val="Tabletext"/>
              <w:jc w:val="left"/>
              <w:rPr>
                <w:rFonts w:eastAsia="Batang"/>
                <w:sz w:val="20"/>
                <w:lang w:val="es-ES_tradnl" w:eastAsia="ko-KR"/>
              </w:rPr>
            </w:pPr>
            <w:r w:rsidRPr="00BC7AA0">
              <w:rPr>
                <w:rFonts w:eastAsia="Batang"/>
                <w:sz w:val="20"/>
                <w:lang w:val="es-ES_tradnl" w:eastAsia="ko-KR"/>
              </w:rPr>
              <w:t>Véase 3GPP 25.101</w:t>
            </w:r>
          </w:p>
        </w:tc>
        <w:tc>
          <w:tcPr>
            <w:tcW w:w="1644" w:type="dxa"/>
          </w:tcPr>
          <w:p w14:paraId="01824491" w14:textId="77777777" w:rsidR="008F462A" w:rsidRPr="00BC7AA0" w:rsidRDefault="008F462A" w:rsidP="00637020">
            <w:pPr>
              <w:pStyle w:val="Tabletext"/>
              <w:jc w:val="left"/>
              <w:rPr>
                <w:rFonts w:eastAsia="Batang"/>
                <w:sz w:val="20"/>
                <w:lang w:val="es-ES_tradnl" w:eastAsia="ko-KR"/>
              </w:rPr>
            </w:pPr>
            <w:r w:rsidRPr="00BC7AA0">
              <w:rPr>
                <w:rFonts w:eastAsia="Batang"/>
                <w:sz w:val="20"/>
                <w:lang w:val="es-ES_tradnl" w:eastAsia="ko-KR"/>
              </w:rPr>
              <w:t>Véase 3GPP 36.101 y 36.104</w:t>
            </w:r>
          </w:p>
        </w:tc>
        <w:tc>
          <w:tcPr>
            <w:tcW w:w="1644" w:type="dxa"/>
          </w:tcPr>
          <w:p w14:paraId="7D8D19C2" w14:textId="77777777" w:rsidR="008F462A" w:rsidRPr="00BC7AA0" w:rsidRDefault="008F462A" w:rsidP="00637020">
            <w:pPr>
              <w:pStyle w:val="Tabletext"/>
              <w:jc w:val="left"/>
              <w:rPr>
                <w:rFonts w:eastAsia="Batang"/>
                <w:sz w:val="20"/>
                <w:lang w:val="es-ES_tradnl" w:eastAsia="ko-KR"/>
              </w:rPr>
            </w:pPr>
          </w:p>
        </w:tc>
        <w:tc>
          <w:tcPr>
            <w:tcW w:w="1644" w:type="dxa"/>
          </w:tcPr>
          <w:p w14:paraId="29221254" w14:textId="77777777" w:rsidR="008F462A" w:rsidRPr="00BC7AA0" w:rsidRDefault="008F462A" w:rsidP="00637020">
            <w:pPr>
              <w:pStyle w:val="Tabletext"/>
              <w:jc w:val="left"/>
              <w:rPr>
                <w:rFonts w:eastAsia="Batang"/>
                <w:sz w:val="20"/>
                <w:lang w:val="es-ES_tradnl" w:eastAsia="ko-KR"/>
              </w:rPr>
            </w:pPr>
            <w:r w:rsidRPr="00BC7AA0">
              <w:rPr>
                <w:rFonts w:eastAsia="Batang"/>
                <w:sz w:val="20"/>
                <w:lang w:val="es-ES_tradnl" w:eastAsia="ko-KR"/>
              </w:rPr>
              <w:t>Véase 3GPP 36.101 y 36.104</w:t>
            </w:r>
          </w:p>
        </w:tc>
      </w:tr>
    </w:tbl>
    <w:p w14:paraId="09A423D5" w14:textId="640BB9AB" w:rsidR="00FF7D06" w:rsidRPr="00BC7AA0" w:rsidRDefault="00FF7D06" w:rsidP="00FF7D06">
      <w:pPr>
        <w:pStyle w:val="Tablefin"/>
        <w:rPr>
          <w:lang w:val="es-ES_tradnl"/>
        </w:rPr>
      </w:pPr>
    </w:p>
    <w:p w14:paraId="63FB6FB7" w14:textId="77777777" w:rsidR="00FF7D06" w:rsidRPr="00BC7AA0" w:rsidRDefault="00FF7D06" w:rsidP="00FF7D06">
      <w:pPr>
        <w:pStyle w:val="TableNo"/>
        <w:rPr>
          <w:lang w:val="es-ES_tradnl"/>
        </w:rPr>
      </w:pPr>
      <w:r w:rsidRPr="00BC7AA0">
        <w:rPr>
          <w:lang w:val="es-ES_tradnl"/>
        </w:rPr>
        <w:lastRenderedPageBreak/>
        <w:t>CUADRO A1.7 (</w:t>
      </w:r>
      <w:r w:rsidRPr="00BC7AA0">
        <w:rPr>
          <w:i/>
          <w:iCs/>
          <w:lang w:val="es-ES_tradnl"/>
        </w:rPr>
        <w:t>continuación</w:t>
      </w:r>
      <w:r w:rsidRPr="00BC7AA0">
        <w:rPr>
          <w:lang w:val="es-ES_tradnl"/>
        </w:rPr>
        <w:t>)</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gridCol w:w="1644"/>
        <w:gridCol w:w="1644"/>
        <w:gridCol w:w="1644"/>
      </w:tblGrid>
      <w:tr w:rsidR="00FF7D06" w:rsidRPr="00BC7AA0" w14:paraId="14AF9088" w14:textId="77777777" w:rsidTr="008704E9">
        <w:trPr>
          <w:cantSplit/>
          <w:tblHeader/>
          <w:jc w:val="center"/>
        </w:trPr>
        <w:tc>
          <w:tcPr>
            <w:tcW w:w="1701" w:type="dxa"/>
            <w:noWrap/>
            <w:vAlign w:val="center"/>
            <w:hideMark/>
          </w:tcPr>
          <w:p w14:paraId="3FF9BC50" w14:textId="77777777" w:rsidR="00FF7D06" w:rsidRPr="00BC7AA0" w:rsidRDefault="00FF7D06" w:rsidP="00CD688B">
            <w:pPr>
              <w:pStyle w:val="Tablehead"/>
              <w:rPr>
                <w:rFonts w:eastAsia="Batang"/>
                <w:sz w:val="20"/>
                <w:lang w:val="es-ES_tradnl"/>
              </w:rPr>
            </w:pPr>
            <w:r w:rsidRPr="00BC7AA0">
              <w:rPr>
                <w:rFonts w:eastAsia="Batang"/>
                <w:sz w:val="20"/>
                <w:lang w:val="es-ES_tradnl"/>
              </w:rPr>
              <w:t>Característica de funcionalidad</w:t>
            </w:r>
          </w:p>
        </w:tc>
        <w:tc>
          <w:tcPr>
            <w:tcW w:w="1361" w:type="dxa"/>
            <w:vAlign w:val="center"/>
            <w:hideMark/>
          </w:tcPr>
          <w:p w14:paraId="6ABA1410" w14:textId="77777777" w:rsidR="00FF7D06" w:rsidRPr="00BC7AA0" w:rsidRDefault="00FF7D06" w:rsidP="00CD688B">
            <w:pPr>
              <w:pStyle w:val="Tablehead"/>
              <w:rPr>
                <w:rFonts w:eastAsia="Batang"/>
                <w:sz w:val="20"/>
                <w:lang w:val="es-ES_tradnl"/>
              </w:rPr>
            </w:pPr>
            <w:r w:rsidRPr="00BC7AA0">
              <w:rPr>
                <w:rFonts w:eastAsia="Batang"/>
                <w:sz w:val="20"/>
                <w:lang w:val="es-ES_tradnl"/>
              </w:rPr>
              <w:t>Unidad de medición</w:t>
            </w:r>
          </w:p>
        </w:tc>
        <w:tc>
          <w:tcPr>
            <w:tcW w:w="1644" w:type="dxa"/>
            <w:noWrap/>
            <w:vAlign w:val="center"/>
            <w:hideMark/>
          </w:tcPr>
          <w:p w14:paraId="7FA0A331" w14:textId="77777777" w:rsidR="00FF7D06" w:rsidRPr="00BC7AA0" w:rsidRDefault="00FF7D06" w:rsidP="00CD688B">
            <w:pPr>
              <w:pStyle w:val="Tablehead"/>
              <w:rPr>
                <w:rFonts w:eastAsia="Batang"/>
                <w:sz w:val="20"/>
                <w:lang w:val="es-ES_tradnl"/>
              </w:rPr>
            </w:pPr>
            <w:r w:rsidRPr="00BC7AA0">
              <w:rPr>
                <w:rFonts w:eastAsia="Batang"/>
                <w:sz w:val="20"/>
                <w:lang w:val="es-ES_tradnl"/>
              </w:rPr>
              <w:t>GSM/EDGE</w:t>
            </w:r>
          </w:p>
        </w:tc>
        <w:tc>
          <w:tcPr>
            <w:tcW w:w="1644" w:type="dxa"/>
            <w:vAlign w:val="center"/>
          </w:tcPr>
          <w:p w14:paraId="50A198E5" w14:textId="77777777" w:rsidR="00FF7D06" w:rsidRPr="00BC7AA0" w:rsidRDefault="00FF7D06" w:rsidP="00CD688B">
            <w:pPr>
              <w:pStyle w:val="Tablehead"/>
              <w:rPr>
                <w:rFonts w:eastAsia="Batang"/>
                <w:sz w:val="20"/>
                <w:lang w:val="es-ES_tradnl"/>
              </w:rPr>
            </w:pPr>
            <w:r w:rsidRPr="00BC7AA0">
              <w:rPr>
                <w:rFonts w:eastAsia="Batang"/>
                <w:sz w:val="20"/>
                <w:lang w:val="es-ES_tradnl"/>
              </w:rPr>
              <w:t>EC-GSM-IoT</w:t>
            </w:r>
          </w:p>
        </w:tc>
        <w:tc>
          <w:tcPr>
            <w:tcW w:w="1644" w:type="dxa"/>
            <w:vAlign w:val="center"/>
            <w:hideMark/>
          </w:tcPr>
          <w:p w14:paraId="62735A0A" w14:textId="77777777" w:rsidR="00FF7D06" w:rsidRPr="00BC7AA0" w:rsidRDefault="00FF7D06" w:rsidP="00CD688B">
            <w:pPr>
              <w:pStyle w:val="Tablehead"/>
              <w:rPr>
                <w:rFonts w:eastAsia="Batang"/>
                <w:sz w:val="20"/>
                <w:lang w:val="es-ES_tradnl"/>
              </w:rPr>
            </w:pPr>
            <w:r w:rsidRPr="00BC7AA0">
              <w:rPr>
                <w:rFonts w:eastAsia="Batang"/>
                <w:sz w:val="20"/>
                <w:lang w:val="es-ES_tradnl"/>
              </w:rPr>
              <w:t>UMTS</w:t>
            </w:r>
          </w:p>
        </w:tc>
        <w:tc>
          <w:tcPr>
            <w:tcW w:w="1644" w:type="dxa"/>
            <w:noWrap/>
            <w:vAlign w:val="center"/>
            <w:hideMark/>
          </w:tcPr>
          <w:p w14:paraId="7E520B18" w14:textId="77777777" w:rsidR="00FF7D06" w:rsidRPr="00BC7AA0" w:rsidRDefault="00FF7D06" w:rsidP="00CD688B">
            <w:pPr>
              <w:pStyle w:val="Tablehead"/>
              <w:rPr>
                <w:rFonts w:eastAsia="Batang"/>
                <w:sz w:val="20"/>
                <w:lang w:val="es-ES_tradnl"/>
              </w:rPr>
            </w:pPr>
            <w:r w:rsidRPr="00BC7AA0">
              <w:rPr>
                <w:rFonts w:eastAsia="Batang"/>
                <w:sz w:val="20"/>
                <w:lang w:val="es-ES_tradnl"/>
              </w:rPr>
              <w:t>HSPA+</w:t>
            </w:r>
          </w:p>
        </w:tc>
        <w:tc>
          <w:tcPr>
            <w:tcW w:w="1644" w:type="dxa"/>
            <w:vAlign w:val="center"/>
            <w:hideMark/>
          </w:tcPr>
          <w:p w14:paraId="2C809347" w14:textId="77777777" w:rsidR="00FF7D06" w:rsidRPr="00BC7AA0" w:rsidRDefault="00FF7D06" w:rsidP="00CD688B">
            <w:pPr>
              <w:pStyle w:val="Tablehead"/>
              <w:rPr>
                <w:rFonts w:eastAsia="Batang"/>
                <w:sz w:val="20"/>
                <w:lang w:val="es-ES_tradnl"/>
              </w:rPr>
            </w:pPr>
            <w:r w:rsidRPr="00BC7AA0">
              <w:rPr>
                <w:rFonts w:eastAsia="Batang"/>
                <w:sz w:val="20"/>
                <w:lang w:val="es-ES_tradnl"/>
              </w:rPr>
              <w:t>LTE</w:t>
            </w:r>
            <w:r w:rsidRPr="00BC7AA0">
              <w:rPr>
                <w:lang w:val="es-ES_tradnl"/>
              </w:rPr>
              <w:t xml:space="preserve"> </w:t>
            </w:r>
            <w:r w:rsidRPr="00BC7AA0">
              <w:rPr>
                <w:lang w:val="es-ES_tradnl"/>
              </w:rPr>
              <w:br/>
            </w:r>
            <w:r w:rsidRPr="00BC7AA0">
              <w:rPr>
                <w:rFonts w:eastAsia="Batang"/>
                <w:sz w:val="20"/>
                <w:lang w:val="es-ES_tradnl"/>
              </w:rPr>
              <w:t>Advanced Pro</w:t>
            </w:r>
          </w:p>
        </w:tc>
        <w:tc>
          <w:tcPr>
            <w:tcW w:w="1644" w:type="dxa"/>
            <w:vAlign w:val="center"/>
          </w:tcPr>
          <w:p w14:paraId="5B9ED27F" w14:textId="77777777" w:rsidR="00FF7D06" w:rsidRPr="00BC7AA0" w:rsidRDefault="00FF7D06" w:rsidP="008704E9">
            <w:pPr>
              <w:pStyle w:val="Tablehead"/>
              <w:rPr>
                <w:rFonts w:eastAsia="Batang"/>
                <w:sz w:val="20"/>
                <w:lang w:val="es-ES_tradnl"/>
              </w:rPr>
            </w:pPr>
            <w:r w:rsidRPr="00BC7AA0">
              <w:rPr>
                <w:rFonts w:eastAsia="Batang"/>
                <w:sz w:val="20"/>
                <w:lang w:val="es-ES_tradnl"/>
              </w:rPr>
              <w:t>eMTC</w:t>
            </w:r>
          </w:p>
        </w:tc>
        <w:tc>
          <w:tcPr>
            <w:tcW w:w="1644" w:type="dxa"/>
            <w:vAlign w:val="center"/>
          </w:tcPr>
          <w:p w14:paraId="76FE4BD1" w14:textId="77777777" w:rsidR="00FF7D06" w:rsidRPr="00BC7AA0" w:rsidRDefault="00FF7D06" w:rsidP="008704E9">
            <w:pPr>
              <w:pStyle w:val="Tablehead"/>
              <w:rPr>
                <w:rFonts w:eastAsia="Batang"/>
                <w:sz w:val="20"/>
                <w:lang w:val="es-ES_tradnl"/>
              </w:rPr>
            </w:pPr>
            <w:r w:rsidRPr="00BC7AA0">
              <w:rPr>
                <w:rFonts w:eastAsia="Batang"/>
                <w:sz w:val="20"/>
                <w:lang w:val="es-ES_tradnl"/>
              </w:rPr>
              <w:t>NB-IoT</w:t>
            </w:r>
          </w:p>
        </w:tc>
      </w:tr>
      <w:tr w:rsidR="008F462A" w:rsidRPr="00BC7AA0" w14:paraId="321C9E04" w14:textId="77777777" w:rsidTr="00334A17">
        <w:trPr>
          <w:cantSplit/>
          <w:jc w:val="center"/>
        </w:trPr>
        <w:tc>
          <w:tcPr>
            <w:tcW w:w="1701" w:type="dxa"/>
            <w:noWrap/>
          </w:tcPr>
          <w:p w14:paraId="1719F3BD" w14:textId="77777777" w:rsidR="008F462A" w:rsidRPr="00BC7AA0" w:rsidRDefault="008F462A" w:rsidP="008F462A">
            <w:pPr>
              <w:pStyle w:val="Tabletext"/>
              <w:jc w:val="left"/>
              <w:rPr>
                <w:rFonts w:eastAsia="Batang"/>
                <w:sz w:val="20"/>
                <w:lang w:val="es-ES_tradnl" w:eastAsia="ko-KR"/>
              </w:rPr>
            </w:pPr>
            <w:r w:rsidRPr="00BC7AA0">
              <w:rPr>
                <w:rFonts w:eastAsia="Batang"/>
                <w:sz w:val="20"/>
                <w:lang w:val="es-ES_tradnl" w:eastAsia="ko-KR"/>
              </w:rPr>
              <w:t>Eficiencia espectral máxima</w:t>
            </w:r>
          </w:p>
        </w:tc>
        <w:tc>
          <w:tcPr>
            <w:tcW w:w="1361" w:type="dxa"/>
          </w:tcPr>
          <w:p w14:paraId="59A85B5F" w14:textId="77777777" w:rsidR="008F462A" w:rsidRPr="00BC7AA0" w:rsidRDefault="008F462A" w:rsidP="008F462A">
            <w:pPr>
              <w:pStyle w:val="Tabletext"/>
              <w:jc w:val="left"/>
              <w:rPr>
                <w:rFonts w:eastAsia="Batang"/>
                <w:sz w:val="20"/>
                <w:lang w:val="es-ES_tradnl" w:eastAsia="ko-KR"/>
              </w:rPr>
            </w:pPr>
            <w:r w:rsidRPr="00BC7AA0">
              <w:rPr>
                <w:rFonts w:eastAsia="Batang"/>
                <w:sz w:val="20"/>
                <w:lang w:val="es-ES_tradnl" w:eastAsia="ko-KR"/>
              </w:rPr>
              <w:t>bits/sec/Hz</w:t>
            </w:r>
          </w:p>
        </w:tc>
        <w:tc>
          <w:tcPr>
            <w:tcW w:w="1644" w:type="dxa"/>
            <w:noWrap/>
          </w:tcPr>
          <w:p w14:paraId="2AC630D1" w14:textId="77777777" w:rsidR="008F462A" w:rsidRPr="00D86249" w:rsidRDefault="008F462A" w:rsidP="008F462A">
            <w:pPr>
              <w:pStyle w:val="Tabletext"/>
              <w:rPr>
                <w:rFonts w:eastAsia="Batang"/>
                <w:sz w:val="20"/>
                <w:lang w:val="en-GB" w:eastAsia="ko-KR"/>
              </w:rPr>
            </w:pPr>
            <w:r w:rsidRPr="00D86249">
              <w:rPr>
                <w:rFonts w:eastAsia="Batang"/>
                <w:sz w:val="20"/>
                <w:lang w:val="en-GB" w:eastAsia="ko-KR"/>
              </w:rPr>
              <w:t>GPRS:</w:t>
            </w:r>
          </w:p>
          <w:p w14:paraId="104B8B95" w14:textId="77777777" w:rsidR="008F462A" w:rsidRPr="00D86249" w:rsidRDefault="008F462A" w:rsidP="008F462A">
            <w:pPr>
              <w:pStyle w:val="Tabletext"/>
              <w:rPr>
                <w:rFonts w:eastAsia="Batang"/>
                <w:sz w:val="20"/>
                <w:lang w:val="en-GB" w:eastAsia="ko-KR"/>
              </w:rPr>
            </w:pPr>
            <w:r w:rsidRPr="00D86249">
              <w:rPr>
                <w:rFonts w:eastAsia="Batang"/>
                <w:sz w:val="20"/>
                <w:lang w:val="en-GB" w:eastAsia="ko-KR"/>
              </w:rPr>
              <w:t>0,86 bit/s/Hz</w:t>
            </w:r>
          </w:p>
          <w:p w14:paraId="3D369BCF" w14:textId="77777777" w:rsidR="008F462A" w:rsidRPr="00D86249" w:rsidRDefault="008F462A" w:rsidP="008F462A">
            <w:pPr>
              <w:pStyle w:val="Tabletext"/>
              <w:rPr>
                <w:rFonts w:eastAsia="Batang"/>
                <w:sz w:val="20"/>
                <w:lang w:val="en-GB" w:eastAsia="ko-KR"/>
              </w:rPr>
            </w:pPr>
            <w:r w:rsidRPr="00D86249">
              <w:rPr>
                <w:rFonts w:eastAsia="Batang"/>
                <w:sz w:val="20"/>
                <w:lang w:val="en-GB" w:eastAsia="ko-KR"/>
              </w:rPr>
              <w:t>EGPRS:</w:t>
            </w:r>
          </w:p>
          <w:p w14:paraId="73043561" w14:textId="77777777" w:rsidR="008F462A" w:rsidRPr="00D86249" w:rsidRDefault="008F462A" w:rsidP="008F462A">
            <w:pPr>
              <w:pStyle w:val="Tabletext"/>
              <w:rPr>
                <w:rFonts w:eastAsia="Batang"/>
                <w:sz w:val="20"/>
                <w:lang w:val="en-GB" w:eastAsia="ko-KR"/>
              </w:rPr>
            </w:pPr>
            <w:r w:rsidRPr="00D86249">
              <w:rPr>
                <w:rFonts w:eastAsia="Batang"/>
                <w:sz w:val="20"/>
                <w:lang w:val="en-GB" w:eastAsia="ko-KR"/>
              </w:rPr>
              <w:t>2,46 bit/s/Hz</w:t>
            </w:r>
          </w:p>
          <w:p w14:paraId="0380BAA2" w14:textId="77777777" w:rsidR="008F462A" w:rsidRPr="00D86249" w:rsidRDefault="008F462A" w:rsidP="008F462A">
            <w:pPr>
              <w:pStyle w:val="Tabletext"/>
              <w:rPr>
                <w:rFonts w:eastAsia="Batang"/>
                <w:sz w:val="20"/>
                <w:lang w:val="en-GB" w:eastAsia="ko-KR"/>
              </w:rPr>
            </w:pPr>
            <w:r w:rsidRPr="00D86249">
              <w:rPr>
                <w:rFonts w:eastAsia="Batang"/>
                <w:sz w:val="20"/>
                <w:lang w:val="en-GB" w:eastAsia="ko-KR"/>
              </w:rPr>
              <w:t>EGPRS2-A:</w:t>
            </w:r>
          </w:p>
          <w:p w14:paraId="7C849E02" w14:textId="77777777" w:rsidR="008F462A" w:rsidRPr="00D86249" w:rsidRDefault="008F462A" w:rsidP="008F462A">
            <w:pPr>
              <w:pStyle w:val="Tabletext"/>
              <w:rPr>
                <w:rFonts w:eastAsia="Batang"/>
                <w:sz w:val="20"/>
                <w:lang w:val="en-GB" w:eastAsia="ko-KR"/>
              </w:rPr>
            </w:pPr>
            <w:r w:rsidRPr="00D86249">
              <w:rPr>
                <w:rFonts w:eastAsia="Batang"/>
                <w:sz w:val="20"/>
                <w:lang w:val="en-GB" w:eastAsia="ko-KR"/>
              </w:rPr>
              <w:t>4,05 bit/s/Hz DL</w:t>
            </w:r>
          </w:p>
          <w:p w14:paraId="06AEA5AC" w14:textId="77777777" w:rsidR="008F462A" w:rsidRPr="00D86249" w:rsidRDefault="008F462A" w:rsidP="008F462A">
            <w:pPr>
              <w:pStyle w:val="Tabletext"/>
              <w:rPr>
                <w:rFonts w:eastAsia="Batang"/>
                <w:sz w:val="20"/>
                <w:lang w:val="en-GB" w:eastAsia="ko-KR"/>
              </w:rPr>
            </w:pPr>
            <w:r w:rsidRPr="00D86249">
              <w:rPr>
                <w:rFonts w:eastAsia="Batang"/>
                <w:sz w:val="20"/>
                <w:lang w:val="en-GB" w:eastAsia="ko-KR"/>
              </w:rPr>
              <w:t>3,19 bit/s/Hz UL</w:t>
            </w:r>
          </w:p>
        </w:tc>
        <w:tc>
          <w:tcPr>
            <w:tcW w:w="1644" w:type="dxa"/>
          </w:tcPr>
          <w:p w14:paraId="760148D5" w14:textId="66E7E8BB" w:rsidR="008F462A" w:rsidRPr="00BC7AA0" w:rsidRDefault="008F462A" w:rsidP="008F462A">
            <w:pPr>
              <w:pStyle w:val="Tabletext"/>
              <w:rPr>
                <w:rFonts w:eastAsia="Batang"/>
                <w:sz w:val="20"/>
                <w:lang w:val="es-ES_tradnl" w:eastAsia="ko-KR"/>
              </w:rPr>
            </w:pPr>
            <w:r w:rsidRPr="00BC7AA0">
              <w:rPr>
                <w:rFonts w:eastAsia="Batang"/>
                <w:sz w:val="20"/>
                <w:lang w:val="es-ES_tradnl" w:eastAsia="ko-KR"/>
              </w:rPr>
              <w:t>2,46 bit/s/Hz</w:t>
            </w:r>
          </w:p>
        </w:tc>
        <w:tc>
          <w:tcPr>
            <w:tcW w:w="1644" w:type="dxa"/>
          </w:tcPr>
          <w:p w14:paraId="2A540A4B" w14:textId="5EB5D8D8" w:rsidR="008F462A" w:rsidRPr="00D86249" w:rsidRDefault="008F462A" w:rsidP="00637020">
            <w:pPr>
              <w:pStyle w:val="Tabletext"/>
              <w:jc w:val="left"/>
              <w:rPr>
                <w:rFonts w:eastAsia="Batang"/>
                <w:sz w:val="20"/>
                <w:lang w:val="en-GB" w:eastAsia="ko-KR"/>
              </w:rPr>
            </w:pPr>
            <w:r w:rsidRPr="00D86249">
              <w:rPr>
                <w:rFonts w:eastAsia="Batang"/>
                <w:sz w:val="20"/>
                <w:lang w:val="en-GB" w:eastAsia="ko-KR"/>
              </w:rPr>
              <w:t>0,2048 bit/s/</w:t>
            </w:r>
            <w:r w:rsidR="004B7F14">
              <w:rPr>
                <w:rFonts w:eastAsia="Batang"/>
                <w:sz w:val="20"/>
                <w:lang w:val="en-GB" w:eastAsia="ko-KR"/>
              </w:rPr>
              <w:br/>
            </w:r>
            <w:r w:rsidRPr="00D86249">
              <w:rPr>
                <w:rFonts w:eastAsia="Batang"/>
                <w:sz w:val="20"/>
                <w:lang w:val="en-GB" w:eastAsia="ko-KR"/>
              </w:rPr>
              <w:t>Hz UL; 0,4096</w:t>
            </w:r>
            <w:r w:rsidR="00637020" w:rsidRPr="00D86249">
              <w:rPr>
                <w:rFonts w:eastAsia="Batang"/>
                <w:sz w:val="20"/>
                <w:lang w:val="en-GB" w:eastAsia="ko-KR"/>
              </w:rPr>
              <w:t> </w:t>
            </w:r>
            <w:r w:rsidRPr="00D86249">
              <w:rPr>
                <w:rFonts w:eastAsia="Batang"/>
                <w:sz w:val="20"/>
                <w:lang w:val="en-GB" w:eastAsia="ko-KR"/>
              </w:rPr>
              <w:t>bit/s/</w:t>
            </w:r>
            <w:r w:rsidR="004B7F14">
              <w:rPr>
                <w:rFonts w:eastAsia="Batang"/>
                <w:sz w:val="20"/>
                <w:lang w:val="en-GB" w:eastAsia="ko-KR"/>
              </w:rPr>
              <w:br/>
            </w:r>
            <w:r w:rsidRPr="00D86249">
              <w:rPr>
                <w:rFonts w:eastAsia="Batang"/>
                <w:sz w:val="20"/>
                <w:lang w:val="en-GB" w:eastAsia="ko-KR"/>
              </w:rPr>
              <w:t>Hz DL</w:t>
            </w:r>
          </w:p>
        </w:tc>
        <w:tc>
          <w:tcPr>
            <w:tcW w:w="1644" w:type="dxa"/>
          </w:tcPr>
          <w:p w14:paraId="751B9CE9" w14:textId="77777777" w:rsidR="008F462A" w:rsidRPr="00D86249" w:rsidRDefault="008F462A" w:rsidP="00637020">
            <w:pPr>
              <w:pStyle w:val="Tabletext"/>
              <w:jc w:val="left"/>
              <w:rPr>
                <w:rFonts w:eastAsia="Batang"/>
                <w:sz w:val="20"/>
                <w:lang w:val="en-GB" w:eastAsia="ko-KR"/>
              </w:rPr>
            </w:pPr>
            <w:r w:rsidRPr="00D86249">
              <w:rPr>
                <w:rFonts w:eastAsia="Batang"/>
                <w:sz w:val="20"/>
                <w:lang w:val="en-GB" w:eastAsia="ko-KR"/>
              </w:rPr>
              <w:t xml:space="preserve">2,2 bit/s/Hz UL; </w:t>
            </w:r>
          </w:p>
          <w:p w14:paraId="3F5F834A" w14:textId="77777777" w:rsidR="008F462A" w:rsidRPr="00D86249" w:rsidRDefault="008F462A" w:rsidP="00637020">
            <w:pPr>
              <w:pStyle w:val="Tabletext"/>
              <w:jc w:val="left"/>
              <w:rPr>
                <w:rFonts w:eastAsia="Batang"/>
                <w:sz w:val="20"/>
                <w:lang w:val="en-GB" w:eastAsia="ko-KR"/>
              </w:rPr>
            </w:pPr>
            <w:r w:rsidRPr="00D86249">
              <w:rPr>
                <w:rFonts w:eastAsia="Batang"/>
                <w:sz w:val="20"/>
                <w:lang w:val="en-GB" w:eastAsia="ko-KR"/>
              </w:rPr>
              <w:t>5,6 bit/s/Hz DL</w:t>
            </w:r>
          </w:p>
        </w:tc>
        <w:tc>
          <w:tcPr>
            <w:tcW w:w="1644" w:type="dxa"/>
          </w:tcPr>
          <w:p w14:paraId="4E3C9668" w14:textId="77777777" w:rsidR="008F462A" w:rsidRPr="00D86249" w:rsidRDefault="008F462A" w:rsidP="00637020">
            <w:pPr>
              <w:pStyle w:val="Tabletext"/>
              <w:jc w:val="left"/>
              <w:rPr>
                <w:rFonts w:eastAsia="Batang"/>
                <w:sz w:val="20"/>
                <w:lang w:val="en-GB" w:eastAsia="ko-KR"/>
              </w:rPr>
            </w:pPr>
            <w:r w:rsidRPr="00D86249">
              <w:rPr>
                <w:rFonts w:eastAsia="Batang"/>
                <w:sz w:val="20"/>
                <w:lang w:val="en-GB" w:eastAsia="ko-KR"/>
              </w:rPr>
              <w:t>15 bit/s/Hz UL; 40 bit/s/Hz DL</w:t>
            </w:r>
          </w:p>
        </w:tc>
        <w:tc>
          <w:tcPr>
            <w:tcW w:w="1644" w:type="dxa"/>
          </w:tcPr>
          <w:p w14:paraId="0562FC89" w14:textId="77777777" w:rsidR="008F462A" w:rsidRPr="00BC7AA0" w:rsidRDefault="008F462A" w:rsidP="00637020">
            <w:pPr>
              <w:pStyle w:val="Tabletext"/>
              <w:jc w:val="left"/>
              <w:rPr>
                <w:rFonts w:eastAsia="Batang"/>
                <w:sz w:val="20"/>
                <w:lang w:val="es-ES_tradnl" w:eastAsia="ko-KR"/>
              </w:rPr>
            </w:pPr>
            <w:r w:rsidRPr="00BC7AA0">
              <w:rPr>
                <w:rFonts w:eastAsia="Batang"/>
                <w:sz w:val="20"/>
                <w:lang w:val="es-ES_tradnl" w:eastAsia="ko-KR"/>
              </w:rPr>
              <w:t>Funcionamiento LTE en banda:</w:t>
            </w:r>
          </w:p>
          <w:p w14:paraId="417EC4B3" w14:textId="77777777" w:rsidR="008F462A" w:rsidRPr="00BC7AA0" w:rsidRDefault="008F462A" w:rsidP="00637020">
            <w:pPr>
              <w:pStyle w:val="Tabletext"/>
              <w:jc w:val="left"/>
              <w:rPr>
                <w:rFonts w:eastAsia="Batang"/>
                <w:sz w:val="20"/>
                <w:lang w:val="es-ES_tradnl" w:eastAsia="ko-KR"/>
              </w:rPr>
            </w:pPr>
            <w:r w:rsidRPr="00BC7AA0">
              <w:rPr>
                <w:rFonts w:eastAsia="Batang"/>
                <w:sz w:val="20"/>
                <w:lang w:val="es-ES_tradnl" w:eastAsia="ko-KR"/>
              </w:rPr>
              <w:t>1,56 bit/s/Hz</w:t>
            </w:r>
          </w:p>
          <w:p w14:paraId="374CD1F5" w14:textId="77777777" w:rsidR="008F462A" w:rsidRPr="00BC7AA0" w:rsidRDefault="008F462A" w:rsidP="00637020">
            <w:pPr>
              <w:pStyle w:val="Tabletext"/>
              <w:jc w:val="left"/>
              <w:rPr>
                <w:rFonts w:eastAsia="Batang"/>
                <w:sz w:val="20"/>
                <w:lang w:val="es-ES_tradnl" w:eastAsia="ko-KR"/>
              </w:rPr>
            </w:pPr>
            <w:r w:rsidRPr="00BC7AA0">
              <w:rPr>
                <w:rFonts w:eastAsia="Batang"/>
                <w:sz w:val="20"/>
                <w:lang w:val="es-ES_tradnl" w:eastAsia="ko-KR"/>
              </w:rPr>
              <w:t>Funcionamiento autónomo:</w:t>
            </w:r>
          </w:p>
          <w:p w14:paraId="191F700F" w14:textId="77777777" w:rsidR="008F462A" w:rsidRPr="00BC7AA0" w:rsidRDefault="008F462A" w:rsidP="00637020">
            <w:pPr>
              <w:pStyle w:val="Tabletext"/>
              <w:jc w:val="left"/>
              <w:rPr>
                <w:rFonts w:eastAsia="Batang"/>
                <w:sz w:val="20"/>
                <w:lang w:val="es-ES_tradnl" w:eastAsia="ko-KR"/>
              </w:rPr>
            </w:pPr>
            <w:r w:rsidRPr="00BC7AA0">
              <w:rPr>
                <w:rFonts w:eastAsia="Batang"/>
                <w:sz w:val="20"/>
                <w:lang w:val="es-ES_tradnl" w:eastAsia="ko-KR"/>
              </w:rPr>
              <w:t>1,56 bit/s/Hz</w:t>
            </w:r>
          </w:p>
        </w:tc>
        <w:tc>
          <w:tcPr>
            <w:tcW w:w="1644" w:type="dxa"/>
          </w:tcPr>
          <w:p w14:paraId="661AB0EF" w14:textId="77777777" w:rsidR="008F462A" w:rsidRPr="00BC7AA0" w:rsidRDefault="008F462A" w:rsidP="00637020">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Funcionamiento LTE en banda:</w:t>
            </w:r>
          </w:p>
          <w:p w14:paraId="2902B796" w14:textId="77777777" w:rsidR="008F462A" w:rsidRPr="00BC7AA0" w:rsidRDefault="008F462A" w:rsidP="00637020">
            <w:pPr>
              <w:pStyle w:val="Tabletext"/>
              <w:jc w:val="left"/>
              <w:rPr>
                <w:rFonts w:eastAsia="Batang"/>
                <w:sz w:val="20"/>
                <w:lang w:val="es-ES_tradnl" w:eastAsia="ko-KR"/>
              </w:rPr>
            </w:pPr>
            <w:r w:rsidRPr="00BC7AA0">
              <w:rPr>
                <w:rFonts w:eastAsia="Batang"/>
                <w:sz w:val="20"/>
                <w:lang w:val="es-ES_tradnl" w:eastAsia="ko-KR"/>
              </w:rPr>
              <w:t>1,39 bit/s/Hz UL</w:t>
            </w:r>
          </w:p>
          <w:p w14:paraId="6849CB82" w14:textId="77777777" w:rsidR="008F462A" w:rsidRPr="00BC7AA0" w:rsidRDefault="008F462A" w:rsidP="00637020">
            <w:pPr>
              <w:pStyle w:val="Tabletext"/>
              <w:jc w:val="left"/>
              <w:rPr>
                <w:rFonts w:eastAsia="Batang"/>
                <w:sz w:val="20"/>
                <w:lang w:val="es-ES_tradnl" w:eastAsia="ko-KR"/>
              </w:rPr>
            </w:pPr>
            <w:r w:rsidRPr="00BC7AA0">
              <w:rPr>
                <w:rFonts w:eastAsia="Batang"/>
                <w:sz w:val="20"/>
                <w:lang w:val="es-ES_tradnl" w:eastAsia="ko-KR"/>
              </w:rPr>
              <w:t>0,94 bit/s/Hz DL</w:t>
            </w:r>
          </w:p>
          <w:p w14:paraId="72112825" w14:textId="77777777" w:rsidR="008F462A" w:rsidRPr="00BC7AA0" w:rsidRDefault="008F462A" w:rsidP="00637020">
            <w:pPr>
              <w:pStyle w:val="Tabletext"/>
              <w:jc w:val="left"/>
              <w:rPr>
                <w:rFonts w:eastAsia="Batang"/>
                <w:sz w:val="20"/>
                <w:lang w:val="es-ES_tradnl" w:eastAsia="ko-KR"/>
              </w:rPr>
            </w:pPr>
            <w:r w:rsidRPr="00BC7AA0">
              <w:rPr>
                <w:rFonts w:eastAsia="Batang"/>
                <w:sz w:val="20"/>
                <w:lang w:val="es-ES_tradnl" w:eastAsia="ko-KR"/>
              </w:rPr>
              <w:t>Funcionamiento autónomo:</w:t>
            </w:r>
          </w:p>
          <w:p w14:paraId="173DFF31" w14:textId="77777777" w:rsidR="008F462A" w:rsidRPr="00D86249" w:rsidRDefault="008F462A" w:rsidP="00637020">
            <w:pPr>
              <w:pStyle w:val="Tabletext"/>
              <w:jc w:val="left"/>
              <w:rPr>
                <w:rFonts w:eastAsia="Batang"/>
                <w:sz w:val="20"/>
                <w:lang w:val="en-GB" w:eastAsia="ko-KR"/>
              </w:rPr>
            </w:pPr>
            <w:r w:rsidRPr="00D86249">
              <w:rPr>
                <w:rFonts w:eastAsia="Batang"/>
                <w:sz w:val="20"/>
                <w:lang w:val="en-GB" w:eastAsia="ko-KR"/>
              </w:rPr>
              <w:t>1,25 bit/s/Hz UL</w:t>
            </w:r>
          </w:p>
          <w:p w14:paraId="4073B612" w14:textId="77777777" w:rsidR="008F462A" w:rsidRPr="00D86249" w:rsidRDefault="008F462A" w:rsidP="00637020">
            <w:pPr>
              <w:pStyle w:val="Tabletext"/>
              <w:jc w:val="left"/>
              <w:rPr>
                <w:rFonts w:eastAsia="Batang"/>
                <w:sz w:val="20"/>
                <w:lang w:val="en-GB" w:eastAsia="ko-KR"/>
              </w:rPr>
            </w:pPr>
            <w:r w:rsidRPr="00D86249">
              <w:rPr>
                <w:rFonts w:eastAsia="Batang"/>
                <w:sz w:val="20"/>
                <w:lang w:val="en-GB" w:eastAsia="ko-KR"/>
              </w:rPr>
              <w:t>1,13 bit/s/Hz DL</w:t>
            </w:r>
          </w:p>
        </w:tc>
      </w:tr>
      <w:tr w:rsidR="002113E3" w:rsidRPr="00BC7AA0" w14:paraId="5C9EE19B" w14:textId="77777777" w:rsidTr="00334A17">
        <w:trPr>
          <w:cantSplit/>
          <w:jc w:val="center"/>
        </w:trPr>
        <w:tc>
          <w:tcPr>
            <w:tcW w:w="1701" w:type="dxa"/>
            <w:noWrap/>
          </w:tcPr>
          <w:p w14:paraId="0EE6D241" w14:textId="77777777" w:rsidR="002113E3" w:rsidRPr="00BC7AA0" w:rsidRDefault="002113E3" w:rsidP="00637020">
            <w:pPr>
              <w:pStyle w:val="Tabletext"/>
              <w:jc w:val="left"/>
              <w:rPr>
                <w:rFonts w:eastAsia="Batang"/>
                <w:sz w:val="20"/>
                <w:lang w:val="es-ES_tradnl" w:eastAsia="ko-KR"/>
              </w:rPr>
            </w:pPr>
            <w:r w:rsidRPr="00BC7AA0">
              <w:rPr>
                <w:rFonts w:eastAsia="Batang"/>
                <w:sz w:val="20"/>
                <w:lang w:val="es-ES_tradnl" w:eastAsia="ko-KR"/>
              </w:rPr>
              <w:t>Eficiencia espectral media de célula</w:t>
            </w:r>
          </w:p>
        </w:tc>
        <w:tc>
          <w:tcPr>
            <w:tcW w:w="1361" w:type="dxa"/>
          </w:tcPr>
          <w:p w14:paraId="481CB013" w14:textId="6EE932D2" w:rsidR="002113E3" w:rsidRPr="00BC7AA0" w:rsidRDefault="002113E3" w:rsidP="00637020">
            <w:pPr>
              <w:pStyle w:val="Tabletext"/>
              <w:jc w:val="left"/>
              <w:rPr>
                <w:rFonts w:eastAsia="Batang"/>
                <w:sz w:val="20"/>
                <w:lang w:val="es-ES_tradnl" w:eastAsia="ko-KR"/>
              </w:rPr>
            </w:pPr>
            <w:r w:rsidRPr="00BC7AA0">
              <w:rPr>
                <w:rFonts w:eastAsia="Batang"/>
                <w:sz w:val="20"/>
                <w:lang w:val="es-ES_tradnl" w:eastAsia="ko-KR"/>
              </w:rPr>
              <w:t>bits/s/Hz/</w:t>
            </w:r>
            <w:r w:rsidR="00637020" w:rsidRPr="00BC7AA0">
              <w:rPr>
                <w:rFonts w:eastAsia="Batang"/>
                <w:sz w:val="20"/>
                <w:lang w:val="es-ES_tradnl" w:eastAsia="ko-KR"/>
              </w:rPr>
              <w:br/>
            </w:r>
            <w:r w:rsidRPr="00BC7AA0">
              <w:rPr>
                <w:rFonts w:eastAsia="Batang"/>
                <w:sz w:val="20"/>
                <w:lang w:val="es-ES_tradnl" w:eastAsia="ko-KR"/>
              </w:rPr>
              <w:t>célula</w:t>
            </w:r>
          </w:p>
        </w:tc>
        <w:tc>
          <w:tcPr>
            <w:tcW w:w="1644" w:type="dxa"/>
            <w:noWrap/>
          </w:tcPr>
          <w:p w14:paraId="0F9BA60B" w14:textId="77777777" w:rsidR="002113E3" w:rsidRPr="00BC7AA0" w:rsidRDefault="002113E3" w:rsidP="00637020">
            <w:pPr>
              <w:pStyle w:val="Tabletext"/>
              <w:jc w:val="left"/>
              <w:rPr>
                <w:rFonts w:eastAsia="Batang"/>
                <w:sz w:val="20"/>
                <w:lang w:val="es-ES_tradnl" w:eastAsia="ko-KR"/>
              </w:rPr>
            </w:pPr>
            <w:r w:rsidRPr="00D86249">
              <w:rPr>
                <w:rFonts w:eastAsia="Batang"/>
                <w:sz w:val="20"/>
                <w:lang w:val="en-GB" w:eastAsia="ko-KR"/>
              </w:rPr>
              <w:t>1,1760 Mbit/s/</w:t>
            </w:r>
            <w:r w:rsidRPr="00D86249">
              <w:rPr>
                <w:rFonts w:eastAsia="Batang"/>
                <w:sz w:val="20"/>
                <w:lang w:val="en-GB" w:eastAsia="ko-KR"/>
              </w:rPr>
              <w:br/>
              <w:t xml:space="preserve">MHz/célula (Veh. </w:t>
            </w:r>
            <w:r w:rsidRPr="00BC7AA0">
              <w:rPr>
                <w:rFonts w:eastAsia="Batang"/>
                <w:sz w:val="20"/>
                <w:lang w:val="es-ES_tradnl" w:eastAsia="ko-KR"/>
              </w:rPr>
              <w:t>A50) (EGPRS)</w:t>
            </w:r>
          </w:p>
        </w:tc>
        <w:tc>
          <w:tcPr>
            <w:tcW w:w="1644" w:type="dxa"/>
          </w:tcPr>
          <w:p w14:paraId="613D9F01" w14:textId="77777777" w:rsidR="002113E3" w:rsidRPr="00BC7AA0" w:rsidRDefault="002113E3" w:rsidP="00637020">
            <w:pPr>
              <w:pStyle w:val="Tabletext"/>
              <w:jc w:val="left"/>
              <w:rPr>
                <w:rFonts w:eastAsia="Batang"/>
                <w:sz w:val="20"/>
                <w:lang w:val="es-ES_tradnl" w:eastAsia="ko-KR"/>
              </w:rPr>
            </w:pPr>
            <w:r w:rsidRPr="00BC7AA0">
              <w:rPr>
                <w:rFonts w:eastAsia="Batang"/>
                <w:sz w:val="20"/>
                <w:lang w:val="es-ES_tradnl" w:eastAsia="ko-KR"/>
              </w:rPr>
              <w:t>Dependiendo del escenario de despliegue</w:t>
            </w:r>
          </w:p>
        </w:tc>
        <w:tc>
          <w:tcPr>
            <w:tcW w:w="1644" w:type="dxa"/>
          </w:tcPr>
          <w:p w14:paraId="1409CD3F" w14:textId="77777777" w:rsidR="002113E3" w:rsidRPr="00BC7AA0" w:rsidRDefault="002113E3" w:rsidP="00637020">
            <w:pPr>
              <w:pStyle w:val="Tabletext"/>
              <w:jc w:val="left"/>
              <w:rPr>
                <w:rFonts w:eastAsia="Batang"/>
                <w:sz w:val="20"/>
                <w:lang w:val="es-ES_tradnl" w:eastAsia="ko-KR"/>
              </w:rPr>
            </w:pPr>
            <w:r w:rsidRPr="00BC7AA0">
              <w:rPr>
                <w:rFonts w:eastAsia="Batang"/>
                <w:sz w:val="20"/>
                <w:lang w:val="es-ES_tradnl" w:eastAsia="ko-KR"/>
              </w:rPr>
              <w:t>0,67 DL (con diversidad); 0,47 UL (peatón A)</w:t>
            </w:r>
          </w:p>
        </w:tc>
        <w:tc>
          <w:tcPr>
            <w:tcW w:w="1644" w:type="dxa"/>
          </w:tcPr>
          <w:p w14:paraId="5713A23B" w14:textId="77777777" w:rsidR="002113E3" w:rsidRPr="00BC7AA0" w:rsidRDefault="002113E3" w:rsidP="00637020">
            <w:pPr>
              <w:pStyle w:val="Tabletext"/>
              <w:jc w:val="left"/>
              <w:rPr>
                <w:rFonts w:eastAsia="Batang"/>
                <w:sz w:val="20"/>
                <w:lang w:val="es-ES_tradnl" w:eastAsia="ko-KR"/>
              </w:rPr>
            </w:pPr>
            <w:r w:rsidRPr="00BC7AA0">
              <w:rPr>
                <w:rFonts w:eastAsia="Batang"/>
                <w:sz w:val="20"/>
                <w:lang w:val="es-ES_tradnl" w:eastAsia="ko-KR"/>
              </w:rPr>
              <w:t>Dependiendo de la situación de despliegue, los ejemplos de gamas de valores son 1,1-1,6 DL; 0,7-2,3 UL</w:t>
            </w:r>
          </w:p>
        </w:tc>
        <w:tc>
          <w:tcPr>
            <w:tcW w:w="1644" w:type="dxa"/>
          </w:tcPr>
          <w:p w14:paraId="2743A20D" w14:textId="77777777" w:rsidR="002113E3" w:rsidRPr="00BC7AA0" w:rsidRDefault="002113E3" w:rsidP="00637020">
            <w:pPr>
              <w:pStyle w:val="Tabletext"/>
              <w:jc w:val="left"/>
              <w:rPr>
                <w:rFonts w:eastAsia="Batang"/>
                <w:sz w:val="20"/>
                <w:lang w:val="es-ES_tradnl" w:eastAsia="ko-KR"/>
              </w:rPr>
            </w:pPr>
            <w:r w:rsidRPr="00BC7AA0">
              <w:rPr>
                <w:rFonts w:eastAsia="Batang"/>
                <w:sz w:val="20"/>
                <w:lang w:val="es-ES_tradnl" w:eastAsia="ko-KR"/>
              </w:rPr>
              <w:t>Dependiendo de la situación de despliegue, los ejemplos de gamas de valores son 1,8-3,2 DL; 0,7-1,05 UL para la versión 8</w:t>
            </w:r>
          </w:p>
        </w:tc>
        <w:tc>
          <w:tcPr>
            <w:tcW w:w="1644" w:type="dxa"/>
          </w:tcPr>
          <w:p w14:paraId="68ACA6C9" w14:textId="77777777" w:rsidR="002113E3" w:rsidRPr="00BC7AA0" w:rsidRDefault="002113E3" w:rsidP="00637020">
            <w:pPr>
              <w:pStyle w:val="Tabletext"/>
              <w:jc w:val="left"/>
              <w:rPr>
                <w:rFonts w:eastAsia="Batang"/>
                <w:sz w:val="20"/>
                <w:lang w:val="es-ES_tradnl" w:eastAsia="ko-KR"/>
              </w:rPr>
            </w:pPr>
            <w:r w:rsidRPr="00BC7AA0">
              <w:rPr>
                <w:sz w:val="20"/>
                <w:lang w:val="es-ES_tradnl"/>
              </w:rPr>
              <w:t>Dependiendo del escenario de despliegue</w:t>
            </w:r>
          </w:p>
        </w:tc>
        <w:tc>
          <w:tcPr>
            <w:tcW w:w="1644" w:type="dxa"/>
          </w:tcPr>
          <w:p w14:paraId="42875399" w14:textId="77777777" w:rsidR="002113E3" w:rsidRPr="00BC7AA0" w:rsidRDefault="002113E3" w:rsidP="00637020">
            <w:pPr>
              <w:pStyle w:val="Tabletext"/>
              <w:keepLines/>
              <w:tabs>
                <w:tab w:val="left" w:leader="dot" w:pos="7938"/>
                <w:tab w:val="center" w:pos="9526"/>
              </w:tabs>
              <w:jc w:val="left"/>
              <w:rPr>
                <w:rFonts w:eastAsia="Batang"/>
                <w:sz w:val="20"/>
                <w:lang w:val="es-ES_tradnl" w:eastAsia="ko-KR"/>
              </w:rPr>
            </w:pPr>
            <w:r w:rsidRPr="00BC7AA0">
              <w:rPr>
                <w:sz w:val="20"/>
                <w:lang w:val="es-ES_tradnl"/>
              </w:rPr>
              <w:t>Dependiendo del escenario de despliegue</w:t>
            </w:r>
          </w:p>
        </w:tc>
      </w:tr>
      <w:tr w:rsidR="002113E3" w:rsidRPr="00BC7AA0" w14:paraId="5C1A5D93" w14:textId="77777777" w:rsidTr="00334A17">
        <w:trPr>
          <w:cantSplit/>
          <w:jc w:val="center"/>
        </w:trPr>
        <w:tc>
          <w:tcPr>
            <w:tcW w:w="1701" w:type="dxa"/>
            <w:noWrap/>
          </w:tcPr>
          <w:p w14:paraId="5641ED05" w14:textId="77777777" w:rsidR="002113E3" w:rsidRPr="00BC7AA0" w:rsidRDefault="002113E3" w:rsidP="00637020">
            <w:pPr>
              <w:pStyle w:val="Tabletext"/>
              <w:jc w:val="left"/>
              <w:rPr>
                <w:rFonts w:eastAsia="Batang"/>
                <w:sz w:val="20"/>
                <w:lang w:val="es-ES_tradnl" w:eastAsia="ko-KR"/>
              </w:rPr>
            </w:pPr>
            <w:r w:rsidRPr="00BC7AA0">
              <w:rPr>
                <w:rFonts w:eastAsia="Batang"/>
                <w:sz w:val="20"/>
                <w:lang w:val="es-ES_tradnl" w:eastAsia="ko-KR"/>
              </w:rPr>
              <w:t>Duración de trama</w:t>
            </w:r>
          </w:p>
        </w:tc>
        <w:tc>
          <w:tcPr>
            <w:tcW w:w="1361" w:type="dxa"/>
          </w:tcPr>
          <w:p w14:paraId="3A2EC05E" w14:textId="77777777" w:rsidR="002113E3" w:rsidRPr="00BC7AA0" w:rsidRDefault="002113E3" w:rsidP="00637020">
            <w:pPr>
              <w:pStyle w:val="Tabletext"/>
              <w:jc w:val="left"/>
              <w:rPr>
                <w:rFonts w:eastAsia="Batang"/>
                <w:sz w:val="20"/>
                <w:lang w:val="es-ES_tradnl" w:eastAsia="ko-KR"/>
              </w:rPr>
            </w:pPr>
            <w:r w:rsidRPr="00BC7AA0">
              <w:rPr>
                <w:rFonts w:eastAsia="Batang"/>
                <w:sz w:val="20"/>
                <w:lang w:val="es-ES_tradnl" w:eastAsia="ko-KR"/>
              </w:rPr>
              <w:t>ms</w:t>
            </w:r>
          </w:p>
        </w:tc>
        <w:tc>
          <w:tcPr>
            <w:tcW w:w="1644" w:type="dxa"/>
            <w:noWrap/>
          </w:tcPr>
          <w:p w14:paraId="2E96B10A" w14:textId="77777777" w:rsidR="002113E3" w:rsidRPr="00BC7AA0" w:rsidRDefault="002113E3" w:rsidP="00637020">
            <w:pPr>
              <w:pStyle w:val="Tabletext"/>
              <w:jc w:val="left"/>
              <w:rPr>
                <w:rFonts w:eastAsia="Batang"/>
                <w:sz w:val="20"/>
                <w:lang w:val="es-ES_tradnl" w:eastAsia="ko-KR"/>
              </w:rPr>
            </w:pPr>
            <w:r w:rsidRPr="00BC7AA0">
              <w:rPr>
                <w:rFonts w:eastAsia="Batang"/>
                <w:sz w:val="20"/>
                <w:lang w:val="es-ES_tradnl" w:eastAsia="ko-KR"/>
              </w:rPr>
              <w:t>120/26 ms</w:t>
            </w:r>
          </w:p>
          <w:p w14:paraId="66128CC5" w14:textId="77777777" w:rsidR="002113E3" w:rsidRPr="00BC7AA0" w:rsidRDefault="002113E3" w:rsidP="00637020">
            <w:pPr>
              <w:pStyle w:val="Tabletext"/>
              <w:jc w:val="left"/>
              <w:rPr>
                <w:rFonts w:eastAsia="Batang"/>
                <w:sz w:val="20"/>
                <w:lang w:val="es-ES_tradnl" w:eastAsia="ko-KR"/>
              </w:rPr>
            </w:pPr>
            <w:r w:rsidRPr="00BC7AA0">
              <w:rPr>
                <w:rFonts w:eastAsia="Batang"/>
                <w:sz w:val="20"/>
                <w:lang w:val="es-ES_tradnl" w:eastAsia="ko-KR"/>
              </w:rPr>
              <w:t>GPRS de trama TDMA:</w:t>
            </w:r>
          </w:p>
          <w:p w14:paraId="70AF4DFC" w14:textId="77777777" w:rsidR="002113E3" w:rsidRPr="00D86249" w:rsidRDefault="002113E3" w:rsidP="00637020">
            <w:pPr>
              <w:pStyle w:val="Tabletext"/>
              <w:jc w:val="left"/>
              <w:rPr>
                <w:rFonts w:eastAsia="Batang"/>
                <w:sz w:val="20"/>
                <w:lang w:val="en-GB" w:eastAsia="ko-KR"/>
              </w:rPr>
            </w:pPr>
            <w:r w:rsidRPr="00D86249">
              <w:rPr>
                <w:rFonts w:eastAsia="Batang"/>
                <w:sz w:val="20"/>
                <w:lang w:val="en-GB" w:eastAsia="ko-KR"/>
              </w:rPr>
              <w:t>20 ms TTI</w:t>
            </w:r>
          </w:p>
          <w:p w14:paraId="104FB662" w14:textId="27654A72" w:rsidR="002113E3" w:rsidRPr="00D86249" w:rsidRDefault="002113E3" w:rsidP="00637020">
            <w:pPr>
              <w:pStyle w:val="Tabletext"/>
              <w:jc w:val="left"/>
              <w:rPr>
                <w:rFonts w:eastAsia="Batang"/>
                <w:sz w:val="20"/>
                <w:lang w:val="en-GB" w:eastAsia="ko-KR"/>
              </w:rPr>
            </w:pPr>
            <w:r w:rsidRPr="00D86249">
              <w:rPr>
                <w:rFonts w:eastAsia="Batang"/>
                <w:sz w:val="20"/>
                <w:lang w:val="en-GB" w:eastAsia="ko-KR"/>
              </w:rPr>
              <w:t>EGPRS/</w:t>
            </w:r>
            <w:r w:rsidR="00637020" w:rsidRPr="00D86249">
              <w:rPr>
                <w:rFonts w:eastAsia="Batang"/>
                <w:sz w:val="20"/>
                <w:lang w:val="en-GB" w:eastAsia="ko-KR"/>
              </w:rPr>
              <w:br/>
            </w:r>
            <w:r w:rsidRPr="00D86249">
              <w:rPr>
                <w:rFonts w:eastAsia="Batang"/>
                <w:sz w:val="20"/>
                <w:lang w:val="en-GB" w:eastAsia="ko-KR"/>
              </w:rPr>
              <w:t>EGPRS2</w:t>
            </w:r>
            <w:r w:rsidR="00637020" w:rsidRPr="00D86249">
              <w:rPr>
                <w:rFonts w:eastAsia="Batang"/>
                <w:sz w:val="20"/>
                <w:lang w:val="en-GB" w:eastAsia="ko-KR"/>
              </w:rPr>
              <w:noBreakHyphen/>
            </w:r>
            <w:r w:rsidRPr="00D86249">
              <w:rPr>
                <w:rFonts w:eastAsia="Batang"/>
                <w:sz w:val="20"/>
                <w:lang w:val="en-GB" w:eastAsia="ko-KR"/>
              </w:rPr>
              <w:t>A:</w:t>
            </w:r>
          </w:p>
          <w:p w14:paraId="5D148E90" w14:textId="77777777" w:rsidR="002113E3" w:rsidRPr="00BC7AA0" w:rsidRDefault="002113E3" w:rsidP="00637020">
            <w:pPr>
              <w:pStyle w:val="Tabletext"/>
              <w:jc w:val="left"/>
              <w:rPr>
                <w:rFonts w:eastAsia="Batang"/>
                <w:sz w:val="20"/>
                <w:lang w:val="es-ES_tradnl" w:eastAsia="ko-KR"/>
              </w:rPr>
            </w:pPr>
            <w:r w:rsidRPr="00BC7AA0">
              <w:rPr>
                <w:rFonts w:eastAsia="Batang"/>
                <w:sz w:val="20"/>
                <w:lang w:val="es-ES_tradnl" w:eastAsia="ko-KR"/>
              </w:rPr>
              <w:t>10, 20 ms TTI</w:t>
            </w:r>
          </w:p>
        </w:tc>
        <w:tc>
          <w:tcPr>
            <w:tcW w:w="1644" w:type="dxa"/>
          </w:tcPr>
          <w:p w14:paraId="78AE16A8" w14:textId="77777777" w:rsidR="002113E3" w:rsidRPr="00BC7AA0" w:rsidRDefault="002113E3" w:rsidP="00637020">
            <w:pPr>
              <w:pStyle w:val="Tabletext"/>
              <w:jc w:val="left"/>
              <w:rPr>
                <w:rFonts w:eastAsia="Batang"/>
                <w:sz w:val="20"/>
                <w:lang w:val="es-ES_tradnl" w:eastAsia="ko-KR"/>
              </w:rPr>
            </w:pPr>
            <w:r w:rsidRPr="00BC7AA0">
              <w:rPr>
                <w:rFonts w:eastAsia="Batang"/>
                <w:sz w:val="20"/>
                <w:lang w:val="es-ES_tradnl" w:eastAsia="ko-KR"/>
              </w:rPr>
              <w:t>20-80 ms TTI</w:t>
            </w:r>
          </w:p>
        </w:tc>
        <w:tc>
          <w:tcPr>
            <w:tcW w:w="1644" w:type="dxa"/>
          </w:tcPr>
          <w:p w14:paraId="49A81DE5" w14:textId="77777777" w:rsidR="002113E3" w:rsidRPr="00BC7AA0" w:rsidRDefault="002113E3" w:rsidP="00637020">
            <w:pPr>
              <w:pStyle w:val="Tabletext"/>
              <w:jc w:val="left"/>
              <w:rPr>
                <w:rFonts w:eastAsia="Batang"/>
                <w:sz w:val="20"/>
                <w:lang w:val="es-ES_tradnl" w:eastAsia="ko-KR"/>
              </w:rPr>
            </w:pPr>
            <w:r w:rsidRPr="00BC7AA0">
              <w:rPr>
                <w:rFonts w:eastAsia="Batang"/>
                <w:sz w:val="20"/>
                <w:lang w:val="es-ES_tradnl" w:eastAsia="ko-KR"/>
              </w:rPr>
              <w:t>10 ms (2 ms TTI)</w:t>
            </w:r>
          </w:p>
        </w:tc>
        <w:tc>
          <w:tcPr>
            <w:tcW w:w="1644" w:type="dxa"/>
          </w:tcPr>
          <w:p w14:paraId="518FC590" w14:textId="77777777" w:rsidR="002113E3" w:rsidRPr="00BC7AA0" w:rsidRDefault="002113E3" w:rsidP="00637020">
            <w:pPr>
              <w:pStyle w:val="Tabletext"/>
              <w:jc w:val="left"/>
              <w:rPr>
                <w:rFonts w:eastAsia="Batang"/>
                <w:sz w:val="20"/>
                <w:lang w:val="es-ES_tradnl" w:eastAsia="ko-KR"/>
              </w:rPr>
            </w:pPr>
            <w:r w:rsidRPr="00BC7AA0">
              <w:rPr>
                <w:rFonts w:eastAsia="Batang"/>
                <w:sz w:val="20"/>
                <w:lang w:val="es-ES_tradnl" w:eastAsia="ko-KR"/>
              </w:rPr>
              <w:t>10 ms (2 ms TTI)</w:t>
            </w:r>
          </w:p>
        </w:tc>
        <w:tc>
          <w:tcPr>
            <w:tcW w:w="1644" w:type="dxa"/>
          </w:tcPr>
          <w:p w14:paraId="139B0A52" w14:textId="77777777" w:rsidR="002113E3" w:rsidRPr="00BC7AA0" w:rsidRDefault="002113E3" w:rsidP="00637020">
            <w:pPr>
              <w:pStyle w:val="Tabletext"/>
              <w:jc w:val="left"/>
              <w:rPr>
                <w:rFonts w:eastAsia="Batang"/>
                <w:sz w:val="20"/>
                <w:lang w:val="es-ES_tradnl" w:eastAsia="ko-KR"/>
              </w:rPr>
            </w:pPr>
            <w:r w:rsidRPr="00BC7AA0">
              <w:rPr>
                <w:rFonts w:eastAsia="Batang"/>
                <w:sz w:val="20"/>
                <w:lang w:val="es-ES_tradnl" w:eastAsia="ko-KR"/>
              </w:rPr>
              <w:t>10 ms (1 ms TTI)</w:t>
            </w:r>
          </w:p>
        </w:tc>
        <w:tc>
          <w:tcPr>
            <w:tcW w:w="1644" w:type="dxa"/>
          </w:tcPr>
          <w:p w14:paraId="3DE79992" w14:textId="77777777" w:rsidR="002113E3" w:rsidRPr="00BC7AA0" w:rsidRDefault="002113E3" w:rsidP="00637020">
            <w:pPr>
              <w:pStyle w:val="Tabletext"/>
              <w:jc w:val="left"/>
              <w:rPr>
                <w:sz w:val="20"/>
                <w:lang w:val="es-ES_tradnl"/>
              </w:rPr>
            </w:pPr>
            <w:r w:rsidRPr="00BC7AA0">
              <w:rPr>
                <w:rFonts w:eastAsia="Batang"/>
                <w:sz w:val="20"/>
                <w:lang w:val="es-ES_tradnl" w:eastAsia="ko-KR"/>
              </w:rPr>
              <w:t>10 ms (1 ms TTI)</w:t>
            </w:r>
          </w:p>
        </w:tc>
        <w:tc>
          <w:tcPr>
            <w:tcW w:w="1644" w:type="dxa"/>
          </w:tcPr>
          <w:p w14:paraId="78FB4F33" w14:textId="77777777" w:rsidR="002113E3" w:rsidRPr="00BC7AA0" w:rsidRDefault="002113E3" w:rsidP="00637020">
            <w:pPr>
              <w:pStyle w:val="Tabletext"/>
              <w:keepLines/>
              <w:tabs>
                <w:tab w:val="left" w:leader="dot" w:pos="7938"/>
                <w:tab w:val="center" w:pos="9526"/>
              </w:tabs>
              <w:jc w:val="left"/>
              <w:rPr>
                <w:sz w:val="20"/>
                <w:lang w:val="es-ES_tradnl"/>
              </w:rPr>
            </w:pPr>
            <w:r w:rsidRPr="00BC7AA0">
              <w:rPr>
                <w:rFonts w:eastAsia="Batang"/>
                <w:sz w:val="20"/>
                <w:lang w:val="es-ES_tradnl" w:eastAsia="ko-KR"/>
              </w:rPr>
              <w:t>10 ms (1 ms TTI mínimo)</w:t>
            </w:r>
          </w:p>
        </w:tc>
      </w:tr>
    </w:tbl>
    <w:p w14:paraId="036464B7" w14:textId="3C134716" w:rsidR="00FF7D06" w:rsidRPr="00BC7AA0" w:rsidRDefault="00FF7D06" w:rsidP="00FF7D06">
      <w:pPr>
        <w:pStyle w:val="Tablefin"/>
        <w:rPr>
          <w:lang w:val="es-ES_tradnl"/>
        </w:rPr>
      </w:pPr>
    </w:p>
    <w:p w14:paraId="16813EE9" w14:textId="77777777" w:rsidR="00FF7D06" w:rsidRPr="00BC7AA0" w:rsidRDefault="00FF7D06" w:rsidP="00FF7D06">
      <w:pPr>
        <w:pStyle w:val="TableNo"/>
        <w:rPr>
          <w:lang w:val="es-ES_tradnl"/>
        </w:rPr>
      </w:pPr>
      <w:r w:rsidRPr="00BC7AA0">
        <w:rPr>
          <w:lang w:val="es-ES_tradnl"/>
        </w:rPr>
        <w:lastRenderedPageBreak/>
        <w:t>CUADRO A1.7 (</w:t>
      </w:r>
      <w:r w:rsidRPr="00BC7AA0">
        <w:rPr>
          <w:i/>
          <w:iCs/>
          <w:lang w:val="es-ES_tradnl"/>
        </w:rPr>
        <w:t>continuación</w:t>
      </w:r>
      <w:r w:rsidRPr="00BC7AA0">
        <w:rPr>
          <w:lang w:val="es-ES_tradnl"/>
        </w:rPr>
        <w:t>)</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gridCol w:w="1644"/>
        <w:gridCol w:w="1644"/>
        <w:gridCol w:w="1644"/>
      </w:tblGrid>
      <w:tr w:rsidR="00FF7D06" w:rsidRPr="00BC7AA0" w14:paraId="69E94306" w14:textId="77777777" w:rsidTr="008704E9">
        <w:trPr>
          <w:cantSplit/>
          <w:tblHeader/>
          <w:jc w:val="center"/>
        </w:trPr>
        <w:tc>
          <w:tcPr>
            <w:tcW w:w="1701" w:type="dxa"/>
            <w:noWrap/>
            <w:vAlign w:val="center"/>
            <w:hideMark/>
          </w:tcPr>
          <w:p w14:paraId="7757367A" w14:textId="77777777" w:rsidR="00FF7D06" w:rsidRPr="00BC7AA0" w:rsidRDefault="00FF7D06" w:rsidP="00CD688B">
            <w:pPr>
              <w:pStyle w:val="Tablehead"/>
              <w:rPr>
                <w:rFonts w:eastAsia="Batang"/>
                <w:sz w:val="20"/>
                <w:lang w:val="es-ES_tradnl"/>
              </w:rPr>
            </w:pPr>
            <w:r w:rsidRPr="00BC7AA0">
              <w:rPr>
                <w:rFonts w:eastAsia="Batang"/>
                <w:sz w:val="20"/>
                <w:lang w:val="es-ES_tradnl"/>
              </w:rPr>
              <w:t>Característica de funcionalidad</w:t>
            </w:r>
          </w:p>
        </w:tc>
        <w:tc>
          <w:tcPr>
            <w:tcW w:w="1361" w:type="dxa"/>
            <w:vAlign w:val="center"/>
            <w:hideMark/>
          </w:tcPr>
          <w:p w14:paraId="67D1CB3F" w14:textId="77777777" w:rsidR="00FF7D06" w:rsidRPr="00BC7AA0" w:rsidRDefault="00FF7D06" w:rsidP="00CD688B">
            <w:pPr>
              <w:pStyle w:val="Tablehead"/>
              <w:rPr>
                <w:rFonts w:eastAsia="Batang"/>
                <w:sz w:val="20"/>
                <w:lang w:val="es-ES_tradnl"/>
              </w:rPr>
            </w:pPr>
            <w:r w:rsidRPr="00BC7AA0">
              <w:rPr>
                <w:rFonts w:eastAsia="Batang"/>
                <w:sz w:val="20"/>
                <w:lang w:val="es-ES_tradnl"/>
              </w:rPr>
              <w:t>Unidad de medición</w:t>
            </w:r>
          </w:p>
        </w:tc>
        <w:tc>
          <w:tcPr>
            <w:tcW w:w="1644" w:type="dxa"/>
            <w:noWrap/>
            <w:vAlign w:val="center"/>
            <w:hideMark/>
          </w:tcPr>
          <w:p w14:paraId="766F2380" w14:textId="77777777" w:rsidR="00FF7D06" w:rsidRPr="00BC7AA0" w:rsidRDefault="00FF7D06" w:rsidP="00CD688B">
            <w:pPr>
              <w:pStyle w:val="Tablehead"/>
              <w:rPr>
                <w:rFonts w:eastAsia="Batang"/>
                <w:sz w:val="20"/>
                <w:lang w:val="es-ES_tradnl"/>
              </w:rPr>
            </w:pPr>
            <w:r w:rsidRPr="00BC7AA0">
              <w:rPr>
                <w:rFonts w:eastAsia="Batang"/>
                <w:sz w:val="20"/>
                <w:lang w:val="es-ES_tradnl"/>
              </w:rPr>
              <w:t>GSM/EDGE</w:t>
            </w:r>
          </w:p>
        </w:tc>
        <w:tc>
          <w:tcPr>
            <w:tcW w:w="1644" w:type="dxa"/>
            <w:vAlign w:val="center"/>
          </w:tcPr>
          <w:p w14:paraId="20B1C9C2" w14:textId="77777777" w:rsidR="00FF7D06" w:rsidRPr="00BC7AA0" w:rsidRDefault="00FF7D06" w:rsidP="00CD688B">
            <w:pPr>
              <w:pStyle w:val="Tablehead"/>
              <w:rPr>
                <w:rFonts w:eastAsia="Batang"/>
                <w:sz w:val="20"/>
                <w:lang w:val="es-ES_tradnl"/>
              </w:rPr>
            </w:pPr>
            <w:r w:rsidRPr="00BC7AA0">
              <w:rPr>
                <w:rFonts w:eastAsia="Batang"/>
                <w:sz w:val="20"/>
                <w:lang w:val="es-ES_tradnl"/>
              </w:rPr>
              <w:t>EC-GSM-IoT</w:t>
            </w:r>
          </w:p>
        </w:tc>
        <w:tc>
          <w:tcPr>
            <w:tcW w:w="1644" w:type="dxa"/>
            <w:vAlign w:val="center"/>
            <w:hideMark/>
          </w:tcPr>
          <w:p w14:paraId="5F95CC73" w14:textId="77777777" w:rsidR="00FF7D06" w:rsidRPr="00BC7AA0" w:rsidRDefault="00FF7D06" w:rsidP="00CD688B">
            <w:pPr>
              <w:pStyle w:val="Tablehead"/>
              <w:rPr>
                <w:rFonts w:eastAsia="Batang"/>
                <w:sz w:val="20"/>
                <w:lang w:val="es-ES_tradnl"/>
              </w:rPr>
            </w:pPr>
            <w:r w:rsidRPr="00BC7AA0">
              <w:rPr>
                <w:rFonts w:eastAsia="Batang"/>
                <w:sz w:val="20"/>
                <w:lang w:val="es-ES_tradnl"/>
              </w:rPr>
              <w:t>UMTS</w:t>
            </w:r>
          </w:p>
        </w:tc>
        <w:tc>
          <w:tcPr>
            <w:tcW w:w="1644" w:type="dxa"/>
            <w:noWrap/>
            <w:vAlign w:val="center"/>
            <w:hideMark/>
          </w:tcPr>
          <w:p w14:paraId="10D141BB" w14:textId="77777777" w:rsidR="00FF7D06" w:rsidRPr="00BC7AA0" w:rsidRDefault="00FF7D06" w:rsidP="00CD688B">
            <w:pPr>
              <w:pStyle w:val="Tablehead"/>
              <w:rPr>
                <w:rFonts w:eastAsia="Batang"/>
                <w:sz w:val="20"/>
                <w:lang w:val="es-ES_tradnl"/>
              </w:rPr>
            </w:pPr>
            <w:r w:rsidRPr="00BC7AA0">
              <w:rPr>
                <w:rFonts w:eastAsia="Batang"/>
                <w:sz w:val="20"/>
                <w:lang w:val="es-ES_tradnl"/>
              </w:rPr>
              <w:t>HSPA+</w:t>
            </w:r>
          </w:p>
        </w:tc>
        <w:tc>
          <w:tcPr>
            <w:tcW w:w="1644" w:type="dxa"/>
            <w:vAlign w:val="center"/>
            <w:hideMark/>
          </w:tcPr>
          <w:p w14:paraId="46D35044" w14:textId="77777777" w:rsidR="00FF7D06" w:rsidRPr="00BC7AA0" w:rsidRDefault="00FF7D06" w:rsidP="00CD688B">
            <w:pPr>
              <w:pStyle w:val="Tablehead"/>
              <w:rPr>
                <w:rFonts w:eastAsia="Batang"/>
                <w:sz w:val="20"/>
                <w:lang w:val="es-ES_tradnl"/>
              </w:rPr>
            </w:pPr>
            <w:r w:rsidRPr="00BC7AA0">
              <w:rPr>
                <w:rFonts w:eastAsia="Batang"/>
                <w:sz w:val="20"/>
                <w:lang w:val="es-ES_tradnl"/>
              </w:rPr>
              <w:t>LTE</w:t>
            </w:r>
            <w:r w:rsidRPr="00BC7AA0">
              <w:rPr>
                <w:lang w:val="es-ES_tradnl"/>
              </w:rPr>
              <w:t xml:space="preserve"> </w:t>
            </w:r>
            <w:r w:rsidRPr="00BC7AA0">
              <w:rPr>
                <w:lang w:val="es-ES_tradnl"/>
              </w:rPr>
              <w:br/>
            </w:r>
            <w:r w:rsidRPr="00BC7AA0">
              <w:rPr>
                <w:rFonts w:eastAsia="Batang"/>
                <w:sz w:val="20"/>
                <w:lang w:val="es-ES_tradnl"/>
              </w:rPr>
              <w:t>Advanced Pro</w:t>
            </w:r>
          </w:p>
        </w:tc>
        <w:tc>
          <w:tcPr>
            <w:tcW w:w="1644" w:type="dxa"/>
            <w:vAlign w:val="center"/>
          </w:tcPr>
          <w:p w14:paraId="33BB166C" w14:textId="77777777" w:rsidR="00FF7D06" w:rsidRPr="00BC7AA0" w:rsidRDefault="00FF7D06" w:rsidP="008704E9">
            <w:pPr>
              <w:pStyle w:val="Tablehead"/>
              <w:rPr>
                <w:rFonts w:eastAsia="Batang"/>
                <w:sz w:val="20"/>
                <w:lang w:val="es-ES_tradnl"/>
              </w:rPr>
            </w:pPr>
            <w:r w:rsidRPr="00BC7AA0">
              <w:rPr>
                <w:rFonts w:eastAsia="Batang"/>
                <w:sz w:val="20"/>
                <w:lang w:val="es-ES_tradnl"/>
              </w:rPr>
              <w:t>eMTC</w:t>
            </w:r>
          </w:p>
        </w:tc>
        <w:tc>
          <w:tcPr>
            <w:tcW w:w="1644" w:type="dxa"/>
            <w:vAlign w:val="center"/>
          </w:tcPr>
          <w:p w14:paraId="2B57FF48" w14:textId="77777777" w:rsidR="00FF7D06" w:rsidRPr="00BC7AA0" w:rsidRDefault="00FF7D06" w:rsidP="008704E9">
            <w:pPr>
              <w:pStyle w:val="Tablehead"/>
              <w:rPr>
                <w:rFonts w:eastAsia="Batang"/>
                <w:sz w:val="20"/>
                <w:lang w:val="es-ES_tradnl"/>
              </w:rPr>
            </w:pPr>
            <w:r w:rsidRPr="00BC7AA0">
              <w:rPr>
                <w:rFonts w:eastAsia="Batang"/>
                <w:sz w:val="20"/>
                <w:lang w:val="es-ES_tradnl"/>
              </w:rPr>
              <w:t>NB-IoT</w:t>
            </w:r>
          </w:p>
        </w:tc>
      </w:tr>
      <w:tr w:rsidR="002113E3" w:rsidRPr="00BC7AA0" w14:paraId="6C871C87" w14:textId="77777777" w:rsidTr="00334A17">
        <w:trPr>
          <w:cantSplit/>
          <w:jc w:val="center"/>
        </w:trPr>
        <w:tc>
          <w:tcPr>
            <w:tcW w:w="1701" w:type="dxa"/>
            <w:noWrap/>
          </w:tcPr>
          <w:p w14:paraId="7A84A897" w14:textId="77777777" w:rsidR="002113E3" w:rsidRPr="00BC7AA0" w:rsidRDefault="002113E3" w:rsidP="00D31B98">
            <w:pPr>
              <w:pStyle w:val="Tabletext"/>
              <w:jc w:val="left"/>
              <w:rPr>
                <w:rFonts w:eastAsia="Batang"/>
                <w:sz w:val="20"/>
                <w:lang w:val="es-ES_tradnl" w:eastAsia="ko-KR"/>
              </w:rPr>
            </w:pPr>
            <w:r w:rsidRPr="00BC7AA0">
              <w:rPr>
                <w:rFonts w:eastAsia="Batang"/>
                <w:sz w:val="20"/>
                <w:lang w:val="es-ES_tradnl" w:eastAsia="ko-KR"/>
              </w:rPr>
              <w:t>Tamaño máximo de paquete</w:t>
            </w:r>
          </w:p>
        </w:tc>
        <w:tc>
          <w:tcPr>
            <w:tcW w:w="1361" w:type="dxa"/>
          </w:tcPr>
          <w:p w14:paraId="4E44A10A" w14:textId="77777777" w:rsidR="002113E3" w:rsidRPr="00BC7AA0" w:rsidRDefault="002113E3" w:rsidP="00D31B98">
            <w:pPr>
              <w:pStyle w:val="Tabletext"/>
              <w:jc w:val="left"/>
              <w:rPr>
                <w:rFonts w:eastAsia="Batang"/>
                <w:sz w:val="20"/>
                <w:lang w:val="es-ES_tradnl" w:eastAsia="ko-KR"/>
              </w:rPr>
            </w:pPr>
            <w:r w:rsidRPr="00BC7AA0">
              <w:rPr>
                <w:rFonts w:eastAsia="Batang"/>
                <w:sz w:val="20"/>
                <w:lang w:val="es-ES_tradnl" w:eastAsia="ko-KR"/>
              </w:rPr>
              <w:t>Bytes</w:t>
            </w:r>
          </w:p>
        </w:tc>
        <w:tc>
          <w:tcPr>
            <w:tcW w:w="1644" w:type="dxa"/>
            <w:noWrap/>
          </w:tcPr>
          <w:p w14:paraId="39E2E3F6" w14:textId="53E90A25" w:rsidR="002113E3" w:rsidRPr="00BC7AA0" w:rsidRDefault="002113E3" w:rsidP="00D31B98">
            <w:pPr>
              <w:pStyle w:val="Tabletext"/>
              <w:jc w:val="left"/>
              <w:rPr>
                <w:rFonts w:eastAsia="Batang"/>
                <w:sz w:val="20"/>
                <w:lang w:val="es-ES_tradnl" w:eastAsia="ko-KR"/>
              </w:rPr>
            </w:pPr>
            <w:r w:rsidRPr="00BC7AA0">
              <w:rPr>
                <w:rFonts w:eastAsia="Batang"/>
                <w:sz w:val="20"/>
                <w:lang w:val="es-ES_tradnl" w:eastAsia="ko-KR"/>
              </w:rPr>
              <w:t>1</w:t>
            </w:r>
            <w:r w:rsidR="004B7F14">
              <w:rPr>
                <w:rFonts w:eastAsia="Batang"/>
                <w:sz w:val="20"/>
                <w:lang w:val="es-ES_tradnl" w:eastAsia="ko-KR"/>
              </w:rPr>
              <w:t> </w:t>
            </w:r>
            <w:r w:rsidRPr="00BC7AA0">
              <w:rPr>
                <w:rFonts w:eastAsia="Batang"/>
                <w:sz w:val="20"/>
                <w:lang w:val="es-ES_tradnl" w:eastAsia="ko-KR"/>
              </w:rPr>
              <w:t>560 bytes en la interfaz RLC</w:t>
            </w:r>
          </w:p>
        </w:tc>
        <w:tc>
          <w:tcPr>
            <w:tcW w:w="1644" w:type="dxa"/>
          </w:tcPr>
          <w:p w14:paraId="50501A59" w14:textId="2C2728C3" w:rsidR="002113E3" w:rsidRPr="00BC7AA0" w:rsidRDefault="002113E3" w:rsidP="00D31B98">
            <w:pPr>
              <w:pStyle w:val="Tabletext"/>
              <w:jc w:val="left"/>
              <w:rPr>
                <w:rFonts w:eastAsia="Batang"/>
                <w:sz w:val="20"/>
                <w:lang w:val="es-ES_tradnl" w:eastAsia="ko-KR"/>
              </w:rPr>
            </w:pPr>
            <w:r w:rsidRPr="00BC7AA0">
              <w:rPr>
                <w:rFonts w:eastAsia="Batang"/>
                <w:sz w:val="20"/>
                <w:lang w:val="es-ES_tradnl" w:eastAsia="ko-KR"/>
              </w:rPr>
              <w:t>1</w:t>
            </w:r>
            <w:r w:rsidR="004B7F14">
              <w:rPr>
                <w:rFonts w:eastAsia="Batang"/>
                <w:sz w:val="20"/>
                <w:lang w:val="es-ES_tradnl" w:eastAsia="ko-KR"/>
              </w:rPr>
              <w:t> </w:t>
            </w:r>
            <w:r w:rsidRPr="00BC7AA0">
              <w:rPr>
                <w:rFonts w:eastAsia="Batang"/>
                <w:sz w:val="20"/>
                <w:lang w:val="es-ES_tradnl" w:eastAsia="ko-KR"/>
              </w:rPr>
              <w:t>560 bytes en la interfaz RLC</w:t>
            </w:r>
          </w:p>
        </w:tc>
        <w:tc>
          <w:tcPr>
            <w:tcW w:w="1644" w:type="dxa"/>
          </w:tcPr>
          <w:p w14:paraId="2C0FBB33" w14:textId="2E36C962" w:rsidR="002113E3" w:rsidRPr="00BC7AA0" w:rsidRDefault="002113E3" w:rsidP="00D31B98">
            <w:pPr>
              <w:pStyle w:val="Tabletext"/>
              <w:jc w:val="left"/>
              <w:rPr>
                <w:rFonts w:eastAsia="Batang"/>
                <w:sz w:val="20"/>
                <w:lang w:val="es-ES_tradnl" w:eastAsia="ko-KR"/>
              </w:rPr>
            </w:pPr>
            <w:r w:rsidRPr="00BC7AA0">
              <w:rPr>
                <w:rFonts w:eastAsia="Batang"/>
                <w:sz w:val="20"/>
                <w:lang w:val="es-ES_tradnl" w:eastAsia="ko-KR"/>
              </w:rPr>
              <w:t>Ningún tamaño fijo para FDD (depende del nivel de modulación y del número de códigos de canalización); TDD (3,84 Mbit/s) = 12</w:t>
            </w:r>
            <w:r w:rsidR="004B7F14">
              <w:rPr>
                <w:rFonts w:eastAsia="Batang"/>
                <w:sz w:val="20"/>
                <w:lang w:val="es-ES_tradnl" w:eastAsia="ko-KR"/>
              </w:rPr>
              <w:t> </w:t>
            </w:r>
            <w:r w:rsidRPr="00BC7AA0">
              <w:rPr>
                <w:rFonts w:eastAsia="Batang"/>
                <w:sz w:val="20"/>
                <w:lang w:val="es-ES_tradnl" w:eastAsia="ko-KR"/>
              </w:rPr>
              <w:t>750 bytes (véase 3GPP 25.321)</w:t>
            </w:r>
          </w:p>
        </w:tc>
        <w:tc>
          <w:tcPr>
            <w:tcW w:w="1644" w:type="dxa"/>
          </w:tcPr>
          <w:p w14:paraId="728D5875" w14:textId="77777777" w:rsidR="002113E3" w:rsidRPr="00BC7AA0" w:rsidRDefault="002113E3" w:rsidP="00D31B98">
            <w:pPr>
              <w:pStyle w:val="Tabletext"/>
              <w:jc w:val="left"/>
              <w:rPr>
                <w:rFonts w:eastAsia="Batang"/>
                <w:sz w:val="20"/>
                <w:lang w:val="es-ES_tradnl" w:eastAsia="ko-KR"/>
              </w:rPr>
            </w:pPr>
            <w:r w:rsidRPr="00BC7AA0">
              <w:rPr>
                <w:rFonts w:eastAsia="Batang"/>
                <w:sz w:val="20"/>
                <w:lang w:val="es-ES_tradnl" w:eastAsia="ko-KR"/>
              </w:rPr>
              <w:t>42 192 bits por tren en DL; 22 996 bits para UL</w:t>
            </w:r>
          </w:p>
        </w:tc>
        <w:tc>
          <w:tcPr>
            <w:tcW w:w="1644" w:type="dxa"/>
          </w:tcPr>
          <w:p w14:paraId="338784E7" w14:textId="562EA322" w:rsidR="002113E3" w:rsidRPr="00BC7AA0" w:rsidRDefault="002113E3" w:rsidP="00D31B98">
            <w:pPr>
              <w:pStyle w:val="Tabletext"/>
              <w:jc w:val="left"/>
              <w:rPr>
                <w:rFonts w:eastAsia="Batang"/>
                <w:sz w:val="20"/>
                <w:lang w:val="es-ES_tradnl" w:eastAsia="ko-KR"/>
              </w:rPr>
            </w:pPr>
            <w:r w:rsidRPr="00BC7AA0">
              <w:rPr>
                <w:rFonts w:eastAsia="Batang"/>
                <w:sz w:val="20"/>
                <w:lang w:val="es-ES_tradnl" w:eastAsia="ko-KR"/>
              </w:rPr>
              <w:t>8</w:t>
            </w:r>
            <w:r w:rsidR="004B7F14">
              <w:rPr>
                <w:rFonts w:eastAsia="Batang"/>
                <w:sz w:val="20"/>
                <w:lang w:val="es-ES_tradnl" w:eastAsia="ko-KR"/>
              </w:rPr>
              <w:t> </w:t>
            </w:r>
            <w:r w:rsidRPr="00BC7AA0">
              <w:rPr>
                <w:rFonts w:eastAsia="Batang"/>
                <w:sz w:val="20"/>
                <w:lang w:val="es-ES_tradnl" w:eastAsia="ko-KR"/>
              </w:rPr>
              <w:t>188 bytes para DL/UL</w:t>
            </w:r>
          </w:p>
        </w:tc>
        <w:tc>
          <w:tcPr>
            <w:tcW w:w="1644" w:type="dxa"/>
          </w:tcPr>
          <w:p w14:paraId="71026A41" w14:textId="24B18803" w:rsidR="002113E3" w:rsidRPr="00BC7AA0" w:rsidRDefault="002113E3" w:rsidP="00D31B98">
            <w:pPr>
              <w:pStyle w:val="Tabletext"/>
              <w:jc w:val="left"/>
              <w:rPr>
                <w:rFonts w:eastAsia="Batang"/>
                <w:sz w:val="20"/>
                <w:lang w:val="es-ES_tradnl" w:eastAsia="ko-KR"/>
              </w:rPr>
            </w:pPr>
            <w:r w:rsidRPr="00BC7AA0">
              <w:rPr>
                <w:rFonts w:eastAsia="Batang"/>
                <w:sz w:val="20"/>
                <w:lang w:val="es-ES_tradnl" w:eastAsia="ko-KR"/>
              </w:rPr>
              <w:t>8</w:t>
            </w:r>
            <w:r w:rsidR="004B7F14">
              <w:rPr>
                <w:rFonts w:eastAsia="Batang"/>
                <w:sz w:val="20"/>
                <w:lang w:val="es-ES_tradnl" w:eastAsia="ko-KR"/>
              </w:rPr>
              <w:t> </w:t>
            </w:r>
            <w:r w:rsidRPr="00BC7AA0">
              <w:rPr>
                <w:rFonts w:eastAsia="Batang"/>
                <w:sz w:val="20"/>
                <w:lang w:val="es-ES_tradnl" w:eastAsia="ko-KR"/>
              </w:rPr>
              <w:t>188 bytes para DL/UL</w:t>
            </w:r>
          </w:p>
        </w:tc>
        <w:tc>
          <w:tcPr>
            <w:tcW w:w="1644" w:type="dxa"/>
          </w:tcPr>
          <w:p w14:paraId="04B345BD" w14:textId="0CCB2B04" w:rsidR="002113E3" w:rsidRPr="00BC7AA0" w:rsidRDefault="002113E3" w:rsidP="00D31B98">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1</w:t>
            </w:r>
            <w:r w:rsidR="004B7F14">
              <w:rPr>
                <w:rFonts w:eastAsia="Batang"/>
                <w:sz w:val="20"/>
                <w:lang w:val="es-ES_tradnl" w:eastAsia="ko-KR"/>
              </w:rPr>
              <w:t> </w:t>
            </w:r>
            <w:r w:rsidRPr="00BC7AA0">
              <w:rPr>
                <w:rFonts w:eastAsia="Batang"/>
                <w:sz w:val="20"/>
                <w:lang w:val="es-ES_tradnl" w:eastAsia="ko-KR"/>
              </w:rPr>
              <w:t>600 bytes para DL/UL</w:t>
            </w:r>
          </w:p>
        </w:tc>
      </w:tr>
      <w:tr w:rsidR="00604BC6" w:rsidRPr="00BC7AA0" w14:paraId="13F4D53C" w14:textId="77777777" w:rsidTr="00334A17">
        <w:trPr>
          <w:cantSplit/>
          <w:jc w:val="center"/>
        </w:trPr>
        <w:tc>
          <w:tcPr>
            <w:tcW w:w="1701" w:type="dxa"/>
            <w:noWrap/>
          </w:tcPr>
          <w:p w14:paraId="165E6214"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Soporte de segmentación</w:t>
            </w:r>
          </w:p>
        </w:tc>
        <w:tc>
          <w:tcPr>
            <w:tcW w:w="1361" w:type="dxa"/>
          </w:tcPr>
          <w:p w14:paraId="3DE556A2"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Sí/no</w:t>
            </w:r>
          </w:p>
        </w:tc>
        <w:tc>
          <w:tcPr>
            <w:tcW w:w="1644" w:type="dxa"/>
            <w:noWrap/>
          </w:tcPr>
          <w:p w14:paraId="223955A0"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0C96ADA0"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0B8F8614"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1C177486"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4ADE088E"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42FAFB30"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318344D8" w14:textId="77777777" w:rsidR="00604BC6" w:rsidRPr="00BC7AA0" w:rsidRDefault="00604BC6" w:rsidP="00D31B98">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Sí</w:t>
            </w:r>
          </w:p>
        </w:tc>
      </w:tr>
      <w:tr w:rsidR="00604BC6" w:rsidRPr="00BC7AA0" w14:paraId="517F6496" w14:textId="77777777" w:rsidTr="00334A17">
        <w:trPr>
          <w:cantSplit/>
          <w:jc w:val="center"/>
        </w:trPr>
        <w:tc>
          <w:tcPr>
            <w:tcW w:w="1701" w:type="dxa"/>
            <w:noWrap/>
          </w:tcPr>
          <w:p w14:paraId="32A50C34"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Técnica de diversidad</w:t>
            </w:r>
          </w:p>
        </w:tc>
        <w:tc>
          <w:tcPr>
            <w:tcW w:w="1361" w:type="dxa"/>
          </w:tcPr>
          <w:p w14:paraId="00D20395"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Antena, polarización, espacio, tiempo</w:t>
            </w:r>
          </w:p>
        </w:tc>
        <w:tc>
          <w:tcPr>
            <w:tcW w:w="1644" w:type="dxa"/>
            <w:noWrap/>
          </w:tcPr>
          <w:p w14:paraId="13E012B2"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1639E68C"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464E4A76"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448B5889"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30D062D3"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456C1770"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5ECBF4E9" w14:textId="77777777" w:rsidR="00604BC6" w:rsidRPr="00BC7AA0" w:rsidRDefault="00604BC6" w:rsidP="00D31B98">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Sí</w:t>
            </w:r>
          </w:p>
        </w:tc>
      </w:tr>
      <w:tr w:rsidR="00604BC6" w:rsidRPr="00BC7AA0" w14:paraId="7463A78E" w14:textId="77777777" w:rsidTr="00334A17">
        <w:trPr>
          <w:cantSplit/>
          <w:jc w:val="center"/>
        </w:trPr>
        <w:tc>
          <w:tcPr>
            <w:tcW w:w="1701" w:type="dxa"/>
            <w:noWrap/>
          </w:tcPr>
          <w:p w14:paraId="1F42B572"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Orientación de haz</w:t>
            </w:r>
          </w:p>
        </w:tc>
        <w:tc>
          <w:tcPr>
            <w:tcW w:w="1361" w:type="dxa"/>
          </w:tcPr>
          <w:p w14:paraId="5D379FEB"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Sí/no</w:t>
            </w:r>
          </w:p>
        </w:tc>
        <w:tc>
          <w:tcPr>
            <w:tcW w:w="1644" w:type="dxa"/>
            <w:noWrap/>
          </w:tcPr>
          <w:p w14:paraId="39FEDB7B"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No</w:t>
            </w:r>
          </w:p>
        </w:tc>
        <w:tc>
          <w:tcPr>
            <w:tcW w:w="1644" w:type="dxa"/>
          </w:tcPr>
          <w:p w14:paraId="0136C0C0"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No</w:t>
            </w:r>
          </w:p>
        </w:tc>
        <w:tc>
          <w:tcPr>
            <w:tcW w:w="1644" w:type="dxa"/>
          </w:tcPr>
          <w:p w14:paraId="2C8D28AB"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No</w:t>
            </w:r>
          </w:p>
        </w:tc>
        <w:tc>
          <w:tcPr>
            <w:tcW w:w="1644" w:type="dxa"/>
          </w:tcPr>
          <w:p w14:paraId="3E5DF453"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3572EF14"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154AA909"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6C437EC8" w14:textId="77777777" w:rsidR="00604BC6" w:rsidRPr="00BC7AA0" w:rsidRDefault="00604BC6" w:rsidP="00D31B98">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No</w:t>
            </w:r>
          </w:p>
        </w:tc>
      </w:tr>
      <w:tr w:rsidR="00604BC6" w:rsidRPr="00BC7AA0" w14:paraId="15C42865" w14:textId="77777777" w:rsidTr="00334A17">
        <w:trPr>
          <w:cantSplit/>
          <w:jc w:val="center"/>
        </w:trPr>
        <w:tc>
          <w:tcPr>
            <w:tcW w:w="1701" w:type="dxa"/>
            <w:noWrap/>
          </w:tcPr>
          <w:p w14:paraId="2E1FD7D1"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Retransmisión</w:t>
            </w:r>
          </w:p>
        </w:tc>
        <w:tc>
          <w:tcPr>
            <w:tcW w:w="1361" w:type="dxa"/>
          </w:tcPr>
          <w:p w14:paraId="16A72FB1" w14:textId="77777777" w:rsidR="00604BC6" w:rsidRPr="00BC7AA0" w:rsidRDefault="00604BC6" w:rsidP="00C649F8">
            <w:pPr>
              <w:pStyle w:val="Tabletext"/>
              <w:ind w:right="-57"/>
              <w:jc w:val="left"/>
              <w:rPr>
                <w:rFonts w:eastAsia="Batang"/>
                <w:sz w:val="20"/>
                <w:lang w:val="es-ES_tradnl" w:eastAsia="ko-KR"/>
              </w:rPr>
            </w:pPr>
            <w:r w:rsidRPr="00BC7AA0">
              <w:rPr>
                <w:rFonts w:eastAsia="Batang"/>
                <w:sz w:val="20"/>
                <w:lang w:val="es-ES_tradnl" w:eastAsia="ko-KR"/>
              </w:rPr>
              <w:t>ARQ/HARQ/-</w:t>
            </w:r>
          </w:p>
        </w:tc>
        <w:tc>
          <w:tcPr>
            <w:tcW w:w="1644" w:type="dxa"/>
            <w:noWrap/>
          </w:tcPr>
          <w:p w14:paraId="26DD46B6"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 xml:space="preserve">Sí, </w:t>
            </w:r>
            <w:r w:rsidRPr="00BC7AA0">
              <w:rPr>
                <w:rFonts w:eastAsia="MS PGothic"/>
                <w:sz w:val="20"/>
                <w:lang w:val="es-ES_tradnl" w:eastAsia="ja-JP"/>
              </w:rPr>
              <w:t>por ejemplo,</w:t>
            </w:r>
            <w:r w:rsidRPr="00BC7AA0">
              <w:rPr>
                <w:rFonts w:eastAsia="Batang"/>
                <w:sz w:val="20"/>
                <w:lang w:val="es-ES_tradnl" w:eastAsia="ko-KR"/>
              </w:rPr>
              <w:t xml:space="preserve"> ARQ, HARQ – redundancia incremental</w:t>
            </w:r>
          </w:p>
        </w:tc>
        <w:tc>
          <w:tcPr>
            <w:tcW w:w="1644" w:type="dxa"/>
          </w:tcPr>
          <w:p w14:paraId="11EE6A71"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Sí, por ejemplo, ARQ, HARQ – redundancia incremental</w:t>
            </w:r>
          </w:p>
        </w:tc>
        <w:tc>
          <w:tcPr>
            <w:tcW w:w="1644" w:type="dxa"/>
          </w:tcPr>
          <w:p w14:paraId="02763EFB"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 xml:space="preserve">Sí, </w:t>
            </w:r>
            <w:r w:rsidRPr="00BC7AA0">
              <w:rPr>
                <w:rFonts w:eastAsia="MS PGothic"/>
                <w:sz w:val="20"/>
                <w:lang w:val="es-ES_tradnl" w:eastAsia="ja-JP"/>
              </w:rPr>
              <w:t>por ejemplo,</w:t>
            </w:r>
            <w:r w:rsidRPr="00BC7AA0">
              <w:rPr>
                <w:rFonts w:eastAsia="Batang"/>
                <w:sz w:val="20"/>
                <w:lang w:val="es-ES_tradnl" w:eastAsia="ko-KR"/>
              </w:rPr>
              <w:t xml:space="preserve"> ARQ/HARQ</w:t>
            </w:r>
          </w:p>
        </w:tc>
        <w:tc>
          <w:tcPr>
            <w:tcW w:w="1644" w:type="dxa"/>
          </w:tcPr>
          <w:p w14:paraId="0D5AD311"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 xml:space="preserve">Sí, </w:t>
            </w:r>
            <w:r w:rsidRPr="00BC7AA0">
              <w:rPr>
                <w:rFonts w:eastAsia="MS PGothic"/>
                <w:sz w:val="20"/>
                <w:lang w:val="es-ES_tradnl" w:eastAsia="ja-JP"/>
              </w:rPr>
              <w:t>por ejemplo,</w:t>
            </w:r>
            <w:r w:rsidRPr="00BC7AA0">
              <w:rPr>
                <w:rFonts w:eastAsia="Batang"/>
                <w:sz w:val="20"/>
                <w:lang w:val="es-ES_tradnl" w:eastAsia="ko-KR"/>
              </w:rPr>
              <w:t xml:space="preserve"> ARQ/HARQ</w:t>
            </w:r>
          </w:p>
        </w:tc>
        <w:tc>
          <w:tcPr>
            <w:tcW w:w="1644" w:type="dxa"/>
          </w:tcPr>
          <w:p w14:paraId="705FE946"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 xml:space="preserve">Sí, </w:t>
            </w:r>
            <w:r w:rsidRPr="00BC7AA0">
              <w:rPr>
                <w:rFonts w:eastAsia="MS PGothic"/>
                <w:sz w:val="20"/>
                <w:lang w:val="es-ES_tradnl" w:eastAsia="ja-JP"/>
              </w:rPr>
              <w:t>por ejemplo,</w:t>
            </w:r>
            <w:r w:rsidRPr="00BC7AA0">
              <w:rPr>
                <w:rFonts w:eastAsia="Batang"/>
                <w:sz w:val="20"/>
                <w:lang w:val="es-ES_tradnl" w:eastAsia="ko-KR"/>
              </w:rPr>
              <w:t xml:space="preserve"> ARQ/HARQ</w:t>
            </w:r>
          </w:p>
        </w:tc>
        <w:tc>
          <w:tcPr>
            <w:tcW w:w="1644" w:type="dxa"/>
          </w:tcPr>
          <w:p w14:paraId="2A8518D1" w14:textId="77777777" w:rsidR="00604BC6" w:rsidRPr="00BC7AA0" w:rsidRDefault="00604BC6" w:rsidP="00D31B98">
            <w:pPr>
              <w:pStyle w:val="Tabletext"/>
              <w:jc w:val="left"/>
              <w:rPr>
                <w:rFonts w:eastAsia="Batang"/>
                <w:sz w:val="20"/>
                <w:lang w:val="es-ES_tradnl" w:eastAsia="ko-KR"/>
              </w:rPr>
            </w:pPr>
            <w:r w:rsidRPr="00BC7AA0">
              <w:rPr>
                <w:sz w:val="20"/>
                <w:lang w:val="es-ES_tradnl"/>
              </w:rPr>
              <w:t>Sí, por ejemplo, ARQ/HARQ</w:t>
            </w:r>
          </w:p>
        </w:tc>
        <w:tc>
          <w:tcPr>
            <w:tcW w:w="1644" w:type="dxa"/>
          </w:tcPr>
          <w:p w14:paraId="4F15E377" w14:textId="77777777" w:rsidR="00604BC6" w:rsidRPr="00BC7AA0" w:rsidRDefault="00604BC6" w:rsidP="00D31B98">
            <w:pPr>
              <w:pStyle w:val="Tabletext"/>
              <w:keepLines/>
              <w:tabs>
                <w:tab w:val="left" w:leader="dot" w:pos="7938"/>
                <w:tab w:val="center" w:pos="9526"/>
              </w:tabs>
              <w:jc w:val="left"/>
              <w:rPr>
                <w:rFonts w:eastAsia="Batang"/>
                <w:sz w:val="20"/>
                <w:lang w:val="es-ES_tradnl" w:eastAsia="ko-KR"/>
              </w:rPr>
            </w:pPr>
            <w:r w:rsidRPr="00BC7AA0">
              <w:rPr>
                <w:sz w:val="20"/>
                <w:lang w:val="es-ES_tradnl"/>
              </w:rPr>
              <w:t>Sí, por ejemplo, ARQ/HARQ</w:t>
            </w:r>
          </w:p>
        </w:tc>
      </w:tr>
      <w:tr w:rsidR="00604BC6" w:rsidRPr="00BC7AA0" w14:paraId="13612A8A" w14:textId="77777777" w:rsidTr="00334A17">
        <w:trPr>
          <w:cantSplit/>
          <w:jc w:val="center"/>
        </w:trPr>
        <w:tc>
          <w:tcPr>
            <w:tcW w:w="1701" w:type="dxa"/>
            <w:noWrap/>
          </w:tcPr>
          <w:p w14:paraId="214E6E34"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Técnica de corrección de errores</w:t>
            </w:r>
          </w:p>
        </w:tc>
        <w:tc>
          <w:tcPr>
            <w:tcW w:w="1361" w:type="dxa"/>
          </w:tcPr>
          <w:p w14:paraId="58E68D9E" w14:textId="77777777" w:rsidR="00604BC6" w:rsidRPr="00BC7AA0" w:rsidRDefault="00604BC6" w:rsidP="00D31B98">
            <w:pPr>
              <w:pStyle w:val="Tabletext"/>
              <w:jc w:val="left"/>
              <w:rPr>
                <w:rFonts w:eastAsia="Batang"/>
                <w:sz w:val="20"/>
                <w:lang w:val="es-ES_tradnl" w:eastAsia="ko-KR"/>
              </w:rPr>
            </w:pPr>
          </w:p>
        </w:tc>
        <w:tc>
          <w:tcPr>
            <w:tcW w:w="1644" w:type="dxa"/>
            <w:noWrap/>
          </w:tcPr>
          <w:p w14:paraId="1FD3C03D"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Codificación convolucional con perforación</w:t>
            </w:r>
          </w:p>
          <w:p w14:paraId="1982B5D6" w14:textId="70A6C945"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Turbo añadido en EGPRS2-A</w:t>
            </w:r>
          </w:p>
        </w:tc>
        <w:tc>
          <w:tcPr>
            <w:tcW w:w="1644" w:type="dxa"/>
          </w:tcPr>
          <w:p w14:paraId="31C6A4CB" w14:textId="35797679"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Codificación convolucional con perforación</w:t>
            </w:r>
          </w:p>
        </w:tc>
        <w:tc>
          <w:tcPr>
            <w:tcW w:w="1644" w:type="dxa"/>
          </w:tcPr>
          <w:p w14:paraId="7C07B979" w14:textId="0A8C5CE4"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Codificación convolucional y</w:t>
            </w:r>
            <w:r w:rsidR="008704E9">
              <w:rPr>
                <w:rFonts w:eastAsia="Batang"/>
                <w:sz w:val="20"/>
                <w:lang w:val="es-ES_tradnl" w:eastAsia="ko-KR"/>
              </w:rPr>
              <w:t> </w:t>
            </w:r>
            <w:r w:rsidRPr="00BC7AA0">
              <w:rPr>
                <w:rFonts w:eastAsia="Batang"/>
                <w:sz w:val="20"/>
                <w:lang w:val="es-ES_tradnl" w:eastAsia="ko-KR"/>
              </w:rPr>
              <w:t>turbo</w:t>
            </w:r>
          </w:p>
        </w:tc>
        <w:tc>
          <w:tcPr>
            <w:tcW w:w="1644" w:type="dxa"/>
          </w:tcPr>
          <w:p w14:paraId="3221C57C" w14:textId="398346DB"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Codificación convolucional y</w:t>
            </w:r>
            <w:r w:rsidR="008704E9">
              <w:rPr>
                <w:rFonts w:eastAsia="Batang"/>
                <w:sz w:val="20"/>
                <w:lang w:val="es-ES_tradnl" w:eastAsia="ko-KR"/>
              </w:rPr>
              <w:t> </w:t>
            </w:r>
            <w:r w:rsidRPr="00BC7AA0">
              <w:rPr>
                <w:rFonts w:eastAsia="Batang"/>
                <w:sz w:val="20"/>
                <w:lang w:val="es-ES_tradnl" w:eastAsia="ko-KR"/>
              </w:rPr>
              <w:t>turbo</w:t>
            </w:r>
          </w:p>
        </w:tc>
        <w:tc>
          <w:tcPr>
            <w:tcW w:w="1644" w:type="dxa"/>
          </w:tcPr>
          <w:p w14:paraId="54A202A8" w14:textId="77777777" w:rsidR="00604BC6" w:rsidRPr="00BC7AA0" w:rsidRDefault="00604BC6" w:rsidP="00D31B98">
            <w:pPr>
              <w:pStyle w:val="Tabletext"/>
              <w:jc w:val="left"/>
              <w:rPr>
                <w:rFonts w:eastAsia="Batang"/>
                <w:sz w:val="20"/>
                <w:lang w:val="es-ES_tradnl" w:eastAsia="ko-KR"/>
              </w:rPr>
            </w:pPr>
            <w:r w:rsidRPr="00BC7AA0">
              <w:rPr>
                <w:rFonts w:eastAsia="Batang"/>
                <w:sz w:val="20"/>
                <w:lang w:val="es-ES_tradnl" w:eastAsia="ko-KR"/>
              </w:rPr>
              <w:t>Turbo; convolución en BCH con recorte de cola</w:t>
            </w:r>
          </w:p>
        </w:tc>
        <w:tc>
          <w:tcPr>
            <w:tcW w:w="1644" w:type="dxa"/>
          </w:tcPr>
          <w:p w14:paraId="664CD45A" w14:textId="77777777" w:rsidR="00604BC6" w:rsidRPr="00BC7AA0" w:rsidRDefault="00604BC6" w:rsidP="00D31B98">
            <w:pPr>
              <w:pStyle w:val="Tabletext"/>
              <w:jc w:val="left"/>
              <w:rPr>
                <w:sz w:val="20"/>
                <w:lang w:val="es-ES_tradnl"/>
              </w:rPr>
            </w:pPr>
            <w:r w:rsidRPr="00BC7AA0">
              <w:rPr>
                <w:sz w:val="20"/>
                <w:lang w:val="es-ES_tradnl"/>
              </w:rPr>
              <w:t>Turbo; convolución en BCH con recorte de cola</w:t>
            </w:r>
          </w:p>
        </w:tc>
        <w:tc>
          <w:tcPr>
            <w:tcW w:w="1644" w:type="dxa"/>
          </w:tcPr>
          <w:p w14:paraId="2C7B5B0F" w14:textId="62E87FEE" w:rsidR="00604BC6" w:rsidRPr="00BC7AA0" w:rsidRDefault="0082086C" w:rsidP="00D31B98">
            <w:pPr>
              <w:pStyle w:val="Tabletext"/>
              <w:keepLines/>
              <w:tabs>
                <w:tab w:val="left" w:leader="dot" w:pos="7938"/>
                <w:tab w:val="center" w:pos="9526"/>
              </w:tabs>
              <w:jc w:val="left"/>
              <w:rPr>
                <w:sz w:val="20"/>
                <w:lang w:val="es-ES_tradnl"/>
              </w:rPr>
            </w:pPr>
            <w:r w:rsidRPr="00BC7AA0">
              <w:rPr>
                <w:sz w:val="20"/>
                <w:lang w:val="es-ES_tradnl"/>
              </w:rPr>
              <w:t>C</w:t>
            </w:r>
            <w:r w:rsidR="00604BC6" w:rsidRPr="00BC7AA0">
              <w:rPr>
                <w:sz w:val="20"/>
                <w:lang w:val="es-ES_tradnl"/>
              </w:rPr>
              <w:t>onvolución en DL con recorte de cola</w:t>
            </w:r>
            <w:r w:rsidRPr="00BC7AA0">
              <w:rPr>
                <w:sz w:val="20"/>
                <w:lang w:val="es-ES_tradnl"/>
              </w:rPr>
              <w:t>; Turbo en</w:t>
            </w:r>
            <w:r w:rsidR="008704E9">
              <w:rPr>
                <w:sz w:val="20"/>
                <w:lang w:val="es-ES_tradnl"/>
              </w:rPr>
              <w:t> </w:t>
            </w:r>
            <w:r w:rsidRPr="00BC7AA0">
              <w:rPr>
                <w:sz w:val="20"/>
                <w:lang w:val="es-ES_tradnl"/>
              </w:rPr>
              <w:t>UL</w:t>
            </w:r>
          </w:p>
        </w:tc>
      </w:tr>
      <w:tr w:rsidR="00F17303" w:rsidRPr="00BC7AA0" w14:paraId="72AF7D5F" w14:textId="77777777" w:rsidTr="00334A17">
        <w:trPr>
          <w:cantSplit/>
          <w:jc w:val="center"/>
        </w:trPr>
        <w:tc>
          <w:tcPr>
            <w:tcW w:w="1701" w:type="dxa"/>
            <w:noWrap/>
          </w:tcPr>
          <w:p w14:paraId="11A9ACAE" w14:textId="77777777" w:rsidR="00F17303" w:rsidRPr="00BC7AA0" w:rsidRDefault="00F17303" w:rsidP="00D31B98">
            <w:pPr>
              <w:pStyle w:val="Tabletext"/>
              <w:jc w:val="left"/>
              <w:rPr>
                <w:rFonts w:eastAsia="Batang"/>
                <w:sz w:val="20"/>
                <w:lang w:val="es-ES_tradnl" w:eastAsia="ko-KR"/>
              </w:rPr>
            </w:pPr>
            <w:r w:rsidRPr="00BC7AA0">
              <w:rPr>
                <w:rFonts w:eastAsia="Batang"/>
                <w:sz w:val="20"/>
                <w:lang w:val="es-ES_tradnl" w:eastAsia="ko-KR"/>
              </w:rPr>
              <w:t>Supresión de interferencia</w:t>
            </w:r>
          </w:p>
        </w:tc>
        <w:tc>
          <w:tcPr>
            <w:tcW w:w="1361" w:type="dxa"/>
          </w:tcPr>
          <w:p w14:paraId="355239B2" w14:textId="77777777" w:rsidR="00F17303" w:rsidRPr="00BC7AA0" w:rsidRDefault="00F17303" w:rsidP="00D31B98">
            <w:pPr>
              <w:pStyle w:val="Tabletext"/>
              <w:jc w:val="left"/>
              <w:rPr>
                <w:rFonts w:eastAsia="Batang"/>
                <w:sz w:val="20"/>
                <w:lang w:val="es-ES_tradnl" w:eastAsia="ko-KR"/>
              </w:rPr>
            </w:pPr>
          </w:p>
        </w:tc>
        <w:tc>
          <w:tcPr>
            <w:tcW w:w="1644" w:type="dxa"/>
            <w:noWrap/>
          </w:tcPr>
          <w:p w14:paraId="2E7C3B21" w14:textId="77777777" w:rsidR="00F17303" w:rsidRPr="00BC7AA0" w:rsidRDefault="00F17303" w:rsidP="00D31B9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6EF5362E" w14:textId="77777777" w:rsidR="00F17303" w:rsidRPr="00BC7AA0" w:rsidRDefault="00F17303" w:rsidP="00D31B9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502C70B4" w14:textId="77777777" w:rsidR="00F17303" w:rsidRPr="00BC7AA0" w:rsidRDefault="00F17303" w:rsidP="00D31B98">
            <w:pPr>
              <w:pStyle w:val="Tabletext"/>
              <w:jc w:val="left"/>
              <w:rPr>
                <w:rFonts w:eastAsia="Batang"/>
                <w:sz w:val="20"/>
                <w:lang w:val="es-ES_tradnl" w:eastAsia="ko-KR"/>
              </w:rPr>
            </w:pPr>
            <w:r w:rsidRPr="00BC7AA0">
              <w:rPr>
                <w:rFonts w:eastAsia="Batang"/>
                <w:sz w:val="20"/>
                <w:lang w:val="es-ES_tradnl" w:eastAsia="ko-KR"/>
              </w:rPr>
              <w:t>No</w:t>
            </w:r>
          </w:p>
        </w:tc>
        <w:tc>
          <w:tcPr>
            <w:tcW w:w="1644" w:type="dxa"/>
          </w:tcPr>
          <w:p w14:paraId="53EC9C1B" w14:textId="77777777" w:rsidR="00F17303" w:rsidRPr="00BC7AA0" w:rsidRDefault="00F17303" w:rsidP="00D31B9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372D952C" w14:textId="77777777" w:rsidR="00F17303" w:rsidRPr="00BC7AA0" w:rsidRDefault="00F17303" w:rsidP="00D31B98">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6AC078E5" w14:textId="77777777" w:rsidR="00F17303" w:rsidRPr="00BC7AA0" w:rsidRDefault="00F17303" w:rsidP="00D31B98">
            <w:pPr>
              <w:pStyle w:val="Tabletext"/>
              <w:jc w:val="left"/>
              <w:rPr>
                <w:sz w:val="20"/>
                <w:lang w:val="es-ES_tradnl"/>
              </w:rPr>
            </w:pPr>
            <w:r w:rsidRPr="00BC7AA0">
              <w:rPr>
                <w:rFonts w:eastAsia="Batang"/>
                <w:sz w:val="20"/>
                <w:lang w:val="es-ES_tradnl" w:eastAsia="ko-KR"/>
              </w:rPr>
              <w:t>Sí</w:t>
            </w:r>
          </w:p>
        </w:tc>
        <w:tc>
          <w:tcPr>
            <w:tcW w:w="1644" w:type="dxa"/>
          </w:tcPr>
          <w:p w14:paraId="74EAE711" w14:textId="77777777" w:rsidR="00F17303" w:rsidRPr="00BC7AA0" w:rsidRDefault="00F17303" w:rsidP="00D31B98">
            <w:pPr>
              <w:pStyle w:val="Tabletext"/>
              <w:keepLines/>
              <w:tabs>
                <w:tab w:val="left" w:leader="dot" w:pos="7938"/>
                <w:tab w:val="center" w:pos="9526"/>
              </w:tabs>
              <w:jc w:val="left"/>
              <w:rPr>
                <w:sz w:val="20"/>
                <w:lang w:val="es-ES_tradnl"/>
              </w:rPr>
            </w:pPr>
            <w:r w:rsidRPr="00BC7AA0">
              <w:rPr>
                <w:rFonts w:eastAsia="Batang"/>
                <w:sz w:val="20"/>
                <w:lang w:val="es-ES_tradnl" w:eastAsia="ko-KR"/>
              </w:rPr>
              <w:t>Sí</w:t>
            </w:r>
          </w:p>
        </w:tc>
      </w:tr>
    </w:tbl>
    <w:p w14:paraId="348B1A3F" w14:textId="72C0B831" w:rsidR="00FF7D06" w:rsidRPr="00BC7AA0" w:rsidRDefault="00FF7D06" w:rsidP="00FF7D06">
      <w:pPr>
        <w:pStyle w:val="Tablefin"/>
        <w:rPr>
          <w:lang w:val="es-ES_tradnl"/>
        </w:rPr>
      </w:pPr>
    </w:p>
    <w:p w14:paraId="1FC56719" w14:textId="77777777" w:rsidR="00FF7D06" w:rsidRPr="00BC7AA0" w:rsidRDefault="00FF7D06" w:rsidP="00FF7D06">
      <w:pPr>
        <w:pStyle w:val="TableNo"/>
        <w:rPr>
          <w:lang w:val="es-ES_tradnl"/>
        </w:rPr>
      </w:pPr>
      <w:r w:rsidRPr="00BC7AA0">
        <w:rPr>
          <w:lang w:val="es-ES_tradnl"/>
        </w:rPr>
        <w:lastRenderedPageBreak/>
        <w:t>CUADRO A1.7 (</w:t>
      </w:r>
      <w:r w:rsidRPr="00BC7AA0">
        <w:rPr>
          <w:i/>
          <w:iCs/>
          <w:lang w:val="es-ES_tradnl"/>
        </w:rPr>
        <w:t>continuación</w:t>
      </w:r>
      <w:r w:rsidRPr="00BC7AA0">
        <w:rPr>
          <w:lang w:val="es-ES_tradnl"/>
        </w:rPr>
        <w:t>)</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gridCol w:w="1644"/>
        <w:gridCol w:w="1644"/>
        <w:gridCol w:w="1644"/>
      </w:tblGrid>
      <w:tr w:rsidR="00FF7D06" w:rsidRPr="00BC7AA0" w14:paraId="251B4357" w14:textId="77777777" w:rsidTr="008704E9">
        <w:trPr>
          <w:cantSplit/>
          <w:tblHeader/>
          <w:jc w:val="center"/>
        </w:trPr>
        <w:tc>
          <w:tcPr>
            <w:tcW w:w="1701" w:type="dxa"/>
            <w:noWrap/>
            <w:vAlign w:val="center"/>
            <w:hideMark/>
          </w:tcPr>
          <w:p w14:paraId="7310DB02" w14:textId="77777777" w:rsidR="00FF7D06" w:rsidRPr="00BC7AA0" w:rsidRDefault="00FF7D06" w:rsidP="00CD688B">
            <w:pPr>
              <w:pStyle w:val="Tablehead"/>
              <w:rPr>
                <w:rFonts w:eastAsia="Batang"/>
                <w:sz w:val="20"/>
                <w:lang w:val="es-ES_tradnl"/>
              </w:rPr>
            </w:pPr>
            <w:r w:rsidRPr="00BC7AA0">
              <w:rPr>
                <w:rFonts w:eastAsia="Batang"/>
                <w:sz w:val="20"/>
                <w:lang w:val="es-ES_tradnl"/>
              </w:rPr>
              <w:t>Característica de funcionalidad</w:t>
            </w:r>
          </w:p>
        </w:tc>
        <w:tc>
          <w:tcPr>
            <w:tcW w:w="1361" w:type="dxa"/>
            <w:vAlign w:val="center"/>
            <w:hideMark/>
          </w:tcPr>
          <w:p w14:paraId="68AECD04" w14:textId="77777777" w:rsidR="00FF7D06" w:rsidRPr="00BC7AA0" w:rsidRDefault="00FF7D06" w:rsidP="00CD688B">
            <w:pPr>
              <w:pStyle w:val="Tablehead"/>
              <w:rPr>
                <w:rFonts w:eastAsia="Batang"/>
                <w:sz w:val="20"/>
                <w:lang w:val="es-ES_tradnl"/>
              </w:rPr>
            </w:pPr>
            <w:r w:rsidRPr="00BC7AA0">
              <w:rPr>
                <w:rFonts w:eastAsia="Batang"/>
                <w:sz w:val="20"/>
                <w:lang w:val="es-ES_tradnl"/>
              </w:rPr>
              <w:t>Unidad de medición</w:t>
            </w:r>
          </w:p>
        </w:tc>
        <w:tc>
          <w:tcPr>
            <w:tcW w:w="1644" w:type="dxa"/>
            <w:noWrap/>
            <w:vAlign w:val="center"/>
            <w:hideMark/>
          </w:tcPr>
          <w:p w14:paraId="14FC04DF" w14:textId="77777777" w:rsidR="00FF7D06" w:rsidRPr="00BC7AA0" w:rsidRDefault="00FF7D06" w:rsidP="00CD688B">
            <w:pPr>
              <w:pStyle w:val="Tablehead"/>
              <w:rPr>
                <w:rFonts w:eastAsia="Batang"/>
                <w:sz w:val="20"/>
                <w:lang w:val="es-ES_tradnl"/>
              </w:rPr>
            </w:pPr>
            <w:r w:rsidRPr="00BC7AA0">
              <w:rPr>
                <w:rFonts w:eastAsia="Batang"/>
                <w:sz w:val="20"/>
                <w:lang w:val="es-ES_tradnl"/>
              </w:rPr>
              <w:t>GSM/EDGE</w:t>
            </w:r>
          </w:p>
        </w:tc>
        <w:tc>
          <w:tcPr>
            <w:tcW w:w="1644" w:type="dxa"/>
            <w:vAlign w:val="center"/>
          </w:tcPr>
          <w:p w14:paraId="2353A080" w14:textId="77777777" w:rsidR="00FF7D06" w:rsidRPr="00BC7AA0" w:rsidRDefault="00FF7D06" w:rsidP="00CD688B">
            <w:pPr>
              <w:pStyle w:val="Tablehead"/>
              <w:rPr>
                <w:rFonts w:eastAsia="Batang"/>
                <w:sz w:val="20"/>
                <w:lang w:val="es-ES_tradnl"/>
              </w:rPr>
            </w:pPr>
            <w:r w:rsidRPr="00BC7AA0">
              <w:rPr>
                <w:rFonts w:eastAsia="Batang"/>
                <w:sz w:val="20"/>
                <w:lang w:val="es-ES_tradnl"/>
              </w:rPr>
              <w:t>EC-GSM-IoT</w:t>
            </w:r>
          </w:p>
        </w:tc>
        <w:tc>
          <w:tcPr>
            <w:tcW w:w="1644" w:type="dxa"/>
            <w:vAlign w:val="center"/>
            <w:hideMark/>
          </w:tcPr>
          <w:p w14:paraId="5A411EE6" w14:textId="77777777" w:rsidR="00FF7D06" w:rsidRPr="00BC7AA0" w:rsidRDefault="00FF7D06" w:rsidP="00CD688B">
            <w:pPr>
              <w:pStyle w:val="Tablehead"/>
              <w:rPr>
                <w:rFonts w:eastAsia="Batang"/>
                <w:sz w:val="20"/>
                <w:lang w:val="es-ES_tradnl"/>
              </w:rPr>
            </w:pPr>
            <w:r w:rsidRPr="00BC7AA0">
              <w:rPr>
                <w:rFonts w:eastAsia="Batang"/>
                <w:sz w:val="20"/>
                <w:lang w:val="es-ES_tradnl"/>
              </w:rPr>
              <w:t>UMTS</w:t>
            </w:r>
          </w:p>
        </w:tc>
        <w:tc>
          <w:tcPr>
            <w:tcW w:w="1644" w:type="dxa"/>
            <w:noWrap/>
            <w:vAlign w:val="center"/>
            <w:hideMark/>
          </w:tcPr>
          <w:p w14:paraId="0F4B3393" w14:textId="77777777" w:rsidR="00FF7D06" w:rsidRPr="00BC7AA0" w:rsidRDefault="00FF7D06" w:rsidP="00CD688B">
            <w:pPr>
              <w:pStyle w:val="Tablehead"/>
              <w:rPr>
                <w:rFonts w:eastAsia="Batang"/>
                <w:sz w:val="20"/>
                <w:lang w:val="es-ES_tradnl"/>
              </w:rPr>
            </w:pPr>
            <w:r w:rsidRPr="00BC7AA0">
              <w:rPr>
                <w:rFonts w:eastAsia="Batang"/>
                <w:sz w:val="20"/>
                <w:lang w:val="es-ES_tradnl"/>
              </w:rPr>
              <w:t>HSPA+</w:t>
            </w:r>
          </w:p>
        </w:tc>
        <w:tc>
          <w:tcPr>
            <w:tcW w:w="1644" w:type="dxa"/>
            <w:vAlign w:val="center"/>
            <w:hideMark/>
          </w:tcPr>
          <w:p w14:paraId="530655F5" w14:textId="77777777" w:rsidR="00FF7D06" w:rsidRPr="00BC7AA0" w:rsidRDefault="00FF7D06" w:rsidP="00CD688B">
            <w:pPr>
              <w:pStyle w:val="Tablehead"/>
              <w:rPr>
                <w:rFonts w:eastAsia="Batang"/>
                <w:sz w:val="20"/>
                <w:lang w:val="es-ES_tradnl"/>
              </w:rPr>
            </w:pPr>
            <w:r w:rsidRPr="00BC7AA0">
              <w:rPr>
                <w:rFonts w:eastAsia="Batang"/>
                <w:sz w:val="20"/>
                <w:lang w:val="es-ES_tradnl"/>
              </w:rPr>
              <w:t>LTE</w:t>
            </w:r>
            <w:r w:rsidRPr="00BC7AA0">
              <w:rPr>
                <w:lang w:val="es-ES_tradnl"/>
              </w:rPr>
              <w:t xml:space="preserve"> </w:t>
            </w:r>
            <w:r w:rsidRPr="00BC7AA0">
              <w:rPr>
                <w:lang w:val="es-ES_tradnl"/>
              </w:rPr>
              <w:br/>
            </w:r>
            <w:r w:rsidRPr="00BC7AA0">
              <w:rPr>
                <w:rFonts w:eastAsia="Batang"/>
                <w:sz w:val="20"/>
                <w:lang w:val="es-ES_tradnl"/>
              </w:rPr>
              <w:t>Advanced Pro</w:t>
            </w:r>
          </w:p>
        </w:tc>
        <w:tc>
          <w:tcPr>
            <w:tcW w:w="1644" w:type="dxa"/>
            <w:vAlign w:val="center"/>
          </w:tcPr>
          <w:p w14:paraId="351C83C0" w14:textId="77777777" w:rsidR="00FF7D06" w:rsidRPr="00BC7AA0" w:rsidRDefault="00FF7D06" w:rsidP="008704E9">
            <w:pPr>
              <w:pStyle w:val="Tablehead"/>
              <w:rPr>
                <w:rFonts w:eastAsia="Batang"/>
                <w:sz w:val="20"/>
                <w:lang w:val="es-ES_tradnl"/>
              </w:rPr>
            </w:pPr>
            <w:r w:rsidRPr="00BC7AA0">
              <w:rPr>
                <w:rFonts w:eastAsia="Batang"/>
                <w:sz w:val="20"/>
                <w:lang w:val="es-ES_tradnl"/>
              </w:rPr>
              <w:t>eMTC</w:t>
            </w:r>
          </w:p>
        </w:tc>
        <w:tc>
          <w:tcPr>
            <w:tcW w:w="1644" w:type="dxa"/>
            <w:vAlign w:val="center"/>
          </w:tcPr>
          <w:p w14:paraId="21F73E3C" w14:textId="77777777" w:rsidR="00FF7D06" w:rsidRPr="00BC7AA0" w:rsidRDefault="00FF7D06" w:rsidP="008704E9">
            <w:pPr>
              <w:pStyle w:val="Tablehead"/>
              <w:rPr>
                <w:rFonts w:eastAsia="Batang"/>
                <w:sz w:val="20"/>
                <w:lang w:val="es-ES_tradnl"/>
              </w:rPr>
            </w:pPr>
            <w:r w:rsidRPr="00BC7AA0">
              <w:rPr>
                <w:rFonts w:eastAsia="Batang"/>
                <w:sz w:val="20"/>
                <w:lang w:val="es-ES_tradnl"/>
              </w:rPr>
              <w:t>NB-IoT</w:t>
            </w:r>
          </w:p>
        </w:tc>
      </w:tr>
      <w:tr w:rsidR="00F17303" w:rsidRPr="00BC7AA0" w14:paraId="29C8D763" w14:textId="77777777" w:rsidTr="00334A17">
        <w:trPr>
          <w:cantSplit/>
          <w:jc w:val="center"/>
        </w:trPr>
        <w:tc>
          <w:tcPr>
            <w:tcW w:w="1701" w:type="dxa"/>
            <w:noWrap/>
          </w:tcPr>
          <w:p w14:paraId="51698BA3" w14:textId="77777777" w:rsidR="00F17303" w:rsidRPr="00BC7AA0" w:rsidRDefault="00F17303" w:rsidP="00F17303">
            <w:pPr>
              <w:pStyle w:val="Tabletext"/>
              <w:jc w:val="left"/>
              <w:rPr>
                <w:rFonts w:eastAsia="Batang"/>
                <w:sz w:val="20"/>
                <w:lang w:val="es-ES_tradnl" w:eastAsia="ko-KR"/>
              </w:rPr>
            </w:pPr>
            <w:r w:rsidRPr="00BC7AA0">
              <w:rPr>
                <w:rFonts w:eastAsia="Batang"/>
                <w:sz w:val="20"/>
                <w:lang w:val="es-ES_tradnl" w:eastAsia="ko-KR"/>
              </w:rPr>
              <w:t>Radiofrecuencia de explotación</w:t>
            </w:r>
          </w:p>
        </w:tc>
        <w:tc>
          <w:tcPr>
            <w:tcW w:w="1361" w:type="dxa"/>
          </w:tcPr>
          <w:p w14:paraId="591EDC3B" w14:textId="77777777" w:rsidR="00F17303" w:rsidRPr="00BC7AA0" w:rsidRDefault="00F17303" w:rsidP="00F17303">
            <w:pPr>
              <w:pStyle w:val="Tabletext"/>
              <w:jc w:val="left"/>
              <w:rPr>
                <w:rFonts w:eastAsia="Batang"/>
                <w:sz w:val="20"/>
                <w:lang w:val="es-ES_tradnl" w:eastAsia="ko-KR"/>
              </w:rPr>
            </w:pPr>
          </w:p>
        </w:tc>
        <w:tc>
          <w:tcPr>
            <w:tcW w:w="1644" w:type="dxa"/>
            <w:noWrap/>
          </w:tcPr>
          <w:p w14:paraId="0FF3B27B" w14:textId="77777777" w:rsidR="00F17303" w:rsidRPr="00BC7AA0" w:rsidRDefault="00F17303" w:rsidP="00F17303">
            <w:pPr>
              <w:pStyle w:val="Tabletext"/>
              <w:jc w:val="left"/>
              <w:rPr>
                <w:rFonts w:eastAsia="Batang"/>
                <w:sz w:val="20"/>
                <w:lang w:val="es-ES_tradnl" w:eastAsia="ko-KR"/>
              </w:rPr>
            </w:pPr>
            <w:r w:rsidRPr="00BC7AA0">
              <w:rPr>
                <w:rFonts w:eastAsia="Batang"/>
                <w:sz w:val="20"/>
                <w:lang w:val="es-ES_tradnl" w:eastAsia="ko-KR"/>
              </w:rPr>
              <w:t>Múltiples bandas según 3GPP 45.005</w:t>
            </w:r>
          </w:p>
        </w:tc>
        <w:tc>
          <w:tcPr>
            <w:tcW w:w="1644" w:type="dxa"/>
          </w:tcPr>
          <w:p w14:paraId="1312D381" w14:textId="77777777" w:rsidR="00F17303" w:rsidRPr="00BC7AA0" w:rsidRDefault="00F17303" w:rsidP="00F17303">
            <w:pPr>
              <w:pStyle w:val="Tabletext"/>
              <w:jc w:val="left"/>
              <w:rPr>
                <w:rFonts w:eastAsia="Batang"/>
                <w:sz w:val="20"/>
                <w:lang w:val="es-ES_tradnl" w:eastAsia="ko-KR"/>
              </w:rPr>
            </w:pPr>
            <w:r w:rsidRPr="00BC7AA0">
              <w:rPr>
                <w:rFonts w:eastAsia="Batang"/>
                <w:sz w:val="20"/>
                <w:lang w:val="es-ES_tradnl" w:eastAsia="ko-KR"/>
              </w:rPr>
              <w:t>Múltiples bandas según 3GPP 45.005</w:t>
            </w:r>
          </w:p>
        </w:tc>
        <w:tc>
          <w:tcPr>
            <w:tcW w:w="1644" w:type="dxa"/>
          </w:tcPr>
          <w:p w14:paraId="5448C5E4" w14:textId="77777777" w:rsidR="00F17303" w:rsidRPr="00BC7AA0" w:rsidRDefault="00F17303" w:rsidP="00F17303">
            <w:pPr>
              <w:pStyle w:val="Tabletext"/>
              <w:jc w:val="left"/>
              <w:rPr>
                <w:rFonts w:eastAsia="Batang"/>
                <w:sz w:val="20"/>
                <w:lang w:val="es-ES_tradnl" w:eastAsia="ko-KR"/>
              </w:rPr>
            </w:pPr>
            <w:r w:rsidRPr="00BC7AA0">
              <w:rPr>
                <w:rFonts w:eastAsia="Batang"/>
                <w:sz w:val="20"/>
                <w:lang w:val="es-ES_tradnl" w:eastAsia="ko-KR"/>
              </w:rPr>
              <w:t>Especificado en 3GPP 25.101</w:t>
            </w:r>
          </w:p>
        </w:tc>
        <w:tc>
          <w:tcPr>
            <w:tcW w:w="1644" w:type="dxa"/>
          </w:tcPr>
          <w:p w14:paraId="06DCA75B" w14:textId="77777777" w:rsidR="00F17303" w:rsidRPr="00BC7AA0" w:rsidRDefault="00F17303" w:rsidP="00F17303">
            <w:pPr>
              <w:pStyle w:val="Tabletext"/>
              <w:jc w:val="left"/>
              <w:rPr>
                <w:rFonts w:eastAsia="Batang"/>
                <w:sz w:val="20"/>
                <w:lang w:val="es-ES_tradnl" w:eastAsia="ko-KR"/>
              </w:rPr>
            </w:pPr>
            <w:r w:rsidRPr="00BC7AA0">
              <w:rPr>
                <w:rFonts w:eastAsia="Batang"/>
                <w:sz w:val="20"/>
                <w:lang w:val="es-ES_tradnl" w:eastAsia="ko-KR"/>
              </w:rPr>
              <w:t>Especificado en 3GPP 25.101</w:t>
            </w:r>
          </w:p>
        </w:tc>
        <w:tc>
          <w:tcPr>
            <w:tcW w:w="1644" w:type="dxa"/>
          </w:tcPr>
          <w:p w14:paraId="5A0CF445" w14:textId="77777777" w:rsidR="00F17303" w:rsidRPr="00BC7AA0" w:rsidRDefault="00F17303" w:rsidP="00C649F8">
            <w:pPr>
              <w:pStyle w:val="Tabletext"/>
              <w:jc w:val="left"/>
              <w:rPr>
                <w:rFonts w:eastAsia="Batang"/>
                <w:sz w:val="20"/>
                <w:lang w:val="es-ES_tradnl" w:eastAsia="ko-KR"/>
              </w:rPr>
            </w:pPr>
            <w:r w:rsidRPr="00BC7AA0">
              <w:rPr>
                <w:rFonts w:eastAsia="Batang"/>
                <w:sz w:val="20"/>
                <w:lang w:val="es-ES_tradnl" w:eastAsia="ko-KR"/>
              </w:rPr>
              <w:t>Especificado en 3GPP 36.101</w:t>
            </w:r>
          </w:p>
        </w:tc>
        <w:tc>
          <w:tcPr>
            <w:tcW w:w="1644" w:type="dxa"/>
          </w:tcPr>
          <w:p w14:paraId="3E03ED55" w14:textId="77777777" w:rsidR="00F17303" w:rsidRPr="00BC7AA0" w:rsidRDefault="00F17303" w:rsidP="00C649F8">
            <w:pPr>
              <w:pStyle w:val="Tabletext"/>
              <w:jc w:val="left"/>
              <w:rPr>
                <w:rFonts w:eastAsia="Batang"/>
                <w:sz w:val="20"/>
                <w:lang w:val="es-ES_tradnl" w:eastAsia="ko-KR"/>
              </w:rPr>
            </w:pPr>
            <w:r w:rsidRPr="00BC7AA0">
              <w:rPr>
                <w:sz w:val="20"/>
                <w:lang w:val="es-ES_tradnl"/>
              </w:rPr>
              <w:t>Especificado en 3GPP 36.101</w:t>
            </w:r>
          </w:p>
        </w:tc>
        <w:tc>
          <w:tcPr>
            <w:tcW w:w="1644" w:type="dxa"/>
          </w:tcPr>
          <w:p w14:paraId="37B4AFCB" w14:textId="77777777" w:rsidR="00F17303" w:rsidRPr="00BC7AA0" w:rsidRDefault="00F17303" w:rsidP="00C649F8">
            <w:pPr>
              <w:pStyle w:val="Tabletext"/>
              <w:keepLines/>
              <w:tabs>
                <w:tab w:val="left" w:leader="dot" w:pos="7938"/>
                <w:tab w:val="center" w:pos="9526"/>
              </w:tabs>
              <w:jc w:val="left"/>
              <w:rPr>
                <w:rFonts w:eastAsia="Batang"/>
                <w:sz w:val="20"/>
                <w:lang w:val="es-ES_tradnl" w:eastAsia="ko-KR"/>
              </w:rPr>
            </w:pPr>
            <w:r w:rsidRPr="00BC7AA0">
              <w:rPr>
                <w:sz w:val="20"/>
                <w:lang w:val="es-ES_tradnl"/>
              </w:rPr>
              <w:t>Especificado en 3GPP 36.101</w:t>
            </w:r>
          </w:p>
        </w:tc>
      </w:tr>
      <w:tr w:rsidR="00B67366" w:rsidRPr="00BC7AA0" w14:paraId="0574F244" w14:textId="77777777" w:rsidTr="00334A17">
        <w:trPr>
          <w:cantSplit/>
          <w:jc w:val="center"/>
        </w:trPr>
        <w:tc>
          <w:tcPr>
            <w:tcW w:w="1701" w:type="dxa"/>
            <w:noWrap/>
          </w:tcPr>
          <w:p w14:paraId="18FBC63C" w14:textId="77777777" w:rsidR="00B67366" w:rsidRPr="00BC7AA0" w:rsidRDefault="00B67366" w:rsidP="00B67366">
            <w:pPr>
              <w:pStyle w:val="Tabletext"/>
              <w:jc w:val="left"/>
              <w:rPr>
                <w:rFonts w:eastAsia="Batang"/>
                <w:sz w:val="20"/>
                <w:lang w:val="es-ES_tradnl" w:eastAsia="ko-KR"/>
              </w:rPr>
            </w:pPr>
            <w:r w:rsidRPr="00BC7AA0">
              <w:rPr>
                <w:rFonts w:eastAsia="Batang"/>
                <w:sz w:val="20"/>
                <w:lang w:val="es-ES_tradnl" w:eastAsia="ko-KR"/>
              </w:rPr>
              <w:t>Reintentos</w:t>
            </w:r>
          </w:p>
        </w:tc>
        <w:tc>
          <w:tcPr>
            <w:tcW w:w="1361" w:type="dxa"/>
          </w:tcPr>
          <w:p w14:paraId="0DF0BA66" w14:textId="77777777" w:rsidR="00B67366" w:rsidRPr="00BC7AA0" w:rsidRDefault="00B67366" w:rsidP="00B67366">
            <w:pPr>
              <w:pStyle w:val="Tabletext"/>
              <w:jc w:val="left"/>
              <w:rPr>
                <w:rFonts w:eastAsia="Batang"/>
                <w:sz w:val="20"/>
                <w:lang w:val="es-ES_tradnl" w:eastAsia="ko-KR"/>
              </w:rPr>
            </w:pPr>
          </w:p>
        </w:tc>
        <w:tc>
          <w:tcPr>
            <w:tcW w:w="1644" w:type="dxa"/>
            <w:noWrap/>
          </w:tcPr>
          <w:p w14:paraId="672BA349" w14:textId="77777777" w:rsidR="00B67366" w:rsidRPr="00BC7AA0" w:rsidRDefault="00B67366" w:rsidP="00B67366">
            <w:pPr>
              <w:pStyle w:val="Tabletext"/>
              <w:jc w:val="left"/>
              <w:rPr>
                <w:rFonts w:eastAsia="Batang"/>
                <w:sz w:val="20"/>
                <w:lang w:val="es-ES_tradnl" w:eastAsia="ko-KR"/>
              </w:rPr>
            </w:pPr>
            <w:r w:rsidRPr="00BC7AA0">
              <w:rPr>
                <w:rFonts w:eastAsia="Batang"/>
                <w:sz w:val="20"/>
                <w:lang w:val="es-ES_tradnl" w:eastAsia="ko-KR"/>
              </w:rPr>
              <w:t>Configurable</w:t>
            </w:r>
          </w:p>
        </w:tc>
        <w:tc>
          <w:tcPr>
            <w:tcW w:w="1644" w:type="dxa"/>
          </w:tcPr>
          <w:p w14:paraId="10240542" w14:textId="77777777" w:rsidR="00B67366" w:rsidRPr="00BC7AA0" w:rsidRDefault="00B67366" w:rsidP="00B67366">
            <w:pPr>
              <w:pStyle w:val="Tabletext"/>
              <w:jc w:val="left"/>
              <w:rPr>
                <w:rFonts w:eastAsia="Batang"/>
                <w:sz w:val="20"/>
                <w:lang w:val="es-ES_tradnl" w:eastAsia="ko-KR"/>
              </w:rPr>
            </w:pPr>
            <w:r w:rsidRPr="00BC7AA0">
              <w:rPr>
                <w:rFonts w:eastAsia="Batang"/>
                <w:sz w:val="20"/>
                <w:lang w:val="es-ES_tradnl" w:eastAsia="ko-KR"/>
              </w:rPr>
              <w:t>Configurable</w:t>
            </w:r>
          </w:p>
        </w:tc>
        <w:tc>
          <w:tcPr>
            <w:tcW w:w="1644" w:type="dxa"/>
          </w:tcPr>
          <w:p w14:paraId="50EA715E" w14:textId="77777777" w:rsidR="00B67366" w:rsidRPr="00BC7AA0" w:rsidRDefault="00B67366" w:rsidP="00B67366">
            <w:pPr>
              <w:pStyle w:val="Tabletext"/>
              <w:jc w:val="left"/>
              <w:rPr>
                <w:rFonts w:eastAsia="Batang"/>
                <w:sz w:val="20"/>
                <w:lang w:val="es-ES_tradnl" w:eastAsia="ko-KR"/>
              </w:rPr>
            </w:pPr>
            <w:r w:rsidRPr="00BC7AA0">
              <w:rPr>
                <w:rFonts w:eastAsia="Batang"/>
                <w:sz w:val="20"/>
                <w:lang w:val="es-ES_tradnl" w:eastAsia="ko-KR"/>
              </w:rPr>
              <w:t>Configurable</w:t>
            </w:r>
          </w:p>
        </w:tc>
        <w:tc>
          <w:tcPr>
            <w:tcW w:w="1644" w:type="dxa"/>
          </w:tcPr>
          <w:p w14:paraId="4D0C0C6C" w14:textId="77777777" w:rsidR="00B67366" w:rsidRPr="00BC7AA0" w:rsidRDefault="00B67366" w:rsidP="00B67366">
            <w:pPr>
              <w:pStyle w:val="Tabletext"/>
              <w:jc w:val="left"/>
              <w:rPr>
                <w:rFonts w:eastAsia="Batang"/>
                <w:sz w:val="20"/>
                <w:lang w:val="es-ES_tradnl" w:eastAsia="ko-KR"/>
              </w:rPr>
            </w:pPr>
            <w:r w:rsidRPr="00BC7AA0">
              <w:rPr>
                <w:rFonts w:eastAsia="Batang"/>
                <w:sz w:val="20"/>
                <w:lang w:val="es-ES_tradnl" w:eastAsia="ko-KR"/>
              </w:rPr>
              <w:t>Configurable</w:t>
            </w:r>
          </w:p>
        </w:tc>
        <w:tc>
          <w:tcPr>
            <w:tcW w:w="1644" w:type="dxa"/>
          </w:tcPr>
          <w:p w14:paraId="62456CF0" w14:textId="77777777" w:rsidR="00B67366" w:rsidRPr="00BC7AA0" w:rsidRDefault="00B67366" w:rsidP="00B67366">
            <w:pPr>
              <w:pStyle w:val="Tabletext"/>
              <w:rPr>
                <w:rFonts w:eastAsia="Batang"/>
                <w:sz w:val="20"/>
                <w:lang w:val="es-ES_tradnl" w:eastAsia="ko-KR"/>
              </w:rPr>
            </w:pPr>
            <w:r w:rsidRPr="00BC7AA0">
              <w:rPr>
                <w:rFonts w:eastAsia="Batang"/>
                <w:sz w:val="20"/>
                <w:lang w:val="es-ES_tradnl" w:eastAsia="ko-KR"/>
              </w:rPr>
              <w:t>Configurable</w:t>
            </w:r>
          </w:p>
        </w:tc>
        <w:tc>
          <w:tcPr>
            <w:tcW w:w="1644" w:type="dxa"/>
          </w:tcPr>
          <w:p w14:paraId="1C712DFF" w14:textId="77777777" w:rsidR="00B67366" w:rsidRPr="00BC7AA0" w:rsidRDefault="00B67366" w:rsidP="00B67366">
            <w:pPr>
              <w:pStyle w:val="Tabletext"/>
              <w:rPr>
                <w:sz w:val="20"/>
                <w:lang w:val="es-ES_tradnl"/>
              </w:rPr>
            </w:pPr>
            <w:r w:rsidRPr="00BC7AA0">
              <w:rPr>
                <w:rFonts w:eastAsia="Batang"/>
                <w:sz w:val="20"/>
                <w:lang w:val="es-ES_tradnl" w:eastAsia="ko-KR"/>
              </w:rPr>
              <w:t>Configurable</w:t>
            </w:r>
          </w:p>
        </w:tc>
        <w:tc>
          <w:tcPr>
            <w:tcW w:w="1644" w:type="dxa"/>
          </w:tcPr>
          <w:p w14:paraId="3CFE5E50" w14:textId="77777777" w:rsidR="00B67366" w:rsidRPr="00BC7AA0" w:rsidRDefault="00B67366" w:rsidP="00B67366">
            <w:pPr>
              <w:pStyle w:val="Tabletext"/>
              <w:keepLines/>
              <w:tabs>
                <w:tab w:val="left" w:leader="dot" w:pos="7938"/>
                <w:tab w:val="center" w:pos="9526"/>
              </w:tabs>
              <w:rPr>
                <w:sz w:val="20"/>
                <w:lang w:val="es-ES_tradnl"/>
              </w:rPr>
            </w:pPr>
            <w:r w:rsidRPr="00BC7AA0">
              <w:rPr>
                <w:rFonts w:eastAsia="Batang"/>
                <w:sz w:val="20"/>
                <w:lang w:val="es-ES_tradnl" w:eastAsia="ko-KR"/>
              </w:rPr>
              <w:t>Configurable</w:t>
            </w:r>
          </w:p>
        </w:tc>
      </w:tr>
      <w:tr w:rsidR="00B67366" w:rsidRPr="00BC7AA0" w14:paraId="6AB10286" w14:textId="77777777" w:rsidTr="00334A17">
        <w:trPr>
          <w:cantSplit/>
          <w:jc w:val="center"/>
        </w:trPr>
        <w:tc>
          <w:tcPr>
            <w:tcW w:w="1701" w:type="dxa"/>
            <w:noWrap/>
          </w:tcPr>
          <w:p w14:paraId="727ECDF4" w14:textId="77777777" w:rsidR="00B67366" w:rsidRPr="00BC7AA0" w:rsidRDefault="00B67366" w:rsidP="00B67366">
            <w:pPr>
              <w:pStyle w:val="Tabletext"/>
              <w:jc w:val="left"/>
              <w:rPr>
                <w:rFonts w:eastAsia="Batang"/>
                <w:sz w:val="20"/>
                <w:lang w:val="es-ES_tradnl" w:eastAsia="ko-KR"/>
              </w:rPr>
            </w:pPr>
            <w:r w:rsidRPr="00BC7AA0">
              <w:rPr>
                <w:rFonts w:eastAsia="Batang"/>
                <w:sz w:val="20"/>
                <w:lang w:val="es-ES_tradnl" w:eastAsia="ko-KR"/>
              </w:rPr>
              <w:t>Indicación de intensidad de señal recibida (RSSI</w:t>
            </w:r>
            <w:r w:rsidRPr="00BC7AA0">
              <w:rPr>
                <w:rFonts w:eastAsia="Batang"/>
                <w:i/>
                <w:iCs/>
                <w:sz w:val="20"/>
                <w:lang w:val="es-ES_tradnl" w:eastAsia="ko-KR"/>
              </w:rPr>
              <w:t>, receive signal strength indication</w:t>
            </w:r>
            <w:r w:rsidRPr="00BC7AA0">
              <w:rPr>
                <w:rFonts w:eastAsia="Batang"/>
                <w:sz w:val="20"/>
                <w:lang w:val="es-ES_tradnl" w:eastAsia="ko-KR"/>
              </w:rPr>
              <w:t>)</w:t>
            </w:r>
          </w:p>
        </w:tc>
        <w:tc>
          <w:tcPr>
            <w:tcW w:w="1361" w:type="dxa"/>
          </w:tcPr>
          <w:p w14:paraId="05AFECC6" w14:textId="77777777" w:rsidR="00B67366" w:rsidRPr="00BC7AA0" w:rsidRDefault="00B67366" w:rsidP="00B67366">
            <w:pPr>
              <w:pStyle w:val="Tabletext"/>
              <w:jc w:val="left"/>
              <w:rPr>
                <w:rFonts w:eastAsia="Batang"/>
                <w:sz w:val="20"/>
                <w:lang w:val="es-ES_tradnl" w:eastAsia="ko-KR"/>
              </w:rPr>
            </w:pPr>
          </w:p>
        </w:tc>
        <w:tc>
          <w:tcPr>
            <w:tcW w:w="1644" w:type="dxa"/>
            <w:noWrap/>
          </w:tcPr>
          <w:p w14:paraId="491B2765" w14:textId="77777777" w:rsidR="00B67366" w:rsidRPr="00BC7AA0" w:rsidRDefault="00B67366" w:rsidP="00B67366">
            <w:pPr>
              <w:pStyle w:val="Tabletext"/>
              <w:jc w:val="left"/>
              <w:rPr>
                <w:rFonts w:eastAsia="Batang"/>
                <w:sz w:val="20"/>
                <w:lang w:val="es-ES_tradnl" w:eastAsia="ko-KR"/>
              </w:rPr>
            </w:pPr>
            <w:r w:rsidRPr="00BC7AA0">
              <w:rPr>
                <w:rFonts w:eastAsia="Batang"/>
                <w:sz w:val="20"/>
                <w:lang w:val="es-ES_tradnl" w:eastAsia="ko-KR"/>
              </w:rPr>
              <w:t xml:space="preserve">Sí; 64 niveles entre −110 dBm + escala y </w:t>
            </w:r>
            <w:r w:rsidRPr="00BC7AA0">
              <w:rPr>
                <w:rFonts w:eastAsia="Batang"/>
                <w:sz w:val="20"/>
                <w:lang w:val="es-ES_tradnl" w:eastAsia="ko-KR"/>
              </w:rPr>
              <w:br/>
              <w:t>−48 dBm + escala</w:t>
            </w:r>
          </w:p>
        </w:tc>
        <w:tc>
          <w:tcPr>
            <w:tcW w:w="1644" w:type="dxa"/>
          </w:tcPr>
          <w:p w14:paraId="31C321C3" w14:textId="77777777" w:rsidR="00B67366" w:rsidRPr="00BC7AA0" w:rsidRDefault="00B67366" w:rsidP="00B67366">
            <w:pPr>
              <w:pStyle w:val="Tabletext"/>
              <w:jc w:val="left"/>
              <w:rPr>
                <w:rFonts w:eastAsia="Batang"/>
                <w:sz w:val="20"/>
                <w:lang w:val="es-ES_tradnl" w:eastAsia="ko-KR"/>
              </w:rPr>
            </w:pPr>
            <w:r w:rsidRPr="00BC7AA0">
              <w:rPr>
                <w:rFonts w:eastAsia="Batang"/>
                <w:sz w:val="20"/>
                <w:lang w:val="es-ES_tradnl" w:eastAsia="ko-KR"/>
              </w:rPr>
              <w:t>EC-GSM-IoT comunica señales útiles recibidas en 75 niveles entre −122 dBm y −48 dBm</w:t>
            </w:r>
          </w:p>
        </w:tc>
        <w:tc>
          <w:tcPr>
            <w:tcW w:w="1644" w:type="dxa"/>
          </w:tcPr>
          <w:p w14:paraId="25F3080A" w14:textId="77777777" w:rsidR="00B67366" w:rsidRPr="00BC7AA0" w:rsidRDefault="00B67366" w:rsidP="00B67366">
            <w:pPr>
              <w:pStyle w:val="Tabletext"/>
              <w:jc w:val="left"/>
              <w:rPr>
                <w:rFonts w:eastAsia="Batang"/>
                <w:sz w:val="20"/>
                <w:lang w:val="es-ES_tradnl" w:eastAsia="ko-KR"/>
              </w:rPr>
            </w:pPr>
            <w:r w:rsidRPr="00BC7AA0">
              <w:rPr>
                <w:rFonts w:eastAsia="Batang"/>
                <w:sz w:val="20"/>
                <w:lang w:val="es-ES_tradnl" w:eastAsia="ko-KR"/>
              </w:rPr>
              <w:t>Sí; 77 niveles entre −100 dBm y −25 dBm</w:t>
            </w:r>
          </w:p>
        </w:tc>
        <w:tc>
          <w:tcPr>
            <w:tcW w:w="1644" w:type="dxa"/>
          </w:tcPr>
          <w:p w14:paraId="77882512" w14:textId="77777777" w:rsidR="00B67366" w:rsidRPr="00BC7AA0" w:rsidRDefault="00B67366" w:rsidP="00B67366">
            <w:pPr>
              <w:pStyle w:val="Tabletext"/>
              <w:jc w:val="left"/>
              <w:rPr>
                <w:rFonts w:eastAsia="Batang"/>
                <w:sz w:val="20"/>
                <w:lang w:val="es-ES_tradnl" w:eastAsia="ko-KR"/>
              </w:rPr>
            </w:pPr>
            <w:r w:rsidRPr="00BC7AA0">
              <w:rPr>
                <w:rFonts w:eastAsia="Batang"/>
                <w:sz w:val="20"/>
                <w:lang w:val="es-ES_tradnl" w:eastAsia="ko-KR"/>
              </w:rPr>
              <w:t>Sí; 77 niveles entre −100 dBm y −25 dBm</w:t>
            </w:r>
          </w:p>
        </w:tc>
        <w:tc>
          <w:tcPr>
            <w:tcW w:w="1644" w:type="dxa"/>
          </w:tcPr>
          <w:p w14:paraId="3D0321A5" w14:textId="77777777" w:rsidR="00B67366" w:rsidRPr="00BC7AA0" w:rsidRDefault="00B67366" w:rsidP="00C649F8">
            <w:pPr>
              <w:pStyle w:val="Tabletext"/>
              <w:ind w:right="-57"/>
              <w:jc w:val="left"/>
              <w:rPr>
                <w:rFonts w:eastAsia="Batang"/>
                <w:sz w:val="20"/>
                <w:lang w:val="es-ES_tradnl" w:eastAsia="ko-KR"/>
              </w:rPr>
            </w:pPr>
            <w:r w:rsidRPr="00BC7AA0">
              <w:rPr>
                <w:rFonts w:eastAsia="Batang"/>
                <w:sz w:val="20"/>
                <w:lang w:val="es-ES_tradnl" w:eastAsia="ko-KR"/>
              </w:rPr>
              <w:t>LTE comunica potencia recibida de señal de referencia (RSRP) para células vecinas LTE y de RSSI (77 niveles entre −100 dBm y −25 dBm) para células vecinas HSPA y EDGE. Véase 3GPP TS 36.133.</w:t>
            </w:r>
          </w:p>
        </w:tc>
        <w:tc>
          <w:tcPr>
            <w:tcW w:w="1644" w:type="dxa"/>
          </w:tcPr>
          <w:p w14:paraId="3C2E8564" w14:textId="77777777" w:rsidR="00B67366" w:rsidRPr="00BC7AA0" w:rsidRDefault="00B67366" w:rsidP="00C649F8">
            <w:pPr>
              <w:pStyle w:val="Tabletext"/>
              <w:jc w:val="left"/>
              <w:rPr>
                <w:rFonts w:eastAsia="Batang"/>
                <w:sz w:val="20"/>
                <w:lang w:val="es-ES_tradnl" w:eastAsia="ko-KR"/>
              </w:rPr>
            </w:pPr>
            <w:r w:rsidRPr="00BC7AA0">
              <w:rPr>
                <w:rFonts w:eastAsia="Batang"/>
                <w:sz w:val="20"/>
                <w:lang w:val="es-ES_tradnl" w:eastAsia="ko-KR"/>
              </w:rPr>
              <w:t>LTE comunica potencia recibida de señal de referencia (RSRP) para células vecinas LTE. Véase 3GPP TS 36.133.</w:t>
            </w:r>
          </w:p>
        </w:tc>
        <w:tc>
          <w:tcPr>
            <w:tcW w:w="1644" w:type="dxa"/>
          </w:tcPr>
          <w:p w14:paraId="5FC02DFC" w14:textId="77777777" w:rsidR="00B67366" w:rsidRPr="00BC7AA0" w:rsidRDefault="00B67366" w:rsidP="00C649F8">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NB-IoT mide la potencia recibida de señal de referencia (RSRP).</w:t>
            </w:r>
          </w:p>
        </w:tc>
      </w:tr>
      <w:tr w:rsidR="000B0AE9" w:rsidRPr="00BC7AA0" w14:paraId="7E35E4C6" w14:textId="77777777" w:rsidTr="00334A17">
        <w:trPr>
          <w:cantSplit/>
          <w:jc w:val="center"/>
        </w:trPr>
        <w:tc>
          <w:tcPr>
            <w:tcW w:w="1701" w:type="dxa"/>
            <w:noWrap/>
          </w:tcPr>
          <w:p w14:paraId="23BAB0B0" w14:textId="77777777" w:rsidR="000B0AE9" w:rsidRPr="00BC7AA0" w:rsidRDefault="000B0AE9" w:rsidP="000B0AE9">
            <w:pPr>
              <w:pStyle w:val="Tabletext"/>
              <w:jc w:val="left"/>
              <w:rPr>
                <w:rFonts w:eastAsia="Batang"/>
                <w:sz w:val="20"/>
                <w:lang w:val="es-ES_tradnl" w:eastAsia="ko-KR"/>
              </w:rPr>
            </w:pPr>
            <w:r w:rsidRPr="00BC7AA0">
              <w:rPr>
                <w:rFonts w:eastAsia="Batang"/>
                <w:sz w:val="20"/>
                <w:lang w:val="es-ES_tradnl" w:eastAsia="ko-KR"/>
              </w:rPr>
              <w:t>Paquetes perdidos</w:t>
            </w:r>
          </w:p>
        </w:tc>
        <w:tc>
          <w:tcPr>
            <w:tcW w:w="1361" w:type="dxa"/>
          </w:tcPr>
          <w:p w14:paraId="4C1919E4" w14:textId="77777777" w:rsidR="000B0AE9" w:rsidRPr="00BC7AA0" w:rsidRDefault="000B0AE9" w:rsidP="000B0AE9">
            <w:pPr>
              <w:pStyle w:val="Tabletext"/>
              <w:jc w:val="left"/>
              <w:rPr>
                <w:rFonts w:eastAsia="Batang"/>
                <w:sz w:val="20"/>
                <w:lang w:val="es-ES_tradnl" w:eastAsia="ko-KR"/>
              </w:rPr>
            </w:pPr>
          </w:p>
        </w:tc>
        <w:tc>
          <w:tcPr>
            <w:tcW w:w="1644" w:type="dxa"/>
            <w:noWrap/>
          </w:tcPr>
          <w:p w14:paraId="7A032461" w14:textId="299CC243" w:rsidR="000B0AE9" w:rsidRPr="00BC7AA0" w:rsidRDefault="000B0AE9" w:rsidP="000B0AE9">
            <w:pPr>
              <w:pStyle w:val="Tabletext"/>
              <w:jc w:val="left"/>
              <w:rPr>
                <w:rFonts w:eastAsia="Batang"/>
                <w:sz w:val="20"/>
                <w:lang w:val="es-ES_tradnl" w:eastAsia="ko-KR"/>
              </w:rPr>
            </w:pPr>
            <w:r w:rsidRPr="00BC7AA0">
              <w:rPr>
                <w:rFonts w:eastAsia="Batang"/>
                <w:sz w:val="20"/>
                <w:lang w:val="es-ES_tradnl" w:eastAsia="ko-KR"/>
              </w:rPr>
              <w:t>Depende del punto de explotación pero típicamente RBER residual de 1% después de</w:t>
            </w:r>
            <w:r w:rsidR="004B7F14">
              <w:rPr>
                <w:rFonts w:eastAsia="Batang"/>
                <w:sz w:val="20"/>
                <w:lang w:val="es-ES_tradnl" w:eastAsia="ko-KR"/>
              </w:rPr>
              <w:t> </w:t>
            </w:r>
            <w:r w:rsidRPr="00BC7AA0">
              <w:rPr>
                <w:rFonts w:eastAsia="Batang"/>
                <w:sz w:val="20"/>
                <w:lang w:val="es-ES_tradnl" w:eastAsia="ko-KR"/>
              </w:rPr>
              <w:t>HARQ</w:t>
            </w:r>
          </w:p>
        </w:tc>
        <w:tc>
          <w:tcPr>
            <w:tcW w:w="1644" w:type="dxa"/>
          </w:tcPr>
          <w:p w14:paraId="6597944C" w14:textId="179C7915" w:rsidR="000B0AE9" w:rsidRPr="00BC7AA0" w:rsidRDefault="000B0AE9" w:rsidP="000B0AE9">
            <w:pPr>
              <w:pStyle w:val="Tabletext"/>
              <w:jc w:val="left"/>
              <w:rPr>
                <w:rFonts w:eastAsia="Batang"/>
                <w:sz w:val="20"/>
                <w:lang w:val="es-ES_tradnl" w:eastAsia="ko-KR"/>
              </w:rPr>
            </w:pPr>
            <w:r w:rsidRPr="00BC7AA0">
              <w:rPr>
                <w:rFonts w:eastAsia="Batang"/>
                <w:sz w:val="20"/>
                <w:lang w:val="es-ES_tradnl" w:eastAsia="ko-KR"/>
              </w:rPr>
              <w:t>Depende del punto de explotación pero típicamente RBER residual de 1% después de</w:t>
            </w:r>
            <w:r w:rsidR="004B7F14">
              <w:rPr>
                <w:rFonts w:eastAsia="Batang"/>
                <w:sz w:val="20"/>
                <w:lang w:val="es-ES_tradnl" w:eastAsia="ko-KR"/>
              </w:rPr>
              <w:t> </w:t>
            </w:r>
            <w:r w:rsidRPr="00BC7AA0">
              <w:rPr>
                <w:rFonts w:eastAsia="Batang"/>
                <w:sz w:val="20"/>
                <w:lang w:val="es-ES_tradnl" w:eastAsia="ko-KR"/>
              </w:rPr>
              <w:t>HARQ</w:t>
            </w:r>
          </w:p>
        </w:tc>
        <w:tc>
          <w:tcPr>
            <w:tcW w:w="1644" w:type="dxa"/>
          </w:tcPr>
          <w:p w14:paraId="03211994" w14:textId="77777777" w:rsidR="000B0AE9" w:rsidRPr="00BC7AA0" w:rsidRDefault="000B0AE9" w:rsidP="000B0AE9">
            <w:pPr>
              <w:pStyle w:val="Tabletext"/>
              <w:jc w:val="left"/>
              <w:rPr>
                <w:rFonts w:eastAsia="Batang"/>
                <w:sz w:val="20"/>
                <w:lang w:val="es-ES_tradnl" w:eastAsia="ko-KR"/>
              </w:rPr>
            </w:pPr>
            <w:r w:rsidRPr="00BC7AA0">
              <w:rPr>
                <w:rFonts w:eastAsia="Batang"/>
                <w:sz w:val="20"/>
                <w:lang w:val="es-ES_tradnl" w:eastAsia="ko-KR"/>
              </w:rPr>
              <w:t>RBER residual = 1% después de HARQ</w:t>
            </w:r>
          </w:p>
        </w:tc>
        <w:tc>
          <w:tcPr>
            <w:tcW w:w="1644" w:type="dxa"/>
          </w:tcPr>
          <w:p w14:paraId="27DF00CF" w14:textId="77777777" w:rsidR="000B0AE9" w:rsidRPr="00BC7AA0" w:rsidRDefault="000B0AE9" w:rsidP="000B0AE9">
            <w:pPr>
              <w:pStyle w:val="Tabletext"/>
              <w:jc w:val="left"/>
              <w:rPr>
                <w:rFonts w:eastAsia="Batang"/>
                <w:sz w:val="20"/>
                <w:lang w:val="es-ES_tradnl" w:eastAsia="ko-KR"/>
              </w:rPr>
            </w:pPr>
            <w:r w:rsidRPr="00BC7AA0">
              <w:rPr>
                <w:rFonts w:eastAsia="Batang"/>
                <w:sz w:val="20"/>
                <w:lang w:val="es-ES_tradnl" w:eastAsia="ko-KR"/>
              </w:rPr>
              <w:t>Depende del punto de explotación, pero típicamente RBER residual de 1% después de HARQ</w:t>
            </w:r>
          </w:p>
        </w:tc>
        <w:tc>
          <w:tcPr>
            <w:tcW w:w="1644" w:type="dxa"/>
          </w:tcPr>
          <w:p w14:paraId="312EC7F7" w14:textId="77777777" w:rsidR="000B0AE9" w:rsidRPr="00BC7AA0" w:rsidRDefault="000B0AE9" w:rsidP="00C649F8">
            <w:pPr>
              <w:pStyle w:val="Tabletext"/>
              <w:jc w:val="left"/>
              <w:rPr>
                <w:rFonts w:eastAsia="Batang"/>
                <w:sz w:val="20"/>
                <w:lang w:val="es-ES_tradnl" w:eastAsia="ko-KR"/>
              </w:rPr>
            </w:pPr>
            <w:r w:rsidRPr="00BC7AA0">
              <w:rPr>
                <w:rFonts w:eastAsia="Batang"/>
                <w:sz w:val="20"/>
                <w:lang w:val="es-ES_tradnl" w:eastAsia="ko-KR"/>
              </w:rPr>
              <w:t>Depende del punto de explotación pero típicamente RBER residual de 1% después de HARQ</w:t>
            </w:r>
          </w:p>
        </w:tc>
        <w:tc>
          <w:tcPr>
            <w:tcW w:w="1644" w:type="dxa"/>
          </w:tcPr>
          <w:p w14:paraId="6ABA1323" w14:textId="344E5C7C" w:rsidR="000B0AE9" w:rsidRPr="00BC7AA0" w:rsidRDefault="000B0AE9" w:rsidP="00C649F8">
            <w:pPr>
              <w:pStyle w:val="Tabletext"/>
              <w:jc w:val="left"/>
              <w:rPr>
                <w:rFonts w:eastAsia="Batang"/>
                <w:sz w:val="20"/>
                <w:lang w:val="es-ES_tradnl" w:eastAsia="ko-KR"/>
              </w:rPr>
            </w:pPr>
            <w:r w:rsidRPr="00BC7AA0">
              <w:rPr>
                <w:rFonts w:eastAsia="Batang"/>
                <w:sz w:val="20"/>
                <w:lang w:val="es-ES_tradnl" w:eastAsia="ko-KR"/>
              </w:rPr>
              <w:t>Depende del punto de explotación pero típicamente RBER residual de 1% después de</w:t>
            </w:r>
            <w:r w:rsidR="004B7F14">
              <w:rPr>
                <w:rFonts w:eastAsia="Batang"/>
                <w:sz w:val="20"/>
                <w:lang w:val="es-ES_tradnl" w:eastAsia="ko-KR"/>
              </w:rPr>
              <w:t> </w:t>
            </w:r>
            <w:r w:rsidRPr="00BC7AA0">
              <w:rPr>
                <w:rFonts w:eastAsia="Batang"/>
                <w:sz w:val="20"/>
                <w:lang w:val="es-ES_tradnl" w:eastAsia="ko-KR"/>
              </w:rPr>
              <w:t>HARQ</w:t>
            </w:r>
          </w:p>
        </w:tc>
        <w:tc>
          <w:tcPr>
            <w:tcW w:w="1644" w:type="dxa"/>
          </w:tcPr>
          <w:p w14:paraId="7F7D1FB2" w14:textId="14337D5C" w:rsidR="000B0AE9" w:rsidRPr="00BC7AA0" w:rsidRDefault="000B0AE9" w:rsidP="00C649F8">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Depende del punto de explotación pero típicamente RBER residual de 1% después de</w:t>
            </w:r>
            <w:r w:rsidR="004B7F14">
              <w:rPr>
                <w:rFonts w:eastAsia="Batang"/>
                <w:sz w:val="20"/>
                <w:lang w:val="es-ES_tradnl" w:eastAsia="ko-KR"/>
              </w:rPr>
              <w:t> </w:t>
            </w:r>
            <w:r w:rsidRPr="00BC7AA0">
              <w:rPr>
                <w:rFonts w:eastAsia="Batang"/>
                <w:sz w:val="20"/>
                <w:lang w:val="es-ES_tradnl" w:eastAsia="ko-KR"/>
              </w:rPr>
              <w:t>HARQ</w:t>
            </w:r>
          </w:p>
        </w:tc>
      </w:tr>
      <w:tr w:rsidR="00755E21" w:rsidRPr="00BC7AA0" w14:paraId="524DC97A" w14:textId="77777777" w:rsidTr="00334A17">
        <w:trPr>
          <w:cantSplit/>
          <w:jc w:val="center"/>
        </w:trPr>
        <w:tc>
          <w:tcPr>
            <w:tcW w:w="1701" w:type="dxa"/>
            <w:noWrap/>
          </w:tcPr>
          <w:p w14:paraId="74967C88"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Mecanismos para reducir el consumo energético</w:t>
            </w:r>
          </w:p>
        </w:tc>
        <w:tc>
          <w:tcPr>
            <w:tcW w:w="1361" w:type="dxa"/>
          </w:tcPr>
          <w:p w14:paraId="4C34704E" w14:textId="77777777" w:rsidR="00755E21" w:rsidRPr="00BC7AA0" w:rsidRDefault="00755E21" w:rsidP="00755E21">
            <w:pPr>
              <w:pStyle w:val="Tabletext"/>
              <w:jc w:val="left"/>
              <w:rPr>
                <w:rFonts w:eastAsia="Batang"/>
                <w:sz w:val="20"/>
                <w:lang w:val="es-ES_tradnl" w:eastAsia="ko-KR"/>
              </w:rPr>
            </w:pPr>
          </w:p>
        </w:tc>
        <w:tc>
          <w:tcPr>
            <w:tcW w:w="1644" w:type="dxa"/>
            <w:noWrap/>
          </w:tcPr>
          <w:p w14:paraId="12C546C4"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Sí, por ejemplo, DTX, DRX, DRX ampliado, modo ahorro de energía y control de potencia</w:t>
            </w:r>
          </w:p>
        </w:tc>
        <w:tc>
          <w:tcPr>
            <w:tcW w:w="1644" w:type="dxa"/>
          </w:tcPr>
          <w:p w14:paraId="35388C4B"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Sí, por ejemplo, DRX ampliado y modo ahorro de energía</w:t>
            </w:r>
          </w:p>
        </w:tc>
        <w:tc>
          <w:tcPr>
            <w:tcW w:w="1644" w:type="dxa"/>
          </w:tcPr>
          <w:p w14:paraId="556AF0D6" w14:textId="1FF0DAED" w:rsidR="00755E21" w:rsidRPr="00BC7AA0" w:rsidRDefault="00755E21" w:rsidP="00755E21">
            <w:pPr>
              <w:pStyle w:val="Tabletext"/>
              <w:jc w:val="left"/>
              <w:rPr>
                <w:rFonts w:eastAsia="Batang"/>
                <w:sz w:val="20"/>
                <w:lang w:val="es-ES_tradnl" w:eastAsia="ko-KR"/>
              </w:rPr>
            </w:pPr>
            <w:r w:rsidRPr="00BC7AA0">
              <w:rPr>
                <w:sz w:val="20"/>
                <w:lang w:val="es-ES_tradnl"/>
              </w:rPr>
              <w:t>Sí, por ejemplo, DTX, DRX, DRX ampliado y modo ahorro de energía</w:t>
            </w:r>
          </w:p>
        </w:tc>
        <w:tc>
          <w:tcPr>
            <w:tcW w:w="1644" w:type="dxa"/>
          </w:tcPr>
          <w:p w14:paraId="02A6288C" w14:textId="4403FBFA" w:rsidR="00755E21" w:rsidRPr="00BC7AA0" w:rsidRDefault="00755E21" w:rsidP="00755E21">
            <w:pPr>
              <w:pStyle w:val="Tabletext"/>
              <w:jc w:val="left"/>
              <w:rPr>
                <w:rFonts w:eastAsia="Batang"/>
                <w:sz w:val="20"/>
                <w:lang w:val="es-ES_tradnl" w:eastAsia="ko-KR"/>
              </w:rPr>
            </w:pPr>
            <w:r w:rsidRPr="00BC7AA0">
              <w:rPr>
                <w:sz w:val="20"/>
                <w:lang w:val="es-ES_tradnl"/>
              </w:rPr>
              <w:t>Sí, por ejemplo, DTX, DRX, DRX ampliado y modo ahorro de energía</w:t>
            </w:r>
          </w:p>
        </w:tc>
        <w:tc>
          <w:tcPr>
            <w:tcW w:w="1644" w:type="dxa"/>
          </w:tcPr>
          <w:p w14:paraId="3B6E3E6E" w14:textId="06C27BBF" w:rsidR="00755E21" w:rsidRPr="00BC7AA0" w:rsidRDefault="00755E21" w:rsidP="00C649F8">
            <w:pPr>
              <w:pStyle w:val="Tabletext"/>
              <w:jc w:val="left"/>
              <w:rPr>
                <w:rFonts w:eastAsia="Batang"/>
                <w:sz w:val="20"/>
                <w:lang w:val="es-ES_tradnl" w:eastAsia="ko-KR"/>
              </w:rPr>
            </w:pPr>
            <w:r w:rsidRPr="00BC7AA0">
              <w:rPr>
                <w:sz w:val="20"/>
                <w:lang w:val="es-ES_tradnl"/>
              </w:rPr>
              <w:t>Sí, por ejemplo, DTX, DRX, DRX ampliado y modo ahorro de energía</w:t>
            </w:r>
          </w:p>
        </w:tc>
        <w:tc>
          <w:tcPr>
            <w:tcW w:w="1644" w:type="dxa"/>
          </w:tcPr>
          <w:p w14:paraId="0F5DC4F4" w14:textId="77777777" w:rsidR="00755E21" w:rsidRPr="00BC7AA0" w:rsidRDefault="00755E21" w:rsidP="00C649F8">
            <w:pPr>
              <w:pStyle w:val="Tabletext"/>
              <w:jc w:val="left"/>
              <w:rPr>
                <w:rFonts w:eastAsia="Batang"/>
                <w:sz w:val="20"/>
                <w:lang w:val="es-ES_tradnl" w:eastAsia="ko-KR"/>
              </w:rPr>
            </w:pPr>
            <w:r w:rsidRPr="00BC7AA0">
              <w:rPr>
                <w:sz w:val="20"/>
                <w:lang w:val="es-ES_tradnl"/>
              </w:rPr>
              <w:t>Sí, por ejemplo, DRX ampliado, modo ahorro de energía</w:t>
            </w:r>
          </w:p>
        </w:tc>
        <w:tc>
          <w:tcPr>
            <w:tcW w:w="1644" w:type="dxa"/>
          </w:tcPr>
          <w:p w14:paraId="1B597798" w14:textId="77777777" w:rsidR="00755E21" w:rsidRPr="00BC7AA0" w:rsidRDefault="00755E21" w:rsidP="00C649F8">
            <w:pPr>
              <w:pStyle w:val="Tabletext"/>
              <w:keepLines/>
              <w:tabs>
                <w:tab w:val="left" w:leader="dot" w:pos="7938"/>
                <w:tab w:val="center" w:pos="9526"/>
              </w:tabs>
              <w:jc w:val="left"/>
              <w:rPr>
                <w:rFonts w:eastAsia="Batang"/>
                <w:sz w:val="20"/>
                <w:lang w:val="es-ES_tradnl" w:eastAsia="ko-KR"/>
              </w:rPr>
            </w:pPr>
            <w:r w:rsidRPr="00BC7AA0">
              <w:rPr>
                <w:sz w:val="20"/>
                <w:lang w:val="es-ES_tradnl"/>
              </w:rPr>
              <w:t>Sí, por ejemplo, DRX ampliado, modo ahorro de energía</w:t>
            </w:r>
          </w:p>
        </w:tc>
      </w:tr>
    </w:tbl>
    <w:p w14:paraId="226A7BEA" w14:textId="77777777" w:rsidR="00A33EF8" w:rsidRPr="00BC7AA0" w:rsidRDefault="00A33EF8" w:rsidP="00A33EF8">
      <w:pPr>
        <w:pStyle w:val="Tablefin"/>
        <w:rPr>
          <w:lang w:val="es-ES_tradnl"/>
        </w:rPr>
      </w:pPr>
    </w:p>
    <w:p w14:paraId="6A207D5F" w14:textId="77777777" w:rsidR="00A33EF8" w:rsidRPr="00BC7AA0" w:rsidRDefault="00A33EF8" w:rsidP="00A33EF8">
      <w:pPr>
        <w:pStyle w:val="TableNo"/>
        <w:rPr>
          <w:lang w:val="es-ES_tradnl"/>
        </w:rPr>
      </w:pPr>
      <w:r w:rsidRPr="00BC7AA0">
        <w:rPr>
          <w:lang w:val="es-ES_tradnl"/>
        </w:rPr>
        <w:lastRenderedPageBreak/>
        <w:t>CUADRO A1.7 (</w:t>
      </w:r>
      <w:r w:rsidRPr="00BC7AA0">
        <w:rPr>
          <w:i/>
          <w:iCs/>
          <w:lang w:val="es-ES_tradnl"/>
        </w:rPr>
        <w:t>continuación</w:t>
      </w:r>
      <w:r w:rsidRPr="00BC7AA0">
        <w:rPr>
          <w:lang w:val="es-ES_tradnl"/>
        </w:rPr>
        <w:t>)</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gridCol w:w="1644"/>
        <w:gridCol w:w="1644"/>
        <w:gridCol w:w="1644"/>
      </w:tblGrid>
      <w:tr w:rsidR="00A33EF8" w:rsidRPr="00BC7AA0" w14:paraId="68BAEE6D" w14:textId="77777777" w:rsidTr="008704E9">
        <w:trPr>
          <w:cantSplit/>
          <w:tblHeader/>
          <w:jc w:val="center"/>
        </w:trPr>
        <w:tc>
          <w:tcPr>
            <w:tcW w:w="1701" w:type="dxa"/>
            <w:noWrap/>
            <w:vAlign w:val="center"/>
            <w:hideMark/>
          </w:tcPr>
          <w:p w14:paraId="7B769CA5" w14:textId="77777777" w:rsidR="00A33EF8" w:rsidRPr="00BC7AA0" w:rsidRDefault="00A33EF8" w:rsidP="00B95C22">
            <w:pPr>
              <w:pStyle w:val="Tablehead"/>
              <w:rPr>
                <w:rFonts w:eastAsia="Batang"/>
                <w:sz w:val="20"/>
                <w:lang w:val="es-ES_tradnl"/>
              </w:rPr>
            </w:pPr>
            <w:r w:rsidRPr="00BC7AA0">
              <w:rPr>
                <w:rFonts w:eastAsia="Batang"/>
                <w:sz w:val="20"/>
                <w:lang w:val="es-ES_tradnl"/>
              </w:rPr>
              <w:t>Característica de funcionalidad</w:t>
            </w:r>
          </w:p>
        </w:tc>
        <w:tc>
          <w:tcPr>
            <w:tcW w:w="1361" w:type="dxa"/>
            <w:vAlign w:val="center"/>
            <w:hideMark/>
          </w:tcPr>
          <w:p w14:paraId="10645ECE" w14:textId="77777777" w:rsidR="00A33EF8" w:rsidRPr="00BC7AA0" w:rsidRDefault="00A33EF8" w:rsidP="00B95C22">
            <w:pPr>
              <w:pStyle w:val="Tablehead"/>
              <w:rPr>
                <w:rFonts w:eastAsia="Batang"/>
                <w:sz w:val="20"/>
                <w:lang w:val="es-ES_tradnl"/>
              </w:rPr>
            </w:pPr>
            <w:r w:rsidRPr="00BC7AA0">
              <w:rPr>
                <w:rFonts w:eastAsia="Batang"/>
                <w:sz w:val="20"/>
                <w:lang w:val="es-ES_tradnl"/>
              </w:rPr>
              <w:t>Unidad de medición</w:t>
            </w:r>
          </w:p>
        </w:tc>
        <w:tc>
          <w:tcPr>
            <w:tcW w:w="1644" w:type="dxa"/>
            <w:noWrap/>
            <w:vAlign w:val="center"/>
            <w:hideMark/>
          </w:tcPr>
          <w:p w14:paraId="7595B7DC" w14:textId="77777777" w:rsidR="00A33EF8" w:rsidRPr="00BC7AA0" w:rsidRDefault="00A33EF8" w:rsidP="00B95C22">
            <w:pPr>
              <w:pStyle w:val="Tablehead"/>
              <w:rPr>
                <w:rFonts w:eastAsia="Batang"/>
                <w:sz w:val="20"/>
                <w:lang w:val="es-ES_tradnl"/>
              </w:rPr>
            </w:pPr>
            <w:r w:rsidRPr="00BC7AA0">
              <w:rPr>
                <w:rFonts w:eastAsia="Batang"/>
                <w:sz w:val="20"/>
                <w:lang w:val="es-ES_tradnl"/>
              </w:rPr>
              <w:t>GSM/EDGE</w:t>
            </w:r>
          </w:p>
        </w:tc>
        <w:tc>
          <w:tcPr>
            <w:tcW w:w="1644" w:type="dxa"/>
            <w:vAlign w:val="center"/>
          </w:tcPr>
          <w:p w14:paraId="0BBB6784" w14:textId="77777777" w:rsidR="00A33EF8" w:rsidRPr="00BC7AA0" w:rsidRDefault="00A33EF8" w:rsidP="00B95C22">
            <w:pPr>
              <w:pStyle w:val="Tablehead"/>
              <w:rPr>
                <w:rFonts w:eastAsia="Batang"/>
                <w:sz w:val="20"/>
                <w:lang w:val="es-ES_tradnl"/>
              </w:rPr>
            </w:pPr>
            <w:r w:rsidRPr="00BC7AA0">
              <w:rPr>
                <w:rFonts w:eastAsia="Batang"/>
                <w:sz w:val="20"/>
                <w:lang w:val="es-ES_tradnl"/>
              </w:rPr>
              <w:t>EC-GSM-IoT</w:t>
            </w:r>
          </w:p>
        </w:tc>
        <w:tc>
          <w:tcPr>
            <w:tcW w:w="1644" w:type="dxa"/>
            <w:vAlign w:val="center"/>
            <w:hideMark/>
          </w:tcPr>
          <w:p w14:paraId="2F7ED858" w14:textId="77777777" w:rsidR="00A33EF8" w:rsidRPr="00BC7AA0" w:rsidRDefault="00A33EF8" w:rsidP="00B95C22">
            <w:pPr>
              <w:pStyle w:val="Tablehead"/>
              <w:rPr>
                <w:rFonts w:eastAsia="Batang"/>
                <w:sz w:val="20"/>
                <w:lang w:val="es-ES_tradnl"/>
              </w:rPr>
            </w:pPr>
            <w:r w:rsidRPr="00BC7AA0">
              <w:rPr>
                <w:rFonts w:eastAsia="Batang"/>
                <w:sz w:val="20"/>
                <w:lang w:val="es-ES_tradnl"/>
              </w:rPr>
              <w:t>UMTS</w:t>
            </w:r>
          </w:p>
        </w:tc>
        <w:tc>
          <w:tcPr>
            <w:tcW w:w="1644" w:type="dxa"/>
            <w:noWrap/>
            <w:vAlign w:val="center"/>
            <w:hideMark/>
          </w:tcPr>
          <w:p w14:paraId="303E73F3" w14:textId="77777777" w:rsidR="00A33EF8" w:rsidRPr="00BC7AA0" w:rsidRDefault="00A33EF8" w:rsidP="00B95C22">
            <w:pPr>
              <w:pStyle w:val="Tablehead"/>
              <w:rPr>
                <w:rFonts w:eastAsia="Batang"/>
                <w:sz w:val="20"/>
                <w:lang w:val="es-ES_tradnl"/>
              </w:rPr>
            </w:pPr>
            <w:r w:rsidRPr="00BC7AA0">
              <w:rPr>
                <w:rFonts w:eastAsia="Batang"/>
                <w:sz w:val="20"/>
                <w:lang w:val="es-ES_tradnl"/>
              </w:rPr>
              <w:t>HSPA+</w:t>
            </w:r>
          </w:p>
        </w:tc>
        <w:tc>
          <w:tcPr>
            <w:tcW w:w="1644" w:type="dxa"/>
            <w:vAlign w:val="center"/>
            <w:hideMark/>
          </w:tcPr>
          <w:p w14:paraId="66F2EBCB" w14:textId="77777777" w:rsidR="00A33EF8" w:rsidRPr="00BC7AA0" w:rsidRDefault="00A33EF8" w:rsidP="00B95C22">
            <w:pPr>
              <w:pStyle w:val="Tablehead"/>
              <w:rPr>
                <w:rFonts w:eastAsia="Batang"/>
                <w:sz w:val="20"/>
                <w:lang w:val="es-ES_tradnl"/>
              </w:rPr>
            </w:pPr>
            <w:r w:rsidRPr="00BC7AA0">
              <w:rPr>
                <w:rFonts w:eastAsia="Batang"/>
                <w:sz w:val="20"/>
                <w:lang w:val="es-ES_tradnl"/>
              </w:rPr>
              <w:t>LTE</w:t>
            </w:r>
            <w:r w:rsidRPr="00BC7AA0">
              <w:rPr>
                <w:lang w:val="es-ES_tradnl"/>
              </w:rPr>
              <w:t xml:space="preserve"> </w:t>
            </w:r>
            <w:r w:rsidRPr="00BC7AA0">
              <w:rPr>
                <w:lang w:val="es-ES_tradnl"/>
              </w:rPr>
              <w:br/>
            </w:r>
            <w:r w:rsidRPr="00BC7AA0">
              <w:rPr>
                <w:rFonts w:eastAsia="Batang"/>
                <w:sz w:val="20"/>
                <w:lang w:val="es-ES_tradnl"/>
              </w:rPr>
              <w:t>Advanced Pro</w:t>
            </w:r>
          </w:p>
        </w:tc>
        <w:tc>
          <w:tcPr>
            <w:tcW w:w="1644" w:type="dxa"/>
            <w:vAlign w:val="center"/>
          </w:tcPr>
          <w:p w14:paraId="104CC5A2" w14:textId="77777777" w:rsidR="00A33EF8" w:rsidRPr="00BC7AA0" w:rsidRDefault="00A33EF8" w:rsidP="008704E9">
            <w:pPr>
              <w:pStyle w:val="Tablehead"/>
              <w:rPr>
                <w:rFonts w:eastAsia="Batang"/>
                <w:sz w:val="20"/>
                <w:lang w:val="es-ES_tradnl"/>
              </w:rPr>
            </w:pPr>
            <w:r w:rsidRPr="00BC7AA0">
              <w:rPr>
                <w:rFonts w:eastAsia="Batang"/>
                <w:sz w:val="20"/>
                <w:lang w:val="es-ES_tradnl"/>
              </w:rPr>
              <w:t>eMTC</w:t>
            </w:r>
          </w:p>
        </w:tc>
        <w:tc>
          <w:tcPr>
            <w:tcW w:w="1644" w:type="dxa"/>
            <w:vAlign w:val="center"/>
          </w:tcPr>
          <w:p w14:paraId="6C468721" w14:textId="77777777" w:rsidR="00A33EF8" w:rsidRPr="00BC7AA0" w:rsidRDefault="00A33EF8" w:rsidP="008704E9">
            <w:pPr>
              <w:pStyle w:val="Tablehead"/>
              <w:rPr>
                <w:rFonts w:eastAsia="Batang"/>
                <w:sz w:val="20"/>
                <w:lang w:val="es-ES_tradnl"/>
              </w:rPr>
            </w:pPr>
            <w:r w:rsidRPr="00BC7AA0">
              <w:rPr>
                <w:rFonts w:eastAsia="Batang"/>
                <w:sz w:val="20"/>
                <w:lang w:val="es-ES_tradnl"/>
              </w:rPr>
              <w:t>NB-IoT</w:t>
            </w:r>
          </w:p>
        </w:tc>
      </w:tr>
      <w:tr w:rsidR="00755E21" w:rsidRPr="00BC7AA0" w14:paraId="71EAE0AA" w14:textId="77777777" w:rsidTr="00334A17">
        <w:trPr>
          <w:cantSplit/>
          <w:jc w:val="center"/>
        </w:trPr>
        <w:tc>
          <w:tcPr>
            <w:tcW w:w="1701" w:type="dxa"/>
            <w:noWrap/>
          </w:tcPr>
          <w:p w14:paraId="0D371D33"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Apoyo de estado de baja potencia</w:t>
            </w:r>
          </w:p>
        </w:tc>
        <w:tc>
          <w:tcPr>
            <w:tcW w:w="1361" w:type="dxa"/>
          </w:tcPr>
          <w:p w14:paraId="1667D2C5" w14:textId="77777777" w:rsidR="00755E21" w:rsidRPr="00BC7AA0" w:rsidRDefault="00755E21" w:rsidP="00755E21">
            <w:pPr>
              <w:pStyle w:val="Tabletext"/>
              <w:jc w:val="left"/>
              <w:rPr>
                <w:rFonts w:eastAsia="Batang"/>
                <w:sz w:val="20"/>
                <w:lang w:val="es-ES_tradnl" w:eastAsia="ko-KR"/>
              </w:rPr>
            </w:pPr>
          </w:p>
        </w:tc>
        <w:tc>
          <w:tcPr>
            <w:tcW w:w="1644" w:type="dxa"/>
            <w:noWrap/>
          </w:tcPr>
          <w:p w14:paraId="280D8D9C"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Sí, por ejemplo, DRX ampliado, modo ahorro de energía</w:t>
            </w:r>
          </w:p>
        </w:tc>
        <w:tc>
          <w:tcPr>
            <w:tcW w:w="1644" w:type="dxa"/>
          </w:tcPr>
          <w:p w14:paraId="2AFE5C6F"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Sí, por ejemplo, DRX ampliado, modo ahorro de energía</w:t>
            </w:r>
          </w:p>
        </w:tc>
        <w:tc>
          <w:tcPr>
            <w:tcW w:w="1644" w:type="dxa"/>
          </w:tcPr>
          <w:p w14:paraId="7B2CE217" w14:textId="77777777" w:rsidR="00755E21" w:rsidRPr="00BC7AA0" w:rsidRDefault="00755E21" w:rsidP="00755E21">
            <w:pPr>
              <w:pStyle w:val="Tabletext"/>
              <w:jc w:val="left"/>
              <w:rPr>
                <w:sz w:val="20"/>
                <w:lang w:val="es-ES_tradnl"/>
              </w:rPr>
            </w:pPr>
            <w:r w:rsidRPr="00BC7AA0">
              <w:rPr>
                <w:sz w:val="20"/>
                <w:lang w:val="es-ES_tradnl"/>
              </w:rPr>
              <w:t>Sí</w:t>
            </w:r>
          </w:p>
        </w:tc>
        <w:tc>
          <w:tcPr>
            <w:tcW w:w="1644" w:type="dxa"/>
          </w:tcPr>
          <w:p w14:paraId="03EA8F69" w14:textId="77777777" w:rsidR="00755E21" w:rsidRPr="00BC7AA0" w:rsidRDefault="00755E21" w:rsidP="00755E21">
            <w:pPr>
              <w:pStyle w:val="Tabletext"/>
              <w:jc w:val="left"/>
              <w:rPr>
                <w:sz w:val="20"/>
                <w:lang w:val="es-ES_tradnl"/>
              </w:rPr>
            </w:pPr>
            <w:r w:rsidRPr="00BC7AA0">
              <w:rPr>
                <w:sz w:val="20"/>
                <w:lang w:val="es-ES_tradnl"/>
              </w:rPr>
              <w:t>Sí, por ejemplo, ciclos DTX/DRX más largos en todos los estados</w:t>
            </w:r>
          </w:p>
        </w:tc>
        <w:tc>
          <w:tcPr>
            <w:tcW w:w="1644" w:type="dxa"/>
          </w:tcPr>
          <w:p w14:paraId="588C56C8" w14:textId="77777777" w:rsidR="00755E21" w:rsidRPr="00BC7AA0" w:rsidRDefault="00755E21" w:rsidP="00C649F8">
            <w:pPr>
              <w:pStyle w:val="Tabletext"/>
              <w:jc w:val="left"/>
              <w:rPr>
                <w:sz w:val="20"/>
                <w:lang w:val="es-ES_tradnl"/>
              </w:rPr>
            </w:pPr>
            <w:r w:rsidRPr="00BC7AA0">
              <w:rPr>
                <w:sz w:val="20"/>
                <w:lang w:val="es-ES_tradnl"/>
              </w:rPr>
              <w:t>Sí, por ejemplo, DRX ampliado, modo ahorro de energía</w:t>
            </w:r>
          </w:p>
        </w:tc>
        <w:tc>
          <w:tcPr>
            <w:tcW w:w="1644" w:type="dxa"/>
          </w:tcPr>
          <w:p w14:paraId="1AEA13DF" w14:textId="77777777" w:rsidR="00755E21" w:rsidRPr="00BC7AA0" w:rsidRDefault="00755E21" w:rsidP="00C649F8">
            <w:pPr>
              <w:pStyle w:val="Tabletext"/>
              <w:jc w:val="left"/>
              <w:rPr>
                <w:sz w:val="20"/>
                <w:lang w:val="es-ES_tradnl"/>
              </w:rPr>
            </w:pPr>
            <w:r w:rsidRPr="00BC7AA0">
              <w:rPr>
                <w:sz w:val="20"/>
                <w:lang w:val="es-ES_tradnl"/>
              </w:rPr>
              <w:t>Sí, por ejemplo, DRX ampliado, modo ahorro de energía</w:t>
            </w:r>
          </w:p>
        </w:tc>
        <w:tc>
          <w:tcPr>
            <w:tcW w:w="1644" w:type="dxa"/>
          </w:tcPr>
          <w:p w14:paraId="210903FE" w14:textId="77777777" w:rsidR="00755E21" w:rsidRPr="00BC7AA0" w:rsidRDefault="00755E21" w:rsidP="00C649F8">
            <w:pPr>
              <w:pStyle w:val="Tabletext"/>
              <w:keepLines/>
              <w:tabs>
                <w:tab w:val="left" w:leader="dot" w:pos="7938"/>
                <w:tab w:val="center" w:pos="9526"/>
              </w:tabs>
              <w:jc w:val="left"/>
              <w:rPr>
                <w:sz w:val="20"/>
                <w:lang w:val="es-ES_tradnl"/>
              </w:rPr>
            </w:pPr>
            <w:r w:rsidRPr="00BC7AA0">
              <w:rPr>
                <w:sz w:val="20"/>
                <w:lang w:val="es-ES_tradnl"/>
              </w:rPr>
              <w:t>Sí, por ejemplo, DRX ampliado, modo ahorro de energía</w:t>
            </w:r>
          </w:p>
        </w:tc>
      </w:tr>
      <w:tr w:rsidR="00755E21" w:rsidRPr="00BC7AA0" w14:paraId="56D0A0DE" w14:textId="77777777" w:rsidTr="00334A17">
        <w:trPr>
          <w:cantSplit/>
          <w:jc w:val="center"/>
        </w:trPr>
        <w:tc>
          <w:tcPr>
            <w:tcW w:w="1701" w:type="dxa"/>
            <w:noWrap/>
          </w:tcPr>
          <w:p w14:paraId="5AB9DF34"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Punto a punto</w:t>
            </w:r>
          </w:p>
        </w:tc>
        <w:tc>
          <w:tcPr>
            <w:tcW w:w="1361" w:type="dxa"/>
          </w:tcPr>
          <w:p w14:paraId="27B4BB10" w14:textId="77777777" w:rsidR="00755E21" w:rsidRPr="00BC7AA0" w:rsidRDefault="00755E21" w:rsidP="00755E21">
            <w:pPr>
              <w:pStyle w:val="Tabletext"/>
              <w:jc w:val="left"/>
              <w:rPr>
                <w:rFonts w:eastAsia="Batang"/>
                <w:sz w:val="20"/>
                <w:lang w:val="es-ES_tradnl" w:eastAsia="ko-KR"/>
              </w:rPr>
            </w:pPr>
          </w:p>
        </w:tc>
        <w:tc>
          <w:tcPr>
            <w:tcW w:w="1644" w:type="dxa"/>
            <w:noWrap/>
          </w:tcPr>
          <w:p w14:paraId="5B79213D"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50FD057D"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15C86E92" w14:textId="77777777" w:rsidR="00755E21" w:rsidRPr="00BC7AA0" w:rsidRDefault="00755E21" w:rsidP="00755E21">
            <w:pPr>
              <w:pStyle w:val="Tabletext"/>
              <w:jc w:val="left"/>
              <w:rPr>
                <w:sz w:val="20"/>
                <w:lang w:val="es-ES_tradnl"/>
              </w:rPr>
            </w:pPr>
            <w:r w:rsidRPr="00BC7AA0">
              <w:rPr>
                <w:rFonts w:eastAsia="Batang"/>
                <w:sz w:val="20"/>
                <w:lang w:val="es-ES_tradnl" w:eastAsia="ko-KR"/>
              </w:rPr>
              <w:t>Sí</w:t>
            </w:r>
          </w:p>
        </w:tc>
        <w:tc>
          <w:tcPr>
            <w:tcW w:w="1644" w:type="dxa"/>
          </w:tcPr>
          <w:p w14:paraId="45468891" w14:textId="77777777" w:rsidR="00755E21" w:rsidRPr="00BC7AA0" w:rsidRDefault="00755E21" w:rsidP="00755E21">
            <w:pPr>
              <w:pStyle w:val="Tabletext"/>
              <w:jc w:val="left"/>
              <w:rPr>
                <w:sz w:val="20"/>
                <w:lang w:val="es-ES_tradnl"/>
              </w:rPr>
            </w:pPr>
            <w:r w:rsidRPr="00BC7AA0">
              <w:rPr>
                <w:rFonts w:eastAsia="Batang"/>
                <w:sz w:val="20"/>
                <w:lang w:val="es-ES_tradnl" w:eastAsia="ko-KR"/>
              </w:rPr>
              <w:t>Sí</w:t>
            </w:r>
          </w:p>
        </w:tc>
        <w:tc>
          <w:tcPr>
            <w:tcW w:w="1644" w:type="dxa"/>
          </w:tcPr>
          <w:p w14:paraId="3DF1FEFD" w14:textId="77777777" w:rsidR="00755E21" w:rsidRPr="00BC7AA0" w:rsidRDefault="00755E21" w:rsidP="00755E21">
            <w:pPr>
              <w:pStyle w:val="Tabletext"/>
              <w:rPr>
                <w:sz w:val="20"/>
                <w:lang w:val="es-ES_tradnl"/>
              </w:rPr>
            </w:pPr>
            <w:r w:rsidRPr="00BC7AA0">
              <w:rPr>
                <w:rFonts w:eastAsia="Batang"/>
                <w:sz w:val="20"/>
                <w:lang w:val="es-ES_tradnl" w:eastAsia="ko-KR"/>
              </w:rPr>
              <w:t>Sí</w:t>
            </w:r>
          </w:p>
        </w:tc>
        <w:tc>
          <w:tcPr>
            <w:tcW w:w="1644" w:type="dxa"/>
          </w:tcPr>
          <w:p w14:paraId="07D0015C" w14:textId="77777777" w:rsidR="00755E21" w:rsidRPr="00BC7AA0" w:rsidRDefault="00755E21" w:rsidP="00755E21">
            <w:pPr>
              <w:pStyle w:val="Tabletext"/>
              <w:rPr>
                <w:sz w:val="20"/>
                <w:lang w:val="es-ES_tradnl"/>
              </w:rPr>
            </w:pPr>
            <w:r w:rsidRPr="00BC7AA0">
              <w:rPr>
                <w:rFonts w:eastAsia="Batang"/>
                <w:sz w:val="20"/>
                <w:lang w:val="es-ES_tradnl" w:eastAsia="ko-KR"/>
              </w:rPr>
              <w:t>Sí</w:t>
            </w:r>
          </w:p>
        </w:tc>
        <w:tc>
          <w:tcPr>
            <w:tcW w:w="1644" w:type="dxa"/>
          </w:tcPr>
          <w:p w14:paraId="51D0EAE8" w14:textId="77777777" w:rsidR="00755E21" w:rsidRPr="00BC7AA0" w:rsidRDefault="00755E21" w:rsidP="00755E21">
            <w:pPr>
              <w:pStyle w:val="Tabletext"/>
              <w:keepLines/>
              <w:tabs>
                <w:tab w:val="left" w:leader="dot" w:pos="7938"/>
                <w:tab w:val="center" w:pos="9526"/>
              </w:tabs>
              <w:rPr>
                <w:sz w:val="20"/>
                <w:lang w:val="es-ES_tradnl"/>
              </w:rPr>
            </w:pPr>
            <w:r w:rsidRPr="00BC7AA0">
              <w:rPr>
                <w:rFonts w:eastAsia="Batang"/>
                <w:sz w:val="20"/>
                <w:lang w:val="es-ES_tradnl" w:eastAsia="ko-KR"/>
              </w:rPr>
              <w:t>Sí</w:t>
            </w:r>
          </w:p>
        </w:tc>
      </w:tr>
      <w:tr w:rsidR="00755E21" w:rsidRPr="00BC7AA0" w14:paraId="46E82EE4" w14:textId="77777777" w:rsidTr="00334A17">
        <w:trPr>
          <w:cantSplit/>
          <w:jc w:val="center"/>
        </w:trPr>
        <w:tc>
          <w:tcPr>
            <w:tcW w:w="1701" w:type="dxa"/>
            <w:noWrap/>
          </w:tcPr>
          <w:p w14:paraId="1CB855A5"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Punto a multipunto</w:t>
            </w:r>
          </w:p>
        </w:tc>
        <w:tc>
          <w:tcPr>
            <w:tcW w:w="1361" w:type="dxa"/>
          </w:tcPr>
          <w:p w14:paraId="66BA4B1E" w14:textId="77777777" w:rsidR="00755E21" w:rsidRPr="00BC7AA0" w:rsidRDefault="00755E21" w:rsidP="00755E21">
            <w:pPr>
              <w:pStyle w:val="Tabletext"/>
              <w:jc w:val="left"/>
              <w:rPr>
                <w:rFonts w:eastAsia="Batang"/>
                <w:sz w:val="20"/>
                <w:lang w:val="es-ES_tradnl" w:eastAsia="ko-KR"/>
              </w:rPr>
            </w:pPr>
          </w:p>
        </w:tc>
        <w:tc>
          <w:tcPr>
            <w:tcW w:w="1644" w:type="dxa"/>
            <w:noWrap/>
          </w:tcPr>
          <w:p w14:paraId="13E0B63C"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2EBBEAB3"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No</w:t>
            </w:r>
          </w:p>
        </w:tc>
        <w:tc>
          <w:tcPr>
            <w:tcW w:w="1644" w:type="dxa"/>
          </w:tcPr>
          <w:p w14:paraId="7A2792C4"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5B365CD1"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4F93A241" w14:textId="77777777" w:rsidR="00755E21" w:rsidRPr="00BC7AA0" w:rsidRDefault="00755E21" w:rsidP="00755E21">
            <w:pPr>
              <w:pStyle w:val="Tabletext"/>
              <w:rPr>
                <w:rFonts w:eastAsia="Batang"/>
                <w:sz w:val="20"/>
                <w:lang w:val="es-ES_tradnl" w:eastAsia="ko-KR"/>
              </w:rPr>
            </w:pPr>
            <w:r w:rsidRPr="00BC7AA0">
              <w:rPr>
                <w:rFonts w:eastAsia="Batang"/>
                <w:sz w:val="20"/>
                <w:lang w:val="es-ES_tradnl" w:eastAsia="ko-KR"/>
              </w:rPr>
              <w:t>Sí</w:t>
            </w:r>
          </w:p>
        </w:tc>
        <w:tc>
          <w:tcPr>
            <w:tcW w:w="1644" w:type="dxa"/>
          </w:tcPr>
          <w:p w14:paraId="6DC479C4" w14:textId="77777777" w:rsidR="00755E21" w:rsidRPr="00BC7AA0" w:rsidRDefault="00755E21" w:rsidP="00755E21">
            <w:pPr>
              <w:pStyle w:val="Tabletext"/>
              <w:rPr>
                <w:rFonts w:eastAsia="Batang"/>
                <w:sz w:val="20"/>
                <w:lang w:val="es-ES_tradnl" w:eastAsia="ko-KR"/>
              </w:rPr>
            </w:pPr>
            <w:r w:rsidRPr="00BC7AA0">
              <w:rPr>
                <w:rFonts w:eastAsia="Batang"/>
                <w:sz w:val="20"/>
                <w:lang w:val="es-ES_tradnl" w:eastAsia="ko-KR"/>
              </w:rPr>
              <w:t>No</w:t>
            </w:r>
          </w:p>
        </w:tc>
        <w:tc>
          <w:tcPr>
            <w:tcW w:w="1644" w:type="dxa"/>
          </w:tcPr>
          <w:p w14:paraId="25805276" w14:textId="77777777" w:rsidR="00755E21" w:rsidRPr="00BC7AA0" w:rsidRDefault="00755E21" w:rsidP="00755E21">
            <w:pPr>
              <w:pStyle w:val="Tabletext"/>
              <w:keepLines/>
              <w:tabs>
                <w:tab w:val="left" w:leader="dot" w:pos="7938"/>
                <w:tab w:val="center" w:pos="9526"/>
              </w:tabs>
              <w:rPr>
                <w:rFonts w:eastAsia="Batang"/>
                <w:sz w:val="20"/>
                <w:lang w:val="es-ES_tradnl" w:eastAsia="ko-KR"/>
              </w:rPr>
            </w:pPr>
            <w:r w:rsidRPr="00BC7AA0">
              <w:rPr>
                <w:rFonts w:eastAsia="Batang"/>
                <w:sz w:val="20"/>
                <w:lang w:val="es-ES_tradnl" w:eastAsia="ko-KR"/>
              </w:rPr>
              <w:t>No</w:t>
            </w:r>
          </w:p>
        </w:tc>
      </w:tr>
      <w:tr w:rsidR="00755E21" w:rsidRPr="00BC7AA0" w14:paraId="4506D524" w14:textId="77777777" w:rsidTr="00334A17">
        <w:trPr>
          <w:cantSplit/>
          <w:jc w:val="center"/>
        </w:trPr>
        <w:tc>
          <w:tcPr>
            <w:tcW w:w="1701" w:type="dxa"/>
            <w:noWrap/>
          </w:tcPr>
          <w:p w14:paraId="545BB93E"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Radiodifusión</w:t>
            </w:r>
          </w:p>
        </w:tc>
        <w:tc>
          <w:tcPr>
            <w:tcW w:w="1361" w:type="dxa"/>
          </w:tcPr>
          <w:p w14:paraId="5DDE6640" w14:textId="77777777" w:rsidR="00755E21" w:rsidRPr="00BC7AA0" w:rsidRDefault="00755E21" w:rsidP="00755E21">
            <w:pPr>
              <w:pStyle w:val="Tabletext"/>
              <w:jc w:val="left"/>
              <w:rPr>
                <w:rFonts w:eastAsia="Batang"/>
                <w:sz w:val="20"/>
                <w:lang w:val="es-ES_tradnl" w:eastAsia="ko-KR"/>
              </w:rPr>
            </w:pPr>
          </w:p>
        </w:tc>
        <w:tc>
          <w:tcPr>
            <w:tcW w:w="1644" w:type="dxa"/>
            <w:noWrap/>
          </w:tcPr>
          <w:p w14:paraId="38058037"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46148516"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No</w:t>
            </w:r>
          </w:p>
        </w:tc>
        <w:tc>
          <w:tcPr>
            <w:tcW w:w="1644" w:type="dxa"/>
          </w:tcPr>
          <w:p w14:paraId="1C42854B"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3F006217"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0CBFF003" w14:textId="77777777" w:rsidR="00755E21" w:rsidRPr="00BC7AA0" w:rsidRDefault="00755E21" w:rsidP="00755E21">
            <w:pPr>
              <w:pStyle w:val="Tabletext"/>
              <w:rPr>
                <w:rFonts w:eastAsia="Batang"/>
                <w:sz w:val="20"/>
                <w:lang w:val="es-ES_tradnl" w:eastAsia="ko-KR"/>
              </w:rPr>
            </w:pPr>
            <w:r w:rsidRPr="00BC7AA0">
              <w:rPr>
                <w:rFonts w:eastAsia="Batang"/>
                <w:sz w:val="20"/>
                <w:lang w:val="es-ES_tradnl" w:eastAsia="ko-KR"/>
              </w:rPr>
              <w:t>Sí</w:t>
            </w:r>
          </w:p>
        </w:tc>
        <w:tc>
          <w:tcPr>
            <w:tcW w:w="1644" w:type="dxa"/>
          </w:tcPr>
          <w:p w14:paraId="3A676CE5" w14:textId="77777777" w:rsidR="00755E21" w:rsidRPr="00BC7AA0" w:rsidRDefault="00755E21" w:rsidP="009C3D32">
            <w:pPr>
              <w:pStyle w:val="Tabletext"/>
              <w:jc w:val="left"/>
              <w:rPr>
                <w:rFonts w:eastAsia="Batang"/>
                <w:sz w:val="20"/>
                <w:lang w:val="es-ES_tradnl" w:eastAsia="ko-KR"/>
              </w:rPr>
            </w:pPr>
            <w:r w:rsidRPr="00BC7AA0">
              <w:rPr>
                <w:sz w:val="20"/>
                <w:lang w:val="es-ES_tradnl" w:eastAsia="ko-KR"/>
              </w:rPr>
              <w:t xml:space="preserve">ETWS, CMAS, información del tiempo de SIB16 </w:t>
            </w:r>
          </w:p>
        </w:tc>
        <w:tc>
          <w:tcPr>
            <w:tcW w:w="1644" w:type="dxa"/>
          </w:tcPr>
          <w:p w14:paraId="2CC963CF" w14:textId="77777777" w:rsidR="00755E21" w:rsidRPr="00BC7AA0" w:rsidRDefault="00755E21" w:rsidP="009C3D32">
            <w:pPr>
              <w:pStyle w:val="Tabletext"/>
              <w:keepLines/>
              <w:tabs>
                <w:tab w:val="left" w:leader="dot" w:pos="7938"/>
                <w:tab w:val="center" w:pos="9526"/>
              </w:tabs>
              <w:jc w:val="left"/>
              <w:rPr>
                <w:rFonts w:eastAsia="Batang"/>
                <w:sz w:val="20"/>
                <w:lang w:val="es-ES_tradnl" w:eastAsia="ko-KR"/>
              </w:rPr>
            </w:pPr>
            <w:r w:rsidRPr="00BC7AA0">
              <w:rPr>
                <w:sz w:val="20"/>
                <w:lang w:val="es-ES_tradnl" w:eastAsia="ko-KR"/>
              </w:rPr>
              <w:t>Información del tiempo de SIB16</w:t>
            </w:r>
          </w:p>
        </w:tc>
      </w:tr>
      <w:tr w:rsidR="00755E21" w:rsidRPr="00BC7AA0" w14:paraId="0F2466DE" w14:textId="77777777" w:rsidTr="00334A17">
        <w:trPr>
          <w:cantSplit/>
          <w:jc w:val="center"/>
        </w:trPr>
        <w:tc>
          <w:tcPr>
            <w:tcW w:w="1701" w:type="dxa"/>
            <w:noWrap/>
          </w:tcPr>
          <w:p w14:paraId="322B90DC"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Traspaso</w:t>
            </w:r>
          </w:p>
        </w:tc>
        <w:tc>
          <w:tcPr>
            <w:tcW w:w="1361" w:type="dxa"/>
          </w:tcPr>
          <w:p w14:paraId="4C610609" w14:textId="77777777" w:rsidR="00755E21" w:rsidRPr="00BC7AA0" w:rsidRDefault="00755E21" w:rsidP="00755E21">
            <w:pPr>
              <w:pStyle w:val="Tabletext"/>
              <w:jc w:val="left"/>
              <w:rPr>
                <w:rFonts w:eastAsia="Batang"/>
                <w:sz w:val="20"/>
                <w:lang w:val="es-ES_tradnl" w:eastAsia="ko-KR"/>
              </w:rPr>
            </w:pPr>
          </w:p>
        </w:tc>
        <w:tc>
          <w:tcPr>
            <w:tcW w:w="1644" w:type="dxa"/>
            <w:noWrap/>
          </w:tcPr>
          <w:p w14:paraId="4131775D"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21BCFA70"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No</w:t>
            </w:r>
          </w:p>
        </w:tc>
        <w:tc>
          <w:tcPr>
            <w:tcW w:w="1644" w:type="dxa"/>
          </w:tcPr>
          <w:p w14:paraId="69E05162"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5D9F0D5E"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39D0B726" w14:textId="77777777" w:rsidR="00755E21" w:rsidRPr="00BC7AA0" w:rsidRDefault="00755E21" w:rsidP="00755E21">
            <w:pPr>
              <w:pStyle w:val="Tabletext"/>
              <w:rPr>
                <w:rFonts w:eastAsia="Batang"/>
                <w:sz w:val="20"/>
                <w:lang w:val="es-ES_tradnl" w:eastAsia="ko-KR"/>
              </w:rPr>
            </w:pPr>
            <w:r w:rsidRPr="00BC7AA0">
              <w:rPr>
                <w:rFonts w:eastAsia="Batang"/>
                <w:sz w:val="20"/>
                <w:lang w:val="es-ES_tradnl" w:eastAsia="ko-KR"/>
              </w:rPr>
              <w:t>Sí</w:t>
            </w:r>
          </w:p>
        </w:tc>
        <w:tc>
          <w:tcPr>
            <w:tcW w:w="1644" w:type="dxa"/>
          </w:tcPr>
          <w:p w14:paraId="170F0B24" w14:textId="77777777" w:rsidR="00755E21" w:rsidRPr="00BC7AA0" w:rsidRDefault="00755E21" w:rsidP="00755E21">
            <w:pPr>
              <w:pStyle w:val="Tabletext"/>
              <w:rPr>
                <w:sz w:val="20"/>
                <w:lang w:val="es-ES_tradnl" w:eastAsia="ko-KR"/>
              </w:rPr>
            </w:pPr>
            <w:r w:rsidRPr="00BC7AA0">
              <w:rPr>
                <w:rFonts w:eastAsia="Batang"/>
                <w:sz w:val="20"/>
                <w:lang w:val="es-ES_tradnl" w:eastAsia="ko-KR"/>
              </w:rPr>
              <w:t>Sí</w:t>
            </w:r>
          </w:p>
        </w:tc>
        <w:tc>
          <w:tcPr>
            <w:tcW w:w="1644" w:type="dxa"/>
          </w:tcPr>
          <w:p w14:paraId="372B31DB" w14:textId="77777777" w:rsidR="00755E21" w:rsidRPr="00BC7AA0" w:rsidRDefault="00755E21" w:rsidP="00755E21">
            <w:pPr>
              <w:pStyle w:val="Tabletext"/>
              <w:keepLines/>
              <w:tabs>
                <w:tab w:val="left" w:leader="dot" w:pos="7938"/>
                <w:tab w:val="center" w:pos="9526"/>
              </w:tabs>
              <w:rPr>
                <w:sz w:val="20"/>
                <w:lang w:val="es-ES_tradnl" w:eastAsia="ko-KR"/>
              </w:rPr>
            </w:pPr>
            <w:r w:rsidRPr="00BC7AA0">
              <w:rPr>
                <w:rFonts w:eastAsia="Batang"/>
                <w:sz w:val="20"/>
                <w:lang w:val="es-ES_tradnl" w:eastAsia="ko-KR"/>
              </w:rPr>
              <w:t>No</w:t>
            </w:r>
          </w:p>
        </w:tc>
      </w:tr>
      <w:tr w:rsidR="00755E21" w:rsidRPr="00BC7AA0" w14:paraId="195AF766" w14:textId="77777777" w:rsidTr="00334A17">
        <w:trPr>
          <w:cantSplit/>
          <w:jc w:val="center"/>
        </w:trPr>
        <w:tc>
          <w:tcPr>
            <w:tcW w:w="1701" w:type="dxa"/>
            <w:noWrap/>
          </w:tcPr>
          <w:p w14:paraId="028B10FE" w14:textId="77777777" w:rsidR="00755E21" w:rsidRPr="00BC7AA0" w:rsidRDefault="00755E21" w:rsidP="00755E21">
            <w:pPr>
              <w:pStyle w:val="Tabletext"/>
              <w:jc w:val="left"/>
              <w:rPr>
                <w:rFonts w:eastAsia="Batang"/>
                <w:sz w:val="20"/>
                <w:lang w:val="es-ES_tradnl" w:eastAsia="ko-KR"/>
              </w:rPr>
            </w:pPr>
            <w:r w:rsidRPr="00BC7AA0">
              <w:rPr>
                <w:rFonts w:eastAsia="Batang"/>
                <w:sz w:val="20"/>
                <w:lang w:val="es-ES_tradnl" w:eastAsia="ko-KR"/>
              </w:rPr>
              <w:t>Método de acceso al medio</w:t>
            </w:r>
          </w:p>
        </w:tc>
        <w:tc>
          <w:tcPr>
            <w:tcW w:w="1361" w:type="dxa"/>
          </w:tcPr>
          <w:p w14:paraId="2C17988C" w14:textId="77777777" w:rsidR="00755E21" w:rsidRPr="00BC7AA0" w:rsidRDefault="00755E21" w:rsidP="00755E21">
            <w:pPr>
              <w:pStyle w:val="Tabletext"/>
              <w:jc w:val="left"/>
              <w:rPr>
                <w:rFonts w:eastAsia="Batang"/>
                <w:sz w:val="20"/>
                <w:lang w:val="es-ES_tradnl" w:eastAsia="ko-KR"/>
              </w:rPr>
            </w:pPr>
          </w:p>
        </w:tc>
        <w:tc>
          <w:tcPr>
            <w:tcW w:w="1644" w:type="dxa"/>
            <w:noWrap/>
          </w:tcPr>
          <w:p w14:paraId="2043F626" w14:textId="77777777" w:rsidR="00755E21" w:rsidRPr="00BC7AA0" w:rsidRDefault="00755E21" w:rsidP="009C3D32">
            <w:pPr>
              <w:pStyle w:val="Tabletext"/>
              <w:jc w:val="left"/>
              <w:rPr>
                <w:sz w:val="20"/>
                <w:lang w:val="es-ES_tradnl"/>
              </w:rPr>
            </w:pPr>
            <w:r w:rsidRPr="00BC7AA0">
              <w:rPr>
                <w:sz w:val="20"/>
                <w:lang w:val="es-ES_tradnl"/>
              </w:rPr>
              <w:t>TDMA/FDMA con conmutación de circuitos;</w:t>
            </w:r>
          </w:p>
          <w:p w14:paraId="6A46DEA1" w14:textId="77777777" w:rsidR="00755E21" w:rsidRPr="00BC7AA0" w:rsidRDefault="00755E21" w:rsidP="00755E21">
            <w:pPr>
              <w:pStyle w:val="Tabletext"/>
              <w:jc w:val="left"/>
              <w:rPr>
                <w:rFonts w:eastAsia="Batang"/>
                <w:sz w:val="20"/>
                <w:lang w:val="es-ES_tradnl" w:eastAsia="ko-KR"/>
              </w:rPr>
            </w:pPr>
            <w:r w:rsidRPr="00BC7AA0">
              <w:rPr>
                <w:sz w:val="20"/>
                <w:lang w:val="es-ES_tradnl"/>
              </w:rPr>
              <w:t>TDMA/FDMA programado por paquetes</w:t>
            </w:r>
          </w:p>
        </w:tc>
        <w:tc>
          <w:tcPr>
            <w:tcW w:w="1644" w:type="dxa"/>
          </w:tcPr>
          <w:p w14:paraId="3BD7A3A0" w14:textId="77777777" w:rsidR="00755E21" w:rsidRPr="00BC7AA0" w:rsidRDefault="00BB60F7" w:rsidP="00755E21">
            <w:pPr>
              <w:pStyle w:val="Tabletext"/>
              <w:jc w:val="left"/>
              <w:rPr>
                <w:rFonts w:eastAsia="Batang"/>
                <w:sz w:val="20"/>
                <w:lang w:val="es-ES_tradnl" w:eastAsia="ko-KR"/>
              </w:rPr>
            </w:pPr>
            <w:r w:rsidRPr="00BC7AA0">
              <w:rPr>
                <w:sz w:val="20"/>
                <w:lang w:val="es-ES_tradnl"/>
              </w:rPr>
              <w:t>TDMA/FDMA programado por paquetes</w:t>
            </w:r>
          </w:p>
        </w:tc>
        <w:tc>
          <w:tcPr>
            <w:tcW w:w="1644" w:type="dxa"/>
          </w:tcPr>
          <w:p w14:paraId="5AAD027F" w14:textId="77777777" w:rsidR="00755E21" w:rsidRPr="00BC7AA0" w:rsidRDefault="00755E21" w:rsidP="00755E21">
            <w:pPr>
              <w:pStyle w:val="Tabletext"/>
              <w:jc w:val="left"/>
              <w:rPr>
                <w:rFonts w:eastAsia="Batang"/>
                <w:sz w:val="20"/>
                <w:lang w:val="es-ES_tradnl" w:eastAsia="ko-KR"/>
              </w:rPr>
            </w:pPr>
            <w:r w:rsidRPr="00BC7AA0">
              <w:rPr>
                <w:sz w:val="20"/>
                <w:lang w:val="es-ES_tradnl"/>
              </w:rPr>
              <w:t>CDMA</w:t>
            </w:r>
            <w:r w:rsidR="00BB60F7" w:rsidRPr="00BC7AA0">
              <w:rPr>
                <w:lang w:val="es-ES_tradnl"/>
              </w:rPr>
              <w:t xml:space="preserve"> </w:t>
            </w:r>
            <w:r w:rsidR="00BB60F7" w:rsidRPr="00BC7AA0">
              <w:rPr>
                <w:sz w:val="20"/>
                <w:lang w:val="es-ES_tradnl"/>
              </w:rPr>
              <w:t>con conmutación de circuitos</w:t>
            </w:r>
          </w:p>
        </w:tc>
        <w:tc>
          <w:tcPr>
            <w:tcW w:w="1644" w:type="dxa"/>
          </w:tcPr>
          <w:p w14:paraId="3A45A604" w14:textId="77777777" w:rsidR="00755E21" w:rsidRPr="00BC7AA0" w:rsidRDefault="00755E21" w:rsidP="009C3D32">
            <w:pPr>
              <w:pStyle w:val="Tabletext"/>
              <w:jc w:val="left"/>
              <w:rPr>
                <w:rFonts w:eastAsia="Batang"/>
                <w:sz w:val="20"/>
                <w:lang w:val="es-ES_tradnl" w:eastAsia="ko-KR"/>
              </w:rPr>
            </w:pPr>
            <w:r w:rsidRPr="00BC7AA0">
              <w:rPr>
                <w:sz w:val="20"/>
                <w:lang w:val="es-ES_tradnl"/>
              </w:rPr>
              <w:t>CDMA</w:t>
            </w:r>
            <w:r w:rsidR="00BB60F7" w:rsidRPr="00BC7AA0">
              <w:rPr>
                <w:lang w:val="es-ES_tradnl"/>
              </w:rPr>
              <w:t xml:space="preserve"> </w:t>
            </w:r>
            <w:r w:rsidR="00BB60F7" w:rsidRPr="00BC7AA0">
              <w:rPr>
                <w:sz w:val="20"/>
                <w:lang w:val="es-ES_tradnl"/>
              </w:rPr>
              <w:t>programado por paquetes</w:t>
            </w:r>
          </w:p>
        </w:tc>
        <w:tc>
          <w:tcPr>
            <w:tcW w:w="1644" w:type="dxa"/>
          </w:tcPr>
          <w:p w14:paraId="1CFEC62A" w14:textId="77777777" w:rsidR="00755E21" w:rsidRPr="00BC7AA0" w:rsidRDefault="00755E21" w:rsidP="009C3D32">
            <w:pPr>
              <w:pStyle w:val="Tabletext"/>
              <w:jc w:val="left"/>
              <w:rPr>
                <w:rFonts w:eastAsia="Batang"/>
                <w:sz w:val="20"/>
                <w:lang w:val="es-ES_tradnl" w:eastAsia="ko-KR"/>
              </w:rPr>
            </w:pPr>
            <w:r w:rsidRPr="00BC7AA0">
              <w:rPr>
                <w:sz w:val="20"/>
                <w:lang w:val="es-ES_tradnl"/>
              </w:rPr>
              <w:t>OFDMA</w:t>
            </w:r>
            <w:r w:rsidR="00BB60F7" w:rsidRPr="00BC7AA0">
              <w:rPr>
                <w:lang w:val="es-ES_tradnl"/>
              </w:rPr>
              <w:t xml:space="preserve"> </w:t>
            </w:r>
            <w:r w:rsidR="00BB60F7" w:rsidRPr="00BC7AA0">
              <w:rPr>
                <w:sz w:val="20"/>
                <w:lang w:val="es-ES_tradnl"/>
              </w:rPr>
              <w:t>programado por paquetes</w:t>
            </w:r>
          </w:p>
        </w:tc>
        <w:tc>
          <w:tcPr>
            <w:tcW w:w="1644" w:type="dxa"/>
          </w:tcPr>
          <w:p w14:paraId="75050382" w14:textId="77777777" w:rsidR="00755E21" w:rsidRPr="00BC7AA0" w:rsidRDefault="00755E21" w:rsidP="009C3D32">
            <w:pPr>
              <w:pStyle w:val="Tabletext"/>
              <w:jc w:val="left"/>
              <w:rPr>
                <w:rFonts w:eastAsia="Batang"/>
                <w:sz w:val="20"/>
                <w:lang w:val="es-ES_tradnl" w:eastAsia="ko-KR"/>
              </w:rPr>
            </w:pPr>
            <w:r w:rsidRPr="00BC7AA0">
              <w:rPr>
                <w:sz w:val="20"/>
                <w:lang w:val="es-ES_tradnl"/>
              </w:rPr>
              <w:t>OFDMA</w:t>
            </w:r>
            <w:r w:rsidR="00BB60F7" w:rsidRPr="00BC7AA0">
              <w:rPr>
                <w:lang w:val="es-ES_tradnl"/>
              </w:rPr>
              <w:t xml:space="preserve"> </w:t>
            </w:r>
            <w:r w:rsidR="00BB60F7" w:rsidRPr="00BC7AA0">
              <w:rPr>
                <w:sz w:val="20"/>
                <w:lang w:val="es-ES_tradnl"/>
              </w:rPr>
              <w:t>programado por paquetes</w:t>
            </w:r>
          </w:p>
        </w:tc>
        <w:tc>
          <w:tcPr>
            <w:tcW w:w="1644" w:type="dxa"/>
          </w:tcPr>
          <w:p w14:paraId="5C6492A7" w14:textId="77777777" w:rsidR="00755E21" w:rsidRPr="00BC7AA0" w:rsidRDefault="00755E21" w:rsidP="009C3D32">
            <w:pPr>
              <w:pStyle w:val="Tabletext"/>
              <w:keepLines/>
              <w:tabs>
                <w:tab w:val="left" w:leader="dot" w:pos="7938"/>
                <w:tab w:val="center" w:pos="9526"/>
              </w:tabs>
              <w:jc w:val="left"/>
              <w:rPr>
                <w:rFonts w:eastAsia="Batang"/>
                <w:sz w:val="20"/>
                <w:lang w:val="es-ES_tradnl" w:eastAsia="ko-KR"/>
              </w:rPr>
            </w:pPr>
            <w:r w:rsidRPr="00BC7AA0">
              <w:rPr>
                <w:sz w:val="20"/>
                <w:lang w:val="es-ES_tradnl"/>
              </w:rPr>
              <w:t>OFDMA</w:t>
            </w:r>
            <w:r w:rsidR="00BB60F7" w:rsidRPr="00BC7AA0">
              <w:rPr>
                <w:lang w:val="es-ES_tradnl"/>
              </w:rPr>
              <w:t xml:space="preserve"> </w:t>
            </w:r>
            <w:r w:rsidR="00BB60F7" w:rsidRPr="00BC7AA0">
              <w:rPr>
                <w:sz w:val="20"/>
                <w:lang w:val="es-ES_tradnl"/>
              </w:rPr>
              <w:t>programado por paquetes</w:t>
            </w:r>
          </w:p>
        </w:tc>
      </w:tr>
      <w:tr w:rsidR="00BB60F7" w:rsidRPr="00BC7AA0" w14:paraId="599CF01E" w14:textId="77777777" w:rsidTr="00334A17">
        <w:trPr>
          <w:cantSplit/>
          <w:jc w:val="center"/>
        </w:trPr>
        <w:tc>
          <w:tcPr>
            <w:tcW w:w="1701" w:type="dxa"/>
            <w:noWrap/>
          </w:tcPr>
          <w:p w14:paraId="51D1B8A7" w14:textId="77777777" w:rsidR="00BB60F7" w:rsidRPr="00BC7AA0" w:rsidRDefault="00BB60F7" w:rsidP="00BB60F7">
            <w:pPr>
              <w:pStyle w:val="Tabletext"/>
              <w:jc w:val="left"/>
              <w:rPr>
                <w:rFonts w:eastAsia="Batang"/>
                <w:sz w:val="20"/>
                <w:lang w:val="es-ES_tradnl" w:eastAsia="ko-KR"/>
              </w:rPr>
            </w:pPr>
            <w:r w:rsidRPr="00BC7AA0">
              <w:rPr>
                <w:rFonts w:eastAsia="Batang"/>
                <w:sz w:val="20"/>
                <w:lang w:val="es-ES_tradnl" w:eastAsia="ko-KR"/>
              </w:rPr>
              <w:t>Descubrimiento</w:t>
            </w:r>
          </w:p>
        </w:tc>
        <w:tc>
          <w:tcPr>
            <w:tcW w:w="1361" w:type="dxa"/>
          </w:tcPr>
          <w:p w14:paraId="75A5CC23" w14:textId="77777777" w:rsidR="00BB60F7" w:rsidRPr="00BC7AA0" w:rsidRDefault="00BB60F7" w:rsidP="00BB60F7">
            <w:pPr>
              <w:pStyle w:val="Tabletext"/>
              <w:jc w:val="left"/>
              <w:rPr>
                <w:rFonts w:eastAsia="Batang"/>
                <w:sz w:val="20"/>
                <w:lang w:val="es-ES_tradnl" w:eastAsia="ko-KR"/>
              </w:rPr>
            </w:pPr>
          </w:p>
        </w:tc>
        <w:tc>
          <w:tcPr>
            <w:tcW w:w="1644" w:type="dxa"/>
            <w:noWrap/>
          </w:tcPr>
          <w:p w14:paraId="74954303" w14:textId="32AC2751" w:rsidR="00BB60F7" w:rsidRPr="00BC7AA0" w:rsidRDefault="00BB60F7" w:rsidP="009C3D32">
            <w:pPr>
              <w:pStyle w:val="Tabletext"/>
              <w:jc w:val="left"/>
              <w:rPr>
                <w:sz w:val="20"/>
                <w:lang w:val="es-ES_tradnl"/>
              </w:rPr>
            </w:pPr>
            <w:r w:rsidRPr="00BC7AA0">
              <w:rPr>
                <w:sz w:val="20"/>
                <w:lang w:val="es-ES_tradnl"/>
              </w:rPr>
              <w:t>Canal de sincronización y</w:t>
            </w:r>
            <w:r w:rsidR="004B7F14">
              <w:rPr>
                <w:sz w:val="20"/>
                <w:lang w:val="es-ES_tradnl"/>
              </w:rPr>
              <w:t> </w:t>
            </w:r>
            <w:r w:rsidRPr="00BC7AA0">
              <w:rPr>
                <w:sz w:val="20"/>
                <w:lang w:val="es-ES_tradnl"/>
              </w:rPr>
              <w:t>de difusión</w:t>
            </w:r>
          </w:p>
        </w:tc>
        <w:tc>
          <w:tcPr>
            <w:tcW w:w="1644" w:type="dxa"/>
          </w:tcPr>
          <w:p w14:paraId="1D38C44D" w14:textId="77777777" w:rsidR="00BB60F7" w:rsidRPr="00BC7AA0" w:rsidRDefault="00BB60F7" w:rsidP="009C3D32">
            <w:pPr>
              <w:pStyle w:val="Tabletext"/>
              <w:jc w:val="left"/>
              <w:rPr>
                <w:sz w:val="20"/>
                <w:lang w:val="es-ES_tradnl"/>
              </w:rPr>
            </w:pPr>
            <w:r w:rsidRPr="00BC7AA0">
              <w:rPr>
                <w:rFonts w:eastAsia="Batang"/>
                <w:sz w:val="20"/>
                <w:lang w:val="es-ES_tradnl" w:eastAsia="ko-KR"/>
              </w:rPr>
              <w:t>Canal de sincronización y de difusión</w:t>
            </w:r>
          </w:p>
        </w:tc>
        <w:tc>
          <w:tcPr>
            <w:tcW w:w="1644" w:type="dxa"/>
          </w:tcPr>
          <w:p w14:paraId="25CF7B57" w14:textId="77777777" w:rsidR="00BB60F7" w:rsidRPr="00BC7AA0" w:rsidRDefault="00BB60F7" w:rsidP="009C3D32">
            <w:pPr>
              <w:pStyle w:val="Tabletext"/>
              <w:jc w:val="left"/>
              <w:rPr>
                <w:sz w:val="20"/>
                <w:lang w:val="es-ES_tradnl"/>
              </w:rPr>
            </w:pPr>
            <w:r w:rsidRPr="00BC7AA0">
              <w:rPr>
                <w:rFonts w:eastAsia="Batang"/>
                <w:sz w:val="20"/>
                <w:lang w:val="es-ES_tradnl" w:eastAsia="ko-KR"/>
              </w:rPr>
              <w:t>Canal de sincronización y de difusión</w:t>
            </w:r>
          </w:p>
        </w:tc>
        <w:tc>
          <w:tcPr>
            <w:tcW w:w="1644" w:type="dxa"/>
          </w:tcPr>
          <w:p w14:paraId="23BB8961" w14:textId="77777777" w:rsidR="00BB60F7" w:rsidRPr="00BC7AA0" w:rsidRDefault="00BB60F7" w:rsidP="009C3D32">
            <w:pPr>
              <w:pStyle w:val="Tabletext"/>
              <w:jc w:val="left"/>
              <w:rPr>
                <w:sz w:val="20"/>
                <w:lang w:val="es-ES_tradnl"/>
              </w:rPr>
            </w:pPr>
            <w:r w:rsidRPr="00BC7AA0">
              <w:rPr>
                <w:rFonts w:eastAsia="Batang"/>
                <w:sz w:val="20"/>
                <w:lang w:val="es-ES_tradnl" w:eastAsia="ko-KR"/>
              </w:rPr>
              <w:t>Canal de sincronización y de difusión</w:t>
            </w:r>
          </w:p>
        </w:tc>
        <w:tc>
          <w:tcPr>
            <w:tcW w:w="1644" w:type="dxa"/>
          </w:tcPr>
          <w:p w14:paraId="6C9220BB" w14:textId="77777777" w:rsidR="00BB60F7" w:rsidRPr="00BC7AA0" w:rsidRDefault="00BB60F7" w:rsidP="009C3D32">
            <w:pPr>
              <w:pStyle w:val="Tabletext"/>
              <w:jc w:val="left"/>
              <w:rPr>
                <w:sz w:val="20"/>
                <w:lang w:val="es-ES_tradnl"/>
              </w:rPr>
            </w:pPr>
            <w:r w:rsidRPr="00BC7AA0">
              <w:rPr>
                <w:rFonts w:eastAsia="Batang"/>
                <w:sz w:val="20"/>
                <w:lang w:val="es-ES_tradnl" w:eastAsia="ko-KR"/>
              </w:rPr>
              <w:t>Canal de sincronización y de difusión</w:t>
            </w:r>
          </w:p>
        </w:tc>
        <w:tc>
          <w:tcPr>
            <w:tcW w:w="1644" w:type="dxa"/>
          </w:tcPr>
          <w:p w14:paraId="3CFEA59D" w14:textId="77777777" w:rsidR="00BB60F7" w:rsidRPr="00BC7AA0" w:rsidRDefault="00BB60F7" w:rsidP="009C3D32">
            <w:pPr>
              <w:pStyle w:val="Tabletext"/>
              <w:jc w:val="left"/>
              <w:rPr>
                <w:sz w:val="20"/>
                <w:lang w:val="es-ES_tradnl"/>
              </w:rPr>
            </w:pPr>
            <w:r w:rsidRPr="00BC7AA0">
              <w:rPr>
                <w:rFonts w:eastAsia="Batang"/>
                <w:sz w:val="20"/>
                <w:lang w:val="es-ES_tradnl" w:eastAsia="ko-KR"/>
              </w:rPr>
              <w:t>Canal de sincronización y de difusión</w:t>
            </w:r>
          </w:p>
        </w:tc>
        <w:tc>
          <w:tcPr>
            <w:tcW w:w="1644" w:type="dxa"/>
          </w:tcPr>
          <w:p w14:paraId="10243F4C" w14:textId="77777777" w:rsidR="00BB60F7" w:rsidRPr="00BC7AA0" w:rsidRDefault="00BB60F7" w:rsidP="009C3D32">
            <w:pPr>
              <w:pStyle w:val="Tabletext"/>
              <w:keepLines/>
              <w:tabs>
                <w:tab w:val="left" w:leader="dot" w:pos="7938"/>
                <w:tab w:val="center" w:pos="9526"/>
              </w:tabs>
              <w:jc w:val="left"/>
              <w:rPr>
                <w:sz w:val="20"/>
                <w:lang w:val="es-ES_tradnl"/>
              </w:rPr>
            </w:pPr>
            <w:r w:rsidRPr="00BC7AA0">
              <w:rPr>
                <w:rFonts w:eastAsia="Batang"/>
                <w:sz w:val="20"/>
                <w:lang w:val="es-ES_tradnl" w:eastAsia="ko-KR"/>
              </w:rPr>
              <w:t>Canal de sincronización y de difusión</w:t>
            </w:r>
          </w:p>
        </w:tc>
      </w:tr>
      <w:tr w:rsidR="00BB60F7" w:rsidRPr="00BC7AA0" w14:paraId="6711EBEF" w14:textId="77777777" w:rsidTr="00334A17">
        <w:trPr>
          <w:cantSplit/>
          <w:jc w:val="center"/>
        </w:trPr>
        <w:tc>
          <w:tcPr>
            <w:tcW w:w="1701" w:type="dxa"/>
            <w:noWrap/>
          </w:tcPr>
          <w:p w14:paraId="74B4A0DD" w14:textId="77777777" w:rsidR="00BB60F7" w:rsidRPr="00BC7AA0" w:rsidRDefault="00BB60F7" w:rsidP="00BB60F7">
            <w:pPr>
              <w:pStyle w:val="Tabletext"/>
              <w:jc w:val="left"/>
              <w:rPr>
                <w:rFonts w:eastAsia="Batang"/>
                <w:sz w:val="20"/>
                <w:lang w:val="es-ES_tradnl" w:eastAsia="ko-KR"/>
              </w:rPr>
            </w:pPr>
            <w:r w:rsidRPr="00BC7AA0">
              <w:rPr>
                <w:rFonts w:eastAsia="Batang"/>
                <w:sz w:val="20"/>
                <w:lang w:val="es-ES_tradnl" w:eastAsia="ko-KR"/>
              </w:rPr>
              <w:t>Asociación</w:t>
            </w:r>
          </w:p>
        </w:tc>
        <w:tc>
          <w:tcPr>
            <w:tcW w:w="1361" w:type="dxa"/>
          </w:tcPr>
          <w:p w14:paraId="508C22B0" w14:textId="77777777" w:rsidR="00BB60F7" w:rsidRPr="00BC7AA0" w:rsidRDefault="00BB60F7" w:rsidP="00BB60F7">
            <w:pPr>
              <w:pStyle w:val="Tabletext"/>
              <w:jc w:val="left"/>
              <w:rPr>
                <w:rFonts w:eastAsia="Batang"/>
                <w:sz w:val="20"/>
                <w:lang w:val="es-ES_tradnl" w:eastAsia="ko-KR"/>
              </w:rPr>
            </w:pPr>
          </w:p>
        </w:tc>
        <w:tc>
          <w:tcPr>
            <w:tcW w:w="1644" w:type="dxa"/>
            <w:noWrap/>
          </w:tcPr>
          <w:p w14:paraId="2B1BA310" w14:textId="77777777" w:rsidR="00BB60F7" w:rsidRPr="00BC7AA0" w:rsidRDefault="00BB60F7" w:rsidP="009C3D32">
            <w:pPr>
              <w:pStyle w:val="Tabletext"/>
              <w:jc w:val="left"/>
              <w:rPr>
                <w:sz w:val="20"/>
                <w:lang w:val="es-ES_tradnl"/>
              </w:rPr>
            </w:pPr>
            <w:r w:rsidRPr="00BC7AA0">
              <w:rPr>
                <w:rFonts w:eastAsia="Batang"/>
                <w:sz w:val="20"/>
                <w:lang w:val="es-ES_tradnl" w:eastAsia="ko-KR"/>
              </w:rPr>
              <w:t>Flujo temporal de bloques (TBF)</w:t>
            </w:r>
          </w:p>
        </w:tc>
        <w:tc>
          <w:tcPr>
            <w:tcW w:w="1644" w:type="dxa"/>
          </w:tcPr>
          <w:p w14:paraId="5E4B7095" w14:textId="77777777" w:rsidR="00BB60F7" w:rsidRPr="00BC7AA0" w:rsidRDefault="00BB60F7" w:rsidP="009C3D32">
            <w:pPr>
              <w:pStyle w:val="Tabletext"/>
              <w:jc w:val="left"/>
              <w:rPr>
                <w:rFonts w:eastAsia="Batang"/>
                <w:sz w:val="20"/>
                <w:lang w:val="es-ES_tradnl" w:eastAsia="ko-KR"/>
              </w:rPr>
            </w:pPr>
            <w:r w:rsidRPr="00BC7AA0">
              <w:rPr>
                <w:rFonts w:eastAsia="Batang"/>
                <w:sz w:val="20"/>
                <w:lang w:val="es-ES_tradnl" w:eastAsia="ko-KR"/>
              </w:rPr>
              <w:t>Flujo temporal de bloques (TBF)</w:t>
            </w:r>
          </w:p>
        </w:tc>
        <w:tc>
          <w:tcPr>
            <w:tcW w:w="1644" w:type="dxa"/>
          </w:tcPr>
          <w:p w14:paraId="0F2AE0D2" w14:textId="77777777" w:rsidR="00BB60F7" w:rsidRPr="00BC7AA0" w:rsidRDefault="00BB60F7" w:rsidP="009C3D32">
            <w:pPr>
              <w:pStyle w:val="Tabletext"/>
              <w:jc w:val="left"/>
              <w:rPr>
                <w:rFonts w:eastAsia="Batang"/>
                <w:sz w:val="20"/>
                <w:lang w:val="es-ES_tradnl" w:eastAsia="ko-KR"/>
              </w:rPr>
            </w:pPr>
            <w:r w:rsidRPr="00BC7AA0">
              <w:rPr>
                <w:rFonts w:eastAsia="Batang"/>
                <w:sz w:val="20"/>
                <w:lang w:val="es-ES_tradnl" w:eastAsia="ko-KR"/>
              </w:rPr>
              <w:t>A través de varias RNTI</w:t>
            </w:r>
          </w:p>
        </w:tc>
        <w:tc>
          <w:tcPr>
            <w:tcW w:w="1644" w:type="dxa"/>
          </w:tcPr>
          <w:p w14:paraId="7AFF7FD9" w14:textId="77777777" w:rsidR="00BB60F7" w:rsidRPr="00BC7AA0" w:rsidRDefault="00BB60F7" w:rsidP="009C3D32">
            <w:pPr>
              <w:pStyle w:val="Tabletext"/>
              <w:jc w:val="left"/>
              <w:rPr>
                <w:rFonts w:eastAsia="Batang"/>
                <w:sz w:val="20"/>
                <w:lang w:val="es-ES_tradnl" w:eastAsia="ko-KR"/>
              </w:rPr>
            </w:pPr>
            <w:r w:rsidRPr="00BC7AA0">
              <w:rPr>
                <w:rFonts w:eastAsia="Batang"/>
                <w:sz w:val="20"/>
                <w:lang w:val="es-ES_tradnl" w:eastAsia="ko-KR"/>
              </w:rPr>
              <w:t>A través de HRNTI y ERNTI asignados a UE</w:t>
            </w:r>
          </w:p>
        </w:tc>
        <w:tc>
          <w:tcPr>
            <w:tcW w:w="1644" w:type="dxa"/>
          </w:tcPr>
          <w:p w14:paraId="36D8A470" w14:textId="77777777" w:rsidR="00BB60F7" w:rsidRPr="00BC7AA0" w:rsidRDefault="00BB60F7" w:rsidP="009C3D32">
            <w:pPr>
              <w:pStyle w:val="Tabletext"/>
              <w:jc w:val="left"/>
              <w:rPr>
                <w:rFonts w:eastAsia="Batang"/>
                <w:sz w:val="20"/>
                <w:lang w:val="es-ES_tradnl" w:eastAsia="ko-KR"/>
              </w:rPr>
            </w:pPr>
            <w:r w:rsidRPr="00BC7AA0">
              <w:rPr>
                <w:rFonts w:eastAsia="Batang"/>
                <w:sz w:val="20"/>
                <w:lang w:val="es-ES_tradnl" w:eastAsia="ko-KR"/>
              </w:rPr>
              <w:t>A través de CRNTI</w:t>
            </w:r>
          </w:p>
        </w:tc>
        <w:tc>
          <w:tcPr>
            <w:tcW w:w="1644" w:type="dxa"/>
          </w:tcPr>
          <w:p w14:paraId="3029393A" w14:textId="77777777" w:rsidR="00BB60F7" w:rsidRPr="00BC7AA0" w:rsidRDefault="00BB60F7" w:rsidP="009C3D32">
            <w:pPr>
              <w:pStyle w:val="Tabletext"/>
              <w:jc w:val="left"/>
              <w:rPr>
                <w:rFonts w:eastAsia="Batang"/>
                <w:sz w:val="20"/>
                <w:lang w:val="es-ES_tradnl" w:eastAsia="ko-KR"/>
              </w:rPr>
            </w:pPr>
            <w:r w:rsidRPr="00BC7AA0">
              <w:rPr>
                <w:rFonts w:eastAsia="Batang"/>
                <w:sz w:val="20"/>
                <w:lang w:val="es-ES_tradnl" w:eastAsia="ko-KR"/>
              </w:rPr>
              <w:t>A través de CRNTI</w:t>
            </w:r>
          </w:p>
        </w:tc>
        <w:tc>
          <w:tcPr>
            <w:tcW w:w="1644" w:type="dxa"/>
          </w:tcPr>
          <w:p w14:paraId="3885260F" w14:textId="77777777" w:rsidR="00BB60F7" w:rsidRPr="00BC7AA0" w:rsidRDefault="00BB60F7" w:rsidP="009C3D32">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A través de CRNTI</w:t>
            </w:r>
          </w:p>
        </w:tc>
      </w:tr>
      <w:tr w:rsidR="00BB60F7" w:rsidRPr="00BC7AA0" w14:paraId="5D325046" w14:textId="77777777" w:rsidTr="00334A17">
        <w:trPr>
          <w:cantSplit/>
          <w:jc w:val="center"/>
        </w:trPr>
        <w:tc>
          <w:tcPr>
            <w:tcW w:w="1701" w:type="dxa"/>
            <w:noWrap/>
          </w:tcPr>
          <w:p w14:paraId="35950B8A" w14:textId="77777777" w:rsidR="00BB60F7" w:rsidRPr="00BC7AA0" w:rsidRDefault="00BB60F7" w:rsidP="00BB60F7">
            <w:pPr>
              <w:pStyle w:val="Tabletext"/>
              <w:jc w:val="left"/>
              <w:rPr>
                <w:rFonts w:eastAsia="Batang"/>
                <w:sz w:val="20"/>
                <w:lang w:val="es-ES_tradnl" w:eastAsia="ko-KR"/>
              </w:rPr>
            </w:pPr>
            <w:r w:rsidRPr="00BC7AA0">
              <w:rPr>
                <w:rFonts w:eastAsia="Batang"/>
                <w:sz w:val="20"/>
                <w:lang w:val="es-ES_tradnl" w:eastAsia="ko-KR"/>
              </w:rPr>
              <w:t>Prioridad de tráfico</w:t>
            </w:r>
          </w:p>
        </w:tc>
        <w:tc>
          <w:tcPr>
            <w:tcW w:w="1361" w:type="dxa"/>
          </w:tcPr>
          <w:p w14:paraId="31E86D33" w14:textId="77777777" w:rsidR="00BB60F7" w:rsidRPr="00BC7AA0" w:rsidRDefault="00BB60F7" w:rsidP="00BB60F7">
            <w:pPr>
              <w:pStyle w:val="Tabletext"/>
              <w:jc w:val="left"/>
              <w:rPr>
                <w:rFonts w:eastAsia="Batang"/>
                <w:sz w:val="20"/>
                <w:lang w:val="es-ES_tradnl" w:eastAsia="ko-KR"/>
              </w:rPr>
            </w:pPr>
            <w:r w:rsidRPr="00BC7AA0">
              <w:rPr>
                <w:rFonts w:eastAsia="Batang"/>
                <w:sz w:val="20"/>
                <w:lang w:val="es-ES_tradnl" w:eastAsia="ko-KR"/>
              </w:rPr>
              <w:t>diffserv, resserv</w:t>
            </w:r>
          </w:p>
        </w:tc>
        <w:tc>
          <w:tcPr>
            <w:tcW w:w="1644" w:type="dxa"/>
            <w:noWrap/>
          </w:tcPr>
          <w:p w14:paraId="3CB1FC9E" w14:textId="77777777" w:rsidR="00BB60F7" w:rsidRPr="00BC7AA0" w:rsidRDefault="00BB60F7" w:rsidP="009C3D32">
            <w:pPr>
              <w:pStyle w:val="Tabletext"/>
              <w:jc w:val="left"/>
              <w:rPr>
                <w:rFonts w:eastAsia="Batang"/>
                <w:sz w:val="20"/>
                <w:lang w:val="es-ES_tradnl" w:eastAsia="ko-KR"/>
              </w:rPr>
            </w:pPr>
            <w:r w:rsidRPr="00BC7AA0">
              <w:rPr>
                <w:rFonts w:eastAsia="Batang"/>
                <w:sz w:val="20"/>
                <w:lang w:val="es-ES_tradnl" w:eastAsia="ko-KR"/>
              </w:rPr>
              <w:t>Prioridades definidas por 3GPP</w:t>
            </w:r>
          </w:p>
        </w:tc>
        <w:tc>
          <w:tcPr>
            <w:tcW w:w="1644" w:type="dxa"/>
          </w:tcPr>
          <w:p w14:paraId="133510FE" w14:textId="77777777" w:rsidR="00BB60F7" w:rsidRPr="00BC7AA0" w:rsidRDefault="00BB60F7" w:rsidP="009C3D32">
            <w:pPr>
              <w:pStyle w:val="Tabletext"/>
              <w:jc w:val="left"/>
              <w:rPr>
                <w:rFonts w:eastAsia="Batang"/>
                <w:sz w:val="20"/>
                <w:lang w:val="es-ES_tradnl" w:eastAsia="ko-KR"/>
              </w:rPr>
            </w:pPr>
            <w:r w:rsidRPr="00BC7AA0">
              <w:rPr>
                <w:rFonts w:eastAsia="Batang"/>
                <w:sz w:val="20"/>
                <w:lang w:val="es-ES_tradnl" w:eastAsia="ko-KR"/>
              </w:rPr>
              <w:t>Prioridades definidas por 3GPP</w:t>
            </w:r>
          </w:p>
        </w:tc>
        <w:tc>
          <w:tcPr>
            <w:tcW w:w="1644" w:type="dxa"/>
          </w:tcPr>
          <w:p w14:paraId="75D9A0B5" w14:textId="77777777" w:rsidR="00BB60F7" w:rsidRPr="00BC7AA0" w:rsidRDefault="00BB60F7" w:rsidP="009C3D32">
            <w:pPr>
              <w:pStyle w:val="Tabletext"/>
              <w:jc w:val="left"/>
              <w:rPr>
                <w:rFonts w:eastAsia="Batang"/>
                <w:sz w:val="20"/>
                <w:lang w:val="es-ES_tradnl" w:eastAsia="ko-KR"/>
              </w:rPr>
            </w:pPr>
            <w:r w:rsidRPr="00BC7AA0">
              <w:rPr>
                <w:rFonts w:eastAsia="Batang"/>
                <w:sz w:val="20"/>
                <w:lang w:val="es-ES_tradnl" w:eastAsia="ko-KR"/>
              </w:rPr>
              <w:t>Prioridades definidas por 3GPP</w:t>
            </w:r>
          </w:p>
        </w:tc>
        <w:tc>
          <w:tcPr>
            <w:tcW w:w="1644" w:type="dxa"/>
          </w:tcPr>
          <w:p w14:paraId="38F7480D" w14:textId="77777777" w:rsidR="00BB60F7" w:rsidRPr="00BC7AA0" w:rsidRDefault="00BB60F7" w:rsidP="009C3D32">
            <w:pPr>
              <w:pStyle w:val="Tabletext"/>
              <w:jc w:val="left"/>
              <w:rPr>
                <w:rFonts w:eastAsia="Batang"/>
                <w:sz w:val="20"/>
                <w:lang w:val="es-ES_tradnl" w:eastAsia="ko-KR"/>
              </w:rPr>
            </w:pPr>
            <w:r w:rsidRPr="00BC7AA0">
              <w:rPr>
                <w:rFonts w:eastAsia="Batang"/>
                <w:sz w:val="20"/>
                <w:lang w:val="es-ES_tradnl" w:eastAsia="ko-KR"/>
              </w:rPr>
              <w:t>Prioridades definidas por 3GPP</w:t>
            </w:r>
          </w:p>
        </w:tc>
        <w:tc>
          <w:tcPr>
            <w:tcW w:w="1644" w:type="dxa"/>
          </w:tcPr>
          <w:p w14:paraId="0193DDCA" w14:textId="77777777" w:rsidR="00BB60F7" w:rsidRPr="00BC7AA0" w:rsidRDefault="00BB60F7" w:rsidP="009C3D32">
            <w:pPr>
              <w:pStyle w:val="Tabletext"/>
              <w:jc w:val="left"/>
              <w:rPr>
                <w:rFonts w:eastAsia="Batang"/>
                <w:sz w:val="20"/>
                <w:lang w:val="es-ES_tradnl" w:eastAsia="ko-KR"/>
              </w:rPr>
            </w:pPr>
            <w:r w:rsidRPr="00BC7AA0">
              <w:rPr>
                <w:rFonts w:eastAsia="Batang"/>
                <w:sz w:val="20"/>
                <w:lang w:val="es-ES_tradnl" w:eastAsia="ko-KR"/>
              </w:rPr>
              <w:t>Prioridades definidas por 3GPP</w:t>
            </w:r>
          </w:p>
        </w:tc>
        <w:tc>
          <w:tcPr>
            <w:tcW w:w="1644" w:type="dxa"/>
          </w:tcPr>
          <w:p w14:paraId="20B0314D" w14:textId="77777777" w:rsidR="00BB60F7" w:rsidRPr="00BC7AA0" w:rsidRDefault="00BB60F7" w:rsidP="009C3D32">
            <w:pPr>
              <w:pStyle w:val="Tabletext"/>
              <w:jc w:val="left"/>
              <w:rPr>
                <w:rFonts w:eastAsia="Batang"/>
                <w:sz w:val="20"/>
                <w:lang w:val="es-ES_tradnl" w:eastAsia="ko-KR"/>
              </w:rPr>
            </w:pPr>
            <w:r w:rsidRPr="00BC7AA0">
              <w:rPr>
                <w:rFonts w:eastAsia="Batang"/>
                <w:sz w:val="20"/>
                <w:lang w:val="es-ES_tradnl" w:eastAsia="ko-KR"/>
              </w:rPr>
              <w:t>Prioridades definidas por 3GPP</w:t>
            </w:r>
          </w:p>
        </w:tc>
        <w:tc>
          <w:tcPr>
            <w:tcW w:w="1644" w:type="dxa"/>
          </w:tcPr>
          <w:p w14:paraId="2260232E" w14:textId="77777777" w:rsidR="00BB60F7" w:rsidRPr="00BC7AA0" w:rsidRDefault="00BB60F7" w:rsidP="009C3D32">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Prioridades definidas por 3GPP</w:t>
            </w:r>
          </w:p>
        </w:tc>
      </w:tr>
      <w:tr w:rsidR="00BB60F7" w:rsidRPr="00BC7AA0" w14:paraId="708D12D3" w14:textId="77777777" w:rsidTr="00334A17">
        <w:trPr>
          <w:cantSplit/>
          <w:jc w:val="center"/>
        </w:trPr>
        <w:tc>
          <w:tcPr>
            <w:tcW w:w="1701" w:type="dxa"/>
            <w:noWrap/>
          </w:tcPr>
          <w:p w14:paraId="6E3E643B" w14:textId="77777777" w:rsidR="00BB60F7" w:rsidRPr="00BC7AA0" w:rsidRDefault="00BB60F7" w:rsidP="00BB60F7">
            <w:pPr>
              <w:pStyle w:val="Tabletext"/>
              <w:jc w:val="left"/>
              <w:rPr>
                <w:rFonts w:eastAsia="Batang"/>
                <w:sz w:val="20"/>
                <w:lang w:val="es-ES_tradnl" w:eastAsia="ko-KR"/>
              </w:rPr>
            </w:pPr>
            <w:r w:rsidRPr="00BC7AA0">
              <w:rPr>
                <w:rFonts w:eastAsia="Batang"/>
                <w:sz w:val="20"/>
                <w:lang w:val="es-ES_tradnl" w:eastAsia="ko-KR"/>
              </w:rPr>
              <w:t>Prioridad de cola radioeléctrica</w:t>
            </w:r>
          </w:p>
        </w:tc>
        <w:tc>
          <w:tcPr>
            <w:tcW w:w="1361" w:type="dxa"/>
          </w:tcPr>
          <w:p w14:paraId="6A982903" w14:textId="77777777" w:rsidR="00BB60F7" w:rsidRPr="00BC7AA0" w:rsidRDefault="00BB60F7" w:rsidP="00BB60F7">
            <w:pPr>
              <w:pStyle w:val="Tabletext"/>
              <w:jc w:val="left"/>
              <w:rPr>
                <w:rFonts w:eastAsia="Batang"/>
                <w:sz w:val="20"/>
                <w:lang w:val="es-ES_tradnl" w:eastAsia="ko-KR"/>
              </w:rPr>
            </w:pPr>
          </w:p>
        </w:tc>
        <w:tc>
          <w:tcPr>
            <w:tcW w:w="1644" w:type="dxa"/>
            <w:noWrap/>
          </w:tcPr>
          <w:p w14:paraId="6A6A4269" w14:textId="77777777" w:rsidR="00BB60F7" w:rsidRPr="00BC7AA0" w:rsidRDefault="00BB60F7" w:rsidP="009C3D32">
            <w:pPr>
              <w:pStyle w:val="Tabletext"/>
              <w:jc w:val="left"/>
              <w:rPr>
                <w:rFonts w:eastAsia="Batang"/>
                <w:sz w:val="20"/>
                <w:lang w:val="es-ES_tradnl" w:eastAsia="ko-KR"/>
              </w:rPr>
            </w:pPr>
            <w:r w:rsidRPr="00BC7AA0">
              <w:rPr>
                <w:rFonts w:eastAsia="Batang"/>
                <w:sz w:val="20"/>
                <w:lang w:val="es-ES_tradnl" w:eastAsia="ko-KR"/>
              </w:rPr>
              <w:t>Planificador en estación de base</w:t>
            </w:r>
          </w:p>
        </w:tc>
        <w:tc>
          <w:tcPr>
            <w:tcW w:w="1644" w:type="dxa"/>
          </w:tcPr>
          <w:p w14:paraId="0982ACAF" w14:textId="77777777" w:rsidR="00BB60F7" w:rsidRPr="00BC7AA0" w:rsidRDefault="00BB60F7" w:rsidP="009C3D32">
            <w:pPr>
              <w:pStyle w:val="Tabletext"/>
              <w:jc w:val="left"/>
              <w:rPr>
                <w:rFonts w:eastAsia="Batang"/>
                <w:sz w:val="20"/>
                <w:lang w:val="es-ES_tradnl" w:eastAsia="ko-KR"/>
              </w:rPr>
            </w:pPr>
            <w:r w:rsidRPr="00BC7AA0">
              <w:rPr>
                <w:rFonts w:eastAsia="Batang"/>
                <w:sz w:val="20"/>
                <w:lang w:val="es-ES_tradnl" w:eastAsia="ko-KR"/>
              </w:rPr>
              <w:t>Planificador en estación de base</w:t>
            </w:r>
          </w:p>
        </w:tc>
        <w:tc>
          <w:tcPr>
            <w:tcW w:w="1644" w:type="dxa"/>
          </w:tcPr>
          <w:p w14:paraId="752776AF" w14:textId="77777777" w:rsidR="00BB60F7" w:rsidRPr="00BC7AA0" w:rsidRDefault="00BB60F7" w:rsidP="009C3D32">
            <w:pPr>
              <w:pStyle w:val="Tabletext"/>
              <w:jc w:val="left"/>
              <w:rPr>
                <w:rFonts w:eastAsia="Batang"/>
                <w:sz w:val="20"/>
                <w:lang w:val="es-ES_tradnl" w:eastAsia="ko-KR"/>
              </w:rPr>
            </w:pPr>
            <w:r w:rsidRPr="00BC7AA0">
              <w:rPr>
                <w:rFonts w:eastAsia="Batang"/>
                <w:sz w:val="20"/>
                <w:lang w:val="es-ES_tradnl" w:eastAsia="ko-KR"/>
              </w:rPr>
              <w:t>Sí en el planificador del Nodo B</w:t>
            </w:r>
          </w:p>
        </w:tc>
        <w:tc>
          <w:tcPr>
            <w:tcW w:w="1644" w:type="dxa"/>
          </w:tcPr>
          <w:p w14:paraId="060111DC" w14:textId="77777777" w:rsidR="00BB60F7" w:rsidRPr="00BC7AA0" w:rsidRDefault="00BB60F7" w:rsidP="009C3D32">
            <w:pPr>
              <w:pStyle w:val="Tabletext"/>
              <w:jc w:val="left"/>
              <w:rPr>
                <w:rFonts w:eastAsia="Batang"/>
                <w:sz w:val="20"/>
                <w:lang w:val="es-ES_tradnl" w:eastAsia="ko-KR"/>
              </w:rPr>
            </w:pPr>
            <w:r w:rsidRPr="00BC7AA0">
              <w:rPr>
                <w:rFonts w:eastAsia="Batang"/>
                <w:sz w:val="20"/>
                <w:lang w:val="es-ES_tradnl" w:eastAsia="ko-KR"/>
              </w:rPr>
              <w:t>Sí en el planificador del Nodo B</w:t>
            </w:r>
          </w:p>
        </w:tc>
        <w:tc>
          <w:tcPr>
            <w:tcW w:w="1644" w:type="dxa"/>
          </w:tcPr>
          <w:p w14:paraId="7216E92E" w14:textId="77777777" w:rsidR="00BB60F7" w:rsidRPr="00BC7AA0" w:rsidRDefault="00BB60F7" w:rsidP="009C3D32">
            <w:pPr>
              <w:pStyle w:val="Tabletext"/>
              <w:jc w:val="left"/>
              <w:rPr>
                <w:rFonts w:eastAsia="Batang"/>
                <w:sz w:val="20"/>
                <w:lang w:val="es-ES_tradnl" w:eastAsia="ko-KR"/>
              </w:rPr>
            </w:pPr>
            <w:r w:rsidRPr="00BC7AA0">
              <w:rPr>
                <w:rFonts w:eastAsia="Batang"/>
                <w:sz w:val="20"/>
                <w:lang w:val="es-ES_tradnl" w:eastAsia="ko-KR"/>
              </w:rPr>
              <w:t>Sí en el planificador del Nodo B</w:t>
            </w:r>
          </w:p>
        </w:tc>
        <w:tc>
          <w:tcPr>
            <w:tcW w:w="1644" w:type="dxa"/>
          </w:tcPr>
          <w:p w14:paraId="73FC75C1" w14:textId="77777777" w:rsidR="00BB60F7" w:rsidRPr="00BC7AA0" w:rsidRDefault="00BB60F7" w:rsidP="009C3D32">
            <w:pPr>
              <w:pStyle w:val="Tabletext"/>
              <w:jc w:val="left"/>
              <w:rPr>
                <w:rFonts w:eastAsia="Batang"/>
                <w:sz w:val="20"/>
                <w:lang w:val="es-ES_tradnl" w:eastAsia="ko-KR"/>
              </w:rPr>
            </w:pPr>
            <w:r w:rsidRPr="00BC7AA0">
              <w:rPr>
                <w:rFonts w:eastAsia="Batang"/>
                <w:sz w:val="20"/>
                <w:lang w:val="es-ES_tradnl" w:eastAsia="ko-KR"/>
              </w:rPr>
              <w:t>Sí en el planificador del Nodo B</w:t>
            </w:r>
          </w:p>
        </w:tc>
        <w:tc>
          <w:tcPr>
            <w:tcW w:w="1644" w:type="dxa"/>
          </w:tcPr>
          <w:p w14:paraId="373E6A9E" w14:textId="77777777" w:rsidR="00BB60F7" w:rsidRPr="00BC7AA0" w:rsidRDefault="00BB60F7" w:rsidP="009C3D32">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Sí en el planificador del Nodo B</w:t>
            </w:r>
          </w:p>
        </w:tc>
      </w:tr>
    </w:tbl>
    <w:p w14:paraId="599C2D36" w14:textId="4C281B89" w:rsidR="00FF7D06" w:rsidRPr="00BC7AA0" w:rsidRDefault="00FF7D06" w:rsidP="00FF7D06">
      <w:pPr>
        <w:pStyle w:val="Tablefin"/>
        <w:rPr>
          <w:lang w:val="es-ES_tradnl"/>
        </w:rPr>
      </w:pPr>
    </w:p>
    <w:p w14:paraId="5C95E544" w14:textId="77777777" w:rsidR="00FF7D06" w:rsidRPr="00BC7AA0" w:rsidRDefault="00FF7D06" w:rsidP="00FF7D06">
      <w:pPr>
        <w:pStyle w:val="TableNo"/>
        <w:rPr>
          <w:lang w:val="es-ES_tradnl"/>
        </w:rPr>
      </w:pPr>
      <w:r w:rsidRPr="00BC7AA0">
        <w:rPr>
          <w:lang w:val="es-ES_tradnl"/>
        </w:rPr>
        <w:lastRenderedPageBreak/>
        <w:t>CUADRO A1.7 (</w:t>
      </w:r>
      <w:r w:rsidRPr="00BC7AA0">
        <w:rPr>
          <w:i/>
          <w:iCs/>
          <w:lang w:val="es-ES_tradnl"/>
        </w:rPr>
        <w:t>continuación</w:t>
      </w:r>
      <w:r w:rsidRPr="00BC7AA0">
        <w:rPr>
          <w:lang w:val="es-ES_tradnl"/>
        </w:rPr>
        <w:t>)</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gridCol w:w="1644"/>
        <w:gridCol w:w="1644"/>
        <w:gridCol w:w="1644"/>
      </w:tblGrid>
      <w:tr w:rsidR="00FF7D06" w:rsidRPr="00BC7AA0" w14:paraId="3E173901" w14:textId="77777777" w:rsidTr="008704E9">
        <w:trPr>
          <w:cantSplit/>
          <w:tblHeader/>
          <w:jc w:val="center"/>
        </w:trPr>
        <w:tc>
          <w:tcPr>
            <w:tcW w:w="1701" w:type="dxa"/>
            <w:noWrap/>
            <w:vAlign w:val="center"/>
            <w:hideMark/>
          </w:tcPr>
          <w:p w14:paraId="7D894820" w14:textId="77777777" w:rsidR="00FF7D06" w:rsidRPr="00BC7AA0" w:rsidRDefault="00FF7D06" w:rsidP="00CD688B">
            <w:pPr>
              <w:pStyle w:val="Tablehead"/>
              <w:rPr>
                <w:rFonts w:eastAsia="Batang"/>
                <w:sz w:val="20"/>
                <w:lang w:val="es-ES_tradnl"/>
              </w:rPr>
            </w:pPr>
            <w:r w:rsidRPr="00BC7AA0">
              <w:rPr>
                <w:rFonts w:eastAsia="Batang"/>
                <w:sz w:val="20"/>
                <w:lang w:val="es-ES_tradnl"/>
              </w:rPr>
              <w:t>Característica de funcionalidad</w:t>
            </w:r>
          </w:p>
        </w:tc>
        <w:tc>
          <w:tcPr>
            <w:tcW w:w="1361" w:type="dxa"/>
            <w:vAlign w:val="center"/>
            <w:hideMark/>
          </w:tcPr>
          <w:p w14:paraId="16A0FF72" w14:textId="77777777" w:rsidR="00FF7D06" w:rsidRPr="00BC7AA0" w:rsidRDefault="00FF7D06" w:rsidP="00CD688B">
            <w:pPr>
              <w:pStyle w:val="Tablehead"/>
              <w:rPr>
                <w:rFonts w:eastAsia="Batang"/>
                <w:sz w:val="20"/>
                <w:lang w:val="es-ES_tradnl"/>
              </w:rPr>
            </w:pPr>
            <w:r w:rsidRPr="00BC7AA0">
              <w:rPr>
                <w:rFonts w:eastAsia="Batang"/>
                <w:sz w:val="20"/>
                <w:lang w:val="es-ES_tradnl"/>
              </w:rPr>
              <w:t>Unidad de medición</w:t>
            </w:r>
          </w:p>
        </w:tc>
        <w:tc>
          <w:tcPr>
            <w:tcW w:w="1644" w:type="dxa"/>
            <w:noWrap/>
            <w:vAlign w:val="center"/>
            <w:hideMark/>
          </w:tcPr>
          <w:p w14:paraId="397469CB" w14:textId="77777777" w:rsidR="00FF7D06" w:rsidRPr="00BC7AA0" w:rsidRDefault="00FF7D06" w:rsidP="00CD688B">
            <w:pPr>
              <w:pStyle w:val="Tablehead"/>
              <w:rPr>
                <w:rFonts w:eastAsia="Batang"/>
                <w:sz w:val="20"/>
                <w:lang w:val="es-ES_tradnl"/>
              </w:rPr>
            </w:pPr>
            <w:r w:rsidRPr="00BC7AA0">
              <w:rPr>
                <w:rFonts w:eastAsia="Batang"/>
                <w:sz w:val="20"/>
                <w:lang w:val="es-ES_tradnl"/>
              </w:rPr>
              <w:t>GSM/EDGE</w:t>
            </w:r>
          </w:p>
        </w:tc>
        <w:tc>
          <w:tcPr>
            <w:tcW w:w="1644" w:type="dxa"/>
            <w:vAlign w:val="center"/>
          </w:tcPr>
          <w:p w14:paraId="420B5F1F" w14:textId="77777777" w:rsidR="00FF7D06" w:rsidRPr="00BC7AA0" w:rsidRDefault="00FF7D06" w:rsidP="00CD688B">
            <w:pPr>
              <w:pStyle w:val="Tablehead"/>
              <w:rPr>
                <w:rFonts w:eastAsia="Batang"/>
                <w:sz w:val="20"/>
                <w:lang w:val="es-ES_tradnl"/>
              </w:rPr>
            </w:pPr>
            <w:r w:rsidRPr="00BC7AA0">
              <w:rPr>
                <w:rFonts w:eastAsia="Batang"/>
                <w:sz w:val="20"/>
                <w:lang w:val="es-ES_tradnl"/>
              </w:rPr>
              <w:t>EC-GSM-IoT</w:t>
            </w:r>
          </w:p>
        </w:tc>
        <w:tc>
          <w:tcPr>
            <w:tcW w:w="1644" w:type="dxa"/>
            <w:vAlign w:val="center"/>
            <w:hideMark/>
          </w:tcPr>
          <w:p w14:paraId="494D01F3" w14:textId="77777777" w:rsidR="00FF7D06" w:rsidRPr="00BC7AA0" w:rsidRDefault="00FF7D06" w:rsidP="00CD688B">
            <w:pPr>
              <w:pStyle w:val="Tablehead"/>
              <w:rPr>
                <w:rFonts w:eastAsia="Batang"/>
                <w:sz w:val="20"/>
                <w:lang w:val="es-ES_tradnl"/>
              </w:rPr>
            </w:pPr>
            <w:r w:rsidRPr="00BC7AA0">
              <w:rPr>
                <w:rFonts w:eastAsia="Batang"/>
                <w:sz w:val="20"/>
                <w:lang w:val="es-ES_tradnl"/>
              </w:rPr>
              <w:t>UMTS</w:t>
            </w:r>
          </w:p>
        </w:tc>
        <w:tc>
          <w:tcPr>
            <w:tcW w:w="1644" w:type="dxa"/>
            <w:noWrap/>
            <w:vAlign w:val="center"/>
            <w:hideMark/>
          </w:tcPr>
          <w:p w14:paraId="2A50B161" w14:textId="77777777" w:rsidR="00FF7D06" w:rsidRPr="00BC7AA0" w:rsidRDefault="00FF7D06" w:rsidP="00CD688B">
            <w:pPr>
              <w:pStyle w:val="Tablehead"/>
              <w:rPr>
                <w:rFonts w:eastAsia="Batang"/>
                <w:sz w:val="20"/>
                <w:lang w:val="es-ES_tradnl"/>
              </w:rPr>
            </w:pPr>
            <w:r w:rsidRPr="00BC7AA0">
              <w:rPr>
                <w:rFonts w:eastAsia="Batang"/>
                <w:sz w:val="20"/>
                <w:lang w:val="es-ES_tradnl"/>
              </w:rPr>
              <w:t>HSPA+</w:t>
            </w:r>
          </w:p>
        </w:tc>
        <w:tc>
          <w:tcPr>
            <w:tcW w:w="1644" w:type="dxa"/>
            <w:vAlign w:val="center"/>
            <w:hideMark/>
          </w:tcPr>
          <w:p w14:paraId="74B19181" w14:textId="77777777" w:rsidR="00FF7D06" w:rsidRPr="00BC7AA0" w:rsidRDefault="00FF7D06" w:rsidP="00CD688B">
            <w:pPr>
              <w:pStyle w:val="Tablehead"/>
              <w:rPr>
                <w:rFonts w:eastAsia="Batang"/>
                <w:sz w:val="20"/>
                <w:lang w:val="es-ES_tradnl"/>
              </w:rPr>
            </w:pPr>
            <w:r w:rsidRPr="00BC7AA0">
              <w:rPr>
                <w:rFonts w:eastAsia="Batang"/>
                <w:sz w:val="20"/>
                <w:lang w:val="es-ES_tradnl"/>
              </w:rPr>
              <w:t>LTE</w:t>
            </w:r>
            <w:r w:rsidRPr="00BC7AA0">
              <w:rPr>
                <w:lang w:val="es-ES_tradnl"/>
              </w:rPr>
              <w:t xml:space="preserve"> </w:t>
            </w:r>
            <w:r w:rsidRPr="00BC7AA0">
              <w:rPr>
                <w:lang w:val="es-ES_tradnl"/>
              </w:rPr>
              <w:br/>
            </w:r>
            <w:r w:rsidRPr="00BC7AA0">
              <w:rPr>
                <w:rFonts w:eastAsia="Batang"/>
                <w:sz w:val="20"/>
                <w:lang w:val="es-ES_tradnl"/>
              </w:rPr>
              <w:t>Advanced Pro</w:t>
            </w:r>
          </w:p>
        </w:tc>
        <w:tc>
          <w:tcPr>
            <w:tcW w:w="1644" w:type="dxa"/>
            <w:vAlign w:val="center"/>
          </w:tcPr>
          <w:p w14:paraId="5B27F5B3" w14:textId="77777777" w:rsidR="00FF7D06" w:rsidRPr="00BC7AA0" w:rsidRDefault="00FF7D06" w:rsidP="008704E9">
            <w:pPr>
              <w:pStyle w:val="Tablehead"/>
              <w:rPr>
                <w:rFonts w:eastAsia="Batang"/>
                <w:sz w:val="20"/>
                <w:lang w:val="es-ES_tradnl"/>
              </w:rPr>
            </w:pPr>
            <w:r w:rsidRPr="00BC7AA0">
              <w:rPr>
                <w:rFonts w:eastAsia="Batang"/>
                <w:sz w:val="20"/>
                <w:lang w:val="es-ES_tradnl"/>
              </w:rPr>
              <w:t>eMTC</w:t>
            </w:r>
          </w:p>
        </w:tc>
        <w:tc>
          <w:tcPr>
            <w:tcW w:w="1644" w:type="dxa"/>
            <w:vAlign w:val="center"/>
          </w:tcPr>
          <w:p w14:paraId="2709CD57" w14:textId="77777777" w:rsidR="00FF7D06" w:rsidRPr="00BC7AA0" w:rsidRDefault="00FF7D06" w:rsidP="008704E9">
            <w:pPr>
              <w:pStyle w:val="Tablehead"/>
              <w:rPr>
                <w:rFonts w:eastAsia="Batang"/>
                <w:sz w:val="20"/>
                <w:lang w:val="es-ES_tradnl"/>
              </w:rPr>
            </w:pPr>
            <w:r w:rsidRPr="00BC7AA0">
              <w:rPr>
                <w:rFonts w:eastAsia="Batang"/>
                <w:sz w:val="20"/>
                <w:lang w:val="es-ES_tradnl"/>
              </w:rPr>
              <w:t>NB-IoT</w:t>
            </w:r>
          </w:p>
        </w:tc>
      </w:tr>
      <w:tr w:rsidR="00C16470" w:rsidRPr="00BC7AA0" w14:paraId="198FCC88" w14:textId="77777777" w:rsidTr="00334A17">
        <w:trPr>
          <w:cantSplit/>
          <w:jc w:val="center"/>
        </w:trPr>
        <w:tc>
          <w:tcPr>
            <w:tcW w:w="1701" w:type="dxa"/>
            <w:noWrap/>
          </w:tcPr>
          <w:p w14:paraId="6F182A47" w14:textId="0EC44D70" w:rsidR="00C16470" w:rsidRPr="00BC7AA0" w:rsidRDefault="00C16470" w:rsidP="00BB60F7">
            <w:pPr>
              <w:pStyle w:val="Tabletext"/>
              <w:jc w:val="left"/>
              <w:rPr>
                <w:rFonts w:eastAsia="Batang"/>
                <w:sz w:val="20"/>
                <w:lang w:val="es-ES_tradnl" w:eastAsia="ko-KR"/>
              </w:rPr>
            </w:pPr>
            <w:r w:rsidRPr="00BC7AA0">
              <w:rPr>
                <w:rFonts w:eastAsia="Batang"/>
                <w:sz w:val="20"/>
                <w:lang w:val="es-ES_tradnl" w:eastAsia="ko-KR"/>
              </w:rPr>
              <w:t>Conocimiento de</w:t>
            </w:r>
            <w:r w:rsidR="008704E9">
              <w:rPr>
                <w:rFonts w:eastAsia="Batang"/>
                <w:sz w:val="20"/>
                <w:lang w:val="es-ES_tradnl" w:eastAsia="ko-KR"/>
              </w:rPr>
              <w:t> </w:t>
            </w:r>
            <w:r w:rsidRPr="00BC7AA0">
              <w:rPr>
                <w:rFonts w:eastAsia="Batang"/>
                <w:sz w:val="20"/>
                <w:lang w:val="es-ES_tradnl" w:eastAsia="ko-KR"/>
              </w:rPr>
              <w:t>la ubicación (coordenadas x,y,z)</w:t>
            </w:r>
          </w:p>
        </w:tc>
        <w:tc>
          <w:tcPr>
            <w:tcW w:w="1361" w:type="dxa"/>
          </w:tcPr>
          <w:p w14:paraId="0D1AC8ED" w14:textId="77777777" w:rsidR="00C16470" w:rsidRPr="00BC7AA0" w:rsidRDefault="00C16470" w:rsidP="00BB60F7">
            <w:pPr>
              <w:pStyle w:val="Tabletext"/>
              <w:jc w:val="left"/>
              <w:rPr>
                <w:rFonts w:eastAsia="Batang"/>
                <w:sz w:val="20"/>
                <w:lang w:val="es-ES_tradnl" w:eastAsia="ko-KR"/>
              </w:rPr>
            </w:pPr>
          </w:p>
        </w:tc>
        <w:tc>
          <w:tcPr>
            <w:tcW w:w="1644" w:type="dxa"/>
            <w:noWrap/>
          </w:tcPr>
          <w:p w14:paraId="579AEB90" w14:textId="77777777" w:rsidR="00C16470" w:rsidRPr="00BC7AA0" w:rsidRDefault="00C16470" w:rsidP="009C3D32">
            <w:pPr>
              <w:pStyle w:val="Tabletext"/>
              <w:jc w:val="left"/>
              <w:rPr>
                <w:rFonts w:eastAsia="Batang"/>
                <w:sz w:val="20"/>
                <w:lang w:val="es-ES_tradnl" w:eastAsia="ko-KR"/>
              </w:rPr>
            </w:pPr>
            <w:r w:rsidRPr="00BC7AA0">
              <w:rPr>
                <w:rFonts w:eastAsia="Batang"/>
                <w:sz w:val="20"/>
                <w:lang w:val="es-ES_tradnl" w:eastAsia="ko-KR"/>
              </w:rPr>
              <w:t>Métodos aGPS y UTDOA según especificación 3GPP</w:t>
            </w:r>
          </w:p>
        </w:tc>
        <w:tc>
          <w:tcPr>
            <w:tcW w:w="1644" w:type="dxa"/>
          </w:tcPr>
          <w:p w14:paraId="6D4BC761" w14:textId="77777777" w:rsidR="00C16470" w:rsidRPr="00BC7AA0" w:rsidRDefault="00C16470" w:rsidP="009C3D32">
            <w:pPr>
              <w:pStyle w:val="Tabletext"/>
              <w:jc w:val="left"/>
              <w:rPr>
                <w:rFonts w:eastAsia="Batang"/>
                <w:sz w:val="20"/>
                <w:lang w:val="es-ES_tradnl" w:eastAsia="ko-KR"/>
              </w:rPr>
            </w:pPr>
            <w:r w:rsidRPr="00BC7AA0">
              <w:rPr>
                <w:rFonts w:eastAsia="Batang"/>
                <w:sz w:val="20"/>
                <w:lang w:val="es-ES_tradnl" w:eastAsia="ko-KR"/>
              </w:rPr>
              <w:t>Método basado en la temporización avanzada según especificación 3GPP</w:t>
            </w:r>
          </w:p>
        </w:tc>
        <w:tc>
          <w:tcPr>
            <w:tcW w:w="1644" w:type="dxa"/>
          </w:tcPr>
          <w:p w14:paraId="0F2CCCCD" w14:textId="77777777" w:rsidR="00C16470" w:rsidRPr="00BC7AA0" w:rsidRDefault="00C16470" w:rsidP="009C3D32">
            <w:pPr>
              <w:pStyle w:val="Tabletext"/>
              <w:jc w:val="left"/>
              <w:rPr>
                <w:rFonts w:eastAsia="Batang"/>
                <w:sz w:val="20"/>
                <w:lang w:val="es-ES_tradnl" w:eastAsia="ko-KR"/>
              </w:rPr>
            </w:pPr>
            <w:r w:rsidRPr="00BC7AA0">
              <w:rPr>
                <w:rFonts w:eastAsia="Batang"/>
                <w:sz w:val="20"/>
                <w:lang w:val="es-ES_tradnl" w:eastAsia="ko-KR"/>
              </w:rPr>
              <w:t>Métodos aGPS y OTDOA según especificación 3GPP</w:t>
            </w:r>
          </w:p>
        </w:tc>
        <w:tc>
          <w:tcPr>
            <w:tcW w:w="1644" w:type="dxa"/>
          </w:tcPr>
          <w:p w14:paraId="44B991FD" w14:textId="77777777" w:rsidR="00C16470" w:rsidRPr="00BC7AA0" w:rsidRDefault="00C16470" w:rsidP="009C3D32">
            <w:pPr>
              <w:pStyle w:val="Tabletext"/>
              <w:jc w:val="left"/>
              <w:rPr>
                <w:rFonts w:eastAsia="Batang"/>
                <w:sz w:val="20"/>
                <w:lang w:val="es-ES_tradnl" w:eastAsia="ko-KR"/>
              </w:rPr>
            </w:pPr>
            <w:r w:rsidRPr="00BC7AA0">
              <w:rPr>
                <w:rFonts w:eastAsia="Batang"/>
                <w:sz w:val="20"/>
                <w:lang w:val="es-ES_tradnl" w:eastAsia="ko-KR"/>
              </w:rPr>
              <w:t>Métodos aGPS y OTDOA según especificación 3GPP</w:t>
            </w:r>
          </w:p>
        </w:tc>
        <w:tc>
          <w:tcPr>
            <w:tcW w:w="1644" w:type="dxa"/>
          </w:tcPr>
          <w:p w14:paraId="1E22759F" w14:textId="118AFA13" w:rsidR="00C16470" w:rsidRPr="00BC7AA0" w:rsidRDefault="00C16470" w:rsidP="009C3D32">
            <w:pPr>
              <w:pStyle w:val="Tabletext"/>
              <w:jc w:val="left"/>
              <w:rPr>
                <w:rFonts w:eastAsia="Batang"/>
                <w:sz w:val="20"/>
                <w:lang w:val="es-ES_tradnl" w:eastAsia="ko-KR"/>
              </w:rPr>
            </w:pPr>
            <w:r w:rsidRPr="00BC7AA0">
              <w:rPr>
                <w:rFonts w:eastAsia="Batang"/>
                <w:sz w:val="20"/>
                <w:lang w:val="es-ES_tradnl" w:eastAsia="ko-KR"/>
              </w:rPr>
              <w:t>Métodos A</w:t>
            </w:r>
            <w:r w:rsidR="009C3D32" w:rsidRPr="00BC7AA0">
              <w:rPr>
                <w:rFonts w:eastAsia="Batang"/>
                <w:sz w:val="20"/>
                <w:lang w:val="es-ES_tradnl" w:eastAsia="ko-KR"/>
              </w:rPr>
              <w:noBreakHyphen/>
            </w:r>
            <w:r w:rsidRPr="00BC7AA0">
              <w:rPr>
                <w:rFonts w:eastAsia="Batang"/>
                <w:sz w:val="20"/>
                <w:lang w:val="es-ES_tradnl" w:eastAsia="ko-KR"/>
              </w:rPr>
              <w:t>GNSS, OTDOA, E-CID, UTDOA según especificación 3GPP</w:t>
            </w:r>
          </w:p>
        </w:tc>
        <w:tc>
          <w:tcPr>
            <w:tcW w:w="1644" w:type="dxa"/>
          </w:tcPr>
          <w:p w14:paraId="2B071F04" w14:textId="2A953DE7" w:rsidR="00C16470" w:rsidRPr="00BC7AA0" w:rsidRDefault="00C16470" w:rsidP="009C3D32">
            <w:pPr>
              <w:pStyle w:val="Tabletext"/>
              <w:jc w:val="left"/>
              <w:rPr>
                <w:rFonts w:eastAsia="Batang"/>
                <w:sz w:val="20"/>
                <w:lang w:val="es-ES_tradnl" w:eastAsia="ko-KR"/>
              </w:rPr>
            </w:pPr>
            <w:r w:rsidRPr="00BC7AA0">
              <w:rPr>
                <w:rFonts w:eastAsia="Batang"/>
                <w:sz w:val="20"/>
                <w:lang w:val="es-ES_tradnl" w:eastAsia="ko-KR"/>
              </w:rPr>
              <w:t>Métodos</w:t>
            </w:r>
            <w:r w:rsidRPr="00BC7AA0">
              <w:rPr>
                <w:lang w:val="es-ES_tradnl"/>
              </w:rPr>
              <w:t xml:space="preserve"> </w:t>
            </w:r>
            <w:r w:rsidRPr="00BC7AA0">
              <w:rPr>
                <w:rFonts w:eastAsia="Batang"/>
                <w:sz w:val="20"/>
                <w:lang w:val="es-ES_tradnl" w:eastAsia="ko-KR"/>
              </w:rPr>
              <w:t>A</w:t>
            </w:r>
            <w:r w:rsidR="009C3D32" w:rsidRPr="00BC7AA0">
              <w:rPr>
                <w:rFonts w:eastAsia="Batang"/>
                <w:sz w:val="20"/>
                <w:lang w:val="es-ES_tradnl" w:eastAsia="ko-KR"/>
              </w:rPr>
              <w:noBreakHyphen/>
            </w:r>
            <w:r w:rsidRPr="00BC7AA0">
              <w:rPr>
                <w:rFonts w:eastAsia="Batang"/>
                <w:sz w:val="20"/>
                <w:lang w:val="es-ES_tradnl" w:eastAsia="ko-KR"/>
              </w:rPr>
              <w:t>GNSS</w:t>
            </w:r>
            <w:r w:rsidR="00B8753D" w:rsidRPr="00BC7AA0">
              <w:rPr>
                <w:rFonts w:eastAsia="Batang"/>
                <w:sz w:val="20"/>
                <w:lang w:val="es-ES_tradnl" w:eastAsia="ko-KR"/>
              </w:rPr>
              <w:t>,</w:t>
            </w:r>
            <w:r w:rsidRPr="00BC7AA0">
              <w:rPr>
                <w:rFonts w:eastAsia="Batang"/>
                <w:sz w:val="20"/>
                <w:lang w:val="es-ES_tradnl" w:eastAsia="ko-KR"/>
              </w:rPr>
              <w:t xml:space="preserve"> E-CID según especificación 3GPP</w:t>
            </w:r>
          </w:p>
        </w:tc>
        <w:tc>
          <w:tcPr>
            <w:tcW w:w="1644" w:type="dxa"/>
          </w:tcPr>
          <w:p w14:paraId="4B3DB684" w14:textId="77777777" w:rsidR="00C16470" w:rsidRPr="00BC7AA0" w:rsidRDefault="00C16470" w:rsidP="009C3D32">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Método E-CID según especificación 3GPP</w:t>
            </w:r>
          </w:p>
        </w:tc>
      </w:tr>
      <w:tr w:rsidR="00B8753D" w:rsidRPr="00BC7AA0" w14:paraId="19B3C3CB" w14:textId="77777777" w:rsidTr="00334A17">
        <w:trPr>
          <w:cantSplit/>
          <w:jc w:val="center"/>
        </w:trPr>
        <w:tc>
          <w:tcPr>
            <w:tcW w:w="1701" w:type="dxa"/>
            <w:noWrap/>
          </w:tcPr>
          <w:p w14:paraId="3CA64A6F" w14:textId="2F9E9F7F" w:rsidR="00B8753D" w:rsidRPr="00BC7AA0" w:rsidRDefault="00B8753D" w:rsidP="00BB60F7">
            <w:pPr>
              <w:pStyle w:val="Tabletext"/>
              <w:jc w:val="left"/>
              <w:rPr>
                <w:rFonts w:eastAsia="Batang"/>
                <w:sz w:val="20"/>
                <w:lang w:val="es-ES_tradnl" w:eastAsia="ko-KR"/>
              </w:rPr>
            </w:pPr>
            <w:r w:rsidRPr="00BC7AA0">
              <w:rPr>
                <w:rFonts w:eastAsia="Batang"/>
                <w:sz w:val="20"/>
                <w:lang w:val="es-ES_tradnl" w:eastAsia="ko-KR"/>
              </w:rPr>
              <w:t>Determinación de</w:t>
            </w:r>
            <w:r w:rsidR="008704E9">
              <w:rPr>
                <w:rFonts w:eastAsia="Batang"/>
                <w:sz w:val="20"/>
                <w:lang w:val="es-ES_tradnl" w:eastAsia="ko-KR"/>
              </w:rPr>
              <w:t> </w:t>
            </w:r>
            <w:r w:rsidRPr="00BC7AA0">
              <w:rPr>
                <w:rFonts w:eastAsia="Batang"/>
                <w:sz w:val="20"/>
                <w:lang w:val="es-ES_tradnl" w:eastAsia="ko-KR"/>
              </w:rPr>
              <w:t>la distancia (comunicación de</w:t>
            </w:r>
            <w:r w:rsidR="008704E9">
              <w:rPr>
                <w:rFonts w:eastAsia="Batang"/>
                <w:sz w:val="20"/>
                <w:lang w:val="es-ES_tradnl" w:eastAsia="ko-KR"/>
              </w:rPr>
              <w:t> </w:t>
            </w:r>
            <w:r w:rsidRPr="00BC7AA0">
              <w:rPr>
                <w:rFonts w:eastAsia="Batang"/>
                <w:sz w:val="20"/>
                <w:lang w:val="es-ES_tradnl" w:eastAsia="ko-KR"/>
              </w:rPr>
              <w:t>la distancia)</w:t>
            </w:r>
          </w:p>
        </w:tc>
        <w:tc>
          <w:tcPr>
            <w:tcW w:w="1361" w:type="dxa"/>
          </w:tcPr>
          <w:p w14:paraId="528253AC" w14:textId="77777777" w:rsidR="00B8753D" w:rsidRPr="00BC7AA0" w:rsidRDefault="00B8753D" w:rsidP="00BB60F7">
            <w:pPr>
              <w:pStyle w:val="Tabletext"/>
              <w:jc w:val="left"/>
              <w:rPr>
                <w:rFonts w:eastAsia="Batang"/>
                <w:sz w:val="20"/>
                <w:lang w:val="es-ES_tradnl" w:eastAsia="ko-KR"/>
              </w:rPr>
            </w:pPr>
          </w:p>
        </w:tc>
        <w:tc>
          <w:tcPr>
            <w:tcW w:w="1644" w:type="dxa"/>
            <w:noWrap/>
          </w:tcPr>
          <w:p w14:paraId="6CD0D508" w14:textId="77777777" w:rsidR="00B8753D" w:rsidRPr="00BC7AA0" w:rsidRDefault="00B8753D" w:rsidP="00BB60F7">
            <w:pPr>
              <w:pStyle w:val="Tabletext"/>
              <w:rPr>
                <w:rFonts w:eastAsia="Batang"/>
                <w:sz w:val="20"/>
                <w:lang w:val="es-ES_tradnl" w:eastAsia="ko-KR"/>
              </w:rPr>
            </w:pPr>
          </w:p>
        </w:tc>
        <w:tc>
          <w:tcPr>
            <w:tcW w:w="1644" w:type="dxa"/>
          </w:tcPr>
          <w:p w14:paraId="22899529" w14:textId="77777777" w:rsidR="00B8753D" w:rsidRPr="00BC7AA0" w:rsidRDefault="00B8753D" w:rsidP="00BB60F7">
            <w:pPr>
              <w:pStyle w:val="Tabletext"/>
              <w:jc w:val="left"/>
              <w:rPr>
                <w:rFonts w:eastAsia="Batang"/>
                <w:sz w:val="20"/>
                <w:lang w:val="es-ES_tradnl" w:eastAsia="ko-KR"/>
              </w:rPr>
            </w:pPr>
          </w:p>
        </w:tc>
        <w:tc>
          <w:tcPr>
            <w:tcW w:w="1644" w:type="dxa"/>
          </w:tcPr>
          <w:p w14:paraId="132C061C" w14:textId="77777777" w:rsidR="00B8753D" w:rsidRPr="00BC7AA0" w:rsidRDefault="00B8753D" w:rsidP="00BB60F7">
            <w:pPr>
              <w:pStyle w:val="Tabletext"/>
              <w:jc w:val="left"/>
              <w:rPr>
                <w:rFonts w:eastAsia="Batang"/>
                <w:sz w:val="20"/>
                <w:lang w:val="es-ES_tradnl" w:eastAsia="ko-KR"/>
              </w:rPr>
            </w:pPr>
          </w:p>
        </w:tc>
        <w:tc>
          <w:tcPr>
            <w:tcW w:w="1644" w:type="dxa"/>
          </w:tcPr>
          <w:p w14:paraId="1AF32D33" w14:textId="77777777" w:rsidR="00B8753D" w:rsidRPr="00BC7AA0" w:rsidRDefault="00B8753D" w:rsidP="00BB60F7">
            <w:pPr>
              <w:pStyle w:val="Tabletext"/>
              <w:jc w:val="left"/>
              <w:rPr>
                <w:rFonts w:eastAsia="Batang"/>
                <w:sz w:val="20"/>
                <w:lang w:val="es-ES_tradnl" w:eastAsia="ko-KR"/>
              </w:rPr>
            </w:pPr>
          </w:p>
        </w:tc>
        <w:tc>
          <w:tcPr>
            <w:tcW w:w="1644" w:type="dxa"/>
          </w:tcPr>
          <w:p w14:paraId="7E19CCDF" w14:textId="77777777" w:rsidR="00B8753D" w:rsidRPr="00BC7AA0" w:rsidRDefault="00B8753D" w:rsidP="00BB60F7">
            <w:pPr>
              <w:pStyle w:val="Tabletext"/>
              <w:rPr>
                <w:rFonts w:eastAsia="Batang"/>
                <w:sz w:val="20"/>
                <w:lang w:val="es-ES_tradnl" w:eastAsia="ko-KR"/>
              </w:rPr>
            </w:pPr>
          </w:p>
        </w:tc>
        <w:tc>
          <w:tcPr>
            <w:tcW w:w="1644" w:type="dxa"/>
          </w:tcPr>
          <w:p w14:paraId="3ED594ED" w14:textId="77777777" w:rsidR="00B8753D" w:rsidRPr="00BC7AA0" w:rsidRDefault="00B8753D" w:rsidP="00BB60F7">
            <w:pPr>
              <w:pStyle w:val="Tabletext"/>
              <w:rPr>
                <w:rFonts w:eastAsia="Batang"/>
                <w:sz w:val="20"/>
                <w:lang w:val="es-ES_tradnl" w:eastAsia="ko-KR"/>
              </w:rPr>
            </w:pPr>
          </w:p>
        </w:tc>
        <w:tc>
          <w:tcPr>
            <w:tcW w:w="1644" w:type="dxa"/>
          </w:tcPr>
          <w:p w14:paraId="22BF2323" w14:textId="77777777" w:rsidR="00B8753D" w:rsidRPr="00BC7AA0" w:rsidRDefault="00B8753D" w:rsidP="00BB60F7">
            <w:pPr>
              <w:pStyle w:val="Tabletext"/>
              <w:keepLines/>
              <w:tabs>
                <w:tab w:val="left" w:leader="dot" w:pos="7938"/>
                <w:tab w:val="center" w:pos="9526"/>
              </w:tabs>
              <w:rPr>
                <w:rFonts w:eastAsia="Batang"/>
                <w:sz w:val="20"/>
                <w:lang w:val="es-ES_tradnl" w:eastAsia="ko-KR"/>
              </w:rPr>
            </w:pPr>
          </w:p>
        </w:tc>
      </w:tr>
      <w:tr w:rsidR="00B8753D" w:rsidRPr="00BC7AA0" w14:paraId="5326C7AF" w14:textId="77777777" w:rsidTr="00334A17">
        <w:trPr>
          <w:cantSplit/>
          <w:jc w:val="center"/>
        </w:trPr>
        <w:tc>
          <w:tcPr>
            <w:tcW w:w="1701" w:type="dxa"/>
            <w:noWrap/>
          </w:tcPr>
          <w:p w14:paraId="206B0090" w14:textId="77777777" w:rsidR="00B8753D" w:rsidRPr="00BC7AA0" w:rsidRDefault="00B8753D" w:rsidP="00B8753D">
            <w:pPr>
              <w:pStyle w:val="Tabletext"/>
              <w:jc w:val="left"/>
              <w:rPr>
                <w:rFonts w:eastAsia="Batang"/>
                <w:sz w:val="20"/>
                <w:lang w:val="es-ES_tradnl" w:eastAsia="ko-KR"/>
              </w:rPr>
            </w:pPr>
            <w:r w:rsidRPr="00BC7AA0">
              <w:rPr>
                <w:rFonts w:eastAsia="Batang"/>
                <w:sz w:val="20"/>
                <w:lang w:val="es-ES_tradnl" w:eastAsia="ko-KR"/>
              </w:rPr>
              <w:t>Criptación</w:t>
            </w:r>
          </w:p>
        </w:tc>
        <w:tc>
          <w:tcPr>
            <w:tcW w:w="1361" w:type="dxa"/>
          </w:tcPr>
          <w:p w14:paraId="44016888" w14:textId="77777777" w:rsidR="00B8753D" w:rsidRPr="00BC7AA0" w:rsidRDefault="00B8753D" w:rsidP="00B8753D">
            <w:pPr>
              <w:pStyle w:val="Tabletext"/>
              <w:jc w:val="left"/>
              <w:rPr>
                <w:rFonts w:eastAsia="Batang"/>
                <w:sz w:val="20"/>
                <w:lang w:val="es-ES_tradnl" w:eastAsia="ko-KR"/>
              </w:rPr>
            </w:pPr>
            <w:r w:rsidRPr="00BC7AA0">
              <w:rPr>
                <w:rFonts w:eastAsia="Batang"/>
                <w:sz w:val="20"/>
                <w:lang w:val="es-ES_tradnl" w:eastAsia="ko-KR"/>
              </w:rPr>
              <w:t>Algoritmos soportados</w:t>
            </w:r>
          </w:p>
        </w:tc>
        <w:tc>
          <w:tcPr>
            <w:tcW w:w="1644" w:type="dxa"/>
            <w:noWrap/>
          </w:tcPr>
          <w:p w14:paraId="0514098B" w14:textId="77777777"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A5/3, A5/4, GEA3</w:t>
            </w:r>
          </w:p>
        </w:tc>
        <w:tc>
          <w:tcPr>
            <w:tcW w:w="1644" w:type="dxa"/>
          </w:tcPr>
          <w:p w14:paraId="6CBECEB1" w14:textId="77777777"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KASUMI y SNOW 3G</w:t>
            </w:r>
          </w:p>
        </w:tc>
        <w:tc>
          <w:tcPr>
            <w:tcW w:w="1644" w:type="dxa"/>
          </w:tcPr>
          <w:p w14:paraId="6F0C5B27" w14:textId="77777777"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KASUMI</w:t>
            </w:r>
          </w:p>
        </w:tc>
        <w:tc>
          <w:tcPr>
            <w:tcW w:w="1644" w:type="dxa"/>
          </w:tcPr>
          <w:p w14:paraId="4811D4F0" w14:textId="77777777"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KASUMI y SNOW 3G</w:t>
            </w:r>
          </w:p>
        </w:tc>
        <w:tc>
          <w:tcPr>
            <w:tcW w:w="1644" w:type="dxa"/>
          </w:tcPr>
          <w:p w14:paraId="6F22D912" w14:textId="77777777"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SNOW 3G, AES, ZUC</w:t>
            </w:r>
          </w:p>
        </w:tc>
        <w:tc>
          <w:tcPr>
            <w:tcW w:w="1644" w:type="dxa"/>
          </w:tcPr>
          <w:p w14:paraId="26EE783C" w14:textId="77777777"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SNOW 3G, AES, ZUC</w:t>
            </w:r>
          </w:p>
        </w:tc>
        <w:tc>
          <w:tcPr>
            <w:tcW w:w="1644" w:type="dxa"/>
          </w:tcPr>
          <w:p w14:paraId="25875078" w14:textId="77777777" w:rsidR="00B8753D" w:rsidRPr="00BC7AA0" w:rsidRDefault="00B8753D" w:rsidP="009C3D32">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SNOW 3G, AES, ZUC</w:t>
            </w:r>
          </w:p>
        </w:tc>
      </w:tr>
      <w:tr w:rsidR="00B8753D" w:rsidRPr="00BC7AA0" w14:paraId="2BA6BB01" w14:textId="77777777" w:rsidTr="00334A17">
        <w:trPr>
          <w:cantSplit/>
          <w:jc w:val="center"/>
        </w:trPr>
        <w:tc>
          <w:tcPr>
            <w:tcW w:w="1701" w:type="dxa"/>
            <w:noWrap/>
          </w:tcPr>
          <w:p w14:paraId="11C77857" w14:textId="77777777" w:rsidR="00B8753D" w:rsidRPr="00BC7AA0" w:rsidRDefault="00B8753D" w:rsidP="00B8753D">
            <w:pPr>
              <w:pStyle w:val="Tabletext"/>
              <w:jc w:val="left"/>
              <w:rPr>
                <w:rFonts w:eastAsia="Batang"/>
                <w:sz w:val="20"/>
                <w:lang w:val="es-ES_tradnl" w:eastAsia="ko-KR"/>
              </w:rPr>
            </w:pPr>
            <w:r w:rsidRPr="00BC7AA0">
              <w:rPr>
                <w:rFonts w:eastAsia="Batang"/>
                <w:sz w:val="20"/>
                <w:lang w:val="es-ES_tradnl" w:eastAsia="ko-KR"/>
              </w:rPr>
              <w:t>Autenticación</w:t>
            </w:r>
          </w:p>
        </w:tc>
        <w:tc>
          <w:tcPr>
            <w:tcW w:w="1361" w:type="dxa"/>
          </w:tcPr>
          <w:p w14:paraId="2C606D6F" w14:textId="77777777" w:rsidR="00B8753D" w:rsidRPr="00BC7AA0" w:rsidRDefault="00B8753D" w:rsidP="00B8753D">
            <w:pPr>
              <w:pStyle w:val="Tabletext"/>
              <w:jc w:val="left"/>
              <w:rPr>
                <w:rFonts w:eastAsia="Batang"/>
                <w:sz w:val="20"/>
                <w:lang w:val="es-ES_tradnl" w:eastAsia="ko-KR"/>
              </w:rPr>
            </w:pPr>
          </w:p>
        </w:tc>
        <w:tc>
          <w:tcPr>
            <w:tcW w:w="1644" w:type="dxa"/>
            <w:noWrap/>
          </w:tcPr>
          <w:p w14:paraId="0A530E46" w14:textId="7A3E36AE"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UE-a-NW (2G</w:t>
            </w:r>
            <w:r w:rsidR="004B7F14">
              <w:rPr>
                <w:rFonts w:eastAsia="Batang"/>
                <w:sz w:val="20"/>
                <w:lang w:val="es-ES_tradnl" w:eastAsia="ko-KR"/>
              </w:rPr>
              <w:t> </w:t>
            </w:r>
            <w:r w:rsidRPr="00BC7AA0">
              <w:rPr>
                <w:rFonts w:eastAsia="Batang"/>
                <w:sz w:val="20"/>
                <w:lang w:val="es-ES_tradnl" w:eastAsia="ko-KR"/>
              </w:rPr>
              <w:t>AKA) y mutua (3G AKA)</w:t>
            </w:r>
          </w:p>
        </w:tc>
        <w:tc>
          <w:tcPr>
            <w:tcW w:w="1644" w:type="dxa"/>
          </w:tcPr>
          <w:p w14:paraId="2F5749D4" w14:textId="006D0308"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Mutua</w:t>
            </w:r>
          </w:p>
        </w:tc>
        <w:tc>
          <w:tcPr>
            <w:tcW w:w="1644" w:type="dxa"/>
          </w:tcPr>
          <w:p w14:paraId="42B81EE9" w14:textId="77777777"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UE-a-NW (2G AKA) y mutua (3G AKA)</w:t>
            </w:r>
          </w:p>
        </w:tc>
        <w:tc>
          <w:tcPr>
            <w:tcW w:w="1644" w:type="dxa"/>
          </w:tcPr>
          <w:p w14:paraId="2C86A2C4" w14:textId="77777777"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UE-a-NW (2G AKA) y mutua (3G AKA)</w:t>
            </w:r>
          </w:p>
        </w:tc>
        <w:tc>
          <w:tcPr>
            <w:tcW w:w="1644" w:type="dxa"/>
          </w:tcPr>
          <w:p w14:paraId="441F160A" w14:textId="77777777"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Mutua</w:t>
            </w:r>
          </w:p>
        </w:tc>
        <w:tc>
          <w:tcPr>
            <w:tcW w:w="1644" w:type="dxa"/>
          </w:tcPr>
          <w:p w14:paraId="779D597E" w14:textId="77777777"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Mutua</w:t>
            </w:r>
          </w:p>
        </w:tc>
        <w:tc>
          <w:tcPr>
            <w:tcW w:w="1644" w:type="dxa"/>
          </w:tcPr>
          <w:p w14:paraId="6A7F2B23" w14:textId="77777777" w:rsidR="00B8753D" w:rsidRPr="00BC7AA0" w:rsidRDefault="00B8753D" w:rsidP="009C3D32">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Mutua</w:t>
            </w:r>
          </w:p>
        </w:tc>
      </w:tr>
      <w:tr w:rsidR="00B8753D" w:rsidRPr="00BC7AA0" w14:paraId="56309F57" w14:textId="77777777" w:rsidTr="00334A17">
        <w:trPr>
          <w:cantSplit/>
          <w:jc w:val="center"/>
        </w:trPr>
        <w:tc>
          <w:tcPr>
            <w:tcW w:w="1701" w:type="dxa"/>
            <w:noWrap/>
          </w:tcPr>
          <w:p w14:paraId="3660CE4F" w14:textId="77777777" w:rsidR="00B8753D" w:rsidRPr="00BC7AA0" w:rsidRDefault="00B8753D" w:rsidP="00B8753D">
            <w:pPr>
              <w:pStyle w:val="Tabletext"/>
              <w:jc w:val="left"/>
              <w:rPr>
                <w:rFonts w:eastAsia="Batang"/>
                <w:sz w:val="20"/>
                <w:lang w:val="es-ES_tradnl" w:eastAsia="ko-KR"/>
              </w:rPr>
            </w:pPr>
            <w:r w:rsidRPr="00BC7AA0">
              <w:rPr>
                <w:rFonts w:eastAsia="Batang"/>
                <w:sz w:val="20"/>
                <w:lang w:val="es-ES_tradnl" w:eastAsia="ko-KR"/>
              </w:rPr>
              <w:t>Protección contra reproducción en el protocolo de intercambio de claves</w:t>
            </w:r>
          </w:p>
        </w:tc>
        <w:tc>
          <w:tcPr>
            <w:tcW w:w="1361" w:type="dxa"/>
          </w:tcPr>
          <w:p w14:paraId="3AD78856" w14:textId="77777777" w:rsidR="00B8753D" w:rsidRPr="00BC7AA0" w:rsidRDefault="00B8753D" w:rsidP="00B8753D">
            <w:pPr>
              <w:pStyle w:val="Tabletext"/>
              <w:jc w:val="left"/>
              <w:rPr>
                <w:rFonts w:eastAsia="Batang"/>
                <w:sz w:val="20"/>
                <w:lang w:val="es-ES_tradnl" w:eastAsia="ko-KR"/>
              </w:rPr>
            </w:pPr>
          </w:p>
        </w:tc>
        <w:tc>
          <w:tcPr>
            <w:tcW w:w="1644" w:type="dxa"/>
            <w:noWrap/>
          </w:tcPr>
          <w:p w14:paraId="79962AB3" w14:textId="77777777"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No (2G AKA) y sí (3G AKA)</w:t>
            </w:r>
          </w:p>
        </w:tc>
        <w:tc>
          <w:tcPr>
            <w:tcW w:w="1644" w:type="dxa"/>
          </w:tcPr>
          <w:p w14:paraId="10F0FE9B" w14:textId="77777777"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0864313E" w14:textId="77777777"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No (2G AKA) y sí (3G AKA)</w:t>
            </w:r>
          </w:p>
        </w:tc>
        <w:tc>
          <w:tcPr>
            <w:tcW w:w="1644" w:type="dxa"/>
          </w:tcPr>
          <w:p w14:paraId="06C1BC18" w14:textId="77777777"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No (2G AKA) y sí (3G AKA)</w:t>
            </w:r>
          </w:p>
        </w:tc>
        <w:tc>
          <w:tcPr>
            <w:tcW w:w="1644" w:type="dxa"/>
          </w:tcPr>
          <w:p w14:paraId="51598A68" w14:textId="77777777"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731F9FA1" w14:textId="77777777"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1F3BDA41" w14:textId="77777777" w:rsidR="00B8753D" w:rsidRPr="00BC7AA0" w:rsidRDefault="00B8753D" w:rsidP="009C3D32">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Sí</w:t>
            </w:r>
          </w:p>
        </w:tc>
      </w:tr>
      <w:tr w:rsidR="00B8753D" w:rsidRPr="00BC7AA0" w14:paraId="59407EA5" w14:textId="77777777" w:rsidTr="00334A17">
        <w:trPr>
          <w:cantSplit/>
          <w:jc w:val="center"/>
        </w:trPr>
        <w:tc>
          <w:tcPr>
            <w:tcW w:w="1701" w:type="dxa"/>
            <w:noWrap/>
          </w:tcPr>
          <w:p w14:paraId="225DC17F" w14:textId="77777777" w:rsidR="00B8753D" w:rsidRPr="00BC7AA0" w:rsidRDefault="00B8753D" w:rsidP="00B8753D">
            <w:pPr>
              <w:pStyle w:val="Tabletext"/>
              <w:jc w:val="left"/>
              <w:rPr>
                <w:rFonts w:eastAsia="Batang"/>
                <w:sz w:val="20"/>
                <w:lang w:val="es-ES_tradnl" w:eastAsia="ko-KR"/>
              </w:rPr>
            </w:pPr>
            <w:r w:rsidRPr="00BC7AA0">
              <w:rPr>
                <w:rFonts w:eastAsia="Batang"/>
                <w:sz w:val="20"/>
                <w:lang w:val="es-ES_tradnl" w:eastAsia="ko-KR"/>
              </w:rPr>
              <w:t>Intercambio de claves</w:t>
            </w:r>
          </w:p>
        </w:tc>
        <w:tc>
          <w:tcPr>
            <w:tcW w:w="1361" w:type="dxa"/>
          </w:tcPr>
          <w:p w14:paraId="01D4E667" w14:textId="77777777" w:rsidR="00B8753D" w:rsidRPr="00BC7AA0" w:rsidRDefault="00B8753D" w:rsidP="00B8753D">
            <w:pPr>
              <w:pStyle w:val="Tabletext"/>
              <w:jc w:val="left"/>
              <w:rPr>
                <w:rFonts w:eastAsia="Batang"/>
                <w:sz w:val="20"/>
                <w:lang w:val="es-ES_tradnl" w:eastAsia="ko-KR"/>
              </w:rPr>
            </w:pPr>
            <w:r w:rsidRPr="00BC7AA0">
              <w:rPr>
                <w:rFonts w:eastAsia="Batang"/>
                <w:sz w:val="20"/>
                <w:lang w:val="es-ES_tradnl" w:eastAsia="ko-KR"/>
              </w:rPr>
              <w:t>Protocolos y algoritmos soportados</w:t>
            </w:r>
          </w:p>
        </w:tc>
        <w:tc>
          <w:tcPr>
            <w:tcW w:w="1644" w:type="dxa"/>
            <w:noWrap/>
          </w:tcPr>
          <w:p w14:paraId="5F97B8E9" w14:textId="60707F46"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Patentado, 2G MILENAGE (2G</w:t>
            </w:r>
            <w:r w:rsidR="00C25D3B">
              <w:rPr>
                <w:rFonts w:eastAsia="Batang"/>
                <w:sz w:val="20"/>
                <w:lang w:val="es-ES_tradnl" w:eastAsia="ko-KR"/>
              </w:rPr>
              <w:t> </w:t>
            </w:r>
            <w:r w:rsidRPr="00BC7AA0">
              <w:rPr>
                <w:rFonts w:eastAsia="Batang"/>
                <w:sz w:val="20"/>
                <w:lang w:val="es-ES_tradnl" w:eastAsia="ko-KR"/>
              </w:rPr>
              <w:t>AKA) y patentado, MILENAGE, TUAK (3G</w:t>
            </w:r>
            <w:r w:rsidR="00C25D3B">
              <w:rPr>
                <w:rFonts w:eastAsia="Batang"/>
                <w:sz w:val="20"/>
                <w:lang w:val="es-ES_tradnl" w:eastAsia="ko-KR"/>
              </w:rPr>
              <w:t> </w:t>
            </w:r>
            <w:r w:rsidRPr="00BC7AA0">
              <w:rPr>
                <w:rFonts w:eastAsia="Batang"/>
                <w:sz w:val="20"/>
                <w:lang w:val="es-ES_tradnl" w:eastAsia="ko-KR"/>
              </w:rPr>
              <w:t>AKA)</w:t>
            </w:r>
          </w:p>
        </w:tc>
        <w:tc>
          <w:tcPr>
            <w:tcW w:w="1644" w:type="dxa"/>
          </w:tcPr>
          <w:p w14:paraId="5A9DA507" w14:textId="77777777"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 xml:space="preserve">Patentado, MILENAGE, TUAK </w:t>
            </w:r>
          </w:p>
        </w:tc>
        <w:tc>
          <w:tcPr>
            <w:tcW w:w="1644" w:type="dxa"/>
          </w:tcPr>
          <w:p w14:paraId="6CD0DAFA" w14:textId="1978F96E"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Patentado, 2G MILENAGE (2G</w:t>
            </w:r>
            <w:r w:rsidR="00C25D3B">
              <w:rPr>
                <w:rFonts w:eastAsia="Batang"/>
                <w:sz w:val="20"/>
                <w:lang w:val="es-ES_tradnl" w:eastAsia="ko-KR"/>
              </w:rPr>
              <w:t> </w:t>
            </w:r>
            <w:r w:rsidRPr="00BC7AA0">
              <w:rPr>
                <w:rFonts w:eastAsia="Batang"/>
                <w:sz w:val="20"/>
                <w:lang w:val="es-ES_tradnl" w:eastAsia="ko-KR"/>
              </w:rPr>
              <w:t>AKA) y patentado, MILENAGE, TUAK (3G AKA)</w:t>
            </w:r>
          </w:p>
        </w:tc>
        <w:tc>
          <w:tcPr>
            <w:tcW w:w="1644" w:type="dxa"/>
          </w:tcPr>
          <w:p w14:paraId="236D9611" w14:textId="291D03C3"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Patentado, 2G MILENAGE (2G</w:t>
            </w:r>
            <w:r w:rsidR="00C25D3B">
              <w:rPr>
                <w:rFonts w:eastAsia="Batang"/>
                <w:sz w:val="20"/>
                <w:lang w:val="es-ES_tradnl" w:eastAsia="ko-KR"/>
              </w:rPr>
              <w:t> </w:t>
            </w:r>
            <w:r w:rsidRPr="00BC7AA0">
              <w:rPr>
                <w:rFonts w:eastAsia="Batang"/>
                <w:sz w:val="20"/>
                <w:lang w:val="es-ES_tradnl" w:eastAsia="ko-KR"/>
              </w:rPr>
              <w:t>AKA) y patentado, MILENAGE, TUAK (3G</w:t>
            </w:r>
            <w:r w:rsidR="00C25D3B">
              <w:rPr>
                <w:rFonts w:eastAsia="Batang"/>
                <w:sz w:val="20"/>
                <w:lang w:val="es-ES_tradnl" w:eastAsia="ko-KR"/>
              </w:rPr>
              <w:t> </w:t>
            </w:r>
            <w:r w:rsidRPr="00BC7AA0">
              <w:rPr>
                <w:rFonts w:eastAsia="Batang"/>
                <w:sz w:val="20"/>
                <w:lang w:val="es-ES_tradnl" w:eastAsia="ko-KR"/>
              </w:rPr>
              <w:t>AKA)</w:t>
            </w:r>
          </w:p>
        </w:tc>
        <w:tc>
          <w:tcPr>
            <w:tcW w:w="1644" w:type="dxa"/>
          </w:tcPr>
          <w:p w14:paraId="3E22DDB9" w14:textId="77777777"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 xml:space="preserve">Patentado, MILENAGE, TUAK </w:t>
            </w:r>
          </w:p>
        </w:tc>
        <w:tc>
          <w:tcPr>
            <w:tcW w:w="1644" w:type="dxa"/>
          </w:tcPr>
          <w:p w14:paraId="5AA0C9FD" w14:textId="77777777" w:rsidR="00B8753D" w:rsidRPr="00BC7AA0" w:rsidRDefault="00B8753D" w:rsidP="009C3D32">
            <w:pPr>
              <w:pStyle w:val="Tabletext"/>
              <w:jc w:val="left"/>
              <w:rPr>
                <w:rFonts w:eastAsia="Batang"/>
                <w:sz w:val="20"/>
                <w:lang w:val="es-ES_tradnl" w:eastAsia="ko-KR"/>
              </w:rPr>
            </w:pPr>
            <w:r w:rsidRPr="00BC7AA0">
              <w:rPr>
                <w:rFonts w:eastAsia="Batang"/>
                <w:sz w:val="20"/>
                <w:lang w:val="es-ES_tradnl" w:eastAsia="ko-KR"/>
              </w:rPr>
              <w:t>Patentado, MILENAGE, TUAK</w:t>
            </w:r>
          </w:p>
        </w:tc>
        <w:tc>
          <w:tcPr>
            <w:tcW w:w="1644" w:type="dxa"/>
          </w:tcPr>
          <w:p w14:paraId="6571C932" w14:textId="77777777" w:rsidR="00B8753D" w:rsidRPr="00BC7AA0" w:rsidRDefault="00B8753D" w:rsidP="009C3D32">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Patentado, MILENAGE, TUAK</w:t>
            </w:r>
          </w:p>
        </w:tc>
      </w:tr>
    </w:tbl>
    <w:p w14:paraId="09C90472" w14:textId="251D674F" w:rsidR="00FF7D06" w:rsidRPr="00BC7AA0" w:rsidRDefault="00FF7D06" w:rsidP="00FF7D06">
      <w:pPr>
        <w:pStyle w:val="Tablefin"/>
        <w:rPr>
          <w:lang w:val="es-ES_tradnl"/>
        </w:rPr>
      </w:pPr>
    </w:p>
    <w:p w14:paraId="50AFCBA5" w14:textId="77777777" w:rsidR="00FF7D06" w:rsidRPr="00BC7AA0" w:rsidRDefault="00FF7D06" w:rsidP="00FF7D06">
      <w:pPr>
        <w:pStyle w:val="TableNo"/>
        <w:rPr>
          <w:lang w:val="es-ES_tradnl"/>
        </w:rPr>
      </w:pPr>
      <w:r w:rsidRPr="00BC7AA0">
        <w:rPr>
          <w:lang w:val="es-ES_tradnl"/>
        </w:rPr>
        <w:lastRenderedPageBreak/>
        <w:t>CUADRO A1.7 (</w:t>
      </w:r>
      <w:r w:rsidRPr="00BC7AA0">
        <w:rPr>
          <w:i/>
          <w:iCs/>
          <w:lang w:val="es-ES_tradnl"/>
        </w:rPr>
        <w:t>continuación</w:t>
      </w:r>
      <w:r w:rsidRPr="00BC7AA0">
        <w:rPr>
          <w:lang w:val="es-ES_tradnl"/>
        </w:rPr>
        <w:t>)</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gridCol w:w="1644"/>
        <w:gridCol w:w="1644"/>
        <w:gridCol w:w="1644"/>
      </w:tblGrid>
      <w:tr w:rsidR="00FF7D06" w:rsidRPr="00BC7AA0" w14:paraId="5A8D06BD" w14:textId="77777777" w:rsidTr="008704E9">
        <w:trPr>
          <w:cantSplit/>
          <w:tblHeader/>
          <w:jc w:val="center"/>
        </w:trPr>
        <w:tc>
          <w:tcPr>
            <w:tcW w:w="1701" w:type="dxa"/>
            <w:noWrap/>
            <w:vAlign w:val="center"/>
            <w:hideMark/>
          </w:tcPr>
          <w:p w14:paraId="03246BCF" w14:textId="77777777" w:rsidR="00FF7D06" w:rsidRPr="00BC7AA0" w:rsidRDefault="00FF7D06" w:rsidP="00CD688B">
            <w:pPr>
              <w:pStyle w:val="Tablehead"/>
              <w:rPr>
                <w:rFonts w:eastAsia="Batang"/>
                <w:sz w:val="20"/>
                <w:lang w:val="es-ES_tradnl"/>
              </w:rPr>
            </w:pPr>
            <w:r w:rsidRPr="00BC7AA0">
              <w:rPr>
                <w:rFonts w:eastAsia="Batang"/>
                <w:sz w:val="20"/>
                <w:lang w:val="es-ES_tradnl"/>
              </w:rPr>
              <w:t>Característica de funcionalidad</w:t>
            </w:r>
          </w:p>
        </w:tc>
        <w:tc>
          <w:tcPr>
            <w:tcW w:w="1361" w:type="dxa"/>
            <w:vAlign w:val="center"/>
            <w:hideMark/>
          </w:tcPr>
          <w:p w14:paraId="2748A923" w14:textId="77777777" w:rsidR="00FF7D06" w:rsidRPr="00BC7AA0" w:rsidRDefault="00FF7D06" w:rsidP="00CD688B">
            <w:pPr>
              <w:pStyle w:val="Tablehead"/>
              <w:rPr>
                <w:rFonts w:eastAsia="Batang"/>
                <w:sz w:val="20"/>
                <w:lang w:val="es-ES_tradnl"/>
              </w:rPr>
            </w:pPr>
            <w:r w:rsidRPr="00BC7AA0">
              <w:rPr>
                <w:rFonts w:eastAsia="Batang"/>
                <w:sz w:val="20"/>
                <w:lang w:val="es-ES_tradnl"/>
              </w:rPr>
              <w:t>Unidad de medición</w:t>
            </w:r>
          </w:p>
        </w:tc>
        <w:tc>
          <w:tcPr>
            <w:tcW w:w="1644" w:type="dxa"/>
            <w:noWrap/>
            <w:vAlign w:val="center"/>
            <w:hideMark/>
          </w:tcPr>
          <w:p w14:paraId="298D5B64" w14:textId="77777777" w:rsidR="00FF7D06" w:rsidRPr="00BC7AA0" w:rsidRDefault="00FF7D06" w:rsidP="00CD688B">
            <w:pPr>
              <w:pStyle w:val="Tablehead"/>
              <w:rPr>
                <w:rFonts w:eastAsia="Batang"/>
                <w:sz w:val="20"/>
                <w:lang w:val="es-ES_tradnl"/>
              </w:rPr>
            </w:pPr>
            <w:r w:rsidRPr="00BC7AA0">
              <w:rPr>
                <w:rFonts w:eastAsia="Batang"/>
                <w:sz w:val="20"/>
                <w:lang w:val="es-ES_tradnl"/>
              </w:rPr>
              <w:t>GSM/EDGE</w:t>
            </w:r>
          </w:p>
        </w:tc>
        <w:tc>
          <w:tcPr>
            <w:tcW w:w="1644" w:type="dxa"/>
            <w:vAlign w:val="center"/>
          </w:tcPr>
          <w:p w14:paraId="2EF7D43C" w14:textId="77777777" w:rsidR="00FF7D06" w:rsidRPr="00BC7AA0" w:rsidRDefault="00FF7D06" w:rsidP="00CD688B">
            <w:pPr>
              <w:pStyle w:val="Tablehead"/>
              <w:rPr>
                <w:rFonts w:eastAsia="Batang"/>
                <w:sz w:val="20"/>
                <w:lang w:val="es-ES_tradnl"/>
              </w:rPr>
            </w:pPr>
            <w:r w:rsidRPr="00BC7AA0">
              <w:rPr>
                <w:rFonts w:eastAsia="Batang"/>
                <w:sz w:val="20"/>
                <w:lang w:val="es-ES_tradnl"/>
              </w:rPr>
              <w:t>EC-GSM-IoT</w:t>
            </w:r>
          </w:p>
        </w:tc>
        <w:tc>
          <w:tcPr>
            <w:tcW w:w="1644" w:type="dxa"/>
            <w:vAlign w:val="center"/>
            <w:hideMark/>
          </w:tcPr>
          <w:p w14:paraId="7495D185" w14:textId="77777777" w:rsidR="00FF7D06" w:rsidRPr="00BC7AA0" w:rsidRDefault="00FF7D06" w:rsidP="00CD688B">
            <w:pPr>
              <w:pStyle w:val="Tablehead"/>
              <w:rPr>
                <w:rFonts w:eastAsia="Batang"/>
                <w:sz w:val="20"/>
                <w:lang w:val="es-ES_tradnl"/>
              </w:rPr>
            </w:pPr>
            <w:r w:rsidRPr="00BC7AA0">
              <w:rPr>
                <w:rFonts w:eastAsia="Batang"/>
                <w:sz w:val="20"/>
                <w:lang w:val="es-ES_tradnl"/>
              </w:rPr>
              <w:t>UMTS</w:t>
            </w:r>
          </w:p>
        </w:tc>
        <w:tc>
          <w:tcPr>
            <w:tcW w:w="1644" w:type="dxa"/>
            <w:noWrap/>
            <w:vAlign w:val="center"/>
            <w:hideMark/>
          </w:tcPr>
          <w:p w14:paraId="3293BF59" w14:textId="77777777" w:rsidR="00FF7D06" w:rsidRPr="00BC7AA0" w:rsidRDefault="00FF7D06" w:rsidP="00CD688B">
            <w:pPr>
              <w:pStyle w:val="Tablehead"/>
              <w:rPr>
                <w:rFonts w:eastAsia="Batang"/>
                <w:sz w:val="20"/>
                <w:lang w:val="es-ES_tradnl"/>
              </w:rPr>
            </w:pPr>
            <w:r w:rsidRPr="00BC7AA0">
              <w:rPr>
                <w:rFonts w:eastAsia="Batang"/>
                <w:sz w:val="20"/>
                <w:lang w:val="es-ES_tradnl"/>
              </w:rPr>
              <w:t>HSPA+</w:t>
            </w:r>
          </w:p>
        </w:tc>
        <w:tc>
          <w:tcPr>
            <w:tcW w:w="1644" w:type="dxa"/>
            <w:vAlign w:val="center"/>
            <w:hideMark/>
          </w:tcPr>
          <w:p w14:paraId="69207FB0" w14:textId="77777777" w:rsidR="00FF7D06" w:rsidRPr="00BC7AA0" w:rsidRDefault="00FF7D06" w:rsidP="00CD688B">
            <w:pPr>
              <w:pStyle w:val="Tablehead"/>
              <w:rPr>
                <w:rFonts w:eastAsia="Batang"/>
                <w:sz w:val="20"/>
                <w:lang w:val="es-ES_tradnl"/>
              </w:rPr>
            </w:pPr>
            <w:r w:rsidRPr="00BC7AA0">
              <w:rPr>
                <w:rFonts w:eastAsia="Batang"/>
                <w:sz w:val="20"/>
                <w:lang w:val="es-ES_tradnl"/>
              </w:rPr>
              <w:t>LTE</w:t>
            </w:r>
            <w:r w:rsidRPr="00BC7AA0">
              <w:rPr>
                <w:lang w:val="es-ES_tradnl"/>
              </w:rPr>
              <w:t xml:space="preserve"> </w:t>
            </w:r>
            <w:r w:rsidRPr="00BC7AA0">
              <w:rPr>
                <w:lang w:val="es-ES_tradnl"/>
              </w:rPr>
              <w:br/>
            </w:r>
            <w:r w:rsidRPr="00BC7AA0">
              <w:rPr>
                <w:rFonts w:eastAsia="Batang"/>
                <w:sz w:val="20"/>
                <w:lang w:val="es-ES_tradnl"/>
              </w:rPr>
              <w:t>Advanced Pro</w:t>
            </w:r>
          </w:p>
        </w:tc>
        <w:tc>
          <w:tcPr>
            <w:tcW w:w="1644" w:type="dxa"/>
            <w:vAlign w:val="center"/>
          </w:tcPr>
          <w:p w14:paraId="1ECF7249" w14:textId="77777777" w:rsidR="00FF7D06" w:rsidRPr="00BC7AA0" w:rsidRDefault="00FF7D06" w:rsidP="008704E9">
            <w:pPr>
              <w:pStyle w:val="Tablehead"/>
              <w:rPr>
                <w:rFonts w:eastAsia="Batang"/>
                <w:sz w:val="20"/>
                <w:lang w:val="es-ES_tradnl"/>
              </w:rPr>
            </w:pPr>
            <w:r w:rsidRPr="00BC7AA0">
              <w:rPr>
                <w:rFonts w:eastAsia="Batang"/>
                <w:sz w:val="20"/>
                <w:lang w:val="es-ES_tradnl"/>
              </w:rPr>
              <w:t>eMTC</w:t>
            </w:r>
          </w:p>
        </w:tc>
        <w:tc>
          <w:tcPr>
            <w:tcW w:w="1644" w:type="dxa"/>
            <w:vAlign w:val="center"/>
          </w:tcPr>
          <w:p w14:paraId="17600ADA" w14:textId="77777777" w:rsidR="00FF7D06" w:rsidRPr="00BC7AA0" w:rsidRDefault="00FF7D06" w:rsidP="008704E9">
            <w:pPr>
              <w:pStyle w:val="Tablehead"/>
              <w:rPr>
                <w:rFonts w:eastAsia="Batang"/>
                <w:sz w:val="20"/>
                <w:lang w:val="es-ES_tradnl"/>
              </w:rPr>
            </w:pPr>
            <w:r w:rsidRPr="00BC7AA0">
              <w:rPr>
                <w:rFonts w:eastAsia="Batang"/>
                <w:sz w:val="20"/>
                <w:lang w:val="es-ES_tradnl"/>
              </w:rPr>
              <w:t>NB-IoT</w:t>
            </w:r>
          </w:p>
        </w:tc>
      </w:tr>
      <w:tr w:rsidR="00C25D3B" w:rsidRPr="00BC7AA0" w14:paraId="4E185175" w14:textId="77777777" w:rsidTr="0065465C">
        <w:trPr>
          <w:cantSplit/>
          <w:jc w:val="center"/>
        </w:trPr>
        <w:tc>
          <w:tcPr>
            <w:tcW w:w="1701" w:type="dxa"/>
            <w:tcBorders>
              <w:top w:val="single" w:sz="4" w:space="0" w:color="auto"/>
              <w:left w:val="single" w:sz="4" w:space="0" w:color="auto"/>
              <w:bottom w:val="single" w:sz="4" w:space="0" w:color="auto"/>
              <w:right w:val="single" w:sz="4" w:space="0" w:color="auto"/>
            </w:tcBorders>
            <w:noWrap/>
          </w:tcPr>
          <w:p w14:paraId="58F9191E" w14:textId="77777777" w:rsidR="00C25D3B" w:rsidRPr="00BC7AA0" w:rsidRDefault="00C25D3B" w:rsidP="0065465C">
            <w:pPr>
              <w:pStyle w:val="Tabletext"/>
              <w:jc w:val="left"/>
              <w:rPr>
                <w:rFonts w:eastAsia="Batang"/>
                <w:sz w:val="20"/>
                <w:lang w:val="es-ES_tradnl" w:eastAsia="ko-KR"/>
              </w:rPr>
            </w:pPr>
            <w:r w:rsidRPr="00BC7AA0">
              <w:rPr>
                <w:rFonts w:eastAsia="Batang"/>
                <w:sz w:val="20"/>
                <w:lang w:val="es-ES_tradnl" w:eastAsia="ko-KR"/>
              </w:rPr>
              <w:t>Fuentes de interferencia</w:t>
            </w:r>
          </w:p>
        </w:tc>
        <w:tc>
          <w:tcPr>
            <w:tcW w:w="1361" w:type="dxa"/>
            <w:tcBorders>
              <w:top w:val="single" w:sz="4" w:space="0" w:color="auto"/>
              <w:left w:val="single" w:sz="4" w:space="0" w:color="auto"/>
              <w:bottom w:val="single" w:sz="4" w:space="0" w:color="auto"/>
              <w:right w:val="single" w:sz="4" w:space="0" w:color="auto"/>
            </w:tcBorders>
          </w:tcPr>
          <w:p w14:paraId="674576A7" w14:textId="77777777" w:rsidR="00C25D3B" w:rsidRPr="00BC7AA0" w:rsidRDefault="00C25D3B" w:rsidP="0065465C">
            <w:pPr>
              <w:pStyle w:val="Tabletext"/>
              <w:jc w:val="left"/>
              <w:rPr>
                <w:rFonts w:eastAsia="Batang"/>
                <w:sz w:val="20"/>
                <w:lang w:val="es-ES_tradnl" w:eastAsia="ko-KR"/>
              </w:rPr>
            </w:pPr>
          </w:p>
        </w:tc>
        <w:tc>
          <w:tcPr>
            <w:tcW w:w="1644" w:type="dxa"/>
            <w:tcBorders>
              <w:top w:val="single" w:sz="4" w:space="0" w:color="auto"/>
              <w:left w:val="single" w:sz="4" w:space="0" w:color="auto"/>
              <w:bottom w:val="single" w:sz="4" w:space="0" w:color="auto"/>
              <w:right w:val="single" w:sz="4" w:space="0" w:color="auto"/>
            </w:tcBorders>
            <w:noWrap/>
          </w:tcPr>
          <w:p w14:paraId="6EE5CDF1" w14:textId="77777777" w:rsidR="00C25D3B" w:rsidRPr="00BC7AA0" w:rsidRDefault="00C25D3B" w:rsidP="0065465C">
            <w:pPr>
              <w:pStyle w:val="Tabletext"/>
              <w:jc w:val="left"/>
              <w:rPr>
                <w:rFonts w:eastAsia="Batang"/>
                <w:sz w:val="20"/>
                <w:lang w:val="es-ES_tradnl" w:eastAsia="ko-KR"/>
              </w:rPr>
            </w:pPr>
            <w:r w:rsidRPr="00BC7AA0">
              <w:rPr>
                <w:rFonts w:eastAsia="Batang"/>
                <w:sz w:val="20"/>
                <w:lang w:val="es-ES_tradnl" w:eastAsia="ko-KR"/>
              </w:rPr>
              <w:t>Otros usuarios, células y redes</w:t>
            </w:r>
          </w:p>
        </w:tc>
        <w:tc>
          <w:tcPr>
            <w:tcW w:w="1644" w:type="dxa"/>
            <w:tcBorders>
              <w:top w:val="single" w:sz="4" w:space="0" w:color="auto"/>
              <w:left w:val="single" w:sz="4" w:space="0" w:color="auto"/>
              <w:bottom w:val="single" w:sz="4" w:space="0" w:color="auto"/>
              <w:right w:val="single" w:sz="4" w:space="0" w:color="auto"/>
            </w:tcBorders>
          </w:tcPr>
          <w:p w14:paraId="011A7843" w14:textId="77777777" w:rsidR="00C25D3B" w:rsidRPr="00BC7AA0" w:rsidRDefault="00C25D3B" w:rsidP="0065465C">
            <w:pPr>
              <w:pStyle w:val="Tabletext"/>
              <w:jc w:val="left"/>
              <w:rPr>
                <w:rFonts w:eastAsia="Batang"/>
                <w:sz w:val="20"/>
                <w:lang w:val="es-ES_tradnl" w:eastAsia="ko-KR"/>
              </w:rPr>
            </w:pPr>
            <w:r w:rsidRPr="00BC7AA0">
              <w:rPr>
                <w:rFonts w:eastAsia="Batang"/>
                <w:sz w:val="20"/>
                <w:lang w:val="es-ES_tradnl" w:eastAsia="ko-KR"/>
              </w:rPr>
              <w:t>Otros usuarios, células y redes</w:t>
            </w:r>
          </w:p>
        </w:tc>
        <w:tc>
          <w:tcPr>
            <w:tcW w:w="1644" w:type="dxa"/>
            <w:tcBorders>
              <w:top w:val="single" w:sz="4" w:space="0" w:color="auto"/>
              <w:left w:val="single" w:sz="4" w:space="0" w:color="auto"/>
              <w:bottom w:val="single" w:sz="4" w:space="0" w:color="auto"/>
              <w:right w:val="single" w:sz="4" w:space="0" w:color="auto"/>
            </w:tcBorders>
          </w:tcPr>
          <w:p w14:paraId="6F84506B" w14:textId="77777777" w:rsidR="00C25D3B" w:rsidRPr="00BC7AA0" w:rsidRDefault="00C25D3B" w:rsidP="0065465C">
            <w:pPr>
              <w:pStyle w:val="Tabletext"/>
              <w:jc w:val="left"/>
              <w:rPr>
                <w:rFonts w:eastAsia="Batang"/>
                <w:sz w:val="20"/>
                <w:lang w:val="es-ES_tradnl" w:eastAsia="ko-KR"/>
              </w:rPr>
            </w:pPr>
            <w:r w:rsidRPr="00BC7AA0">
              <w:rPr>
                <w:rFonts w:eastAsia="Batang"/>
                <w:sz w:val="20"/>
                <w:lang w:val="es-ES_tradnl" w:eastAsia="ko-KR"/>
              </w:rPr>
              <w:t>Otros usuarios, células y redes</w:t>
            </w:r>
          </w:p>
        </w:tc>
        <w:tc>
          <w:tcPr>
            <w:tcW w:w="1644" w:type="dxa"/>
            <w:tcBorders>
              <w:top w:val="single" w:sz="4" w:space="0" w:color="auto"/>
              <w:left w:val="single" w:sz="4" w:space="0" w:color="auto"/>
              <w:bottom w:val="single" w:sz="4" w:space="0" w:color="auto"/>
              <w:right w:val="single" w:sz="4" w:space="0" w:color="auto"/>
            </w:tcBorders>
          </w:tcPr>
          <w:p w14:paraId="420E0DE9" w14:textId="77777777" w:rsidR="00C25D3B" w:rsidRPr="00BC7AA0" w:rsidRDefault="00C25D3B" w:rsidP="0065465C">
            <w:pPr>
              <w:pStyle w:val="Tabletext"/>
              <w:jc w:val="left"/>
              <w:rPr>
                <w:rFonts w:eastAsia="Batang"/>
                <w:sz w:val="20"/>
                <w:lang w:val="es-ES_tradnl" w:eastAsia="ko-KR"/>
              </w:rPr>
            </w:pPr>
            <w:r w:rsidRPr="00BC7AA0">
              <w:rPr>
                <w:rFonts w:eastAsia="Batang"/>
                <w:sz w:val="20"/>
                <w:lang w:val="es-ES_tradnl" w:eastAsia="ko-KR"/>
              </w:rPr>
              <w:t>Otros usuarios, células y redes</w:t>
            </w:r>
          </w:p>
        </w:tc>
        <w:tc>
          <w:tcPr>
            <w:tcW w:w="1644" w:type="dxa"/>
            <w:tcBorders>
              <w:top w:val="single" w:sz="4" w:space="0" w:color="auto"/>
              <w:left w:val="single" w:sz="4" w:space="0" w:color="auto"/>
              <w:bottom w:val="single" w:sz="4" w:space="0" w:color="auto"/>
              <w:right w:val="single" w:sz="4" w:space="0" w:color="auto"/>
            </w:tcBorders>
          </w:tcPr>
          <w:p w14:paraId="30387E62" w14:textId="77777777" w:rsidR="00C25D3B" w:rsidRPr="00BC7AA0" w:rsidRDefault="00C25D3B" w:rsidP="0065465C">
            <w:pPr>
              <w:pStyle w:val="Tabletext"/>
              <w:jc w:val="left"/>
              <w:rPr>
                <w:rFonts w:eastAsia="Batang"/>
                <w:sz w:val="20"/>
                <w:lang w:val="es-ES_tradnl" w:eastAsia="ko-KR"/>
              </w:rPr>
            </w:pPr>
            <w:r w:rsidRPr="00BC7AA0">
              <w:rPr>
                <w:rFonts w:eastAsia="Batang"/>
                <w:sz w:val="20"/>
                <w:lang w:val="es-ES_tradnl" w:eastAsia="ko-KR"/>
              </w:rPr>
              <w:t>Otros usuarios, células y redes</w:t>
            </w:r>
          </w:p>
        </w:tc>
        <w:tc>
          <w:tcPr>
            <w:tcW w:w="1644" w:type="dxa"/>
            <w:tcBorders>
              <w:top w:val="single" w:sz="4" w:space="0" w:color="auto"/>
              <w:left w:val="single" w:sz="4" w:space="0" w:color="auto"/>
              <w:bottom w:val="single" w:sz="4" w:space="0" w:color="auto"/>
              <w:right w:val="single" w:sz="4" w:space="0" w:color="auto"/>
            </w:tcBorders>
          </w:tcPr>
          <w:p w14:paraId="02554E2C" w14:textId="77777777" w:rsidR="00C25D3B" w:rsidRPr="00BC7AA0" w:rsidRDefault="00C25D3B" w:rsidP="0065465C">
            <w:pPr>
              <w:pStyle w:val="Tabletext"/>
              <w:jc w:val="left"/>
              <w:rPr>
                <w:rFonts w:eastAsia="Batang"/>
                <w:sz w:val="20"/>
                <w:lang w:val="es-ES_tradnl" w:eastAsia="ko-KR"/>
              </w:rPr>
            </w:pPr>
            <w:r w:rsidRPr="00BC7AA0">
              <w:rPr>
                <w:rFonts w:eastAsia="Batang"/>
                <w:sz w:val="20"/>
                <w:lang w:val="es-ES_tradnl" w:eastAsia="ko-KR"/>
              </w:rPr>
              <w:t>Otros usuarios, células y redes</w:t>
            </w:r>
          </w:p>
        </w:tc>
        <w:tc>
          <w:tcPr>
            <w:tcW w:w="1644" w:type="dxa"/>
            <w:tcBorders>
              <w:top w:val="single" w:sz="4" w:space="0" w:color="auto"/>
              <w:left w:val="single" w:sz="4" w:space="0" w:color="auto"/>
              <w:bottom w:val="single" w:sz="4" w:space="0" w:color="auto"/>
              <w:right w:val="single" w:sz="4" w:space="0" w:color="auto"/>
            </w:tcBorders>
          </w:tcPr>
          <w:p w14:paraId="1DA495EC" w14:textId="77777777" w:rsidR="00C25D3B" w:rsidRPr="00BC7AA0" w:rsidRDefault="00C25D3B" w:rsidP="0065465C">
            <w:pPr>
              <w:pStyle w:val="Tabletext"/>
              <w:keepLines/>
              <w:tabs>
                <w:tab w:val="left" w:leader="dot" w:pos="7938"/>
                <w:tab w:val="center" w:pos="9526"/>
              </w:tabs>
              <w:jc w:val="left"/>
              <w:rPr>
                <w:rFonts w:eastAsia="Batang"/>
                <w:sz w:val="20"/>
                <w:lang w:val="es-ES_tradnl" w:eastAsia="ko-KR"/>
              </w:rPr>
            </w:pPr>
            <w:r w:rsidRPr="00BC7AA0">
              <w:rPr>
                <w:rFonts w:eastAsia="Batang"/>
                <w:sz w:val="20"/>
                <w:lang w:val="es-ES_tradnl" w:eastAsia="ko-KR"/>
              </w:rPr>
              <w:t>Otros usuarios, células y redes</w:t>
            </w:r>
          </w:p>
        </w:tc>
      </w:tr>
      <w:tr w:rsidR="00EC6BC1" w:rsidRPr="00BC7AA0" w14:paraId="390D7E10" w14:textId="77777777" w:rsidTr="00202529">
        <w:trPr>
          <w:cantSplit/>
          <w:jc w:val="center"/>
        </w:trPr>
        <w:tc>
          <w:tcPr>
            <w:tcW w:w="1701" w:type="dxa"/>
            <w:noWrap/>
          </w:tcPr>
          <w:p w14:paraId="182D26F4" w14:textId="5D478494" w:rsidR="00EC6BC1" w:rsidRPr="00BC7AA0" w:rsidRDefault="009C3D32" w:rsidP="009C3D32">
            <w:pPr>
              <w:pStyle w:val="Tabletext"/>
              <w:ind w:left="284" w:hanging="284"/>
              <w:jc w:val="left"/>
              <w:rPr>
                <w:rFonts w:eastAsia="Batang"/>
                <w:sz w:val="20"/>
                <w:lang w:val="es-ES_tradnl" w:eastAsia="ko-KR"/>
              </w:rPr>
            </w:pPr>
            <w:r w:rsidRPr="00BC7AA0">
              <w:rPr>
                <w:rFonts w:eastAsia="Batang"/>
                <w:sz w:val="20"/>
                <w:lang w:val="es-ES_tradnl" w:eastAsia="ko-KR"/>
              </w:rPr>
              <w:t>•</w:t>
            </w:r>
            <w:r w:rsidRPr="00BC7AA0">
              <w:rPr>
                <w:rFonts w:eastAsia="Batang"/>
                <w:sz w:val="20"/>
                <w:lang w:val="es-ES_tradnl" w:eastAsia="ko-KR"/>
              </w:rPr>
              <w:tab/>
            </w:r>
            <w:r w:rsidR="00EC6BC1" w:rsidRPr="00BC7AA0">
              <w:rPr>
                <w:rFonts w:eastAsia="Batang"/>
                <w:sz w:val="20"/>
                <w:lang w:val="es-ES_tradnl" w:eastAsia="ko-KR"/>
              </w:rPr>
              <w:t>Interferencia cocanal</w:t>
            </w:r>
          </w:p>
          <w:p w14:paraId="173C0D19" w14:textId="0CAD2FD2" w:rsidR="00EC6BC1" w:rsidRPr="00BC7AA0" w:rsidRDefault="009C3D32" w:rsidP="009C3D32">
            <w:pPr>
              <w:pStyle w:val="Tabletext"/>
              <w:ind w:left="284" w:hanging="284"/>
              <w:jc w:val="left"/>
              <w:rPr>
                <w:rFonts w:eastAsia="Batang"/>
                <w:sz w:val="20"/>
                <w:lang w:val="es-ES_tradnl" w:eastAsia="ko-KR"/>
              </w:rPr>
            </w:pPr>
            <w:r w:rsidRPr="00BC7AA0">
              <w:rPr>
                <w:rFonts w:eastAsia="Batang"/>
                <w:sz w:val="20"/>
                <w:lang w:val="es-ES_tradnl" w:eastAsia="ko-KR"/>
              </w:rPr>
              <w:t>•</w:t>
            </w:r>
            <w:r w:rsidRPr="00BC7AA0">
              <w:rPr>
                <w:rFonts w:eastAsia="Batang"/>
                <w:sz w:val="20"/>
                <w:lang w:val="es-ES_tradnl" w:eastAsia="ko-KR"/>
              </w:rPr>
              <w:tab/>
            </w:r>
            <w:r w:rsidR="00EC6BC1" w:rsidRPr="00BC7AA0">
              <w:rPr>
                <w:rFonts w:eastAsia="Batang"/>
                <w:sz w:val="20"/>
                <w:lang w:val="es-ES_tradnl" w:eastAsia="ko-KR"/>
              </w:rPr>
              <w:t>Interferencia de canal adyacente</w:t>
            </w:r>
          </w:p>
          <w:p w14:paraId="75CF433B" w14:textId="31C0D369" w:rsidR="00EC6BC1" w:rsidRPr="00BC7AA0" w:rsidRDefault="009C3D32" w:rsidP="009C3D32">
            <w:pPr>
              <w:pStyle w:val="Tabletext"/>
              <w:ind w:left="284" w:hanging="284"/>
              <w:jc w:val="left"/>
              <w:rPr>
                <w:rFonts w:eastAsia="Batang"/>
                <w:sz w:val="20"/>
                <w:lang w:val="es-ES_tradnl" w:eastAsia="ko-KR"/>
              </w:rPr>
            </w:pPr>
            <w:r w:rsidRPr="00BC7AA0">
              <w:rPr>
                <w:rFonts w:eastAsia="Batang"/>
                <w:sz w:val="20"/>
                <w:lang w:val="es-ES_tradnl" w:eastAsia="ko-KR"/>
              </w:rPr>
              <w:t>•</w:t>
            </w:r>
            <w:r w:rsidRPr="00BC7AA0">
              <w:rPr>
                <w:rFonts w:eastAsia="Batang"/>
                <w:sz w:val="20"/>
                <w:lang w:val="es-ES_tradnl" w:eastAsia="ko-KR"/>
              </w:rPr>
              <w:tab/>
            </w:r>
            <w:r w:rsidR="00EC6BC1" w:rsidRPr="00BC7AA0">
              <w:rPr>
                <w:rFonts w:eastAsia="Batang"/>
                <w:sz w:val="20"/>
                <w:lang w:val="es-ES_tradnl" w:eastAsia="ko-KR"/>
              </w:rPr>
              <w:t>Interferencia del canal alterno</w:t>
            </w:r>
          </w:p>
          <w:p w14:paraId="2B5335C1" w14:textId="32C7827F" w:rsidR="00EC6BC1" w:rsidRPr="00BC7AA0" w:rsidRDefault="009C3D32" w:rsidP="009C3D32">
            <w:pPr>
              <w:pStyle w:val="Tabletext"/>
              <w:ind w:left="284" w:hanging="284"/>
              <w:jc w:val="left"/>
              <w:rPr>
                <w:rFonts w:eastAsia="Batang"/>
                <w:sz w:val="20"/>
                <w:lang w:val="es-ES_tradnl" w:eastAsia="ko-KR"/>
              </w:rPr>
            </w:pPr>
            <w:r w:rsidRPr="00BC7AA0">
              <w:rPr>
                <w:rFonts w:eastAsia="Batang"/>
                <w:sz w:val="20"/>
                <w:lang w:val="es-ES_tradnl" w:eastAsia="ko-KR"/>
              </w:rPr>
              <w:t>•</w:t>
            </w:r>
            <w:r w:rsidRPr="00BC7AA0">
              <w:rPr>
                <w:rFonts w:eastAsia="Batang"/>
                <w:sz w:val="20"/>
                <w:lang w:val="es-ES_tradnl" w:eastAsia="ko-KR"/>
              </w:rPr>
              <w:tab/>
            </w:r>
            <w:r w:rsidR="00EC6BC1" w:rsidRPr="00BC7AA0">
              <w:rPr>
                <w:rFonts w:eastAsia="Batang"/>
                <w:sz w:val="20"/>
                <w:lang w:val="es-ES_tradnl" w:eastAsia="ko-KR"/>
              </w:rPr>
              <w:t>Prevención de colisiones</w:t>
            </w:r>
          </w:p>
          <w:p w14:paraId="324208C0" w14:textId="042A3715" w:rsidR="00EC6BC1" w:rsidRPr="00BC7AA0" w:rsidRDefault="009C3D32" w:rsidP="009C3D32">
            <w:pPr>
              <w:pStyle w:val="Tabletext"/>
              <w:ind w:left="284" w:hanging="284"/>
              <w:jc w:val="left"/>
              <w:rPr>
                <w:rFonts w:eastAsia="Batang"/>
                <w:sz w:val="20"/>
                <w:lang w:val="es-ES_tradnl" w:eastAsia="ko-KR"/>
              </w:rPr>
            </w:pPr>
            <w:r w:rsidRPr="00BC7AA0">
              <w:rPr>
                <w:rFonts w:eastAsia="Batang"/>
                <w:sz w:val="20"/>
                <w:lang w:val="es-ES_tradnl" w:eastAsia="ko-KR"/>
              </w:rPr>
              <w:t>•</w:t>
            </w:r>
            <w:r w:rsidRPr="00BC7AA0">
              <w:rPr>
                <w:rFonts w:eastAsia="Batang"/>
                <w:sz w:val="20"/>
                <w:lang w:val="es-ES_tradnl" w:eastAsia="ko-KR"/>
              </w:rPr>
              <w:tab/>
            </w:r>
            <w:r w:rsidR="00EC6BC1" w:rsidRPr="00BC7AA0">
              <w:rPr>
                <w:rFonts w:eastAsia="Batang"/>
                <w:sz w:val="20"/>
                <w:lang w:val="es-ES_tradnl" w:eastAsia="ko-KR"/>
              </w:rPr>
              <w:t>Mecanismos de protección</w:t>
            </w:r>
          </w:p>
          <w:p w14:paraId="2A568D36" w14:textId="7C0C3E4B" w:rsidR="00EC6BC1" w:rsidRPr="00BC7AA0" w:rsidRDefault="009C3D32" w:rsidP="009C3D32">
            <w:pPr>
              <w:pStyle w:val="Tabletext"/>
              <w:ind w:left="284" w:hanging="284"/>
              <w:jc w:val="left"/>
              <w:rPr>
                <w:rFonts w:eastAsia="Batang"/>
                <w:sz w:val="20"/>
                <w:lang w:val="es-ES_tradnl" w:eastAsia="ko-KR"/>
              </w:rPr>
            </w:pPr>
            <w:r w:rsidRPr="00BC7AA0">
              <w:rPr>
                <w:rFonts w:eastAsia="Batang"/>
                <w:sz w:val="20"/>
                <w:lang w:val="es-ES_tradnl" w:eastAsia="ko-KR"/>
              </w:rPr>
              <w:t>•</w:t>
            </w:r>
            <w:r w:rsidRPr="00BC7AA0">
              <w:rPr>
                <w:rFonts w:eastAsia="Batang"/>
                <w:sz w:val="20"/>
                <w:lang w:val="es-ES_tradnl" w:eastAsia="ko-KR"/>
              </w:rPr>
              <w:tab/>
            </w:r>
            <w:r w:rsidR="00EC6BC1" w:rsidRPr="00BC7AA0">
              <w:rPr>
                <w:rFonts w:eastAsia="Batang"/>
                <w:sz w:val="20"/>
                <w:lang w:val="es-ES_tradnl" w:eastAsia="ko-KR"/>
              </w:rPr>
              <w:t>Sensibilidad a otras tecnologías radioeléctricas interferentes</w:t>
            </w:r>
          </w:p>
          <w:p w14:paraId="557413D4" w14:textId="2202CE3A" w:rsidR="00EC6BC1" w:rsidRPr="00BC7AA0" w:rsidRDefault="009C3D32" w:rsidP="009C3D32">
            <w:pPr>
              <w:pStyle w:val="Tabletext"/>
              <w:ind w:left="284" w:hanging="284"/>
              <w:jc w:val="left"/>
              <w:rPr>
                <w:rFonts w:eastAsia="Batang"/>
                <w:sz w:val="20"/>
                <w:lang w:val="es-ES_tradnl" w:eastAsia="ko-KR"/>
              </w:rPr>
            </w:pPr>
            <w:r w:rsidRPr="00BC7AA0">
              <w:rPr>
                <w:rFonts w:eastAsia="Batang"/>
                <w:sz w:val="20"/>
                <w:lang w:val="es-ES_tradnl" w:eastAsia="ko-KR"/>
              </w:rPr>
              <w:t>•</w:t>
            </w:r>
            <w:r w:rsidRPr="00BC7AA0">
              <w:rPr>
                <w:rFonts w:eastAsia="Batang"/>
                <w:sz w:val="20"/>
                <w:lang w:val="es-ES_tradnl" w:eastAsia="ko-KR"/>
              </w:rPr>
              <w:tab/>
            </w:r>
            <w:r w:rsidR="00EC6BC1" w:rsidRPr="00BC7AA0">
              <w:rPr>
                <w:rFonts w:eastAsia="Batang"/>
                <w:sz w:val="20"/>
                <w:lang w:val="es-ES_tradnl" w:eastAsia="ko-KR"/>
              </w:rPr>
              <w:t>Grado de interferencia causada a otras tecnologías radioeléctricas</w:t>
            </w:r>
          </w:p>
          <w:p w14:paraId="6129833B" w14:textId="2A45AEAB" w:rsidR="00EC6BC1" w:rsidRPr="00BC7AA0" w:rsidRDefault="009C3D32" w:rsidP="00202529">
            <w:pPr>
              <w:pStyle w:val="Tabletext"/>
              <w:ind w:left="284" w:hanging="284"/>
              <w:jc w:val="left"/>
              <w:rPr>
                <w:rFonts w:eastAsia="Batang"/>
                <w:sz w:val="20"/>
                <w:lang w:val="es-ES_tradnl" w:eastAsia="ko-KR"/>
              </w:rPr>
            </w:pPr>
            <w:r w:rsidRPr="00BC7AA0">
              <w:rPr>
                <w:rFonts w:eastAsia="Batang"/>
                <w:sz w:val="20"/>
                <w:lang w:val="es-ES_tradnl" w:eastAsia="ko-KR"/>
              </w:rPr>
              <w:t>•</w:t>
            </w:r>
            <w:r w:rsidRPr="00BC7AA0">
              <w:rPr>
                <w:rFonts w:eastAsia="Batang"/>
                <w:sz w:val="20"/>
                <w:lang w:val="es-ES_tradnl" w:eastAsia="ko-KR"/>
              </w:rPr>
              <w:tab/>
            </w:r>
            <w:r w:rsidR="00EC6BC1" w:rsidRPr="00BC7AA0">
              <w:rPr>
                <w:rFonts w:eastAsia="Batang"/>
                <w:sz w:val="20"/>
                <w:lang w:val="es-ES_tradnl" w:eastAsia="ko-KR"/>
              </w:rPr>
              <w:t>Sensibilidad a emisiones RF de líneas eléctricas</w:t>
            </w:r>
          </w:p>
        </w:tc>
        <w:tc>
          <w:tcPr>
            <w:tcW w:w="1361" w:type="dxa"/>
          </w:tcPr>
          <w:p w14:paraId="109C58C3" w14:textId="77777777" w:rsidR="00EC6BC1" w:rsidRPr="00BC7AA0" w:rsidRDefault="00EC6BC1" w:rsidP="00EC6BC1">
            <w:pPr>
              <w:pStyle w:val="Tabletext"/>
              <w:jc w:val="left"/>
              <w:rPr>
                <w:rFonts w:eastAsia="Batang"/>
                <w:sz w:val="20"/>
                <w:lang w:val="es-ES_tradnl" w:eastAsia="ko-KR"/>
              </w:rPr>
            </w:pPr>
          </w:p>
        </w:tc>
        <w:tc>
          <w:tcPr>
            <w:tcW w:w="1644" w:type="dxa"/>
            <w:noWrap/>
            <w:vAlign w:val="center"/>
          </w:tcPr>
          <w:p w14:paraId="5905DAA6" w14:textId="77777777" w:rsidR="00EC6BC1" w:rsidRPr="00BC7AA0" w:rsidRDefault="00EC6BC1" w:rsidP="00EC6BC1">
            <w:pPr>
              <w:pStyle w:val="Tabletext"/>
              <w:rPr>
                <w:rFonts w:eastAsia="Batang"/>
                <w:sz w:val="20"/>
                <w:lang w:val="es-ES_tradnl" w:eastAsia="ko-KR"/>
              </w:rPr>
            </w:pPr>
            <w:r w:rsidRPr="00BC7AA0">
              <w:rPr>
                <w:rFonts w:eastAsia="Batang"/>
                <w:sz w:val="20"/>
                <w:lang w:val="es-ES_tradnl" w:eastAsia="ko-KR"/>
              </w:rPr>
              <w:t>Gestionado según especificaciones e implementación de 3GPP</w:t>
            </w:r>
          </w:p>
        </w:tc>
        <w:tc>
          <w:tcPr>
            <w:tcW w:w="1644" w:type="dxa"/>
            <w:vAlign w:val="center"/>
          </w:tcPr>
          <w:p w14:paraId="50A1F9C8" w14:textId="77777777" w:rsidR="00EC6BC1" w:rsidRPr="00BC7AA0" w:rsidRDefault="00EC6BC1" w:rsidP="00EC6BC1">
            <w:pPr>
              <w:pStyle w:val="Tabletext"/>
              <w:jc w:val="left"/>
              <w:rPr>
                <w:rFonts w:eastAsia="Batang"/>
                <w:sz w:val="20"/>
                <w:lang w:val="es-ES_tradnl" w:eastAsia="ko-KR"/>
              </w:rPr>
            </w:pPr>
            <w:r w:rsidRPr="00BC7AA0">
              <w:rPr>
                <w:rFonts w:eastAsia="Batang"/>
                <w:sz w:val="20"/>
                <w:lang w:val="es-ES_tradnl" w:eastAsia="ko-KR"/>
              </w:rPr>
              <w:t>Gestionado según especificaciones e implementación de 3GPP</w:t>
            </w:r>
          </w:p>
        </w:tc>
        <w:tc>
          <w:tcPr>
            <w:tcW w:w="1644" w:type="dxa"/>
            <w:vAlign w:val="center"/>
          </w:tcPr>
          <w:p w14:paraId="70F84193" w14:textId="77777777" w:rsidR="00EC6BC1" w:rsidRPr="00BC7AA0" w:rsidRDefault="00EC6BC1" w:rsidP="00EC6BC1">
            <w:pPr>
              <w:pStyle w:val="Tabletext"/>
              <w:jc w:val="left"/>
              <w:rPr>
                <w:rFonts w:eastAsia="Batang"/>
                <w:sz w:val="20"/>
                <w:lang w:val="es-ES_tradnl" w:eastAsia="ko-KR"/>
              </w:rPr>
            </w:pPr>
            <w:r w:rsidRPr="00BC7AA0">
              <w:rPr>
                <w:rFonts w:eastAsia="Batang"/>
                <w:sz w:val="20"/>
                <w:lang w:val="es-ES_tradnl" w:eastAsia="ko-KR"/>
              </w:rPr>
              <w:t>Gestionado según especificaciones e implementación de 3GPP</w:t>
            </w:r>
          </w:p>
        </w:tc>
        <w:tc>
          <w:tcPr>
            <w:tcW w:w="1644" w:type="dxa"/>
            <w:vAlign w:val="center"/>
          </w:tcPr>
          <w:p w14:paraId="7EF88F06" w14:textId="77777777" w:rsidR="00EC6BC1" w:rsidRPr="00BC7AA0" w:rsidRDefault="00EC6BC1" w:rsidP="00EC6BC1">
            <w:pPr>
              <w:pStyle w:val="Tabletext"/>
              <w:jc w:val="left"/>
              <w:rPr>
                <w:rFonts w:eastAsia="Batang"/>
                <w:sz w:val="20"/>
                <w:lang w:val="es-ES_tradnl" w:eastAsia="ko-KR"/>
              </w:rPr>
            </w:pPr>
            <w:r w:rsidRPr="00BC7AA0">
              <w:rPr>
                <w:rFonts w:eastAsia="Batang"/>
                <w:sz w:val="20"/>
                <w:lang w:val="es-ES_tradnl" w:eastAsia="ko-KR"/>
              </w:rPr>
              <w:t>Gestionado según especificaciones e implementación de 3GPP</w:t>
            </w:r>
          </w:p>
        </w:tc>
        <w:tc>
          <w:tcPr>
            <w:tcW w:w="1644" w:type="dxa"/>
            <w:vAlign w:val="center"/>
          </w:tcPr>
          <w:p w14:paraId="2093C54E" w14:textId="77777777" w:rsidR="00EC6BC1" w:rsidRPr="00BC7AA0" w:rsidRDefault="00EC6BC1" w:rsidP="00EC6BC1">
            <w:pPr>
              <w:pStyle w:val="Tabletext"/>
              <w:rPr>
                <w:rFonts w:eastAsia="Batang"/>
                <w:sz w:val="20"/>
                <w:lang w:val="es-ES_tradnl" w:eastAsia="ko-KR"/>
              </w:rPr>
            </w:pPr>
            <w:r w:rsidRPr="00BC7AA0">
              <w:rPr>
                <w:rFonts w:eastAsia="Batang"/>
                <w:sz w:val="20"/>
                <w:lang w:val="es-ES_tradnl" w:eastAsia="ko-KR"/>
              </w:rPr>
              <w:t>Gestionado según especificaciones e implementación de 3GPP</w:t>
            </w:r>
          </w:p>
        </w:tc>
        <w:tc>
          <w:tcPr>
            <w:tcW w:w="1644" w:type="dxa"/>
            <w:vAlign w:val="center"/>
          </w:tcPr>
          <w:p w14:paraId="6004F902" w14:textId="77777777" w:rsidR="00EC6BC1" w:rsidRPr="00BC7AA0" w:rsidRDefault="00EC6BC1" w:rsidP="00EC6BC1">
            <w:pPr>
              <w:pStyle w:val="Tabletext"/>
              <w:rPr>
                <w:rFonts w:eastAsia="Batang"/>
                <w:sz w:val="20"/>
                <w:lang w:val="es-ES_tradnl" w:eastAsia="ko-KR"/>
              </w:rPr>
            </w:pPr>
            <w:r w:rsidRPr="00BC7AA0">
              <w:rPr>
                <w:rFonts w:eastAsia="Batang"/>
                <w:sz w:val="20"/>
                <w:lang w:val="es-ES_tradnl" w:eastAsia="ko-KR"/>
              </w:rPr>
              <w:t>Gestionado según especificaciones e implementación de 3GPP</w:t>
            </w:r>
          </w:p>
        </w:tc>
        <w:tc>
          <w:tcPr>
            <w:tcW w:w="1644" w:type="dxa"/>
            <w:vAlign w:val="center"/>
          </w:tcPr>
          <w:p w14:paraId="39D199FE" w14:textId="77777777" w:rsidR="00EC6BC1" w:rsidRPr="00BC7AA0" w:rsidRDefault="00EC6BC1" w:rsidP="00EC6BC1">
            <w:pPr>
              <w:pStyle w:val="Tabletext"/>
              <w:keepLines/>
              <w:tabs>
                <w:tab w:val="left" w:leader="dot" w:pos="7938"/>
                <w:tab w:val="center" w:pos="9526"/>
              </w:tabs>
              <w:rPr>
                <w:rFonts w:eastAsia="Batang"/>
                <w:sz w:val="20"/>
                <w:lang w:val="es-ES_tradnl" w:eastAsia="ko-KR"/>
              </w:rPr>
            </w:pPr>
            <w:r w:rsidRPr="00BC7AA0">
              <w:rPr>
                <w:rFonts w:eastAsia="Batang"/>
                <w:sz w:val="20"/>
                <w:lang w:val="es-ES_tradnl" w:eastAsia="ko-KR"/>
              </w:rPr>
              <w:t>Gestionado según especificaciones e implementación de 3GPP</w:t>
            </w:r>
          </w:p>
        </w:tc>
      </w:tr>
      <w:tr w:rsidR="00EC6BC1" w:rsidRPr="00BC7AA0" w14:paraId="43FB8503" w14:textId="77777777" w:rsidTr="00334A17">
        <w:trPr>
          <w:cantSplit/>
          <w:jc w:val="center"/>
        </w:trPr>
        <w:tc>
          <w:tcPr>
            <w:tcW w:w="1701" w:type="dxa"/>
            <w:noWrap/>
          </w:tcPr>
          <w:p w14:paraId="55AA0F04" w14:textId="77777777" w:rsidR="00EC6BC1" w:rsidRPr="00BC7AA0" w:rsidRDefault="00EC6BC1" w:rsidP="009C3D32">
            <w:pPr>
              <w:pStyle w:val="Tabletext"/>
              <w:jc w:val="left"/>
              <w:rPr>
                <w:rFonts w:eastAsia="Batang"/>
                <w:sz w:val="20"/>
                <w:lang w:val="es-ES_tradnl" w:eastAsia="ko-KR"/>
              </w:rPr>
            </w:pPr>
            <w:r w:rsidRPr="00BC7AA0">
              <w:rPr>
                <w:rFonts w:eastAsia="Batang"/>
                <w:sz w:val="20"/>
                <w:lang w:val="es-ES_tradnl" w:eastAsia="ko-KR"/>
              </w:rPr>
              <w:t>Dirección MAC</w:t>
            </w:r>
          </w:p>
        </w:tc>
        <w:tc>
          <w:tcPr>
            <w:tcW w:w="1361" w:type="dxa"/>
          </w:tcPr>
          <w:p w14:paraId="780EF92C" w14:textId="77777777" w:rsidR="00EC6BC1" w:rsidRPr="00BC7AA0" w:rsidRDefault="00EC6BC1" w:rsidP="009C3D32">
            <w:pPr>
              <w:pStyle w:val="Tabletext"/>
              <w:jc w:val="left"/>
              <w:rPr>
                <w:rFonts w:eastAsia="Batang"/>
                <w:sz w:val="20"/>
                <w:lang w:val="es-ES_tradnl" w:eastAsia="ko-KR"/>
              </w:rPr>
            </w:pPr>
          </w:p>
        </w:tc>
        <w:tc>
          <w:tcPr>
            <w:tcW w:w="1644" w:type="dxa"/>
            <w:noWrap/>
          </w:tcPr>
          <w:p w14:paraId="7179FC53" w14:textId="77777777" w:rsidR="00EC6BC1" w:rsidRPr="00BC7AA0" w:rsidRDefault="00EC6BC1" w:rsidP="009C3D32">
            <w:pPr>
              <w:pStyle w:val="Tabletext"/>
              <w:jc w:val="left"/>
              <w:rPr>
                <w:rFonts w:eastAsia="Batang"/>
                <w:sz w:val="20"/>
                <w:lang w:val="es-ES_tradnl" w:eastAsia="ko-KR"/>
              </w:rPr>
            </w:pPr>
          </w:p>
        </w:tc>
        <w:tc>
          <w:tcPr>
            <w:tcW w:w="1644" w:type="dxa"/>
          </w:tcPr>
          <w:p w14:paraId="6FD1F95B" w14:textId="77777777" w:rsidR="00EC6BC1" w:rsidRPr="00BC7AA0" w:rsidRDefault="00EC6BC1" w:rsidP="009C3D32">
            <w:pPr>
              <w:pStyle w:val="Tabletext"/>
              <w:jc w:val="left"/>
              <w:rPr>
                <w:rFonts w:eastAsia="Batang"/>
                <w:sz w:val="20"/>
                <w:lang w:val="es-ES_tradnl" w:eastAsia="ko-KR"/>
              </w:rPr>
            </w:pPr>
          </w:p>
        </w:tc>
        <w:tc>
          <w:tcPr>
            <w:tcW w:w="1644" w:type="dxa"/>
          </w:tcPr>
          <w:p w14:paraId="655805FA" w14:textId="77777777" w:rsidR="00EC6BC1" w:rsidRPr="00BC7AA0" w:rsidRDefault="00EC6BC1" w:rsidP="009C3D32">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7CEA33A4" w14:textId="77777777" w:rsidR="00EC6BC1" w:rsidRPr="00BC7AA0" w:rsidRDefault="00EC6BC1" w:rsidP="009C3D32">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3FCC0307" w14:textId="77777777" w:rsidR="00EC6BC1" w:rsidRPr="00BC7AA0" w:rsidRDefault="00EC6BC1" w:rsidP="009C3D32">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109D057A" w14:textId="77777777" w:rsidR="00EC6BC1" w:rsidRPr="00BC7AA0" w:rsidRDefault="00EC6BC1" w:rsidP="009C3D32">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72E7DC4E" w14:textId="77777777" w:rsidR="00EC6BC1" w:rsidRPr="00BC7AA0" w:rsidRDefault="00EC6BC1" w:rsidP="009C3D32">
            <w:pPr>
              <w:pStyle w:val="Tabletext"/>
              <w:jc w:val="left"/>
              <w:rPr>
                <w:rFonts w:eastAsia="Batang"/>
                <w:sz w:val="20"/>
                <w:lang w:val="es-ES_tradnl" w:eastAsia="ko-KR"/>
              </w:rPr>
            </w:pPr>
            <w:r w:rsidRPr="00BC7AA0">
              <w:rPr>
                <w:rFonts w:eastAsia="Batang"/>
                <w:sz w:val="20"/>
                <w:lang w:val="es-ES_tradnl" w:eastAsia="ko-KR"/>
              </w:rPr>
              <w:t>Sí</w:t>
            </w:r>
          </w:p>
        </w:tc>
      </w:tr>
    </w:tbl>
    <w:p w14:paraId="5137A773" w14:textId="77777777" w:rsidR="00A33EF8" w:rsidRPr="00BC7AA0" w:rsidRDefault="00A33EF8" w:rsidP="00A33EF8">
      <w:pPr>
        <w:pStyle w:val="Tablefin"/>
        <w:rPr>
          <w:lang w:val="es-ES_tradnl"/>
        </w:rPr>
      </w:pPr>
    </w:p>
    <w:p w14:paraId="5F1FC76F" w14:textId="77777777" w:rsidR="00A33EF8" w:rsidRPr="00BC7AA0" w:rsidRDefault="00A33EF8" w:rsidP="00A33EF8">
      <w:pPr>
        <w:pStyle w:val="TableNo"/>
        <w:rPr>
          <w:lang w:val="es-ES_tradnl"/>
        </w:rPr>
      </w:pPr>
      <w:r w:rsidRPr="00BC7AA0">
        <w:rPr>
          <w:lang w:val="es-ES_tradnl"/>
        </w:rPr>
        <w:lastRenderedPageBreak/>
        <w:t>CUADRO A1.7 (</w:t>
      </w:r>
      <w:r w:rsidRPr="00BC7AA0">
        <w:rPr>
          <w:i/>
          <w:iCs/>
          <w:lang w:val="es-ES_tradnl"/>
        </w:rPr>
        <w:t>continuación</w:t>
      </w:r>
      <w:r w:rsidRPr="00BC7AA0">
        <w:rPr>
          <w:lang w:val="es-ES_tradnl"/>
        </w:rPr>
        <w:t>)</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gridCol w:w="1644"/>
        <w:gridCol w:w="1644"/>
        <w:gridCol w:w="1644"/>
      </w:tblGrid>
      <w:tr w:rsidR="00A33EF8" w:rsidRPr="00BC7AA0" w14:paraId="3EA4A95B" w14:textId="77777777" w:rsidTr="008704E9">
        <w:trPr>
          <w:cantSplit/>
          <w:tblHeader/>
          <w:jc w:val="center"/>
        </w:trPr>
        <w:tc>
          <w:tcPr>
            <w:tcW w:w="1701" w:type="dxa"/>
            <w:noWrap/>
            <w:vAlign w:val="center"/>
            <w:hideMark/>
          </w:tcPr>
          <w:p w14:paraId="6132D34D" w14:textId="77777777" w:rsidR="00A33EF8" w:rsidRPr="00BC7AA0" w:rsidRDefault="00A33EF8" w:rsidP="00B95C22">
            <w:pPr>
              <w:pStyle w:val="Tablehead"/>
              <w:rPr>
                <w:rFonts w:eastAsia="Batang"/>
                <w:sz w:val="20"/>
                <w:lang w:val="es-ES_tradnl"/>
              </w:rPr>
            </w:pPr>
            <w:r w:rsidRPr="00BC7AA0">
              <w:rPr>
                <w:rFonts w:eastAsia="Batang"/>
                <w:sz w:val="20"/>
                <w:lang w:val="es-ES_tradnl"/>
              </w:rPr>
              <w:t>Característica de funcionalidad</w:t>
            </w:r>
          </w:p>
        </w:tc>
        <w:tc>
          <w:tcPr>
            <w:tcW w:w="1361" w:type="dxa"/>
            <w:vAlign w:val="center"/>
            <w:hideMark/>
          </w:tcPr>
          <w:p w14:paraId="75E112FA" w14:textId="77777777" w:rsidR="00A33EF8" w:rsidRPr="00BC7AA0" w:rsidRDefault="00A33EF8" w:rsidP="00B95C22">
            <w:pPr>
              <w:pStyle w:val="Tablehead"/>
              <w:rPr>
                <w:rFonts w:eastAsia="Batang"/>
                <w:sz w:val="20"/>
                <w:lang w:val="es-ES_tradnl"/>
              </w:rPr>
            </w:pPr>
            <w:r w:rsidRPr="00BC7AA0">
              <w:rPr>
                <w:rFonts w:eastAsia="Batang"/>
                <w:sz w:val="20"/>
                <w:lang w:val="es-ES_tradnl"/>
              </w:rPr>
              <w:t>Unidad de medición</w:t>
            </w:r>
          </w:p>
        </w:tc>
        <w:tc>
          <w:tcPr>
            <w:tcW w:w="1644" w:type="dxa"/>
            <w:noWrap/>
            <w:vAlign w:val="center"/>
            <w:hideMark/>
          </w:tcPr>
          <w:p w14:paraId="56A1F123" w14:textId="77777777" w:rsidR="00A33EF8" w:rsidRPr="00BC7AA0" w:rsidRDefault="00A33EF8" w:rsidP="00B95C22">
            <w:pPr>
              <w:pStyle w:val="Tablehead"/>
              <w:rPr>
                <w:rFonts w:eastAsia="Batang"/>
                <w:sz w:val="20"/>
                <w:lang w:val="es-ES_tradnl"/>
              </w:rPr>
            </w:pPr>
            <w:r w:rsidRPr="00BC7AA0">
              <w:rPr>
                <w:rFonts w:eastAsia="Batang"/>
                <w:sz w:val="20"/>
                <w:lang w:val="es-ES_tradnl"/>
              </w:rPr>
              <w:t>GSM/EDGE</w:t>
            </w:r>
          </w:p>
        </w:tc>
        <w:tc>
          <w:tcPr>
            <w:tcW w:w="1644" w:type="dxa"/>
            <w:vAlign w:val="center"/>
          </w:tcPr>
          <w:p w14:paraId="1DACB059" w14:textId="77777777" w:rsidR="00A33EF8" w:rsidRPr="00BC7AA0" w:rsidRDefault="00A33EF8" w:rsidP="00B95C22">
            <w:pPr>
              <w:pStyle w:val="Tablehead"/>
              <w:rPr>
                <w:rFonts w:eastAsia="Batang"/>
                <w:sz w:val="20"/>
                <w:lang w:val="es-ES_tradnl"/>
              </w:rPr>
            </w:pPr>
            <w:r w:rsidRPr="00BC7AA0">
              <w:rPr>
                <w:rFonts w:eastAsia="Batang"/>
                <w:sz w:val="20"/>
                <w:lang w:val="es-ES_tradnl"/>
              </w:rPr>
              <w:t>EC-GSM-IoT</w:t>
            </w:r>
          </w:p>
        </w:tc>
        <w:tc>
          <w:tcPr>
            <w:tcW w:w="1644" w:type="dxa"/>
            <w:vAlign w:val="center"/>
            <w:hideMark/>
          </w:tcPr>
          <w:p w14:paraId="04F5F7A4" w14:textId="77777777" w:rsidR="00A33EF8" w:rsidRPr="00BC7AA0" w:rsidRDefault="00A33EF8" w:rsidP="00B95C22">
            <w:pPr>
              <w:pStyle w:val="Tablehead"/>
              <w:rPr>
                <w:rFonts w:eastAsia="Batang"/>
                <w:sz w:val="20"/>
                <w:lang w:val="es-ES_tradnl"/>
              </w:rPr>
            </w:pPr>
            <w:r w:rsidRPr="00BC7AA0">
              <w:rPr>
                <w:rFonts w:eastAsia="Batang"/>
                <w:sz w:val="20"/>
                <w:lang w:val="es-ES_tradnl"/>
              </w:rPr>
              <w:t>UMTS</w:t>
            </w:r>
          </w:p>
        </w:tc>
        <w:tc>
          <w:tcPr>
            <w:tcW w:w="1644" w:type="dxa"/>
            <w:noWrap/>
            <w:vAlign w:val="center"/>
            <w:hideMark/>
          </w:tcPr>
          <w:p w14:paraId="6B29EF9F" w14:textId="77777777" w:rsidR="00A33EF8" w:rsidRPr="00BC7AA0" w:rsidRDefault="00A33EF8" w:rsidP="00B95C22">
            <w:pPr>
              <w:pStyle w:val="Tablehead"/>
              <w:rPr>
                <w:rFonts w:eastAsia="Batang"/>
                <w:sz w:val="20"/>
                <w:lang w:val="es-ES_tradnl"/>
              </w:rPr>
            </w:pPr>
            <w:r w:rsidRPr="00BC7AA0">
              <w:rPr>
                <w:rFonts w:eastAsia="Batang"/>
                <w:sz w:val="20"/>
                <w:lang w:val="es-ES_tradnl"/>
              </w:rPr>
              <w:t>HSPA+</w:t>
            </w:r>
          </w:p>
        </w:tc>
        <w:tc>
          <w:tcPr>
            <w:tcW w:w="1644" w:type="dxa"/>
            <w:vAlign w:val="center"/>
            <w:hideMark/>
          </w:tcPr>
          <w:p w14:paraId="42DA8492" w14:textId="77777777" w:rsidR="00A33EF8" w:rsidRPr="00BC7AA0" w:rsidRDefault="00A33EF8" w:rsidP="00B95C22">
            <w:pPr>
              <w:pStyle w:val="Tablehead"/>
              <w:rPr>
                <w:rFonts w:eastAsia="Batang"/>
                <w:sz w:val="20"/>
                <w:lang w:val="es-ES_tradnl"/>
              </w:rPr>
            </w:pPr>
            <w:r w:rsidRPr="00BC7AA0">
              <w:rPr>
                <w:rFonts w:eastAsia="Batang"/>
                <w:sz w:val="20"/>
                <w:lang w:val="es-ES_tradnl"/>
              </w:rPr>
              <w:t>LTE</w:t>
            </w:r>
            <w:r w:rsidRPr="00BC7AA0">
              <w:rPr>
                <w:lang w:val="es-ES_tradnl"/>
              </w:rPr>
              <w:t xml:space="preserve"> </w:t>
            </w:r>
            <w:r w:rsidRPr="00BC7AA0">
              <w:rPr>
                <w:lang w:val="es-ES_tradnl"/>
              </w:rPr>
              <w:br/>
            </w:r>
            <w:r w:rsidRPr="00BC7AA0">
              <w:rPr>
                <w:rFonts w:eastAsia="Batang"/>
                <w:sz w:val="20"/>
                <w:lang w:val="es-ES_tradnl"/>
              </w:rPr>
              <w:t>Advanced Pro</w:t>
            </w:r>
          </w:p>
        </w:tc>
        <w:tc>
          <w:tcPr>
            <w:tcW w:w="1644" w:type="dxa"/>
            <w:vAlign w:val="center"/>
          </w:tcPr>
          <w:p w14:paraId="541CBEC3" w14:textId="77777777" w:rsidR="00A33EF8" w:rsidRPr="00BC7AA0" w:rsidRDefault="00A33EF8" w:rsidP="008704E9">
            <w:pPr>
              <w:pStyle w:val="Tablehead"/>
              <w:rPr>
                <w:rFonts w:eastAsia="Batang"/>
                <w:sz w:val="20"/>
                <w:lang w:val="es-ES_tradnl"/>
              </w:rPr>
            </w:pPr>
            <w:r w:rsidRPr="00BC7AA0">
              <w:rPr>
                <w:rFonts w:eastAsia="Batang"/>
                <w:sz w:val="20"/>
                <w:lang w:val="es-ES_tradnl"/>
              </w:rPr>
              <w:t>eMTC</w:t>
            </w:r>
          </w:p>
        </w:tc>
        <w:tc>
          <w:tcPr>
            <w:tcW w:w="1644" w:type="dxa"/>
            <w:vAlign w:val="center"/>
          </w:tcPr>
          <w:p w14:paraId="6DCF23FE" w14:textId="77777777" w:rsidR="00A33EF8" w:rsidRPr="00BC7AA0" w:rsidRDefault="00A33EF8" w:rsidP="008704E9">
            <w:pPr>
              <w:pStyle w:val="Tablehead"/>
              <w:rPr>
                <w:rFonts w:eastAsia="Batang"/>
                <w:sz w:val="20"/>
                <w:lang w:val="es-ES_tradnl"/>
              </w:rPr>
            </w:pPr>
            <w:r w:rsidRPr="00BC7AA0">
              <w:rPr>
                <w:rFonts w:eastAsia="Batang"/>
                <w:sz w:val="20"/>
                <w:lang w:val="es-ES_tradnl"/>
              </w:rPr>
              <w:t>NB-IoT</w:t>
            </w:r>
          </w:p>
        </w:tc>
      </w:tr>
      <w:tr w:rsidR="00EC6BC1" w:rsidRPr="00BC7AA0" w14:paraId="3B3E1DFC" w14:textId="77777777" w:rsidTr="00334A17">
        <w:trPr>
          <w:cantSplit/>
          <w:jc w:val="center"/>
        </w:trPr>
        <w:tc>
          <w:tcPr>
            <w:tcW w:w="1701" w:type="dxa"/>
            <w:noWrap/>
          </w:tcPr>
          <w:p w14:paraId="232A947D" w14:textId="77777777" w:rsidR="00EC6BC1" w:rsidRPr="00BC7AA0" w:rsidRDefault="00EC6BC1" w:rsidP="009C3D32">
            <w:pPr>
              <w:pStyle w:val="Tabletext"/>
              <w:jc w:val="left"/>
              <w:rPr>
                <w:rFonts w:eastAsia="Batang"/>
                <w:sz w:val="20"/>
                <w:lang w:val="es-ES_tradnl" w:eastAsia="ko-KR"/>
              </w:rPr>
            </w:pPr>
            <w:r w:rsidRPr="00BC7AA0">
              <w:rPr>
                <w:rFonts w:eastAsia="Batang"/>
                <w:sz w:val="20"/>
                <w:lang w:val="es-ES_tradnl" w:eastAsia="ko-KR"/>
              </w:rPr>
              <w:t>Tarjeta SIM</w:t>
            </w:r>
          </w:p>
        </w:tc>
        <w:tc>
          <w:tcPr>
            <w:tcW w:w="1361" w:type="dxa"/>
          </w:tcPr>
          <w:p w14:paraId="338F556E" w14:textId="77777777" w:rsidR="00EC6BC1" w:rsidRPr="00BC7AA0" w:rsidRDefault="00EC6BC1" w:rsidP="009C3D32">
            <w:pPr>
              <w:pStyle w:val="Tabletext"/>
              <w:jc w:val="left"/>
              <w:rPr>
                <w:rFonts w:eastAsia="Batang"/>
                <w:sz w:val="20"/>
                <w:lang w:val="es-ES_tradnl" w:eastAsia="ko-KR"/>
              </w:rPr>
            </w:pPr>
          </w:p>
        </w:tc>
        <w:tc>
          <w:tcPr>
            <w:tcW w:w="1644" w:type="dxa"/>
            <w:noWrap/>
          </w:tcPr>
          <w:p w14:paraId="1CCD2485" w14:textId="77777777" w:rsidR="00EC6BC1" w:rsidRPr="00BC7AA0" w:rsidRDefault="00EC6BC1" w:rsidP="009C3D32">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04FEC7B4" w14:textId="77777777" w:rsidR="00EC6BC1" w:rsidRPr="00BC7AA0" w:rsidRDefault="00EC6BC1" w:rsidP="009C3D32">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3D3FFF82" w14:textId="77777777" w:rsidR="00EC6BC1" w:rsidRPr="00BC7AA0" w:rsidRDefault="00EC6BC1" w:rsidP="009C3D32">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5B3A0421" w14:textId="77777777" w:rsidR="00EC6BC1" w:rsidRPr="00BC7AA0" w:rsidRDefault="00EC6BC1" w:rsidP="009C3D32">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5BBD4106" w14:textId="77777777" w:rsidR="00EC6BC1" w:rsidRPr="00BC7AA0" w:rsidRDefault="00EC6BC1" w:rsidP="009C3D32">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0674779F" w14:textId="77777777" w:rsidR="00EC6BC1" w:rsidRPr="00BC7AA0" w:rsidRDefault="00EC6BC1" w:rsidP="009C3D32">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3D1DCC94" w14:textId="77777777" w:rsidR="00EC6BC1" w:rsidRPr="00BC7AA0" w:rsidRDefault="00EC6BC1" w:rsidP="009C3D32">
            <w:pPr>
              <w:pStyle w:val="Tabletext"/>
              <w:jc w:val="left"/>
              <w:rPr>
                <w:rFonts w:eastAsia="Batang"/>
                <w:sz w:val="20"/>
                <w:lang w:val="es-ES_tradnl" w:eastAsia="ko-KR"/>
              </w:rPr>
            </w:pPr>
            <w:r w:rsidRPr="00BC7AA0">
              <w:rPr>
                <w:rFonts w:eastAsia="Batang"/>
                <w:sz w:val="20"/>
                <w:lang w:val="es-ES_tradnl" w:eastAsia="ko-KR"/>
              </w:rPr>
              <w:t>Sí</w:t>
            </w:r>
          </w:p>
        </w:tc>
      </w:tr>
      <w:tr w:rsidR="00AF2479" w:rsidRPr="00BC7AA0" w14:paraId="6C8B2F3A" w14:textId="77777777" w:rsidTr="00334A17">
        <w:trPr>
          <w:cantSplit/>
          <w:jc w:val="center"/>
        </w:trPr>
        <w:tc>
          <w:tcPr>
            <w:tcW w:w="1701" w:type="dxa"/>
            <w:noWrap/>
          </w:tcPr>
          <w:p w14:paraId="59112CAE"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Otra identidad</w:t>
            </w:r>
          </w:p>
        </w:tc>
        <w:tc>
          <w:tcPr>
            <w:tcW w:w="1361" w:type="dxa"/>
          </w:tcPr>
          <w:p w14:paraId="02EBEAC7" w14:textId="77777777" w:rsidR="00AF2479" w:rsidRPr="00BC7AA0" w:rsidRDefault="00AF2479" w:rsidP="009C3D32">
            <w:pPr>
              <w:pStyle w:val="Tabletext"/>
              <w:jc w:val="left"/>
              <w:rPr>
                <w:rFonts w:eastAsia="Batang"/>
                <w:sz w:val="20"/>
                <w:lang w:val="es-ES_tradnl" w:eastAsia="ko-KR"/>
              </w:rPr>
            </w:pPr>
          </w:p>
        </w:tc>
        <w:tc>
          <w:tcPr>
            <w:tcW w:w="1644" w:type="dxa"/>
            <w:noWrap/>
          </w:tcPr>
          <w:p w14:paraId="2F9A866C"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IMEI</w:t>
            </w:r>
          </w:p>
        </w:tc>
        <w:tc>
          <w:tcPr>
            <w:tcW w:w="1644" w:type="dxa"/>
          </w:tcPr>
          <w:p w14:paraId="5623A491"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IMEI</w:t>
            </w:r>
          </w:p>
        </w:tc>
        <w:tc>
          <w:tcPr>
            <w:tcW w:w="1644" w:type="dxa"/>
          </w:tcPr>
          <w:p w14:paraId="306D3C86"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IMEI</w:t>
            </w:r>
          </w:p>
        </w:tc>
        <w:tc>
          <w:tcPr>
            <w:tcW w:w="1644" w:type="dxa"/>
          </w:tcPr>
          <w:p w14:paraId="69B79F18"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IMEI</w:t>
            </w:r>
          </w:p>
        </w:tc>
        <w:tc>
          <w:tcPr>
            <w:tcW w:w="1644" w:type="dxa"/>
          </w:tcPr>
          <w:p w14:paraId="445F4152"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IMEI</w:t>
            </w:r>
          </w:p>
        </w:tc>
        <w:tc>
          <w:tcPr>
            <w:tcW w:w="1644" w:type="dxa"/>
          </w:tcPr>
          <w:p w14:paraId="1559CC52"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IMEI</w:t>
            </w:r>
          </w:p>
        </w:tc>
        <w:tc>
          <w:tcPr>
            <w:tcW w:w="1644" w:type="dxa"/>
          </w:tcPr>
          <w:p w14:paraId="31001DFD"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IMEI</w:t>
            </w:r>
          </w:p>
        </w:tc>
      </w:tr>
      <w:tr w:rsidR="00AF2479" w:rsidRPr="00BC7AA0" w14:paraId="60FF4C12" w14:textId="77777777" w:rsidTr="00334A17">
        <w:trPr>
          <w:cantSplit/>
          <w:jc w:val="center"/>
        </w:trPr>
        <w:tc>
          <w:tcPr>
            <w:tcW w:w="1701" w:type="dxa"/>
            <w:noWrap/>
          </w:tcPr>
          <w:p w14:paraId="329FA661"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Detección de fraudes</w:t>
            </w:r>
          </w:p>
        </w:tc>
        <w:tc>
          <w:tcPr>
            <w:tcW w:w="1361" w:type="dxa"/>
          </w:tcPr>
          <w:p w14:paraId="31BE96B4" w14:textId="77777777" w:rsidR="00AF2479" w:rsidRPr="00BC7AA0" w:rsidRDefault="00AF2479" w:rsidP="009C3D32">
            <w:pPr>
              <w:pStyle w:val="Tabletext"/>
              <w:jc w:val="left"/>
              <w:rPr>
                <w:rFonts w:eastAsia="Batang"/>
                <w:sz w:val="20"/>
                <w:lang w:val="es-ES_tradnl" w:eastAsia="ko-KR"/>
              </w:rPr>
            </w:pPr>
          </w:p>
        </w:tc>
        <w:tc>
          <w:tcPr>
            <w:tcW w:w="1644" w:type="dxa"/>
            <w:noWrap/>
          </w:tcPr>
          <w:p w14:paraId="77A84B75"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0E63C011"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23CC09B2"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659CAA02"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4632FF58"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2D7AAD09"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Sí</w:t>
            </w:r>
          </w:p>
        </w:tc>
        <w:tc>
          <w:tcPr>
            <w:tcW w:w="1644" w:type="dxa"/>
          </w:tcPr>
          <w:p w14:paraId="564CF27B"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Sí</w:t>
            </w:r>
          </w:p>
        </w:tc>
      </w:tr>
      <w:tr w:rsidR="00AF2479" w:rsidRPr="00BC7AA0" w14:paraId="0947E6F7" w14:textId="77777777" w:rsidTr="00334A17">
        <w:trPr>
          <w:cantSplit/>
          <w:jc w:val="center"/>
        </w:trPr>
        <w:tc>
          <w:tcPr>
            <w:tcW w:w="1701" w:type="dxa"/>
            <w:noWrap/>
          </w:tcPr>
          <w:p w14:paraId="3D164440"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Norma de base, organización de normalización (SDO)</w:t>
            </w:r>
          </w:p>
        </w:tc>
        <w:tc>
          <w:tcPr>
            <w:tcW w:w="1361" w:type="dxa"/>
          </w:tcPr>
          <w:p w14:paraId="6BBABD5C" w14:textId="34EA800A"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Nombre SDO</w:t>
            </w:r>
          </w:p>
        </w:tc>
        <w:tc>
          <w:tcPr>
            <w:tcW w:w="1644" w:type="dxa"/>
            <w:noWrap/>
          </w:tcPr>
          <w:p w14:paraId="75FF58EC"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ATIS (asociado organizacional de 3GPP)</w:t>
            </w:r>
          </w:p>
        </w:tc>
        <w:tc>
          <w:tcPr>
            <w:tcW w:w="1644" w:type="dxa"/>
          </w:tcPr>
          <w:p w14:paraId="60034227"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ATIS (asociado organizacional de 3GPP)</w:t>
            </w:r>
          </w:p>
        </w:tc>
        <w:tc>
          <w:tcPr>
            <w:tcW w:w="1644" w:type="dxa"/>
          </w:tcPr>
          <w:p w14:paraId="780DCC13"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ATIS (asociado organizacional de 3GPP)</w:t>
            </w:r>
          </w:p>
        </w:tc>
        <w:tc>
          <w:tcPr>
            <w:tcW w:w="1644" w:type="dxa"/>
          </w:tcPr>
          <w:p w14:paraId="445AE30C"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ATIS (asociado organizacional de 3GPP)</w:t>
            </w:r>
          </w:p>
        </w:tc>
        <w:tc>
          <w:tcPr>
            <w:tcW w:w="1644" w:type="dxa"/>
          </w:tcPr>
          <w:p w14:paraId="6DC51DCC"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ATIS (asociado organizacional de 3GPP)</w:t>
            </w:r>
          </w:p>
        </w:tc>
        <w:tc>
          <w:tcPr>
            <w:tcW w:w="1644" w:type="dxa"/>
          </w:tcPr>
          <w:p w14:paraId="3E14FE2A"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ATIS (asociado organizacional de 3GPP)</w:t>
            </w:r>
          </w:p>
        </w:tc>
        <w:tc>
          <w:tcPr>
            <w:tcW w:w="1644" w:type="dxa"/>
          </w:tcPr>
          <w:p w14:paraId="46677031"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ATIS (asociado organizacional de 3GPP)</w:t>
            </w:r>
          </w:p>
        </w:tc>
      </w:tr>
      <w:tr w:rsidR="00AF2479" w:rsidRPr="00BC7AA0" w14:paraId="7AEB329C" w14:textId="77777777" w:rsidTr="00334A17">
        <w:trPr>
          <w:cantSplit/>
          <w:jc w:val="center"/>
        </w:trPr>
        <w:tc>
          <w:tcPr>
            <w:tcW w:w="1701" w:type="dxa"/>
            <w:noWrap/>
          </w:tcPr>
          <w:p w14:paraId="26743912" w14:textId="57C345F8"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Organizaciones de</w:t>
            </w:r>
            <w:r w:rsidR="00C25D3B">
              <w:rPr>
                <w:rFonts w:eastAsia="Batang"/>
                <w:sz w:val="20"/>
                <w:lang w:val="es-ES_tradnl" w:eastAsia="ko-KR"/>
              </w:rPr>
              <w:t> </w:t>
            </w:r>
            <w:r w:rsidRPr="00BC7AA0">
              <w:rPr>
                <w:rFonts w:eastAsia="Batang"/>
                <w:sz w:val="20"/>
                <w:lang w:val="es-ES_tradnl" w:eastAsia="ko-KR"/>
              </w:rPr>
              <w:t>creación de perfiles y aplicación</w:t>
            </w:r>
          </w:p>
        </w:tc>
        <w:tc>
          <w:tcPr>
            <w:tcW w:w="1361" w:type="dxa"/>
          </w:tcPr>
          <w:p w14:paraId="53BE28E0"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Nombre de la Asociación/</w:t>
            </w:r>
            <w:r w:rsidRPr="00BC7AA0">
              <w:rPr>
                <w:rFonts w:eastAsia="Batang"/>
                <w:sz w:val="20"/>
                <w:lang w:val="es-ES_tradnl" w:eastAsia="ko-KR"/>
              </w:rPr>
              <w:br/>
              <w:t>Foro</w:t>
            </w:r>
          </w:p>
        </w:tc>
        <w:tc>
          <w:tcPr>
            <w:tcW w:w="1644" w:type="dxa"/>
            <w:noWrap/>
          </w:tcPr>
          <w:p w14:paraId="41330233" w14:textId="77777777" w:rsidR="00AF2479" w:rsidRPr="00BC7AA0" w:rsidRDefault="00AF2479" w:rsidP="009C3D32">
            <w:pPr>
              <w:pStyle w:val="Tabletext"/>
              <w:jc w:val="left"/>
              <w:rPr>
                <w:rFonts w:eastAsia="Batang"/>
                <w:sz w:val="20"/>
                <w:lang w:val="es-ES_tradnl" w:eastAsia="ko-KR"/>
              </w:rPr>
            </w:pPr>
          </w:p>
        </w:tc>
        <w:tc>
          <w:tcPr>
            <w:tcW w:w="1644" w:type="dxa"/>
          </w:tcPr>
          <w:p w14:paraId="5CE83CC9" w14:textId="77777777" w:rsidR="00AF2479" w:rsidRPr="00BC7AA0" w:rsidRDefault="00AF2479" w:rsidP="009C3D32">
            <w:pPr>
              <w:pStyle w:val="Tabletext"/>
              <w:jc w:val="left"/>
              <w:rPr>
                <w:rFonts w:eastAsia="Batang"/>
                <w:sz w:val="20"/>
                <w:lang w:val="es-ES_tradnl" w:eastAsia="ko-KR"/>
              </w:rPr>
            </w:pPr>
          </w:p>
        </w:tc>
        <w:tc>
          <w:tcPr>
            <w:tcW w:w="1644" w:type="dxa"/>
          </w:tcPr>
          <w:p w14:paraId="5470D830" w14:textId="77777777" w:rsidR="00AF2479" w:rsidRPr="00BC7AA0" w:rsidRDefault="00AF2479" w:rsidP="009C3D32">
            <w:pPr>
              <w:pStyle w:val="Tabletext"/>
              <w:jc w:val="left"/>
              <w:rPr>
                <w:rFonts w:eastAsia="Batang"/>
                <w:sz w:val="20"/>
                <w:lang w:val="es-ES_tradnl" w:eastAsia="ko-KR"/>
              </w:rPr>
            </w:pPr>
          </w:p>
        </w:tc>
        <w:tc>
          <w:tcPr>
            <w:tcW w:w="1644" w:type="dxa"/>
          </w:tcPr>
          <w:p w14:paraId="08229C3B" w14:textId="77777777" w:rsidR="00AF2479" w:rsidRPr="00BC7AA0" w:rsidRDefault="00AF2479" w:rsidP="009C3D32">
            <w:pPr>
              <w:pStyle w:val="Tabletext"/>
              <w:jc w:val="left"/>
              <w:rPr>
                <w:rFonts w:eastAsia="Batang"/>
                <w:sz w:val="20"/>
                <w:lang w:val="es-ES_tradnl" w:eastAsia="ko-KR"/>
              </w:rPr>
            </w:pPr>
          </w:p>
        </w:tc>
        <w:tc>
          <w:tcPr>
            <w:tcW w:w="1644" w:type="dxa"/>
          </w:tcPr>
          <w:p w14:paraId="32D04167" w14:textId="77777777" w:rsidR="00AF2479" w:rsidRPr="00BC7AA0" w:rsidRDefault="00AF2479" w:rsidP="009C3D32">
            <w:pPr>
              <w:pStyle w:val="Tabletext"/>
              <w:jc w:val="left"/>
              <w:rPr>
                <w:rFonts w:eastAsia="Batang"/>
                <w:sz w:val="20"/>
                <w:lang w:val="es-ES_tradnl" w:eastAsia="ko-KR"/>
              </w:rPr>
            </w:pPr>
          </w:p>
        </w:tc>
        <w:tc>
          <w:tcPr>
            <w:tcW w:w="1644" w:type="dxa"/>
          </w:tcPr>
          <w:p w14:paraId="7A69C835" w14:textId="77777777" w:rsidR="00AF2479" w:rsidRPr="00BC7AA0" w:rsidRDefault="00AF2479" w:rsidP="009C3D32">
            <w:pPr>
              <w:pStyle w:val="Tabletext"/>
              <w:jc w:val="left"/>
              <w:rPr>
                <w:rFonts w:eastAsia="Batang"/>
                <w:sz w:val="20"/>
                <w:lang w:val="es-ES_tradnl" w:eastAsia="ko-KR"/>
              </w:rPr>
            </w:pPr>
          </w:p>
        </w:tc>
        <w:tc>
          <w:tcPr>
            <w:tcW w:w="1644" w:type="dxa"/>
          </w:tcPr>
          <w:p w14:paraId="47329782" w14:textId="77777777" w:rsidR="00AF2479" w:rsidRPr="00BC7AA0" w:rsidRDefault="00AF2479" w:rsidP="009C3D32">
            <w:pPr>
              <w:pStyle w:val="Tabletext"/>
              <w:jc w:val="left"/>
              <w:rPr>
                <w:rFonts w:eastAsia="Batang"/>
                <w:sz w:val="20"/>
                <w:lang w:val="es-ES_tradnl" w:eastAsia="ko-KR"/>
              </w:rPr>
            </w:pPr>
          </w:p>
        </w:tc>
      </w:tr>
      <w:tr w:rsidR="00AF2479" w:rsidRPr="00BC7AA0" w14:paraId="6EF04738" w14:textId="77777777" w:rsidTr="00334A17">
        <w:trPr>
          <w:cantSplit/>
          <w:jc w:val="center"/>
        </w:trPr>
        <w:tc>
          <w:tcPr>
            <w:tcW w:w="1701" w:type="dxa"/>
            <w:noWrap/>
          </w:tcPr>
          <w:p w14:paraId="2C018974"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Gama de temperaturas</w:t>
            </w:r>
          </w:p>
        </w:tc>
        <w:tc>
          <w:tcPr>
            <w:tcW w:w="1361" w:type="dxa"/>
          </w:tcPr>
          <w:p w14:paraId="5202E781" w14:textId="77777777" w:rsidR="00AF2479" w:rsidRPr="00BC7AA0" w:rsidRDefault="00AF2479" w:rsidP="009C3D32">
            <w:pPr>
              <w:pStyle w:val="Tabletext"/>
              <w:jc w:val="left"/>
              <w:rPr>
                <w:rFonts w:eastAsia="Batang"/>
                <w:sz w:val="20"/>
                <w:lang w:val="es-ES_tradnl" w:eastAsia="ko-KR"/>
              </w:rPr>
            </w:pPr>
          </w:p>
        </w:tc>
        <w:tc>
          <w:tcPr>
            <w:tcW w:w="1644" w:type="dxa"/>
            <w:noWrap/>
          </w:tcPr>
          <w:p w14:paraId="54781AD3"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45.005</w:t>
            </w:r>
          </w:p>
        </w:tc>
        <w:tc>
          <w:tcPr>
            <w:tcW w:w="1644" w:type="dxa"/>
          </w:tcPr>
          <w:p w14:paraId="1EA9FE20"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45.005</w:t>
            </w:r>
          </w:p>
        </w:tc>
        <w:tc>
          <w:tcPr>
            <w:tcW w:w="1644" w:type="dxa"/>
          </w:tcPr>
          <w:p w14:paraId="7A86D38F"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25.101 y 25.102</w:t>
            </w:r>
          </w:p>
        </w:tc>
        <w:tc>
          <w:tcPr>
            <w:tcW w:w="1644" w:type="dxa"/>
          </w:tcPr>
          <w:p w14:paraId="216F0F29"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25.101 y 25.102</w:t>
            </w:r>
          </w:p>
        </w:tc>
        <w:tc>
          <w:tcPr>
            <w:tcW w:w="1644" w:type="dxa"/>
          </w:tcPr>
          <w:p w14:paraId="3CA55543"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c>
          <w:tcPr>
            <w:tcW w:w="1644" w:type="dxa"/>
          </w:tcPr>
          <w:p w14:paraId="2DC4BC1D"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c>
          <w:tcPr>
            <w:tcW w:w="1644" w:type="dxa"/>
          </w:tcPr>
          <w:p w14:paraId="6F717707"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r>
      <w:tr w:rsidR="00AF2479" w:rsidRPr="00BC7AA0" w14:paraId="19A87BEF" w14:textId="77777777" w:rsidTr="00334A17">
        <w:trPr>
          <w:cantSplit/>
          <w:jc w:val="center"/>
        </w:trPr>
        <w:tc>
          <w:tcPr>
            <w:tcW w:w="1701" w:type="dxa"/>
            <w:noWrap/>
          </w:tcPr>
          <w:p w14:paraId="12E91CF8"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Fuentes de ruido RF – Otras radios</w:t>
            </w:r>
          </w:p>
        </w:tc>
        <w:tc>
          <w:tcPr>
            <w:tcW w:w="1361" w:type="dxa"/>
          </w:tcPr>
          <w:p w14:paraId="1408FFAF" w14:textId="77777777" w:rsidR="00AF2479" w:rsidRPr="00BC7AA0" w:rsidRDefault="00AF2479" w:rsidP="009C3D32">
            <w:pPr>
              <w:pStyle w:val="Tabletext"/>
              <w:jc w:val="left"/>
              <w:rPr>
                <w:rFonts w:eastAsia="Batang"/>
                <w:sz w:val="20"/>
                <w:lang w:val="es-ES_tradnl" w:eastAsia="ko-KR"/>
              </w:rPr>
            </w:pPr>
          </w:p>
        </w:tc>
        <w:tc>
          <w:tcPr>
            <w:tcW w:w="1644" w:type="dxa"/>
            <w:noWrap/>
          </w:tcPr>
          <w:p w14:paraId="384588C8"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45.005 y 45.050</w:t>
            </w:r>
          </w:p>
        </w:tc>
        <w:tc>
          <w:tcPr>
            <w:tcW w:w="1644" w:type="dxa"/>
          </w:tcPr>
          <w:p w14:paraId="5E9D40F0"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45.005 y 45.050</w:t>
            </w:r>
          </w:p>
        </w:tc>
        <w:tc>
          <w:tcPr>
            <w:tcW w:w="1644" w:type="dxa"/>
          </w:tcPr>
          <w:p w14:paraId="51D120B0"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25.942</w:t>
            </w:r>
          </w:p>
        </w:tc>
        <w:tc>
          <w:tcPr>
            <w:tcW w:w="1644" w:type="dxa"/>
          </w:tcPr>
          <w:p w14:paraId="5EDFD02F"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25.942</w:t>
            </w:r>
          </w:p>
        </w:tc>
        <w:tc>
          <w:tcPr>
            <w:tcW w:w="1644" w:type="dxa"/>
          </w:tcPr>
          <w:p w14:paraId="4B428985"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c>
          <w:tcPr>
            <w:tcW w:w="1644" w:type="dxa"/>
          </w:tcPr>
          <w:p w14:paraId="52A2831D"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c>
          <w:tcPr>
            <w:tcW w:w="1644" w:type="dxa"/>
          </w:tcPr>
          <w:p w14:paraId="3F8CDA88"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r>
      <w:tr w:rsidR="00AF2479" w:rsidRPr="00BC7AA0" w14:paraId="3AADBBDD" w14:textId="77777777" w:rsidTr="00334A17">
        <w:trPr>
          <w:cantSplit/>
          <w:jc w:val="center"/>
        </w:trPr>
        <w:tc>
          <w:tcPr>
            <w:tcW w:w="1701" w:type="dxa"/>
            <w:noWrap/>
          </w:tcPr>
          <w:p w14:paraId="6FA74235" w14:textId="77777777" w:rsidR="00AF2479" w:rsidRPr="00BC7AA0" w:rsidRDefault="00AF2479" w:rsidP="008704E9">
            <w:pPr>
              <w:pStyle w:val="Tabletext"/>
              <w:ind w:right="-113"/>
              <w:jc w:val="left"/>
              <w:rPr>
                <w:rFonts w:eastAsia="Batang"/>
                <w:sz w:val="20"/>
                <w:lang w:val="es-ES_tradnl" w:eastAsia="ko-KR"/>
              </w:rPr>
            </w:pPr>
            <w:r w:rsidRPr="00BC7AA0">
              <w:rPr>
                <w:rFonts w:eastAsia="Batang"/>
                <w:sz w:val="20"/>
                <w:lang w:val="es-ES_tradnl" w:eastAsia="ko-KR"/>
              </w:rPr>
              <w:t>Fuentes de ruido RF</w:t>
            </w:r>
            <w:r w:rsidRPr="008704E9">
              <w:rPr>
                <w:rFonts w:eastAsia="Batang"/>
                <w:sz w:val="12"/>
                <w:szCs w:val="12"/>
                <w:lang w:val="es-ES_tradnl" w:eastAsia="ko-KR"/>
              </w:rPr>
              <w:t xml:space="preserve"> </w:t>
            </w:r>
            <w:r w:rsidRPr="00BC7AA0">
              <w:rPr>
                <w:rFonts w:eastAsia="Batang"/>
                <w:sz w:val="20"/>
                <w:lang w:val="es-ES_tradnl" w:eastAsia="ko-KR"/>
              </w:rPr>
              <w:t>–</w:t>
            </w:r>
            <w:r w:rsidRPr="008704E9">
              <w:rPr>
                <w:rFonts w:eastAsia="Batang"/>
                <w:sz w:val="12"/>
                <w:szCs w:val="12"/>
                <w:lang w:val="es-ES_tradnl" w:eastAsia="ko-KR"/>
              </w:rPr>
              <w:t xml:space="preserve"> </w:t>
            </w:r>
            <w:r w:rsidRPr="00BC7AA0">
              <w:rPr>
                <w:rFonts w:eastAsia="Batang"/>
                <w:sz w:val="20"/>
                <w:lang w:val="es-ES_tradnl" w:eastAsia="ko-KR"/>
              </w:rPr>
              <w:t>Otros equipos radioeléctricos</w:t>
            </w:r>
          </w:p>
        </w:tc>
        <w:tc>
          <w:tcPr>
            <w:tcW w:w="1361" w:type="dxa"/>
          </w:tcPr>
          <w:p w14:paraId="7EA3E8E8" w14:textId="77777777" w:rsidR="00AF2479" w:rsidRPr="00BC7AA0" w:rsidRDefault="00AF2479" w:rsidP="009C3D32">
            <w:pPr>
              <w:pStyle w:val="Tabletext"/>
              <w:jc w:val="left"/>
              <w:rPr>
                <w:rFonts w:eastAsia="Batang"/>
                <w:sz w:val="20"/>
                <w:lang w:val="es-ES_tradnl" w:eastAsia="ko-KR"/>
              </w:rPr>
            </w:pPr>
          </w:p>
        </w:tc>
        <w:tc>
          <w:tcPr>
            <w:tcW w:w="1644" w:type="dxa"/>
            <w:noWrap/>
          </w:tcPr>
          <w:p w14:paraId="712AFDA5"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45.005 y 45.050</w:t>
            </w:r>
          </w:p>
        </w:tc>
        <w:tc>
          <w:tcPr>
            <w:tcW w:w="1644" w:type="dxa"/>
          </w:tcPr>
          <w:p w14:paraId="19519C67"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45.005 y 45.050</w:t>
            </w:r>
          </w:p>
        </w:tc>
        <w:tc>
          <w:tcPr>
            <w:tcW w:w="1644" w:type="dxa"/>
          </w:tcPr>
          <w:p w14:paraId="6AE9DFD3"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25.943</w:t>
            </w:r>
          </w:p>
        </w:tc>
        <w:tc>
          <w:tcPr>
            <w:tcW w:w="1644" w:type="dxa"/>
          </w:tcPr>
          <w:p w14:paraId="293C9BA3"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25.943</w:t>
            </w:r>
          </w:p>
        </w:tc>
        <w:tc>
          <w:tcPr>
            <w:tcW w:w="1644" w:type="dxa"/>
          </w:tcPr>
          <w:p w14:paraId="152B8AF8"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c>
          <w:tcPr>
            <w:tcW w:w="1644" w:type="dxa"/>
          </w:tcPr>
          <w:p w14:paraId="427EFBE6"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c>
          <w:tcPr>
            <w:tcW w:w="1644" w:type="dxa"/>
          </w:tcPr>
          <w:p w14:paraId="1C927C0D"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r>
      <w:tr w:rsidR="00AF2479" w:rsidRPr="00BC7AA0" w14:paraId="522FA48C" w14:textId="77777777" w:rsidTr="00334A17">
        <w:trPr>
          <w:cantSplit/>
          <w:jc w:val="center"/>
        </w:trPr>
        <w:tc>
          <w:tcPr>
            <w:tcW w:w="1701" w:type="dxa"/>
            <w:noWrap/>
          </w:tcPr>
          <w:p w14:paraId="360CEF84"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Sensibilidad Rx</w:t>
            </w:r>
          </w:p>
        </w:tc>
        <w:tc>
          <w:tcPr>
            <w:tcW w:w="1361" w:type="dxa"/>
          </w:tcPr>
          <w:p w14:paraId="294D79D0"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dBm</w:t>
            </w:r>
          </w:p>
        </w:tc>
        <w:tc>
          <w:tcPr>
            <w:tcW w:w="1644" w:type="dxa"/>
            <w:noWrap/>
          </w:tcPr>
          <w:p w14:paraId="1C46F8C1"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45.005</w:t>
            </w:r>
          </w:p>
        </w:tc>
        <w:tc>
          <w:tcPr>
            <w:tcW w:w="1644" w:type="dxa"/>
          </w:tcPr>
          <w:p w14:paraId="69C1D5EF"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45.005</w:t>
            </w:r>
          </w:p>
        </w:tc>
        <w:tc>
          <w:tcPr>
            <w:tcW w:w="1644" w:type="dxa"/>
          </w:tcPr>
          <w:p w14:paraId="4C391926"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25.101 y 25.102</w:t>
            </w:r>
          </w:p>
        </w:tc>
        <w:tc>
          <w:tcPr>
            <w:tcW w:w="1644" w:type="dxa"/>
          </w:tcPr>
          <w:p w14:paraId="4586B327"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25.101 y 25.102</w:t>
            </w:r>
          </w:p>
        </w:tc>
        <w:tc>
          <w:tcPr>
            <w:tcW w:w="1644" w:type="dxa"/>
          </w:tcPr>
          <w:p w14:paraId="5B93ABAB"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c>
          <w:tcPr>
            <w:tcW w:w="1644" w:type="dxa"/>
          </w:tcPr>
          <w:p w14:paraId="4B2DAA6B"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c>
          <w:tcPr>
            <w:tcW w:w="1644" w:type="dxa"/>
          </w:tcPr>
          <w:p w14:paraId="31EFA8E8" w14:textId="77777777" w:rsidR="00AF2479" w:rsidRPr="00BC7AA0" w:rsidRDefault="00AF2479"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r>
      <w:tr w:rsidR="00B22EDC" w:rsidRPr="00BC7AA0" w14:paraId="610F8D6C" w14:textId="77777777" w:rsidTr="00334A17">
        <w:trPr>
          <w:cantSplit/>
          <w:jc w:val="center"/>
        </w:trPr>
        <w:tc>
          <w:tcPr>
            <w:tcW w:w="1701" w:type="dxa"/>
            <w:noWrap/>
          </w:tcPr>
          <w:p w14:paraId="08C867A7"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Cresta de potencia Tx</w:t>
            </w:r>
          </w:p>
        </w:tc>
        <w:tc>
          <w:tcPr>
            <w:tcW w:w="1361" w:type="dxa"/>
          </w:tcPr>
          <w:p w14:paraId="0B3D2E83"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dBm</w:t>
            </w:r>
          </w:p>
        </w:tc>
        <w:tc>
          <w:tcPr>
            <w:tcW w:w="1644" w:type="dxa"/>
            <w:noWrap/>
          </w:tcPr>
          <w:p w14:paraId="452E1DF3"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45.005</w:t>
            </w:r>
          </w:p>
        </w:tc>
        <w:tc>
          <w:tcPr>
            <w:tcW w:w="1644" w:type="dxa"/>
          </w:tcPr>
          <w:p w14:paraId="153FBC43"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45.005</w:t>
            </w:r>
          </w:p>
        </w:tc>
        <w:tc>
          <w:tcPr>
            <w:tcW w:w="1644" w:type="dxa"/>
          </w:tcPr>
          <w:p w14:paraId="492606AB"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25.101 y 25.102</w:t>
            </w:r>
          </w:p>
        </w:tc>
        <w:tc>
          <w:tcPr>
            <w:tcW w:w="1644" w:type="dxa"/>
          </w:tcPr>
          <w:p w14:paraId="52DAAE07"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25.101 y 25.102</w:t>
            </w:r>
          </w:p>
        </w:tc>
        <w:tc>
          <w:tcPr>
            <w:tcW w:w="1644" w:type="dxa"/>
          </w:tcPr>
          <w:p w14:paraId="2A532F91"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c>
          <w:tcPr>
            <w:tcW w:w="1644" w:type="dxa"/>
          </w:tcPr>
          <w:p w14:paraId="54548C2A"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c>
          <w:tcPr>
            <w:tcW w:w="1644" w:type="dxa"/>
          </w:tcPr>
          <w:p w14:paraId="4A9213D4"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r>
      <w:tr w:rsidR="00B22EDC" w:rsidRPr="00BC7AA0" w14:paraId="6CFB07A6" w14:textId="77777777" w:rsidTr="00334A17">
        <w:trPr>
          <w:cantSplit/>
          <w:jc w:val="center"/>
        </w:trPr>
        <w:tc>
          <w:tcPr>
            <w:tcW w:w="1701" w:type="dxa"/>
            <w:noWrap/>
          </w:tcPr>
          <w:p w14:paraId="2CB1472C"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Pasos de potencia Tx</w:t>
            </w:r>
          </w:p>
        </w:tc>
        <w:tc>
          <w:tcPr>
            <w:tcW w:w="1361" w:type="dxa"/>
          </w:tcPr>
          <w:p w14:paraId="28041BC8"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dB</w:t>
            </w:r>
          </w:p>
        </w:tc>
        <w:tc>
          <w:tcPr>
            <w:tcW w:w="1644" w:type="dxa"/>
            <w:noWrap/>
          </w:tcPr>
          <w:p w14:paraId="40AA955B"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45.005</w:t>
            </w:r>
          </w:p>
        </w:tc>
        <w:tc>
          <w:tcPr>
            <w:tcW w:w="1644" w:type="dxa"/>
          </w:tcPr>
          <w:p w14:paraId="6B30ABC2"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45.005</w:t>
            </w:r>
          </w:p>
        </w:tc>
        <w:tc>
          <w:tcPr>
            <w:tcW w:w="1644" w:type="dxa"/>
          </w:tcPr>
          <w:p w14:paraId="453A1A4D"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25.101 y 25.102</w:t>
            </w:r>
          </w:p>
        </w:tc>
        <w:tc>
          <w:tcPr>
            <w:tcW w:w="1644" w:type="dxa"/>
          </w:tcPr>
          <w:p w14:paraId="610FDA4E"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25.101 y 25.102</w:t>
            </w:r>
          </w:p>
        </w:tc>
        <w:tc>
          <w:tcPr>
            <w:tcW w:w="1644" w:type="dxa"/>
          </w:tcPr>
          <w:p w14:paraId="3836D67A"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c>
          <w:tcPr>
            <w:tcW w:w="1644" w:type="dxa"/>
          </w:tcPr>
          <w:p w14:paraId="2ACECEA1"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c>
          <w:tcPr>
            <w:tcW w:w="1644" w:type="dxa"/>
          </w:tcPr>
          <w:p w14:paraId="5AD9B4D4"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r>
    </w:tbl>
    <w:p w14:paraId="3D822400" w14:textId="77777777" w:rsidR="00A33EF8" w:rsidRPr="00BC7AA0" w:rsidRDefault="00A33EF8" w:rsidP="00A33EF8">
      <w:pPr>
        <w:pStyle w:val="Tablefin"/>
        <w:rPr>
          <w:lang w:val="es-ES_tradnl"/>
        </w:rPr>
      </w:pPr>
    </w:p>
    <w:p w14:paraId="44ABEF0A" w14:textId="77777777" w:rsidR="00A33EF8" w:rsidRPr="00BC7AA0" w:rsidRDefault="00A33EF8" w:rsidP="00A33EF8">
      <w:pPr>
        <w:pStyle w:val="TableNo"/>
        <w:rPr>
          <w:lang w:val="es-ES_tradnl"/>
        </w:rPr>
      </w:pPr>
      <w:r w:rsidRPr="00BC7AA0">
        <w:rPr>
          <w:lang w:val="es-ES_tradnl"/>
        </w:rPr>
        <w:lastRenderedPageBreak/>
        <w:t>CUADRO A1.7 (</w:t>
      </w:r>
      <w:r w:rsidRPr="00BC7AA0">
        <w:rPr>
          <w:i/>
          <w:iCs/>
          <w:lang w:val="es-ES_tradnl"/>
        </w:rPr>
        <w:t>fin</w:t>
      </w:r>
      <w:r w:rsidRPr="00BC7AA0">
        <w:rPr>
          <w:lang w:val="es-ES_tradnl"/>
        </w:rPr>
        <w:t>)</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gridCol w:w="1644"/>
        <w:gridCol w:w="1644"/>
        <w:gridCol w:w="1644"/>
      </w:tblGrid>
      <w:tr w:rsidR="00A33EF8" w:rsidRPr="00BC7AA0" w14:paraId="1914CD66" w14:textId="77777777" w:rsidTr="008704E9">
        <w:trPr>
          <w:cantSplit/>
          <w:tblHeader/>
          <w:jc w:val="center"/>
        </w:trPr>
        <w:tc>
          <w:tcPr>
            <w:tcW w:w="1701" w:type="dxa"/>
            <w:noWrap/>
            <w:vAlign w:val="center"/>
            <w:hideMark/>
          </w:tcPr>
          <w:p w14:paraId="12FE20B6" w14:textId="77777777" w:rsidR="00A33EF8" w:rsidRPr="00BC7AA0" w:rsidRDefault="00A33EF8" w:rsidP="00B95C22">
            <w:pPr>
              <w:pStyle w:val="Tablehead"/>
              <w:rPr>
                <w:rFonts w:eastAsia="Batang"/>
                <w:sz w:val="20"/>
                <w:lang w:val="es-ES_tradnl"/>
              </w:rPr>
            </w:pPr>
            <w:r w:rsidRPr="00BC7AA0">
              <w:rPr>
                <w:rFonts w:eastAsia="Batang"/>
                <w:sz w:val="20"/>
                <w:lang w:val="es-ES_tradnl"/>
              </w:rPr>
              <w:t>Característica de funcionalidad</w:t>
            </w:r>
          </w:p>
        </w:tc>
        <w:tc>
          <w:tcPr>
            <w:tcW w:w="1361" w:type="dxa"/>
            <w:vAlign w:val="center"/>
            <w:hideMark/>
          </w:tcPr>
          <w:p w14:paraId="3A39A3EF" w14:textId="77777777" w:rsidR="00A33EF8" w:rsidRPr="00BC7AA0" w:rsidRDefault="00A33EF8" w:rsidP="00B95C22">
            <w:pPr>
              <w:pStyle w:val="Tablehead"/>
              <w:rPr>
                <w:rFonts w:eastAsia="Batang"/>
                <w:sz w:val="20"/>
                <w:lang w:val="es-ES_tradnl"/>
              </w:rPr>
            </w:pPr>
            <w:r w:rsidRPr="00BC7AA0">
              <w:rPr>
                <w:rFonts w:eastAsia="Batang"/>
                <w:sz w:val="20"/>
                <w:lang w:val="es-ES_tradnl"/>
              </w:rPr>
              <w:t>Unidad de medición</w:t>
            </w:r>
          </w:p>
        </w:tc>
        <w:tc>
          <w:tcPr>
            <w:tcW w:w="1644" w:type="dxa"/>
            <w:noWrap/>
            <w:vAlign w:val="center"/>
            <w:hideMark/>
          </w:tcPr>
          <w:p w14:paraId="5052DC0B" w14:textId="77777777" w:rsidR="00A33EF8" w:rsidRPr="00BC7AA0" w:rsidRDefault="00A33EF8" w:rsidP="00B95C22">
            <w:pPr>
              <w:pStyle w:val="Tablehead"/>
              <w:rPr>
                <w:rFonts w:eastAsia="Batang"/>
                <w:sz w:val="20"/>
                <w:lang w:val="es-ES_tradnl"/>
              </w:rPr>
            </w:pPr>
            <w:r w:rsidRPr="00BC7AA0">
              <w:rPr>
                <w:rFonts w:eastAsia="Batang"/>
                <w:sz w:val="20"/>
                <w:lang w:val="es-ES_tradnl"/>
              </w:rPr>
              <w:t>GSM/EDGE</w:t>
            </w:r>
          </w:p>
        </w:tc>
        <w:tc>
          <w:tcPr>
            <w:tcW w:w="1644" w:type="dxa"/>
            <w:vAlign w:val="center"/>
          </w:tcPr>
          <w:p w14:paraId="15D07222" w14:textId="77777777" w:rsidR="00A33EF8" w:rsidRPr="00BC7AA0" w:rsidRDefault="00A33EF8" w:rsidP="00B95C22">
            <w:pPr>
              <w:pStyle w:val="Tablehead"/>
              <w:rPr>
                <w:rFonts w:eastAsia="Batang"/>
                <w:sz w:val="20"/>
                <w:lang w:val="es-ES_tradnl"/>
              </w:rPr>
            </w:pPr>
            <w:r w:rsidRPr="00BC7AA0">
              <w:rPr>
                <w:rFonts w:eastAsia="Batang"/>
                <w:sz w:val="20"/>
                <w:lang w:val="es-ES_tradnl"/>
              </w:rPr>
              <w:t>EC-GSM-IoT</w:t>
            </w:r>
          </w:p>
        </w:tc>
        <w:tc>
          <w:tcPr>
            <w:tcW w:w="1644" w:type="dxa"/>
            <w:vAlign w:val="center"/>
            <w:hideMark/>
          </w:tcPr>
          <w:p w14:paraId="78B7378C" w14:textId="77777777" w:rsidR="00A33EF8" w:rsidRPr="00BC7AA0" w:rsidRDefault="00A33EF8" w:rsidP="00B95C22">
            <w:pPr>
              <w:pStyle w:val="Tablehead"/>
              <w:rPr>
                <w:rFonts w:eastAsia="Batang"/>
                <w:sz w:val="20"/>
                <w:lang w:val="es-ES_tradnl"/>
              </w:rPr>
            </w:pPr>
            <w:r w:rsidRPr="00BC7AA0">
              <w:rPr>
                <w:rFonts w:eastAsia="Batang"/>
                <w:sz w:val="20"/>
                <w:lang w:val="es-ES_tradnl"/>
              </w:rPr>
              <w:t>UMTS</w:t>
            </w:r>
          </w:p>
        </w:tc>
        <w:tc>
          <w:tcPr>
            <w:tcW w:w="1644" w:type="dxa"/>
            <w:noWrap/>
            <w:vAlign w:val="center"/>
            <w:hideMark/>
          </w:tcPr>
          <w:p w14:paraId="27DAF4B7" w14:textId="77777777" w:rsidR="00A33EF8" w:rsidRPr="00BC7AA0" w:rsidRDefault="00A33EF8" w:rsidP="00B95C22">
            <w:pPr>
              <w:pStyle w:val="Tablehead"/>
              <w:rPr>
                <w:rFonts w:eastAsia="Batang"/>
                <w:sz w:val="20"/>
                <w:lang w:val="es-ES_tradnl"/>
              </w:rPr>
            </w:pPr>
            <w:r w:rsidRPr="00BC7AA0">
              <w:rPr>
                <w:rFonts w:eastAsia="Batang"/>
                <w:sz w:val="20"/>
                <w:lang w:val="es-ES_tradnl"/>
              </w:rPr>
              <w:t>HSPA+</w:t>
            </w:r>
          </w:p>
        </w:tc>
        <w:tc>
          <w:tcPr>
            <w:tcW w:w="1644" w:type="dxa"/>
            <w:vAlign w:val="center"/>
            <w:hideMark/>
          </w:tcPr>
          <w:p w14:paraId="15EAD7E4" w14:textId="77777777" w:rsidR="00A33EF8" w:rsidRPr="00BC7AA0" w:rsidRDefault="00A33EF8" w:rsidP="00B95C22">
            <w:pPr>
              <w:pStyle w:val="Tablehead"/>
              <w:rPr>
                <w:rFonts w:eastAsia="Batang"/>
                <w:sz w:val="20"/>
                <w:lang w:val="es-ES_tradnl"/>
              </w:rPr>
            </w:pPr>
            <w:r w:rsidRPr="00BC7AA0">
              <w:rPr>
                <w:rFonts w:eastAsia="Batang"/>
                <w:sz w:val="20"/>
                <w:lang w:val="es-ES_tradnl"/>
              </w:rPr>
              <w:t>LTE</w:t>
            </w:r>
            <w:r w:rsidRPr="00BC7AA0">
              <w:rPr>
                <w:lang w:val="es-ES_tradnl"/>
              </w:rPr>
              <w:t xml:space="preserve"> </w:t>
            </w:r>
            <w:r w:rsidRPr="00BC7AA0">
              <w:rPr>
                <w:lang w:val="es-ES_tradnl"/>
              </w:rPr>
              <w:br/>
            </w:r>
            <w:r w:rsidRPr="00BC7AA0">
              <w:rPr>
                <w:rFonts w:eastAsia="Batang"/>
                <w:sz w:val="20"/>
                <w:lang w:val="es-ES_tradnl"/>
              </w:rPr>
              <w:t>Advanced Pro</w:t>
            </w:r>
          </w:p>
        </w:tc>
        <w:tc>
          <w:tcPr>
            <w:tcW w:w="1644" w:type="dxa"/>
            <w:vAlign w:val="center"/>
          </w:tcPr>
          <w:p w14:paraId="6D68FD46" w14:textId="77777777" w:rsidR="00A33EF8" w:rsidRPr="00BC7AA0" w:rsidRDefault="00A33EF8" w:rsidP="008704E9">
            <w:pPr>
              <w:pStyle w:val="Tablehead"/>
              <w:rPr>
                <w:rFonts w:eastAsia="Batang"/>
                <w:sz w:val="20"/>
                <w:lang w:val="es-ES_tradnl"/>
              </w:rPr>
            </w:pPr>
            <w:r w:rsidRPr="00BC7AA0">
              <w:rPr>
                <w:rFonts w:eastAsia="Batang"/>
                <w:sz w:val="20"/>
                <w:lang w:val="es-ES_tradnl"/>
              </w:rPr>
              <w:t>eMTC</w:t>
            </w:r>
          </w:p>
        </w:tc>
        <w:tc>
          <w:tcPr>
            <w:tcW w:w="1644" w:type="dxa"/>
            <w:vAlign w:val="center"/>
          </w:tcPr>
          <w:p w14:paraId="6FC95027" w14:textId="77777777" w:rsidR="00A33EF8" w:rsidRPr="00BC7AA0" w:rsidRDefault="00A33EF8" w:rsidP="008704E9">
            <w:pPr>
              <w:pStyle w:val="Tablehead"/>
              <w:rPr>
                <w:rFonts w:eastAsia="Batang"/>
                <w:sz w:val="20"/>
                <w:lang w:val="es-ES_tradnl"/>
              </w:rPr>
            </w:pPr>
            <w:r w:rsidRPr="00BC7AA0">
              <w:rPr>
                <w:rFonts w:eastAsia="Batang"/>
                <w:sz w:val="20"/>
                <w:lang w:val="es-ES_tradnl"/>
              </w:rPr>
              <w:t>NB-IoT</w:t>
            </w:r>
          </w:p>
        </w:tc>
      </w:tr>
      <w:tr w:rsidR="00B22EDC" w:rsidRPr="00BC7AA0" w14:paraId="4DD756DB" w14:textId="77777777" w:rsidTr="00334A17">
        <w:trPr>
          <w:cantSplit/>
          <w:jc w:val="center"/>
        </w:trPr>
        <w:tc>
          <w:tcPr>
            <w:tcW w:w="1701" w:type="dxa"/>
            <w:noWrap/>
          </w:tcPr>
          <w:p w14:paraId="756154F3"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Ganancia de antena</w:t>
            </w:r>
          </w:p>
        </w:tc>
        <w:tc>
          <w:tcPr>
            <w:tcW w:w="1361" w:type="dxa"/>
          </w:tcPr>
          <w:p w14:paraId="3204F2FA"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dBi</w:t>
            </w:r>
          </w:p>
        </w:tc>
        <w:tc>
          <w:tcPr>
            <w:tcW w:w="1644" w:type="dxa"/>
            <w:noWrap/>
          </w:tcPr>
          <w:p w14:paraId="02EA2EAD"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45.005</w:t>
            </w:r>
          </w:p>
        </w:tc>
        <w:tc>
          <w:tcPr>
            <w:tcW w:w="1644" w:type="dxa"/>
          </w:tcPr>
          <w:p w14:paraId="6D0D4BC2"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45.005</w:t>
            </w:r>
          </w:p>
        </w:tc>
        <w:tc>
          <w:tcPr>
            <w:tcW w:w="1644" w:type="dxa"/>
          </w:tcPr>
          <w:p w14:paraId="32203210"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25.101 y 25.102</w:t>
            </w:r>
          </w:p>
        </w:tc>
        <w:tc>
          <w:tcPr>
            <w:tcW w:w="1644" w:type="dxa"/>
          </w:tcPr>
          <w:p w14:paraId="182D5F77"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25.101 y 25.102</w:t>
            </w:r>
          </w:p>
        </w:tc>
        <w:tc>
          <w:tcPr>
            <w:tcW w:w="1644" w:type="dxa"/>
          </w:tcPr>
          <w:p w14:paraId="1FB40EEE"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c>
          <w:tcPr>
            <w:tcW w:w="1644" w:type="dxa"/>
          </w:tcPr>
          <w:p w14:paraId="59AD8ADD"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c>
          <w:tcPr>
            <w:tcW w:w="1644" w:type="dxa"/>
          </w:tcPr>
          <w:p w14:paraId="71B52848"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r>
      <w:tr w:rsidR="00B22EDC" w:rsidRPr="00BC7AA0" w14:paraId="29DC39C0" w14:textId="77777777" w:rsidTr="00334A17">
        <w:trPr>
          <w:cantSplit/>
          <w:jc w:val="center"/>
        </w:trPr>
        <w:tc>
          <w:tcPr>
            <w:tcW w:w="1701" w:type="dxa"/>
            <w:noWrap/>
          </w:tcPr>
          <w:p w14:paraId="592BDD68"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Ruido de fondo</w:t>
            </w:r>
          </w:p>
        </w:tc>
        <w:tc>
          <w:tcPr>
            <w:tcW w:w="1361" w:type="dxa"/>
          </w:tcPr>
          <w:p w14:paraId="02D9D46C"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dBm</w:t>
            </w:r>
          </w:p>
        </w:tc>
        <w:tc>
          <w:tcPr>
            <w:tcW w:w="1644" w:type="dxa"/>
            <w:noWrap/>
          </w:tcPr>
          <w:p w14:paraId="79B6ED73"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45.005</w:t>
            </w:r>
          </w:p>
        </w:tc>
        <w:tc>
          <w:tcPr>
            <w:tcW w:w="1644" w:type="dxa"/>
          </w:tcPr>
          <w:p w14:paraId="79C05A26"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45.005</w:t>
            </w:r>
          </w:p>
        </w:tc>
        <w:tc>
          <w:tcPr>
            <w:tcW w:w="1644" w:type="dxa"/>
          </w:tcPr>
          <w:p w14:paraId="634F6102"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25.101 y 25.102</w:t>
            </w:r>
          </w:p>
        </w:tc>
        <w:tc>
          <w:tcPr>
            <w:tcW w:w="1644" w:type="dxa"/>
          </w:tcPr>
          <w:p w14:paraId="774977A5"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25.101 y 25.102</w:t>
            </w:r>
          </w:p>
        </w:tc>
        <w:tc>
          <w:tcPr>
            <w:tcW w:w="1644" w:type="dxa"/>
          </w:tcPr>
          <w:p w14:paraId="587FE0B0"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c>
          <w:tcPr>
            <w:tcW w:w="1644" w:type="dxa"/>
          </w:tcPr>
          <w:p w14:paraId="3CDBA192"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c>
          <w:tcPr>
            <w:tcW w:w="1644" w:type="dxa"/>
          </w:tcPr>
          <w:p w14:paraId="50D22B84" w14:textId="77777777" w:rsidR="00B22EDC" w:rsidRPr="00BC7AA0" w:rsidRDefault="00B22EDC" w:rsidP="009C3D32">
            <w:pPr>
              <w:pStyle w:val="Tabletext"/>
              <w:jc w:val="left"/>
              <w:rPr>
                <w:rFonts w:eastAsia="Batang"/>
                <w:sz w:val="20"/>
                <w:lang w:val="es-ES_tradnl" w:eastAsia="ko-KR"/>
              </w:rPr>
            </w:pPr>
            <w:r w:rsidRPr="00BC7AA0">
              <w:rPr>
                <w:rFonts w:eastAsia="Batang"/>
                <w:sz w:val="20"/>
                <w:lang w:val="es-ES_tradnl" w:eastAsia="ko-KR"/>
              </w:rPr>
              <w:t>Según 3GPP 36.101 y 36.104</w:t>
            </w:r>
          </w:p>
        </w:tc>
      </w:tr>
      <w:tr w:rsidR="00B22EDC" w:rsidRPr="00BC7AA0" w14:paraId="528B35F8" w14:textId="77777777" w:rsidTr="00334A17">
        <w:trPr>
          <w:cantSplit/>
          <w:jc w:val="center"/>
        </w:trPr>
        <w:tc>
          <w:tcPr>
            <w:tcW w:w="1701" w:type="dxa"/>
            <w:noWrap/>
          </w:tcPr>
          <w:p w14:paraId="00A04994" w14:textId="77777777" w:rsidR="00B22EDC" w:rsidRPr="00BC7AA0" w:rsidRDefault="00B22EDC" w:rsidP="00B22EDC">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Batang"/>
                <w:sz w:val="20"/>
                <w:lang w:val="es-ES_tradnl" w:eastAsia="ko-KR"/>
              </w:rPr>
            </w:pPr>
            <w:r w:rsidRPr="00BC7AA0">
              <w:rPr>
                <w:rFonts w:eastAsia="Batang"/>
                <w:sz w:val="20"/>
                <w:lang w:val="es-ES_tradnl" w:eastAsia="ko-KR"/>
              </w:rPr>
              <w:t>Modulación</w:t>
            </w:r>
          </w:p>
        </w:tc>
        <w:tc>
          <w:tcPr>
            <w:tcW w:w="1361" w:type="dxa"/>
          </w:tcPr>
          <w:p w14:paraId="2033698A" w14:textId="77777777" w:rsidR="00B22EDC" w:rsidRPr="00BC7AA0" w:rsidRDefault="00B22EDC" w:rsidP="00B22EDC">
            <w:pPr>
              <w:pStyle w:val="Tabletext"/>
              <w:jc w:val="left"/>
              <w:rPr>
                <w:rFonts w:eastAsia="Batang"/>
                <w:sz w:val="20"/>
                <w:lang w:val="es-ES_tradnl" w:eastAsia="ko-KR"/>
              </w:rPr>
            </w:pPr>
            <w:r w:rsidRPr="00BC7AA0">
              <w:rPr>
                <w:rFonts w:eastAsia="Batang"/>
                <w:sz w:val="20"/>
                <w:lang w:val="es-ES_tradnl" w:eastAsia="ko-KR"/>
              </w:rPr>
              <w:t>GFSK, OFDM, BPSK, GMSK</w:t>
            </w:r>
          </w:p>
        </w:tc>
        <w:tc>
          <w:tcPr>
            <w:tcW w:w="1644" w:type="dxa"/>
            <w:noWrap/>
          </w:tcPr>
          <w:p w14:paraId="6F64A481" w14:textId="77777777" w:rsidR="00B22EDC" w:rsidRPr="00BC7AA0" w:rsidRDefault="00B22EDC" w:rsidP="00D85D26">
            <w:pPr>
              <w:pStyle w:val="Tabletext"/>
              <w:jc w:val="left"/>
              <w:rPr>
                <w:rFonts w:eastAsia="Batang"/>
                <w:sz w:val="20"/>
                <w:lang w:val="es-ES_tradnl" w:eastAsia="ko-KR"/>
              </w:rPr>
            </w:pPr>
            <w:r w:rsidRPr="00BC7AA0">
              <w:rPr>
                <w:rFonts w:eastAsia="Batang"/>
                <w:sz w:val="20"/>
                <w:lang w:val="es-ES_tradnl" w:eastAsia="ko-KR"/>
              </w:rPr>
              <w:t>GMSK, 8-PSK 16QAM/32QAM añadido en EGPRS2-A</w:t>
            </w:r>
          </w:p>
        </w:tc>
        <w:tc>
          <w:tcPr>
            <w:tcW w:w="1644" w:type="dxa"/>
          </w:tcPr>
          <w:p w14:paraId="0307D840" w14:textId="77777777" w:rsidR="00B22EDC" w:rsidRPr="00BC7AA0" w:rsidRDefault="00B22EDC" w:rsidP="00D85D26">
            <w:pPr>
              <w:pStyle w:val="Tabletext"/>
              <w:jc w:val="left"/>
              <w:rPr>
                <w:rFonts w:eastAsia="Batang"/>
                <w:sz w:val="20"/>
                <w:lang w:val="es-ES_tradnl" w:eastAsia="ko-KR"/>
              </w:rPr>
            </w:pPr>
            <w:r w:rsidRPr="00BC7AA0">
              <w:rPr>
                <w:rFonts w:eastAsia="Batang"/>
                <w:sz w:val="20"/>
                <w:lang w:val="es-ES_tradnl" w:eastAsia="ko-KR"/>
              </w:rPr>
              <w:t>GMSK, 8-PSK</w:t>
            </w:r>
          </w:p>
        </w:tc>
        <w:tc>
          <w:tcPr>
            <w:tcW w:w="1644" w:type="dxa"/>
          </w:tcPr>
          <w:p w14:paraId="5EFFAFFE" w14:textId="77777777" w:rsidR="00B22EDC" w:rsidRPr="00BC7AA0" w:rsidRDefault="00B22EDC" w:rsidP="00D85D26">
            <w:pPr>
              <w:pStyle w:val="Tabletext"/>
              <w:jc w:val="left"/>
              <w:rPr>
                <w:rFonts w:eastAsia="Batang"/>
                <w:sz w:val="20"/>
                <w:lang w:val="es-ES_tradnl" w:eastAsia="ko-KR"/>
              </w:rPr>
            </w:pPr>
            <w:r w:rsidRPr="00BC7AA0">
              <w:rPr>
                <w:rFonts w:eastAsia="Batang"/>
                <w:sz w:val="20"/>
                <w:lang w:val="es-ES_tradnl" w:eastAsia="ko-KR"/>
              </w:rPr>
              <w:t>BPSK/QPSK</w:t>
            </w:r>
          </w:p>
        </w:tc>
        <w:tc>
          <w:tcPr>
            <w:tcW w:w="1644" w:type="dxa"/>
          </w:tcPr>
          <w:p w14:paraId="120F8B94" w14:textId="77777777" w:rsidR="00B22EDC" w:rsidRPr="00BC7AA0" w:rsidRDefault="00B22EDC" w:rsidP="00D85D26">
            <w:pPr>
              <w:pStyle w:val="Tabletext"/>
              <w:jc w:val="left"/>
              <w:rPr>
                <w:rFonts w:eastAsia="Batang"/>
                <w:sz w:val="20"/>
                <w:lang w:val="es-ES_tradnl" w:eastAsia="ko-KR"/>
              </w:rPr>
            </w:pPr>
            <w:r w:rsidRPr="00BC7AA0">
              <w:rPr>
                <w:rFonts w:eastAsia="Batang"/>
                <w:sz w:val="20"/>
                <w:lang w:val="es-ES_tradnl" w:eastAsia="ko-KR"/>
              </w:rPr>
              <w:t>QPSK, 16QAM/</w:t>
            </w:r>
            <w:r w:rsidRPr="00BC7AA0">
              <w:rPr>
                <w:rFonts w:eastAsia="Batang"/>
                <w:sz w:val="20"/>
                <w:lang w:val="es-ES_tradnl" w:eastAsia="ko-KR"/>
              </w:rPr>
              <w:br/>
              <w:t xml:space="preserve">64QAM </w:t>
            </w:r>
          </w:p>
        </w:tc>
        <w:tc>
          <w:tcPr>
            <w:tcW w:w="1644" w:type="dxa"/>
          </w:tcPr>
          <w:p w14:paraId="796A713F" w14:textId="5E5B2568" w:rsidR="00B22EDC" w:rsidRPr="00BC7AA0" w:rsidRDefault="00B22EDC" w:rsidP="00A33EF8">
            <w:pPr>
              <w:pStyle w:val="Tabletext"/>
              <w:ind w:right="-113"/>
              <w:jc w:val="left"/>
              <w:rPr>
                <w:rFonts w:eastAsia="Batang"/>
                <w:sz w:val="20"/>
                <w:lang w:val="es-ES_tradnl" w:eastAsia="ko-KR"/>
              </w:rPr>
            </w:pPr>
            <w:r w:rsidRPr="00BC7AA0">
              <w:rPr>
                <w:rFonts w:eastAsia="Batang"/>
                <w:sz w:val="20"/>
                <w:lang w:val="es-ES_tradnl" w:eastAsia="ko-KR"/>
              </w:rPr>
              <w:t>QPSK, 16QAM/</w:t>
            </w:r>
            <w:r w:rsidR="00A33EF8">
              <w:rPr>
                <w:rFonts w:eastAsia="Batang"/>
                <w:sz w:val="20"/>
                <w:lang w:val="es-ES_tradnl" w:eastAsia="ko-KR"/>
              </w:rPr>
              <w:br/>
            </w:r>
            <w:r w:rsidRPr="00BC7AA0">
              <w:rPr>
                <w:rFonts w:eastAsia="Batang"/>
                <w:sz w:val="20"/>
                <w:lang w:val="es-ES_tradnl" w:eastAsia="ko-KR"/>
              </w:rPr>
              <w:t>64QAM/256QAM</w:t>
            </w:r>
          </w:p>
        </w:tc>
        <w:tc>
          <w:tcPr>
            <w:tcW w:w="1644" w:type="dxa"/>
          </w:tcPr>
          <w:p w14:paraId="03877ED8" w14:textId="77777777" w:rsidR="00B22EDC" w:rsidRPr="00BC7AA0" w:rsidRDefault="00B22EDC" w:rsidP="00D85D26">
            <w:pPr>
              <w:pStyle w:val="Tabletext"/>
              <w:jc w:val="left"/>
              <w:rPr>
                <w:rFonts w:eastAsia="Batang"/>
                <w:sz w:val="20"/>
                <w:lang w:val="es-ES_tradnl" w:eastAsia="ko-KR"/>
              </w:rPr>
            </w:pPr>
            <w:r w:rsidRPr="00BC7AA0">
              <w:rPr>
                <w:rFonts w:eastAsia="Batang"/>
                <w:sz w:val="20"/>
                <w:lang w:val="es-ES_tradnl" w:eastAsia="ko-KR"/>
              </w:rPr>
              <w:t xml:space="preserve">QPSK, 16QAM </w:t>
            </w:r>
          </w:p>
        </w:tc>
        <w:tc>
          <w:tcPr>
            <w:tcW w:w="1644" w:type="dxa"/>
          </w:tcPr>
          <w:p w14:paraId="78398AB5" w14:textId="29701976" w:rsidR="00B22EDC" w:rsidRPr="00D86249" w:rsidRDefault="00B22EDC" w:rsidP="00D85D26">
            <w:pPr>
              <w:pStyle w:val="Tabletext"/>
              <w:jc w:val="left"/>
              <w:rPr>
                <w:rFonts w:eastAsia="Batang"/>
                <w:sz w:val="20"/>
                <w:lang w:val="en-GB" w:eastAsia="ko-KR"/>
              </w:rPr>
            </w:pPr>
            <w:r w:rsidRPr="00D86249">
              <w:rPr>
                <w:rFonts w:eastAsia="Batang"/>
                <w:sz w:val="20"/>
                <w:lang w:val="en-GB" w:eastAsia="ko-KR"/>
              </w:rPr>
              <w:t>pi/2-BPSK, pi/4QPSK, QPSK</w:t>
            </w:r>
          </w:p>
        </w:tc>
      </w:tr>
      <w:tr w:rsidR="00B22EDC" w:rsidRPr="00BC7AA0" w14:paraId="5C7D48B6" w14:textId="77777777" w:rsidTr="00334A17">
        <w:trPr>
          <w:cantSplit/>
          <w:jc w:val="center"/>
        </w:trPr>
        <w:tc>
          <w:tcPr>
            <w:tcW w:w="1701" w:type="dxa"/>
            <w:noWrap/>
          </w:tcPr>
          <w:p w14:paraId="41A24814" w14:textId="56E487E9" w:rsidR="00B22EDC" w:rsidRPr="00BC7AA0" w:rsidRDefault="00B22EDC" w:rsidP="00B22EDC">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Batang"/>
                <w:sz w:val="20"/>
                <w:lang w:val="es-ES_tradnl" w:eastAsia="ko-KR"/>
              </w:rPr>
            </w:pPr>
            <w:r w:rsidRPr="00BC7AA0">
              <w:rPr>
                <w:rFonts w:eastAsia="Batang"/>
                <w:sz w:val="20"/>
                <w:lang w:val="es-ES_tradnl" w:eastAsia="ko-KR"/>
              </w:rPr>
              <w:t>Codificación de</w:t>
            </w:r>
            <w:r w:rsidR="008704E9">
              <w:rPr>
                <w:rFonts w:eastAsia="Batang"/>
                <w:sz w:val="20"/>
                <w:lang w:val="es-ES_tradnl" w:eastAsia="ko-KR"/>
              </w:rPr>
              <w:t> </w:t>
            </w:r>
            <w:r w:rsidRPr="00BC7AA0">
              <w:rPr>
                <w:rFonts w:eastAsia="Batang"/>
                <w:sz w:val="20"/>
                <w:lang w:val="es-ES_tradnl" w:eastAsia="ko-KR"/>
              </w:rPr>
              <w:t>errores en recepción</w:t>
            </w:r>
          </w:p>
        </w:tc>
        <w:tc>
          <w:tcPr>
            <w:tcW w:w="1361" w:type="dxa"/>
          </w:tcPr>
          <w:p w14:paraId="09B41111" w14:textId="77777777" w:rsidR="00B22EDC" w:rsidRPr="00BC7AA0" w:rsidRDefault="00B22EDC" w:rsidP="00B22EDC">
            <w:pPr>
              <w:pStyle w:val="Tabletext"/>
              <w:jc w:val="left"/>
              <w:rPr>
                <w:rFonts w:eastAsia="Batang"/>
                <w:sz w:val="20"/>
                <w:lang w:val="es-ES_tradnl" w:eastAsia="ko-KR"/>
              </w:rPr>
            </w:pPr>
          </w:p>
        </w:tc>
        <w:tc>
          <w:tcPr>
            <w:tcW w:w="1644" w:type="dxa"/>
            <w:noWrap/>
          </w:tcPr>
          <w:p w14:paraId="5BFF7EEF" w14:textId="77777777" w:rsidR="00B22EDC" w:rsidRPr="00BC7AA0" w:rsidRDefault="00B22EDC" w:rsidP="00D85D26">
            <w:pPr>
              <w:pStyle w:val="Tabletext"/>
              <w:jc w:val="left"/>
              <w:rPr>
                <w:rFonts w:eastAsia="Batang"/>
                <w:sz w:val="20"/>
                <w:lang w:val="es-ES_tradnl" w:eastAsia="ko-KR"/>
              </w:rPr>
            </w:pPr>
            <w:r w:rsidRPr="00BC7AA0">
              <w:rPr>
                <w:rFonts w:eastAsia="Batang"/>
                <w:sz w:val="20"/>
                <w:lang w:val="es-ES_tradnl" w:eastAsia="ko-KR"/>
              </w:rPr>
              <w:t>Código convolucional con perforación</w:t>
            </w:r>
          </w:p>
        </w:tc>
        <w:tc>
          <w:tcPr>
            <w:tcW w:w="1644" w:type="dxa"/>
          </w:tcPr>
          <w:p w14:paraId="73B574C8" w14:textId="77777777" w:rsidR="00B22EDC" w:rsidRPr="00BC7AA0" w:rsidRDefault="00B22EDC" w:rsidP="00D85D26">
            <w:pPr>
              <w:pStyle w:val="Tabletext"/>
              <w:jc w:val="left"/>
              <w:rPr>
                <w:rFonts w:eastAsia="Batang"/>
                <w:sz w:val="20"/>
                <w:lang w:val="es-ES_tradnl" w:eastAsia="ko-KR"/>
              </w:rPr>
            </w:pPr>
            <w:r w:rsidRPr="00BC7AA0">
              <w:rPr>
                <w:rFonts w:eastAsia="Batang"/>
                <w:sz w:val="20"/>
                <w:lang w:val="es-ES_tradnl" w:eastAsia="ko-KR"/>
              </w:rPr>
              <w:t>Código convolucional con perforación</w:t>
            </w:r>
          </w:p>
        </w:tc>
        <w:tc>
          <w:tcPr>
            <w:tcW w:w="1644" w:type="dxa"/>
          </w:tcPr>
          <w:p w14:paraId="134E1452" w14:textId="77777777" w:rsidR="00B22EDC" w:rsidRPr="00BC7AA0" w:rsidRDefault="00B22EDC" w:rsidP="00D85D26">
            <w:pPr>
              <w:pStyle w:val="Tabletext"/>
              <w:jc w:val="left"/>
              <w:rPr>
                <w:rFonts w:eastAsia="Batang"/>
                <w:sz w:val="20"/>
                <w:lang w:val="es-ES_tradnl" w:eastAsia="ko-KR"/>
              </w:rPr>
            </w:pPr>
            <w:r w:rsidRPr="00BC7AA0">
              <w:rPr>
                <w:rFonts w:eastAsia="Batang"/>
                <w:sz w:val="20"/>
                <w:lang w:val="es-ES_tradnl" w:eastAsia="ko-KR"/>
              </w:rPr>
              <w:t>Convolucional y turbo</w:t>
            </w:r>
          </w:p>
        </w:tc>
        <w:tc>
          <w:tcPr>
            <w:tcW w:w="1644" w:type="dxa"/>
          </w:tcPr>
          <w:p w14:paraId="356E446A" w14:textId="77777777" w:rsidR="00B22EDC" w:rsidRPr="00BC7AA0" w:rsidRDefault="00B22EDC" w:rsidP="00D85D26">
            <w:pPr>
              <w:pStyle w:val="Tabletext"/>
              <w:jc w:val="left"/>
              <w:rPr>
                <w:rFonts w:eastAsia="Batang"/>
                <w:sz w:val="20"/>
                <w:lang w:val="es-ES_tradnl" w:eastAsia="ko-KR"/>
              </w:rPr>
            </w:pPr>
            <w:r w:rsidRPr="00BC7AA0">
              <w:rPr>
                <w:rFonts w:eastAsia="Batang"/>
                <w:sz w:val="20"/>
                <w:lang w:val="es-ES_tradnl" w:eastAsia="ko-KR"/>
              </w:rPr>
              <w:t>Convolucional y turbo</w:t>
            </w:r>
          </w:p>
        </w:tc>
        <w:tc>
          <w:tcPr>
            <w:tcW w:w="1644" w:type="dxa"/>
          </w:tcPr>
          <w:p w14:paraId="624359F1" w14:textId="77777777" w:rsidR="00B22EDC" w:rsidRPr="00BC7AA0" w:rsidRDefault="00B22EDC" w:rsidP="00D85D26">
            <w:pPr>
              <w:pStyle w:val="Tabletext"/>
              <w:jc w:val="left"/>
              <w:rPr>
                <w:rFonts w:eastAsia="Batang"/>
                <w:sz w:val="20"/>
                <w:lang w:val="es-ES_tradnl" w:eastAsia="ko-KR"/>
              </w:rPr>
            </w:pPr>
            <w:r w:rsidRPr="00BC7AA0">
              <w:rPr>
                <w:rFonts w:eastAsia="Batang"/>
                <w:sz w:val="20"/>
                <w:lang w:val="es-ES_tradnl" w:eastAsia="ko-KR"/>
              </w:rPr>
              <w:t>Turbo; convolución retorno a cola en BCH</w:t>
            </w:r>
          </w:p>
        </w:tc>
        <w:tc>
          <w:tcPr>
            <w:tcW w:w="1644" w:type="dxa"/>
          </w:tcPr>
          <w:p w14:paraId="4CDE5EAC" w14:textId="77777777" w:rsidR="00B22EDC" w:rsidRPr="00BC7AA0" w:rsidRDefault="00B22EDC" w:rsidP="00D85D26">
            <w:pPr>
              <w:pStyle w:val="Tabletext"/>
              <w:jc w:val="left"/>
              <w:rPr>
                <w:rFonts w:eastAsia="Batang"/>
                <w:sz w:val="20"/>
                <w:lang w:val="es-ES_tradnl" w:eastAsia="ko-KR"/>
              </w:rPr>
            </w:pPr>
            <w:r w:rsidRPr="00BC7AA0">
              <w:rPr>
                <w:rFonts w:eastAsia="Batang"/>
                <w:sz w:val="20"/>
                <w:lang w:val="es-ES_tradnl" w:eastAsia="ko-KR"/>
              </w:rPr>
              <w:t>Turbo; convolución retorno a cola en BCH</w:t>
            </w:r>
          </w:p>
        </w:tc>
        <w:tc>
          <w:tcPr>
            <w:tcW w:w="1644" w:type="dxa"/>
          </w:tcPr>
          <w:p w14:paraId="09E2CA73" w14:textId="77777777" w:rsidR="00B22EDC" w:rsidRPr="00BC7AA0" w:rsidRDefault="00B22EDC" w:rsidP="00D85D26">
            <w:pPr>
              <w:pStyle w:val="Tabletext"/>
              <w:jc w:val="left"/>
              <w:rPr>
                <w:rFonts w:eastAsia="Batang"/>
                <w:sz w:val="20"/>
                <w:lang w:val="es-ES_tradnl" w:eastAsia="ko-KR"/>
              </w:rPr>
            </w:pPr>
            <w:r w:rsidRPr="00BC7AA0">
              <w:rPr>
                <w:rFonts w:eastAsia="Batang"/>
                <w:sz w:val="20"/>
                <w:lang w:val="es-ES_tradnl" w:eastAsia="ko-KR"/>
              </w:rPr>
              <w:t>Turbo; convolución retorno a cola en BCH</w:t>
            </w:r>
          </w:p>
        </w:tc>
      </w:tr>
    </w:tbl>
    <w:p w14:paraId="4D5B4B07" w14:textId="77777777" w:rsidR="00A87E27" w:rsidRPr="00BC7AA0" w:rsidRDefault="00A87E27" w:rsidP="00A87E27">
      <w:pPr>
        <w:pStyle w:val="Tablefin"/>
        <w:rPr>
          <w:lang w:val="es-ES_tradnl"/>
        </w:rPr>
      </w:pPr>
    </w:p>
    <w:p w14:paraId="1D28F6DB" w14:textId="2A9DA3B8" w:rsidR="00724D5F" w:rsidRDefault="00724D5F" w:rsidP="00D85D26">
      <w:pPr>
        <w:rPr>
          <w:rFonts w:eastAsia="Batang"/>
          <w:lang w:val="es-ES_tradnl"/>
        </w:rPr>
      </w:pPr>
      <w:bookmarkStart w:id="75" w:name="_Toc421882709"/>
    </w:p>
    <w:p w14:paraId="7C9E9C43" w14:textId="77777777" w:rsidR="008704E9" w:rsidRPr="00BC7AA0" w:rsidRDefault="008704E9" w:rsidP="00D85D26">
      <w:pPr>
        <w:rPr>
          <w:rFonts w:eastAsia="Batang"/>
          <w:lang w:val="es-ES_tradnl"/>
        </w:rPr>
      </w:pPr>
    </w:p>
    <w:p w14:paraId="32AA0384" w14:textId="5FF6E12A" w:rsidR="00D85D26" w:rsidRPr="00BC7AA0" w:rsidRDefault="00D85D26" w:rsidP="00D85D26">
      <w:pPr>
        <w:rPr>
          <w:rFonts w:eastAsia="Batang"/>
          <w:lang w:val="es-ES_tradnl"/>
        </w:rPr>
        <w:sectPr w:rsidR="00D85D26" w:rsidRPr="00BC7AA0" w:rsidSect="00D5520C">
          <w:headerReference w:type="even" r:id="rId33"/>
          <w:headerReference w:type="default" r:id="rId34"/>
          <w:pgSz w:w="16834" w:h="11907" w:orient="landscape" w:code="9"/>
          <w:pgMar w:top="1418" w:right="1134" w:bottom="1134" w:left="1134" w:header="720" w:footer="476" w:gutter="0"/>
          <w:cols w:space="720"/>
        </w:sectPr>
      </w:pPr>
    </w:p>
    <w:p w14:paraId="3F55AB3B" w14:textId="77777777" w:rsidR="00A87E27" w:rsidRPr="00BC7AA0" w:rsidRDefault="00A87E27" w:rsidP="0042465A">
      <w:pPr>
        <w:pStyle w:val="Heading2"/>
        <w:spacing w:before="0"/>
        <w:rPr>
          <w:rFonts w:eastAsia="Batang"/>
          <w:lang w:val="es-ES_tradnl"/>
        </w:rPr>
      </w:pPr>
      <w:bookmarkStart w:id="76" w:name="_Toc43910055"/>
      <w:bookmarkStart w:id="77" w:name="_Toc43910122"/>
      <w:r w:rsidRPr="00BC7AA0">
        <w:rPr>
          <w:rFonts w:eastAsia="Batang"/>
          <w:lang w:val="es-ES_tradnl"/>
        </w:rPr>
        <w:lastRenderedPageBreak/>
        <w:t>A1.4</w:t>
      </w:r>
      <w:r w:rsidRPr="00BC7AA0">
        <w:rPr>
          <w:rFonts w:eastAsia="Batang"/>
          <w:lang w:val="es-ES_tradnl"/>
        </w:rPr>
        <w:tab/>
        <w:t>Normas 3GPP2</w:t>
      </w:r>
      <w:bookmarkEnd w:id="75"/>
      <w:bookmarkEnd w:id="76"/>
      <w:bookmarkEnd w:id="77"/>
    </w:p>
    <w:p w14:paraId="5496CCD3" w14:textId="77777777" w:rsidR="00A87E27" w:rsidRPr="00BC7AA0" w:rsidRDefault="00A87E27" w:rsidP="00A87E27">
      <w:pPr>
        <w:rPr>
          <w:rFonts w:eastAsia="Batang"/>
          <w:lang w:val="es-ES_tradnl"/>
        </w:rPr>
      </w:pPr>
      <w:r w:rsidRPr="00BC7AA0">
        <w:rPr>
          <w:rFonts w:eastAsia="Batang"/>
          <w:lang w:val="es-ES_tradnl"/>
        </w:rPr>
        <w:t>3GPP2 tiene diversas normas inalámbricas aplic</w:t>
      </w:r>
      <w:bookmarkStart w:id="78" w:name="_GoBack"/>
      <w:bookmarkEnd w:id="78"/>
      <w:r w:rsidRPr="00BC7AA0">
        <w:rPr>
          <w:rFonts w:eastAsia="Batang"/>
          <w:lang w:val="es-ES_tradnl"/>
        </w:rPr>
        <w:t>ables a sistemas de gestión de red eléctrica. En el cuadro siguiente se resumen las características técnicas y operacionales de las normas inalámbricas 3GPP2 pertinentes.</w:t>
      </w:r>
    </w:p>
    <w:p w14:paraId="383CA50D" w14:textId="77777777" w:rsidR="00A87E27" w:rsidRPr="00BC7AA0" w:rsidRDefault="00A87E27" w:rsidP="00A87E27">
      <w:pPr>
        <w:pStyle w:val="TableNo"/>
        <w:rPr>
          <w:lang w:val="es-ES_tradnl"/>
        </w:rPr>
      </w:pPr>
      <w:r w:rsidRPr="00BC7AA0">
        <w:rPr>
          <w:lang w:val="es-ES_tradnl"/>
        </w:rPr>
        <w:t>CUADRO A1.8</w:t>
      </w:r>
    </w:p>
    <w:p w14:paraId="0994BADE" w14:textId="77777777" w:rsidR="00A87E27" w:rsidRPr="00BC7AA0" w:rsidRDefault="00A87E27" w:rsidP="00A87E27">
      <w:pPr>
        <w:pStyle w:val="Tabletitle"/>
        <w:rPr>
          <w:lang w:val="es-ES_tradnl"/>
        </w:rPr>
      </w:pPr>
      <w:r w:rsidRPr="00BC7AA0">
        <w:rPr>
          <w:lang w:val="es-ES_tradnl"/>
        </w:rPr>
        <w:t>Características técnicas y operacionales de la familia</w:t>
      </w:r>
      <w:r w:rsidRPr="00BC7AA0">
        <w:rPr>
          <w:lang w:val="es-ES_tradnl"/>
        </w:rPr>
        <w:br/>
        <w:t>de normas 3GPP2 cdma2000 multiportadoras</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4"/>
        <w:gridCol w:w="2551"/>
        <w:gridCol w:w="2551"/>
        <w:gridCol w:w="2551"/>
      </w:tblGrid>
      <w:tr w:rsidR="00A87E27" w:rsidRPr="00BC7AA0" w14:paraId="4122281D" w14:textId="77777777" w:rsidTr="00090ED8">
        <w:trPr>
          <w:cantSplit/>
          <w:trHeight w:val="20"/>
          <w:jc w:val="center"/>
        </w:trPr>
        <w:tc>
          <w:tcPr>
            <w:tcW w:w="1984" w:type="dxa"/>
            <w:vMerge w:val="restart"/>
            <w:vAlign w:val="center"/>
          </w:tcPr>
          <w:p w14:paraId="29D193A4" w14:textId="77777777" w:rsidR="00A87E27" w:rsidRPr="00BC7AA0" w:rsidRDefault="00A87E27" w:rsidP="00090ED8">
            <w:pPr>
              <w:pStyle w:val="Tablehead"/>
              <w:keepLines/>
              <w:rPr>
                <w:lang w:val="es-ES_tradnl"/>
              </w:rPr>
            </w:pPr>
            <w:r w:rsidRPr="00BC7AA0">
              <w:rPr>
                <w:lang w:val="es-ES_tradnl"/>
              </w:rPr>
              <w:t>Ítem</w:t>
            </w:r>
          </w:p>
        </w:tc>
        <w:tc>
          <w:tcPr>
            <w:tcW w:w="7653" w:type="dxa"/>
            <w:gridSpan w:val="3"/>
          </w:tcPr>
          <w:p w14:paraId="6819CEDF" w14:textId="77777777" w:rsidR="00A87E27" w:rsidRPr="00BC7AA0" w:rsidRDefault="00A87E27" w:rsidP="00090ED8">
            <w:pPr>
              <w:pStyle w:val="Tablehead"/>
              <w:keepLines/>
              <w:rPr>
                <w:lang w:val="es-ES_tradnl"/>
              </w:rPr>
            </w:pPr>
            <w:r w:rsidRPr="00BC7AA0">
              <w:rPr>
                <w:lang w:val="es-ES_tradnl"/>
              </w:rPr>
              <w:t>Valor</w:t>
            </w:r>
          </w:p>
        </w:tc>
      </w:tr>
      <w:tr w:rsidR="00A87E27" w:rsidRPr="00BC7AA0" w14:paraId="5E872B43" w14:textId="77777777" w:rsidTr="00090ED8">
        <w:trPr>
          <w:cantSplit/>
          <w:trHeight w:val="20"/>
          <w:jc w:val="center"/>
        </w:trPr>
        <w:tc>
          <w:tcPr>
            <w:tcW w:w="1984" w:type="dxa"/>
            <w:vMerge/>
          </w:tcPr>
          <w:p w14:paraId="5669B7FA" w14:textId="77777777" w:rsidR="00A87E27" w:rsidRPr="00BC7AA0" w:rsidRDefault="00A87E27" w:rsidP="00090ED8">
            <w:pPr>
              <w:pStyle w:val="Tablehead"/>
              <w:keepLines/>
              <w:rPr>
                <w:lang w:val="es-ES_tradnl"/>
              </w:rPr>
            </w:pPr>
          </w:p>
        </w:tc>
        <w:tc>
          <w:tcPr>
            <w:tcW w:w="2551" w:type="dxa"/>
            <w:vAlign w:val="center"/>
          </w:tcPr>
          <w:p w14:paraId="30C3CAB0" w14:textId="77777777" w:rsidR="00A87E27" w:rsidRPr="00BC7AA0" w:rsidRDefault="00A87E27" w:rsidP="00090ED8">
            <w:pPr>
              <w:pStyle w:val="Tablehead"/>
              <w:keepLines/>
              <w:rPr>
                <w:lang w:val="es-ES_tradnl"/>
              </w:rPr>
            </w:pPr>
            <w:r w:rsidRPr="00BC7AA0">
              <w:rPr>
                <w:lang w:val="es-ES_tradnl"/>
              </w:rPr>
              <w:t>cdma2000 1x</w:t>
            </w:r>
          </w:p>
        </w:tc>
        <w:tc>
          <w:tcPr>
            <w:tcW w:w="2551" w:type="dxa"/>
            <w:vAlign w:val="center"/>
          </w:tcPr>
          <w:p w14:paraId="624385BF" w14:textId="77777777" w:rsidR="00A87E27" w:rsidRPr="00BC7AA0" w:rsidRDefault="00A87E27" w:rsidP="00090ED8">
            <w:pPr>
              <w:pStyle w:val="Tablehead"/>
              <w:keepLines/>
              <w:rPr>
                <w:lang w:val="es-ES_tradnl"/>
              </w:rPr>
            </w:pPr>
            <w:r w:rsidRPr="00BC7AA0">
              <w:rPr>
                <w:lang w:val="es-ES_tradnl"/>
              </w:rPr>
              <w:t>Paquetes de datos cdma2000 de alta velocidad (HRPD/EV</w:t>
            </w:r>
            <w:r w:rsidRPr="00BC7AA0">
              <w:rPr>
                <w:lang w:val="es-ES_tradnl"/>
              </w:rPr>
              <w:noBreakHyphen/>
              <w:t>DO)</w:t>
            </w:r>
          </w:p>
        </w:tc>
        <w:tc>
          <w:tcPr>
            <w:tcW w:w="2551" w:type="dxa"/>
            <w:vAlign w:val="center"/>
          </w:tcPr>
          <w:p w14:paraId="536ED8FC" w14:textId="77777777" w:rsidR="00A87E27" w:rsidRPr="00BC7AA0" w:rsidRDefault="00A87E27" w:rsidP="00090ED8">
            <w:pPr>
              <w:pStyle w:val="Tablehead"/>
              <w:keepLines/>
              <w:rPr>
                <w:lang w:val="es-ES_tradnl"/>
              </w:rPr>
            </w:pPr>
            <w:r w:rsidRPr="00BC7AA0">
              <w:rPr>
                <w:lang w:val="es-ES_tradnl"/>
              </w:rPr>
              <w:t>Paquetes de datos</w:t>
            </w:r>
            <w:r w:rsidRPr="00BC7AA0">
              <w:rPr>
                <w:lang w:val="es-ES_tradnl"/>
              </w:rPr>
              <w:br/>
              <w:t>de alta velocidad extendida</w:t>
            </w:r>
            <w:r w:rsidRPr="00BC7AA0">
              <w:rPr>
                <w:lang w:val="es-ES_tradnl"/>
              </w:rPr>
              <w:br/>
              <w:t>(xHRPD)</w:t>
            </w:r>
          </w:p>
        </w:tc>
      </w:tr>
      <w:tr w:rsidR="00A87E27" w:rsidRPr="00BC7AA0" w14:paraId="58831E81" w14:textId="77777777" w:rsidTr="00090ED8">
        <w:trPr>
          <w:cantSplit/>
          <w:trHeight w:val="20"/>
          <w:jc w:val="center"/>
        </w:trPr>
        <w:tc>
          <w:tcPr>
            <w:tcW w:w="1984" w:type="dxa"/>
          </w:tcPr>
          <w:p w14:paraId="0293A2E1" w14:textId="77777777" w:rsidR="00A87E27" w:rsidRPr="00BC7AA0" w:rsidRDefault="00A87E27" w:rsidP="00090ED8">
            <w:pPr>
              <w:pStyle w:val="Tabletext"/>
              <w:keepNext/>
              <w:keepLines/>
              <w:jc w:val="left"/>
              <w:rPr>
                <w:lang w:val="es-ES_tradnl"/>
              </w:rPr>
            </w:pPr>
            <w:r w:rsidRPr="00BC7AA0">
              <w:rPr>
                <w:lang w:val="es-ES_tradnl"/>
              </w:rPr>
              <w:t>Bandas de frecuencias soportadas (con o sin licencia)</w:t>
            </w:r>
          </w:p>
        </w:tc>
        <w:tc>
          <w:tcPr>
            <w:tcW w:w="2551" w:type="dxa"/>
          </w:tcPr>
          <w:p w14:paraId="74DC36AD" w14:textId="77777777" w:rsidR="00A87E27" w:rsidRPr="00BC7AA0" w:rsidRDefault="00A87E27" w:rsidP="00090ED8">
            <w:pPr>
              <w:pStyle w:val="Tabletext"/>
              <w:keepNext/>
              <w:keepLines/>
              <w:jc w:val="left"/>
              <w:rPr>
                <w:lang w:val="es-ES_tradnl"/>
              </w:rPr>
            </w:pPr>
            <w:r w:rsidRPr="00BC7AA0">
              <w:rPr>
                <w:lang w:val="es-ES_tradnl"/>
              </w:rPr>
              <w:t>Con licencia, múltiples bandas posibles (véase 3GPP2 C.S0057</w:t>
            </w:r>
            <w:r w:rsidRPr="00BC7AA0">
              <w:rPr>
                <w:lang w:val="es-ES_tradnl"/>
              </w:rPr>
              <w:noBreakHyphen/>
              <w:t>E)</w:t>
            </w:r>
          </w:p>
        </w:tc>
        <w:tc>
          <w:tcPr>
            <w:tcW w:w="2551" w:type="dxa"/>
          </w:tcPr>
          <w:p w14:paraId="3F2A79BF" w14:textId="77777777" w:rsidR="00A87E27" w:rsidRPr="00BC7AA0" w:rsidRDefault="00A87E27" w:rsidP="00090ED8">
            <w:pPr>
              <w:pStyle w:val="Tabletext"/>
              <w:keepNext/>
              <w:keepLines/>
              <w:jc w:val="left"/>
              <w:rPr>
                <w:lang w:val="es-ES_tradnl"/>
              </w:rPr>
            </w:pPr>
            <w:r w:rsidRPr="00BC7AA0">
              <w:rPr>
                <w:lang w:val="es-ES_tradnl"/>
              </w:rPr>
              <w:t>Con licencia, múltiples bandas posibles (véase 3GPP2 C.S0057-E)</w:t>
            </w:r>
          </w:p>
        </w:tc>
        <w:tc>
          <w:tcPr>
            <w:tcW w:w="2551" w:type="dxa"/>
          </w:tcPr>
          <w:p w14:paraId="5B8D5858" w14:textId="77777777" w:rsidR="00A87E27" w:rsidRPr="00BC7AA0" w:rsidRDefault="00A87E27" w:rsidP="00090ED8">
            <w:pPr>
              <w:pStyle w:val="Tabletext"/>
              <w:keepNext/>
              <w:keepLines/>
              <w:jc w:val="left"/>
              <w:rPr>
                <w:lang w:val="es-ES_tradnl"/>
              </w:rPr>
            </w:pPr>
            <w:r w:rsidRPr="00BC7AA0">
              <w:rPr>
                <w:lang w:val="es-ES_tradnl"/>
              </w:rPr>
              <w:t>Con licencia, múltiples bandas posibles (véase 3GPP2 C.S0057-E)</w:t>
            </w:r>
          </w:p>
        </w:tc>
      </w:tr>
      <w:tr w:rsidR="00A87E27" w:rsidRPr="00BC7AA0" w14:paraId="1EAB9EAE" w14:textId="77777777" w:rsidTr="00090ED8">
        <w:trPr>
          <w:cantSplit/>
          <w:trHeight w:val="20"/>
          <w:jc w:val="center"/>
        </w:trPr>
        <w:tc>
          <w:tcPr>
            <w:tcW w:w="1984" w:type="dxa"/>
          </w:tcPr>
          <w:p w14:paraId="39362257" w14:textId="77777777" w:rsidR="00A87E27" w:rsidRPr="00BC7AA0" w:rsidRDefault="00A87E27" w:rsidP="00090ED8">
            <w:pPr>
              <w:pStyle w:val="Tabletext"/>
              <w:jc w:val="left"/>
              <w:rPr>
                <w:lang w:val="es-ES_tradnl"/>
              </w:rPr>
            </w:pPr>
            <w:r w:rsidRPr="00BC7AA0">
              <w:rPr>
                <w:lang w:val="es-ES_tradnl"/>
              </w:rPr>
              <w:t>Gama de funcionamiento nominal</w:t>
            </w:r>
          </w:p>
        </w:tc>
        <w:tc>
          <w:tcPr>
            <w:tcW w:w="2551" w:type="dxa"/>
          </w:tcPr>
          <w:p w14:paraId="6CD03786" w14:textId="77777777" w:rsidR="00A87E27" w:rsidRPr="00BC7AA0" w:rsidRDefault="00A87E27" w:rsidP="00090ED8">
            <w:pPr>
              <w:pStyle w:val="Tabletext"/>
              <w:ind w:right="-57"/>
              <w:jc w:val="left"/>
              <w:rPr>
                <w:lang w:val="es-ES_tradnl"/>
              </w:rPr>
            </w:pPr>
            <w:r w:rsidRPr="00BC7AA0">
              <w:rPr>
                <w:lang w:val="es-ES_tradnl"/>
              </w:rPr>
              <w:t>Pérdida de trayecto de 160 dB (para implantación urbana un alcance máximo típico es de 5,7 km a 2 GHz según metodología de evaluación 3GPP2 C.R.1002-B. Para implantaciones especiales se puede conseguir un alcance de hasta 144 km con valores de parámetros optimizados)</w:t>
            </w:r>
          </w:p>
        </w:tc>
        <w:tc>
          <w:tcPr>
            <w:tcW w:w="2551" w:type="dxa"/>
          </w:tcPr>
          <w:p w14:paraId="0AEEFA4E" w14:textId="77777777" w:rsidR="00A87E27" w:rsidRPr="00BC7AA0" w:rsidRDefault="00A87E27" w:rsidP="00090ED8">
            <w:pPr>
              <w:pStyle w:val="Tabletext"/>
              <w:ind w:right="-57"/>
              <w:jc w:val="left"/>
              <w:rPr>
                <w:lang w:val="es-ES_tradnl"/>
              </w:rPr>
            </w:pPr>
            <w:r w:rsidRPr="00BC7AA0">
              <w:rPr>
                <w:lang w:val="es-ES_tradnl"/>
              </w:rPr>
              <w:t>Pérdida de trayecto de 160 dB (para implantación urbana un alcance máximo típico es de 5,7 km a 2 GHz según metodología de evaluación 3GPP2 C.R.1002-B. Para implantaciones especiales se puede conseguir un alcance de hasta 144 km con valores de parámetros optimizados)</w:t>
            </w:r>
          </w:p>
        </w:tc>
        <w:tc>
          <w:tcPr>
            <w:tcW w:w="2551" w:type="dxa"/>
          </w:tcPr>
          <w:p w14:paraId="0D054819" w14:textId="77777777" w:rsidR="00A87E27" w:rsidRPr="00BC7AA0" w:rsidRDefault="00A87E27" w:rsidP="00090ED8">
            <w:pPr>
              <w:pStyle w:val="Tabletext"/>
              <w:jc w:val="left"/>
              <w:rPr>
                <w:lang w:val="es-ES_tradnl"/>
              </w:rPr>
            </w:pPr>
            <w:r w:rsidRPr="00BC7AA0">
              <w:rPr>
                <w:lang w:val="es-ES_tradnl"/>
              </w:rPr>
              <w:t>Norteamérica cubierta en el caso de implantación de geosatélite; 11,4 km en implantación terrenal; 2 GHz</w:t>
            </w:r>
          </w:p>
        </w:tc>
      </w:tr>
      <w:tr w:rsidR="00A87E27" w:rsidRPr="00BC7AA0" w14:paraId="31E56F3F" w14:textId="77777777" w:rsidTr="00090ED8">
        <w:trPr>
          <w:cantSplit/>
          <w:trHeight w:val="20"/>
          <w:jc w:val="center"/>
        </w:trPr>
        <w:tc>
          <w:tcPr>
            <w:tcW w:w="1984" w:type="dxa"/>
          </w:tcPr>
          <w:p w14:paraId="38F34A82" w14:textId="77777777" w:rsidR="00A87E27" w:rsidRPr="00BC7AA0" w:rsidRDefault="00A87E27" w:rsidP="00090ED8">
            <w:pPr>
              <w:pStyle w:val="Tabletext"/>
              <w:jc w:val="left"/>
              <w:rPr>
                <w:lang w:val="es-ES_tradnl"/>
              </w:rPr>
            </w:pPr>
            <w:r w:rsidRPr="00BC7AA0">
              <w:rPr>
                <w:lang w:val="es-ES_tradnl"/>
              </w:rPr>
              <w:t xml:space="preserve">Capacidades de movilidad (nómada/móvil) </w:t>
            </w:r>
          </w:p>
        </w:tc>
        <w:tc>
          <w:tcPr>
            <w:tcW w:w="2551" w:type="dxa"/>
          </w:tcPr>
          <w:p w14:paraId="687E3A23" w14:textId="77777777" w:rsidR="00A87E27" w:rsidRPr="00BC7AA0" w:rsidRDefault="00A87E27" w:rsidP="00090ED8">
            <w:pPr>
              <w:pStyle w:val="Tabletext"/>
              <w:jc w:val="left"/>
              <w:rPr>
                <w:lang w:val="es-ES_tradnl"/>
              </w:rPr>
            </w:pPr>
            <w:r w:rsidRPr="00BC7AA0">
              <w:rPr>
                <w:lang w:val="es-ES_tradnl"/>
              </w:rPr>
              <w:t>Nómada y móvil</w:t>
            </w:r>
          </w:p>
        </w:tc>
        <w:tc>
          <w:tcPr>
            <w:tcW w:w="2551" w:type="dxa"/>
          </w:tcPr>
          <w:p w14:paraId="4D89338B" w14:textId="77777777" w:rsidR="00A87E27" w:rsidRPr="00BC7AA0" w:rsidRDefault="00A87E27" w:rsidP="00090ED8">
            <w:pPr>
              <w:pStyle w:val="Tabletext"/>
              <w:jc w:val="left"/>
              <w:rPr>
                <w:lang w:val="es-ES_tradnl"/>
              </w:rPr>
            </w:pPr>
            <w:r w:rsidRPr="00BC7AA0">
              <w:rPr>
                <w:lang w:val="es-ES_tradnl"/>
              </w:rPr>
              <w:t>Nómada y móvil</w:t>
            </w:r>
          </w:p>
        </w:tc>
        <w:tc>
          <w:tcPr>
            <w:tcW w:w="2551" w:type="dxa"/>
          </w:tcPr>
          <w:p w14:paraId="238B4BBE" w14:textId="77777777" w:rsidR="00A87E27" w:rsidRPr="00BC7AA0" w:rsidRDefault="00A87E27" w:rsidP="00090ED8">
            <w:pPr>
              <w:pStyle w:val="Tabletext"/>
              <w:jc w:val="left"/>
              <w:rPr>
                <w:lang w:val="es-ES_tradnl"/>
              </w:rPr>
            </w:pPr>
            <w:r w:rsidRPr="00BC7AA0">
              <w:rPr>
                <w:lang w:val="es-ES_tradnl"/>
              </w:rPr>
              <w:t>Nómada y móvil</w:t>
            </w:r>
          </w:p>
        </w:tc>
      </w:tr>
      <w:tr w:rsidR="00A87E27" w:rsidRPr="00BC7AA0" w14:paraId="4CDAC394" w14:textId="77777777" w:rsidTr="00090ED8">
        <w:trPr>
          <w:cantSplit/>
          <w:trHeight w:val="20"/>
          <w:jc w:val="center"/>
        </w:trPr>
        <w:tc>
          <w:tcPr>
            <w:tcW w:w="1984" w:type="dxa"/>
          </w:tcPr>
          <w:p w14:paraId="482C3EB7" w14:textId="77777777" w:rsidR="00A87E27" w:rsidRPr="00BC7AA0" w:rsidRDefault="00A87E27" w:rsidP="00090ED8">
            <w:pPr>
              <w:pStyle w:val="Tabletext"/>
              <w:jc w:val="left"/>
              <w:rPr>
                <w:lang w:val="es-ES_tradnl"/>
              </w:rPr>
            </w:pPr>
            <w:r w:rsidRPr="00BC7AA0">
              <w:rPr>
                <w:lang w:val="es-ES_tradnl"/>
              </w:rPr>
              <w:t>Velocidad de datos de cresta (enlace ascendente/descendente si es diferente)</w:t>
            </w:r>
          </w:p>
        </w:tc>
        <w:tc>
          <w:tcPr>
            <w:tcW w:w="2551" w:type="dxa"/>
          </w:tcPr>
          <w:p w14:paraId="646EDBFA" w14:textId="77777777" w:rsidR="00A87E27" w:rsidRPr="00BC7AA0" w:rsidRDefault="00A87E27" w:rsidP="00090ED8">
            <w:pPr>
              <w:pStyle w:val="Tabletext"/>
              <w:jc w:val="left"/>
              <w:rPr>
                <w:kern w:val="1"/>
                <w:lang w:val="es-ES_tradnl"/>
              </w:rPr>
            </w:pPr>
            <w:r w:rsidRPr="00BC7AA0">
              <w:rPr>
                <w:lang w:val="es-ES_tradnl"/>
              </w:rPr>
              <w:t>3,1 Mbit/s (portadora de 1,23 MHz) en enlace descendente;</w:t>
            </w:r>
            <w:r w:rsidRPr="00BC7AA0">
              <w:rPr>
                <w:lang w:val="es-ES_tradnl"/>
              </w:rPr>
              <w:br/>
            </w:r>
            <w:r w:rsidRPr="00BC7AA0">
              <w:rPr>
                <w:kern w:val="1"/>
                <w:lang w:val="es-ES_tradnl"/>
              </w:rPr>
              <w:t>1,8 Mbit/s (portadora de 1,23 MHz) en enlace ascendente</w:t>
            </w:r>
          </w:p>
        </w:tc>
        <w:tc>
          <w:tcPr>
            <w:tcW w:w="2551" w:type="dxa"/>
          </w:tcPr>
          <w:p w14:paraId="0BF9FC6F" w14:textId="77777777" w:rsidR="00A87E27" w:rsidRPr="00BC7AA0" w:rsidRDefault="00A87E27" w:rsidP="00090ED8">
            <w:pPr>
              <w:pStyle w:val="Tabletext"/>
              <w:jc w:val="left"/>
              <w:rPr>
                <w:lang w:val="es-ES_tradnl"/>
              </w:rPr>
            </w:pPr>
            <w:r w:rsidRPr="00BC7AA0">
              <w:rPr>
                <w:lang w:val="es-ES_tradnl"/>
              </w:rPr>
              <w:t xml:space="preserve">4,9 Mbit/s por portadora de 1,23 MHz, con hasta 16 portadoras posibles en enlace descendente; </w:t>
            </w:r>
            <w:r w:rsidRPr="00BC7AA0">
              <w:rPr>
                <w:lang w:val="es-ES_tradnl"/>
              </w:rPr>
              <w:br/>
              <w:t>1,84 Mbit/s por portadora de 1,23 MHz, con hasta 16 portadoras posibles en enlace ascendente</w:t>
            </w:r>
          </w:p>
        </w:tc>
        <w:tc>
          <w:tcPr>
            <w:tcW w:w="2551" w:type="dxa"/>
          </w:tcPr>
          <w:p w14:paraId="1055F669" w14:textId="77777777" w:rsidR="00A87E27" w:rsidRPr="00BC7AA0" w:rsidRDefault="00A87E27" w:rsidP="00090ED8">
            <w:pPr>
              <w:pStyle w:val="Tabletext"/>
              <w:jc w:val="left"/>
              <w:rPr>
                <w:lang w:val="es-ES_tradnl"/>
              </w:rPr>
            </w:pPr>
            <w:r w:rsidRPr="00BC7AA0">
              <w:rPr>
                <w:lang w:val="es-ES_tradnl"/>
              </w:rPr>
              <w:t>3,072 Mbit/s por portadora de 1,23 MHz en enlace descendente;</w:t>
            </w:r>
            <w:r w:rsidRPr="00BC7AA0">
              <w:rPr>
                <w:lang w:val="es-ES_tradnl"/>
              </w:rPr>
              <w:br/>
              <w:t>0,0384 Mbit/s por canal de 12,8 kHz, hasta 96 canales de 12,8 kHz soportados en 1,23 MHz en enlace ascendente</w:t>
            </w:r>
          </w:p>
        </w:tc>
      </w:tr>
      <w:tr w:rsidR="00A87E27" w:rsidRPr="00BC7AA0" w14:paraId="5CBE90B5" w14:textId="77777777" w:rsidTr="00090ED8">
        <w:trPr>
          <w:cantSplit/>
          <w:trHeight w:val="20"/>
          <w:jc w:val="center"/>
        </w:trPr>
        <w:tc>
          <w:tcPr>
            <w:tcW w:w="1984" w:type="dxa"/>
          </w:tcPr>
          <w:p w14:paraId="7F8DEFC2" w14:textId="77777777" w:rsidR="00A87E27" w:rsidRPr="00BC7AA0" w:rsidRDefault="00A87E27" w:rsidP="00090ED8">
            <w:pPr>
              <w:pStyle w:val="Tabletext"/>
              <w:jc w:val="left"/>
              <w:rPr>
                <w:lang w:val="es-ES_tradnl"/>
              </w:rPr>
            </w:pPr>
            <w:r w:rsidRPr="00BC7AA0">
              <w:rPr>
                <w:lang w:val="es-ES_tradnl"/>
              </w:rPr>
              <w:t>Método dúplex (FDD, TDD, etc.)</w:t>
            </w:r>
          </w:p>
        </w:tc>
        <w:tc>
          <w:tcPr>
            <w:tcW w:w="2551" w:type="dxa"/>
          </w:tcPr>
          <w:p w14:paraId="0333F45E" w14:textId="77777777" w:rsidR="00A87E27" w:rsidRPr="00BC7AA0" w:rsidRDefault="00A87E27" w:rsidP="00090ED8">
            <w:pPr>
              <w:pStyle w:val="Tabletext"/>
              <w:jc w:val="left"/>
              <w:rPr>
                <w:lang w:val="es-ES_tradnl"/>
              </w:rPr>
            </w:pPr>
            <w:r w:rsidRPr="00BC7AA0">
              <w:rPr>
                <w:lang w:val="es-ES_tradnl"/>
              </w:rPr>
              <w:t>FDD</w:t>
            </w:r>
          </w:p>
        </w:tc>
        <w:tc>
          <w:tcPr>
            <w:tcW w:w="2551" w:type="dxa"/>
          </w:tcPr>
          <w:p w14:paraId="7B327C9B" w14:textId="77777777" w:rsidR="00A87E27" w:rsidRPr="00BC7AA0" w:rsidRDefault="00A87E27" w:rsidP="00090ED8">
            <w:pPr>
              <w:pStyle w:val="Tabletext"/>
              <w:jc w:val="left"/>
              <w:rPr>
                <w:lang w:val="es-ES_tradnl"/>
              </w:rPr>
            </w:pPr>
            <w:r w:rsidRPr="00BC7AA0">
              <w:rPr>
                <w:lang w:val="es-ES_tradnl"/>
              </w:rPr>
              <w:t>FDD</w:t>
            </w:r>
          </w:p>
        </w:tc>
        <w:tc>
          <w:tcPr>
            <w:tcW w:w="2551" w:type="dxa"/>
          </w:tcPr>
          <w:p w14:paraId="5AE34AEF" w14:textId="77777777" w:rsidR="00A87E27" w:rsidRPr="00BC7AA0" w:rsidRDefault="00A87E27" w:rsidP="00090ED8">
            <w:pPr>
              <w:pStyle w:val="Tabletext"/>
              <w:jc w:val="left"/>
              <w:rPr>
                <w:lang w:val="es-ES_tradnl"/>
              </w:rPr>
            </w:pPr>
            <w:r w:rsidRPr="00BC7AA0">
              <w:rPr>
                <w:lang w:val="es-ES_tradnl"/>
              </w:rPr>
              <w:t>FDD</w:t>
            </w:r>
          </w:p>
        </w:tc>
      </w:tr>
      <w:tr w:rsidR="00A87E27" w:rsidRPr="00BC7AA0" w14:paraId="342F2356" w14:textId="77777777" w:rsidTr="00090ED8">
        <w:trPr>
          <w:cantSplit/>
          <w:trHeight w:val="20"/>
          <w:jc w:val="center"/>
        </w:trPr>
        <w:tc>
          <w:tcPr>
            <w:tcW w:w="1984" w:type="dxa"/>
          </w:tcPr>
          <w:p w14:paraId="15C26073" w14:textId="77777777" w:rsidR="00A87E27" w:rsidRPr="00BC7AA0" w:rsidRDefault="00A87E27" w:rsidP="00090ED8">
            <w:pPr>
              <w:pStyle w:val="Tabletext"/>
              <w:jc w:val="left"/>
              <w:rPr>
                <w:lang w:val="es-ES_tradnl"/>
              </w:rPr>
            </w:pPr>
            <w:r w:rsidRPr="00BC7AA0">
              <w:rPr>
                <w:lang w:val="es-ES_tradnl"/>
              </w:rPr>
              <w:t>Ancho de banda RF nominal</w:t>
            </w:r>
          </w:p>
        </w:tc>
        <w:tc>
          <w:tcPr>
            <w:tcW w:w="2551" w:type="dxa"/>
          </w:tcPr>
          <w:p w14:paraId="5CFAD672" w14:textId="77777777" w:rsidR="00A87E27" w:rsidRPr="00BC7AA0" w:rsidRDefault="00A87E27" w:rsidP="00090ED8">
            <w:pPr>
              <w:pStyle w:val="Tabletext"/>
              <w:jc w:val="left"/>
              <w:rPr>
                <w:lang w:val="es-ES_tradnl"/>
              </w:rPr>
            </w:pPr>
            <w:r w:rsidRPr="00BC7AA0">
              <w:rPr>
                <w:lang w:val="es-ES_tradnl"/>
              </w:rPr>
              <w:t>1,25 MHz</w:t>
            </w:r>
          </w:p>
        </w:tc>
        <w:tc>
          <w:tcPr>
            <w:tcW w:w="2551" w:type="dxa"/>
          </w:tcPr>
          <w:p w14:paraId="1E01B5DF" w14:textId="77777777" w:rsidR="00A87E27" w:rsidRPr="00BC7AA0" w:rsidRDefault="00A87E27" w:rsidP="00090ED8">
            <w:pPr>
              <w:pStyle w:val="Tabletext"/>
              <w:jc w:val="left"/>
              <w:rPr>
                <w:lang w:val="es-ES_tradnl"/>
              </w:rPr>
            </w:pPr>
            <w:r w:rsidRPr="00BC7AA0">
              <w:rPr>
                <w:lang w:val="es-ES_tradnl"/>
              </w:rPr>
              <w:t>1,25 a 20 MHz (1 a 16 portadoras)</w:t>
            </w:r>
          </w:p>
        </w:tc>
        <w:tc>
          <w:tcPr>
            <w:tcW w:w="2551" w:type="dxa"/>
          </w:tcPr>
          <w:p w14:paraId="42AAF96A" w14:textId="77777777" w:rsidR="00A87E27" w:rsidRPr="00BC7AA0" w:rsidRDefault="00A87E27" w:rsidP="00090ED8">
            <w:pPr>
              <w:pStyle w:val="Tabletext"/>
              <w:jc w:val="left"/>
              <w:rPr>
                <w:lang w:val="es-ES_tradnl"/>
              </w:rPr>
            </w:pPr>
            <w:r w:rsidRPr="00BC7AA0">
              <w:rPr>
                <w:lang w:val="es-ES_tradnl"/>
              </w:rPr>
              <w:t>1,25 MHz</w:t>
            </w:r>
          </w:p>
        </w:tc>
      </w:tr>
      <w:tr w:rsidR="00A87E27" w:rsidRPr="00BC7AA0" w14:paraId="161520E6" w14:textId="77777777" w:rsidTr="00090ED8">
        <w:trPr>
          <w:cantSplit/>
          <w:trHeight w:val="20"/>
          <w:jc w:val="center"/>
        </w:trPr>
        <w:tc>
          <w:tcPr>
            <w:tcW w:w="1984" w:type="dxa"/>
          </w:tcPr>
          <w:p w14:paraId="0F6B6D31" w14:textId="77777777" w:rsidR="00A87E27" w:rsidRPr="00BC7AA0" w:rsidRDefault="00A87E27" w:rsidP="00090ED8">
            <w:pPr>
              <w:pStyle w:val="Tabletext"/>
              <w:jc w:val="left"/>
              <w:rPr>
                <w:lang w:val="es-ES_tradnl"/>
              </w:rPr>
            </w:pPr>
            <w:r w:rsidRPr="00BC7AA0">
              <w:rPr>
                <w:lang w:val="es-ES_tradnl"/>
              </w:rPr>
              <w:t xml:space="preserve">Técnicas de diversidad </w:t>
            </w:r>
          </w:p>
        </w:tc>
        <w:tc>
          <w:tcPr>
            <w:tcW w:w="2551" w:type="dxa"/>
          </w:tcPr>
          <w:p w14:paraId="2748A733" w14:textId="77777777" w:rsidR="00A87E27" w:rsidRPr="00BC7AA0" w:rsidRDefault="00A87E27" w:rsidP="00090ED8">
            <w:pPr>
              <w:pStyle w:val="Tabletext"/>
              <w:jc w:val="left"/>
              <w:rPr>
                <w:lang w:val="es-ES_tradnl"/>
              </w:rPr>
            </w:pPr>
            <w:r w:rsidRPr="00BC7AA0">
              <w:rPr>
                <w:lang w:val="es-ES_tradnl"/>
              </w:rPr>
              <w:t>Antena, polarización, espacio, tiempo</w:t>
            </w:r>
          </w:p>
        </w:tc>
        <w:tc>
          <w:tcPr>
            <w:tcW w:w="2551" w:type="dxa"/>
          </w:tcPr>
          <w:p w14:paraId="2943246C" w14:textId="77777777" w:rsidR="00A87E27" w:rsidRPr="00BC7AA0" w:rsidRDefault="00A87E27" w:rsidP="00090ED8">
            <w:pPr>
              <w:pStyle w:val="Tabletext"/>
              <w:jc w:val="left"/>
              <w:rPr>
                <w:lang w:val="es-ES_tradnl"/>
              </w:rPr>
            </w:pPr>
            <w:r w:rsidRPr="00BC7AA0">
              <w:rPr>
                <w:lang w:val="es-ES_tradnl"/>
              </w:rPr>
              <w:t>Antena, polarización, espacio, tiempo</w:t>
            </w:r>
          </w:p>
        </w:tc>
        <w:tc>
          <w:tcPr>
            <w:tcW w:w="2551" w:type="dxa"/>
          </w:tcPr>
          <w:p w14:paraId="0FD9155C" w14:textId="77777777" w:rsidR="00A87E27" w:rsidRPr="00BC7AA0" w:rsidRDefault="00A87E27" w:rsidP="00090ED8">
            <w:pPr>
              <w:pStyle w:val="Tabletext"/>
              <w:jc w:val="left"/>
              <w:rPr>
                <w:lang w:val="es-ES_tradnl"/>
              </w:rPr>
            </w:pPr>
            <w:r w:rsidRPr="00BC7AA0">
              <w:rPr>
                <w:lang w:val="es-ES_tradnl"/>
              </w:rPr>
              <w:t>Antena, polarización, espacio, tiempo</w:t>
            </w:r>
          </w:p>
        </w:tc>
      </w:tr>
      <w:tr w:rsidR="001C083C" w:rsidRPr="00BC7AA0" w14:paraId="30CD66A1" w14:textId="77777777" w:rsidTr="00B95C22">
        <w:trPr>
          <w:cantSplit/>
          <w:trHeight w:val="20"/>
          <w:jc w:val="center"/>
        </w:trPr>
        <w:tc>
          <w:tcPr>
            <w:tcW w:w="1984" w:type="dxa"/>
          </w:tcPr>
          <w:p w14:paraId="301D6A44" w14:textId="77777777" w:rsidR="001C083C" w:rsidRPr="00BC7AA0" w:rsidRDefault="001C083C" w:rsidP="00B95C22">
            <w:pPr>
              <w:pStyle w:val="Tabletext"/>
              <w:ind w:right="-57"/>
              <w:jc w:val="left"/>
              <w:rPr>
                <w:lang w:val="es-ES_tradnl"/>
              </w:rPr>
            </w:pPr>
            <w:r w:rsidRPr="00BC7AA0">
              <w:rPr>
                <w:lang w:val="es-ES_tradnl"/>
              </w:rPr>
              <w:t>Soporte para MIMO (sí/no)</w:t>
            </w:r>
          </w:p>
        </w:tc>
        <w:tc>
          <w:tcPr>
            <w:tcW w:w="2551" w:type="dxa"/>
          </w:tcPr>
          <w:p w14:paraId="73828832" w14:textId="77777777" w:rsidR="001C083C" w:rsidRPr="00BC7AA0" w:rsidRDefault="001C083C" w:rsidP="00B95C22">
            <w:pPr>
              <w:pStyle w:val="Tabletext"/>
              <w:jc w:val="left"/>
              <w:rPr>
                <w:lang w:val="es-ES_tradnl"/>
              </w:rPr>
            </w:pPr>
            <w:r w:rsidRPr="00BC7AA0">
              <w:rPr>
                <w:lang w:val="es-ES_tradnl"/>
              </w:rPr>
              <w:t>No</w:t>
            </w:r>
          </w:p>
        </w:tc>
        <w:tc>
          <w:tcPr>
            <w:tcW w:w="2551" w:type="dxa"/>
          </w:tcPr>
          <w:p w14:paraId="71AFC9AB" w14:textId="77777777" w:rsidR="001C083C" w:rsidRPr="00BC7AA0" w:rsidRDefault="001C083C" w:rsidP="00B95C22">
            <w:pPr>
              <w:pStyle w:val="Tabletext"/>
              <w:jc w:val="left"/>
              <w:rPr>
                <w:lang w:val="es-ES_tradnl"/>
              </w:rPr>
            </w:pPr>
            <w:r w:rsidRPr="00BC7AA0">
              <w:rPr>
                <w:lang w:val="es-ES_tradnl"/>
              </w:rPr>
              <w:t>Sí</w:t>
            </w:r>
          </w:p>
        </w:tc>
        <w:tc>
          <w:tcPr>
            <w:tcW w:w="2551" w:type="dxa"/>
          </w:tcPr>
          <w:p w14:paraId="7FD88759" w14:textId="77777777" w:rsidR="001C083C" w:rsidRPr="00BC7AA0" w:rsidRDefault="001C083C" w:rsidP="00B95C22">
            <w:pPr>
              <w:pStyle w:val="Tabletext"/>
              <w:jc w:val="left"/>
              <w:rPr>
                <w:lang w:val="es-ES_tradnl"/>
              </w:rPr>
            </w:pPr>
            <w:r w:rsidRPr="00BC7AA0">
              <w:rPr>
                <w:lang w:val="es-ES_tradnl"/>
              </w:rPr>
              <w:t>No</w:t>
            </w:r>
          </w:p>
        </w:tc>
      </w:tr>
    </w:tbl>
    <w:p w14:paraId="0EF1E627" w14:textId="77777777" w:rsidR="00C25D3B" w:rsidRPr="00BC7AA0" w:rsidRDefault="00C25D3B" w:rsidP="00C25D3B">
      <w:pPr>
        <w:pStyle w:val="TableNo"/>
        <w:rPr>
          <w:lang w:val="es-ES_tradnl"/>
        </w:rPr>
      </w:pPr>
      <w:r w:rsidRPr="00BC7AA0">
        <w:rPr>
          <w:lang w:val="es-ES_tradnl"/>
        </w:rPr>
        <w:lastRenderedPageBreak/>
        <w:t>CUADRO A1.8 (</w:t>
      </w:r>
      <w:r w:rsidRPr="00BC7AA0">
        <w:rPr>
          <w:i/>
          <w:iCs/>
          <w:lang w:val="es-ES_tradnl"/>
        </w:rPr>
        <w:t>continuación</w:t>
      </w:r>
      <w:r w:rsidRPr="00BC7AA0">
        <w:rPr>
          <w:lang w:val="es-ES_tradnl"/>
        </w:rPr>
        <w:t>)</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4"/>
        <w:gridCol w:w="2551"/>
        <w:gridCol w:w="2551"/>
        <w:gridCol w:w="2551"/>
      </w:tblGrid>
      <w:tr w:rsidR="00C25D3B" w:rsidRPr="00BC7AA0" w14:paraId="27DF1DA3" w14:textId="77777777" w:rsidTr="0065465C">
        <w:trPr>
          <w:cantSplit/>
          <w:trHeight w:val="20"/>
          <w:jc w:val="center"/>
        </w:trPr>
        <w:tc>
          <w:tcPr>
            <w:tcW w:w="1984" w:type="dxa"/>
            <w:vMerge w:val="restart"/>
            <w:vAlign w:val="center"/>
          </w:tcPr>
          <w:p w14:paraId="71170C87" w14:textId="77777777" w:rsidR="00C25D3B" w:rsidRPr="00BC7AA0" w:rsidRDefault="00C25D3B" w:rsidP="0065465C">
            <w:pPr>
              <w:pStyle w:val="Tablehead"/>
              <w:keepLines/>
              <w:rPr>
                <w:lang w:val="es-ES_tradnl"/>
              </w:rPr>
            </w:pPr>
            <w:r w:rsidRPr="00BC7AA0">
              <w:rPr>
                <w:lang w:val="es-ES_tradnl"/>
              </w:rPr>
              <w:t>Ítem</w:t>
            </w:r>
          </w:p>
        </w:tc>
        <w:tc>
          <w:tcPr>
            <w:tcW w:w="7653" w:type="dxa"/>
            <w:gridSpan w:val="3"/>
          </w:tcPr>
          <w:p w14:paraId="1C48973F" w14:textId="77777777" w:rsidR="00C25D3B" w:rsidRPr="00BC7AA0" w:rsidRDefault="00C25D3B" w:rsidP="0065465C">
            <w:pPr>
              <w:pStyle w:val="Tablehead"/>
              <w:keepLines/>
              <w:rPr>
                <w:lang w:val="es-ES_tradnl"/>
              </w:rPr>
            </w:pPr>
            <w:r w:rsidRPr="00BC7AA0">
              <w:rPr>
                <w:lang w:val="es-ES_tradnl"/>
              </w:rPr>
              <w:t>Valor</w:t>
            </w:r>
          </w:p>
        </w:tc>
      </w:tr>
      <w:tr w:rsidR="00C25D3B" w:rsidRPr="00BC7AA0" w14:paraId="79EE404D" w14:textId="77777777" w:rsidTr="0065465C">
        <w:trPr>
          <w:cantSplit/>
          <w:trHeight w:val="20"/>
          <w:jc w:val="center"/>
        </w:trPr>
        <w:tc>
          <w:tcPr>
            <w:tcW w:w="1984" w:type="dxa"/>
            <w:vMerge/>
          </w:tcPr>
          <w:p w14:paraId="3580B036" w14:textId="77777777" w:rsidR="00C25D3B" w:rsidRPr="00BC7AA0" w:rsidRDefault="00C25D3B" w:rsidP="0065465C">
            <w:pPr>
              <w:pStyle w:val="Tablehead"/>
              <w:keepLines/>
              <w:rPr>
                <w:lang w:val="es-ES_tradnl"/>
              </w:rPr>
            </w:pPr>
          </w:p>
        </w:tc>
        <w:tc>
          <w:tcPr>
            <w:tcW w:w="2551" w:type="dxa"/>
            <w:vAlign w:val="center"/>
          </w:tcPr>
          <w:p w14:paraId="24F4D1B9" w14:textId="77777777" w:rsidR="00C25D3B" w:rsidRPr="00BC7AA0" w:rsidRDefault="00C25D3B" w:rsidP="0065465C">
            <w:pPr>
              <w:pStyle w:val="Tablehead"/>
              <w:keepLines/>
              <w:rPr>
                <w:lang w:val="es-ES_tradnl"/>
              </w:rPr>
            </w:pPr>
            <w:r w:rsidRPr="00BC7AA0">
              <w:rPr>
                <w:lang w:val="es-ES_tradnl"/>
              </w:rPr>
              <w:t>cdma2000 1x</w:t>
            </w:r>
          </w:p>
        </w:tc>
        <w:tc>
          <w:tcPr>
            <w:tcW w:w="2551" w:type="dxa"/>
            <w:vAlign w:val="center"/>
          </w:tcPr>
          <w:p w14:paraId="5F1E7255" w14:textId="77777777" w:rsidR="00C25D3B" w:rsidRPr="00BC7AA0" w:rsidRDefault="00C25D3B" w:rsidP="0065465C">
            <w:pPr>
              <w:pStyle w:val="Tablehead"/>
              <w:keepLines/>
              <w:rPr>
                <w:lang w:val="es-ES_tradnl"/>
              </w:rPr>
            </w:pPr>
            <w:r w:rsidRPr="00BC7AA0">
              <w:rPr>
                <w:lang w:val="es-ES_tradnl"/>
              </w:rPr>
              <w:t>Paquetes de datos cdma2000 de alta velocidad (HRPD/EV</w:t>
            </w:r>
            <w:r w:rsidRPr="00BC7AA0">
              <w:rPr>
                <w:lang w:val="es-ES_tradnl"/>
              </w:rPr>
              <w:noBreakHyphen/>
              <w:t>DO)</w:t>
            </w:r>
          </w:p>
        </w:tc>
        <w:tc>
          <w:tcPr>
            <w:tcW w:w="2551" w:type="dxa"/>
            <w:vAlign w:val="center"/>
          </w:tcPr>
          <w:p w14:paraId="2E1515B3" w14:textId="77777777" w:rsidR="00C25D3B" w:rsidRPr="00BC7AA0" w:rsidRDefault="00C25D3B" w:rsidP="0065465C">
            <w:pPr>
              <w:pStyle w:val="Tablehead"/>
              <w:keepLines/>
              <w:rPr>
                <w:lang w:val="es-ES_tradnl"/>
              </w:rPr>
            </w:pPr>
            <w:r w:rsidRPr="00BC7AA0">
              <w:rPr>
                <w:lang w:val="es-ES_tradnl"/>
              </w:rPr>
              <w:t>Paquetes de datos</w:t>
            </w:r>
            <w:r w:rsidRPr="00BC7AA0">
              <w:rPr>
                <w:lang w:val="es-ES_tradnl"/>
              </w:rPr>
              <w:br/>
              <w:t>de alta velocidad extendida</w:t>
            </w:r>
            <w:r w:rsidRPr="00BC7AA0">
              <w:rPr>
                <w:lang w:val="es-ES_tradnl"/>
              </w:rPr>
              <w:br/>
              <w:t>(xHRPD)</w:t>
            </w:r>
          </w:p>
        </w:tc>
      </w:tr>
      <w:tr w:rsidR="00A87E27" w:rsidRPr="00BC7AA0" w14:paraId="4E857728" w14:textId="77777777" w:rsidTr="00090ED8">
        <w:trPr>
          <w:cantSplit/>
          <w:trHeight w:val="20"/>
          <w:jc w:val="center"/>
        </w:trPr>
        <w:tc>
          <w:tcPr>
            <w:tcW w:w="1984" w:type="dxa"/>
          </w:tcPr>
          <w:p w14:paraId="07E9DA0A" w14:textId="79114C35" w:rsidR="00A87E27" w:rsidRPr="00BC7AA0" w:rsidRDefault="00A87E27" w:rsidP="00090ED8">
            <w:pPr>
              <w:pStyle w:val="Tabletext"/>
              <w:jc w:val="left"/>
              <w:rPr>
                <w:lang w:val="es-ES_tradnl"/>
              </w:rPr>
            </w:pPr>
            <w:r w:rsidRPr="00BC7AA0">
              <w:rPr>
                <w:lang w:val="es-ES_tradnl"/>
              </w:rPr>
              <w:t>Orientación/</w:t>
            </w:r>
            <w:r w:rsidRPr="00BC7AA0">
              <w:rPr>
                <w:lang w:val="es-ES_tradnl"/>
              </w:rPr>
              <w:br/>
              <w:t>conformación de</w:t>
            </w:r>
            <w:r w:rsidR="001C083C">
              <w:rPr>
                <w:lang w:val="es-ES_tradnl"/>
              </w:rPr>
              <w:t> </w:t>
            </w:r>
            <w:r w:rsidRPr="00BC7AA0">
              <w:rPr>
                <w:lang w:val="es-ES_tradnl"/>
              </w:rPr>
              <w:t>haz</w:t>
            </w:r>
          </w:p>
        </w:tc>
        <w:tc>
          <w:tcPr>
            <w:tcW w:w="2551" w:type="dxa"/>
          </w:tcPr>
          <w:p w14:paraId="315E5FF1" w14:textId="77777777" w:rsidR="00A87E27" w:rsidRPr="00BC7AA0" w:rsidRDefault="00A87E27" w:rsidP="00090ED8">
            <w:pPr>
              <w:pStyle w:val="Tabletext"/>
              <w:jc w:val="left"/>
              <w:rPr>
                <w:lang w:val="es-ES_tradnl"/>
              </w:rPr>
            </w:pPr>
            <w:r w:rsidRPr="00BC7AA0">
              <w:rPr>
                <w:lang w:val="es-ES_tradnl"/>
              </w:rPr>
              <w:t>Sí</w:t>
            </w:r>
          </w:p>
        </w:tc>
        <w:tc>
          <w:tcPr>
            <w:tcW w:w="2551" w:type="dxa"/>
          </w:tcPr>
          <w:p w14:paraId="0C935DC5" w14:textId="77777777" w:rsidR="00A87E27" w:rsidRPr="00BC7AA0" w:rsidRDefault="00A87E27" w:rsidP="00090ED8">
            <w:pPr>
              <w:pStyle w:val="Tabletext"/>
              <w:jc w:val="left"/>
              <w:rPr>
                <w:lang w:val="es-ES_tradnl"/>
              </w:rPr>
            </w:pPr>
            <w:r w:rsidRPr="00BC7AA0">
              <w:rPr>
                <w:lang w:val="es-ES_tradnl"/>
              </w:rPr>
              <w:t>No</w:t>
            </w:r>
          </w:p>
        </w:tc>
        <w:tc>
          <w:tcPr>
            <w:tcW w:w="2551" w:type="dxa"/>
          </w:tcPr>
          <w:p w14:paraId="0C811168" w14:textId="77777777" w:rsidR="00A87E27" w:rsidRPr="00BC7AA0" w:rsidRDefault="00A87E27" w:rsidP="00090ED8">
            <w:pPr>
              <w:pStyle w:val="Tabletext"/>
              <w:jc w:val="left"/>
              <w:rPr>
                <w:lang w:val="es-ES_tradnl"/>
              </w:rPr>
            </w:pPr>
            <w:r w:rsidRPr="00BC7AA0">
              <w:rPr>
                <w:lang w:val="es-ES_tradnl"/>
              </w:rPr>
              <w:t>No</w:t>
            </w:r>
          </w:p>
        </w:tc>
      </w:tr>
      <w:tr w:rsidR="00A87E27" w:rsidRPr="00BC7AA0" w14:paraId="07B074E1" w14:textId="77777777" w:rsidTr="00090ED8">
        <w:trPr>
          <w:cantSplit/>
          <w:trHeight w:val="20"/>
          <w:jc w:val="center"/>
        </w:trPr>
        <w:tc>
          <w:tcPr>
            <w:tcW w:w="1984" w:type="dxa"/>
          </w:tcPr>
          <w:p w14:paraId="71391218" w14:textId="77777777" w:rsidR="00A87E27" w:rsidRPr="00BC7AA0" w:rsidRDefault="00A87E27" w:rsidP="00090ED8">
            <w:pPr>
              <w:pStyle w:val="Tabletext"/>
              <w:jc w:val="left"/>
              <w:rPr>
                <w:lang w:val="es-ES_tradnl"/>
              </w:rPr>
            </w:pPr>
            <w:r w:rsidRPr="00BC7AA0">
              <w:rPr>
                <w:lang w:val="es-ES_tradnl"/>
              </w:rPr>
              <w:t>Retransmisión</w:t>
            </w:r>
          </w:p>
        </w:tc>
        <w:tc>
          <w:tcPr>
            <w:tcW w:w="2551" w:type="dxa"/>
          </w:tcPr>
          <w:p w14:paraId="35781762" w14:textId="77777777" w:rsidR="00A87E27" w:rsidRPr="00BC7AA0" w:rsidRDefault="00A87E27" w:rsidP="00090ED8">
            <w:pPr>
              <w:pStyle w:val="Tabletext"/>
              <w:jc w:val="left"/>
              <w:rPr>
                <w:lang w:val="es-ES_tradnl"/>
              </w:rPr>
            </w:pPr>
            <w:r w:rsidRPr="00BC7AA0">
              <w:rPr>
                <w:lang w:val="es-ES_tradnl"/>
              </w:rPr>
              <w:t>HARQ</w:t>
            </w:r>
          </w:p>
        </w:tc>
        <w:tc>
          <w:tcPr>
            <w:tcW w:w="2551" w:type="dxa"/>
          </w:tcPr>
          <w:p w14:paraId="5B25DD65" w14:textId="77777777" w:rsidR="00A87E27" w:rsidRPr="00BC7AA0" w:rsidRDefault="00A87E27" w:rsidP="00090ED8">
            <w:pPr>
              <w:pStyle w:val="Tabletext"/>
              <w:jc w:val="left"/>
              <w:rPr>
                <w:lang w:val="es-ES_tradnl"/>
              </w:rPr>
            </w:pPr>
            <w:r w:rsidRPr="00BC7AA0">
              <w:rPr>
                <w:lang w:val="es-ES_tradnl"/>
              </w:rPr>
              <w:t>HARQ</w:t>
            </w:r>
          </w:p>
        </w:tc>
        <w:tc>
          <w:tcPr>
            <w:tcW w:w="2551" w:type="dxa"/>
          </w:tcPr>
          <w:p w14:paraId="56AB60E1" w14:textId="77777777" w:rsidR="00A87E27" w:rsidRPr="00BC7AA0" w:rsidRDefault="00A87E27" w:rsidP="00090ED8">
            <w:pPr>
              <w:pStyle w:val="Tabletext"/>
              <w:jc w:val="left"/>
              <w:rPr>
                <w:lang w:val="es-ES_tradnl"/>
              </w:rPr>
            </w:pPr>
            <w:r w:rsidRPr="00BC7AA0">
              <w:rPr>
                <w:lang w:val="es-ES_tradnl"/>
              </w:rPr>
              <w:t>HARQ</w:t>
            </w:r>
          </w:p>
        </w:tc>
      </w:tr>
      <w:tr w:rsidR="00A87E27" w:rsidRPr="00BC7AA0" w14:paraId="47494AFA" w14:textId="77777777" w:rsidTr="00090ED8">
        <w:trPr>
          <w:cantSplit/>
          <w:trHeight w:val="20"/>
          <w:jc w:val="center"/>
        </w:trPr>
        <w:tc>
          <w:tcPr>
            <w:tcW w:w="1984" w:type="dxa"/>
          </w:tcPr>
          <w:p w14:paraId="178086C0" w14:textId="77777777" w:rsidR="00A87E27" w:rsidRPr="00BC7AA0" w:rsidRDefault="00A87E27" w:rsidP="00090ED8">
            <w:pPr>
              <w:pStyle w:val="Tabletext"/>
              <w:jc w:val="left"/>
              <w:rPr>
                <w:lang w:val="es-ES_tradnl"/>
              </w:rPr>
            </w:pPr>
            <w:r w:rsidRPr="00BC7AA0">
              <w:rPr>
                <w:lang w:val="es-ES_tradnl"/>
              </w:rPr>
              <w:t>Corrección de errores en recepción</w:t>
            </w:r>
          </w:p>
        </w:tc>
        <w:tc>
          <w:tcPr>
            <w:tcW w:w="2551" w:type="dxa"/>
          </w:tcPr>
          <w:p w14:paraId="38BE3144" w14:textId="77777777" w:rsidR="00A87E27" w:rsidRPr="00BC7AA0" w:rsidRDefault="00A87E27" w:rsidP="00090ED8">
            <w:pPr>
              <w:pStyle w:val="Tabletext"/>
              <w:jc w:val="left"/>
              <w:rPr>
                <w:lang w:val="es-ES_tradnl"/>
              </w:rPr>
            </w:pPr>
            <w:r w:rsidRPr="00BC7AA0">
              <w:rPr>
                <w:lang w:val="es-ES_tradnl"/>
              </w:rPr>
              <w:t>Convolucional y turbo</w:t>
            </w:r>
          </w:p>
        </w:tc>
        <w:tc>
          <w:tcPr>
            <w:tcW w:w="2551" w:type="dxa"/>
          </w:tcPr>
          <w:p w14:paraId="7374DC69" w14:textId="77777777" w:rsidR="00A87E27" w:rsidRPr="00BC7AA0" w:rsidRDefault="00A87E27" w:rsidP="00090ED8">
            <w:pPr>
              <w:pStyle w:val="Tabletext"/>
              <w:jc w:val="left"/>
              <w:rPr>
                <w:lang w:val="es-ES_tradnl"/>
              </w:rPr>
            </w:pPr>
            <w:r w:rsidRPr="00BC7AA0">
              <w:rPr>
                <w:lang w:val="es-ES_tradnl"/>
              </w:rPr>
              <w:t>Convolucional y turbo</w:t>
            </w:r>
          </w:p>
        </w:tc>
        <w:tc>
          <w:tcPr>
            <w:tcW w:w="2551" w:type="dxa"/>
          </w:tcPr>
          <w:p w14:paraId="653898C3" w14:textId="77777777" w:rsidR="00A87E27" w:rsidRPr="00BC7AA0" w:rsidRDefault="00A87E27" w:rsidP="00090ED8">
            <w:pPr>
              <w:pStyle w:val="Tabletext"/>
              <w:jc w:val="left"/>
              <w:rPr>
                <w:lang w:val="es-ES_tradnl"/>
              </w:rPr>
            </w:pPr>
            <w:r w:rsidRPr="00BC7AA0">
              <w:rPr>
                <w:lang w:val="es-ES_tradnl"/>
              </w:rPr>
              <w:t>Convolucional y turbo</w:t>
            </w:r>
          </w:p>
        </w:tc>
      </w:tr>
      <w:tr w:rsidR="00A87E27" w:rsidRPr="00BC7AA0" w14:paraId="40EAEBB7" w14:textId="77777777" w:rsidTr="00090ED8">
        <w:trPr>
          <w:cantSplit/>
          <w:trHeight w:val="20"/>
          <w:jc w:val="center"/>
        </w:trPr>
        <w:tc>
          <w:tcPr>
            <w:tcW w:w="1984" w:type="dxa"/>
          </w:tcPr>
          <w:p w14:paraId="61CE465D" w14:textId="77777777" w:rsidR="00A87E27" w:rsidRPr="00BC7AA0" w:rsidRDefault="00A87E27" w:rsidP="00090ED8">
            <w:pPr>
              <w:pStyle w:val="Tabletext"/>
              <w:jc w:val="left"/>
              <w:rPr>
                <w:lang w:val="es-ES_tradnl"/>
              </w:rPr>
            </w:pPr>
            <w:r w:rsidRPr="00BC7AA0">
              <w:rPr>
                <w:lang w:val="es-ES_tradnl"/>
              </w:rPr>
              <w:t>Gestión de interferencias</w:t>
            </w:r>
          </w:p>
        </w:tc>
        <w:tc>
          <w:tcPr>
            <w:tcW w:w="2551" w:type="dxa"/>
          </w:tcPr>
          <w:p w14:paraId="416E4D0E" w14:textId="77777777" w:rsidR="00A87E27" w:rsidRPr="00BC7AA0" w:rsidRDefault="00A87E27" w:rsidP="00090ED8">
            <w:pPr>
              <w:pStyle w:val="Tabletext"/>
              <w:jc w:val="left"/>
              <w:rPr>
                <w:lang w:val="es-ES_tradnl"/>
              </w:rPr>
            </w:pPr>
            <w:r w:rsidRPr="00BC7AA0">
              <w:rPr>
                <w:lang w:val="es-ES_tradnl"/>
              </w:rPr>
              <w:t>Sí, múltiples técnicas como compensación de interferencia en el receptor, control de potencia, etc.</w:t>
            </w:r>
          </w:p>
        </w:tc>
        <w:tc>
          <w:tcPr>
            <w:tcW w:w="2551" w:type="dxa"/>
          </w:tcPr>
          <w:p w14:paraId="3F8EE1CF" w14:textId="77777777" w:rsidR="00A87E27" w:rsidRPr="00BC7AA0" w:rsidRDefault="00A87E27" w:rsidP="00090ED8">
            <w:pPr>
              <w:pStyle w:val="Tabletext"/>
              <w:jc w:val="left"/>
              <w:rPr>
                <w:lang w:val="es-ES_tradnl"/>
              </w:rPr>
            </w:pPr>
            <w:r w:rsidRPr="00BC7AA0">
              <w:rPr>
                <w:lang w:val="es-ES_tradnl"/>
              </w:rPr>
              <w:t>Sí, múltiples técnicas como compensación de interferencia en el receptor, control de potencia, etc.</w:t>
            </w:r>
          </w:p>
        </w:tc>
        <w:tc>
          <w:tcPr>
            <w:tcW w:w="2551" w:type="dxa"/>
          </w:tcPr>
          <w:p w14:paraId="6779A63A" w14:textId="77777777" w:rsidR="00A87E27" w:rsidRPr="00BC7AA0" w:rsidRDefault="00A87E27" w:rsidP="00090ED8">
            <w:pPr>
              <w:pStyle w:val="Tabletext"/>
              <w:jc w:val="left"/>
              <w:rPr>
                <w:lang w:val="es-ES_tradnl"/>
              </w:rPr>
            </w:pPr>
            <w:r w:rsidRPr="00BC7AA0">
              <w:rPr>
                <w:lang w:val="es-ES_tradnl"/>
              </w:rPr>
              <w:t>Sí, múltiples técnicas como compensación de interferencia en el receptor, control de potencia, etc.</w:t>
            </w:r>
          </w:p>
        </w:tc>
      </w:tr>
      <w:tr w:rsidR="00A87E27" w:rsidRPr="00BC7AA0" w14:paraId="01B37A3B" w14:textId="77777777" w:rsidTr="00090ED8">
        <w:trPr>
          <w:cantSplit/>
          <w:trHeight w:val="20"/>
          <w:jc w:val="center"/>
        </w:trPr>
        <w:tc>
          <w:tcPr>
            <w:tcW w:w="1984" w:type="dxa"/>
          </w:tcPr>
          <w:p w14:paraId="0F61B3DC" w14:textId="77777777" w:rsidR="00A87E27" w:rsidRPr="00BC7AA0" w:rsidRDefault="00A87E27" w:rsidP="00090ED8">
            <w:pPr>
              <w:pStyle w:val="Tabletext"/>
              <w:jc w:val="left"/>
              <w:rPr>
                <w:lang w:val="es-ES_tradnl"/>
              </w:rPr>
            </w:pPr>
            <w:r w:rsidRPr="00BC7AA0">
              <w:rPr>
                <w:lang w:val="es-ES_tradnl"/>
              </w:rPr>
              <w:t>Gestión de potencia</w:t>
            </w:r>
          </w:p>
        </w:tc>
        <w:tc>
          <w:tcPr>
            <w:tcW w:w="2551" w:type="dxa"/>
          </w:tcPr>
          <w:p w14:paraId="323DB35F" w14:textId="77777777" w:rsidR="00A87E27" w:rsidRPr="00BC7AA0" w:rsidRDefault="00A87E27" w:rsidP="00090ED8">
            <w:pPr>
              <w:pStyle w:val="Tabletext"/>
              <w:jc w:val="left"/>
              <w:rPr>
                <w:lang w:val="es-ES_tradnl"/>
              </w:rPr>
            </w:pPr>
            <w:r w:rsidRPr="00BC7AA0">
              <w:rPr>
                <w:lang w:val="es-ES_tradnl"/>
              </w:rPr>
              <w:t>Sí, varios estados de baja potencia</w:t>
            </w:r>
          </w:p>
        </w:tc>
        <w:tc>
          <w:tcPr>
            <w:tcW w:w="2551" w:type="dxa"/>
          </w:tcPr>
          <w:p w14:paraId="0417230D" w14:textId="77777777" w:rsidR="00A87E27" w:rsidRPr="00BC7AA0" w:rsidRDefault="00A87E27" w:rsidP="00090ED8">
            <w:pPr>
              <w:pStyle w:val="Tabletext"/>
              <w:jc w:val="left"/>
              <w:rPr>
                <w:lang w:val="es-ES_tradnl"/>
              </w:rPr>
            </w:pPr>
            <w:r w:rsidRPr="00BC7AA0">
              <w:rPr>
                <w:lang w:val="es-ES_tradnl"/>
              </w:rPr>
              <w:t>Sí, varios estados de baja potencia</w:t>
            </w:r>
          </w:p>
        </w:tc>
        <w:tc>
          <w:tcPr>
            <w:tcW w:w="2551" w:type="dxa"/>
          </w:tcPr>
          <w:p w14:paraId="06A84D8B" w14:textId="77777777" w:rsidR="00A87E27" w:rsidRPr="00BC7AA0" w:rsidRDefault="00A87E27" w:rsidP="00090ED8">
            <w:pPr>
              <w:pStyle w:val="Tabletext"/>
              <w:jc w:val="left"/>
              <w:rPr>
                <w:lang w:val="es-ES_tradnl"/>
              </w:rPr>
            </w:pPr>
            <w:r w:rsidRPr="00BC7AA0">
              <w:rPr>
                <w:lang w:val="es-ES_tradnl"/>
              </w:rPr>
              <w:t>Sí, varios estados de baja potencia</w:t>
            </w:r>
          </w:p>
        </w:tc>
      </w:tr>
      <w:tr w:rsidR="00A87E27" w:rsidRPr="00BC7AA0" w14:paraId="6FFCAE60" w14:textId="77777777" w:rsidTr="00090ED8">
        <w:trPr>
          <w:cantSplit/>
          <w:trHeight w:val="20"/>
          <w:jc w:val="center"/>
        </w:trPr>
        <w:tc>
          <w:tcPr>
            <w:tcW w:w="1984" w:type="dxa"/>
          </w:tcPr>
          <w:p w14:paraId="5D64EDC4" w14:textId="77777777" w:rsidR="00A87E27" w:rsidRPr="00BC7AA0" w:rsidRDefault="00A87E27" w:rsidP="00090ED8">
            <w:pPr>
              <w:pStyle w:val="Tabletext"/>
              <w:jc w:val="left"/>
              <w:rPr>
                <w:lang w:val="es-ES_tradnl"/>
              </w:rPr>
            </w:pPr>
            <w:r w:rsidRPr="00BC7AA0">
              <w:rPr>
                <w:lang w:val="es-ES_tradnl"/>
              </w:rPr>
              <w:t>Topología de conexión</w:t>
            </w:r>
          </w:p>
        </w:tc>
        <w:tc>
          <w:tcPr>
            <w:tcW w:w="2551" w:type="dxa"/>
          </w:tcPr>
          <w:p w14:paraId="04026B39" w14:textId="77777777" w:rsidR="00A87E27" w:rsidRPr="00BC7AA0" w:rsidRDefault="00A87E27" w:rsidP="00090ED8">
            <w:pPr>
              <w:pStyle w:val="Tabletext"/>
              <w:jc w:val="left"/>
              <w:rPr>
                <w:lang w:val="es-ES_tradnl"/>
              </w:rPr>
            </w:pPr>
            <w:r w:rsidRPr="00BC7AA0">
              <w:rPr>
                <w:lang w:val="es-ES_tradnl"/>
              </w:rPr>
              <w:t>Punto a multipunto</w:t>
            </w:r>
          </w:p>
        </w:tc>
        <w:tc>
          <w:tcPr>
            <w:tcW w:w="2551" w:type="dxa"/>
          </w:tcPr>
          <w:p w14:paraId="6BD82D37" w14:textId="77777777" w:rsidR="00A87E27" w:rsidRPr="00BC7AA0" w:rsidRDefault="00A87E27" w:rsidP="00090ED8">
            <w:pPr>
              <w:pStyle w:val="Tabletext"/>
              <w:jc w:val="left"/>
              <w:rPr>
                <w:lang w:val="es-ES_tradnl"/>
              </w:rPr>
            </w:pPr>
            <w:r w:rsidRPr="00BC7AA0">
              <w:rPr>
                <w:lang w:val="es-ES_tradnl"/>
              </w:rPr>
              <w:t>Punto a multipunto</w:t>
            </w:r>
          </w:p>
        </w:tc>
        <w:tc>
          <w:tcPr>
            <w:tcW w:w="2551" w:type="dxa"/>
          </w:tcPr>
          <w:p w14:paraId="5F4B8A12" w14:textId="77777777" w:rsidR="00A87E27" w:rsidRPr="00BC7AA0" w:rsidRDefault="00A87E27" w:rsidP="00090ED8">
            <w:pPr>
              <w:pStyle w:val="Tabletext"/>
              <w:jc w:val="left"/>
              <w:rPr>
                <w:lang w:val="es-ES_tradnl"/>
              </w:rPr>
            </w:pPr>
            <w:r w:rsidRPr="00BC7AA0">
              <w:rPr>
                <w:lang w:val="es-ES_tradnl"/>
              </w:rPr>
              <w:t>Punto a multipunto</w:t>
            </w:r>
          </w:p>
        </w:tc>
      </w:tr>
      <w:tr w:rsidR="00A87E27" w:rsidRPr="00BC7AA0" w14:paraId="47DF4136" w14:textId="77777777" w:rsidTr="00090ED8">
        <w:trPr>
          <w:cantSplit/>
          <w:trHeight w:val="20"/>
          <w:jc w:val="center"/>
        </w:trPr>
        <w:tc>
          <w:tcPr>
            <w:tcW w:w="1984" w:type="dxa"/>
          </w:tcPr>
          <w:p w14:paraId="4BBA90E9" w14:textId="77777777" w:rsidR="00A87E27" w:rsidRPr="00BC7AA0" w:rsidRDefault="00A87E27" w:rsidP="00090ED8">
            <w:pPr>
              <w:pStyle w:val="Tabletext"/>
              <w:jc w:val="left"/>
              <w:rPr>
                <w:lang w:val="es-ES_tradnl"/>
              </w:rPr>
            </w:pPr>
            <w:r w:rsidRPr="00BC7AA0">
              <w:rPr>
                <w:lang w:val="es-ES_tradnl"/>
              </w:rPr>
              <w:t>Métodos de acceso a medios</w:t>
            </w:r>
          </w:p>
        </w:tc>
        <w:tc>
          <w:tcPr>
            <w:tcW w:w="2551" w:type="dxa"/>
          </w:tcPr>
          <w:p w14:paraId="4F56142F" w14:textId="77777777" w:rsidR="00A87E27" w:rsidRPr="00BC7AA0" w:rsidRDefault="00A87E27" w:rsidP="00090ED8">
            <w:pPr>
              <w:pStyle w:val="Tabletext"/>
              <w:jc w:val="left"/>
              <w:rPr>
                <w:lang w:val="es-ES_tradnl"/>
              </w:rPr>
            </w:pPr>
            <w:r w:rsidRPr="00BC7AA0">
              <w:rPr>
                <w:lang w:val="es-ES_tradnl"/>
              </w:rPr>
              <w:t>CDMA</w:t>
            </w:r>
          </w:p>
        </w:tc>
        <w:tc>
          <w:tcPr>
            <w:tcW w:w="2551" w:type="dxa"/>
          </w:tcPr>
          <w:p w14:paraId="34512B3D" w14:textId="77777777" w:rsidR="00A87E27" w:rsidRPr="00BC7AA0" w:rsidRDefault="00A87E27" w:rsidP="00090ED8">
            <w:pPr>
              <w:pStyle w:val="Tabletext"/>
              <w:jc w:val="left"/>
              <w:rPr>
                <w:lang w:val="es-ES_tradnl"/>
              </w:rPr>
            </w:pPr>
            <w:r w:rsidRPr="00BC7AA0">
              <w:rPr>
                <w:lang w:val="es-ES_tradnl"/>
              </w:rPr>
              <w:t>CDMA (RL)/TDMA (FL)</w:t>
            </w:r>
          </w:p>
        </w:tc>
        <w:tc>
          <w:tcPr>
            <w:tcW w:w="2551" w:type="dxa"/>
          </w:tcPr>
          <w:p w14:paraId="28F486AC" w14:textId="77777777" w:rsidR="00A87E27" w:rsidRPr="00BC7AA0" w:rsidRDefault="00A87E27" w:rsidP="00090ED8">
            <w:pPr>
              <w:pStyle w:val="Tabletext"/>
              <w:jc w:val="left"/>
              <w:rPr>
                <w:lang w:val="es-ES_tradnl"/>
              </w:rPr>
            </w:pPr>
            <w:r w:rsidRPr="00BC7AA0">
              <w:rPr>
                <w:lang w:val="es-ES_tradnl"/>
              </w:rPr>
              <w:t>FDMA (RL)/TDMA (FL)</w:t>
            </w:r>
          </w:p>
        </w:tc>
      </w:tr>
      <w:tr w:rsidR="00A87E27" w:rsidRPr="00BC7AA0" w14:paraId="28CC4B6A" w14:textId="77777777" w:rsidTr="00090ED8">
        <w:trPr>
          <w:cantSplit/>
          <w:jc w:val="center"/>
        </w:trPr>
        <w:tc>
          <w:tcPr>
            <w:tcW w:w="1984" w:type="dxa"/>
          </w:tcPr>
          <w:p w14:paraId="0CEBC7FA" w14:textId="77777777" w:rsidR="00A87E27" w:rsidRPr="00BC7AA0" w:rsidRDefault="00A87E27" w:rsidP="00090ED8">
            <w:pPr>
              <w:pStyle w:val="Tabletext"/>
              <w:jc w:val="left"/>
              <w:rPr>
                <w:lang w:val="es-ES_tradnl"/>
              </w:rPr>
            </w:pPr>
            <w:r w:rsidRPr="00BC7AA0">
              <w:rPr>
                <w:lang w:val="es-ES_tradnl"/>
              </w:rPr>
              <w:t>Método de descubrimiento y asociación</w:t>
            </w:r>
          </w:p>
        </w:tc>
        <w:tc>
          <w:tcPr>
            <w:tcW w:w="2551" w:type="dxa"/>
          </w:tcPr>
          <w:p w14:paraId="4C638900" w14:textId="77777777" w:rsidR="00A87E27" w:rsidRPr="00BC7AA0" w:rsidRDefault="00A87E27" w:rsidP="00090ED8">
            <w:pPr>
              <w:pStyle w:val="Tabletext"/>
              <w:jc w:val="left"/>
              <w:rPr>
                <w:lang w:val="es-ES_tradnl"/>
              </w:rPr>
            </w:pPr>
            <w:r w:rsidRPr="00BC7AA0">
              <w:rPr>
                <w:lang w:val="es-ES_tradnl"/>
              </w:rPr>
              <w:t>Sí, el móvil busca continuamente la estación base más fuerte. El móvil se registra con un grupo de estaciones base y se asocia con la estación base más fuerte cuando transmite/recibe datos. El móvil se registra y recibe potencialmente una ID MAC</w:t>
            </w:r>
          </w:p>
        </w:tc>
        <w:tc>
          <w:tcPr>
            <w:tcW w:w="2551" w:type="dxa"/>
          </w:tcPr>
          <w:p w14:paraId="218BB445" w14:textId="77777777" w:rsidR="00A87E27" w:rsidRPr="00BC7AA0" w:rsidRDefault="00A87E27" w:rsidP="00090ED8">
            <w:pPr>
              <w:pStyle w:val="Tabletext"/>
              <w:jc w:val="left"/>
              <w:rPr>
                <w:lang w:val="es-ES_tradnl"/>
              </w:rPr>
            </w:pPr>
            <w:r w:rsidRPr="00BC7AA0">
              <w:rPr>
                <w:lang w:val="es-ES_tradnl"/>
              </w:rPr>
              <w:t>Sí, el móvil busca continuamente la estación base más fuerte. El móvil se registra con un grupo de estaciones base y se asocia con la estación base más fuerte cuando transmite/recibe datos. El móvil se registra y recibe una ID MAC</w:t>
            </w:r>
          </w:p>
        </w:tc>
        <w:tc>
          <w:tcPr>
            <w:tcW w:w="2551" w:type="dxa"/>
          </w:tcPr>
          <w:p w14:paraId="078F8ACB" w14:textId="77777777" w:rsidR="00A87E27" w:rsidRPr="00BC7AA0" w:rsidRDefault="00A87E27" w:rsidP="00090ED8">
            <w:pPr>
              <w:pStyle w:val="Tabletext"/>
              <w:jc w:val="left"/>
              <w:rPr>
                <w:lang w:val="es-ES_tradnl"/>
              </w:rPr>
            </w:pPr>
            <w:r w:rsidRPr="00BC7AA0">
              <w:rPr>
                <w:lang w:val="es-ES_tradnl"/>
              </w:rPr>
              <w:t>Sí, el móvil busca continuamente la estación base más fuerte. El móvil se registra con un grupo de estaciones base y se asocia con la estación base más fuerte cuando transmite/recibe datos</w:t>
            </w:r>
          </w:p>
        </w:tc>
      </w:tr>
      <w:tr w:rsidR="00A87E27" w:rsidRPr="00BC7AA0" w14:paraId="666BBE0C" w14:textId="77777777" w:rsidTr="00090ED8">
        <w:trPr>
          <w:cantSplit/>
          <w:jc w:val="center"/>
        </w:trPr>
        <w:tc>
          <w:tcPr>
            <w:tcW w:w="1984" w:type="dxa"/>
          </w:tcPr>
          <w:p w14:paraId="4075E7CA" w14:textId="77777777" w:rsidR="00A87E27" w:rsidRPr="00BC7AA0" w:rsidRDefault="00A87E27" w:rsidP="00090ED8">
            <w:pPr>
              <w:pStyle w:val="Tabletext"/>
              <w:jc w:val="left"/>
              <w:rPr>
                <w:lang w:val="es-ES_tradnl"/>
              </w:rPr>
            </w:pPr>
            <w:r w:rsidRPr="00BC7AA0">
              <w:rPr>
                <w:lang w:val="es-ES_tradnl"/>
              </w:rPr>
              <w:t>Métodos QoS</w:t>
            </w:r>
          </w:p>
        </w:tc>
        <w:tc>
          <w:tcPr>
            <w:tcW w:w="2551" w:type="dxa"/>
          </w:tcPr>
          <w:p w14:paraId="064A18C3" w14:textId="77777777" w:rsidR="00A87E27" w:rsidRPr="00BC7AA0" w:rsidRDefault="00A87E27" w:rsidP="00090ED8">
            <w:pPr>
              <w:pStyle w:val="Tabletext"/>
              <w:jc w:val="left"/>
              <w:rPr>
                <w:lang w:val="es-ES_tradnl"/>
              </w:rPr>
            </w:pPr>
            <w:r w:rsidRPr="00BC7AA0">
              <w:rPr>
                <w:lang w:val="es-ES_tradnl"/>
              </w:rPr>
              <w:t>Sí, prioridades definidas por 3GPP2</w:t>
            </w:r>
          </w:p>
        </w:tc>
        <w:tc>
          <w:tcPr>
            <w:tcW w:w="2551" w:type="dxa"/>
          </w:tcPr>
          <w:p w14:paraId="63A4A54A" w14:textId="77777777" w:rsidR="00A87E27" w:rsidRPr="00BC7AA0" w:rsidRDefault="00A87E27" w:rsidP="00090ED8">
            <w:pPr>
              <w:pStyle w:val="Tabletext"/>
              <w:jc w:val="left"/>
              <w:rPr>
                <w:lang w:val="es-ES_tradnl"/>
              </w:rPr>
            </w:pPr>
            <w:r w:rsidRPr="00BC7AA0">
              <w:rPr>
                <w:lang w:val="es-ES_tradnl"/>
              </w:rPr>
              <w:t>Sí, prioridades definidas por 3GPP2</w:t>
            </w:r>
          </w:p>
        </w:tc>
        <w:tc>
          <w:tcPr>
            <w:tcW w:w="2551" w:type="dxa"/>
          </w:tcPr>
          <w:p w14:paraId="3E65E76B" w14:textId="77777777" w:rsidR="00A87E27" w:rsidRPr="00BC7AA0" w:rsidRDefault="00A87E27" w:rsidP="00090ED8">
            <w:pPr>
              <w:pStyle w:val="Tabletext"/>
              <w:jc w:val="left"/>
              <w:rPr>
                <w:lang w:val="es-ES_tradnl"/>
              </w:rPr>
            </w:pPr>
            <w:r w:rsidRPr="00BC7AA0">
              <w:rPr>
                <w:lang w:val="es-ES_tradnl"/>
              </w:rPr>
              <w:t>Sí, prioridades definidas por 3GPP2</w:t>
            </w:r>
          </w:p>
        </w:tc>
      </w:tr>
      <w:tr w:rsidR="00A87E27" w:rsidRPr="00BC7AA0" w14:paraId="46726F33" w14:textId="77777777" w:rsidTr="00090ED8">
        <w:trPr>
          <w:cantSplit/>
          <w:jc w:val="center"/>
        </w:trPr>
        <w:tc>
          <w:tcPr>
            <w:tcW w:w="1984" w:type="dxa"/>
          </w:tcPr>
          <w:p w14:paraId="4E66CBD1" w14:textId="77777777" w:rsidR="00A87E27" w:rsidRPr="00BC7AA0" w:rsidRDefault="00A87E27" w:rsidP="00090ED8">
            <w:pPr>
              <w:pStyle w:val="Tabletext"/>
              <w:jc w:val="left"/>
              <w:rPr>
                <w:lang w:val="es-ES_tradnl"/>
              </w:rPr>
            </w:pPr>
            <w:r w:rsidRPr="00BC7AA0">
              <w:rPr>
                <w:lang w:val="es-ES_tradnl"/>
              </w:rPr>
              <w:t>Conocimiento de la ubicación</w:t>
            </w:r>
          </w:p>
        </w:tc>
        <w:tc>
          <w:tcPr>
            <w:tcW w:w="2551" w:type="dxa"/>
          </w:tcPr>
          <w:p w14:paraId="58A5FB9F" w14:textId="77777777" w:rsidR="00A87E27" w:rsidRPr="00BC7AA0" w:rsidRDefault="00A87E27" w:rsidP="00090ED8">
            <w:pPr>
              <w:pStyle w:val="Tabletext"/>
              <w:jc w:val="left"/>
              <w:rPr>
                <w:lang w:val="es-ES_tradnl"/>
              </w:rPr>
            </w:pPr>
            <w:r w:rsidRPr="00BC7AA0">
              <w:rPr>
                <w:lang w:val="es-ES_tradnl"/>
              </w:rPr>
              <w:t>Sí, GNSS y AFLT</w:t>
            </w:r>
          </w:p>
        </w:tc>
        <w:tc>
          <w:tcPr>
            <w:tcW w:w="2551" w:type="dxa"/>
          </w:tcPr>
          <w:p w14:paraId="72B2F5C6" w14:textId="77777777" w:rsidR="00A87E27" w:rsidRPr="00BC7AA0" w:rsidRDefault="00A87E27" w:rsidP="00090ED8">
            <w:pPr>
              <w:pStyle w:val="Tabletext"/>
              <w:jc w:val="left"/>
              <w:rPr>
                <w:lang w:val="es-ES_tradnl"/>
              </w:rPr>
            </w:pPr>
            <w:r w:rsidRPr="00BC7AA0">
              <w:rPr>
                <w:lang w:val="es-ES_tradnl"/>
              </w:rPr>
              <w:t xml:space="preserve">Sí, GNSS y AFLT </w:t>
            </w:r>
          </w:p>
        </w:tc>
        <w:tc>
          <w:tcPr>
            <w:tcW w:w="2551" w:type="dxa"/>
          </w:tcPr>
          <w:p w14:paraId="568BA62A" w14:textId="77777777" w:rsidR="00A87E27" w:rsidRPr="00BC7AA0" w:rsidRDefault="00A87E27" w:rsidP="00090ED8">
            <w:pPr>
              <w:pStyle w:val="Tabletext"/>
              <w:jc w:val="left"/>
              <w:rPr>
                <w:lang w:val="es-ES_tradnl"/>
              </w:rPr>
            </w:pPr>
            <w:r w:rsidRPr="00BC7AA0">
              <w:rPr>
                <w:lang w:val="es-ES_tradnl"/>
              </w:rPr>
              <w:t>No</w:t>
            </w:r>
          </w:p>
        </w:tc>
      </w:tr>
      <w:tr w:rsidR="00A87E27" w:rsidRPr="00BC7AA0" w14:paraId="010F4818" w14:textId="77777777" w:rsidTr="00090ED8">
        <w:trPr>
          <w:cantSplit/>
          <w:jc w:val="center"/>
        </w:trPr>
        <w:tc>
          <w:tcPr>
            <w:tcW w:w="1984" w:type="dxa"/>
          </w:tcPr>
          <w:p w14:paraId="2F20DE7B" w14:textId="77777777" w:rsidR="00A87E27" w:rsidRPr="00BC7AA0" w:rsidRDefault="00A87E27" w:rsidP="00090ED8">
            <w:pPr>
              <w:pStyle w:val="Tabletext"/>
              <w:jc w:val="left"/>
              <w:rPr>
                <w:lang w:val="es-ES_tradnl"/>
              </w:rPr>
            </w:pPr>
            <w:r w:rsidRPr="00BC7AA0">
              <w:rPr>
                <w:lang w:val="es-ES_tradnl"/>
              </w:rPr>
              <w:t>Determinación de la distancia</w:t>
            </w:r>
          </w:p>
        </w:tc>
        <w:tc>
          <w:tcPr>
            <w:tcW w:w="2551" w:type="dxa"/>
          </w:tcPr>
          <w:p w14:paraId="1B03DE31" w14:textId="77777777" w:rsidR="00A87E27" w:rsidRPr="00BC7AA0" w:rsidRDefault="00A87E27" w:rsidP="00090ED8">
            <w:pPr>
              <w:pStyle w:val="Tabletext"/>
              <w:jc w:val="left"/>
              <w:rPr>
                <w:lang w:val="es-ES_tradnl"/>
              </w:rPr>
            </w:pPr>
            <w:r w:rsidRPr="00BC7AA0">
              <w:rPr>
                <w:lang w:val="es-ES_tradnl"/>
              </w:rPr>
              <w:t>Sí, basado en la medición del retardo de ida y vuelta</w:t>
            </w:r>
          </w:p>
        </w:tc>
        <w:tc>
          <w:tcPr>
            <w:tcW w:w="2551" w:type="dxa"/>
          </w:tcPr>
          <w:p w14:paraId="7E6FB88B" w14:textId="77777777" w:rsidR="00A87E27" w:rsidRPr="00BC7AA0" w:rsidRDefault="00A87E27" w:rsidP="00090ED8">
            <w:pPr>
              <w:pStyle w:val="Tabletext"/>
              <w:jc w:val="left"/>
              <w:rPr>
                <w:lang w:val="es-ES_tradnl"/>
              </w:rPr>
            </w:pPr>
            <w:r w:rsidRPr="00BC7AA0">
              <w:rPr>
                <w:lang w:val="es-ES_tradnl"/>
              </w:rPr>
              <w:t>Sí, basado en la medición del retardo de ida y vuelta</w:t>
            </w:r>
          </w:p>
        </w:tc>
        <w:tc>
          <w:tcPr>
            <w:tcW w:w="2551" w:type="dxa"/>
          </w:tcPr>
          <w:p w14:paraId="1F0795EC" w14:textId="77777777" w:rsidR="00A87E27" w:rsidRPr="00BC7AA0" w:rsidRDefault="00A87E27" w:rsidP="00090ED8">
            <w:pPr>
              <w:pStyle w:val="Tabletext"/>
              <w:jc w:val="left"/>
              <w:rPr>
                <w:lang w:val="es-ES_tradnl"/>
              </w:rPr>
            </w:pPr>
            <w:r w:rsidRPr="00BC7AA0">
              <w:rPr>
                <w:lang w:val="es-ES_tradnl"/>
              </w:rPr>
              <w:t>No especificado</w:t>
            </w:r>
          </w:p>
        </w:tc>
      </w:tr>
      <w:tr w:rsidR="00A87E27" w:rsidRPr="00BC7AA0" w14:paraId="54BAB2F3" w14:textId="77777777" w:rsidTr="00090ED8">
        <w:trPr>
          <w:cantSplit/>
          <w:jc w:val="center"/>
        </w:trPr>
        <w:tc>
          <w:tcPr>
            <w:tcW w:w="1984" w:type="dxa"/>
          </w:tcPr>
          <w:p w14:paraId="424D6D87" w14:textId="77777777" w:rsidR="00A87E27" w:rsidRPr="00BC7AA0" w:rsidRDefault="00A87E27" w:rsidP="00090ED8">
            <w:pPr>
              <w:pStyle w:val="Tabletext"/>
              <w:jc w:val="left"/>
              <w:rPr>
                <w:lang w:val="es-ES_tradnl"/>
              </w:rPr>
            </w:pPr>
            <w:r w:rsidRPr="00BC7AA0">
              <w:rPr>
                <w:lang w:val="es-ES_tradnl"/>
              </w:rPr>
              <w:t>Criptación</w:t>
            </w:r>
          </w:p>
        </w:tc>
        <w:tc>
          <w:tcPr>
            <w:tcW w:w="2551" w:type="dxa"/>
          </w:tcPr>
          <w:p w14:paraId="2F6F9F59" w14:textId="77777777" w:rsidR="00A87E27" w:rsidRPr="00BC7AA0" w:rsidRDefault="00A87E27" w:rsidP="00090ED8">
            <w:pPr>
              <w:pStyle w:val="Tabletext"/>
              <w:jc w:val="left"/>
              <w:rPr>
                <w:lang w:val="es-ES_tradnl"/>
              </w:rPr>
            </w:pPr>
            <w:r w:rsidRPr="00BC7AA0">
              <w:rPr>
                <w:lang w:val="es-ES_tradnl"/>
              </w:rPr>
              <w:t>Algoritmo de criptación de mensaje celular (CMEA); AES</w:t>
            </w:r>
          </w:p>
        </w:tc>
        <w:tc>
          <w:tcPr>
            <w:tcW w:w="2551" w:type="dxa"/>
          </w:tcPr>
          <w:p w14:paraId="6840ED53" w14:textId="77777777" w:rsidR="00A87E27" w:rsidRPr="00BC7AA0" w:rsidRDefault="00A87E27" w:rsidP="00090ED8">
            <w:pPr>
              <w:pStyle w:val="Tabletext"/>
              <w:jc w:val="left"/>
              <w:rPr>
                <w:lang w:val="es-ES_tradnl"/>
              </w:rPr>
            </w:pPr>
            <w:r w:rsidRPr="00BC7AA0">
              <w:rPr>
                <w:lang w:val="es-ES_tradnl"/>
              </w:rPr>
              <w:t>AES</w:t>
            </w:r>
          </w:p>
        </w:tc>
        <w:tc>
          <w:tcPr>
            <w:tcW w:w="2551" w:type="dxa"/>
          </w:tcPr>
          <w:p w14:paraId="1DDD7ABF" w14:textId="77777777" w:rsidR="00A87E27" w:rsidRPr="00BC7AA0" w:rsidRDefault="00A87E27" w:rsidP="00090ED8">
            <w:pPr>
              <w:pStyle w:val="Tabletext"/>
              <w:jc w:val="left"/>
              <w:rPr>
                <w:lang w:val="es-ES_tradnl"/>
              </w:rPr>
            </w:pPr>
            <w:r w:rsidRPr="00BC7AA0">
              <w:rPr>
                <w:lang w:val="es-ES_tradnl"/>
              </w:rPr>
              <w:t>AES</w:t>
            </w:r>
          </w:p>
        </w:tc>
      </w:tr>
      <w:tr w:rsidR="001C083C" w:rsidRPr="00BC7AA0" w14:paraId="6F5423DB" w14:textId="77777777" w:rsidTr="00B95C22">
        <w:trPr>
          <w:cantSplit/>
          <w:jc w:val="center"/>
        </w:trPr>
        <w:tc>
          <w:tcPr>
            <w:tcW w:w="1984" w:type="dxa"/>
          </w:tcPr>
          <w:p w14:paraId="4DCDD7E5" w14:textId="77777777" w:rsidR="001C083C" w:rsidRPr="00BC7AA0" w:rsidRDefault="001C083C" w:rsidP="00B95C22">
            <w:pPr>
              <w:pStyle w:val="Tabletext"/>
              <w:jc w:val="left"/>
              <w:rPr>
                <w:lang w:val="es-ES_tradnl"/>
              </w:rPr>
            </w:pPr>
            <w:r w:rsidRPr="00BC7AA0">
              <w:rPr>
                <w:lang w:val="es-ES_tradnl"/>
              </w:rPr>
              <w:t>Autenticación/</w:t>
            </w:r>
            <w:r>
              <w:rPr>
                <w:lang w:val="es-ES_tradnl"/>
              </w:rPr>
              <w:br/>
            </w:r>
            <w:r w:rsidRPr="00BC7AA0">
              <w:rPr>
                <w:lang w:val="es-ES_tradnl"/>
              </w:rPr>
              <w:t>protección contra reproducción</w:t>
            </w:r>
          </w:p>
        </w:tc>
        <w:tc>
          <w:tcPr>
            <w:tcW w:w="2551" w:type="dxa"/>
          </w:tcPr>
          <w:p w14:paraId="6CE04FB2" w14:textId="77777777" w:rsidR="001C083C" w:rsidRPr="00BC7AA0" w:rsidRDefault="001C083C" w:rsidP="00B95C22">
            <w:pPr>
              <w:pStyle w:val="Tabletext"/>
              <w:jc w:val="left"/>
              <w:rPr>
                <w:lang w:val="es-ES_tradnl"/>
              </w:rPr>
            </w:pPr>
            <w:r w:rsidRPr="00BC7AA0">
              <w:rPr>
                <w:lang w:val="es-ES_tradnl"/>
              </w:rPr>
              <w:t>Sí; CAVE y AKA</w:t>
            </w:r>
          </w:p>
        </w:tc>
        <w:tc>
          <w:tcPr>
            <w:tcW w:w="2551" w:type="dxa"/>
          </w:tcPr>
          <w:p w14:paraId="745E41E4" w14:textId="77777777" w:rsidR="001C083C" w:rsidRPr="00BC7AA0" w:rsidRDefault="001C083C" w:rsidP="00B95C22">
            <w:pPr>
              <w:pStyle w:val="Tabletext"/>
              <w:jc w:val="left"/>
              <w:rPr>
                <w:lang w:val="es-ES_tradnl"/>
              </w:rPr>
            </w:pPr>
            <w:r w:rsidRPr="00BC7AA0">
              <w:rPr>
                <w:lang w:val="es-ES_tradnl"/>
              </w:rPr>
              <w:t>Sí; CHAP y AKA</w:t>
            </w:r>
          </w:p>
        </w:tc>
        <w:tc>
          <w:tcPr>
            <w:tcW w:w="2551" w:type="dxa"/>
          </w:tcPr>
          <w:p w14:paraId="5F12CD20" w14:textId="77777777" w:rsidR="001C083C" w:rsidRPr="00BC7AA0" w:rsidRDefault="001C083C" w:rsidP="00B95C22">
            <w:pPr>
              <w:pStyle w:val="Tabletext"/>
              <w:jc w:val="left"/>
              <w:rPr>
                <w:lang w:val="es-ES_tradnl"/>
              </w:rPr>
            </w:pPr>
            <w:r w:rsidRPr="00BC7AA0">
              <w:rPr>
                <w:lang w:val="es-ES_tradnl"/>
              </w:rPr>
              <w:t>Sí; CHAP y AKA</w:t>
            </w:r>
          </w:p>
        </w:tc>
      </w:tr>
    </w:tbl>
    <w:p w14:paraId="715590AC" w14:textId="77777777" w:rsidR="001C083C" w:rsidRDefault="001C083C" w:rsidP="001C083C">
      <w:pPr>
        <w:pStyle w:val="Tablefin"/>
        <w:rPr>
          <w:lang w:val="es-ES_tradnl"/>
        </w:rPr>
      </w:pPr>
    </w:p>
    <w:p w14:paraId="1E6EA5FB" w14:textId="77777777" w:rsidR="00C25D3B" w:rsidRPr="00BC7AA0" w:rsidRDefault="00C25D3B" w:rsidP="00C25D3B">
      <w:pPr>
        <w:pStyle w:val="TableNo"/>
        <w:rPr>
          <w:lang w:val="es-ES_tradnl"/>
        </w:rPr>
      </w:pPr>
      <w:r w:rsidRPr="00BC7AA0">
        <w:rPr>
          <w:lang w:val="es-ES_tradnl"/>
        </w:rPr>
        <w:lastRenderedPageBreak/>
        <w:t>CUADRO A1.8 (</w:t>
      </w:r>
      <w:r w:rsidRPr="00BC7AA0">
        <w:rPr>
          <w:i/>
          <w:iCs/>
          <w:lang w:val="es-ES_tradnl"/>
        </w:rPr>
        <w:t>fin</w:t>
      </w:r>
      <w:r w:rsidRPr="00BC7AA0">
        <w:rPr>
          <w:lang w:val="es-ES_tradnl"/>
        </w:rPr>
        <w:t>)</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4"/>
        <w:gridCol w:w="2551"/>
        <w:gridCol w:w="2551"/>
        <w:gridCol w:w="2551"/>
      </w:tblGrid>
      <w:tr w:rsidR="00C25D3B" w:rsidRPr="00BC7AA0" w14:paraId="5A946C4F" w14:textId="77777777" w:rsidTr="0065465C">
        <w:trPr>
          <w:cantSplit/>
          <w:jc w:val="center"/>
        </w:trPr>
        <w:tc>
          <w:tcPr>
            <w:tcW w:w="1984" w:type="dxa"/>
            <w:vMerge w:val="restart"/>
            <w:vAlign w:val="center"/>
          </w:tcPr>
          <w:p w14:paraId="15E252F8" w14:textId="77777777" w:rsidR="00C25D3B" w:rsidRPr="00BC7AA0" w:rsidRDefault="00C25D3B" w:rsidP="0065465C">
            <w:pPr>
              <w:pStyle w:val="Tablehead"/>
              <w:keepLines/>
              <w:rPr>
                <w:lang w:val="es-ES_tradnl"/>
              </w:rPr>
            </w:pPr>
            <w:r w:rsidRPr="00BC7AA0">
              <w:rPr>
                <w:lang w:val="es-ES_tradnl"/>
              </w:rPr>
              <w:t>Ítem</w:t>
            </w:r>
          </w:p>
        </w:tc>
        <w:tc>
          <w:tcPr>
            <w:tcW w:w="7653" w:type="dxa"/>
            <w:gridSpan w:val="3"/>
          </w:tcPr>
          <w:p w14:paraId="2695C432" w14:textId="77777777" w:rsidR="00C25D3B" w:rsidRPr="00BC7AA0" w:rsidRDefault="00C25D3B" w:rsidP="0065465C">
            <w:pPr>
              <w:pStyle w:val="Tablehead"/>
              <w:keepLines/>
              <w:rPr>
                <w:lang w:val="es-ES_tradnl"/>
              </w:rPr>
            </w:pPr>
            <w:r w:rsidRPr="00BC7AA0">
              <w:rPr>
                <w:lang w:val="es-ES_tradnl"/>
              </w:rPr>
              <w:t>Valor</w:t>
            </w:r>
          </w:p>
        </w:tc>
      </w:tr>
      <w:tr w:rsidR="00C25D3B" w:rsidRPr="00BC7AA0" w14:paraId="1867C082" w14:textId="77777777" w:rsidTr="0065465C">
        <w:trPr>
          <w:cantSplit/>
          <w:jc w:val="center"/>
        </w:trPr>
        <w:tc>
          <w:tcPr>
            <w:tcW w:w="1984" w:type="dxa"/>
            <w:vMerge/>
          </w:tcPr>
          <w:p w14:paraId="0B0BEABE" w14:textId="77777777" w:rsidR="00C25D3B" w:rsidRPr="00BC7AA0" w:rsidRDefault="00C25D3B" w:rsidP="0065465C">
            <w:pPr>
              <w:pStyle w:val="Tablehead"/>
              <w:keepLines/>
              <w:rPr>
                <w:lang w:val="es-ES_tradnl"/>
              </w:rPr>
            </w:pPr>
          </w:p>
        </w:tc>
        <w:tc>
          <w:tcPr>
            <w:tcW w:w="2551" w:type="dxa"/>
            <w:vAlign w:val="center"/>
          </w:tcPr>
          <w:p w14:paraId="63393EE8" w14:textId="77777777" w:rsidR="00C25D3B" w:rsidRPr="00BC7AA0" w:rsidRDefault="00C25D3B" w:rsidP="0065465C">
            <w:pPr>
              <w:pStyle w:val="Tablehead"/>
              <w:keepLines/>
              <w:rPr>
                <w:lang w:val="es-ES_tradnl"/>
              </w:rPr>
            </w:pPr>
            <w:r w:rsidRPr="00BC7AA0">
              <w:rPr>
                <w:lang w:val="es-ES_tradnl"/>
              </w:rPr>
              <w:t>cdma2000 1x</w:t>
            </w:r>
          </w:p>
        </w:tc>
        <w:tc>
          <w:tcPr>
            <w:tcW w:w="2551" w:type="dxa"/>
            <w:vAlign w:val="center"/>
          </w:tcPr>
          <w:p w14:paraId="262F39DA" w14:textId="77777777" w:rsidR="00C25D3B" w:rsidRPr="00BC7AA0" w:rsidRDefault="00C25D3B" w:rsidP="0065465C">
            <w:pPr>
              <w:pStyle w:val="Tablehead"/>
              <w:keepLines/>
              <w:rPr>
                <w:lang w:val="es-ES_tradnl"/>
              </w:rPr>
            </w:pPr>
            <w:r w:rsidRPr="00BC7AA0">
              <w:rPr>
                <w:lang w:val="es-ES_tradnl"/>
              </w:rPr>
              <w:t>Paquetes de datos cdma2000 de alta velocidad (HRPD/EV</w:t>
            </w:r>
            <w:r w:rsidRPr="00BC7AA0">
              <w:rPr>
                <w:lang w:val="es-ES_tradnl"/>
              </w:rPr>
              <w:noBreakHyphen/>
              <w:t>DO)</w:t>
            </w:r>
          </w:p>
        </w:tc>
        <w:tc>
          <w:tcPr>
            <w:tcW w:w="2551" w:type="dxa"/>
            <w:vAlign w:val="center"/>
          </w:tcPr>
          <w:p w14:paraId="7CCB256D" w14:textId="77777777" w:rsidR="00C25D3B" w:rsidRPr="00BC7AA0" w:rsidRDefault="00C25D3B" w:rsidP="0065465C">
            <w:pPr>
              <w:pStyle w:val="Tablehead"/>
              <w:keepLines/>
              <w:rPr>
                <w:lang w:val="es-ES_tradnl"/>
              </w:rPr>
            </w:pPr>
            <w:r w:rsidRPr="00BC7AA0">
              <w:rPr>
                <w:lang w:val="es-ES_tradnl"/>
              </w:rPr>
              <w:t>Paquetes de datos</w:t>
            </w:r>
            <w:r w:rsidRPr="00BC7AA0">
              <w:rPr>
                <w:lang w:val="es-ES_tradnl"/>
              </w:rPr>
              <w:br/>
              <w:t>de alta velocidad extendida</w:t>
            </w:r>
            <w:r w:rsidRPr="00BC7AA0">
              <w:rPr>
                <w:lang w:val="es-ES_tradnl"/>
              </w:rPr>
              <w:br/>
              <w:t>(xHRPD)</w:t>
            </w:r>
          </w:p>
        </w:tc>
      </w:tr>
      <w:tr w:rsidR="00A87E27" w:rsidRPr="00BC7AA0" w14:paraId="3802508B" w14:textId="77777777" w:rsidTr="00090ED8">
        <w:trPr>
          <w:cantSplit/>
          <w:jc w:val="center"/>
        </w:trPr>
        <w:tc>
          <w:tcPr>
            <w:tcW w:w="1984" w:type="dxa"/>
          </w:tcPr>
          <w:p w14:paraId="3E11AEBD" w14:textId="77777777" w:rsidR="00A87E27" w:rsidRPr="00BC7AA0" w:rsidRDefault="00A87E27" w:rsidP="00090ED8">
            <w:pPr>
              <w:pStyle w:val="Tabletext"/>
              <w:jc w:val="left"/>
              <w:rPr>
                <w:lang w:val="es-ES_tradnl"/>
              </w:rPr>
            </w:pPr>
            <w:r w:rsidRPr="00BC7AA0">
              <w:rPr>
                <w:lang w:val="es-ES_tradnl"/>
              </w:rPr>
              <w:t>Intercambio de claves</w:t>
            </w:r>
          </w:p>
        </w:tc>
        <w:tc>
          <w:tcPr>
            <w:tcW w:w="2551" w:type="dxa"/>
          </w:tcPr>
          <w:p w14:paraId="47694DF8" w14:textId="77777777" w:rsidR="00A87E27" w:rsidRPr="00BC7AA0" w:rsidRDefault="00A87E27" w:rsidP="00090ED8">
            <w:pPr>
              <w:pStyle w:val="Tabletext"/>
              <w:jc w:val="left"/>
              <w:rPr>
                <w:lang w:val="es-ES_tradnl"/>
              </w:rPr>
            </w:pPr>
            <w:r w:rsidRPr="00BC7AA0">
              <w:rPr>
                <w:lang w:val="es-ES_tradnl"/>
              </w:rPr>
              <w:t>CAVE, SHA-1 y SHA-2 para AKA</w:t>
            </w:r>
          </w:p>
        </w:tc>
        <w:tc>
          <w:tcPr>
            <w:tcW w:w="2551" w:type="dxa"/>
          </w:tcPr>
          <w:p w14:paraId="2DE0FD9C" w14:textId="77777777" w:rsidR="00A87E27" w:rsidRPr="00BC7AA0" w:rsidRDefault="00A87E27" w:rsidP="00090ED8">
            <w:pPr>
              <w:pStyle w:val="Tabletext"/>
              <w:jc w:val="left"/>
              <w:rPr>
                <w:lang w:val="es-ES_tradnl"/>
              </w:rPr>
            </w:pPr>
            <w:r w:rsidRPr="00BC7AA0">
              <w:rPr>
                <w:lang w:val="es-ES_tradnl"/>
              </w:rPr>
              <w:t>SHA-1, SHA-2 y MILENAGE</w:t>
            </w:r>
          </w:p>
        </w:tc>
        <w:tc>
          <w:tcPr>
            <w:tcW w:w="2551" w:type="dxa"/>
          </w:tcPr>
          <w:p w14:paraId="2B6E0D55" w14:textId="77777777" w:rsidR="00A87E27" w:rsidRPr="00BC7AA0" w:rsidRDefault="00A87E27" w:rsidP="00090ED8">
            <w:pPr>
              <w:pStyle w:val="Tabletext"/>
              <w:jc w:val="left"/>
              <w:rPr>
                <w:lang w:val="es-ES_tradnl"/>
              </w:rPr>
            </w:pPr>
            <w:r w:rsidRPr="00BC7AA0">
              <w:rPr>
                <w:lang w:val="es-ES_tradnl"/>
              </w:rPr>
              <w:t>SHA-1, SHA-2 y MILENAGE</w:t>
            </w:r>
          </w:p>
        </w:tc>
      </w:tr>
      <w:tr w:rsidR="00A87E27" w:rsidRPr="00BC7AA0" w14:paraId="6D7FC251" w14:textId="77777777" w:rsidTr="00090ED8">
        <w:trPr>
          <w:cantSplit/>
          <w:jc w:val="center"/>
        </w:trPr>
        <w:tc>
          <w:tcPr>
            <w:tcW w:w="1984" w:type="dxa"/>
          </w:tcPr>
          <w:p w14:paraId="4BD8B618" w14:textId="77777777" w:rsidR="00A87E27" w:rsidRPr="00BC7AA0" w:rsidRDefault="00A87E27" w:rsidP="00090ED8">
            <w:pPr>
              <w:pStyle w:val="Tabletext"/>
              <w:jc w:val="left"/>
              <w:rPr>
                <w:lang w:val="es-ES_tradnl"/>
              </w:rPr>
            </w:pPr>
            <w:r w:rsidRPr="00BC7AA0">
              <w:rPr>
                <w:lang w:val="es-ES_tradnl"/>
              </w:rPr>
              <w:t>Detección de nodos falseados</w:t>
            </w:r>
          </w:p>
        </w:tc>
        <w:tc>
          <w:tcPr>
            <w:tcW w:w="2551" w:type="dxa"/>
          </w:tcPr>
          <w:p w14:paraId="53CE8924" w14:textId="77777777" w:rsidR="00A87E27" w:rsidRPr="00BC7AA0" w:rsidRDefault="00A87E27" w:rsidP="00090ED8">
            <w:pPr>
              <w:pStyle w:val="Tabletext"/>
              <w:jc w:val="left"/>
              <w:rPr>
                <w:lang w:val="es-ES_tradnl"/>
              </w:rPr>
            </w:pPr>
            <w:r w:rsidRPr="00BC7AA0">
              <w:rPr>
                <w:lang w:val="es-ES_tradnl"/>
              </w:rPr>
              <w:t>Sí, la estación de base puede ser autenticada</w:t>
            </w:r>
          </w:p>
        </w:tc>
        <w:tc>
          <w:tcPr>
            <w:tcW w:w="2551" w:type="dxa"/>
          </w:tcPr>
          <w:p w14:paraId="356FFC6D" w14:textId="77777777" w:rsidR="00A87E27" w:rsidRPr="00BC7AA0" w:rsidRDefault="00A87E27" w:rsidP="00090ED8">
            <w:pPr>
              <w:pStyle w:val="Tabletext"/>
              <w:jc w:val="left"/>
              <w:rPr>
                <w:lang w:val="es-ES_tradnl"/>
              </w:rPr>
            </w:pPr>
            <w:r w:rsidRPr="00BC7AA0">
              <w:rPr>
                <w:lang w:val="es-ES_tradnl"/>
              </w:rPr>
              <w:t>Sí, la estación de base puede ser autenticada</w:t>
            </w:r>
          </w:p>
        </w:tc>
        <w:tc>
          <w:tcPr>
            <w:tcW w:w="2551" w:type="dxa"/>
          </w:tcPr>
          <w:p w14:paraId="2433ACFA" w14:textId="77777777" w:rsidR="00A87E27" w:rsidRPr="00BC7AA0" w:rsidRDefault="00A87E27" w:rsidP="00090ED8">
            <w:pPr>
              <w:pStyle w:val="Tabletext"/>
              <w:jc w:val="left"/>
              <w:rPr>
                <w:lang w:val="es-ES_tradnl"/>
              </w:rPr>
            </w:pPr>
            <w:r w:rsidRPr="00BC7AA0">
              <w:rPr>
                <w:lang w:val="es-ES_tradnl"/>
              </w:rPr>
              <w:t>Sí, la estación de base puede ser autenticada</w:t>
            </w:r>
          </w:p>
        </w:tc>
      </w:tr>
      <w:tr w:rsidR="00A87E27" w:rsidRPr="00BC7AA0" w14:paraId="13B67860" w14:textId="77777777" w:rsidTr="00090ED8">
        <w:trPr>
          <w:cantSplit/>
          <w:jc w:val="center"/>
        </w:trPr>
        <w:tc>
          <w:tcPr>
            <w:tcW w:w="1984" w:type="dxa"/>
          </w:tcPr>
          <w:p w14:paraId="594E92EA" w14:textId="77777777" w:rsidR="00A87E27" w:rsidRPr="00BC7AA0" w:rsidRDefault="00A87E27" w:rsidP="00090ED8">
            <w:pPr>
              <w:pStyle w:val="Tabletext"/>
              <w:jc w:val="left"/>
              <w:rPr>
                <w:lang w:val="es-ES_tradnl"/>
              </w:rPr>
            </w:pPr>
            <w:r w:rsidRPr="00BC7AA0">
              <w:rPr>
                <w:lang w:val="es-ES_tradnl"/>
              </w:rPr>
              <w:t xml:space="preserve">Identificación unívoca de dispositivo </w:t>
            </w:r>
          </w:p>
        </w:tc>
        <w:tc>
          <w:tcPr>
            <w:tcW w:w="2551" w:type="dxa"/>
          </w:tcPr>
          <w:p w14:paraId="3666EDA8" w14:textId="77777777" w:rsidR="00A87E27" w:rsidRPr="00BC7AA0" w:rsidRDefault="00A87E27" w:rsidP="00090ED8">
            <w:pPr>
              <w:pStyle w:val="Tabletext"/>
              <w:jc w:val="left"/>
              <w:rPr>
                <w:lang w:val="es-ES_tradnl"/>
              </w:rPr>
            </w:pPr>
            <w:r w:rsidRPr="00BC7AA0">
              <w:rPr>
                <w:lang w:val="es-ES_tradnl"/>
              </w:rPr>
              <w:t>Utiliza MEID y tarjeta SIM de 60 bits (opcional)</w:t>
            </w:r>
          </w:p>
        </w:tc>
        <w:tc>
          <w:tcPr>
            <w:tcW w:w="2551" w:type="dxa"/>
          </w:tcPr>
          <w:p w14:paraId="25B806EC" w14:textId="77777777" w:rsidR="00A87E27" w:rsidRPr="00BC7AA0" w:rsidRDefault="00A87E27" w:rsidP="00090ED8">
            <w:pPr>
              <w:pStyle w:val="Tabletext"/>
              <w:jc w:val="left"/>
              <w:rPr>
                <w:lang w:val="es-ES_tradnl"/>
              </w:rPr>
            </w:pPr>
            <w:r w:rsidRPr="00BC7AA0">
              <w:rPr>
                <w:lang w:val="es-ES_tradnl"/>
              </w:rPr>
              <w:t>Utiliza MEID y tarjeta SIM de 60 bits (opcional)</w:t>
            </w:r>
          </w:p>
        </w:tc>
        <w:tc>
          <w:tcPr>
            <w:tcW w:w="2551" w:type="dxa"/>
          </w:tcPr>
          <w:p w14:paraId="1FEE4AC0" w14:textId="77777777" w:rsidR="00A87E27" w:rsidRPr="00BC7AA0" w:rsidRDefault="00A87E27" w:rsidP="00090ED8">
            <w:pPr>
              <w:pStyle w:val="Tabletext"/>
              <w:jc w:val="left"/>
              <w:rPr>
                <w:lang w:val="es-ES_tradnl"/>
              </w:rPr>
            </w:pPr>
            <w:r w:rsidRPr="00BC7AA0">
              <w:rPr>
                <w:lang w:val="es-ES_tradnl"/>
              </w:rPr>
              <w:t>Utiliza MEID y tarjeta SIM de 60 bits (opcional)</w:t>
            </w:r>
          </w:p>
        </w:tc>
      </w:tr>
    </w:tbl>
    <w:p w14:paraId="5A34BF6F" w14:textId="0E7DAE97" w:rsidR="00A87E27" w:rsidRDefault="00A87E27" w:rsidP="00A87E27">
      <w:pPr>
        <w:pStyle w:val="Tablefin"/>
        <w:rPr>
          <w:lang w:val="es-ES_tradnl"/>
        </w:rPr>
      </w:pPr>
    </w:p>
    <w:p w14:paraId="38E80587" w14:textId="3575C721" w:rsidR="001C083C" w:rsidRDefault="001C083C" w:rsidP="001C083C">
      <w:pPr>
        <w:rPr>
          <w:lang w:val="es-ES_tradnl"/>
        </w:rPr>
      </w:pPr>
      <w:bookmarkStart w:id="79" w:name="_Toc421882710"/>
      <w:bookmarkStart w:id="80" w:name="_Toc43910123"/>
    </w:p>
    <w:p w14:paraId="026517A8" w14:textId="77777777" w:rsidR="001C083C" w:rsidRDefault="001C083C" w:rsidP="001C083C">
      <w:pPr>
        <w:rPr>
          <w:lang w:val="es-ES_tradnl"/>
        </w:rPr>
      </w:pPr>
    </w:p>
    <w:p w14:paraId="34A0E6E2" w14:textId="38B95469" w:rsidR="00A87E27" w:rsidRPr="00BC7AA0" w:rsidRDefault="00A87E27" w:rsidP="00C25D3B">
      <w:pPr>
        <w:pStyle w:val="AnnexNoTitle"/>
        <w:keepNext w:val="0"/>
        <w:keepLines w:val="0"/>
        <w:rPr>
          <w:rFonts w:eastAsia="Batang"/>
          <w:lang w:val="es-ES_tradnl"/>
        </w:rPr>
      </w:pPr>
      <w:r w:rsidRPr="00BC7AA0">
        <w:rPr>
          <w:lang w:val="es-ES_tradnl"/>
        </w:rPr>
        <w:t>Anexo 2</w:t>
      </w:r>
      <w:bookmarkEnd w:id="79"/>
      <w:r w:rsidRPr="00BC7AA0">
        <w:rPr>
          <w:lang w:val="es-ES_tradnl"/>
        </w:rPr>
        <w:br/>
      </w:r>
      <w:r w:rsidRPr="00BC7AA0">
        <w:rPr>
          <w:lang w:val="es-ES_tradnl"/>
        </w:rPr>
        <w:br/>
      </w:r>
      <w:r w:rsidRPr="00BC7AA0">
        <w:rPr>
          <w:rFonts w:eastAsia="Batang"/>
          <w:lang w:val="es-ES_tradnl"/>
        </w:rPr>
        <w:t>Red inteligente en Norteamérica</w:t>
      </w:r>
      <w:bookmarkEnd w:id="80"/>
    </w:p>
    <w:p w14:paraId="1BC6329D" w14:textId="77777777" w:rsidR="00A87E27" w:rsidRPr="00BC7AA0" w:rsidRDefault="00A87E27" w:rsidP="00A87E27">
      <w:pPr>
        <w:pStyle w:val="Heading2"/>
        <w:rPr>
          <w:rFonts w:eastAsia="Batang"/>
          <w:lang w:val="es-ES_tradnl"/>
        </w:rPr>
      </w:pPr>
      <w:bookmarkStart w:id="81" w:name="_Toc421882712"/>
      <w:bookmarkStart w:id="82" w:name="_Toc43910056"/>
      <w:bookmarkStart w:id="83" w:name="_Toc43910124"/>
      <w:r w:rsidRPr="00BC7AA0">
        <w:rPr>
          <w:rFonts w:eastAsia="Batang"/>
          <w:lang w:val="es-ES_tradnl"/>
        </w:rPr>
        <w:t>A2.1</w:t>
      </w:r>
      <w:r w:rsidRPr="00BC7AA0">
        <w:rPr>
          <w:rFonts w:eastAsia="Batang"/>
          <w:lang w:val="es-ES_tradnl"/>
        </w:rPr>
        <w:tab/>
        <w:t>Introducción</w:t>
      </w:r>
      <w:bookmarkEnd w:id="81"/>
      <w:bookmarkEnd w:id="82"/>
      <w:bookmarkEnd w:id="83"/>
    </w:p>
    <w:p w14:paraId="1D906197" w14:textId="4DACC2D1" w:rsidR="00A87E27" w:rsidRDefault="00A87E27" w:rsidP="00C25D3B">
      <w:pPr>
        <w:rPr>
          <w:rFonts w:eastAsia="Batang"/>
          <w:lang w:val="es-ES_tradnl"/>
        </w:rPr>
      </w:pPr>
      <w:r w:rsidRPr="00BC7AA0">
        <w:rPr>
          <w:rFonts w:eastAsia="Batang"/>
          <w:lang w:val="es-ES_tradnl"/>
        </w:rPr>
        <w:t>En los Estados Unidos de América y Canadá, organismos públicos han reconocido que, gracias a las grandes capacidades de reacción de la red inteligente, las empresas de servicios públicos y los usuarios podrán cosechar todos los beneficios económicos y medioambientales de recursos renovables y, especialmente, renovables distribuidos</w:t>
      </w:r>
      <w:r w:rsidRPr="00BC7AA0">
        <w:rPr>
          <w:rFonts w:eastAsia="Batang"/>
          <w:position w:val="6"/>
          <w:sz w:val="18"/>
          <w:lang w:val="es-ES_tradnl"/>
        </w:rPr>
        <w:footnoteReference w:id="28"/>
      </w:r>
      <w:r w:rsidRPr="00BC7AA0">
        <w:rPr>
          <w:rFonts w:eastAsia="Batang"/>
          <w:lang w:val="es-ES_tradnl"/>
        </w:rPr>
        <w:t>. Del mismo modo, se esperan que esas capacidades permitan aprovechar las posibles ventajas de estructuras de tarificación dinámicas y aplicaciones de respuesta a la demanda que deben poder interactuar con muchos miles de dispositivos en tiempo real</w:t>
      </w:r>
      <w:r w:rsidRPr="00BC7AA0">
        <w:rPr>
          <w:rFonts w:eastAsia="Batang"/>
          <w:position w:val="6"/>
          <w:sz w:val="18"/>
          <w:lang w:val="es-ES_tradnl"/>
        </w:rPr>
        <w:footnoteReference w:id="29"/>
      </w:r>
      <w:r w:rsidRPr="00BC7AA0">
        <w:rPr>
          <w:rFonts w:eastAsia="Batang"/>
          <w:lang w:val="es-ES_tradnl"/>
        </w:rPr>
        <w:t>.</w:t>
      </w:r>
    </w:p>
    <w:p w14:paraId="46FCAC4E" w14:textId="77777777" w:rsidR="00A87E27" w:rsidRPr="00BC7AA0" w:rsidRDefault="00A87E27" w:rsidP="00A87E27">
      <w:pPr>
        <w:pStyle w:val="Heading2"/>
        <w:rPr>
          <w:rFonts w:eastAsia="Batang"/>
          <w:lang w:val="es-ES_tradnl"/>
        </w:rPr>
      </w:pPr>
      <w:bookmarkStart w:id="84" w:name="_Toc421882713"/>
      <w:bookmarkStart w:id="85" w:name="_Toc43910057"/>
      <w:bookmarkStart w:id="86" w:name="_Toc43910125"/>
      <w:r w:rsidRPr="00BC7AA0">
        <w:rPr>
          <w:rFonts w:eastAsia="Batang"/>
          <w:lang w:val="es-ES_tradnl"/>
        </w:rPr>
        <w:lastRenderedPageBreak/>
        <w:t>A2.2</w:t>
      </w:r>
      <w:r w:rsidRPr="00BC7AA0">
        <w:rPr>
          <w:rFonts w:eastAsia="Batang"/>
          <w:lang w:val="es-ES_tradnl"/>
        </w:rPr>
        <w:tab/>
        <w:t>Motivos de la implantación de redes inteligentes</w:t>
      </w:r>
      <w:bookmarkEnd w:id="84"/>
      <w:bookmarkEnd w:id="85"/>
      <w:bookmarkEnd w:id="86"/>
    </w:p>
    <w:p w14:paraId="666B0CFE" w14:textId="77777777" w:rsidR="00A87E27" w:rsidRPr="00BC7AA0" w:rsidRDefault="00A87E27" w:rsidP="00A87E27">
      <w:pPr>
        <w:rPr>
          <w:rFonts w:eastAsia="Batang"/>
          <w:lang w:val="es-ES_tradnl"/>
        </w:rPr>
      </w:pPr>
      <w:r w:rsidRPr="00BC7AA0">
        <w:rPr>
          <w:rFonts w:eastAsia="Batang"/>
          <w:lang w:val="es-ES_tradnl"/>
        </w:rPr>
        <w:t xml:space="preserve">Las autoridades estadounidenses y canadienses ya reconocen que una red de comunicación plenamente integrada forma parte integrante de una red inteligente. Por ejemplo, según la iniciativa de red inteligente respaldada por el Departamento de Energía de EE.UU., </w:t>
      </w:r>
      <w:r w:rsidRPr="00BC7AA0">
        <w:rPr>
          <w:rFonts w:eastAsia="Batang"/>
          <w:iCs/>
          <w:lang w:val="es-ES_tradnl"/>
        </w:rPr>
        <w:t>«la implementación de comunicaciones integradas es una necesidad fundamental [de una red inteligente], necesaria para otras tecnologías clave y esencial para la red eléctrica moderna…»</w:t>
      </w:r>
      <w:r w:rsidRPr="00BC7AA0">
        <w:rPr>
          <w:rFonts w:eastAsia="Batang"/>
          <w:position w:val="6"/>
          <w:sz w:val="18"/>
          <w:lang w:val="es-ES_tradnl"/>
        </w:rPr>
        <w:footnoteReference w:id="30"/>
      </w:r>
      <w:r w:rsidRPr="00BC7AA0">
        <w:rPr>
          <w:rFonts w:eastAsia="Batang"/>
          <w:lang w:val="es-ES_tradnl"/>
        </w:rPr>
        <w:t>.</w:t>
      </w:r>
    </w:p>
    <w:p w14:paraId="33DE5240" w14:textId="77777777" w:rsidR="00A87E27" w:rsidRPr="00BC7AA0" w:rsidRDefault="00A87E27" w:rsidP="00A87E27">
      <w:pPr>
        <w:rPr>
          <w:rFonts w:eastAsia="Batang"/>
          <w:lang w:val="es-ES_tradnl"/>
        </w:rPr>
      </w:pPr>
      <w:r w:rsidRPr="00BC7AA0">
        <w:rPr>
          <w:rFonts w:eastAsia="Batang"/>
          <w:lang w:val="es-ES_tradnl"/>
        </w:rPr>
        <w:t xml:space="preserve">El Departamento añade que </w:t>
      </w:r>
      <w:r w:rsidRPr="00BC7AA0">
        <w:rPr>
          <w:rFonts w:eastAsia="Batang"/>
          <w:iCs/>
          <w:lang w:val="es-ES_tradnl"/>
        </w:rPr>
        <w:t>«tecnologías de comunicación bidireccionales, totalmente integradas y de alta velocidad permitirán un intercambio indispensable de información y potencia en tiempo real»</w:t>
      </w:r>
      <w:r w:rsidRPr="00BC7AA0">
        <w:rPr>
          <w:rFonts w:eastAsia="Batang"/>
          <w:position w:val="6"/>
          <w:sz w:val="18"/>
          <w:lang w:val="es-ES_tradnl"/>
        </w:rPr>
        <w:footnoteReference w:id="31"/>
      </w:r>
      <w:r w:rsidRPr="00BC7AA0">
        <w:rPr>
          <w:rFonts w:eastAsia="Batang"/>
          <w:lang w:val="es-ES_tradnl"/>
        </w:rPr>
        <w:t>.</w:t>
      </w:r>
    </w:p>
    <w:p w14:paraId="73064341" w14:textId="77777777" w:rsidR="00A87E27" w:rsidRPr="00BC7AA0" w:rsidRDefault="00A87E27" w:rsidP="00A87E27">
      <w:pPr>
        <w:rPr>
          <w:rFonts w:eastAsia="Batang"/>
          <w:lang w:val="es-ES_tradnl"/>
        </w:rPr>
      </w:pPr>
      <w:r w:rsidRPr="00BC7AA0">
        <w:rPr>
          <w:rFonts w:eastAsia="Batang"/>
          <w:lang w:val="es-ES_tradnl"/>
        </w:rPr>
        <w:t>Autoridades públicas</w:t>
      </w:r>
      <w:r w:rsidRPr="00BC7AA0">
        <w:rPr>
          <w:rStyle w:val="FootnoteReference"/>
          <w:rFonts w:eastAsia="Batang"/>
          <w:lang w:val="es-ES_tradnl"/>
        </w:rPr>
        <w:footnoteReference w:id="32"/>
      </w:r>
      <w:r w:rsidRPr="00BC7AA0">
        <w:rPr>
          <w:rFonts w:eastAsia="Batang"/>
          <w:lang w:val="es-ES_tradnl"/>
        </w:rPr>
        <w:t xml:space="preserve"> y otras empresas interesadas han insistido de manera similar sobre la funcionalidad de las comunicaciones avanzadas. Por ejemplo, el Ontario Smart Grid Forum declaró hace poco que «la tecnología de comunicaciones está al centro de la red inteligente. [Esa tecnología] lleva los datos generados por medidores, sensores, controladores de tensión, unidades de trabajo móviles y un sinnúmero de otros dispositivos en la red a sistemas informáticos y otros equipos necesarios para convertir esos datos en información utilizable»</w:t>
      </w:r>
      <w:r w:rsidRPr="00BC7AA0">
        <w:rPr>
          <w:rFonts w:eastAsia="Batang"/>
          <w:position w:val="6"/>
          <w:sz w:val="18"/>
          <w:lang w:val="es-ES_tradnl"/>
        </w:rPr>
        <w:footnoteReference w:id="33"/>
      </w:r>
      <w:r w:rsidRPr="00BC7AA0">
        <w:rPr>
          <w:rFonts w:eastAsia="Batang"/>
          <w:lang w:val="es-ES_tradnl"/>
        </w:rPr>
        <w:t>.</w:t>
      </w:r>
    </w:p>
    <w:p w14:paraId="6152EA96" w14:textId="77777777" w:rsidR="00A87E27" w:rsidRPr="00BC7AA0" w:rsidRDefault="00A87E27" w:rsidP="00A87E27">
      <w:pPr>
        <w:pStyle w:val="AnnexNoTitle"/>
        <w:rPr>
          <w:rFonts w:eastAsia="Batang"/>
          <w:lang w:val="es-ES_tradnl"/>
        </w:rPr>
      </w:pPr>
      <w:bookmarkStart w:id="87" w:name="_Toc421882714"/>
      <w:bookmarkStart w:id="88" w:name="_Toc43910126"/>
      <w:r w:rsidRPr="00BC7AA0">
        <w:rPr>
          <w:lang w:val="es-ES_tradnl"/>
        </w:rPr>
        <w:lastRenderedPageBreak/>
        <w:t>Anexo 3</w:t>
      </w:r>
      <w:bookmarkEnd w:id="87"/>
      <w:r w:rsidRPr="00BC7AA0">
        <w:rPr>
          <w:lang w:val="es-ES_tradnl"/>
        </w:rPr>
        <w:br/>
      </w:r>
      <w:r w:rsidRPr="00BC7AA0">
        <w:rPr>
          <w:lang w:val="es-ES_tradnl"/>
        </w:rPr>
        <w:br/>
      </w:r>
      <w:bookmarkStart w:id="89" w:name="_Toc421880937"/>
      <w:bookmarkStart w:id="90" w:name="_Toc421882715"/>
      <w:r w:rsidRPr="00BC7AA0">
        <w:rPr>
          <w:rFonts w:eastAsia="Batang"/>
          <w:lang w:val="es-ES_tradnl" w:eastAsia="ko-KR"/>
        </w:rPr>
        <w:t>Red inteligente en</w:t>
      </w:r>
      <w:r w:rsidRPr="00BC7AA0">
        <w:rPr>
          <w:rFonts w:eastAsia="Batang"/>
          <w:lang w:val="es-ES_tradnl"/>
        </w:rPr>
        <w:t xml:space="preserve"> Europ</w:t>
      </w:r>
      <w:bookmarkEnd w:id="89"/>
      <w:bookmarkEnd w:id="90"/>
      <w:r w:rsidRPr="00BC7AA0">
        <w:rPr>
          <w:rFonts w:eastAsia="Batang"/>
          <w:lang w:val="es-ES_tradnl"/>
        </w:rPr>
        <w:t>a</w:t>
      </w:r>
      <w:bookmarkEnd w:id="88"/>
    </w:p>
    <w:p w14:paraId="44FE5A4D" w14:textId="77777777" w:rsidR="00A87E27" w:rsidRPr="00BC7AA0" w:rsidRDefault="00A87E27" w:rsidP="00A87E27">
      <w:pPr>
        <w:pStyle w:val="Heading2"/>
        <w:rPr>
          <w:rFonts w:eastAsia="Batang"/>
          <w:lang w:val="es-ES_tradnl"/>
        </w:rPr>
      </w:pPr>
      <w:bookmarkStart w:id="91" w:name="_Toc421882716"/>
      <w:bookmarkStart w:id="92" w:name="_Toc43910058"/>
      <w:bookmarkStart w:id="93" w:name="_Toc43910127"/>
      <w:r w:rsidRPr="00BC7AA0">
        <w:rPr>
          <w:rFonts w:eastAsia="Batang"/>
          <w:lang w:val="es-ES_tradnl"/>
        </w:rPr>
        <w:t>A3.1</w:t>
      </w:r>
      <w:r w:rsidRPr="00BC7AA0">
        <w:rPr>
          <w:rFonts w:eastAsia="Batang"/>
          <w:lang w:val="es-ES_tradnl"/>
        </w:rPr>
        <w:tab/>
        <w:t>Introducción</w:t>
      </w:r>
      <w:bookmarkEnd w:id="91"/>
      <w:bookmarkEnd w:id="92"/>
      <w:bookmarkEnd w:id="93"/>
    </w:p>
    <w:p w14:paraId="6CDB25B2" w14:textId="77777777" w:rsidR="00A87E27" w:rsidRPr="00BC7AA0" w:rsidRDefault="00A87E27" w:rsidP="00A87E27">
      <w:pPr>
        <w:rPr>
          <w:rFonts w:eastAsia="Batang"/>
          <w:lang w:val="es-ES_tradnl"/>
        </w:rPr>
      </w:pPr>
      <w:r w:rsidRPr="00BC7AA0">
        <w:rPr>
          <w:rFonts w:eastAsia="Batang"/>
          <w:lang w:val="es-ES_tradnl"/>
        </w:rPr>
        <w:t>Se han dedicado amplios conocimientos y recursos europeos para comprender y promover que las redes inteligentes son una solución a las dificultades que Europa afronta en materia de cambio climático y eficiencia energética, como por ejemplo todas las iniciativas siguientes:</w:t>
      </w:r>
    </w:p>
    <w:p w14:paraId="2E4202D2" w14:textId="77777777" w:rsidR="00A87E27" w:rsidRPr="00BC7AA0" w:rsidRDefault="00A87E27" w:rsidP="00A87E27">
      <w:pPr>
        <w:pStyle w:val="enumlev1"/>
        <w:rPr>
          <w:rFonts w:eastAsia="Batang"/>
          <w:lang w:val="es-ES_tradnl"/>
        </w:rPr>
      </w:pPr>
      <w:r w:rsidRPr="00BC7AA0">
        <w:rPr>
          <w:rFonts w:eastAsia="Batang"/>
          <w:bCs/>
          <w:lang w:val="es-ES_tradnl"/>
        </w:rPr>
        <w:t>–</w:t>
      </w:r>
      <w:r w:rsidRPr="00BC7AA0">
        <w:rPr>
          <w:rFonts w:eastAsia="Batang"/>
          <w:b/>
          <w:lang w:val="es-ES_tradnl"/>
        </w:rPr>
        <w:tab/>
        <w:t>Enero de 2008, Informe de la Eurodiputada Fiona Hall «Plan de acción para la eficiencia energética: realizar el potencial»</w:t>
      </w:r>
      <w:r w:rsidRPr="00BC7AA0">
        <w:rPr>
          <w:rFonts w:eastAsia="Batang"/>
          <w:bCs/>
          <w:vertAlign w:val="superscript"/>
          <w:lang w:val="es-ES_tradnl"/>
        </w:rPr>
        <w:footnoteReference w:id="34"/>
      </w:r>
      <w:r w:rsidRPr="00BC7AA0">
        <w:rPr>
          <w:rFonts w:eastAsia="Batang"/>
          <w:bCs/>
          <w:lang w:val="es-ES_tradnl"/>
        </w:rPr>
        <w:t xml:space="preserve">, en el informe se reconoce la importancia de las tecnologías de la información y la comunicación para ayudar a obtener ganancias de productividad adicionales superiores al objetivo del 20% de la UE y se considera que </w:t>
      </w:r>
      <w:r w:rsidRPr="00BC7AA0">
        <w:rPr>
          <w:rFonts w:eastAsia="Batang"/>
          <w:lang w:val="es-ES_tradnl"/>
        </w:rPr>
        <w:t>«</w:t>
      </w:r>
      <w:r w:rsidRPr="00BC7AA0">
        <w:rPr>
          <w:rFonts w:eastAsia="Batang"/>
          <w:iCs/>
          <w:lang w:val="es-ES_tradnl"/>
        </w:rPr>
        <w:t>ciertas tecnologías, tales como la tecnología de redes inteligentes, los sistemas inteligentes de gestión y las tecnologías de computación granular («speckled computing»), deben ser por lo tanto objeto de recomendaciones políticas efectivas»</w:t>
      </w:r>
      <w:r w:rsidRPr="00BC7AA0">
        <w:rPr>
          <w:rFonts w:eastAsia="Batang"/>
          <w:lang w:val="es-ES_tradnl"/>
        </w:rPr>
        <w:t>.</w:t>
      </w:r>
    </w:p>
    <w:p w14:paraId="3572EE28" w14:textId="77777777" w:rsidR="00A87E27" w:rsidRPr="00BC7AA0" w:rsidRDefault="00A87E27" w:rsidP="00A87E27">
      <w:pPr>
        <w:pStyle w:val="enumlev1"/>
        <w:rPr>
          <w:rFonts w:eastAsia="Batang"/>
          <w:i/>
          <w:iCs/>
          <w:lang w:val="es-ES_tradnl"/>
        </w:rPr>
      </w:pPr>
      <w:r w:rsidRPr="00BC7AA0">
        <w:rPr>
          <w:rFonts w:eastAsia="Batang"/>
          <w:bCs/>
          <w:lang w:val="es-ES_tradnl"/>
        </w:rPr>
        <w:t>–</w:t>
      </w:r>
      <w:r w:rsidRPr="00BC7AA0">
        <w:rPr>
          <w:rFonts w:eastAsia="Batang"/>
          <w:b/>
          <w:lang w:val="es-ES_tradnl"/>
        </w:rPr>
        <w:tab/>
        <w:t>Junio de 2008, el Parlamento Europeo (primera lectura), acerca de la Directiva sobre reglas comunes para el mercado interno de la electricidad</w:t>
      </w:r>
      <w:r w:rsidRPr="00BC7AA0">
        <w:rPr>
          <w:rStyle w:val="FootnoteReference"/>
          <w:rFonts w:eastAsia="Batang"/>
          <w:lang w:val="es-ES_tradnl"/>
        </w:rPr>
        <w:footnoteReference w:id="35"/>
      </w:r>
      <w:r w:rsidRPr="00BC7AA0">
        <w:rPr>
          <w:rFonts w:eastAsia="Batang"/>
          <w:bCs/>
          <w:lang w:val="es-ES_tradnl"/>
        </w:rPr>
        <w:t xml:space="preserve">, </w:t>
      </w:r>
      <w:r w:rsidRPr="00BC7AA0">
        <w:rPr>
          <w:rFonts w:eastAsia="Batang"/>
          <w:lang w:val="es-ES_tradnl"/>
        </w:rPr>
        <w:t xml:space="preserve">propugna que </w:t>
      </w:r>
      <w:r w:rsidRPr="00BC7AA0">
        <w:rPr>
          <w:rFonts w:eastAsia="Batang"/>
          <w:bCs/>
          <w:lang w:val="es-ES_tradnl"/>
        </w:rPr>
        <w:t>«</w:t>
      </w:r>
      <w:r w:rsidRPr="00BC7AA0">
        <w:rPr>
          <w:rFonts w:eastAsia="Batang"/>
          <w:lang w:val="es-ES_tradnl"/>
        </w:rPr>
        <w:t>fórmulas de precios, combinadas con la introducción de contadores y redes inteligentes, fomentarán un comportamiento de eficiencia energética y el precio más bajo posible para los clientes domésticos, en particular para los hogares que padecen pobreza energética»</w:t>
      </w:r>
      <w:r w:rsidRPr="00BC7AA0">
        <w:rPr>
          <w:rFonts w:eastAsia="Batang"/>
          <w:i/>
          <w:iCs/>
          <w:lang w:val="es-ES_tradnl"/>
        </w:rPr>
        <w:t>.</w:t>
      </w:r>
    </w:p>
    <w:p w14:paraId="15275365" w14:textId="77777777" w:rsidR="00A87E27" w:rsidRPr="00BC7AA0" w:rsidRDefault="00A87E27" w:rsidP="00A87E27">
      <w:pPr>
        <w:pStyle w:val="enumlev1"/>
        <w:rPr>
          <w:rFonts w:eastAsia="Batang"/>
          <w:lang w:val="es-ES_tradnl"/>
        </w:rPr>
      </w:pPr>
      <w:r w:rsidRPr="00BC7AA0">
        <w:rPr>
          <w:rFonts w:eastAsia="Batang"/>
          <w:bCs/>
          <w:lang w:val="es-ES_tradnl"/>
        </w:rPr>
        <w:t>–</w:t>
      </w:r>
      <w:r w:rsidRPr="00BC7AA0">
        <w:rPr>
          <w:rFonts w:eastAsia="Batang"/>
          <w:b/>
          <w:lang w:val="es-ES_tradnl"/>
        </w:rPr>
        <w:tab/>
      </w:r>
      <w:r w:rsidRPr="00BC7AA0">
        <w:rPr>
          <w:rFonts w:eastAsia="Batang"/>
          <w:lang w:val="es-ES_tradnl"/>
        </w:rPr>
        <w:t>La</w:t>
      </w:r>
      <w:r w:rsidRPr="00BC7AA0">
        <w:rPr>
          <w:rFonts w:eastAsia="Batang"/>
          <w:bCs/>
          <w:lang w:val="es-ES_tradnl"/>
        </w:rPr>
        <w:t xml:space="preserve"> </w:t>
      </w:r>
      <w:r w:rsidRPr="00BC7AA0">
        <w:rPr>
          <w:rFonts w:eastAsia="Batang"/>
          <w:b/>
          <w:lang w:val="es-ES_tradnl"/>
        </w:rPr>
        <w:t>Smart Grid European Technology Platform</w:t>
      </w:r>
      <w:r w:rsidRPr="00BC7AA0">
        <w:rPr>
          <w:rFonts w:eastAsia="Batang"/>
          <w:bCs/>
          <w:position w:val="6"/>
          <w:sz w:val="18"/>
          <w:lang w:val="es-ES_tradnl"/>
        </w:rPr>
        <w:footnoteReference w:id="36"/>
      </w:r>
      <w:r w:rsidRPr="00BC7AA0">
        <w:rPr>
          <w:rFonts w:eastAsia="Batang"/>
          <w:bCs/>
          <w:lang w:val="es-ES_tradnl"/>
        </w:rPr>
        <w:t xml:space="preserve"> trabaja para «formular y promover una visión del desarrollo de redes eléctricas europeas con miras a 2020», y estudia en particular cómo las TIC avanzadas pueden ayudar a las redes eléctricas a volverse flexibles, accesibles, fiables y económicas a tenor del cambio de las necesidades europeas</w:t>
      </w:r>
      <w:r w:rsidRPr="00BC7AA0">
        <w:rPr>
          <w:rFonts w:eastAsia="Batang"/>
          <w:lang w:val="es-ES_tradnl"/>
        </w:rPr>
        <w:t>.</w:t>
      </w:r>
    </w:p>
    <w:p w14:paraId="20B6FB85" w14:textId="77777777" w:rsidR="00A87E27" w:rsidRPr="00BC7AA0" w:rsidRDefault="00A87E27" w:rsidP="00A87E27">
      <w:pPr>
        <w:pStyle w:val="enumlev1"/>
        <w:rPr>
          <w:rFonts w:eastAsia="Batang"/>
          <w:iCs/>
          <w:lang w:val="es-ES_tradnl"/>
        </w:rPr>
      </w:pPr>
      <w:r w:rsidRPr="00BC7AA0">
        <w:rPr>
          <w:rFonts w:eastAsia="Batang"/>
          <w:bCs/>
          <w:lang w:val="es-ES_tradnl"/>
        </w:rPr>
        <w:t>–</w:t>
      </w:r>
      <w:r w:rsidRPr="00BC7AA0">
        <w:rPr>
          <w:rFonts w:eastAsia="Batang"/>
          <w:b/>
          <w:lang w:val="es-ES_tradnl"/>
        </w:rPr>
        <w:tab/>
      </w:r>
      <w:r w:rsidRPr="00BC7AA0">
        <w:rPr>
          <w:rFonts w:eastAsia="Batang"/>
          <w:lang w:val="es-ES_tradnl"/>
        </w:rPr>
        <w:t>El</w:t>
      </w:r>
      <w:r w:rsidRPr="00BC7AA0">
        <w:rPr>
          <w:rFonts w:eastAsia="Batang"/>
          <w:bCs/>
          <w:lang w:val="es-ES_tradnl"/>
        </w:rPr>
        <w:t xml:space="preserve"> </w:t>
      </w:r>
      <w:r w:rsidRPr="00BC7AA0">
        <w:rPr>
          <w:rFonts w:eastAsia="Batang"/>
          <w:b/>
          <w:lang w:val="es-ES_tradnl"/>
        </w:rPr>
        <w:t>proyecto Address</w:t>
      </w:r>
      <w:r w:rsidRPr="00BC7AA0">
        <w:rPr>
          <w:rFonts w:eastAsia="Batang"/>
          <w:bCs/>
          <w:vertAlign w:val="superscript"/>
          <w:lang w:val="es-ES_tradnl"/>
        </w:rPr>
        <w:footnoteReference w:id="37"/>
      </w:r>
      <w:r w:rsidRPr="00BC7AA0">
        <w:rPr>
          <w:rFonts w:eastAsia="Batang"/>
          <w:bCs/>
          <w:lang w:val="es-ES_tradnl"/>
        </w:rPr>
        <w:t xml:space="preserve"> </w:t>
      </w:r>
      <w:r w:rsidRPr="00BC7AA0">
        <w:rPr>
          <w:rFonts w:eastAsia="Batang"/>
          <w:lang w:val="es-ES_tradnl"/>
        </w:rPr>
        <w:t>(Redes de distribución activas con integración total de la demanda y las fuentes de energía distribuidas) es un proyecto financiado por la UE que tiene por objeto definir un marco comercial y técnico exhaustivo para el desarrollo de la «demanda activa» en las redes inteligentes del futuro. Address combina 25 asociados de 11 países europeos que abarcan toda la cadena de abastecimiento eléctrico. PLT es un componente significativo del proyecto en curso en</w:t>
      </w:r>
      <w:r w:rsidRPr="00BC7AA0">
        <w:rPr>
          <w:rFonts w:eastAsia="Batang"/>
          <w:iCs/>
          <w:lang w:val="es-ES_tradnl"/>
        </w:rPr>
        <w:t xml:space="preserve"> Address</w:t>
      </w:r>
      <w:r w:rsidRPr="00BC7AA0">
        <w:rPr>
          <w:rFonts w:eastAsia="Batang"/>
          <w:iCs/>
          <w:position w:val="6"/>
          <w:sz w:val="18"/>
          <w:lang w:val="es-ES_tradnl"/>
        </w:rPr>
        <w:footnoteReference w:id="38"/>
      </w:r>
      <w:r w:rsidRPr="00BC7AA0">
        <w:rPr>
          <w:rFonts w:eastAsia="Batang"/>
          <w:iCs/>
          <w:lang w:val="es-ES_tradnl"/>
        </w:rPr>
        <w:t>.</w:t>
      </w:r>
    </w:p>
    <w:p w14:paraId="26DBEF24" w14:textId="77777777" w:rsidR="00A87E27" w:rsidRPr="00BC7AA0" w:rsidRDefault="00A87E27" w:rsidP="00A87E27">
      <w:pPr>
        <w:pStyle w:val="Heading2"/>
        <w:rPr>
          <w:rFonts w:eastAsia="Batang"/>
          <w:lang w:val="es-ES_tradnl"/>
        </w:rPr>
      </w:pPr>
      <w:bookmarkStart w:id="94" w:name="_Toc421882717"/>
      <w:bookmarkStart w:id="95" w:name="_Toc43910059"/>
      <w:bookmarkStart w:id="96" w:name="_Toc43910128"/>
      <w:r w:rsidRPr="00BC7AA0">
        <w:rPr>
          <w:rFonts w:eastAsia="Batang"/>
          <w:lang w:val="es-ES_tradnl"/>
        </w:rPr>
        <w:lastRenderedPageBreak/>
        <w:t>A3.2</w:t>
      </w:r>
      <w:r w:rsidRPr="00BC7AA0">
        <w:rPr>
          <w:rFonts w:eastAsia="Batang"/>
          <w:lang w:val="es-ES_tradnl"/>
        </w:rPr>
        <w:tab/>
        <w:t>Actividades europeas en algunos Estados Miembros</w:t>
      </w:r>
      <w:r w:rsidRPr="00BC7AA0">
        <w:rPr>
          <w:rFonts w:eastAsia="Batang"/>
          <w:iCs/>
          <w:position w:val="6"/>
          <w:sz w:val="18"/>
          <w:lang w:val="es-ES_tradnl"/>
        </w:rPr>
        <w:footnoteReference w:id="39"/>
      </w:r>
      <w:bookmarkEnd w:id="94"/>
      <w:bookmarkEnd w:id="95"/>
      <w:bookmarkEnd w:id="96"/>
    </w:p>
    <w:p w14:paraId="5E71F90A" w14:textId="77777777" w:rsidR="00A87E27" w:rsidRPr="00BC7AA0" w:rsidRDefault="00A87E27" w:rsidP="00A87E27">
      <w:pPr>
        <w:pStyle w:val="Heading3"/>
        <w:rPr>
          <w:rFonts w:eastAsia="Batang"/>
          <w:lang w:val="es-ES_tradnl"/>
        </w:rPr>
      </w:pPr>
      <w:bookmarkStart w:id="97" w:name="_Toc421882718"/>
      <w:r w:rsidRPr="00BC7AA0">
        <w:rPr>
          <w:rFonts w:eastAsia="Batang"/>
          <w:lang w:val="es-ES_tradnl"/>
        </w:rPr>
        <w:t>A3.2.1</w:t>
      </w:r>
      <w:r w:rsidRPr="00BC7AA0">
        <w:rPr>
          <w:rFonts w:eastAsia="Batang"/>
          <w:lang w:val="es-ES_tradnl"/>
        </w:rPr>
        <w:tab/>
        <w:t>Iniciativa industrial europea sobre redes eléctricas</w:t>
      </w:r>
      <w:bookmarkEnd w:id="97"/>
    </w:p>
    <w:p w14:paraId="556BE0FA" w14:textId="77777777" w:rsidR="00A87E27" w:rsidRPr="00BC7AA0" w:rsidRDefault="00A87E27" w:rsidP="00A87E27">
      <w:pPr>
        <w:rPr>
          <w:rFonts w:eastAsia="Batang"/>
          <w:lang w:val="es-ES_tradnl"/>
        </w:rPr>
      </w:pPr>
      <w:r w:rsidRPr="00BC7AA0">
        <w:rPr>
          <w:rFonts w:eastAsia="Batang"/>
          <w:lang w:val="es-ES_tradnl"/>
        </w:rPr>
        <w:t>La Comisión europea lanza la Iniciativa industrial europea sobre redes eléctricas</w:t>
      </w:r>
      <w:r w:rsidRPr="00BC7AA0">
        <w:rPr>
          <w:rFonts w:eastAsia="Batang"/>
          <w:position w:val="6"/>
          <w:sz w:val="18"/>
          <w:lang w:val="es-ES_tradnl"/>
        </w:rPr>
        <w:footnoteReference w:id="40"/>
      </w:r>
      <w:r w:rsidRPr="00BC7AA0">
        <w:rPr>
          <w:rFonts w:eastAsia="Batang"/>
          <w:lang w:val="es-ES_tradnl"/>
        </w:rPr>
        <w:t xml:space="preserve"> en el marco del Plan Estratégico Europeo de Tecnología Energética (Plan EETE).</w:t>
      </w:r>
    </w:p>
    <w:p w14:paraId="26A2C9B0" w14:textId="77777777" w:rsidR="00A87E27" w:rsidRPr="00BC7AA0" w:rsidRDefault="00A87E27" w:rsidP="00A87E27">
      <w:pPr>
        <w:rPr>
          <w:rFonts w:eastAsia="Batang"/>
          <w:lang w:val="es-ES_tradnl"/>
        </w:rPr>
      </w:pPr>
      <w:r w:rsidRPr="00BC7AA0">
        <w:rPr>
          <w:rFonts w:eastAsia="Batang"/>
          <w:lang w:val="es-ES_tradnl"/>
        </w:rPr>
        <w:t>The Plan EETE fue propuesto el 22 de noviembre de 2007 por las Direcciones Generales para la Energía y la Investigación de la Comisión Europea con objeto de acelerar la disponibilidad de nuevas tecnologías energéticas y crear un marco europeo a largo plazo para el desarrollo de tecnologías energéticas. El Plan EETE combina la coordinación de la Comisión Europea, las capacidades de investigación de los principales institutos y universidades europeos, la dedicación de las empresas europeas y el compromiso de los Estados Miembros. Una de las dos dificultades que se abordan en el Plan EETE es la movilización de recursos financieros adicionales para investigación e infraestructuras conexas, demostraciones a escala industrial y proyectos de duplicación en el mercado. En su comunicación sobre el Plan EETE, la Comisión informó sobre los presupuestos aumentados del Séptimo Programa Marco de las Comunidades Europeas (2007-2013), así como el Programa Energía Inteligente para Europa.</w:t>
      </w:r>
    </w:p>
    <w:p w14:paraId="4E2029DF" w14:textId="77777777" w:rsidR="00A87E27" w:rsidRPr="00BC7AA0" w:rsidRDefault="00A87E27" w:rsidP="00A87E27">
      <w:pPr>
        <w:rPr>
          <w:rFonts w:eastAsia="Batang"/>
          <w:lang w:val="es-ES_tradnl"/>
        </w:rPr>
      </w:pPr>
      <w:r w:rsidRPr="00BC7AA0">
        <w:rPr>
          <w:rFonts w:eastAsia="Batang"/>
          <w:lang w:val="es-ES_tradnl"/>
        </w:rPr>
        <w:t>El presupuesto anual medio dedicado a la investigación energética (CE y Euratom) será de 886 millones EUR en comparación con 574 millones EUR en los programas anteriores</w:t>
      </w:r>
      <w:r w:rsidRPr="00BC7AA0">
        <w:rPr>
          <w:rFonts w:eastAsia="Batang"/>
          <w:position w:val="6"/>
          <w:sz w:val="18"/>
          <w:lang w:val="es-ES_tradnl"/>
        </w:rPr>
        <w:footnoteReference w:id="41"/>
      </w:r>
      <w:r w:rsidRPr="00BC7AA0">
        <w:rPr>
          <w:rFonts w:eastAsia="Batang"/>
          <w:lang w:val="es-ES_tradnl"/>
        </w:rPr>
        <w:t>. El presupuesto anual medio destinado al Programa Energía Inteligente para Europa será de 100 millones EUR, el doble de los presupuestos anteriores.</w:t>
      </w:r>
    </w:p>
    <w:p w14:paraId="42F32E0C" w14:textId="77777777" w:rsidR="00A87E27" w:rsidRPr="00BC7AA0" w:rsidRDefault="00A87E27" w:rsidP="00A87E27">
      <w:pPr>
        <w:rPr>
          <w:rFonts w:eastAsia="Batang"/>
          <w:lang w:val="es-ES_tradnl"/>
        </w:rPr>
      </w:pPr>
      <w:r w:rsidRPr="00BC7AA0">
        <w:rPr>
          <w:rFonts w:eastAsia="Batang"/>
          <w:lang w:val="es-ES_tradnl"/>
        </w:rPr>
        <w:t>Para interesar a las empresas europeas, la Comisión Europea propuso lanzar en primavera de 2009 seis Iniciativas industriales europeas (EII</w:t>
      </w:r>
      <w:r w:rsidRPr="00BC7AA0">
        <w:rPr>
          <w:rFonts w:eastAsia="Batang"/>
          <w:i/>
          <w:iCs/>
          <w:lang w:val="es-ES_tradnl"/>
        </w:rPr>
        <w:t>, european industrial initiatives</w:t>
      </w:r>
      <w:r w:rsidRPr="00BC7AA0">
        <w:rPr>
          <w:rFonts w:eastAsia="Batang"/>
          <w:lang w:val="es-ES_tradnl"/>
        </w:rPr>
        <w:t>) sobre energía eólica y solar, bioenergía, captura, transporte y almacenamiento de CO</w:t>
      </w:r>
      <w:r w:rsidRPr="00BC7AA0">
        <w:rPr>
          <w:rFonts w:eastAsia="Batang"/>
          <w:vertAlign w:val="subscript"/>
          <w:lang w:val="es-ES_tradnl"/>
        </w:rPr>
        <w:t>2</w:t>
      </w:r>
      <w:r w:rsidRPr="00BC7AA0">
        <w:rPr>
          <w:rFonts w:eastAsia="Batang"/>
          <w:lang w:val="es-ES_tradnl"/>
        </w:rPr>
        <w:t>, redes eléctricas y fisión nuclear. Las EII tienen por objeto reforzar la investigación energética y la innovación, acelerar el despliegue de tecnologías y abandonar el planteamiento habitual de que no pasa nada. Las EII reúnen recursos y actores apropiados del sector industrial, en el que compartir riesgos, crear asociaciones público</w:t>
      </w:r>
      <w:r w:rsidRPr="00BC7AA0">
        <w:rPr>
          <w:rFonts w:eastAsia="Batang"/>
          <w:lang w:val="es-ES_tradnl"/>
        </w:rPr>
        <w:noBreakHyphen/>
        <w:t>privadas y financiación a escala europea supone un valor añadido.</w:t>
      </w:r>
    </w:p>
    <w:p w14:paraId="063A5AA1" w14:textId="77777777" w:rsidR="00A87E27" w:rsidRPr="00BC7AA0" w:rsidRDefault="00A87E27" w:rsidP="00C25D3B">
      <w:pPr>
        <w:keepNext/>
        <w:keepLines/>
        <w:rPr>
          <w:rFonts w:eastAsia="Batang"/>
          <w:lang w:val="es-ES_tradnl"/>
        </w:rPr>
      </w:pPr>
      <w:r w:rsidRPr="00BC7AA0">
        <w:rPr>
          <w:rFonts w:eastAsia="Batang"/>
          <w:lang w:val="es-ES_tradnl"/>
        </w:rPr>
        <w:lastRenderedPageBreak/>
        <w:t>La EII sobre redes eléctricas se focalizará en el desarrollo del sistema eléctrico inteligente, incluido el almacenamiento, y en la creación de un Centro Europeo que lleve a cabo un programa de investigación para la red de transmisión europea</w:t>
      </w:r>
      <w:r w:rsidRPr="00BC7AA0">
        <w:rPr>
          <w:rFonts w:eastAsia="Batang"/>
          <w:position w:val="6"/>
          <w:sz w:val="18"/>
          <w:lang w:val="es-ES_tradnl"/>
        </w:rPr>
        <w:footnoteReference w:id="42"/>
      </w:r>
      <w:r w:rsidRPr="00BC7AA0">
        <w:rPr>
          <w:rFonts w:eastAsia="Batang"/>
          <w:lang w:val="es-ES_tradnl"/>
        </w:rPr>
        <w:t>, con el objetivo final de que una red eléctrica europea inteligente única pueda acomodar la integración masiva de fuentes de energía renovables e descentralizadas</w:t>
      </w:r>
      <w:r w:rsidRPr="00BC7AA0">
        <w:rPr>
          <w:rFonts w:eastAsia="Batang"/>
          <w:position w:val="6"/>
          <w:sz w:val="18"/>
          <w:lang w:val="es-ES_tradnl"/>
        </w:rPr>
        <w:footnoteReference w:id="43"/>
      </w:r>
      <w:r w:rsidRPr="00BC7AA0">
        <w:rPr>
          <w:rFonts w:eastAsia="Batang"/>
          <w:lang w:val="es-ES_tradnl"/>
        </w:rPr>
        <w:t>. En cuanto a las demás Iniciativas industriales europeas, la relativa a las redes eléctricas tendrá objetivos medibles en lo que hace a la reducción de costes y la mejora del rendimiento.</w:t>
      </w:r>
    </w:p>
    <w:p w14:paraId="07B384EB" w14:textId="77777777" w:rsidR="00A87E27" w:rsidRPr="00BC7AA0" w:rsidRDefault="00A87E27" w:rsidP="00A87E27">
      <w:pPr>
        <w:pStyle w:val="Heading3"/>
        <w:rPr>
          <w:rFonts w:eastAsia="Batang"/>
          <w:lang w:val="es-ES_tradnl"/>
        </w:rPr>
      </w:pPr>
      <w:bookmarkStart w:id="98" w:name="_Toc421882719"/>
      <w:r w:rsidRPr="00BC7AA0">
        <w:rPr>
          <w:rFonts w:eastAsia="Batang"/>
          <w:lang w:val="es-ES_tradnl"/>
        </w:rPr>
        <w:t>A3.2.2</w:t>
      </w:r>
      <w:r w:rsidRPr="00BC7AA0">
        <w:rPr>
          <w:rFonts w:eastAsia="Batang"/>
          <w:lang w:val="es-ES_tradnl"/>
        </w:rPr>
        <w:tab/>
        <w:t xml:space="preserve">Plataforma tecnológica nacional – </w:t>
      </w:r>
      <w:bookmarkEnd w:id="98"/>
      <w:r w:rsidRPr="00BC7AA0">
        <w:rPr>
          <w:rFonts w:eastAsia="Batang"/>
          <w:lang w:val="es-ES_tradnl"/>
        </w:rPr>
        <w:t>Redes inteligentes en Alemania</w:t>
      </w:r>
    </w:p>
    <w:p w14:paraId="0CFEE837" w14:textId="77777777" w:rsidR="00A87E27" w:rsidRPr="00BC7AA0" w:rsidRDefault="00A87E27" w:rsidP="00A87E27">
      <w:pPr>
        <w:rPr>
          <w:rFonts w:eastAsia="Batang"/>
          <w:lang w:val="es-ES_tradnl"/>
        </w:rPr>
      </w:pPr>
      <w:r w:rsidRPr="00BC7AA0">
        <w:rPr>
          <w:rFonts w:eastAsia="Batang"/>
          <w:i/>
          <w:iCs/>
          <w:lang w:val="es-ES_tradnl"/>
        </w:rPr>
        <w:t>«</w:t>
      </w:r>
      <w:r w:rsidRPr="00BC7AA0">
        <w:rPr>
          <w:rFonts w:eastAsia="Batang"/>
          <w:lang w:val="es-ES_tradnl"/>
        </w:rPr>
        <w:t>E-Energy: ICT-based Energy System of the Future</w:t>
      </w:r>
      <w:r w:rsidRPr="00BC7AA0">
        <w:rPr>
          <w:rFonts w:eastAsia="Batang"/>
          <w:i/>
          <w:iCs/>
          <w:lang w:val="es-ES_tradnl"/>
        </w:rPr>
        <w:t>»</w:t>
      </w:r>
      <w:r w:rsidRPr="00BC7AA0">
        <w:rPr>
          <w:rFonts w:eastAsia="Batang"/>
          <w:position w:val="6"/>
          <w:sz w:val="18"/>
          <w:lang w:val="es-ES_tradnl"/>
        </w:rPr>
        <w:footnoteReference w:id="44"/>
      </w:r>
      <w:r w:rsidRPr="00BC7AA0">
        <w:rPr>
          <w:rFonts w:eastAsia="Batang"/>
          <w:lang w:val="es-ES_tradnl"/>
        </w:rPr>
        <w:t xml:space="preserve"> es una nueva prioridad de soporte y financiación que forma parte de la política tecnológica del Gobierno Federal. Como «Comercio-e» o «Gobierno-e», el término «Energía-e» significa interconexión digital completa y control y supervisión informáticos de todo el sistema de abastecimiento energético.</w:t>
      </w:r>
    </w:p>
    <w:p w14:paraId="2A1F4C57" w14:textId="77777777" w:rsidR="00A87E27" w:rsidRPr="00BC7AA0" w:rsidRDefault="00A87E27" w:rsidP="00A87E27">
      <w:pPr>
        <w:rPr>
          <w:rFonts w:eastAsia="Batang"/>
          <w:lang w:val="es-ES_tradnl"/>
        </w:rPr>
      </w:pPr>
      <w:r w:rsidRPr="00BC7AA0">
        <w:rPr>
          <w:rFonts w:eastAsia="Batang"/>
          <w:lang w:val="es-ES_tradnl"/>
        </w:rPr>
        <w:t>Se decidió que la electricidad debía ser el primer tema abordado en el proyecto, ya que las dificultades que plantea la interacción en tiempo real y la inteligencia informática son particularmente grandes debido a la capacidad limitada de almacenar electricidad. El objetivo principal de Energía-e es crear regiones modelo que demuestren cómo se puede aprovechar mejor el tremendo potencial de optimización que ofrecen las Tecnologías de la Información y la Comunicación (TIC) para aumentar la eficiencia, la seguridad del abastecimiento y la compatibilidad medioambiental (pilares de la política energética y climatológica) del abastecimiento de electricidad y, a su vez, como se pueden crear empleos y mercados. Lo que es particularmente innovador en este proyecto es que se desarrollan y prueban en tiempo real, en el marco de proyectos modelo regionales de Energía-e, conceptos de sistemas TIC integradores que optimizan la eficiencia, la seguridad del abastecimiento y la compatibilidad medioambiental de todo el sistema de suministro de electricidad, desde su generación y transporte a su distribución y consumo.</w:t>
      </w:r>
    </w:p>
    <w:p w14:paraId="0DC06E97" w14:textId="77777777" w:rsidR="00A87E27" w:rsidRPr="00BC7AA0" w:rsidRDefault="00A87E27" w:rsidP="00BC7AA0">
      <w:pPr>
        <w:keepNext/>
        <w:keepLines/>
        <w:rPr>
          <w:rFonts w:eastAsia="Batang"/>
          <w:lang w:val="es-ES_tradnl"/>
        </w:rPr>
      </w:pPr>
      <w:r w:rsidRPr="00BC7AA0">
        <w:rPr>
          <w:rFonts w:eastAsia="Batang"/>
          <w:lang w:val="es-ES_tradnl"/>
        </w:rPr>
        <w:t>A fin de acelerar el ritmo del desarrollo innovador necesario y aumentar el impacto de los resultados, el programa Energía-e se focaliza en los tres aspectos siguientes:</w:t>
      </w:r>
    </w:p>
    <w:p w14:paraId="2A5F4730" w14:textId="77777777" w:rsidR="00A87E27" w:rsidRPr="00BC7AA0" w:rsidRDefault="00A87E27" w:rsidP="00A87E27">
      <w:pPr>
        <w:pStyle w:val="enumlev1"/>
        <w:rPr>
          <w:rFonts w:eastAsia="Batang"/>
          <w:lang w:val="es-ES_tradnl"/>
        </w:rPr>
      </w:pPr>
      <w:r w:rsidRPr="00BC7AA0">
        <w:rPr>
          <w:rFonts w:eastAsia="Batang"/>
          <w:lang w:val="es-ES_tradnl"/>
        </w:rPr>
        <w:t>1)</w:t>
      </w:r>
      <w:r w:rsidRPr="00BC7AA0">
        <w:rPr>
          <w:rFonts w:eastAsia="Batang"/>
          <w:lang w:val="es-ES_tradnl"/>
        </w:rPr>
        <w:tab/>
        <w:t>creación de un mercado de la Energía-e que facilite las transacciones electrónicas legales y los tratos comerciales entre todos los participantes en el mercado;</w:t>
      </w:r>
    </w:p>
    <w:p w14:paraId="243AB5FC" w14:textId="77777777" w:rsidR="00A87E27" w:rsidRPr="00BC7AA0" w:rsidRDefault="00A87E27" w:rsidP="00A87E27">
      <w:pPr>
        <w:pStyle w:val="enumlev1"/>
        <w:rPr>
          <w:rFonts w:eastAsia="Batang"/>
          <w:lang w:val="es-ES_tradnl"/>
        </w:rPr>
      </w:pPr>
      <w:r w:rsidRPr="00BC7AA0">
        <w:rPr>
          <w:rFonts w:eastAsia="Batang"/>
          <w:lang w:val="es-ES_tradnl"/>
        </w:rPr>
        <w:t>2)</w:t>
      </w:r>
      <w:r w:rsidRPr="00BC7AA0">
        <w:rPr>
          <w:rFonts w:eastAsia="Batang"/>
          <w:lang w:val="es-ES_tradnl"/>
        </w:rPr>
        <w:tab/>
        <w:t>interconexión e informatización digitales de los sistemas y componentes técnicos, y de las actividades de control y mantenimiento de procesos basadas en esos sistemas y componentes, de modo que se garantice la supervisión, análisis, control y reglamentación esencialmente independientes del sistema técnico global;</w:t>
      </w:r>
    </w:p>
    <w:p w14:paraId="7B644B33" w14:textId="77777777" w:rsidR="00A87E27" w:rsidRPr="00BC7AA0" w:rsidRDefault="00A87E27" w:rsidP="00A87E27">
      <w:pPr>
        <w:pStyle w:val="enumlev1"/>
        <w:rPr>
          <w:rFonts w:eastAsia="Batang"/>
          <w:lang w:val="es-ES_tradnl"/>
        </w:rPr>
      </w:pPr>
      <w:r w:rsidRPr="00BC7AA0">
        <w:rPr>
          <w:rFonts w:eastAsia="Batang"/>
          <w:lang w:val="es-ES_tradnl"/>
        </w:rPr>
        <w:t>3)</w:t>
      </w:r>
      <w:r w:rsidRPr="00BC7AA0">
        <w:rPr>
          <w:rFonts w:eastAsia="Batang"/>
          <w:lang w:val="es-ES_tradnl"/>
        </w:rPr>
        <w:tab/>
        <w:t>vinculación en línea del mercado electrónico de la energía y el sistema técnico global a fin de que se garantice la interacción digital en tiempo real de las operaciones comerciales y tecnológicas.</w:t>
      </w:r>
    </w:p>
    <w:p w14:paraId="51A5EEBE" w14:textId="77777777" w:rsidR="00A87E27" w:rsidRPr="00BC7AA0" w:rsidRDefault="00A87E27" w:rsidP="00A87E27">
      <w:pPr>
        <w:rPr>
          <w:rFonts w:eastAsia="Batang"/>
          <w:lang w:val="es-ES_tradnl"/>
        </w:rPr>
      </w:pPr>
      <w:r w:rsidRPr="00BC7AA0">
        <w:rPr>
          <w:rFonts w:eastAsia="Batang"/>
          <w:lang w:val="es-ES_tradnl"/>
        </w:rPr>
        <w:t>Se organizó un concurso de tecnologías de Energía-e y seis proyectos modelo fueron declarados ganadores. Todos persiguen un planteamiento sistémico integral que abarca todas las actividades económicas pertinentes de la energía a nivel del mercado y de las operaciones técnicas.</w:t>
      </w:r>
    </w:p>
    <w:p w14:paraId="65C4DBBE" w14:textId="77777777" w:rsidR="00A87E27" w:rsidRPr="00BC7AA0" w:rsidRDefault="00A87E27" w:rsidP="00C25D3B">
      <w:pPr>
        <w:keepNext/>
        <w:keepLines/>
        <w:rPr>
          <w:rFonts w:eastAsia="Batang"/>
          <w:color w:val="231F20"/>
          <w:lang w:val="es-ES_tradnl"/>
        </w:rPr>
      </w:pPr>
      <w:r w:rsidRPr="00BC7AA0">
        <w:rPr>
          <w:rFonts w:eastAsia="Batang"/>
          <w:lang w:val="es-ES_tradnl"/>
        </w:rPr>
        <w:lastRenderedPageBreak/>
        <w:t>El programa durará 4 años y movilizará unos 140 millones EUR para el desarrollo de seis regiones de Energía-e modelo, junto con el capital propio de las empresas participantes</w:t>
      </w:r>
      <w:r w:rsidRPr="00BC7AA0">
        <w:rPr>
          <w:rFonts w:eastAsia="Batang"/>
          <w:color w:val="231F20"/>
          <w:lang w:val="es-ES_tradnl"/>
        </w:rPr>
        <w:t>:</w:t>
      </w:r>
    </w:p>
    <w:p w14:paraId="4C2EF75E" w14:textId="77777777" w:rsidR="00A87E27" w:rsidRPr="00BC7AA0" w:rsidRDefault="00A87E27" w:rsidP="00A87E27">
      <w:pPr>
        <w:pStyle w:val="enumlev1"/>
        <w:rPr>
          <w:rFonts w:eastAsia="Batang"/>
          <w:lang w:val="es-ES_tradnl"/>
        </w:rPr>
      </w:pPr>
      <w:r w:rsidRPr="00BC7AA0">
        <w:rPr>
          <w:rFonts w:eastAsia="Batang"/>
          <w:lang w:val="es-ES_tradnl"/>
        </w:rPr>
        <w:t>–</w:t>
      </w:r>
      <w:r w:rsidRPr="00BC7AA0">
        <w:rPr>
          <w:rFonts w:eastAsia="Batang"/>
          <w:lang w:val="es-ES_tradnl"/>
        </w:rPr>
        <w:tab/>
        <w:t>eTelligence, región modelo de Cuxhaven</w:t>
      </w:r>
    </w:p>
    <w:p w14:paraId="40D4A7D7" w14:textId="77777777" w:rsidR="00A87E27" w:rsidRPr="00BC7AA0" w:rsidRDefault="00A87E27" w:rsidP="00A87E27">
      <w:pPr>
        <w:pStyle w:val="enumlev1"/>
        <w:rPr>
          <w:rFonts w:eastAsia="Batang"/>
          <w:lang w:val="es-ES_tradnl"/>
        </w:rPr>
      </w:pPr>
      <w:r w:rsidRPr="00BC7AA0">
        <w:rPr>
          <w:rFonts w:eastAsia="Batang"/>
          <w:b/>
          <w:bCs/>
          <w:lang w:val="es-ES_tradnl"/>
        </w:rPr>
        <w:tab/>
        <w:t>Tema</w:t>
      </w:r>
      <w:r w:rsidRPr="00BC7AA0">
        <w:rPr>
          <w:rFonts w:eastAsia="Batang"/>
          <w:lang w:val="es-ES_tradnl"/>
        </w:rPr>
        <w:t>: Inteligencia para energía, mercados y redes eléctricas.</w:t>
      </w:r>
    </w:p>
    <w:p w14:paraId="3937C304" w14:textId="77777777" w:rsidR="00A87E27" w:rsidRPr="00BC7AA0" w:rsidRDefault="00A87E27" w:rsidP="00A87E27">
      <w:pPr>
        <w:pStyle w:val="enumlev1"/>
        <w:rPr>
          <w:rFonts w:eastAsia="Batang"/>
          <w:lang w:val="es-ES_tradnl"/>
        </w:rPr>
      </w:pPr>
      <w:r w:rsidRPr="00BC7AA0">
        <w:rPr>
          <w:rFonts w:eastAsia="Batang"/>
          <w:lang w:val="es-ES_tradnl"/>
        </w:rPr>
        <w:t>–</w:t>
      </w:r>
      <w:r w:rsidRPr="00BC7AA0">
        <w:rPr>
          <w:rFonts w:eastAsia="Batang"/>
          <w:lang w:val="es-ES_tradnl"/>
        </w:rPr>
        <w:tab/>
        <w:t>E-DeMa, región modelo de la Ruhr</w:t>
      </w:r>
    </w:p>
    <w:p w14:paraId="2B41371D" w14:textId="77777777" w:rsidR="00A87E27" w:rsidRPr="00BC7AA0" w:rsidRDefault="00A87E27" w:rsidP="00A87E27">
      <w:pPr>
        <w:pStyle w:val="enumlev1"/>
        <w:rPr>
          <w:rFonts w:eastAsia="Batang"/>
          <w:lang w:val="es-ES_tradnl"/>
        </w:rPr>
      </w:pPr>
      <w:r w:rsidRPr="00BC7AA0">
        <w:rPr>
          <w:rFonts w:eastAsia="Batang"/>
          <w:b/>
          <w:bCs/>
          <w:lang w:val="es-ES_tradnl"/>
        </w:rPr>
        <w:tab/>
        <w:t>Tema</w:t>
      </w:r>
      <w:r w:rsidRPr="00BC7AA0">
        <w:rPr>
          <w:rFonts w:eastAsia="Batang"/>
          <w:lang w:val="es-ES_tradnl"/>
        </w:rPr>
        <w:t>: Sistemas de energía integrados y descentralizados camino del mercado de la Energía</w:t>
      </w:r>
      <w:r w:rsidRPr="00BC7AA0">
        <w:rPr>
          <w:rFonts w:eastAsia="Batang"/>
          <w:lang w:val="es-ES_tradnl"/>
        </w:rPr>
        <w:noBreakHyphen/>
        <w:t>e del futuro.</w:t>
      </w:r>
    </w:p>
    <w:p w14:paraId="7FEC1206" w14:textId="77777777" w:rsidR="00A87E27" w:rsidRPr="00BC7AA0" w:rsidRDefault="00A87E27" w:rsidP="00A87E27">
      <w:pPr>
        <w:pStyle w:val="enumlev1"/>
        <w:keepNext/>
        <w:rPr>
          <w:rFonts w:eastAsia="Batang"/>
          <w:lang w:val="es-ES_tradnl"/>
        </w:rPr>
      </w:pPr>
      <w:r w:rsidRPr="00BC7AA0">
        <w:rPr>
          <w:rFonts w:eastAsia="Batang"/>
          <w:lang w:val="es-ES_tradnl"/>
        </w:rPr>
        <w:t>–</w:t>
      </w:r>
      <w:r w:rsidRPr="00BC7AA0">
        <w:rPr>
          <w:rFonts w:eastAsia="Batang"/>
          <w:lang w:val="es-ES_tradnl"/>
        </w:rPr>
        <w:tab/>
        <w:t>MeRegio</w:t>
      </w:r>
    </w:p>
    <w:p w14:paraId="1E7C5CC1" w14:textId="77777777" w:rsidR="00A87E27" w:rsidRPr="00BC7AA0" w:rsidRDefault="00A87E27" w:rsidP="00A87E27">
      <w:pPr>
        <w:pStyle w:val="enumlev1"/>
        <w:rPr>
          <w:rFonts w:eastAsia="Batang"/>
          <w:lang w:val="es-ES_tradnl"/>
        </w:rPr>
      </w:pPr>
      <w:r w:rsidRPr="00BC7AA0">
        <w:rPr>
          <w:rFonts w:eastAsia="Batang"/>
          <w:b/>
          <w:bCs/>
          <w:lang w:val="es-ES_tradnl"/>
        </w:rPr>
        <w:tab/>
        <w:t>Tema</w:t>
      </w:r>
      <w:r w:rsidRPr="00BC7AA0">
        <w:rPr>
          <w:rFonts w:eastAsia="Batang"/>
          <w:lang w:val="es-ES_tradnl"/>
        </w:rPr>
        <w:t>: Región de emisiones mínimas</w:t>
      </w:r>
    </w:p>
    <w:p w14:paraId="23FF133C" w14:textId="77777777" w:rsidR="00A87E27" w:rsidRPr="00BC7AA0" w:rsidRDefault="00A87E27" w:rsidP="00A87E27">
      <w:pPr>
        <w:pStyle w:val="enumlev1"/>
        <w:rPr>
          <w:rFonts w:eastAsia="Batang"/>
          <w:lang w:val="es-ES_tradnl"/>
        </w:rPr>
      </w:pPr>
      <w:r w:rsidRPr="00BC7AA0">
        <w:rPr>
          <w:rFonts w:eastAsia="Batang"/>
          <w:lang w:val="es-ES_tradnl"/>
        </w:rPr>
        <w:t>–</w:t>
      </w:r>
      <w:r w:rsidRPr="00BC7AA0">
        <w:rPr>
          <w:rFonts w:eastAsia="Batang"/>
          <w:lang w:val="es-ES_tradnl"/>
        </w:rPr>
        <w:tab/>
        <w:t>Ciudad modelo de Mannheim</w:t>
      </w:r>
    </w:p>
    <w:p w14:paraId="0B91A457" w14:textId="77777777" w:rsidR="00A87E27" w:rsidRPr="00BC7AA0" w:rsidRDefault="00A87E27" w:rsidP="00A87E27">
      <w:pPr>
        <w:pStyle w:val="enumlev1"/>
        <w:rPr>
          <w:rFonts w:eastAsia="Batang"/>
          <w:lang w:val="es-ES_tradnl"/>
        </w:rPr>
      </w:pPr>
      <w:r w:rsidRPr="00BC7AA0">
        <w:rPr>
          <w:rFonts w:eastAsia="Batang"/>
          <w:b/>
          <w:bCs/>
          <w:lang w:val="es-ES_tradnl"/>
        </w:rPr>
        <w:tab/>
        <w:t>Tema:</w:t>
      </w:r>
      <w:r w:rsidRPr="00BC7AA0">
        <w:rPr>
          <w:rFonts w:eastAsia="Batang"/>
          <w:lang w:val="es-ES_tradnl"/>
        </w:rPr>
        <w:t xml:space="preserve"> Región modelo de Mannheim en la región modelo de Rhein-Neckar.</w:t>
      </w:r>
    </w:p>
    <w:p w14:paraId="6D5A5247" w14:textId="77777777" w:rsidR="00A87E27" w:rsidRPr="00BC7AA0" w:rsidRDefault="00A87E27" w:rsidP="00A87E27">
      <w:pPr>
        <w:pStyle w:val="enumlev1"/>
        <w:rPr>
          <w:rFonts w:eastAsia="Batang"/>
          <w:lang w:val="es-ES_tradnl"/>
        </w:rPr>
      </w:pPr>
      <w:r w:rsidRPr="00BC7AA0">
        <w:rPr>
          <w:rFonts w:eastAsia="Batang"/>
          <w:lang w:val="es-ES_tradnl"/>
        </w:rPr>
        <w:t>–</w:t>
      </w:r>
      <w:r w:rsidRPr="00BC7AA0">
        <w:rPr>
          <w:rFonts w:eastAsia="Batang"/>
          <w:lang w:val="es-ES_tradnl"/>
        </w:rPr>
        <w:tab/>
        <w:t>RegModHarz</w:t>
      </w:r>
    </w:p>
    <w:p w14:paraId="3D13623B" w14:textId="77777777" w:rsidR="00A87E27" w:rsidRPr="00BC7AA0" w:rsidRDefault="00A87E27" w:rsidP="00A87E27">
      <w:pPr>
        <w:pStyle w:val="enumlev1"/>
        <w:rPr>
          <w:rFonts w:eastAsia="Batang"/>
          <w:lang w:val="es-ES_tradnl"/>
        </w:rPr>
      </w:pPr>
      <w:r w:rsidRPr="00BC7AA0">
        <w:rPr>
          <w:rFonts w:eastAsia="Batang"/>
          <w:b/>
          <w:bCs/>
          <w:lang w:val="es-ES_tradnl"/>
        </w:rPr>
        <w:tab/>
        <w:t>Tema</w:t>
      </w:r>
      <w:r w:rsidRPr="00BC7AA0">
        <w:rPr>
          <w:rFonts w:eastAsia="Batang"/>
          <w:lang w:val="es-ES_tradnl"/>
        </w:rPr>
        <w:t>: Región regenerativa modelo de Harz.</w:t>
      </w:r>
    </w:p>
    <w:p w14:paraId="2BAC55C4" w14:textId="77777777" w:rsidR="00A87E27" w:rsidRPr="00BC7AA0" w:rsidRDefault="00A87E27" w:rsidP="00A87E27">
      <w:pPr>
        <w:pStyle w:val="enumlev1"/>
        <w:rPr>
          <w:rFonts w:eastAsia="Batang"/>
          <w:lang w:val="es-ES_tradnl"/>
        </w:rPr>
      </w:pPr>
      <w:r w:rsidRPr="00BC7AA0">
        <w:rPr>
          <w:rFonts w:eastAsia="Batang"/>
          <w:lang w:val="es-ES_tradnl"/>
        </w:rPr>
        <w:t>–</w:t>
      </w:r>
      <w:r w:rsidRPr="00BC7AA0">
        <w:rPr>
          <w:rFonts w:eastAsia="Batang"/>
          <w:lang w:val="es-ES_tradnl"/>
        </w:rPr>
        <w:tab/>
        <w:t>Smart Watts, ciudad modelo de Aquisgrán</w:t>
      </w:r>
    </w:p>
    <w:p w14:paraId="0D62FC00" w14:textId="77777777" w:rsidR="00A87E27" w:rsidRPr="00BC7AA0" w:rsidRDefault="00A87E27" w:rsidP="00A87E27">
      <w:pPr>
        <w:pStyle w:val="enumlev1"/>
        <w:rPr>
          <w:rFonts w:eastAsia="Batang"/>
          <w:lang w:val="es-ES_tradnl"/>
        </w:rPr>
      </w:pPr>
      <w:r w:rsidRPr="00BC7AA0">
        <w:rPr>
          <w:rFonts w:eastAsia="Batang"/>
          <w:b/>
          <w:bCs/>
          <w:lang w:val="es-ES_tradnl"/>
        </w:rPr>
        <w:tab/>
        <w:t>Tema:</w:t>
      </w:r>
      <w:r w:rsidRPr="00BC7AA0">
        <w:rPr>
          <w:rFonts w:eastAsia="Batang"/>
          <w:lang w:val="es-ES_tradnl"/>
        </w:rPr>
        <w:t xml:space="preserve"> Mayor eficiencia y ventajas para los consumidores con la Internet de la Energía.</w:t>
      </w:r>
    </w:p>
    <w:p w14:paraId="296A3D88" w14:textId="77777777" w:rsidR="00A87E27" w:rsidRPr="00BC7AA0" w:rsidRDefault="00A87E27" w:rsidP="00A87E27">
      <w:pPr>
        <w:rPr>
          <w:rFonts w:eastAsia="Batang"/>
          <w:lang w:val="es-ES_tradnl"/>
        </w:rPr>
      </w:pPr>
      <w:r w:rsidRPr="00BC7AA0">
        <w:rPr>
          <w:rFonts w:eastAsia="Batang"/>
          <w:lang w:val="es-ES_tradnl"/>
        </w:rPr>
        <w:t>Además de los coordinadores del proyecto, también participan vendedores de equipos eléctricos, integradores de sistemas, proveedores de servicios, institutos de investigación y universidades.</w:t>
      </w:r>
    </w:p>
    <w:p w14:paraId="6BC7405A" w14:textId="6CA529D1" w:rsidR="00A87E27" w:rsidRDefault="00A87E27" w:rsidP="00A87E27">
      <w:pPr>
        <w:rPr>
          <w:rFonts w:eastAsia="Batang"/>
          <w:lang w:val="es-ES_tradnl"/>
        </w:rPr>
      </w:pPr>
      <w:r w:rsidRPr="00BC7AA0">
        <w:rPr>
          <w:rFonts w:eastAsia="Batang"/>
          <w:lang w:val="es-ES_tradnl"/>
        </w:rPr>
        <w:t>En 2012, las regiones modelo seleccionadas deben haber desarrollado sus propuestas prometedoras hasta un nivel en el cual estén listas para su comercialización y para probar sus perspectivas de comercialización en aplicaciones cotidianas.</w:t>
      </w:r>
    </w:p>
    <w:p w14:paraId="174226CC" w14:textId="3F1F1852" w:rsidR="000957C8" w:rsidRDefault="000957C8" w:rsidP="00A87E27">
      <w:pPr>
        <w:rPr>
          <w:rFonts w:eastAsia="Batang"/>
          <w:lang w:val="es-ES_tradnl"/>
        </w:rPr>
      </w:pPr>
    </w:p>
    <w:p w14:paraId="26F4DBB4" w14:textId="77777777" w:rsidR="000957C8" w:rsidRPr="00BC7AA0" w:rsidRDefault="000957C8" w:rsidP="00A87E27">
      <w:pPr>
        <w:rPr>
          <w:rFonts w:eastAsia="Batang"/>
          <w:lang w:val="es-ES_tradnl"/>
        </w:rPr>
      </w:pPr>
    </w:p>
    <w:p w14:paraId="1F893794" w14:textId="77777777" w:rsidR="00A87E27" w:rsidRPr="00BC7AA0" w:rsidRDefault="00A87E27" w:rsidP="00A87E27">
      <w:pPr>
        <w:pStyle w:val="AnnexNoTitle"/>
        <w:rPr>
          <w:rFonts w:eastAsia="Batang"/>
          <w:lang w:val="es-ES_tradnl"/>
        </w:rPr>
      </w:pPr>
      <w:bookmarkStart w:id="99" w:name="_Toc421882720"/>
      <w:bookmarkStart w:id="100" w:name="_Toc43910129"/>
      <w:r w:rsidRPr="00BC7AA0">
        <w:rPr>
          <w:lang w:val="es-ES_tradnl"/>
        </w:rPr>
        <w:t>Anexo 4</w:t>
      </w:r>
      <w:bookmarkEnd w:id="99"/>
      <w:r w:rsidRPr="00BC7AA0">
        <w:rPr>
          <w:lang w:val="es-ES_tradnl"/>
        </w:rPr>
        <w:br/>
      </w:r>
      <w:r w:rsidRPr="00BC7AA0">
        <w:rPr>
          <w:lang w:val="es-ES_tradnl"/>
        </w:rPr>
        <w:br/>
      </w:r>
      <w:r w:rsidRPr="00BC7AA0">
        <w:rPr>
          <w:rFonts w:eastAsia="Batang"/>
          <w:lang w:val="es-ES_tradnl"/>
        </w:rPr>
        <w:t>Red inteligente en Brasil</w:t>
      </w:r>
      <w:bookmarkEnd w:id="100"/>
    </w:p>
    <w:p w14:paraId="6E25EF45" w14:textId="77777777" w:rsidR="00A87E27" w:rsidRPr="00BC7AA0" w:rsidRDefault="00A87E27" w:rsidP="00A87E27">
      <w:pPr>
        <w:pStyle w:val="Heading2"/>
        <w:rPr>
          <w:rFonts w:eastAsia="Batang"/>
          <w:lang w:val="es-ES_tradnl"/>
        </w:rPr>
      </w:pPr>
      <w:bookmarkStart w:id="101" w:name="_Toc421882722"/>
      <w:bookmarkStart w:id="102" w:name="_Toc43910060"/>
      <w:bookmarkStart w:id="103" w:name="_Toc43910130"/>
      <w:r w:rsidRPr="00BC7AA0">
        <w:rPr>
          <w:rFonts w:eastAsia="Batang"/>
          <w:lang w:val="es-ES_tradnl"/>
        </w:rPr>
        <w:t>A4.1</w:t>
      </w:r>
      <w:r w:rsidRPr="00BC7AA0">
        <w:rPr>
          <w:rFonts w:eastAsia="Batang"/>
          <w:lang w:val="es-ES_tradnl"/>
        </w:rPr>
        <w:tab/>
        <w:t>Introducción</w:t>
      </w:r>
      <w:bookmarkEnd w:id="101"/>
      <w:bookmarkEnd w:id="102"/>
      <w:bookmarkEnd w:id="103"/>
    </w:p>
    <w:p w14:paraId="40592759" w14:textId="77777777" w:rsidR="00A87E27" w:rsidRPr="00BC7AA0" w:rsidRDefault="00A87E27" w:rsidP="00BC7AA0">
      <w:pPr>
        <w:keepNext/>
        <w:keepLines/>
        <w:rPr>
          <w:rFonts w:eastAsia="Batang"/>
          <w:lang w:val="es-ES_tradnl"/>
        </w:rPr>
      </w:pPr>
      <w:r w:rsidRPr="00BC7AA0">
        <w:rPr>
          <w:rFonts w:eastAsia="Batang"/>
          <w:lang w:val="es-ES_tradnl"/>
        </w:rPr>
        <w:t>El Ministerio de Minas y Energía ha promovido estudios sobre tecnologías que se puedan utilizar para el concepto de red inteligente. Esos estudios son motivados por la necesidad de reducir las pérdidas técnicas y no técnicas, y mejorar el rendimiento de todo el sistema para aumentar la fiabilidad, resistencia, seguridad, etc. Recientemente, una Comisión de Estudio apoyada por el Ministerio brasileño señaló problemas en el sistema energético actual y presentó tecnologías y soluciones que podrían reducir las pérdidas y mejorar el rendimiento de esos sistemas energéticos. En esos estudios se tenían en cuenta los aspectos económicos y esencialmente el coste aceptable de la instalación de más de 45 millones de metros en el país.</w:t>
      </w:r>
    </w:p>
    <w:p w14:paraId="37474FC8" w14:textId="77777777" w:rsidR="00A87E27" w:rsidRPr="00BC7AA0" w:rsidRDefault="00A87E27" w:rsidP="00A87E27">
      <w:pPr>
        <w:rPr>
          <w:rFonts w:eastAsia="Batang"/>
          <w:lang w:val="es-ES_tradnl"/>
        </w:rPr>
      </w:pPr>
      <w:r w:rsidRPr="00BC7AA0">
        <w:rPr>
          <w:rFonts w:eastAsia="Batang"/>
          <w:lang w:val="es-ES_tradnl"/>
        </w:rPr>
        <w:t>Por otra parte, instituciones privadas con financiación pública han llevado a cabo otros estudios, como el dirigido por ABRADEE y APTEL, asociaciones sin ánimo de lucro del sector eléctrico.</w:t>
      </w:r>
    </w:p>
    <w:p w14:paraId="45CC8C50"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APTEL – Asociación de Empresas Privadas de Infraestructura y Sistemas de Telecomunicaciones, creada el 7 de abril de 1999.</w:t>
      </w:r>
    </w:p>
    <w:p w14:paraId="532FBF0A" w14:textId="77777777" w:rsidR="00A87E27" w:rsidRPr="00BC7AA0" w:rsidRDefault="00A87E27" w:rsidP="00A87E27">
      <w:pPr>
        <w:pStyle w:val="enumlev1"/>
        <w:rPr>
          <w:lang w:val="es-ES_tradnl" w:eastAsia="ja-JP"/>
        </w:rPr>
      </w:pPr>
      <w:r w:rsidRPr="00BC7AA0">
        <w:rPr>
          <w:lang w:val="es-ES_tradnl" w:eastAsia="ja-JP"/>
        </w:rPr>
        <w:t>–</w:t>
      </w:r>
      <w:r w:rsidRPr="00BC7AA0">
        <w:rPr>
          <w:lang w:val="es-ES_tradnl" w:eastAsia="ja-JP"/>
        </w:rPr>
        <w:tab/>
        <w:t>ABRADEE – Asociación Brasileña de Distribuidores de Energía Eléctrica, creada en agosto de 1975.</w:t>
      </w:r>
    </w:p>
    <w:p w14:paraId="69C0C4A3" w14:textId="77777777" w:rsidR="00A87E27" w:rsidRPr="00BC7AA0" w:rsidRDefault="00A87E27" w:rsidP="00A87E27">
      <w:pPr>
        <w:pStyle w:val="Heading2"/>
        <w:rPr>
          <w:rFonts w:eastAsia="Batang"/>
          <w:lang w:val="es-ES_tradnl"/>
        </w:rPr>
      </w:pPr>
      <w:bookmarkStart w:id="104" w:name="_Toc421882723"/>
      <w:bookmarkStart w:id="105" w:name="_Toc43910061"/>
      <w:bookmarkStart w:id="106" w:name="_Toc43910131"/>
      <w:r w:rsidRPr="00BC7AA0">
        <w:rPr>
          <w:rFonts w:eastAsia="Batang"/>
          <w:lang w:val="es-ES_tradnl"/>
        </w:rPr>
        <w:lastRenderedPageBreak/>
        <w:t>A4.2</w:t>
      </w:r>
      <w:r w:rsidRPr="00BC7AA0">
        <w:rPr>
          <w:rFonts w:eastAsia="Batang"/>
          <w:lang w:val="es-ES_tradnl"/>
        </w:rPr>
        <w:tab/>
      </w:r>
      <w:bookmarkEnd w:id="104"/>
      <w:r w:rsidRPr="00BC7AA0">
        <w:rPr>
          <w:rFonts w:eastAsia="Batang"/>
          <w:lang w:val="es-ES_tradnl"/>
        </w:rPr>
        <w:t>Sector energético brasileño</w:t>
      </w:r>
      <w:bookmarkEnd w:id="105"/>
      <w:bookmarkEnd w:id="106"/>
    </w:p>
    <w:p w14:paraId="23449189" w14:textId="77777777" w:rsidR="00A87E27" w:rsidRPr="00BC7AA0" w:rsidRDefault="00A87E27" w:rsidP="00A87E27">
      <w:pPr>
        <w:rPr>
          <w:rFonts w:eastAsia="Batang"/>
          <w:lang w:val="es-ES_tradnl"/>
        </w:rPr>
      </w:pPr>
      <w:r w:rsidRPr="00BC7AA0">
        <w:rPr>
          <w:rFonts w:eastAsia="Batang"/>
          <w:lang w:val="es-ES_tradnl"/>
        </w:rPr>
        <w:t>Brasil dispone actualmente de más de 142 GW de capacidad energética y tiene más de 75 millones de usuarios. Como se indica en la Fig. A4.1 [1], el consumo energético en Brasil es de unos 624,3 TWh.</w:t>
      </w:r>
    </w:p>
    <w:p w14:paraId="188FF2F6" w14:textId="77777777" w:rsidR="00A87E27" w:rsidRPr="00BC7AA0" w:rsidRDefault="00A87E27" w:rsidP="00A87E27">
      <w:pPr>
        <w:rPr>
          <w:rFonts w:eastAsia="Batang"/>
          <w:lang w:val="es-ES_tradnl"/>
        </w:rPr>
      </w:pPr>
      <w:r w:rsidRPr="00BC7AA0">
        <w:rPr>
          <w:rFonts w:eastAsia="Batang"/>
          <w:lang w:val="es-ES_tradnl"/>
        </w:rPr>
        <w:t>El porcentaje de energía renovable producida es del 74,6%, mientras que la generada por fuentes no renovables es del 25,4%.</w:t>
      </w:r>
    </w:p>
    <w:p w14:paraId="65689810" w14:textId="77777777" w:rsidR="00A87E27" w:rsidRPr="00BC7AA0" w:rsidRDefault="00A87E27" w:rsidP="00A87E27">
      <w:pPr>
        <w:pStyle w:val="FigureNo"/>
        <w:rPr>
          <w:rFonts w:eastAsia="Batang"/>
          <w:lang w:val="es-ES_tradnl"/>
        </w:rPr>
      </w:pPr>
      <w:r w:rsidRPr="00BC7AA0">
        <w:rPr>
          <w:rFonts w:eastAsia="Batang"/>
          <w:lang w:val="es-ES_tradnl"/>
        </w:rPr>
        <w:t>Figura A4.1</w:t>
      </w:r>
    </w:p>
    <w:p w14:paraId="789E8FB3" w14:textId="08AA090C" w:rsidR="00A87E27" w:rsidRPr="00BC7AA0" w:rsidRDefault="00A87E27" w:rsidP="00A87E27">
      <w:pPr>
        <w:pStyle w:val="Figuretitle"/>
        <w:rPr>
          <w:rFonts w:eastAsia="Batang"/>
          <w:lang w:val="es-ES_tradnl"/>
        </w:rPr>
      </w:pPr>
      <w:r w:rsidRPr="00BC7AA0">
        <w:rPr>
          <w:rFonts w:eastAsia="Batang"/>
          <w:lang w:val="es-ES_tradnl"/>
        </w:rPr>
        <w:t>Capacidad energética de Brasil</w:t>
      </w:r>
    </w:p>
    <w:p w14:paraId="48D913FA" w14:textId="1F5A2665" w:rsidR="00F9269F" w:rsidRPr="00BC7AA0" w:rsidRDefault="00F9269F" w:rsidP="00F9269F">
      <w:pPr>
        <w:pStyle w:val="Figure"/>
        <w:rPr>
          <w:rFonts w:eastAsia="Batang"/>
          <w:lang w:val="es-ES_tradnl"/>
        </w:rPr>
      </w:pPr>
      <w:r w:rsidRPr="00BC7AA0">
        <w:rPr>
          <w:rFonts w:eastAsia="Batang"/>
          <w:lang w:val="es-ES_tradnl"/>
        </w:rPr>
        <w:object w:dxaOrig="7756" w:dyaOrig="2697" w14:anchorId="7BE66954">
          <v:shape id="_x0000_i1026" type="#_x0000_t75" style="width:388.05pt;height:134.65pt" o:ole="">
            <v:imagedata r:id="rId35" o:title=""/>
          </v:shape>
          <o:OLEObject Type="Embed" ProgID="CorelDraw.Graphic.17" ShapeID="_x0000_i1026" DrawAspect="Content" ObjectID="_1654951524" r:id="rId36"/>
        </w:object>
      </w:r>
    </w:p>
    <w:p w14:paraId="577A90F9" w14:textId="5BCC5E5F" w:rsidR="00A87E27" w:rsidRPr="00BC7AA0" w:rsidRDefault="00A87E27" w:rsidP="006F4A8E">
      <w:pPr>
        <w:pStyle w:val="Normalaftertitle"/>
        <w:rPr>
          <w:rFonts w:eastAsia="Batang"/>
          <w:lang w:val="es-ES_tradnl"/>
        </w:rPr>
      </w:pPr>
      <w:r w:rsidRPr="00BC7AA0">
        <w:rPr>
          <w:rFonts w:eastAsia="Batang"/>
          <w:lang w:val="es-ES_tradnl"/>
        </w:rPr>
        <w:t>El consumo medio en Brasil es de 68 GW con crestas de más de 80 GW. Hace poco, el sector eléctrico informó de que prevé que el consumo aumentará aproximadamente un 44%, por lo que es necesario aumentar la eficiencia energética del sistema eléctrico.</w:t>
      </w:r>
    </w:p>
    <w:p w14:paraId="14187AE6" w14:textId="77777777" w:rsidR="00A87E27" w:rsidRPr="00BC7AA0" w:rsidRDefault="00A87E27" w:rsidP="00A87E27">
      <w:pPr>
        <w:rPr>
          <w:rFonts w:eastAsia="Batang"/>
          <w:lang w:val="es-ES_tradnl"/>
        </w:rPr>
      </w:pPr>
      <w:r w:rsidRPr="00BC7AA0">
        <w:rPr>
          <w:rFonts w:eastAsia="Batang"/>
          <w:lang w:val="es-ES_tradnl"/>
        </w:rPr>
        <w:t>En la primera etapa de este proceso, el Ministerio considera prioritario reducir las pérdidas técnicas y no técnicas de los sistemas energéticos. Las pérdidas técnicas del sistema de transmisión y el sistema de distribución son respectivamente del 5% y 7%. Además, las pérdidas no técnicas, tales como conexiones no autorizadas a los sistemas de distribución representan hasta el 7%.</w:t>
      </w:r>
    </w:p>
    <w:p w14:paraId="0A2F8640" w14:textId="77777777" w:rsidR="00A87E27" w:rsidRPr="00BC7AA0" w:rsidRDefault="00A87E27" w:rsidP="00A87E27">
      <w:pPr>
        <w:rPr>
          <w:rFonts w:eastAsia="Batang"/>
          <w:lang w:val="es-ES_tradnl"/>
        </w:rPr>
      </w:pPr>
      <w:r w:rsidRPr="00BC7AA0">
        <w:rPr>
          <w:rFonts w:eastAsia="Batang"/>
          <w:lang w:val="es-ES_tradnl"/>
        </w:rPr>
        <w:t>Con esas cifras, cabe suponer que Brasil tendrá grandes dificultades para desarrollar un sistema energético que aumente la eficiencia y reduzca perdidas.</w:t>
      </w:r>
    </w:p>
    <w:p w14:paraId="5C3DFDAB" w14:textId="77777777" w:rsidR="00A87E27" w:rsidRPr="00BC7AA0" w:rsidRDefault="00A87E27" w:rsidP="00A87E27">
      <w:pPr>
        <w:pStyle w:val="Heading2"/>
        <w:rPr>
          <w:rFonts w:eastAsia="Batang"/>
          <w:lang w:val="es-ES_tradnl"/>
        </w:rPr>
      </w:pPr>
      <w:bookmarkStart w:id="107" w:name="_Toc421882724"/>
      <w:bookmarkStart w:id="108" w:name="_Toc43910062"/>
      <w:bookmarkStart w:id="109" w:name="_Toc43910132"/>
      <w:r w:rsidRPr="00BC7AA0">
        <w:rPr>
          <w:rFonts w:eastAsia="Batang"/>
          <w:lang w:val="es-ES_tradnl"/>
        </w:rPr>
        <w:t>A4.3</w:t>
      </w:r>
      <w:r w:rsidRPr="00BC7AA0">
        <w:rPr>
          <w:rFonts w:eastAsia="Batang"/>
          <w:lang w:val="es-ES_tradnl"/>
        </w:rPr>
        <w:tab/>
      </w:r>
      <w:bookmarkEnd w:id="107"/>
      <w:r w:rsidRPr="00BC7AA0">
        <w:rPr>
          <w:rFonts w:eastAsia="Batang"/>
          <w:lang w:val="es-ES_tradnl"/>
        </w:rPr>
        <w:t>Comisión de Estudio sobre la red inteligente brasileña</w:t>
      </w:r>
      <w:bookmarkEnd w:id="108"/>
      <w:bookmarkEnd w:id="109"/>
    </w:p>
    <w:p w14:paraId="513980B5" w14:textId="77777777" w:rsidR="00A87E27" w:rsidRPr="00BC7AA0" w:rsidRDefault="00A87E27" w:rsidP="00A87E27">
      <w:pPr>
        <w:rPr>
          <w:rFonts w:eastAsia="Batang"/>
          <w:lang w:val="es-ES_tradnl"/>
        </w:rPr>
      </w:pPr>
      <w:r w:rsidRPr="00BC7AA0">
        <w:rPr>
          <w:rFonts w:eastAsia="Batang"/>
          <w:lang w:val="es-ES_tradnl"/>
        </w:rPr>
        <w:t>A fin de comprender el concepto de red inteligente, en mayo de 2010 el Ministerio de Minas y Energía creo una Comisión de Estudio integrada por miembros de los sectores de la electricidad y las telecomunicaciones. Uno de los objetivos de ese grupo es evaluar las posibilidades de aplicar ese concepto en la red energética brasileña para aumentar la eficiencia del sistema.</w:t>
      </w:r>
    </w:p>
    <w:p w14:paraId="260B75B3" w14:textId="77777777" w:rsidR="00A87E27" w:rsidRPr="00BC7AA0" w:rsidRDefault="00A87E27" w:rsidP="00A87E27">
      <w:pPr>
        <w:rPr>
          <w:rFonts w:eastAsia="Batang"/>
          <w:lang w:val="es-ES_tradnl"/>
        </w:rPr>
      </w:pPr>
      <w:r w:rsidRPr="00BC7AA0">
        <w:rPr>
          <w:rFonts w:eastAsia="Batang"/>
          <w:lang w:val="es-ES_tradnl"/>
        </w:rPr>
        <w:t>A mediados de marzo de 2011 se presentó un informe al Ministerio de Minas y Energía sobre la situación de esa tecnología. El informe contiene información sobre los conceptos de red inteligente e información técnica sobre cuestiones económicas, de facturación y telecomunicaciones.</w:t>
      </w:r>
    </w:p>
    <w:p w14:paraId="20AF149E" w14:textId="77777777" w:rsidR="00A87E27" w:rsidRPr="00BC7AA0" w:rsidRDefault="00A87E27" w:rsidP="00A87E27">
      <w:pPr>
        <w:rPr>
          <w:rFonts w:eastAsia="Batang"/>
          <w:lang w:val="es-ES_tradnl"/>
        </w:rPr>
      </w:pPr>
      <w:r w:rsidRPr="00BC7AA0">
        <w:rPr>
          <w:rFonts w:eastAsia="Batang"/>
          <w:lang w:val="es-ES_tradnl"/>
        </w:rPr>
        <w:t>En lo que hace a las telecomunicaciones, en el estudio se tuvieron en cuenta los recursos y tecnologías disponibles en Brasil y los tipos de tecnologías utilizados en otros países que se podrían aplicar en Brasil. El Gobierno brasileño, en su estrategia inicial, se interesa especialmente por el despliegue de una infraestructura de medición avanzada.</w:t>
      </w:r>
    </w:p>
    <w:p w14:paraId="77B6BAE6" w14:textId="77777777" w:rsidR="00A87E27" w:rsidRPr="00BC7AA0" w:rsidRDefault="00A87E27" w:rsidP="00A87E27">
      <w:pPr>
        <w:rPr>
          <w:rFonts w:eastAsia="Batang"/>
          <w:lang w:val="es-ES_tradnl"/>
        </w:rPr>
      </w:pPr>
      <w:r w:rsidRPr="00BC7AA0">
        <w:rPr>
          <w:rFonts w:eastAsia="Batang"/>
          <w:lang w:val="es-ES_tradnl"/>
        </w:rPr>
        <w:t>En el marco de ese estudio, un grupo técnico visitó Estados Unidos en octubre de 2010 para reunir información sobre la red inteligente. Se observó que, en general, casi todas las tecnologías de telecomunicaciones desplegadas en apoyo de funcionalidades de red inteligente se podrían aplicar en Brasil.</w:t>
      </w:r>
    </w:p>
    <w:p w14:paraId="382D1107" w14:textId="080841AA" w:rsidR="00A87E27" w:rsidRPr="00BC7AA0" w:rsidRDefault="00A87E27" w:rsidP="00A87E27">
      <w:pPr>
        <w:rPr>
          <w:rFonts w:eastAsia="Batang"/>
          <w:lang w:val="es-ES_tradnl"/>
        </w:rPr>
      </w:pPr>
      <w:r w:rsidRPr="00BC7AA0">
        <w:rPr>
          <w:rFonts w:eastAsia="Batang"/>
          <w:lang w:val="es-ES_tradnl"/>
        </w:rPr>
        <w:lastRenderedPageBreak/>
        <w:t>El grupo de estudio ABRADEE/APTEL presentó su informe en diciembre de 2011 a ANEEL (</w:t>
      </w:r>
      <w:r w:rsidRPr="00BC7AA0">
        <w:rPr>
          <w:lang w:val="es-ES_tradnl"/>
        </w:rPr>
        <w:t>Agência Nacional de Energia Elétrica)</w:t>
      </w:r>
      <w:r w:rsidRPr="00BC7AA0">
        <w:rPr>
          <w:rFonts w:eastAsia="Batang"/>
          <w:lang w:val="es-ES_tradnl"/>
        </w:rPr>
        <w:t xml:space="preserve">, el regulador nacional de energía. El estudio se concentró en planificar el despliegue de funcionalidades de red eléctrica inteligente en todo el sector eléctrico brasileño en un plazo de </w:t>
      </w:r>
      <w:r w:rsidR="006F4A8E" w:rsidRPr="00BC7AA0">
        <w:rPr>
          <w:rFonts w:eastAsia="Batang"/>
          <w:lang w:val="es-ES_tradnl"/>
        </w:rPr>
        <w:t>diez</w:t>
      </w:r>
      <w:r w:rsidRPr="00BC7AA0">
        <w:rPr>
          <w:rFonts w:eastAsia="Batang"/>
          <w:lang w:val="es-ES_tradnl"/>
        </w:rPr>
        <w:t xml:space="preserve"> años y prever las inversiones y beneficios relacionados con estas previsiones. El estudio utilizó la base de datos de más de 50 servicios de distribución que están asociados con los líderes del proyecto y las previsiones se basan en la situación real de empresas brasileñas.</w:t>
      </w:r>
    </w:p>
    <w:p w14:paraId="33F2FC9B" w14:textId="77777777" w:rsidR="00A87E27" w:rsidRPr="00BC7AA0" w:rsidRDefault="00A87E27" w:rsidP="00A87E27">
      <w:pPr>
        <w:pStyle w:val="Heading2"/>
        <w:rPr>
          <w:rFonts w:eastAsia="Batang"/>
          <w:lang w:val="es-ES_tradnl"/>
        </w:rPr>
      </w:pPr>
      <w:bookmarkStart w:id="110" w:name="_Toc421882725"/>
      <w:bookmarkStart w:id="111" w:name="_Toc43910063"/>
      <w:bookmarkStart w:id="112" w:name="_Toc43910133"/>
      <w:r w:rsidRPr="00BC7AA0">
        <w:rPr>
          <w:rFonts w:eastAsia="Batang"/>
          <w:lang w:val="es-ES_tradnl"/>
        </w:rPr>
        <w:t>A4.4</w:t>
      </w:r>
      <w:r w:rsidRPr="00BC7AA0">
        <w:rPr>
          <w:rFonts w:eastAsia="Batang"/>
          <w:lang w:val="es-ES_tradnl"/>
        </w:rPr>
        <w:tab/>
      </w:r>
      <w:bookmarkEnd w:id="110"/>
      <w:r w:rsidRPr="00BC7AA0">
        <w:rPr>
          <w:rFonts w:eastAsia="Batang"/>
          <w:lang w:val="es-ES_tradnl"/>
        </w:rPr>
        <w:t>Cuestiones de telecomunicaciones</w:t>
      </w:r>
      <w:bookmarkEnd w:id="111"/>
      <w:bookmarkEnd w:id="112"/>
    </w:p>
    <w:p w14:paraId="0BD18F98" w14:textId="77777777" w:rsidR="00A87E27" w:rsidRPr="00BC7AA0" w:rsidRDefault="00A87E27" w:rsidP="00A87E27">
      <w:pPr>
        <w:rPr>
          <w:rFonts w:eastAsia="Batang"/>
          <w:lang w:val="es-ES_tradnl"/>
        </w:rPr>
      </w:pPr>
      <w:r w:rsidRPr="00BC7AA0">
        <w:rPr>
          <w:rFonts w:eastAsia="Batang"/>
          <w:lang w:val="es-ES_tradnl"/>
        </w:rPr>
        <w:t>Se ha observado que se pueden aplicar varios tipos de tecnologías de telecomunicaciones para el mismo fin. Por ejemplo, Zig-Bee y Mesh Grid se pueden utilizar para leer los contadores de consumo energético de los usuarios. Para las conexiones al núcleo de red se puede utilizar WiMax, GPRS, 3G, 4G etc. Cada solución depende de aspectos técnicos como espectro d</w:t>
      </w:r>
      <w:r w:rsidR="006762E4" w:rsidRPr="00BC7AA0">
        <w:rPr>
          <w:rFonts w:eastAsia="Batang"/>
          <w:lang w:val="es-ES_tradnl"/>
        </w:rPr>
        <w:t>isponible, propagación, caudal, </w:t>
      </w:r>
      <w:r w:rsidRPr="00BC7AA0">
        <w:rPr>
          <w:rFonts w:eastAsia="Batang"/>
          <w:lang w:val="es-ES_tradnl"/>
        </w:rPr>
        <w:t>etc.</w:t>
      </w:r>
    </w:p>
    <w:p w14:paraId="017E6010" w14:textId="77777777" w:rsidR="00A87E27" w:rsidRPr="00BC7AA0" w:rsidRDefault="00A87E27" w:rsidP="00A87E27">
      <w:pPr>
        <w:rPr>
          <w:rFonts w:eastAsia="Batang"/>
          <w:lang w:val="es-ES_tradnl"/>
        </w:rPr>
      </w:pPr>
      <w:r w:rsidRPr="00BC7AA0">
        <w:rPr>
          <w:rFonts w:eastAsia="Batang"/>
          <w:lang w:val="es-ES_tradnl"/>
        </w:rPr>
        <w:t>Actualmente sigue habiendo dudas acerca del caudal de conexión al núcleo de red necesario para aplicaciones de red inteligente. Es indudable que esa información es estratégica en los proyectos de red inteligente, a fin de poder elegir la solución adecuada y las necesidades de recursos de espectro como ancho de banda, límites de interferencia perjudicial causada a otros servicios, límites de potencia y aspectos de propagación. Hasta la fecha no ha habido ningún estudio sobre requisitos de sistemas de telecomunicaciones que se puedan aplicar a redes inteligentes.</w:t>
      </w:r>
    </w:p>
    <w:p w14:paraId="6837EEDF" w14:textId="77777777" w:rsidR="00A87E27" w:rsidRPr="00BC7AA0" w:rsidRDefault="00A87E27" w:rsidP="00A87E27">
      <w:pPr>
        <w:rPr>
          <w:rFonts w:eastAsia="Batang"/>
          <w:lang w:val="es-ES_tradnl"/>
        </w:rPr>
      </w:pPr>
      <w:r w:rsidRPr="00BC7AA0">
        <w:rPr>
          <w:rFonts w:eastAsia="Batang"/>
          <w:lang w:val="es-ES_tradnl"/>
        </w:rPr>
        <w:t>Estamos interesados en técnicas de medición de campo eléctrico en la utilización de comunicaciones por línea eléctrica en banda de ondas kilométricas en aplicaciones de red inteligente. Hace poco, varias empresas brasileñas han expresado interés en la certificación de equipos de comunicación por línea eléctrica con portadoras de unos 80 kHz con 20 kHz de banda para medición inteligente. Las emisiones alrededor de esa frecuencia están limitadas por normativa y el límite de campo eléctrico indicado corresponde a mediciones tomadas a 300 m de la fuente.</w:t>
      </w:r>
    </w:p>
    <w:p w14:paraId="44D3CF88" w14:textId="4FC5394D" w:rsidR="00A87E27" w:rsidRPr="00BC7AA0" w:rsidRDefault="00A87E27" w:rsidP="000957C8">
      <w:pPr>
        <w:rPr>
          <w:rFonts w:eastAsia="Batang"/>
          <w:lang w:val="es-ES_tradnl"/>
        </w:rPr>
      </w:pPr>
      <w:r w:rsidRPr="00BC7AA0">
        <w:rPr>
          <w:rFonts w:eastAsia="Batang"/>
          <w:lang w:val="es-ES_tradnl"/>
        </w:rPr>
        <w:t>El estudio de ABRADEE/APTEL ha estimado que se requiere una inversión de unos 19</w:t>
      </w:r>
      <w:r w:rsidR="006F4A8E" w:rsidRPr="00BC7AA0">
        <w:rPr>
          <w:rFonts w:eastAsia="Batang"/>
          <w:lang w:val="es-ES_tradnl"/>
        </w:rPr>
        <w:t> </w:t>
      </w:r>
      <w:r w:rsidRPr="00BC7AA0">
        <w:rPr>
          <w:rFonts w:eastAsia="Batang"/>
          <w:lang w:val="es-ES_tradnl"/>
        </w:rPr>
        <w:t>000 millones de «reais» en activos de telecomunicaciones y 3</w:t>
      </w:r>
      <w:r w:rsidR="006F4A8E" w:rsidRPr="00BC7AA0">
        <w:rPr>
          <w:rFonts w:eastAsia="Batang"/>
          <w:lang w:val="es-ES_tradnl"/>
        </w:rPr>
        <w:t> </w:t>
      </w:r>
      <w:r w:rsidRPr="00BC7AA0">
        <w:rPr>
          <w:rFonts w:eastAsia="Batang"/>
          <w:lang w:val="es-ES_tradnl"/>
        </w:rPr>
        <w:t>000 millones de «reais» en activos de tecnologías de la información para desplegar las funcionalidades básicas de red eléctrica inteligente, como medición inteligente, red de distribución automática, autoreparación, fuentes renovables de generación distribuidas y vehículos eléctricos.</w:t>
      </w:r>
    </w:p>
    <w:p w14:paraId="0CCD76A4" w14:textId="77777777" w:rsidR="00A87E27" w:rsidRPr="00BC7AA0" w:rsidRDefault="00A87E27" w:rsidP="00A87E27">
      <w:pPr>
        <w:rPr>
          <w:rFonts w:eastAsia="Batang"/>
          <w:lang w:val="es-ES_tradnl"/>
        </w:rPr>
      </w:pPr>
      <w:r w:rsidRPr="00BC7AA0">
        <w:rPr>
          <w:rFonts w:eastAsia="Batang"/>
          <w:lang w:val="es-ES_tradnl"/>
        </w:rPr>
        <w:t>El modelo de referencia para la arquitectura de comunicación utilizada es el propuesto por IEE P2030. La arquitectura propuesta define una jerarquía lógica y una interfaz normalizada para interconexiones interoperables que puede desplegarse mediante tecnologías de red de comunicaciones, como las utilizadas en el estudio: inalámbrica (Wi-Fi 802.11, WIMAX 802.16), GPRS, 3G, MPLS, VPN y fibra óptica y enlaces radioeléctricos para la red de campo (FAN) y para la red de conexión.</w:t>
      </w:r>
    </w:p>
    <w:p w14:paraId="414D2A13" w14:textId="4BD434CF" w:rsidR="00A87E27" w:rsidRPr="00BC7AA0" w:rsidRDefault="00A87E27" w:rsidP="00A87E27">
      <w:pPr>
        <w:rPr>
          <w:rFonts w:eastAsia="Batang"/>
          <w:lang w:val="es-ES_tradnl"/>
        </w:rPr>
      </w:pPr>
      <w:r w:rsidRPr="00BC7AA0">
        <w:rPr>
          <w:rFonts w:eastAsia="Batang"/>
          <w:lang w:val="es-ES_tradnl"/>
        </w:rPr>
        <w:t>Según la investigación realizada sobre las redes de telecomunicaciones existentes en los servicios brasileños, el 69% de los sistemas de la red de conexión utilizan fibra óptica, GPRS es la tecnología dominante en el último kilómetro y el 44% de las empresas utilizan enlaces por microondas (400 MHz a 900</w:t>
      </w:r>
      <w:r w:rsidR="006F4A8E" w:rsidRPr="00BC7AA0">
        <w:rPr>
          <w:rFonts w:eastAsia="Batang"/>
          <w:lang w:val="es-ES_tradnl"/>
        </w:rPr>
        <w:t> </w:t>
      </w:r>
      <w:r w:rsidRPr="00BC7AA0">
        <w:rPr>
          <w:rFonts w:eastAsia="Batang"/>
          <w:lang w:val="es-ES_tradnl"/>
        </w:rPr>
        <w:t>MHz) principalmente para conectar equipos de datos instalados en postes. El 50% aproximadamente de los servicios utilizan líneas dedicadas de operadores de telecomunicaciones públicos.</w:t>
      </w:r>
    </w:p>
    <w:p w14:paraId="4853F318" w14:textId="77777777" w:rsidR="00A87E27" w:rsidRPr="00BC7AA0" w:rsidRDefault="00A87E27" w:rsidP="00A87E27">
      <w:pPr>
        <w:pStyle w:val="Heading2"/>
        <w:rPr>
          <w:rFonts w:eastAsia="Batang"/>
          <w:lang w:val="es-ES_tradnl"/>
        </w:rPr>
      </w:pPr>
      <w:bookmarkStart w:id="113" w:name="_Toc421882726"/>
      <w:bookmarkStart w:id="114" w:name="_Toc43910064"/>
      <w:bookmarkStart w:id="115" w:name="_Toc43910134"/>
      <w:r w:rsidRPr="00BC7AA0">
        <w:rPr>
          <w:rFonts w:eastAsia="Batang"/>
          <w:lang w:val="es-ES_tradnl"/>
        </w:rPr>
        <w:t>A4.5</w:t>
      </w:r>
      <w:r w:rsidRPr="00BC7AA0">
        <w:rPr>
          <w:rFonts w:eastAsia="Batang"/>
          <w:lang w:val="es-ES_tradnl"/>
        </w:rPr>
        <w:tab/>
        <w:t>Datos técnic</w:t>
      </w:r>
      <w:bookmarkEnd w:id="113"/>
      <w:r w:rsidRPr="00BC7AA0">
        <w:rPr>
          <w:rFonts w:eastAsia="Batang"/>
          <w:lang w:val="es-ES_tradnl"/>
        </w:rPr>
        <w:t>os</w:t>
      </w:r>
      <w:bookmarkEnd w:id="114"/>
      <w:bookmarkEnd w:id="115"/>
    </w:p>
    <w:p w14:paraId="57A1B18A" w14:textId="77777777" w:rsidR="00A87E27" w:rsidRPr="00BC7AA0" w:rsidRDefault="00A87E27" w:rsidP="00A87E27">
      <w:pPr>
        <w:rPr>
          <w:rFonts w:eastAsia="Batang"/>
          <w:lang w:val="es-ES_tradnl"/>
        </w:rPr>
      </w:pPr>
      <w:r w:rsidRPr="00BC7AA0">
        <w:rPr>
          <w:rFonts w:eastAsia="Batang"/>
          <w:lang w:val="es-ES_tradnl"/>
        </w:rPr>
        <w:t>Es esencial obtener datos sobre caudal, latencia, resistencia, fiabilidad, etc. de conexión al núcleo de red que se consideren adecuados para red inteligente a fin de planificar los recursos de infraestructura y espectro necesarios y evitar obsolescencias y derroches de recursos.</w:t>
      </w:r>
    </w:p>
    <w:p w14:paraId="7124E275" w14:textId="77777777" w:rsidR="00A87E27" w:rsidRPr="00BC7AA0" w:rsidRDefault="00A87E27" w:rsidP="000957C8">
      <w:pPr>
        <w:keepNext/>
        <w:keepLines/>
        <w:rPr>
          <w:rFonts w:eastAsia="Batang"/>
          <w:lang w:val="es-ES_tradnl"/>
        </w:rPr>
      </w:pPr>
      <w:r w:rsidRPr="00BC7AA0">
        <w:rPr>
          <w:rFonts w:eastAsia="Batang"/>
          <w:lang w:val="es-ES_tradnl"/>
        </w:rPr>
        <w:lastRenderedPageBreak/>
        <w:t>Utilizando el modelo de información común (CIM) adoptado por el CEI y definido en CEI 61970, el estudio de ABRADEE/APTEL destaca la necesidad de desarrollar una estrategia específica en materia de ciberseguridad en las redes inteligentes, habida cuenta de los posibles riesgos siguientes:</w:t>
      </w:r>
    </w:p>
    <w:p w14:paraId="2F108EDA" w14:textId="77777777" w:rsidR="00A87E27" w:rsidRPr="00BC7AA0" w:rsidRDefault="00A87E27" w:rsidP="00A87E27">
      <w:pPr>
        <w:pStyle w:val="enumlev1"/>
        <w:rPr>
          <w:lang w:val="es-ES_tradnl"/>
        </w:rPr>
      </w:pPr>
      <w:r w:rsidRPr="00BC7AA0">
        <w:rPr>
          <w:lang w:val="es-ES_tradnl" w:eastAsia="ja-JP"/>
        </w:rPr>
        <w:t>–</w:t>
      </w:r>
      <w:r w:rsidRPr="00BC7AA0">
        <w:rPr>
          <w:lang w:val="es-ES_tradnl" w:eastAsia="ja-JP"/>
        </w:rPr>
        <w:tab/>
      </w:r>
      <w:r w:rsidRPr="00BC7AA0">
        <w:rPr>
          <w:lang w:val="es-ES_tradnl"/>
        </w:rPr>
        <w:t>Elevada complejidad de la red eléctrica.</w:t>
      </w:r>
    </w:p>
    <w:p w14:paraId="29450DD9" w14:textId="77777777" w:rsidR="00A87E27" w:rsidRPr="00BC7AA0" w:rsidRDefault="00A87E27" w:rsidP="00A87E27">
      <w:pPr>
        <w:pStyle w:val="enumlev1"/>
        <w:rPr>
          <w:lang w:val="es-ES_tradnl"/>
        </w:rPr>
      </w:pPr>
      <w:r w:rsidRPr="00BC7AA0">
        <w:rPr>
          <w:lang w:val="es-ES_tradnl" w:eastAsia="ja-JP"/>
        </w:rPr>
        <w:t>–</w:t>
      </w:r>
      <w:r w:rsidRPr="00BC7AA0">
        <w:rPr>
          <w:lang w:val="es-ES_tradnl" w:eastAsia="ja-JP"/>
        </w:rPr>
        <w:tab/>
        <w:t xml:space="preserve">Nuevas vulnerabilidades </w:t>
      </w:r>
      <w:r w:rsidRPr="00BC7AA0">
        <w:rPr>
          <w:lang w:val="es-ES_tradnl"/>
        </w:rPr>
        <w:t>de las redes interconectadas.</w:t>
      </w:r>
    </w:p>
    <w:p w14:paraId="593110B4" w14:textId="77777777" w:rsidR="00A87E27" w:rsidRPr="00BC7AA0" w:rsidRDefault="00A87E27" w:rsidP="00A87E27">
      <w:pPr>
        <w:pStyle w:val="enumlev1"/>
        <w:rPr>
          <w:lang w:val="es-ES_tradnl"/>
        </w:rPr>
      </w:pPr>
      <w:r w:rsidRPr="00BC7AA0">
        <w:rPr>
          <w:lang w:val="es-ES_tradnl" w:eastAsia="ja-JP"/>
        </w:rPr>
        <w:t>–</w:t>
      </w:r>
      <w:r w:rsidRPr="00BC7AA0">
        <w:rPr>
          <w:lang w:val="es-ES_tradnl" w:eastAsia="ja-JP"/>
        </w:rPr>
        <w:tab/>
      </w:r>
      <w:r w:rsidRPr="00BC7AA0">
        <w:rPr>
          <w:lang w:val="es-ES_tradnl"/>
        </w:rPr>
        <w:t>Aumento del número de puntos de acceso.</w:t>
      </w:r>
    </w:p>
    <w:p w14:paraId="4A5A9F2F" w14:textId="77777777" w:rsidR="00A87E27" w:rsidRPr="00BC7AA0" w:rsidRDefault="00A87E27" w:rsidP="00A87E27">
      <w:pPr>
        <w:pStyle w:val="enumlev1"/>
        <w:rPr>
          <w:lang w:val="es-ES_tradnl"/>
        </w:rPr>
      </w:pPr>
      <w:r w:rsidRPr="00BC7AA0">
        <w:rPr>
          <w:lang w:val="es-ES_tradnl" w:eastAsia="ja-JP"/>
        </w:rPr>
        <w:t>–</w:t>
      </w:r>
      <w:r w:rsidRPr="00BC7AA0">
        <w:rPr>
          <w:lang w:val="es-ES_tradnl" w:eastAsia="ja-JP"/>
        </w:rPr>
        <w:tab/>
      </w:r>
      <w:r w:rsidRPr="00BC7AA0">
        <w:rPr>
          <w:lang w:val="es-ES_tradnl"/>
        </w:rPr>
        <w:t>Protección de la privacidad del consumidor.</w:t>
      </w:r>
    </w:p>
    <w:p w14:paraId="1199A718" w14:textId="77777777" w:rsidR="00A87E27" w:rsidRPr="00BC7AA0" w:rsidRDefault="00A87E27" w:rsidP="00A87E27">
      <w:pPr>
        <w:pStyle w:val="Heading2"/>
        <w:rPr>
          <w:rFonts w:eastAsia="Batang"/>
          <w:lang w:val="es-ES_tradnl"/>
        </w:rPr>
      </w:pPr>
      <w:bookmarkStart w:id="116" w:name="_Toc421882727"/>
      <w:bookmarkStart w:id="117" w:name="_Toc43910065"/>
      <w:bookmarkStart w:id="118" w:name="_Toc43910135"/>
      <w:r w:rsidRPr="00BC7AA0">
        <w:rPr>
          <w:rFonts w:eastAsia="Batang"/>
          <w:lang w:val="es-ES_tradnl"/>
        </w:rPr>
        <w:t>A4.6</w:t>
      </w:r>
      <w:r w:rsidRPr="00BC7AA0">
        <w:rPr>
          <w:rFonts w:eastAsia="Batang"/>
          <w:lang w:val="es-ES_tradnl"/>
        </w:rPr>
        <w:tab/>
      </w:r>
      <w:bookmarkEnd w:id="116"/>
      <w:r w:rsidRPr="00BC7AA0">
        <w:rPr>
          <w:rFonts w:eastAsia="Batang"/>
          <w:lang w:val="es-ES_tradnl"/>
        </w:rPr>
        <w:t>Mediciones en ondas kilométricas</w:t>
      </w:r>
      <w:bookmarkEnd w:id="117"/>
      <w:bookmarkEnd w:id="118"/>
    </w:p>
    <w:p w14:paraId="4EABEF1A" w14:textId="77777777" w:rsidR="00A87E27" w:rsidRPr="00BC7AA0" w:rsidRDefault="00A87E27" w:rsidP="00A87E27">
      <w:pPr>
        <w:spacing w:before="100"/>
        <w:rPr>
          <w:rFonts w:eastAsia="Batang"/>
          <w:lang w:val="es-ES_tradnl"/>
        </w:rPr>
      </w:pPr>
      <w:r w:rsidRPr="00BC7AA0">
        <w:rPr>
          <w:rFonts w:eastAsia="Batang"/>
          <w:lang w:val="es-ES_tradnl"/>
        </w:rPr>
        <w:t>Además, a efectos de aplicación de las normativas, a fin de evitar pesadas mediciones de campo eléctrico en zonas urbanas y teniendo en cuenta normativas rigurosas, se reconoce que otros procedimientos tales como la medición de potencia podrían ser menos pesados que utilizar analizadores de espectro conectados a antenas de ondas kilométricas.</w:t>
      </w:r>
    </w:p>
    <w:p w14:paraId="350098CE" w14:textId="77777777" w:rsidR="00A87E27" w:rsidRPr="00BC7AA0" w:rsidRDefault="00A87E27" w:rsidP="00A87E27">
      <w:pPr>
        <w:pStyle w:val="Heading2"/>
        <w:rPr>
          <w:rFonts w:eastAsia="Batang"/>
          <w:lang w:val="es-ES_tradnl"/>
        </w:rPr>
      </w:pPr>
      <w:bookmarkStart w:id="119" w:name="_Toc421882728"/>
      <w:bookmarkStart w:id="120" w:name="_Toc43910066"/>
      <w:bookmarkStart w:id="121" w:name="_Toc43910136"/>
      <w:r w:rsidRPr="00BC7AA0">
        <w:rPr>
          <w:rFonts w:eastAsia="Batang"/>
          <w:lang w:val="es-ES_tradnl"/>
        </w:rPr>
        <w:t>A4.7</w:t>
      </w:r>
      <w:r w:rsidRPr="00BC7AA0">
        <w:rPr>
          <w:rFonts w:eastAsia="Batang"/>
          <w:lang w:val="es-ES_tradnl"/>
        </w:rPr>
        <w:tab/>
        <w:t>Conclusión</w:t>
      </w:r>
      <w:bookmarkEnd w:id="119"/>
      <w:bookmarkEnd w:id="120"/>
      <w:bookmarkEnd w:id="121"/>
    </w:p>
    <w:p w14:paraId="72F2E0F0" w14:textId="77777777" w:rsidR="00A87E27" w:rsidRPr="00BC7AA0" w:rsidRDefault="00A87E27" w:rsidP="00A87E27">
      <w:pPr>
        <w:rPr>
          <w:rFonts w:eastAsia="Batang"/>
          <w:lang w:val="es-ES_tradnl"/>
        </w:rPr>
      </w:pPr>
      <w:r w:rsidRPr="00BC7AA0">
        <w:rPr>
          <w:rFonts w:eastAsia="Batang"/>
          <w:lang w:val="es-ES_tradnl"/>
        </w:rPr>
        <w:t xml:space="preserve">Dado el carácter estratégico de la instalación de redes inteligentes en países en desarrollo, recabamos contribuciones de otras administraciones sobre los datos técnicos y mediciones en ondas kilométricas mencionados </w:t>
      </w:r>
      <w:r w:rsidRPr="00BC7AA0">
        <w:rPr>
          <w:rFonts w:eastAsia="Batang"/>
          <w:i/>
          <w:iCs/>
          <w:lang w:val="es-ES_tradnl"/>
        </w:rPr>
        <w:t>supra</w:t>
      </w:r>
      <w:r w:rsidRPr="00BC7AA0">
        <w:rPr>
          <w:rFonts w:eastAsia="Batang"/>
          <w:lang w:val="es-ES_tradnl"/>
        </w:rPr>
        <w:t>.</w:t>
      </w:r>
    </w:p>
    <w:p w14:paraId="6AAC49AD" w14:textId="5E0982DB" w:rsidR="00A87E27" w:rsidRPr="00BC7AA0" w:rsidRDefault="00A87E27" w:rsidP="00A87E27">
      <w:pPr>
        <w:rPr>
          <w:lang w:val="es-ES_tradnl"/>
        </w:rPr>
      </w:pPr>
      <w:r w:rsidRPr="00BC7AA0">
        <w:rPr>
          <w:lang w:val="es-ES_tradnl"/>
        </w:rPr>
        <w:t>En cuanto al tamaño y complejidad de la red de telecomunicaciones necesario para dar soporte al despliegue del concepto de red inteligentes en la red eléctrica brasileña, el estudio de ABRADEE/APTEL recomienda, entre otras cosas, un análisis profundo del espectro con el fin de identificar y reservar bandas de frecuencia</w:t>
      </w:r>
      <w:r w:rsidR="00E543DC" w:rsidRPr="00BC7AA0">
        <w:rPr>
          <w:lang w:val="es-ES_tradnl"/>
        </w:rPr>
        <w:t>s</w:t>
      </w:r>
      <w:r w:rsidRPr="00BC7AA0">
        <w:rPr>
          <w:lang w:val="es-ES_tradnl"/>
        </w:rPr>
        <w:t xml:space="preserve"> específicas para aplicaciones en el terreno y en zonas metropolitanas.</w:t>
      </w:r>
    </w:p>
    <w:p w14:paraId="6BAFBB98" w14:textId="77777777" w:rsidR="00A87E27" w:rsidRPr="00BC7AA0" w:rsidRDefault="00A87E27" w:rsidP="00A87E27">
      <w:pPr>
        <w:pStyle w:val="AnnexNoTitle"/>
        <w:rPr>
          <w:lang w:val="es-ES_tradnl"/>
        </w:rPr>
      </w:pPr>
      <w:bookmarkStart w:id="122" w:name="_Toc43910137"/>
      <w:r w:rsidRPr="00BC7AA0">
        <w:rPr>
          <w:lang w:val="es-ES_tradnl"/>
        </w:rPr>
        <w:t>Referencias</w:t>
      </w:r>
      <w:bookmarkEnd w:id="122"/>
    </w:p>
    <w:p w14:paraId="14814CA3" w14:textId="4EC39189" w:rsidR="00A87E27" w:rsidRDefault="00A87E27" w:rsidP="00A87E27">
      <w:pPr>
        <w:pStyle w:val="Reftext"/>
        <w:rPr>
          <w:lang w:val="es-ES_tradnl"/>
        </w:rPr>
      </w:pPr>
      <w:r w:rsidRPr="00BC7AA0">
        <w:rPr>
          <w:lang w:val="es-ES_tradnl"/>
        </w:rPr>
        <w:t>[1]</w:t>
      </w:r>
      <w:r w:rsidRPr="00BC7AA0">
        <w:rPr>
          <w:lang w:val="es-ES_tradnl"/>
        </w:rPr>
        <w:tab/>
        <w:t>Presentación: Generación distribuida, por Rodrigo Campos de Souza – Seminario de APTEL para la generación de minipotencia y micropotencia– Rio de Janeiro – RJ – 8 de diciembre de 2015.</w:t>
      </w:r>
    </w:p>
    <w:p w14:paraId="7610EA09" w14:textId="77777777" w:rsidR="003A5B77" w:rsidRDefault="003A5B77" w:rsidP="000957C8">
      <w:pPr>
        <w:rPr>
          <w:lang w:val="es-ES_tradnl"/>
        </w:rPr>
      </w:pPr>
    </w:p>
    <w:p w14:paraId="6535B76B" w14:textId="77777777" w:rsidR="00A87E27" w:rsidRPr="00BC7AA0" w:rsidRDefault="00A87E27" w:rsidP="00A87E27">
      <w:pPr>
        <w:pStyle w:val="AnnexNoTitle"/>
        <w:rPr>
          <w:lang w:val="es-ES_tradnl"/>
        </w:rPr>
      </w:pPr>
      <w:bookmarkStart w:id="123" w:name="_Toc421882729"/>
      <w:bookmarkStart w:id="124" w:name="_Toc43910138"/>
      <w:r w:rsidRPr="00BC7AA0">
        <w:rPr>
          <w:lang w:val="es-ES_tradnl"/>
        </w:rPr>
        <w:t>Anexo 5</w:t>
      </w:r>
      <w:bookmarkEnd w:id="123"/>
      <w:r w:rsidRPr="00BC7AA0">
        <w:rPr>
          <w:lang w:val="es-ES_tradnl"/>
        </w:rPr>
        <w:br/>
      </w:r>
      <w:r w:rsidRPr="00BC7AA0">
        <w:rPr>
          <w:lang w:val="es-ES_tradnl"/>
        </w:rPr>
        <w:br/>
      </w:r>
      <w:bookmarkStart w:id="125" w:name="_Toc421880952"/>
      <w:bookmarkStart w:id="126" w:name="_Toc421882730"/>
      <w:r w:rsidRPr="00BC7AA0">
        <w:rPr>
          <w:rFonts w:eastAsia="Batang"/>
          <w:lang w:val="es-ES_tradnl" w:eastAsia="ko-KR"/>
        </w:rPr>
        <w:t>Red inteligente en la República de Corea</w:t>
      </w:r>
      <w:bookmarkEnd w:id="124"/>
      <w:bookmarkEnd w:id="125"/>
      <w:bookmarkEnd w:id="126"/>
    </w:p>
    <w:p w14:paraId="58CA7516" w14:textId="77777777" w:rsidR="00A87E27" w:rsidRPr="00BC7AA0" w:rsidRDefault="00A87E27" w:rsidP="00A87E27">
      <w:pPr>
        <w:pStyle w:val="Heading2"/>
        <w:rPr>
          <w:rFonts w:eastAsia="Batang"/>
          <w:lang w:val="es-ES_tradnl"/>
        </w:rPr>
      </w:pPr>
      <w:bookmarkStart w:id="127" w:name="_Toc421882731"/>
      <w:bookmarkStart w:id="128" w:name="_Toc43910067"/>
      <w:bookmarkStart w:id="129" w:name="_Toc43910139"/>
      <w:r w:rsidRPr="00BC7AA0">
        <w:rPr>
          <w:rFonts w:eastAsia="Batang"/>
          <w:lang w:val="es-ES_tradnl" w:eastAsia="ko-KR"/>
        </w:rPr>
        <w:t>A5.</w:t>
      </w:r>
      <w:r w:rsidRPr="00BC7AA0">
        <w:rPr>
          <w:rFonts w:eastAsia="Batang"/>
          <w:lang w:val="es-ES_tradnl"/>
        </w:rPr>
        <w:t>1</w:t>
      </w:r>
      <w:r w:rsidRPr="00BC7AA0">
        <w:rPr>
          <w:rFonts w:eastAsia="Batang"/>
          <w:lang w:val="es-ES_tradnl"/>
        </w:rPr>
        <w:tab/>
      </w:r>
      <w:bookmarkEnd w:id="127"/>
      <w:r w:rsidRPr="00BC7AA0">
        <w:rPr>
          <w:rFonts w:eastAsia="Batang"/>
          <w:lang w:val="es-ES_tradnl" w:eastAsia="ko-KR"/>
        </w:rPr>
        <w:t>Hoja de ruta de la red inteligente en Corea</w:t>
      </w:r>
      <w:bookmarkEnd w:id="128"/>
      <w:bookmarkEnd w:id="129"/>
    </w:p>
    <w:p w14:paraId="69FAB870" w14:textId="77777777" w:rsidR="00A87E27" w:rsidRPr="00BC7AA0" w:rsidRDefault="00A87E27" w:rsidP="00A87E27">
      <w:pPr>
        <w:rPr>
          <w:rFonts w:eastAsia="Batang"/>
          <w:lang w:val="es-ES_tradnl" w:eastAsia="ko-KR"/>
        </w:rPr>
      </w:pPr>
      <w:r w:rsidRPr="00BC7AA0">
        <w:rPr>
          <w:rFonts w:eastAsia="Batang"/>
          <w:lang w:val="es-ES_tradnl" w:eastAsia="ko-KR"/>
        </w:rPr>
        <w:t>Frente al cambio climático, Corea ha reconocido que es necesario instalar una infraestructura de red inteligente para crear una industria ecológica con bajas emisiones de carbono, a fin de preparar las reducciones de emisiones de gases de efecto invernadero a las que se ha comprometido. Por consiguiente, el Gobierno coreano ha adoptado la iniciativa de red inteligente como política nacional para alcanzar la visión de «Bajas emisiones de carbono, crecimiento ecológico».</w:t>
      </w:r>
    </w:p>
    <w:p w14:paraId="52828CA9" w14:textId="77777777" w:rsidR="00A87E27" w:rsidRPr="00BC7AA0" w:rsidRDefault="00A87E27" w:rsidP="00A87E27">
      <w:pPr>
        <w:rPr>
          <w:rFonts w:eastAsia="Batang"/>
          <w:lang w:val="es-ES_tradnl"/>
        </w:rPr>
      </w:pPr>
      <w:r w:rsidRPr="00BC7AA0">
        <w:rPr>
          <w:rFonts w:eastAsia="Batang"/>
          <w:lang w:val="es-ES_tradnl"/>
        </w:rPr>
        <w:t>En 2009, el Comité de crecimiento ecológico de Corea presentó su visión «Crear un país ecológico avanzado», y esbozó su hoja de ruta para la red inteligente</w:t>
      </w:r>
      <w:r w:rsidRPr="00BC7AA0">
        <w:rPr>
          <w:rFonts w:eastAsia="Batang"/>
          <w:position w:val="6"/>
          <w:sz w:val="18"/>
          <w:lang w:val="es-ES_tradnl" w:eastAsia="ko-KR"/>
        </w:rPr>
        <w:footnoteReference w:id="45"/>
      </w:r>
      <w:r w:rsidRPr="00BC7AA0">
        <w:rPr>
          <w:rFonts w:eastAsia="Batang"/>
          <w:lang w:val="es-ES_tradnl" w:eastAsia="ko-KR"/>
        </w:rPr>
        <w:t xml:space="preserve">. Desde noviembre de 2009 se han compilado opiniones y comentarios de expertos del sector privado, instituciones académicas e </w:t>
      </w:r>
      <w:r w:rsidRPr="00BC7AA0">
        <w:rPr>
          <w:rFonts w:eastAsia="Batang"/>
          <w:lang w:val="es-ES_tradnl" w:eastAsia="ko-KR"/>
        </w:rPr>
        <w:lastRenderedPageBreak/>
        <w:t>institutos de investigación, que quedan reflejados en la hoja de ruta definitiva anunciada en enero de 2010. Según la hoja de ruta nacional, el proyecto de red inteligente ha sido implementado en los cinco sectores siguientes, a fin de crear una red inteligente nacional antes de 2030:</w:t>
      </w:r>
    </w:p>
    <w:p w14:paraId="755AFF6A" w14:textId="77777777" w:rsidR="00A87E27" w:rsidRPr="00BC7AA0" w:rsidRDefault="00A87E27" w:rsidP="00A87E27">
      <w:pPr>
        <w:pStyle w:val="enumlev1"/>
        <w:rPr>
          <w:rFonts w:eastAsia="Batang"/>
          <w:lang w:val="es-ES_tradnl" w:eastAsia="ko-KR"/>
        </w:rPr>
      </w:pPr>
      <w:r w:rsidRPr="00BC7AA0">
        <w:rPr>
          <w:rFonts w:eastAsia="Batang"/>
          <w:lang w:val="es-ES_tradnl" w:eastAsia="ko-KR"/>
        </w:rPr>
        <w:t>1)</w:t>
      </w:r>
      <w:r w:rsidRPr="00BC7AA0">
        <w:rPr>
          <w:rFonts w:eastAsia="Batang"/>
          <w:lang w:val="es-ES_tradnl" w:eastAsia="ko-KR"/>
        </w:rPr>
        <w:tab/>
        <w:t>Red eléctrica inteligente</w:t>
      </w:r>
    </w:p>
    <w:p w14:paraId="3F058569" w14:textId="77777777" w:rsidR="00A87E27" w:rsidRPr="00BC7AA0" w:rsidRDefault="00A87E27" w:rsidP="00A87E27">
      <w:pPr>
        <w:pStyle w:val="enumlev1"/>
        <w:rPr>
          <w:rFonts w:eastAsia="Batang"/>
          <w:lang w:val="es-ES_tradnl" w:eastAsia="ko-KR"/>
        </w:rPr>
      </w:pPr>
      <w:r w:rsidRPr="00BC7AA0">
        <w:rPr>
          <w:rFonts w:eastAsia="Batang"/>
          <w:lang w:val="es-ES_tradnl" w:eastAsia="ko-KR"/>
        </w:rPr>
        <w:t>2)</w:t>
      </w:r>
      <w:r w:rsidRPr="00BC7AA0">
        <w:rPr>
          <w:rFonts w:eastAsia="Batang"/>
          <w:lang w:val="es-ES_tradnl" w:eastAsia="ko-KR"/>
        </w:rPr>
        <w:tab/>
        <w:t>Lugar inteligente</w:t>
      </w:r>
    </w:p>
    <w:p w14:paraId="51DBE961" w14:textId="77777777" w:rsidR="00A87E27" w:rsidRPr="00BC7AA0" w:rsidRDefault="00A87E27" w:rsidP="00A87E27">
      <w:pPr>
        <w:pStyle w:val="enumlev1"/>
        <w:rPr>
          <w:rFonts w:eastAsia="Batang"/>
          <w:lang w:val="es-ES_tradnl" w:eastAsia="ko-KR"/>
        </w:rPr>
      </w:pPr>
      <w:r w:rsidRPr="00BC7AA0">
        <w:rPr>
          <w:rFonts w:eastAsia="Batang"/>
          <w:lang w:val="es-ES_tradnl" w:eastAsia="ko-KR"/>
        </w:rPr>
        <w:t>3)</w:t>
      </w:r>
      <w:r w:rsidRPr="00BC7AA0">
        <w:rPr>
          <w:rFonts w:eastAsia="Batang"/>
          <w:lang w:val="es-ES_tradnl" w:eastAsia="ko-KR"/>
        </w:rPr>
        <w:tab/>
        <w:t>Transporte inteligente</w:t>
      </w:r>
    </w:p>
    <w:p w14:paraId="7C951F14" w14:textId="77777777" w:rsidR="00A87E27" w:rsidRPr="00BC7AA0" w:rsidRDefault="00A87E27" w:rsidP="00A87E27">
      <w:pPr>
        <w:pStyle w:val="enumlev1"/>
        <w:rPr>
          <w:rFonts w:eastAsia="Batang"/>
          <w:lang w:val="es-ES_tradnl" w:eastAsia="ko-KR"/>
        </w:rPr>
      </w:pPr>
      <w:r w:rsidRPr="00BC7AA0">
        <w:rPr>
          <w:rFonts w:eastAsia="Batang"/>
          <w:lang w:val="es-ES_tradnl" w:eastAsia="ko-KR"/>
        </w:rPr>
        <w:t>4)</w:t>
      </w:r>
      <w:r w:rsidRPr="00BC7AA0">
        <w:rPr>
          <w:rFonts w:eastAsia="Batang"/>
          <w:lang w:val="es-ES_tradnl" w:eastAsia="ko-KR"/>
        </w:rPr>
        <w:tab/>
        <w:t>Renovable inteligente</w:t>
      </w:r>
    </w:p>
    <w:p w14:paraId="7FD6313B" w14:textId="77777777" w:rsidR="00A87E27" w:rsidRPr="00BC7AA0" w:rsidRDefault="00A87E27" w:rsidP="00A87E27">
      <w:pPr>
        <w:pStyle w:val="enumlev1"/>
        <w:rPr>
          <w:rFonts w:eastAsia="Batang"/>
          <w:lang w:val="es-ES_tradnl"/>
        </w:rPr>
      </w:pPr>
      <w:r w:rsidRPr="00BC7AA0">
        <w:rPr>
          <w:rFonts w:eastAsia="Batang"/>
          <w:lang w:val="es-ES_tradnl" w:eastAsia="ko-KR"/>
        </w:rPr>
        <w:t>5)</w:t>
      </w:r>
      <w:r w:rsidRPr="00BC7AA0">
        <w:rPr>
          <w:rFonts w:eastAsia="Batang"/>
          <w:lang w:val="es-ES_tradnl" w:eastAsia="ko-KR"/>
        </w:rPr>
        <w:tab/>
        <w:t>Servicio eléctrico inteligente.</w:t>
      </w:r>
    </w:p>
    <w:p w14:paraId="572BA516" w14:textId="77777777" w:rsidR="00A87E27" w:rsidRPr="00BC7AA0" w:rsidRDefault="00A87E27" w:rsidP="00A87E27">
      <w:pPr>
        <w:rPr>
          <w:rFonts w:eastAsia="Batang"/>
          <w:lang w:val="es-ES_tradnl" w:eastAsia="ko-KR"/>
        </w:rPr>
      </w:pPr>
      <w:r w:rsidRPr="00BC7AA0">
        <w:rPr>
          <w:rFonts w:eastAsia="Batang"/>
          <w:lang w:val="es-ES_tradnl" w:eastAsia="ko-KR"/>
        </w:rPr>
        <w:t>El proyecto de red inteligente de Corea será implementado en tres etapas. La primera consistirá en construir y explotar una red inteligente de prueba para probar tecnologías pertinentes. La segunda etapa consistirá en extender la prueba a zonas metropolitanas y añadir inteligencia en el lado del consumidor. La última etapa consistirá en terminar una red inteligente nacional que conectará todas las redes inteligentes del país.</w:t>
      </w:r>
    </w:p>
    <w:p w14:paraId="40691230" w14:textId="77777777" w:rsidR="00A87E27" w:rsidRPr="00BC7AA0" w:rsidRDefault="00A87E27" w:rsidP="00A87E27">
      <w:pPr>
        <w:pStyle w:val="FigureNo"/>
        <w:rPr>
          <w:rFonts w:eastAsia="Batang"/>
          <w:lang w:val="es-ES_tradnl" w:eastAsia="ko-KR"/>
        </w:rPr>
      </w:pPr>
      <w:r w:rsidRPr="00BC7AA0">
        <w:rPr>
          <w:rFonts w:eastAsia="Batang"/>
          <w:lang w:val="es-ES_tradnl" w:eastAsia="ko-KR"/>
        </w:rPr>
        <w:t>Figura A5.1</w:t>
      </w:r>
    </w:p>
    <w:p w14:paraId="19EB8312" w14:textId="1DE5CB50" w:rsidR="00A87E27" w:rsidRPr="00BC7AA0" w:rsidRDefault="00A87E27" w:rsidP="00A87E27">
      <w:pPr>
        <w:pStyle w:val="Figuretitle"/>
        <w:rPr>
          <w:rFonts w:eastAsia="Batang"/>
          <w:lang w:val="es-ES_tradnl" w:eastAsia="ko-KR"/>
        </w:rPr>
      </w:pPr>
      <w:r w:rsidRPr="00BC7AA0">
        <w:rPr>
          <w:rFonts w:eastAsia="Batang"/>
          <w:lang w:val="es-ES_tradnl" w:eastAsia="ko-KR"/>
        </w:rPr>
        <w:t>Hoja de ruta de la red inteligente en Corea</w:t>
      </w:r>
    </w:p>
    <w:p w14:paraId="13B590CF" w14:textId="4F7BFC63" w:rsidR="006F4A8E" w:rsidRPr="00BC7AA0" w:rsidRDefault="003A5B77" w:rsidP="006F4A8E">
      <w:pPr>
        <w:pStyle w:val="Figure"/>
        <w:rPr>
          <w:rFonts w:eastAsia="Batang"/>
          <w:lang w:val="es-ES_tradnl" w:eastAsia="ko-KR"/>
        </w:rPr>
      </w:pPr>
      <w:r w:rsidRPr="00BC7AA0">
        <w:rPr>
          <w:rFonts w:eastAsia="Batang"/>
          <w:lang w:val="es-ES_tradnl" w:eastAsia="ko-KR"/>
        </w:rPr>
        <w:object w:dxaOrig="9015" w:dyaOrig="7377" w14:anchorId="5760FF04">
          <v:shape id="_x0000_i1027" type="#_x0000_t75" style="width:476.9pt;height:389.9pt" o:ole="">
            <v:imagedata r:id="rId37" o:title=""/>
          </v:shape>
          <o:OLEObject Type="Embed" ProgID="CorelDraw.Graphic.17" ShapeID="_x0000_i1027" DrawAspect="Content" ObjectID="_1654951525" r:id="rId38"/>
        </w:object>
      </w:r>
    </w:p>
    <w:p w14:paraId="071D782F" w14:textId="77777777" w:rsidR="00A87E27" w:rsidRPr="00BC7AA0" w:rsidRDefault="00A87E27" w:rsidP="00C25D3B">
      <w:pPr>
        <w:pStyle w:val="Normalaftertitle"/>
        <w:keepNext/>
        <w:keepLines/>
        <w:rPr>
          <w:rFonts w:eastAsia="Batang"/>
          <w:lang w:val="es-ES_tradnl" w:eastAsia="ko-KR"/>
        </w:rPr>
      </w:pPr>
      <w:r w:rsidRPr="00BC7AA0">
        <w:rPr>
          <w:rFonts w:eastAsia="Batang"/>
          <w:lang w:val="es-ES_tradnl" w:eastAsia="ko-KR"/>
        </w:rPr>
        <w:lastRenderedPageBreak/>
        <w:t>Una vez terminada la tercera etapa se observarán los resultados y ventajas de la red inteligente. Con su red inteligente, Corea proyecta reducir el consumo nacional de electricidad en un 6% y facilitar una mayor utilización de energías nuevas y renovables tales como la eólica y la solar. Además, Corea reducirá en 230 millones de toneladas sus emisiones de GEI y creará anualmente 50 000 empleos en un mercado nacional que representará 68 000 millones won en 2030. Los conocimientos acumulados servirán a Corea para avanzar en el mercado internacional. Su crecimiento ecológico contribuirá considerablemente a impedir el recalentamiento mundial en el futuro.</w:t>
      </w:r>
    </w:p>
    <w:p w14:paraId="10986A69" w14:textId="77777777" w:rsidR="00A87E27" w:rsidRPr="00BC7AA0" w:rsidRDefault="00A87E27" w:rsidP="00A87E27">
      <w:pPr>
        <w:rPr>
          <w:rFonts w:eastAsia="Batang"/>
          <w:lang w:val="es-ES_tradnl" w:eastAsia="ko-KR"/>
        </w:rPr>
      </w:pPr>
      <w:r w:rsidRPr="00BC7AA0">
        <w:rPr>
          <w:rFonts w:eastAsia="Batang"/>
          <w:lang w:val="es-ES_tradnl" w:eastAsia="ko-KR"/>
        </w:rPr>
        <w:t>Desde un punto de vista nacional, el proyecto de red inteligente servirá para aumentar la eficiencia energética y crear infraestructuras energéticas ecológicas que reduzcan las emisiones de CO</w:t>
      </w:r>
      <w:r w:rsidRPr="00BC7AA0">
        <w:rPr>
          <w:rFonts w:eastAsia="Batang"/>
          <w:vertAlign w:val="subscript"/>
          <w:lang w:val="es-ES_tradnl" w:eastAsia="ko-KR"/>
        </w:rPr>
        <w:t>2</w:t>
      </w:r>
      <w:r w:rsidRPr="00BC7AA0">
        <w:rPr>
          <w:rFonts w:eastAsia="Batang"/>
          <w:lang w:val="es-ES_tradnl" w:eastAsia="ko-KR"/>
        </w:rPr>
        <w:t>. Desde un punto de vista industrial, el proyecto constituirá un nuevo motor de crecimiento con el que Corea pasará a la era del crecimiento ecológico. Desde un punto de vista individual, reducirá las emisiones de carbono de la población, que podrá experimentar una vida ecológica.</w:t>
      </w:r>
    </w:p>
    <w:p w14:paraId="4236EEA0" w14:textId="77777777" w:rsidR="00A87E27" w:rsidRPr="00BC7AA0" w:rsidRDefault="00A87E27" w:rsidP="00A87E27">
      <w:pPr>
        <w:pStyle w:val="Heading2"/>
        <w:rPr>
          <w:lang w:val="es-ES_tradnl" w:eastAsia="ko-KR"/>
        </w:rPr>
      </w:pPr>
      <w:bookmarkStart w:id="130" w:name="_Toc421882732"/>
      <w:bookmarkStart w:id="131" w:name="_Toc43910068"/>
      <w:bookmarkStart w:id="132" w:name="_Toc43910140"/>
      <w:r w:rsidRPr="00BC7AA0">
        <w:rPr>
          <w:lang w:val="es-ES_tradnl" w:eastAsia="ko-KR"/>
        </w:rPr>
        <w:t>A5</w:t>
      </w:r>
      <w:r w:rsidRPr="00BC7AA0">
        <w:rPr>
          <w:lang w:val="es-ES_tradnl"/>
        </w:rPr>
        <w:t>.</w:t>
      </w:r>
      <w:r w:rsidRPr="00BC7AA0">
        <w:rPr>
          <w:lang w:val="es-ES_tradnl" w:eastAsia="ko-KR"/>
        </w:rPr>
        <w:t>2</w:t>
      </w:r>
      <w:r w:rsidRPr="00BC7AA0">
        <w:rPr>
          <w:lang w:val="es-ES_tradnl"/>
        </w:rPr>
        <w:tab/>
      </w:r>
      <w:bookmarkEnd w:id="130"/>
      <w:r w:rsidRPr="00BC7AA0">
        <w:rPr>
          <w:lang w:val="es-ES_tradnl" w:eastAsia="ko-KR"/>
        </w:rPr>
        <w:t>Desarrollo tecnológico</w:t>
      </w:r>
      <w:bookmarkEnd w:id="131"/>
      <w:bookmarkEnd w:id="132"/>
    </w:p>
    <w:p w14:paraId="506D379B" w14:textId="77777777" w:rsidR="00A87E27" w:rsidRPr="00BC7AA0" w:rsidRDefault="00A87E27" w:rsidP="00A87E27">
      <w:pPr>
        <w:rPr>
          <w:rFonts w:eastAsia="Batang"/>
          <w:lang w:val="es-ES_tradnl" w:eastAsia="ko-KR"/>
        </w:rPr>
      </w:pPr>
      <w:r w:rsidRPr="00BC7AA0">
        <w:rPr>
          <w:rFonts w:eastAsia="Batang"/>
          <w:lang w:val="es-ES_tradnl" w:eastAsia="ko-KR"/>
        </w:rPr>
        <w:t>Una ciudad de 3 000 hogares será el banco de prueba de la red inteligente (10 MW), donde habrá en total dos subestaciones con por lo menos 2 BANK y, para cada BANK, habrá dos líneas de distribución. El banco de prueba de red inteligente permitirá obtener resultados para los programas de investigación sobre «transmisión de potencia utilizando TI» y nuevos recursos energéticos renovables.</w:t>
      </w:r>
    </w:p>
    <w:p w14:paraId="08FB1A17" w14:textId="382363E6" w:rsidR="00A87E27" w:rsidRPr="00BC7AA0" w:rsidRDefault="00A87E27" w:rsidP="00A87E27">
      <w:pPr>
        <w:rPr>
          <w:rFonts w:eastAsia="Batang"/>
          <w:lang w:val="es-ES_tradnl"/>
        </w:rPr>
      </w:pPr>
      <w:r w:rsidRPr="00BC7AA0">
        <w:rPr>
          <w:rFonts w:eastAsia="Batang"/>
          <w:lang w:val="es-ES_tradnl" w:eastAsia="ko-KR"/>
        </w:rPr>
        <w:t>Unos 10</w:t>
      </w:r>
      <w:r w:rsidR="00C53AD8">
        <w:rPr>
          <w:rFonts w:eastAsia="Batang"/>
          <w:lang w:val="es-ES_tradnl" w:eastAsia="ko-KR"/>
        </w:rPr>
        <w:t> </w:t>
      </w:r>
      <w:r w:rsidRPr="00BC7AA0">
        <w:rPr>
          <w:rFonts w:eastAsia="Batang"/>
          <w:lang w:val="es-ES_tradnl" w:eastAsia="ko-KR"/>
        </w:rPr>
        <w:t>consorcios de cinco sectores han participado en pruebas de tecnologías y desarrollo de modelos de actividad comercial y han implementado este proyecto en las dos fases indicadas en el Cuadro A5.1.</w:t>
      </w:r>
    </w:p>
    <w:p w14:paraId="2424A399" w14:textId="77777777" w:rsidR="00A87E27" w:rsidRPr="00BC7AA0" w:rsidRDefault="00A87E27" w:rsidP="00A87E27">
      <w:pPr>
        <w:pStyle w:val="TableNo"/>
        <w:rPr>
          <w:rFonts w:eastAsia="Batang"/>
          <w:lang w:val="es-ES_tradnl" w:eastAsia="ko-KR"/>
        </w:rPr>
      </w:pPr>
      <w:r w:rsidRPr="00BC7AA0">
        <w:rPr>
          <w:rFonts w:eastAsia="Batang"/>
          <w:lang w:val="es-ES_tradnl" w:eastAsia="ko-KR"/>
        </w:rPr>
        <w:t>CUADRO A5.1</w:t>
      </w:r>
    </w:p>
    <w:p w14:paraId="2CA4E3C0" w14:textId="77777777" w:rsidR="00A87E27" w:rsidRPr="00BC7AA0" w:rsidRDefault="00A87E27" w:rsidP="00A87E27">
      <w:pPr>
        <w:pStyle w:val="Tabletitle"/>
        <w:rPr>
          <w:rFonts w:eastAsia="Batang"/>
          <w:lang w:val="es-ES_tradnl" w:eastAsia="ko-KR"/>
        </w:rPr>
      </w:pPr>
      <w:r w:rsidRPr="00BC7AA0">
        <w:rPr>
          <w:rFonts w:eastAsia="Batang"/>
          <w:lang w:val="es-ES_tradnl" w:eastAsia="ko-KR"/>
        </w:rPr>
        <w:t>Plano de implementación del banco de prueba Jeju por fases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9"/>
        <w:gridCol w:w="1445"/>
        <w:gridCol w:w="2405"/>
        <w:gridCol w:w="3452"/>
      </w:tblGrid>
      <w:tr w:rsidR="00A87E27" w:rsidRPr="00BC7AA0" w14:paraId="0825C44D" w14:textId="77777777" w:rsidTr="00090ED8">
        <w:trPr>
          <w:trHeight w:val="446"/>
          <w:jc w:val="center"/>
        </w:trPr>
        <w:tc>
          <w:tcPr>
            <w:tcW w:w="2324" w:type="dxa"/>
            <w:shd w:val="clear" w:color="auto" w:fill="auto"/>
            <w:vAlign w:val="center"/>
          </w:tcPr>
          <w:p w14:paraId="4CC1F4F2" w14:textId="77777777" w:rsidR="00A87E27" w:rsidRPr="00BC7AA0" w:rsidRDefault="00A87E27" w:rsidP="00090ED8">
            <w:pPr>
              <w:pStyle w:val="Tablehead"/>
              <w:rPr>
                <w:rFonts w:eastAsia="Batang"/>
                <w:lang w:val="es-ES_tradnl"/>
              </w:rPr>
            </w:pPr>
            <w:r w:rsidRPr="00BC7AA0">
              <w:rPr>
                <w:rFonts w:eastAsia="Batang"/>
                <w:lang w:val="es-ES_tradnl"/>
              </w:rPr>
              <w:t>Fase</w:t>
            </w:r>
          </w:p>
        </w:tc>
        <w:tc>
          <w:tcPr>
            <w:tcW w:w="1446" w:type="dxa"/>
            <w:shd w:val="clear" w:color="auto" w:fill="auto"/>
            <w:vAlign w:val="center"/>
          </w:tcPr>
          <w:p w14:paraId="47DECA98" w14:textId="77777777" w:rsidR="00A87E27" w:rsidRPr="00BC7AA0" w:rsidRDefault="00A87E27" w:rsidP="00090ED8">
            <w:pPr>
              <w:pStyle w:val="Tablehead"/>
              <w:rPr>
                <w:rFonts w:eastAsia="Batang"/>
                <w:lang w:val="es-ES_tradnl"/>
              </w:rPr>
            </w:pPr>
            <w:r w:rsidRPr="00BC7AA0">
              <w:rPr>
                <w:rFonts w:eastAsia="Batang"/>
                <w:lang w:val="es-ES_tradnl"/>
              </w:rPr>
              <w:t>Periodo</w:t>
            </w:r>
          </w:p>
        </w:tc>
        <w:tc>
          <w:tcPr>
            <w:tcW w:w="2410" w:type="dxa"/>
            <w:shd w:val="clear" w:color="auto" w:fill="auto"/>
            <w:vAlign w:val="center"/>
          </w:tcPr>
          <w:p w14:paraId="490F0B86" w14:textId="77777777" w:rsidR="00A87E27" w:rsidRPr="00BC7AA0" w:rsidRDefault="00A87E27" w:rsidP="00090ED8">
            <w:pPr>
              <w:pStyle w:val="Tablehead"/>
              <w:rPr>
                <w:rFonts w:eastAsia="Batang"/>
                <w:lang w:val="es-ES_tradnl"/>
              </w:rPr>
            </w:pPr>
            <w:r w:rsidRPr="00BC7AA0">
              <w:rPr>
                <w:rFonts w:eastAsia="Batang"/>
                <w:lang w:val="es-ES_tradnl"/>
              </w:rPr>
              <w:t xml:space="preserve">Ámbitos clave </w:t>
            </w:r>
          </w:p>
        </w:tc>
        <w:tc>
          <w:tcPr>
            <w:tcW w:w="3458" w:type="dxa"/>
            <w:shd w:val="clear" w:color="auto" w:fill="auto"/>
            <w:vAlign w:val="center"/>
          </w:tcPr>
          <w:p w14:paraId="6139F981" w14:textId="77777777" w:rsidR="00A87E27" w:rsidRPr="00BC7AA0" w:rsidRDefault="00A87E27" w:rsidP="00090ED8">
            <w:pPr>
              <w:pStyle w:val="Tablehead"/>
              <w:rPr>
                <w:rFonts w:eastAsia="Batang"/>
                <w:lang w:val="es-ES_tradnl"/>
              </w:rPr>
            </w:pPr>
            <w:r w:rsidRPr="00BC7AA0">
              <w:rPr>
                <w:rFonts w:eastAsia="Batang"/>
                <w:lang w:val="es-ES_tradnl"/>
              </w:rPr>
              <w:t>Contenidos clave</w:t>
            </w:r>
          </w:p>
        </w:tc>
      </w:tr>
      <w:tr w:rsidR="00A87E27" w:rsidRPr="00BC7AA0" w14:paraId="5C2DFCB8" w14:textId="77777777" w:rsidTr="00090ED8">
        <w:trPr>
          <w:jc w:val="center"/>
        </w:trPr>
        <w:tc>
          <w:tcPr>
            <w:tcW w:w="2324" w:type="dxa"/>
          </w:tcPr>
          <w:p w14:paraId="2BE869CF" w14:textId="77777777" w:rsidR="00A87E27" w:rsidRPr="00BC7AA0" w:rsidRDefault="00A87E27" w:rsidP="00090ED8">
            <w:pPr>
              <w:pStyle w:val="Tabletext"/>
              <w:keepNext/>
              <w:jc w:val="left"/>
              <w:rPr>
                <w:lang w:val="es-ES_tradnl" w:eastAsia="ko-KR"/>
              </w:rPr>
            </w:pPr>
            <w:r w:rsidRPr="00BC7AA0">
              <w:rPr>
                <w:lang w:val="es-ES_tradnl" w:eastAsia="ko-KR"/>
              </w:rPr>
              <w:t>Prestación de nuevos servicios energéticos</w:t>
            </w:r>
          </w:p>
        </w:tc>
        <w:tc>
          <w:tcPr>
            <w:tcW w:w="1446" w:type="dxa"/>
          </w:tcPr>
          <w:p w14:paraId="0E2FE7A5" w14:textId="77777777" w:rsidR="00A87E27" w:rsidRPr="00BC7AA0" w:rsidRDefault="00A87E27" w:rsidP="00090ED8">
            <w:pPr>
              <w:pStyle w:val="Tabletext"/>
              <w:keepNext/>
              <w:jc w:val="left"/>
              <w:rPr>
                <w:lang w:val="es-ES_tradnl" w:eastAsia="ko-KR"/>
              </w:rPr>
            </w:pPr>
            <w:r w:rsidRPr="00BC7AA0">
              <w:rPr>
                <w:lang w:val="es-ES_tradnl" w:eastAsia="ko-KR"/>
              </w:rPr>
              <w:t>2010~2011</w:t>
            </w:r>
          </w:p>
        </w:tc>
        <w:tc>
          <w:tcPr>
            <w:tcW w:w="2410" w:type="dxa"/>
          </w:tcPr>
          <w:p w14:paraId="5ED65651" w14:textId="77777777" w:rsidR="00A87E27" w:rsidRPr="00BC7AA0" w:rsidRDefault="00A87E27" w:rsidP="00090ED8">
            <w:pPr>
              <w:pStyle w:val="Tabletext"/>
              <w:keepNext/>
              <w:jc w:val="left"/>
              <w:rPr>
                <w:lang w:val="es-ES_tradnl" w:eastAsia="ko-KR"/>
              </w:rPr>
            </w:pPr>
            <w:r w:rsidRPr="00BC7AA0">
              <w:rPr>
                <w:lang w:val="es-ES_tradnl" w:eastAsia="ko-KR"/>
              </w:rPr>
              <w:t>Red eléctrica inteligente</w:t>
            </w:r>
          </w:p>
          <w:p w14:paraId="5FBA562A" w14:textId="77777777" w:rsidR="00A87E27" w:rsidRPr="00BC7AA0" w:rsidRDefault="00A87E27" w:rsidP="00090ED8">
            <w:pPr>
              <w:pStyle w:val="Tabletext"/>
              <w:keepNext/>
              <w:jc w:val="left"/>
              <w:rPr>
                <w:lang w:val="es-ES_tradnl" w:eastAsia="ko-KR"/>
              </w:rPr>
            </w:pPr>
            <w:r w:rsidRPr="00BC7AA0">
              <w:rPr>
                <w:lang w:val="es-ES_tradnl" w:eastAsia="ko-KR"/>
              </w:rPr>
              <w:t>Lugar inteligente</w:t>
            </w:r>
          </w:p>
          <w:p w14:paraId="0A8862F3" w14:textId="77777777" w:rsidR="00A87E27" w:rsidRPr="00BC7AA0" w:rsidRDefault="00A87E27" w:rsidP="00090ED8">
            <w:pPr>
              <w:pStyle w:val="Tabletext"/>
              <w:keepNext/>
              <w:jc w:val="left"/>
              <w:rPr>
                <w:lang w:val="es-ES_tradnl" w:eastAsia="ko-KR"/>
              </w:rPr>
            </w:pPr>
            <w:r w:rsidRPr="00BC7AA0">
              <w:rPr>
                <w:lang w:val="es-ES_tradnl" w:eastAsia="ko-KR"/>
              </w:rPr>
              <w:t>Transporte inteligente</w:t>
            </w:r>
          </w:p>
        </w:tc>
        <w:tc>
          <w:tcPr>
            <w:tcW w:w="3458" w:type="dxa"/>
          </w:tcPr>
          <w:p w14:paraId="2D48C804" w14:textId="77777777" w:rsidR="00A87E27" w:rsidRPr="00BC7AA0" w:rsidRDefault="00A87E27" w:rsidP="00090ED8">
            <w:pPr>
              <w:pStyle w:val="Tabletext"/>
              <w:keepNext/>
              <w:jc w:val="left"/>
              <w:rPr>
                <w:lang w:val="es-ES_tradnl" w:eastAsia="ko-KR"/>
              </w:rPr>
            </w:pPr>
            <w:r w:rsidRPr="00BC7AA0">
              <w:rPr>
                <w:lang w:val="es-ES_tradnl" w:eastAsia="ko-KR"/>
              </w:rPr>
              <w:t>Conexión de redes y consumidores, redes y vehículos eléctricos</w:t>
            </w:r>
          </w:p>
        </w:tc>
      </w:tr>
      <w:tr w:rsidR="00A87E27" w:rsidRPr="00BC7AA0" w14:paraId="324CAE2C" w14:textId="77777777" w:rsidTr="00090ED8">
        <w:trPr>
          <w:jc w:val="center"/>
        </w:trPr>
        <w:tc>
          <w:tcPr>
            <w:tcW w:w="2324" w:type="dxa"/>
          </w:tcPr>
          <w:p w14:paraId="6B4512AE" w14:textId="77777777" w:rsidR="00A87E27" w:rsidRPr="00BC7AA0" w:rsidRDefault="00A87E27" w:rsidP="00090ED8">
            <w:pPr>
              <w:pStyle w:val="Tabletext"/>
              <w:jc w:val="left"/>
              <w:rPr>
                <w:lang w:val="es-ES_tradnl" w:eastAsia="ko-KR"/>
              </w:rPr>
            </w:pPr>
            <w:r w:rsidRPr="00BC7AA0">
              <w:rPr>
                <w:lang w:val="es-ES_tradnl" w:eastAsia="ko-KR"/>
              </w:rPr>
              <w:t>Etapa de expansión</w:t>
            </w:r>
            <w:r w:rsidRPr="00BC7AA0">
              <w:rPr>
                <w:lang w:val="es-ES_tradnl" w:eastAsia="ko-KR"/>
              </w:rPr>
              <w:br/>
              <w:t>(operación integrada)</w:t>
            </w:r>
          </w:p>
        </w:tc>
        <w:tc>
          <w:tcPr>
            <w:tcW w:w="1446" w:type="dxa"/>
          </w:tcPr>
          <w:p w14:paraId="53EA965E" w14:textId="77777777" w:rsidR="00A87E27" w:rsidRPr="00BC7AA0" w:rsidRDefault="00A87E27" w:rsidP="00090ED8">
            <w:pPr>
              <w:pStyle w:val="Tabletext"/>
              <w:jc w:val="left"/>
              <w:rPr>
                <w:lang w:val="es-ES_tradnl" w:eastAsia="ko-KR"/>
              </w:rPr>
            </w:pPr>
            <w:r w:rsidRPr="00BC7AA0">
              <w:rPr>
                <w:lang w:val="es-ES_tradnl" w:eastAsia="ko-KR"/>
              </w:rPr>
              <w:t>2012~2013</w:t>
            </w:r>
          </w:p>
        </w:tc>
        <w:tc>
          <w:tcPr>
            <w:tcW w:w="2410" w:type="dxa"/>
          </w:tcPr>
          <w:p w14:paraId="69978969" w14:textId="77777777" w:rsidR="00A87E27" w:rsidRPr="00BC7AA0" w:rsidRDefault="00A87E27" w:rsidP="00090ED8">
            <w:pPr>
              <w:pStyle w:val="Tabletext"/>
              <w:jc w:val="left"/>
              <w:rPr>
                <w:lang w:val="es-ES_tradnl" w:eastAsia="ko-KR"/>
              </w:rPr>
            </w:pPr>
            <w:r w:rsidRPr="00BC7AA0">
              <w:rPr>
                <w:lang w:val="es-ES_tradnl" w:eastAsia="ko-KR"/>
              </w:rPr>
              <w:t>Renovable inteligente</w:t>
            </w:r>
          </w:p>
          <w:p w14:paraId="757F653F" w14:textId="77777777" w:rsidR="00A87E27" w:rsidRPr="00BC7AA0" w:rsidRDefault="00A87E27" w:rsidP="00090ED8">
            <w:pPr>
              <w:pStyle w:val="Tabletext"/>
              <w:jc w:val="left"/>
              <w:rPr>
                <w:lang w:val="es-ES_tradnl" w:eastAsia="ko-KR"/>
              </w:rPr>
            </w:pPr>
            <w:r w:rsidRPr="00BC7AA0">
              <w:rPr>
                <w:lang w:val="es-ES_tradnl" w:eastAsia="ko-KR"/>
              </w:rPr>
              <w:t>Servicio de electricidad inteligente</w:t>
            </w:r>
          </w:p>
        </w:tc>
        <w:tc>
          <w:tcPr>
            <w:tcW w:w="3458" w:type="dxa"/>
            <w:vAlign w:val="center"/>
          </w:tcPr>
          <w:p w14:paraId="335C1581" w14:textId="77777777" w:rsidR="00A87E27" w:rsidRPr="00BC7AA0" w:rsidRDefault="00A87E27" w:rsidP="00090ED8">
            <w:pPr>
              <w:pStyle w:val="Tabletext"/>
              <w:ind w:left="284" w:hanging="284"/>
              <w:jc w:val="left"/>
              <w:rPr>
                <w:lang w:val="es-ES_tradnl" w:eastAsia="ko-KR"/>
              </w:rPr>
            </w:pPr>
            <w:r w:rsidRPr="00BC7AA0">
              <w:rPr>
                <w:rFonts w:eastAsia="Batang"/>
                <w:lang w:val="es-ES_tradnl" w:eastAsia="ko-KR"/>
              </w:rPr>
              <w:t>–</w:t>
            </w:r>
            <w:r w:rsidRPr="00BC7AA0">
              <w:rPr>
                <w:rFonts w:eastAsia="Batang"/>
                <w:lang w:val="es-ES_tradnl" w:eastAsia="ko-KR"/>
              </w:rPr>
              <w:tab/>
              <w:t>Prestación de nuevos servicios energéticos</w:t>
            </w:r>
          </w:p>
          <w:p w14:paraId="6EB1B3D4" w14:textId="77777777" w:rsidR="00A87E27" w:rsidRPr="00BC7AA0" w:rsidRDefault="00A87E27" w:rsidP="00090ED8">
            <w:pPr>
              <w:pStyle w:val="Tabletext"/>
              <w:ind w:left="284" w:hanging="284"/>
              <w:jc w:val="left"/>
              <w:rPr>
                <w:lang w:val="es-ES_tradnl" w:eastAsia="ko-KR"/>
              </w:rPr>
            </w:pPr>
            <w:r w:rsidRPr="00BC7AA0">
              <w:rPr>
                <w:rFonts w:eastAsia="Batang"/>
                <w:lang w:val="es-ES_tradnl" w:eastAsia="ko-KR"/>
              </w:rPr>
              <w:t>–</w:t>
            </w:r>
            <w:r w:rsidRPr="00BC7AA0">
              <w:rPr>
                <w:rFonts w:eastAsia="Batang"/>
                <w:lang w:val="es-ES_tradnl" w:eastAsia="ko-KR"/>
              </w:rPr>
              <w:tab/>
              <w:t>Incorporación de fuentes de energía renovables en la red eléctrica</w:t>
            </w:r>
          </w:p>
        </w:tc>
      </w:tr>
    </w:tbl>
    <w:p w14:paraId="42C2A606" w14:textId="77777777" w:rsidR="00A87E27" w:rsidRPr="00BC7AA0" w:rsidRDefault="00A87E27" w:rsidP="00D34922">
      <w:pPr>
        <w:pStyle w:val="Tablefin"/>
        <w:rPr>
          <w:lang w:val="es-ES_tradnl"/>
        </w:rPr>
      </w:pPr>
      <w:bookmarkStart w:id="133" w:name="_Toc421882733"/>
    </w:p>
    <w:p w14:paraId="75642B2A" w14:textId="77777777" w:rsidR="00A87E27" w:rsidRPr="00BC7AA0" w:rsidRDefault="00A87E27" w:rsidP="00A87E27">
      <w:pPr>
        <w:pStyle w:val="AnnexNoTitle"/>
        <w:rPr>
          <w:lang w:val="es-ES_tradnl"/>
        </w:rPr>
      </w:pPr>
      <w:bookmarkStart w:id="134" w:name="_Toc43910141"/>
      <w:r w:rsidRPr="00BC7AA0">
        <w:rPr>
          <w:lang w:val="es-ES_tradnl"/>
        </w:rPr>
        <w:lastRenderedPageBreak/>
        <w:t>Anexo 6</w:t>
      </w:r>
      <w:bookmarkEnd w:id="133"/>
      <w:r w:rsidRPr="00BC7AA0">
        <w:rPr>
          <w:lang w:val="es-ES_tradnl"/>
        </w:rPr>
        <w:br/>
      </w:r>
      <w:r w:rsidRPr="00BC7AA0">
        <w:rPr>
          <w:lang w:val="es-ES_tradnl"/>
        </w:rPr>
        <w:br/>
      </w:r>
      <w:bookmarkStart w:id="135" w:name="_Toc421880956"/>
      <w:bookmarkStart w:id="136" w:name="_Toc421882734"/>
      <w:r w:rsidRPr="00BC7AA0">
        <w:rPr>
          <w:rFonts w:eastAsia="Batang"/>
          <w:lang w:val="es-ES_tradnl" w:eastAsia="ko-KR"/>
        </w:rPr>
        <w:t>Red inteligente en Indonesia</w:t>
      </w:r>
      <w:bookmarkEnd w:id="134"/>
      <w:bookmarkEnd w:id="135"/>
      <w:bookmarkEnd w:id="136"/>
    </w:p>
    <w:p w14:paraId="1ED8D5DB" w14:textId="370143B8" w:rsidR="00A87E27" w:rsidRPr="00BC7AA0" w:rsidRDefault="00A87E27" w:rsidP="00A87E27">
      <w:pPr>
        <w:pStyle w:val="Heading2"/>
        <w:rPr>
          <w:lang w:val="es-ES_tradnl" w:eastAsia="zh-CN"/>
        </w:rPr>
      </w:pPr>
      <w:bookmarkStart w:id="137" w:name="_Toc421882735"/>
      <w:bookmarkStart w:id="138" w:name="_Toc43910069"/>
      <w:bookmarkStart w:id="139" w:name="_Toc43910142"/>
      <w:r w:rsidRPr="00BC7AA0">
        <w:rPr>
          <w:lang w:val="es-ES_tradnl" w:eastAsia="zh-CN"/>
        </w:rPr>
        <w:t>A6.1</w:t>
      </w:r>
      <w:r w:rsidRPr="00BC7AA0">
        <w:rPr>
          <w:lang w:val="es-ES_tradnl" w:eastAsia="zh-CN"/>
        </w:rPr>
        <w:tab/>
        <w:t>Introducción</w:t>
      </w:r>
      <w:bookmarkEnd w:id="137"/>
      <w:bookmarkEnd w:id="138"/>
      <w:bookmarkEnd w:id="139"/>
    </w:p>
    <w:p w14:paraId="7F91061A" w14:textId="77777777" w:rsidR="00A87E27" w:rsidRPr="00BC7AA0" w:rsidRDefault="00A87E27" w:rsidP="00A87E27">
      <w:pPr>
        <w:keepNext/>
        <w:keepLines/>
        <w:rPr>
          <w:lang w:val="es-ES_tradnl"/>
        </w:rPr>
      </w:pPr>
      <w:r w:rsidRPr="00BC7AA0">
        <w:rPr>
          <w:lang w:val="es-ES_tradnl" w:eastAsia="zh-CN"/>
        </w:rPr>
        <w:t>La implementación de redes inteligentes comprende equipos tecnológicos que cambian el servicio entre la planta de producción y el cliente y consisten en 7 dominios importantes: generación al por mayor, transmisión, distribución, clientes, operación, mercado y proveedor de servicio. Cada dominio consiste a su vez de eventos de red inteligente que están conectados unos con otros por comunicaciones bidireccionales analógicas o digitales para reunir información y transportar electricidad. Las conexiones son fundamentales para aumentar la eficiencia, fiabilidad, seguridad y economía de la red inteligente y una producción y distribución de electricidad sostenible</w:t>
      </w:r>
      <w:r w:rsidRPr="00BC7AA0">
        <w:rPr>
          <w:lang w:val="es-ES_tradnl"/>
        </w:rPr>
        <w:t>.</w:t>
      </w:r>
    </w:p>
    <w:p w14:paraId="79A40196" w14:textId="77777777" w:rsidR="00A87E27" w:rsidRPr="00BC7AA0" w:rsidRDefault="00A87E27" w:rsidP="00A87E27">
      <w:pPr>
        <w:pStyle w:val="FigureNo"/>
        <w:spacing w:before="240"/>
        <w:rPr>
          <w:lang w:val="es-ES_tradnl"/>
        </w:rPr>
      </w:pPr>
      <w:r w:rsidRPr="00BC7AA0">
        <w:rPr>
          <w:lang w:val="es-ES_tradnl"/>
        </w:rPr>
        <w:t>Figura A6.1</w:t>
      </w:r>
    </w:p>
    <w:p w14:paraId="23DDD84C" w14:textId="3EB0C47E" w:rsidR="00A87E27" w:rsidRPr="00BC7AA0" w:rsidRDefault="00A87E27" w:rsidP="00A87E27">
      <w:pPr>
        <w:pStyle w:val="Figuretitle"/>
        <w:rPr>
          <w:lang w:val="es-ES_tradnl"/>
        </w:rPr>
      </w:pPr>
      <w:r w:rsidRPr="00BC7AA0">
        <w:rPr>
          <w:lang w:val="es-ES_tradnl"/>
        </w:rPr>
        <w:t>Interacciones entre actores de la red inteligente</w:t>
      </w:r>
    </w:p>
    <w:p w14:paraId="433082A4" w14:textId="775811E4" w:rsidR="006F4A8E" w:rsidRPr="00BC7AA0" w:rsidRDefault="00DA74DA" w:rsidP="006F4A8E">
      <w:pPr>
        <w:pStyle w:val="Figure"/>
        <w:rPr>
          <w:lang w:val="es-ES_tradnl"/>
        </w:rPr>
      </w:pPr>
      <w:r w:rsidRPr="00BC7AA0">
        <w:rPr>
          <w:lang w:val="es-ES_tradnl"/>
        </w:rPr>
        <w:object w:dxaOrig="8636" w:dyaOrig="5077" w14:anchorId="43DAFD34">
          <v:shape id="_x0000_i1028" type="#_x0000_t75" style="width:453.5pt;height:266.5pt" o:ole="">
            <v:imagedata r:id="rId39" o:title=""/>
          </v:shape>
          <o:OLEObject Type="Embed" ProgID="CorelDraw.Graphic.17" ShapeID="_x0000_i1028" DrawAspect="Content" ObjectID="_1654951526" r:id="rId40"/>
        </w:object>
      </w:r>
    </w:p>
    <w:p w14:paraId="214580A1" w14:textId="77777777" w:rsidR="00A87E27" w:rsidRPr="00BC7AA0" w:rsidRDefault="00A87E27" w:rsidP="00D34922">
      <w:pPr>
        <w:pStyle w:val="Normalaftertitle"/>
        <w:rPr>
          <w:lang w:val="es-ES_tradnl" w:eastAsia="zh-CN"/>
        </w:rPr>
      </w:pPr>
      <w:r w:rsidRPr="00BC7AA0">
        <w:rPr>
          <w:lang w:val="es-ES_tradnl" w:eastAsia="zh-CN"/>
        </w:rPr>
        <w:t>El sistema de la red inteligente tiene tres capas principales: capa de potencia y energía, capa de comunicación y capa TI. Esas capas son fundamentales para la circulación de la electricidad y las comunicaciones.</w:t>
      </w:r>
    </w:p>
    <w:p w14:paraId="02646D98" w14:textId="77777777" w:rsidR="00A87E27" w:rsidRPr="00BC7AA0" w:rsidRDefault="00A87E27" w:rsidP="00A87E27">
      <w:pPr>
        <w:rPr>
          <w:lang w:val="es-ES_tradnl" w:eastAsia="zh-CN"/>
        </w:rPr>
      </w:pPr>
      <w:r w:rsidRPr="00BC7AA0">
        <w:rPr>
          <w:lang w:val="es-ES_tradnl" w:eastAsia="zh-CN"/>
        </w:rPr>
        <w:t>El precio del consumo y la energía tiende a aumentar. Esta condición corresponde a los abonados del servicio móvil.</w:t>
      </w:r>
    </w:p>
    <w:p w14:paraId="61CD102C" w14:textId="77777777" w:rsidR="00A87E27" w:rsidRPr="00BC7AA0" w:rsidRDefault="00A87E27" w:rsidP="00A87E27">
      <w:pPr>
        <w:pStyle w:val="Heading2"/>
        <w:rPr>
          <w:lang w:val="es-ES_tradnl" w:eastAsia="zh-CN"/>
        </w:rPr>
      </w:pPr>
      <w:bookmarkStart w:id="140" w:name="_Toc421882736"/>
      <w:bookmarkStart w:id="141" w:name="_Toc43910070"/>
      <w:bookmarkStart w:id="142" w:name="_Toc43910143"/>
      <w:r w:rsidRPr="00BC7AA0">
        <w:rPr>
          <w:lang w:val="es-ES_tradnl" w:eastAsia="zh-CN"/>
        </w:rPr>
        <w:t>A6.2</w:t>
      </w:r>
      <w:r w:rsidRPr="00BC7AA0">
        <w:rPr>
          <w:lang w:val="es-ES_tradnl" w:eastAsia="zh-CN"/>
        </w:rPr>
        <w:tab/>
        <w:t>Desarrollo de la red inteligente y sus problemas</w:t>
      </w:r>
      <w:bookmarkEnd w:id="140"/>
      <w:bookmarkEnd w:id="141"/>
      <w:bookmarkEnd w:id="142"/>
    </w:p>
    <w:p w14:paraId="12F24B6B" w14:textId="77777777" w:rsidR="00A87E27" w:rsidRPr="00BC7AA0" w:rsidRDefault="00A87E27" w:rsidP="00A87E27">
      <w:pPr>
        <w:rPr>
          <w:lang w:val="es-ES_tradnl" w:eastAsia="zh-CN"/>
        </w:rPr>
      </w:pPr>
      <w:r w:rsidRPr="00BC7AA0">
        <w:rPr>
          <w:lang w:val="es-ES_tradnl" w:eastAsia="zh-CN"/>
        </w:rPr>
        <w:t>El Gobierno indonesio es consciente de que la red inteligente podría ser una solución alternativa para una utilización eficiente de la electricidad. Por ese motivo, el organismo público ha creado un proyecto piloto de instalación de una red inteligente en la parte oriental de Indonesia. El proyecto piloto fue llevado a cabo por la Agencia de evaluación y aplicación tecnológicas en cooperación con PLN (Compañía Eléctrica Nacional).</w:t>
      </w:r>
    </w:p>
    <w:p w14:paraId="744413C5" w14:textId="77777777" w:rsidR="00A87E27" w:rsidRPr="00BC7AA0" w:rsidRDefault="00A87E27" w:rsidP="00D8795E">
      <w:pPr>
        <w:rPr>
          <w:lang w:val="es-ES_tradnl" w:eastAsia="zh-CN"/>
        </w:rPr>
      </w:pPr>
      <w:r w:rsidRPr="00BC7AA0">
        <w:rPr>
          <w:lang w:val="es-ES_tradnl" w:eastAsia="zh-CN"/>
        </w:rPr>
        <w:lastRenderedPageBreak/>
        <w:t>El desarrollo de la red inteligente plantea varias dificultades. Aspectos tecnológicos y comerciales que se podrían utilizar como referencia fundamental para desarrollar políticas y normativas.</w:t>
      </w:r>
    </w:p>
    <w:p w14:paraId="72B76CD7" w14:textId="77777777" w:rsidR="00A87E27" w:rsidRPr="00BC7AA0" w:rsidRDefault="00A87E27" w:rsidP="00A87E27">
      <w:pPr>
        <w:pStyle w:val="FigureNo"/>
        <w:rPr>
          <w:lang w:val="es-ES_tradnl"/>
        </w:rPr>
      </w:pPr>
      <w:r w:rsidRPr="00BC7AA0">
        <w:rPr>
          <w:lang w:val="es-ES_tradnl"/>
        </w:rPr>
        <w:t>Figura A6.2</w:t>
      </w:r>
    </w:p>
    <w:p w14:paraId="01D7731D" w14:textId="77777777" w:rsidR="00A87E27" w:rsidRPr="00BC7AA0" w:rsidRDefault="00A87E27" w:rsidP="00A87E27">
      <w:pPr>
        <w:pStyle w:val="Figuretitle"/>
        <w:spacing w:after="0"/>
        <w:rPr>
          <w:lang w:val="es-ES_tradnl" w:eastAsia="zh-CN"/>
        </w:rPr>
      </w:pPr>
      <w:r w:rsidRPr="00BC7AA0">
        <w:rPr>
          <w:lang w:val="es-ES_tradnl" w:eastAsia="zh-CN"/>
        </w:rPr>
        <w:t>Problemas</w:t>
      </w:r>
    </w:p>
    <w:p w14:paraId="4167CE84" w14:textId="77777777" w:rsidR="00A87E27" w:rsidRPr="00BC7AA0" w:rsidRDefault="00A87E27" w:rsidP="00A87E27">
      <w:pPr>
        <w:pStyle w:val="Figure"/>
        <w:rPr>
          <w:lang w:val="es-ES_tradnl" w:eastAsia="zh-CN"/>
        </w:rPr>
      </w:pPr>
      <w:r w:rsidRPr="00BC7AA0">
        <w:rPr>
          <w:lang w:val="es-ES_tradnl"/>
        </w:rPr>
        <w:object w:dxaOrig="4837" w:dyaOrig="5127" w14:anchorId="6EBCD6DF">
          <v:shape id="_x0000_i1029" type="#_x0000_t75" style="width:403pt;height:425.45pt" o:ole="">
            <v:imagedata r:id="rId41" o:title=""/>
          </v:shape>
          <o:OLEObject Type="Embed" ProgID="CorelDRAW.Graphic.14" ShapeID="_x0000_i1029" DrawAspect="Content" ObjectID="_1654951527" r:id="rId42"/>
        </w:object>
      </w:r>
    </w:p>
    <w:p w14:paraId="466A7386" w14:textId="77777777" w:rsidR="00A87E27" w:rsidRPr="00BC7AA0" w:rsidRDefault="00A87E27" w:rsidP="00A87E27">
      <w:pPr>
        <w:rPr>
          <w:lang w:val="es-ES_tradnl" w:eastAsia="zh-CN"/>
        </w:rPr>
      </w:pPr>
      <w:r w:rsidRPr="00BC7AA0">
        <w:rPr>
          <w:lang w:val="es-ES_tradnl" w:eastAsia="zh-CN"/>
        </w:rPr>
        <w:t>En lo que concierne a la Fig. A6.2, los dos problemas principales que influencian el desarrollo de la red inteligente, nos preocupan varios problemas en aspectos de telecomunicaciones y TI, a saber:</w:t>
      </w:r>
    </w:p>
    <w:p w14:paraId="7CDEB6CA" w14:textId="77777777" w:rsidR="00A87E27" w:rsidRPr="00BC7AA0" w:rsidRDefault="00A87E27" w:rsidP="00A87E27">
      <w:pPr>
        <w:pStyle w:val="enumlev1"/>
        <w:rPr>
          <w:lang w:val="es-ES_tradnl"/>
        </w:rPr>
      </w:pPr>
      <w:r w:rsidRPr="00BC7AA0">
        <w:rPr>
          <w:lang w:val="es-ES_tradnl"/>
        </w:rPr>
        <w:t>a)</w:t>
      </w:r>
      <w:r w:rsidRPr="00BC7AA0">
        <w:rPr>
          <w:lang w:val="es-ES_tradnl"/>
        </w:rPr>
        <w:tab/>
        <w:t>Equipo normalizado y abastecimiento:</w:t>
      </w:r>
    </w:p>
    <w:p w14:paraId="07175ECB" w14:textId="77777777" w:rsidR="00A87E27" w:rsidRPr="00BC7AA0" w:rsidRDefault="00A87E27" w:rsidP="00A87E27">
      <w:pPr>
        <w:pStyle w:val="enumlev2"/>
        <w:ind w:left="794" w:firstLine="0"/>
        <w:rPr>
          <w:lang w:val="es-ES_tradnl"/>
        </w:rPr>
      </w:pPr>
      <w:r w:rsidRPr="00BC7AA0">
        <w:rPr>
          <w:lang w:val="es-ES_tradnl"/>
        </w:rPr>
        <w:t>Proporcionar una breve descripción de la especificación técnica del equipo a fin de comprobar su compatibilidad.</w:t>
      </w:r>
    </w:p>
    <w:p w14:paraId="269C4B85" w14:textId="77777777" w:rsidR="00A87E27" w:rsidRPr="00BC7AA0" w:rsidRDefault="00A87E27" w:rsidP="00A87E27">
      <w:pPr>
        <w:pStyle w:val="enumlev1"/>
        <w:rPr>
          <w:lang w:val="es-ES_tradnl"/>
        </w:rPr>
      </w:pPr>
      <w:r w:rsidRPr="00BC7AA0">
        <w:rPr>
          <w:lang w:val="es-ES_tradnl"/>
        </w:rPr>
        <w:t>b)</w:t>
      </w:r>
      <w:r w:rsidRPr="00BC7AA0">
        <w:rPr>
          <w:lang w:val="es-ES_tradnl"/>
        </w:rPr>
        <w:tab/>
        <w:t>Recursos de espectro:</w:t>
      </w:r>
    </w:p>
    <w:p w14:paraId="5509E284" w14:textId="77777777" w:rsidR="00A87E27" w:rsidRPr="00BC7AA0" w:rsidRDefault="00A87E27" w:rsidP="00A87E27">
      <w:pPr>
        <w:pStyle w:val="enumlev2"/>
        <w:ind w:left="794" w:firstLine="0"/>
        <w:rPr>
          <w:lang w:val="es-ES_tradnl"/>
        </w:rPr>
      </w:pPr>
      <w:r w:rsidRPr="00BC7AA0">
        <w:rPr>
          <w:lang w:val="es-ES_tradnl"/>
        </w:rPr>
        <w:t>Disponer de un plan estratégico sobre atribución de espectro y ancho de banda necesario para esa aplicación. Es importante para utilizar eficientemente recursos escasos.</w:t>
      </w:r>
    </w:p>
    <w:p w14:paraId="7743BA71" w14:textId="77777777" w:rsidR="00A87E27" w:rsidRPr="00BC7AA0" w:rsidRDefault="00A87E27" w:rsidP="00D8795E">
      <w:pPr>
        <w:pStyle w:val="enumlev1"/>
        <w:rPr>
          <w:lang w:val="es-ES_tradnl"/>
        </w:rPr>
      </w:pPr>
      <w:r w:rsidRPr="00BC7AA0">
        <w:rPr>
          <w:lang w:val="es-ES_tradnl"/>
        </w:rPr>
        <w:t>c)</w:t>
      </w:r>
      <w:r w:rsidRPr="00BC7AA0">
        <w:rPr>
          <w:lang w:val="es-ES_tradnl"/>
        </w:rPr>
        <w:tab/>
        <w:t>Interferencia en el espectro:</w:t>
      </w:r>
    </w:p>
    <w:p w14:paraId="7C546EBE" w14:textId="77777777" w:rsidR="00A87E27" w:rsidRPr="00BC7AA0" w:rsidRDefault="00A87E27" w:rsidP="00A87E27">
      <w:pPr>
        <w:pStyle w:val="enumlev2"/>
        <w:ind w:left="794" w:firstLine="0"/>
        <w:rPr>
          <w:lang w:val="es-ES_tradnl"/>
        </w:rPr>
      </w:pPr>
      <w:r w:rsidRPr="00BC7AA0">
        <w:rPr>
          <w:lang w:val="es-ES_tradnl"/>
        </w:rPr>
        <w:t>Asegurarse de que esa tecnología no causa interferencias a otros servicios.</w:t>
      </w:r>
    </w:p>
    <w:p w14:paraId="4E296C3A" w14:textId="77777777" w:rsidR="00A87E27" w:rsidRPr="00BC7AA0" w:rsidRDefault="00A87E27" w:rsidP="00A87E27">
      <w:pPr>
        <w:pStyle w:val="enumlev1"/>
        <w:rPr>
          <w:lang w:val="es-ES_tradnl"/>
        </w:rPr>
      </w:pPr>
      <w:r w:rsidRPr="00BC7AA0">
        <w:rPr>
          <w:lang w:val="es-ES_tradnl"/>
        </w:rPr>
        <w:t>d)</w:t>
      </w:r>
      <w:r w:rsidRPr="00BC7AA0">
        <w:rPr>
          <w:lang w:val="es-ES_tradnl"/>
        </w:rPr>
        <w:tab/>
        <w:t>Seguridad de la red:</w:t>
      </w:r>
    </w:p>
    <w:p w14:paraId="2629DAFE" w14:textId="77777777" w:rsidR="00A87E27" w:rsidRPr="00BC7AA0" w:rsidRDefault="00A87E27" w:rsidP="00A87E27">
      <w:pPr>
        <w:pStyle w:val="enumlev2"/>
        <w:rPr>
          <w:lang w:val="es-ES_tradnl"/>
        </w:rPr>
      </w:pPr>
      <w:r w:rsidRPr="00BC7AA0">
        <w:rPr>
          <w:lang w:val="es-ES_tradnl"/>
        </w:rPr>
        <w:t>Asegurarse de la seguridad del flujo de datos.</w:t>
      </w:r>
    </w:p>
    <w:p w14:paraId="2EC307A9" w14:textId="460B425A" w:rsidR="00A87E27" w:rsidRDefault="00A87E27" w:rsidP="00C25D3B">
      <w:pPr>
        <w:keepNext/>
        <w:keepLines/>
        <w:rPr>
          <w:lang w:val="es-ES_tradnl" w:eastAsia="zh-CN"/>
        </w:rPr>
      </w:pPr>
      <w:r w:rsidRPr="00BC7AA0">
        <w:rPr>
          <w:lang w:val="es-ES_tradnl" w:eastAsia="zh-CN"/>
        </w:rPr>
        <w:lastRenderedPageBreak/>
        <w:t>Dado que esta aplicación se puede utilizar en varios servicios (de banda ancha) móviles, se propone que la Comisión de Estudio sigua examinando los requisitos de telecomunicaciones para ayudar a los países en desarrollo a determinar un plan estratégico que sirva de orientación para políticas y normativas adecuadas en relación con la implementación de una red inteligente.</w:t>
      </w:r>
    </w:p>
    <w:p w14:paraId="38FD4419" w14:textId="3AD2BD5E" w:rsidR="009911ED" w:rsidRDefault="009911ED" w:rsidP="009911ED">
      <w:pPr>
        <w:rPr>
          <w:lang w:val="es-ES_tradnl" w:eastAsia="zh-CN"/>
        </w:rPr>
      </w:pPr>
    </w:p>
    <w:p w14:paraId="41B79BFC" w14:textId="6A0A9238" w:rsidR="009911ED" w:rsidRDefault="009911ED" w:rsidP="009911ED">
      <w:pPr>
        <w:rPr>
          <w:lang w:val="es-ES_tradnl" w:eastAsia="zh-CN"/>
        </w:rPr>
      </w:pPr>
    </w:p>
    <w:p w14:paraId="329862B5" w14:textId="77777777" w:rsidR="009911ED" w:rsidRPr="00BC7AA0" w:rsidRDefault="009911ED" w:rsidP="009911ED">
      <w:pPr>
        <w:rPr>
          <w:lang w:val="es-ES_tradnl" w:eastAsia="zh-CN"/>
        </w:rPr>
      </w:pPr>
    </w:p>
    <w:p w14:paraId="344AEE65" w14:textId="77777777" w:rsidR="00A87E27" w:rsidRPr="00BC7AA0" w:rsidRDefault="00A87E27" w:rsidP="00A87E27">
      <w:pPr>
        <w:pStyle w:val="AnnexNoTitle"/>
        <w:rPr>
          <w:lang w:val="es-ES_tradnl"/>
        </w:rPr>
      </w:pPr>
      <w:bookmarkStart w:id="143" w:name="_Toc421882737"/>
      <w:bookmarkStart w:id="144" w:name="_Toc43910144"/>
      <w:r w:rsidRPr="00BC7AA0">
        <w:rPr>
          <w:lang w:val="es-ES_tradnl"/>
        </w:rPr>
        <w:t>Anexo 7</w:t>
      </w:r>
      <w:bookmarkEnd w:id="143"/>
      <w:r w:rsidRPr="00BC7AA0">
        <w:rPr>
          <w:lang w:val="es-ES_tradnl"/>
        </w:rPr>
        <w:br/>
      </w:r>
      <w:r w:rsidRPr="00BC7AA0">
        <w:rPr>
          <w:lang w:val="es-ES_tradnl"/>
        </w:rPr>
        <w:br/>
      </w:r>
      <w:bookmarkStart w:id="145" w:name="_Toc421880960"/>
      <w:bookmarkStart w:id="146" w:name="_Toc421882738"/>
      <w:r w:rsidRPr="00BC7AA0">
        <w:rPr>
          <w:lang w:val="es-ES_tradnl" w:eastAsia="zh-CN"/>
        </w:rPr>
        <w:t xml:space="preserve">Investigaciones sobre tecnologías de acceso inalámbrico </w:t>
      </w:r>
      <w:r w:rsidRPr="00BC7AA0">
        <w:rPr>
          <w:lang w:val="es-ES_tradnl" w:eastAsia="zh-CN"/>
        </w:rPr>
        <w:br/>
        <w:t>para red inteligente en China</w:t>
      </w:r>
      <w:bookmarkEnd w:id="144"/>
      <w:bookmarkEnd w:id="145"/>
      <w:bookmarkEnd w:id="146"/>
    </w:p>
    <w:p w14:paraId="39A86CE9" w14:textId="77777777" w:rsidR="00A87E27" w:rsidRPr="00BC7AA0" w:rsidRDefault="00A87E27" w:rsidP="00A87E27">
      <w:pPr>
        <w:pStyle w:val="Heading2"/>
        <w:rPr>
          <w:lang w:val="es-ES_tradnl"/>
        </w:rPr>
      </w:pPr>
      <w:bookmarkStart w:id="147" w:name="_Toc421882739"/>
      <w:bookmarkStart w:id="148" w:name="_Toc43910071"/>
      <w:bookmarkStart w:id="149" w:name="_Toc43910145"/>
      <w:r w:rsidRPr="00BC7AA0">
        <w:rPr>
          <w:lang w:val="es-ES_tradnl"/>
        </w:rPr>
        <w:t>A7.1</w:t>
      </w:r>
      <w:r w:rsidRPr="00BC7AA0">
        <w:rPr>
          <w:lang w:val="es-ES_tradnl"/>
        </w:rPr>
        <w:tab/>
        <w:t>Introducción</w:t>
      </w:r>
      <w:bookmarkEnd w:id="147"/>
      <w:bookmarkEnd w:id="148"/>
      <w:bookmarkEnd w:id="149"/>
    </w:p>
    <w:p w14:paraId="0D6706C8" w14:textId="77777777" w:rsidR="00A87E27" w:rsidRPr="00BC7AA0" w:rsidRDefault="00A87E27" w:rsidP="00A87E27">
      <w:pPr>
        <w:rPr>
          <w:lang w:val="es-ES_tradnl"/>
        </w:rPr>
      </w:pPr>
      <w:r w:rsidRPr="00BC7AA0">
        <w:rPr>
          <w:lang w:val="es-ES_tradnl"/>
        </w:rPr>
        <w:t xml:space="preserve">La tecnología inalámbrica es una parte importante del sistema de gestión de potencia en el que diversas informaciones de gestión y control son transmitidas bidireccionalmente en tiempo real. Al principio, la capacidad de comunicación requerida por la red de distribución y utilización es generalmente pequeña. Los dispositivos inalámbricos de banda estrecha tradicionales que utilizan frecuencias fijas son utilizados esencialmente como medio privado de comunicación inalámbrica en sistemas de gestión de potencia. Con el desarrollo de la red inteligente, la adquisición de datos sobre energía eléctrica, la gestión de la demanda y los servicios de vigilancia vídeo </w:t>
      </w:r>
      <w:r w:rsidRPr="00BC7AA0">
        <w:rPr>
          <w:i/>
          <w:iCs/>
          <w:lang w:val="es-ES_tradnl"/>
        </w:rPr>
        <w:t>in situ</w:t>
      </w:r>
      <w:r w:rsidRPr="00BC7AA0">
        <w:rPr>
          <w:lang w:val="es-ES_tradnl"/>
        </w:rPr>
        <w:t xml:space="preserve"> requeridos por la distribución de energía y la red de comunicación imponen mayores exigencias de ancho de banda, retardo de transmisión y fiabilidad. Para ello, China está investigando y construyendo una nueva generación de red de comunicación de potencia en la construcción de la red inteligente. Hasta la fecha, el nuevo sistema de comunicación inalámbrica tiene aplicaciones piloto en gran escala para red inteligente en China.</w:t>
      </w:r>
    </w:p>
    <w:p w14:paraId="447BDBDB" w14:textId="77777777" w:rsidR="00A87E27" w:rsidRPr="00BC7AA0" w:rsidRDefault="00A87E27" w:rsidP="00A87E27">
      <w:pPr>
        <w:pStyle w:val="Heading2"/>
        <w:rPr>
          <w:lang w:val="es-ES_tradnl"/>
        </w:rPr>
      </w:pPr>
      <w:bookmarkStart w:id="150" w:name="_Toc421882740"/>
      <w:bookmarkStart w:id="151" w:name="_Toc43910072"/>
      <w:bookmarkStart w:id="152" w:name="_Toc43910146"/>
      <w:r w:rsidRPr="00BC7AA0">
        <w:rPr>
          <w:lang w:val="es-ES_tradnl"/>
        </w:rPr>
        <w:t>A7.2</w:t>
      </w:r>
      <w:r w:rsidRPr="00BC7AA0">
        <w:rPr>
          <w:lang w:val="es-ES_tradnl"/>
        </w:rPr>
        <w:tab/>
        <w:t>Tecnología de acceso inalámbrico para red inteligente en China</w:t>
      </w:r>
      <w:bookmarkEnd w:id="150"/>
      <w:bookmarkEnd w:id="151"/>
      <w:bookmarkEnd w:id="152"/>
    </w:p>
    <w:p w14:paraId="5EAE390C" w14:textId="77777777" w:rsidR="00A87E27" w:rsidRPr="00BC7AA0" w:rsidRDefault="00A87E27" w:rsidP="00A87E27">
      <w:pPr>
        <w:pStyle w:val="Heading3"/>
        <w:rPr>
          <w:lang w:val="es-ES_tradnl"/>
        </w:rPr>
      </w:pPr>
      <w:bookmarkStart w:id="153" w:name="_Toc421882741"/>
      <w:r w:rsidRPr="00BC7AA0">
        <w:rPr>
          <w:lang w:val="es-ES_tradnl"/>
        </w:rPr>
        <w:t>A7.2.1</w:t>
      </w:r>
      <w:r w:rsidRPr="00BC7AA0">
        <w:rPr>
          <w:lang w:val="es-ES_tradnl"/>
        </w:rPr>
        <w:tab/>
        <w:t>Introducción</w:t>
      </w:r>
      <w:bookmarkEnd w:id="153"/>
    </w:p>
    <w:p w14:paraId="5CCF6F0E" w14:textId="77777777" w:rsidR="00A87E27" w:rsidRPr="00BC7AA0" w:rsidRDefault="00A87E27" w:rsidP="00A87E27">
      <w:pPr>
        <w:rPr>
          <w:rFonts w:eastAsia="Batang"/>
          <w:lang w:val="es-ES_tradnl"/>
        </w:rPr>
      </w:pPr>
      <w:r w:rsidRPr="00BC7AA0">
        <w:rPr>
          <w:rFonts w:eastAsia="Batang"/>
          <w:lang w:val="es-ES_tradnl"/>
        </w:rPr>
        <w:t>La Smart and Wide-Coverage Industry-Oriented Wireless Network (SWIN) está diseñada para tener plenamente en cuenta las demandas de servicio de red inteligente. Se basa en la tecnología 4G y la banda de frecuencias de 223-235 MHz con licencia para red inteligente. El sistema tiene muchas ventajas con respecto a sistemas de comunicación inalámbrica de banda estrecha, como una mayor cobertura, accesos masivos de abonado, alta eficiencia espectral, tiempo real, alta seguridad y fiabilidad, grandes capacidades de gestión de red, etc.</w:t>
      </w:r>
    </w:p>
    <w:p w14:paraId="1CE442EE" w14:textId="77777777" w:rsidR="00A87E27" w:rsidRPr="00BC7AA0" w:rsidRDefault="00A87E27" w:rsidP="00A87E27">
      <w:pPr>
        <w:pStyle w:val="Heading3"/>
        <w:rPr>
          <w:lang w:val="es-ES_tradnl"/>
        </w:rPr>
      </w:pPr>
      <w:bookmarkStart w:id="154" w:name="OLE_LINK5"/>
      <w:bookmarkStart w:id="155" w:name="OLE_LINK6"/>
      <w:bookmarkStart w:id="156" w:name="_Toc421882742"/>
      <w:r w:rsidRPr="00BC7AA0">
        <w:rPr>
          <w:lang w:val="es-ES_tradnl"/>
        </w:rPr>
        <w:t>A7.2.2</w:t>
      </w:r>
      <w:bookmarkEnd w:id="154"/>
      <w:bookmarkEnd w:id="155"/>
      <w:r w:rsidRPr="00BC7AA0">
        <w:rPr>
          <w:lang w:val="es-ES_tradnl"/>
        </w:rPr>
        <w:tab/>
      </w:r>
      <w:bookmarkEnd w:id="156"/>
      <w:r w:rsidRPr="00BC7AA0">
        <w:rPr>
          <w:lang w:val="es-ES_tradnl"/>
        </w:rPr>
        <w:t>Características técnicas principales</w:t>
      </w:r>
    </w:p>
    <w:p w14:paraId="7BE86BF0" w14:textId="77777777" w:rsidR="00A87E27" w:rsidRPr="00BC7AA0" w:rsidRDefault="00A87E27" w:rsidP="00A87E27">
      <w:pPr>
        <w:rPr>
          <w:rFonts w:eastAsia="Batang"/>
          <w:lang w:val="es-ES_tradnl"/>
        </w:rPr>
      </w:pPr>
      <w:r w:rsidRPr="00BC7AA0">
        <w:rPr>
          <w:rFonts w:eastAsia="Batang"/>
          <w:lang w:val="es-ES_tradnl"/>
        </w:rPr>
        <w:t>La banda 223-235 MHz fue atribuida en segmentos de 25 kHz por la Oficina Nacional China de Administración Radioeléctrica. En lo que respecta a las características de espectro, SWIN puede agregar múltiples frecuencias de banda estrecha discretas para proporcionar transmisión de datos en banda ancha. Por otra parte, la tecnología de detección de espectro que permite detectar interferencias inter RAT en bandas adyacentes para mejorar la capacidad de coexistencia es una de las tecnologías clave de SWIN. Puede garantizar la coexistencia con sistemas de banda ancha existentes en la misma banda de frecuencias 223-235 MHz.</w:t>
      </w:r>
    </w:p>
    <w:p w14:paraId="1E81E155" w14:textId="77777777" w:rsidR="00A87E27" w:rsidRPr="00BC7AA0" w:rsidRDefault="00A87E27" w:rsidP="00A87E27">
      <w:pPr>
        <w:pStyle w:val="TableNo"/>
        <w:rPr>
          <w:rFonts w:eastAsia="Batang"/>
          <w:lang w:val="es-ES_tradnl"/>
        </w:rPr>
      </w:pPr>
      <w:r w:rsidRPr="00BC7AA0">
        <w:rPr>
          <w:rFonts w:eastAsia="Batang"/>
          <w:lang w:val="es-ES_tradnl"/>
        </w:rPr>
        <w:lastRenderedPageBreak/>
        <w:t xml:space="preserve">CUADRO </w:t>
      </w:r>
      <w:r w:rsidRPr="00BC7AA0">
        <w:rPr>
          <w:lang w:val="es-ES_tradnl"/>
        </w:rPr>
        <w:t>A7.</w:t>
      </w:r>
      <w:r w:rsidRPr="00BC7AA0">
        <w:rPr>
          <w:rFonts w:eastAsia="Batang"/>
          <w:lang w:val="es-ES_tradnl"/>
        </w:rPr>
        <w:t>1</w:t>
      </w:r>
    </w:p>
    <w:p w14:paraId="77AE3931" w14:textId="77777777" w:rsidR="00A87E27" w:rsidRPr="00BC7AA0" w:rsidRDefault="00A87E27" w:rsidP="00A87E27">
      <w:pPr>
        <w:pStyle w:val="Tabletitle"/>
        <w:rPr>
          <w:b w:val="0"/>
          <w:lang w:val="es-ES_tradnl"/>
        </w:rPr>
      </w:pPr>
      <w:r w:rsidRPr="00BC7AA0">
        <w:rPr>
          <w:rFonts w:eastAsia="Batang"/>
          <w:szCs w:val="24"/>
          <w:lang w:val="es-ES_tradnl"/>
        </w:rPr>
        <w:t>Características técnicas y operacionales de SWIN</w:t>
      </w: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24"/>
        <w:gridCol w:w="5414"/>
      </w:tblGrid>
      <w:tr w:rsidR="00A87E27" w:rsidRPr="00BC7AA0" w14:paraId="6F1DB67D" w14:textId="77777777" w:rsidTr="00D8795E">
        <w:trPr>
          <w:cantSplit/>
          <w:tblHeader/>
          <w:jc w:val="center"/>
        </w:trPr>
        <w:tc>
          <w:tcPr>
            <w:tcW w:w="4224" w:type="dxa"/>
          </w:tcPr>
          <w:p w14:paraId="71D4F94B" w14:textId="77777777" w:rsidR="00A87E27" w:rsidRPr="00BC7AA0" w:rsidRDefault="00A87E27" w:rsidP="00090ED8">
            <w:pPr>
              <w:pStyle w:val="Tablehead"/>
              <w:rPr>
                <w:lang w:val="es-ES_tradnl"/>
              </w:rPr>
            </w:pPr>
            <w:r w:rsidRPr="00BC7AA0">
              <w:rPr>
                <w:lang w:val="es-ES_tradnl"/>
              </w:rPr>
              <w:t>Ítem</w:t>
            </w:r>
          </w:p>
        </w:tc>
        <w:tc>
          <w:tcPr>
            <w:tcW w:w="5414" w:type="dxa"/>
          </w:tcPr>
          <w:p w14:paraId="126CB30D" w14:textId="77777777" w:rsidR="00A87E27" w:rsidRPr="00BC7AA0" w:rsidRDefault="00A87E27" w:rsidP="00090ED8">
            <w:pPr>
              <w:pStyle w:val="Tablehead"/>
              <w:rPr>
                <w:lang w:val="es-ES_tradnl"/>
              </w:rPr>
            </w:pPr>
            <w:r w:rsidRPr="00BC7AA0">
              <w:rPr>
                <w:lang w:val="es-ES_tradnl"/>
              </w:rPr>
              <w:t>Valor</w:t>
            </w:r>
          </w:p>
        </w:tc>
      </w:tr>
      <w:tr w:rsidR="00A87E27" w:rsidRPr="00BC7AA0" w14:paraId="6F170E7A" w14:textId="77777777" w:rsidTr="00D8795E">
        <w:trPr>
          <w:cantSplit/>
          <w:trHeight w:val="613"/>
          <w:jc w:val="center"/>
        </w:trPr>
        <w:tc>
          <w:tcPr>
            <w:tcW w:w="4224" w:type="dxa"/>
          </w:tcPr>
          <w:p w14:paraId="61EEBF29" w14:textId="77777777" w:rsidR="00A87E27" w:rsidRPr="00BC7AA0" w:rsidRDefault="00A87E27" w:rsidP="00D34922">
            <w:pPr>
              <w:pStyle w:val="Tabletext"/>
              <w:keepNext/>
              <w:keepLines/>
              <w:jc w:val="left"/>
              <w:rPr>
                <w:lang w:val="es-ES_tradnl"/>
              </w:rPr>
            </w:pPr>
            <w:r w:rsidRPr="00BC7AA0">
              <w:rPr>
                <w:lang w:val="es-ES_tradnl"/>
              </w:rPr>
              <w:t>Bandas de frecuencias soportadas, con o sin licencia (MHz)</w:t>
            </w:r>
          </w:p>
        </w:tc>
        <w:tc>
          <w:tcPr>
            <w:tcW w:w="5414" w:type="dxa"/>
          </w:tcPr>
          <w:p w14:paraId="1F287B83" w14:textId="77777777" w:rsidR="00A87E27" w:rsidRPr="00BC7AA0" w:rsidRDefault="00A87E27" w:rsidP="00090ED8">
            <w:pPr>
              <w:pStyle w:val="Tabletext"/>
              <w:jc w:val="left"/>
              <w:rPr>
                <w:lang w:val="es-ES_tradnl" w:eastAsia="zh-CN"/>
              </w:rPr>
            </w:pPr>
            <w:r w:rsidRPr="00BC7AA0">
              <w:rPr>
                <w:lang w:val="es-ES_tradnl" w:eastAsia="zh-CN"/>
              </w:rPr>
              <w:t>Bandas de frecuencias con licencia: 223-235 MHz</w:t>
            </w:r>
          </w:p>
        </w:tc>
      </w:tr>
      <w:tr w:rsidR="00A87E27" w:rsidRPr="00BC7AA0" w14:paraId="6D4303FC" w14:textId="77777777" w:rsidTr="00D8795E">
        <w:trPr>
          <w:cantSplit/>
          <w:jc w:val="center"/>
        </w:trPr>
        <w:tc>
          <w:tcPr>
            <w:tcW w:w="4224" w:type="dxa"/>
          </w:tcPr>
          <w:p w14:paraId="62935FDF" w14:textId="77777777" w:rsidR="00A87E27" w:rsidRPr="00BC7AA0" w:rsidRDefault="00A87E27" w:rsidP="00D34922">
            <w:pPr>
              <w:pStyle w:val="Tabletext"/>
              <w:keepNext/>
              <w:keepLines/>
              <w:jc w:val="left"/>
              <w:rPr>
                <w:lang w:val="es-ES_tradnl"/>
              </w:rPr>
            </w:pPr>
            <w:r w:rsidRPr="00BC7AA0">
              <w:rPr>
                <w:lang w:val="es-ES_tradnl"/>
              </w:rPr>
              <w:t>Gama de funcionamiento nominal</w:t>
            </w:r>
          </w:p>
        </w:tc>
        <w:tc>
          <w:tcPr>
            <w:tcW w:w="5414" w:type="dxa"/>
          </w:tcPr>
          <w:p w14:paraId="4AD1CA19" w14:textId="77777777" w:rsidR="00A87E27" w:rsidRPr="00BC7AA0" w:rsidRDefault="00A87E27" w:rsidP="00090ED8">
            <w:pPr>
              <w:pStyle w:val="Tabletext"/>
              <w:jc w:val="left"/>
              <w:rPr>
                <w:lang w:val="es-ES_tradnl" w:eastAsia="zh-CN"/>
              </w:rPr>
            </w:pPr>
            <w:r w:rsidRPr="00BC7AA0">
              <w:rPr>
                <w:lang w:val="es-ES_tradnl" w:eastAsia="zh-CN"/>
              </w:rPr>
              <w:t>3~30 km</w:t>
            </w:r>
          </w:p>
        </w:tc>
      </w:tr>
      <w:tr w:rsidR="00A87E27" w:rsidRPr="00BC7AA0" w14:paraId="3C1D4A9E" w14:textId="77777777" w:rsidTr="00D8795E">
        <w:trPr>
          <w:cantSplit/>
          <w:jc w:val="center"/>
        </w:trPr>
        <w:tc>
          <w:tcPr>
            <w:tcW w:w="4224" w:type="dxa"/>
          </w:tcPr>
          <w:p w14:paraId="3EFCD1C2" w14:textId="77777777" w:rsidR="00A87E27" w:rsidRPr="00BC7AA0" w:rsidRDefault="00A87E27" w:rsidP="00090ED8">
            <w:pPr>
              <w:pStyle w:val="Tabletext"/>
              <w:jc w:val="left"/>
              <w:rPr>
                <w:lang w:val="es-ES_tradnl"/>
              </w:rPr>
            </w:pPr>
            <w:r w:rsidRPr="00BC7AA0">
              <w:rPr>
                <w:lang w:val="es-ES_tradnl"/>
              </w:rPr>
              <w:t>Capacidades de movilidad (nómada/móvil)</w:t>
            </w:r>
          </w:p>
        </w:tc>
        <w:tc>
          <w:tcPr>
            <w:tcW w:w="5414" w:type="dxa"/>
          </w:tcPr>
          <w:p w14:paraId="0407D905" w14:textId="77777777" w:rsidR="00A87E27" w:rsidRPr="00BC7AA0" w:rsidRDefault="00A87E27" w:rsidP="00090ED8">
            <w:pPr>
              <w:pStyle w:val="Tabletext"/>
              <w:jc w:val="left"/>
              <w:rPr>
                <w:lang w:val="es-ES_tradnl"/>
              </w:rPr>
            </w:pPr>
            <w:r w:rsidRPr="00BC7AA0">
              <w:rPr>
                <w:lang w:val="es-ES_tradnl"/>
              </w:rPr>
              <w:t>Móvil</w:t>
            </w:r>
          </w:p>
        </w:tc>
      </w:tr>
      <w:tr w:rsidR="00A87E27" w:rsidRPr="00BC7AA0" w14:paraId="00AC955F" w14:textId="77777777" w:rsidTr="00D8795E">
        <w:trPr>
          <w:cantSplit/>
          <w:jc w:val="center"/>
        </w:trPr>
        <w:tc>
          <w:tcPr>
            <w:tcW w:w="4224" w:type="dxa"/>
          </w:tcPr>
          <w:p w14:paraId="4AC452E9" w14:textId="3A02F65A" w:rsidR="00A87E27" w:rsidRPr="00BC7AA0" w:rsidRDefault="00A87E27" w:rsidP="00090ED8">
            <w:pPr>
              <w:pStyle w:val="Tabletext"/>
              <w:jc w:val="left"/>
              <w:rPr>
                <w:lang w:val="es-ES_tradnl"/>
              </w:rPr>
            </w:pPr>
            <w:r w:rsidRPr="00BC7AA0">
              <w:rPr>
                <w:lang w:val="es-ES_tradnl"/>
              </w:rPr>
              <w:t>Velocidad de datos de cresta (enlace ascendente/descendente si es diferente)</w:t>
            </w:r>
          </w:p>
        </w:tc>
        <w:tc>
          <w:tcPr>
            <w:tcW w:w="5414" w:type="dxa"/>
          </w:tcPr>
          <w:p w14:paraId="68AD815E" w14:textId="02345D52" w:rsidR="00A87E27" w:rsidRPr="00D86249" w:rsidRDefault="00A87E27" w:rsidP="00090ED8">
            <w:pPr>
              <w:pStyle w:val="Tabletext"/>
              <w:jc w:val="left"/>
              <w:rPr>
                <w:lang w:val="en-GB" w:eastAsia="zh-CN"/>
              </w:rPr>
            </w:pPr>
            <w:r w:rsidRPr="00D86249">
              <w:rPr>
                <w:lang w:val="en-GB" w:eastAsia="zh-CN"/>
              </w:rPr>
              <w:t xml:space="preserve">1,5 UL/0,5 DL Mbit/s </w:t>
            </w:r>
            <w:r w:rsidRPr="00D86249">
              <w:rPr>
                <w:lang w:val="en-GB"/>
              </w:rPr>
              <w:t>(</w:t>
            </w:r>
            <w:r w:rsidRPr="00D86249">
              <w:rPr>
                <w:lang w:val="en-GB" w:eastAsia="zh-CN"/>
              </w:rPr>
              <w:t>1</w:t>
            </w:r>
            <w:r w:rsidR="00D34922" w:rsidRPr="00D86249">
              <w:rPr>
                <w:lang w:val="en-GB" w:eastAsia="zh-CN"/>
              </w:rPr>
              <w:t xml:space="preserve"> </w:t>
            </w:r>
            <w:r w:rsidRPr="00D86249">
              <w:rPr>
                <w:lang w:val="en-GB" w:eastAsia="zh-CN"/>
              </w:rPr>
              <w:t>M BW</w:t>
            </w:r>
            <w:r w:rsidRPr="00D86249">
              <w:rPr>
                <w:lang w:val="en-GB"/>
              </w:rPr>
              <w:t>)</w:t>
            </w:r>
          </w:p>
          <w:p w14:paraId="6348F359" w14:textId="0C27D5AC" w:rsidR="00A87E27" w:rsidRPr="00D86249" w:rsidRDefault="00A87E27" w:rsidP="00090ED8">
            <w:pPr>
              <w:pStyle w:val="Tabletext"/>
              <w:jc w:val="left"/>
              <w:rPr>
                <w:lang w:val="en-GB" w:eastAsia="zh-CN"/>
              </w:rPr>
            </w:pPr>
            <w:r w:rsidRPr="00D86249">
              <w:rPr>
                <w:lang w:val="en-GB" w:eastAsia="zh-CN"/>
              </w:rPr>
              <w:t xml:space="preserve">13 UL/5 DL Mbit/s </w:t>
            </w:r>
            <w:r w:rsidRPr="00D86249">
              <w:rPr>
                <w:lang w:val="en-GB"/>
              </w:rPr>
              <w:t>(</w:t>
            </w:r>
            <w:r w:rsidRPr="00D86249">
              <w:rPr>
                <w:lang w:val="en-GB" w:eastAsia="zh-CN"/>
              </w:rPr>
              <w:t>8,5</w:t>
            </w:r>
            <w:r w:rsidR="00D34922" w:rsidRPr="00D86249">
              <w:rPr>
                <w:lang w:val="en-GB" w:eastAsia="zh-CN"/>
              </w:rPr>
              <w:t xml:space="preserve"> </w:t>
            </w:r>
            <w:r w:rsidRPr="00D86249">
              <w:rPr>
                <w:lang w:val="en-GB" w:eastAsia="zh-CN"/>
              </w:rPr>
              <w:t>M BW</w:t>
            </w:r>
            <w:r w:rsidRPr="00D86249">
              <w:rPr>
                <w:lang w:val="en-GB"/>
              </w:rPr>
              <w:t>)</w:t>
            </w:r>
          </w:p>
        </w:tc>
      </w:tr>
      <w:tr w:rsidR="00A87E27" w:rsidRPr="00BC7AA0" w14:paraId="110C3CB7" w14:textId="77777777" w:rsidTr="00D8795E">
        <w:trPr>
          <w:cantSplit/>
          <w:jc w:val="center"/>
        </w:trPr>
        <w:tc>
          <w:tcPr>
            <w:tcW w:w="4224" w:type="dxa"/>
          </w:tcPr>
          <w:p w14:paraId="77EB1089" w14:textId="77777777" w:rsidR="00A87E27" w:rsidRPr="00BC7AA0" w:rsidRDefault="00A87E27" w:rsidP="00090ED8">
            <w:pPr>
              <w:pStyle w:val="Tabletext"/>
              <w:jc w:val="left"/>
              <w:rPr>
                <w:lang w:val="es-ES_tradnl"/>
              </w:rPr>
            </w:pPr>
            <w:r w:rsidRPr="00BC7AA0">
              <w:rPr>
                <w:lang w:val="es-ES_tradnl"/>
              </w:rPr>
              <w:t>Método dúplex (FDD, TDD, etc.)</w:t>
            </w:r>
          </w:p>
        </w:tc>
        <w:tc>
          <w:tcPr>
            <w:tcW w:w="5414" w:type="dxa"/>
          </w:tcPr>
          <w:p w14:paraId="0FE64C5D" w14:textId="77777777" w:rsidR="00A87E27" w:rsidRPr="00BC7AA0" w:rsidRDefault="00A87E27" w:rsidP="00090ED8">
            <w:pPr>
              <w:pStyle w:val="Tabletext"/>
              <w:jc w:val="left"/>
              <w:rPr>
                <w:lang w:val="es-ES_tradnl"/>
              </w:rPr>
            </w:pPr>
            <w:r w:rsidRPr="00BC7AA0">
              <w:rPr>
                <w:lang w:val="es-ES_tradnl"/>
              </w:rPr>
              <w:t>TDD</w:t>
            </w:r>
          </w:p>
        </w:tc>
      </w:tr>
      <w:tr w:rsidR="00A87E27" w:rsidRPr="00BC7AA0" w14:paraId="14ED2905" w14:textId="77777777" w:rsidTr="00D8795E">
        <w:trPr>
          <w:cantSplit/>
          <w:jc w:val="center"/>
        </w:trPr>
        <w:tc>
          <w:tcPr>
            <w:tcW w:w="4224" w:type="dxa"/>
          </w:tcPr>
          <w:p w14:paraId="1D820369" w14:textId="77777777" w:rsidR="00A87E27" w:rsidRPr="00BC7AA0" w:rsidRDefault="00A87E27" w:rsidP="00090ED8">
            <w:pPr>
              <w:pStyle w:val="Tabletext"/>
              <w:jc w:val="left"/>
              <w:rPr>
                <w:lang w:val="es-ES_tradnl"/>
              </w:rPr>
            </w:pPr>
            <w:r w:rsidRPr="00BC7AA0">
              <w:rPr>
                <w:lang w:val="es-ES_tradnl"/>
              </w:rPr>
              <w:t>Ancho de banda RF nominal</w:t>
            </w:r>
          </w:p>
        </w:tc>
        <w:tc>
          <w:tcPr>
            <w:tcW w:w="5414" w:type="dxa"/>
          </w:tcPr>
          <w:p w14:paraId="1FC99F33" w14:textId="77777777" w:rsidR="00A87E27" w:rsidRPr="00BC7AA0" w:rsidRDefault="00A87E27" w:rsidP="00090ED8">
            <w:pPr>
              <w:pStyle w:val="Tabletext"/>
              <w:jc w:val="left"/>
              <w:rPr>
                <w:lang w:val="es-ES_tradnl" w:eastAsia="zh-CN"/>
              </w:rPr>
            </w:pPr>
            <w:r w:rsidRPr="00BC7AA0">
              <w:rPr>
                <w:lang w:val="es-ES_tradnl" w:eastAsia="zh-CN"/>
              </w:rPr>
              <w:t>Seleccionable: 25 kHz-12 MHz</w:t>
            </w:r>
          </w:p>
        </w:tc>
      </w:tr>
      <w:tr w:rsidR="00A87E27" w:rsidRPr="00BC7AA0" w14:paraId="3279208A" w14:textId="77777777" w:rsidTr="00D8795E">
        <w:trPr>
          <w:cantSplit/>
          <w:jc w:val="center"/>
        </w:trPr>
        <w:tc>
          <w:tcPr>
            <w:tcW w:w="4224" w:type="dxa"/>
          </w:tcPr>
          <w:p w14:paraId="694B4ED9" w14:textId="77777777" w:rsidR="00A87E27" w:rsidRPr="00BC7AA0" w:rsidRDefault="00A87E27" w:rsidP="00090ED8">
            <w:pPr>
              <w:pStyle w:val="Tabletext"/>
              <w:jc w:val="left"/>
              <w:rPr>
                <w:lang w:val="es-ES_tradnl"/>
              </w:rPr>
            </w:pPr>
            <w:r w:rsidRPr="00BC7AA0">
              <w:rPr>
                <w:lang w:val="es-ES_tradnl"/>
              </w:rPr>
              <w:t>Soporte para MIMO</w:t>
            </w:r>
          </w:p>
        </w:tc>
        <w:tc>
          <w:tcPr>
            <w:tcW w:w="5414" w:type="dxa"/>
          </w:tcPr>
          <w:p w14:paraId="091CD737" w14:textId="77777777" w:rsidR="00A87E27" w:rsidRPr="00BC7AA0" w:rsidRDefault="00A87E27" w:rsidP="00090ED8">
            <w:pPr>
              <w:pStyle w:val="Tabletext"/>
              <w:jc w:val="left"/>
              <w:rPr>
                <w:lang w:val="es-ES_tradnl"/>
              </w:rPr>
            </w:pPr>
            <w:r w:rsidRPr="00BC7AA0">
              <w:rPr>
                <w:lang w:val="es-ES_tradnl"/>
              </w:rPr>
              <w:t>No</w:t>
            </w:r>
          </w:p>
        </w:tc>
      </w:tr>
      <w:tr w:rsidR="00A87E27" w:rsidRPr="00BC7AA0" w14:paraId="1898D84E" w14:textId="77777777" w:rsidTr="00D8795E">
        <w:trPr>
          <w:cantSplit/>
          <w:jc w:val="center"/>
        </w:trPr>
        <w:tc>
          <w:tcPr>
            <w:tcW w:w="4224" w:type="dxa"/>
          </w:tcPr>
          <w:p w14:paraId="6BE21384" w14:textId="77777777" w:rsidR="00A87E27" w:rsidRPr="00BC7AA0" w:rsidRDefault="00A87E27" w:rsidP="00090ED8">
            <w:pPr>
              <w:pStyle w:val="Tabletext"/>
              <w:jc w:val="left"/>
              <w:rPr>
                <w:lang w:val="es-ES_tradnl"/>
              </w:rPr>
            </w:pPr>
            <w:r w:rsidRPr="00BC7AA0">
              <w:rPr>
                <w:lang w:val="es-ES_tradnl"/>
              </w:rPr>
              <w:t>Retransmisión</w:t>
            </w:r>
          </w:p>
        </w:tc>
        <w:tc>
          <w:tcPr>
            <w:tcW w:w="5414" w:type="dxa"/>
          </w:tcPr>
          <w:p w14:paraId="5B13906F" w14:textId="77777777" w:rsidR="00A87E27" w:rsidRPr="00BC7AA0" w:rsidRDefault="00A87E27" w:rsidP="00090ED8">
            <w:pPr>
              <w:pStyle w:val="Tabletext"/>
              <w:jc w:val="left"/>
              <w:rPr>
                <w:lang w:val="es-ES_tradnl"/>
              </w:rPr>
            </w:pPr>
            <w:r w:rsidRPr="00BC7AA0">
              <w:rPr>
                <w:lang w:val="es-ES_tradnl" w:eastAsia="zh-CN"/>
              </w:rPr>
              <w:t>H</w:t>
            </w:r>
            <w:r w:rsidRPr="00BC7AA0">
              <w:rPr>
                <w:lang w:val="es-ES_tradnl"/>
              </w:rPr>
              <w:t>ARQ</w:t>
            </w:r>
          </w:p>
        </w:tc>
      </w:tr>
      <w:tr w:rsidR="00A87E27" w:rsidRPr="00BC7AA0" w14:paraId="0592C946" w14:textId="77777777" w:rsidTr="00D8795E">
        <w:trPr>
          <w:cantSplit/>
          <w:jc w:val="center"/>
        </w:trPr>
        <w:tc>
          <w:tcPr>
            <w:tcW w:w="4224" w:type="dxa"/>
          </w:tcPr>
          <w:p w14:paraId="3AAEE3FB" w14:textId="77777777" w:rsidR="00A87E27" w:rsidRPr="00BC7AA0" w:rsidRDefault="00A87E27" w:rsidP="00090ED8">
            <w:pPr>
              <w:pStyle w:val="Tabletext"/>
              <w:jc w:val="left"/>
              <w:rPr>
                <w:lang w:val="es-ES_tradnl"/>
              </w:rPr>
            </w:pPr>
            <w:r w:rsidRPr="00BC7AA0">
              <w:rPr>
                <w:lang w:val="es-ES_tradnl"/>
              </w:rPr>
              <w:t>Corrección de errores en recepción</w:t>
            </w:r>
          </w:p>
        </w:tc>
        <w:tc>
          <w:tcPr>
            <w:tcW w:w="5414" w:type="dxa"/>
          </w:tcPr>
          <w:p w14:paraId="626CDE23" w14:textId="77777777" w:rsidR="00A87E27" w:rsidRPr="00BC7AA0" w:rsidRDefault="00A87E27" w:rsidP="00090ED8">
            <w:pPr>
              <w:pStyle w:val="Tabletext"/>
              <w:jc w:val="left"/>
              <w:rPr>
                <w:lang w:val="es-ES_tradnl" w:eastAsia="zh-CN"/>
              </w:rPr>
            </w:pPr>
            <w:r w:rsidRPr="00BC7AA0">
              <w:rPr>
                <w:lang w:val="es-ES_tradnl"/>
              </w:rPr>
              <w:t xml:space="preserve">Convolucional, </w:t>
            </w:r>
            <w:r w:rsidRPr="00BC7AA0">
              <w:rPr>
                <w:lang w:val="es-ES_tradnl" w:eastAsia="zh-CN"/>
              </w:rPr>
              <w:t>turbo</w:t>
            </w:r>
          </w:p>
        </w:tc>
      </w:tr>
      <w:tr w:rsidR="00A87E27" w:rsidRPr="00BC7AA0" w14:paraId="2594B15F" w14:textId="77777777" w:rsidTr="00D8795E">
        <w:trPr>
          <w:cantSplit/>
          <w:jc w:val="center"/>
        </w:trPr>
        <w:tc>
          <w:tcPr>
            <w:tcW w:w="4224" w:type="dxa"/>
          </w:tcPr>
          <w:p w14:paraId="6B402CC3" w14:textId="77777777" w:rsidR="00A87E27" w:rsidRPr="00BC7AA0" w:rsidRDefault="00A87E27" w:rsidP="00090ED8">
            <w:pPr>
              <w:pStyle w:val="Tabletext"/>
              <w:jc w:val="left"/>
              <w:rPr>
                <w:lang w:val="es-ES_tradnl"/>
              </w:rPr>
            </w:pPr>
            <w:r w:rsidRPr="00BC7AA0">
              <w:rPr>
                <w:lang w:val="es-ES_tradnl"/>
              </w:rPr>
              <w:t>Gestión de interferencias</w:t>
            </w:r>
          </w:p>
        </w:tc>
        <w:tc>
          <w:tcPr>
            <w:tcW w:w="5414" w:type="dxa"/>
          </w:tcPr>
          <w:p w14:paraId="180226BC" w14:textId="77777777" w:rsidR="00A87E27" w:rsidRPr="00BC7AA0" w:rsidRDefault="00A87E27" w:rsidP="00090ED8">
            <w:pPr>
              <w:pStyle w:val="Tabletext"/>
              <w:jc w:val="left"/>
              <w:rPr>
                <w:lang w:val="es-ES_tradnl" w:eastAsia="zh-CN"/>
              </w:rPr>
            </w:pPr>
            <w:r w:rsidRPr="00BC7AA0">
              <w:rPr>
                <w:lang w:val="es-ES_tradnl" w:eastAsia="zh-CN"/>
              </w:rPr>
              <w:t>Reutilización fraccional de frecuencias</w:t>
            </w:r>
            <w:r w:rsidRPr="00BC7AA0">
              <w:rPr>
                <w:lang w:val="es-ES_tradnl"/>
              </w:rPr>
              <w:t xml:space="preserve">, </w:t>
            </w:r>
            <w:r w:rsidRPr="00BC7AA0">
              <w:rPr>
                <w:lang w:val="es-ES_tradnl" w:eastAsia="zh-CN"/>
              </w:rPr>
              <w:t>detección del espectro</w:t>
            </w:r>
          </w:p>
        </w:tc>
      </w:tr>
      <w:tr w:rsidR="00A87E27" w:rsidRPr="00BC7AA0" w14:paraId="5A585A33" w14:textId="77777777" w:rsidTr="00D8795E">
        <w:trPr>
          <w:cantSplit/>
          <w:jc w:val="center"/>
        </w:trPr>
        <w:tc>
          <w:tcPr>
            <w:tcW w:w="4224" w:type="dxa"/>
          </w:tcPr>
          <w:p w14:paraId="54655065" w14:textId="77777777" w:rsidR="00A87E27" w:rsidRPr="00BC7AA0" w:rsidRDefault="00A87E27" w:rsidP="00090ED8">
            <w:pPr>
              <w:pStyle w:val="Tabletext"/>
              <w:jc w:val="left"/>
              <w:rPr>
                <w:lang w:val="es-ES_tradnl"/>
              </w:rPr>
            </w:pPr>
            <w:r w:rsidRPr="00BC7AA0">
              <w:rPr>
                <w:lang w:val="es-ES_tradnl"/>
              </w:rPr>
              <w:t>Gestión de potencia</w:t>
            </w:r>
          </w:p>
        </w:tc>
        <w:tc>
          <w:tcPr>
            <w:tcW w:w="5414" w:type="dxa"/>
          </w:tcPr>
          <w:p w14:paraId="4DCA0616" w14:textId="77777777" w:rsidR="00A87E27" w:rsidRPr="00BC7AA0" w:rsidRDefault="00A87E27" w:rsidP="00090ED8">
            <w:pPr>
              <w:pStyle w:val="Tabletext"/>
              <w:jc w:val="left"/>
              <w:rPr>
                <w:lang w:val="es-ES_tradnl"/>
              </w:rPr>
            </w:pPr>
            <w:r w:rsidRPr="00BC7AA0">
              <w:rPr>
                <w:lang w:val="es-ES_tradnl"/>
              </w:rPr>
              <w:t>Sí</w:t>
            </w:r>
          </w:p>
        </w:tc>
      </w:tr>
      <w:tr w:rsidR="00A87E27" w:rsidRPr="00BC7AA0" w14:paraId="484AE7FF" w14:textId="77777777" w:rsidTr="00D8795E">
        <w:trPr>
          <w:cantSplit/>
          <w:jc w:val="center"/>
        </w:trPr>
        <w:tc>
          <w:tcPr>
            <w:tcW w:w="4224" w:type="dxa"/>
          </w:tcPr>
          <w:p w14:paraId="0A893910" w14:textId="77777777" w:rsidR="00A87E27" w:rsidRPr="00BC7AA0" w:rsidRDefault="00A87E27" w:rsidP="00090ED8">
            <w:pPr>
              <w:pStyle w:val="Tabletext"/>
              <w:jc w:val="left"/>
              <w:rPr>
                <w:lang w:val="es-ES_tradnl"/>
              </w:rPr>
            </w:pPr>
            <w:r w:rsidRPr="00BC7AA0">
              <w:rPr>
                <w:lang w:val="es-ES_tradnl"/>
              </w:rPr>
              <w:t>Topología de conexión</w:t>
            </w:r>
          </w:p>
        </w:tc>
        <w:tc>
          <w:tcPr>
            <w:tcW w:w="5414" w:type="dxa"/>
          </w:tcPr>
          <w:p w14:paraId="4D5EC8D1" w14:textId="77777777" w:rsidR="00A87E27" w:rsidRPr="00BC7AA0" w:rsidRDefault="00A87E27" w:rsidP="00090ED8">
            <w:pPr>
              <w:pStyle w:val="Tabletext"/>
              <w:jc w:val="left"/>
              <w:rPr>
                <w:lang w:val="es-ES_tradnl"/>
              </w:rPr>
            </w:pPr>
            <w:r w:rsidRPr="00BC7AA0">
              <w:rPr>
                <w:lang w:val="es-ES_tradnl"/>
              </w:rPr>
              <w:t>Punto a multipunto</w:t>
            </w:r>
          </w:p>
        </w:tc>
      </w:tr>
      <w:tr w:rsidR="00A87E27" w:rsidRPr="00BC7AA0" w14:paraId="6A1D153F" w14:textId="77777777" w:rsidTr="00D8795E">
        <w:trPr>
          <w:cantSplit/>
          <w:jc w:val="center"/>
        </w:trPr>
        <w:tc>
          <w:tcPr>
            <w:tcW w:w="4224" w:type="dxa"/>
          </w:tcPr>
          <w:p w14:paraId="7CB2F4F4" w14:textId="77777777" w:rsidR="00A87E27" w:rsidRPr="00BC7AA0" w:rsidRDefault="00A87E27" w:rsidP="00090ED8">
            <w:pPr>
              <w:pStyle w:val="Tabletext"/>
              <w:jc w:val="left"/>
              <w:rPr>
                <w:lang w:val="es-ES_tradnl"/>
              </w:rPr>
            </w:pPr>
            <w:r w:rsidRPr="00BC7AA0">
              <w:rPr>
                <w:lang w:val="es-ES_tradnl"/>
              </w:rPr>
              <w:t>Métodos de acceso a medios</w:t>
            </w:r>
          </w:p>
        </w:tc>
        <w:tc>
          <w:tcPr>
            <w:tcW w:w="5414" w:type="dxa"/>
          </w:tcPr>
          <w:p w14:paraId="786C343E" w14:textId="77777777" w:rsidR="00A87E27" w:rsidRPr="00BC7AA0" w:rsidRDefault="00A87E27" w:rsidP="00090ED8">
            <w:pPr>
              <w:pStyle w:val="Tabletext"/>
              <w:jc w:val="left"/>
              <w:rPr>
                <w:lang w:val="es-ES_tradnl" w:eastAsia="zh-CN"/>
              </w:rPr>
            </w:pPr>
            <w:r w:rsidRPr="00BC7AA0">
              <w:rPr>
                <w:lang w:val="es-ES_tradnl" w:eastAsia="zh-CN"/>
              </w:rPr>
              <w:t>Acceso aleatorio (con contención o sin contención)</w:t>
            </w:r>
          </w:p>
        </w:tc>
      </w:tr>
      <w:tr w:rsidR="00A87E27" w:rsidRPr="00BC7AA0" w14:paraId="7D7A5A54" w14:textId="77777777" w:rsidTr="00D8795E">
        <w:trPr>
          <w:cantSplit/>
          <w:jc w:val="center"/>
        </w:trPr>
        <w:tc>
          <w:tcPr>
            <w:tcW w:w="4224" w:type="dxa"/>
          </w:tcPr>
          <w:p w14:paraId="78C51349" w14:textId="77777777" w:rsidR="00A87E27" w:rsidRPr="00BC7AA0" w:rsidRDefault="00A87E27" w:rsidP="00090ED8">
            <w:pPr>
              <w:pStyle w:val="Tabletext"/>
              <w:jc w:val="left"/>
              <w:rPr>
                <w:lang w:val="es-ES_tradnl" w:eastAsia="zh-CN"/>
              </w:rPr>
            </w:pPr>
            <w:r w:rsidRPr="00BC7AA0">
              <w:rPr>
                <w:lang w:val="es-ES_tradnl" w:eastAsia="zh-CN"/>
              </w:rPr>
              <w:t>Múltiples métodos de acceso</w:t>
            </w:r>
          </w:p>
        </w:tc>
        <w:tc>
          <w:tcPr>
            <w:tcW w:w="5414" w:type="dxa"/>
          </w:tcPr>
          <w:p w14:paraId="3B81CBF5" w14:textId="77777777" w:rsidR="00A87E27" w:rsidRPr="00BC7AA0" w:rsidRDefault="00A87E27" w:rsidP="00090ED8">
            <w:pPr>
              <w:pStyle w:val="Tabletext"/>
              <w:jc w:val="left"/>
              <w:rPr>
                <w:lang w:val="es-ES_tradnl" w:eastAsia="zh-CN"/>
              </w:rPr>
            </w:pPr>
            <w:r w:rsidRPr="00BC7AA0">
              <w:rPr>
                <w:lang w:val="es-ES_tradnl" w:eastAsia="zh-CN"/>
              </w:rPr>
              <w:t xml:space="preserve">SC-FDMA (enlace ascendente) y OFDMA </w:t>
            </w:r>
            <w:r w:rsidRPr="00BC7AA0">
              <w:rPr>
                <w:lang w:val="es-ES_tradnl"/>
              </w:rPr>
              <w:t>(</w:t>
            </w:r>
            <w:r w:rsidRPr="00BC7AA0">
              <w:rPr>
                <w:lang w:val="es-ES_tradnl" w:eastAsia="zh-CN"/>
              </w:rPr>
              <w:t>enlace descendente</w:t>
            </w:r>
            <w:r w:rsidRPr="00BC7AA0">
              <w:rPr>
                <w:lang w:val="es-ES_tradnl"/>
              </w:rPr>
              <w:t>)</w:t>
            </w:r>
          </w:p>
        </w:tc>
      </w:tr>
      <w:tr w:rsidR="00A87E27" w:rsidRPr="00BC7AA0" w14:paraId="14BB26F3" w14:textId="77777777" w:rsidTr="00D8795E">
        <w:trPr>
          <w:cantSplit/>
          <w:jc w:val="center"/>
        </w:trPr>
        <w:tc>
          <w:tcPr>
            <w:tcW w:w="4224" w:type="dxa"/>
          </w:tcPr>
          <w:p w14:paraId="59E85109" w14:textId="77777777" w:rsidR="00A87E27" w:rsidRPr="00BC7AA0" w:rsidRDefault="00A87E27" w:rsidP="00090ED8">
            <w:pPr>
              <w:pStyle w:val="Tabletext"/>
              <w:jc w:val="left"/>
              <w:rPr>
                <w:lang w:val="es-ES_tradnl"/>
              </w:rPr>
            </w:pPr>
            <w:r w:rsidRPr="00BC7AA0">
              <w:rPr>
                <w:lang w:val="es-ES_tradnl"/>
              </w:rPr>
              <w:t>Método de descubrimiento y asociación</w:t>
            </w:r>
          </w:p>
        </w:tc>
        <w:tc>
          <w:tcPr>
            <w:tcW w:w="5414" w:type="dxa"/>
          </w:tcPr>
          <w:p w14:paraId="40799E50" w14:textId="77777777" w:rsidR="00A87E27" w:rsidRPr="00BC7AA0" w:rsidRDefault="00A87E27" w:rsidP="00D8795E">
            <w:pPr>
              <w:pStyle w:val="Tabletext"/>
              <w:ind w:right="-113"/>
              <w:jc w:val="left"/>
              <w:rPr>
                <w:lang w:val="es-ES_tradnl" w:eastAsia="zh-CN"/>
              </w:rPr>
            </w:pPr>
            <w:r w:rsidRPr="00BC7AA0">
              <w:rPr>
                <w:lang w:val="es-ES_tradnl" w:eastAsia="zh-CN"/>
              </w:rPr>
              <w:t>Descubrimiento autónomo, asociación a través de portadora</w:t>
            </w:r>
          </w:p>
        </w:tc>
      </w:tr>
      <w:tr w:rsidR="00A87E27" w:rsidRPr="00BC7AA0" w14:paraId="457718B4" w14:textId="77777777" w:rsidTr="00D8795E">
        <w:trPr>
          <w:cantSplit/>
          <w:jc w:val="center"/>
        </w:trPr>
        <w:tc>
          <w:tcPr>
            <w:tcW w:w="4224" w:type="dxa"/>
          </w:tcPr>
          <w:p w14:paraId="6AD2017B" w14:textId="77777777" w:rsidR="00A87E27" w:rsidRPr="00BC7AA0" w:rsidRDefault="00A87E27" w:rsidP="00090ED8">
            <w:pPr>
              <w:pStyle w:val="Tabletext"/>
              <w:jc w:val="left"/>
              <w:rPr>
                <w:lang w:val="es-ES_tradnl"/>
              </w:rPr>
            </w:pPr>
            <w:r w:rsidRPr="00BC7AA0">
              <w:rPr>
                <w:lang w:val="es-ES_tradnl"/>
              </w:rPr>
              <w:t>Métodos QoS</w:t>
            </w:r>
          </w:p>
        </w:tc>
        <w:tc>
          <w:tcPr>
            <w:tcW w:w="5414" w:type="dxa"/>
          </w:tcPr>
          <w:p w14:paraId="158FB749" w14:textId="77777777" w:rsidR="00A87E27" w:rsidRPr="00BC7AA0" w:rsidRDefault="00A87E27" w:rsidP="00090ED8">
            <w:pPr>
              <w:pStyle w:val="Tabletext"/>
              <w:jc w:val="left"/>
              <w:rPr>
                <w:lang w:val="es-ES_tradnl" w:eastAsia="zh-CN"/>
              </w:rPr>
            </w:pPr>
            <w:r w:rsidRPr="00BC7AA0">
              <w:rPr>
                <w:lang w:val="es-ES_tradnl" w:eastAsia="zh-CN"/>
              </w:rPr>
              <w:t>Diferenciación de QoS (5 clases soportadas, adaptable)</w:t>
            </w:r>
          </w:p>
        </w:tc>
      </w:tr>
      <w:tr w:rsidR="00A87E27" w:rsidRPr="00BC7AA0" w14:paraId="2CDABD8D" w14:textId="77777777" w:rsidTr="00D8795E">
        <w:trPr>
          <w:cantSplit/>
          <w:jc w:val="center"/>
        </w:trPr>
        <w:tc>
          <w:tcPr>
            <w:tcW w:w="4224" w:type="dxa"/>
          </w:tcPr>
          <w:p w14:paraId="04FB792D" w14:textId="77777777" w:rsidR="00A87E27" w:rsidRPr="00BC7AA0" w:rsidRDefault="00A87E27" w:rsidP="00090ED8">
            <w:pPr>
              <w:pStyle w:val="Tabletext"/>
              <w:jc w:val="left"/>
              <w:rPr>
                <w:lang w:val="es-ES_tradnl"/>
              </w:rPr>
            </w:pPr>
            <w:r w:rsidRPr="00BC7AA0">
              <w:rPr>
                <w:lang w:val="es-ES_tradnl"/>
              </w:rPr>
              <w:t>Conocimiento de la ubicación</w:t>
            </w:r>
          </w:p>
        </w:tc>
        <w:tc>
          <w:tcPr>
            <w:tcW w:w="5414" w:type="dxa"/>
          </w:tcPr>
          <w:p w14:paraId="3E646746" w14:textId="77777777" w:rsidR="00A87E27" w:rsidRPr="00BC7AA0" w:rsidRDefault="00A87E27" w:rsidP="00090ED8">
            <w:pPr>
              <w:pStyle w:val="Tabletext"/>
              <w:jc w:val="left"/>
              <w:rPr>
                <w:lang w:val="es-ES_tradnl" w:eastAsia="zh-CN"/>
              </w:rPr>
            </w:pPr>
            <w:r w:rsidRPr="00BC7AA0">
              <w:rPr>
                <w:lang w:val="es-ES_tradnl" w:eastAsia="zh-CN"/>
              </w:rPr>
              <w:t>Sí</w:t>
            </w:r>
          </w:p>
        </w:tc>
      </w:tr>
      <w:tr w:rsidR="00A87E27" w:rsidRPr="00BC7AA0" w14:paraId="2950322D" w14:textId="77777777" w:rsidTr="00D8795E">
        <w:trPr>
          <w:cantSplit/>
          <w:jc w:val="center"/>
        </w:trPr>
        <w:tc>
          <w:tcPr>
            <w:tcW w:w="4224" w:type="dxa"/>
          </w:tcPr>
          <w:p w14:paraId="5EA68AE2" w14:textId="77777777" w:rsidR="00A87E27" w:rsidRPr="00BC7AA0" w:rsidRDefault="00A87E27" w:rsidP="00090ED8">
            <w:pPr>
              <w:pStyle w:val="Tabletext"/>
              <w:jc w:val="left"/>
              <w:rPr>
                <w:lang w:val="es-ES_tradnl"/>
              </w:rPr>
            </w:pPr>
            <w:r w:rsidRPr="00BC7AA0">
              <w:rPr>
                <w:lang w:val="es-ES_tradnl"/>
              </w:rPr>
              <w:t>Criptación</w:t>
            </w:r>
          </w:p>
        </w:tc>
        <w:tc>
          <w:tcPr>
            <w:tcW w:w="5414" w:type="dxa"/>
          </w:tcPr>
          <w:p w14:paraId="362AF6F0" w14:textId="77777777" w:rsidR="00A87E27" w:rsidRPr="00BC7AA0" w:rsidRDefault="00A87E27" w:rsidP="00090ED8">
            <w:pPr>
              <w:pStyle w:val="Tabletext"/>
              <w:jc w:val="left"/>
              <w:rPr>
                <w:lang w:val="es-ES_tradnl" w:eastAsia="zh-CN"/>
              </w:rPr>
            </w:pPr>
            <w:r w:rsidRPr="00BC7AA0">
              <w:rPr>
                <w:lang w:val="es-ES_tradnl" w:eastAsia="zh-CN"/>
              </w:rPr>
              <w:t>ZUC</w:t>
            </w:r>
          </w:p>
        </w:tc>
      </w:tr>
      <w:tr w:rsidR="00A87E27" w:rsidRPr="00BC7AA0" w14:paraId="6AC5C740" w14:textId="77777777" w:rsidTr="00D8795E">
        <w:trPr>
          <w:cantSplit/>
          <w:jc w:val="center"/>
        </w:trPr>
        <w:tc>
          <w:tcPr>
            <w:tcW w:w="4224" w:type="dxa"/>
          </w:tcPr>
          <w:p w14:paraId="04A1ABC9" w14:textId="77777777" w:rsidR="00A87E27" w:rsidRPr="00BC7AA0" w:rsidRDefault="00A87E27" w:rsidP="00D8795E">
            <w:pPr>
              <w:pStyle w:val="Tabletext"/>
              <w:ind w:right="-113"/>
              <w:jc w:val="left"/>
              <w:rPr>
                <w:lang w:val="es-ES_tradnl"/>
              </w:rPr>
            </w:pPr>
            <w:r w:rsidRPr="00BC7AA0">
              <w:rPr>
                <w:lang w:val="es-ES_tradnl"/>
              </w:rPr>
              <w:t>Autenticación/protección contra reproducción</w:t>
            </w:r>
          </w:p>
        </w:tc>
        <w:tc>
          <w:tcPr>
            <w:tcW w:w="5414" w:type="dxa"/>
          </w:tcPr>
          <w:p w14:paraId="494803C7" w14:textId="77777777" w:rsidR="00A87E27" w:rsidRPr="00BC7AA0" w:rsidRDefault="00A87E27" w:rsidP="00090ED8">
            <w:pPr>
              <w:pStyle w:val="Tabletext"/>
              <w:jc w:val="left"/>
              <w:rPr>
                <w:lang w:val="es-ES_tradnl"/>
              </w:rPr>
            </w:pPr>
            <w:r w:rsidRPr="00BC7AA0">
              <w:rPr>
                <w:lang w:val="es-ES_tradnl"/>
              </w:rPr>
              <w:t>Sí</w:t>
            </w:r>
          </w:p>
        </w:tc>
      </w:tr>
      <w:tr w:rsidR="00A87E27" w:rsidRPr="00BC7AA0" w14:paraId="0EEAB64A" w14:textId="77777777" w:rsidTr="00D8795E">
        <w:trPr>
          <w:cantSplit/>
          <w:jc w:val="center"/>
        </w:trPr>
        <w:tc>
          <w:tcPr>
            <w:tcW w:w="4224" w:type="dxa"/>
          </w:tcPr>
          <w:p w14:paraId="4079D9E9" w14:textId="77777777" w:rsidR="00A87E27" w:rsidRPr="00BC7AA0" w:rsidRDefault="00A87E27" w:rsidP="00090ED8">
            <w:pPr>
              <w:pStyle w:val="Tabletext"/>
              <w:jc w:val="left"/>
              <w:rPr>
                <w:lang w:val="es-ES_tradnl"/>
              </w:rPr>
            </w:pPr>
            <w:r w:rsidRPr="00BC7AA0">
              <w:rPr>
                <w:lang w:val="es-ES_tradnl"/>
              </w:rPr>
              <w:t>Intercambio de claves</w:t>
            </w:r>
          </w:p>
        </w:tc>
        <w:tc>
          <w:tcPr>
            <w:tcW w:w="5414" w:type="dxa"/>
          </w:tcPr>
          <w:p w14:paraId="1DA99CA2" w14:textId="77777777" w:rsidR="00A87E27" w:rsidRPr="00BC7AA0" w:rsidRDefault="00A87E27" w:rsidP="00090ED8">
            <w:pPr>
              <w:pStyle w:val="Tabletext"/>
              <w:jc w:val="left"/>
              <w:rPr>
                <w:lang w:val="es-ES_tradnl"/>
              </w:rPr>
            </w:pPr>
            <w:r w:rsidRPr="00BC7AA0">
              <w:rPr>
                <w:lang w:val="es-ES_tradnl"/>
              </w:rPr>
              <w:t>Sí</w:t>
            </w:r>
          </w:p>
        </w:tc>
      </w:tr>
      <w:tr w:rsidR="00A87E27" w:rsidRPr="00BC7AA0" w14:paraId="386ED66E" w14:textId="77777777" w:rsidTr="00D8795E">
        <w:trPr>
          <w:cantSplit/>
          <w:jc w:val="center"/>
        </w:trPr>
        <w:tc>
          <w:tcPr>
            <w:tcW w:w="4224" w:type="dxa"/>
          </w:tcPr>
          <w:p w14:paraId="5D5FFAA4" w14:textId="77777777" w:rsidR="00A87E27" w:rsidRPr="00BC7AA0" w:rsidRDefault="00A87E27" w:rsidP="00090ED8">
            <w:pPr>
              <w:pStyle w:val="Tabletext"/>
              <w:jc w:val="left"/>
              <w:rPr>
                <w:lang w:val="es-ES_tradnl"/>
              </w:rPr>
            </w:pPr>
            <w:r w:rsidRPr="00BC7AA0">
              <w:rPr>
                <w:lang w:val="es-ES_tradnl"/>
              </w:rPr>
              <w:t>Detección de nodos falseados</w:t>
            </w:r>
          </w:p>
        </w:tc>
        <w:tc>
          <w:tcPr>
            <w:tcW w:w="5414" w:type="dxa"/>
          </w:tcPr>
          <w:p w14:paraId="461F438A" w14:textId="77777777" w:rsidR="00A87E27" w:rsidRPr="00BC7AA0" w:rsidRDefault="00A87E27" w:rsidP="00090ED8">
            <w:pPr>
              <w:pStyle w:val="Tabletext"/>
              <w:jc w:val="left"/>
              <w:rPr>
                <w:lang w:val="es-ES_tradnl" w:eastAsia="zh-CN"/>
              </w:rPr>
            </w:pPr>
            <w:r w:rsidRPr="00BC7AA0">
              <w:rPr>
                <w:lang w:val="es-ES_tradnl" w:eastAsia="zh-CN"/>
              </w:rPr>
              <w:t>Sí</w:t>
            </w:r>
          </w:p>
        </w:tc>
      </w:tr>
      <w:tr w:rsidR="00A87E27" w:rsidRPr="00BC7AA0" w14:paraId="09C9675A" w14:textId="77777777" w:rsidTr="00D8795E">
        <w:trPr>
          <w:cantSplit/>
          <w:jc w:val="center"/>
        </w:trPr>
        <w:tc>
          <w:tcPr>
            <w:tcW w:w="4224" w:type="dxa"/>
          </w:tcPr>
          <w:p w14:paraId="0F2516E0" w14:textId="77777777" w:rsidR="00A87E27" w:rsidRPr="00BC7AA0" w:rsidRDefault="00A87E27" w:rsidP="00090ED8">
            <w:pPr>
              <w:pStyle w:val="Tabletext"/>
              <w:jc w:val="left"/>
              <w:rPr>
                <w:lang w:val="es-ES_tradnl"/>
              </w:rPr>
            </w:pPr>
            <w:r w:rsidRPr="00BC7AA0">
              <w:rPr>
                <w:lang w:val="es-ES_tradnl"/>
              </w:rPr>
              <w:t xml:space="preserve">Identificación unívoca de dispositivo </w:t>
            </w:r>
          </w:p>
        </w:tc>
        <w:tc>
          <w:tcPr>
            <w:tcW w:w="5414" w:type="dxa"/>
          </w:tcPr>
          <w:p w14:paraId="1CEB4BD8" w14:textId="77777777" w:rsidR="00A87E27" w:rsidRPr="00BC7AA0" w:rsidRDefault="00A87E27" w:rsidP="00090ED8">
            <w:pPr>
              <w:pStyle w:val="Tabletext"/>
              <w:jc w:val="left"/>
              <w:rPr>
                <w:lang w:val="es-ES_tradnl" w:eastAsia="zh-CN"/>
              </w:rPr>
            </w:pPr>
            <w:r w:rsidRPr="00BC7AA0">
              <w:rPr>
                <w:lang w:val="es-ES_tradnl" w:eastAsia="zh-CN"/>
              </w:rPr>
              <w:t xml:space="preserve">15 cifras </w:t>
            </w:r>
            <w:r w:rsidRPr="00BC7AA0">
              <w:rPr>
                <w:lang w:val="es-ES_tradnl"/>
              </w:rPr>
              <w:t>(</w:t>
            </w:r>
            <w:r w:rsidRPr="00BC7AA0">
              <w:rPr>
                <w:lang w:val="es-ES_tradnl" w:eastAsia="zh-CN"/>
              </w:rPr>
              <w:t>IMEI</w:t>
            </w:r>
            <w:r w:rsidRPr="00BC7AA0">
              <w:rPr>
                <w:lang w:val="es-ES_tradnl"/>
              </w:rPr>
              <w:t>)</w:t>
            </w:r>
          </w:p>
        </w:tc>
      </w:tr>
    </w:tbl>
    <w:p w14:paraId="0E8E9EEC" w14:textId="77777777" w:rsidR="00A87E27" w:rsidRPr="00BC7AA0" w:rsidRDefault="00A87E27" w:rsidP="00D34922">
      <w:pPr>
        <w:pStyle w:val="Tablefin"/>
        <w:rPr>
          <w:lang w:val="es-ES_tradnl"/>
        </w:rPr>
      </w:pPr>
      <w:bookmarkStart w:id="157" w:name="_Toc421882743"/>
    </w:p>
    <w:p w14:paraId="10737231" w14:textId="77777777" w:rsidR="00A87E27" w:rsidRPr="00BC7AA0" w:rsidRDefault="00A87E27" w:rsidP="00A87E27">
      <w:pPr>
        <w:pStyle w:val="Heading3"/>
        <w:rPr>
          <w:lang w:val="es-ES_tradnl"/>
        </w:rPr>
      </w:pPr>
      <w:r w:rsidRPr="00BC7AA0">
        <w:rPr>
          <w:lang w:val="es-ES_tradnl"/>
        </w:rPr>
        <w:t>A7.2.3</w:t>
      </w:r>
      <w:r w:rsidRPr="00BC7AA0">
        <w:rPr>
          <w:lang w:val="es-ES_tradnl"/>
        </w:rPr>
        <w:tab/>
      </w:r>
      <w:bookmarkEnd w:id="157"/>
      <w:r w:rsidRPr="00BC7AA0">
        <w:rPr>
          <w:lang w:val="es-ES_tradnl"/>
        </w:rPr>
        <w:t>Industrialización y aplicación</w:t>
      </w:r>
    </w:p>
    <w:p w14:paraId="37F08CF4" w14:textId="77777777" w:rsidR="00A87E27" w:rsidRPr="00BC7AA0" w:rsidRDefault="00A87E27" w:rsidP="00A87E27">
      <w:pPr>
        <w:rPr>
          <w:rFonts w:eastAsia="Batang"/>
          <w:lang w:val="es-ES_tradnl"/>
        </w:rPr>
      </w:pPr>
      <w:r w:rsidRPr="00BC7AA0">
        <w:rPr>
          <w:rFonts w:eastAsia="Batang"/>
          <w:lang w:val="es-ES_tradnl"/>
        </w:rPr>
        <w:t>Actualmente el sistema SWIN consiste en microcircuitos de banda de base, terminales, estaciones de base, una red central y equipos de gestión de red. El SWIN ha sido desplegado en redes de distribución y utilización de energía. Hasta ahora, se han desplegado redes de prueba SWIN en 13 provincias de China, que proporcionan servicios de red inteligente de adquisición de información, control de carga, automatización de distribución de electricidad, etc. Tras el periodo de prueba, se ha demostrado que SWIN puede satisfacer los requisitos de servicio de la medición inteligente y la automatización de la distribución.</w:t>
      </w:r>
    </w:p>
    <w:p w14:paraId="225C4D9A" w14:textId="77777777" w:rsidR="00A87E27" w:rsidRPr="00BC7AA0" w:rsidRDefault="00A87E27" w:rsidP="00A87E27">
      <w:pPr>
        <w:pStyle w:val="Heading3"/>
        <w:rPr>
          <w:lang w:val="es-ES_tradnl"/>
        </w:rPr>
      </w:pPr>
      <w:bookmarkStart w:id="158" w:name="_Toc421882744"/>
      <w:r w:rsidRPr="00BC7AA0">
        <w:rPr>
          <w:lang w:val="es-ES_tradnl"/>
        </w:rPr>
        <w:lastRenderedPageBreak/>
        <w:t>A7.2.4</w:t>
      </w:r>
      <w:r w:rsidRPr="00BC7AA0">
        <w:rPr>
          <w:lang w:val="es-ES_tradnl"/>
        </w:rPr>
        <w:tab/>
        <w:t>Normalización</w:t>
      </w:r>
      <w:bookmarkEnd w:id="158"/>
    </w:p>
    <w:p w14:paraId="4A19C212" w14:textId="77777777" w:rsidR="00A87E27" w:rsidRPr="00BC7AA0" w:rsidRDefault="00A87E27" w:rsidP="00D8795E">
      <w:pPr>
        <w:keepNext/>
        <w:keepLines/>
        <w:rPr>
          <w:rFonts w:eastAsia="Batang"/>
          <w:lang w:val="es-ES_tradnl"/>
        </w:rPr>
      </w:pPr>
      <w:r w:rsidRPr="00BC7AA0">
        <w:rPr>
          <w:rFonts w:eastAsia="Batang"/>
          <w:lang w:val="es-ES_tradnl"/>
        </w:rPr>
        <w:t>La empresa de explotación de la red inteligente en China (State Grid Corporation of China) ya ha comenzado a desarrollar normas de SWIN. El State Radio</w:t>
      </w:r>
      <w:r w:rsidRPr="00BC7AA0">
        <w:rPr>
          <w:lang w:val="es-ES_tradnl" w:eastAsia="zh-CN"/>
        </w:rPr>
        <w:t>_m</w:t>
      </w:r>
      <w:r w:rsidRPr="00BC7AA0">
        <w:rPr>
          <w:rFonts w:eastAsia="Batang"/>
          <w:lang w:val="es-ES_tradnl"/>
        </w:rPr>
        <w:t>onitoring</w:t>
      </w:r>
      <w:r w:rsidRPr="00BC7AA0">
        <w:rPr>
          <w:lang w:val="es-ES_tradnl" w:eastAsia="zh-CN"/>
        </w:rPr>
        <w:t>_</w:t>
      </w:r>
      <w:r w:rsidRPr="00BC7AA0">
        <w:rPr>
          <w:rFonts w:eastAsia="Batang"/>
          <w:lang w:val="es-ES_tradnl"/>
        </w:rPr>
        <w:t>center Testing Center (la organización nacional de gestión del espectro radioeléctrico) y la China Communications Standards Association (CCSA) están elaborando la norma SWIN RF para garantizar la coexistencia entre sistemas que funcionan en la misma banda. Además, se va a llevar a cabo la normalización nacional de SWIN.</w:t>
      </w:r>
    </w:p>
    <w:p w14:paraId="5936FE0F" w14:textId="77777777" w:rsidR="00A87E27" w:rsidRPr="00BC7AA0" w:rsidRDefault="00A87E27" w:rsidP="00A87E27">
      <w:pPr>
        <w:pStyle w:val="Heading2"/>
        <w:rPr>
          <w:lang w:val="es-ES_tradnl"/>
        </w:rPr>
      </w:pPr>
      <w:bookmarkStart w:id="159" w:name="_Toc421882745"/>
      <w:bookmarkStart w:id="160" w:name="_Toc43910073"/>
      <w:bookmarkStart w:id="161" w:name="_Toc43910147"/>
      <w:r w:rsidRPr="00BC7AA0">
        <w:rPr>
          <w:lang w:val="es-ES_tradnl"/>
        </w:rPr>
        <w:t>A7.3</w:t>
      </w:r>
      <w:r w:rsidRPr="00BC7AA0">
        <w:rPr>
          <w:lang w:val="es-ES_tradnl"/>
        </w:rPr>
        <w:tab/>
        <w:t>Conclusión</w:t>
      </w:r>
      <w:bookmarkEnd w:id="159"/>
      <w:bookmarkEnd w:id="160"/>
      <w:bookmarkEnd w:id="161"/>
    </w:p>
    <w:p w14:paraId="2DBD7744" w14:textId="77105C47" w:rsidR="00A87E27" w:rsidRPr="00BC7AA0" w:rsidRDefault="00A87E27" w:rsidP="00A87E27">
      <w:pPr>
        <w:rPr>
          <w:lang w:val="es-ES_tradnl" w:eastAsia="zh-CN"/>
        </w:rPr>
      </w:pPr>
      <w:r w:rsidRPr="00BC7AA0">
        <w:rPr>
          <w:rFonts w:eastAsia="Batang"/>
          <w:lang w:val="es-ES_tradnl"/>
        </w:rPr>
        <w:t xml:space="preserve">China ha comenzado </w:t>
      </w:r>
      <w:r w:rsidR="00BC7AA0" w:rsidRPr="00BC7AA0">
        <w:rPr>
          <w:rFonts w:eastAsia="Batang"/>
          <w:lang w:val="es-ES_tradnl"/>
        </w:rPr>
        <w:t xml:space="preserve">a </w:t>
      </w:r>
      <w:r w:rsidRPr="00BC7AA0">
        <w:rPr>
          <w:rFonts w:eastAsia="Batang"/>
          <w:lang w:val="es-ES_tradnl"/>
        </w:rPr>
        <w:t>investigar tecnologías de acceso inalámbrico para red inteligente. SWIN puede proporcionar comunicaciones inalámbricas satisfactorias para red inteligente, que permitirán reducir el coste de construcción y explotación de redes inteligentes</w:t>
      </w:r>
      <w:r w:rsidRPr="00BC7AA0">
        <w:rPr>
          <w:lang w:val="es-ES_tradnl" w:eastAsia="zh-CN"/>
        </w:rPr>
        <w:t>.</w:t>
      </w:r>
    </w:p>
    <w:p w14:paraId="5895422B" w14:textId="6C491B08" w:rsidR="00A87E27" w:rsidRDefault="00A87E27" w:rsidP="00A87E27">
      <w:pPr>
        <w:rPr>
          <w:lang w:val="es-ES_tradnl"/>
        </w:rPr>
      </w:pPr>
    </w:p>
    <w:p w14:paraId="4B9EE0FD" w14:textId="77777777" w:rsidR="00DD200E" w:rsidRPr="00BC7AA0" w:rsidRDefault="00DD200E" w:rsidP="00A87E27">
      <w:pPr>
        <w:rPr>
          <w:lang w:val="es-ES_tradnl"/>
        </w:rPr>
      </w:pPr>
    </w:p>
    <w:p w14:paraId="71185CFC" w14:textId="77777777" w:rsidR="00A87E27" w:rsidRPr="00BC7AA0" w:rsidRDefault="00A87E27" w:rsidP="00A87E27">
      <w:pPr>
        <w:jc w:val="center"/>
        <w:rPr>
          <w:lang w:val="es-ES_tradnl"/>
        </w:rPr>
      </w:pPr>
      <w:r w:rsidRPr="00BC7AA0">
        <w:rPr>
          <w:lang w:val="es-ES_tradnl"/>
        </w:rPr>
        <w:t>______________</w:t>
      </w:r>
    </w:p>
    <w:sectPr w:rsidR="00A87E27" w:rsidRPr="00BC7AA0" w:rsidSect="00071D97">
      <w:headerReference w:type="even" r:id="rId43"/>
      <w:headerReference w:type="default" r:id="rId44"/>
      <w:pgSz w:w="11907" w:h="16834" w:code="9"/>
      <w:pgMar w:top="1411" w:right="1138" w:bottom="1138" w:left="1138" w:header="720" w:footer="4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D4F77" w14:textId="77777777" w:rsidR="00B95C22" w:rsidRDefault="00B95C22">
      <w:r>
        <w:separator/>
      </w:r>
    </w:p>
  </w:endnote>
  <w:endnote w:type="continuationSeparator" w:id="0">
    <w:p w14:paraId="26EF4384" w14:textId="77777777" w:rsidR="00B95C22" w:rsidRDefault="00B95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2C185A" w14:textId="77777777" w:rsidR="00B95C22" w:rsidRDefault="00B95C22">
      <w:r>
        <w:separator/>
      </w:r>
    </w:p>
  </w:footnote>
  <w:footnote w:type="continuationSeparator" w:id="0">
    <w:p w14:paraId="13522C07" w14:textId="77777777" w:rsidR="00B95C22" w:rsidRDefault="00B95C22">
      <w:r>
        <w:continuationSeparator/>
      </w:r>
    </w:p>
  </w:footnote>
  <w:footnote w:id="1">
    <w:p w14:paraId="1CEF392F" w14:textId="77777777" w:rsidR="00B95C22" w:rsidRPr="00AB70C1" w:rsidRDefault="00B95C22" w:rsidP="00A87E27">
      <w:pPr>
        <w:pStyle w:val="FootnoteText"/>
        <w:rPr>
          <w:lang w:val="en-US"/>
        </w:rPr>
      </w:pPr>
      <w:r w:rsidRPr="00C043AA">
        <w:rPr>
          <w:rStyle w:val="FootnoteReference"/>
          <w:sz w:val="20"/>
          <w:lang w:val="es-ES_tradnl"/>
        </w:rPr>
        <w:footnoteRef/>
      </w:r>
      <w:r w:rsidRPr="00AB70C1">
        <w:rPr>
          <w:lang w:val="en-US"/>
        </w:rPr>
        <w:tab/>
      </w:r>
      <w:r w:rsidRPr="00EA3345">
        <w:rPr>
          <w:i/>
          <w:iCs/>
          <w:lang w:val="en-US"/>
        </w:rPr>
        <w:t>The European Commission Smart Grid Vision and Strategy for Europe’s Electricity Networks of the Future</w:t>
      </w:r>
      <w:r>
        <w:rPr>
          <w:lang w:val="en-US"/>
        </w:rPr>
        <w:t> («</w:t>
      </w:r>
      <w:r w:rsidRPr="00CD688B">
        <w:rPr>
          <w:lang w:val="en-US"/>
        </w:rPr>
        <w:t>EC Smart Grid Vision Report</w:t>
      </w:r>
      <w:r>
        <w:rPr>
          <w:lang w:val="en-US"/>
        </w:rPr>
        <w:t>» </w:t>
      </w:r>
      <w:r w:rsidRPr="00AB70C1">
        <w:rPr>
          <w:lang w:val="en-US"/>
        </w:rPr>
        <w:t>en</w:t>
      </w:r>
      <w:r>
        <w:rPr>
          <w:lang w:val="en-US"/>
        </w:rPr>
        <w:t> </w:t>
      </w:r>
      <w:r w:rsidRPr="00AB70C1">
        <w:rPr>
          <w:lang w:val="en-US"/>
        </w:rPr>
        <w:t>Comisión</w:t>
      </w:r>
      <w:r>
        <w:rPr>
          <w:lang w:val="en-US"/>
        </w:rPr>
        <w:t> </w:t>
      </w:r>
      <w:r w:rsidRPr="00AB70C1">
        <w:rPr>
          <w:lang w:val="en-US"/>
        </w:rPr>
        <w:t>Europea</w:t>
      </w:r>
      <w:r>
        <w:rPr>
          <w:lang w:val="en-US"/>
        </w:rPr>
        <w:t> </w:t>
      </w:r>
      <w:r w:rsidRPr="00AB70C1">
        <w:rPr>
          <w:lang w:val="en-US"/>
        </w:rPr>
        <w:t>7,</w:t>
      </w:r>
      <w:r>
        <w:rPr>
          <w:lang w:val="en-US"/>
        </w:rPr>
        <w:t> </w:t>
      </w:r>
      <w:r w:rsidRPr="00AB70C1">
        <w:rPr>
          <w:lang w:val="en-US"/>
        </w:rPr>
        <w:t>2006,</w:t>
      </w:r>
      <w:r>
        <w:rPr>
          <w:lang w:val="en-US"/>
        </w:rPr>
        <w:t> </w:t>
      </w:r>
      <w:r w:rsidRPr="00AB70C1">
        <w:rPr>
          <w:lang w:val="en-US"/>
        </w:rPr>
        <w:t xml:space="preserve">en </w:t>
      </w:r>
      <w:hyperlink r:id="rId1" w:history="1">
        <w:r w:rsidRPr="00AB70C1">
          <w:rPr>
            <w:rStyle w:val="Hyperlink"/>
            <w:szCs w:val="24"/>
            <w:lang w:val="en-US"/>
          </w:rPr>
          <w:t>http://www.smartgrids.eu/documents/vision.pdf</w:t>
        </w:r>
      </w:hyperlink>
      <w:r w:rsidRPr="00AB70C1">
        <w:rPr>
          <w:lang w:val="en-US"/>
        </w:rPr>
        <w:t>).</w:t>
      </w:r>
    </w:p>
  </w:footnote>
  <w:footnote w:id="2">
    <w:p w14:paraId="20716F5C" w14:textId="45050075" w:rsidR="00B95C22" w:rsidRPr="00C043AA" w:rsidRDefault="00B95C22" w:rsidP="00A87E27">
      <w:pPr>
        <w:pStyle w:val="FootnoteText"/>
        <w:rPr>
          <w:lang w:val="es-ES_tradnl"/>
        </w:rPr>
      </w:pPr>
      <w:r w:rsidRPr="00C043AA">
        <w:rPr>
          <w:rStyle w:val="FootnoteReference"/>
          <w:lang w:val="es-ES_tradnl"/>
        </w:rPr>
        <w:footnoteRef/>
      </w:r>
      <w:r w:rsidRPr="00C043AA">
        <w:rPr>
          <w:lang w:val="es-ES_tradnl"/>
        </w:rPr>
        <w:tab/>
      </w:r>
      <w:r>
        <w:rPr>
          <w:lang w:val="es-ES_tradnl"/>
        </w:rPr>
        <w:t>IEEE 802</w:t>
      </w:r>
      <w:r w:rsidRPr="00C043AA">
        <w:rPr>
          <w:lang w:val="es-ES_tradnl"/>
        </w:rPr>
        <w:t xml:space="preserve"> </w:t>
      </w:r>
      <w:r>
        <w:rPr>
          <w:lang w:val="es-ES_tradnl"/>
        </w:rPr>
        <w:t>tiene normas que han sido elaboradas específicamente para redes inteligentes y conectividad de largo alcance en exteriores</w:t>
      </w:r>
      <w:r w:rsidRPr="00C043AA">
        <w:rPr>
          <w:lang w:val="es-ES_tradnl"/>
        </w:rPr>
        <w:t>.</w:t>
      </w:r>
    </w:p>
  </w:footnote>
  <w:footnote w:id="3">
    <w:p w14:paraId="3AC9D824" w14:textId="2782D4AC" w:rsidR="00B95C22" w:rsidRPr="005B3F6C" w:rsidRDefault="00B95C22" w:rsidP="00A87E27">
      <w:pPr>
        <w:pStyle w:val="FootnoteText"/>
        <w:rPr>
          <w:lang w:val="es-ES_tradnl"/>
        </w:rPr>
      </w:pPr>
      <w:r w:rsidRPr="00C043AA">
        <w:rPr>
          <w:rStyle w:val="FootnoteReference"/>
          <w:lang w:val="es-ES_tradnl"/>
        </w:rPr>
        <w:footnoteRef/>
      </w:r>
      <w:r w:rsidRPr="00C043AA">
        <w:rPr>
          <w:lang w:val="es-ES_tradnl"/>
        </w:rPr>
        <w:tab/>
      </w:r>
      <w:hyperlink r:id="rId2" w:history="1">
        <w:r w:rsidRPr="00C043AA">
          <w:rPr>
            <w:rStyle w:val="Hyperlink"/>
            <w:lang w:val="es-ES_tradnl"/>
          </w:rPr>
          <w:t>http://www.itu.int/publ/T-TUT-HOME-2010/en</w:t>
        </w:r>
      </w:hyperlink>
    </w:p>
  </w:footnote>
  <w:footnote w:id="4">
    <w:p w14:paraId="6C75AE00" w14:textId="386535F1" w:rsidR="00B95C22" w:rsidRPr="005B3F6C" w:rsidRDefault="00B95C22" w:rsidP="00A87E27">
      <w:pPr>
        <w:pStyle w:val="FootnoteText"/>
      </w:pPr>
      <w:r w:rsidRPr="00C043AA">
        <w:rPr>
          <w:rStyle w:val="FootnoteReference"/>
          <w:szCs w:val="18"/>
          <w:lang w:val="es-ES_tradnl"/>
        </w:rPr>
        <w:footnoteRef/>
      </w:r>
      <w:r w:rsidRPr="00AB70C1">
        <w:rPr>
          <w:lang w:val="en-US"/>
        </w:rPr>
        <w:tab/>
      </w:r>
      <w:r w:rsidRPr="00AB70C1">
        <w:rPr>
          <w:szCs w:val="24"/>
          <w:lang w:val="en-US"/>
        </w:rPr>
        <w:t xml:space="preserve">La </w:t>
      </w:r>
      <w:r w:rsidRPr="00EA3345">
        <w:rPr>
          <w:szCs w:val="24"/>
          <w:lang w:val="en-US"/>
        </w:rPr>
        <w:t>Energy Independence and Security Act</w:t>
      </w:r>
      <w:r w:rsidRPr="00AB70C1">
        <w:rPr>
          <w:szCs w:val="24"/>
          <w:lang w:val="en-US"/>
        </w:rPr>
        <w:t xml:space="preserve"> de 2007 (</w:t>
      </w:r>
      <w:r w:rsidRPr="00EA3345">
        <w:rPr>
          <w:szCs w:val="24"/>
          <w:lang w:val="en-US"/>
        </w:rPr>
        <w:t>Public Law</w:t>
      </w:r>
      <w:r w:rsidRPr="00AB70C1">
        <w:rPr>
          <w:szCs w:val="24"/>
          <w:lang w:val="en-US"/>
        </w:rPr>
        <w:t xml:space="preserve"> 110-140) (</w:t>
      </w:r>
      <w:r w:rsidRPr="00EA3345">
        <w:rPr>
          <w:szCs w:val="24"/>
          <w:lang w:val="en-US"/>
        </w:rPr>
        <w:t>TITLE XIII—SMART GRID</w:t>
      </w:r>
      <w:r w:rsidRPr="00AB70C1">
        <w:rPr>
          <w:szCs w:val="24"/>
          <w:lang w:val="en-US"/>
        </w:rPr>
        <w:t xml:space="preserve">). </w:t>
      </w:r>
      <w:hyperlink r:id="rId3" w:history="1">
        <w:r w:rsidRPr="00AB70C1">
          <w:rPr>
            <w:rStyle w:val="Hyperlink"/>
            <w:szCs w:val="24"/>
          </w:rPr>
          <w:t>http://www.gpo.gov/fdsys/pkg/PLAW-110publ140/pdf/PLAW-110publ140.pdf</w:t>
        </w:r>
      </w:hyperlink>
    </w:p>
  </w:footnote>
  <w:footnote w:id="5">
    <w:p w14:paraId="79A1166E" w14:textId="77777777" w:rsidR="00B95C22" w:rsidRPr="00AB70C1" w:rsidRDefault="00B95C22" w:rsidP="00A87E27">
      <w:pPr>
        <w:pStyle w:val="FootnoteText"/>
        <w:rPr>
          <w:lang w:val="en-US"/>
        </w:rPr>
      </w:pPr>
      <w:r w:rsidRPr="00C043AA">
        <w:rPr>
          <w:rStyle w:val="FootnoteReference"/>
          <w:lang w:val="es-ES_tradnl"/>
        </w:rPr>
        <w:footnoteRef/>
      </w:r>
      <w:r w:rsidRPr="00AB70C1">
        <w:rPr>
          <w:lang w:val="en-US"/>
        </w:rPr>
        <w:tab/>
      </w:r>
      <w:r w:rsidRPr="00AB70C1">
        <w:rPr>
          <w:i/>
          <w:iCs/>
          <w:lang w:val="en-US"/>
        </w:rPr>
        <w:t>NISTIR 7761v2 Priority Action Plan 2 Guidelines for assessing wireless standards for Smart Grid applications.</w:t>
      </w:r>
    </w:p>
  </w:footnote>
  <w:footnote w:id="6">
    <w:p w14:paraId="33E67179" w14:textId="484CD1C9" w:rsidR="00B95C22" w:rsidRPr="00AB70C1" w:rsidRDefault="00B95C22" w:rsidP="00A87E27">
      <w:pPr>
        <w:pStyle w:val="FootnoteText"/>
        <w:rPr>
          <w:lang w:val="en-US"/>
        </w:rPr>
      </w:pPr>
      <w:r w:rsidRPr="00C043AA">
        <w:rPr>
          <w:rStyle w:val="FootnoteReference"/>
          <w:lang w:val="es-ES_tradnl"/>
        </w:rPr>
        <w:footnoteRef/>
      </w:r>
      <w:r w:rsidRPr="00AB70C1">
        <w:rPr>
          <w:lang w:val="en-US"/>
        </w:rPr>
        <w:tab/>
      </w:r>
      <w:hyperlink r:id="rId4" w:history="1">
        <w:r w:rsidRPr="00AB70C1">
          <w:rPr>
            <w:rStyle w:val="Hyperlink"/>
            <w:lang w:val="en-US"/>
          </w:rPr>
          <w:t>http://my.epri.com/portal/server.pt</w:t>
        </w:r>
      </w:hyperlink>
    </w:p>
  </w:footnote>
  <w:footnote w:id="7">
    <w:p w14:paraId="2A9BFE02" w14:textId="77777777" w:rsidR="00B95C22" w:rsidRPr="005B3F6C" w:rsidRDefault="00B95C22" w:rsidP="00A87E27">
      <w:pPr>
        <w:pStyle w:val="FootnoteText"/>
        <w:rPr>
          <w:lang w:val="es-ES_tradnl"/>
        </w:rPr>
      </w:pPr>
      <w:r w:rsidRPr="00C043AA">
        <w:rPr>
          <w:rStyle w:val="FootnoteReference"/>
          <w:szCs w:val="18"/>
          <w:lang w:val="es-ES_tradnl"/>
        </w:rPr>
        <w:footnoteRef/>
      </w:r>
      <w:r w:rsidRPr="00C043AA">
        <w:rPr>
          <w:lang w:val="es-ES_tradnl"/>
        </w:rPr>
        <w:tab/>
      </w:r>
      <w:r>
        <w:rPr>
          <w:lang w:val="es-ES_tradnl"/>
        </w:rPr>
        <w:t xml:space="preserve">La </w:t>
      </w:r>
      <w:r w:rsidRPr="00EA3345">
        <w:rPr>
          <w:rFonts w:eastAsia="MS Mincho"/>
          <w:szCs w:val="24"/>
          <w:lang w:val="es-ES_tradnl"/>
        </w:rPr>
        <w:t>Modern Grid Initiative</w:t>
      </w:r>
      <w:r w:rsidRPr="00C043AA">
        <w:rPr>
          <w:lang w:val="es-ES_tradnl"/>
        </w:rPr>
        <w:t xml:space="preserve"> </w:t>
      </w:r>
      <w:r>
        <w:rPr>
          <w:rFonts w:eastAsia="Batang"/>
          <w:lang w:val="es-ES_tradnl"/>
        </w:rPr>
        <w:t xml:space="preserve">financiada por el </w:t>
      </w:r>
      <w:r w:rsidRPr="002B2D11">
        <w:rPr>
          <w:rFonts w:eastAsia="Batang"/>
          <w:lang w:val="es-ES_tradnl"/>
        </w:rPr>
        <w:t>DOE</w:t>
      </w:r>
      <w:r w:rsidRPr="00C043AA">
        <w:rPr>
          <w:rFonts w:eastAsia="MS Mincho"/>
          <w:szCs w:val="24"/>
          <w:lang w:val="es-ES_tradnl"/>
        </w:rPr>
        <w:t xml:space="preserve"> identifi</w:t>
      </w:r>
      <w:r>
        <w:rPr>
          <w:rFonts w:eastAsia="MS Mincho"/>
          <w:szCs w:val="24"/>
          <w:lang w:val="es-ES_tradnl"/>
        </w:rPr>
        <w:t>ca una red moderna o inteligente:</w:t>
      </w:r>
      <w:r w:rsidRPr="00C043AA">
        <w:rPr>
          <w:rFonts w:eastAsia="MS Mincho"/>
          <w:szCs w:val="24"/>
          <w:lang w:val="es-ES_tradnl"/>
        </w:rPr>
        <w:t xml:space="preserve"> </w:t>
      </w:r>
      <w:hyperlink r:id="rId5" w:history="1">
        <w:r w:rsidRPr="00624504">
          <w:rPr>
            <w:rStyle w:val="Hyperlink"/>
            <w:sz w:val="21"/>
            <w:szCs w:val="21"/>
            <w:lang w:val="es-ES_tradnl"/>
          </w:rPr>
          <w:t>http://www.netl.doe.gov/smartgrid/referenceshelf/whitepapers/Integrated%20Communications_Final_v2_0.pdf</w:t>
        </w:r>
      </w:hyperlink>
    </w:p>
  </w:footnote>
  <w:footnote w:id="8">
    <w:p w14:paraId="3D6C5E68" w14:textId="41285E24" w:rsidR="00B95C22" w:rsidRPr="00E71477" w:rsidRDefault="00B95C22" w:rsidP="00A87E27">
      <w:pPr>
        <w:pStyle w:val="FootnoteText"/>
      </w:pPr>
      <w:r w:rsidRPr="00C043AA">
        <w:rPr>
          <w:rStyle w:val="FootnoteReference"/>
          <w:szCs w:val="18"/>
          <w:lang w:val="es-ES_tradnl"/>
        </w:rPr>
        <w:footnoteRef/>
      </w:r>
      <w:r w:rsidRPr="00AB70C1">
        <w:rPr>
          <w:lang w:val="en-US"/>
        </w:rPr>
        <w:tab/>
        <w:t>EUR</w:t>
      </w:r>
      <w:r w:rsidRPr="00AB70C1">
        <w:rPr>
          <w:rFonts w:eastAsia="MS Mincho"/>
          <w:szCs w:val="24"/>
          <w:lang w:val="en-US"/>
        </w:rPr>
        <w:t xml:space="preserve"> 22580 – </w:t>
      </w:r>
      <w:r w:rsidRPr="00AB70C1">
        <w:rPr>
          <w:rFonts w:eastAsia="MS Mincho"/>
          <w:i/>
          <w:iCs/>
          <w:szCs w:val="24"/>
          <w:lang w:val="en-US"/>
        </w:rPr>
        <w:t>Strategic Research Agenda for Europe’s Electricity Networks of the Future</w:t>
      </w:r>
      <w:r>
        <w:rPr>
          <w:rFonts w:eastAsia="MS Mincho"/>
          <w:i/>
          <w:iCs/>
          <w:szCs w:val="24"/>
          <w:lang w:val="en-US"/>
        </w:rPr>
        <w:t xml:space="preserve"> </w:t>
      </w:r>
      <w:r w:rsidRPr="00AB70C1">
        <w:rPr>
          <w:rFonts w:eastAsia="MS Mincho"/>
          <w:i/>
          <w:iCs/>
          <w:szCs w:val="24"/>
          <w:lang w:val="en-US"/>
        </w:rPr>
        <w:t>(</w:t>
      </w:r>
      <w:r w:rsidRPr="00AB70C1">
        <w:rPr>
          <w:i/>
          <w:iCs/>
          <w:szCs w:val="24"/>
          <w:lang w:val="en-US"/>
        </w:rPr>
        <w:t>EC</w:t>
      </w:r>
      <w:r>
        <w:rPr>
          <w:i/>
          <w:iCs/>
          <w:szCs w:val="24"/>
          <w:lang w:val="en-US"/>
        </w:rPr>
        <w:t xml:space="preserve"> </w:t>
      </w:r>
      <w:r w:rsidRPr="00AB70C1">
        <w:rPr>
          <w:i/>
          <w:iCs/>
          <w:szCs w:val="24"/>
          <w:lang w:val="en-US"/>
        </w:rPr>
        <w:t>Strategic</w:t>
      </w:r>
      <w:r>
        <w:rPr>
          <w:i/>
          <w:iCs/>
          <w:szCs w:val="24"/>
          <w:lang w:val="en-US"/>
        </w:rPr>
        <w:t xml:space="preserve"> </w:t>
      </w:r>
      <w:r w:rsidRPr="00AB70C1">
        <w:rPr>
          <w:i/>
          <w:iCs/>
          <w:szCs w:val="24"/>
          <w:lang w:val="en-US"/>
        </w:rPr>
        <w:t>Research</w:t>
      </w:r>
      <w:r>
        <w:rPr>
          <w:i/>
          <w:iCs/>
          <w:szCs w:val="24"/>
          <w:lang w:val="en-US"/>
        </w:rPr>
        <w:t> </w:t>
      </w:r>
      <w:r w:rsidRPr="00AB70C1">
        <w:rPr>
          <w:i/>
          <w:iCs/>
          <w:szCs w:val="24"/>
          <w:lang w:val="en-US"/>
        </w:rPr>
        <w:t>Agenda</w:t>
      </w:r>
      <w:r w:rsidRPr="00AB70C1">
        <w:rPr>
          <w:szCs w:val="24"/>
          <w:lang w:val="en-US"/>
        </w:rPr>
        <w:t>)</w:t>
      </w:r>
      <w:r>
        <w:rPr>
          <w:szCs w:val="24"/>
          <w:lang w:val="en-US"/>
        </w:rPr>
        <w:t> </w:t>
      </w:r>
      <w:r w:rsidRPr="005B3F6C">
        <w:rPr>
          <w:szCs w:val="24"/>
          <w:lang w:val="en-US"/>
        </w:rPr>
        <w:t>en</w:t>
      </w:r>
      <w:r>
        <w:rPr>
          <w:szCs w:val="24"/>
          <w:lang w:val="en-US"/>
        </w:rPr>
        <w:t> </w:t>
      </w:r>
      <w:r w:rsidRPr="00AB70C1">
        <w:rPr>
          <w:szCs w:val="24"/>
          <w:lang w:val="en-US"/>
        </w:rPr>
        <w:t>62,</w:t>
      </w:r>
      <w:r>
        <w:rPr>
          <w:szCs w:val="24"/>
          <w:lang w:val="en-US"/>
        </w:rPr>
        <w:t> </w:t>
      </w:r>
      <w:r w:rsidRPr="005B3F6C">
        <w:rPr>
          <w:rFonts w:eastAsia="MS Mincho"/>
          <w:szCs w:val="24"/>
          <w:lang w:val="en-US"/>
        </w:rPr>
        <w:t>Comisión</w:t>
      </w:r>
      <w:r>
        <w:rPr>
          <w:rFonts w:eastAsia="MS Mincho"/>
          <w:szCs w:val="24"/>
          <w:lang w:val="en-US"/>
        </w:rPr>
        <w:t> </w:t>
      </w:r>
      <w:r w:rsidRPr="00AB70C1">
        <w:rPr>
          <w:rFonts w:eastAsia="MS Mincho"/>
          <w:szCs w:val="24"/>
          <w:lang w:val="en-US"/>
        </w:rPr>
        <w:t>Europea,</w:t>
      </w:r>
      <w:r>
        <w:rPr>
          <w:rFonts w:eastAsia="MS Mincho"/>
          <w:szCs w:val="24"/>
          <w:lang w:val="en-US"/>
        </w:rPr>
        <w:t> </w:t>
      </w:r>
      <w:r w:rsidRPr="00AB70C1">
        <w:rPr>
          <w:rFonts w:eastAsia="MS Mincho"/>
          <w:szCs w:val="24"/>
          <w:lang w:val="en-US"/>
        </w:rPr>
        <w:t>2007</w:t>
      </w:r>
      <w:r>
        <w:rPr>
          <w:rFonts w:eastAsia="MS Mincho"/>
          <w:szCs w:val="24"/>
          <w:lang w:val="en-US"/>
        </w:rPr>
        <w:t>.</w:t>
      </w:r>
      <w:r>
        <w:rPr>
          <w:rFonts w:eastAsia="MS Mincho"/>
          <w:szCs w:val="24"/>
          <w:lang w:val="en-US"/>
        </w:rPr>
        <w:br/>
      </w:r>
      <w:hyperlink r:id="rId6" w:history="1">
        <w:r w:rsidRPr="00E71477">
          <w:rPr>
            <w:rStyle w:val="Hyperlink"/>
            <w:rFonts w:eastAsia="MS Mincho"/>
            <w:szCs w:val="24"/>
          </w:rPr>
          <w:t>ftp://ftp.cordis.europa.eu/pub/fp7/energy/docs/smartgrids_agenda_en.pdf</w:t>
        </w:r>
      </w:hyperlink>
    </w:p>
  </w:footnote>
  <w:footnote w:id="9">
    <w:p w14:paraId="016E80CB" w14:textId="0B9342C3" w:rsidR="00B95C22" w:rsidRPr="005B3F6C" w:rsidRDefault="00B95C22" w:rsidP="00A87E27">
      <w:pPr>
        <w:pStyle w:val="FootnoteText"/>
        <w:rPr>
          <w:lang w:val="es-ES_tradnl"/>
        </w:rPr>
      </w:pPr>
      <w:r w:rsidRPr="00C043AA">
        <w:rPr>
          <w:rStyle w:val="FootnoteReference"/>
          <w:lang w:val="es-ES_tradnl"/>
        </w:rPr>
        <w:footnoteRef/>
      </w:r>
      <w:r w:rsidRPr="00C043AA">
        <w:rPr>
          <w:lang w:val="es-ES_tradnl"/>
        </w:rPr>
        <w:tab/>
      </w:r>
      <w:r>
        <w:rPr>
          <w:lang w:val="es-ES_tradnl"/>
        </w:rPr>
        <w:t xml:space="preserve">El Departamento de Energía y Cambio Climático del Reino Unido organizó una consulta sobre implementación de medición inteligente en 2010-2011 </w:t>
      </w:r>
      <w:r w:rsidRPr="00C043AA">
        <w:rPr>
          <w:szCs w:val="24"/>
          <w:lang w:val="es-ES_tradnl"/>
        </w:rPr>
        <w:t>(ref</w:t>
      </w:r>
      <w:r>
        <w:rPr>
          <w:szCs w:val="24"/>
          <w:lang w:val="es-ES_tradnl"/>
        </w:rPr>
        <w:t>.</w:t>
      </w:r>
      <w:r w:rsidRPr="00C043AA">
        <w:rPr>
          <w:szCs w:val="24"/>
          <w:lang w:val="es-ES_tradnl"/>
        </w:rPr>
        <w:t xml:space="preserve">: </w:t>
      </w:r>
      <w:r>
        <w:rPr>
          <w:szCs w:val="24"/>
          <w:lang w:val="es-ES_tradnl"/>
        </w:rPr>
        <w:t xml:space="preserve">10D/732 20/7/2010 – 30/03/2011), </w:t>
      </w:r>
      <w:r>
        <w:rPr>
          <w:lang w:val="es-ES_tradnl"/>
        </w:rPr>
        <w:t>cuyos resultados se pueden consultar aquí</w:t>
      </w:r>
      <w:r w:rsidRPr="00C043AA">
        <w:rPr>
          <w:szCs w:val="24"/>
          <w:lang w:val="es-ES_tradnl"/>
        </w:rPr>
        <w:t xml:space="preserve">: </w:t>
      </w:r>
      <w:hyperlink r:id="rId7" w:history="1">
        <w:r w:rsidRPr="00C043AA">
          <w:rPr>
            <w:rStyle w:val="Hyperlink"/>
            <w:szCs w:val="24"/>
            <w:lang w:val="es-ES_tradnl"/>
          </w:rPr>
          <w:t>https://www.gov.uk/government/uploads/system/uploads/attachment_data/file/42742/1475-smart-metering-imp-response-overview.pdf</w:t>
        </w:r>
      </w:hyperlink>
      <w:r w:rsidRPr="005B3F6C">
        <w:rPr>
          <w:lang w:val="es-ES_tradnl"/>
        </w:rPr>
        <w:t>.</w:t>
      </w:r>
    </w:p>
  </w:footnote>
  <w:footnote w:id="10">
    <w:p w14:paraId="074FAA64" w14:textId="5351812C" w:rsidR="00B95C22" w:rsidRPr="005B3F6C" w:rsidRDefault="00B95C22" w:rsidP="00A87E27">
      <w:pPr>
        <w:pStyle w:val="FootnoteText"/>
        <w:rPr>
          <w:lang w:val="es-ES_tradnl"/>
        </w:rPr>
      </w:pPr>
      <w:r w:rsidRPr="00C043AA">
        <w:rPr>
          <w:rStyle w:val="FootnoteReference"/>
          <w:lang w:val="es-ES_tradnl"/>
        </w:rPr>
        <w:footnoteRef/>
      </w:r>
      <w:r w:rsidRPr="00C043AA">
        <w:rPr>
          <w:lang w:val="es-ES_tradnl"/>
        </w:rPr>
        <w:tab/>
      </w:r>
      <w:hyperlink r:id="rId8" w:history="1">
        <w:r w:rsidRPr="00C043AA">
          <w:rPr>
            <w:rStyle w:val="Hyperlink"/>
            <w:lang w:val="es-ES_tradnl"/>
          </w:rPr>
          <w:t>http://www.tiaonline.org/all-standards/committees/tr-51</w:t>
        </w:r>
      </w:hyperlink>
    </w:p>
  </w:footnote>
  <w:footnote w:id="11">
    <w:p w14:paraId="16486C1D" w14:textId="4D4FA8DA" w:rsidR="00B95C22" w:rsidRPr="00571808" w:rsidRDefault="00B95C22" w:rsidP="00A87E27">
      <w:pPr>
        <w:pStyle w:val="FootnoteText"/>
        <w:rPr>
          <w:lang w:val="fr-CH"/>
        </w:rPr>
      </w:pPr>
      <w:r>
        <w:rPr>
          <w:rStyle w:val="FootnoteReference"/>
        </w:rPr>
        <w:footnoteRef/>
      </w:r>
      <w:r>
        <w:rPr>
          <w:lang w:val="fr-CH"/>
        </w:rPr>
        <w:tab/>
      </w:r>
      <w:r w:rsidRPr="00571808">
        <w:rPr>
          <w:lang w:val="fr-CH"/>
        </w:rPr>
        <w:t xml:space="preserve">Véase </w:t>
      </w:r>
      <w:hyperlink r:id="rId9" w:history="1">
        <w:r w:rsidRPr="00571808">
          <w:rPr>
            <w:rStyle w:val="Hyperlink"/>
            <w:bCs/>
            <w:lang w:val="fr-CH"/>
          </w:rPr>
          <w:t>http://www.iec.ch/smartgrid</w:t>
        </w:r>
      </w:hyperlink>
    </w:p>
  </w:footnote>
  <w:footnote w:id="12">
    <w:p w14:paraId="736852D6" w14:textId="77777777" w:rsidR="00B95C22" w:rsidRPr="00C043AA" w:rsidRDefault="00B95C22" w:rsidP="00A87E27">
      <w:pPr>
        <w:pStyle w:val="FootnoteText"/>
        <w:rPr>
          <w:lang w:val="es-ES_tradnl"/>
        </w:rPr>
      </w:pPr>
      <w:r w:rsidRPr="00C043AA">
        <w:rPr>
          <w:rStyle w:val="FootnoteReference"/>
          <w:lang w:val="es-ES_tradnl"/>
        </w:rPr>
        <w:footnoteRef/>
      </w:r>
      <w:r w:rsidRPr="00C043AA">
        <w:rPr>
          <w:rStyle w:val="FootnoteReference"/>
          <w:lang w:val="es-ES_tradnl"/>
        </w:rPr>
        <w:tab/>
      </w:r>
      <w:r>
        <w:rPr>
          <w:lang w:val="es-ES_tradnl"/>
        </w:rPr>
        <w:t>Por ejemplo, una reciente legislación federal de Estados Unidos, la</w:t>
      </w:r>
      <w:r w:rsidRPr="00C043AA">
        <w:rPr>
          <w:szCs w:val="24"/>
          <w:lang w:val="es-ES_tradnl"/>
        </w:rPr>
        <w:t xml:space="preserve"> </w:t>
      </w:r>
      <w:r w:rsidRPr="00BC7AA0">
        <w:rPr>
          <w:szCs w:val="24"/>
          <w:lang w:val="es-ES_tradnl"/>
        </w:rPr>
        <w:t>Energy Independence and Security Act of 2007</w:t>
      </w:r>
      <w:r w:rsidRPr="00764B64">
        <w:rPr>
          <w:i/>
          <w:iCs/>
          <w:szCs w:val="24"/>
          <w:lang w:val="es-ES_tradnl"/>
        </w:rPr>
        <w:t xml:space="preserve"> </w:t>
      </w:r>
      <w:r w:rsidRPr="00EA3345">
        <w:rPr>
          <w:szCs w:val="24"/>
          <w:lang w:val="es-ES_tradnl"/>
        </w:rPr>
        <w:t>(Public Law 110-140)</w:t>
      </w:r>
      <w:r w:rsidRPr="00C043AA">
        <w:rPr>
          <w:szCs w:val="24"/>
          <w:lang w:val="es-ES_tradnl"/>
        </w:rPr>
        <w:t xml:space="preserve">, </w:t>
      </w:r>
      <w:r>
        <w:rPr>
          <w:szCs w:val="24"/>
          <w:lang w:val="es-ES_tradnl"/>
        </w:rPr>
        <w:t>determina que la política de Estados Unidos consistirá en implementar sistemas de red inteligente para modernizar el tendido eléctrico, y exigirá que los gobiernos federales y estatal y los reguladores adopten medidas específicas para facilitar la implementación de una red inteligente</w:t>
      </w:r>
      <w:r w:rsidRPr="00C043AA">
        <w:rPr>
          <w:szCs w:val="24"/>
          <w:lang w:val="es-ES_tradnl"/>
        </w:rPr>
        <w:t>.</w:t>
      </w:r>
    </w:p>
  </w:footnote>
  <w:footnote w:id="13">
    <w:p w14:paraId="043ECA14" w14:textId="77777777" w:rsidR="00B95C22" w:rsidRPr="00AB70C1" w:rsidRDefault="00B95C22" w:rsidP="00A87E27">
      <w:pPr>
        <w:pStyle w:val="FootnoteText"/>
        <w:rPr>
          <w:lang w:val="en-US"/>
        </w:rPr>
      </w:pPr>
      <w:r w:rsidRPr="00C043AA">
        <w:rPr>
          <w:rStyle w:val="FootnoteReference"/>
          <w:lang w:val="es-ES_tradnl"/>
        </w:rPr>
        <w:footnoteRef/>
      </w:r>
      <w:r w:rsidRPr="00AB70C1">
        <w:rPr>
          <w:lang w:val="en-US"/>
        </w:rPr>
        <w:tab/>
      </w:r>
      <w:r w:rsidRPr="00AB70C1">
        <w:rPr>
          <w:i/>
          <w:iCs/>
          <w:szCs w:val="24"/>
          <w:lang w:val="en-US"/>
        </w:rPr>
        <w:t>International Energy Agency</w:t>
      </w:r>
      <w:r w:rsidRPr="00AB70C1">
        <w:rPr>
          <w:szCs w:val="24"/>
          <w:lang w:val="en-US"/>
        </w:rPr>
        <w:t xml:space="preserve">, </w:t>
      </w:r>
      <w:r w:rsidRPr="00AB70C1">
        <w:rPr>
          <w:i/>
          <w:iCs/>
          <w:szCs w:val="24"/>
          <w:lang w:val="en-US"/>
        </w:rPr>
        <w:t>Energy Technology Prospectives</w:t>
      </w:r>
      <w:r w:rsidRPr="00AB70C1">
        <w:rPr>
          <w:szCs w:val="24"/>
          <w:lang w:val="en-US"/>
        </w:rPr>
        <w:t>, 2008 at 179.</w:t>
      </w:r>
    </w:p>
  </w:footnote>
  <w:footnote w:id="14">
    <w:p w14:paraId="77DB138A" w14:textId="168770D1" w:rsidR="00B95C22" w:rsidRPr="00AB70C1" w:rsidRDefault="00B95C22" w:rsidP="00A87E27">
      <w:pPr>
        <w:pStyle w:val="FootnoteText"/>
        <w:rPr>
          <w:lang w:val="en-US"/>
        </w:rPr>
      </w:pPr>
      <w:r w:rsidRPr="00C043AA">
        <w:rPr>
          <w:rStyle w:val="FootnoteReference"/>
          <w:lang w:val="es-ES_tradnl"/>
        </w:rPr>
        <w:footnoteRef/>
      </w:r>
      <w:r w:rsidRPr="00AB70C1">
        <w:rPr>
          <w:lang w:val="en-US"/>
        </w:rPr>
        <w:tab/>
      </w:r>
      <w:r w:rsidRPr="00AB70C1">
        <w:rPr>
          <w:szCs w:val="24"/>
          <w:lang w:val="en-US"/>
        </w:rPr>
        <w:t xml:space="preserve">Véase </w:t>
      </w:r>
      <w:r w:rsidRPr="00AB70C1">
        <w:rPr>
          <w:i/>
          <w:iCs/>
          <w:szCs w:val="24"/>
          <w:lang w:val="en-US"/>
        </w:rPr>
        <w:t>Electricity Sector Framework for the Future: Achieving the 21</w:t>
      </w:r>
      <w:r w:rsidRPr="00AB70C1">
        <w:rPr>
          <w:i/>
          <w:iCs/>
          <w:szCs w:val="24"/>
          <w:vertAlign w:val="superscript"/>
          <w:lang w:val="en-US"/>
        </w:rPr>
        <w:t>st</w:t>
      </w:r>
      <w:r w:rsidRPr="00AB70C1">
        <w:rPr>
          <w:i/>
          <w:iCs/>
          <w:szCs w:val="24"/>
          <w:lang w:val="en-US"/>
        </w:rPr>
        <w:t xml:space="preserve"> Century Transformation at</w:t>
      </w:r>
      <w:r>
        <w:rPr>
          <w:i/>
          <w:iCs/>
          <w:szCs w:val="24"/>
          <w:lang w:val="en-US"/>
        </w:rPr>
        <w:t xml:space="preserve"> </w:t>
      </w:r>
      <w:r w:rsidRPr="00AB70C1">
        <w:rPr>
          <w:i/>
          <w:iCs/>
          <w:szCs w:val="24"/>
          <w:lang w:val="en-US"/>
        </w:rPr>
        <w:t xml:space="preserve">42, </w:t>
      </w:r>
      <w:r w:rsidRPr="00BC7AA0">
        <w:rPr>
          <w:szCs w:val="24"/>
          <w:lang w:val="en-US"/>
        </w:rPr>
        <w:t>Electric Power Research Institute</w:t>
      </w:r>
      <w:r>
        <w:rPr>
          <w:szCs w:val="24"/>
          <w:lang w:val="en-US"/>
        </w:rPr>
        <w:t> </w:t>
      </w:r>
      <w:r w:rsidRPr="00AB70C1">
        <w:rPr>
          <w:szCs w:val="24"/>
          <w:lang w:val="en-US"/>
        </w:rPr>
        <w:t>(Ago.</w:t>
      </w:r>
      <w:r>
        <w:rPr>
          <w:szCs w:val="24"/>
          <w:lang w:val="en-US"/>
        </w:rPr>
        <w:t> </w:t>
      </w:r>
      <w:r w:rsidRPr="00AB70C1">
        <w:rPr>
          <w:szCs w:val="24"/>
          <w:lang w:val="en-US"/>
        </w:rPr>
        <w:t>2003)</w:t>
      </w:r>
      <w:r>
        <w:rPr>
          <w:szCs w:val="24"/>
          <w:lang w:val="en-US"/>
        </w:rPr>
        <w:t> </w:t>
      </w:r>
      <w:r w:rsidRPr="00AB70C1">
        <w:rPr>
          <w:szCs w:val="24"/>
          <w:lang w:val="en-US"/>
        </w:rPr>
        <w:t>(</w:t>
      </w:r>
      <w:r>
        <w:rPr>
          <w:szCs w:val="24"/>
          <w:lang w:val="en-US"/>
        </w:rPr>
        <w:t>«</w:t>
      </w:r>
      <w:r w:rsidRPr="00BC7AA0">
        <w:rPr>
          <w:szCs w:val="24"/>
          <w:lang w:val="en-US"/>
        </w:rPr>
        <w:t>EPRI Report</w:t>
      </w:r>
      <w:r>
        <w:rPr>
          <w:szCs w:val="24"/>
          <w:lang w:val="en-US"/>
        </w:rPr>
        <w:t>»</w:t>
      </w:r>
      <w:r w:rsidRPr="00AB70C1">
        <w:rPr>
          <w:szCs w:val="24"/>
          <w:lang w:val="en-US"/>
        </w:rPr>
        <w:t>),</w:t>
      </w:r>
      <w:r>
        <w:rPr>
          <w:szCs w:val="24"/>
          <w:lang w:val="en-US"/>
        </w:rPr>
        <w:t> </w:t>
      </w:r>
      <w:r w:rsidRPr="00AB70C1">
        <w:rPr>
          <w:szCs w:val="24"/>
          <w:lang w:val="en-US"/>
        </w:rPr>
        <w:t xml:space="preserve">en </w:t>
      </w:r>
      <w:hyperlink r:id="rId10" w:history="1">
        <w:r w:rsidRPr="00AB70C1">
          <w:rPr>
            <w:color w:val="0000FF"/>
            <w:szCs w:val="24"/>
            <w:u w:val="single"/>
            <w:lang w:val="en-US"/>
          </w:rPr>
          <w:t>http://www.globalregulatorynetwork.org/PDFs/ESFF_volume1.pdf</w:t>
        </w:r>
      </w:hyperlink>
    </w:p>
  </w:footnote>
  <w:footnote w:id="15">
    <w:p w14:paraId="2A8990C4" w14:textId="7E923B31" w:rsidR="00B95C22" w:rsidRPr="00AB70C1" w:rsidRDefault="00B95C22" w:rsidP="00A87E27">
      <w:pPr>
        <w:pStyle w:val="FootnoteText"/>
        <w:rPr>
          <w:lang w:val="en-US"/>
        </w:rPr>
      </w:pPr>
      <w:r w:rsidRPr="00C043AA">
        <w:rPr>
          <w:rStyle w:val="FootnoteReference"/>
          <w:lang w:val="es-ES_tradnl"/>
        </w:rPr>
        <w:footnoteRef/>
      </w:r>
      <w:r w:rsidRPr="00AB70C1">
        <w:rPr>
          <w:lang w:val="en-US"/>
        </w:rPr>
        <w:tab/>
      </w:r>
      <w:r w:rsidRPr="00AB70C1">
        <w:rPr>
          <w:i/>
          <w:iCs/>
          <w:szCs w:val="24"/>
          <w:lang w:val="en-US"/>
        </w:rPr>
        <w:t>California</w:t>
      </w:r>
      <w:r w:rsidRPr="00AB70C1">
        <w:rPr>
          <w:rFonts w:eastAsia="MS Mincho"/>
          <w:i/>
          <w:iCs/>
          <w:szCs w:val="24"/>
          <w:lang w:val="en-US"/>
        </w:rPr>
        <w:t xml:space="preserve"> Energy Commission on the Value of Distribution Automation</w:t>
      </w:r>
      <w:r w:rsidRPr="00AB70C1">
        <w:rPr>
          <w:rFonts w:eastAsia="MS Mincho"/>
          <w:szCs w:val="24"/>
          <w:lang w:val="en-US"/>
        </w:rPr>
        <w:t xml:space="preserve">, </w:t>
      </w:r>
      <w:hyperlink r:id="rId11" w:history="1">
        <w:r w:rsidRPr="00BC7AA0">
          <w:rPr>
            <w:rStyle w:val="Hyperlink"/>
            <w:rFonts w:eastAsia="MS Mincho"/>
            <w:szCs w:val="24"/>
            <w:lang w:val="en-US"/>
          </w:rPr>
          <w:t>«California Energy Commission Public Interest Energy Research Final Project Report</w:t>
        </w:r>
      </w:hyperlink>
      <w:r w:rsidRPr="00BC7AA0">
        <w:rPr>
          <w:rStyle w:val="Hyperlink"/>
          <w:rFonts w:eastAsia="MS Mincho"/>
          <w:szCs w:val="24"/>
          <w:lang w:val="en-US"/>
        </w:rPr>
        <w:t>»</w:t>
      </w:r>
      <w:r w:rsidRPr="00AB70C1">
        <w:rPr>
          <w:rFonts w:eastAsia="MS Mincho"/>
          <w:lang w:val="en-US"/>
        </w:rPr>
        <w:t xml:space="preserve">, </w:t>
      </w:r>
      <w:r w:rsidRPr="00AB70C1">
        <w:rPr>
          <w:rFonts w:eastAsia="MS Mincho"/>
          <w:szCs w:val="24"/>
          <w:lang w:val="en-US"/>
        </w:rPr>
        <w:t>p. 95 (</w:t>
      </w:r>
      <w:r>
        <w:rPr>
          <w:rFonts w:eastAsia="MS Mincho"/>
          <w:szCs w:val="24"/>
          <w:lang w:val="en-US"/>
        </w:rPr>
        <w:t>a</w:t>
      </w:r>
      <w:r w:rsidRPr="00AB70C1">
        <w:rPr>
          <w:rFonts w:eastAsia="MS Mincho"/>
          <w:szCs w:val="24"/>
          <w:lang w:val="en-US"/>
        </w:rPr>
        <w:t>br</w:t>
      </w:r>
      <w:r>
        <w:rPr>
          <w:rFonts w:eastAsia="MS Mincho"/>
          <w:szCs w:val="24"/>
          <w:lang w:val="en-US"/>
        </w:rPr>
        <w:t>il de</w:t>
      </w:r>
      <w:r w:rsidRPr="00AB70C1">
        <w:rPr>
          <w:rFonts w:eastAsia="MS Mincho"/>
          <w:szCs w:val="24"/>
          <w:lang w:val="en-US"/>
        </w:rPr>
        <w:t xml:space="preserve"> 2007) (</w:t>
      </w:r>
      <w:r w:rsidRPr="000F5B70">
        <w:rPr>
          <w:rFonts w:eastAsia="MS Mincho"/>
          <w:szCs w:val="24"/>
          <w:u w:val="single"/>
          <w:lang w:val="en-US"/>
        </w:rPr>
        <w:t>CEC Report</w:t>
      </w:r>
      <w:r w:rsidRPr="00AB70C1">
        <w:rPr>
          <w:rFonts w:eastAsia="MS Mincho"/>
          <w:szCs w:val="24"/>
          <w:lang w:val="en-US"/>
        </w:rPr>
        <w:t>).</w:t>
      </w:r>
    </w:p>
  </w:footnote>
  <w:footnote w:id="16">
    <w:p w14:paraId="7A837DF3" w14:textId="404F1A08" w:rsidR="00B95C22" w:rsidRPr="00887D31" w:rsidRDefault="00B95C22" w:rsidP="00A87E27">
      <w:pPr>
        <w:pStyle w:val="FootnoteText"/>
        <w:rPr>
          <w:lang w:val="es-ES_tradnl"/>
        </w:rPr>
      </w:pPr>
      <w:r w:rsidRPr="00C043AA">
        <w:rPr>
          <w:rStyle w:val="FootnoteReference"/>
          <w:lang w:val="es-ES_tradnl"/>
        </w:rPr>
        <w:footnoteRef/>
      </w:r>
      <w:r w:rsidRPr="00C043AA">
        <w:rPr>
          <w:lang w:val="es-ES_tradnl"/>
        </w:rPr>
        <w:tab/>
      </w:r>
      <w:r>
        <w:rPr>
          <w:lang w:val="es-ES_tradnl"/>
        </w:rPr>
        <w:t xml:space="preserve">Las definiciones y la Figura proceden de </w:t>
      </w:r>
      <w:hyperlink r:id="rId12" w:history="1">
        <w:r w:rsidRPr="00C043AA">
          <w:rPr>
            <w:rStyle w:val="Hyperlink"/>
            <w:lang w:val="es-ES_tradnl"/>
          </w:rPr>
          <w:t>NISTIR 7761 2013-07-12</w:t>
        </w:r>
      </w:hyperlink>
    </w:p>
  </w:footnote>
  <w:footnote w:id="17">
    <w:p w14:paraId="2183CFCF" w14:textId="2B208CA5" w:rsidR="00B95C22" w:rsidRPr="00C043AA" w:rsidRDefault="00B95C22" w:rsidP="00A87E27">
      <w:pPr>
        <w:pStyle w:val="FootnoteText"/>
        <w:rPr>
          <w:lang w:val="es-ES_tradnl"/>
        </w:rPr>
      </w:pPr>
      <w:r w:rsidRPr="00C043AA">
        <w:rPr>
          <w:rStyle w:val="FootnoteReference"/>
          <w:lang w:val="es-ES_tradnl"/>
        </w:rPr>
        <w:footnoteRef/>
      </w:r>
      <w:r w:rsidRPr="00C043AA">
        <w:rPr>
          <w:lang w:val="es-ES_tradnl"/>
        </w:rPr>
        <w:tab/>
      </w:r>
      <w:hyperlink r:id="rId13" w:history="1">
        <w:r w:rsidRPr="00C043AA">
          <w:rPr>
            <w:rStyle w:val="Hyperlink"/>
            <w:lang w:val="es-ES_tradnl"/>
          </w:rPr>
          <w:t>http://www.decc.gov.uk/en/content/cms/consultations/smart_mtr_imp/smart_mtr_imp.aspx</w:t>
        </w:r>
      </w:hyperlink>
    </w:p>
  </w:footnote>
  <w:footnote w:id="18">
    <w:p w14:paraId="58C80DD7" w14:textId="090251C5" w:rsidR="00B95C22" w:rsidRPr="005623B0" w:rsidRDefault="00B95C22" w:rsidP="0052032B">
      <w:pPr>
        <w:pStyle w:val="FootnoteText"/>
        <w:jc w:val="left"/>
        <w:rPr>
          <w:lang w:val="es-ES_tradnl"/>
        </w:rPr>
      </w:pPr>
      <w:r w:rsidRPr="00C043AA">
        <w:rPr>
          <w:rStyle w:val="FootnoteReference"/>
          <w:lang w:val="es-ES_tradnl"/>
        </w:rPr>
        <w:footnoteRef/>
      </w:r>
      <w:r w:rsidRPr="00C043AA">
        <w:rPr>
          <w:szCs w:val="24"/>
          <w:lang w:val="es-ES_tradnl"/>
        </w:rPr>
        <w:tab/>
      </w:r>
      <w:r>
        <w:rPr>
          <w:szCs w:val="24"/>
          <w:lang w:val="es-ES_tradnl"/>
        </w:rPr>
        <w:t>Véase el § </w:t>
      </w:r>
      <w:r w:rsidRPr="00C043AA">
        <w:rPr>
          <w:szCs w:val="24"/>
          <w:lang w:val="es-ES_tradnl"/>
        </w:rPr>
        <w:t>5.1.2</w:t>
      </w:r>
      <w:r>
        <w:rPr>
          <w:szCs w:val="24"/>
          <w:lang w:val="es-ES_tradnl"/>
        </w:rPr>
        <w:t xml:space="preserve"> del Documento informativo del UIT-T en </w:t>
      </w:r>
      <w:hyperlink r:id="rId14" w:history="1">
        <w:r w:rsidRPr="00C043AA">
          <w:rPr>
            <w:rStyle w:val="Hyperlink"/>
            <w:szCs w:val="24"/>
            <w:lang w:val="es-ES_tradnl"/>
          </w:rPr>
          <w:t>http://www.itu.int/pub/T-TUT-HOME-2010/en</w:t>
        </w:r>
      </w:hyperlink>
    </w:p>
  </w:footnote>
  <w:footnote w:id="19">
    <w:p w14:paraId="0DC7E28D" w14:textId="65450E6A" w:rsidR="00B95C22" w:rsidRPr="00AB70C1" w:rsidRDefault="00B95C22" w:rsidP="00A87E27">
      <w:pPr>
        <w:pStyle w:val="FootnoteText"/>
        <w:rPr>
          <w:lang w:val="en-US"/>
        </w:rPr>
      </w:pPr>
      <w:r w:rsidRPr="00C043AA">
        <w:rPr>
          <w:rStyle w:val="FootnoteReference"/>
          <w:lang w:val="es-ES_tradnl"/>
        </w:rPr>
        <w:footnoteRef/>
      </w:r>
      <w:r w:rsidRPr="00AB70C1">
        <w:rPr>
          <w:lang w:val="en-US"/>
        </w:rPr>
        <w:tab/>
      </w:r>
      <w:hyperlink r:id="rId15" w:history="1">
        <w:r w:rsidRPr="00AB70C1">
          <w:rPr>
            <w:rStyle w:val="Hyperlink"/>
            <w:szCs w:val="24"/>
            <w:lang w:val="en-US"/>
          </w:rPr>
          <w:t>European Committee for Electrotechnical Standardization</w:t>
        </w:r>
      </w:hyperlink>
    </w:p>
  </w:footnote>
  <w:footnote w:id="20">
    <w:p w14:paraId="484AEED9" w14:textId="176AEB77" w:rsidR="00B95C22" w:rsidRPr="00AB70C1" w:rsidRDefault="00B95C22" w:rsidP="00A87E27">
      <w:pPr>
        <w:pStyle w:val="FootnoteText"/>
        <w:rPr>
          <w:lang w:val="en-US"/>
        </w:rPr>
      </w:pPr>
      <w:r w:rsidRPr="00C043AA">
        <w:rPr>
          <w:rStyle w:val="FootnoteReference"/>
          <w:lang w:val="es-ES_tradnl"/>
        </w:rPr>
        <w:footnoteRef/>
      </w:r>
      <w:r w:rsidRPr="00AB70C1">
        <w:rPr>
          <w:lang w:val="en-US"/>
        </w:rPr>
        <w:tab/>
      </w:r>
      <w:hyperlink r:id="rId16" w:history="1">
        <w:r w:rsidRPr="00AB70C1">
          <w:rPr>
            <w:rStyle w:val="Hyperlink"/>
            <w:szCs w:val="24"/>
            <w:lang w:val="en-US"/>
          </w:rPr>
          <w:t>European Conference of Postal and Telecommunications Administrations</w:t>
        </w:r>
      </w:hyperlink>
    </w:p>
  </w:footnote>
  <w:footnote w:id="21">
    <w:p w14:paraId="7DB9DA70" w14:textId="7515C2D0" w:rsidR="00B95C22" w:rsidRPr="00C043AA" w:rsidRDefault="00B95C22" w:rsidP="00A87E27">
      <w:pPr>
        <w:pStyle w:val="FootnoteText"/>
        <w:rPr>
          <w:lang w:val="es-ES_tradnl"/>
        </w:rPr>
      </w:pPr>
      <w:r w:rsidRPr="00C043AA">
        <w:rPr>
          <w:rStyle w:val="FootnoteReference"/>
          <w:lang w:val="es-ES_tradnl"/>
        </w:rPr>
        <w:footnoteRef/>
      </w:r>
      <w:r w:rsidRPr="00C043AA">
        <w:rPr>
          <w:lang w:val="es-ES_tradnl"/>
        </w:rPr>
        <w:tab/>
      </w:r>
      <w:r>
        <w:rPr>
          <w:lang w:val="es-ES_tradnl"/>
        </w:rPr>
        <w:t xml:space="preserve">Z-Wave es una tecnología inalámbrica de baja potencia y bajo coste que permite productos de grado de consumidor con características de red. Se trata, por ejemplo, de variado es de luz controlados a distancia, sensores de temperatura conectados en red, cerraduras electrónicas y sistemas AV. Un nodo compatible con Z-WavefuncionaráenlasbandasRFsinlicenciatalescomolasbandasISM. </w:t>
      </w:r>
      <w:r w:rsidRPr="00C043AA">
        <w:rPr>
          <w:lang w:val="es-ES_tradnl"/>
        </w:rPr>
        <w:t>(</w:t>
      </w:r>
      <w:hyperlink r:id="rId17" w:history="1">
        <w:r w:rsidRPr="00A7770C">
          <w:rPr>
            <w:rStyle w:val="Hyperlink"/>
            <w:lang w:val="es-ES_tradnl"/>
          </w:rPr>
          <w:t>http://www.z</w:t>
        </w:r>
        <w:r w:rsidRPr="00A7770C">
          <w:rPr>
            <w:rStyle w:val="Hyperlink"/>
            <w:lang w:val="es-ES_tradnl"/>
          </w:rPr>
          <w:noBreakHyphen/>
          <w:t>wave.com/what_is_z-wave</w:t>
        </w:r>
      </w:hyperlink>
      <w:r w:rsidRPr="00C043AA">
        <w:rPr>
          <w:lang w:val="es-ES_tradnl"/>
        </w:rPr>
        <w:t>)</w:t>
      </w:r>
      <w:hyperlink r:id="rId18" w:history="1"/>
    </w:p>
  </w:footnote>
  <w:footnote w:id="22">
    <w:p w14:paraId="5DFDF232" w14:textId="77777777" w:rsidR="00B95C22" w:rsidRPr="00571808" w:rsidRDefault="00B95C22" w:rsidP="00A87E27">
      <w:pPr>
        <w:pStyle w:val="FootnoteText"/>
        <w:spacing w:before="40"/>
        <w:rPr>
          <w:lang w:val="es-ES_tradnl"/>
        </w:rPr>
      </w:pPr>
      <w:r>
        <w:rPr>
          <w:rStyle w:val="FootnoteReference"/>
        </w:rPr>
        <w:footnoteRef/>
      </w:r>
      <w:r w:rsidRPr="00571808">
        <w:rPr>
          <w:lang w:val="es-ES_tradnl"/>
        </w:rPr>
        <w:tab/>
        <w:t>IEEE P802.11ah es un proyecto que se ha terminado efectivamente, pero que en el momento de realizar esta publicación está a la espera de los resultados del proceso de aprobación.</w:t>
      </w:r>
    </w:p>
  </w:footnote>
  <w:footnote w:id="23">
    <w:p w14:paraId="72415D93" w14:textId="77777777" w:rsidR="00B95C22" w:rsidRPr="00C043AA" w:rsidRDefault="00B95C22" w:rsidP="00A87E27">
      <w:pPr>
        <w:pStyle w:val="FootnoteText"/>
        <w:rPr>
          <w:rStyle w:val="FootnoteTextChar"/>
          <w:lang w:val="es-ES_tradnl"/>
        </w:rPr>
      </w:pPr>
      <w:r w:rsidRPr="00C043AA">
        <w:rPr>
          <w:rStyle w:val="FootnoteReference"/>
          <w:lang w:val="es-ES_tradnl"/>
        </w:rPr>
        <w:footnoteRef/>
      </w:r>
      <w:r w:rsidRPr="00C043AA">
        <w:rPr>
          <w:rStyle w:val="FootnoteTextChar"/>
          <w:lang w:val="es-ES_tradnl"/>
        </w:rPr>
        <w:tab/>
      </w:r>
      <w:r>
        <w:rPr>
          <w:rStyle w:val="FootnoteTextChar"/>
          <w:lang w:val="es-ES_tradnl"/>
        </w:rPr>
        <w:t xml:space="preserve">El </w:t>
      </w:r>
      <w:r w:rsidRPr="00C043AA">
        <w:rPr>
          <w:rStyle w:val="FootnoteTextChar"/>
          <w:lang w:val="es-ES_tradnl"/>
        </w:rPr>
        <w:t>Model</w:t>
      </w:r>
      <w:r>
        <w:rPr>
          <w:rStyle w:val="FootnoteTextChar"/>
          <w:lang w:val="es-ES_tradnl"/>
        </w:rPr>
        <w:t>o</w:t>
      </w:r>
      <w:r w:rsidRPr="00C043AA">
        <w:rPr>
          <w:rStyle w:val="FootnoteTextChar"/>
          <w:lang w:val="es-ES_tradnl"/>
        </w:rPr>
        <w:t xml:space="preserve"> 1 </w:t>
      </w:r>
      <w:r>
        <w:rPr>
          <w:rStyle w:val="FootnoteTextChar"/>
          <w:lang w:val="es-ES_tradnl"/>
        </w:rPr>
        <w:t>es una descripción de familia + modelo para interiores</w:t>
      </w:r>
      <w:r w:rsidRPr="00C043AA">
        <w:rPr>
          <w:rStyle w:val="FootnoteTextChar"/>
          <w:lang w:val="es-ES_tradnl"/>
        </w:rPr>
        <w:t>.</w:t>
      </w:r>
    </w:p>
  </w:footnote>
  <w:footnote w:id="24">
    <w:p w14:paraId="50AFC271" w14:textId="77777777" w:rsidR="00B95C22" w:rsidRPr="00C043AA" w:rsidRDefault="00B95C22" w:rsidP="00A87E27">
      <w:pPr>
        <w:pStyle w:val="FootnoteText"/>
        <w:rPr>
          <w:lang w:val="es-ES_tradnl"/>
        </w:rPr>
      </w:pPr>
      <w:r w:rsidRPr="00C043AA">
        <w:rPr>
          <w:rStyle w:val="FootnoteReference"/>
          <w:lang w:val="es-ES_tradnl"/>
        </w:rPr>
        <w:footnoteRef/>
      </w:r>
      <w:r w:rsidRPr="00C043AA">
        <w:rPr>
          <w:lang w:val="es-ES_tradnl"/>
        </w:rPr>
        <w:tab/>
      </w:r>
      <w:r>
        <w:rPr>
          <w:lang w:val="es-ES_tradnl"/>
        </w:rPr>
        <w:t xml:space="preserve">El </w:t>
      </w:r>
      <w:r w:rsidRPr="00C043AA">
        <w:rPr>
          <w:lang w:val="es-ES_tradnl"/>
        </w:rPr>
        <w:t>Model</w:t>
      </w:r>
      <w:r>
        <w:rPr>
          <w:lang w:val="es-ES_tradnl"/>
        </w:rPr>
        <w:t>o</w:t>
      </w:r>
      <w:r w:rsidRPr="00C043AA">
        <w:rPr>
          <w:lang w:val="es-ES_tradnl"/>
        </w:rPr>
        <w:t xml:space="preserve"> 2 </w:t>
      </w:r>
      <w:r>
        <w:rPr>
          <w:lang w:val="es-ES_tradnl"/>
        </w:rPr>
        <w:t>es un modelo operacional específico + modelo para exteriores</w:t>
      </w:r>
      <w:r w:rsidRPr="00C043AA">
        <w:rPr>
          <w:lang w:val="es-ES_tradnl"/>
        </w:rPr>
        <w:t>.</w:t>
      </w:r>
    </w:p>
  </w:footnote>
  <w:footnote w:id="25">
    <w:p w14:paraId="75A34C52" w14:textId="77777777" w:rsidR="00B95C22" w:rsidRPr="00D43E99" w:rsidRDefault="00B95C22" w:rsidP="0065465C">
      <w:pPr>
        <w:pStyle w:val="FootnoteText"/>
        <w:spacing w:before="40"/>
        <w:rPr>
          <w:lang w:val="es-ES_tradnl"/>
        </w:rPr>
      </w:pPr>
      <w:r>
        <w:rPr>
          <w:rStyle w:val="FootnoteReference"/>
        </w:rPr>
        <w:footnoteRef/>
      </w:r>
      <w:r w:rsidRPr="00D43E99">
        <w:rPr>
          <w:lang w:val="es-ES_tradnl"/>
        </w:rPr>
        <w:tab/>
      </w:r>
      <w:r w:rsidRPr="00571808">
        <w:rPr>
          <w:lang w:val="es-ES_tradnl"/>
        </w:rPr>
        <w:t>IEEE P802.11ah es un proyecto que se ha terminado efectivamente, pero que en el momento de realizar esta publicación está a la espera de los resultados del proceso de aprobación.</w:t>
      </w:r>
    </w:p>
  </w:footnote>
  <w:footnote w:id="26">
    <w:p w14:paraId="14B3D8CF" w14:textId="77777777" w:rsidR="00B95C22" w:rsidRPr="00D43E99" w:rsidRDefault="00B95C22" w:rsidP="0065465C">
      <w:pPr>
        <w:pStyle w:val="FootnoteText"/>
        <w:spacing w:before="40"/>
        <w:rPr>
          <w:rStyle w:val="FootnoteTextChar"/>
          <w:lang w:val="es-ES_tradnl"/>
        </w:rPr>
      </w:pPr>
      <w:r>
        <w:rPr>
          <w:rStyle w:val="FootnoteReference"/>
        </w:rPr>
        <w:footnoteRef/>
      </w:r>
      <w:r w:rsidRPr="00D43E99">
        <w:rPr>
          <w:rStyle w:val="FootnoteTextChar"/>
          <w:lang w:val="es-ES_tradnl"/>
        </w:rPr>
        <w:tab/>
      </w:r>
      <w:r>
        <w:rPr>
          <w:rStyle w:val="FootnoteTextChar"/>
          <w:lang w:val="es-ES_tradnl"/>
        </w:rPr>
        <w:t xml:space="preserve">El </w:t>
      </w:r>
      <w:r w:rsidRPr="00C043AA">
        <w:rPr>
          <w:rStyle w:val="FootnoteTextChar"/>
          <w:lang w:val="es-ES_tradnl"/>
        </w:rPr>
        <w:t>Model</w:t>
      </w:r>
      <w:r>
        <w:rPr>
          <w:rStyle w:val="FootnoteTextChar"/>
          <w:lang w:val="es-ES_tradnl"/>
        </w:rPr>
        <w:t>o</w:t>
      </w:r>
      <w:r w:rsidRPr="00C043AA">
        <w:rPr>
          <w:rStyle w:val="FootnoteTextChar"/>
          <w:lang w:val="es-ES_tradnl"/>
        </w:rPr>
        <w:t xml:space="preserve"> 1 </w:t>
      </w:r>
      <w:r>
        <w:rPr>
          <w:rStyle w:val="FootnoteTextChar"/>
          <w:lang w:val="es-ES_tradnl"/>
        </w:rPr>
        <w:t>es una descripción de familia + modelo para interiores</w:t>
      </w:r>
      <w:r w:rsidRPr="00C043AA">
        <w:rPr>
          <w:rStyle w:val="FootnoteTextChar"/>
          <w:lang w:val="es-ES_tradnl"/>
        </w:rPr>
        <w:t>.</w:t>
      </w:r>
    </w:p>
  </w:footnote>
  <w:footnote w:id="27">
    <w:p w14:paraId="529129C8" w14:textId="77777777" w:rsidR="00B95C22" w:rsidRPr="00D43E99" w:rsidRDefault="00B95C22" w:rsidP="0065465C">
      <w:pPr>
        <w:pStyle w:val="FootnoteText"/>
        <w:spacing w:before="40"/>
        <w:rPr>
          <w:lang w:val="es-ES_tradnl"/>
        </w:rPr>
      </w:pPr>
      <w:r>
        <w:rPr>
          <w:rStyle w:val="FootnoteReference"/>
        </w:rPr>
        <w:footnoteRef/>
      </w:r>
      <w:r w:rsidRPr="00D43E99">
        <w:rPr>
          <w:lang w:val="es-ES_tradnl"/>
        </w:rPr>
        <w:tab/>
      </w:r>
      <w:r>
        <w:rPr>
          <w:lang w:val="es-ES_tradnl"/>
        </w:rPr>
        <w:t xml:space="preserve">El </w:t>
      </w:r>
      <w:r w:rsidRPr="00C043AA">
        <w:rPr>
          <w:lang w:val="es-ES_tradnl"/>
        </w:rPr>
        <w:t>Model</w:t>
      </w:r>
      <w:r>
        <w:rPr>
          <w:lang w:val="es-ES_tradnl"/>
        </w:rPr>
        <w:t>o</w:t>
      </w:r>
      <w:r w:rsidRPr="00C043AA">
        <w:rPr>
          <w:lang w:val="es-ES_tradnl"/>
        </w:rPr>
        <w:t xml:space="preserve"> 2 </w:t>
      </w:r>
      <w:r>
        <w:rPr>
          <w:lang w:val="es-ES_tradnl"/>
        </w:rPr>
        <w:t>es un modelo operacional específico + modelo para exteriores</w:t>
      </w:r>
      <w:r w:rsidRPr="00C043AA">
        <w:rPr>
          <w:lang w:val="es-ES_tradnl"/>
        </w:rPr>
        <w:t>.</w:t>
      </w:r>
    </w:p>
  </w:footnote>
  <w:footnote w:id="28">
    <w:p w14:paraId="4785B0E9" w14:textId="77777777" w:rsidR="00B95C22" w:rsidRPr="00624504" w:rsidRDefault="00B95C22" w:rsidP="00A87E27">
      <w:pPr>
        <w:pStyle w:val="FootnoteText"/>
        <w:rPr>
          <w:lang w:val="en-US"/>
        </w:rPr>
      </w:pPr>
      <w:r w:rsidRPr="00C043AA">
        <w:rPr>
          <w:rStyle w:val="FootnoteReference"/>
          <w:szCs w:val="18"/>
          <w:lang w:val="es-ES_tradnl"/>
        </w:rPr>
        <w:footnoteRef/>
      </w:r>
      <w:r w:rsidRPr="00C043AA">
        <w:rPr>
          <w:lang w:val="es-ES_tradnl"/>
        </w:rPr>
        <w:tab/>
      </w:r>
      <w:r>
        <w:rPr>
          <w:lang w:val="es-ES_tradnl"/>
        </w:rPr>
        <w:t>A finales de</w:t>
      </w:r>
      <w:r w:rsidRPr="00C043AA">
        <w:rPr>
          <w:lang w:val="es-ES_tradnl"/>
        </w:rPr>
        <w:t xml:space="preserve"> 2008, </w:t>
      </w:r>
      <w:r>
        <w:rPr>
          <w:lang w:val="es-ES_tradnl"/>
        </w:rPr>
        <w:t>la</w:t>
      </w:r>
      <w:r w:rsidRPr="00C043AA">
        <w:rPr>
          <w:lang w:val="es-ES_tradnl"/>
        </w:rPr>
        <w:t xml:space="preserve"> </w:t>
      </w:r>
      <w:r w:rsidRPr="00E966E4">
        <w:rPr>
          <w:lang w:val="es-ES_tradnl"/>
        </w:rPr>
        <w:t>California Air Resources Board</w:t>
      </w:r>
      <w:r w:rsidRPr="00C043AA">
        <w:rPr>
          <w:lang w:val="es-ES_tradnl"/>
        </w:rPr>
        <w:t xml:space="preserve"> (CARB)</w:t>
      </w:r>
      <w:r>
        <w:rPr>
          <w:lang w:val="es-ES_tradnl"/>
        </w:rPr>
        <w:t xml:space="preserve"> declaró que «una red interactiva y una infraestructura de comunicación «inteligentes» permitirían la circulación bidireccional de energía y datos necesarios para el despliegue generalizado de recursos energéticos renovables y distribuidos, vehículos híbridos con enchufe o eléctricos, y dispositivos para mejorar la eficiencia. Las redes inteligentes pueden acomodar un número creciente de fuentes distribuidas de generación de energía ubicadas cerca de los puntos de consumo, lo cual reduce las pérdidas eléctricas globales del sistema y las emisiones correspondientes de GEI. Este sistema permitiría generalizar la generación distribuida de energía…, soportaría la utilización de vehículos eléctricos con enchufe como dispositivos de almacenamiento de energía… [y] ofrecería entonces a los operadores de redes más flexibilidad para responder a fluctuaciones de la generación de energía, lo que ayudaría a solventar las dificultades actuales que plantea la integración de recursos intermitentes tales como la energía eólica».</w:t>
      </w:r>
      <w:r w:rsidRPr="00C043AA">
        <w:rPr>
          <w:lang w:val="es-ES_tradnl"/>
        </w:rPr>
        <w:t xml:space="preserve"> </w:t>
      </w:r>
      <w:r w:rsidRPr="00D8795E">
        <w:rPr>
          <w:i/>
          <w:iCs/>
          <w:lang w:val="en-GB"/>
        </w:rPr>
        <w:t>California Air Resources Board Scoping Plan, Appendix Vol. </w:t>
      </w:r>
      <w:r w:rsidRPr="00624504">
        <w:rPr>
          <w:i/>
          <w:iCs/>
          <w:lang w:val="en-US"/>
        </w:rPr>
        <w:t>I at C-96, 97, CARB</w:t>
      </w:r>
      <w:r w:rsidRPr="00624504">
        <w:rPr>
          <w:lang w:val="en-US"/>
        </w:rPr>
        <w:t xml:space="preserve"> (diciembre de 2008).</w:t>
      </w:r>
    </w:p>
  </w:footnote>
  <w:footnote w:id="29">
    <w:p w14:paraId="6EE0AA37" w14:textId="5B45827E" w:rsidR="00B95C22" w:rsidRPr="00C043AA" w:rsidRDefault="00B95C22" w:rsidP="00A87E27">
      <w:pPr>
        <w:pStyle w:val="FootnoteText"/>
        <w:rPr>
          <w:lang w:val="es-ES_tradnl"/>
        </w:rPr>
      </w:pPr>
      <w:r w:rsidRPr="00C043AA">
        <w:rPr>
          <w:rStyle w:val="FootnoteReference"/>
          <w:szCs w:val="18"/>
          <w:lang w:val="es-ES_tradnl"/>
        </w:rPr>
        <w:footnoteRef/>
      </w:r>
      <w:r w:rsidRPr="00C043AA">
        <w:rPr>
          <w:lang w:val="es-ES_tradnl"/>
        </w:rPr>
        <w:tab/>
      </w:r>
      <w:r>
        <w:rPr>
          <w:lang w:val="es-ES_tradnl"/>
        </w:rPr>
        <w:t xml:space="preserve">Véase por ejemplo, </w:t>
      </w:r>
      <w:r w:rsidRPr="00417E50">
        <w:rPr>
          <w:i/>
          <w:iCs/>
          <w:lang w:val="es-ES_tradnl"/>
        </w:rPr>
        <w:t>Enabling Tomorrow</w:t>
      </w:r>
      <w:r>
        <w:rPr>
          <w:i/>
          <w:iCs/>
          <w:lang w:val="es-ES_tradnl"/>
        </w:rPr>
        <w:t>'</w:t>
      </w:r>
      <w:r w:rsidRPr="00417E50">
        <w:rPr>
          <w:i/>
          <w:iCs/>
          <w:lang w:val="es-ES_tradnl"/>
        </w:rPr>
        <w:t>s Electricity System – Report of the Ontario Smart Grid Forum</w:t>
      </w:r>
      <w:r w:rsidRPr="00C043AA">
        <w:rPr>
          <w:lang w:val="es-ES_tradnl"/>
        </w:rPr>
        <w:t xml:space="preserve">, </w:t>
      </w:r>
      <w:r w:rsidRPr="002B3A7B">
        <w:rPr>
          <w:i/>
          <w:iCs/>
          <w:lang w:val="es-ES_tradnl"/>
        </w:rPr>
        <w:t>Ontario Smart Grid Forum</w:t>
      </w:r>
      <w:r w:rsidRPr="00C043AA">
        <w:rPr>
          <w:lang w:val="es-ES_tradnl"/>
        </w:rPr>
        <w:t xml:space="preserve"> (febr</w:t>
      </w:r>
      <w:r>
        <w:rPr>
          <w:lang w:val="es-ES_tradnl"/>
        </w:rPr>
        <w:t>ero de</w:t>
      </w:r>
      <w:r w:rsidRPr="00C043AA">
        <w:rPr>
          <w:lang w:val="es-ES_tradnl"/>
        </w:rPr>
        <w:t xml:space="preserve"> 2009) </w:t>
      </w:r>
      <w:r>
        <w:rPr>
          <w:lang w:val="es-ES_tradnl"/>
        </w:rPr>
        <w:t>en el que se previene que «las iniciativas sobre conservación, generación renovable y medidores inteligentes son los albores de un nuevo sistema eléctrico, pero todas las promesas no se cumplirán sin las tecnologías avanzadas que posibilitan la red inteligente».</w:t>
      </w:r>
    </w:p>
  </w:footnote>
  <w:footnote w:id="30">
    <w:p w14:paraId="3BEEFC70" w14:textId="77777777" w:rsidR="00B95C22" w:rsidRPr="00AB70C1" w:rsidRDefault="00B95C22" w:rsidP="0052032B">
      <w:pPr>
        <w:pStyle w:val="FootnoteText"/>
      </w:pPr>
      <w:r w:rsidRPr="00C043AA">
        <w:rPr>
          <w:rStyle w:val="FootnoteReference"/>
          <w:szCs w:val="18"/>
          <w:lang w:val="es-ES_tradnl"/>
        </w:rPr>
        <w:footnoteRef/>
      </w:r>
      <w:r w:rsidRPr="00AB70C1">
        <w:tab/>
      </w:r>
      <w:r w:rsidRPr="00AB70C1">
        <w:rPr>
          <w:iCs/>
        </w:rPr>
        <w:t xml:space="preserve">Véase </w:t>
      </w:r>
      <w:r w:rsidRPr="00AB70C1">
        <w:rPr>
          <w:i/>
          <w:iCs/>
        </w:rPr>
        <w:t>A Systems View of the Modern Grid at B1-2 and B1-11, Integrated Communications</w:t>
      </w:r>
      <w:r w:rsidRPr="00AB70C1">
        <w:t xml:space="preserve">, realizado por el </w:t>
      </w:r>
      <w:r w:rsidRPr="00E966E4">
        <w:t>National Energy Technology Laboratory</w:t>
      </w:r>
      <w:r w:rsidRPr="00AB70C1">
        <w:t xml:space="preserve"> para el </w:t>
      </w:r>
      <w:r w:rsidRPr="00E966E4">
        <w:t xml:space="preserve">U.S. Department of Energy Office of Electricity Delivery and Energy Reliability </w:t>
      </w:r>
      <w:r w:rsidRPr="00AB70C1">
        <w:t>(feb</w:t>
      </w:r>
      <w:r>
        <w:t>rero de</w:t>
      </w:r>
      <w:r w:rsidRPr="00AB70C1">
        <w:t xml:space="preserve"> 2007). </w:t>
      </w:r>
      <w:r>
        <w:rPr>
          <w:lang w:val="es-ES_tradnl"/>
        </w:rPr>
        <w:t>Esas comunicaciones integradas «[conectarán]» componentes arquitecturas abiertas para información y control en tiempo real, lo que permitirá que todas las partes de la red «hablen» y «escuchen».</w:t>
      </w:r>
      <w:r w:rsidRPr="00C043AA">
        <w:rPr>
          <w:lang w:val="es-ES_tradnl"/>
        </w:rPr>
        <w:t xml:space="preserve"> </w:t>
      </w:r>
      <w:r w:rsidRPr="00AB70C1">
        <w:rPr>
          <w:i/>
          <w:iCs/>
        </w:rPr>
        <w:t>The smart grid: An Introduction at 29, U.S. Department of Energy</w:t>
      </w:r>
      <w:r w:rsidRPr="00AB70C1">
        <w:t xml:space="preserve"> (2008).</w:t>
      </w:r>
    </w:p>
  </w:footnote>
  <w:footnote w:id="31">
    <w:p w14:paraId="5A572349" w14:textId="77777777" w:rsidR="00B95C22" w:rsidRPr="00C043AA" w:rsidRDefault="00B95C22" w:rsidP="00A87E27">
      <w:pPr>
        <w:pStyle w:val="FootnoteText"/>
        <w:rPr>
          <w:lang w:val="es-ES_tradnl"/>
        </w:rPr>
      </w:pPr>
      <w:r w:rsidRPr="00C043AA">
        <w:rPr>
          <w:rStyle w:val="FootnoteReference"/>
          <w:szCs w:val="18"/>
          <w:lang w:val="es-ES_tradnl"/>
        </w:rPr>
        <w:footnoteRef/>
      </w:r>
      <w:r w:rsidRPr="00C043AA">
        <w:rPr>
          <w:lang w:val="es-ES_tradnl"/>
        </w:rPr>
        <w:tab/>
      </w:r>
      <w:r w:rsidRPr="00C043AA">
        <w:rPr>
          <w:rFonts w:ascii="Times" w:hAnsi="Times"/>
          <w:i/>
          <w:iCs/>
          <w:lang w:val="es-ES_tradnl"/>
        </w:rPr>
        <w:t>Id</w:t>
      </w:r>
      <w:r w:rsidRPr="00C043AA">
        <w:rPr>
          <w:rFonts w:ascii="Times" w:hAnsi="Times"/>
          <w:lang w:val="es-ES_tradnl"/>
        </w:rPr>
        <w:t>.</w:t>
      </w:r>
    </w:p>
  </w:footnote>
  <w:footnote w:id="32">
    <w:p w14:paraId="5BF1961D" w14:textId="6B5D2C93" w:rsidR="00B95C22" w:rsidRPr="00C043AA" w:rsidRDefault="00B95C22" w:rsidP="0052032B">
      <w:pPr>
        <w:pStyle w:val="FootnoteText"/>
        <w:rPr>
          <w:lang w:val="es-ES_tradnl"/>
        </w:rPr>
      </w:pPr>
      <w:r w:rsidRPr="00C043AA">
        <w:rPr>
          <w:rStyle w:val="FootnoteReference"/>
          <w:szCs w:val="18"/>
          <w:lang w:val="es-ES_tradnl"/>
        </w:rPr>
        <w:footnoteRef/>
      </w:r>
      <w:r w:rsidRPr="00C043AA">
        <w:rPr>
          <w:lang w:val="es-ES_tradnl"/>
        </w:rPr>
        <w:tab/>
      </w:r>
      <w:r>
        <w:rPr>
          <w:lang w:val="es-ES_tradnl"/>
        </w:rPr>
        <w:t>«Modernizar la red eléctrica con comunicaciones bidireccionales, sensores y tecnologías de control adicionales, que son componentes fundamentales de una red inteligente, puede suponer ventajas considerables para los consumidores</w:t>
      </w:r>
      <w:r w:rsidRPr="00C043AA">
        <w:rPr>
          <w:lang w:val="es-ES_tradnl"/>
        </w:rPr>
        <w:t>.</w:t>
      </w:r>
      <w:r>
        <w:rPr>
          <w:lang w:val="es-ES_tradnl"/>
        </w:rPr>
        <w:t>»</w:t>
      </w:r>
      <w:r w:rsidRPr="00C043AA">
        <w:rPr>
          <w:lang w:val="es-ES_tradnl"/>
        </w:rPr>
        <w:t xml:space="preserve"> </w:t>
      </w:r>
      <w:r w:rsidRPr="00AB70C1">
        <w:rPr>
          <w:i/>
          <w:iCs/>
        </w:rPr>
        <w:t>California PUC Decision Establishing Commission Processes for Review of Projects and Investments by Investor-Owned Utilities Seeking Recovery Act Funding at 3</w:t>
      </w:r>
      <w:r w:rsidRPr="00AB70C1">
        <w:t xml:space="preserve"> (10</w:t>
      </w:r>
      <w:r>
        <w:t xml:space="preserve"> de </w:t>
      </w:r>
      <w:r w:rsidRPr="00AB70C1">
        <w:t>sept</w:t>
      </w:r>
      <w:r>
        <w:t>iembre de</w:t>
      </w:r>
      <w:r w:rsidRPr="00AB70C1">
        <w:t xml:space="preserve"> 2009), en </w:t>
      </w:r>
      <w:hyperlink r:id="rId19" w:history="1">
        <w:r w:rsidRPr="00AB70C1">
          <w:rPr>
            <w:rStyle w:val="Hyperlink"/>
            <w:szCs w:val="22"/>
          </w:rPr>
          <w:t>http://docs.cpuc.ca.gov/word_pdf/FINAL_DECISION/106992.pdf</w:t>
        </w:r>
      </w:hyperlink>
      <w:r w:rsidRPr="00AB70C1">
        <w:t xml:space="preserve">. </w:t>
      </w:r>
      <w:r w:rsidRPr="00AB70C1">
        <w:rPr>
          <w:bCs/>
          <w:iCs/>
        </w:rPr>
        <w:t xml:space="preserve">Véase también, </w:t>
      </w:r>
      <w:r w:rsidRPr="00AB70C1">
        <w:rPr>
          <w:i/>
        </w:rPr>
        <w:t>California Energy Commission on the Value of Distribution Automation, California Energy</w:t>
      </w:r>
      <w:r>
        <w:rPr>
          <w:i/>
        </w:rPr>
        <w:t> </w:t>
      </w:r>
      <w:r w:rsidRPr="00AB70C1">
        <w:rPr>
          <w:i/>
        </w:rPr>
        <w:t>Commission Public Interest Energy Research Final Project Report at 51</w:t>
      </w:r>
      <w:r>
        <w:t xml:space="preserve"> (abril de</w:t>
      </w:r>
      <w:r w:rsidRPr="00AB70C1">
        <w:t xml:space="preserve"> 2007), en </w:t>
      </w:r>
      <w:hyperlink r:id="rId20" w:history="1">
        <w:r w:rsidRPr="007D23F7">
          <w:rPr>
            <w:color w:val="0000FF"/>
            <w:szCs w:val="22"/>
            <w:u w:val="single"/>
          </w:rPr>
          <w:t>http://www.energy.ca.gov/2007publications/CEC-100-2007-008/CEC-100-2007-008-CTF.PDF</w:t>
        </w:r>
      </w:hyperlink>
      <w:r w:rsidRPr="007D23F7">
        <w:t>.</w:t>
      </w:r>
      <w:r>
        <w:rPr>
          <w:rFonts w:ascii="Times" w:hAnsi="Times"/>
        </w:rPr>
        <w:t xml:space="preserve"> </w:t>
      </w:r>
      <w:r w:rsidRPr="00EA0F2D">
        <w:rPr>
          <w:rFonts w:ascii="Times" w:hAnsi="Times"/>
          <w:lang w:val="es-ES_tradnl"/>
        </w:rPr>
        <w:t>«</w:t>
      </w:r>
      <w:r>
        <w:rPr>
          <w:lang w:val="es-ES_tradnl"/>
        </w:rPr>
        <w:t>Las comunicaciones son el fundamento de casi todas las aplicaciones y consisten en comunicaciones bidireccionales de alta velocidad en todo el sistema de distribución y con los clientes privados».</w:t>
      </w:r>
    </w:p>
  </w:footnote>
  <w:footnote w:id="33">
    <w:p w14:paraId="5E18B445" w14:textId="77777777" w:rsidR="00B95C22" w:rsidRPr="00C043AA" w:rsidRDefault="00B95C22" w:rsidP="0052032B">
      <w:pPr>
        <w:pStyle w:val="FootnoteText"/>
        <w:rPr>
          <w:lang w:val="es-ES_tradnl"/>
        </w:rPr>
      </w:pPr>
      <w:r w:rsidRPr="00C043AA">
        <w:rPr>
          <w:rStyle w:val="FootnoteReference"/>
          <w:szCs w:val="18"/>
          <w:lang w:val="es-ES_tradnl"/>
        </w:rPr>
        <w:footnoteRef/>
      </w:r>
      <w:r w:rsidRPr="00AB70C1">
        <w:tab/>
      </w:r>
      <w:r w:rsidRPr="00AB70C1">
        <w:rPr>
          <w:iCs/>
        </w:rPr>
        <w:t xml:space="preserve">Véase </w:t>
      </w:r>
      <w:r w:rsidRPr="00AB70C1">
        <w:rPr>
          <w:i/>
          <w:iCs/>
        </w:rPr>
        <w:t>Enabling Tomorrow’s Electricity System – Report of the Ontario Smart Grid Forum at 34, Ontario Smart Grid Forum</w:t>
      </w:r>
      <w:r w:rsidRPr="00AB70C1">
        <w:t xml:space="preserve"> (feb</w:t>
      </w:r>
      <w:r>
        <w:t>rero de</w:t>
      </w:r>
      <w:r w:rsidRPr="00AB70C1">
        <w:t xml:space="preserve"> 2009). </w:t>
      </w:r>
      <w:r>
        <w:rPr>
          <w:lang w:val="es-ES_tradnl"/>
        </w:rPr>
        <w:t>En el Informe también se indica que «los sistemas de comunicación que las empresas de servicios públicos están desarrollando para medidores inteligentes no serán adecuados para soportar el desarrollo completo de la red inteligente. Las necesidades de comunicación que entraña la compilación de datos de medidores son diferentes de las del funcionamiento de la red. Se necesitará ancho de banda adicional y servicios redundantes para operaciones de red a causa del volumen de datos operacionales, la velocidad necesaria para utilizarlos y su importancia</w:t>
      </w:r>
      <w:r w:rsidRPr="00C043AA">
        <w:rPr>
          <w:lang w:val="es-ES_tradnl"/>
        </w:rPr>
        <w:t xml:space="preserve">. </w:t>
      </w:r>
      <w:r w:rsidRPr="00C043AA">
        <w:rPr>
          <w:i/>
          <w:lang w:val="es-ES_tradnl"/>
        </w:rPr>
        <w:t>Id</w:t>
      </w:r>
      <w:r w:rsidRPr="00C043AA">
        <w:rPr>
          <w:lang w:val="es-ES_tradnl"/>
        </w:rPr>
        <w:t xml:space="preserve">. </w:t>
      </w:r>
      <w:r>
        <w:rPr>
          <w:lang w:val="es-ES_tradnl"/>
        </w:rPr>
        <w:t>en</w:t>
      </w:r>
      <w:r w:rsidRPr="00C043AA">
        <w:rPr>
          <w:lang w:val="es-ES_tradnl"/>
        </w:rPr>
        <w:t xml:space="preserve"> 35.</w:t>
      </w:r>
    </w:p>
  </w:footnote>
  <w:footnote w:id="34">
    <w:p w14:paraId="74C89DD2" w14:textId="2A3A8AE1" w:rsidR="00B95C22" w:rsidRPr="005B3F6C" w:rsidRDefault="00B95C22" w:rsidP="0052032B">
      <w:pPr>
        <w:pStyle w:val="FootnoteText"/>
        <w:rPr>
          <w:lang w:val="es-ES_tradnl"/>
        </w:rPr>
      </w:pPr>
      <w:r w:rsidRPr="00C043AA">
        <w:rPr>
          <w:rStyle w:val="FootnoteReference"/>
          <w:szCs w:val="18"/>
          <w:lang w:val="es-ES_tradnl"/>
        </w:rPr>
        <w:footnoteRef/>
      </w:r>
      <w:r w:rsidRPr="00C043AA">
        <w:rPr>
          <w:lang w:val="es-ES_tradnl"/>
        </w:rPr>
        <w:tab/>
      </w:r>
      <w:hyperlink r:id="rId21" w:history="1">
        <w:r w:rsidRPr="00C043AA">
          <w:rPr>
            <w:rStyle w:val="Hyperlink"/>
            <w:szCs w:val="24"/>
            <w:lang w:val="es-ES_tradnl"/>
          </w:rPr>
          <w:t>http://www.europarl.europa.eu/sides/getDoc.do?pubRef=-//EP//NONSGML+REPORT+A6-2008-0003+0+DOC+PDF+V0//EN&amp;language=EN</w:t>
        </w:r>
      </w:hyperlink>
    </w:p>
  </w:footnote>
  <w:footnote w:id="35">
    <w:p w14:paraId="4F5B6A90" w14:textId="121CFBC0" w:rsidR="00B95C22" w:rsidRPr="005B3F6C" w:rsidRDefault="00B95C22" w:rsidP="0052032B">
      <w:pPr>
        <w:pStyle w:val="FootnoteText"/>
        <w:rPr>
          <w:lang w:val="es-ES_tradnl"/>
        </w:rPr>
      </w:pPr>
      <w:r w:rsidRPr="00C043AA">
        <w:rPr>
          <w:rStyle w:val="FootnoteReference"/>
          <w:lang w:val="es-ES_tradnl"/>
        </w:rPr>
        <w:footnoteRef/>
      </w:r>
      <w:r w:rsidRPr="00C043AA">
        <w:rPr>
          <w:rStyle w:val="FootnoteReference"/>
          <w:lang w:val="es-ES_tradnl"/>
        </w:rPr>
        <w:tab/>
      </w:r>
      <w:hyperlink r:id="rId22" w:history="1">
        <w:r w:rsidRPr="00C043AA">
          <w:rPr>
            <w:rStyle w:val="Hyperlink"/>
            <w:szCs w:val="22"/>
            <w:lang w:val="es-ES_tradnl"/>
          </w:rPr>
          <w:t>http://www.europarl.europa.eu/sides/getDoc.do?type=TA&amp;language=EN&amp;reference=P6-TA-2008-0294</w:t>
        </w:r>
      </w:hyperlink>
    </w:p>
  </w:footnote>
  <w:footnote w:id="36">
    <w:p w14:paraId="0113F819" w14:textId="483B8122" w:rsidR="00B95C22" w:rsidRPr="00C043AA" w:rsidRDefault="00B95C22" w:rsidP="0052032B">
      <w:pPr>
        <w:pStyle w:val="FootnoteText"/>
        <w:rPr>
          <w:lang w:val="es-ES_tradnl"/>
        </w:rPr>
      </w:pPr>
      <w:r w:rsidRPr="00C043AA">
        <w:rPr>
          <w:rStyle w:val="FootnoteReference"/>
          <w:lang w:val="es-ES_tradnl"/>
        </w:rPr>
        <w:footnoteRef/>
      </w:r>
      <w:r w:rsidRPr="00C043AA">
        <w:rPr>
          <w:rStyle w:val="FootnoteReference"/>
          <w:lang w:val="es-ES_tradnl"/>
        </w:rPr>
        <w:tab/>
      </w:r>
      <w:hyperlink r:id="rId23" w:history="1">
        <w:r w:rsidRPr="00C043AA">
          <w:rPr>
            <w:rStyle w:val="Hyperlink"/>
            <w:lang w:val="es-ES_tradnl"/>
          </w:rPr>
          <w:t>http://www.smartgrids.eu/</w:t>
        </w:r>
      </w:hyperlink>
    </w:p>
  </w:footnote>
  <w:footnote w:id="37">
    <w:p w14:paraId="76218C21" w14:textId="08B8CD47" w:rsidR="00B95C22" w:rsidRPr="005B3F6C" w:rsidRDefault="00B95C22" w:rsidP="0052032B">
      <w:pPr>
        <w:pStyle w:val="FootnoteText"/>
        <w:rPr>
          <w:lang w:val="es-ES_tradnl"/>
        </w:rPr>
      </w:pPr>
      <w:r w:rsidRPr="00C043AA">
        <w:rPr>
          <w:rStyle w:val="FootnoteReference"/>
          <w:lang w:val="es-ES_tradnl"/>
        </w:rPr>
        <w:footnoteRef/>
      </w:r>
      <w:r>
        <w:rPr>
          <w:szCs w:val="22"/>
          <w:lang w:val="es-ES_tradnl"/>
        </w:rPr>
        <w:t> </w:t>
      </w:r>
      <w:hyperlink r:id="rId24" w:history="1">
        <w:r w:rsidRPr="009743F3">
          <w:rPr>
            <w:rStyle w:val="Hyperlink"/>
            <w:szCs w:val="22"/>
            <w:lang w:val="es-ES_tradnl"/>
          </w:rPr>
          <w:t>http://cordis.europa.eu/fetch?CALLER=ENERGY_NEWS&amp;ACTION=D&amp;DOC=1&amp;CAT=NEWS&amp;QUERY=011bae3744bf:2435:2d5957f8&amp;RCN=29756</w:t>
        </w:r>
      </w:hyperlink>
    </w:p>
  </w:footnote>
  <w:footnote w:id="38">
    <w:p w14:paraId="0009BEE9" w14:textId="77777777" w:rsidR="00B95C22" w:rsidRPr="00AB70C1" w:rsidRDefault="00B95C22" w:rsidP="0052032B">
      <w:pPr>
        <w:pStyle w:val="FootnoteText"/>
      </w:pPr>
      <w:r w:rsidRPr="00C043AA">
        <w:rPr>
          <w:rStyle w:val="FootnoteReference"/>
          <w:lang w:val="es-ES_tradnl"/>
        </w:rPr>
        <w:footnoteRef/>
      </w:r>
      <w:r w:rsidRPr="00AB70C1">
        <w:tab/>
        <w:t>Véase</w:t>
      </w:r>
      <w:r>
        <w:t xml:space="preserve"> «</w:t>
      </w:r>
      <w:r w:rsidRPr="00E966E4">
        <w:t>Iberdrola, EDP Announce Big Smart Grid Expansions at EUTC Event»</w:t>
      </w:r>
      <w:r w:rsidRPr="00AB70C1">
        <w:t xml:space="preserve">, </w:t>
      </w:r>
      <w:r w:rsidRPr="00AB70C1">
        <w:rPr>
          <w:i/>
          <w:iCs/>
        </w:rPr>
        <w:t>Smart Grid Today</w:t>
      </w:r>
      <w:r w:rsidRPr="00AB70C1">
        <w:t xml:space="preserve">, 9 de noviembre de </w:t>
      </w:r>
      <w:r>
        <w:t>2009 («</w:t>
      </w:r>
      <w:r w:rsidRPr="00E966E4">
        <w:t>Iberdrola is using PLC to connect its smart meters while EDP is using a mix of PLC and wireless»</w:t>
      </w:r>
      <w:r w:rsidRPr="00AB70C1">
        <w:t>).</w:t>
      </w:r>
    </w:p>
  </w:footnote>
  <w:footnote w:id="39">
    <w:p w14:paraId="10EDA579" w14:textId="042ACF1E" w:rsidR="00B95C22" w:rsidRPr="00AB70C1" w:rsidRDefault="00B95C22" w:rsidP="0052032B">
      <w:pPr>
        <w:pStyle w:val="FootnoteText"/>
        <w:jc w:val="left"/>
      </w:pPr>
      <w:r w:rsidRPr="00C043AA">
        <w:rPr>
          <w:rStyle w:val="FootnoteReference"/>
          <w:lang w:val="es-ES_tradnl"/>
        </w:rPr>
        <w:footnoteRef/>
      </w:r>
      <w:r w:rsidRPr="00AB70C1">
        <w:tab/>
        <w:t xml:space="preserve">Origen de todo el párrafo: </w:t>
      </w:r>
      <w:r w:rsidRPr="00AB70C1">
        <w:rPr>
          <w:i/>
          <w:iCs/>
        </w:rPr>
        <w:t>European Regulators’ Group for Electricity and Gas Position Paper on Smart Grids</w:t>
      </w:r>
      <w:r w:rsidRPr="00AB70C1">
        <w:t xml:space="preserve"> – Ref</w:t>
      </w:r>
      <w:r>
        <w:t>.</w:t>
      </w:r>
      <w:r w:rsidRPr="00AB70C1">
        <w:t xml:space="preserve">: E09-EQS-30-04, Anexo III </w:t>
      </w:r>
      <w:r>
        <w:br/>
      </w:r>
      <w:hyperlink r:id="rId25" w:history="1">
        <w:r w:rsidRPr="009743F3">
          <w:rPr>
            <w:rStyle w:val="Hyperlink"/>
          </w:rPr>
          <w:t>http://www.energy-regulators.eu/portal/page/portal/EER_HOME/EER_CONSULT/CLOSED PUBLIC CONSULTATIONS/ELECTRICITY/Smart Grids/CD</w:t>
        </w:r>
      </w:hyperlink>
      <w:hyperlink r:id="rId26" w:history="1">
        <w:r w:rsidRPr="00AB70C1">
          <w:rPr>
            <w:rStyle w:val="Hyperlink"/>
          </w:rPr>
          <w:t>http://www.energy-regulators.eu/portal/page/portal/EER_HOME/ EER_CONSULT/CLOSED %20PUBLIC %20CONSULTATIONS/ELECTRICITY/Smart%20Grids/CD</w:t>
        </w:r>
      </w:hyperlink>
      <w:r w:rsidRPr="00AB70C1">
        <w:t>.</w:t>
      </w:r>
    </w:p>
  </w:footnote>
  <w:footnote w:id="40">
    <w:p w14:paraId="07F1C89C" w14:textId="3A203588" w:rsidR="00B95C22" w:rsidRPr="00C043AA" w:rsidRDefault="00B95C22" w:rsidP="0052032B">
      <w:pPr>
        <w:pStyle w:val="FootnoteText"/>
        <w:rPr>
          <w:lang w:val="es-ES_tradnl"/>
        </w:rPr>
      </w:pPr>
      <w:r w:rsidRPr="00C043AA">
        <w:rPr>
          <w:rStyle w:val="FootnoteReference"/>
          <w:lang w:val="es-ES_tradnl"/>
        </w:rPr>
        <w:footnoteRef/>
      </w:r>
      <w:r w:rsidRPr="00C043AA">
        <w:rPr>
          <w:lang w:val="es-ES_tradnl"/>
        </w:rPr>
        <w:tab/>
        <w:t>Referenc</w:t>
      </w:r>
      <w:r>
        <w:rPr>
          <w:lang w:val="es-ES_tradnl"/>
        </w:rPr>
        <w:t>ia</w:t>
      </w:r>
      <w:r w:rsidRPr="00C043AA">
        <w:rPr>
          <w:lang w:val="es-ES_tradnl"/>
        </w:rPr>
        <w:t>s</w:t>
      </w:r>
      <w:r>
        <w:rPr>
          <w:lang w:val="es-ES_tradnl"/>
        </w:rPr>
        <w:t>:</w:t>
      </w:r>
      <w:r w:rsidRPr="00C043AA">
        <w:rPr>
          <w:lang w:val="es-ES_tradnl"/>
        </w:rPr>
        <w:t xml:space="preserve"> Comunicación de la Comisión al Consejo, al Parlamento Europeo, al Comité Económico y Social Europeo y al Comité de las Regiones, «Plan Estratégico Europeo de Tecnología Energética (Plan</w:t>
      </w:r>
      <w:r>
        <w:rPr>
          <w:lang w:val="es-ES_tradnl"/>
        </w:rPr>
        <w:t> </w:t>
      </w:r>
      <w:r w:rsidRPr="00C043AA">
        <w:rPr>
          <w:lang w:val="es-ES_tradnl"/>
        </w:rPr>
        <w:t xml:space="preserve">EETE) </w:t>
      </w:r>
      <w:r w:rsidRPr="00613C2F">
        <w:rPr>
          <w:lang w:val="es-ES_tradnl"/>
        </w:rPr>
        <w:t>–</w:t>
      </w:r>
      <w:r w:rsidRPr="00C043AA">
        <w:rPr>
          <w:lang w:val="es-ES_tradnl"/>
        </w:rPr>
        <w:t xml:space="preserve"> Hacia un futuro con baja emisión de carbono», COM(2007) 723 final, 22 </w:t>
      </w:r>
      <w:r>
        <w:rPr>
          <w:lang w:val="es-ES_tradnl"/>
        </w:rPr>
        <w:t>de noviembre de 2</w:t>
      </w:r>
      <w:r w:rsidRPr="00C043AA">
        <w:rPr>
          <w:lang w:val="es-ES_tradnl"/>
        </w:rPr>
        <w:t>007</w:t>
      </w:r>
      <w:r>
        <w:rPr>
          <w:lang w:val="es-ES_tradnl"/>
        </w:rPr>
        <w:t>, Comi</w:t>
      </w:r>
      <w:r w:rsidRPr="00C043AA">
        <w:rPr>
          <w:lang w:val="es-ES_tradnl"/>
        </w:rPr>
        <w:t>si</w:t>
      </w:r>
      <w:r>
        <w:rPr>
          <w:lang w:val="es-ES_tradnl"/>
        </w:rPr>
        <w:t>ón Europea, «</w:t>
      </w:r>
      <w:r w:rsidRPr="00C043AA">
        <w:rPr>
          <w:lang w:val="es-ES_tradnl"/>
        </w:rPr>
        <w:t>Energ</w:t>
      </w:r>
      <w:r>
        <w:rPr>
          <w:lang w:val="es-ES_tradnl"/>
        </w:rPr>
        <w:t>ía para</w:t>
      </w:r>
      <w:r w:rsidRPr="00C043AA">
        <w:rPr>
          <w:lang w:val="es-ES_tradnl"/>
        </w:rPr>
        <w:t xml:space="preserve"> </w:t>
      </w:r>
      <w:r>
        <w:rPr>
          <w:lang w:val="es-ES_tradnl"/>
        </w:rPr>
        <w:t>el</w:t>
      </w:r>
      <w:r w:rsidRPr="00C043AA">
        <w:rPr>
          <w:lang w:val="es-ES_tradnl"/>
        </w:rPr>
        <w:t xml:space="preserve"> Futur</w:t>
      </w:r>
      <w:r>
        <w:rPr>
          <w:lang w:val="es-ES_tradnl"/>
        </w:rPr>
        <w:t>o de</w:t>
      </w:r>
      <w:r w:rsidRPr="00C043AA">
        <w:rPr>
          <w:lang w:val="es-ES_tradnl"/>
        </w:rPr>
        <w:t xml:space="preserve"> Europ</w:t>
      </w:r>
      <w:r>
        <w:rPr>
          <w:lang w:val="es-ES_tradnl"/>
        </w:rPr>
        <w:t>a</w:t>
      </w:r>
      <w:r w:rsidRPr="00C043AA">
        <w:rPr>
          <w:lang w:val="es-ES_tradnl"/>
        </w:rPr>
        <w:t>: Plan Estratégico Europeo de Tecnología Energétic</w:t>
      </w:r>
      <w:r>
        <w:rPr>
          <w:lang w:val="es-ES_tradnl"/>
        </w:rPr>
        <w:t xml:space="preserve">a (Plan EETE)», MEMO/08/657, 28 de octubre de </w:t>
      </w:r>
      <w:r w:rsidRPr="00C043AA">
        <w:rPr>
          <w:lang w:val="es-ES_tradnl"/>
        </w:rPr>
        <w:t>2008.</w:t>
      </w:r>
    </w:p>
  </w:footnote>
  <w:footnote w:id="41">
    <w:p w14:paraId="61A9CBE6" w14:textId="08AAF2E9" w:rsidR="00B95C22" w:rsidRPr="00B25758" w:rsidRDefault="00B95C22" w:rsidP="0052032B">
      <w:pPr>
        <w:pStyle w:val="FootnoteText"/>
        <w:rPr>
          <w:lang w:val="es-ES_tradnl"/>
        </w:rPr>
      </w:pPr>
      <w:r w:rsidRPr="00C043AA">
        <w:rPr>
          <w:rStyle w:val="FootnoteReference"/>
          <w:lang w:val="es-ES_tradnl"/>
        </w:rPr>
        <w:footnoteRef/>
      </w:r>
      <w:r w:rsidRPr="00C043AA">
        <w:rPr>
          <w:lang w:val="es-ES_tradnl"/>
        </w:rPr>
        <w:tab/>
        <w:t xml:space="preserve">Comisión </w:t>
      </w:r>
      <w:r w:rsidRPr="00875A11">
        <w:rPr>
          <w:lang w:val="es-ES_tradnl"/>
        </w:rPr>
        <w:t xml:space="preserve">Europea, </w:t>
      </w:r>
      <w:r w:rsidRPr="00C043AA">
        <w:rPr>
          <w:lang w:val="es-ES_tradnl"/>
        </w:rPr>
        <w:t>Comunicación de la Comisión al Consejo, al Parlamento Europeo, al Comité Económico y Social Europ</w:t>
      </w:r>
      <w:r>
        <w:rPr>
          <w:lang w:val="es-ES_tradnl"/>
        </w:rPr>
        <w:t>eo y al Comité de las Regiones «</w:t>
      </w:r>
      <w:r w:rsidRPr="00E966E4">
        <w:rPr>
          <w:lang w:val="es-ES_tradnl"/>
        </w:rPr>
        <w:t>A European strategic energy technology plan (</w:t>
      </w:r>
      <w:r w:rsidRPr="00E966E4">
        <w:rPr>
          <w:rFonts w:eastAsia="Batang"/>
          <w:lang w:val="es-ES_tradnl"/>
        </w:rPr>
        <w:t>Plan EETE</w:t>
      </w:r>
      <w:r w:rsidRPr="00E966E4">
        <w:rPr>
          <w:lang w:val="es-ES_tradnl"/>
        </w:rPr>
        <w:t>) – Towards a low carbon future</w:t>
      </w:r>
      <w:r>
        <w:rPr>
          <w:lang w:val="es-ES_tradnl"/>
        </w:rPr>
        <w:t>»</w:t>
      </w:r>
      <w:r w:rsidRPr="00C043AA">
        <w:rPr>
          <w:lang w:val="es-ES_tradnl"/>
        </w:rPr>
        <w:t>, COM(2007) 723 final, 22</w:t>
      </w:r>
      <w:r>
        <w:rPr>
          <w:lang w:val="es-ES_tradnl"/>
        </w:rPr>
        <w:t xml:space="preserve"> de noviembre de </w:t>
      </w:r>
      <w:r w:rsidRPr="00C043AA">
        <w:rPr>
          <w:lang w:val="es-ES_tradnl"/>
        </w:rPr>
        <w:t>2007.</w:t>
      </w:r>
    </w:p>
  </w:footnote>
  <w:footnote w:id="42">
    <w:p w14:paraId="4A002C49" w14:textId="77777777" w:rsidR="00B95C22" w:rsidRPr="00B25758" w:rsidRDefault="00B95C22" w:rsidP="0052032B">
      <w:pPr>
        <w:pStyle w:val="FootnoteText"/>
      </w:pPr>
      <w:r w:rsidRPr="002A6D8F">
        <w:rPr>
          <w:rStyle w:val="FootnoteReference"/>
        </w:rPr>
        <w:footnoteRef/>
      </w:r>
      <w:r w:rsidRPr="00B25758">
        <w:tab/>
        <w:t xml:space="preserve">La propuesta de crear un Centro Europeo para Redes Eléctricas procede del proyecto </w:t>
      </w:r>
      <w:r>
        <w:t>6</w:t>
      </w:r>
      <w:r w:rsidRPr="00B25758">
        <w:t>FP RELIANCE, en el que han participado ocho operadores europeos de sistemas de transmisión.</w:t>
      </w:r>
    </w:p>
  </w:footnote>
  <w:footnote w:id="43">
    <w:p w14:paraId="03AFCC35" w14:textId="77777777" w:rsidR="00B95C22" w:rsidRPr="00EA0F2D" w:rsidRDefault="00B95C22" w:rsidP="0052032B">
      <w:pPr>
        <w:pStyle w:val="FootnoteText"/>
      </w:pPr>
      <w:r w:rsidRPr="00C043AA">
        <w:rPr>
          <w:rStyle w:val="FootnoteReference"/>
          <w:lang w:val="es-ES_tradnl"/>
        </w:rPr>
        <w:footnoteRef/>
      </w:r>
      <w:r w:rsidRPr="00AB70C1">
        <w:tab/>
        <w:t>Comisió</w:t>
      </w:r>
      <w:r>
        <w:t>n Europea, «</w:t>
      </w:r>
      <w:r w:rsidRPr="00E966E4">
        <w:t>Energy for the Future of Europe: The Strategic Energy. Technology (SET) Plan»</w:t>
      </w:r>
      <w:r w:rsidRPr="00EA0F2D">
        <w:t>, MEMO/08/657, 28 de octubre de</w:t>
      </w:r>
      <w:r>
        <w:t xml:space="preserve"> 2008.</w:t>
      </w:r>
    </w:p>
  </w:footnote>
  <w:footnote w:id="44">
    <w:p w14:paraId="0A39BF03" w14:textId="68D598F3" w:rsidR="00B95C22" w:rsidRPr="00C043AA" w:rsidRDefault="00B95C22" w:rsidP="0052032B">
      <w:pPr>
        <w:pStyle w:val="FootnoteText"/>
        <w:rPr>
          <w:lang w:val="es-ES_tradnl"/>
        </w:rPr>
      </w:pPr>
      <w:r w:rsidRPr="00C043AA">
        <w:rPr>
          <w:rStyle w:val="FootnoteReference"/>
          <w:lang w:val="es-ES_tradnl"/>
        </w:rPr>
        <w:footnoteRef/>
      </w:r>
      <w:r w:rsidRPr="00C043AA">
        <w:rPr>
          <w:rStyle w:val="FootnoteReference"/>
          <w:lang w:val="es-ES_tradnl"/>
        </w:rPr>
        <w:tab/>
      </w:r>
      <w:r w:rsidRPr="00C043AA">
        <w:rPr>
          <w:rStyle w:val="Hyperlink"/>
          <w:lang w:val="es-ES_tradnl"/>
        </w:rPr>
        <w:t>http://www.e-energy.de/en/</w:t>
      </w:r>
    </w:p>
  </w:footnote>
  <w:footnote w:id="45">
    <w:p w14:paraId="64617A94" w14:textId="6CA70EB5" w:rsidR="00B95C22" w:rsidRPr="00C043AA" w:rsidRDefault="00B95C22" w:rsidP="00DF197D">
      <w:pPr>
        <w:pStyle w:val="FootnoteText"/>
        <w:rPr>
          <w:lang w:val="es-ES_tradnl"/>
        </w:rPr>
      </w:pPr>
      <w:r w:rsidRPr="00C043AA">
        <w:rPr>
          <w:rStyle w:val="FootnoteReference"/>
          <w:lang w:val="es-ES_tradnl"/>
        </w:rPr>
        <w:footnoteRef/>
      </w:r>
      <w:r w:rsidRPr="00C043AA">
        <w:rPr>
          <w:lang w:val="es-ES_tradnl"/>
        </w:rPr>
        <w:tab/>
      </w:r>
      <w:hyperlink r:id="rId27" w:history="1">
        <w:r w:rsidRPr="00C043AA">
          <w:rPr>
            <w:rStyle w:val="Hyperlink"/>
            <w:lang w:val="es-ES_tradnl"/>
          </w:rPr>
          <w:t>http://www.ksmartgrid.org/eng/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62197" w14:textId="77777777" w:rsidR="00B95C22" w:rsidRDefault="00B95C22">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6CCA8" w14:textId="4512A520" w:rsidR="00B95C22" w:rsidRPr="00071D97" w:rsidRDefault="00B95C22" w:rsidP="00071D97">
    <w:pPr>
      <w:pStyle w:val="Header"/>
      <w:jc w:val="both"/>
    </w:pPr>
    <w:r w:rsidRPr="00A56CDD">
      <w:tab/>
    </w:r>
    <w:fldSimple w:instr=" DOCPROPERTY &quot;Header 3&quot; \* MERGEFORMAT ">
      <w:r w:rsidR="009B4244" w:rsidRPr="009B4244">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9B4244">
      <w:rPr>
        <w:b/>
        <w:bCs/>
        <w:noProof/>
        <w:lang w:val="en-US"/>
      </w:rPr>
      <w:t>UIT-R  SM.2351-2</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Pr>
        <w:b/>
        <w:bCs/>
      </w:rPr>
      <w:t>25</w:t>
    </w:r>
    <w:r w:rsidRPr="00A56CD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1CC13" w14:textId="77777777" w:rsidR="00B95C22" w:rsidRDefault="00B95C22" w:rsidP="00B033C8">
    <w:pPr>
      <w:pStyle w:val="Header"/>
      <w:ind w:right="360" w:firstLine="360"/>
    </w:pPr>
    <w:r>
      <w:rPr>
        <w:noProof/>
        <w:lang w:val="en-GB" w:eastAsia="en-GB"/>
      </w:rPr>
      <w:drawing>
        <wp:anchor distT="0" distB="0" distL="114300" distR="114300" simplePos="0" relativeHeight="251659264" behindDoc="1" locked="0" layoutInCell="1" allowOverlap="1" wp14:anchorId="76466263" wp14:editId="0539678E">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D490B" w14:textId="514DAF36" w:rsidR="00B95C22" w:rsidRPr="00A56CDD" w:rsidRDefault="00B95C22"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009B4244" w:rsidRPr="009B4244">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9B4244">
      <w:rPr>
        <w:b/>
        <w:bCs/>
        <w:noProof/>
        <w:lang w:val="en-US"/>
      </w:rPr>
      <w:t>UIT-R  SM.2351-2</w:t>
    </w:r>
    <w:r w:rsidRPr="00A56CD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9B5DD" w14:textId="6830515F" w:rsidR="00B95C22" w:rsidRDefault="00B95C22">
    <w:pPr>
      <w:pStyle w:val="Header"/>
    </w:pPr>
    <w:r>
      <w:tab/>
    </w:r>
    <w:r>
      <w:rPr>
        <w:b/>
        <w:bCs/>
      </w:rPr>
      <w:fldChar w:fldCharType="begin"/>
    </w:r>
    <w:r>
      <w:rPr>
        <w:b/>
        <w:bCs/>
      </w:rPr>
      <w:instrText xml:space="preserve"> DOCPROPERTY "Header" \* MERGEFORMAT </w:instrText>
    </w:r>
    <w:r>
      <w:rPr>
        <w:b/>
        <w:bCs/>
      </w:rPr>
      <w:fldChar w:fldCharType="separate"/>
    </w:r>
    <w:r w:rsidR="009B424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B4244">
      <w:rPr>
        <w:b/>
        <w:bCs/>
        <w:noProof/>
      </w:rPr>
      <w:t>UIT-R  SM.2351-2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2FE2E" w14:textId="3A98650E" w:rsidR="00B95C22" w:rsidRPr="00043FFF" w:rsidRDefault="00B95C22" w:rsidP="00043FFF">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Pr>
        <w:b/>
        <w:bC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009B4244" w:rsidRPr="009B4244">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9B4244">
      <w:rPr>
        <w:b/>
        <w:bCs/>
        <w:noProof/>
        <w:lang w:val="en-US"/>
      </w:rPr>
      <w:t>UIT-R  SM.2351-2</w:t>
    </w:r>
    <w:r w:rsidRPr="00A56CDD">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814FE" w14:textId="6796323C" w:rsidR="00B95C22" w:rsidRPr="00A56CDD" w:rsidRDefault="00B95C22" w:rsidP="00A56CDD">
    <w:pPr>
      <w:pStyle w:val="Header"/>
      <w:jc w:val="both"/>
    </w:pPr>
    <w:r w:rsidRPr="00A56CDD">
      <w:tab/>
    </w:r>
    <w:fldSimple w:instr=" DOCPROPERTY &quot;Header 3&quot; \* MERGEFORMAT ">
      <w:r w:rsidR="009B4244" w:rsidRPr="009B4244">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9B4244">
      <w:rPr>
        <w:b/>
        <w:bCs/>
        <w:noProof/>
        <w:lang w:val="en-US"/>
      </w:rPr>
      <w:t>UIT-R  SM.2351-2</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Pr>
        <w:b/>
        <w:bCs/>
        <w:noProof/>
      </w:rPr>
      <w:t>53</w:t>
    </w:r>
    <w:r w:rsidRPr="00A56CDD">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C9EF0" w14:textId="184FD037" w:rsidR="00B95C22" w:rsidRPr="00043FFF" w:rsidRDefault="00B95C22" w:rsidP="00A33EF8">
    <w:pPr>
      <w:pStyle w:val="Header"/>
      <w:tabs>
        <w:tab w:val="clear" w:pos="4848"/>
        <w:tab w:val="clear" w:pos="9696"/>
        <w:tab w:val="center" w:pos="7258"/>
      </w:tabs>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Pr>
        <w:b/>
        <w:bC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009B4244" w:rsidRPr="009B4244">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9B4244">
      <w:rPr>
        <w:b/>
        <w:bCs/>
        <w:noProof/>
        <w:lang w:val="en-US"/>
      </w:rPr>
      <w:t>UIT-R  SM.2351-2</w:t>
    </w:r>
    <w:r w:rsidRPr="00A56CDD">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0EBB3" w14:textId="23B2A10A" w:rsidR="00B95C22" w:rsidRPr="00A56CDD" w:rsidRDefault="00B95C22" w:rsidP="00043FFF">
    <w:pPr>
      <w:pStyle w:val="Header"/>
      <w:tabs>
        <w:tab w:val="clear" w:pos="4848"/>
        <w:tab w:val="clear" w:pos="9696"/>
        <w:tab w:val="center" w:pos="7088"/>
        <w:tab w:val="right" w:pos="14285"/>
      </w:tabs>
      <w:jc w:val="both"/>
    </w:pPr>
    <w:r w:rsidRPr="00A56CDD">
      <w:tab/>
    </w:r>
    <w:fldSimple w:instr=" DOCPROPERTY &quot;Header 3&quot; \* MERGEFORMAT ">
      <w:r w:rsidR="009B4244" w:rsidRPr="009B4244">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9B4244">
      <w:rPr>
        <w:b/>
        <w:bCs/>
        <w:noProof/>
        <w:lang w:val="en-US"/>
      </w:rPr>
      <w:t>UIT-R  SM.2351-2</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Pr>
        <w:b/>
        <w:bCs/>
        <w:noProof/>
      </w:rPr>
      <w:t>53</w:t>
    </w:r>
    <w:r w:rsidRPr="00A56CDD">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E6B96" w14:textId="4F14A52B" w:rsidR="00B95C22" w:rsidRPr="00071D97" w:rsidRDefault="00B95C22" w:rsidP="00071D97">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Pr>
        <w:b/>
        <w:bCs/>
      </w:rPr>
      <w:t>2</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009B4244" w:rsidRPr="009B4244">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9B4244">
      <w:rPr>
        <w:b/>
        <w:bCs/>
        <w:noProof/>
        <w:lang w:val="en-US"/>
      </w:rPr>
      <w:t>UIT-R  SM.2351-2</w:t>
    </w:r>
    <w:r w:rsidRPr="00A56CD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41011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F218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5AE7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6A09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E873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E448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BA92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1212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98A4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24E0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F927FE"/>
    <w:multiLevelType w:val="hybridMultilevel"/>
    <w:tmpl w:val="DF20895E"/>
    <w:lvl w:ilvl="0" w:tplc="B6C06D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607713"/>
    <w:multiLevelType w:val="hybridMultilevel"/>
    <w:tmpl w:val="B660F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1B6CA6"/>
    <w:multiLevelType w:val="hybridMultilevel"/>
    <w:tmpl w:val="EF148D3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15:restartNumberingAfterBreak="0">
    <w:nsid w:val="4DFB6054"/>
    <w:multiLevelType w:val="hybridMultilevel"/>
    <w:tmpl w:val="6338B3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5B6913EF"/>
    <w:multiLevelType w:val="hybridMultilevel"/>
    <w:tmpl w:val="21227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D64513E"/>
    <w:multiLevelType w:val="hybridMultilevel"/>
    <w:tmpl w:val="0040F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8F6430F"/>
    <w:multiLevelType w:val="hybridMultilevel"/>
    <w:tmpl w:val="AE5A3E50"/>
    <w:lvl w:ilvl="0" w:tplc="702A562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0"/>
  </w:num>
  <w:num w:numId="13">
    <w:abstractNumId w:val="11"/>
  </w:num>
  <w:num w:numId="14">
    <w:abstractNumId w:val="14"/>
  </w:num>
  <w:num w:numId="15">
    <w:abstractNumId w:val="15"/>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fr-CH"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23E30"/>
    <w:rsid w:val="0004250D"/>
    <w:rsid w:val="00043FFF"/>
    <w:rsid w:val="00050D41"/>
    <w:rsid w:val="00071D97"/>
    <w:rsid w:val="00072484"/>
    <w:rsid w:val="00075757"/>
    <w:rsid w:val="00081C0B"/>
    <w:rsid w:val="00090ED8"/>
    <w:rsid w:val="0009150E"/>
    <w:rsid w:val="000957C8"/>
    <w:rsid w:val="00096612"/>
    <w:rsid w:val="000A1326"/>
    <w:rsid w:val="000B0AE9"/>
    <w:rsid w:val="000B29CF"/>
    <w:rsid w:val="000B7683"/>
    <w:rsid w:val="000B7B53"/>
    <w:rsid w:val="000C0413"/>
    <w:rsid w:val="000C3624"/>
    <w:rsid w:val="000E4FD1"/>
    <w:rsid w:val="000F3C25"/>
    <w:rsid w:val="000F5B70"/>
    <w:rsid w:val="000F6FC4"/>
    <w:rsid w:val="00102934"/>
    <w:rsid w:val="00103CE0"/>
    <w:rsid w:val="00135F00"/>
    <w:rsid w:val="00147110"/>
    <w:rsid w:val="00155B7A"/>
    <w:rsid w:val="00182C67"/>
    <w:rsid w:val="00183256"/>
    <w:rsid w:val="001950C6"/>
    <w:rsid w:val="001A5259"/>
    <w:rsid w:val="001B549D"/>
    <w:rsid w:val="001C083C"/>
    <w:rsid w:val="001C70F6"/>
    <w:rsid w:val="001F136C"/>
    <w:rsid w:val="00201545"/>
    <w:rsid w:val="00202529"/>
    <w:rsid w:val="002058CE"/>
    <w:rsid w:val="002113E3"/>
    <w:rsid w:val="002165F1"/>
    <w:rsid w:val="00247681"/>
    <w:rsid w:val="002558DC"/>
    <w:rsid w:val="00276D21"/>
    <w:rsid w:val="00280CD5"/>
    <w:rsid w:val="002819E8"/>
    <w:rsid w:val="00286313"/>
    <w:rsid w:val="0029046C"/>
    <w:rsid w:val="00296D7F"/>
    <w:rsid w:val="00297C87"/>
    <w:rsid w:val="00297D43"/>
    <w:rsid w:val="002B32C9"/>
    <w:rsid w:val="002B3CF6"/>
    <w:rsid w:val="002C768A"/>
    <w:rsid w:val="002D1160"/>
    <w:rsid w:val="002D5579"/>
    <w:rsid w:val="002D714D"/>
    <w:rsid w:val="002D76C4"/>
    <w:rsid w:val="00334A17"/>
    <w:rsid w:val="00343969"/>
    <w:rsid w:val="00351573"/>
    <w:rsid w:val="003526AA"/>
    <w:rsid w:val="003571CE"/>
    <w:rsid w:val="00357282"/>
    <w:rsid w:val="00362ED1"/>
    <w:rsid w:val="00363959"/>
    <w:rsid w:val="00382E8A"/>
    <w:rsid w:val="00395FB6"/>
    <w:rsid w:val="003A36B5"/>
    <w:rsid w:val="003A4A65"/>
    <w:rsid w:val="003A5B77"/>
    <w:rsid w:val="003A6B2B"/>
    <w:rsid w:val="003E7CDF"/>
    <w:rsid w:val="003E7CF3"/>
    <w:rsid w:val="00420DFD"/>
    <w:rsid w:val="00422005"/>
    <w:rsid w:val="0042465A"/>
    <w:rsid w:val="004319C1"/>
    <w:rsid w:val="00432B74"/>
    <w:rsid w:val="00442A19"/>
    <w:rsid w:val="00470E28"/>
    <w:rsid w:val="004720FC"/>
    <w:rsid w:val="00474D58"/>
    <w:rsid w:val="004934C5"/>
    <w:rsid w:val="00497463"/>
    <w:rsid w:val="004A2B9D"/>
    <w:rsid w:val="004B233A"/>
    <w:rsid w:val="004B7B45"/>
    <w:rsid w:val="004B7F14"/>
    <w:rsid w:val="004E123E"/>
    <w:rsid w:val="004F4478"/>
    <w:rsid w:val="00505B99"/>
    <w:rsid w:val="00505FB4"/>
    <w:rsid w:val="0052032B"/>
    <w:rsid w:val="0052382C"/>
    <w:rsid w:val="00526063"/>
    <w:rsid w:val="00526774"/>
    <w:rsid w:val="005406C6"/>
    <w:rsid w:val="00556548"/>
    <w:rsid w:val="005600C9"/>
    <w:rsid w:val="005632C0"/>
    <w:rsid w:val="00586EF8"/>
    <w:rsid w:val="00597727"/>
    <w:rsid w:val="005A2989"/>
    <w:rsid w:val="005A34A7"/>
    <w:rsid w:val="005A791E"/>
    <w:rsid w:val="005B49AB"/>
    <w:rsid w:val="005B50E7"/>
    <w:rsid w:val="005B5AAF"/>
    <w:rsid w:val="005C6713"/>
    <w:rsid w:val="005D41C4"/>
    <w:rsid w:val="005D58F4"/>
    <w:rsid w:val="005D771C"/>
    <w:rsid w:val="005E7B4F"/>
    <w:rsid w:val="00604BC6"/>
    <w:rsid w:val="00604CAF"/>
    <w:rsid w:val="00607D68"/>
    <w:rsid w:val="00612ECF"/>
    <w:rsid w:val="006149B1"/>
    <w:rsid w:val="00614BEA"/>
    <w:rsid w:val="00637020"/>
    <w:rsid w:val="0064346B"/>
    <w:rsid w:val="00650E08"/>
    <w:rsid w:val="00652DCF"/>
    <w:rsid w:val="0065465C"/>
    <w:rsid w:val="0066087F"/>
    <w:rsid w:val="00671BAB"/>
    <w:rsid w:val="006762E4"/>
    <w:rsid w:val="00680D2B"/>
    <w:rsid w:val="00681B32"/>
    <w:rsid w:val="00691C1E"/>
    <w:rsid w:val="006A1F02"/>
    <w:rsid w:val="006E2037"/>
    <w:rsid w:val="006F1F04"/>
    <w:rsid w:val="006F4A8E"/>
    <w:rsid w:val="006F600C"/>
    <w:rsid w:val="00712733"/>
    <w:rsid w:val="00712870"/>
    <w:rsid w:val="00724D5F"/>
    <w:rsid w:val="00725E98"/>
    <w:rsid w:val="00743D85"/>
    <w:rsid w:val="0074518F"/>
    <w:rsid w:val="00752FD3"/>
    <w:rsid w:val="00753CF4"/>
    <w:rsid w:val="00755E21"/>
    <w:rsid w:val="007565CC"/>
    <w:rsid w:val="00763B9A"/>
    <w:rsid w:val="007A4F79"/>
    <w:rsid w:val="007A57F4"/>
    <w:rsid w:val="007A6AA8"/>
    <w:rsid w:val="007B203C"/>
    <w:rsid w:val="007C2459"/>
    <w:rsid w:val="007C2C3D"/>
    <w:rsid w:val="007C5CE9"/>
    <w:rsid w:val="007C6DCE"/>
    <w:rsid w:val="007D2693"/>
    <w:rsid w:val="007E30C6"/>
    <w:rsid w:val="00801B19"/>
    <w:rsid w:val="00806B41"/>
    <w:rsid w:val="00807803"/>
    <w:rsid w:val="00811FBD"/>
    <w:rsid w:val="0082086C"/>
    <w:rsid w:val="008211E9"/>
    <w:rsid w:val="0082543C"/>
    <w:rsid w:val="008310C9"/>
    <w:rsid w:val="00836298"/>
    <w:rsid w:val="00867828"/>
    <w:rsid w:val="00870342"/>
    <w:rsid w:val="008704E9"/>
    <w:rsid w:val="00870511"/>
    <w:rsid w:val="0087251C"/>
    <w:rsid w:val="008815AC"/>
    <w:rsid w:val="008934F4"/>
    <w:rsid w:val="00895FA0"/>
    <w:rsid w:val="008B2CC6"/>
    <w:rsid w:val="008C7848"/>
    <w:rsid w:val="008D3D8D"/>
    <w:rsid w:val="008D5F72"/>
    <w:rsid w:val="008E4AD4"/>
    <w:rsid w:val="008F05EE"/>
    <w:rsid w:val="008F462A"/>
    <w:rsid w:val="009030CC"/>
    <w:rsid w:val="00916B94"/>
    <w:rsid w:val="00917AF2"/>
    <w:rsid w:val="0092418A"/>
    <w:rsid w:val="009303AF"/>
    <w:rsid w:val="00934ED7"/>
    <w:rsid w:val="00936035"/>
    <w:rsid w:val="00945FCE"/>
    <w:rsid w:val="009474D9"/>
    <w:rsid w:val="009543C3"/>
    <w:rsid w:val="0095673C"/>
    <w:rsid w:val="00966E1B"/>
    <w:rsid w:val="00990C17"/>
    <w:rsid w:val="009911ED"/>
    <w:rsid w:val="00991EA6"/>
    <w:rsid w:val="00992700"/>
    <w:rsid w:val="00992BA6"/>
    <w:rsid w:val="00993C9C"/>
    <w:rsid w:val="009A351D"/>
    <w:rsid w:val="009A513D"/>
    <w:rsid w:val="009A6BC5"/>
    <w:rsid w:val="009B044C"/>
    <w:rsid w:val="009B40A2"/>
    <w:rsid w:val="009B4244"/>
    <w:rsid w:val="009C3D32"/>
    <w:rsid w:val="009E4875"/>
    <w:rsid w:val="009F0FA3"/>
    <w:rsid w:val="009F2D2C"/>
    <w:rsid w:val="00A1055B"/>
    <w:rsid w:val="00A10F3A"/>
    <w:rsid w:val="00A12149"/>
    <w:rsid w:val="00A33EF8"/>
    <w:rsid w:val="00A36531"/>
    <w:rsid w:val="00A36C7A"/>
    <w:rsid w:val="00A44F10"/>
    <w:rsid w:val="00A54559"/>
    <w:rsid w:val="00A56CDD"/>
    <w:rsid w:val="00A6617B"/>
    <w:rsid w:val="00A71FE5"/>
    <w:rsid w:val="00A727E4"/>
    <w:rsid w:val="00A73571"/>
    <w:rsid w:val="00A87E27"/>
    <w:rsid w:val="00A91362"/>
    <w:rsid w:val="00A91C64"/>
    <w:rsid w:val="00AA3AD8"/>
    <w:rsid w:val="00AB0DC8"/>
    <w:rsid w:val="00AB17C7"/>
    <w:rsid w:val="00AB5FAB"/>
    <w:rsid w:val="00AC1323"/>
    <w:rsid w:val="00AC3946"/>
    <w:rsid w:val="00AD26B8"/>
    <w:rsid w:val="00AE103A"/>
    <w:rsid w:val="00AF2479"/>
    <w:rsid w:val="00AF51D9"/>
    <w:rsid w:val="00B033C8"/>
    <w:rsid w:val="00B036D9"/>
    <w:rsid w:val="00B11D5D"/>
    <w:rsid w:val="00B22EDC"/>
    <w:rsid w:val="00B257C1"/>
    <w:rsid w:val="00B33425"/>
    <w:rsid w:val="00B44E24"/>
    <w:rsid w:val="00B47809"/>
    <w:rsid w:val="00B54ECC"/>
    <w:rsid w:val="00B567BC"/>
    <w:rsid w:val="00B61918"/>
    <w:rsid w:val="00B61C0B"/>
    <w:rsid w:val="00B67366"/>
    <w:rsid w:val="00B714F3"/>
    <w:rsid w:val="00B75A37"/>
    <w:rsid w:val="00B77CA1"/>
    <w:rsid w:val="00B8753D"/>
    <w:rsid w:val="00B95C22"/>
    <w:rsid w:val="00BA28E1"/>
    <w:rsid w:val="00BB0C80"/>
    <w:rsid w:val="00BB3913"/>
    <w:rsid w:val="00BB55EF"/>
    <w:rsid w:val="00BB60F7"/>
    <w:rsid w:val="00BC3C62"/>
    <w:rsid w:val="00BC5D77"/>
    <w:rsid w:val="00BC6FC2"/>
    <w:rsid w:val="00BC7AA0"/>
    <w:rsid w:val="00BD3F5C"/>
    <w:rsid w:val="00BD5B89"/>
    <w:rsid w:val="00BE46FB"/>
    <w:rsid w:val="00BE5B84"/>
    <w:rsid w:val="00BF15C3"/>
    <w:rsid w:val="00BF487A"/>
    <w:rsid w:val="00BF7230"/>
    <w:rsid w:val="00C05E25"/>
    <w:rsid w:val="00C12891"/>
    <w:rsid w:val="00C16470"/>
    <w:rsid w:val="00C25D3B"/>
    <w:rsid w:val="00C36F8A"/>
    <w:rsid w:val="00C46BD9"/>
    <w:rsid w:val="00C527BC"/>
    <w:rsid w:val="00C53AD8"/>
    <w:rsid w:val="00C55258"/>
    <w:rsid w:val="00C60777"/>
    <w:rsid w:val="00C649F8"/>
    <w:rsid w:val="00C728FC"/>
    <w:rsid w:val="00C73560"/>
    <w:rsid w:val="00C74336"/>
    <w:rsid w:val="00C7761D"/>
    <w:rsid w:val="00C93B65"/>
    <w:rsid w:val="00CA109F"/>
    <w:rsid w:val="00CB0F14"/>
    <w:rsid w:val="00CB47A0"/>
    <w:rsid w:val="00CB60A4"/>
    <w:rsid w:val="00CC2403"/>
    <w:rsid w:val="00CD33AF"/>
    <w:rsid w:val="00CD58B5"/>
    <w:rsid w:val="00CD659B"/>
    <w:rsid w:val="00CD688B"/>
    <w:rsid w:val="00CD7A62"/>
    <w:rsid w:val="00CE17EC"/>
    <w:rsid w:val="00CF0D45"/>
    <w:rsid w:val="00CF2F33"/>
    <w:rsid w:val="00CF34B5"/>
    <w:rsid w:val="00D00015"/>
    <w:rsid w:val="00D0034D"/>
    <w:rsid w:val="00D10CF1"/>
    <w:rsid w:val="00D22D01"/>
    <w:rsid w:val="00D30DBF"/>
    <w:rsid w:val="00D31B98"/>
    <w:rsid w:val="00D34922"/>
    <w:rsid w:val="00D4477F"/>
    <w:rsid w:val="00D503C9"/>
    <w:rsid w:val="00D50B43"/>
    <w:rsid w:val="00D5520C"/>
    <w:rsid w:val="00D57367"/>
    <w:rsid w:val="00D67349"/>
    <w:rsid w:val="00D722EF"/>
    <w:rsid w:val="00D73486"/>
    <w:rsid w:val="00D73FBE"/>
    <w:rsid w:val="00D761AA"/>
    <w:rsid w:val="00D8150A"/>
    <w:rsid w:val="00D83331"/>
    <w:rsid w:val="00D85D26"/>
    <w:rsid w:val="00D86249"/>
    <w:rsid w:val="00D8795E"/>
    <w:rsid w:val="00D91F7F"/>
    <w:rsid w:val="00DA74DA"/>
    <w:rsid w:val="00DB2AD4"/>
    <w:rsid w:val="00DB4F6A"/>
    <w:rsid w:val="00DD200E"/>
    <w:rsid w:val="00DF087C"/>
    <w:rsid w:val="00DF197D"/>
    <w:rsid w:val="00DF4176"/>
    <w:rsid w:val="00DF7C2E"/>
    <w:rsid w:val="00E17240"/>
    <w:rsid w:val="00E1785F"/>
    <w:rsid w:val="00E51EA0"/>
    <w:rsid w:val="00E543DC"/>
    <w:rsid w:val="00E71477"/>
    <w:rsid w:val="00E7610E"/>
    <w:rsid w:val="00E83CDE"/>
    <w:rsid w:val="00E966E4"/>
    <w:rsid w:val="00EA3345"/>
    <w:rsid w:val="00EC62B0"/>
    <w:rsid w:val="00EC6BC1"/>
    <w:rsid w:val="00ED683F"/>
    <w:rsid w:val="00EF3EB8"/>
    <w:rsid w:val="00F103A9"/>
    <w:rsid w:val="00F12544"/>
    <w:rsid w:val="00F17303"/>
    <w:rsid w:val="00F20231"/>
    <w:rsid w:val="00F252E0"/>
    <w:rsid w:val="00F27103"/>
    <w:rsid w:val="00F30C9B"/>
    <w:rsid w:val="00F354B1"/>
    <w:rsid w:val="00F36316"/>
    <w:rsid w:val="00F545E6"/>
    <w:rsid w:val="00F63005"/>
    <w:rsid w:val="00F7252F"/>
    <w:rsid w:val="00F72869"/>
    <w:rsid w:val="00F77437"/>
    <w:rsid w:val="00F84F54"/>
    <w:rsid w:val="00F90896"/>
    <w:rsid w:val="00F9269F"/>
    <w:rsid w:val="00FA21E8"/>
    <w:rsid w:val="00FA55AA"/>
    <w:rsid w:val="00FB0E4E"/>
    <w:rsid w:val="00FC061B"/>
    <w:rsid w:val="00FE79FE"/>
    <w:rsid w:val="00FF7D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62a47"/>
    </o:shapedefaults>
    <o:shapelayout v:ext="edit">
      <o:idmap v:ext="edit" data="1"/>
    </o:shapelayout>
  </w:shapeDefaults>
  <w:decimalSymbol w:val=","/>
  <w:listSeparator w:val=","/>
  <w14:docId w14:val="172C5743"/>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273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12733"/>
    <w:pPr>
      <w:keepNext/>
      <w:keepLines/>
      <w:spacing w:before="480"/>
      <w:ind w:left="794" w:hanging="794"/>
      <w:outlineLvl w:val="0"/>
    </w:pPr>
    <w:rPr>
      <w:b/>
    </w:rPr>
  </w:style>
  <w:style w:type="paragraph" w:styleId="Heading2">
    <w:name w:val="heading 2"/>
    <w:basedOn w:val="Heading1"/>
    <w:next w:val="Normal"/>
    <w:link w:val="Heading2Char"/>
    <w:qFormat/>
    <w:rsid w:val="00712733"/>
    <w:pPr>
      <w:spacing w:before="320"/>
      <w:outlineLvl w:val="1"/>
    </w:pPr>
  </w:style>
  <w:style w:type="paragraph" w:styleId="Heading3">
    <w:name w:val="heading 3"/>
    <w:basedOn w:val="Heading1"/>
    <w:next w:val="Normal"/>
    <w:link w:val="Heading3Char"/>
    <w:qFormat/>
    <w:rsid w:val="00712733"/>
    <w:pPr>
      <w:spacing w:before="200"/>
      <w:outlineLvl w:val="2"/>
    </w:pPr>
  </w:style>
  <w:style w:type="paragraph" w:styleId="Heading4">
    <w:name w:val="heading 4"/>
    <w:basedOn w:val="Heading3"/>
    <w:next w:val="Normal"/>
    <w:link w:val="Heading4Char"/>
    <w:qFormat/>
    <w:rsid w:val="00712733"/>
    <w:pPr>
      <w:tabs>
        <w:tab w:val="clear" w:pos="794"/>
        <w:tab w:val="left" w:pos="992"/>
      </w:tabs>
      <w:ind w:left="992" w:hanging="992"/>
      <w:outlineLvl w:val="3"/>
    </w:pPr>
  </w:style>
  <w:style w:type="paragraph" w:styleId="Heading5">
    <w:name w:val="heading 5"/>
    <w:basedOn w:val="Heading4"/>
    <w:next w:val="Normal"/>
    <w:link w:val="Heading5Char"/>
    <w:qFormat/>
    <w:rsid w:val="00712733"/>
    <w:pPr>
      <w:outlineLvl w:val="4"/>
    </w:pPr>
  </w:style>
  <w:style w:type="paragraph" w:styleId="Heading6">
    <w:name w:val="heading 6"/>
    <w:basedOn w:val="Heading4"/>
    <w:next w:val="Normal"/>
    <w:link w:val="Heading6Char"/>
    <w:qFormat/>
    <w:rsid w:val="00712733"/>
    <w:pPr>
      <w:tabs>
        <w:tab w:val="clear" w:pos="992"/>
        <w:tab w:val="clear" w:pos="1191"/>
      </w:tabs>
      <w:ind w:left="1588" w:hanging="1588"/>
      <w:outlineLvl w:val="5"/>
    </w:pPr>
  </w:style>
  <w:style w:type="paragraph" w:styleId="Heading7">
    <w:name w:val="heading 7"/>
    <w:basedOn w:val="Heading6"/>
    <w:next w:val="Normal"/>
    <w:link w:val="Heading7Char"/>
    <w:qFormat/>
    <w:rsid w:val="00712733"/>
    <w:pPr>
      <w:outlineLvl w:val="6"/>
    </w:pPr>
  </w:style>
  <w:style w:type="paragraph" w:styleId="Heading8">
    <w:name w:val="heading 8"/>
    <w:basedOn w:val="Heading6"/>
    <w:next w:val="Normal"/>
    <w:link w:val="Heading8Char"/>
    <w:qFormat/>
    <w:rsid w:val="00712733"/>
    <w:pPr>
      <w:outlineLvl w:val="7"/>
    </w:pPr>
  </w:style>
  <w:style w:type="paragraph" w:styleId="Heading9">
    <w:name w:val="heading 9"/>
    <w:basedOn w:val="Heading6"/>
    <w:next w:val="Normal"/>
    <w:link w:val="Heading9Char"/>
    <w:qFormat/>
    <w:rsid w:val="0071273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712733"/>
    <w:pPr>
      <w:keepNext/>
      <w:keepLines/>
      <w:spacing w:after="280"/>
      <w:jc w:val="center"/>
    </w:pPr>
  </w:style>
  <w:style w:type="paragraph" w:customStyle="1" w:styleId="Blanc">
    <w:name w:val="Blanc"/>
    <w:basedOn w:val="Normal"/>
    <w:next w:val="Tabletext"/>
    <w:rsid w:val="00712733"/>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7127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71273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1273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12733"/>
  </w:style>
  <w:style w:type="paragraph" w:customStyle="1" w:styleId="Headingb">
    <w:name w:val="Heading_b"/>
    <w:basedOn w:val="Heading3"/>
    <w:next w:val="Normal"/>
    <w:link w:val="HeadingbChar"/>
    <w:rsid w:val="00712733"/>
    <w:pPr>
      <w:spacing w:before="160"/>
      <w:ind w:left="0" w:firstLine="0"/>
      <w:outlineLvl w:val="9"/>
    </w:pPr>
  </w:style>
  <w:style w:type="paragraph" w:customStyle="1" w:styleId="Headingi">
    <w:name w:val="Heading_i"/>
    <w:basedOn w:val="Heading3"/>
    <w:next w:val="Normal"/>
    <w:rsid w:val="00712733"/>
    <w:pPr>
      <w:spacing w:before="160"/>
      <w:ind w:left="0" w:firstLine="0"/>
    </w:pPr>
    <w:rPr>
      <w:b w:val="0"/>
      <w:i/>
    </w:rPr>
  </w:style>
  <w:style w:type="character" w:customStyle="1" w:styleId="href">
    <w:name w:val="href"/>
    <w:basedOn w:val="DefaultParagraphFont"/>
    <w:rsid w:val="00712733"/>
  </w:style>
  <w:style w:type="paragraph" w:customStyle="1" w:styleId="AnnexNoTitle">
    <w:name w:val="Annex_NoTitle"/>
    <w:basedOn w:val="Normal"/>
    <w:next w:val="Normalaftertitle"/>
    <w:link w:val="AnnexNoTitleChar"/>
    <w:rsid w:val="00712733"/>
    <w:pPr>
      <w:keepNext/>
      <w:keepLines/>
      <w:spacing w:before="480" w:after="80"/>
      <w:jc w:val="center"/>
    </w:pPr>
    <w:rPr>
      <w:b/>
      <w:sz w:val="28"/>
    </w:rPr>
  </w:style>
  <w:style w:type="paragraph" w:customStyle="1" w:styleId="enumlev1">
    <w:name w:val="enumlev1"/>
    <w:basedOn w:val="Normal"/>
    <w:link w:val="enumlev1Char"/>
    <w:rsid w:val="00712733"/>
    <w:pPr>
      <w:spacing w:before="80"/>
      <w:ind w:left="794" w:hanging="794"/>
    </w:pPr>
  </w:style>
  <w:style w:type="paragraph" w:customStyle="1" w:styleId="Equation">
    <w:name w:val="Equation"/>
    <w:basedOn w:val="Normal"/>
    <w:link w:val="EquationChar"/>
    <w:rsid w:val="00712733"/>
    <w:pPr>
      <w:tabs>
        <w:tab w:val="clear" w:pos="1191"/>
        <w:tab w:val="clear" w:pos="1588"/>
        <w:tab w:val="clear" w:pos="1985"/>
        <w:tab w:val="center" w:pos="4820"/>
        <w:tab w:val="right" w:pos="9639"/>
      </w:tabs>
    </w:pPr>
  </w:style>
  <w:style w:type="paragraph" w:customStyle="1" w:styleId="enumlev2">
    <w:name w:val="enumlev2"/>
    <w:basedOn w:val="enumlev1"/>
    <w:rsid w:val="00712733"/>
    <w:pPr>
      <w:ind w:left="1191" w:hanging="397"/>
    </w:pPr>
  </w:style>
  <w:style w:type="paragraph" w:styleId="FootnoteText">
    <w:name w:val="footnote text"/>
    <w:basedOn w:val="Normal"/>
    <w:link w:val="FootnoteTextChar"/>
    <w:rsid w:val="00712733"/>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712733"/>
    <w:pPr>
      <w:spacing w:before="320"/>
    </w:pPr>
  </w:style>
  <w:style w:type="paragraph" w:customStyle="1" w:styleId="enumlev3">
    <w:name w:val="enumlev3"/>
    <w:basedOn w:val="enumlev2"/>
    <w:rsid w:val="00712733"/>
    <w:pPr>
      <w:ind w:left="1588"/>
    </w:pPr>
  </w:style>
  <w:style w:type="paragraph" w:customStyle="1" w:styleId="Note">
    <w:name w:val="Note"/>
    <w:basedOn w:val="Normal"/>
    <w:link w:val="NoteChar"/>
    <w:rsid w:val="0071273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1273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12733"/>
    <w:pPr>
      <w:keepNext/>
      <w:keepLines/>
      <w:spacing w:before="240"/>
      <w:jc w:val="center"/>
    </w:pPr>
    <w:rPr>
      <w:b/>
      <w:sz w:val="28"/>
    </w:rPr>
  </w:style>
  <w:style w:type="paragraph" w:customStyle="1" w:styleId="Recref">
    <w:name w:val="Rec_ref"/>
    <w:basedOn w:val="Normal"/>
    <w:next w:val="Recdate"/>
    <w:rsid w:val="00712733"/>
    <w:pPr>
      <w:jc w:val="center"/>
    </w:pPr>
  </w:style>
  <w:style w:type="paragraph" w:customStyle="1" w:styleId="Recdate">
    <w:name w:val="Rec_date"/>
    <w:basedOn w:val="Recref"/>
    <w:next w:val="Normalaftertitle"/>
    <w:rsid w:val="00712733"/>
    <w:pPr>
      <w:jc w:val="right"/>
    </w:pPr>
  </w:style>
  <w:style w:type="paragraph" w:customStyle="1" w:styleId="HeadingSum">
    <w:name w:val="Heading_Sum"/>
    <w:basedOn w:val="Headingb"/>
    <w:next w:val="Normal"/>
    <w:autoRedefine/>
    <w:rsid w:val="00712733"/>
    <w:pPr>
      <w:spacing w:before="240"/>
    </w:pPr>
    <w:rPr>
      <w:sz w:val="22"/>
      <w:lang w:val="es-ES_tradnl"/>
    </w:rPr>
  </w:style>
  <w:style w:type="paragraph" w:customStyle="1" w:styleId="AppendixNoTitle">
    <w:name w:val="Appendix_NoTitle"/>
    <w:basedOn w:val="AnnexNoTitle"/>
    <w:next w:val="Normal"/>
    <w:rsid w:val="00712733"/>
  </w:style>
  <w:style w:type="paragraph" w:customStyle="1" w:styleId="Tablefin">
    <w:name w:val="Table_fin"/>
    <w:basedOn w:val="Normal"/>
    <w:next w:val="Normal"/>
    <w:rsid w:val="00712733"/>
    <w:pPr>
      <w:spacing w:before="0"/>
    </w:pPr>
    <w:rPr>
      <w:sz w:val="20"/>
      <w:lang w:val="en-GB"/>
    </w:rPr>
  </w:style>
  <w:style w:type="paragraph" w:customStyle="1" w:styleId="Tablehead">
    <w:name w:val="Table_head"/>
    <w:basedOn w:val="Normal"/>
    <w:next w:val="Normal"/>
    <w:link w:val="TableheadChar"/>
    <w:rsid w:val="0071273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7127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12733"/>
    <w:pPr>
      <w:keepNext/>
      <w:spacing w:before="360" w:after="120"/>
      <w:jc w:val="center"/>
    </w:pPr>
  </w:style>
  <w:style w:type="paragraph" w:customStyle="1" w:styleId="Equationlegend">
    <w:name w:val="Equation_legend"/>
    <w:basedOn w:val="NormalIndent"/>
    <w:rsid w:val="0071273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12733"/>
    <w:pPr>
      <w:ind w:left="794"/>
    </w:pPr>
  </w:style>
  <w:style w:type="paragraph" w:customStyle="1" w:styleId="Figurelegend">
    <w:name w:val="Figure_legend"/>
    <w:basedOn w:val="Normal"/>
    <w:rsid w:val="0071273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12733"/>
    <w:pPr>
      <w:keepNext/>
      <w:keepLines/>
      <w:spacing w:before="480" w:after="80"/>
      <w:jc w:val="center"/>
    </w:pPr>
    <w:rPr>
      <w:caps/>
      <w:sz w:val="18"/>
    </w:rPr>
  </w:style>
  <w:style w:type="paragraph" w:customStyle="1" w:styleId="Figuretitle">
    <w:name w:val="Figure_title"/>
    <w:basedOn w:val="Normal"/>
    <w:next w:val="Figure"/>
    <w:link w:val="FiguretitleChar"/>
    <w:rsid w:val="00712733"/>
    <w:pPr>
      <w:keepNext/>
      <w:spacing w:before="0" w:after="120"/>
      <w:jc w:val="center"/>
    </w:pPr>
    <w:rPr>
      <w:rFonts w:ascii="Times New Roman Bold" w:hAnsi="Times New Roman Bold"/>
      <w:b/>
      <w:sz w:val="18"/>
    </w:rPr>
  </w:style>
  <w:style w:type="paragraph" w:customStyle="1" w:styleId="Figure">
    <w:name w:val="Figure"/>
    <w:basedOn w:val="FigureNo"/>
    <w:next w:val="Normal"/>
    <w:rsid w:val="00712733"/>
    <w:pPr>
      <w:keepNext w:val="0"/>
      <w:spacing w:before="0" w:after="240"/>
    </w:pPr>
  </w:style>
  <w:style w:type="paragraph" w:customStyle="1" w:styleId="tocpart">
    <w:name w:val="tocpart"/>
    <w:basedOn w:val="Normal"/>
    <w:rsid w:val="0071273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12733"/>
    <w:pPr>
      <w:keepNext/>
      <w:keepLines/>
      <w:spacing w:before="480"/>
      <w:jc w:val="center"/>
    </w:pPr>
    <w:rPr>
      <w:sz w:val="28"/>
    </w:rPr>
  </w:style>
  <w:style w:type="paragraph" w:customStyle="1" w:styleId="Arttitle">
    <w:name w:val="Art_title"/>
    <w:basedOn w:val="Normal"/>
    <w:next w:val="Normalaftertitle"/>
    <w:link w:val="ArttitleCar"/>
    <w:rsid w:val="00712733"/>
    <w:pPr>
      <w:keepNext/>
      <w:keepLines/>
      <w:spacing w:before="240"/>
      <w:jc w:val="center"/>
    </w:pPr>
    <w:rPr>
      <w:b/>
      <w:sz w:val="28"/>
    </w:rPr>
  </w:style>
  <w:style w:type="paragraph" w:customStyle="1" w:styleId="ASN1">
    <w:name w:val="ASN.1"/>
    <w:basedOn w:val="Normal"/>
    <w:next w:val="Normal"/>
    <w:rsid w:val="0071273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12733"/>
    <w:pPr>
      <w:keepNext/>
      <w:keepLines/>
      <w:spacing w:before="160"/>
      <w:ind w:left="794"/>
    </w:pPr>
    <w:rPr>
      <w:i/>
    </w:rPr>
  </w:style>
  <w:style w:type="paragraph" w:customStyle="1" w:styleId="ChapNo">
    <w:name w:val="Chap_No"/>
    <w:basedOn w:val="ArtNo"/>
    <w:next w:val="Chaptitle"/>
    <w:rsid w:val="00712733"/>
    <w:rPr>
      <w:b/>
    </w:rPr>
  </w:style>
  <w:style w:type="character" w:styleId="FootnoteReference">
    <w:name w:val="footnote reference"/>
    <w:basedOn w:val="DefaultParagraphFont"/>
    <w:rsid w:val="00712733"/>
    <w:rPr>
      <w:position w:val="6"/>
      <w:sz w:val="18"/>
    </w:rPr>
  </w:style>
  <w:style w:type="paragraph" w:styleId="Index1">
    <w:name w:val="index 1"/>
    <w:basedOn w:val="Normal"/>
    <w:next w:val="Normal"/>
    <w:rsid w:val="00712733"/>
  </w:style>
  <w:style w:type="paragraph" w:styleId="Index2">
    <w:name w:val="index 2"/>
    <w:basedOn w:val="Normal"/>
    <w:next w:val="Normal"/>
    <w:rsid w:val="00712733"/>
    <w:pPr>
      <w:ind w:left="283"/>
    </w:pPr>
  </w:style>
  <w:style w:type="paragraph" w:styleId="Index3">
    <w:name w:val="index 3"/>
    <w:basedOn w:val="Normal"/>
    <w:next w:val="Normal"/>
    <w:rsid w:val="00712733"/>
    <w:pPr>
      <w:ind w:left="566"/>
    </w:pPr>
  </w:style>
  <w:style w:type="paragraph" w:styleId="IndexHeading">
    <w:name w:val="index heading"/>
    <w:basedOn w:val="Normal"/>
    <w:next w:val="Index1"/>
    <w:rsid w:val="00712733"/>
  </w:style>
  <w:style w:type="paragraph" w:customStyle="1" w:styleId="Line">
    <w:name w:val="Line"/>
    <w:basedOn w:val="Normal"/>
    <w:next w:val="Normal"/>
    <w:rsid w:val="0071273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1273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12733"/>
  </w:style>
  <w:style w:type="paragraph" w:customStyle="1" w:styleId="Partref">
    <w:name w:val="Part_ref"/>
    <w:basedOn w:val="Normal"/>
    <w:next w:val="Normal"/>
    <w:rsid w:val="00712733"/>
    <w:pPr>
      <w:keepNext/>
      <w:keepLines/>
      <w:spacing w:after="280"/>
      <w:jc w:val="center"/>
    </w:pPr>
  </w:style>
  <w:style w:type="paragraph" w:customStyle="1" w:styleId="Parttitle">
    <w:name w:val="Part_title"/>
    <w:basedOn w:val="Normal"/>
    <w:next w:val="Normalaftertitle"/>
    <w:rsid w:val="0071273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12733"/>
  </w:style>
  <w:style w:type="paragraph" w:customStyle="1" w:styleId="QuestionNo">
    <w:name w:val="Question_No"/>
    <w:basedOn w:val="RecNo"/>
    <w:next w:val="Normal"/>
    <w:rsid w:val="00712733"/>
  </w:style>
  <w:style w:type="paragraph" w:customStyle="1" w:styleId="Questionref">
    <w:name w:val="Question_ref"/>
    <w:basedOn w:val="Recref"/>
    <w:next w:val="Questiondate"/>
    <w:rsid w:val="00712733"/>
  </w:style>
  <w:style w:type="paragraph" w:customStyle="1" w:styleId="Questiontitle">
    <w:name w:val="Question_title"/>
    <w:basedOn w:val="Normal"/>
    <w:next w:val="Questionref"/>
    <w:rsid w:val="00712733"/>
  </w:style>
  <w:style w:type="paragraph" w:customStyle="1" w:styleId="Reftext">
    <w:name w:val="Ref_text"/>
    <w:basedOn w:val="Normal"/>
    <w:rsid w:val="00712733"/>
    <w:pPr>
      <w:ind w:left="794" w:hanging="794"/>
    </w:pPr>
    <w:rPr>
      <w:sz w:val="22"/>
    </w:rPr>
  </w:style>
  <w:style w:type="paragraph" w:customStyle="1" w:styleId="Reftitle">
    <w:name w:val="Ref_title"/>
    <w:basedOn w:val="Normal"/>
    <w:next w:val="Reftext"/>
    <w:rsid w:val="0071273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12733"/>
  </w:style>
  <w:style w:type="paragraph" w:customStyle="1" w:styleId="RepNo">
    <w:name w:val="Rep_No"/>
    <w:basedOn w:val="RecNo"/>
    <w:next w:val="Reptitle"/>
    <w:rsid w:val="00712733"/>
  </w:style>
  <w:style w:type="paragraph" w:customStyle="1" w:styleId="Reptitle">
    <w:name w:val="Rep_title"/>
    <w:basedOn w:val="Rectitle"/>
    <w:next w:val="Repref"/>
    <w:rsid w:val="00712733"/>
  </w:style>
  <w:style w:type="paragraph" w:customStyle="1" w:styleId="Repref">
    <w:name w:val="Rep_ref"/>
    <w:basedOn w:val="Recref"/>
    <w:next w:val="Repdate"/>
    <w:rsid w:val="00712733"/>
  </w:style>
  <w:style w:type="paragraph" w:customStyle="1" w:styleId="Resdate">
    <w:name w:val="Res_date"/>
    <w:basedOn w:val="Recdate"/>
    <w:next w:val="Normalaftertitle"/>
    <w:rsid w:val="00712733"/>
  </w:style>
  <w:style w:type="paragraph" w:customStyle="1" w:styleId="ResNo">
    <w:name w:val="Res_No"/>
    <w:basedOn w:val="RecNo"/>
    <w:next w:val="Restitle"/>
    <w:link w:val="ResNoChar"/>
    <w:rsid w:val="00712733"/>
  </w:style>
  <w:style w:type="paragraph" w:customStyle="1" w:styleId="Restitle">
    <w:name w:val="Res_title"/>
    <w:basedOn w:val="Normal"/>
    <w:next w:val="Resref"/>
    <w:link w:val="RestitleChar"/>
    <w:rsid w:val="00712733"/>
    <w:pPr>
      <w:spacing w:before="240"/>
      <w:jc w:val="center"/>
    </w:pPr>
    <w:rPr>
      <w:b/>
      <w:sz w:val="28"/>
    </w:rPr>
  </w:style>
  <w:style w:type="paragraph" w:customStyle="1" w:styleId="Resref">
    <w:name w:val="Res_ref"/>
    <w:basedOn w:val="Recref"/>
    <w:next w:val="Resdate"/>
    <w:rsid w:val="00712733"/>
  </w:style>
  <w:style w:type="paragraph" w:customStyle="1" w:styleId="SectionNo">
    <w:name w:val="Section_No"/>
    <w:basedOn w:val="Normal"/>
    <w:next w:val="Normal"/>
    <w:rsid w:val="00712733"/>
  </w:style>
  <w:style w:type="paragraph" w:customStyle="1" w:styleId="Sectiontitle">
    <w:name w:val="Section_title"/>
    <w:basedOn w:val="Normal"/>
    <w:next w:val="Normalaftertitle"/>
    <w:rsid w:val="0071273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12733"/>
    <w:pPr>
      <w:tabs>
        <w:tab w:val="clear" w:pos="794"/>
        <w:tab w:val="clear" w:pos="1191"/>
        <w:tab w:val="clear" w:pos="1588"/>
        <w:tab w:val="clear" w:pos="1985"/>
        <w:tab w:val="right" w:pos="9611"/>
      </w:tabs>
    </w:pPr>
    <w:rPr>
      <w:i/>
    </w:rPr>
  </w:style>
  <w:style w:type="paragraph" w:styleId="TOC1">
    <w:name w:val="toc 1"/>
    <w:basedOn w:val="Normal"/>
    <w:uiPriority w:val="39"/>
    <w:rsid w:val="0071273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075757"/>
    <w:pPr>
      <w:tabs>
        <w:tab w:val="clear" w:pos="567"/>
        <w:tab w:val="left" w:pos="1276"/>
      </w:tabs>
      <w:spacing w:before="140"/>
      <w:ind w:left="1276" w:hanging="709"/>
    </w:pPr>
  </w:style>
  <w:style w:type="paragraph" w:styleId="TOC3">
    <w:name w:val="toc 3"/>
    <w:basedOn w:val="TOC2"/>
    <w:rsid w:val="00712733"/>
    <w:pPr>
      <w:tabs>
        <w:tab w:val="clear" w:pos="1276"/>
        <w:tab w:val="left" w:pos="2155"/>
      </w:tabs>
      <w:ind w:left="2155" w:hanging="879"/>
    </w:pPr>
  </w:style>
  <w:style w:type="paragraph" w:styleId="TOC4">
    <w:name w:val="toc 4"/>
    <w:basedOn w:val="TOC3"/>
    <w:rsid w:val="00712733"/>
    <w:pPr>
      <w:tabs>
        <w:tab w:val="left" w:pos="3261"/>
      </w:tabs>
      <w:spacing w:before="80"/>
      <w:ind w:left="3261" w:hanging="993"/>
    </w:pPr>
  </w:style>
  <w:style w:type="paragraph" w:styleId="TOC5">
    <w:name w:val="toc 5"/>
    <w:basedOn w:val="TOC4"/>
    <w:rsid w:val="00712733"/>
  </w:style>
  <w:style w:type="paragraph" w:styleId="TOC6">
    <w:name w:val="toc 6"/>
    <w:basedOn w:val="TOC4"/>
    <w:rsid w:val="00712733"/>
  </w:style>
  <w:style w:type="paragraph" w:styleId="TOC7">
    <w:name w:val="toc 7"/>
    <w:basedOn w:val="TOC4"/>
    <w:rsid w:val="00712733"/>
  </w:style>
  <w:style w:type="paragraph" w:styleId="TOC8">
    <w:name w:val="toc 8"/>
    <w:basedOn w:val="TOC4"/>
    <w:rsid w:val="00712733"/>
  </w:style>
  <w:style w:type="paragraph" w:customStyle="1" w:styleId="Appendixref">
    <w:name w:val="Appendix_ref"/>
    <w:basedOn w:val="Annexref"/>
    <w:next w:val="Normalaftertitle"/>
    <w:rsid w:val="00712733"/>
  </w:style>
  <w:style w:type="paragraph" w:customStyle="1" w:styleId="Tabletitle">
    <w:name w:val="Table_title"/>
    <w:basedOn w:val="Normal"/>
    <w:next w:val="Tablehead"/>
    <w:link w:val="TabletitleChar"/>
    <w:rsid w:val="00712733"/>
    <w:pPr>
      <w:keepNext/>
      <w:spacing w:before="0" w:after="120"/>
      <w:jc w:val="center"/>
    </w:pPr>
    <w:rPr>
      <w:b/>
    </w:rPr>
  </w:style>
  <w:style w:type="paragraph" w:customStyle="1" w:styleId="Summary">
    <w:name w:val="Summary"/>
    <w:basedOn w:val="Normal"/>
    <w:next w:val="Normalaftertitle"/>
    <w:autoRedefine/>
    <w:rsid w:val="00712733"/>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712733"/>
  </w:style>
  <w:style w:type="paragraph" w:customStyle="1" w:styleId="FootnoteText0">
    <w:name w:val="Footnote Textç"/>
    <w:basedOn w:val="Normal"/>
    <w:rsid w:val="0052032B"/>
    <w:rPr>
      <w:lang w:val="es-ES_tradnl"/>
    </w:rPr>
  </w:style>
  <w:style w:type="paragraph" w:customStyle="1" w:styleId="TableLegendNote">
    <w:name w:val="Table_Legend_Note"/>
    <w:basedOn w:val="Tablelegend"/>
    <w:next w:val="Tablelegend"/>
    <w:rsid w:val="00712733"/>
    <w:pPr>
      <w:ind w:left="-85" w:firstLine="0"/>
    </w:pPr>
    <w:rPr>
      <w:lang w:val="en-US"/>
    </w:rPr>
  </w:style>
  <w:style w:type="character" w:customStyle="1" w:styleId="FootnoteTextChar">
    <w:name w:val="Footnote Text Char"/>
    <w:basedOn w:val="DefaultParagraphFont"/>
    <w:link w:val="FootnoteText"/>
    <w:rsid w:val="00BE46FB"/>
    <w:rPr>
      <w:sz w:val="22"/>
      <w:lang w:val="fr-FR" w:eastAsia="en-US"/>
    </w:rPr>
  </w:style>
  <w:style w:type="character" w:customStyle="1" w:styleId="Heading1Char">
    <w:name w:val="Heading 1 Char"/>
    <w:basedOn w:val="DefaultParagraphFont"/>
    <w:link w:val="Heading1"/>
    <w:rsid w:val="00BE46FB"/>
    <w:rPr>
      <w:b/>
      <w:sz w:val="24"/>
      <w:lang w:val="fr-FR" w:eastAsia="en-US"/>
    </w:rPr>
  </w:style>
  <w:style w:type="character" w:customStyle="1" w:styleId="HeaderChar">
    <w:name w:val="Header Char"/>
    <w:basedOn w:val="DefaultParagraphFont"/>
    <w:link w:val="Header"/>
    <w:rsid w:val="00BE46FB"/>
    <w:rPr>
      <w:sz w:val="24"/>
      <w:lang w:val="fr-FR" w:eastAsia="en-US"/>
    </w:rPr>
  </w:style>
  <w:style w:type="character" w:customStyle="1" w:styleId="FooterChar">
    <w:name w:val="Footer Char"/>
    <w:basedOn w:val="DefaultParagraphFont"/>
    <w:link w:val="Footer"/>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rsid w:val="00BE46FB"/>
    <w:rPr>
      <w:sz w:val="22"/>
      <w:lang w:val="fr-FR" w:eastAsia="en-US"/>
    </w:rPr>
  </w:style>
  <w:style w:type="character" w:customStyle="1" w:styleId="HeadingbChar">
    <w:name w:val="Heading_b Char"/>
    <w:basedOn w:val="DefaultParagraphFont"/>
    <w:link w:val="Headingb"/>
    <w:locked/>
    <w:rsid w:val="00BE46FB"/>
    <w:rPr>
      <w:b/>
      <w:sz w:val="24"/>
      <w:lang w:val="fr-FR" w:eastAsia="en-US"/>
    </w:rPr>
  </w:style>
  <w:style w:type="character" w:customStyle="1" w:styleId="AnnexNoTitleChar">
    <w:name w:val="Annex_NoTitle Char"/>
    <w:basedOn w:val="DefaultParagraphFont"/>
    <w:link w:val="AnnexNoTitle"/>
    <w:rsid w:val="00BE46FB"/>
    <w:rPr>
      <w:b/>
      <w:sz w:val="28"/>
      <w:lang w:val="fr-FR" w:eastAsia="en-US"/>
    </w:rPr>
  </w:style>
  <w:style w:type="character" w:customStyle="1" w:styleId="enumlev1Char">
    <w:name w:val="enumlev1 Char"/>
    <w:basedOn w:val="DefaultParagraphFont"/>
    <w:link w:val="enumlev1"/>
    <w:rsid w:val="00BE46FB"/>
    <w:rPr>
      <w:sz w:val="24"/>
      <w:lang w:val="fr-FR" w:eastAsia="en-US"/>
    </w:rPr>
  </w:style>
  <w:style w:type="character" w:customStyle="1" w:styleId="EquationChar">
    <w:name w:val="Equation Char"/>
    <w:basedOn w:val="DefaultParagraphFont"/>
    <w:link w:val="Equation"/>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locked/>
    <w:rsid w:val="00BE46FB"/>
    <w:rPr>
      <w:b/>
      <w:sz w:val="28"/>
      <w:lang w:val="fr-FR" w:eastAsia="en-US"/>
    </w:rPr>
  </w:style>
  <w:style w:type="character" w:customStyle="1" w:styleId="TableheadChar">
    <w:name w:val="Table_head Char"/>
    <w:basedOn w:val="DefaultParagraphFont"/>
    <w:link w:val="Tablehead"/>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Revision">
    <w:name w:val="Revision"/>
    <w:hidden/>
    <w:uiPriority w:val="99"/>
    <w:semiHidden/>
    <w:rsid w:val="00A87E27"/>
    <w:rPr>
      <w:sz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emf"/><Relationship Id="rId26" Type="http://schemas.openxmlformats.org/officeDocument/2006/relationships/hyperlink" Target="https://www.itu.int/rec/T-REC-G.9904/es" TargetMode="External"/><Relationship Id="rId39"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s://www.itu.int/ITU-T/workprog/wp_item.aspx?isn=8526" TargetMode="External"/><Relationship Id="rId34" Type="http://schemas.openxmlformats.org/officeDocument/2006/relationships/header" Target="header8.xml"/><Relationship Id="rId42"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en/ITU-T/extcoop/cits/Pages/default.aspx" TargetMode="External"/><Relationship Id="rId25" Type="http://schemas.openxmlformats.org/officeDocument/2006/relationships/hyperlink" Target="https://www.itu.int/ITU-T/workprog/wp_item.aspx?isn=8528" TargetMode="External"/><Relationship Id="rId33" Type="http://schemas.openxmlformats.org/officeDocument/2006/relationships/header" Target="header7.xml"/><Relationship Id="rId38" Type="http://schemas.openxmlformats.org/officeDocument/2006/relationships/oleObject" Target="embeddings/oleObject3.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tu.int/es/ITU-T/focusgroups/m2m/Pages/default.aspx" TargetMode="External"/><Relationship Id="rId20" Type="http://schemas.openxmlformats.org/officeDocument/2006/relationships/hyperlink" Target="https://www.itu.int/rec/T-REC-G.9901/es" TargetMode="External"/><Relationship Id="rId29" Type="http://schemas.openxmlformats.org/officeDocument/2006/relationships/hyperlink" Target="https://www.itu.int/ITU-T/workprog/wp_item.aspx?isn=8005" TargetMode="Externa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24" Type="http://schemas.openxmlformats.org/officeDocument/2006/relationships/hyperlink" Target="https://www.itu.int/rec/T-REC-G.9903/es" TargetMode="External"/><Relationship Id="rId32" Type="http://schemas.openxmlformats.org/officeDocument/2006/relationships/header" Target="header6.xml"/><Relationship Id="rId37" Type="http://schemas.openxmlformats.org/officeDocument/2006/relationships/image" Target="media/image4.emf"/><Relationship Id="rId40" Type="http://schemas.openxmlformats.org/officeDocument/2006/relationships/oleObject" Target="embeddings/oleObject4.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en/ITU-T/jca/ictcc/Pages/default.aspx" TargetMode="External"/><Relationship Id="rId23" Type="http://schemas.openxmlformats.org/officeDocument/2006/relationships/hyperlink" Target="https://www.itu.int/ITU-T/workprog/wp_item.aspx?isn=9739" TargetMode="External"/><Relationship Id="rId28" Type="http://schemas.openxmlformats.org/officeDocument/2006/relationships/hyperlink" Target="https://www.itu.int/rec/T-REC-G.9905/es" TargetMode="External"/><Relationship Id="rId36" Type="http://schemas.openxmlformats.org/officeDocument/2006/relationships/oleObject" Target="embeddings/oleObject2.bin"/><Relationship Id="rId10" Type="http://schemas.openxmlformats.org/officeDocument/2006/relationships/hyperlink" Target="http://www.itu.int/ITU-R/go/patents/es" TargetMode="External"/><Relationship Id="rId19" Type="http://schemas.openxmlformats.org/officeDocument/2006/relationships/oleObject" Target="embeddings/oleObject1.bin"/><Relationship Id="rId31" Type="http://schemas.openxmlformats.org/officeDocument/2006/relationships/header" Target="header5.xml"/><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en/ITU-T/jca/iot/Pages/default.aspx" TargetMode="External"/><Relationship Id="rId22" Type="http://schemas.openxmlformats.org/officeDocument/2006/relationships/hyperlink" Target="https://www.itu.int/rec/T-REC-G.9902/es" TargetMode="External"/><Relationship Id="rId27" Type="http://schemas.openxmlformats.org/officeDocument/2006/relationships/hyperlink" Target="https://www.itu.int/ITU-T/workprog/wp_item.aspx?isn=9741" TargetMode="External"/><Relationship Id="rId30" Type="http://schemas.openxmlformats.org/officeDocument/2006/relationships/hyperlink" Target="https://www.itu.int/rec/T-REC-G.9959/es" TargetMode="External"/><Relationship Id="rId35" Type="http://schemas.openxmlformats.org/officeDocument/2006/relationships/image" Target="media/image3.emf"/><Relationship Id="rId43" Type="http://schemas.openxmlformats.org/officeDocument/2006/relationships/header" Target="header9.xml"/></Relationships>
</file>

<file path=word/_rels/footnotes.xml.rels><?xml version="1.0" encoding="UTF-8" standalone="yes"?>
<Relationships xmlns="http://schemas.openxmlformats.org/package/2006/relationships"><Relationship Id="rId8" Type="http://schemas.openxmlformats.org/officeDocument/2006/relationships/hyperlink" Target="http://www.tiaonline.org/all-standards/committees/tr-51" TargetMode="External"/><Relationship Id="rId13" Type="http://schemas.openxmlformats.org/officeDocument/2006/relationships/hyperlink" Target="http://www.decc.gov.uk/en/content/cms/consultations/smart_mtr_imp/smart_mtr_imp.aspx" TargetMode="External"/><Relationship Id="rId18" Type="http://schemas.openxmlformats.org/officeDocument/2006/relationships/hyperlink" Target="http://www.z-wave.com/what_is_z-wave" TargetMode="External"/><Relationship Id="rId26" Type="http://schemas.openxmlformats.org/officeDocument/2006/relationships/hyperlink" Target="http://www.energy-regulators.eu/portal/page/portal/EER_HOME/%20EER_CONSULT/CLOSED%20%20PUBLIC%20%20CONSULTATIONS/ELECTRICITY/Smart%20Grids/CD" TargetMode="External"/><Relationship Id="rId3" Type="http://schemas.openxmlformats.org/officeDocument/2006/relationships/hyperlink" Target="http://www.gpo.gov/fdsys/pkg/PLAW-110publ140/pdf/PLAW-110publ140.pdf" TargetMode="External"/><Relationship Id="rId21" Type="http://schemas.openxmlformats.org/officeDocument/2006/relationships/hyperlink" Target="http://www.europarl.europa.eu/sides/getDoc.do?pubRef=-//EP//NONSGML+REPORT+A6-2008-0003+0+DOC+PDF+V0//EN&amp;language=EN" TargetMode="External"/><Relationship Id="rId7" Type="http://schemas.openxmlformats.org/officeDocument/2006/relationships/hyperlink" Target="https://www.gov.uk/government/uploads/system/uploads/attachment_data/file/42742/1475-smart-metering-imp-response-overview.pdf" TargetMode="External"/><Relationship Id="rId12" Type="http://schemas.openxmlformats.org/officeDocument/2006/relationships/hyperlink" Target="http://collaborate.nist.gov/twiki-sggrid/pub/SmartGrid/PAP02Wireless/NISTIR7761.pdf" TargetMode="External"/><Relationship Id="rId17" Type="http://schemas.openxmlformats.org/officeDocument/2006/relationships/hyperlink" Target="http://www.zwave.com/what_is_z-wave" TargetMode="External"/><Relationship Id="rId25" Type="http://schemas.openxmlformats.org/officeDocument/2006/relationships/hyperlink" Target="http://www.energy-regulators.eu/portal/page/portal/EER_HOME/EER_CONSULT/CLOSED%20PUBLIC%20CONSULTATIONS/ELECTRICITY/Smart%20Grids/CD" TargetMode="External"/><Relationship Id="rId2" Type="http://schemas.openxmlformats.org/officeDocument/2006/relationships/hyperlink" Target="http://www.itu.int/publ/T-TUT-HOME-2010/en" TargetMode="External"/><Relationship Id="rId16" Type="http://schemas.openxmlformats.org/officeDocument/2006/relationships/hyperlink" Target="http://www.cept.org/cept" TargetMode="External"/><Relationship Id="rId20" Type="http://schemas.openxmlformats.org/officeDocument/2006/relationships/hyperlink" Target="http://www.energy.ca.gov/2007publications/CEC-100-2007-008/CEC-100-2007-008-CTF.PDF" TargetMode="External"/><Relationship Id="rId1" Type="http://schemas.openxmlformats.org/officeDocument/2006/relationships/hyperlink" Target="http://www.smartgrids.eu/documents/vision.pdf" TargetMode="External"/><Relationship Id="rId6" Type="http://schemas.openxmlformats.org/officeDocument/2006/relationships/hyperlink" Target="ftp://ftp.cordis.europa.eu/pub/fp7/energy/docs/smartgrids_agenda_en.pdf" TargetMode="External"/><Relationship Id="rId11" Type="http://schemas.openxmlformats.org/officeDocument/2006/relationships/hyperlink" Target="http://www.energy.ca.gov/2007publications/CEC-500-2007-028/CEC-500-2007-028.PDF" TargetMode="External"/><Relationship Id="rId24" Type="http://schemas.openxmlformats.org/officeDocument/2006/relationships/hyperlink" Target="http://cordis.europa.eu/fetch?CALLER=ENERGY_NEWS&amp;ACTION=D&amp;DOC=1&amp;CAT=NEWS&amp;QUERY=011bae3744bf:2435:2d5957f8&amp;RCN=29756" TargetMode="External"/><Relationship Id="rId5" Type="http://schemas.openxmlformats.org/officeDocument/2006/relationships/hyperlink" Target="http://www.netl.doe.gov/smartgrid/referenceshelf/whitepapers/Integrated%20Communications_Final_v2_0.pdf" TargetMode="External"/><Relationship Id="rId15" Type="http://schemas.openxmlformats.org/officeDocument/2006/relationships/hyperlink" Target="http://www.cenelec.eu/" TargetMode="External"/><Relationship Id="rId23" Type="http://schemas.openxmlformats.org/officeDocument/2006/relationships/hyperlink" Target="http://www.smartgrids.eu/" TargetMode="External"/><Relationship Id="rId10" Type="http://schemas.openxmlformats.org/officeDocument/2006/relationships/hyperlink" Target="http://www.globalregulatorynetwork.org/PDFs/ESFF_volume1.pdf" TargetMode="External"/><Relationship Id="rId19" Type="http://schemas.openxmlformats.org/officeDocument/2006/relationships/hyperlink" Target="http://docs.cpuc.ca.gov/word_pdf/FINAL_DECISION/106992.pdf" TargetMode="External"/><Relationship Id="rId4" Type="http://schemas.openxmlformats.org/officeDocument/2006/relationships/hyperlink" Target="http://my.epri.com/portal/server.pt" TargetMode="External"/><Relationship Id="rId9" Type="http://schemas.openxmlformats.org/officeDocument/2006/relationships/hyperlink" Target="http://www.iec.ch/smartgrid" TargetMode="External"/><Relationship Id="rId14" Type="http://schemas.openxmlformats.org/officeDocument/2006/relationships/hyperlink" Target="http://www.itu.int/pub/T-TUT-HOME-2010/en" TargetMode="External"/><Relationship Id="rId22" Type="http://schemas.openxmlformats.org/officeDocument/2006/relationships/hyperlink" Target="http://www.europarl.europa.eu/sides/getDoc.do?type=TA&amp;language=EN&amp;reference=P6-TA-2008-0294" TargetMode="External"/><Relationship Id="rId27" Type="http://schemas.openxmlformats.org/officeDocument/2006/relationships/hyperlink" Target="http://www.ksmartgrid.org/e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A46BE-4E30-434A-9D13-EFB8E668D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170</TotalTime>
  <Pages>60</Pages>
  <Words>19592</Words>
  <Characters>110500</Characters>
  <Application>Microsoft Office Word</Application>
  <DocSecurity>0</DocSecurity>
  <Lines>4250</Lines>
  <Paragraphs>2282</Paragraphs>
  <ScaleCrop>false</ScaleCrop>
  <HeadingPairs>
    <vt:vector size="2" baseType="variant">
      <vt:variant>
        <vt:lpstr>Title</vt:lpstr>
      </vt:variant>
      <vt:variant>
        <vt:i4>1</vt:i4>
      </vt:variant>
    </vt:vector>
  </HeadingPairs>
  <TitlesOfParts>
    <vt:vector size="1" baseType="lpstr">
      <vt:lpstr>INFORME  UIT-R  SM.2351-2 - Sistemas de gestión de servicios públicos por red inteligente</vt:lpstr>
    </vt:vector>
  </TitlesOfParts>
  <Manager/>
  <Company>ITU</Company>
  <LinksUpToDate>false</LinksUpToDate>
  <CharactersWithSpaces>127810</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UIT-R  SM.2351-2 - Sistemas de gestión de servicios públicos por red inteligente</dc:title>
  <dc:subject>Serie SM = Gestión del espectro</dc:subject>
  <dc:creator>Oficina de Radiocomunicaciones del UIT (BR)</dc:creator>
  <cp:keywords>SM,2351-2</cp:keywords>
  <dc:description>Martiner, 29/06/2020, ITU51013816</dc:description>
  <cp:lastModifiedBy>Martinez Romera, Angel</cp:lastModifiedBy>
  <cp:revision>10</cp:revision>
  <cp:lastPrinted>2020-06-29T13:53:00Z</cp:lastPrinted>
  <dcterms:created xsi:type="dcterms:W3CDTF">2020-06-29T09:52:00Z</dcterms:created>
  <dcterms:modified xsi:type="dcterms:W3CDTF">2020-06-29T13:57:00Z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29 June 2020</vt:lpwstr>
  </property>
</Properties>
</file>