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7668" w:rsidRPr="00A32DAC" w:rsidRDefault="009A7668" w:rsidP="009A7668">
      <w:pPr>
        <w:rPr>
          <w:lang w:val="fr-CH"/>
        </w:rPr>
      </w:pPr>
      <w:bookmarkStart w:id="0" w:name="dtitle1" w:colFirst="0" w:colLast="0"/>
      <w:bookmarkStart w:id="1" w:name="_GoBack"/>
      <w:bookmarkEnd w:id="1"/>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p w:rsidR="009A7668" w:rsidRPr="00A32DAC" w:rsidRDefault="009A7668" w:rsidP="009A7668">
      <w:pPr>
        <w:rPr>
          <w:lang w:val="fr-CH"/>
        </w:rPr>
      </w:pPr>
    </w:p>
    <w:tbl>
      <w:tblPr>
        <w:tblW w:w="10089" w:type="dxa"/>
        <w:tblLook w:val="01E0" w:firstRow="1" w:lastRow="1" w:firstColumn="1" w:lastColumn="1" w:noHBand="0" w:noVBand="0"/>
      </w:tblPr>
      <w:tblGrid>
        <w:gridCol w:w="10089"/>
      </w:tblGrid>
      <w:tr w:rsidR="009A7668" w:rsidRPr="00A32DAC" w:rsidTr="00B021AE">
        <w:tc>
          <w:tcPr>
            <w:tcW w:w="10089" w:type="dxa"/>
          </w:tcPr>
          <w:p w:rsidR="009A7668" w:rsidRPr="00A32DAC" w:rsidRDefault="009A7668" w:rsidP="00B021AE">
            <w:pPr>
              <w:spacing w:before="380" w:line="280" w:lineRule="exact"/>
              <w:jc w:val="right"/>
              <w:rPr>
                <w:rFonts w:ascii="Tahoma" w:hAnsi="Tahoma" w:cs="Tahoma"/>
                <w:b/>
                <w:bCs/>
                <w:iCs/>
                <w:color w:val="509141"/>
                <w:sz w:val="32"/>
                <w:szCs w:val="32"/>
                <w:lang w:val="fr-CH"/>
              </w:rPr>
            </w:pPr>
            <w:r w:rsidRPr="00A32DAC">
              <w:rPr>
                <w:rFonts w:ascii="Tahoma" w:hAnsi="Tahoma" w:cs="Tahoma"/>
                <w:b/>
                <w:bCs/>
                <w:iCs/>
                <w:color w:val="509141"/>
                <w:position w:val="-10"/>
                <w:sz w:val="32"/>
                <w:szCs w:val="32"/>
                <w:lang w:val="fr-CH"/>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05pt" o:ole="">
                  <v:imagedata r:id="rId8" o:title=""/>
                </v:shape>
                <o:OLEObject Type="Embed" ProgID="Equation.3" ShapeID="_x0000_i1025" DrawAspect="Content" ObjectID="_1508832876" r:id="rId9"/>
              </w:object>
            </w:r>
          </w:p>
          <w:p w:rsidR="009A7668" w:rsidRPr="00A32DAC" w:rsidRDefault="009A7668" w:rsidP="00843A7D">
            <w:pPr>
              <w:spacing w:before="380" w:line="280" w:lineRule="exact"/>
              <w:jc w:val="right"/>
              <w:rPr>
                <w:rFonts w:ascii="Tahoma" w:hAnsi="Tahoma" w:cs="Tahoma"/>
                <w:b/>
                <w:bCs/>
                <w:iCs/>
                <w:color w:val="509141"/>
                <w:sz w:val="36"/>
                <w:szCs w:val="36"/>
                <w:lang w:val="fr-CH"/>
              </w:rPr>
            </w:pPr>
            <w:r w:rsidRPr="00A32DAC">
              <w:rPr>
                <w:rFonts w:ascii="Tahoma" w:hAnsi="Tahoma" w:cs="Tahoma"/>
                <w:b/>
                <w:bCs/>
                <w:iCs/>
                <w:color w:val="509141"/>
                <w:sz w:val="36"/>
                <w:szCs w:val="36"/>
                <w:lang w:val="fr-CH"/>
              </w:rPr>
              <w:t xml:space="preserve">Rapport  UIT-R  </w:t>
            </w:r>
            <w:r w:rsidR="00B021AE" w:rsidRPr="00A32DAC">
              <w:rPr>
                <w:rFonts w:ascii="Tahoma" w:hAnsi="Tahoma" w:cs="Tahoma"/>
                <w:b/>
                <w:bCs/>
                <w:iCs/>
                <w:color w:val="509141"/>
                <w:sz w:val="36"/>
                <w:szCs w:val="36"/>
                <w:lang w:val="fr-CH"/>
              </w:rPr>
              <w:t>S</w:t>
            </w:r>
            <w:r w:rsidRPr="00A32DAC">
              <w:rPr>
                <w:rFonts w:ascii="Tahoma" w:hAnsi="Tahoma" w:cs="Tahoma"/>
                <w:b/>
                <w:bCs/>
                <w:iCs/>
                <w:color w:val="509141"/>
                <w:sz w:val="36"/>
                <w:szCs w:val="36"/>
                <w:lang w:val="fr-CH"/>
              </w:rPr>
              <w:t>M.2</w:t>
            </w:r>
            <w:r w:rsidR="00B653F7">
              <w:rPr>
                <w:rFonts w:ascii="Tahoma" w:hAnsi="Tahoma" w:cs="Tahoma"/>
                <w:b/>
                <w:bCs/>
                <w:iCs/>
                <w:color w:val="509141"/>
                <w:sz w:val="36"/>
                <w:szCs w:val="36"/>
                <w:lang w:val="fr-CH"/>
              </w:rPr>
              <w:t>352</w:t>
            </w:r>
            <w:r w:rsidR="00843A7D" w:rsidRPr="00A32DAC">
              <w:rPr>
                <w:rFonts w:ascii="Tahoma" w:hAnsi="Tahoma" w:cs="Tahoma"/>
                <w:b/>
                <w:bCs/>
                <w:iCs/>
                <w:color w:val="509141"/>
                <w:sz w:val="36"/>
                <w:szCs w:val="36"/>
                <w:lang w:val="fr-CH"/>
              </w:rPr>
              <w:t>-0</w:t>
            </w:r>
          </w:p>
          <w:p w:rsidR="009A7668" w:rsidRPr="00A32DAC" w:rsidRDefault="009A7668" w:rsidP="00843A7D">
            <w:pPr>
              <w:spacing w:before="80" w:line="280" w:lineRule="exact"/>
              <w:jc w:val="right"/>
              <w:rPr>
                <w:rFonts w:ascii="Tahoma" w:hAnsi="Tahoma" w:cs="Tahoma"/>
                <w:b/>
                <w:bCs/>
                <w:iCs/>
                <w:color w:val="509141"/>
                <w:szCs w:val="24"/>
                <w:lang w:val="fr-CH"/>
              </w:rPr>
            </w:pPr>
            <w:r w:rsidRPr="00A32DAC">
              <w:rPr>
                <w:rFonts w:ascii="Tahoma" w:hAnsi="Tahoma" w:cs="Tahoma"/>
                <w:b/>
                <w:bCs/>
                <w:iCs/>
                <w:color w:val="509141"/>
                <w:szCs w:val="24"/>
                <w:lang w:val="fr-CH"/>
              </w:rPr>
              <w:t>(</w:t>
            </w:r>
            <w:r w:rsidR="00B021AE" w:rsidRPr="00A32DAC">
              <w:rPr>
                <w:rFonts w:ascii="Tahoma" w:hAnsi="Tahoma" w:cs="Tahoma"/>
                <w:b/>
                <w:bCs/>
                <w:iCs/>
                <w:color w:val="509141"/>
                <w:szCs w:val="24"/>
                <w:lang w:val="fr-CH"/>
              </w:rPr>
              <w:t>0</w:t>
            </w:r>
            <w:r w:rsidR="00843A7D" w:rsidRPr="00A32DAC">
              <w:rPr>
                <w:rFonts w:ascii="Tahoma" w:hAnsi="Tahoma" w:cs="Tahoma"/>
                <w:b/>
                <w:bCs/>
                <w:iCs/>
                <w:color w:val="509141"/>
                <w:szCs w:val="24"/>
                <w:lang w:val="fr-CH"/>
              </w:rPr>
              <w:t>6</w:t>
            </w:r>
            <w:r w:rsidRPr="00A32DAC">
              <w:rPr>
                <w:rFonts w:ascii="Tahoma" w:hAnsi="Tahoma" w:cs="Tahoma"/>
                <w:b/>
                <w:bCs/>
                <w:iCs/>
                <w:color w:val="509141"/>
                <w:szCs w:val="24"/>
                <w:lang w:val="fr-CH"/>
              </w:rPr>
              <w:t>/20</w:t>
            </w:r>
            <w:r w:rsidR="00ED000D">
              <w:rPr>
                <w:rFonts w:ascii="Tahoma" w:hAnsi="Tahoma" w:cs="Tahoma"/>
                <w:b/>
                <w:bCs/>
                <w:iCs/>
                <w:color w:val="509141"/>
                <w:szCs w:val="24"/>
                <w:lang w:val="fr-CH"/>
              </w:rPr>
              <w:t>15</w:t>
            </w:r>
            <w:r w:rsidRPr="00A32DAC">
              <w:rPr>
                <w:rFonts w:ascii="Tahoma" w:hAnsi="Tahoma" w:cs="Tahoma"/>
                <w:b/>
                <w:bCs/>
                <w:iCs/>
                <w:color w:val="509141"/>
                <w:szCs w:val="24"/>
                <w:lang w:val="fr-CH"/>
              </w:rPr>
              <w:t>)</w:t>
            </w:r>
          </w:p>
        </w:tc>
      </w:tr>
      <w:tr w:rsidR="009A7668" w:rsidRPr="00A32DAC" w:rsidTr="00B021AE">
        <w:tc>
          <w:tcPr>
            <w:tcW w:w="10089" w:type="dxa"/>
          </w:tcPr>
          <w:p w:rsidR="009A7668" w:rsidRPr="00A32DAC" w:rsidRDefault="009A7668" w:rsidP="00B021AE">
            <w:pPr>
              <w:spacing w:before="80" w:line="500" w:lineRule="exact"/>
              <w:jc w:val="right"/>
              <w:rPr>
                <w:rFonts w:ascii="Tahoma" w:hAnsi="Tahoma" w:cs="Tahoma"/>
                <w:b/>
                <w:bCs/>
                <w:iCs/>
                <w:color w:val="509141"/>
                <w:sz w:val="44"/>
                <w:szCs w:val="44"/>
                <w:lang w:val="fr-CH"/>
              </w:rPr>
            </w:pPr>
          </w:p>
          <w:p w:rsidR="00843A7D" w:rsidRPr="00A32DAC" w:rsidRDefault="004B7E13" w:rsidP="00E37E15">
            <w:pPr>
              <w:spacing w:before="80" w:line="500" w:lineRule="exact"/>
              <w:jc w:val="right"/>
              <w:rPr>
                <w:rFonts w:ascii="Tahoma" w:hAnsi="Tahoma" w:cs="Tahoma"/>
                <w:b/>
                <w:bCs/>
                <w:iCs/>
                <w:color w:val="509141"/>
                <w:sz w:val="44"/>
                <w:szCs w:val="44"/>
                <w:lang w:val="fr-CH"/>
              </w:rPr>
            </w:pPr>
            <w:r>
              <w:rPr>
                <w:rFonts w:ascii="Tahoma" w:hAnsi="Tahoma" w:cs="Tahoma"/>
                <w:b/>
                <w:bCs/>
                <w:iCs/>
                <w:color w:val="509141"/>
                <w:sz w:val="44"/>
                <w:szCs w:val="44"/>
                <w:lang w:val="fr-CH"/>
              </w:rPr>
              <w:t>Orienta</w:t>
            </w:r>
            <w:r w:rsidR="00B709F8">
              <w:rPr>
                <w:rFonts w:ascii="Tahoma" w:hAnsi="Tahoma" w:cs="Tahoma"/>
                <w:b/>
                <w:bCs/>
                <w:iCs/>
                <w:color w:val="509141"/>
                <w:sz w:val="44"/>
                <w:szCs w:val="44"/>
                <w:lang w:val="fr-CH"/>
              </w:rPr>
              <w:t>tion</w:t>
            </w:r>
            <w:r w:rsidR="00E37E15">
              <w:rPr>
                <w:rFonts w:ascii="Tahoma" w:hAnsi="Tahoma" w:cs="Tahoma"/>
                <w:b/>
                <w:bCs/>
                <w:iCs/>
                <w:color w:val="509141"/>
                <w:sz w:val="44"/>
                <w:szCs w:val="44"/>
                <w:lang w:val="fr-CH"/>
              </w:rPr>
              <w:t>s</w:t>
            </w:r>
            <w:r w:rsidR="001162BC">
              <w:rPr>
                <w:rFonts w:ascii="Tahoma" w:hAnsi="Tahoma" w:cs="Tahoma"/>
                <w:b/>
                <w:bCs/>
                <w:iCs/>
                <w:color w:val="509141"/>
                <w:sz w:val="44"/>
                <w:szCs w:val="44"/>
                <w:lang w:val="fr-CH"/>
              </w:rPr>
              <w:t xml:space="preserve"> techn</w:t>
            </w:r>
            <w:r w:rsidR="00E37E15">
              <w:rPr>
                <w:rFonts w:ascii="Tahoma" w:hAnsi="Tahoma" w:cs="Tahoma"/>
                <w:b/>
                <w:bCs/>
                <w:iCs/>
                <w:color w:val="509141"/>
                <w:sz w:val="44"/>
                <w:szCs w:val="44"/>
                <w:lang w:val="fr-CH"/>
              </w:rPr>
              <w:t>olog</w:t>
            </w:r>
            <w:r w:rsidR="00C300B6">
              <w:rPr>
                <w:rFonts w:ascii="Tahoma" w:hAnsi="Tahoma" w:cs="Tahoma"/>
                <w:b/>
                <w:bCs/>
                <w:iCs/>
                <w:color w:val="509141"/>
                <w:sz w:val="44"/>
                <w:szCs w:val="44"/>
                <w:lang w:val="fr-CH"/>
              </w:rPr>
              <w:t>i</w:t>
            </w:r>
            <w:r w:rsidR="00B709F8">
              <w:rPr>
                <w:rFonts w:ascii="Tahoma" w:hAnsi="Tahoma" w:cs="Tahoma"/>
                <w:b/>
                <w:bCs/>
                <w:iCs/>
                <w:color w:val="509141"/>
                <w:sz w:val="44"/>
                <w:szCs w:val="44"/>
                <w:lang w:val="fr-CH"/>
              </w:rPr>
              <w:t>que</w:t>
            </w:r>
            <w:r w:rsidR="00E37E15">
              <w:rPr>
                <w:rFonts w:ascii="Tahoma" w:hAnsi="Tahoma" w:cs="Tahoma"/>
                <w:b/>
                <w:bCs/>
                <w:iCs/>
                <w:color w:val="509141"/>
                <w:sz w:val="44"/>
                <w:szCs w:val="44"/>
                <w:lang w:val="fr-CH"/>
              </w:rPr>
              <w:t xml:space="preserve">s </w:t>
            </w:r>
            <w:r>
              <w:rPr>
                <w:rFonts w:ascii="Tahoma" w:hAnsi="Tahoma" w:cs="Tahoma"/>
                <w:b/>
                <w:bCs/>
                <w:iCs/>
                <w:color w:val="509141"/>
                <w:sz w:val="44"/>
                <w:szCs w:val="44"/>
                <w:lang w:val="fr-CH"/>
              </w:rPr>
              <w:br/>
            </w:r>
            <w:r w:rsidR="00E37E15">
              <w:rPr>
                <w:rFonts w:ascii="Tahoma" w:hAnsi="Tahoma" w:cs="Tahoma"/>
                <w:b/>
                <w:bCs/>
                <w:iCs/>
                <w:color w:val="509141"/>
                <w:sz w:val="44"/>
                <w:szCs w:val="44"/>
                <w:lang w:val="fr-CH"/>
              </w:rPr>
              <w:t>de</w:t>
            </w:r>
            <w:r>
              <w:rPr>
                <w:rFonts w:ascii="Tahoma" w:hAnsi="Tahoma" w:cs="Tahoma"/>
                <w:b/>
                <w:bCs/>
                <w:iCs/>
                <w:color w:val="509141"/>
                <w:sz w:val="44"/>
                <w:szCs w:val="44"/>
                <w:lang w:val="fr-CH"/>
              </w:rPr>
              <w:t xml:space="preserve">s services </w:t>
            </w:r>
            <w:r w:rsidR="00C300B6">
              <w:rPr>
                <w:rFonts w:ascii="Tahoma" w:hAnsi="Tahoma" w:cs="Tahoma"/>
                <w:b/>
                <w:bCs/>
                <w:iCs/>
                <w:color w:val="509141"/>
                <w:sz w:val="44"/>
                <w:szCs w:val="44"/>
                <w:lang w:val="fr-CH"/>
              </w:rPr>
              <w:t xml:space="preserve">actifs </w:t>
            </w:r>
            <w:r>
              <w:rPr>
                <w:rFonts w:ascii="Tahoma" w:hAnsi="Tahoma" w:cs="Tahoma"/>
                <w:b/>
                <w:bCs/>
                <w:iCs/>
                <w:color w:val="509141"/>
                <w:sz w:val="44"/>
                <w:szCs w:val="44"/>
                <w:lang w:val="fr-CH"/>
              </w:rPr>
              <w:t xml:space="preserve">dans la </w:t>
            </w:r>
            <w:r w:rsidR="00E37E15">
              <w:rPr>
                <w:rFonts w:ascii="Tahoma" w:hAnsi="Tahoma" w:cs="Tahoma"/>
                <w:b/>
                <w:bCs/>
                <w:iCs/>
                <w:color w:val="509141"/>
                <w:sz w:val="44"/>
                <w:szCs w:val="44"/>
                <w:lang w:val="fr-CH"/>
              </w:rPr>
              <w:t xml:space="preserve">gamme </w:t>
            </w:r>
            <w:r>
              <w:rPr>
                <w:rFonts w:ascii="Tahoma" w:hAnsi="Tahoma" w:cs="Tahoma"/>
                <w:b/>
                <w:bCs/>
                <w:iCs/>
                <w:color w:val="509141"/>
                <w:sz w:val="44"/>
                <w:szCs w:val="44"/>
                <w:lang w:val="fr-CH"/>
              </w:rPr>
              <w:br/>
            </w:r>
            <w:r w:rsidR="00C300B6">
              <w:rPr>
                <w:rFonts w:ascii="Tahoma" w:hAnsi="Tahoma" w:cs="Tahoma"/>
                <w:b/>
                <w:bCs/>
                <w:iCs/>
                <w:color w:val="509141"/>
                <w:sz w:val="44"/>
                <w:szCs w:val="44"/>
                <w:lang w:val="fr-CH"/>
              </w:rPr>
              <w:t>de fréquences 275-3 000 GHz</w:t>
            </w:r>
          </w:p>
          <w:p w:rsidR="009A7668" w:rsidRPr="00A32DAC" w:rsidRDefault="009A7668" w:rsidP="00B021AE">
            <w:pPr>
              <w:spacing w:before="80" w:line="500" w:lineRule="exact"/>
              <w:jc w:val="right"/>
              <w:rPr>
                <w:rFonts w:ascii="Tahoma" w:hAnsi="Tahoma" w:cs="Tahoma"/>
                <w:b/>
                <w:bCs/>
                <w:iCs/>
                <w:color w:val="509141"/>
                <w:sz w:val="44"/>
                <w:szCs w:val="44"/>
                <w:lang w:val="fr-CH"/>
              </w:rPr>
            </w:pPr>
          </w:p>
        </w:tc>
      </w:tr>
      <w:tr w:rsidR="009A7668" w:rsidRPr="00A32DAC" w:rsidTr="00B021AE">
        <w:tc>
          <w:tcPr>
            <w:tcW w:w="10089" w:type="dxa"/>
          </w:tcPr>
          <w:p w:rsidR="009A7668" w:rsidRPr="00A32DAC" w:rsidRDefault="009A7668" w:rsidP="00B021AE">
            <w:pPr>
              <w:spacing w:before="80" w:line="280" w:lineRule="exact"/>
              <w:ind w:right="640"/>
              <w:rPr>
                <w:rFonts w:ascii="Tahoma" w:hAnsi="Tahoma" w:cs="Tahoma"/>
                <w:b/>
                <w:bCs/>
                <w:iCs/>
                <w:color w:val="243285"/>
                <w:sz w:val="32"/>
                <w:szCs w:val="32"/>
                <w:lang w:val="fr-CH"/>
              </w:rPr>
            </w:pPr>
          </w:p>
          <w:p w:rsidR="009A7668" w:rsidRPr="00A32DAC" w:rsidRDefault="009A7668" w:rsidP="00B021AE">
            <w:pPr>
              <w:spacing w:before="80" w:line="280" w:lineRule="exact"/>
              <w:ind w:right="640"/>
              <w:rPr>
                <w:rFonts w:ascii="Tahoma" w:hAnsi="Tahoma" w:cs="Tahoma"/>
                <w:b/>
                <w:bCs/>
                <w:iCs/>
                <w:color w:val="243285"/>
                <w:sz w:val="32"/>
                <w:szCs w:val="32"/>
                <w:lang w:val="fr-CH"/>
              </w:rPr>
            </w:pPr>
          </w:p>
          <w:p w:rsidR="009A7668" w:rsidRPr="00A32DAC" w:rsidRDefault="009A7668" w:rsidP="00B021AE">
            <w:pPr>
              <w:spacing w:before="80" w:after="180" w:line="360" w:lineRule="exact"/>
              <w:jc w:val="right"/>
              <w:rPr>
                <w:rFonts w:ascii="Tahoma" w:hAnsi="Tahoma" w:cs="Tahoma"/>
                <w:b/>
                <w:bCs/>
                <w:iCs/>
                <w:color w:val="243285"/>
                <w:sz w:val="36"/>
                <w:szCs w:val="36"/>
                <w:lang w:val="fr-CH"/>
              </w:rPr>
            </w:pPr>
          </w:p>
          <w:p w:rsidR="009A7668" w:rsidRPr="00A32DAC" w:rsidRDefault="009A7668" w:rsidP="00B021AE">
            <w:pPr>
              <w:spacing w:before="80" w:after="180" w:line="360" w:lineRule="exact"/>
              <w:jc w:val="right"/>
              <w:rPr>
                <w:rFonts w:ascii="Tahoma" w:hAnsi="Tahoma" w:cs="Tahoma"/>
                <w:b/>
                <w:bCs/>
                <w:iCs/>
                <w:color w:val="509141"/>
                <w:sz w:val="36"/>
                <w:szCs w:val="36"/>
                <w:lang w:val="fr-CH"/>
              </w:rPr>
            </w:pPr>
            <w:r w:rsidRPr="00A32DAC">
              <w:rPr>
                <w:rFonts w:ascii="Tahoma" w:hAnsi="Tahoma" w:cs="Tahoma"/>
                <w:b/>
                <w:bCs/>
                <w:iCs/>
                <w:color w:val="509141"/>
                <w:sz w:val="36"/>
                <w:szCs w:val="36"/>
                <w:lang w:val="fr-CH"/>
              </w:rPr>
              <w:t xml:space="preserve">Série </w:t>
            </w:r>
            <w:r w:rsidR="00B021AE" w:rsidRPr="00A32DAC">
              <w:rPr>
                <w:rFonts w:ascii="Tahoma" w:hAnsi="Tahoma" w:cs="Tahoma"/>
                <w:b/>
                <w:bCs/>
                <w:iCs/>
                <w:color w:val="509141"/>
                <w:sz w:val="36"/>
                <w:szCs w:val="36"/>
                <w:lang w:val="fr-CH"/>
              </w:rPr>
              <w:t>S</w:t>
            </w:r>
            <w:r w:rsidRPr="00A32DAC">
              <w:rPr>
                <w:rFonts w:ascii="Tahoma" w:hAnsi="Tahoma" w:cs="Tahoma"/>
                <w:b/>
                <w:bCs/>
                <w:iCs/>
                <w:color w:val="509141"/>
                <w:sz w:val="36"/>
                <w:szCs w:val="36"/>
                <w:lang w:val="fr-CH"/>
              </w:rPr>
              <w:t>M</w:t>
            </w:r>
          </w:p>
          <w:p w:rsidR="009A7668" w:rsidRPr="00A32DAC" w:rsidRDefault="00B021AE" w:rsidP="00B021AE">
            <w:pPr>
              <w:spacing w:before="80" w:line="420" w:lineRule="exact"/>
              <w:jc w:val="right"/>
              <w:rPr>
                <w:rFonts w:ascii="Tahoma" w:hAnsi="Tahoma" w:cs="Tahoma"/>
                <w:b/>
                <w:bCs/>
                <w:iCs/>
                <w:color w:val="509141"/>
                <w:sz w:val="36"/>
                <w:szCs w:val="36"/>
                <w:lang w:val="fr-CH"/>
              </w:rPr>
            </w:pPr>
            <w:r w:rsidRPr="00A32DAC">
              <w:rPr>
                <w:rFonts w:ascii="Tahoma" w:hAnsi="Tahoma" w:cs="Tahoma"/>
                <w:b/>
                <w:bCs/>
                <w:iCs/>
                <w:color w:val="509141"/>
                <w:sz w:val="36"/>
                <w:szCs w:val="36"/>
                <w:lang w:val="fr-CH"/>
              </w:rPr>
              <w:t>Gestion du spectre</w:t>
            </w:r>
          </w:p>
          <w:p w:rsidR="009A7668" w:rsidRPr="00A32DAC" w:rsidRDefault="009A7668" w:rsidP="00B021AE">
            <w:pPr>
              <w:spacing w:before="80" w:line="420" w:lineRule="exact"/>
              <w:jc w:val="right"/>
              <w:rPr>
                <w:rFonts w:ascii="Tahoma" w:hAnsi="Tahoma" w:cs="Tahoma"/>
                <w:b/>
                <w:bCs/>
                <w:iCs/>
                <w:color w:val="509141"/>
                <w:sz w:val="36"/>
                <w:szCs w:val="36"/>
                <w:lang w:val="fr-CH"/>
              </w:rPr>
            </w:pPr>
          </w:p>
          <w:p w:rsidR="009A7668" w:rsidRPr="00A32DAC" w:rsidRDefault="009A7668" w:rsidP="00B021AE">
            <w:pPr>
              <w:spacing w:before="80" w:line="420" w:lineRule="exact"/>
              <w:jc w:val="right"/>
              <w:rPr>
                <w:rFonts w:ascii="Tahoma" w:hAnsi="Tahoma" w:cs="Tahoma"/>
                <w:b/>
                <w:bCs/>
                <w:iCs/>
                <w:color w:val="509141"/>
                <w:sz w:val="36"/>
                <w:szCs w:val="36"/>
                <w:lang w:val="fr-CH"/>
              </w:rPr>
            </w:pPr>
          </w:p>
          <w:p w:rsidR="009A7668" w:rsidRPr="00A32DAC" w:rsidRDefault="009A7668" w:rsidP="00B021AE">
            <w:pPr>
              <w:spacing w:before="80" w:line="360" w:lineRule="exact"/>
              <w:jc w:val="right"/>
              <w:rPr>
                <w:rFonts w:ascii="Tahoma" w:hAnsi="Tahoma" w:cs="Tahoma"/>
                <w:b/>
                <w:bCs/>
                <w:iCs/>
                <w:color w:val="509141"/>
                <w:sz w:val="32"/>
                <w:szCs w:val="32"/>
                <w:lang w:val="fr-CH"/>
              </w:rPr>
            </w:pPr>
          </w:p>
        </w:tc>
      </w:tr>
    </w:tbl>
    <w:p w:rsidR="009A7668" w:rsidRPr="00A32DAC" w:rsidRDefault="009A7668" w:rsidP="009A7668">
      <w:pPr>
        <w:spacing w:before="80"/>
        <w:rPr>
          <w:i/>
          <w:sz w:val="22"/>
          <w:lang w:val="fr-CH"/>
        </w:rPr>
      </w:pPr>
    </w:p>
    <w:p w:rsidR="009A7668" w:rsidRPr="00A32DAC" w:rsidRDefault="009A7668" w:rsidP="009A7668">
      <w:pPr>
        <w:spacing w:before="80"/>
        <w:rPr>
          <w:i/>
          <w:sz w:val="22"/>
          <w:lang w:val="fr-CH"/>
        </w:rPr>
      </w:pPr>
    </w:p>
    <w:p w:rsidR="009A7668" w:rsidRPr="00A32DAC" w:rsidRDefault="009A7668" w:rsidP="009A7668">
      <w:pPr>
        <w:spacing w:before="80"/>
        <w:rPr>
          <w:i/>
          <w:sz w:val="22"/>
          <w:lang w:val="fr-CH"/>
        </w:rPr>
      </w:pPr>
    </w:p>
    <w:p w:rsidR="009A7668" w:rsidRPr="00A32DAC" w:rsidRDefault="009A7668" w:rsidP="009A7668">
      <w:pPr>
        <w:spacing w:before="80"/>
        <w:rPr>
          <w:i/>
          <w:sz w:val="22"/>
          <w:lang w:val="fr-CH"/>
        </w:rPr>
      </w:pPr>
    </w:p>
    <w:p w:rsidR="009A7668" w:rsidRPr="00A32DAC" w:rsidRDefault="009A7668" w:rsidP="009A7668">
      <w:pPr>
        <w:spacing w:before="80"/>
        <w:rPr>
          <w:i/>
          <w:sz w:val="22"/>
          <w:lang w:val="fr-CH"/>
        </w:rPr>
      </w:pPr>
    </w:p>
    <w:p w:rsidR="009A7668" w:rsidRPr="00A32DAC" w:rsidRDefault="009A7668" w:rsidP="009A7668">
      <w:pPr>
        <w:spacing w:before="80"/>
        <w:rPr>
          <w:i/>
          <w:sz w:val="22"/>
          <w:lang w:val="fr-CH"/>
        </w:rPr>
      </w:pPr>
    </w:p>
    <w:p w:rsidR="009A7668" w:rsidRPr="00A32DAC" w:rsidRDefault="009A7668" w:rsidP="009A7668">
      <w:pPr>
        <w:pStyle w:val="Equation"/>
        <w:tabs>
          <w:tab w:val="clear" w:pos="4820"/>
          <w:tab w:val="clear" w:pos="9639"/>
          <w:tab w:val="left" w:pos="1191"/>
          <w:tab w:val="left" w:pos="1588"/>
          <w:tab w:val="left" w:pos="1985"/>
        </w:tabs>
        <w:rPr>
          <w:rFonts w:ascii="Palatino Linotype" w:hAnsi="Palatino Linotype"/>
          <w:lang w:val="fr-CH"/>
        </w:rPr>
        <w:sectPr w:rsidR="009A7668" w:rsidRPr="00A32DAC">
          <w:headerReference w:type="even" r:id="rId10"/>
          <w:headerReference w:type="default" r:id="rId11"/>
          <w:headerReference w:type="first" r:id="rId12"/>
          <w:pgSz w:w="11907" w:h="16840" w:code="9"/>
          <w:pgMar w:top="1089" w:right="1089" w:bottom="284" w:left="1089" w:header="567" w:footer="284" w:gutter="0"/>
          <w:pgNumType w:start="1"/>
          <w:cols w:space="720"/>
        </w:sectPr>
      </w:pPr>
    </w:p>
    <w:p w:rsidR="009A7668" w:rsidRPr="00A32DAC" w:rsidRDefault="009A7668" w:rsidP="00C15CF5">
      <w:pPr>
        <w:pStyle w:val="Headingb"/>
        <w:jc w:val="center"/>
        <w:rPr>
          <w:lang w:val="fr-CH"/>
        </w:rPr>
      </w:pPr>
      <w:bookmarkStart w:id="2" w:name="c2tope"/>
      <w:bookmarkEnd w:id="2"/>
      <w:r w:rsidRPr="00A32DAC">
        <w:rPr>
          <w:lang w:val="fr-CH"/>
        </w:rPr>
        <w:lastRenderedPageBreak/>
        <w:t>Avant-propos</w:t>
      </w:r>
    </w:p>
    <w:p w:rsidR="009A7668" w:rsidRPr="00A32DAC" w:rsidRDefault="009A7668" w:rsidP="009A7668">
      <w:pPr>
        <w:spacing w:before="240"/>
        <w:rPr>
          <w:sz w:val="20"/>
          <w:lang w:val="fr-CH"/>
        </w:rPr>
      </w:pPr>
      <w:r w:rsidRPr="00A32DAC">
        <w:rPr>
          <w:sz w:val="20"/>
          <w:lang w:val="fr-CH"/>
        </w:rPr>
        <w:t>Le rôle du Secteur des radiocommunications est d</w:t>
      </w:r>
      <w:r w:rsidR="00856780">
        <w:rPr>
          <w:sz w:val="20"/>
          <w:lang w:val="fr-CH"/>
        </w:rPr>
        <w:t>'</w:t>
      </w:r>
      <w:r w:rsidRPr="00A32DAC">
        <w:rPr>
          <w:sz w:val="20"/>
          <w:lang w:val="fr-CH"/>
        </w:rPr>
        <w:t>assurer l</w:t>
      </w:r>
      <w:r w:rsidR="00856780">
        <w:rPr>
          <w:sz w:val="20"/>
          <w:lang w:val="fr-CH"/>
        </w:rPr>
        <w:t>'</w:t>
      </w:r>
      <w:r w:rsidRPr="00A32DAC">
        <w:rPr>
          <w:sz w:val="20"/>
          <w:lang w:val="fr-CH"/>
        </w:rPr>
        <w:t>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9A7668" w:rsidRPr="00A32DAC" w:rsidRDefault="009A7668" w:rsidP="009A7668">
      <w:pPr>
        <w:rPr>
          <w:sz w:val="20"/>
          <w:lang w:val="fr-CH"/>
        </w:rPr>
      </w:pPr>
      <w:r w:rsidRPr="00A32DAC">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w:t>
      </w:r>
      <w:r w:rsidR="00856780">
        <w:rPr>
          <w:sz w:val="20"/>
          <w:lang w:val="fr-CH"/>
        </w:rPr>
        <w:t>'</w:t>
      </w:r>
      <w:r w:rsidRPr="00A32DAC">
        <w:rPr>
          <w:sz w:val="20"/>
          <w:lang w:val="fr-CH"/>
        </w:rPr>
        <w:t>études.</w:t>
      </w:r>
    </w:p>
    <w:p w:rsidR="009A7668" w:rsidRPr="00A32DAC" w:rsidRDefault="009A7668" w:rsidP="009A7668">
      <w:pPr>
        <w:spacing w:before="0"/>
        <w:rPr>
          <w:sz w:val="20"/>
          <w:lang w:val="fr-CH"/>
        </w:rPr>
      </w:pPr>
    </w:p>
    <w:p w:rsidR="009A7668" w:rsidRPr="00A32DAC" w:rsidRDefault="009A7668" w:rsidP="009A7668">
      <w:pPr>
        <w:spacing w:before="0"/>
        <w:rPr>
          <w:sz w:val="20"/>
          <w:lang w:val="fr-CH"/>
        </w:rPr>
      </w:pPr>
    </w:p>
    <w:p w:rsidR="009A7668" w:rsidRPr="00A32DAC" w:rsidRDefault="009A7668" w:rsidP="00C15CF5">
      <w:pPr>
        <w:pStyle w:val="Headingb"/>
        <w:jc w:val="center"/>
        <w:rPr>
          <w:lang w:val="fr-CH"/>
        </w:rPr>
      </w:pPr>
      <w:bookmarkStart w:id="3" w:name="_Toc434474114"/>
      <w:r w:rsidRPr="00A32DAC">
        <w:rPr>
          <w:lang w:val="fr-CH"/>
        </w:rPr>
        <w:t>Politique en matière de droits de propriété intellectuelle (IPR)</w:t>
      </w:r>
      <w:bookmarkEnd w:id="3"/>
    </w:p>
    <w:p w:rsidR="009A7668" w:rsidRPr="00A32DAC" w:rsidRDefault="009A7668" w:rsidP="009A7668">
      <w:pPr>
        <w:spacing w:before="240"/>
        <w:rPr>
          <w:sz w:val="20"/>
          <w:lang w:val="fr-CH"/>
        </w:rPr>
      </w:pPr>
      <w:r w:rsidRPr="00A32DAC">
        <w:rPr>
          <w:sz w:val="20"/>
          <w:lang w:val="fr-CH"/>
        </w:rPr>
        <w:t>La politique de l</w:t>
      </w:r>
      <w:r w:rsidR="00856780">
        <w:rPr>
          <w:sz w:val="20"/>
          <w:lang w:val="fr-CH"/>
        </w:rPr>
        <w:t>'</w:t>
      </w:r>
      <w:r w:rsidRPr="00A32DAC">
        <w:rPr>
          <w:sz w:val="20"/>
          <w:lang w:val="fr-CH"/>
        </w:rPr>
        <w:t>UIT</w:t>
      </w:r>
      <w:r w:rsidRPr="00A32DAC">
        <w:rPr>
          <w:sz w:val="20"/>
          <w:lang w:val="fr-CH"/>
        </w:rPr>
        <w:noBreakHyphen/>
        <w:t>R en matière de droits de propriété intellectuelle est décrite dans la «Politique commune de l</w:t>
      </w:r>
      <w:r w:rsidR="00856780">
        <w:rPr>
          <w:sz w:val="20"/>
          <w:lang w:val="fr-CH"/>
        </w:rPr>
        <w:t>'</w:t>
      </w:r>
      <w:r w:rsidRPr="00A32DAC">
        <w:rPr>
          <w:sz w:val="20"/>
          <w:lang w:val="fr-CH"/>
        </w:rPr>
        <w:t>UIT</w:t>
      </w:r>
      <w:r w:rsidRPr="00A32DAC">
        <w:rPr>
          <w:sz w:val="20"/>
          <w:lang w:val="fr-CH"/>
        </w:rPr>
        <w:noBreakHyphen/>
        <w:t>T, l</w:t>
      </w:r>
      <w:r w:rsidR="00856780">
        <w:rPr>
          <w:sz w:val="20"/>
          <w:lang w:val="fr-CH"/>
        </w:rPr>
        <w:t>'</w:t>
      </w:r>
      <w:r w:rsidRPr="00A32DAC">
        <w:rPr>
          <w:sz w:val="20"/>
          <w:lang w:val="fr-CH"/>
        </w:rPr>
        <w:t>UIT</w:t>
      </w:r>
      <w:r w:rsidRPr="00A32DAC">
        <w:rPr>
          <w:sz w:val="20"/>
          <w:lang w:val="fr-CH"/>
        </w:rPr>
        <w:noBreakHyphen/>
        <w:t>R, l</w:t>
      </w:r>
      <w:r w:rsidR="00856780">
        <w:rPr>
          <w:sz w:val="20"/>
          <w:lang w:val="fr-CH"/>
        </w:rPr>
        <w:t>'</w:t>
      </w:r>
      <w:r w:rsidRPr="00A32DAC">
        <w:rPr>
          <w:sz w:val="20"/>
          <w:lang w:val="fr-CH"/>
        </w:rPr>
        <w:t>ISO et la CEI en matière de brevets», dont il est question dans l</w:t>
      </w:r>
      <w:r w:rsidR="00856780">
        <w:rPr>
          <w:sz w:val="20"/>
          <w:lang w:val="fr-CH"/>
        </w:rPr>
        <w:t>'</w:t>
      </w:r>
      <w:r w:rsidRPr="00A32DAC">
        <w:rPr>
          <w:sz w:val="20"/>
          <w:lang w:val="fr-CH"/>
        </w:rPr>
        <w:t>Annexe 1 de la Résolution UIT-R 1. Les formulaires que les titulaires de brevets doivent utiliser pour soumettre les déclarations de brevet et d</w:t>
      </w:r>
      <w:r w:rsidR="00856780">
        <w:rPr>
          <w:sz w:val="20"/>
          <w:lang w:val="fr-CH"/>
        </w:rPr>
        <w:t>'</w:t>
      </w:r>
      <w:r w:rsidRPr="00A32DAC">
        <w:rPr>
          <w:sz w:val="20"/>
          <w:lang w:val="fr-CH"/>
        </w:rPr>
        <w:t>octroi de licence sont accessibles à l</w:t>
      </w:r>
      <w:r w:rsidR="00856780">
        <w:rPr>
          <w:sz w:val="20"/>
          <w:lang w:val="fr-CH"/>
        </w:rPr>
        <w:t>'</w:t>
      </w:r>
      <w:r w:rsidRPr="00A32DAC">
        <w:rPr>
          <w:sz w:val="20"/>
          <w:lang w:val="fr-CH"/>
        </w:rPr>
        <w:t xml:space="preserve">adresse </w:t>
      </w:r>
      <w:hyperlink r:id="rId13" w:history="1">
        <w:r w:rsidRPr="00A32DAC">
          <w:rPr>
            <w:rStyle w:val="Hyperlink"/>
            <w:sz w:val="20"/>
            <w:lang w:val="fr-CH"/>
          </w:rPr>
          <w:t>http://www.itu.int/ITU-R/go/patents/fr</w:t>
        </w:r>
      </w:hyperlink>
      <w:r w:rsidRPr="00A32DAC">
        <w:rPr>
          <w:sz w:val="20"/>
          <w:lang w:val="fr-CH"/>
        </w:rPr>
        <w:t>, où l</w:t>
      </w:r>
      <w:r w:rsidR="00856780">
        <w:rPr>
          <w:sz w:val="20"/>
          <w:lang w:val="fr-CH"/>
        </w:rPr>
        <w:t>'</w:t>
      </w:r>
      <w:r w:rsidRPr="00A32DAC">
        <w:rPr>
          <w:sz w:val="20"/>
          <w:lang w:val="fr-CH"/>
        </w:rPr>
        <w:t>on trouvera également les Lignes directrices pour la mise en oeuvre de la politique commune en matière de brevets de l</w:t>
      </w:r>
      <w:r w:rsidR="00856780">
        <w:rPr>
          <w:sz w:val="20"/>
          <w:lang w:val="fr-CH"/>
        </w:rPr>
        <w:t>'</w:t>
      </w:r>
      <w:r w:rsidRPr="00A32DAC">
        <w:rPr>
          <w:sz w:val="20"/>
          <w:lang w:val="fr-CH"/>
        </w:rPr>
        <w:t>UIT</w:t>
      </w:r>
      <w:r w:rsidRPr="00A32DAC">
        <w:rPr>
          <w:sz w:val="20"/>
          <w:lang w:val="fr-CH"/>
        </w:rPr>
        <w:noBreakHyphen/>
        <w:t>T, l</w:t>
      </w:r>
      <w:r w:rsidR="00856780">
        <w:rPr>
          <w:sz w:val="20"/>
          <w:lang w:val="fr-CH"/>
        </w:rPr>
        <w:t>'</w:t>
      </w:r>
      <w:r w:rsidRPr="00A32DAC">
        <w:rPr>
          <w:sz w:val="20"/>
          <w:lang w:val="fr-CH"/>
        </w:rPr>
        <w:t>UIT</w:t>
      </w:r>
      <w:r w:rsidRPr="00A32DAC">
        <w:rPr>
          <w:sz w:val="20"/>
          <w:lang w:val="fr-CH"/>
        </w:rPr>
        <w:noBreakHyphen/>
        <w:t>R, l</w:t>
      </w:r>
      <w:r w:rsidR="00856780">
        <w:rPr>
          <w:sz w:val="20"/>
          <w:lang w:val="fr-CH"/>
        </w:rPr>
        <w:t>'</w:t>
      </w:r>
      <w:r w:rsidRPr="00A32DAC">
        <w:rPr>
          <w:sz w:val="20"/>
          <w:lang w:val="fr-CH"/>
        </w:rPr>
        <w:t>ISO et la CEI</w:t>
      </w:r>
      <w:r w:rsidRPr="00A32DAC" w:rsidDel="0061025C">
        <w:rPr>
          <w:sz w:val="20"/>
          <w:lang w:val="fr-CH"/>
        </w:rPr>
        <w:t xml:space="preserve"> </w:t>
      </w:r>
      <w:r w:rsidRPr="00A32DAC">
        <w:rPr>
          <w:sz w:val="20"/>
          <w:lang w:val="fr-CH"/>
        </w:rPr>
        <w:t>et la base de données en matière de brevets de l</w:t>
      </w:r>
      <w:r w:rsidR="00856780">
        <w:rPr>
          <w:sz w:val="20"/>
          <w:lang w:val="fr-CH"/>
        </w:rPr>
        <w:t>'</w:t>
      </w:r>
      <w:r w:rsidRPr="00A32DAC">
        <w:rPr>
          <w:sz w:val="20"/>
          <w:lang w:val="fr-CH"/>
        </w:rPr>
        <w:t>UIT-R.</w:t>
      </w:r>
    </w:p>
    <w:p w:rsidR="009A7668" w:rsidRPr="00A32DAC" w:rsidRDefault="009A7668" w:rsidP="009A7668">
      <w:pPr>
        <w:spacing w:before="0"/>
        <w:jc w:val="center"/>
        <w:rPr>
          <w:sz w:val="22"/>
          <w:lang w:val="fr-CH"/>
        </w:rPr>
      </w:pPr>
    </w:p>
    <w:p w:rsidR="009A7668" w:rsidRPr="00A32DAC" w:rsidRDefault="009A7668" w:rsidP="009A7668">
      <w:pPr>
        <w:spacing w:before="240"/>
        <w:jc w:val="center"/>
        <w:rPr>
          <w:sz w:val="22"/>
          <w:lang w:val="fr-CH"/>
        </w:rPr>
      </w:pPr>
    </w:p>
    <w:p w:rsidR="009A7668" w:rsidRPr="00A32DAC" w:rsidRDefault="009A7668" w:rsidP="009A7668">
      <w:pPr>
        <w:spacing w:before="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A7668" w:rsidRPr="00A32DAC" w:rsidTr="00B021AE">
        <w:tc>
          <w:tcPr>
            <w:tcW w:w="9360" w:type="dxa"/>
            <w:gridSpan w:val="2"/>
          </w:tcPr>
          <w:p w:rsidR="009A7668" w:rsidRPr="00A32DAC" w:rsidRDefault="009A7668" w:rsidP="00B021AE">
            <w:pPr>
              <w:pStyle w:val="Chaptitle"/>
              <w:keepLines w:val="0"/>
              <w:tabs>
                <w:tab w:val="clear" w:pos="794"/>
                <w:tab w:val="clear" w:pos="1191"/>
                <w:tab w:val="clear" w:pos="1588"/>
                <w:tab w:val="clear" w:pos="1985"/>
              </w:tabs>
              <w:overflowPunct/>
              <w:spacing w:before="140"/>
              <w:textAlignment w:val="auto"/>
              <w:rPr>
                <w:sz w:val="22"/>
                <w:szCs w:val="22"/>
                <w:lang w:val="fr-CH"/>
              </w:rPr>
            </w:pPr>
            <w:r w:rsidRPr="00A32DAC">
              <w:rPr>
                <w:sz w:val="22"/>
                <w:szCs w:val="22"/>
                <w:lang w:val="fr-CH"/>
              </w:rPr>
              <w:t xml:space="preserve">Séries des Rapports UIT-R </w:t>
            </w:r>
          </w:p>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A32DAC">
              <w:rPr>
                <w:b w:val="0"/>
                <w:sz w:val="18"/>
                <w:szCs w:val="18"/>
                <w:lang w:val="fr-CH"/>
              </w:rPr>
              <w:t xml:space="preserve">(Egalement disponible en ligne: </w:t>
            </w:r>
            <w:hyperlink r:id="rId14" w:history="1">
              <w:r w:rsidRPr="00A32DAC">
                <w:rPr>
                  <w:rStyle w:val="Hyperlink"/>
                  <w:bCs/>
                  <w:sz w:val="18"/>
                  <w:szCs w:val="18"/>
                  <w:lang w:val="fr-CH"/>
                </w:rPr>
                <w:t>http://www.itu.int/publ/R-REP/fr</w:t>
              </w:r>
            </w:hyperlink>
            <w:r w:rsidRPr="00A32DAC">
              <w:rPr>
                <w:b w:val="0"/>
                <w:bCs/>
                <w:sz w:val="18"/>
                <w:szCs w:val="18"/>
                <w:lang w:val="fr-CH"/>
              </w:rPr>
              <w:t>)</w:t>
            </w:r>
          </w:p>
        </w:tc>
      </w:tr>
      <w:tr w:rsidR="009A7668" w:rsidRPr="00A32DAC" w:rsidTr="00B021AE">
        <w:tc>
          <w:tcPr>
            <w:tcW w:w="1140" w:type="dxa"/>
          </w:tcPr>
          <w:p w:rsidR="009A7668" w:rsidRPr="00A32DAC" w:rsidRDefault="009A7668" w:rsidP="00B021AE">
            <w:pPr>
              <w:spacing w:before="90" w:after="100"/>
              <w:ind w:left="57"/>
              <w:rPr>
                <w:b/>
                <w:bCs/>
                <w:sz w:val="20"/>
                <w:lang w:val="fr-CH"/>
              </w:rPr>
            </w:pPr>
            <w:r w:rsidRPr="00A32DAC">
              <w:rPr>
                <w:b/>
                <w:bCs/>
                <w:sz w:val="20"/>
                <w:lang w:val="fr-CH"/>
              </w:rPr>
              <w:t>Séries</w:t>
            </w:r>
          </w:p>
        </w:tc>
        <w:tc>
          <w:tcPr>
            <w:tcW w:w="8220" w:type="dxa"/>
          </w:tcPr>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A32DAC">
              <w:rPr>
                <w:bCs/>
                <w:sz w:val="20"/>
                <w:lang w:val="fr-CH"/>
              </w:rPr>
              <w:t>Titre</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BO</w:t>
            </w:r>
          </w:p>
        </w:tc>
        <w:tc>
          <w:tcPr>
            <w:tcW w:w="8220" w:type="dxa"/>
          </w:tcPr>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32DAC">
              <w:rPr>
                <w:b w:val="0"/>
                <w:bCs/>
                <w:sz w:val="20"/>
                <w:lang w:val="fr-CH"/>
              </w:rPr>
              <w:t>Diffusion par satellite</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BR</w:t>
            </w:r>
          </w:p>
        </w:tc>
        <w:tc>
          <w:tcPr>
            <w:tcW w:w="8220" w:type="dxa"/>
          </w:tcPr>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32DAC">
              <w:rPr>
                <w:b w:val="0"/>
                <w:bCs/>
                <w:sz w:val="20"/>
                <w:lang w:val="fr-CH"/>
              </w:rPr>
              <w:t>Enregistrement pour la production, l</w:t>
            </w:r>
            <w:r w:rsidR="00856780">
              <w:rPr>
                <w:b w:val="0"/>
                <w:bCs/>
                <w:sz w:val="20"/>
                <w:lang w:val="fr-CH"/>
              </w:rPr>
              <w:t>'</w:t>
            </w:r>
            <w:r w:rsidRPr="00A32DAC">
              <w:rPr>
                <w:b w:val="0"/>
                <w:bCs/>
                <w:sz w:val="20"/>
                <w:lang w:val="fr-CH"/>
              </w:rPr>
              <w:t>archivage et la diffusion; films pour la télévision</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BS</w:t>
            </w:r>
          </w:p>
        </w:tc>
        <w:tc>
          <w:tcPr>
            <w:tcW w:w="8220" w:type="dxa"/>
          </w:tcPr>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32DAC">
              <w:rPr>
                <w:b w:val="0"/>
                <w:bCs/>
                <w:sz w:val="20"/>
                <w:lang w:val="fr-CH"/>
              </w:rPr>
              <w:t>Service de radiodiffusion sonore</w:t>
            </w:r>
          </w:p>
        </w:tc>
      </w:tr>
      <w:tr w:rsidR="009A7668" w:rsidRPr="00A32DAC" w:rsidTr="00B021AE">
        <w:tc>
          <w:tcPr>
            <w:tcW w:w="1140" w:type="dxa"/>
            <w:shd w:val="clear" w:color="auto" w:fill="auto"/>
          </w:tcPr>
          <w:p w:rsidR="009A7668" w:rsidRPr="00A32DAC" w:rsidRDefault="009A7668" w:rsidP="00B021AE">
            <w:pPr>
              <w:spacing w:before="30" w:after="30"/>
              <w:ind w:left="57"/>
              <w:jc w:val="left"/>
              <w:rPr>
                <w:b/>
                <w:bCs/>
                <w:sz w:val="20"/>
                <w:lang w:val="fr-CH"/>
              </w:rPr>
            </w:pPr>
            <w:r w:rsidRPr="00A32DAC">
              <w:rPr>
                <w:b/>
                <w:bCs/>
                <w:sz w:val="20"/>
                <w:lang w:val="fr-CH"/>
              </w:rPr>
              <w:t>BT</w:t>
            </w:r>
          </w:p>
        </w:tc>
        <w:tc>
          <w:tcPr>
            <w:tcW w:w="8220" w:type="dxa"/>
            <w:shd w:val="clear" w:color="auto" w:fill="auto"/>
          </w:tcPr>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A32DAC">
              <w:rPr>
                <w:b w:val="0"/>
                <w:bCs/>
                <w:sz w:val="20"/>
                <w:lang w:val="fr-CH"/>
              </w:rPr>
              <w:t>Service de radiodiffusion télévisuelle</w:t>
            </w:r>
          </w:p>
        </w:tc>
      </w:tr>
      <w:tr w:rsidR="009A7668" w:rsidRPr="00A32DAC" w:rsidTr="00B021AE">
        <w:tc>
          <w:tcPr>
            <w:tcW w:w="1140" w:type="dxa"/>
            <w:tcBorders>
              <w:bottom w:val="nil"/>
            </w:tcBorders>
            <w:shd w:val="clear" w:color="auto" w:fill="auto"/>
          </w:tcPr>
          <w:p w:rsidR="009A7668" w:rsidRPr="00A32DAC" w:rsidRDefault="009A7668" w:rsidP="00B021AE">
            <w:pPr>
              <w:spacing w:before="30" w:after="30"/>
              <w:ind w:left="57"/>
              <w:jc w:val="left"/>
              <w:rPr>
                <w:b/>
                <w:bCs/>
                <w:sz w:val="20"/>
                <w:lang w:val="fr-CH"/>
              </w:rPr>
            </w:pPr>
            <w:r w:rsidRPr="00A32DAC">
              <w:rPr>
                <w:b/>
                <w:bCs/>
                <w:sz w:val="20"/>
                <w:lang w:val="fr-CH"/>
              </w:rPr>
              <w:t>F</w:t>
            </w:r>
          </w:p>
        </w:tc>
        <w:tc>
          <w:tcPr>
            <w:tcW w:w="8220" w:type="dxa"/>
            <w:tcBorders>
              <w:bottom w:val="nil"/>
            </w:tcBorders>
            <w:shd w:val="clear" w:color="auto" w:fill="auto"/>
          </w:tcPr>
          <w:p w:rsidR="009A7668" w:rsidRPr="00A32DAC" w:rsidRDefault="009A7668" w:rsidP="00B021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2DAC">
              <w:rPr>
                <w:sz w:val="20"/>
                <w:lang w:val="fr-CH"/>
              </w:rPr>
              <w:t>Service fixe</w:t>
            </w:r>
          </w:p>
        </w:tc>
      </w:tr>
      <w:tr w:rsidR="009A7668" w:rsidRPr="00A32DAC" w:rsidTr="00B021AE">
        <w:tc>
          <w:tcPr>
            <w:tcW w:w="1140" w:type="dxa"/>
            <w:tcBorders>
              <w:top w:val="nil"/>
              <w:bottom w:val="nil"/>
            </w:tcBorders>
            <w:shd w:val="clear" w:color="auto" w:fill="FFFFFF" w:themeFill="background1"/>
          </w:tcPr>
          <w:p w:rsidR="009A7668" w:rsidRPr="00A32DAC" w:rsidRDefault="009A7668" w:rsidP="00B021AE">
            <w:pPr>
              <w:spacing w:before="30" w:after="30"/>
              <w:ind w:left="57"/>
              <w:jc w:val="left"/>
              <w:rPr>
                <w:rFonts w:ascii="Times New Roman Bold" w:hAnsi="Times New Roman Bold" w:cs="Times New Roman Bold"/>
                <w:b/>
                <w:bCs/>
                <w:sz w:val="20"/>
                <w:lang w:val="fr-CH"/>
              </w:rPr>
            </w:pPr>
            <w:r w:rsidRPr="00A32DAC">
              <w:rPr>
                <w:rFonts w:ascii="Times New Roman Bold" w:hAnsi="Times New Roman Bold" w:cs="Times New Roman Bold"/>
                <w:b/>
                <w:bCs/>
                <w:sz w:val="20"/>
                <w:lang w:val="fr-CH"/>
              </w:rPr>
              <w:t>M</w:t>
            </w:r>
          </w:p>
        </w:tc>
        <w:tc>
          <w:tcPr>
            <w:tcW w:w="8220" w:type="dxa"/>
            <w:tcBorders>
              <w:top w:val="nil"/>
              <w:bottom w:val="nil"/>
            </w:tcBorders>
            <w:shd w:val="clear" w:color="auto" w:fill="FFFFFF" w:themeFill="background1"/>
          </w:tcPr>
          <w:p w:rsidR="009A7668" w:rsidRPr="00A32DAC" w:rsidRDefault="009A7668" w:rsidP="00B021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fr-CH"/>
              </w:rPr>
            </w:pPr>
            <w:r w:rsidRPr="00A32DAC">
              <w:rPr>
                <w:rFonts w:hAnsi="Times New Roman Bold"/>
                <w:b w:val="0"/>
                <w:bCs/>
                <w:sz w:val="20"/>
                <w:lang w:val="fr-CH"/>
              </w:rPr>
              <w:t xml:space="preserve">Services mobile, de </w:t>
            </w:r>
            <w:r w:rsidRPr="008C0429">
              <w:rPr>
                <w:rFonts w:hAnsi="Times New Roman Bold"/>
                <w:b w:val="0"/>
                <w:bCs/>
                <w:sz w:val="20"/>
                <w:lang w:val="fr-CH"/>
              </w:rPr>
              <w:t>radiorep</w:t>
            </w:r>
            <w:r w:rsidRPr="008C0429">
              <w:rPr>
                <w:rFonts w:hAnsi="Times New Roman Bold"/>
                <w:b w:val="0"/>
                <w:bCs/>
                <w:sz w:val="20"/>
                <w:lang w:val="fr-CH"/>
              </w:rPr>
              <w:t>é</w:t>
            </w:r>
            <w:r w:rsidRPr="008C0429">
              <w:rPr>
                <w:rFonts w:hAnsi="Times New Roman Bold"/>
                <w:b w:val="0"/>
                <w:bCs/>
                <w:sz w:val="20"/>
                <w:lang w:val="fr-CH"/>
              </w:rPr>
              <w:t>rage</w:t>
            </w:r>
            <w:r w:rsidRPr="00A32DAC">
              <w:rPr>
                <w:rFonts w:hAnsi="Times New Roman Bold"/>
                <w:b w:val="0"/>
                <w:bCs/>
                <w:sz w:val="20"/>
                <w:lang w:val="fr-CH"/>
              </w:rPr>
              <w:t xml:space="preserve"> et d</w:t>
            </w:r>
            <w:r w:rsidR="00856780">
              <w:rPr>
                <w:rFonts w:hAnsi="Times New Roman Bold"/>
                <w:b w:val="0"/>
                <w:bCs/>
                <w:sz w:val="20"/>
                <w:lang w:val="fr-CH"/>
              </w:rPr>
              <w:t>'</w:t>
            </w:r>
            <w:r w:rsidRPr="00A32DAC">
              <w:rPr>
                <w:rFonts w:hAnsi="Times New Roman Bold"/>
                <w:b w:val="0"/>
                <w:bCs/>
                <w:sz w:val="20"/>
                <w:lang w:val="fr-CH"/>
              </w:rPr>
              <w:t>amateur y compris les services par satellite associ</w:t>
            </w:r>
            <w:r w:rsidRPr="00A32DAC">
              <w:rPr>
                <w:rFonts w:hAnsi="Times New Roman Bold"/>
                <w:b w:val="0"/>
                <w:bCs/>
                <w:sz w:val="20"/>
                <w:lang w:val="fr-CH"/>
              </w:rPr>
              <w:t>é</w:t>
            </w:r>
            <w:r w:rsidRPr="00A32DAC">
              <w:rPr>
                <w:rFonts w:hAnsi="Times New Roman Bold"/>
                <w:b w:val="0"/>
                <w:bCs/>
                <w:sz w:val="20"/>
                <w:lang w:val="fr-CH"/>
              </w:rPr>
              <w:t>s</w:t>
            </w:r>
          </w:p>
        </w:tc>
      </w:tr>
      <w:tr w:rsidR="009A7668" w:rsidRPr="00A32DAC" w:rsidTr="00B021AE">
        <w:tc>
          <w:tcPr>
            <w:tcW w:w="1140" w:type="dxa"/>
            <w:tcBorders>
              <w:top w:val="nil"/>
            </w:tcBorders>
          </w:tcPr>
          <w:p w:rsidR="009A7668" w:rsidRPr="00A32DAC" w:rsidRDefault="009A7668" w:rsidP="00B021AE">
            <w:pPr>
              <w:spacing w:before="30" w:after="30"/>
              <w:ind w:left="57"/>
              <w:jc w:val="left"/>
              <w:rPr>
                <w:b/>
                <w:bCs/>
                <w:sz w:val="20"/>
                <w:lang w:val="fr-CH"/>
              </w:rPr>
            </w:pPr>
            <w:r w:rsidRPr="00A32DAC">
              <w:rPr>
                <w:b/>
                <w:bCs/>
                <w:sz w:val="20"/>
                <w:lang w:val="fr-CH"/>
              </w:rPr>
              <w:t>P</w:t>
            </w:r>
          </w:p>
        </w:tc>
        <w:tc>
          <w:tcPr>
            <w:tcW w:w="8220" w:type="dxa"/>
            <w:tcBorders>
              <w:top w:val="nil"/>
            </w:tcBorders>
          </w:tcPr>
          <w:p w:rsidR="009A7668" w:rsidRPr="00A32DAC" w:rsidRDefault="009A7668" w:rsidP="00B021AE">
            <w:pPr>
              <w:spacing w:before="30" w:after="30"/>
              <w:jc w:val="left"/>
              <w:rPr>
                <w:sz w:val="20"/>
                <w:lang w:val="fr-CH"/>
              </w:rPr>
            </w:pPr>
            <w:r w:rsidRPr="00A32DAC">
              <w:rPr>
                <w:sz w:val="20"/>
                <w:lang w:val="fr-CH"/>
              </w:rPr>
              <w:t>Propagation des ondes radioélectriques</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RA</w:t>
            </w:r>
          </w:p>
        </w:tc>
        <w:tc>
          <w:tcPr>
            <w:tcW w:w="8220" w:type="dxa"/>
          </w:tcPr>
          <w:p w:rsidR="009A7668" w:rsidRPr="00A32DAC" w:rsidRDefault="009A7668" w:rsidP="00B021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2DAC">
              <w:rPr>
                <w:sz w:val="20"/>
                <w:lang w:val="fr-CH"/>
              </w:rPr>
              <w:t>Radio astronomie</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RS</w:t>
            </w:r>
          </w:p>
        </w:tc>
        <w:tc>
          <w:tcPr>
            <w:tcW w:w="8220" w:type="dxa"/>
          </w:tcPr>
          <w:p w:rsidR="009A7668" w:rsidRPr="00A32DAC" w:rsidRDefault="009A7668" w:rsidP="00B021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A32DAC">
              <w:rPr>
                <w:sz w:val="20"/>
                <w:lang w:val="fr-CH"/>
              </w:rPr>
              <w:t>Systèmes de télédétection</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S</w:t>
            </w:r>
          </w:p>
        </w:tc>
        <w:tc>
          <w:tcPr>
            <w:tcW w:w="8220" w:type="dxa"/>
          </w:tcPr>
          <w:p w:rsidR="009A7668" w:rsidRPr="00A32DAC" w:rsidRDefault="009A7668" w:rsidP="00B021AE">
            <w:pPr>
              <w:spacing w:before="30" w:after="30"/>
              <w:jc w:val="left"/>
              <w:rPr>
                <w:sz w:val="20"/>
                <w:lang w:val="fr-CH"/>
              </w:rPr>
            </w:pPr>
            <w:r w:rsidRPr="00A32DAC">
              <w:rPr>
                <w:sz w:val="20"/>
                <w:lang w:val="fr-CH"/>
              </w:rPr>
              <w:t>Services par satellite</w:t>
            </w:r>
          </w:p>
        </w:tc>
      </w:tr>
      <w:tr w:rsidR="009A7668" w:rsidRPr="00A32DAC" w:rsidTr="00B021AE">
        <w:tc>
          <w:tcPr>
            <w:tcW w:w="1140" w:type="dxa"/>
          </w:tcPr>
          <w:p w:rsidR="009A7668" w:rsidRPr="00A32DAC" w:rsidRDefault="009A7668" w:rsidP="00B021AE">
            <w:pPr>
              <w:spacing w:before="30" w:after="30"/>
              <w:ind w:left="57"/>
              <w:jc w:val="left"/>
              <w:rPr>
                <w:b/>
                <w:bCs/>
                <w:sz w:val="20"/>
                <w:lang w:val="fr-CH"/>
              </w:rPr>
            </w:pPr>
            <w:r w:rsidRPr="00A32DAC">
              <w:rPr>
                <w:b/>
                <w:bCs/>
                <w:sz w:val="20"/>
                <w:lang w:val="fr-CH"/>
              </w:rPr>
              <w:t>SA</w:t>
            </w:r>
          </w:p>
        </w:tc>
        <w:tc>
          <w:tcPr>
            <w:tcW w:w="8220" w:type="dxa"/>
          </w:tcPr>
          <w:p w:rsidR="009A7668" w:rsidRPr="00A32DAC" w:rsidRDefault="009A7668" w:rsidP="00B021AE">
            <w:pPr>
              <w:spacing w:before="30" w:after="30"/>
              <w:jc w:val="left"/>
              <w:rPr>
                <w:sz w:val="20"/>
                <w:lang w:val="fr-CH"/>
              </w:rPr>
            </w:pPr>
            <w:r w:rsidRPr="00A32DAC">
              <w:rPr>
                <w:sz w:val="20"/>
                <w:lang w:val="fr-CH"/>
              </w:rPr>
              <w:t>Applications spatiales et météorologie</w:t>
            </w:r>
          </w:p>
        </w:tc>
      </w:tr>
      <w:tr w:rsidR="009A7668" w:rsidRPr="00A32DAC" w:rsidTr="00B021AE">
        <w:tc>
          <w:tcPr>
            <w:tcW w:w="1140" w:type="dxa"/>
            <w:tcBorders>
              <w:bottom w:val="nil"/>
            </w:tcBorders>
          </w:tcPr>
          <w:p w:rsidR="009A7668" w:rsidRPr="00A32DAC" w:rsidRDefault="009A7668" w:rsidP="00B021AE">
            <w:pPr>
              <w:spacing w:before="30" w:after="30"/>
              <w:ind w:left="57"/>
              <w:jc w:val="left"/>
              <w:rPr>
                <w:b/>
                <w:bCs/>
                <w:sz w:val="20"/>
                <w:lang w:val="fr-CH"/>
              </w:rPr>
            </w:pPr>
            <w:r w:rsidRPr="00A32DAC">
              <w:rPr>
                <w:b/>
                <w:bCs/>
                <w:sz w:val="20"/>
                <w:lang w:val="fr-CH"/>
              </w:rPr>
              <w:t>SF</w:t>
            </w:r>
          </w:p>
        </w:tc>
        <w:tc>
          <w:tcPr>
            <w:tcW w:w="8220" w:type="dxa"/>
            <w:tcBorders>
              <w:bottom w:val="nil"/>
            </w:tcBorders>
          </w:tcPr>
          <w:p w:rsidR="009A7668" w:rsidRPr="008C0429" w:rsidRDefault="009A7668" w:rsidP="00B021AE">
            <w:pPr>
              <w:spacing w:before="30" w:after="30"/>
              <w:jc w:val="left"/>
              <w:rPr>
                <w:spacing w:val="-3"/>
                <w:sz w:val="20"/>
                <w:lang w:val="fr-CH"/>
              </w:rPr>
            </w:pPr>
            <w:r w:rsidRPr="008C0429">
              <w:rPr>
                <w:spacing w:val="-3"/>
                <w:sz w:val="20"/>
                <w:lang w:val="fr-CH"/>
              </w:rPr>
              <w:t>Partage des fréquences et coordination entre les systèmes du service fixe par satellite et du service fixe</w:t>
            </w:r>
          </w:p>
        </w:tc>
      </w:tr>
      <w:tr w:rsidR="009A7668" w:rsidRPr="00A32DAC" w:rsidTr="00B021AE">
        <w:tc>
          <w:tcPr>
            <w:tcW w:w="1140" w:type="dxa"/>
            <w:tcBorders>
              <w:top w:val="nil"/>
              <w:bottom w:val="single" w:sz="12" w:space="0" w:color="000080"/>
            </w:tcBorders>
            <w:shd w:val="clear" w:color="auto" w:fill="F2F2F2" w:themeFill="background1" w:themeFillShade="F2"/>
          </w:tcPr>
          <w:p w:rsidR="009A7668" w:rsidRPr="00A32DAC" w:rsidRDefault="009A7668" w:rsidP="00B021AE">
            <w:pPr>
              <w:spacing w:before="30" w:after="30"/>
              <w:ind w:left="57"/>
              <w:jc w:val="left"/>
              <w:rPr>
                <w:b/>
                <w:bCs/>
                <w:sz w:val="20"/>
                <w:lang w:val="fr-CH"/>
              </w:rPr>
            </w:pPr>
            <w:r w:rsidRPr="00A32DAC">
              <w:rPr>
                <w:b/>
                <w:bCs/>
                <w:sz w:val="20"/>
                <w:lang w:val="fr-CH"/>
              </w:rPr>
              <w:t>SM</w:t>
            </w:r>
          </w:p>
        </w:tc>
        <w:tc>
          <w:tcPr>
            <w:tcW w:w="8220" w:type="dxa"/>
            <w:tcBorders>
              <w:top w:val="nil"/>
              <w:bottom w:val="single" w:sz="12" w:space="0" w:color="000080"/>
            </w:tcBorders>
            <w:shd w:val="clear" w:color="auto" w:fill="F2F2F2" w:themeFill="background1" w:themeFillShade="F2"/>
          </w:tcPr>
          <w:p w:rsidR="009A7668" w:rsidRPr="00A32DAC" w:rsidRDefault="009A7668" w:rsidP="00B021AE">
            <w:pPr>
              <w:spacing w:before="30" w:after="30"/>
              <w:jc w:val="left"/>
              <w:rPr>
                <w:rFonts w:ascii="Times New Roman Bold" w:hAnsi="Times New Roman Bold" w:cs="Times New Roman Bold"/>
                <w:b/>
                <w:sz w:val="20"/>
                <w:lang w:val="fr-CH"/>
              </w:rPr>
            </w:pPr>
            <w:r w:rsidRPr="00A32DAC">
              <w:rPr>
                <w:rFonts w:ascii="Times New Roman Bold" w:hAnsi="Times New Roman Bold" w:cs="Times New Roman Bold"/>
                <w:b/>
                <w:sz w:val="20"/>
                <w:lang w:val="fr-CH"/>
              </w:rPr>
              <w:t>Gestion du spectre</w:t>
            </w:r>
          </w:p>
        </w:tc>
      </w:tr>
    </w:tbl>
    <w:p w:rsidR="009A7668" w:rsidRPr="00A32DAC" w:rsidRDefault="009A7668" w:rsidP="009A7668">
      <w:pPr>
        <w:spacing w:before="0"/>
        <w:jc w:val="center"/>
        <w:rPr>
          <w:sz w:val="20"/>
          <w:lang w:val="fr-CH"/>
        </w:rPr>
      </w:pPr>
    </w:p>
    <w:p w:rsidR="009A7668" w:rsidRPr="00A32DAC" w:rsidRDefault="009A7668" w:rsidP="009A7668">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A7668" w:rsidRPr="00A32DAC" w:rsidTr="00B021AE">
        <w:tc>
          <w:tcPr>
            <w:tcW w:w="9360" w:type="dxa"/>
          </w:tcPr>
          <w:p w:rsidR="009A7668" w:rsidRPr="00A32DAC" w:rsidRDefault="009A7668" w:rsidP="00B021AE">
            <w:pPr>
              <w:spacing w:before="80" w:after="80"/>
              <w:ind w:left="252" w:right="72"/>
              <w:jc w:val="left"/>
              <w:rPr>
                <w:i/>
                <w:iCs/>
                <w:sz w:val="20"/>
                <w:lang w:val="fr-CH"/>
              </w:rPr>
            </w:pPr>
            <w:r w:rsidRPr="00A32DAC">
              <w:rPr>
                <w:b/>
                <w:bCs/>
                <w:i/>
                <w:iCs/>
                <w:sz w:val="20"/>
                <w:lang w:val="fr-CH"/>
              </w:rPr>
              <w:t>Note</w:t>
            </w:r>
            <w:r w:rsidRPr="00A32DAC">
              <w:rPr>
                <w:i/>
                <w:iCs/>
                <w:sz w:val="20"/>
                <w:lang w:val="fr-CH"/>
              </w:rPr>
              <w:t>: Ce Rapport UIT-R a été approuvé en anglais par la Commission d</w:t>
            </w:r>
            <w:r w:rsidR="00856780">
              <w:rPr>
                <w:i/>
                <w:iCs/>
                <w:sz w:val="20"/>
                <w:lang w:val="fr-CH"/>
              </w:rPr>
              <w:t>'</w:t>
            </w:r>
            <w:r w:rsidRPr="00A32DAC">
              <w:rPr>
                <w:i/>
                <w:iCs/>
                <w:sz w:val="20"/>
                <w:lang w:val="fr-CH"/>
              </w:rPr>
              <w:t>études aux termes de la procédure détail</w:t>
            </w:r>
            <w:r w:rsidR="00C15CF5">
              <w:rPr>
                <w:i/>
                <w:iCs/>
                <w:sz w:val="20"/>
                <w:lang w:val="fr-CH"/>
              </w:rPr>
              <w:t>lée dans la Résolution UIT-R 1.</w:t>
            </w:r>
          </w:p>
        </w:tc>
      </w:tr>
    </w:tbl>
    <w:p w:rsidR="009A7668" w:rsidRPr="00A32DAC" w:rsidRDefault="009A7668" w:rsidP="009A7668">
      <w:pPr>
        <w:spacing w:before="0"/>
        <w:jc w:val="center"/>
        <w:rPr>
          <w:sz w:val="22"/>
          <w:lang w:val="fr-CH"/>
        </w:rPr>
      </w:pPr>
    </w:p>
    <w:p w:rsidR="009A7668" w:rsidRPr="00A32DAC" w:rsidRDefault="009A7668" w:rsidP="009A7668">
      <w:pPr>
        <w:spacing w:before="100"/>
        <w:jc w:val="right"/>
        <w:rPr>
          <w:i/>
          <w:iCs/>
          <w:sz w:val="20"/>
          <w:lang w:val="fr-CH"/>
        </w:rPr>
      </w:pPr>
      <w:r w:rsidRPr="00A32DAC">
        <w:rPr>
          <w:i/>
          <w:iCs/>
          <w:sz w:val="20"/>
          <w:lang w:val="fr-CH"/>
        </w:rPr>
        <w:t>Publication électronique</w:t>
      </w:r>
    </w:p>
    <w:p w:rsidR="009A7668" w:rsidRPr="00A32DAC" w:rsidRDefault="009A7668" w:rsidP="002E6754">
      <w:pPr>
        <w:spacing w:before="0"/>
        <w:jc w:val="right"/>
        <w:rPr>
          <w:sz w:val="20"/>
          <w:lang w:val="fr-CH"/>
        </w:rPr>
      </w:pPr>
      <w:r w:rsidRPr="00A32DAC">
        <w:rPr>
          <w:sz w:val="20"/>
          <w:lang w:val="fr-CH"/>
        </w:rPr>
        <w:t>Genève, 20</w:t>
      </w:r>
      <w:r w:rsidR="0032060E" w:rsidRPr="00A32DAC">
        <w:rPr>
          <w:sz w:val="20"/>
          <w:lang w:val="fr-CH"/>
        </w:rPr>
        <w:t>1</w:t>
      </w:r>
      <w:r w:rsidR="002E6754">
        <w:rPr>
          <w:sz w:val="20"/>
          <w:lang w:val="fr-CH"/>
        </w:rPr>
        <w:t>5</w:t>
      </w:r>
    </w:p>
    <w:p w:rsidR="009A7668" w:rsidRPr="00A32DAC" w:rsidRDefault="009A7668" w:rsidP="00843A7D">
      <w:pPr>
        <w:spacing w:before="200"/>
        <w:jc w:val="center"/>
        <w:rPr>
          <w:sz w:val="20"/>
          <w:lang w:val="fr-CH"/>
        </w:rPr>
      </w:pPr>
      <w:r w:rsidRPr="00A32DAC">
        <w:rPr>
          <w:sz w:val="20"/>
          <w:lang w:val="fr-CH"/>
        </w:rPr>
        <w:sym w:font="Symbol" w:char="F0E3"/>
      </w:r>
      <w:r w:rsidRPr="00A32DAC">
        <w:rPr>
          <w:sz w:val="20"/>
          <w:lang w:val="fr-CH"/>
        </w:rPr>
        <w:t xml:space="preserve"> UIT 20</w:t>
      </w:r>
      <w:r w:rsidR="0032060E" w:rsidRPr="00A32DAC">
        <w:rPr>
          <w:sz w:val="20"/>
          <w:lang w:val="fr-CH"/>
        </w:rPr>
        <w:t>1</w:t>
      </w:r>
      <w:r w:rsidR="002E6754">
        <w:rPr>
          <w:sz w:val="20"/>
          <w:lang w:val="fr-CH"/>
        </w:rPr>
        <w:t>5</w:t>
      </w:r>
    </w:p>
    <w:p w:rsidR="009A7668" w:rsidRPr="00A32DAC" w:rsidRDefault="009A7668" w:rsidP="009A7668">
      <w:pPr>
        <w:rPr>
          <w:sz w:val="18"/>
          <w:szCs w:val="18"/>
          <w:lang w:val="fr-CH"/>
        </w:rPr>
      </w:pPr>
      <w:r w:rsidRPr="00A32DAC">
        <w:rPr>
          <w:sz w:val="18"/>
          <w:szCs w:val="18"/>
          <w:lang w:val="fr-CH"/>
        </w:rPr>
        <w:t>Tous droits réservés. Aucune partie de cette publication ne peut être reproduite, par quelque procédé que ce soit, sans l</w:t>
      </w:r>
      <w:r w:rsidR="00856780">
        <w:rPr>
          <w:sz w:val="18"/>
          <w:szCs w:val="18"/>
          <w:lang w:val="fr-CH"/>
        </w:rPr>
        <w:t>'</w:t>
      </w:r>
      <w:r w:rsidRPr="00A32DAC">
        <w:rPr>
          <w:sz w:val="18"/>
          <w:szCs w:val="18"/>
          <w:lang w:val="fr-CH"/>
        </w:rPr>
        <w:t>accord écrit préalable de l</w:t>
      </w:r>
      <w:r w:rsidR="00856780">
        <w:rPr>
          <w:sz w:val="18"/>
          <w:szCs w:val="18"/>
          <w:lang w:val="fr-CH"/>
        </w:rPr>
        <w:t>'</w:t>
      </w:r>
      <w:r w:rsidRPr="00A32DAC">
        <w:rPr>
          <w:sz w:val="18"/>
          <w:szCs w:val="18"/>
          <w:lang w:val="fr-CH"/>
        </w:rPr>
        <w:t>UIT.</w:t>
      </w:r>
    </w:p>
    <w:p w:rsidR="009A7668" w:rsidRPr="00A32DAC" w:rsidRDefault="009A7668" w:rsidP="009A7668">
      <w:pPr>
        <w:spacing w:before="160"/>
        <w:rPr>
          <w:i/>
          <w:sz w:val="20"/>
          <w:highlight w:val="yellow"/>
          <w:lang w:val="fr-CH"/>
        </w:rPr>
        <w:sectPr w:rsidR="009A7668" w:rsidRPr="00A32DAC" w:rsidSect="00B021AE">
          <w:headerReference w:type="even" r:id="rId15"/>
          <w:headerReference w:type="default" r:id="rId16"/>
          <w:headerReference w:type="first" r:id="rId17"/>
          <w:pgSz w:w="11907" w:h="16834" w:code="9"/>
          <w:pgMar w:top="1418" w:right="1134" w:bottom="1134" w:left="1134" w:header="720" w:footer="482" w:gutter="0"/>
          <w:pgNumType w:fmt="lowerRoman" w:start="2"/>
          <w:cols w:space="720"/>
          <w:titlePg/>
        </w:sectPr>
      </w:pPr>
    </w:p>
    <w:p w:rsidR="00833347" w:rsidRPr="00CF752F" w:rsidRDefault="00C300B6" w:rsidP="00833347">
      <w:pPr>
        <w:pStyle w:val="RepNo"/>
        <w:spacing w:before="0"/>
        <w:rPr>
          <w:lang w:val="fr-CH"/>
        </w:rPr>
      </w:pPr>
      <w:bookmarkStart w:id="4" w:name="irecnoe"/>
      <w:bookmarkStart w:id="5" w:name="lt_pId048"/>
      <w:bookmarkEnd w:id="0"/>
      <w:bookmarkEnd w:id="4"/>
      <w:r w:rsidRPr="00CF752F">
        <w:rPr>
          <w:lang w:val="fr-CH"/>
        </w:rPr>
        <w:lastRenderedPageBreak/>
        <w:t>RAP</w:t>
      </w:r>
      <w:r w:rsidR="00833347" w:rsidRPr="00CF752F">
        <w:rPr>
          <w:lang w:val="fr-CH"/>
        </w:rPr>
        <w:t xml:space="preserve">PORT  </w:t>
      </w:r>
      <w:r w:rsidR="003F2227" w:rsidRPr="00CF752F">
        <w:rPr>
          <w:rStyle w:val="href"/>
          <w:lang w:val="fr-CH"/>
        </w:rPr>
        <w:t>UIT</w:t>
      </w:r>
      <w:r w:rsidR="00833347" w:rsidRPr="00CF752F">
        <w:rPr>
          <w:rStyle w:val="href"/>
          <w:lang w:val="fr-CH"/>
        </w:rPr>
        <w:t>-R  SM.2352-0</w:t>
      </w:r>
      <w:bookmarkEnd w:id="5"/>
    </w:p>
    <w:p w:rsidR="003F2227" w:rsidRPr="00CF752F" w:rsidRDefault="004B7E13" w:rsidP="008C0429">
      <w:pPr>
        <w:pStyle w:val="Reptitle"/>
        <w:rPr>
          <w:lang w:val="fr-CH" w:eastAsia="zh-CN"/>
        </w:rPr>
      </w:pPr>
      <w:bookmarkStart w:id="6" w:name="lt_pId049"/>
      <w:r w:rsidRPr="00CF752F">
        <w:rPr>
          <w:lang w:val="fr-CH" w:eastAsia="zh-CN"/>
        </w:rPr>
        <w:t>Orientations</w:t>
      </w:r>
      <w:r w:rsidR="003F2227" w:rsidRPr="00CF752F">
        <w:rPr>
          <w:lang w:val="fr-CH" w:eastAsia="zh-CN"/>
        </w:rPr>
        <w:t xml:space="preserve"> techn</w:t>
      </w:r>
      <w:r w:rsidRPr="00CF752F">
        <w:rPr>
          <w:lang w:val="fr-CH" w:eastAsia="zh-CN"/>
        </w:rPr>
        <w:t>olog</w:t>
      </w:r>
      <w:r w:rsidR="00B709F8" w:rsidRPr="00CF752F">
        <w:rPr>
          <w:lang w:val="fr-CH" w:eastAsia="zh-CN"/>
        </w:rPr>
        <w:t>ique</w:t>
      </w:r>
      <w:r w:rsidRPr="00CF752F">
        <w:rPr>
          <w:lang w:val="fr-CH" w:eastAsia="zh-CN"/>
        </w:rPr>
        <w:t>s</w:t>
      </w:r>
      <w:r w:rsidR="00B709F8" w:rsidRPr="00CF752F">
        <w:rPr>
          <w:lang w:val="fr-CH" w:eastAsia="zh-CN"/>
        </w:rPr>
        <w:t xml:space="preserve"> </w:t>
      </w:r>
      <w:r w:rsidR="003F2227" w:rsidRPr="00CF752F">
        <w:rPr>
          <w:lang w:val="fr-CH" w:eastAsia="zh-CN"/>
        </w:rPr>
        <w:t xml:space="preserve">des services actifs dans </w:t>
      </w:r>
      <w:r w:rsidR="008C0429">
        <w:rPr>
          <w:lang w:val="fr-CH" w:eastAsia="zh-CN"/>
        </w:rPr>
        <w:br/>
      </w:r>
      <w:r w:rsidR="003F2227" w:rsidRPr="00CF752F">
        <w:rPr>
          <w:lang w:val="fr-CH" w:eastAsia="zh-CN"/>
        </w:rPr>
        <w:t>la gamme de fréquences 275-3 000 GHz</w:t>
      </w:r>
    </w:p>
    <w:bookmarkEnd w:id="6"/>
    <w:p w:rsidR="00833347" w:rsidRPr="00CF752F" w:rsidRDefault="00833347" w:rsidP="00833347">
      <w:pPr>
        <w:pStyle w:val="Repdate"/>
        <w:rPr>
          <w:lang w:val="fr-CH" w:eastAsia="zh-CN"/>
        </w:rPr>
      </w:pPr>
      <w:r w:rsidRPr="00CF752F">
        <w:rPr>
          <w:lang w:val="fr-CH" w:eastAsia="zh-CN"/>
        </w:rPr>
        <w:t>(2015)</w:t>
      </w:r>
    </w:p>
    <w:p w:rsidR="00833347" w:rsidRPr="00CF752F" w:rsidRDefault="006A1A19" w:rsidP="00833347">
      <w:pPr>
        <w:pStyle w:val="HeadingSum"/>
        <w:rPr>
          <w:lang w:val="fr-CH" w:eastAsia="ja-JP"/>
        </w:rPr>
      </w:pPr>
      <w:r>
        <w:rPr>
          <w:lang w:val="fr-CH"/>
        </w:rPr>
        <w:t>Domaine d'application</w:t>
      </w:r>
    </w:p>
    <w:p w:rsidR="00C300B6" w:rsidRPr="00CF752F" w:rsidRDefault="00C300B6" w:rsidP="003F1022">
      <w:pPr>
        <w:pStyle w:val="Summary"/>
        <w:rPr>
          <w:lang w:val="fr-CH"/>
        </w:rPr>
      </w:pPr>
      <w:bookmarkStart w:id="7" w:name="lt_pId052"/>
      <w:r w:rsidRPr="00CF752F">
        <w:rPr>
          <w:lang w:val="fr-CH"/>
        </w:rPr>
        <w:t>Le présent Rappor</w:t>
      </w:r>
      <w:r w:rsidR="004B7E13" w:rsidRPr="00CF752F">
        <w:rPr>
          <w:lang w:val="fr-CH"/>
        </w:rPr>
        <w:t>t décrit les orienta</w:t>
      </w:r>
      <w:r w:rsidR="00B709F8" w:rsidRPr="00CF752F">
        <w:rPr>
          <w:lang w:val="fr-CH"/>
        </w:rPr>
        <w:t>tion</w:t>
      </w:r>
      <w:r w:rsidR="004B7E13" w:rsidRPr="00CF752F">
        <w:rPr>
          <w:lang w:val="fr-CH"/>
        </w:rPr>
        <w:t>s</w:t>
      </w:r>
      <w:r w:rsidR="00B653F7" w:rsidRPr="00CF752F">
        <w:rPr>
          <w:lang w:val="fr-CH"/>
        </w:rPr>
        <w:t xml:space="preserve"> techn</w:t>
      </w:r>
      <w:r w:rsidR="004B7E13" w:rsidRPr="00CF752F">
        <w:rPr>
          <w:lang w:val="fr-CH"/>
        </w:rPr>
        <w:t>olog</w:t>
      </w:r>
      <w:r w:rsidR="00B709F8" w:rsidRPr="00CF752F">
        <w:rPr>
          <w:lang w:val="fr-CH"/>
        </w:rPr>
        <w:t>ique</w:t>
      </w:r>
      <w:r w:rsidR="004B7E13" w:rsidRPr="00CF752F">
        <w:rPr>
          <w:lang w:val="fr-CH"/>
        </w:rPr>
        <w:t>s</w:t>
      </w:r>
      <w:r w:rsidR="00B709F8" w:rsidRPr="00CF752F">
        <w:rPr>
          <w:lang w:val="fr-CH"/>
        </w:rPr>
        <w:t xml:space="preserve"> </w:t>
      </w:r>
      <w:r w:rsidRPr="00CF752F">
        <w:rPr>
          <w:lang w:val="fr-CH"/>
        </w:rPr>
        <w:t xml:space="preserve">des services actifs </w:t>
      </w:r>
      <w:r w:rsidR="00B04352" w:rsidRPr="00CF752F">
        <w:rPr>
          <w:lang w:val="fr-CH"/>
        </w:rPr>
        <w:t>dans la gamme de fréquences 275</w:t>
      </w:r>
      <w:r w:rsidR="00421914" w:rsidRPr="00CF752F">
        <w:rPr>
          <w:lang w:val="fr-CH"/>
        </w:rPr>
        <w:noBreakHyphen/>
      </w:r>
      <w:r w:rsidRPr="00CF752F">
        <w:rPr>
          <w:lang w:val="fr-CH"/>
        </w:rPr>
        <w:t>3 000 GHz. Il vise à fournir des informations techniques pour l</w:t>
      </w:r>
      <w:r w:rsidR="005F58D0">
        <w:rPr>
          <w:lang w:val="fr-CH"/>
        </w:rPr>
        <w:t>'</w:t>
      </w:r>
      <w:r w:rsidRPr="00CF752F">
        <w:rPr>
          <w:lang w:val="fr-CH"/>
        </w:rPr>
        <w:t>élaboration d</w:t>
      </w:r>
      <w:r w:rsidR="005F58D0">
        <w:rPr>
          <w:lang w:val="fr-CH"/>
        </w:rPr>
        <w:t>'</w:t>
      </w:r>
      <w:r w:rsidR="00421914" w:rsidRPr="00CF752F">
        <w:rPr>
          <w:lang w:val="fr-CH"/>
        </w:rPr>
        <w:t>études de par</w:t>
      </w:r>
      <w:r w:rsidRPr="00CF752F">
        <w:rPr>
          <w:lang w:val="fr-CH"/>
        </w:rPr>
        <w:t>tage et de compatibilité entre les services actifs et les services passifs, ainsi qu</w:t>
      </w:r>
      <w:r w:rsidR="005F58D0">
        <w:rPr>
          <w:lang w:val="fr-CH"/>
        </w:rPr>
        <w:t>'</w:t>
      </w:r>
      <w:r w:rsidRPr="00CF752F">
        <w:rPr>
          <w:lang w:val="fr-CH"/>
        </w:rPr>
        <w:t xml:space="preserve">entre les services actifs </w:t>
      </w:r>
      <w:r w:rsidR="001162BC" w:rsidRPr="00CF752F">
        <w:rPr>
          <w:lang w:val="fr-CH"/>
        </w:rPr>
        <w:t xml:space="preserve">eux-mêmes </w:t>
      </w:r>
      <w:r w:rsidRPr="00CF752F">
        <w:rPr>
          <w:lang w:val="fr-CH"/>
        </w:rPr>
        <w:t>dans la gamme de fréquences 275-3 000 GHz.</w:t>
      </w:r>
    </w:p>
    <w:p w:rsidR="00833347" w:rsidRPr="00EB253C" w:rsidRDefault="00833347" w:rsidP="00833347">
      <w:pPr>
        <w:jc w:val="center"/>
        <w:rPr>
          <w:rFonts w:eastAsia="Calibri"/>
          <w:lang w:val="en-US"/>
        </w:rPr>
      </w:pPr>
      <w:bookmarkStart w:id="8" w:name="lt_pId054"/>
      <w:bookmarkEnd w:id="7"/>
      <w:r w:rsidRPr="00EB253C">
        <w:rPr>
          <w:rFonts w:eastAsia="Calibri"/>
          <w:lang w:val="en-US"/>
        </w:rPr>
        <w:t xml:space="preserve">TABLE </w:t>
      </w:r>
      <w:bookmarkEnd w:id="8"/>
      <w:r w:rsidR="00B653F7">
        <w:rPr>
          <w:rFonts w:eastAsia="Calibri"/>
          <w:lang w:val="en-US"/>
        </w:rPr>
        <w:t>DES MATIÈRES</w:t>
      </w:r>
    </w:p>
    <w:p w:rsidR="00833347" w:rsidRPr="00EB253C" w:rsidRDefault="00833347" w:rsidP="00833347">
      <w:pPr>
        <w:pStyle w:val="toc0"/>
        <w:jc w:val="right"/>
        <w:rPr>
          <w:rFonts w:eastAsia="Calibri"/>
          <w:lang w:val="en-US"/>
        </w:rPr>
      </w:pPr>
      <w:bookmarkStart w:id="9" w:name="lt_pId055"/>
      <w:r w:rsidRPr="00EB253C">
        <w:rPr>
          <w:rFonts w:eastAsia="Calibri"/>
          <w:lang w:val="en-US"/>
        </w:rPr>
        <w:t>Page</w:t>
      </w:r>
      <w:bookmarkEnd w:id="9"/>
    </w:p>
    <w:bookmarkStart w:id="10" w:name="lt_pId124"/>
    <w:p w:rsidR="00024412" w:rsidRDefault="00024412" w:rsidP="00024412">
      <w:pPr>
        <w:pStyle w:val="TOC1"/>
        <w:rPr>
          <w:rFonts w:asciiTheme="minorHAnsi" w:eastAsiaTheme="minorEastAsia" w:hAnsiTheme="minorHAnsi" w:cstheme="minorBidi"/>
          <w:noProof/>
          <w:sz w:val="22"/>
          <w:szCs w:val="22"/>
          <w:lang w:eastAsia="zh-CN"/>
        </w:rPr>
      </w:pPr>
      <w:r>
        <w:fldChar w:fldCharType="begin"/>
      </w:r>
      <w:r>
        <w:instrText xml:space="preserve"> TOC \o "1-2" \h \z \u \t "Heading_i,3" </w:instrText>
      </w:r>
      <w:r>
        <w:fldChar w:fldCharType="separate"/>
      </w:r>
      <w:hyperlink w:anchor="_Toc434474115" w:history="1">
        <w:r w:rsidRPr="00AE3DA0">
          <w:rPr>
            <w:rStyle w:val="Hyperlink"/>
            <w:noProof/>
            <w:lang w:val="fr-CH"/>
          </w:rPr>
          <w:t>1</w:t>
        </w:r>
        <w:r>
          <w:rPr>
            <w:rFonts w:asciiTheme="minorHAnsi" w:eastAsiaTheme="minorEastAsia" w:hAnsiTheme="minorHAnsi" w:cstheme="minorBidi"/>
            <w:noProof/>
            <w:sz w:val="22"/>
            <w:szCs w:val="22"/>
            <w:lang w:eastAsia="zh-CN"/>
          </w:rPr>
          <w:tab/>
        </w:r>
        <w:r w:rsidRPr="00AE3DA0">
          <w:rPr>
            <w:rStyle w:val="Hyperlink"/>
            <w:noProof/>
            <w:lang w:val="fr-CH"/>
          </w:rPr>
          <w:t>Introduction</w:t>
        </w:r>
        <w:r>
          <w:rPr>
            <w:noProof/>
            <w:webHidden/>
          </w:rPr>
          <w:tab/>
        </w:r>
        <w:r>
          <w:rPr>
            <w:noProof/>
            <w:webHidden/>
          </w:rPr>
          <w:tab/>
        </w:r>
        <w:r>
          <w:rPr>
            <w:noProof/>
            <w:webHidden/>
          </w:rPr>
          <w:fldChar w:fldCharType="begin"/>
        </w:r>
        <w:r>
          <w:rPr>
            <w:noProof/>
            <w:webHidden/>
          </w:rPr>
          <w:instrText xml:space="preserve"> PAGEREF _Toc434474115 \h </w:instrText>
        </w:r>
        <w:r>
          <w:rPr>
            <w:noProof/>
            <w:webHidden/>
          </w:rPr>
        </w:r>
        <w:r>
          <w:rPr>
            <w:noProof/>
            <w:webHidden/>
          </w:rPr>
          <w:fldChar w:fldCharType="separate"/>
        </w:r>
        <w:r w:rsidR="002658B2">
          <w:rPr>
            <w:noProof/>
            <w:webHidden/>
          </w:rPr>
          <w:t>3</w:t>
        </w:r>
        <w:r>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16" w:history="1">
        <w:r w:rsidR="00024412" w:rsidRPr="00AE3DA0">
          <w:rPr>
            <w:rStyle w:val="Hyperlink"/>
            <w:noProof/>
            <w:lang w:val="fr-CH"/>
          </w:rPr>
          <w:t>2</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Propriétés, caractéristiques et applications types des ondes térahertz</w:t>
        </w:r>
        <w:r w:rsidR="00024412">
          <w:rPr>
            <w:noProof/>
            <w:webHidden/>
          </w:rPr>
          <w:tab/>
        </w:r>
        <w:r w:rsidR="00024412">
          <w:rPr>
            <w:noProof/>
            <w:webHidden/>
          </w:rPr>
          <w:tab/>
        </w:r>
        <w:r w:rsidR="00024412">
          <w:rPr>
            <w:noProof/>
            <w:webHidden/>
          </w:rPr>
          <w:fldChar w:fldCharType="begin"/>
        </w:r>
        <w:r w:rsidR="00024412">
          <w:rPr>
            <w:noProof/>
            <w:webHidden/>
          </w:rPr>
          <w:instrText xml:space="preserve"> PAGEREF _Toc434474116 \h </w:instrText>
        </w:r>
        <w:r w:rsidR="00024412">
          <w:rPr>
            <w:noProof/>
            <w:webHidden/>
          </w:rPr>
        </w:r>
        <w:r w:rsidR="00024412">
          <w:rPr>
            <w:noProof/>
            <w:webHidden/>
          </w:rPr>
          <w:fldChar w:fldCharType="separate"/>
        </w:r>
        <w:r>
          <w:rPr>
            <w:noProof/>
            <w:webHidden/>
          </w:rPr>
          <w:t>4</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17" w:history="1">
        <w:r w:rsidR="00024412" w:rsidRPr="00AE3DA0">
          <w:rPr>
            <w:rStyle w:val="Hyperlink"/>
            <w:noProof/>
            <w:lang w:val="fr-CH"/>
          </w:rPr>
          <w:t>2.1</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Description générale de la gamme de fréquences au-dessus de 275 GHz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_Toc434474117 \h </w:instrText>
        </w:r>
        <w:r w:rsidR="00024412">
          <w:rPr>
            <w:noProof/>
            <w:webHidden/>
          </w:rPr>
        </w:r>
        <w:r w:rsidR="00024412">
          <w:rPr>
            <w:noProof/>
            <w:webHidden/>
          </w:rPr>
          <w:fldChar w:fldCharType="separate"/>
        </w:r>
        <w:r>
          <w:rPr>
            <w:noProof/>
            <w:webHidden/>
          </w:rPr>
          <w:t>4</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18" w:history="1">
        <w:r w:rsidR="00024412" w:rsidRPr="00AE3DA0">
          <w:rPr>
            <w:rStyle w:val="Hyperlink"/>
            <w:noProof/>
            <w:lang w:val="fr-CH"/>
          </w:rPr>
          <w:t>2.2</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Caractéristiques de la gamme de fréquences au-dessus de 275 GHz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_Toc434474118 \h </w:instrText>
        </w:r>
        <w:r w:rsidR="00024412">
          <w:rPr>
            <w:noProof/>
            <w:webHidden/>
          </w:rPr>
        </w:r>
        <w:r w:rsidR="00024412">
          <w:rPr>
            <w:noProof/>
            <w:webHidden/>
          </w:rPr>
          <w:fldChar w:fldCharType="separate"/>
        </w:r>
        <w:r>
          <w:rPr>
            <w:noProof/>
            <w:webHidden/>
          </w:rPr>
          <w:t>4</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19" w:history="1">
        <w:r w:rsidR="00024412" w:rsidRPr="00AE3DA0">
          <w:rPr>
            <w:rStyle w:val="Hyperlink"/>
            <w:noProof/>
            <w:lang w:val="fr-CH"/>
          </w:rPr>
          <w:t>2.</w:t>
        </w:r>
        <w:r w:rsidR="00024412" w:rsidRPr="00AE3DA0">
          <w:rPr>
            <w:rStyle w:val="Hyperlink"/>
            <w:noProof/>
            <w:lang w:val="fr-CH" w:eastAsia="zh-CN"/>
          </w:rPr>
          <w:t>3</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eastAsia="zh-CN"/>
          </w:rPr>
          <w:t>Principales a</w:t>
        </w:r>
        <w:r w:rsidR="00024412" w:rsidRPr="00AE3DA0">
          <w:rPr>
            <w:rStyle w:val="Hyperlink"/>
            <w:noProof/>
            <w:lang w:val="fr-CH"/>
          </w:rPr>
          <w:t>pplications des ondes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_Toc434474119 \h </w:instrText>
        </w:r>
        <w:r w:rsidR="00024412">
          <w:rPr>
            <w:noProof/>
            <w:webHidden/>
          </w:rPr>
        </w:r>
        <w:r w:rsidR="00024412">
          <w:rPr>
            <w:noProof/>
            <w:webHidden/>
          </w:rPr>
          <w:fldChar w:fldCharType="separate"/>
        </w:r>
        <w:r>
          <w:rPr>
            <w:noProof/>
            <w:webHidden/>
          </w:rPr>
          <w:t>5</w:t>
        </w:r>
        <w:r w:rsidR="00024412">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20" w:history="1">
        <w:r w:rsidR="00024412" w:rsidRPr="00AE3DA0">
          <w:rPr>
            <w:rStyle w:val="Hyperlink"/>
            <w:noProof/>
            <w:lang w:val="fr-CH"/>
          </w:rPr>
          <w:t>3</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Informations réglementaires</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_Toc434474120 \h </w:instrText>
        </w:r>
        <w:r w:rsidR="00024412">
          <w:rPr>
            <w:noProof/>
            <w:webHidden/>
          </w:rPr>
        </w:r>
        <w:r w:rsidR="00024412">
          <w:rPr>
            <w:noProof/>
            <w:webHidden/>
          </w:rPr>
          <w:fldChar w:fldCharType="separate"/>
        </w:r>
        <w:r>
          <w:rPr>
            <w:noProof/>
            <w:webHidden/>
          </w:rPr>
          <w:t>7</w:t>
        </w:r>
        <w:r w:rsidR="00024412">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22" w:history="1">
        <w:r w:rsidR="00024412" w:rsidRPr="00AE3DA0">
          <w:rPr>
            <w:rStyle w:val="Hyperlink"/>
            <w:noProof/>
            <w:lang w:val="fr-CH"/>
          </w:rPr>
          <w:t>4</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Communications hertziennes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_Toc434474122 \h </w:instrText>
        </w:r>
        <w:r w:rsidR="00024412">
          <w:rPr>
            <w:noProof/>
            <w:webHidden/>
          </w:rPr>
        </w:r>
        <w:r w:rsidR="00024412">
          <w:rPr>
            <w:noProof/>
            <w:webHidden/>
          </w:rPr>
          <w:fldChar w:fldCharType="separate"/>
        </w:r>
        <w:r>
          <w:rPr>
            <w:noProof/>
            <w:webHidden/>
          </w:rPr>
          <w:t>8</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23" w:history="1">
        <w:r w:rsidR="00024412" w:rsidRPr="00AE3DA0">
          <w:rPr>
            <w:rStyle w:val="Hyperlink"/>
            <w:noProof/>
            <w:lang w:val="fr-CH"/>
          </w:rPr>
          <w:t>4.1</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Cas d'utilisation possibles des systèmes de communication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_Toc434474123 \h </w:instrText>
        </w:r>
        <w:r w:rsidR="00024412">
          <w:rPr>
            <w:noProof/>
            <w:webHidden/>
          </w:rPr>
        </w:r>
        <w:r w:rsidR="00024412">
          <w:rPr>
            <w:noProof/>
            <w:webHidden/>
          </w:rPr>
          <w:fldChar w:fldCharType="separate"/>
        </w:r>
        <w:r>
          <w:rPr>
            <w:noProof/>
            <w:webHidden/>
          </w:rPr>
          <w:t>8</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24" w:history="1">
        <w:r w:rsidR="00024412" w:rsidRPr="00AE3DA0">
          <w:rPr>
            <w:rStyle w:val="Hyperlink"/>
            <w:noProof/>
          </w:rPr>
          <w:t>4.2</w:t>
        </w:r>
        <w:r w:rsidR="00024412">
          <w:rPr>
            <w:rFonts w:asciiTheme="minorHAnsi" w:eastAsiaTheme="minorEastAsia" w:hAnsiTheme="minorHAnsi" w:cstheme="minorBidi"/>
            <w:noProof/>
            <w:sz w:val="22"/>
            <w:szCs w:val="22"/>
            <w:lang w:eastAsia="zh-CN"/>
          </w:rPr>
          <w:tab/>
        </w:r>
        <w:r w:rsidR="00024412" w:rsidRPr="00AE3DA0">
          <w:rPr>
            <w:rStyle w:val="Hyperlink"/>
            <w:noProof/>
          </w:rPr>
          <w:t>Emetteurs-récepteurs en ondes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_Toc434474124 \h </w:instrText>
        </w:r>
        <w:r w:rsidR="00024412">
          <w:rPr>
            <w:noProof/>
            <w:webHidden/>
          </w:rPr>
        </w:r>
        <w:r w:rsidR="00024412">
          <w:rPr>
            <w:noProof/>
            <w:webHidden/>
          </w:rPr>
          <w:fldChar w:fldCharType="separate"/>
        </w:r>
        <w:r>
          <w:rPr>
            <w:noProof/>
            <w:webHidden/>
          </w:rPr>
          <w:t>13</w:t>
        </w:r>
        <w:r w:rsidR="00024412">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25" w:history="1">
        <w:r w:rsidR="00024412" w:rsidRPr="00AE3DA0">
          <w:rPr>
            <w:rStyle w:val="Hyperlink"/>
            <w:noProof/>
          </w:rPr>
          <w:t>5</w:t>
        </w:r>
        <w:r w:rsidR="00024412">
          <w:rPr>
            <w:rFonts w:asciiTheme="minorHAnsi" w:eastAsiaTheme="minorEastAsia" w:hAnsiTheme="minorHAnsi" w:cstheme="minorBidi"/>
            <w:noProof/>
            <w:sz w:val="22"/>
            <w:szCs w:val="22"/>
            <w:lang w:eastAsia="zh-CN"/>
          </w:rPr>
          <w:tab/>
        </w:r>
        <w:r w:rsidR="00024412" w:rsidRPr="00AE3DA0">
          <w:rPr>
            <w:rStyle w:val="Hyperlink"/>
            <w:noProof/>
          </w:rPr>
          <w:t>Détection et imagerie</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_Toc434474125 \h </w:instrText>
        </w:r>
        <w:r w:rsidR="00024412">
          <w:rPr>
            <w:noProof/>
            <w:webHidden/>
          </w:rPr>
        </w:r>
        <w:r w:rsidR="00024412">
          <w:rPr>
            <w:noProof/>
            <w:webHidden/>
          </w:rPr>
          <w:fldChar w:fldCharType="separate"/>
        </w:r>
        <w:r>
          <w:rPr>
            <w:noProof/>
            <w:webHidden/>
          </w:rPr>
          <w:t>16</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26" w:history="1">
        <w:r w:rsidR="00024412" w:rsidRPr="00AE3DA0">
          <w:rPr>
            <w:rStyle w:val="Hyperlink"/>
            <w:noProof/>
            <w:lang w:val="fr-CH"/>
          </w:rPr>
          <w:t>5.1</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Méthodes de génération d'ondes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_Toc434474126 \h </w:instrText>
        </w:r>
        <w:r w:rsidR="00024412">
          <w:rPr>
            <w:noProof/>
            <w:webHidden/>
          </w:rPr>
        </w:r>
        <w:r w:rsidR="00024412">
          <w:rPr>
            <w:noProof/>
            <w:webHidden/>
          </w:rPr>
          <w:fldChar w:fldCharType="separate"/>
        </w:r>
        <w:r>
          <w:rPr>
            <w:noProof/>
            <w:webHidden/>
          </w:rPr>
          <w:t>16</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27" w:history="1">
        <w:r w:rsidR="00024412" w:rsidRPr="00AE3DA0">
          <w:rPr>
            <w:rStyle w:val="Hyperlink"/>
            <w:noProof/>
            <w:lang w:val="fr-CH"/>
          </w:rPr>
          <w:t>5.2</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Caméras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_Toc434474127 \h </w:instrText>
        </w:r>
        <w:r w:rsidR="00024412">
          <w:rPr>
            <w:noProof/>
            <w:webHidden/>
          </w:rPr>
        </w:r>
        <w:r w:rsidR="00024412">
          <w:rPr>
            <w:noProof/>
            <w:webHidden/>
          </w:rPr>
          <w:fldChar w:fldCharType="separate"/>
        </w:r>
        <w:r>
          <w:rPr>
            <w:noProof/>
            <w:webHidden/>
          </w:rPr>
          <w:t>19</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28" w:history="1">
        <w:r w:rsidR="00024412" w:rsidRPr="00AE3DA0">
          <w:rPr>
            <w:rStyle w:val="Hyperlink"/>
            <w:noProof/>
            <w:lang w:val="fr-CH"/>
          </w:rPr>
          <w:t>5.3</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Spectroscopie</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_Toc434474128 \h </w:instrText>
        </w:r>
        <w:r w:rsidR="00024412">
          <w:rPr>
            <w:noProof/>
            <w:webHidden/>
          </w:rPr>
        </w:r>
        <w:r w:rsidR="00024412">
          <w:rPr>
            <w:noProof/>
            <w:webHidden/>
          </w:rPr>
          <w:fldChar w:fldCharType="separate"/>
        </w:r>
        <w:r>
          <w:rPr>
            <w:noProof/>
            <w:webHidden/>
          </w:rPr>
          <w:t>22</w:t>
        </w:r>
        <w:r w:rsidR="00024412">
          <w:rPr>
            <w:noProof/>
            <w:webHidden/>
          </w:rPr>
          <w:fldChar w:fldCharType="end"/>
        </w:r>
      </w:hyperlink>
    </w:p>
    <w:p w:rsidR="00024412" w:rsidRDefault="002658B2">
      <w:pPr>
        <w:pStyle w:val="TOC2"/>
        <w:rPr>
          <w:rFonts w:asciiTheme="minorHAnsi" w:eastAsiaTheme="minorEastAsia" w:hAnsiTheme="minorHAnsi" w:cstheme="minorBidi"/>
          <w:noProof/>
          <w:sz w:val="22"/>
          <w:szCs w:val="22"/>
          <w:lang w:eastAsia="zh-CN"/>
        </w:rPr>
      </w:pPr>
      <w:hyperlink w:anchor="_Toc434474129" w:history="1">
        <w:r w:rsidR="00024412" w:rsidRPr="00AE3DA0">
          <w:rPr>
            <w:rStyle w:val="Hyperlink"/>
            <w:noProof/>
            <w:lang w:val="fr-CH"/>
          </w:rPr>
          <w:t>5.4</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Essais non destructifs</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_Toc434474129 \h </w:instrText>
        </w:r>
        <w:r w:rsidR="00024412">
          <w:rPr>
            <w:noProof/>
            <w:webHidden/>
          </w:rPr>
        </w:r>
        <w:r w:rsidR="00024412">
          <w:rPr>
            <w:noProof/>
            <w:webHidden/>
          </w:rPr>
          <w:fldChar w:fldCharType="separate"/>
        </w:r>
        <w:r>
          <w:rPr>
            <w:noProof/>
            <w:webHidden/>
          </w:rPr>
          <w:t>23</w:t>
        </w:r>
        <w:r w:rsidR="00024412">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30" w:history="1">
        <w:r w:rsidR="00024412" w:rsidRPr="00AE3DA0">
          <w:rPr>
            <w:rStyle w:val="Hyperlink"/>
            <w:noProof/>
            <w:lang w:val="fr-CH" w:eastAsia="ja-JP"/>
          </w:rPr>
          <w:t>6</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eastAsia="ja-JP"/>
          </w:rPr>
          <w:t>Activités des organismes internationaux de normalisation sur les ondes térahertz</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_Toc434474130 \h </w:instrText>
        </w:r>
        <w:r w:rsidR="00024412">
          <w:rPr>
            <w:noProof/>
            <w:webHidden/>
          </w:rPr>
        </w:r>
        <w:r w:rsidR="00024412">
          <w:rPr>
            <w:noProof/>
            <w:webHidden/>
          </w:rPr>
          <w:fldChar w:fldCharType="separate"/>
        </w:r>
        <w:r>
          <w:rPr>
            <w:noProof/>
            <w:webHidden/>
          </w:rPr>
          <w:t>25</w:t>
        </w:r>
        <w:r w:rsidR="00024412">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31" w:history="1">
        <w:r w:rsidR="00024412" w:rsidRPr="00AE3DA0">
          <w:rPr>
            <w:rStyle w:val="Hyperlink"/>
            <w:noProof/>
            <w:lang w:val="fr-CH"/>
          </w:rPr>
          <w:t>7</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Résumé</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_Toc434474131 \h </w:instrText>
        </w:r>
        <w:r w:rsidR="00024412">
          <w:rPr>
            <w:noProof/>
            <w:webHidden/>
          </w:rPr>
        </w:r>
        <w:r w:rsidR="00024412">
          <w:rPr>
            <w:noProof/>
            <w:webHidden/>
          </w:rPr>
          <w:fldChar w:fldCharType="separate"/>
        </w:r>
        <w:r>
          <w:rPr>
            <w:noProof/>
            <w:webHidden/>
          </w:rPr>
          <w:t>27</w:t>
        </w:r>
        <w:r w:rsidR="00024412">
          <w:rPr>
            <w:noProof/>
            <w:webHidden/>
          </w:rPr>
          <w:fldChar w:fldCharType="end"/>
        </w:r>
      </w:hyperlink>
    </w:p>
    <w:p w:rsidR="00024412" w:rsidRDefault="002658B2">
      <w:pPr>
        <w:pStyle w:val="TOC1"/>
        <w:rPr>
          <w:rFonts w:asciiTheme="minorHAnsi" w:eastAsiaTheme="minorEastAsia" w:hAnsiTheme="minorHAnsi" w:cstheme="minorBidi"/>
          <w:noProof/>
          <w:sz w:val="22"/>
          <w:szCs w:val="22"/>
          <w:lang w:eastAsia="zh-CN"/>
        </w:rPr>
      </w:pPr>
      <w:hyperlink w:anchor="_Toc434474132" w:history="1">
        <w:r w:rsidR="00024412" w:rsidRPr="00AE3DA0">
          <w:rPr>
            <w:rStyle w:val="Hyperlink"/>
            <w:noProof/>
            <w:lang w:val="fr-CH"/>
          </w:rPr>
          <w:t>8</w:t>
        </w:r>
        <w:r w:rsidR="00024412">
          <w:rPr>
            <w:rFonts w:asciiTheme="minorHAnsi" w:eastAsiaTheme="minorEastAsia" w:hAnsiTheme="minorHAnsi" w:cstheme="minorBidi"/>
            <w:noProof/>
            <w:sz w:val="22"/>
            <w:szCs w:val="22"/>
            <w:lang w:eastAsia="zh-CN"/>
          </w:rPr>
          <w:tab/>
        </w:r>
        <w:r w:rsidR="00024412" w:rsidRPr="00AE3DA0">
          <w:rPr>
            <w:rStyle w:val="Hyperlink"/>
            <w:noProof/>
            <w:lang w:val="fr-CH"/>
          </w:rPr>
          <w:t>Bibliographie</w:t>
        </w:r>
        <w:r w:rsidR="00024412">
          <w:rPr>
            <w:noProof/>
            <w:webHidden/>
          </w:rPr>
          <w:tab/>
        </w:r>
        <w:r w:rsidR="00694051">
          <w:rPr>
            <w:noProof/>
            <w:webHidden/>
          </w:rPr>
          <w:tab/>
        </w:r>
        <w:r w:rsidR="00024412">
          <w:rPr>
            <w:noProof/>
            <w:webHidden/>
          </w:rPr>
          <w:fldChar w:fldCharType="begin"/>
        </w:r>
        <w:r w:rsidR="00024412">
          <w:rPr>
            <w:noProof/>
            <w:webHidden/>
          </w:rPr>
          <w:instrText xml:space="preserve"> PAGEREF _Toc434474132 \h </w:instrText>
        </w:r>
        <w:r w:rsidR="00024412">
          <w:rPr>
            <w:noProof/>
            <w:webHidden/>
          </w:rPr>
        </w:r>
        <w:r w:rsidR="00024412">
          <w:rPr>
            <w:noProof/>
            <w:webHidden/>
          </w:rPr>
          <w:fldChar w:fldCharType="separate"/>
        </w:r>
        <w:r>
          <w:rPr>
            <w:noProof/>
            <w:webHidden/>
          </w:rPr>
          <w:t>27</w:t>
        </w:r>
        <w:r w:rsidR="00024412">
          <w:rPr>
            <w:noProof/>
            <w:webHidden/>
          </w:rPr>
          <w:fldChar w:fldCharType="end"/>
        </w:r>
      </w:hyperlink>
    </w:p>
    <w:p w:rsidR="00501E06" w:rsidRDefault="00024412" w:rsidP="00784A5C">
      <w:pPr>
        <w:pStyle w:val="Headingb"/>
        <w:spacing w:before="360"/>
        <w:rPr>
          <w:b w:val="0"/>
        </w:rPr>
      </w:pPr>
      <w:r>
        <w:fldChar w:fldCharType="end"/>
      </w:r>
      <w:r w:rsidR="00501E06">
        <w:br w:type="page"/>
      </w:r>
    </w:p>
    <w:p w:rsidR="00833347" w:rsidRPr="00CF752F" w:rsidRDefault="00B653F7" w:rsidP="00501E06">
      <w:pPr>
        <w:pStyle w:val="Headingb"/>
        <w:spacing w:before="360"/>
        <w:rPr>
          <w:lang w:val="fr-CH" w:eastAsia="ja-JP"/>
        </w:rPr>
      </w:pPr>
      <w:r w:rsidRPr="00CF752F">
        <w:rPr>
          <w:lang w:val="fr-CH"/>
        </w:rPr>
        <w:lastRenderedPageBreak/>
        <w:t>Abré</w:t>
      </w:r>
      <w:r w:rsidR="00833347" w:rsidRPr="00CF752F">
        <w:rPr>
          <w:lang w:val="fr-CH"/>
        </w:rPr>
        <w:t>viations</w:t>
      </w:r>
      <w:r w:rsidRPr="00CF752F">
        <w:rPr>
          <w:rFonts w:hint="eastAsia"/>
          <w:lang w:val="fr-CH" w:eastAsia="ja-JP"/>
        </w:rPr>
        <w:t xml:space="preserve"> et</w:t>
      </w:r>
      <w:r w:rsidR="00833347" w:rsidRPr="00CF752F">
        <w:rPr>
          <w:rFonts w:hint="eastAsia"/>
          <w:lang w:val="fr-CH" w:eastAsia="ja-JP"/>
        </w:rPr>
        <w:t xml:space="preserve"> acronym</w:t>
      </w:r>
      <w:r w:rsidRPr="00CF752F">
        <w:rPr>
          <w:lang w:val="fr-CH" w:eastAsia="ja-JP"/>
        </w:rPr>
        <w:t>e</w:t>
      </w:r>
      <w:r w:rsidR="00833347" w:rsidRPr="00CF752F">
        <w:rPr>
          <w:rFonts w:hint="eastAsia"/>
          <w:lang w:val="fr-CH" w:eastAsia="ja-JP"/>
        </w:rPr>
        <w:t>s</w:t>
      </w:r>
      <w:bookmarkEnd w:id="10"/>
    </w:p>
    <w:p w:rsidR="00833347" w:rsidRPr="00CF752F" w:rsidRDefault="00833347" w:rsidP="00820012">
      <w:pPr>
        <w:rPr>
          <w:lang w:val="fr-CH"/>
        </w:rPr>
      </w:pPr>
      <w:bookmarkStart w:id="11" w:name="lt_pId125"/>
      <w:r w:rsidRPr="00CF752F">
        <w:rPr>
          <w:lang w:val="fr-CH"/>
        </w:rPr>
        <w:t>ATR</w:t>
      </w:r>
      <w:bookmarkEnd w:id="11"/>
      <w:r w:rsidRPr="00CF752F">
        <w:rPr>
          <w:lang w:val="fr-CH"/>
        </w:rPr>
        <w:tab/>
      </w:r>
      <w:bookmarkStart w:id="12" w:name="lt_pId126"/>
      <w:r w:rsidR="006A3067">
        <w:rPr>
          <w:lang w:val="fr-CH"/>
        </w:rPr>
        <w:tab/>
      </w:r>
      <w:r w:rsidR="00820012">
        <w:rPr>
          <w:lang w:val="fr-CH"/>
        </w:rPr>
        <w:t>s</w:t>
      </w:r>
      <w:r w:rsidR="00421914" w:rsidRPr="00CF752F">
        <w:rPr>
          <w:lang w:val="fr-CH"/>
        </w:rPr>
        <w:t>pectrométrie à réflexion totale atténuée (</w:t>
      </w:r>
      <w:r w:rsidRPr="00CF752F">
        <w:rPr>
          <w:i/>
          <w:lang w:val="fr-CH"/>
        </w:rPr>
        <w:t>Attenuated total reflection spectrometry</w:t>
      </w:r>
      <w:bookmarkEnd w:id="12"/>
      <w:r w:rsidR="00421914" w:rsidRPr="00CF752F">
        <w:rPr>
          <w:lang w:val="fr-CH"/>
        </w:rPr>
        <w:t>)</w:t>
      </w:r>
    </w:p>
    <w:p w:rsidR="00833347" w:rsidRPr="00CF752F" w:rsidRDefault="00833347" w:rsidP="00833347">
      <w:pPr>
        <w:rPr>
          <w:lang w:val="fr-CH"/>
        </w:rPr>
      </w:pPr>
      <w:bookmarkStart w:id="13" w:name="lt_pId127"/>
      <w:r w:rsidRPr="00CF752F">
        <w:rPr>
          <w:lang w:val="fr-CH"/>
        </w:rPr>
        <w:t>BER</w:t>
      </w:r>
      <w:bookmarkEnd w:id="13"/>
      <w:r w:rsidRPr="00CF752F">
        <w:rPr>
          <w:lang w:val="fr-CH"/>
        </w:rPr>
        <w:tab/>
      </w:r>
      <w:bookmarkStart w:id="14" w:name="lt_pId128"/>
      <w:r w:rsidR="006A3067">
        <w:rPr>
          <w:lang w:val="fr-CH"/>
        </w:rPr>
        <w:tab/>
      </w:r>
      <w:r w:rsidR="00820012">
        <w:rPr>
          <w:lang w:val="fr-CH"/>
        </w:rPr>
        <w:t>r</w:t>
      </w:r>
      <w:r w:rsidR="00421914" w:rsidRPr="00CF752F">
        <w:rPr>
          <w:lang w:val="fr-CH"/>
        </w:rPr>
        <w:t>apport d</w:t>
      </w:r>
      <w:r w:rsidR="005F58D0">
        <w:rPr>
          <w:lang w:val="fr-CH"/>
        </w:rPr>
        <w:t>'</w:t>
      </w:r>
      <w:r w:rsidR="00421914" w:rsidRPr="00CF752F">
        <w:rPr>
          <w:lang w:val="fr-CH"/>
        </w:rPr>
        <w:t>erreur de bit (</w:t>
      </w:r>
      <w:r w:rsidRPr="00CF752F">
        <w:rPr>
          <w:i/>
          <w:lang w:val="fr-CH"/>
        </w:rPr>
        <w:t>Bit error ratio</w:t>
      </w:r>
      <w:bookmarkEnd w:id="14"/>
      <w:r w:rsidR="00421914" w:rsidRPr="00CF752F">
        <w:rPr>
          <w:lang w:val="fr-CH"/>
        </w:rPr>
        <w:t>)</w:t>
      </w:r>
    </w:p>
    <w:p w:rsidR="00833347" w:rsidRPr="00624FB0" w:rsidRDefault="00833347" w:rsidP="00833347">
      <w:pPr>
        <w:rPr>
          <w:lang w:val="fr-CH"/>
        </w:rPr>
      </w:pPr>
      <w:bookmarkStart w:id="15" w:name="lt_pId129"/>
      <w:r w:rsidRPr="00624FB0">
        <w:rPr>
          <w:lang w:val="fr-CH"/>
        </w:rPr>
        <w:t>BNA</w:t>
      </w:r>
      <w:bookmarkEnd w:id="15"/>
      <w:r w:rsidRPr="00624FB0">
        <w:rPr>
          <w:lang w:val="fr-CH"/>
        </w:rPr>
        <w:tab/>
      </w:r>
      <w:bookmarkStart w:id="16" w:name="lt_pId130"/>
      <w:r w:rsidR="006A3067" w:rsidRPr="00624FB0">
        <w:rPr>
          <w:lang w:val="fr-CH"/>
        </w:rPr>
        <w:tab/>
      </w:r>
      <w:r w:rsidR="008009A2" w:rsidRPr="00624FB0">
        <w:rPr>
          <w:lang w:val="fr-CH"/>
        </w:rPr>
        <w:t>N-Benzyl-2-Methyl-4-N</w:t>
      </w:r>
      <w:r w:rsidRPr="00624FB0">
        <w:rPr>
          <w:lang w:val="fr-CH"/>
        </w:rPr>
        <w:t>itroaniline</w:t>
      </w:r>
      <w:bookmarkEnd w:id="16"/>
    </w:p>
    <w:p w:rsidR="00833347" w:rsidRPr="00CF752F" w:rsidRDefault="00833347" w:rsidP="00820012">
      <w:pPr>
        <w:rPr>
          <w:lang w:val="fr-CH"/>
        </w:rPr>
      </w:pPr>
      <w:bookmarkStart w:id="17" w:name="lt_pId131"/>
      <w:r w:rsidRPr="00CF752F">
        <w:rPr>
          <w:lang w:val="fr-CH"/>
        </w:rPr>
        <w:t>BWO</w:t>
      </w:r>
      <w:bookmarkEnd w:id="17"/>
      <w:r w:rsidRPr="00CF752F">
        <w:rPr>
          <w:lang w:val="fr-CH"/>
        </w:rPr>
        <w:tab/>
      </w:r>
      <w:bookmarkStart w:id="18" w:name="lt_pId132"/>
      <w:r w:rsidR="006A3067">
        <w:rPr>
          <w:lang w:val="fr-CH"/>
        </w:rPr>
        <w:tab/>
      </w:r>
      <w:r w:rsidR="00820012">
        <w:rPr>
          <w:lang w:val="fr-CH"/>
        </w:rPr>
        <w:t>o</w:t>
      </w:r>
      <w:r w:rsidR="008009A2" w:rsidRPr="00CF752F">
        <w:rPr>
          <w:lang w:val="fr-CH"/>
        </w:rPr>
        <w:t>scillateur à ondes régressives (</w:t>
      </w:r>
      <w:r w:rsidRPr="00CF752F">
        <w:rPr>
          <w:i/>
          <w:lang w:val="fr-CH"/>
        </w:rPr>
        <w:t>Backward-wave oscillator</w:t>
      </w:r>
      <w:bookmarkEnd w:id="18"/>
      <w:r w:rsidR="008009A2" w:rsidRPr="00CF752F">
        <w:rPr>
          <w:lang w:val="fr-CH"/>
        </w:rPr>
        <w:t>)</w:t>
      </w:r>
    </w:p>
    <w:p w:rsidR="00833347" w:rsidRPr="00CF752F" w:rsidRDefault="00833347" w:rsidP="00833347">
      <w:pPr>
        <w:rPr>
          <w:lang w:val="fr-CH"/>
        </w:rPr>
      </w:pPr>
      <w:bookmarkStart w:id="19" w:name="lt_pId133"/>
      <w:r w:rsidRPr="00CF752F">
        <w:rPr>
          <w:lang w:val="fr-CH"/>
        </w:rPr>
        <w:t>DAST</w:t>
      </w:r>
      <w:bookmarkEnd w:id="19"/>
      <w:r w:rsidRPr="00CF752F">
        <w:rPr>
          <w:lang w:val="fr-CH"/>
        </w:rPr>
        <w:tab/>
      </w:r>
      <w:bookmarkStart w:id="20" w:name="lt_pId134"/>
      <w:r w:rsidR="006A3067">
        <w:rPr>
          <w:lang w:val="fr-CH"/>
        </w:rPr>
        <w:tab/>
      </w:r>
      <w:r w:rsidR="00820012">
        <w:rPr>
          <w:lang w:val="fr-CH"/>
        </w:rPr>
        <w:t>t</w:t>
      </w:r>
      <w:r w:rsidR="008009A2" w:rsidRPr="00CF752F">
        <w:rPr>
          <w:lang w:val="fr-CH"/>
        </w:rPr>
        <w:t>rifluorure de diéthylaminosulfure (</w:t>
      </w:r>
      <w:r w:rsidRPr="00CF752F">
        <w:rPr>
          <w:i/>
          <w:lang w:val="fr-CH"/>
        </w:rPr>
        <w:t>Diethylaminosulfur Trifluoride</w:t>
      </w:r>
      <w:bookmarkEnd w:id="20"/>
      <w:r w:rsidR="008009A2" w:rsidRPr="00CF752F">
        <w:rPr>
          <w:lang w:val="fr-CH"/>
        </w:rPr>
        <w:t>)</w:t>
      </w:r>
    </w:p>
    <w:p w:rsidR="00833347" w:rsidRPr="00CF752F" w:rsidRDefault="00833347" w:rsidP="00820012">
      <w:pPr>
        <w:rPr>
          <w:lang w:val="fr-CH"/>
        </w:rPr>
      </w:pPr>
      <w:bookmarkStart w:id="21" w:name="lt_pId135"/>
      <w:r w:rsidRPr="00CF752F">
        <w:rPr>
          <w:lang w:val="fr-CH"/>
        </w:rPr>
        <w:t>DFG</w:t>
      </w:r>
      <w:bookmarkEnd w:id="21"/>
      <w:r w:rsidRPr="00CF752F">
        <w:rPr>
          <w:lang w:val="fr-CH"/>
        </w:rPr>
        <w:tab/>
      </w:r>
      <w:bookmarkStart w:id="22" w:name="lt_pId136"/>
      <w:r w:rsidR="006A3067">
        <w:rPr>
          <w:lang w:val="fr-CH"/>
        </w:rPr>
        <w:tab/>
      </w:r>
      <w:r w:rsidR="00820012">
        <w:rPr>
          <w:lang w:val="fr-CH"/>
        </w:rPr>
        <w:t>g</w:t>
      </w:r>
      <w:r w:rsidR="00CF752F" w:rsidRPr="00CF752F">
        <w:rPr>
          <w:lang w:val="fr-CH"/>
        </w:rPr>
        <w:t>énération par différence de fréquence</w:t>
      </w:r>
      <w:r w:rsidR="00CF752F">
        <w:rPr>
          <w:lang w:val="fr-CH"/>
        </w:rPr>
        <w:t xml:space="preserve"> (</w:t>
      </w:r>
      <w:r w:rsidRPr="00CF752F">
        <w:rPr>
          <w:i/>
          <w:iCs/>
          <w:lang w:val="fr-CH"/>
        </w:rPr>
        <w:t>Difference frequency generation</w:t>
      </w:r>
      <w:bookmarkEnd w:id="22"/>
      <w:r w:rsidR="00CF752F">
        <w:rPr>
          <w:lang w:val="fr-CH"/>
        </w:rPr>
        <w:t>)</w:t>
      </w:r>
    </w:p>
    <w:p w:rsidR="00833347" w:rsidRPr="00F96059" w:rsidRDefault="00833347" w:rsidP="00833347">
      <w:pPr>
        <w:rPr>
          <w:lang w:val="fr-CH"/>
        </w:rPr>
      </w:pPr>
      <w:bookmarkStart w:id="23" w:name="lt_pId137"/>
      <w:r w:rsidRPr="00F96059">
        <w:rPr>
          <w:lang w:val="fr-CH"/>
        </w:rPr>
        <w:t>FEL</w:t>
      </w:r>
      <w:bookmarkEnd w:id="23"/>
      <w:r w:rsidRPr="00F96059">
        <w:rPr>
          <w:lang w:val="fr-CH"/>
        </w:rPr>
        <w:tab/>
      </w:r>
      <w:bookmarkStart w:id="24" w:name="lt_pId138"/>
      <w:r w:rsidR="006A3067">
        <w:rPr>
          <w:lang w:val="fr-CH"/>
        </w:rPr>
        <w:tab/>
      </w:r>
      <w:r w:rsidR="00820012">
        <w:rPr>
          <w:lang w:val="fr-CH"/>
        </w:rPr>
        <w:t>l</w:t>
      </w:r>
      <w:r w:rsidR="00F96059" w:rsidRPr="00F96059">
        <w:rPr>
          <w:lang w:val="fr-CH"/>
        </w:rPr>
        <w:t>aser à électrons libres (</w:t>
      </w:r>
      <w:r w:rsidRPr="00F96059">
        <w:rPr>
          <w:i/>
          <w:iCs/>
          <w:lang w:val="fr-CH"/>
        </w:rPr>
        <w:t>Free-electron laser</w:t>
      </w:r>
      <w:bookmarkEnd w:id="24"/>
      <w:r w:rsidR="00F96059" w:rsidRPr="00F96059">
        <w:rPr>
          <w:lang w:val="fr-CH"/>
        </w:rPr>
        <w:t>)</w:t>
      </w:r>
    </w:p>
    <w:p w:rsidR="00833347" w:rsidRPr="00F96059" w:rsidRDefault="00833347" w:rsidP="006A1A19">
      <w:pPr>
        <w:ind w:left="1191" w:hanging="1191"/>
        <w:rPr>
          <w:lang w:val="fr-CH"/>
        </w:rPr>
      </w:pPr>
      <w:bookmarkStart w:id="25" w:name="lt_pId139"/>
      <w:r w:rsidRPr="00F96059">
        <w:rPr>
          <w:lang w:val="fr-CH"/>
        </w:rPr>
        <w:t>FTIR</w:t>
      </w:r>
      <w:bookmarkEnd w:id="25"/>
      <w:r w:rsidRPr="00F96059">
        <w:rPr>
          <w:lang w:val="fr-CH"/>
        </w:rPr>
        <w:tab/>
      </w:r>
      <w:bookmarkStart w:id="26" w:name="lt_pId140"/>
      <w:r w:rsidR="006A3067">
        <w:rPr>
          <w:lang w:val="fr-CH"/>
        </w:rPr>
        <w:tab/>
      </w:r>
      <w:r w:rsidR="00820012">
        <w:rPr>
          <w:lang w:val="fr-CH"/>
        </w:rPr>
        <w:t>s</w:t>
      </w:r>
      <w:r w:rsidR="00F96059" w:rsidRPr="00F96059">
        <w:rPr>
          <w:lang w:val="fr-CH"/>
        </w:rPr>
        <w:t>pectroscopie infrarouge à transformée de Fourier (</w:t>
      </w:r>
      <w:r w:rsidRPr="00F96059">
        <w:rPr>
          <w:i/>
          <w:iCs/>
          <w:lang w:val="fr-CH"/>
        </w:rPr>
        <w:t>Fourier transform infrared spectroscopy</w:t>
      </w:r>
      <w:bookmarkEnd w:id="26"/>
      <w:r w:rsidR="00F96059">
        <w:rPr>
          <w:lang w:val="fr-CH"/>
        </w:rPr>
        <w:t>)</w:t>
      </w:r>
    </w:p>
    <w:p w:rsidR="00833347" w:rsidRPr="00F96059" w:rsidRDefault="00833347" w:rsidP="00E96D0D">
      <w:pPr>
        <w:rPr>
          <w:lang w:val="fr-CH"/>
        </w:rPr>
      </w:pPr>
      <w:bookmarkStart w:id="27" w:name="lt_pId141"/>
      <w:r w:rsidRPr="00F96059">
        <w:rPr>
          <w:lang w:val="fr-CH"/>
        </w:rPr>
        <w:t>HBT</w:t>
      </w:r>
      <w:bookmarkEnd w:id="27"/>
      <w:r w:rsidRPr="00F96059">
        <w:rPr>
          <w:lang w:val="fr-CH"/>
        </w:rPr>
        <w:tab/>
      </w:r>
      <w:bookmarkStart w:id="28" w:name="lt_pId142"/>
      <w:r w:rsidR="006A3067">
        <w:rPr>
          <w:lang w:val="fr-CH"/>
        </w:rPr>
        <w:tab/>
      </w:r>
      <w:r w:rsidR="00820012">
        <w:rPr>
          <w:lang w:val="fr-CH"/>
        </w:rPr>
        <w:t>t</w:t>
      </w:r>
      <w:r w:rsidR="00F96059" w:rsidRPr="00F96059">
        <w:rPr>
          <w:lang w:val="fr-CH"/>
        </w:rPr>
        <w:t>ransistor bipolaire à hétérojonct</w:t>
      </w:r>
      <w:r w:rsidR="00E96D0D">
        <w:rPr>
          <w:lang w:val="fr-CH"/>
        </w:rPr>
        <w:t>i</w:t>
      </w:r>
      <w:r w:rsidR="00F96059" w:rsidRPr="00F96059">
        <w:rPr>
          <w:lang w:val="fr-CH"/>
        </w:rPr>
        <w:t>on (</w:t>
      </w:r>
      <w:r w:rsidRPr="00F96059">
        <w:rPr>
          <w:i/>
          <w:iCs/>
          <w:lang w:val="fr-CH"/>
        </w:rPr>
        <w:t>Heterojunction bipolar transistor</w:t>
      </w:r>
      <w:bookmarkEnd w:id="28"/>
      <w:r w:rsidR="00F96059">
        <w:rPr>
          <w:lang w:val="fr-CH"/>
        </w:rPr>
        <w:t>)</w:t>
      </w:r>
    </w:p>
    <w:p w:rsidR="00833347" w:rsidRPr="00F96059" w:rsidRDefault="00833347" w:rsidP="00820012">
      <w:pPr>
        <w:rPr>
          <w:lang w:val="fr-CH"/>
        </w:rPr>
      </w:pPr>
      <w:bookmarkStart w:id="29" w:name="lt_pId143"/>
      <w:r w:rsidRPr="00F96059">
        <w:rPr>
          <w:lang w:val="fr-CH"/>
        </w:rPr>
        <w:t>HEMT</w:t>
      </w:r>
      <w:bookmarkEnd w:id="29"/>
      <w:r w:rsidRPr="00F96059">
        <w:rPr>
          <w:lang w:val="fr-CH"/>
        </w:rPr>
        <w:tab/>
      </w:r>
      <w:bookmarkStart w:id="30" w:name="lt_pId144"/>
      <w:r w:rsidR="006A3067">
        <w:rPr>
          <w:lang w:val="fr-CH"/>
        </w:rPr>
        <w:tab/>
      </w:r>
      <w:r w:rsidR="00820012">
        <w:rPr>
          <w:lang w:val="fr-CH"/>
        </w:rPr>
        <w:t>t</w:t>
      </w:r>
      <w:r w:rsidR="00F96059" w:rsidRPr="00F96059">
        <w:rPr>
          <w:lang w:val="fr-CH"/>
        </w:rPr>
        <w:t>ransistor à haute mobilité d'électrons (</w:t>
      </w:r>
      <w:r w:rsidRPr="00F96059">
        <w:rPr>
          <w:i/>
          <w:iCs/>
          <w:lang w:val="fr-CH"/>
        </w:rPr>
        <w:t>High electron mobility transistor</w:t>
      </w:r>
      <w:bookmarkEnd w:id="30"/>
      <w:r w:rsidR="00F96059">
        <w:rPr>
          <w:lang w:val="fr-CH"/>
        </w:rPr>
        <w:t>)</w:t>
      </w:r>
    </w:p>
    <w:p w:rsidR="00833347" w:rsidRPr="006A3067" w:rsidRDefault="00833347" w:rsidP="00820012">
      <w:pPr>
        <w:rPr>
          <w:lang w:val="fr-CH"/>
        </w:rPr>
      </w:pPr>
      <w:bookmarkStart w:id="31" w:name="lt_pId145"/>
      <w:r w:rsidRPr="006A3067">
        <w:rPr>
          <w:lang w:val="fr-CH"/>
        </w:rPr>
        <w:t>IMPATT</w:t>
      </w:r>
      <w:bookmarkEnd w:id="31"/>
      <w:r w:rsidRPr="006A3067">
        <w:rPr>
          <w:lang w:val="fr-CH"/>
        </w:rPr>
        <w:tab/>
      </w:r>
      <w:bookmarkStart w:id="32" w:name="lt_pId146"/>
      <w:r w:rsidR="00820012">
        <w:rPr>
          <w:lang w:val="fr-CH"/>
        </w:rPr>
        <w:t>a</w:t>
      </w:r>
      <w:r w:rsidR="006A3067" w:rsidRPr="006A3067">
        <w:rPr>
          <w:lang w:val="fr-CH"/>
        </w:rPr>
        <w:t>valanche et temps de transit (</w:t>
      </w:r>
      <w:r w:rsidRPr="006A3067">
        <w:rPr>
          <w:i/>
          <w:iCs/>
          <w:lang w:val="fr-CH"/>
        </w:rPr>
        <w:t>Impact ionization avalanche transit-time</w:t>
      </w:r>
      <w:bookmarkEnd w:id="32"/>
      <w:r w:rsidR="006A3067">
        <w:rPr>
          <w:lang w:val="fr-CH"/>
        </w:rPr>
        <w:t>)</w:t>
      </w:r>
    </w:p>
    <w:p w:rsidR="00833347" w:rsidRPr="000B3289" w:rsidRDefault="00833347" w:rsidP="00833347">
      <w:pPr>
        <w:rPr>
          <w:lang w:val="en-US"/>
        </w:rPr>
      </w:pPr>
      <w:bookmarkStart w:id="33" w:name="lt_pId147"/>
      <w:r w:rsidRPr="000B3289">
        <w:rPr>
          <w:lang w:val="en-US"/>
        </w:rPr>
        <w:t>LoS</w:t>
      </w:r>
      <w:bookmarkEnd w:id="33"/>
      <w:r w:rsidRPr="000B3289">
        <w:rPr>
          <w:lang w:val="en-US"/>
        </w:rPr>
        <w:tab/>
      </w:r>
      <w:bookmarkStart w:id="34" w:name="lt_pId148"/>
      <w:r w:rsidR="006A3067">
        <w:rPr>
          <w:lang w:val="en-US"/>
        </w:rPr>
        <w:tab/>
      </w:r>
      <w:r w:rsidR="00820012">
        <w:rPr>
          <w:lang w:val="en-US"/>
        </w:rPr>
        <w:t>v</w:t>
      </w:r>
      <w:r w:rsidR="00F96059">
        <w:rPr>
          <w:lang w:val="en-US"/>
        </w:rPr>
        <w:t>isibilité directe (</w:t>
      </w:r>
      <w:r w:rsidRPr="00F96059">
        <w:rPr>
          <w:i/>
          <w:iCs/>
          <w:lang w:val="en-US"/>
        </w:rPr>
        <w:t>Line of sight</w:t>
      </w:r>
      <w:bookmarkEnd w:id="34"/>
      <w:r w:rsidR="00F96059">
        <w:rPr>
          <w:lang w:val="en-US"/>
        </w:rPr>
        <w:t>)</w:t>
      </w:r>
    </w:p>
    <w:p w:rsidR="00833347" w:rsidRPr="006A1A19" w:rsidRDefault="00833347" w:rsidP="006A1A19">
      <w:pPr>
        <w:ind w:left="1191" w:hanging="1191"/>
        <w:rPr>
          <w:lang w:val="fr-CH"/>
        </w:rPr>
      </w:pPr>
      <w:bookmarkStart w:id="35" w:name="lt_pId149"/>
      <w:r w:rsidRPr="006A1A19">
        <w:rPr>
          <w:lang w:val="fr-CH"/>
        </w:rPr>
        <w:t>LT-GaAs</w:t>
      </w:r>
      <w:bookmarkEnd w:id="35"/>
      <w:r w:rsidRPr="006A1A19">
        <w:rPr>
          <w:lang w:val="fr-CH"/>
        </w:rPr>
        <w:tab/>
      </w:r>
      <w:bookmarkStart w:id="36" w:name="lt_pId150"/>
      <w:r w:rsidR="00820012" w:rsidRPr="006A1A19">
        <w:rPr>
          <w:lang w:val="fr-CH"/>
        </w:rPr>
        <w:t>a</w:t>
      </w:r>
      <w:r w:rsidR="006A3067" w:rsidRPr="006A1A19">
        <w:rPr>
          <w:lang w:val="fr-CH"/>
        </w:rPr>
        <w:t>rséniure de gallium épitaxé à basse température (</w:t>
      </w:r>
      <w:r w:rsidRPr="006A1A19">
        <w:rPr>
          <w:i/>
          <w:iCs/>
          <w:lang w:val="fr-CH"/>
        </w:rPr>
        <w:t>Low temperature grown Gallium Arsenide</w:t>
      </w:r>
      <w:bookmarkEnd w:id="36"/>
      <w:r w:rsidR="006A3067" w:rsidRPr="006A1A19">
        <w:rPr>
          <w:lang w:val="fr-CH"/>
        </w:rPr>
        <w:t>)</w:t>
      </w:r>
    </w:p>
    <w:p w:rsidR="00833347" w:rsidRPr="006A1A19" w:rsidRDefault="00833347" w:rsidP="00833347">
      <w:pPr>
        <w:rPr>
          <w:lang w:val="fr-CH"/>
        </w:rPr>
      </w:pPr>
      <w:bookmarkStart w:id="37" w:name="lt_pId151"/>
      <w:r w:rsidRPr="006A1A19">
        <w:rPr>
          <w:lang w:val="fr-CH"/>
        </w:rPr>
        <w:t>MMIC</w:t>
      </w:r>
      <w:bookmarkEnd w:id="37"/>
      <w:r w:rsidRPr="006A1A19">
        <w:rPr>
          <w:lang w:val="fr-CH"/>
        </w:rPr>
        <w:tab/>
      </w:r>
      <w:bookmarkStart w:id="38" w:name="lt_pId152"/>
      <w:r w:rsidR="006A3067" w:rsidRPr="006A1A19">
        <w:rPr>
          <w:lang w:val="fr-CH"/>
        </w:rPr>
        <w:tab/>
      </w:r>
      <w:r w:rsidR="00820012" w:rsidRPr="006A1A19">
        <w:rPr>
          <w:lang w:val="fr-CH"/>
        </w:rPr>
        <w:t>c</w:t>
      </w:r>
      <w:r w:rsidR="006A3067" w:rsidRPr="006A1A19">
        <w:rPr>
          <w:lang w:val="fr-CH"/>
        </w:rPr>
        <w:t>ircuit intégré monolithique hyperfréquences (</w:t>
      </w:r>
      <w:r w:rsidRPr="006A1A19">
        <w:rPr>
          <w:i/>
          <w:iCs/>
          <w:lang w:val="fr-CH"/>
        </w:rPr>
        <w:t>Monolithic microwave integrated circuit</w:t>
      </w:r>
      <w:bookmarkEnd w:id="38"/>
      <w:r w:rsidR="006A3067" w:rsidRPr="006A1A19">
        <w:rPr>
          <w:lang w:val="fr-CH"/>
        </w:rPr>
        <w:t>)</w:t>
      </w:r>
    </w:p>
    <w:p w:rsidR="00833347" w:rsidRPr="006A3067" w:rsidRDefault="00833347" w:rsidP="00833347">
      <w:pPr>
        <w:rPr>
          <w:lang w:val="fr-CH"/>
        </w:rPr>
      </w:pPr>
      <w:bookmarkStart w:id="39" w:name="lt_pId153"/>
      <w:r w:rsidRPr="006A3067">
        <w:rPr>
          <w:lang w:val="fr-CH"/>
        </w:rPr>
        <w:t>NEP</w:t>
      </w:r>
      <w:bookmarkEnd w:id="39"/>
      <w:r w:rsidRPr="006A3067">
        <w:rPr>
          <w:lang w:val="fr-CH"/>
        </w:rPr>
        <w:tab/>
      </w:r>
      <w:bookmarkStart w:id="40" w:name="lt_pId154"/>
      <w:r w:rsidR="006A3067" w:rsidRPr="006A3067">
        <w:rPr>
          <w:lang w:val="fr-CH"/>
        </w:rPr>
        <w:tab/>
      </w:r>
      <w:r w:rsidR="00820012">
        <w:rPr>
          <w:lang w:val="fr-CH"/>
        </w:rPr>
        <w:t>p</w:t>
      </w:r>
      <w:r w:rsidR="006A3067" w:rsidRPr="006A3067">
        <w:rPr>
          <w:lang w:val="fr-CH"/>
        </w:rPr>
        <w:t>uissance équivalente de bruit (</w:t>
      </w:r>
      <w:r w:rsidRPr="006A3067">
        <w:rPr>
          <w:i/>
          <w:iCs/>
          <w:lang w:val="fr-CH"/>
        </w:rPr>
        <w:t>Noise equivalent power</w:t>
      </w:r>
      <w:bookmarkEnd w:id="40"/>
      <w:r w:rsidR="006A3067">
        <w:rPr>
          <w:lang w:val="fr-CH"/>
        </w:rPr>
        <w:t>)</w:t>
      </w:r>
    </w:p>
    <w:p w:rsidR="00833347" w:rsidRPr="006A3067" w:rsidRDefault="00833347" w:rsidP="00833347">
      <w:pPr>
        <w:rPr>
          <w:lang w:val="fr-CH"/>
        </w:rPr>
      </w:pPr>
      <w:bookmarkStart w:id="41" w:name="lt_pId155"/>
      <w:r w:rsidRPr="006A3067">
        <w:rPr>
          <w:lang w:val="fr-CH"/>
        </w:rPr>
        <w:t>NFC</w:t>
      </w:r>
      <w:bookmarkEnd w:id="41"/>
      <w:r w:rsidRPr="006A3067">
        <w:rPr>
          <w:lang w:val="fr-CH"/>
        </w:rPr>
        <w:tab/>
      </w:r>
      <w:bookmarkStart w:id="42" w:name="lt_pId156"/>
      <w:r w:rsidR="006A3067" w:rsidRPr="006A3067">
        <w:rPr>
          <w:lang w:val="fr-CH"/>
        </w:rPr>
        <w:tab/>
      </w:r>
      <w:r w:rsidR="00820012">
        <w:rPr>
          <w:lang w:val="fr-CH"/>
        </w:rPr>
        <w:t>c</w:t>
      </w:r>
      <w:r w:rsidR="006A3067" w:rsidRPr="006A3067">
        <w:rPr>
          <w:lang w:val="fr-CH"/>
        </w:rPr>
        <w:t>ommunications en champ proche (</w:t>
      </w:r>
      <w:r w:rsidRPr="006A3067">
        <w:rPr>
          <w:i/>
          <w:iCs/>
          <w:lang w:val="fr-CH"/>
        </w:rPr>
        <w:t>Near field communication</w:t>
      </w:r>
      <w:bookmarkEnd w:id="42"/>
      <w:r w:rsidR="006A3067" w:rsidRPr="006A3067">
        <w:rPr>
          <w:lang w:val="fr-CH"/>
        </w:rPr>
        <w:t>)</w:t>
      </w:r>
    </w:p>
    <w:p w:rsidR="00833347" w:rsidRPr="006A3067" w:rsidRDefault="00833347" w:rsidP="00833347">
      <w:pPr>
        <w:rPr>
          <w:lang w:val="fr-CH"/>
        </w:rPr>
      </w:pPr>
      <w:bookmarkStart w:id="43" w:name="lt_pId157"/>
      <w:r w:rsidRPr="006A3067">
        <w:rPr>
          <w:lang w:val="fr-CH"/>
        </w:rPr>
        <w:t>NLoS</w:t>
      </w:r>
      <w:bookmarkEnd w:id="43"/>
      <w:r w:rsidRPr="006A3067">
        <w:rPr>
          <w:lang w:val="fr-CH"/>
        </w:rPr>
        <w:tab/>
      </w:r>
      <w:bookmarkStart w:id="44" w:name="lt_pId158"/>
      <w:r w:rsidR="006A3067" w:rsidRPr="006A3067">
        <w:rPr>
          <w:lang w:val="fr-CH"/>
        </w:rPr>
        <w:tab/>
      </w:r>
      <w:r w:rsidR="00820012">
        <w:rPr>
          <w:lang w:val="fr-CH"/>
        </w:rPr>
        <w:t>sans visibilité directe (</w:t>
      </w:r>
      <w:r w:rsidRPr="00820012">
        <w:rPr>
          <w:i/>
          <w:iCs/>
          <w:lang w:val="fr-CH"/>
        </w:rPr>
        <w:t>Non line of sight</w:t>
      </w:r>
      <w:bookmarkEnd w:id="44"/>
      <w:r w:rsidR="00820012">
        <w:rPr>
          <w:lang w:val="fr-CH"/>
        </w:rPr>
        <w:t>)</w:t>
      </w:r>
    </w:p>
    <w:p w:rsidR="00833347" w:rsidRPr="006A3067" w:rsidRDefault="00833347" w:rsidP="00833347">
      <w:pPr>
        <w:rPr>
          <w:lang w:val="fr-CH"/>
        </w:rPr>
      </w:pPr>
      <w:bookmarkStart w:id="45" w:name="lt_pId159"/>
      <w:r w:rsidRPr="006A3067">
        <w:rPr>
          <w:lang w:val="fr-CH"/>
        </w:rPr>
        <w:t>QCL</w:t>
      </w:r>
      <w:bookmarkEnd w:id="45"/>
      <w:r w:rsidRPr="006A3067">
        <w:rPr>
          <w:lang w:val="fr-CH"/>
        </w:rPr>
        <w:tab/>
      </w:r>
      <w:bookmarkStart w:id="46" w:name="lt_pId160"/>
      <w:r w:rsidR="00820012">
        <w:rPr>
          <w:lang w:val="fr-CH"/>
        </w:rPr>
        <w:tab/>
        <w:t>laser à cascade quantique (</w:t>
      </w:r>
      <w:r w:rsidRPr="00820012">
        <w:rPr>
          <w:i/>
          <w:iCs/>
          <w:lang w:val="fr-CH"/>
        </w:rPr>
        <w:t>Quantum cascade laser</w:t>
      </w:r>
      <w:bookmarkEnd w:id="46"/>
      <w:r w:rsidR="00820012">
        <w:rPr>
          <w:lang w:val="fr-CH"/>
        </w:rPr>
        <w:t>)</w:t>
      </w:r>
    </w:p>
    <w:p w:rsidR="00833347" w:rsidRPr="006A3067" w:rsidRDefault="00833347" w:rsidP="00820012">
      <w:pPr>
        <w:rPr>
          <w:lang w:val="fr-CH"/>
        </w:rPr>
      </w:pPr>
      <w:bookmarkStart w:id="47" w:name="lt_pId161"/>
      <w:r w:rsidRPr="006A3067">
        <w:rPr>
          <w:lang w:val="fr-CH"/>
        </w:rPr>
        <w:t>RTD</w:t>
      </w:r>
      <w:bookmarkEnd w:id="47"/>
      <w:r w:rsidRPr="006A3067">
        <w:rPr>
          <w:lang w:val="fr-CH"/>
        </w:rPr>
        <w:tab/>
      </w:r>
      <w:bookmarkStart w:id="48" w:name="lt_pId162"/>
      <w:r w:rsidR="00820012">
        <w:rPr>
          <w:lang w:val="fr-CH"/>
        </w:rPr>
        <w:tab/>
        <w:t>diode à effet tunnel résonnant (</w:t>
      </w:r>
      <w:r w:rsidRPr="00820012">
        <w:rPr>
          <w:i/>
          <w:iCs/>
          <w:lang w:val="fr-CH"/>
        </w:rPr>
        <w:t>Resonant tunnelling diode</w:t>
      </w:r>
      <w:bookmarkEnd w:id="48"/>
      <w:r w:rsidR="00820012">
        <w:rPr>
          <w:lang w:val="fr-CH"/>
        </w:rPr>
        <w:t>)</w:t>
      </w:r>
    </w:p>
    <w:p w:rsidR="00833347" w:rsidRPr="006A3067" w:rsidRDefault="00833347" w:rsidP="00833347">
      <w:pPr>
        <w:rPr>
          <w:lang w:val="fr-CH"/>
        </w:rPr>
      </w:pPr>
      <w:bookmarkStart w:id="49" w:name="lt_pId163"/>
      <w:r w:rsidRPr="006A3067">
        <w:rPr>
          <w:lang w:val="fr-CH"/>
        </w:rPr>
        <w:t>TDS</w:t>
      </w:r>
      <w:bookmarkEnd w:id="49"/>
      <w:r w:rsidRPr="006A3067">
        <w:rPr>
          <w:lang w:val="fr-CH"/>
        </w:rPr>
        <w:tab/>
      </w:r>
      <w:bookmarkStart w:id="50" w:name="lt_pId164"/>
      <w:r w:rsidR="00820012">
        <w:rPr>
          <w:lang w:val="fr-CH"/>
        </w:rPr>
        <w:tab/>
        <w:t>spectroscopie dans le domaine du temps (</w:t>
      </w:r>
      <w:r w:rsidRPr="00820012">
        <w:rPr>
          <w:i/>
          <w:iCs/>
          <w:lang w:val="fr-CH"/>
        </w:rPr>
        <w:t>Time domain spectroscopy</w:t>
      </w:r>
      <w:bookmarkEnd w:id="50"/>
      <w:r w:rsidR="00820012">
        <w:rPr>
          <w:lang w:val="fr-CH"/>
        </w:rPr>
        <w:t>)</w:t>
      </w:r>
    </w:p>
    <w:p w:rsidR="00833347" w:rsidRPr="006A3067" w:rsidRDefault="00833347" w:rsidP="00112915">
      <w:pPr>
        <w:rPr>
          <w:lang w:val="fr-CH"/>
        </w:rPr>
      </w:pPr>
      <w:bookmarkStart w:id="51" w:name="lt_pId165"/>
      <w:r w:rsidRPr="006A3067">
        <w:rPr>
          <w:lang w:val="fr-CH"/>
        </w:rPr>
        <w:t>TNN</w:t>
      </w:r>
      <w:r w:rsidR="00820012">
        <w:rPr>
          <w:lang w:val="fr-CH"/>
        </w:rPr>
        <w:t>ET</w:t>
      </w:r>
      <w:r w:rsidRPr="006A3067">
        <w:rPr>
          <w:lang w:val="fr-CH"/>
        </w:rPr>
        <w:t>T</w:t>
      </w:r>
      <w:bookmarkEnd w:id="51"/>
      <w:r w:rsidRPr="006A3067">
        <w:rPr>
          <w:lang w:val="fr-CH"/>
        </w:rPr>
        <w:tab/>
      </w:r>
      <w:bookmarkStart w:id="52" w:name="lt_pId166"/>
      <w:r w:rsidR="00624FB0">
        <w:rPr>
          <w:lang w:val="fr-CH"/>
        </w:rPr>
        <w:t xml:space="preserve">effet </w:t>
      </w:r>
      <w:r w:rsidR="00112915">
        <w:rPr>
          <w:lang w:val="fr-CH"/>
        </w:rPr>
        <w:t>tunnel et temps de transit (</w:t>
      </w:r>
      <w:r w:rsidRPr="00112915">
        <w:rPr>
          <w:i/>
          <w:iCs/>
          <w:lang w:val="fr-CH"/>
        </w:rPr>
        <w:t>Tunnel injection transit-time</w:t>
      </w:r>
      <w:bookmarkEnd w:id="52"/>
      <w:r w:rsidR="00112915">
        <w:rPr>
          <w:lang w:val="fr-CH"/>
        </w:rPr>
        <w:t>)</w:t>
      </w:r>
    </w:p>
    <w:p w:rsidR="00833347" w:rsidRPr="00820012" w:rsidRDefault="00833347" w:rsidP="00112915">
      <w:pPr>
        <w:rPr>
          <w:lang w:val="fr-CH"/>
        </w:rPr>
      </w:pPr>
      <w:bookmarkStart w:id="53" w:name="lt_pId167"/>
      <w:r w:rsidRPr="006A3067">
        <w:rPr>
          <w:lang w:val="fr-CH"/>
        </w:rPr>
        <w:t>THz</w:t>
      </w:r>
      <w:bookmarkEnd w:id="53"/>
      <w:r w:rsidRPr="006A3067">
        <w:rPr>
          <w:lang w:val="fr-CH"/>
        </w:rPr>
        <w:tab/>
      </w:r>
      <w:bookmarkStart w:id="54" w:name="lt_pId168"/>
      <w:r w:rsidR="00820012">
        <w:rPr>
          <w:lang w:val="fr-CH"/>
        </w:rPr>
        <w:tab/>
      </w:r>
      <w:r w:rsidR="00112915">
        <w:rPr>
          <w:lang w:val="fr-CH"/>
        </w:rPr>
        <w:t>t</w:t>
      </w:r>
      <w:r w:rsidR="00421914" w:rsidRPr="00820012">
        <w:rPr>
          <w:lang w:val="fr-CH"/>
        </w:rPr>
        <w:t>é</w:t>
      </w:r>
      <w:r w:rsidRPr="00820012">
        <w:rPr>
          <w:lang w:val="fr-CH"/>
        </w:rPr>
        <w:t>rahertz</w:t>
      </w:r>
      <w:bookmarkEnd w:id="54"/>
    </w:p>
    <w:p w:rsidR="00833347" w:rsidRPr="00820012" w:rsidRDefault="00833347" w:rsidP="00833347">
      <w:pPr>
        <w:rPr>
          <w:lang w:val="fr-CH"/>
        </w:rPr>
      </w:pPr>
      <w:bookmarkStart w:id="55" w:name="lt_pId169"/>
      <w:r w:rsidRPr="00820012">
        <w:rPr>
          <w:lang w:val="fr-CH"/>
        </w:rPr>
        <w:t>UTC-PD</w:t>
      </w:r>
      <w:bookmarkEnd w:id="55"/>
      <w:r w:rsidRPr="00820012">
        <w:rPr>
          <w:lang w:val="fr-CH"/>
        </w:rPr>
        <w:tab/>
      </w:r>
      <w:bookmarkStart w:id="56" w:name="lt_pId170"/>
      <w:r w:rsidR="00112915">
        <w:rPr>
          <w:lang w:val="fr-CH"/>
        </w:rPr>
        <w:t>photodiode à transport unipolaire (</w:t>
      </w:r>
      <w:r w:rsidRPr="00112915">
        <w:rPr>
          <w:i/>
          <w:iCs/>
          <w:lang w:val="fr-CH"/>
        </w:rPr>
        <w:t>Uni-traveling-carrier photodiode</w:t>
      </w:r>
      <w:bookmarkEnd w:id="56"/>
      <w:r w:rsidR="00112915">
        <w:rPr>
          <w:lang w:val="fr-CH"/>
        </w:rPr>
        <w:t>)</w:t>
      </w:r>
    </w:p>
    <w:p w:rsidR="00833347" w:rsidRPr="00112915" w:rsidRDefault="00833347" w:rsidP="009052F3">
      <w:pPr>
        <w:pStyle w:val="Headingb"/>
        <w:spacing w:before="240"/>
        <w:rPr>
          <w:lang w:val="fr-CH"/>
        </w:rPr>
      </w:pPr>
      <w:bookmarkStart w:id="57" w:name="lt_pId171"/>
      <w:r w:rsidRPr="00820012">
        <w:rPr>
          <w:lang w:val="fr-CH"/>
        </w:rPr>
        <w:t>R</w:t>
      </w:r>
      <w:r w:rsidR="009052F3">
        <w:rPr>
          <w:lang w:val="fr-CH"/>
        </w:rPr>
        <w:t>é</w:t>
      </w:r>
      <w:r w:rsidRPr="00820012">
        <w:rPr>
          <w:lang w:val="fr-CH"/>
        </w:rPr>
        <w:t>f</w:t>
      </w:r>
      <w:r w:rsidR="009052F3">
        <w:rPr>
          <w:lang w:val="fr-CH"/>
        </w:rPr>
        <w:t>é</w:t>
      </w:r>
      <w:r w:rsidRPr="00820012">
        <w:rPr>
          <w:lang w:val="fr-CH"/>
        </w:rPr>
        <w:t>re</w:t>
      </w:r>
      <w:r w:rsidRPr="00112915">
        <w:rPr>
          <w:lang w:val="fr-CH"/>
        </w:rPr>
        <w:t>nces</w:t>
      </w:r>
      <w:bookmarkEnd w:id="57"/>
    </w:p>
    <w:p w:rsidR="00112915" w:rsidRPr="009052F3" w:rsidRDefault="00112915" w:rsidP="00833347">
      <w:pPr>
        <w:keepNext/>
        <w:tabs>
          <w:tab w:val="left" w:pos="3544"/>
        </w:tabs>
        <w:rPr>
          <w:szCs w:val="24"/>
          <w:lang w:val="fr-CH"/>
        </w:rPr>
      </w:pPr>
      <w:bookmarkStart w:id="58" w:name="lt_pId172"/>
      <w:r w:rsidRPr="009052F3">
        <w:rPr>
          <w:szCs w:val="24"/>
          <w:lang w:val="fr-CH"/>
        </w:rPr>
        <w:t xml:space="preserve">Recommandation UIT-R </w:t>
      </w:r>
      <w:r w:rsidRPr="006A1A19">
        <w:rPr>
          <w:szCs w:val="24"/>
          <w:lang w:val="fr-CH"/>
        </w:rPr>
        <w:t>P.676</w:t>
      </w:r>
      <w:r w:rsidRPr="009052F3">
        <w:rPr>
          <w:szCs w:val="24"/>
          <w:lang w:val="fr-CH"/>
        </w:rPr>
        <w:t>:</w:t>
      </w:r>
      <w:r w:rsidRPr="009052F3">
        <w:rPr>
          <w:szCs w:val="24"/>
          <w:lang w:val="fr-CH"/>
        </w:rPr>
        <w:tab/>
        <w:t>Affaiblissement dû aux gaz de l'atmosphère</w:t>
      </w:r>
    </w:p>
    <w:p w:rsidR="00833347" w:rsidRPr="009052F3" w:rsidRDefault="00833347" w:rsidP="00112915">
      <w:pPr>
        <w:tabs>
          <w:tab w:val="left" w:pos="3544"/>
        </w:tabs>
        <w:ind w:left="3544" w:hanging="3542"/>
        <w:rPr>
          <w:szCs w:val="24"/>
          <w:lang w:val="fr-CH"/>
        </w:rPr>
      </w:pPr>
      <w:bookmarkStart w:id="59" w:name="lt_pId174"/>
      <w:bookmarkEnd w:id="58"/>
      <w:r w:rsidRPr="009052F3">
        <w:rPr>
          <w:szCs w:val="24"/>
          <w:lang w:val="fr-CH"/>
        </w:rPr>
        <w:t>Recomm</w:t>
      </w:r>
      <w:r w:rsidR="00112915" w:rsidRPr="009052F3">
        <w:rPr>
          <w:szCs w:val="24"/>
          <w:lang w:val="fr-CH"/>
        </w:rPr>
        <w:t>a</w:t>
      </w:r>
      <w:r w:rsidRPr="009052F3">
        <w:rPr>
          <w:szCs w:val="24"/>
          <w:lang w:val="fr-CH"/>
        </w:rPr>
        <w:t xml:space="preserve">ndation </w:t>
      </w:r>
      <w:r w:rsidR="00112915" w:rsidRPr="009052F3">
        <w:rPr>
          <w:szCs w:val="24"/>
          <w:lang w:val="fr-CH"/>
        </w:rPr>
        <w:t>UIT</w:t>
      </w:r>
      <w:r w:rsidRPr="009052F3">
        <w:rPr>
          <w:szCs w:val="24"/>
          <w:lang w:val="fr-CH"/>
        </w:rPr>
        <w:t xml:space="preserve">-R </w:t>
      </w:r>
      <w:r w:rsidRPr="006A1A19">
        <w:rPr>
          <w:szCs w:val="24"/>
          <w:lang w:val="fr-CH"/>
        </w:rPr>
        <w:t>P.838</w:t>
      </w:r>
      <w:r w:rsidRPr="009052F3">
        <w:rPr>
          <w:szCs w:val="24"/>
          <w:lang w:val="fr-CH"/>
        </w:rPr>
        <w:t>:</w:t>
      </w:r>
      <w:bookmarkEnd w:id="59"/>
      <w:r w:rsidRPr="009052F3">
        <w:rPr>
          <w:szCs w:val="24"/>
          <w:lang w:val="fr-CH"/>
        </w:rPr>
        <w:tab/>
      </w:r>
      <w:r w:rsidR="00112915" w:rsidRPr="009052F3">
        <w:rPr>
          <w:szCs w:val="24"/>
        </w:rPr>
        <w:t>Modèle d'affaiblissement linéique dû à la pluie destiné aux méthodes de prévision</w:t>
      </w:r>
    </w:p>
    <w:p w:rsidR="00833347" w:rsidRPr="009052F3" w:rsidRDefault="00833347" w:rsidP="004717A8">
      <w:pPr>
        <w:tabs>
          <w:tab w:val="left" w:pos="3544"/>
        </w:tabs>
        <w:ind w:left="3542" w:hangingChars="1476" w:hanging="3542"/>
        <w:rPr>
          <w:szCs w:val="24"/>
          <w:lang w:val="fr-CH"/>
        </w:rPr>
      </w:pPr>
      <w:bookmarkStart w:id="60" w:name="lt_pId176"/>
      <w:r w:rsidRPr="009052F3">
        <w:rPr>
          <w:szCs w:val="24"/>
          <w:lang w:val="fr-CH"/>
        </w:rPr>
        <w:t>Recomm</w:t>
      </w:r>
      <w:r w:rsidR="00E96D0D">
        <w:rPr>
          <w:szCs w:val="24"/>
          <w:lang w:val="fr-CH"/>
        </w:rPr>
        <w:t>a</w:t>
      </w:r>
      <w:r w:rsidRPr="009052F3">
        <w:rPr>
          <w:szCs w:val="24"/>
          <w:lang w:val="fr-CH"/>
        </w:rPr>
        <w:t>ndation U</w:t>
      </w:r>
      <w:r w:rsidR="004717A8" w:rsidRPr="009052F3">
        <w:rPr>
          <w:szCs w:val="24"/>
          <w:lang w:val="fr-CH"/>
        </w:rPr>
        <w:t>IT</w:t>
      </w:r>
      <w:r w:rsidRPr="009052F3">
        <w:rPr>
          <w:szCs w:val="24"/>
          <w:lang w:val="fr-CH"/>
        </w:rPr>
        <w:t xml:space="preserve">-R </w:t>
      </w:r>
      <w:r w:rsidRPr="006A1A19">
        <w:rPr>
          <w:szCs w:val="24"/>
          <w:lang w:val="fr-CH"/>
        </w:rPr>
        <w:t>P.840</w:t>
      </w:r>
      <w:r w:rsidRPr="009052F3">
        <w:rPr>
          <w:szCs w:val="24"/>
          <w:lang w:val="fr-CH"/>
        </w:rPr>
        <w:t>:</w:t>
      </w:r>
      <w:bookmarkEnd w:id="60"/>
      <w:r w:rsidRPr="009052F3">
        <w:rPr>
          <w:szCs w:val="24"/>
          <w:lang w:val="fr-CH"/>
        </w:rPr>
        <w:tab/>
      </w:r>
      <w:r w:rsidR="00112915" w:rsidRPr="009052F3">
        <w:rPr>
          <w:szCs w:val="24"/>
          <w:lang w:val="fr-CH"/>
        </w:rPr>
        <w:t>Affaiblissement dû aux nuages et au brouillard</w:t>
      </w:r>
    </w:p>
    <w:p w:rsidR="00A139BA" w:rsidRPr="00A139BA" w:rsidRDefault="00112915" w:rsidP="00A139BA">
      <w:pPr>
        <w:tabs>
          <w:tab w:val="left" w:pos="3544"/>
        </w:tabs>
        <w:ind w:left="3544" w:hanging="3544"/>
        <w:rPr>
          <w:szCs w:val="24"/>
          <w:lang w:val="fr-CH"/>
        </w:rPr>
      </w:pPr>
      <w:bookmarkStart w:id="61" w:name="lt_pId178"/>
      <w:r w:rsidRPr="00A139BA">
        <w:rPr>
          <w:szCs w:val="24"/>
          <w:lang w:val="fr-CH"/>
        </w:rPr>
        <w:t>Rap</w:t>
      </w:r>
      <w:r w:rsidR="00833347" w:rsidRPr="00A139BA">
        <w:rPr>
          <w:szCs w:val="24"/>
          <w:lang w:val="fr-CH"/>
        </w:rPr>
        <w:t xml:space="preserve">port </w:t>
      </w:r>
      <w:r w:rsidRPr="00A139BA">
        <w:rPr>
          <w:szCs w:val="24"/>
          <w:lang w:val="fr-CH"/>
        </w:rPr>
        <w:t>UIT</w:t>
      </w:r>
      <w:r w:rsidR="00833347" w:rsidRPr="00A139BA">
        <w:rPr>
          <w:szCs w:val="24"/>
          <w:lang w:val="fr-CH"/>
        </w:rPr>
        <w:t xml:space="preserve">-R </w:t>
      </w:r>
      <w:r w:rsidR="00833347" w:rsidRPr="006A1A19">
        <w:rPr>
          <w:szCs w:val="24"/>
          <w:lang w:val="fr-CH"/>
        </w:rPr>
        <w:t>F.2107-2</w:t>
      </w:r>
      <w:r w:rsidR="00833347" w:rsidRPr="00A139BA">
        <w:rPr>
          <w:szCs w:val="24"/>
          <w:lang w:val="fr-CH"/>
        </w:rPr>
        <w:t>:</w:t>
      </w:r>
      <w:bookmarkEnd w:id="61"/>
      <w:r w:rsidR="00833347" w:rsidRPr="00A139BA">
        <w:rPr>
          <w:szCs w:val="24"/>
          <w:lang w:val="fr-CH"/>
        </w:rPr>
        <w:tab/>
      </w:r>
      <w:bookmarkStart w:id="62" w:name="lt_pId179"/>
      <w:r w:rsidR="00A139BA" w:rsidRPr="00A139BA">
        <w:rPr>
          <w:szCs w:val="24"/>
          <w:lang w:val="fr-CH"/>
        </w:rPr>
        <w:t>Caractéristiques et applications des systèmes her</w:t>
      </w:r>
      <w:r w:rsidR="00A139BA">
        <w:rPr>
          <w:szCs w:val="24"/>
          <w:lang w:val="fr-CH"/>
        </w:rPr>
        <w:t>tziens fixes fonctionnant dans l</w:t>
      </w:r>
      <w:r w:rsidR="00A139BA" w:rsidRPr="00A139BA">
        <w:rPr>
          <w:szCs w:val="24"/>
          <w:lang w:val="fr-CH"/>
        </w:rPr>
        <w:t>es gammes de fréquences comprises entre 57</w:t>
      </w:r>
      <w:r w:rsidR="00A139BA">
        <w:rPr>
          <w:szCs w:val="24"/>
          <w:lang w:val="fr-CH"/>
        </w:rPr>
        <w:t> </w:t>
      </w:r>
      <w:r w:rsidR="00A139BA" w:rsidRPr="00A139BA">
        <w:rPr>
          <w:szCs w:val="24"/>
          <w:lang w:val="fr-CH"/>
        </w:rPr>
        <w:t xml:space="preserve">GHz et </w:t>
      </w:r>
      <w:r w:rsidR="00A139BA">
        <w:rPr>
          <w:szCs w:val="24"/>
          <w:lang w:val="fr-CH"/>
        </w:rPr>
        <w:t>134 GHz (disponible en anglais seulement)</w:t>
      </w:r>
    </w:p>
    <w:p w:rsidR="00833347" w:rsidRPr="0058742C" w:rsidRDefault="00833347" w:rsidP="004E7A1A">
      <w:pPr>
        <w:pStyle w:val="Heading1"/>
        <w:rPr>
          <w:lang w:val="fr-CH"/>
        </w:rPr>
      </w:pPr>
      <w:bookmarkStart w:id="63" w:name="_Toc421878742"/>
      <w:bookmarkStart w:id="64" w:name="_Toc434474115"/>
      <w:bookmarkEnd w:id="62"/>
      <w:r w:rsidRPr="0058742C">
        <w:rPr>
          <w:lang w:val="fr-CH"/>
        </w:rPr>
        <w:lastRenderedPageBreak/>
        <w:t>1</w:t>
      </w:r>
      <w:r w:rsidRPr="0058742C">
        <w:rPr>
          <w:lang w:val="fr-CH"/>
        </w:rPr>
        <w:tab/>
      </w:r>
      <w:bookmarkStart w:id="65" w:name="lt_pId181"/>
      <w:r w:rsidRPr="004E7A1A">
        <w:t>Introduction</w:t>
      </w:r>
      <w:bookmarkEnd w:id="63"/>
      <w:bookmarkEnd w:id="65"/>
      <w:bookmarkEnd w:id="64"/>
    </w:p>
    <w:p w:rsidR="00624FB0" w:rsidRDefault="00397E43" w:rsidP="00C41292">
      <w:pPr>
        <w:rPr>
          <w:szCs w:val="24"/>
          <w:lang w:val="fr-CH" w:eastAsia="ja-JP"/>
        </w:rPr>
      </w:pPr>
      <w:bookmarkStart w:id="66" w:name="lt_pId182"/>
      <w:r>
        <w:rPr>
          <w:szCs w:val="24"/>
          <w:lang w:val="fr-CH" w:eastAsia="ja-JP"/>
        </w:rPr>
        <w:t>D</w:t>
      </w:r>
      <w:r w:rsidRPr="00624FB0">
        <w:rPr>
          <w:szCs w:val="24"/>
          <w:lang w:val="fr-CH" w:eastAsia="ja-JP"/>
        </w:rPr>
        <w:t>ans le Règlement des radiocommunications (RR)</w:t>
      </w:r>
      <w:r>
        <w:rPr>
          <w:szCs w:val="24"/>
          <w:lang w:val="fr-CH" w:eastAsia="ja-JP"/>
        </w:rPr>
        <w:t>, l</w:t>
      </w:r>
      <w:r w:rsidR="00624FB0" w:rsidRPr="00624FB0">
        <w:rPr>
          <w:szCs w:val="24"/>
          <w:lang w:val="fr-CH" w:eastAsia="ja-JP"/>
        </w:rPr>
        <w:t>es bandes de fréquences au-dessus de 275</w:t>
      </w:r>
      <w:r>
        <w:rPr>
          <w:szCs w:val="24"/>
          <w:lang w:val="fr-CH" w:eastAsia="ja-JP"/>
        </w:rPr>
        <w:t> </w:t>
      </w:r>
      <w:r w:rsidR="00624FB0" w:rsidRPr="00624FB0">
        <w:rPr>
          <w:szCs w:val="24"/>
          <w:lang w:val="fr-CH" w:eastAsia="ja-JP"/>
        </w:rPr>
        <w:t>GHz ne</w:t>
      </w:r>
      <w:r w:rsidR="00624FB0" w:rsidRPr="00397E43">
        <w:rPr>
          <w:sz w:val="22"/>
          <w:szCs w:val="22"/>
          <w:lang w:val="fr-CH" w:eastAsia="ja-JP"/>
        </w:rPr>
        <w:t xml:space="preserve"> </w:t>
      </w:r>
      <w:r w:rsidR="00624FB0" w:rsidRPr="00624FB0">
        <w:rPr>
          <w:szCs w:val="24"/>
          <w:lang w:val="fr-CH" w:eastAsia="ja-JP"/>
        </w:rPr>
        <w:t xml:space="preserve">sont pas attribuées à des services </w:t>
      </w:r>
      <w:r>
        <w:rPr>
          <w:szCs w:val="24"/>
          <w:lang w:val="fr-CH" w:eastAsia="ja-JP"/>
        </w:rPr>
        <w:t>particuliers</w:t>
      </w:r>
      <w:r w:rsidR="00624FB0" w:rsidRPr="00624FB0">
        <w:rPr>
          <w:szCs w:val="24"/>
          <w:lang w:val="fr-CH" w:eastAsia="ja-JP"/>
        </w:rPr>
        <w:t xml:space="preserve">, mais identifiées pour les services passifs. </w:t>
      </w:r>
      <w:r w:rsidR="00624FB0">
        <w:rPr>
          <w:szCs w:val="24"/>
          <w:lang w:val="fr-CH" w:eastAsia="ja-JP"/>
        </w:rPr>
        <w:t xml:space="preserve">La </w:t>
      </w:r>
      <w:r>
        <w:rPr>
          <w:szCs w:val="24"/>
          <w:lang w:val="fr-CH" w:eastAsia="ja-JP"/>
        </w:rPr>
        <w:t>rè</w:t>
      </w:r>
      <w:r w:rsidR="00624FB0">
        <w:rPr>
          <w:szCs w:val="24"/>
          <w:lang w:val="fr-CH" w:eastAsia="ja-JP"/>
        </w:rPr>
        <w:t>glementation du spectre pou</w:t>
      </w:r>
      <w:r w:rsidR="00C41292">
        <w:rPr>
          <w:szCs w:val="24"/>
          <w:lang w:val="fr-CH" w:eastAsia="ja-JP"/>
        </w:rPr>
        <w:t>r les fréquences au-dessus de 3 </w:t>
      </w:r>
      <w:r w:rsidR="00624FB0">
        <w:rPr>
          <w:szCs w:val="24"/>
          <w:lang w:val="fr-CH" w:eastAsia="ja-JP"/>
        </w:rPr>
        <w:t xml:space="preserve">000 GHz est encore à l'étude, </w:t>
      </w:r>
      <w:r w:rsidR="00E96D0D">
        <w:rPr>
          <w:szCs w:val="24"/>
          <w:lang w:val="fr-CH" w:eastAsia="ja-JP"/>
        </w:rPr>
        <w:t>conformément</w:t>
      </w:r>
      <w:r w:rsidR="00624FB0">
        <w:rPr>
          <w:szCs w:val="24"/>
          <w:lang w:val="fr-CH" w:eastAsia="ja-JP"/>
        </w:rPr>
        <w:t xml:space="preserve"> à la Résolution 118 (</w:t>
      </w:r>
      <w:r w:rsidR="00E96D0D">
        <w:rPr>
          <w:szCs w:val="24"/>
          <w:lang w:val="fr-CH" w:eastAsia="ja-JP"/>
        </w:rPr>
        <w:t>Marrakech</w:t>
      </w:r>
      <w:r w:rsidR="00624FB0">
        <w:rPr>
          <w:szCs w:val="24"/>
          <w:lang w:val="fr-CH" w:eastAsia="ja-JP"/>
        </w:rPr>
        <w:t xml:space="preserve">, 2002) de la Conférence de </w:t>
      </w:r>
      <w:r w:rsidR="00E96D0D">
        <w:rPr>
          <w:szCs w:val="24"/>
          <w:lang w:val="fr-CH" w:eastAsia="ja-JP"/>
        </w:rPr>
        <w:t>plénipotentiaires</w:t>
      </w:r>
      <w:r w:rsidR="00624FB0">
        <w:rPr>
          <w:szCs w:val="24"/>
          <w:lang w:val="fr-CH" w:eastAsia="ja-JP"/>
        </w:rPr>
        <w:t xml:space="preserve">. </w:t>
      </w:r>
      <w:r w:rsidR="00F85704">
        <w:rPr>
          <w:szCs w:val="24"/>
          <w:lang w:val="fr-CH" w:eastAsia="ja-JP"/>
        </w:rPr>
        <w:t xml:space="preserve">A </w:t>
      </w:r>
      <w:r w:rsidR="00624FB0">
        <w:rPr>
          <w:szCs w:val="24"/>
          <w:lang w:val="fr-CH" w:eastAsia="ja-JP"/>
        </w:rPr>
        <w:t xml:space="preserve">la Conférence mondiale des radiocommunications de 2012 (CMR-12), le numéro </w:t>
      </w:r>
      <w:r w:rsidR="00624FB0" w:rsidRPr="00624FB0">
        <w:rPr>
          <w:b/>
          <w:bCs/>
          <w:szCs w:val="24"/>
          <w:lang w:val="fr-CH" w:eastAsia="ja-JP"/>
        </w:rPr>
        <w:t>5.565</w:t>
      </w:r>
      <w:r w:rsidR="00624FB0">
        <w:rPr>
          <w:szCs w:val="24"/>
          <w:lang w:val="fr-CH" w:eastAsia="ja-JP"/>
        </w:rPr>
        <w:t xml:space="preserve"> du RR a été modifié </w:t>
      </w:r>
      <w:r w:rsidR="00F85704">
        <w:rPr>
          <w:szCs w:val="24"/>
          <w:lang w:val="fr-CH" w:eastAsia="ja-JP"/>
        </w:rPr>
        <w:t xml:space="preserve">en </w:t>
      </w:r>
      <w:r w:rsidR="00452E3D">
        <w:rPr>
          <w:szCs w:val="24"/>
          <w:lang w:val="fr-CH" w:eastAsia="ja-JP"/>
        </w:rPr>
        <w:t>application</w:t>
      </w:r>
      <w:r w:rsidR="00F85704">
        <w:rPr>
          <w:szCs w:val="24"/>
          <w:lang w:val="fr-CH" w:eastAsia="ja-JP"/>
        </w:rPr>
        <w:t xml:space="preserve"> de</w:t>
      </w:r>
      <w:r w:rsidR="00624FB0">
        <w:rPr>
          <w:szCs w:val="24"/>
          <w:lang w:val="fr-CH" w:eastAsia="ja-JP"/>
        </w:rPr>
        <w:t xml:space="preserve"> la Résolution </w:t>
      </w:r>
      <w:r w:rsidR="00624FB0" w:rsidRPr="00624FB0">
        <w:rPr>
          <w:b/>
          <w:bCs/>
          <w:szCs w:val="24"/>
          <w:lang w:val="fr-CH" w:eastAsia="ja-JP"/>
        </w:rPr>
        <w:t>950 (Rév.CMR-07)</w:t>
      </w:r>
      <w:r w:rsidR="00624FB0">
        <w:rPr>
          <w:szCs w:val="24"/>
          <w:lang w:val="fr-CH" w:eastAsia="ja-JP"/>
        </w:rPr>
        <w:t xml:space="preserve">, </w:t>
      </w:r>
      <w:r w:rsidR="00452E3D">
        <w:rPr>
          <w:szCs w:val="24"/>
          <w:lang w:val="fr-CH" w:eastAsia="ja-JP"/>
        </w:rPr>
        <w:t>de sorte que</w:t>
      </w:r>
      <w:r w:rsidR="00053401">
        <w:rPr>
          <w:szCs w:val="24"/>
          <w:lang w:val="fr-CH" w:eastAsia="ja-JP"/>
        </w:rPr>
        <w:t xml:space="preserve"> des bandes de fréquences </w:t>
      </w:r>
      <w:r w:rsidR="00F85704">
        <w:rPr>
          <w:szCs w:val="24"/>
          <w:lang w:val="fr-CH" w:eastAsia="ja-JP"/>
        </w:rPr>
        <w:t>au-dessus de</w:t>
      </w:r>
      <w:r w:rsidR="00053401">
        <w:rPr>
          <w:szCs w:val="24"/>
          <w:lang w:val="fr-CH" w:eastAsia="ja-JP"/>
        </w:rPr>
        <w:t xml:space="preserve"> 275</w:t>
      </w:r>
      <w:r w:rsidR="00F85704">
        <w:rPr>
          <w:szCs w:val="24"/>
          <w:lang w:val="fr-CH" w:eastAsia="ja-JP"/>
        </w:rPr>
        <w:t xml:space="preserve"> </w:t>
      </w:r>
      <w:r w:rsidR="00053401">
        <w:rPr>
          <w:szCs w:val="24"/>
          <w:lang w:val="fr-CH" w:eastAsia="ja-JP"/>
        </w:rPr>
        <w:t xml:space="preserve">GHz </w:t>
      </w:r>
      <w:r w:rsidR="00452E3D">
        <w:rPr>
          <w:szCs w:val="24"/>
          <w:lang w:val="fr-CH" w:eastAsia="ja-JP"/>
        </w:rPr>
        <w:t xml:space="preserve">ont été identifiées pour être utilisées </w:t>
      </w:r>
      <w:r w:rsidR="00053401">
        <w:rPr>
          <w:szCs w:val="24"/>
          <w:lang w:val="fr-CH" w:eastAsia="ja-JP"/>
        </w:rPr>
        <w:t>par les administrations pour les applications</w:t>
      </w:r>
      <w:r w:rsidR="000C3684">
        <w:rPr>
          <w:szCs w:val="24"/>
          <w:lang w:val="fr-CH" w:eastAsia="ja-JP"/>
        </w:rPr>
        <w:t xml:space="preserve"> des</w:t>
      </w:r>
      <w:r w:rsidR="00053401">
        <w:rPr>
          <w:szCs w:val="24"/>
          <w:lang w:val="fr-CH" w:eastAsia="ja-JP"/>
        </w:rPr>
        <w:t xml:space="preserve"> services passifs, tels que le service de radioastronomie, le service d'exploration de la Terre par satellite (passive) et le service de recherche spatiale (passive). Toutefois, l'utilisation de la gamme de fréquences 275-1 000 GHz par les services passifs n'exclut pas l'utilisation de cette gamme par les services actifs.</w:t>
      </w:r>
    </w:p>
    <w:p w:rsidR="000C3684" w:rsidRPr="00624FB0" w:rsidRDefault="000C3684" w:rsidP="000C3539">
      <w:pPr>
        <w:rPr>
          <w:szCs w:val="24"/>
          <w:lang w:val="fr-CH" w:eastAsia="ja-JP"/>
        </w:rPr>
      </w:pPr>
      <w:r>
        <w:rPr>
          <w:szCs w:val="24"/>
          <w:lang w:val="fr-CH" w:eastAsia="ja-JP"/>
        </w:rPr>
        <w:t>La nouvelle Q</w:t>
      </w:r>
      <w:r w:rsidR="00403C5A">
        <w:rPr>
          <w:szCs w:val="24"/>
          <w:lang w:val="fr-CH" w:eastAsia="ja-JP"/>
        </w:rPr>
        <w:t>uestion UIT-R 237/1, intitulée «</w:t>
      </w:r>
      <w:r w:rsidR="00EA421B" w:rsidRPr="00EA421B">
        <w:rPr>
          <w:szCs w:val="24"/>
          <w:lang w:eastAsia="ja-JP"/>
        </w:rPr>
        <w:t>Caractéristiques techniques et opérationnel</w:t>
      </w:r>
      <w:r w:rsidR="00403C5A">
        <w:rPr>
          <w:szCs w:val="24"/>
          <w:lang w:eastAsia="ja-JP"/>
        </w:rPr>
        <w:t>les des services actifs»</w:t>
      </w:r>
      <w:r w:rsidR="00EA421B">
        <w:rPr>
          <w:szCs w:val="24"/>
          <w:lang w:eastAsia="ja-JP"/>
        </w:rPr>
        <w:t xml:space="preserve">, </w:t>
      </w:r>
      <w:r w:rsidR="00AF2354">
        <w:rPr>
          <w:szCs w:val="24"/>
          <w:lang w:eastAsia="ja-JP"/>
        </w:rPr>
        <w:t xml:space="preserve">a été élaborée et approuvée en 2013, </w:t>
      </w:r>
      <w:r w:rsidR="00EA421B">
        <w:rPr>
          <w:szCs w:val="24"/>
          <w:lang w:eastAsia="ja-JP"/>
        </w:rPr>
        <w:t xml:space="preserve">afin d'encourager les administrations à étudier les caractéristiques techniques et opérationnelles des services actifs dans la gamme de fréquences 275-1 000 GHz. </w:t>
      </w:r>
      <w:r w:rsidR="00A87383">
        <w:rPr>
          <w:szCs w:val="24"/>
          <w:lang w:eastAsia="ja-JP"/>
        </w:rPr>
        <w:t xml:space="preserve">Outre l'étude des caractéristiques techniques et opérationnelles, il est prévu de mener des études de partage entre les services actifs et les services passifs ainsi qu'entre les services actifs eux-mêmes, compte tenu de ces caractéristiques et conformément à </w:t>
      </w:r>
      <w:r w:rsidR="000A1761">
        <w:rPr>
          <w:szCs w:val="24"/>
          <w:lang w:eastAsia="ja-JP"/>
        </w:rPr>
        <w:t>la nouvelle Question UIT</w:t>
      </w:r>
      <w:r w:rsidR="000A1761">
        <w:rPr>
          <w:szCs w:val="24"/>
          <w:lang w:eastAsia="ja-JP"/>
        </w:rPr>
        <w:noBreakHyphen/>
        <w:t>R </w:t>
      </w:r>
      <w:r w:rsidR="00A87383">
        <w:rPr>
          <w:szCs w:val="24"/>
          <w:lang w:eastAsia="ja-JP"/>
        </w:rPr>
        <w:t>237/1.</w:t>
      </w:r>
    </w:p>
    <w:bookmarkEnd w:id="66"/>
    <w:p w:rsidR="00A87383" w:rsidRDefault="00A87383" w:rsidP="00957633">
      <w:pPr>
        <w:rPr>
          <w:lang w:val="fr-CH" w:eastAsia="ja-JP"/>
        </w:rPr>
      </w:pPr>
      <w:r w:rsidRPr="00A87383">
        <w:rPr>
          <w:lang w:val="fr-CH" w:eastAsia="ja-JP"/>
        </w:rPr>
        <w:t xml:space="preserve">Grâce aux progrès des technologies récentes au-dessus de 275 GHz, </w:t>
      </w:r>
      <w:r w:rsidR="00957633">
        <w:rPr>
          <w:lang w:val="fr-CH" w:eastAsia="ja-JP"/>
        </w:rPr>
        <w:t>il est possible de mettre au point des applications sophistiquées</w:t>
      </w:r>
      <w:r w:rsidR="00957633" w:rsidRPr="00A87383">
        <w:rPr>
          <w:lang w:val="fr-CH" w:eastAsia="ja-JP"/>
        </w:rPr>
        <w:t xml:space="preserve"> </w:t>
      </w:r>
      <w:r w:rsidR="00957633">
        <w:rPr>
          <w:lang w:val="fr-CH" w:eastAsia="ja-JP"/>
        </w:rPr>
        <w:t xml:space="preserve">qui utilisent des </w:t>
      </w:r>
      <w:r w:rsidRPr="00A87383">
        <w:rPr>
          <w:lang w:val="fr-CH" w:eastAsia="ja-JP"/>
        </w:rPr>
        <w:t>dispositifs et circuits intégrés fonctionnant au-dessu</w:t>
      </w:r>
      <w:r>
        <w:rPr>
          <w:lang w:val="fr-CH" w:eastAsia="ja-JP"/>
        </w:rPr>
        <w:t>s</w:t>
      </w:r>
      <w:r w:rsidRPr="00A87383">
        <w:rPr>
          <w:lang w:val="fr-CH" w:eastAsia="ja-JP"/>
        </w:rPr>
        <w:t xml:space="preserve"> de </w:t>
      </w:r>
      <w:r>
        <w:rPr>
          <w:lang w:val="fr-CH" w:eastAsia="ja-JP"/>
        </w:rPr>
        <w:t>275</w:t>
      </w:r>
      <w:r w:rsidR="00957633">
        <w:rPr>
          <w:lang w:val="fr-CH" w:eastAsia="ja-JP"/>
        </w:rPr>
        <w:t> </w:t>
      </w:r>
      <w:r>
        <w:rPr>
          <w:lang w:val="fr-CH" w:eastAsia="ja-JP"/>
        </w:rPr>
        <w:t>GHz, telles q</w:t>
      </w:r>
      <w:r w:rsidR="0049390C">
        <w:rPr>
          <w:lang w:val="fr-CH" w:eastAsia="ja-JP"/>
        </w:rPr>
        <w:t xml:space="preserve">ue la spectroscopie, l'imagerie, les essais non destructifs et les caméras térahertz. </w:t>
      </w:r>
      <w:r w:rsidR="00957633">
        <w:rPr>
          <w:lang w:val="fr-CH" w:eastAsia="ja-JP"/>
        </w:rPr>
        <w:t>Les</w:t>
      </w:r>
      <w:r w:rsidR="0049390C">
        <w:rPr>
          <w:lang w:val="fr-CH" w:eastAsia="ja-JP"/>
        </w:rPr>
        <w:t xml:space="preserve"> avantages de ces hautes fréquences </w:t>
      </w:r>
      <w:r w:rsidR="002E6740">
        <w:rPr>
          <w:lang w:val="fr-CH" w:eastAsia="ja-JP"/>
        </w:rPr>
        <w:t>résident dans l'utilisation</w:t>
      </w:r>
      <w:r w:rsidR="0049390C">
        <w:rPr>
          <w:lang w:val="fr-CH" w:eastAsia="ja-JP"/>
        </w:rPr>
        <w:t xml:space="preserve"> </w:t>
      </w:r>
      <w:r w:rsidR="002E6740">
        <w:rPr>
          <w:lang w:val="fr-CH" w:eastAsia="ja-JP"/>
        </w:rPr>
        <w:t>d'</w:t>
      </w:r>
      <w:r w:rsidR="0049390C">
        <w:rPr>
          <w:lang w:val="fr-CH" w:eastAsia="ja-JP"/>
        </w:rPr>
        <w:t>une bande ultr</w:t>
      </w:r>
      <w:r w:rsidR="002E6740">
        <w:rPr>
          <w:lang w:val="fr-CH" w:eastAsia="ja-JP"/>
        </w:rPr>
        <w:t>a-</w:t>
      </w:r>
      <w:r w:rsidR="0049390C">
        <w:rPr>
          <w:lang w:val="fr-CH" w:eastAsia="ja-JP"/>
        </w:rPr>
        <w:t xml:space="preserve">large qui ne peut pas être allouée dans les bandes </w:t>
      </w:r>
      <w:r w:rsidR="00957633">
        <w:rPr>
          <w:lang w:val="fr-CH" w:eastAsia="ja-JP"/>
        </w:rPr>
        <w:t>d'ondes hyperfréquences et</w:t>
      </w:r>
      <w:r w:rsidR="0049390C">
        <w:rPr>
          <w:lang w:val="fr-CH" w:eastAsia="ja-JP"/>
        </w:rPr>
        <w:t xml:space="preserve"> </w:t>
      </w:r>
      <w:r w:rsidR="002E6740">
        <w:rPr>
          <w:lang w:val="fr-CH" w:eastAsia="ja-JP"/>
        </w:rPr>
        <w:t>millimétriques,</w:t>
      </w:r>
      <w:r w:rsidR="00957633">
        <w:rPr>
          <w:lang w:val="fr-CH" w:eastAsia="ja-JP"/>
        </w:rPr>
        <w:t xml:space="preserve"> mais</w:t>
      </w:r>
      <w:r w:rsidR="002E6740">
        <w:rPr>
          <w:lang w:val="fr-CH" w:eastAsia="ja-JP"/>
        </w:rPr>
        <w:t xml:space="preserve"> ces avantages ne sont pas encore exploités pour </w:t>
      </w:r>
      <w:r w:rsidR="000C3539">
        <w:rPr>
          <w:lang w:val="fr-CH" w:eastAsia="ja-JP"/>
        </w:rPr>
        <w:t>élaborer</w:t>
      </w:r>
      <w:r w:rsidR="002E6740">
        <w:rPr>
          <w:lang w:val="fr-CH" w:eastAsia="ja-JP"/>
        </w:rPr>
        <w:t xml:space="preserve"> des systèmes de communication hertziens à ultra-haut débit.</w:t>
      </w:r>
    </w:p>
    <w:p w:rsidR="002E6740" w:rsidRDefault="000C3539" w:rsidP="00622D03">
      <w:pPr>
        <w:rPr>
          <w:lang w:val="fr-CH" w:eastAsia="ja-JP"/>
        </w:rPr>
      </w:pPr>
      <w:r>
        <w:rPr>
          <w:lang w:val="fr-CH" w:eastAsia="ja-JP"/>
        </w:rPr>
        <w:t xml:space="preserve">Pour </w:t>
      </w:r>
      <w:r w:rsidR="00622D03">
        <w:rPr>
          <w:lang w:val="fr-CH" w:eastAsia="ja-JP"/>
        </w:rPr>
        <w:t>mettre à profit les</w:t>
      </w:r>
      <w:r w:rsidR="0062220E">
        <w:rPr>
          <w:lang w:val="fr-CH" w:eastAsia="ja-JP"/>
        </w:rPr>
        <w:t xml:space="preserve"> avancées des technologies térahertz (THz) dans </w:t>
      </w:r>
      <w:r w:rsidR="00957633">
        <w:rPr>
          <w:lang w:val="fr-CH" w:eastAsia="ja-JP"/>
        </w:rPr>
        <w:t>le</w:t>
      </w:r>
      <w:r w:rsidR="00622D03">
        <w:rPr>
          <w:lang w:val="fr-CH" w:eastAsia="ja-JP"/>
        </w:rPr>
        <w:t xml:space="preserve"> contexte de</w:t>
      </w:r>
      <w:r w:rsidR="00957633">
        <w:rPr>
          <w:lang w:val="fr-CH" w:eastAsia="ja-JP"/>
        </w:rPr>
        <w:t>s applications de radiocommunication</w:t>
      </w:r>
      <w:r>
        <w:rPr>
          <w:lang w:val="fr-CH" w:eastAsia="ja-JP"/>
        </w:rPr>
        <w:t xml:space="preserve">, il est </w:t>
      </w:r>
      <w:r w:rsidR="0062220E">
        <w:rPr>
          <w:lang w:val="fr-CH" w:eastAsia="ja-JP"/>
        </w:rPr>
        <w:t>indispensable</w:t>
      </w:r>
      <w:r>
        <w:rPr>
          <w:lang w:val="fr-CH" w:eastAsia="ja-JP"/>
        </w:rPr>
        <w:t xml:space="preserve"> de comprendre les orientations technologiques </w:t>
      </w:r>
      <w:r w:rsidR="00216B70">
        <w:rPr>
          <w:lang w:val="fr-CH" w:eastAsia="ja-JP"/>
        </w:rPr>
        <w:t xml:space="preserve">suivies </w:t>
      </w:r>
      <w:r w:rsidR="0062220E">
        <w:rPr>
          <w:lang w:val="fr-CH" w:eastAsia="ja-JP"/>
        </w:rPr>
        <w:t>ac</w:t>
      </w:r>
      <w:r>
        <w:rPr>
          <w:lang w:val="fr-CH" w:eastAsia="ja-JP"/>
        </w:rPr>
        <w:t>tuelle</w:t>
      </w:r>
      <w:r w:rsidR="00216B70">
        <w:rPr>
          <w:lang w:val="fr-CH" w:eastAsia="ja-JP"/>
        </w:rPr>
        <w:t>ment</w:t>
      </w:r>
      <w:r>
        <w:rPr>
          <w:lang w:val="fr-CH" w:eastAsia="ja-JP"/>
        </w:rPr>
        <w:t xml:space="preserve"> </w:t>
      </w:r>
      <w:r w:rsidR="00216B70">
        <w:rPr>
          <w:lang w:val="fr-CH" w:eastAsia="ja-JP"/>
        </w:rPr>
        <w:t>par l</w:t>
      </w:r>
      <w:r>
        <w:rPr>
          <w:lang w:val="fr-CH" w:eastAsia="ja-JP"/>
        </w:rPr>
        <w:t>es services actifs dans les bandes de fréquences au-dessus de 275 GHz.</w:t>
      </w:r>
    </w:p>
    <w:p w:rsidR="00216B70" w:rsidRDefault="00EA553A" w:rsidP="00403C5A">
      <w:pPr>
        <w:rPr>
          <w:lang w:val="fr-CH" w:eastAsia="ja-JP"/>
        </w:rPr>
      </w:pPr>
      <w:r>
        <w:rPr>
          <w:lang w:val="fr-CH" w:eastAsia="ja-JP"/>
        </w:rPr>
        <w:t>Outre les progrès des technologies térahertz, l'IEEE 802 a récemment créé le groupe de tr</w:t>
      </w:r>
      <w:r w:rsidR="000A1761">
        <w:rPr>
          <w:lang w:val="fr-CH" w:eastAsia="ja-JP"/>
        </w:rPr>
        <w:t>avail IEEE </w:t>
      </w:r>
      <w:r>
        <w:rPr>
          <w:lang w:val="fr-CH" w:eastAsia="ja-JP"/>
        </w:rPr>
        <w:t xml:space="preserve">802.15.3d, chargé d'élaborer une norme IEEE 802 qui comprenne </w:t>
      </w:r>
      <w:r w:rsidR="00403C5A">
        <w:rPr>
          <w:lang w:val="fr-CH" w:eastAsia="ja-JP"/>
        </w:rPr>
        <w:t>en outre</w:t>
      </w:r>
      <w:r>
        <w:rPr>
          <w:lang w:val="fr-CH" w:eastAsia="ja-JP"/>
        </w:rPr>
        <w:t xml:space="preserve"> une couche physique fonctionnant au-dessus de 275 GHz. C</w:t>
      </w:r>
      <w:r w:rsidR="0035380D">
        <w:rPr>
          <w:lang w:val="fr-CH" w:eastAsia="ja-JP"/>
        </w:rPr>
        <w:t>ependant, la</w:t>
      </w:r>
      <w:r>
        <w:rPr>
          <w:lang w:val="fr-CH" w:eastAsia="ja-JP"/>
        </w:rPr>
        <w:t xml:space="preserve"> gamme de fréquences au-dessus de 275 GHz n'</w:t>
      </w:r>
      <w:r w:rsidR="0035380D">
        <w:rPr>
          <w:lang w:val="fr-CH" w:eastAsia="ja-JP"/>
        </w:rPr>
        <w:t>a</w:t>
      </w:r>
      <w:r>
        <w:rPr>
          <w:lang w:val="fr-CH" w:eastAsia="ja-JP"/>
        </w:rPr>
        <w:t xml:space="preserve"> pas encore </w:t>
      </w:r>
      <w:r w:rsidR="0035380D">
        <w:rPr>
          <w:lang w:val="fr-CH" w:eastAsia="ja-JP"/>
        </w:rPr>
        <w:t>fait l'objet d'identifications</w:t>
      </w:r>
      <w:r>
        <w:rPr>
          <w:lang w:val="fr-CH" w:eastAsia="ja-JP"/>
        </w:rPr>
        <w:t xml:space="preserve"> pour les services actifs</w:t>
      </w:r>
      <w:r w:rsidR="0035380D">
        <w:rPr>
          <w:lang w:val="fr-CH" w:eastAsia="ja-JP"/>
        </w:rPr>
        <w:t>, et aucun service n</w:t>
      </w:r>
      <w:r w:rsidR="0034548E">
        <w:rPr>
          <w:lang w:val="fr-CH" w:eastAsia="ja-JP"/>
        </w:rPr>
        <w:t>e</w:t>
      </w:r>
      <w:r w:rsidR="0035380D">
        <w:rPr>
          <w:lang w:val="fr-CH" w:eastAsia="ja-JP"/>
        </w:rPr>
        <w:t xml:space="preserve"> bénéfici</w:t>
      </w:r>
      <w:r w:rsidR="0034548E">
        <w:rPr>
          <w:lang w:val="fr-CH" w:eastAsia="ja-JP"/>
        </w:rPr>
        <w:t>e</w:t>
      </w:r>
      <w:r w:rsidR="0035380D">
        <w:rPr>
          <w:lang w:val="fr-CH" w:eastAsia="ja-JP"/>
        </w:rPr>
        <w:t xml:space="preserve"> </w:t>
      </w:r>
      <w:r w:rsidR="0034548E">
        <w:rPr>
          <w:lang w:val="fr-CH" w:eastAsia="ja-JP"/>
        </w:rPr>
        <w:t xml:space="preserve">encore </w:t>
      </w:r>
      <w:r w:rsidR="0035380D">
        <w:rPr>
          <w:lang w:val="fr-CH" w:eastAsia="ja-JP"/>
        </w:rPr>
        <w:t xml:space="preserve">d'une attribution dans cette gamme dans le Règlement des radiocommunications. </w:t>
      </w:r>
      <w:r w:rsidR="0034548E">
        <w:rPr>
          <w:lang w:val="fr-CH" w:eastAsia="ja-JP"/>
        </w:rPr>
        <w:t>De plus, i</w:t>
      </w:r>
      <w:r w:rsidR="0035380D">
        <w:rPr>
          <w:lang w:val="fr-CH" w:eastAsia="ja-JP"/>
        </w:rPr>
        <w:t xml:space="preserve">l est urgent du point de vue réglementaire de comprendre les caractéristiques techniques et opérationnelles des systèmes actifs, afin d'éviter les brouillages entre les services passifs </w:t>
      </w:r>
      <w:r w:rsidR="0034548E">
        <w:rPr>
          <w:lang w:val="fr-CH" w:eastAsia="ja-JP"/>
        </w:rPr>
        <w:t>exploités</w:t>
      </w:r>
      <w:r w:rsidR="0035380D">
        <w:rPr>
          <w:lang w:val="fr-CH" w:eastAsia="ja-JP"/>
        </w:rPr>
        <w:t xml:space="preserve"> dans cette gamme et les services actifs qui seront créés et déployés dans un proche avenir.</w:t>
      </w:r>
    </w:p>
    <w:p w:rsidR="0035380D" w:rsidRPr="00A87383" w:rsidRDefault="0035380D" w:rsidP="00BB3DF6">
      <w:pPr>
        <w:rPr>
          <w:lang w:val="fr-CH" w:eastAsia="ja-JP"/>
        </w:rPr>
      </w:pPr>
      <w:r>
        <w:rPr>
          <w:lang w:val="fr-CH" w:eastAsia="ja-JP"/>
        </w:rPr>
        <w:t xml:space="preserve">Le présent Rapport donne une vue d'ensemble des orientations technologiques des systèmes actifs </w:t>
      </w:r>
      <w:r w:rsidR="0034548E">
        <w:rPr>
          <w:lang w:val="fr-CH" w:eastAsia="ja-JP"/>
        </w:rPr>
        <w:t xml:space="preserve">actuellement </w:t>
      </w:r>
      <w:r>
        <w:rPr>
          <w:lang w:val="fr-CH" w:eastAsia="ja-JP"/>
        </w:rPr>
        <w:t>à l'étude dans la gamme de fréquences au-dessus de 275 GHz</w:t>
      </w:r>
      <w:r w:rsidR="0034548E">
        <w:rPr>
          <w:lang w:val="fr-CH" w:eastAsia="ja-JP"/>
        </w:rPr>
        <w:t>,</w:t>
      </w:r>
      <w:r>
        <w:rPr>
          <w:lang w:val="fr-CH" w:eastAsia="ja-JP"/>
        </w:rPr>
        <w:t xml:space="preserve"> et vise à fournir des informations techniques pour l'élaboration d'études de partage et de compatibilité. Les technologies dont </w:t>
      </w:r>
      <w:r w:rsidR="00BB3DF6">
        <w:rPr>
          <w:lang w:val="fr-CH" w:eastAsia="ja-JP"/>
        </w:rPr>
        <w:t>traite</w:t>
      </w:r>
      <w:r>
        <w:rPr>
          <w:lang w:val="fr-CH" w:eastAsia="ja-JP"/>
        </w:rPr>
        <w:t xml:space="preserve"> le présent Rapport </w:t>
      </w:r>
      <w:r w:rsidR="005A3B0E">
        <w:rPr>
          <w:lang w:val="fr-CH" w:eastAsia="ja-JP"/>
        </w:rPr>
        <w:t>concernent les</w:t>
      </w:r>
      <w:r>
        <w:rPr>
          <w:lang w:val="fr-CH" w:eastAsia="ja-JP"/>
        </w:rPr>
        <w:t xml:space="preserve"> communications hertziennes, la détection et l'imagerie</w:t>
      </w:r>
      <w:r w:rsidR="002204B5" w:rsidRPr="002204B5">
        <w:rPr>
          <w:lang w:val="fr-CH" w:eastAsia="ja-JP"/>
        </w:rPr>
        <w:t xml:space="preserve"> </w:t>
      </w:r>
      <w:r w:rsidR="002204B5">
        <w:rPr>
          <w:lang w:val="fr-CH" w:eastAsia="ja-JP"/>
        </w:rPr>
        <w:t>en ondes térahertz</w:t>
      </w:r>
      <w:r>
        <w:rPr>
          <w:lang w:val="fr-CH" w:eastAsia="ja-JP"/>
        </w:rPr>
        <w:t>.</w:t>
      </w:r>
    </w:p>
    <w:p w:rsidR="00833347" w:rsidRPr="002204B5" w:rsidRDefault="00833347" w:rsidP="0062000E">
      <w:pPr>
        <w:pStyle w:val="Heading1"/>
        <w:rPr>
          <w:rFonts w:eastAsiaTheme="minorEastAsia"/>
          <w:lang w:val="fr-CH"/>
        </w:rPr>
      </w:pPr>
      <w:bookmarkStart w:id="67" w:name="_Toc421878743"/>
      <w:bookmarkStart w:id="68" w:name="_Toc434474116"/>
      <w:r w:rsidRPr="002204B5">
        <w:rPr>
          <w:rFonts w:eastAsiaTheme="minorEastAsia"/>
          <w:lang w:val="fr-CH"/>
        </w:rPr>
        <w:lastRenderedPageBreak/>
        <w:t>2</w:t>
      </w:r>
      <w:r w:rsidRPr="002204B5">
        <w:rPr>
          <w:rFonts w:eastAsiaTheme="minorEastAsia"/>
          <w:lang w:val="fr-CH"/>
        </w:rPr>
        <w:tab/>
      </w:r>
      <w:bookmarkStart w:id="69" w:name="lt_pId197"/>
      <w:r w:rsidR="002204B5" w:rsidRPr="002204B5">
        <w:rPr>
          <w:rFonts w:eastAsiaTheme="minorEastAsia"/>
          <w:lang w:val="fr-CH"/>
        </w:rPr>
        <w:t>Propriétés, caractéristiques et applications types des ondes térahertz</w:t>
      </w:r>
      <w:bookmarkEnd w:id="67"/>
      <w:bookmarkEnd w:id="69"/>
      <w:bookmarkEnd w:id="68"/>
    </w:p>
    <w:p w:rsidR="00501E06" w:rsidRPr="00501E06" w:rsidRDefault="00501E06" w:rsidP="0005099B">
      <w:pPr>
        <w:keepNext/>
        <w:keepLines/>
        <w:rPr>
          <w:szCs w:val="24"/>
          <w:lang w:val="fr-CH"/>
        </w:rPr>
      </w:pPr>
      <w:bookmarkStart w:id="70" w:name="lt_pId198"/>
      <w:r w:rsidRPr="00501E06">
        <w:rPr>
          <w:szCs w:val="24"/>
          <w:lang w:val="fr-CH"/>
        </w:rPr>
        <w:t xml:space="preserve">Les communications hertziennes en ondes térahertz sont basées sur les communications hertziennes classiques, qui vont des ondes </w:t>
      </w:r>
      <w:r w:rsidR="0034548E">
        <w:rPr>
          <w:szCs w:val="24"/>
          <w:lang w:val="fr-CH"/>
        </w:rPr>
        <w:t xml:space="preserve">hyperfréquences </w:t>
      </w:r>
      <w:r w:rsidRPr="00501E06">
        <w:rPr>
          <w:szCs w:val="24"/>
          <w:lang w:val="fr-CH"/>
        </w:rPr>
        <w:t xml:space="preserve">et millimétriques aux ondes térahertz. </w:t>
      </w:r>
      <w:r w:rsidR="005A3B0E">
        <w:rPr>
          <w:szCs w:val="24"/>
          <w:lang w:val="fr-CH"/>
        </w:rPr>
        <w:t>Elles présentent p</w:t>
      </w:r>
      <w:r w:rsidRPr="00501E06">
        <w:rPr>
          <w:szCs w:val="24"/>
          <w:lang w:val="fr-CH"/>
        </w:rPr>
        <w:t xml:space="preserve">ar ailleurs des points communs avec les communications hertziennes par laser. Les communications </w:t>
      </w:r>
      <w:r w:rsidR="0034548E">
        <w:rPr>
          <w:szCs w:val="24"/>
          <w:lang w:val="fr-CH"/>
        </w:rPr>
        <w:t xml:space="preserve">hyperfréquences </w:t>
      </w:r>
      <w:r w:rsidR="005A3B0E">
        <w:rPr>
          <w:szCs w:val="24"/>
          <w:lang w:val="fr-CH"/>
        </w:rPr>
        <w:t xml:space="preserve">et par laser ne seront pas remplacées par les communications en ondes térahertz. Cependant, celles-ci présentent des avantages uniques dont sont dépourvues la majeure partie des communications </w:t>
      </w:r>
      <w:r w:rsidR="0034548E">
        <w:rPr>
          <w:szCs w:val="24"/>
          <w:lang w:val="fr-CH"/>
        </w:rPr>
        <w:t xml:space="preserve">hyperfréquences </w:t>
      </w:r>
      <w:r w:rsidR="005A3B0E">
        <w:rPr>
          <w:szCs w:val="24"/>
          <w:lang w:val="fr-CH"/>
        </w:rPr>
        <w:t>et par laser.</w:t>
      </w:r>
    </w:p>
    <w:p w:rsidR="00833347" w:rsidRPr="005A3B0E" w:rsidRDefault="00833347" w:rsidP="0062000E">
      <w:pPr>
        <w:pStyle w:val="Heading2"/>
        <w:rPr>
          <w:rFonts w:eastAsiaTheme="minorEastAsia"/>
          <w:b w:val="0"/>
          <w:lang w:val="fr-CH"/>
        </w:rPr>
      </w:pPr>
      <w:bookmarkStart w:id="71" w:name="_Toc421878744"/>
      <w:bookmarkStart w:id="72" w:name="_Toc434474117"/>
      <w:bookmarkEnd w:id="70"/>
      <w:r w:rsidRPr="005A3B0E">
        <w:rPr>
          <w:rFonts w:eastAsiaTheme="minorEastAsia"/>
          <w:lang w:val="fr-CH"/>
        </w:rPr>
        <w:t>2.1</w:t>
      </w:r>
      <w:r w:rsidRPr="005A3B0E">
        <w:rPr>
          <w:rFonts w:eastAsiaTheme="minorEastAsia"/>
          <w:lang w:val="fr-CH"/>
        </w:rPr>
        <w:tab/>
      </w:r>
      <w:bookmarkStart w:id="73" w:name="lt_pId201"/>
      <w:r w:rsidR="00880E22" w:rsidRPr="0062000E">
        <w:rPr>
          <w:rFonts w:eastAsiaTheme="minorEastAsia"/>
        </w:rPr>
        <w:t>Descrip</w:t>
      </w:r>
      <w:r w:rsidR="005A3B0E" w:rsidRPr="0062000E">
        <w:rPr>
          <w:rFonts w:eastAsiaTheme="minorEastAsia"/>
        </w:rPr>
        <w:t>tion</w:t>
      </w:r>
      <w:r w:rsidR="005A3B0E" w:rsidRPr="005A3B0E">
        <w:rPr>
          <w:rFonts w:eastAsiaTheme="minorEastAsia"/>
          <w:lang w:val="fr-CH"/>
        </w:rPr>
        <w:t xml:space="preserve"> générale de la gamme de fréquences au-dessus de</w:t>
      </w:r>
      <w:r w:rsidRPr="005A3B0E">
        <w:rPr>
          <w:rFonts w:eastAsiaTheme="minorEastAsia"/>
          <w:lang w:val="fr-CH"/>
        </w:rPr>
        <w:t xml:space="preserve"> 275 GHz</w:t>
      </w:r>
      <w:bookmarkEnd w:id="71"/>
      <w:bookmarkEnd w:id="73"/>
      <w:bookmarkEnd w:id="72"/>
    </w:p>
    <w:p w:rsidR="005A3B0E" w:rsidRDefault="005A3B0E" w:rsidP="0034548E">
      <w:pPr>
        <w:rPr>
          <w:lang w:val="fr-CH"/>
        </w:rPr>
      </w:pPr>
      <w:bookmarkStart w:id="74" w:name="lt_pId202"/>
      <w:r w:rsidRPr="005A3B0E">
        <w:rPr>
          <w:lang w:val="fr-CH"/>
        </w:rPr>
        <w:t>La gamme de f</w:t>
      </w:r>
      <w:r w:rsidR="0034548E">
        <w:rPr>
          <w:lang w:val="fr-CH"/>
        </w:rPr>
        <w:t>réquences au-dessus de 275 GHz représente</w:t>
      </w:r>
      <w:r w:rsidRPr="005A3B0E">
        <w:rPr>
          <w:lang w:val="fr-CH"/>
        </w:rPr>
        <w:t xml:space="preserve"> la majeure partie de la bande</w:t>
      </w:r>
      <w:r w:rsidR="00382E65">
        <w:rPr>
          <w:lang w:val="fr-CH"/>
        </w:rPr>
        <w:t xml:space="preserve"> des</w:t>
      </w:r>
      <w:r w:rsidRPr="005A3B0E">
        <w:rPr>
          <w:lang w:val="fr-CH"/>
        </w:rPr>
        <w:t xml:space="preserve"> </w:t>
      </w:r>
      <w:r w:rsidR="0034548E">
        <w:rPr>
          <w:lang w:val="fr-CH"/>
        </w:rPr>
        <w:t xml:space="preserve">ondes </w:t>
      </w:r>
      <w:r w:rsidRPr="005A3B0E">
        <w:rPr>
          <w:lang w:val="fr-CH"/>
        </w:rPr>
        <w:t xml:space="preserve">térahertz. </w:t>
      </w:r>
      <w:r>
        <w:rPr>
          <w:lang w:val="fr-CH"/>
        </w:rPr>
        <w:t xml:space="preserve">Les ondes térahertz, également </w:t>
      </w:r>
      <w:r w:rsidR="00382E65">
        <w:rPr>
          <w:lang w:val="fr-CH"/>
        </w:rPr>
        <w:t xml:space="preserve">appelées </w:t>
      </w:r>
      <w:r>
        <w:rPr>
          <w:lang w:val="fr-CH"/>
        </w:rPr>
        <w:t xml:space="preserve">ondes sous-millimétriques, </w:t>
      </w:r>
      <w:r w:rsidR="00D00AEE">
        <w:rPr>
          <w:lang w:val="fr-CH"/>
        </w:rPr>
        <w:t xml:space="preserve">désignent </w:t>
      </w:r>
      <w:r w:rsidR="00382E65">
        <w:rPr>
          <w:lang w:val="fr-CH"/>
        </w:rPr>
        <w:t xml:space="preserve">en </w:t>
      </w:r>
      <w:r w:rsidR="00D00AEE">
        <w:rPr>
          <w:lang w:val="fr-CH"/>
        </w:rPr>
        <w:t xml:space="preserve">général la bande de fréquences comprise entre 0,1 THz et 10 THz, </w:t>
      </w:r>
      <w:r w:rsidR="0034548E">
        <w:rPr>
          <w:lang w:val="fr-CH"/>
        </w:rPr>
        <w:t>ce qui</w:t>
      </w:r>
      <w:r w:rsidR="00D00AEE">
        <w:rPr>
          <w:lang w:val="fr-CH"/>
        </w:rPr>
        <w:t xml:space="preserve"> correspond </w:t>
      </w:r>
      <w:r w:rsidR="0034548E">
        <w:rPr>
          <w:lang w:val="fr-CH"/>
        </w:rPr>
        <w:t xml:space="preserve">à </w:t>
      </w:r>
      <w:r w:rsidR="00D00AEE">
        <w:rPr>
          <w:lang w:val="fr-CH"/>
        </w:rPr>
        <w:t>une longueur d'onde de 0,003 mm à 3 mm.</w:t>
      </w:r>
    </w:p>
    <w:p w:rsidR="00D00AEE" w:rsidRPr="005A3B0E" w:rsidRDefault="00D00AEE" w:rsidP="00C41292">
      <w:pPr>
        <w:rPr>
          <w:lang w:val="fr-CH"/>
        </w:rPr>
      </w:pPr>
      <w:r>
        <w:rPr>
          <w:lang w:val="fr-CH"/>
        </w:rPr>
        <w:t>La Fig</w:t>
      </w:r>
      <w:r w:rsidR="00C41292">
        <w:rPr>
          <w:lang w:val="fr-CH"/>
        </w:rPr>
        <w:t>ure</w:t>
      </w:r>
      <w:r>
        <w:rPr>
          <w:lang w:val="fr-CH"/>
        </w:rPr>
        <w:t xml:space="preserve"> 1 représente la position de la bande </w:t>
      </w:r>
      <w:r w:rsidR="00382E65">
        <w:rPr>
          <w:lang w:val="fr-CH"/>
        </w:rPr>
        <w:t>des</w:t>
      </w:r>
      <w:r w:rsidR="0034548E">
        <w:rPr>
          <w:lang w:val="fr-CH"/>
        </w:rPr>
        <w:t xml:space="preserve"> ondes</w:t>
      </w:r>
      <w:r w:rsidR="00382E65">
        <w:rPr>
          <w:lang w:val="fr-CH"/>
        </w:rPr>
        <w:t xml:space="preserve"> </w:t>
      </w:r>
      <w:r>
        <w:rPr>
          <w:lang w:val="fr-CH"/>
        </w:rPr>
        <w:t>térahertz dans le spectre électromagnétique.</w:t>
      </w:r>
    </w:p>
    <w:p w:rsidR="00833347" w:rsidRPr="00D00AEE" w:rsidRDefault="00833347" w:rsidP="00833347">
      <w:pPr>
        <w:pStyle w:val="FigureNo"/>
        <w:rPr>
          <w:lang w:val="fr-CH"/>
        </w:rPr>
      </w:pPr>
      <w:bookmarkStart w:id="75" w:name="lt_pId206"/>
      <w:bookmarkEnd w:id="74"/>
      <w:r w:rsidRPr="00D00AEE">
        <w:rPr>
          <w:lang w:val="fr-CH"/>
        </w:rPr>
        <w:t>FIGURE 1</w:t>
      </w:r>
      <w:bookmarkEnd w:id="75"/>
    </w:p>
    <w:p w:rsidR="00833347" w:rsidRPr="00D00AEE" w:rsidRDefault="00D00AEE" w:rsidP="00833347">
      <w:pPr>
        <w:pStyle w:val="Figuretitle"/>
        <w:rPr>
          <w:lang w:val="fr-CH" w:eastAsia="zh-CN"/>
        </w:rPr>
      </w:pPr>
      <w:r w:rsidRPr="00D00AEE">
        <w:rPr>
          <w:lang w:val="fr-CH" w:eastAsia="ja-JP"/>
        </w:rPr>
        <w:t xml:space="preserve">Position de la bande </w:t>
      </w:r>
      <w:r w:rsidR="00382E65">
        <w:rPr>
          <w:lang w:val="fr-CH" w:eastAsia="ja-JP"/>
        </w:rPr>
        <w:t xml:space="preserve">des </w:t>
      </w:r>
      <w:r w:rsidR="0034548E">
        <w:rPr>
          <w:lang w:val="fr-CH" w:eastAsia="ja-JP"/>
        </w:rPr>
        <w:t xml:space="preserve">ondes </w:t>
      </w:r>
      <w:r w:rsidRPr="00D00AEE">
        <w:rPr>
          <w:lang w:val="fr-CH" w:eastAsia="ja-JP"/>
        </w:rPr>
        <w:t>térahertz dans le spectre radioélectrique</w:t>
      </w:r>
    </w:p>
    <w:p w:rsidR="00833347" w:rsidRDefault="002F635B" w:rsidP="0062000E">
      <w:pPr>
        <w:pStyle w:val="Figure"/>
        <w:rPr>
          <w:lang w:bidi="he-IL"/>
        </w:rPr>
      </w:pPr>
      <w:r w:rsidRPr="00091353">
        <w:rPr>
          <w:noProof/>
          <w:lang w:val="en-US" w:eastAsia="zh-CN"/>
        </w:rPr>
        <mc:AlternateContent>
          <mc:Choice Requires="wps">
            <w:drawing>
              <wp:anchor distT="45720" distB="45720" distL="114300" distR="114300" simplePos="0" relativeHeight="251673600" behindDoc="0" locked="0" layoutInCell="1" allowOverlap="1" wp14:anchorId="2994A079" wp14:editId="45DD0E16">
                <wp:simplePos x="0" y="0"/>
                <wp:positionH relativeFrom="column">
                  <wp:posOffset>4908467</wp:posOffset>
                </wp:positionH>
                <wp:positionV relativeFrom="paragraph">
                  <wp:posOffset>1080226</wp:posOffset>
                </wp:positionV>
                <wp:extent cx="593767" cy="260878"/>
                <wp:effectExtent l="0" t="0" r="0" b="635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7" cy="260878"/>
                        </a:xfrm>
                        <a:prstGeom prst="rect">
                          <a:avLst/>
                        </a:prstGeom>
                        <a:solidFill>
                          <a:srgbClr val="FFFFFF"/>
                        </a:solidFill>
                        <a:ln w="9525">
                          <a:noFill/>
                          <a:miter lim="800000"/>
                          <a:headEnd/>
                          <a:tailEnd/>
                        </a:ln>
                      </wps:spPr>
                      <wps:txbx>
                        <w:txbxContent>
                          <w:p w:rsidR="002F635B" w:rsidRPr="002F635B" w:rsidRDefault="002F635B" w:rsidP="002F635B">
                            <w:pPr>
                              <w:spacing w:before="0"/>
                              <w:jc w:val="center"/>
                              <w:rPr>
                                <w:sz w:val="16"/>
                                <w:szCs w:val="16"/>
                                <w:lang w:val="en-US"/>
                              </w:rPr>
                            </w:pPr>
                            <w:r w:rsidRPr="002F635B">
                              <w:rPr>
                                <w:sz w:val="16"/>
                                <w:szCs w:val="16"/>
                                <w:lang w:bidi="he-IL"/>
                              </w:rPr>
                              <w:t>rayons 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94A079" id="_x0000_t202" coordsize="21600,21600" o:spt="202" path="m,l,21600r21600,l21600,xe">
                <v:stroke joinstyle="miter"/>
                <v:path gradientshapeok="t" o:connecttype="rect"/>
              </v:shapetype>
              <v:shape id="Text Box 2" o:spid="_x0000_s1026" type="#_x0000_t202" style="position:absolute;left:0;text-align:left;margin-left:386.5pt;margin-top:85.05pt;width:46.75pt;height:20.5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w3KIwIAACI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TUWLBSWGaezR&#10;oxgCeQcDKaI8vfUlRj1YjAsDXmObU6ne3gP/7omBXcfMQdw6B30nWIP0pjEzu0odcXwEqftP0OAz&#10;7BggAQ2t01E7VIMgOrbp6dKaSIXj5Xz9drlYUsLRVSzy1XKVXmDlc7J1PnwQoEk8VNRh5xM4O937&#10;EMmw8jkkvuVByWYvlUqGO9Q75ciJ4ZTs0zqj/xamDOkrup4X84RsIOanAdIy4BQrqSu6yuOK6ayM&#10;Yrw3TToHJtV4RibKnNWJgozShKEeUh+WMTcqV0PzhHI5GIcWPxkeOnA/KelxYCvqfxyZE5SojwYl&#10;X09nszjhyZjNlwUa7tpTX3uY4QhV0UDJeNyF9CsibQO32JpWJtlemJwp4yAmNc+fJk76tZ2iXr72&#10;9hcAAAD//wMAUEsDBBQABgAIAAAAIQDIs7Q93wAAAAsBAAAPAAAAZHJzL2Rvd25yZXYueG1sTI/B&#10;TsMwEETvSPyDtUhcEHUSaFxCnAqQQFxb+gGb2E0i4nUUu0369ywnOI5mNPOm3C5uEGc7hd6ThnSV&#10;gLDUeNNTq+Hw9X6/AREiksHBk9VwsQG21fVViYXxM+3seR9bwSUUCtTQxTgWUoamsw7Dyo+W2Dv6&#10;yWFkObXSTDhzuRtkliS5dNgTL3Q42rfONt/7k9Nw/Jzv1k9z/REPaveYv2Kvan/R+vZmeXkGEe0S&#10;/8Lwi8/oUDFT7U9kghg0KPXAXyIbKklBcGKT52sQtYYsTTOQVSn/f6h+AAAA//8DAFBLAQItABQA&#10;BgAIAAAAIQC2gziS/gAAAOEBAAATAAAAAAAAAAAAAAAAAAAAAABbQ29udGVudF9UeXBlc10ueG1s&#10;UEsBAi0AFAAGAAgAAAAhADj9If/WAAAAlAEAAAsAAAAAAAAAAAAAAAAALwEAAF9yZWxzLy5yZWxz&#10;UEsBAi0AFAAGAAgAAAAhAAIbDcojAgAAIgQAAA4AAAAAAAAAAAAAAAAALgIAAGRycy9lMm9Eb2Mu&#10;eG1sUEsBAi0AFAAGAAgAAAAhAMiztD3fAAAACwEAAA8AAAAAAAAAAAAAAAAAfQQAAGRycy9kb3du&#10;cmV2LnhtbFBLBQYAAAAABAAEAPMAAACJBQAAAAA=&#10;" stroked="f">
                <v:textbox>
                  <w:txbxContent>
                    <w:p w:rsidR="002F635B" w:rsidRPr="002F635B" w:rsidRDefault="002F635B" w:rsidP="002F635B">
                      <w:pPr>
                        <w:spacing w:before="0"/>
                        <w:jc w:val="center"/>
                        <w:rPr>
                          <w:sz w:val="16"/>
                          <w:szCs w:val="16"/>
                          <w:lang w:val="en-US"/>
                        </w:rPr>
                      </w:pPr>
                      <w:r w:rsidRPr="002F635B">
                        <w:rPr>
                          <w:sz w:val="16"/>
                          <w:szCs w:val="16"/>
                          <w:lang w:bidi="he-IL"/>
                        </w:rPr>
                        <w:t>rayons X</w:t>
                      </w:r>
                    </w:p>
                  </w:txbxContent>
                </v:textbox>
              </v:shape>
            </w:pict>
          </mc:Fallback>
        </mc:AlternateContent>
      </w:r>
      <w:r w:rsidRPr="00091353">
        <w:rPr>
          <w:noProof/>
          <w:lang w:val="en-US" w:eastAsia="zh-CN"/>
        </w:rPr>
        <mc:AlternateContent>
          <mc:Choice Requires="wps">
            <w:drawing>
              <wp:anchor distT="45720" distB="45720" distL="114300" distR="114300" simplePos="0" relativeHeight="251669504" behindDoc="0" locked="0" layoutInCell="1" allowOverlap="1" wp14:anchorId="4C876A5A" wp14:editId="0207CA27">
                <wp:simplePos x="0" y="0"/>
                <wp:positionH relativeFrom="column">
                  <wp:posOffset>1274965</wp:posOffset>
                </wp:positionH>
                <wp:positionV relativeFrom="paragraph">
                  <wp:posOffset>1051106</wp:posOffset>
                </wp:positionV>
                <wp:extent cx="1097915" cy="343824"/>
                <wp:effectExtent l="0" t="0" r="6985"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43824"/>
                        </a:xfrm>
                        <a:prstGeom prst="rect">
                          <a:avLst/>
                        </a:prstGeom>
                        <a:solidFill>
                          <a:srgbClr val="FFFFFF"/>
                        </a:solidFill>
                        <a:ln w="9525">
                          <a:noFill/>
                          <a:miter lim="800000"/>
                          <a:headEnd/>
                          <a:tailEnd/>
                        </a:ln>
                      </wps:spPr>
                      <wps:txbx>
                        <w:txbxContent>
                          <w:p w:rsidR="002F635B" w:rsidRPr="002F635B" w:rsidRDefault="002F635B" w:rsidP="002F635B">
                            <w:pPr>
                              <w:spacing w:before="0"/>
                              <w:jc w:val="center"/>
                              <w:rPr>
                                <w:sz w:val="16"/>
                                <w:szCs w:val="16"/>
                                <w:lang w:val="en-US"/>
                              </w:rPr>
                            </w:pPr>
                            <w:r w:rsidRPr="002F635B">
                              <w:rPr>
                                <w:sz w:val="16"/>
                                <w:szCs w:val="16"/>
                                <w:lang w:bidi="he-IL"/>
                              </w:rPr>
                              <w:t>ondes hyperfréquences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876A5A" id="_x0000_s1027" type="#_x0000_t202" style="position:absolute;left:0;text-align:left;margin-left:100.4pt;margin-top:82.75pt;width:86.45pt;height:27.0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UhtJAIAACMEAAAOAAAAZHJzL2Uyb0RvYy54bWysU9tu2zAMfR+wfxD0vthxkjUx4hRdugwD&#10;ugvQ7gNkWY6FSaImKbGzrx8lp2m2vQ3zgyCa5OHhIbW+HbQiR+G8BFPR6SSnRBgOjTT7in572r1Z&#10;UuIDMw1TYERFT8LT283rV+velqKADlQjHEEQ48veVrQLwZZZ5nknNPMTsMKgswWnWUDT7bPGsR7R&#10;tcqKPH+b9eAa64AL7/Hv/eikm4TftoKHL23rRSCqosgtpNOls45ntlmzcu+Y7SQ/02D/wEIzabDo&#10;BeqeBUYOTv4FpSV34KENEw46g7aVXKQesJtp/kc3jx2zIvWC4nh7kcn/P1j++fjVEdlUtJhRYpjG&#10;GT2JIZB3MJAiytNbX2LUo8W4MOBvHHNq1dsH4N89MbDtmNmLO+eg7wRrkN40ZmZXqSOOjyB1/wka&#10;LMMOARLQ0DodtUM1CKLjmE6X0UQqPJbMVzer6YISjr7ZfLYs5qkEK5+zrfPhgwBN4qWiDkef0Nnx&#10;wYfIhpXPIbGYByWbnVQqGW5fb5UjR4ZrskvfGf23MGVIX9HVolgkZAMxP22QlgHXWEld0WUev5jO&#10;yqjGe9Oke2BSjXdkosxZnqjIqE0Y6iENYhFzo3Q1NCfUy8G4tfjK8NKB+0lJjxtbUf/jwJygRH00&#10;qPlqOp/HFU/GfHFToOGuPfW1hxmOUBUNlIzXbUjPItI2cIezaWWS7YXJmTJuYlLz/Griql/bKerl&#10;bW9+AQAA//8DAFBLAwQUAAYACAAAACEAJjoLTN0AAAALAQAADwAAAGRycy9kb3ducmV2LnhtbEyP&#10;0U6DQBBF3038h82Y+GLsUitgkaVRE42vrf2AAaZAZGcJuy30750+1cfJvTn3TL6Zba9ONPrOsYHl&#10;IgJFXLm648bA/ufz8QWUD8g19o7JwJk8bIrbmxyz2k28pdMuNEog7DM00IYwZFr7qiWLfuEGYskO&#10;brQY5BwbXY84Cdz2+imKEm2xY1locaCPlqrf3dEaOHxPD/F6Kr/CPt0+J+/YpaU7G3N/N7+9ggo0&#10;h2sZLvqiDoU4le7ItVe9AaGLepAgiWNQ0lilqxRUKdFynYAucv3/h+IPAAD//wMAUEsBAi0AFAAG&#10;AAgAAAAhALaDOJL+AAAA4QEAABMAAAAAAAAAAAAAAAAAAAAAAFtDb250ZW50X1R5cGVzXS54bWxQ&#10;SwECLQAUAAYACAAAACEAOP0h/9YAAACUAQAACwAAAAAAAAAAAAAAAAAvAQAAX3JlbHMvLnJlbHNQ&#10;SwECLQAUAAYACAAAACEA8GFIbSQCAAAjBAAADgAAAAAAAAAAAAAAAAAuAgAAZHJzL2Uyb0RvYy54&#10;bWxQSwECLQAUAAYACAAAACEAJjoLTN0AAAALAQAADwAAAAAAAAAAAAAAAAB+BAAAZHJzL2Rvd25y&#10;ZXYueG1sUEsFBgAAAAAEAAQA8wAAAIgFAAAAAA==&#10;" stroked="f">
                <v:textbox>
                  <w:txbxContent>
                    <w:p w:rsidR="002F635B" w:rsidRPr="002F635B" w:rsidRDefault="002F635B" w:rsidP="002F635B">
                      <w:pPr>
                        <w:spacing w:before="0"/>
                        <w:jc w:val="center"/>
                        <w:rPr>
                          <w:sz w:val="16"/>
                          <w:szCs w:val="16"/>
                          <w:lang w:val="en-US"/>
                        </w:rPr>
                      </w:pPr>
                      <w:r w:rsidRPr="002F635B">
                        <w:rPr>
                          <w:sz w:val="16"/>
                          <w:szCs w:val="16"/>
                          <w:lang w:bidi="he-IL"/>
                        </w:rPr>
                        <w:t>ondes hyperfréquences</w:t>
                      </w:r>
                    </w:p>
                  </w:txbxContent>
                </v:textbox>
              </v:shape>
            </w:pict>
          </mc:Fallback>
        </mc:AlternateContent>
      </w:r>
      <w:r w:rsidRPr="00091353">
        <w:rPr>
          <w:noProof/>
          <w:lang w:val="en-US" w:eastAsia="zh-CN"/>
        </w:rPr>
        <mc:AlternateContent>
          <mc:Choice Requires="wps">
            <w:drawing>
              <wp:anchor distT="45720" distB="45720" distL="114300" distR="114300" simplePos="0" relativeHeight="251671552" behindDoc="0" locked="0" layoutInCell="1" allowOverlap="1" wp14:anchorId="2098B24F" wp14:editId="1CFD469C">
                <wp:simplePos x="0" y="0"/>
                <wp:positionH relativeFrom="column">
                  <wp:posOffset>3382835</wp:posOffset>
                </wp:positionH>
                <wp:positionV relativeFrom="paragraph">
                  <wp:posOffset>979854</wp:posOffset>
                </wp:positionV>
                <wp:extent cx="819397" cy="433449"/>
                <wp:effectExtent l="0" t="0" r="0" b="508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397" cy="433449"/>
                        </a:xfrm>
                        <a:prstGeom prst="rect">
                          <a:avLst/>
                        </a:prstGeom>
                        <a:solidFill>
                          <a:srgbClr val="FFFFFF"/>
                        </a:solidFill>
                        <a:ln w="9525">
                          <a:noFill/>
                          <a:miter lim="800000"/>
                          <a:headEnd/>
                          <a:tailEnd/>
                        </a:ln>
                      </wps:spPr>
                      <wps:txbx>
                        <w:txbxContent>
                          <w:p w:rsidR="002F635B" w:rsidRPr="002F635B" w:rsidRDefault="002F635B" w:rsidP="002F635B">
                            <w:pPr>
                              <w:spacing w:before="0"/>
                              <w:jc w:val="center"/>
                              <w:rPr>
                                <w:sz w:val="16"/>
                                <w:szCs w:val="16"/>
                                <w:lang w:val="en-US"/>
                              </w:rPr>
                            </w:pPr>
                            <w:r w:rsidRPr="002F635B">
                              <w:rPr>
                                <w:sz w:val="16"/>
                                <w:szCs w:val="16"/>
                                <w:lang w:bidi="he-IL"/>
                              </w:rPr>
                              <w:t>infrarouge proche et moyen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98B24F" id="_x0000_s1028" type="#_x0000_t202" style="position:absolute;left:0;text-align:left;margin-left:266.35pt;margin-top:77.15pt;width:64.5pt;height:34.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KXXIgIAACIEAAAOAAAAZHJzL2Uyb0RvYy54bWysU9tu2zAMfR+wfxD0vjjXtjHiFF26DAO6&#10;C9DuA2hZjoXJoiYpsbOvLyWnaba9DdODIIrk0eEhtbrtW80O0nmFpuCT0ZgzaQRWyuwK/v1p++6G&#10;Mx/AVKDRyIIfpee367dvVp3N5RQb1JV0jECMzztb8CYEm2eZF41swY/QSkPOGl0LgUy3yyoHHaG3&#10;OpuOx1dZh66yDoX0nm7vBydfJ/y6liJ8rWsvA9MFJ24h7S7tZdyz9QrynQPbKHGiAf/AogVl6NEz&#10;1D0EYHun/oJqlXDosQ4jgW2Gda2ETDVQNZPxH9U8NmBlqoXE8fYsk/9/sOLL4Ztjqir4dMGZgZZ6&#10;9CT7wN5jz6ZRns76nKIeLcWFnq6pzalUbx9Q/PDM4KYBs5N3zmHXSKiI3iRmZhepA46PIGX3GSt6&#10;BvYBE1BfuzZqR2owQqc2Hc+tiVQEXd5MlrPlNWeCXPPZbD5fphcgf0m2zoePElsWDwV31PkEDocH&#10;HyIZyF9C4lsetaq2SutkuF250Y4dgKZkm9YJ/bcwbVhX8OWClIpZBmN+GqBWBZpirVoiOo4rpkMe&#10;xfhgqnQOoPRwJibanNSJggzShL7sUx+uYm5UrsTqSHI5HIaWPhkdGnS/OOtoYAvuf+7BSc70J0OS&#10;LyfzeZzwZMwX11My3KWnvPSAEQRV8MDZcNyE9CuGwu6oNbVKsr0yOVGmQUxqnj5NnPRLO0W9fu31&#10;MwAAAP//AwBQSwMEFAAGAAgAAAAhAEZQSELfAAAACwEAAA8AAABkcnMvZG93bnJldi54bWxMj0FO&#10;wzAQRfdI3MEaJDaIOnUbh6ZxKkACsW3pAZzYTSLicRS7TXp7hhVdzvynP2+K3ex6drFj6DwqWC4S&#10;YBZrbzpsFBy/P55fgIWo0ejeo1VwtQF25f1doXPjJ9zbyyE2jEow5FpBG+OQcx7q1jodFn6wSNnJ&#10;j05HGseGm1FPVO56LpJEcqc7pAutHux7a+ufw9kpOH1NT+lmqj7jMduv5ZvusspflXp8mF+3wKKd&#10;4z8Mf/qkDiU5Vf6MJrBeQboSGaEUpOsVMCKkXNKmUiCEkMDLgt/+UP4CAAD//wMAUEsBAi0AFAAG&#10;AAgAAAAhALaDOJL+AAAA4QEAABMAAAAAAAAAAAAAAAAAAAAAAFtDb250ZW50X1R5cGVzXS54bWxQ&#10;SwECLQAUAAYACAAAACEAOP0h/9YAAACUAQAACwAAAAAAAAAAAAAAAAAvAQAAX3JlbHMvLnJlbHNQ&#10;SwECLQAUAAYACAAAACEAekyl1yICAAAiBAAADgAAAAAAAAAAAAAAAAAuAgAAZHJzL2Uyb0RvYy54&#10;bWxQSwECLQAUAAYACAAAACEARlBIQt8AAAALAQAADwAAAAAAAAAAAAAAAAB8BAAAZHJzL2Rvd25y&#10;ZXYueG1sUEsFBgAAAAAEAAQA8wAAAIgFAAAAAA==&#10;" stroked="f">
                <v:textbox>
                  <w:txbxContent>
                    <w:p w:rsidR="002F635B" w:rsidRPr="002F635B" w:rsidRDefault="002F635B" w:rsidP="002F635B">
                      <w:pPr>
                        <w:spacing w:before="0"/>
                        <w:jc w:val="center"/>
                        <w:rPr>
                          <w:sz w:val="16"/>
                          <w:szCs w:val="16"/>
                          <w:lang w:val="en-US"/>
                        </w:rPr>
                      </w:pPr>
                      <w:r w:rsidRPr="002F635B">
                        <w:rPr>
                          <w:sz w:val="16"/>
                          <w:szCs w:val="16"/>
                          <w:lang w:bidi="he-IL"/>
                        </w:rPr>
                        <w:t>infrarouge proche et moyen</w:t>
                      </w:r>
                    </w:p>
                  </w:txbxContent>
                </v:textbox>
              </v:shape>
            </w:pict>
          </mc:Fallback>
        </mc:AlternateContent>
      </w:r>
      <w:r w:rsidRPr="00091353">
        <w:rPr>
          <w:noProof/>
          <w:lang w:val="en-US" w:eastAsia="zh-CN"/>
        </w:rPr>
        <mc:AlternateContent>
          <mc:Choice Requires="wps">
            <w:drawing>
              <wp:anchor distT="45720" distB="45720" distL="114300" distR="114300" simplePos="0" relativeHeight="251667456" behindDoc="0" locked="0" layoutInCell="1" allowOverlap="1" wp14:anchorId="4EB16173" wp14:editId="05F46534">
                <wp:simplePos x="0" y="0"/>
                <wp:positionH relativeFrom="column">
                  <wp:posOffset>2574290</wp:posOffset>
                </wp:positionH>
                <wp:positionV relativeFrom="paragraph">
                  <wp:posOffset>960500</wp:posOffset>
                </wp:positionV>
                <wp:extent cx="581891" cy="433449"/>
                <wp:effectExtent l="0" t="0" r="8890" b="508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433449"/>
                        </a:xfrm>
                        <a:prstGeom prst="rect">
                          <a:avLst/>
                        </a:prstGeom>
                        <a:solidFill>
                          <a:srgbClr val="FFFFFF"/>
                        </a:solidFill>
                        <a:ln w="9525">
                          <a:noFill/>
                          <a:miter lim="800000"/>
                          <a:headEnd/>
                          <a:tailEnd/>
                        </a:ln>
                      </wps:spPr>
                      <wps:txbx>
                        <w:txbxContent>
                          <w:p w:rsidR="002F635B" w:rsidRPr="002F635B" w:rsidRDefault="002F635B" w:rsidP="002F635B">
                            <w:pPr>
                              <w:spacing w:before="0"/>
                              <w:jc w:val="center"/>
                              <w:rPr>
                                <w:sz w:val="16"/>
                                <w:szCs w:val="16"/>
                                <w:lang w:val="en-US"/>
                              </w:rPr>
                            </w:pPr>
                            <w:r w:rsidRPr="002F635B">
                              <w:rPr>
                                <w:sz w:val="16"/>
                                <w:szCs w:val="16"/>
                                <w:lang w:bidi="he-IL"/>
                              </w:rPr>
                              <w:t>gamme des térahertz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16173" id="_x0000_s1029" type="#_x0000_t202" style="position:absolute;left:0;text-align:left;margin-left:202.7pt;margin-top:75.65pt;width:45.8pt;height:34.1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8ZgIwIAACIEAAAOAAAAZHJzL2Uyb0RvYy54bWysU9uO2yAQfa/Uf0C8N469TptYcVbbbFNV&#10;2l6k3X4AxjhGBYYCib39+h1wNpu2b1V5QAwzczhzZlhfj1qRo3BegqlpPptTIgyHVpp9Tb8/7N4s&#10;KfGBmZYpMKKmj8LT683rV+vBVqKAHlQrHEEQ46vB1rQPwVZZ5nkvNPMzsMKgswOnWUDT7bPWsQHR&#10;tcqK+fxtNoBrrQMuvMfb28lJNwm/6wQPX7vOi0BUTZFbSLtLexP3bLNm1d4x20t+osH+gYVm0uCj&#10;Z6hbFhg5OPkXlJbcgYcuzDjoDLpOcpFqwGry+R/V3PfMilQLiuPtWSb//2D5l+M3R2Rb0yKnxDCN&#10;PXoQYyDvYSRFlGewvsKoe4txYcRrbHMq1ds74D88MbDtmdmLG+dg6AVrkV4eM7OL1AnHR5Bm+Awt&#10;PsMOARLQ2DkdtUM1CKJjmx7PrYlUOF4ulvlyhQw5usqrq7JcpRdY9ZxsnQ8fBWgSDzV12PkEzo53&#10;PkQyrHoOiW95ULLdSaWS4fbNVjlyZDglu7RO6L+FKUOGmq4WxSIhG4j5aYC0DDjFSuqaLudxxXRW&#10;RTE+mDadA5NqOiMTZU7qREEmacLYjKkPZcyNyjXQPqJcDqahxU+Ghx7cL0oGHNia+p8H5gQl6pNB&#10;yVd5WcYJT0a5eFeg4S49zaWHGY5QNQ2UTMdtSL8i0jZwg63pZJLthcmJMg5iUvP0aeKkX9op6uVr&#10;b54AAAD//wMAUEsDBBQABgAIAAAAIQCdjCFU3wAAAAsBAAAPAAAAZHJzL2Rvd25yZXYueG1sTI/d&#10;ToNAEIXvTXyHzZh4Y+xC5UcoS6MmGm9b+wADTIGU3SXsttC3d7yyl5Pz5cx3iu2iB3GhyfXWKAhX&#10;AQgytW160yo4/Hw+v4JwHk2DgzWk4EoOtuX9XYF5Y2ezo8vet4JLjMtRQef9mEvp6o40upUdyXB2&#10;tJNGz+fUymbCmcv1INdBkEiNveEPHY700VF92p+1guP3/BRnc/XlD+kuSt6xTyt7VerxYXnbgPC0&#10;+H8Y/vRZHUp2quzZNE4MCqIgjhjlIA5fQDARZSmvqxSswywBWRbydkP5CwAA//8DAFBLAQItABQA&#10;BgAIAAAAIQC2gziS/gAAAOEBAAATAAAAAAAAAAAAAAAAAAAAAABbQ29udGVudF9UeXBlc10ueG1s&#10;UEsBAi0AFAAGAAgAAAAhADj9If/WAAAAlAEAAAsAAAAAAAAAAAAAAAAALwEAAF9yZWxzLy5yZWxz&#10;UEsBAi0AFAAGAAgAAAAhAGXDxmAjAgAAIgQAAA4AAAAAAAAAAAAAAAAALgIAAGRycy9lMm9Eb2Mu&#10;eG1sUEsBAi0AFAAGAAgAAAAhAJ2MIVTfAAAACwEAAA8AAAAAAAAAAAAAAAAAfQQAAGRycy9kb3du&#10;cmV2LnhtbFBLBQYAAAAABAAEAPMAAACJBQAAAAA=&#10;" stroked="f">
                <v:textbox>
                  <w:txbxContent>
                    <w:p w:rsidR="002F635B" w:rsidRPr="002F635B" w:rsidRDefault="002F635B" w:rsidP="002F635B">
                      <w:pPr>
                        <w:spacing w:before="0"/>
                        <w:jc w:val="center"/>
                        <w:rPr>
                          <w:sz w:val="16"/>
                          <w:szCs w:val="16"/>
                          <w:lang w:val="en-US"/>
                        </w:rPr>
                      </w:pPr>
                      <w:r w:rsidRPr="002F635B">
                        <w:rPr>
                          <w:sz w:val="16"/>
                          <w:szCs w:val="16"/>
                          <w:lang w:bidi="he-IL"/>
                        </w:rPr>
                        <w:t>gamme des térahertz</w:t>
                      </w:r>
                    </w:p>
                  </w:txbxContent>
                </v:textbox>
              </v:shape>
            </w:pict>
          </mc:Fallback>
        </mc:AlternateContent>
      </w:r>
      <w:r w:rsidRPr="00091353">
        <w:rPr>
          <w:noProof/>
          <w:lang w:val="en-US" w:eastAsia="zh-CN"/>
        </w:rPr>
        <mc:AlternateContent>
          <mc:Choice Requires="wps">
            <w:drawing>
              <wp:anchor distT="45720" distB="45720" distL="114300" distR="114300" simplePos="0" relativeHeight="251665408" behindDoc="0" locked="0" layoutInCell="1" allowOverlap="1" wp14:anchorId="0DC5CD89" wp14:editId="786AB5AA">
                <wp:simplePos x="0" y="0"/>
                <wp:positionH relativeFrom="column">
                  <wp:posOffset>2563091</wp:posOffset>
                </wp:positionH>
                <wp:positionV relativeFrom="paragraph">
                  <wp:posOffset>70741</wp:posOffset>
                </wp:positionV>
                <wp:extent cx="581891" cy="433449"/>
                <wp:effectExtent l="0" t="0" r="8890" b="508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433449"/>
                        </a:xfrm>
                        <a:prstGeom prst="rect">
                          <a:avLst/>
                        </a:prstGeom>
                        <a:solidFill>
                          <a:srgbClr val="FFFFFF"/>
                        </a:solidFill>
                        <a:ln w="9525">
                          <a:noFill/>
                          <a:miter lim="800000"/>
                          <a:headEnd/>
                          <a:tailEnd/>
                        </a:ln>
                      </wps:spPr>
                      <wps:txbx>
                        <w:txbxContent>
                          <w:p w:rsidR="002F635B" w:rsidRPr="002F635B" w:rsidRDefault="002F635B" w:rsidP="002F635B">
                            <w:pPr>
                              <w:spacing w:before="0"/>
                              <w:jc w:val="center"/>
                              <w:rPr>
                                <w:sz w:val="16"/>
                                <w:szCs w:val="16"/>
                                <w:lang w:val="en-US"/>
                              </w:rPr>
                            </w:pPr>
                            <w:r w:rsidRPr="002F635B">
                              <w:rPr>
                                <w:sz w:val="16"/>
                                <w:szCs w:val="16"/>
                                <w:lang w:bidi="he-IL"/>
                              </w:rPr>
                              <w:t>lacune des térahertz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C5CD89" id="_x0000_s1030" type="#_x0000_t202" style="position:absolute;left:0;text-align:left;margin-left:201.8pt;margin-top:5.55pt;width:45.8pt;height:34.1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r9QIwIAACIEAAAOAAAAZHJzL2Uyb0RvYy54bWysU9uO2yAQfa/Uf0C8N44TZ5tYcVbbbFNV&#10;2l6k3X4AxjhGBYYCiZ1+fQeczabtW1UeEMPMHM6cGda3g1bkKJyXYCqaT6aUCMOhkWZf0W9PuzdL&#10;SnxgpmEKjKjoSXh6u3n9at3bUsygA9UIRxDE+LK3Fe1CsGWWed4JzfwErDDobMFpFtB0+6xxrEd0&#10;rbLZdHqT9eAa64AL7/H2fnTSTcJvW8HDl7b1IhBVUeQW0u7SXsc926xZuXfMdpKfabB/YKGZNPjo&#10;BeqeBUYOTv4FpSV34KENEw46g7aVXKQasJp8+kc1jx2zItWC4nh7kcn/P1j++fjVEdlg724oMUxj&#10;j57EEMg7GMgsytNbX2LUo8W4MOA1hqZSvX0A/t0TA9uOmb24cw76TrAG6eUxM7tKHXF8BKn7T9Dg&#10;M+wQIAENrdNRO1SDIDq26XRpTaTC8XKxzJernBKOrmI+L4pVeoGVz8nW+fBBgCbxUFGHnU/g7Pjg&#10;QyTDyueQ+JYHJZudVCoZbl9vlSNHhlOyS+uM/luYMqSv6GoxWyRkAzE/DZCWAadYSV3R5TSumM7K&#10;KMZ706RzYFKNZ2SizFmdKMgoTRjqIfVhHnOjcjU0J5TLwTi0+Mnw0IH7SUmPA1tR/+PAnKBEfTQo&#10;+SovijjhySgWb2douGtPfe1hhiNURQMl43Eb0q+ItA3cYWtamWR7YXKmjIOY1Dx/mjjp13aKevna&#10;m18AAAD//wMAUEsDBBQABgAIAAAAIQA1D6di3gAAAAkBAAAPAAAAZHJzL2Rvd25yZXYueG1sTI/R&#10;ToNAEEXfTfyHzZj4YuxCpSDI0qiJxtfWfsDAToHI7hJ2W+jfOz7Zx8k9ufdMuV3MIM40+d5ZBfEq&#10;AkG2cbq3rYLD98fjMwgf0GocnCUFF/KwrW5vSiy0m+2OzvvQCi6xvkAFXQhjIaVvOjLoV24ky9nR&#10;TQYDn1Mr9YQzl5tBrqMolQZ7ywsdjvTeUfOzPxkFx6/5YZPP9Wc4ZLskfcM+q91Fqfu75fUFRKAl&#10;/MPwp8/qULFT7U5WezEoSKKnlFEO4hgEA0m+WYOoFWR5ArIq5fUH1S8AAAD//wMAUEsBAi0AFAAG&#10;AAgAAAAhALaDOJL+AAAA4QEAABMAAAAAAAAAAAAAAAAAAAAAAFtDb250ZW50X1R5cGVzXS54bWxQ&#10;SwECLQAUAAYACAAAACEAOP0h/9YAAACUAQAACwAAAAAAAAAAAAAAAAAvAQAAX3JlbHMvLnJlbHNQ&#10;SwECLQAUAAYACAAAACEAe7a/UCMCAAAiBAAADgAAAAAAAAAAAAAAAAAuAgAAZHJzL2Uyb0RvYy54&#10;bWxQSwECLQAUAAYACAAAACEANQ+nYt4AAAAJAQAADwAAAAAAAAAAAAAAAAB9BAAAZHJzL2Rvd25y&#10;ZXYueG1sUEsFBgAAAAAEAAQA8wAAAIgFAAAAAA==&#10;" stroked="f">
                <v:textbox>
                  <w:txbxContent>
                    <w:p w:rsidR="002F635B" w:rsidRPr="002F635B" w:rsidRDefault="002F635B" w:rsidP="002F635B">
                      <w:pPr>
                        <w:spacing w:before="0"/>
                        <w:jc w:val="center"/>
                        <w:rPr>
                          <w:sz w:val="16"/>
                          <w:szCs w:val="16"/>
                          <w:lang w:val="en-US"/>
                        </w:rPr>
                      </w:pPr>
                      <w:r w:rsidRPr="002F635B">
                        <w:rPr>
                          <w:sz w:val="16"/>
                          <w:szCs w:val="16"/>
                          <w:lang w:bidi="he-IL"/>
                        </w:rPr>
                        <w:t>lacune des térahertz</w:t>
                      </w:r>
                    </w:p>
                  </w:txbxContent>
                </v:textbox>
              </v:shape>
            </w:pict>
          </mc:Fallback>
        </mc:AlternateContent>
      </w:r>
      <w:r w:rsidRPr="00091353">
        <w:rPr>
          <w:noProof/>
          <w:lang w:val="en-US" w:eastAsia="zh-CN"/>
        </w:rPr>
        <mc:AlternateContent>
          <mc:Choice Requires="wps">
            <w:drawing>
              <wp:anchor distT="45720" distB="45720" distL="114300" distR="114300" simplePos="0" relativeHeight="251663360" behindDoc="0" locked="0" layoutInCell="1" allowOverlap="1" wp14:anchorId="682ED67E" wp14:editId="67E78C58">
                <wp:simplePos x="0" y="0"/>
                <wp:positionH relativeFrom="column">
                  <wp:posOffset>592133</wp:posOffset>
                </wp:positionH>
                <wp:positionV relativeFrom="paragraph">
                  <wp:posOffset>973917</wp:posOffset>
                </wp:positionV>
                <wp:extent cx="581891" cy="433449"/>
                <wp:effectExtent l="0" t="0" r="8890" b="508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433449"/>
                        </a:xfrm>
                        <a:prstGeom prst="rect">
                          <a:avLst/>
                        </a:prstGeom>
                        <a:solidFill>
                          <a:srgbClr val="FFFFFF"/>
                        </a:solidFill>
                        <a:ln w="9525">
                          <a:noFill/>
                          <a:miter lim="800000"/>
                          <a:headEnd/>
                          <a:tailEnd/>
                        </a:ln>
                      </wps:spPr>
                      <wps:txbx>
                        <w:txbxContent>
                          <w:p w:rsidR="002F635B" w:rsidRPr="002F635B" w:rsidRDefault="002F635B" w:rsidP="002F635B">
                            <w:pPr>
                              <w:spacing w:before="0"/>
                              <w:jc w:val="center"/>
                              <w:rPr>
                                <w:sz w:val="16"/>
                                <w:szCs w:val="16"/>
                                <w:lang w:val="en-US"/>
                              </w:rPr>
                            </w:pPr>
                            <w:r w:rsidRPr="002F635B">
                              <w:rPr>
                                <w:sz w:val="16"/>
                                <w:szCs w:val="16"/>
                                <w:lang w:bidi="he-IL"/>
                              </w:rPr>
                              <w:t>ondes radioélectriques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2ED67E" id="_x0000_s1031" type="#_x0000_t202" style="position:absolute;left:0;text-align:left;margin-left:46.6pt;margin-top:76.7pt;width:45.8pt;height:34.1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M+FIgIAACEEAAAOAAAAZHJzL2Uyb0RvYy54bWysU9uO0zAQfUfiHyy/0zTdFtqo6WrpUoS0&#10;XKRdPmDiOI2F7Qm226R8PWOnWwq8IfxgeTwzx2fOjNe3g9HsKJ1XaEueT6acSSuwVnZf8q9Pu1dL&#10;znwAW4NGK0t+kp7fbl6+WPddIWfYoq6lYwRifdF3JW9D6Ios86KVBvwEO2nJ2aAzEMh0+6x20BO6&#10;0dlsOn2d9ejqzqGQ3tPt/ejkm4TfNFKEz03jZWC65MQtpN2lvYp7tllDsXfQtUqcacA/sDCgLD16&#10;gbqHAOzg1F9QRgmHHpswEWgybBolZKqBqsmnf1Tz2EInUy0kju8uMvn/Bys+Hb84puqSLzizYKhF&#10;T3II7C0ObBbV6TtfUNBjR2FhoGvqcqrUdw8ovnlmcduC3cs757BvJdTELo+Z2VXqiOMjSNV/xJqe&#10;gUPABDQ0zkTpSAxG6NSl06UzkYqgy8UyX65yzgS55jc38/kqvQDFc3LnfHgv0bB4KLmjxidwOD74&#10;EMlA8RwS3/KoVb1TWifD7autduwINCS7tM7ov4Vpy/qSrxazRUK2GPPT/BgVaIi1MiVfTuOK6VBE&#10;Md7ZOp0DKD2eiYm2Z3WiIKM0YaiG1IaL6BXWJ5LL4Tiz9Mfo0KL7wVlP81py//0ATnKmP1iSfJXP&#10;53HAkzFfvJmR4a491bUHrCCokgfOxuM2pE8RaVu8o9Y0KskWezgyOVOmOUxqnv9MHPRrO0X9+tmb&#10;nwAAAP//AwBQSwMEFAAGAAgAAAAhAOs+AjbfAAAACgEAAA8AAABkcnMvZG93bnJldi54bWxMj8Fu&#10;wjAMhu+T9g6RJ+0yjZRSKJSmaJu0aVcYD+A2oa1onKoJtLz9zGk72v70+/vz3WQ7cTWDbx0pmM8i&#10;EIYqp1uqFRx/Pl/XIHxA0tg5MgpuxsOueHzIMdNupL25HkItOIR8hgqaEPpMSl81xqKfud4Q305u&#10;sBh4HGqpBxw53HYyjqKVtNgSf2iwNx+Nqc6Hi1Vw+h5flpux/ArHdJ+s3rFNS3dT6vlpetuCCGYK&#10;fzDc9VkdCnYq3YW0F52CzSJmkvfLRQLiDqwT7lIqiON5CrLI5f8KxS8AAAD//wMAUEsBAi0AFAAG&#10;AAgAAAAhALaDOJL+AAAA4QEAABMAAAAAAAAAAAAAAAAAAAAAAFtDb250ZW50X1R5cGVzXS54bWxQ&#10;SwECLQAUAAYACAAAACEAOP0h/9YAAACUAQAACwAAAAAAAAAAAAAAAAAvAQAAX3JlbHMvLnJlbHNQ&#10;SwECLQAUAAYACAAAACEAYkzPhSICAAAhBAAADgAAAAAAAAAAAAAAAAAuAgAAZHJzL2Uyb0RvYy54&#10;bWxQSwECLQAUAAYACAAAACEA6z4CNt8AAAAKAQAADwAAAAAAAAAAAAAAAAB8BAAAZHJzL2Rvd25y&#10;ZXYueG1sUEsFBgAAAAAEAAQA8wAAAIgFAAAAAA==&#10;" stroked="f">
                <v:textbox>
                  <w:txbxContent>
                    <w:p w:rsidR="002F635B" w:rsidRPr="002F635B" w:rsidRDefault="002F635B" w:rsidP="002F635B">
                      <w:pPr>
                        <w:spacing w:before="0"/>
                        <w:jc w:val="center"/>
                        <w:rPr>
                          <w:sz w:val="16"/>
                          <w:szCs w:val="16"/>
                          <w:lang w:val="en-US"/>
                        </w:rPr>
                      </w:pPr>
                      <w:r w:rsidRPr="002F635B">
                        <w:rPr>
                          <w:sz w:val="16"/>
                          <w:szCs w:val="16"/>
                          <w:lang w:bidi="he-IL"/>
                        </w:rPr>
                        <w:t>ondes radioélectriques</w:t>
                      </w:r>
                    </w:p>
                  </w:txbxContent>
                </v:textbox>
              </v:shape>
            </w:pict>
          </mc:Fallback>
        </mc:AlternateContent>
      </w:r>
      <w:r w:rsidRPr="00091353">
        <w:rPr>
          <w:noProof/>
          <w:lang w:val="en-US" w:eastAsia="zh-CN"/>
        </w:rPr>
        <mc:AlternateContent>
          <mc:Choice Requires="wps">
            <w:drawing>
              <wp:anchor distT="45720" distB="45720" distL="114300" distR="114300" simplePos="0" relativeHeight="251661312" behindDoc="0" locked="0" layoutInCell="1" allowOverlap="1" wp14:anchorId="05EDAE54" wp14:editId="0A4591C1">
                <wp:simplePos x="0" y="0"/>
                <wp:positionH relativeFrom="column">
                  <wp:posOffset>3921727</wp:posOffset>
                </wp:positionH>
                <wp:positionV relativeFrom="paragraph">
                  <wp:posOffset>68613</wp:posOffset>
                </wp:positionV>
                <wp:extent cx="842400" cy="244800"/>
                <wp:effectExtent l="0" t="0" r="0" b="31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00" cy="244800"/>
                        </a:xfrm>
                        <a:prstGeom prst="rect">
                          <a:avLst/>
                        </a:prstGeom>
                        <a:solidFill>
                          <a:srgbClr val="FFFFFF"/>
                        </a:solidFill>
                        <a:ln w="9525">
                          <a:noFill/>
                          <a:miter lim="800000"/>
                          <a:headEnd/>
                          <a:tailEnd/>
                        </a:ln>
                      </wps:spPr>
                      <wps:txbx>
                        <w:txbxContent>
                          <w:p w:rsidR="002F635B" w:rsidRPr="00091353" w:rsidRDefault="002F635B" w:rsidP="002F635B">
                            <w:pPr>
                              <w:spacing w:before="0"/>
                              <w:rPr>
                                <w:lang w:val="en-US"/>
                              </w:rPr>
                            </w:pPr>
                            <w:r w:rsidRPr="002F635B">
                              <w:rPr>
                                <w:sz w:val="20"/>
                                <w:lang w:bidi="he-IL"/>
                              </w:rPr>
                              <w:t>photonique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DAE54" id="_x0000_s1032" type="#_x0000_t202" style="position:absolute;left:0;text-align:left;margin-left:308.8pt;margin-top:5.4pt;width:66.35pt;height:19.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2yHgIAACEEAAAOAAAAZHJzL2Uyb0RvYy54bWysU1Fv0zAQfkfiP1h+p2mjFLpo6TQ6ipDG&#10;QNr4ARfHaSwcn7HdJuXXc3a6rsAbwg/Wne/u8+fvztc3Y6/ZQTqv0FR8MZtzJo3ARpldxb89bd+s&#10;OPMBTAMajaz4UXp+s3796nqwpcyxQ91IxwjE+HKwFe9CsGWWedHJHvwMrTQUbNH1EMh1u6xxMBB6&#10;r7N8Pn+bDega61BI7+n0bgrydcJvWynCl7b1MjBdceIW0u7SXsc9W19DuXNgOyVONOAfWPSgDF16&#10;hrqDAGzv1F9QvRIOPbZhJrDPsG2VkOkN9JrF/I/XPHZgZXoLiePtWSb//2DFw+GrY6qpeM6ZgZ5a&#10;9CTHwN7jyPKozmB9SUmPltLCSMfU5fRSb+9RfPfM4KYDs5O3zuHQSWiI3SJWZhelE46PIPXwGRu6&#10;BvYBE9DYuj5KR2IwQqcuHc+diVQEHa6KvJhTRFAoL4oV2fEGKJ+LrfPho8SeRaPijhqfwOFw78OU&#10;+pwS7/KoVbNVWifH7eqNduwANCTbtE7ov6Vpw4aKXy3zZUI2GOsJGspeBRpirXoiOo8rlkMZxfhg&#10;mmQHUHqyibQ2J3WiIJM0YazH1IYkXVSuxuZIcjmcZpb+GBkdup+cDTSvFfc/9uAkZ/qTIcmvFkUR&#10;Bzw5xfJdTo67jNSXETCCoCoeOJvMTUifItI2eEutaVWS7YXJiTLNYRL+9GfioF/6KevlZ69/AQAA&#10;//8DAFBLAwQUAAYACAAAACEAm0mU5t0AAAAJAQAADwAAAGRycy9kb3ducmV2LnhtbEyPQU7DMBBF&#10;90jcwRokNojahTShIU4FSEVsW3qASTxNImI7it0mvT3TFSxH/+nP+8Vmtr040xg67zQsFwoEudqb&#10;zjUaDt/bxxcQIaIz2HtHGi4UYFPe3hSYGz+5HZ33sRFc4kKOGtoYh1zKULdkMSz8QI6zox8tRj7H&#10;RpoRJy63vXxSKpUWO8cfWhzoo6X6Z3+yGo5f08NqPVWf8ZDtkvQdu6zyF63v7+a3VxCR5vgHw1Wf&#10;1aFkp8qfnAmi15Aus5RRDhRPYCBbqWcQlYZknYAsC/l/QfkLAAD//wMAUEsBAi0AFAAGAAgAAAAh&#10;ALaDOJL+AAAA4QEAABMAAAAAAAAAAAAAAAAAAAAAAFtDb250ZW50X1R5cGVzXS54bWxQSwECLQAU&#10;AAYACAAAACEAOP0h/9YAAACUAQAACwAAAAAAAAAAAAAAAAAvAQAAX3JlbHMvLnJlbHNQSwECLQAU&#10;AAYACAAAACEAE5/9sh4CAAAhBAAADgAAAAAAAAAAAAAAAAAuAgAAZHJzL2Uyb0RvYy54bWxQSwEC&#10;LQAUAAYACAAAACEAm0mU5t0AAAAJAQAADwAAAAAAAAAAAAAAAAB4BAAAZHJzL2Rvd25yZXYueG1s&#10;UEsFBgAAAAAEAAQA8wAAAIIFAAAAAA==&#10;" stroked="f">
                <v:textbox>
                  <w:txbxContent>
                    <w:p w:rsidR="002F635B" w:rsidRPr="00091353" w:rsidRDefault="002F635B" w:rsidP="002F635B">
                      <w:pPr>
                        <w:spacing w:before="0"/>
                        <w:rPr>
                          <w:lang w:val="en-US"/>
                        </w:rPr>
                      </w:pPr>
                      <w:r w:rsidRPr="002F635B">
                        <w:rPr>
                          <w:sz w:val="20"/>
                          <w:lang w:bidi="he-IL"/>
                        </w:rPr>
                        <w:t>photonique</w:t>
                      </w:r>
                    </w:p>
                  </w:txbxContent>
                </v:textbox>
              </v:shape>
            </w:pict>
          </mc:Fallback>
        </mc:AlternateContent>
      </w:r>
      <w:r w:rsidR="00091353" w:rsidRPr="00091353">
        <w:rPr>
          <w:noProof/>
          <w:lang w:val="en-US" w:eastAsia="zh-CN"/>
        </w:rPr>
        <mc:AlternateContent>
          <mc:Choice Requires="wps">
            <w:drawing>
              <wp:anchor distT="45720" distB="45720" distL="114300" distR="114300" simplePos="0" relativeHeight="251659264" behindDoc="0" locked="0" layoutInCell="1" allowOverlap="1" wp14:anchorId="70BBD581" wp14:editId="70FAA37B">
                <wp:simplePos x="0" y="0"/>
                <wp:positionH relativeFrom="column">
                  <wp:posOffset>1173385</wp:posOffset>
                </wp:positionH>
                <wp:positionV relativeFrom="paragraph">
                  <wp:posOffset>51065</wp:posOffset>
                </wp:positionV>
                <wp:extent cx="842400" cy="244800"/>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400" cy="244800"/>
                        </a:xfrm>
                        <a:prstGeom prst="rect">
                          <a:avLst/>
                        </a:prstGeom>
                        <a:solidFill>
                          <a:srgbClr val="FFFFFF"/>
                        </a:solidFill>
                        <a:ln w="9525">
                          <a:noFill/>
                          <a:miter lim="800000"/>
                          <a:headEnd/>
                          <a:tailEnd/>
                        </a:ln>
                      </wps:spPr>
                      <wps:txbx>
                        <w:txbxContent>
                          <w:p w:rsidR="00091353" w:rsidRPr="00091353" w:rsidRDefault="00091353" w:rsidP="00091353">
                            <w:pPr>
                              <w:spacing w:before="0"/>
                              <w:rPr>
                                <w:lang w:val="en-US"/>
                              </w:rPr>
                            </w:pPr>
                            <w:r>
                              <w:rPr>
                                <w:sz w:val="20"/>
                                <w:lang w:bidi="he-IL"/>
                              </w:rPr>
                              <w:t>électronique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BBD581" id="_x0000_t202" coordsize="21600,21600" o:spt="202" path="m,l,21600r21600,l21600,xe">
                <v:stroke joinstyle="miter"/>
                <v:path gradientshapeok="t" o:connecttype="rect"/>
              </v:shapetype>
              <v:shape id="Text Box 2" o:spid="_x0000_s1026" type="#_x0000_t202" style="position:absolute;left:0;text-align:left;margin-left:92.4pt;margin-top:4pt;width:66.35pt;height:1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nBHgIAABwEAAAOAAAAZHJzL2Uyb0RvYy54bWysU9tu2zAMfR+wfxD0vtgxnLU14hRdugwD&#10;ugvQ7gMYWY6FSaInKbGzrx8lp2m2vQ3Tg0CK5NHRIbW8HY1mB+m8Qlvz+SznTFqBjbK7mn972ry5&#10;5swHsA1otLLmR+n57er1q+XQV7LADnUjHSMQ66uhr3kXQl9lmRedNOBn2EtLwRadgUCu22WNg4HQ&#10;jc6KPH+bDeia3qGQ3tPp/RTkq4TftlKEL23rZWC65sQtpN2lfRv3bLWEaueg75Q40YB/YGFAWbr0&#10;DHUPAdjeqb+gjBIOPbZhJtBk2LZKyPQGes08/+M1jx30Mr2FxPH9WSb//2DF58NXx1RT82J+xZkF&#10;Q016kmNg73BkRdRn6H1FaY89JYaRjqnP6a2+f0Dx3TOL6w7sTt45h0MnoSF+81iZXZROOD6CbIdP&#10;2NA1sA+YgMbWmSgeycEInfp0PPcmUhF0eF0WZU4RQaGiLK/JjjdA9VzcOx8+SDQsGjV31PoEDocH&#10;H6bU55R4l0etmo3SOjlut11rxw5AY7JJ64T+W5q2bKj5zaJYJGSLsZ6goTIq0BhrZYhoHlcshyqK&#10;8d42yQ6g9GQTaW1P6kRBJmnCuB0pMUq2xeZIOjmcxpW+Fxkdup+cDTSqNfc/9uAkZ/qjJa1v5mUZ&#10;Zzs55eKqIMddRraXEbCCoGoeOJvMdUj/IfK1eEc9aVXS64XJiSuNYFL89F3ijF/6KevlU69+AQAA&#10;//8DAFBLAwQUAAYACAAAACEAVXGSg9wAAAAIAQAADwAAAGRycy9kb3ducmV2LnhtbEyPQU+DQBSE&#10;7yb+h80z8WLsUqWAyNKoicZra3/AA16ByL4l7LbQf+/zpMfJTGa+KbaLHdSZJt87NrBeRaCIa9f0&#10;3Bo4fL3fZ6B8QG5wcEwGLuRhW15fFZg3buYdnfehVVLCPkcDXQhjrrWvO7LoV24kFu/oJotB5NTq&#10;ZsJZyu2gH6Io0RZ7loUOR3rrqP7en6yB4+d8t3maq49wSHdx8op9WrmLMbc3y8szqEBL+AvDL76g&#10;QylMlTtx49UgOosFPRjI5JL4j+t0A6oyECcJ6LLQ/w+UPwAAAP//AwBQSwECLQAUAAYACAAAACEA&#10;toM4kv4AAADhAQAAEwAAAAAAAAAAAAAAAAAAAAAAW0NvbnRlbnRfVHlwZXNdLnhtbFBLAQItABQA&#10;BgAIAAAAIQA4/SH/1gAAAJQBAAALAAAAAAAAAAAAAAAAAC8BAABfcmVscy8ucmVsc1BLAQItABQA&#10;BgAIAAAAIQBbWwnBHgIAABwEAAAOAAAAAAAAAAAAAAAAAC4CAABkcnMvZTJvRG9jLnhtbFBLAQIt&#10;ABQABgAIAAAAIQBVcZKD3AAAAAgBAAAPAAAAAAAAAAAAAAAAAHgEAABkcnMvZG93bnJldi54bWxQ&#10;SwUGAAAAAAQABADzAAAAgQUAAAAA&#10;" stroked="f">
                <v:textbox>
                  <w:txbxContent>
                    <w:p w:rsidR="00091353" w:rsidRPr="00091353" w:rsidRDefault="00091353" w:rsidP="00091353">
                      <w:pPr>
                        <w:spacing w:before="0"/>
                        <w:rPr>
                          <w:lang w:val="en-US"/>
                        </w:rPr>
                      </w:pPr>
                      <w:r>
                        <w:rPr>
                          <w:sz w:val="20"/>
                          <w:lang w:bidi="he-IL"/>
                        </w:rPr>
                        <w:t>électronique</w:t>
                      </w:r>
                    </w:p>
                  </w:txbxContent>
                </v:textbox>
              </v:shape>
            </w:pict>
          </mc:Fallback>
        </mc:AlternateContent>
      </w:r>
      <w:r w:rsidR="00833347" w:rsidRPr="007B397F">
        <w:rPr>
          <w:noProof/>
          <w:lang w:val="en-US" w:eastAsia="zh-CN"/>
        </w:rPr>
        <w:drawing>
          <wp:inline distT="0" distB="0" distL="0" distR="0" wp14:anchorId="3E56923B" wp14:editId="1A34BA4D">
            <wp:extent cx="5452110" cy="1871415"/>
            <wp:effectExtent l="1905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rcRect l="4273" r="2940"/>
                    <a:stretch>
                      <a:fillRect/>
                    </a:stretch>
                  </pic:blipFill>
                  <pic:spPr>
                    <a:xfrm>
                      <a:off x="0" y="0"/>
                      <a:ext cx="5448487" cy="1870171"/>
                    </a:xfrm>
                    <a:prstGeom prst="rect">
                      <a:avLst/>
                    </a:prstGeom>
                  </pic:spPr>
                </pic:pic>
              </a:graphicData>
            </a:graphic>
          </wp:inline>
        </w:drawing>
      </w:r>
    </w:p>
    <w:p w:rsidR="00880E22" w:rsidRPr="00880E22" w:rsidRDefault="00833347" w:rsidP="00833347">
      <w:pPr>
        <w:pStyle w:val="Heading2"/>
        <w:rPr>
          <w:lang w:val="fr-CH"/>
        </w:rPr>
      </w:pPr>
      <w:bookmarkStart w:id="76" w:name="_Toc434474118"/>
      <w:bookmarkStart w:id="77" w:name="_Toc421878745"/>
      <w:r w:rsidRPr="00880E22">
        <w:rPr>
          <w:lang w:val="fr-CH"/>
        </w:rPr>
        <w:t>2.2</w:t>
      </w:r>
      <w:r w:rsidRPr="00880E22">
        <w:rPr>
          <w:lang w:val="fr-CH"/>
        </w:rPr>
        <w:tab/>
      </w:r>
      <w:bookmarkStart w:id="78" w:name="lt_pId209"/>
      <w:r w:rsidR="00880E22" w:rsidRPr="00880E22">
        <w:rPr>
          <w:lang w:val="fr-CH"/>
        </w:rPr>
        <w:t xml:space="preserve">Caractéristiques de la gamme </w:t>
      </w:r>
      <w:r w:rsidR="00880E22">
        <w:rPr>
          <w:lang w:val="fr-CH"/>
        </w:rPr>
        <w:t xml:space="preserve">de fréquences </w:t>
      </w:r>
      <w:r w:rsidR="00880E22" w:rsidRPr="00880E22">
        <w:rPr>
          <w:lang w:val="fr-CH"/>
        </w:rPr>
        <w:t>au-dessus de 275 GHz</w:t>
      </w:r>
      <w:bookmarkEnd w:id="76"/>
    </w:p>
    <w:p w:rsidR="00880E22" w:rsidRPr="00880E22" w:rsidRDefault="00880E22" w:rsidP="00880E22">
      <w:pPr>
        <w:rPr>
          <w:lang w:val="fr-CH" w:eastAsia="ja-JP"/>
        </w:rPr>
      </w:pPr>
      <w:bookmarkStart w:id="79" w:name="lt_pId210"/>
      <w:bookmarkEnd w:id="77"/>
      <w:bookmarkEnd w:id="78"/>
      <w:r>
        <w:rPr>
          <w:lang w:val="fr-CH" w:eastAsia="ja-JP"/>
        </w:rPr>
        <w:t>En raison de ses propriétés uniques, la gamme de fréquences au-dessus de 275 GHz possède de nombreuses caractéristiques particul</w:t>
      </w:r>
      <w:r w:rsidR="0074358C">
        <w:rPr>
          <w:lang w:val="fr-CH" w:eastAsia="ja-JP"/>
        </w:rPr>
        <w:t>ières qui la di</w:t>
      </w:r>
      <w:r>
        <w:rPr>
          <w:lang w:val="fr-CH" w:eastAsia="ja-JP"/>
        </w:rPr>
        <w:t>fférencient des au</w:t>
      </w:r>
      <w:r w:rsidR="000A1761">
        <w:rPr>
          <w:lang w:val="fr-CH" w:eastAsia="ja-JP"/>
        </w:rPr>
        <w:t>tres bandes de fréquences radio</w:t>
      </w:r>
      <w:r>
        <w:rPr>
          <w:lang w:val="fr-CH" w:eastAsia="ja-JP"/>
        </w:rPr>
        <w:t>électriques. Ses principales caractéristiques uniques sont les suivantes:</w:t>
      </w:r>
    </w:p>
    <w:bookmarkEnd w:id="79"/>
    <w:p w:rsidR="00833347" w:rsidRPr="00880E22" w:rsidRDefault="00833347" w:rsidP="00880E22">
      <w:pPr>
        <w:pStyle w:val="Headingb"/>
        <w:rPr>
          <w:lang w:val="fr-CH" w:eastAsia="zh-CN"/>
        </w:rPr>
      </w:pPr>
      <w:r w:rsidRPr="00880E22">
        <w:rPr>
          <w:lang w:val="fr-CH"/>
        </w:rPr>
        <w:t>1)</w:t>
      </w:r>
      <w:r w:rsidRPr="00880E22">
        <w:rPr>
          <w:lang w:val="fr-CH"/>
        </w:rPr>
        <w:tab/>
      </w:r>
      <w:r w:rsidR="00880E22" w:rsidRPr="00880E22">
        <w:rPr>
          <w:lang w:val="fr-CH" w:eastAsia="ja-JP"/>
        </w:rPr>
        <w:t>Haute permittivité</w:t>
      </w:r>
    </w:p>
    <w:p w:rsidR="00880E22" w:rsidRDefault="00880E22" w:rsidP="006C5008">
      <w:pPr>
        <w:rPr>
          <w:lang w:val="fr-CH"/>
        </w:rPr>
      </w:pPr>
      <w:bookmarkStart w:id="80" w:name="lt_pId214"/>
      <w:r>
        <w:rPr>
          <w:lang w:val="fr-CH"/>
        </w:rPr>
        <w:t xml:space="preserve">Les </w:t>
      </w:r>
      <w:r w:rsidRPr="00880E22">
        <w:rPr>
          <w:lang w:val="fr-CH"/>
        </w:rPr>
        <w:t xml:space="preserve">signaux radioélectriques </w:t>
      </w:r>
      <w:r>
        <w:rPr>
          <w:lang w:val="fr-CH"/>
        </w:rPr>
        <w:t>dont la</w:t>
      </w:r>
      <w:r w:rsidRPr="00880E22">
        <w:rPr>
          <w:lang w:val="fr-CH"/>
        </w:rPr>
        <w:t xml:space="preserve"> fréquence </w:t>
      </w:r>
      <w:r>
        <w:rPr>
          <w:lang w:val="fr-CH"/>
        </w:rPr>
        <w:t xml:space="preserve">est </w:t>
      </w:r>
      <w:r w:rsidRPr="00880E22">
        <w:rPr>
          <w:lang w:val="fr-CH"/>
        </w:rPr>
        <w:t xml:space="preserve">supérieure à 275 GHz </w:t>
      </w:r>
      <w:r>
        <w:rPr>
          <w:lang w:val="fr-CH"/>
        </w:rPr>
        <w:t>pénètrent facilement les matériaux diélectriques et les liquides non polaire</w:t>
      </w:r>
      <w:r w:rsidR="0074358C">
        <w:rPr>
          <w:lang w:val="fr-CH"/>
        </w:rPr>
        <w:t>s</w:t>
      </w:r>
      <w:r w:rsidR="006C5008">
        <w:rPr>
          <w:lang w:val="fr-CH"/>
        </w:rPr>
        <w:t>.</w:t>
      </w:r>
      <w:r>
        <w:rPr>
          <w:lang w:val="fr-CH"/>
        </w:rPr>
        <w:t xml:space="preserve"> </w:t>
      </w:r>
      <w:r w:rsidR="006C5008">
        <w:rPr>
          <w:lang w:val="fr-CH"/>
        </w:rPr>
        <w:t>I</w:t>
      </w:r>
      <w:r>
        <w:rPr>
          <w:lang w:val="fr-CH"/>
        </w:rPr>
        <w:t xml:space="preserve">ls </w:t>
      </w:r>
      <w:r w:rsidR="0074358C">
        <w:rPr>
          <w:lang w:val="fr-CH"/>
        </w:rPr>
        <w:t xml:space="preserve">permettent </w:t>
      </w:r>
      <w:r w:rsidR="006C5008">
        <w:rPr>
          <w:lang w:val="fr-CH"/>
        </w:rPr>
        <w:t>donc de procéder à l'imagerie</w:t>
      </w:r>
      <w:r w:rsidR="0074358C">
        <w:rPr>
          <w:lang w:val="fr-CH"/>
        </w:rPr>
        <w:t xml:space="preserve"> d</w:t>
      </w:r>
      <w:r>
        <w:rPr>
          <w:lang w:val="fr-CH"/>
        </w:rPr>
        <w:t xml:space="preserve">es matériaux et objets opaques et pourraient </w:t>
      </w:r>
      <w:r w:rsidR="006C5008">
        <w:rPr>
          <w:lang w:val="fr-CH"/>
        </w:rPr>
        <w:t>être utilisés pour les</w:t>
      </w:r>
      <w:r>
        <w:rPr>
          <w:lang w:val="fr-CH"/>
        </w:rPr>
        <w:t xml:space="preserve"> essais non destructifs </w:t>
      </w:r>
      <w:r w:rsidR="006C5008">
        <w:rPr>
          <w:lang w:val="fr-CH"/>
        </w:rPr>
        <w:t xml:space="preserve">et </w:t>
      </w:r>
      <w:r>
        <w:rPr>
          <w:lang w:val="fr-CH"/>
        </w:rPr>
        <w:t xml:space="preserve">dans le </w:t>
      </w:r>
      <w:r w:rsidR="0074358C">
        <w:rPr>
          <w:lang w:val="fr-CH"/>
        </w:rPr>
        <w:t>cadre</w:t>
      </w:r>
      <w:r>
        <w:rPr>
          <w:lang w:val="fr-CH"/>
        </w:rPr>
        <w:t xml:space="preserve"> des </w:t>
      </w:r>
      <w:r w:rsidR="00CF3103">
        <w:rPr>
          <w:lang w:val="fr-CH"/>
        </w:rPr>
        <w:t>contrôles</w:t>
      </w:r>
      <w:r>
        <w:rPr>
          <w:lang w:val="fr-CH"/>
        </w:rPr>
        <w:t xml:space="preserve"> de sécurité et du contrôle qualité.</w:t>
      </w:r>
    </w:p>
    <w:p w:rsidR="0074358C" w:rsidRPr="00880E22" w:rsidRDefault="0074358C" w:rsidP="0034548E">
      <w:pPr>
        <w:rPr>
          <w:lang w:val="fr-CH"/>
        </w:rPr>
      </w:pPr>
      <w:r>
        <w:rPr>
          <w:lang w:val="fr-CH"/>
        </w:rPr>
        <w:t>Par ailleurs,</w:t>
      </w:r>
      <w:r w:rsidRPr="0074358C">
        <w:rPr>
          <w:sz w:val="22"/>
          <w:szCs w:val="18"/>
          <w:lang w:val="fr-CH"/>
        </w:rPr>
        <w:t xml:space="preserve"> </w:t>
      </w:r>
      <w:r>
        <w:rPr>
          <w:lang w:val="fr-CH"/>
        </w:rPr>
        <w:t>la</w:t>
      </w:r>
      <w:r w:rsidR="00BB3DF6" w:rsidRPr="0074358C">
        <w:rPr>
          <w:sz w:val="22"/>
          <w:szCs w:val="18"/>
          <w:lang w:val="fr-CH"/>
        </w:rPr>
        <w:t xml:space="preserve"> </w:t>
      </w:r>
      <w:r>
        <w:rPr>
          <w:lang w:val="fr-CH"/>
        </w:rPr>
        <w:t>longueur d'onde de</w:t>
      </w:r>
      <w:r w:rsidRPr="0074358C">
        <w:rPr>
          <w:sz w:val="22"/>
          <w:szCs w:val="18"/>
          <w:lang w:val="fr-CH"/>
        </w:rPr>
        <w:t xml:space="preserve"> </w:t>
      </w:r>
      <w:r>
        <w:rPr>
          <w:lang w:val="fr-CH"/>
        </w:rPr>
        <w:t>ces signaux est</w:t>
      </w:r>
      <w:r w:rsidRPr="0074358C">
        <w:rPr>
          <w:sz w:val="22"/>
          <w:szCs w:val="18"/>
          <w:lang w:val="fr-CH"/>
        </w:rPr>
        <w:t xml:space="preserve"> </w:t>
      </w:r>
      <w:r>
        <w:rPr>
          <w:lang w:val="fr-CH"/>
        </w:rPr>
        <w:t>plus longue</w:t>
      </w:r>
      <w:r w:rsidRPr="0074358C">
        <w:rPr>
          <w:sz w:val="22"/>
          <w:szCs w:val="18"/>
          <w:lang w:val="fr-CH"/>
        </w:rPr>
        <w:t xml:space="preserve"> </w:t>
      </w:r>
      <w:r>
        <w:rPr>
          <w:lang w:val="fr-CH"/>
        </w:rPr>
        <w:t>que</w:t>
      </w:r>
      <w:r w:rsidR="00BB3DF6" w:rsidRPr="0074358C">
        <w:rPr>
          <w:sz w:val="22"/>
          <w:szCs w:val="18"/>
          <w:lang w:val="fr-CH"/>
        </w:rPr>
        <w:t xml:space="preserve"> </w:t>
      </w:r>
      <w:r>
        <w:rPr>
          <w:lang w:val="fr-CH"/>
        </w:rPr>
        <w:t>celle</w:t>
      </w:r>
      <w:r w:rsidR="00BB3DF6" w:rsidRPr="0074358C">
        <w:rPr>
          <w:sz w:val="22"/>
          <w:szCs w:val="18"/>
          <w:lang w:val="fr-CH"/>
        </w:rPr>
        <w:t xml:space="preserve"> </w:t>
      </w:r>
      <w:r>
        <w:rPr>
          <w:lang w:val="fr-CH"/>
        </w:rPr>
        <w:t>de</w:t>
      </w:r>
      <w:r w:rsidR="00BB3DF6" w:rsidRPr="0074358C">
        <w:rPr>
          <w:sz w:val="22"/>
          <w:szCs w:val="18"/>
          <w:lang w:val="fr-CH"/>
        </w:rPr>
        <w:t xml:space="preserve"> </w:t>
      </w:r>
      <w:r>
        <w:rPr>
          <w:lang w:val="fr-CH"/>
        </w:rPr>
        <w:t>la</w:t>
      </w:r>
      <w:r w:rsidR="00BB3DF6" w:rsidRPr="0074358C">
        <w:rPr>
          <w:sz w:val="22"/>
          <w:szCs w:val="18"/>
          <w:lang w:val="fr-CH"/>
        </w:rPr>
        <w:t xml:space="preserve"> </w:t>
      </w:r>
      <w:r>
        <w:rPr>
          <w:lang w:val="fr-CH"/>
        </w:rPr>
        <w:t>poussière</w:t>
      </w:r>
      <w:r w:rsidR="00BB3DF6" w:rsidRPr="0074358C">
        <w:rPr>
          <w:sz w:val="22"/>
          <w:szCs w:val="18"/>
          <w:lang w:val="fr-CH"/>
        </w:rPr>
        <w:t xml:space="preserve"> </w:t>
      </w:r>
      <w:r>
        <w:rPr>
          <w:lang w:val="fr-CH"/>
        </w:rPr>
        <w:t>et</w:t>
      </w:r>
      <w:r w:rsidR="00BB3DF6" w:rsidRPr="0074358C">
        <w:rPr>
          <w:sz w:val="22"/>
          <w:szCs w:val="18"/>
          <w:lang w:val="fr-CH"/>
        </w:rPr>
        <w:t xml:space="preserve"> </w:t>
      </w:r>
      <w:r>
        <w:rPr>
          <w:lang w:val="fr-CH"/>
        </w:rPr>
        <w:t>des</w:t>
      </w:r>
      <w:r w:rsidR="00BB3DF6" w:rsidRPr="0074358C">
        <w:rPr>
          <w:sz w:val="22"/>
          <w:szCs w:val="18"/>
          <w:lang w:val="fr-CH"/>
        </w:rPr>
        <w:t xml:space="preserve"> </w:t>
      </w:r>
      <w:r>
        <w:rPr>
          <w:lang w:val="fr-CH"/>
        </w:rPr>
        <w:t xml:space="preserve">particules de saleté présentes dans l'air, </w:t>
      </w:r>
      <w:r w:rsidR="00BB3DF6">
        <w:rPr>
          <w:lang w:val="fr-CH"/>
        </w:rPr>
        <w:t>si bien que les affaiblissements de propagation dus à la poussière ou à la fumée sont très faibles. Ils pourraient donc être utilisés pour l'imagerie en présence d'une fumée importante,</w:t>
      </w:r>
      <w:r w:rsidR="00BB3DF6" w:rsidRPr="0034548E">
        <w:rPr>
          <w:sz w:val="22"/>
          <w:szCs w:val="18"/>
          <w:lang w:val="fr-CH"/>
        </w:rPr>
        <w:t xml:space="preserve"> </w:t>
      </w:r>
      <w:r w:rsidR="008924F0">
        <w:rPr>
          <w:lang w:val="fr-CH"/>
        </w:rPr>
        <w:t>par</w:t>
      </w:r>
      <w:r w:rsidR="0034548E" w:rsidRPr="0034548E">
        <w:rPr>
          <w:sz w:val="22"/>
          <w:szCs w:val="18"/>
          <w:lang w:val="fr-CH"/>
        </w:rPr>
        <w:t xml:space="preserve"> </w:t>
      </w:r>
      <w:r w:rsidR="008924F0">
        <w:rPr>
          <w:lang w:val="fr-CH"/>
        </w:rPr>
        <w:t>exemple</w:t>
      </w:r>
      <w:r w:rsidR="0034548E" w:rsidRPr="0034548E">
        <w:rPr>
          <w:sz w:val="22"/>
          <w:szCs w:val="18"/>
          <w:lang w:val="fr-CH"/>
        </w:rPr>
        <w:t xml:space="preserve"> </w:t>
      </w:r>
      <w:r w:rsidR="00BB3DF6">
        <w:rPr>
          <w:lang w:val="fr-CH"/>
        </w:rPr>
        <w:t>lors</w:t>
      </w:r>
      <w:r w:rsidR="0034548E" w:rsidRPr="0034548E">
        <w:rPr>
          <w:sz w:val="22"/>
          <w:szCs w:val="18"/>
          <w:lang w:val="fr-CH"/>
        </w:rPr>
        <w:t xml:space="preserve"> </w:t>
      </w:r>
      <w:r w:rsidR="00BB3DF6">
        <w:rPr>
          <w:lang w:val="fr-CH"/>
        </w:rPr>
        <w:t>des</w:t>
      </w:r>
      <w:r w:rsidR="0034548E" w:rsidRPr="0034548E">
        <w:rPr>
          <w:sz w:val="22"/>
          <w:szCs w:val="18"/>
          <w:lang w:val="fr-CH"/>
        </w:rPr>
        <w:t xml:space="preserve"> </w:t>
      </w:r>
      <w:r w:rsidR="0034548E">
        <w:rPr>
          <w:lang w:val="fr-CH"/>
        </w:rPr>
        <w:t>interventions</w:t>
      </w:r>
      <w:r w:rsidR="0034548E" w:rsidRPr="0034548E">
        <w:rPr>
          <w:sz w:val="22"/>
          <w:szCs w:val="18"/>
          <w:lang w:val="fr-CH"/>
        </w:rPr>
        <w:t xml:space="preserve"> </w:t>
      </w:r>
      <w:r w:rsidR="00BB3DF6">
        <w:rPr>
          <w:lang w:val="fr-CH"/>
        </w:rPr>
        <w:t xml:space="preserve">en cas d'incendie, ou </w:t>
      </w:r>
      <w:r w:rsidR="008924F0">
        <w:rPr>
          <w:lang w:val="fr-CH"/>
        </w:rPr>
        <w:t>d'une grande quantité de poussière due au vent, comme cela peut être le cas dans le désert.</w:t>
      </w:r>
    </w:p>
    <w:bookmarkEnd w:id="80"/>
    <w:p w:rsidR="00833347" w:rsidRPr="008924F0" w:rsidRDefault="00833347" w:rsidP="0034548E">
      <w:pPr>
        <w:pStyle w:val="Headingb"/>
        <w:rPr>
          <w:lang w:val="fr-CH" w:eastAsia="ja-JP"/>
        </w:rPr>
      </w:pPr>
      <w:r w:rsidRPr="008924F0">
        <w:rPr>
          <w:lang w:val="fr-CH"/>
        </w:rPr>
        <w:lastRenderedPageBreak/>
        <w:t>2)</w:t>
      </w:r>
      <w:r w:rsidRPr="008924F0">
        <w:rPr>
          <w:lang w:val="fr-CH"/>
        </w:rPr>
        <w:tab/>
      </w:r>
      <w:r w:rsidR="0034548E">
        <w:rPr>
          <w:lang w:val="fr-CH" w:eastAsia="ja-JP"/>
        </w:rPr>
        <w:t>Affaiblissement</w:t>
      </w:r>
      <w:r w:rsidR="008924F0" w:rsidRPr="008924F0">
        <w:rPr>
          <w:lang w:val="fr-CH" w:eastAsia="ja-JP"/>
        </w:rPr>
        <w:t xml:space="preserve"> rapide </w:t>
      </w:r>
      <w:r w:rsidR="008924F0">
        <w:rPr>
          <w:lang w:val="fr-CH" w:eastAsia="ja-JP"/>
        </w:rPr>
        <w:t>dans l'eau</w:t>
      </w:r>
    </w:p>
    <w:p w:rsidR="008924F0" w:rsidRPr="008924F0" w:rsidRDefault="008924F0" w:rsidP="00413A49">
      <w:pPr>
        <w:rPr>
          <w:lang w:val="fr-CH"/>
        </w:rPr>
      </w:pPr>
      <w:bookmarkStart w:id="81" w:name="lt_pId218"/>
      <w:r w:rsidRPr="008924F0">
        <w:rPr>
          <w:lang w:val="fr-CH"/>
        </w:rPr>
        <w:t xml:space="preserve">Les signaux radioélectriques dont la fréquence est supérieure à 275 GHz subissent un </w:t>
      </w:r>
      <w:r w:rsidR="0034548E">
        <w:rPr>
          <w:lang w:val="fr-CH"/>
        </w:rPr>
        <w:t>affaiblissement</w:t>
      </w:r>
      <w:r>
        <w:rPr>
          <w:lang w:val="fr-CH"/>
        </w:rPr>
        <w:t xml:space="preserve"> important dans l'eau</w:t>
      </w:r>
      <w:r w:rsidRPr="008924F0">
        <w:rPr>
          <w:lang w:val="fr-CH"/>
        </w:rPr>
        <w:t xml:space="preserve">, ce qui pourrait avoir des applications </w:t>
      </w:r>
      <w:r>
        <w:rPr>
          <w:lang w:val="fr-CH"/>
        </w:rPr>
        <w:t>en médecine</w:t>
      </w:r>
      <w:r w:rsidRPr="008924F0">
        <w:rPr>
          <w:lang w:val="fr-CH"/>
        </w:rPr>
        <w:t>.</w:t>
      </w:r>
      <w:r>
        <w:rPr>
          <w:lang w:val="fr-CH"/>
        </w:rPr>
        <w:t xml:space="preserve"> En effet, la teneur en eau des tissus tumoraux est très différente de celle des tissus normaux, de sorte que les tissus cancéreux peuvent être localisés au moyen d'une analyse de la teneur en eau des tissus.</w:t>
      </w:r>
    </w:p>
    <w:bookmarkEnd w:id="81"/>
    <w:p w:rsidR="00833347" w:rsidRPr="0058742C" w:rsidRDefault="00833347" w:rsidP="008924F0">
      <w:pPr>
        <w:pStyle w:val="Headingb"/>
        <w:rPr>
          <w:lang w:val="fr-CH" w:eastAsia="ja-JP"/>
        </w:rPr>
      </w:pPr>
      <w:r w:rsidRPr="0058742C">
        <w:rPr>
          <w:lang w:val="fr-CH"/>
        </w:rPr>
        <w:t>3)</w:t>
      </w:r>
      <w:r w:rsidRPr="0058742C">
        <w:rPr>
          <w:lang w:val="fr-CH"/>
        </w:rPr>
        <w:tab/>
      </w:r>
      <w:r w:rsidR="008924F0" w:rsidRPr="0058742C">
        <w:rPr>
          <w:lang w:val="fr-CH"/>
        </w:rPr>
        <w:t>Sûreté</w:t>
      </w:r>
    </w:p>
    <w:p w:rsidR="008924F0" w:rsidRPr="005D2DC5" w:rsidRDefault="005D2DC5" w:rsidP="00A967E0">
      <w:pPr>
        <w:rPr>
          <w:lang w:val="fr-CH" w:eastAsia="ja-JP"/>
        </w:rPr>
      </w:pPr>
      <w:bookmarkStart w:id="82" w:name="lt_pId222"/>
      <w:r w:rsidRPr="005D2DC5">
        <w:rPr>
          <w:lang w:val="fr-CH" w:eastAsia="ja-JP"/>
        </w:rPr>
        <w:t xml:space="preserve">L'énergie photon des ondes térahertz </w:t>
      </w:r>
      <w:r>
        <w:rPr>
          <w:lang w:val="fr-CH" w:eastAsia="ja-JP"/>
        </w:rPr>
        <w:t>n'</w:t>
      </w:r>
      <w:r w:rsidRPr="005D2DC5">
        <w:rPr>
          <w:lang w:val="fr-CH" w:eastAsia="ja-JP"/>
        </w:rPr>
        <w:t xml:space="preserve">est </w:t>
      </w:r>
      <w:r>
        <w:rPr>
          <w:lang w:val="fr-CH" w:eastAsia="ja-JP"/>
        </w:rPr>
        <w:t>que</w:t>
      </w:r>
      <w:r w:rsidRPr="005D2DC5">
        <w:rPr>
          <w:lang w:val="fr-CH" w:eastAsia="ja-JP"/>
        </w:rPr>
        <w:t xml:space="preserve"> de</w:t>
      </w:r>
      <w:r>
        <w:rPr>
          <w:lang w:val="fr-CH" w:eastAsia="ja-JP"/>
        </w:rPr>
        <w:t xml:space="preserve"> </w:t>
      </w:r>
      <w:r w:rsidRPr="005D2DC5">
        <w:rPr>
          <w:lang w:val="fr-CH" w:eastAsia="ja-JP"/>
        </w:rPr>
        <w:t xml:space="preserve">l'ordre du </w:t>
      </w:r>
      <w:r>
        <w:rPr>
          <w:lang w:val="fr-CH" w:eastAsia="ja-JP"/>
        </w:rPr>
        <w:t xml:space="preserve">milli-électron-volt, ce qui est nettement inférieur à l'énergie de la plupart des liaisons chimiques. C'est pourquoi ces ondes ne risquent pas de provoquer de réaction d'ionisation, ce qui revêt un caractère crucial pour la détection des échantillons biologiques et l'examen du corps humain. En outre, l'eau possède un fort pouvoir d'absorption sur cette gamme de fréquences. </w:t>
      </w:r>
      <w:r w:rsidR="00A967E0">
        <w:rPr>
          <w:lang w:val="fr-CH" w:eastAsia="ja-JP"/>
        </w:rPr>
        <w:t>Etant donné que les signaux radioélectriques émis dans cette gamme ne peuvent pas traverser la peau humaine et sont sans danger pour les personnes, ils pourraient être utilisés dans la détection médicale, par exemple pour détecter les maladies de la peau.</w:t>
      </w:r>
    </w:p>
    <w:bookmarkEnd w:id="82"/>
    <w:p w:rsidR="00833347" w:rsidRPr="00A967E0" w:rsidRDefault="00833347" w:rsidP="00A967E0">
      <w:pPr>
        <w:pStyle w:val="Headingb"/>
        <w:rPr>
          <w:lang w:val="fr-CH" w:eastAsia="ja-JP"/>
        </w:rPr>
      </w:pPr>
      <w:r w:rsidRPr="00A967E0">
        <w:rPr>
          <w:lang w:val="fr-CH"/>
        </w:rPr>
        <w:t>4)</w:t>
      </w:r>
      <w:r w:rsidRPr="00A967E0">
        <w:rPr>
          <w:lang w:val="fr-CH"/>
        </w:rPr>
        <w:tab/>
      </w:r>
      <w:r w:rsidR="00A967E0" w:rsidRPr="00A967E0">
        <w:rPr>
          <w:lang w:val="fr-CH" w:eastAsia="ja-JP"/>
        </w:rPr>
        <w:t>Résolution spectrale</w:t>
      </w:r>
    </w:p>
    <w:p w:rsidR="00A967E0" w:rsidRPr="00413A49" w:rsidRDefault="00A967E0" w:rsidP="00323941">
      <w:pPr>
        <w:rPr>
          <w:szCs w:val="24"/>
          <w:lang w:val="fr-CH"/>
        </w:rPr>
      </w:pPr>
      <w:bookmarkStart w:id="83" w:name="lt_pId228"/>
      <w:r w:rsidRPr="00413A49">
        <w:rPr>
          <w:szCs w:val="24"/>
          <w:lang w:val="fr-CH"/>
        </w:rPr>
        <w:t>La gamme</w:t>
      </w:r>
      <w:r w:rsidR="00413A49" w:rsidRPr="00413A49">
        <w:rPr>
          <w:szCs w:val="24"/>
          <w:lang w:val="fr-CH"/>
        </w:rPr>
        <w:t xml:space="preserve"> </w:t>
      </w:r>
      <w:r w:rsidRPr="00413A49">
        <w:rPr>
          <w:szCs w:val="24"/>
          <w:lang w:val="fr-CH"/>
        </w:rPr>
        <w:t>des</w:t>
      </w:r>
      <w:r w:rsidR="00413A49" w:rsidRPr="00413A49">
        <w:rPr>
          <w:szCs w:val="24"/>
          <w:lang w:val="fr-CH"/>
        </w:rPr>
        <w:t xml:space="preserve"> ondes </w:t>
      </w:r>
      <w:r w:rsidRPr="00413A49">
        <w:rPr>
          <w:szCs w:val="24"/>
          <w:lang w:val="fr-CH"/>
        </w:rPr>
        <w:t>térahertz</w:t>
      </w:r>
      <w:r w:rsidR="00413A49" w:rsidRPr="00413A49">
        <w:rPr>
          <w:szCs w:val="24"/>
          <w:lang w:val="fr-CH"/>
        </w:rPr>
        <w:t xml:space="preserve"> contient de nombreuses </w:t>
      </w:r>
      <w:r w:rsidRPr="00413A49">
        <w:rPr>
          <w:szCs w:val="24"/>
          <w:lang w:val="fr-CH"/>
        </w:rPr>
        <w:t>informations</w:t>
      </w:r>
      <w:r w:rsidR="00413A49" w:rsidRPr="00413A49">
        <w:rPr>
          <w:szCs w:val="24"/>
          <w:lang w:val="fr-CH"/>
        </w:rPr>
        <w:t xml:space="preserve"> </w:t>
      </w:r>
      <w:r w:rsidRPr="00413A49">
        <w:rPr>
          <w:szCs w:val="24"/>
          <w:lang w:val="fr-CH"/>
        </w:rPr>
        <w:t xml:space="preserve">spectrales, </w:t>
      </w:r>
      <w:r w:rsidR="00413A49">
        <w:rPr>
          <w:szCs w:val="24"/>
          <w:lang w:val="fr-CH"/>
        </w:rPr>
        <w:t>y compris</w:t>
      </w:r>
      <w:r w:rsidR="00413A49" w:rsidRPr="00413A49">
        <w:rPr>
          <w:szCs w:val="24"/>
          <w:lang w:val="fr-CH"/>
        </w:rPr>
        <w:t xml:space="preserve"> </w:t>
      </w:r>
      <w:r w:rsidRPr="00413A49">
        <w:rPr>
          <w:szCs w:val="24"/>
          <w:lang w:val="fr-CH"/>
        </w:rPr>
        <w:t>des</w:t>
      </w:r>
      <w:r w:rsidR="00413A49" w:rsidRPr="00413A49">
        <w:rPr>
          <w:szCs w:val="24"/>
          <w:lang w:val="fr-CH"/>
        </w:rPr>
        <w:t xml:space="preserve"> infor</w:t>
      </w:r>
      <w:r w:rsidR="00413A49">
        <w:rPr>
          <w:szCs w:val="24"/>
          <w:lang w:val="fr-CH"/>
        </w:rPr>
        <w:softHyphen/>
      </w:r>
      <w:r w:rsidR="00413A49" w:rsidRPr="00413A49">
        <w:rPr>
          <w:szCs w:val="24"/>
          <w:lang w:val="fr-CH"/>
        </w:rPr>
        <w:t>m</w:t>
      </w:r>
      <w:r w:rsidRPr="00413A49">
        <w:rPr>
          <w:szCs w:val="24"/>
          <w:lang w:val="fr-CH"/>
        </w:rPr>
        <w:t xml:space="preserve">ations physiques et chimiques. </w:t>
      </w:r>
      <w:r w:rsidR="00413A49">
        <w:rPr>
          <w:szCs w:val="24"/>
          <w:lang w:val="fr-CH"/>
        </w:rPr>
        <w:t>Nombre de</w:t>
      </w:r>
      <w:r w:rsidRPr="00413A49">
        <w:rPr>
          <w:szCs w:val="24"/>
          <w:lang w:val="fr-CH"/>
        </w:rPr>
        <w:t xml:space="preserve"> molécules, en particulier </w:t>
      </w:r>
      <w:r w:rsidR="00413A49">
        <w:rPr>
          <w:szCs w:val="24"/>
          <w:lang w:val="fr-CH"/>
        </w:rPr>
        <w:t>l</w:t>
      </w:r>
      <w:r w:rsidRPr="00413A49">
        <w:rPr>
          <w:szCs w:val="24"/>
          <w:lang w:val="fr-CH"/>
        </w:rPr>
        <w:t xml:space="preserve">es molécules organiques, ont des propriétés de dispersion et d'absorption relativement élevées dans cette gamme. L'étude des propriétés spectrales des matériaux dans cette gamme pourrait nous permettre de comprendre </w:t>
      </w:r>
      <w:r w:rsidR="00810CD1" w:rsidRPr="00413A49">
        <w:rPr>
          <w:szCs w:val="24"/>
          <w:lang w:val="fr-CH"/>
        </w:rPr>
        <w:t>les caractéristiques structurelles des matériaux, d</w:t>
      </w:r>
      <w:r w:rsidR="00323941">
        <w:rPr>
          <w:szCs w:val="24"/>
          <w:lang w:val="fr-CH"/>
        </w:rPr>
        <w:t>'</w:t>
      </w:r>
      <w:r w:rsidR="00810CD1" w:rsidRPr="00413A49">
        <w:rPr>
          <w:szCs w:val="24"/>
          <w:lang w:val="fr-CH"/>
        </w:rPr>
        <w:t>e</w:t>
      </w:r>
      <w:r w:rsidR="00323941">
        <w:rPr>
          <w:szCs w:val="24"/>
          <w:lang w:val="fr-CH"/>
        </w:rPr>
        <w:t>n</w:t>
      </w:r>
      <w:r w:rsidR="00810CD1" w:rsidRPr="00413A49">
        <w:rPr>
          <w:szCs w:val="24"/>
          <w:lang w:val="fr-CH"/>
        </w:rPr>
        <w:t xml:space="preserve"> déterminer l</w:t>
      </w:r>
      <w:r w:rsidR="00323941">
        <w:rPr>
          <w:szCs w:val="24"/>
          <w:lang w:val="fr-CH"/>
        </w:rPr>
        <w:t>a</w:t>
      </w:r>
      <w:r w:rsidR="00810CD1" w:rsidRPr="00413A49">
        <w:rPr>
          <w:szCs w:val="24"/>
          <w:lang w:val="fr-CH"/>
        </w:rPr>
        <w:t xml:space="preserve"> composition et d'</w:t>
      </w:r>
      <w:r w:rsidR="00323941">
        <w:rPr>
          <w:szCs w:val="24"/>
          <w:lang w:val="fr-CH"/>
        </w:rPr>
        <w:t>en analys</w:t>
      </w:r>
      <w:r w:rsidR="00810CD1" w:rsidRPr="00413A49">
        <w:rPr>
          <w:szCs w:val="24"/>
          <w:lang w:val="fr-CH"/>
        </w:rPr>
        <w:t xml:space="preserve">er les </w:t>
      </w:r>
      <w:r w:rsidR="00323941">
        <w:rPr>
          <w:szCs w:val="24"/>
          <w:lang w:val="fr-CH"/>
        </w:rPr>
        <w:t>pro</w:t>
      </w:r>
      <w:r w:rsidR="00810CD1" w:rsidRPr="00413A49">
        <w:rPr>
          <w:szCs w:val="24"/>
          <w:lang w:val="fr-CH"/>
        </w:rPr>
        <w:t>priétés physiques et chimiques.</w:t>
      </w:r>
    </w:p>
    <w:bookmarkEnd w:id="83"/>
    <w:p w:rsidR="00833347" w:rsidRPr="00810CD1" w:rsidRDefault="00833347" w:rsidP="00810CD1">
      <w:pPr>
        <w:pStyle w:val="Headingb"/>
        <w:rPr>
          <w:lang w:val="fr-CH" w:eastAsia="ja-JP"/>
        </w:rPr>
      </w:pPr>
      <w:r w:rsidRPr="00810CD1">
        <w:rPr>
          <w:lang w:val="fr-CH"/>
        </w:rPr>
        <w:t>5)</w:t>
      </w:r>
      <w:r w:rsidRPr="00810CD1">
        <w:rPr>
          <w:lang w:val="fr-CH"/>
        </w:rPr>
        <w:tab/>
      </w:r>
      <w:r w:rsidR="00810CD1" w:rsidRPr="00810CD1">
        <w:rPr>
          <w:lang w:val="fr-CH" w:eastAsia="ja-JP"/>
        </w:rPr>
        <w:t>Haute résolution spatiale</w:t>
      </w:r>
    </w:p>
    <w:p w:rsidR="00810CD1" w:rsidRPr="003F78B4" w:rsidRDefault="00810CD1" w:rsidP="00323941">
      <w:pPr>
        <w:rPr>
          <w:spacing w:val="-3"/>
          <w:lang w:val="fr-CH"/>
        </w:rPr>
      </w:pPr>
      <w:bookmarkStart w:id="84" w:name="lt_pId233"/>
      <w:r w:rsidRPr="003F78B4">
        <w:rPr>
          <w:spacing w:val="-3"/>
          <w:lang w:val="fr-CH"/>
        </w:rPr>
        <w:t xml:space="preserve">La gamme au-dessus de 275 GHz </w:t>
      </w:r>
      <w:r w:rsidR="00F07C29" w:rsidRPr="003F78B4">
        <w:rPr>
          <w:spacing w:val="-3"/>
          <w:lang w:val="fr-CH"/>
        </w:rPr>
        <w:t>offre</w:t>
      </w:r>
      <w:r w:rsidRPr="003F78B4">
        <w:rPr>
          <w:spacing w:val="-3"/>
          <w:lang w:val="fr-CH"/>
        </w:rPr>
        <w:t xml:space="preserve"> une résolution spatiale relativement meilleure que la bande </w:t>
      </w:r>
      <w:r w:rsidR="00323941" w:rsidRPr="003F78B4">
        <w:rPr>
          <w:spacing w:val="-3"/>
          <w:lang w:val="fr-CH"/>
        </w:rPr>
        <w:t xml:space="preserve">des </w:t>
      </w:r>
      <w:r w:rsidRPr="003F78B4">
        <w:rPr>
          <w:spacing w:val="-3"/>
          <w:lang w:val="fr-CH"/>
        </w:rPr>
        <w:t>ondes</w:t>
      </w:r>
      <w:r w:rsidR="00323941" w:rsidRPr="003F78B4">
        <w:rPr>
          <w:spacing w:val="-3"/>
          <w:lang w:val="fr-CH"/>
        </w:rPr>
        <w:t xml:space="preserve"> hyperfréquences</w:t>
      </w:r>
      <w:r w:rsidRPr="003F78B4">
        <w:rPr>
          <w:spacing w:val="-3"/>
          <w:lang w:val="fr-CH"/>
        </w:rPr>
        <w:t>. Théoriquement, du fait de sa longueur d'onde plus courte, elle permet d'atteindre une résol</w:t>
      </w:r>
      <w:r w:rsidR="00323941" w:rsidRPr="003F78B4">
        <w:rPr>
          <w:spacing w:val="-3"/>
          <w:lang w:val="fr-CH"/>
        </w:rPr>
        <w:t>ution</w:t>
      </w:r>
      <w:r w:rsidRPr="003F78B4">
        <w:rPr>
          <w:spacing w:val="-3"/>
          <w:lang w:val="fr-CH"/>
        </w:rPr>
        <w:t xml:space="preserve"> plus grande que la bande des ondes</w:t>
      </w:r>
      <w:r w:rsidR="00323941" w:rsidRPr="003F78B4">
        <w:rPr>
          <w:spacing w:val="-3"/>
          <w:lang w:val="fr-CH"/>
        </w:rPr>
        <w:t xml:space="preserve"> hyperfréquences dans les applications d'imagerie</w:t>
      </w:r>
      <w:r w:rsidRPr="003F78B4">
        <w:rPr>
          <w:spacing w:val="-3"/>
          <w:lang w:val="fr-CH"/>
        </w:rPr>
        <w:t>.</w:t>
      </w:r>
    </w:p>
    <w:bookmarkEnd w:id="84"/>
    <w:p w:rsidR="00833347" w:rsidRPr="00810CD1" w:rsidRDefault="00833347" w:rsidP="00810CD1">
      <w:pPr>
        <w:pStyle w:val="Headingb"/>
        <w:rPr>
          <w:lang w:val="fr-CH" w:eastAsia="ja-JP"/>
        </w:rPr>
      </w:pPr>
      <w:r w:rsidRPr="00810CD1">
        <w:rPr>
          <w:rFonts w:hint="eastAsia"/>
          <w:lang w:val="fr-CH"/>
        </w:rPr>
        <w:t>6)</w:t>
      </w:r>
      <w:r w:rsidRPr="00810CD1">
        <w:rPr>
          <w:rFonts w:hint="eastAsia"/>
          <w:lang w:val="fr-CH"/>
        </w:rPr>
        <w:tab/>
      </w:r>
      <w:r w:rsidR="00E96D0D" w:rsidRPr="00810CD1">
        <w:rPr>
          <w:lang w:val="fr-CH" w:eastAsia="ja-JP"/>
        </w:rPr>
        <w:t>Longueur</w:t>
      </w:r>
      <w:r w:rsidR="00810CD1" w:rsidRPr="00810CD1">
        <w:rPr>
          <w:lang w:val="fr-CH" w:eastAsia="ja-JP"/>
        </w:rPr>
        <w:t xml:space="preserve"> d'onde courte et bonne directivité</w:t>
      </w:r>
    </w:p>
    <w:p w:rsidR="00810CD1" w:rsidRDefault="00810CD1" w:rsidP="004655E4">
      <w:pPr>
        <w:rPr>
          <w:lang w:val="fr-CH" w:eastAsia="ja-JP"/>
        </w:rPr>
      </w:pPr>
      <w:bookmarkStart w:id="85" w:name="lt_pId237"/>
      <w:r>
        <w:rPr>
          <w:lang w:val="fr-CH" w:eastAsia="ja-JP"/>
        </w:rPr>
        <w:t>Les ondes térahertz ont une fréquence plus élevée que les ondes</w:t>
      </w:r>
      <w:r w:rsidR="00066197">
        <w:rPr>
          <w:lang w:val="fr-CH" w:eastAsia="ja-JP"/>
        </w:rPr>
        <w:t xml:space="preserve"> hyperfréquences</w:t>
      </w:r>
      <w:r>
        <w:rPr>
          <w:lang w:val="fr-CH" w:eastAsia="ja-JP"/>
        </w:rPr>
        <w:t xml:space="preserve">, ce qui pourrait être </w:t>
      </w:r>
      <w:r w:rsidR="00066197">
        <w:rPr>
          <w:lang w:val="fr-CH" w:eastAsia="ja-JP"/>
        </w:rPr>
        <w:t>exploité</w:t>
      </w:r>
      <w:r>
        <w:rPr>
          <w:lang w:val="fr-CH" w:eastAsia="ja-JP"/>
        </w:rPr>
        <w:t xml:space="preserve"> pour acheminer davantage d'informations par unité de temps. </w:t>
      </w:r>
      <w:r w:rsidR="00C96488">
        <w:rPr>
          <w:lang w:val="fr-CH" w:eastAsia="ja-JP"/>
        </w:rPr>
        <w:t>Parce qu'elle permet d'émettre des signaux de</w:t>
      </w:r>
      <w:r>
        <w:rPr>
          <w:lang w:val="fr-CH" w:eastAsia="ja-JP"/>
        </w:rPr>
        <w:t xml:space="preserve"> longueur d'onde plus courte et </w:t>
      </w:r>
      <w:r w:rsidR="00C96488">
        <w:rPr>
          <w:lang w:val="fr-CH" w:eastAsia="ja-JP"/>
        </w:rPr>
        <w:t>présente une</w:t>
      </w:r>
      <w:r>
        <w:rPr>
          <w:lang w:val="fr-CH" w:eastAsia="ja-JP"/>
        </w:rPr>
        <w:t xml:space="preserve"> bonne directivité, </w:t>
      </w:r>
      <w:r w:rsidR="00066197">
        <w:rPr>
          <w:lang w:val="fr-CH" w:eastAsia="ja-JP"/>
        </w:rPr>
        <w:t>la</w:t>
      </w:r>
      <w:r>
        <w:rPr>
          <w:lang w:val="fr-CH" w:eastAsia="ja-JP"/>
        </w:rPr>
        <w:t xml:space="preserve"> gamme </w:t>
      </w:r>
      <w:r w:rsidR="00066197">
        <w:rPr>
          <w:lang w:val="fr-CH" w:eastAsia="ja-JP"/>
        </w:rPr>
        <w:t xml:space="preserve">des ondes térahertz </w:t>
      </w:r>
      <w:r>
        <w:rPr>
          <w:lang w:val="fr-CH" w:eastAsia="ja-JP"/>
        </w:rPr>
        <w:t xml:space="preserve">est très prometteuse </w:t>
      </w:r>
      <w:r w:rsidR="004655E4">
        <w:rPr>
          <w:lang w:val="fr-CH" w:eastAsia="ja-JP"/>
        </w:rPr>
        <w:t>pour</w:t>
      </w:r>
      <w:r>
        <w:rPr>
          <w:lang w:val="fr-CH" w:eastAsia="ja-JP"/>
        </w:rPr>
        <w:t xml:space="preserve"> certains cas d'utilisation des communications hertziennes.</w:t>
      </w:r>
    </w:p>
    <w:p w:rsidR="00833347" w:rsidRPr="00F07C29" w:rsidRDefault="00833347" w:rsidP="00807EDF">
      <w:pPr>
        <w:pStyle w:val="Heading2"/>
        <w:rPr>
          <w:lang w:val="fr-CH" w:eastAsia="zh-CN"/>
        </w:rPr>
      </w:pPr>
      <w:bookmarkStart w:id="86" w:name="_Toc421878746"/>
      <w:bookmarkStart w:id="87" w:name="_Toc434474119"/>
      <w:bookmarkEnd w:id="85"/>
      <w:r w:rsidRPr="00F07C29">
        <w:rPr>
          <w:lang w:val="fr-CH"/>
        </w:rPr>
        <w:t>2.</w:t>
      </w:r>
      <w:r w:rsidRPr="00F07C29">
        <w:rPr>
          <w:rFonts w:hint="eastAsia"/>
          <w:lang w:val="fr-CH" w:eastAsia="zh-CN"/>
        </w:rPr>
        <w:t>3</w:t>
      </w:r>
      <w:r w:rsidRPr="00F07C29">
        <w:rPr>
          <w:lang w:val="fr-CH" w:eastAsia="zh-CN"/>
        </w:rPr>
        <w:tab/>
      </w:r>
      <w:bookmarkEnd w:id="86"/>
      <w:r w:rsidR="00B768C1">
        <w:rPr>
          <w:lang w:val="fr-CH" w:eastAsia="zh-CN"/>
        </w:rPr>
        <w:t>Principales a</w:t>
      </w:r>
      <w:r w:rsidR="00810CD1" w:rsidRPr="00F07C29">
        <w:rPr>
          <w:lang w:val="fr-CH"/>
        </w:rPr>
        <w:t>pplications des ondes térahertz</w:t>
      </w:r>
      <w:bookmarkEnd w:id="87"/>
    </w:p>
    <w:p w:rsidR="00F07C29" w:rsidRPr="00F07C29" w:rsidRDefault="00E06B47" w:rsidP="00484300">
      <w:pPr>
        <w:rPr>
          <w:lang w:val="fr-CH" w:eastAsia="ja-JP"/>
        </w:rPr>
      </w:pPr>
      <w:bookmarkStart w:id="88" w:name="lt_pId241"/>
      <w:r>
        <w:rPr>
          <w:lang w:val="fr-CH" w:eastAsia="ja-JP"/>
        </w:rPr>
        <w:t>Le</w:t>
      </w:r>
      <w:r w:rsidR="00F07C29">
        <w:rPr>
          <w:lang w:val="fr-CH" w:eastAsia="ja-JP"/>
        </w:rPr>
        <w:t xml:space="preserve"> développement de la recherche sur les ondes térahertz</w:t>
      </w:r>
      <w:r>
        <w:rPr>
          <w:lang w:val="fr-CH" w:eastAsia="ja-JP"/>
        </w:rPr>
        <w:t xml:space="preserve"> permet d'exploiter de mieux en mieux </w:t>
      </w:r>
      <w:r w:rsidR="00F07C29">
        <w:rPr>
          <w:lang w:val="fr-CH" w:eastAsia="ja-JP"/>
        </w:rPr>
        <w:t>le</w:t>
      </w:r>
      <w:r>
        <w:rPr>
          <w:lang w:val="fr-CH" w:eastAsia="ja-JP"/>
        </w:rPr>
        <w:t>ur</w:t>
      </w:r>
      <w:r w:rsidR="00F07C29">
        <w:rPr>
          <w:lang w:val="fr-CH" w:eastAsia="ja-JP"/>
        </w:rPr>
        <w:t xml:space="preserve">s caractéristiques </w:t>
      </w:r>
      <w:r>
        <w:rPr>
          <w:lang w:val="fr-CH" w:eastAsia="ja-JP"/>
        </w:rPr>
        <w:t>exceptionnel</w:t>
      </w:r>
      <w:r w:rsidR="00F07C29">
        <w:rPr>
          <w:lang w:val="fr-CH" w:eastAsia="ja-JP"/>
        </w:rPr>
        <w:t xml:space="preserve">les. </w:t>
      </w:r>
      <w:r>
        <w:rPr>
          <w:lang w:val="fr-CH" w:eastAsia="ja-JP"/>
        </w:rPr>
        <w:t>Aujourd'hui</w:t>
      </w:r>
      <w:r w:rsidR="00F07C29">
        <w:rPr>
          <w:lang w:val="fr-CH" w:eastAsia="ja-JP"/>
        </w:rPr>
        <w:t xml:space="preserve">, </w:t>
      </w:r>
      <w:r>
        <w:rPr>
          <w:lang w:val="fr-CH" w:eastAsia="ja-JP"/>
        </w:rPr>
        <w:t>la gamme d</w:t>
      </w:r>
      <w:r w:rsidR="00F07C29">
        <w:rPr>
          <w:lang w:val="fr-CH" w:eastAsia="ja-JP"/>
        </w:rPr>
        <w:t xml:space="preserve">es ondes térahertz </w:t>
      </w:r>
      <w:r w:rsidR="001056EC">
        <w:rPr>
          <w:lang w:val="fr-CH" w:eastAsia="ja-JP"/>
        </w:rPr>
        <w:t>reste</w:t>
      </w:r>
      <w:r w:rsidR="00F07C29">
        <w:rPr>
          <w:lang w:val="fr-CH" w:eastAsia="ja-JP"/>
        </w:rPr>
        <w:t xml:space="preserve"> </w:t>
      </w:r>
      <w:r w:rsidR="001056EC">
        <w:rPr>
          <w:lang w:val="fr-CH" w:eastAsia="ja-JP"/>
        </w:rPr>
        <w:t xml:space="preserve">principalement </w:t>
      </w:r>
      <w:r w:rsidR="00F07C29">
        <w:rPr>
          <w:lang w:val="fr-CH" w:eastAsia="ja-JP"/>
        </w:rPr>
        <w:t>utilisée pour les observations de radioastronomie</w:t>
      </w:r>
      <w:r w:rsidR="001056EC">
        <w:rPr>
          <w:lang w:val="fr-CH" w:eastAsia="ja-JP"/>
        </w:rPr>
        <w:t>,</w:t>
      </w:r>
      <w:r w:rsidR="00F07C29">
        <w:rPr>
          <w:lang w:val="fr-CH" w:eastAsia="ja-JP"/>
        </w:rPr>
        <w:t xml:space="preserve"> </w:t>
      </w:r>
      <w:r>
        <w:rPr>
          <w:lang w:val="fr-CH" w:eastAsia="ja-JP"/>
        </w:rPr>
        <w:t xml:space="preserve">mais </w:t>
      </w:r>
      <w:r w:rsidR="001056EC">
        <w:rPr>
          <w:lang w:val="fr-CH" w:eastAsia="ja-JP"/>
        </w:rPr>
        <w:t>l</w:t>
      </w:r>
      <w:r>
        <w:rPr>
          <w:lang w:val="fr-CH" w:eastAsia="ja-JP"/>
        </w:rPr>
        <w:t>a mise au point</w:t>
      </w:r>
      <w:r w:rsidR="001056EC">
        <w:rPr>
          <w:lang w:val="fr-CH" w:eastAsia="ja-JP"/>
        </w:rPr>
        <w:t xml:space="preserve"> </w:t>
      </w:r>
      <w:r>
        <w:rPr>
          <w:lang w:val="fr-CH" w:eastAsia="ja-JP"/>
        </w:rPr>
        <w:t>de</w:t>
      </w:r>
      <w:r w:rsidR="00F07C29">
        <w:rPr>
          <w:lang w:val="fr-CH" w:eastAsia="ja-JP"/>
        </w:rPr>
        <w:t xml:space="preserve"> sources de rayonnement térahertz à puissance </w:t>
      </w:r>
      <w:r>
        <w:rPr>
          <w:lang w:val="fr-CH" w:eastAsia="ja-JP"/>
        </w:rPr>
        <w:t>élevée o</w:t>
      </w:r>
      <w:r w:rsidR="001056EC">
        <w:rPr>
          <w:lang w:val="fr-CH" w:eastAsia="ja-JP"/>
        </w:rPr>
        <w:t>uvre</w:t>
      </w:r>
      <w:r w:rsidR="00F07C29">
        <w:rPr>
          <w:lang w:val="fr-CH" w:eastAsia="ja-JP"/>
        </w:rPr>
        <w:t xml:space="preserve"> </w:t>
      </w:r>
      <w:r w:rsidR="009F3ECC">
        <w:rPr>
          <w:lang w:val="fr-CH" w:eastAsia="ja-JP"/>
        </w:rPr>
        <w:t>la voie à de nombreuses autres applications.</w:t>
      </w:r>
      <w:r w:rsidR="001056EC">
        <w:rPr>
          <w:lang w:val="fr-CH" w:eastAsia="ja-JP"/>
        </w:rPr>
        <w:t xml:space="preserve"> </w:t>
      </w:r>
      <w:r w:rsidR="00F07C29">
        <w:rPr>
          <w:lang w:val="fr-CH" w:eastAsia="ja-JP"/>
        </w:rPr>
        <w:t xml:space="preserve">Les </w:t>
      </w:r>
      <w:r w:rsidR="00484300">
        <w:rPr>
          <w:lang w:val="fr-CH" w:eastAsia="ja-JP"/>
        </w:rPr>
        <w:t xml:space="preserve">principales </w:t>
      </w:r>
      <w:r w:rsidR="00F07C29">
        <w:rPr>
          <w:lang w:val="fr-CH" w:eastAsia="ja-JP"/>
        </w:rPr>
        <w:t xml:space="preserve">applications </w:t>
      </w:r>
      <w:r w:rsidR="00484300">
        <w:rPr>
          <w:lang w:val="fr-CH" w:eastAsia="ja-JP"/>
        </w:rPr>
        <w:t>envisageables</w:t>
      </w:r>
      <w:r w:rsidR="00F07C29">
        <w:rPr>
          <w:lang w:val="fr-CH" w:eastAsia="ja-JP"/>
        </w:rPr>
        <w:t xml:space="preserve"> sont les suivantes:</w:t>
      </w:r>
    </w:p>
    <w:bookmarkEnd w:id="88"/>
    <w:p w:rsidR="00833347" w:rsidRPr="009F3ECC" w:rsidRDefault="00833347" w:rsidP="00F637EA">
      <w:pPr>
        <w:pStyle w:val="Headingb"/>
        <w:rPr>
          <w:lang w:val="fr-CH" w:eastAsia="ja-JP"/>
        </w:rPr>
      </w:pPr>
      <w:r w:rsidRPr="009F3ECC">
        <w:rPr>
          <w:rFonts w:hint="eastAsia"/>
          <w:lang w:val="fr-CH" w:eastAsia="ja-JP"/>
        </w:rPr>
        <w:t>1)</w:t>
      </w:r>
      <w:r w:rsidRPr="009F3ECC">
        <w:rPr>
          <w:rFonts w:hint="eastAsia"/>
          <w:lang w:val="fr-CH" w:eastAsia="ja-JP"/>
        </w:rPr>
        <w:tab/>
      </w:r>
      <w:bookmarkStart w:id="89" w:name="lt_pId245"/>
      <w:r w:rsidRPr="009F3ECC">
        <w:rPr>
          <w:lang w:val="fr-CH" w:eastAsia="ja-JP"/>
        </w:rPr>
        <w:t>Application</w:t>
      </w:r>
      <w:r w:rsidR="001056EC" w:rsidRPr="009F3ECC">
        <w:rPr>
          <w:lang w:val="fr-CH" w:eastAsia="ja-JP"/>
        </w:rPr>
        <w:t xml:space="preserve">s </w:t>
      </w:r>
      <w:r w:rsidR="00F637EA">
        <w:rPr>
          <w:lang w:val="fr-CH" w:eastAsia="ja-JP"/>
        </w:rPr>
        <w:t>à la</w:t>
      </w:r>
      <w:r w:rsidR="001056EC" w:rsidRPr="009F3ECC">
        <w:rPr>
          <w:lang w:val="fr-CH" w:eastAsia="ja-JP"/>
        </w:rPr>
        <w:t xml:space="preserve"> radioastronomie</w:t>
      </w:r>
      <w:bookmarkEnd w:id="89"/>
    </w:p>
    <w:p w:rsidR="009F3ECC" w:rsidRPr="009F3ECC" w:rsidRDefault="009F3ECC" w:rsidP="007A232B">
      <w:pPr>
        <w:rPr>
          <w:lang w:val="fr-CH" w:eastAsia="ja-JP"/>
        </w:rPr>
      </w:pPr>
      <w:bookmarkStart w:id="90" w:name="lt_pId246"/>
      <w:r w:rsidRPr="009F3ECC">
        <w:rPr>
          <w:lang w:val="fr-CH" w:eastAsia="ja-JP"/>
        </w:rPr>
        <w:t xml:space="preserve">Les rayonnements célestes et interstellaires contiennent </w:t>
      </w:r>
      <w:r w:rsidR="00563751">
        <w:rPr>
          <w:lang w:val="fr-CH" w:eastAsia="ja-JP"/>
        </w:rPr>
        <w:t>quantité</w:t>
      </w:r>
      <w:r w:rsidR="007E7B25">
        <w:rPr>
          <w:lang w:val="fr-CH" w:eastAsia="ja-JP"/>
        </w:rPr>
        <w:t xml:space="preserve"> d'informations spectrales, dont un grand </w:t>
      </w:r>
      <w:r w:rsidR="00563751">
        <w:rPr>
          <w:lang w:val="fr-CH" w:eastAsia="ja-JP"/>
        </w:rPr>
        <w:t>nombre</w:t>
      </w:r>
      <w:r w:rsidR="007E7B25">
        <w:rPr>
          <w:lang w:val="fr-CH" w:eastAsia="ja-JP"/>
        </w:rPr>
        <w:t xml:space="preserve"> se situe dans la gamme de fréquences au-dessus de 275 GHz, avec un bruit de fond </w:t>
      </w:r>
      <w:r w:rsidR="00563751">
        <w:rPr>
          <w:lang w:val="fr-CH" w:eastAsia="ja-JP"/>
        </w:rPr>
        <w:t>nettement</w:t>
      </w:r>
      <w:r w:rsidR="007E7B25">
        <w:rPr>
          <w:lang w:val="fr-CH" w:eastAsia="ja-JP"/>
        </w:rPr>
        <w:t xml:space="preserve"> </w:t>
      </w:r>
      <w:r w:rsidR="00563751">
        <w:rPr>
          <w:lang w:val="fr-CH" w:eastAsia="ja-JP"/>
        </w:rPr>
        <w:t>moins élevé</w:t>
      </w:r>
      <w:r w:rsidR="007E7B25">
        <w:rPr>
          <w:lang w:val="fr-CH" w:eastAsia="ja-JP"/>
        </w:rPr>
        <w:t>.</w:t>
      </w:r>
      <w:r w:rsidR="00563751">
        <w:rPr>
          <w:lang w:val="fr-CH" w:eastAsia="ja-JP"/>
        </w:rPr>
        <w:t xml:space="preserve"> C'est pourquoi les toutes premières activités de recherche et développement concernant cette gamme ont été menées dans la perspective de s</w:t>
      </w:r>
      <w:r w:rsidR="00187357">
        <w:rPr>
          <w:lang w:val="fr-CH" w:eastAsia="ja-JP"/>
        </w:rPr>
        <w:t xml:space="preserve">on application </w:t>
      </w:r>
      <w:r w:rsidR="00563751">
        <w:rPr>
          <w:lang w:val="fr-CH" w:eastAsia="ja-JP"/>
        </w:rPr>
        <w:t xml:space="preserve">à l'astronomie. </w:t>
      </w:r>
      <w:r w:rsidR="00187357">
        <w:rPr>
          <w:lang w:val="fr-CH" w:eastAsia="ja-JP"/>
        </w:rPr>
        <w:t xml:space="preserve">Outre le </w:t>
      </w:r>
      <w:r w:rsidR="00E96D0D">
        <w:rPr>
          <w:lang w:val="fr-CH" w:eastAsia="ja-JP"/>
        </w:rPr>
        <w:t>télescope</w:t>
      </w:r>
      <w:r w:rsidR="00187357">
        <w:rPr>
          <w:lang w:val="fr-CH" w:eastAsia="ja-JP"/>
        </w:rPr>
        <w:t xml:space="preserve"> infrarouge et le </w:t>
      </w:r>
      <w:r w:rsidR="00E96D0D">
        <w:rPr>
          <w:lang w:val="fr-CH" w:eastAsia="ja-JP"/>
        </w:rPr>
        <w:t>télescope</w:t>
      </w:r>
      <w:r w:rsidR="00187357">
        <w:rPr>
          <w:lang w:val="fr-CH" w:eastAsia="ja-JP"/>
        </w:rPr>
        <w:t xml:space="preserve"> spatial Hubble, un </w:t>
      </w:r>
      <w:r w:rsidR="00E96D0D">
        <w:rPr>
          <w:lang w:val="fr-CH" w:eastAsia="ja-JP"/>
        </w:rPr>
        <w:t>radiotélescope</w:t>
      </w:r>
      <w:r w:rsidR="00187357">
        <w:rPr>
          <w:lang w:val="fr-CH" w:eastAsia="ja-JP"/>
        </w:rPr>
        <w:t xml:space="preserve"> térahertz a été inventé afin d'étudier</w:t>
      </w:r>
      <w:r w:rsidR="00187357" w:rsidRPr="00187357">
        <w:rPr>
          <w:sz w:val="22"/>
          <w:szCs w:val="18"/>
          <w:lang w:val="fr-CH" w:eastAsia="ja-JP"/>
        </w:rPr>
        <w:t xml:space="preserve"> </w:t>
      </w:r>
      <w:r w:rsidR="00187357">
        <w:rPr>
          <w:lang w:val="fr-CH" w:eastAsia="ja-JP"/>
        </w:rPr>
        <w:t>l'état</w:t>
      </w:r>
      <w:r w:rsidR="00187357" w:rsidRPr="00187357">
        <w:rPr>
          <w:sz w:val="22"/>
          <w:szCs w:val="18"/>
          <w:lang w:val="fr-CH" w:eastAsia="ja-JP"/>
        </w:rPr>
        <w:t xml:space="preserve"> </w:t>
      </w:r>
      <w:r w:rsidR="00187357">
        <w:rPr>
          <w:lang w:val="fr-CH" w:eastAsia="ja-JP"/>
        </w:rPr>
        <w:t>physique</w:t>
      </w:r>
      <w:r w:rsidR="00187357" w:rsidRPr="00187357">
        <w:rPr>
          <w:sz w:val="22"/>
          <w:szCs w:val="18"/>
          <w:lang w:val="fr-CH" w:eastAsia="ja-JP"/>
        </w:rPr>
        <w:t xml:space="preserve"> </w:t>
      </w:r>
      <w:r w:rsidR="00187357">
        <w:rPr>
          <w:lang w:val="fr-CH" w:eastAsia="ja-JP"/>
        </w:rPr>
        <w:t>complexe</w:t>
      </w:r>
      <w:r w:rsidR="00187357" w:rsidRPr="00187357">
        <w:rPr>
          <w:sz w:val="22"/>
          <w:szCs w:val="18"/>
          <w:lang w:val="fr-CH" w:eastAsia="ja-JP"/>
        </w:rPr>
        <w:t xml:space="preserve"> </w:t>
      </w:r>
      <w:r w:rsidR="00187357">
        <w:rPr>
          <w:lang w:val="fr-CH" w:eastAsia="ja-JP"/>
        </w:rPr>
        <w:t>du</w:t>
      </w:r>
      <w:r w:rsidR="00187357" w:rsidRPr="00187357">
        <w:rPr>
          <w:sz w:val="22"/>
          <w:szCs w:val="18"/>
          <w:lang w:val="fr-CH" w:eastAsia="ja-JP"/>
        </w:rPr>
        <w:t xml:space="preserve"> </w:t>
      </w:r>
      <w:r w:rsidR="00187357">
        <w:rPr>
          <w:lang w:val="fr-CH" w:eastAsia="ja-JP"/>
        </w:rPr>
        <w:t>nuage</w:t>
      </w:r>
      <w:r w:rsidR="00187357" w:rsidRPr="00187357">
        <w:rPr>
          <w:sz w:val="22"/>
          <w:szCs w:val="18"/>
          <w:lang w:val="fr-CH" w:eastAsia="ja-JP"/>
        </w:rPr>
        <w:t xml:space="preserve"> </w:t>
      </w:r>
      <w:r w:rsidR="00187357">
        <w:rPr>
          <w:lang w:val="fr-CH" w:eastAsia="ja-JP"/>
        </w:rPr>
        <w:t>interstellaire</w:t>
      </w:r>
      <w:r w:rsidR="00187357" w:rsidRPr="00187357">
        <w:rPr>
          <w:sz w:val="22"/>
          <w:szCs w:val="18"/>
          <w:lang w:val="fr-CH" w:eastAsia="ja-JP"/>
        </w:rPr>
        <w:t xml:space="preserve"> </w:t>
      </w:r>
      <w:r w:rsidR="00187357">
        <w:rPr>
          <w:lang w:val="fr-CH" w:eastAsia="ja-JP"/>
        </w:rPr>
        <w:t>dans</w:t>
      </w:r>
      <w:r w:rsidR="00187357" w:rsidRPr="00187357">
        <w:rPr>
          <w:sz w:val="22"/>
          <w:szCs w:val="18"/>
          <w:lang w:val="fr-CH" w:eastAsia="ja-JP"/>
        </w:rPr>
        <w:t xml:space="preserve"> </w:t>
      </w:r>
      <w:r w:rsidR="00187357">
        <w:rPr>
          <w:lang w:val="fr-CH" w:eastAsia="ja-JP"/>
        </w:rPr>
        <w:t>la</w:t>
      </w:r>
      <w:r w:rsidR="00187357" w:rsidRPr="00187357">
        <w:rPr>
          <w:sz w:val="22"/>
          <w:szCs w:val="18"/>
          <w:lang w:val="fr-CH" w:eastAsia="ja-JP"/>
        </w:rPr>
        <w:t xml:space="preserve"> </w:t>
      </w:r>
      <w:r w:rsidR="00187357">
        <w:rPr>
          <w:lang w:val="fr-CH" w:eastAsia="ja-JP"/>
        </w:rPr>
        <w:t>galaxie,</w:t>
      </w:r>
      <w:r w:rsidR="00187357" w:rsidRPr="00187357">
        <w:rPr>
          <w:sz w:val="22"/>
          <w:szCs w:val="18"/>
          <w:lang w:val="fr-CH" w:eastAsia="ja-JP"/>
        </w:rPr>
        <w:t xml:space="preserve"> </w:t>
      </w:r>
      <w:r w:rsidR="00187357">
        <w:rPr>
          <w:lang w:val="fr-CH" w:eastAsia="ja-JP"/>
        </w:rPr>
        <w:t xml:space="preserve">ce qui a </w:t>
      </w:r>
      <w:r w:rsidR="007A232B">
        <w:rPr>
          <w:lang w:val="fr-CH" w:eastAsia="ja-JP"/>
        </w:rPr>
        <w:t xml:space="preserve">donné lieu à la conception du </w:t>
      </w:r>
      <w:r w:rsidR="00187357">
        <w:rPr>
          <w:lang w:val="fr-CH" w:eastAsia="ja-JP"/>
        </w:rPr>
        <w:t xml:space="preserve">plus grand </w:t>
      </w:r>
      <w:r w:rsidR="00E96D0D">
        <w:rPr>
          <w:lang w:val="fr-CH" w:eastAsia="ja-JP"/>
        </w:rPr>
        <w:t>télescope</w:t>
      </w:r>
      <w:r w:rsidR="00187357">
        <w:rPr>
          <w:lang w:val="fr-CH" w:eastAsia="ja-JP"/>
        </w:rPr>
        <w:t xml:space="preserve"> de l'infrarouge lointain au monde.</w:t>
      </w:r>
    </w:p>
    <w:bookmarkEnd w:id="90"/>
    <w:p w:rsidR="00833347" w:rsidRPr="00F637EA" w:rsidRDefault="00833347" w:rsidP="00FE4A56">
      <w:pPr>
        <w:pStyle w:val="Headingb"/>
        <w:rPr>
          <w:lang w:val="fr-CH" w:eastAsia="ja-JP"/>
        </w:rPr>
      </w:pPr>
      <w:r w:rsidRPr="00F637EA">
        <w:rPr>
          <w:lang w:val="fr-CH" w:eastAsia="ja-JP"/>
        </w:rPr>
        <w:lastRenderedPageBreak/>
        <w:t>2)</w:t>
      </w:r>
      <w:r w:rsidRPr="00F637EA">
        <w:rPr>
          <w:rFonts w:hint="eastAsia"/>
          <w:lang w:val="fr-CH" w:eastAsia="ja-JP"/>
        </w:rPr>
        <w:tab/>
      </w:r>
      <w:bookmarkStart w:id="91" w:name="lt_pId250"/>
      <w:r w:rsidRPr="00F637EA">
        <w:rPr>
          <w:lang w:val="fr-CH" w:eastAsia="ja-JP"/>
        </w:rPr>
        <w:t>Application</w:t>
      </w:r>
      <w:bookmarkEnd w:id="91"/>
      <w:r w:rsidR="00FE4A56">
        <w:rPr>
          <w:lang w:val="fr-CH" w:eastAsia="ja-JP"/>
        </w:rPr>
        <w:t xml:space="preserve"> </w:t>
      </w:r>
      <w:r w:rsidR="00F637EA" w:rsidRPr="00F637EA">
        <w:rPr>
          <w:lang w:val="fr-CH" w:eastAsia="ja-JP"/>
        </w:rPr>
        <w:t>à la détection moléculaire</w:t>
      </w:r>
      <w:r w:rsidRPr="00F637EA">
        <w:rPr>
          <w:lang w:val="fr-CH" w:eastAsia="ja-JP"/>
        </w:rPr>
        <w:t> </w:t>
      </w:r>
    </w:p>
    <w:p w:rsidR="00F637EA" w:rsidRPr="00F637EA" w:rsidRDefault="00F637EA" w:rsidP="005F58D0">
      <w:pPr>
        <w:rPr>
          <w:lang w:val="fr-CH" w:eastAsia="ja-JP"/>
        </w:rPr>
      </w:pPr>
      <w:bookmarkStart w:id="92" w:name="lt_pId251"/>
      <w:r w:rsidRPr="00F637EA">
        <w:rPr>
          <w:lang w:val="fr-CH" w:eastAsia="ja-JP"/>
        </w:rPr>
        <w:t xml:space="preserve">Toute matière a un mouvement. </w:t>
      </w:r>
      <w:r>
        <w:rPr>
          <w:lang w:val="fr-CH" w:eastAsia="ja-JP"/>
        </w:rPr>
        <w:t xml:space="preserve">Même si un objet semble immobile, sa structure moléculaire interne est </w:t>
      </w:r>
      <w:r w:rsidR="00E96D0D">
        <w:rPr>
          <w:lang w:val="fr-CH" w:eastAsia="ja-JP"/>
        </w:rPr>
        <w:t>soumise</w:t>
      </w:r>
      <w:r>
        <w:rPr>
          <w:lang w:val="fr-CH" w:eastAsia="ja-JP"/>
        </w:rPr>
        <w:t xml:space="preserve"> à un mouvement rapide, puisque là où il y a du mouvement, il y a des rayonnements. Les rayonnements électromagnétiques ont leur propre fréquence ou longue</w:t>
      </w:r>
      <w:r w:rsidR="005F58D0">
        <w:rPr>
          <w:lang w:val="fr-CH" w:eastAsia="ja-JP"/>
        </w:rPr>
        <w:t>ur d'onde de vibration appelée «</w:t>
      </w:r>
      <w:r>
        <w:rPr>
          <w:lang w:val="fr-CH" w:eastAsia="ja-JP"/>
        </w:rPr>
        <w:t>empreinte digitale</w:t>
      </w:r>
      <w:r w:rsidR="005F58D0">
        <w:rPr>
          <w:lang w:val="fr-CH" w:eastAsia="ja-JP"/>
        </w:rPr>
        <w:t>»</w:t>
      </w:r>
      <w:r>
        <w:rPr>
          <w:lang w:val="fr-CH" w:eastAsia="ja-JP"/>
        </w:rPr>
        <w:t xml:space="preserve">. </w:t>
      </w:r>
      <w:r w:rsidR="0042064B">
        <w:rPr>
          <w:lang w:val="fr-CH" w:eastAsia="ja-JP"/>
        </w:rPr>
        <w:t>L</w:t>
      </w:r>
      <w:r w:rsidR="005F58D0">
        <w:rPr>
          <w:lang w:val="fr-CH" w:eastAsia="ja-JP"/>
        </w:rPr>
        <w:t>a plupart des «</w:t>
      </w:r>
      <w:r w:rsidR="000E7E99">
        <w:rPr>
          <w:lang w:val="fr-CH" w:eastAsia="ja-JP"/>
        </w:rPr>
        <w:t>empreintes digitales</w:t>
      </w:r>
      <w:r w:rsidR="005F58D0">
        <w:rPr>
          <w:lang w:val="fr-CH" w:eastAsia="ja-JP"/>
        </w:rPr>
        <w:t>»</w:t>
      </w:r>
      <w:r w:rsidR="000E7E99">
        <w:rPr>
          <w:lang w:val="fr-CH" w:eastAsia="ja-JP"/>
        </w:rPr>
        <w:t xml:space="preserve"> moléculaires se situent dans la gamme de l'infrarouge et dans la gamme au-dessus de 275 GHz. Le laser solide térahertz peut être utilisé pour détecter les rayonnements </w:t>
      </w:r>
      <w:r w:rsidR="00B904F6">
        <w:rPr>
          <w:lang w:val="fr-CH" w:eastAsia="ja-JP"/>
        </w:rPr>
        <w:t>causés par les petites vibrations moléculaires qui ne peuvent pas être détectés à l'aide des rayons infrarouges.</w:t>
      </w:r>
      <w:r w:rsidR="008A46D1">
        <w:rPr>
          <w:lang w:val="fr-CH" w:eastAsia="ja-JP"/>
        </w:rPr>
        <w:t xml:space="preserve"> </w:t>
      </w:r>
    </w:p>
    <w:bookmarkEnd w:id="92"/>
    <w:p w:rsidR="00833347" w:rsidRPr="00B904F6" w:rsidRDefault="00833347" w:rsidP="007845DD">
      <w:pPr>
        <w:pStyle w:val="Headingb"/>
        <w:rPr>
          <w:lang w:val="fr-CH" w:eastAsia="ja-JP"/>
        </w:rPr>
      </w:pPr>
      <w:r w:rsidRPr="00B904F6">
        <w:rPr>
          <w:lang w:val="fr-CH" w:eastAsia="ja-JP"/>
        </w:rPr>
        <w:t>3)</w:t>
      </w:r>
      <w:r w:rsidRPr="00B904F6">
        <w:rPr>
          <w:rFonts w:hint="eastAsia"/>
          <w:lang w:val="fr-CH" w:eastAsia="ja-JP"/>
        </w:rPr>
        <w:tab/>
      </w:r>
      <w:bookmarkStart w:id="93" w:name="lt_pId256"/>
      <w:r w:rsidRPr="00B904F6">
        <w:rPr>
          <w:lang w:val="fr-CH" w:eastAsia="ja-JP"/>
        </w:rPr>
        <w:t>Application</w:t>
      </w:r>
      <w:bookmarkEnd w:id="93"/>
      <w:r w:rsidR="007845DD">
        <w:rPr>
          <w:lang w:val="fr-CH" w:eastAsia="ja-JP"/>
        </w:rPr>
        <w:t xml:space="preserve"> </w:t>
      </w:r>
      <w:r w:rsidR="00B904F6" w:rsidRPr="00B904F6">
        <w:rPr>
          <w:lang w:val="fr-CH" w:eastAsia="ja-JP"/>
        </w:rPr>
        <w:t xml:space="preserve">aux </w:t>
      </w:r>
      <w:r w:rsidR="00CF3103">
        <w:rPr>
          <w:lang w:val="fr-CH" w:eastAsia="ja-JP"/>
        </w:rPr>
        <w:t>contrôles</w:t>
      </w:r>
      <w:r w:rsidR="00B904F6" w:rsidRPr="00B904F6">
        <w:rPr>
          <w:lang w:val="fr-CH" w:eastAsia="ja-JP"/>
        </w:rPr>
        <w:t xml:space="preserve"> de sécurité</w:t>
      </w:r>
    </w:p>
    <w:p w:rsidR="008A46D1" w:rsidRPr="005A7419" w:rsidRDefault="00B904F6" w:rsidP="005F58D0">
      <w:pPr>
        <w:rPr>
          <w:szCs w:val="24"/>
          <w:lang w:val="fr-CH" w:eastAsia="ja-JP"/>
        </w:rPr>
      </w:pPr>
      <w:bookmarkStart w:id="94" w:name="lt_pId257"/>
      <w:r w:rsidRPr="008A46D1">
        <w:rPr>
          <w:szCs w:val="24"/>
          <w:lang w:val="fr-CH" w:eastAsia="ja-JP"/>
        </w:rPr>
        <w:t xml:space="preserve">Dans la mesure où la </w:t>
      </w:r>
      <w:r w:rsidR="003A352A" w:rsidRPr="008A46D1">
        <w:rPr>
          <w:szCs w:val="24"/>
          <w:lang w:val="fr-CH" w:eastAsia="ja-JP"/>
        </w:rPr>
        <w:t>plupart</w:t>
      </w:r>
      <w:r w:rsidRPr="008A46D1">
        <w:rPr>
          <w:szCs w:val="24"/>
          <w:lang w:val="fr-CH" w:eastAsia="ja-JP"/>
        </w:rPr>
        <w:t xml:space="preserve"> des niveaux rotationnels moléculaires des explosifs et des drogues se situent dans le domaine des térahertz, </w:t>
      </w:r>
      <w:r w:rsidR="003A352A" w:rsidRPr="008A46D1">
        <w:rPr>
          <w:szCs w:val="24"/>
          <w:lang w:val="fr-CH" w:eastAsia="ja-JP"/>
        </w:rPr>
        <w:t xml:space="preserve">la spectroscopie en ondes térahertz pourrait permettre de mener des </w:t>
      </w:r>
      <w:r w:rsidR="00CF3103">
        <w:rPr>
          <w:szCs w:val="24"/>
          <w:lang w:val="fr-CH" w:eastAsia="ja-JP"/>
        </w:rPr>
        <w:t>contrôles</w:t>
      </w:r>
      <w:r w:rsidR="003A352A" w:rsidRPr="008A46D1">
        <w:rPr>
          <w:szCs w:val="24"/>
          <w:lang w:val="fr-CH" w:eastAsia="ja-JP"/>
        </w:rPr>
        <w:t xml:space="preserve"> de sécurité sur le corps humain, en vue de détecter la présence d'explosifs, de drogues, de macromolécules biologiques, d'armes et autres produits </w:t>
      </w:r>
      <w:r w:rsidR="005B1FE2" w:rsidRPr="008A46D1">
        <w:rPr>
          <w:szCs w:val="24"/>
          <w:lang w:val="fr-CH" w:eastAsia="ja-JP"/>
        </w:rPr>
        <w:t>de contrebande</w:t>
      </w:r>
      <w:r w:rsidR="003A352A" w:rsidRPr="008A46D1">
        <w:rPr>
          <w:szCs w:val="24"/>
          <w:lang w:val="fr-CH" w:eastAsia="ja-JP"/>
        </w:rPr>
        <w:t xml:space="preserve">. Contrairement </w:t>
      </w:r>
      <w:r w:rsidR="005B1FE2" w:rsidRPr="008A46D1">
        <w:rPr>
          <w:szCs w:val="24"/>
          <w:lang w:val="fr-CH" w:eastAsia="ja-JP"/>
        </w:rPr>
        <w:t>a</w:t>
      </w:r>
      <w:r w:rsidR="003A352A" w:rsidRPr="008A46D1">
        <w:rPr>
          <w:szCs w:val="24"/>
          <w:lang w:val="fr-CH" w:eastAsia="ja-JP"/>
        </w:rPr>
        <w:t>ux techniques existantes qui utilisent les rayons X et l'imagerie ultrasonore</w:t>
      </w:r>
      <w:r w:rsidR="005B1FE2" w:rsidRPr="008A46D1">
        <w:rPr>
          <w:szCs w:val="24"/>
          <w:lang w:val="fr-CH" w:eastAsia="ja-JP"/>
        </w:rPr>
        <w:t>, la spectroscopie et</w:t>
      </w:r>
      <w:r w:rsidR="008A46D1" w:rsidRPr="008A46D1">
        <w:rPr>
          <w:szCs w:val="24"/>
          <w:lang w:val="fr-CH" w:eastAsia="ja-JP"/>
        </w:rPr>
        <w:t xml:space="preserve"> l'imagerie en ondes térahertz permettent de déterminer non seulement </w:t>
      </w:r>
      <w:r w:rsidR="005B1FE2" w:rsidRPr="008A46D1">
        <w:rPr>
          <w:szCs w:val="24"/>
          <w:lang w:val="fr-CH" w:eastAsia="ja-JP"/>
        </w:rPr>
        <w:t>la</w:t>
      </w:r>
      <w:r w:rsidR="008A46D1" w:rsidRPr="008A46D1">
        <w:rPr>
          <w:szCs w:val="24"/>
          <w:lang w:val="fr-CH" w:eastAsia="ja-JP"/>
        </w:rPr>
        <w:t xml:space="preserve"> </w:t>
      </w:r>
      <w:r w:rsidR="005B1FE2" w:rsidRPr="008A46D1">
        <w:rPr>
          <w:szCs w:val="24"/>
          <w:lang w:val="fr-CH" w:eastAsia="ja-JP"/>
        </w:rPr>
        <w:t>forme</w:t>
      </w:r>
      <w:r w:rsidR="008A46D1" w:rsidRPr="008A46D1">
        <w:rPr>
          <w:szCs w:val="24"/>
          <w:lang w:val="fr-CH" w:eastAsia="ja-JP"/>
        </w:rPr>
        <w:t xml:space="preserve"> </w:t>
      </w:r>
      <w:r w:rsidR="005B1FE2" w:rsidRPr="008A46D1">
        <w:rPr>
          <w:szCs w:val="24"/>
          <w:lang w:val="fr-CH" w:eastAsia="ja-JP"/>
        </w:rPr>
        <w:t>de</w:t>
      </w:r>
      <w:r w:rsidR="008A46D1">
        <w:rPr>
          <w:szCs w:val="24"/>
          <w:lang w:val="fr-CH" w:eastAsia="ja-JP"/>
        </w:rPr>
        <w:t>s</w:t>
      </w:r>
      <w:r w:rsidR="005B1FE2" w:rsidRPr="008A46D1">
        <w:rPr>
          <w:szCs w:val="24"/>
          <w:lang w:val="fr-CH" w:eastAsia="ja-JP"/>
        </w:rPr>
        <w:t xml:space="preserve"> objet</w:t>
      </w:r>
      <w:r w:rsidR="008A46D1">
        <w:rPr>
          <w:szCs w:val="24"/>
          <w:lang w:val="fr-CH" w:eastAsia="ja-JP"/>
        </w:rPr>
        <w:t>s</w:t>
      </w:r>
      <w:r w:rsidR="005B1FE2" w:rsidRPr="008A46D1">
        <w:rPr>
          <w:szCs w:val="24"/>
          <w:lang w:val="fr-CH" w:eastAsia="ja-JP"/>
        </w:rPr>
        <w:t xml:space="preserve">, mais </w:t>
      </w:r>
      <w:r w:rsidR="008A46D1" w:rsidRPr="008A46D1">
        <w:rPr>
          <w:szCs w:val="24"/>
          <w:lang w:val="fr-CH" w:eastAsia="ja-JP"/>
        </w:rPr>
        <w:t xml:space="preserve">aussi </w:t>
      </w:r>
      <w:r w:rsidR="008A46D1">
        <w:rPr>
          <w:szCs w:val="24"/>
          <w:lang w:val="fr-CH" w:eastAsia="ja-JP"/>
        </w:rPr>
        <w:t>leur</w:t>
      </w:r>
      <w:r w:rsidR="005B1FE2" w:rsidRPr="008A46D1">
        <w:rPr>
          <w:szCs w:val="24"/>
          <w:lang w:val="fr-CH" w:eastAsia="ja-JP"/>
        </w:rPr>
        <w:t>s propriétés matérielles</w:t>
      </w:r>
      <w:r w:rsidR="008A46D1" w:rsidRPr="008A46D1">
        <w:rPr>
          <w:szCs w:val="24"/>
          <w:lang w:val="fr-CH" w:eastAsia="ja-JP"/>
        </w:rPr>
        <w:t>,</w:t>
      </w:r>
      <w:r w:rsidR="005B1FE2" w:rsidRPr="008A46D1">
        <w:rPr>
          <w:szCs w:val="24"/>
          <w:lang w:val="fr-CH" w:eastAsia="ja-JP"/>
        </w:rPr>
        <w:t xml:space="preserve"> en comparant les </w:t>
      </w:r>
      <w:r w:rsidR="008A46D1">
        <w:rPr>
          <w:szCs w:val="24"/>
          <w:lang w:val="fr-CH" w:eastAsia="ja-JP"/>
        </w:rPr>
        <w:t>rayonnements térahertz</w:t>
      </w:r>
      <w:r w:rsidR="005B1FE2" w:rsidRPr="008A46D1">
        <w:rPr>
          <w:szCs w:val="24"/>
          <w:lang w:val="fr-CH" w:eastAsia="ja-JP"/>
        </w:rPr>
        <w:t xml:space="preserve"> </w:t>
      </w:r>
      <w:r w:rsidR="008A46D1">
        <w:rPr>
          <w:szCs w:val="24"/>
          <w:lang w:val="fr-CH" w:eastAsia="ja-JP"/>
        </w:rPr>
        <w:t>mesurés</w:t>
      </w:r>
      <w:r w:rsidR="005B1FE2" w:rsidRPr="008A46D1">
        <w:rPr>
          <w:szCs w:val="24"/>
          <w:lang w:val="fr-CH" w:eastAsia="ja-JP"/>
        </w:rPr>
        <w:t xml:space="preserve"> avec </w:t>
      </w:r>
      <w:r w:rsidR="008A46D1">
        <w:rPr>
          <w:szCs w:val="24"/>
          <w:lang w:val="fr-CH" w:eastAsia="ja-JP"/>
        </w:rPr>
        <w:t xml:space="preserve">ceux de </w:t>
      </w:r>
      <w:r w:rsidR="005B1FE2" w:rsidRPr="008A46D1">
        <w:rPr>
          <w:szCs w:val="24"/>
          <w:lang w:val="fr-CH" w:eastAsia="ja-JP"/>
        </w:rPr>
        <w:t>dangers connus</w:t>
      </w:r>
      <w:r w:rsidR="008A46D1">
        <w:rPr>
          <w:szCs w:val="24"/>
          <w:lang w:val="fr-CH" w:eastAsia="ja-JP"/>
        </w:rPr>
        <w:t xml:space="preserve"> stockés dans une bibliothèque</w:t>
      </w:r>
      <w:r w:rsidR="005B1FE2" w:rsidRPr="008A46D1">
        <w:rPr>
          <w:szCs w:val="24"/>
          <w:lang w:val="fr-CH" w:eastAsia="ja-JP"/>
        </w:rPr>
        <w:t>.</w:t>
      </w:r>
      <w:r w:rsidR="008A46D1" w:rsidRPr="008A46D1">
        <w:rPr>
          <w:szCs w:val="24"/>
          <w:lang w:val="fr-CH" w:eastAsia="ja-JP"/>
        </w:rPr>
        <w:t xml:space="preserve"> </w:t>
      </w:r>
      <w:bookmarkStart w:id="95" w:name="lt_pId258"/>
      <w:bookmarkEnd w:id="94"/>
      <w:r w:rsidR="008A46D1">
        <w:rPr>
          <w:szCs w:val="24"/>
          <w:lang w:val="fr-CH" w:eastAsia="ja-JP"/>
        </w:rPr>
        <w:t xml:space="preserve">Par ailleurs, </w:t>
      </w:r>
      <w:r w:rsidR="00181E9B">
        <w:rPr>
          <w:szCs w:val="24"/>
          <w:lang w:val="fr-CH" w:eastAsia="ja-JP"/>
        </w:rPr>
        <w:t xml:space="preserve">en raison de leur énergie très faible, les ondes térahertz </w:t>
      </w:r>
      <w:r w:rsidR="00A2716D">
        <w:rPr>
          <w:szCs w:val="24"/>
          <w:lang w:val="fr-CH" w:eastAsia="ja-JP"/>
        </w:rPr>
        <w:t>n</w:t>
      </w:r>
      <w:r w:rsidR="005A7419">
        <w:rPr>
          <w:szCs w:val="24"/>
          <w:lang w:val="fr-CH" w:eastAsia="ja-JP"/>
        </w:rPr>
        <w:t xml:space="preserve">e sont pas de nature à </w:t>
      </w:r>
      <w:r w:rsidR="00A2716D">
        <w:rPr>
          <w:szCs w:val="24"/>
          <w:lang w:val="fr-CH" w:eastAsia="ja-JP"/>
        </w:rPr>
        <w:t>engendre</w:t>
      </w:r>
      <w:r w:rsidR="005A7419">
        <w:rPr>
          <w:szCs w:val="24"/>
          <w:lang w:val="fr-CH" w:eastAsia="ja-JP"/>
        </w:rPr>
        <w:t>r</w:t>
      </w:r>
      <w:r w:rsidR="00A2716D">
        <w:rPr>
          <w:szCs w:val="24"/>
          <w:lang w:val="fr-CH" w:eastAsia="ja-JP"/>
        </w:rPr>
        <w:t xml:space="preserve"> </w:t>
      </w:r>
      <w:r w:rsidR="005A7419">
        <w:rPr>
          <w:szCs w:val="24"/>
          <w:lang w:val="fr-CH" w:eastAsia="ja-JP"/>
        </w:rPr>
        <w:t xml:space="preserve">une </w:t>
      </w:r>
      <w:r w:rsidR="00A2716D">
        <w:rPr>
          <w:szCs w:val="24"/>
          <w:lang w:val="fr-CH" w:eastAsia="ja-JP"/>
        </w:rPr>
        <w:t xml:space="preserve">ionisation nocive des tissus biologiques. Elles sont donc exemptes des défauts des rayons X, qui sont potentiellement dangereux pour le corps humain et dont l'utilisation dans les détecteurs de métaux ne permet pas de détecter les objets non métalliques. </w:t>
      </w:r>
      <w:r w:rsidR="005A7419">
        <w:rPr>
          <w:szCs w:val="24"/>
          <w:lang w:val="fr-CH" w:eastAsia="ja-JP"/>
        </w:rPr>
        <w:t>Par conséquent, la technologie</w:t>
      </w:r>
      <w:r w:rsidR="00A2716D" w:rsidRPr="005A7419">
        <w:rPr>
          <w:sz w:val="22"/>
          <w:szCs w:val="22"/>
          <w:lang w:val="fr-CH" w:eastAsia="ja-JP"/>
        </w:rPr>
        <w:t xml:space="preserve"> </w:t>
      </w:r>
      <w:r w:rsidR="00A2716D" w:rsidRPr="005A7419">
        <w:rPr>
          <w:szCs w:val="24"/>
          <w:lang w:val="fr-CH" w:eastAsia="ja-JP"/>
        </w:rPr>
        <w:t>térahertz</w:t>
      </w:r>
      <w:r w:rsidR="005A7419" w:rsidRPr="005A7419">
        <w:rPr>
          <w:sz w:val="22"/>
          <w:szCs w:val="22"/>
          <w:lang w:val="fr-CH" w:eastAsia="ja-JP"/>
        </w:rPr>
        <w:t xml:space="preserve"> </w:t>
      </w:r>
      <w:r w:rsidR="005A7419" w:rsidRPr="005A7419">
        <w:rPr>
          <w:szCs w:val="24"/>
          <w:lang w:val="fr-CH" w:eastAsia="ja-JP"/>
        </w:rPr>
        <w:t>offre</w:t>
      </w:r>
      <w:r w:rsidR="005A7419" w:rsidRPr="005A7419">
        <w:rPr>
          <w:sz w:val="22"/>
          <w:szCs w:val="22"/>
          <w:lang w:val="fr-CH" w:eastAsia="ja-JP"/>
        </w:rPr>
        <w:t xml:space="preserve"> </w:t>
      </w:r>
      <w:r w:rsidR="005A7419" w:rsidRPr="005A7419">
        <w:rPr>
          <w:szCs w:val="24"/>
          <w:lang w:val="fr-CH" w:eastAsia="ja-JP"/>
        </w:rPr>
        <w:t>de</w:t>
      </w:r>
      <w:r w:rsidR="005A7419">
        <w:rPr>
          <w:szCs w:val="24"/>
          <w:lang w:val="fr-CH" w:eastAsia="ja-JP"/>
        </w:rPr>
        <w:t>s</w:t>
      </w:r>
      <w:r w:rsidR="005A7419" w:rsidRPr="005A7419">
        <w:rPr>
          <w:sz w:val="22"/>
          <w:szCs w:val="22"/>
          <w:lang w:val="fr-CH" w:eastAsia="ja-JP"/>
        </w:rPr>
        <w:t xml:space="preserve"> </w:t>
      </w:r>
      <w:r w:rsidR="005A7419" w:rsidRPr="005A7419">
        <w:rPr>
          <w:szCs w:val="24"/>
          <w:lang w:val="fr-CH" w:eastAsia="ja-JP"/>
        </w:rPr>
        <w:t>perspectives</w:t>
      </w:r>
      <w:r w:rsidR="005A7419" w:rsidRPr="005A7419">
        <w:rPr>
          <w:sz w:val="22"/>
          <w:szCs w:val="22"/>
          <w:lang w:val="fr-CH" w:eastAsia="ja-JP"/>
        </w:rPr>
        <w:t xml:space="preserve"> </w:t>
      </w:r>
      <w:r w:rsidR="005A7419" w:rsidRPr="005A7419">
        <w:rPr>
          <w:szCs w:val="24"/>
          <w:lang w:val="fr-CH" w:eastAsia="ja-JP"/>
        </w:rPr>
        <w:t>d</w:t>
      </w:r>
      <w:r w:rsidR="005A7419">
        <w:rPr>
          <w:szCs w:val="24"/>
          <w:lang w:val="fr-CH" w:eastAsia="ja-JP"/>
        </w:rPr>
        <w:t>'</w:t>
      </w:r>
      <w:r w:rsidR="00A2716D" w:rsidRPr="005A7419">
        <w:rPr>
          <w:szCs w:val="24"/>
          <w:lang w:val="fr-CH" w:eastAsia="ja-JP"/>
        </w:rPr>
        <w:t>application</w:t>
      </w:r>
      <w:r w:rsidR="005A7419" w:rsidRPr="005A7419">
        <w:rPr>
          <w:sz w:val="22"/>
          <w:szCs w:val="22"/>
          <w:lang w:val="fr-CH" w:eastAsia="ja-JP"/>
        </w:rPr>
        <w:t xml:space="preserve"> </w:t>
      </w:r>
      <w:r w:rsidR="005A7419">
        <w:rPr>
          <w:szCs w:val="24"/>
          <w:lang w:val="fr-CH" w:eastAsia="ja-JP"/>
        </w:rPr>
        <w:t>intéressantes</w:t>
      </w:r>
      <w:r w:rsidR="005A7419" w:rsidRPr="005A7419">
        <w:rPr>
          <w:sz w:val="22"/>
          <w:szCs w:val="22"/>
          <w:lang w:val="fr-CH" w:eastAsia="ja-JP"/>
        </w:rPr>
        <w:t xml:space="preserve"> </w:t>
      </w:r>
      <w:r w:rsidR="005A7419">
        <w:rPr>
          <w:szCs w:val="24"/>
          <w:lang w:val="fr-CH" w:eastAsia="ja-JP"/>
        </w:rPr>
        <w:t>dans</w:t>
      </w:r>
      <w:r w:rsidR="005A7419" w:rsidRPr="005A7419">
        <w:rPr>
          <w:sz w:val="22"/>
          <w:szCs w:val="22"/>
          <w:lang w:val="fr-CH" w:eastAsia="ja-JP"/>
        </w:rPr>
        <w:t xml:space="preserve"> </w:t>
      </w:r>
      <w:r w:rsidR="005A7419">
        <w:rPr>
          <w:szCs w:val="24"/>
          <w:lang w:val="fr-CH" w:eastAsia="ja-JP"/>
        </w:rPr>
        <w:t>le</w:t>
      </w:r>
      <w:r w:rsidR="005A7419" w:rsidRPr="005A7419">
        <w:rPr>
          <w:sz w:val="22"/>
          <w:szCs w:val="22"/>
          <w:lang w:val="fr-CH" w:eastAsia="ja-JP"/>
        </w:rPr>
        <w:t xml:space="preserve"> </w:t>
      </w:r>
      <w:r w:rsidR="005A7419">
        <w:rPr>
          <w:szCs w:val="24"/>
          <w:lang w:val="fr-CH" w:eastAsia="ja-JP"/>
        </w:rPr>
        <w:t>domaine</w:t>
      </w:r>
      <w:r w:rsidR="005A7419" w:rsidRPr="005A7419">
        <w:rPr>
          <w:sz w:val="22"/>
          <w:szCs w:val="22"/>
          <w:lang w:val="fr-CH" w:eastAsia="ja-JP"/>
        </w:rPr>
        <w:t xml:space="preserve"> </w:t>
      </w:r>
      <w:r w:rsidR="005A7419">
        <w:rPr>
          <w:szCs w:val="24"/>
          <w:lang w:val="fr-CH" w:eastAsia="ja-JP"/>
        </w:rPr>
        <w:t>des</w:t>
      </w:r>
      <w:r w:rsidR="005A7419" w:rsidRPr="005A7419">
        <w:rPr>
          <w:sz w:val="22"/>
          <w:szCs w:val="22"/>
          <w:lang w:val="fr-CH" w:eastAsia="ja-JP"/>
        </w:rPr>
        <w:t xml:space="preserve"> </w:t>
      </w:r>
      <w:r w:rsidR="00CF3103">
        <w:rPr>
          <w:szCs w:val="24"/>
          <w:lang w:val="fr-CH" w:eastAsia="ja-JP"/>
        </w:rPr>
        <w:t>contrôles</w:t>
      </w:r>
      <w:r w:rsidR="005A7419">
        <w:rPr>
          <w:szCs w:val="24"/>
          <w:lang w:val="fr-CH" w:eastAsia="ja-JP"/>
        </w:rPr>
        <w:t xml:space="preserve"> de sécurité.</w:t>
      </w:r>
    </w:p>
    <w:bookmarkEnd w:id="95"/>
    <w:p w:rsidR="00833347" w:rsidRPr="00CA2925" w:rsidRDefault="00833347" w:rsidP="005A7419">
      <w:pPr>
        <w:pStyle w:val="Headingb"/>
        <w:rPr>
          <w:lang w:val="fr-CH" w:eastAsia="ja-JP"/>
        </w:rPr>
      </w:pPr>
      <w:r w:rsidRPr="00CA2925">
        <w:rPr>
          <w:lang w:val="fr-CH" w:eastAsia="ja-JP"/>
        </w:rPr>
        <w:t>4</w:t>
      </w:r>
      <w:r w:rsidRPr="00CA2925">
        <w:rPr>
          <w:lang w:val="fr-CH"/>
        </w:rPr>
        <w:t>)</w:t>
      </w:r>
      <w:r w:rsidRPr="00CA2925">
        <w:rPr>
          <w:rFonts w:hint="eastAsia"/>
          <w:lang w:val="fr-CH" w:eastAsia="ja-JP"/>
        </w:rPr>
        <w:tab/>
      </w:r>
      <w:r w:rsidR="005A7419" w:rsidRPr="00CA2925">
        <w:rPr>
          <w:lang w:val="fr-CH" w:eastAsia="ja-JP"/>
        </w:rPr>
        <w:t>Application à la biomédecine</w:t>
      </w:r>
    </w:p>
    <w:p w:rsidR="005A7419" w:rsidRPr="00CA2925" w:rsidRDefault="00CA2925" w:rsidP="0011632E">
      <w:pPr>
        <w:rPr>
          <w:lang w:val="fr-CH"/>
        </w:rPr>
      </w:pPr>
      <w:bookmarkStart w:id="96" w:name="lt_pId263"/>
      <w:r w:rsidRPr="00CA2925">
        <w:rPr>
          <w:lang w:val="fr-CH"/>
        </w:rPr>
        <w:t xml:space="preserve">Les signaux radioélectriques dont la fréquence est supérieure à 275 GHz sont facilement absorbés par les molécules polaires comme l'eau ou l'oxygène, et des molécules différentes ont des spectres </w:t>
      </w:r>
      <w:r w:rsidR="0011632E">
        <w:rPr>
          <w:lang w:val="fr-CH"/>
        </w:rPr>
        <w:t>d'</w:t>
      </w:r>
      <w:r w:rsidRPr="00CA2925">
        <w:rPr>
          <w:lang w:val="fr-CH"/>
        </w:rPr>
        <w:t xml:space="preserve">absorption différents. </w:t>
      </w:r>
      <w:r>
        <w:rPr>
          <w:lang w:val="fr-CH"/>
        </w:rPr>
        <w:t xml:space="preserve">En utilisant ces raies spectrales et des techniques d'imagerie, il est possible de diagnostiquer les lésions précoces dues au cancer de la peau ou d'autres lésions qui touchent </w:t>
      </w:r>
      <w:r w:rsidR="0047138D">
        <w:rPr>
          <w:lang w:val="fr-CH"/>
        </w:rPr>
        <w:t>l</w:t>
      </w:r>
      <w:r>
        <w:rPr>
          <w:lang w:val="fr-CH"/>
        </w:rPr>
        <w:t xml:space="preserve">es tissus superficiels. </w:t>
      </w:r>
      <w:r w:rsidR="0047138D">
        <w:rPr>
          <w:lang w:val="fr-CH"/>
        </w:rPr>
        <w:t xml:space="preserve">En chirurgie, les systèmes d'imagerie en ondes térahertz sont souvent utilisés afin de contrôler l'excision des cancers en temps réel. Cette méthode permet de réaliser une imagerie des tissus mous plus claire que l'imagerie ultrasonore. </w:t>
      </w:r>
      <w:r w:rsidR="008B7EAD">
        <w:rPr>
          <w:lang w:val="fr-CH"/>
        </w:rPr>
        <w:t>En outre, le système de spectroscopie à dimension temporelle térahertz (THz-TDS) peut être utilisée dans l'étude des macromolécules organiques dont le niveau d'énergie de vibration ou les niveaux rotationnels se situent dans le domaine des térahertz, en vue d'orienter la production de médicaments et la recherche médicale.</w:t>
      </w:r>
    </w:p>
    <w:bookmarkEnd w:id="96"/>
    <w:p w:rsidR="00833347" w:rsidRPr="008B7EAD" w:rsidRDefault="00833347" w:rsidP="008B7EAD">
      <w:pPr>
        <w:pStyle w:val="Headingb"/>
        <w:rPr>
          <w:lang w:val="fr-CH"/>
        </w:rPr>
      </w:pPr>
      <w:r w:rsidRPr="008B7EAD">
        <w:rPr>
          <w:lang w:val="fr-CH" w:eastAsia="ja-JP"/>
        </w:rPr>
        <w:t>5)</w:t>
      </w:r>
      <w:r w:rsidRPr="008B7EAD">
        <w:rPr>
          <w:rFonts w:hint="eastAsia"/>
          <w:lang w:val="fr-CH" w:eastAsia="ja-JP"/>
        </w:rPr>
        <w:tab/>
      </w:r>
      <w:bookmarkStart w:id="97" w:name="lt_pId268"/>
      <w:r w:rsidRPr="008B7EAD">
        <w:rPr>
          <w:lang w:val="fr-CH" w:eastAsia="ja-JP"/>
        </w:rPr>
        <w:t>Application </w:t>
      </w:r>
      <w:bookmarkEnd w:id="97"/>
      <w:r w:rsidR="008B7EAD" w:rsidRPr="008B7EAD">
        <w:rPr>
          <w:lang w:val="fr-CH" w:eastAsia="ja-JP"/>
        </w:rPr>
        <w:t>dans le domaine des communications hertziennes</w:t>
      </w:r>
    </w:p>
    <w:p w:rsidR="008B7EAD" w:rsidRPr="008B7EAD" w:rsidRDefault="008B7EAD" w:rsidP="007A232B">
      <w:pPr>
        <w:rPr>
          <w:lang w:val="fr-CH"/>
        </w:rPr>
      </w:pPr>
      <w:bookmarkStart w:id="98" w:name="lt_pId269"/>
      <w:bookmarkStart w:id="99" w:name="_Toc412581281"/>
      <w:r>
        <w:rPr>
          <w:lang w:val="fr-CH"/>
        </w:rPr>
        <w:t xml:space="preserve">La gamme au-dessus de 275 GHz se situe à la frontière entre l'optique et l'électronique. Elle </w:t>
      </w:r>
      <w:r w:rsidR="002B1690">
        <w:rPr>
          <w:lang w:val="fr-CH"/>
        </w:rPr>
        <w:t xml:space="preserve">possède </w:t>
      </w:r>
      <w:r>
        <w:rPr>
          <w:lang w:val="fr-CH"/>
        </w:rPr>
        <w:t xml:space="preserve">à la fois des </w:t>
      </w:r>
      <w:r w:rsidR="00E96D0D">
        <w:rPr>
          <w:lang w:val="fr-CH"/>
        </w:rPr>
        <w:t>caractéristiques</w:t>
      </w:r>
      <w:r>
        <w:rPr>
          <w:lang w:val="fr-CH"/>
        </w:rPr>
        <w:t xml:space="preserve"> des communications </w:t>
      </w:r>
      <w:r w:rsidR="007A232B">
        <w:rPr>
          <w:lang w:val="fr-CH"/>
        </w:rPr>
        <w:t xml:space="preserve">hyperfréquences </w:t>
      </w:r>
      <w:r>
        <w:rPr>
          <w:lang w:val="fr-CH"/>
        </w:rPr>
        <w:t xml:space="preserve">et des communications par ondes lumineuses, </w:t>
      </w:r>
      <w:r w:rsidR="002B1690">
        <w:rPr>
          <w:lang w:val="fr-CH"/>
        </w:rPr>
        <w:t xml:space="preserve">tout en ayant des caractéristiques propres. Tout d'abord, en raison du développement rapide des communications, il est difficile de satisfaire les besoins de communications hertziennes large bande à haut débit à l'aide des communications </w:t>
      </w:r>
      <w:r w:rsidR="007A232B">
        <w:rPr>
          <w:lang w:val="fr-CH"/>
        </w:rPr>
        <w:t xml:space="preserve">hyperfréquences </w:t>
      </w:r>
      <w:r w:rsidR="002B1690">
        <w:rPr>
          <w:lang w:val="fr-CH"/>
        </w:rPr>
        <w:t xml:space="preserve">classiques, alors que la gamme des ondes térahertz, qui permet </w:t>
      </w:r>
      <w:r w:rsidR="00EB16DB">
        <w:rPr>
          <w:lang w:val="fr-CH"/>
        </w:rPr>
        <w:t xml:space="preserve">de transmettre des </w:t>
      </w:r>
      <w:r w:rsidR="002B1690">
        <w:rPr>
          <w:lang w:val="fr-CH"/>
        </w:rPr>
        <w:t xml:space="preserve">données </w:t>
      </w:r>
      <w:r w:rsidR="00EB16DB">
        <w:rPr>
          <w:lang w:val="fr-CH"/>
        </w:rPr>
        <w:t xml:space="preserve">à haut débit </w:t>
      </w:r>
      <w:r w:rsidR="002B1690">
        <w:rPr>
          <w:lang w:val="fr-CH"/>
        </w:rPr>
        <w:t xml:space="preserve">et offre une grande largeur de bande disponible, </w:t>
      </w:r>
      <w:r w:rsidR="005A6EE6">
        <w:rPr>
          <w:lang w:val="fr-CH"/>
        </w:rPr>
        <w:t>pour</w:t>
      </w:r>
      <w:r w:rsidR="00EB16DB">
        <w:rPr>
          <w:lang w:val="fr-CH"/>
        </w:rPr>
        <w:t>rait</w:t>
      </w:r>
      <w:r w:rsidR="002B1690">
        <w:rPr>
          <w:lang w:val="fr-CH"/>
        </w:rPr>
        <w:t xml:space="preserve"> devenir </w:t>
      </w:r>
      <w:r w:rsidR="005A6EE6">
        <w:rPr>
          <w:lang w:val="fr-CH"/>
        </w:rPr>
        <w:t xml:space="preserve">le </w:t>
      </w:r>
      <w:r w:rsidR="00EB16DB">
        <w:rPr>
          <w:lang w:val="fr-CH"/>
        </w:rPr>
        <w:t>principal support</w:t>
      </w:r>
      <w:r w:rsidR="005A6EE6">
        <w:rPr>
          <w:lang w:val="fr-CH"/>
        </w:rPr>
        <w:t xml:space="preserve"> d</w:t>
      </w:r>
      <w:r w:rsidR="002B1690">
        <w:rPr>
          <w:lang w:val="fr-CH"/>
        </w:rPr>
        <w:t xml:space="preserve">es communications hertziennes de demain. </w:t>
      </w:r>
      <w:r w:rsidR="00EB16DB">
        <w:rPr>
          <w:lang w:val="fr-CH"/>
        </w:rPr>
        <w:t xml:space="preserve">Par ailleurs, les ondes lumineuses subissent un affaiblissement de propagation important dans la poussière, les murs, le plastique, le tissu et autres substances non métalliques et non polaires. </w:t>
      </w:r>
      <w:r w:rsidR="00CD3B3C">
        <w:rPr>
          <w:lang w:val="fr-CH"/>
        </w:rPr>
        <w:t>Les ondes térahertz peuvent pénétrer ces substances moyennant un affaiblissement faible, ce qui leur confère une grande capacité de pénétration dans les environnements difficiles. Cependant, la gamme au-dessus de 275 GHz présente également des inconvénients, dont le plus dommageable est la facilité avec laquelle elle peut être absorbée par les molécules polaires dans l'atmosphère,</w:t>
      </w:r>
      <w:r w:rsidR="00D83EC1">
        <w:rPr>
          <w:lang w:val="fr-CH"/>
        </w:rPr>
        <w:t xml:space="preserve"> </w:t>
      </w:r>
      <w:r w:rsidR="007A232B">
        <w:rPr>
          <w:lang w:val="fr-CH"/>
        </w:rPr>
        <w:t xml:space="preserve">ce qui se traduit </w:t>
      </w:r>
      <w:r w:rsidR="007A232B">
        <w:rPr>
          <w:lang w:val="fr-CH"/>
        </w:rPr>
        <w:lastRenderedPageBreak/>
        <w:t>par</w:t>
      </w:r>
      <w:r w:rsidR="00D83EC1">
        <w:rPr>
          <w:lang w:val="fr-CH"/>
        </w:rPr>
        <w:t xml:space="preserve"> un affaiblissement atmosphérique relativement important, </w:t>
      </w:r>
      <w:r w:rsidR="0004460E">
        <w:rPr>
          <w:lang w:val="fr-CH"/>
        </w:rPr>
        <w:t>notamment</w:t>
      </w:r>
      <w:r w:rsidR="00D83EC1">
        <w:rPr>
          <w:lang w:val="fr-CH"/>
        </w:rPr>
        <w:t xml:space="preserve"> par temps de pluie. </w:t>
      </w:r>
      <w:r w:rsidR="003E5B37">
        <w:rPr>
          <w:lang w:val="fr-CH"/>
        </w:rPr>
        <w:t>Eu égard à</w:t>
      </w:r>
      <w:r w:rsidR="0004460E">
        <w:rPr>
          <w:lang w:val="fr-CH"/>
        </w:rPr>
        <w:t xml:space="preserve"> ces caractéristiques, </w:t>
      </w:r>
      <w:r w:rsidR="003E5B37">
        <w:rPr>
          <w:lang w:val="fr-CH"/>
        </w:rPr>
        <w:t xml:space="preserve">il a été décidé que </w:t>
      </w:r>
      <w:r w:rsidR="0004460E">
        <w:rPr>
          <w:lang w:val="fr-CH"/>
        </w:rPr>
        <w:t>cette gamme servira</w:t>
      </w:r>
      <w:r w:rsidR="003E5B37">
        <w:rPr>
          <w:lang w:val="fr-CH"/>
        </w:rPr>
        <w:t>it</w:t>
      </w:r>
      <w:r w:rsidR="0004460E">
        <w:rPr>
          <w:lang w:val="fr-CH"/>
        </w:rPr>
        <w:t xml:space="preserve"> principalement aux futures communications interplanétaires, aux communications mobiles large bande à courte portée</w:t>
      </w:r>
      <w:r w:rsidR="003E5B37">
        <w:rPr>
          <w:lang w:val="fr-CH"/>
        </w:rPr>
        <w:t xml:space="preserve"> et</w:t>
      </w:r>
      <w:r w:rsidR="0004460E">
        <w:rPr>
          <w:lang w:val="fr-CH"/>
        </w:rPr>
        <w:t xml:space="preserve"> au sol, </w:t>
      </w:r>
      <w:r w:rsidR="003E5B37">
        <w:rPr>
          <w:lang w:val="fr-CH"/>
        </w:rPr>
        <w:t>ainsi</w:t>
      </w:r>
      <w:r w:rsidR="0004460E">
        <w:rPr>
          <w:lang w:val="fr-CH"/>
        </w:rPr>
        <w:t xml:space="preserve"> </w:t>
      </w:r>
      <w:r w:rsidR="003E5B37">
        <w:rPr>
          <w:lang w:val="fr-CH"/>
        </w:rPr>
        <w:t>qu'</w:t>
      </w:r>
      <w:r w:rsidR="0004460E">
        <w:rPr>
          <w:lang w:val="fr-CH"/>
        </w:rPr>
        <w:t xml:space="preserve">aux communications dans les environnements difficiles, par exemple dans des conditions climatiques sèches et </w:t>
      </w:r>
      <w:r w:rsidR="003E5B37">
        <w:rPr>
          <w:lang w:val="fr-CH"/>
        </w:rPr>
        <w:t xml:space="preserve">fumeuses </w:t>
      </w:r>
      <w:r w:rsidR="0004460E">
        <w:rPr>
          <w:lang w:val="fr-CH"/>
        </w:rPr>
        <w:t>ou sur les champs de bataille.</w:t>
      </w:r>
    </w:p>
    <w:bookmarkEnd w:id="98"/>
    <w:bookmarkEnd w:id="99"/>
    <w:p w:rsidR="00833347" w:rsidRPr="003E5B37" w:rsidRDefault="00833347" w:rsidP="00616688">
      <w:pPr>
        <w:pStyle w:val="Headingb"/>
        <w:rPr>
          <w:lang w:val="fr-CH" w:eastAsia="zh-CN"/>
        </w:rPr>
      </w:pPr>
      <w:r w:rsidRPr="003E5B37">
        <w:rPr>
          <w:rFonts w:hint="eastAsia"/>
          <w:lang w:val="fr-CH"/>
        </w:rPr>
        <w:t>6)</w:t>
      </w:r>
      <w:r w:rsidRPr="003E5B37">
        <w:rPr>
          <w:rFonts w:hint="eastAsia"/>
          <w:lang w:val="fr-CH" w:eastAsia="ja-JP"/>
        </w:rPr>
        <w:tab/>
      </w:r>
      <w:bookmarkStart w:id="100" w:name="lt_pId275"/>
      <w:r w:rsidRPr="003E5B37">
        <w:rPr>
          <w:lang w:val="fr-CH" w:eastAsia="ja-JP"/>
        </w:rPr>
        <w:t>Application</w:t>
      </w:r>
      <w:bookmarkEnd w:id="100"/>
      <w:r w:rsidR="00616688">
        <w:rPr>
          <w:lang w:val="fr-CH" w:eastAsia="ja-JP"/>
        </w:rPr>
        <w:t xml:space="preserve"> </w:t>
      </w:r>
      <w:r w:rsidR="003E5B37" w:rsidRPr="003E5B37">
        <w:rPr>
          <w:lang w:val="fr-CH" w:eastAsia="ja-JP"/>
        </w:rPr>
        <w:t>aux radars</w:t>
      </w:r>
    </w:p>
    <w:p w:rsidR="003E5B37" w:rsidRPr="003E5B37" w:rsidRDefault="003E5B37" w:rsidP="007A232B">
      <w:pPr>
        <w:rPr>
          <w:lang w:val="fr-CH"/>
        </w:rPr>
      </w:pPr>
      <w:bookmarkStart w:id="101" w:name="lt_pId276"/>
      <w:r w:rsidRPr="003E5B37">
        <w:rPr>
          <w:lang w:val="fr-CH"/>
        </w:rPr>
        <w:t xml:space="preserve">Les </w:t>
      </w:r>
      <w:r>
        <w:rPr>
          <w:lang w:val="fr-CH"/>
        </w:rPr>
        <w:t>ondes</w:t>
      </w:r>
      <w:r w:rsidRPr="003E5B37">
        <w:rPr>
          <w:lang w:val="fr-CH"/>
        </w:rPr>
        <w:t xml:space="preserve"> térahertz </w:t>
      </w:r>
      <w:r w:rsidR="00E96D0D">
        <w:rPr>
          <w:lang w:val="fr-CH"/>
        </w:rPr>
        <w:t>offrent</w:t>
      </w:r>
      <w:r>
        <w:rPr>
          <w:lang w:val="fr-CH"/>
        </w:rPr>
        <w:t xml:space="preserve"> des perspectives d'application aux radars, à la reconnaissance de cibles, au guidage de précision et aux fusées. </w:t>
      </w:r>
      <w:r w:rsidR="00055879">
        <w:rPr>
          <w:lang w:val="fr-CH"/>
        </w:rPr>
        <w:t xml:space="preserve">En </w:t>
      </w:r>
      <w:r w:rsidR="007A232B">
        <w:rPr>
          <w:lang w:val="fr-CH"/>
        </w:rPr>
        <w:t>tirant parti de</w:t>
      </w:r>
      <w:r w:rsidR="00055879">
        <w:rPr>
          <w:lang w:val="fr-CH"/>
        </w:rPr>
        <w:t xml:space="preserve"> la bonne directivité et</w:t>
      </w:r>
      <w:r w:rsidR="007A232B">
        <w:rPr>
          <w:lang w:val="fr-CH"/>
        </w:rPr>
        <w:t xml:space="preserve"> de</w:t>
      </w:r>
      <w:r w:rsidR="00055879">
        <w:rPr>
          <w:lang w:val="fr-CH"/>
        </w:rPr>
        <w:t xml:space="preserve"> la concentration énergétique des ondes téraher</w:t>
      </w:r>
      <w:r w:rsidR="006C5008">
        <w:rPr>
          <w:lang w:val="fr-CH"/>
        </w:rPr>
        <w:t>tz, il est possible de mettre au point</w:t>
      </w:r>
      <w:r w:rsidR="00055879">
        <w:rPr>
          <w:lang w:val="fr-CH"/>
        </w:rPr>
        <w:t xml:space="preserve"> des radars </w:t>
      </w:r>
      <w:r w:rsidR="007A232B">
        <w:rPr>
          <w:lang w:val="fr-CH"/>
        </w:rPr>
        <w:t xml:space="preserve">à </w:t>
      </w:r>
      <w:r w:rsidR="00055879">
        <w:rPr>
          <w:lang w:val="fr-CH"/>
        </w:rPr>
        <w:t xml:space="preserve">haute résolution et des radars de poursuite à </w:t>
      </w:r>
      <w:r w:rsidR="006C5008">
        <w:rPr>
          <w:lang w:val="fr-CH"/>
        </w:rPr>
        <w:t xml:space="preserve">faible </w:t>
      </w:r>
      <w:r w:rsidR="00055879">
        <w:rPr>
          <w:lang w:val="fr-CH"/>
        </w:rPr>
        <w:t>angle d'élévation</w:t>
      </w:r>
      <w:r w:rsidR="006C5008">
        <w:rPr>
          <w:lang w:val="fr-CH"/>
        </w:rPr>
        <w:t xml:space="preserve">. La possibilité </w:t>
      </w:r>
      <w:r w:rsidR="000F0E3A">
        <w:rPr>
          <w:lang w:val="fr-CH"/>
        </w:rPr>
        <w:t>d'effectuer</w:t>
      </w:r>
      <w:r w:rsidR="006C5008">
        <w:rPr>
          <w:lang w:val="fr-CH"/>
        </w:rPr>
        <w:t xml:space="preserve"> des imageries à travers les matériaux peut être </w:t>
      </w:r>
      <w:r w:rsidR="000F0E3A">
        <w:rPr>
          <w:lang w:val="fr-CH"/>
        </w:rPr>
        <w:t>utilisée</w:t>
      </w:r>
      <w:r w:rsidR="006C5008">
        <w:rPr>
          <w:lang w:val="fr-CH"/>
        </w:rPr>
        <w:t xml:space="preserve"> </w:t>
      </w:r>
      <w:r w:rsidR="007A232B">
        <w:rPr>
          <w:lang w:val="fr-CH"/>
        </w:rPr>
        <w:t>afin</w:t>
      </w:r>
      <w:r w:rsidR="000F0E3A">
        <w:rPr>
          <w:lang w:val="fr-CH"/>
        </w:rPr>
        <w:t xml:space="preserve"> de</w:t>
      </w:r>
      <w:r w:rsidR="006C5008">
        <w:rPr>
          <w:lang w:val="fr-CH"/>
        </w:rPr>
        <w:t xml:space="preserve"> détecter les objets cachés </w:t>
      </w:r>
      <w:r w:rsidR="005440F3">
        <w:rPr>
          <w:lang w:val="fr-CH"/>
        </w:rPr>
        <w:t xml:space="preserve">sous un abri </w:t>
      </w:r>
      <w:r w:rsidR="006C5008">
        <w:rPr>
          <w:lang w:val="fr-CH"/>
        </w:rPr>
        <w:t>ou par la fumée.</w:t>
      </w:r>
      <w:r w:rsidR="000F0E3A">
        <w:rPr>
          <w:lang w:val="fr-CH"/>
        </w:rPr>
        <w:t xml:space="preserve"> Le niveau peu élevé des affaiblissements dus au brouillard et à la fumée devrait permettre de </w:t>
      </w:r>
      <w:r w:rsidR="007A232B">
        <w:rPr>
          <w:lang w:val="fr-CH"/>
        </w:rPr>
        <w:t>créer un système de navigation capable de</w:t>
      </w:r>
      <w:r w:rsidR="000F0E3A">
        <w:rPr>
          <w:lang w:val="fr-CH"/>
        </w:rPr>
        <w:t xml:space="preserve"> fonctionne</w:t>
      </w:r>
      <w:r w:rsidR="007A232B">
        <w:rPr>
          <w:lang w:val="fr-CH"/>
        </w:rPr>
        <w:t>r</w:t>
      </w:r>
      <w:r w:rsidR="000F0E3A">
        <w:rPr>
          <w:lang w:val="fr-CH"/>
        </w:rPr>
        <w:t xml:space="preserve"> par tous les temps et rendre possible l'atterrissage guidé des aéronefs par temps de brouillard. </w:t>
      </w:r>
      <w:r w:rsidR="00F85704">
        <w:rPr>
          <w:lang w:val="fr-CH"/>
        </w:rPr>
        <w:t>Enfin, l</w:t>
      </w:r>
      <w:r w:rsidR="000F0E3A">
        <w:rPr>
          <w:lang w:val="fr-CH"/>
        </w:rPr>
        <w:t xml:space="preserve">a bande des ondes térahertz </w:t>
      </w:r>
      <w:r w:rsidR="00F85704">
        <w:rPr>
          <w:lang w:val="fr-CH"/>
        </w:rPr>
        <w:t>est large comparativement</w:t>
      </w:r>
      <w:r w:rsidR="000F0E3A">
        <w:rPr>
          <w:lang w:val="fr-CH"/>
        </w:rPr>
        <w:t xml:space="preserve"> </w:t>
      </w:r>
      <w:r w:rsidR="00C51EB7">
        <w:rPr>
          <w:lang w:val="fr-CH"/>
        </w:rPr>
        <w:t xml:space="preserve">aux </w:t>
      </w:r>
      <w:r w:rsidR="000F0E3A">
        <w:rPr>
          <w:lang w:val="fr-CH"/>
        </w:rPr>
        <w:t>autres bandes d'ondes</w:t>
      </w:r>
      <w:r w:rsidR="00F85704">
        <w:rPr>
          <w:lang w:val="fr-CH"/>
        </w:rPr>
        <w:t>.</w:t>
      </w:r>
      <w:r w:rsidR="000F0E3A">
        <w:rPr>
          <w:lang w:val="fr-CH"/>
        </w:rPr>
        <w:t xml:space="preserve"> </w:t>
      </w:r>
      <w:r w:rsidR="00F85704">
        <w:rPr>
          <w:lang w:val="fr-CH"/>
        </w:rPr>
        <w:t>Elle offre par exemple une gamme de fréquences plus large que la bande utilisée aujourd'hui pour les technologies furti</w:t>
      </w:r>
      <w:r w:rsidR="00FE2D65">
        <w:rPr>
          <w:lang w:val="fr-CH"/>
        </w:rPr>
        <w:t>ves, de sorte qu'un radar ultra</w:t>
      </w:r>
      <w:r w:rsidR="00FE2D65">
        <w:rPr>
          <w:lang w:val="fr-CH"/>
        </w:rPr>
        <w:noBreakHyphen/>
      </w:r>
      <w:r w:rsidR="00F85704">
        <w:rPr>
          <w:lang w:val="fr-CH"/>
        </w:rPr>
        <w:t>large bande qui utiliserait les ondes térahertz comme source de rayonnement serait capable de capturer l'image d</w:t>
      </w:r>
      <w:r w:rsidR="00C51EB7">
        <w:rPr>
          <w:lang w:val="fr-CH"/>
        </w:rPr>
        <w:t>'</w:t>
      </w:r>
      <w:r w:rsidR="00F85704">
        <w:rPr>
          <w:lang w:val="fr-CH"/>
        </w:rPr>
        <w:t>aéronefs furtifs.</w:t>
      </w:r>
    </w:p>
    <w:p w:rsidR="00833347" w:rsidRPr="00452E3D" w:rsidRDefault="00833347" w:rsidP="00004BA5">
      <w:pPr>
        <w:pStyle w:val="Heading1"/>
        <w:rPr>
          <w:lang w:val="fr-CH"/>
        </w:rPr>
      </w:pPr>
      <w:bookmarkStart w:id="102" w:name="_Toc421878747"/>
      <w:bookmarkStart w:id="103" w:name="_Toc434474120"/>
      <w:bookmarkEnd w:id="101"/>
      <w:r w:rsidRPr="00452E3D">
        <w:rPr>
          <w:lang w:val="fr-CH"/>
        </w:rPr>
        <w:t>3</w:t>
      </w:r>
      <w:r w:rsidRPr="00452E3D">
        <w:rPr>
          <w:rFonts w:hint="eastAsia"/>
          <w:lang w:val="fr-CH"/>
        </w:rPr>
        <w:tab/>
      </w:r>
      <w:bookmarkEnd w:id="102"/>
      <w:r w:rsidR="00F85704" w:rsidRPr="00004BA5">
        <w:t>Informations</w:t>
      </w:r>
      <w:r w:rsidR="00F85704" w:rsidRPr="00452E3D">
        <w:rPr>
          <w:lang w:val="fr-CH"/>
        </w:rPr>
        <w:t xml:space="preserve"> réglementaires</w:t>
      </w:r>
      <w:bookmarkEnd w:id="103"/>
    </w:p>
    <w:p w:rsidR="00F85704" w:rsidRPr="00452E3D" w:rsidRDefault="00452E3D" w:rsidP="00452E3D">
      <w:pPr>
        <w:rPr>
          <w:lang w:val="fr-CH" w:eastAsia="ja-JP"/>
        </w:rPr>
      </w:pPr>
      <w:bookmarkStart w:id="104" w:name="lt_pId283"/>
      <w:r w:rsidRPr="00452E3D">
        <w:rPr>
          <w:lang w:val="fr-CH" w:eastAsia="ja-JP"/>
        </w:rPr>
        <w:t>A la CMR-12, le Règlement des radiocommun</w:t>
      </w:r>
      <w:r>
        <w:rPr>
          <w:lang w:val="fr-CH" w:eastAsia="ja-JP"/>
        </w:rPr>
        <w:t xml:space="preserve">ications a été modifié de sorte que des bandes de fréquences au-dessus de 275 GHz ont été identifiées pour être utilisées par les administrations pour les applications des </w:t>
      </w:r>
      <w:r w:rsidR="00E96D0D">
        <w:rPr>
          <w:lang w:val="fr-CH" w:eastAsia="ja-JP"/>
        </w:rPr>
        <w:t>services</w:t>
      </w:r>
      <w:r>
        <w:rPr>
          <w:lang w:val="fr-CH" w:eastAsia="ja-JP"/>
        </w:rPr>
        <w:t xml:space="preserve"> passifs, tels que le service de radioastronomie, le service d'exploration de la Terre par satellite (passive) et le service de recherche spatiale (pa</w:t>
      </w:r>
      <w:r w:rsidR="00FE2D65">
        <w:rPr>
          <w:lang w:val="fr-CH" w:eastAsia="ja-JP"/>
        </w:rPr>
        <w:t>ssive). Le numéro </w:t>
      </w:r>
      <w:r w:rsidRPr="00452E3D">
        <w:rPr>
          <w:b/>
          <w:bCs/>
          <w:lang w:val="fr-CH" w:eastAsia="ja-JP"/>
        </w:rPr>
        <w:t>5.565</w:t>
      </w:r>
      <w:r w:rsidR="006F2B6A">
        <w:rPr>
          <w:lang w:val="fr-CH" w:eastAsia="ja-JP"/>
        </w:rPr>
        <w:t xml:space="preserve"> du </w:t>
      </w:r>
      <w:r>
        <w:rPr>
          <w:lang w:val="fr-CH" w:eastAsia="ja-JP"/>
        </w:rPr>
        <w:t>RR (édition de 2012) est reproduit ci-après:</w:t>
      </w:r>
    </w:p>
    <w:bookmarkEnd w:id="104"/>
    <w:p w:rsidR="00833347" w:rsidRPr="0058742C" w:rsidRDefault="00833347" w:rsidP="00833347">
      <w:pPr>
        <w:rPr>
          <w:lang w:val="fr-CH" w:eastAsia="ja-JP"/>
        </w:rPr>
      </w:pPr>
    </w:p>
    <w:p w:rsidR="00833347" w:rsidRPr="00FF042A" w:rsidRDefault="00833347" w:rsidP="00833347">
      <w:pPr>
        <w:pStyle w:val="Tabletitle"/>
        <w:rPr>
          <w:lang w:val="en-US"/>
        </w:rPr>
      </w:pPr>
      <w:bookmarkStart w:id="105" w:name="lt_pId286"/>
      <w:r w:rsidRPr="00FF042A">
        <w:rPr>
          <w:lang w:val="en-US"/>
        </w:rPr>
        <w:t>275-3 000 GHz</w:t>
      </w:r>
      <w:bookmarkEnd w:id="1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0"/>
        <w:gridCol w:w="2901"/>
        <w:gridCol w:w="2901"/>
      </w:tblGrid>
      <w:tr w:rsidR="00FF042A" w:rsidRPr="00FF042A" w:rsidTr="003F2227">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833347" w:rsidRPr="00FF042A" w:rsidRDefault="00FF042A" w:rsidP="00FF042A">
            <w:pPr>
              <w:pStyle w:val="Tablehead"/>
              <w:rPr>
                <w:kern w:val="2"/>
                <w:sz w:val="21"/>
                <w:szCs w:val="22"/>
                <w:lang w:val="fr-CH"/>
              </w:rPr>
            </w:pPr>
            <w:r>
              <w:rPr>
                <w:lang w:val="fr-CH"/>
              </w:rPr>
              <w:t>Attribution</w:t>
            </w:r>
            <w:r w:rsidR="00452E3D" w:rsidRPr="00FF042A">
              <w:rPr>
                <w:lang w:val="fr-CH"/>
              </w:rPr>
              <w:t xml:space="preserve"> aux services</w:t>
            </w:r>
          </w:p>
        </w:tc>
      </w:tr>
      <w:tr w:rsidR="00FF042A" w:rsidRPr="00FF042A" w:rsidTr="003F2227">
        <w:trPr>
          <w:jc w:val="center"/>
        </w:trPr>
        <w:tc>
          <w:tcPr>
            <w:tcW w:w="2900" w:type="dxa"/>
            <w:tcBorders>
              <w:top w:val="single" w:sz="4" w:space="0" w:color="auto"/>
              <w:left w:val="single" w:sz="4" w:space="0" w:color="auto"/>
              <w:bottom w:val="single" w:sz="4" w:space="0" w:color="auto"/>
              <w:right w:val="single" w:sz="4" w:space="0" w:color="auto"/>
            </w:tcBorders>
            <w:hideMark/>
          </w:tcPr>
          <w:p w:rsidR="00833347" w:rsidRPr="00FF042A" w:rsidRDefault="007013DB" w:rsidP="003F2227">
            <w:pPr>
              <w:pStyle w:val="Tablehead"/>
              <w:rPr>
                <w:kern w:val="2"/>
                <w:sz w:val="21"/>
                <w:szCs w:val="22"/>
                <w:lang w:val="en-US"/>
              </w:rPr>
            </w:pPr>
            <w:r w:rsidRPr="00FF042A">
              <w:rPr>
                <w:lang w:val="en-US"/>
              </w:rPr>
              <w:t>Région 1</w:t>
            </w:r>
          </w:p>
        </w:tc>
        <w:tc>
          <w:tcPr>
            <w:tcW w:w="2901" w:type="dxa"/>
            <w:tcBorders>
              <w:top w:val="single" w:sz="4" w:space="0" w:color="auto"/>
              <w:left w:val="single" w:sz="4" w:space="0" w:color="auto"/>
              <w:bottom w:val="single" w:sz="4" w:space="0" w:color="auto"/>
              <w:right w:val="single" w:sz="4" w:space="0" w:color="auto"/>
            </w:tcBorders>
            <w:hideMark/>
          </w:tcPr>
          <w:p w:rsidR="00833347" w:rsidRPr="00FF042A" w:rsidRDefault="007013DB" w:rsidP="003F2227">
            <w:pPr>
              <w:pStyle w:val="Tablehead"/>
              <w:rPr>
                <w:kern w:val="2"/>
                <w:sz w:val="21"/>
                <w:szCs w:val="22"/>
                <w:lang w:val="en-US"/>
              </w:rPr>
            </w:pPr>
            <w:r w:rsidRPr="00FF042A">
              <w:rPr>
                <w:lang w:val="en-US"/>
              </w:rPr>
              <w:t>Région 2</w:t>
            </w:r>
          </w:p>
        </w:tc>
        <w:tc>
          <w:tcPr>
            <w:tcW w:w="2901" w:type="dxa"/>
            <w:tcBorders>
              <w:top w:val="single" w:sz="4" w:space="0" w:color="auto"/>
              <w:left w:val="single" w:sz="4" w:space="0" w:color="auto"/>
              <w:bottom w:val="single" w:sz="4" w:space="0" w:color="auto"/>
              <w:right w:val="single" w:sz="4" w:space="0" w:color="auto"/>
            </w:tcBorders>
            <w:hideMark/>
          </w:tcPr>
          <w:p w:rsidR="00833347" w:rsidRPr="00FF042A" w:rsidRDefault="007013DB" w:rsidP="003F2227">
            <w:pPr>
              <w:pStyle w:val="Tablehead"/>
              <w:rPr>
                <w:kern w:val="2"/>
                <w:sz w:val="21"/>
                <w:szCs w:val="22"/>
                <w:lang w:val="en-US"/>
              </w:rPr>
            </w:pPr>
            <w:r w:rsidRPr="00FF042A">
              <w:rPr>
                <w:lang w:val="en-US"/>
              </w:rPr>
              <w:t>Région 3</w:t>
            </w:r>
          </w:p>
        </w:tc>
      </w:tr>
      <w:tr w:rsidR="00FF042A" w:rsidRPr="00FF042A" w:rsidTr="003F2227">
        <w:trPr>
          <w:jc w:val="center"/>
        </w:trPr>
        <w:tc>
          <w:tcPr>
            <w:tcW w:w="8702" w:type="dxa"/>
            <w:gridSpan w:val="3"/>
            <w:tcBorders>
              <w:top w:val="single" w:sz="4" w:space="0" w:color="auto"/>
              <w:left w:val="single" w:sz="4" w:space="0" w:color="auto"/>
              <w:bottom w:val="single" w:sz="4" w:space="0" w:color="auto"/>
              <w:right w:val="single" w:sz="4" w:space="0" w:color="auto"/>
            </w:tcBorders>
            <w:hideMark/>
          </w:tcPr>
          <w:p w:rsidR="00833347" w:rsidRPr="00FF042A" w:rsidRDefault="00833347" w:rsidP="00FF042A">
            <w:pPr>
              <w:pStyle w:val="Tabletext"/>
              <w:rPr>
                <w:kern w:val="2"/>
                <w:sz w:val="21"/>
                <w:szCs w:val="22"/>
                <w:lang w:val="en-US"/>
              </w:rPr>
            </w:pPr>
            <w:r w:rsidRPr="00FF042A">
              <w:rPr>
                <w:b/>
                <w:lang w:val="en-US"/>
              </w:rPr>
              <w:t>275-3 000</w:t>
            </w:r>
            <w:r w:rsidRPr="00FF042A">
              <w:rPr>
                <w:lang w:val="en-US"/>
              </w:rPr>
              <w:t xml:space="preserve"> </w:t>
            </w:r>
            <w:r w:rsidRPr="00FF042A">
              <w:rPr>
                <w:rFonts w:ascii="SimSun" w:eastAsia="SimSun" w:hAnsi="SimSun" w:cs="SimSun"/>
                <w:lang w:val="en-US"/>
              </w:rPr>
              <w:tab/>
            </w:r>
            <w:r w:rsidRPr="00FF042A">
              <w:rPr>
                <w:rFonts w:ascii="SimSun" w:eastAsia="SimSun" w:hAnsi="SimSun" w:cs="SimSun"/>
                <w:lang w:val="en-US"/>
              </w:rPr>
              <w:tab/>
            </w:r>
            <w:r w:rsidRPr="00FF042A">
              <w:rPr>
                <w:rFonts w:ascii="SimSun" w:eastAsia="SimSun" w:hAnsi="SimSun" w:cs="SimSun"/>
                <w:lang w:val="en-US"/>
              </w:rPr>
              <w:tab/>
            </w:r>
            <w:r w:rsidRPr="00FF042A">
              <w:rPr>
                <w:rFonts w:ascii="SimSun" w:eastAsia="SimSun" w:hAnsi="SimSun" w:cs="SimSun"/>
                <w:lang w:val="en-US"/>
              </w:rPr>
              <w:tab/>
            </w:r>
            <w:r w:rsidRPr="00FF042A">
              <w:rPr>
                <w:rFonts w:ascii="SimSun" w:eastAsia="SimSun" w:hAnsi="SimSun" w:cs="SimSun"/>
                <w:lang w:val="en-US"/>
              </w:rPr>
              <w:tab/>
            </w:r>
            <w:r w:rsidRPr="00FF042A">
              <w:rPr>
                <w:rFonts w:ascii="SimSun" w:eastAsia="SimSun" w:hAnsi="SimSun" w:cs="SimSun"/>
                <w:lang w:val="en-US"/>
              </w:rPr>
              <w:tab/>
            </w:r>
            <w:r w:rsidRPr="00FF042A">
              <w:rPr>
                <w:rFonts w:ascii="SimSun" w:eastAsia="SimSun" w:hAnsi="SimSun" w:cs="SimSun"/>
                <w:lang w:val="en-US"/>
              </w:rPr>
              <w:tab/>
            </w:r>
            <w:r w:rsidRPr="00FF042A">
              <w:rPr>
                <w:rFonts w:ascii="SimSun" w:eastAsia="SimSun" w:hAnsi="SimSun" w:cs="SimSun"/>
                <w:lang w:val="en-US"/>
              </w:rPr>
              <w:tab/>
            </w:r>
            <w:bookmarkStart w:id="106" w:name="lt_pId299"/>
            <w:r w:rsidRPr="00FF042A">
              <w:rPr>
                <w:lang w:val="en-US"/>
              </w:rPr>
              <w:t>(No</w:t>
            </w:r>
            <w:r w:rsidR="00FF042A" w:rsidRPr="00FF042A">
              <w:rPr>
                <w:lang w:val="en-US"/>
              </w:rPr>
              <w:t>n</w:t>
            </w:r>
            <w:r w:rsidRPr="00FF042A">
              <w:rPr>
                <w:lang w:val="en-US"/>
              </w:rPr>
              <w:t xml:space="preserve"> </w:t>
            </w:r>
            <w:r w:rsidR="00FF042A" w:rsidRPr="00FF042A">
              <w:rPr>
                <w:lang w:val="en-US"/>
              </w:rPr>
              <w:t>attribuée</w:t>
            </w:r>
            <w:r w:rsidRPr="00FF042A">
              <w:rPr>
                <w:lang w:val="en-US"/>
              </w:rPr>
              <w:t>) MOD  5.565</w:t>
            </w:r>
            <w:bookmarkEnd w:id="106"/>
          </w:p>
        </w:tc>
      </w:tr>
    </w:tbl>
    <w:p w:rsidR="00CD1939" w:rsidRDefault="00CD1939" w:rsidP="000D407E">
      <w:pPr>
        <w:pStyle w:val="Tablefin"/>
      </w:pPr>
      <w:bookmarkStart w:id="107" w:name="_Toc421878748"/>
    </w:p>
    <w:p w:rsidR="007013DB" w:rsidRPr="007013DB" w:rsidRDefault="007013DB" w:rsidP="003F78B4">
      <w:pPr>
        <w:tabs>
          <w:tab w:val="clear" w:pos="794"/>
          <w:tab w:val="clear" w:pos="1191"/>
          <w:tab w:val="clear" w:pos="1588"/>
          <w:tab w:val="clear" w:pos="1985"/>
          <w:tab w:val="left" w:pos="284"/>
          <w:tab w:val="left" w:pos="1134"/>
          <w:tab w:val="left" w:pos="1871"/>
          <w:tab w:val="left" w:pos="2268"/>
        </w:tabs>
        <w:rPr>
          <w:szCs w:val="24"/>
        </w:rPr>
      </w:pPr>
      <w:r w:rsidRPr="007013DB">
        <w:rPr>
          <w:b/>
          <w:szCs w:val="24"/>
        </w:rPr>
        <w:t>5.565</w:t>
      </w:r>
      <w:r w:rsidRPr="007013DB">
        <w:rPr>
          <w:szCs w:val="24"/>
        </w:rPr>
        <w:tab/>
      </w:r>
      <w:r w:rsidRPr="007013DB">
        <w:rPr>
          <w:color w:val="000000"/>
          <w:szCs w:val="24"/>
        </w:rPr>
        <w:t>Les bandes de fréquences suivantes dans la gamme 275-1 000 GHz sont identifiées pour être utilisées par les administrations pour les applications des services passifs:</w:t>
      </w:r>
    </w:p>
    <w:p w:rsidR="007013DB" w:rsidRPr="007013DB" w:rsidRDefault="007013DB" w:rsidP="002A0868">
      <w:pPr>
        <w:pStyle w:val="enumlev1"/>
      </w:pPr>
      <w:r w:rsidRPr="007013DB">
        <w:t>–</w:t>
      </w:r>
      <w:r w:rsidRPr="007013DB">
        <w:tab/>
        <w:t>service de radioastronomie: 275-323 GHz</w:t>
      </w:r>
      <w:r w:rsidR="006F2B6A">
        <w:t>, 327-371 GHz, 388-424 GHz, 426</w:t>
      </w:r>
      <w:r w:rsidR="006F2B6A">
        <w:noBreakHyphen/>
      </w:r>
      <w:r w:rsidRPr="007013DB">
        <w:t>442 GHz, 453</w:t>
      </w:r>
      <w:r w:rsidR="002A0868">
        <w:noBreakHyphen/>
      </w:r>
      <w:r w:rsidRPr="007013DB">
        <w:t>510 GHz, 623-711 GHz</w:t>
      </w:r>
      <w:r w:rsidRPr="007013DB">
        <w:rPr>
          <w:rFonts w:hint="eastAsia"/>
          <w:lang w:eastAsia="ja-JP"/>
        </w:rPr>
        <w:t>,</w:t>
      </w:r>
      <w:r w:rsidRPr="007013DB">
        <w:t xml:space="preserve"> 795-909 GHz</w:t>
      </w:r>
      <w:r w:rsidRPr="007013DB">
        <w:rPr>
          <w:rFonts w:hint="eastAsia"/>
          <w:lang w:eastAsia="ja-JP"/>
        </w:rPr>
        <w:t xml:space="preserve"> </w:t>
      </w:r>
      <w:r w:rsidRPr="007013DB">
        <w:rPr>
          <w:lang w:eastAsia="ja-JP"/>
        </w:rPr>
        <w:t xml:space="preserve">et </w:t>
      </w:r>
      <w:r w:rsidRPr="007013DB">
        <w:rPr>
          <w:rFonts w:hint="eastAsia"/>
          <w:lang w:eastAsia="ja-JP"/>
        </w:rPr>
        <w:t>926-945 GHz</w:t>
      </w:r>
      <w:r w:rsidRPr="007013DB">
        <w:t>;</w:t>
      </w:r>
    </w:p>
    <w:p w:rsidR="007013DB" w:rsidRPr="007013DB" w:rsidRDefault="007013DB" w:rsidP="00845D03">
      <w:pPr>
        <w:pStyle w:val="enumlev1"/>
        <w:rPr>
          <w:lang w:val="fr-CH"/>
        </w:rPr>
      </w:pPr>
      <w:r w:rsidRPr="009463E1">
        <w:t>–</w:t>
      </w:r>
      <w:r w:rsidRPr="007013DB">
        <w:rPr>
          <w:lang w:val="fr-CH"/>
        </w:rPr>
        <w:tab/>
      </w:r>
      <w:r w:rsidRPr="007013DB">
        <w:t>service d'exploration de la Terre par satellite (passive) et service de recherche spatiale (passive): 275-286 GHz, 296-306 GHz, 313-356 GHz, 361-365 GHz, 369-392 GHz,</w:t>
      </w:r>
      <w:r w:rsidR="00D7597B">
        <w:br/>
      </w:r>
      <w:r w:rsidRPr="007013DB">
        <w:t>397-399 GHz, 409</w:t>
      </w:r>
      <w:r w:rsidRPr="007013DB">
        <w:noBreakHyphen/>
        <w:t>411 GHz</w:t>
      </w:r>
      <w:r w:rsidR="006F2B6A">
        <w:t>, 416-434 GHz, 439-467 GHz, 477</w:t>
      </w:r>
      <w:r w:rsidR="006F2B6A">
        <w:noBreakHyphen/>
      </w:r>
      <w:r w:rsidRPr="007013DB">
        <w:t xml:space="preserve">502 GHz, 523-527 GHz, 538-581 GHz, </w:t>
      </w:r>
      <w:r w:rsidR="006F2B6A">
        <w:t>611</w:t>
      </w:r>
      <w:r w:rsidR="006F2B6A">
        <w:noBreakHyphen/>
        <w:t>630 GHz, 634-654 GHz, 657</w:t>
      </w:r>
      <w:r w:rsidR="006F2B6A">
        <w:noBreakHyphen/>
      </w:r>
      <w:r w:rsidRPr="007013DB">
        <w:t>692 GHz, 713-718 GHz, 729-733 GHz</w:t>
      </w:r>
      <w:r w:rsidR="006F2B6A">
        <w:t>, 750-754 GHz, 771</w:t>
      </w:r>
      <w:r w:rsidR="006F2B6A">
        <w:noBreakHyphen/>
        <w:t>776 GHz, 823</w:t>
      </w:r>
      <w:r w:rsidR="006F2B6A">
        <w:noBreakHyphen/>
      </w:r>
      <w:r w:rsidRPr="007013DB">
        <w:t>846 GHz, 850-854 GHz, 857-862 GHz, 866-882 GHz, 905-928 GHz, 951</w:t>
      </w:r>
      <w:r w:rsidRPr="007013DB">
        <w:noBreakHyphen/>
        <w:t>956 GHz, 968-973 GHz et 985-990 GHz.</w:t>
      </w:r>
    </w:p>
    <w:p w:rsidR="007013DB" w:rsidRPr="007013DB" w:rsidRDefault="002A0868" w:rsidP="002A0868">
      <w:r>
        <w:tab/>
      </w:r>
      <w:r w:rsidR="007013DB" w:rsidRPr="007013DB">
        <w:t xml:space="preserve">L'utilisation de la gamme de fréquences 275-1 000 GHz par les services passifs n'exclut pas l'utilisation de cette gamme de fréquences par les services actifs. Les administrations souhaitant mettre à disposition des fréquences dans la gamme 275-1 000 GHz pour les applications des services actifs sont instamment priées de prendre toutes les mesures pratiquement réalisables pour protéger </w:t>
      </w:r>
      <w:r w:rsidR="007013DB" w:rsidRPr="007013DB">
        <w:lastRenderedPageBreak/>
        <w:t xml:space="preserve">ces services passifs contre les brouillages préjudiciables jusqu'à la date d'établissement du Tableau d'attribution des bandes de fréquences pour la gamme de fréquences 275-1 000 GHz susmentionnée. </w:t>
      </w:r>
    </w:p>
    <w:p w:rsidR="007013DB" w:rsidRPr="00736143" w:rsidRDefault="002A0868" w:rsidP="0040684C">
      <w:pPr>
        <w:rPr>
          <w:lang w:val="fr-CH"/>
        </w:rPr>
      </w:pPr>
      <w:bookmarkStart w:id="108" w:name="_Toc434474121"/>
      <w:r>
        <w:tab/>
      </w:r>
      <w:r w:rsidR="007013DB" w:rsidRPr="007013DB">
        <w:t>Toutes les fréquences de la gamme 1 000-3 000 GHz peuvent être utilisées à la fois par les services actifs et les services passifs.</w:t>
      </w:r>
      <w:r w:rsidR="00B057A1" w:rsidRPr="00B057A1">
        <w:rPr>
          <w:sz w:val="16"/>
          <w:szCs w:val="16"/>
        </w:rPr>
        <w:t>     </w:t>
      </w:r>
      <w:r w:rsidR="007013DB" w:rsidRPr="00B057A1">
        <w:rPr>
          <w:sz w:val="16"/>
          <w:szCs w:val="16"/>
          <w:lang w:val="fr-CH"/>
        </w:rPr>
        <w:t>(CMR-12)</w:t>
      </w:r>
      <w:bookmarkEnd w:id="108"/>
    </w:p>
    <w:p w:rsidR="00833347" w:rsidRPr="00E8205D" w:rsidRDefault="00833347" w:rsidP="00E8205D">
      <w:pPr>
        <w:pStyle w:val="Heading1"/>
        <w:tabs>
          <w:tab w:val="clear" w:pos="794"/>
          <w:tab w:val="left" w:pos="709"/>
        </w:tabs>
        <w:ind w:left="0" w:firstLine="0"/>
        <w:rPr>
          <w:lang w:val="fr-CH"/>
        </w:rPr>
      </w:pPr>
      <w:bookmarkStart w:id="109" w:name="_Toc434474122"/>
      <w:r w:rsidRPr="00E8205D">
        <w:rPr>
          <w:lang w:val="fr-CH"/>
        </w:rPr>
        <w:t>4</w:t>
      </w:r>
      <w:r w:rsidRPr="00E8205D">
        <w:rPr>
          <w:rFonts w:hint="eastAsia"/>
          <w:lang w:val="fr-CH"/>
        </w:rPr>
        <w:tab/>
      </w:r>
      <w:bookmarkEnd w:id="107"/>
      <w:r w:rsidR="00FF042A" w:rsidRPr="00E8205D">
        <w:rPr>
          <w:lang w:val="fr-CH"/>
        </w:rPr>
        <w:t>Communications hertziennes térahertz</w:t>
      </w:r>
      <w:bookmarkEnd w:id="109"/>
    </w:p>
    <w:p w:rsidR="004925E9" w:rsidRDefault="0058742C" w:rsidP="007A232B">
      <w:pPr>
        <w:rPr>
          <w:szCs w:val="24"/>
          <w:lang w:val="fr-CH"/>
        </w:rPr>
      </w:pPr>
      <w:bookmarkStart w:id="110" w:name="lt_pId312"/>
      <w:r w:rsidRPr="0058742C">
        <w:rPr>
          <w:szCs w:val="24"/>
          <w:lang w:val="fr-CH"/>
        </w:rPr>
        <w:t xml:space="preserve">Les systèmes de communication hertziens ultra-large bande </w:t>
      </w:r>
      <w:r w:rsidR="007A232B">
        <w:rPr>
          <w:szCs w:val="24"/>
          <w:lang w:val="fr-CH"/>
        </w:rPr>
        <w:t xml:space="preserve">qui </w:t>
      </w:r>
      <w:r w:rsidR="00E8205D">
        <w:rPr>
          <w:szCs w:val="24"/>
          <w:lang w:val="fr-CH"/>
        </w:rPr>
        <w:t>utilis</w:t>
      </w:r>
      <w:r w:rsidR="007A232B">
        <w:rPr>
          <w:szCs w:val="24"/>
          <w:lang w:val="fr-CH"/>
        </w:rPr>
        <w:t>e</w:t>
      </w:r>
      <w:r w:rsidR="00E8205D">
        <w:rPr>
          <w:szCs w:val="24"/>
          <w:lang w:val="fr-CH"/>
        </w:rPr>
        <w:t>nt la gamme de fréquences au</w:t>
      </w:r>
      <w:r w:rsidR="007A232B">
        <w:rPr>
          <w:szCs w:val="24"/>
          <w:lang w:val="fr-CH"/>
        </w:rPr>
        <w:noBreakHyphen/>
      </w:r>
      <w:r w:rsidR="00E8205D">
        <w:rPr>
          <w:szCs w:val="24"/>
          <w:lang w:val="fr-CH"/>
        </w:rPr>
        <w:t xml:space="preserve">dessus de 275 GHz </w:t>
      </w:r>
      <w:r w:rsidRPr="0058742C">
        <w:rPr>
          <w:szCs w:val="24"/>
          <w:lang w:val="fr-CH"/>
        </w:rPr>
        <w:t xml:space="preserve">font l'objet de nombreuses activités de recherche, dont certaines </w:t>
      </w:r>
      <w:r>
        <w:rPr>
          <w:szCs w:val="24"/>
          <w:lang w:val="fr-CH"/>
        </w:rPr>
        <w:t>visent à concevoir</w:t>
      </w:r>
      <w:r w:rsidRPr="0058742C">
        <w:rPr>
          <w:szCs w:val="24"/>
          <w:lang w:val="fr-CH"/>
        </w:rPr>
        <w:t xml:space="preserve"> </w:t>
      </w:r>
      <w:r>
        <w:rPr>
          <w:szCs w:val="24"/>
          <w:lang w:val="fr-CH"/>
        </w:rPr>
        <w:t>d</w:t>
      </w:r>
      <w:r w:rsidRPr="0058742C">
        <w:rPr>
          <w:szCs w:val="24"/>
          <w:lang w:val="fr-CH"/>
        </w:rPr>
        <w:t xml:space="preserve">es systèmes de communication hertziens </w:t>
      </w:r>
      <w:r w:rsidR="00E8205D">
        <w:rPr>
          <w:szCs w:val="24"/>
          <w:lang w:val="fr-CH"/>
        </w:rPr>
        <w:t xml:space="preserve">à </w:t>
      </w:r>
      <w:r w:rsidRPr="0058742C">
        <w:rPr>
          <w:szCs w:val="24"/>
          <w:lang w:val="fr-CH"/>
        </w:rPr>
        <w:t xml:space="preserve">ultra-haut débit </w:t>
      </w:r>
      <w:r w:rsidR="00944AC6">
        <w:rPr>
          <w:szCs w:val="24"/>
          <w:lang w:val="fr-CH"/>
        </w:rPr>
        <w:t>capables de</w:t>
      </w:r>
      <w:r>
        <w:rPr>
          <w:szCs w:val="24"/>
          <w:lang w:val="fr-CH"/>
        </w:rPr>
        <w:t xml:space="preserve"> </w:t>
      </w:r>
      <w:r w:rsidR="00944AC6">
        <w:rPr>
          <w:szCs w:val="24"/>
          <w:lang w:val="fr-CH"/>
        </w:rPr>
        <w:t>faire l'</w:t>
      </w:r>
      <w:r>
        <w:rPr>
          <w:szCs w:val="24"/>
          <w:lang w:val="fr-CH"/>
        </w:rPr>
        <w:t xml:space="preserve">interface entre l'Ethernet à 40 Gbit/s et </w:t>
      </w:r>
      <w:r w:rsidR="00944AC6">
        <w:rPr>
          <w:szCs w:val="24"/>
          <w:lang w:val="fr-CH"/>
        </w:rPr>
        <w:t xml:space="preserve">l'Ethernet à </w:t>
      </w:r>
      <w:r>
        <w:rPr>
          <w:szCs w:val="24"/>
          <w:lang w:val="fr-CH"/>
        </w:rPr>
        <w:t>100 Gbit/s</w:t>
      </w:r>
      <w:r w:rsidR="00944AC6">
        <w:rPr>
          <w:szCs w:val="24"/>
          <w:lang w:val="fr-CH"/>
        </w:rPr>
        <w:t>.</w:t>
      </w:r>
    </w:p>
    <w:p w:rsidR="00944AC6" w:rsidRPr="0058742C" w:rsidRDefault="00944AC6" w:rsidP="00924331">
      <w:pPr>
        <w:rPr>
          <w:szCs w:val="24"/>
          <w:lang w:val="fr-CH"/>
        </w:rPr>
      </w:pPr>
      <w:r>
        <w:rPr>
          <w:szCs w:val="24"/>
          <w:lang w:val="fr-CH"/>
        </w:rPr>
        <w:t xml:space="preserve">Les liaisons de communication qui utilisent les technologies térahertz, </w:t>
      </w:r>
      <w:r w:rsidR="00924331">
        <w:rPr>
          <w:szCs w:val="24"/>
          <w:lang w:val="fr-CH"/>
        </w:rPr>
        <w:t>dotées d'une grande capacité de transmission mais soumises à un affaiblissement de propagation important</w:t>
      </w:r>
      <w:r>
        <w:rPr>
          <w:szCs w:val="24"/>
          <w:lang w:val="fr-CH"/>
        </w:rPr>
        <w:t>, peuvent servir de liaisons d'accès au dernier kilomètre.</w:t>
      </w:r>
      <w:r w:rsidR="00924331">
        <w:rPr>
          <w:szCs w:val="24"/>
          <w:lang w:val="fr-CH"/>
        </w:rPr>
        <w:t xml:space="preserve"> Les organismes de recherche et développement ont réalisé plusieurs essais en utilisant des fréquences au-dessus de 275 GHz.</w:t>
      </w:r>
    </w:p>
    <w:p w:rsidR="00924331" w:rsidRPr="00924331" w:rsidRDefault="00833347" w:rsidP="00E8205D">
      <w:pPr>
        <w:pStyle w:val="Heading2"/>
        <w:rPr>
          <w:lang w:val="fr-CH"/>
        </w:rPr>
      </w:pPr>
      <w:bookmarkStart w:id="111" w:name="_Toc434474123"/>
      <w:bookmarkStart w:id="112" w:name="_Toc421878749"/>
      <w:bookmarkEnd w:id="110"/>
      <w:r w:rsidRPr="00924331">
        <w:rPr>
          <w:lang w:val="fr-CH"/>
        </w:rPr>
        <w:t>4</w:t>
      </w:r>
      <w:r w:rsidRPr="00924331">
        <w:rPr>
          <w:rFonts w:hint="eastAsia"/>
          <w:lang w:val="fr-CH"/>
        </w:rPr>
        <w:t>.1</w:t>
      </w:r>
      <w:r w:rsidRPr="00924331">
        <w:rPr>
          <w:lang w:val="fr-CH"/>
        </w:rPr>
        <w:tab/>
      </w:r>
      <w:bookmarkStart w:id="113" w:name="lt_pId317"/>
      <w:r w:rsidR="00924331" w:rsidRPr="00924331">
        <w:rPr>
          <w:lang w:val="fr-CH"/>
        </w:rPr>
        <w:t>Cas d'utilisation possible</w:t>
      </w:r>
      <w:r w:rsidR="00E8205D">
        <w:rPr>
          <w:lang w:val="fr-CH"/>
        </w:rPr>
        <w:t>s</w:t>
      </w:r>
      <w:r w:rsidR="00924331" w:rsidRPr="00924331">
        <w:rPr>
          <w:lang w:val="fr-CH"/>
        </w:rPr>
        <w:t xml:space="preserve"> des systèmes de communication </w:t>
      </w:r>
      <w:r w:rsidR="00924331">
        <w:rPr>
          <w:lang w:val="fr-CH"/>
        </w:rPr>
        <w:t>térahertz</w:t>
      </w:r>
      <w:bookmarkEnd w:id="111"/>
    </w:p>
    <w:p w:rsidR="00924331" w:rsidRPr="00E8205D" w:rsidRDefault="00E8205D" w:rsidP="00832857">
      <w:pPr>
        <w:rPr>
          <w:lang w:val="fr-CH" w:eastAsia="ja-JP"/>
        </w:rPr>
      </w:pPr>
      <w:bookmarkStart w:id="114" w:name="lt_pId318"/>
      <w:bookmarkEnd w:id="112"/>
      <w:bookmarkEnd w:id="113"/>
      <w:r>
        <w:rPr>
          <w:lang w:val="fr-CH" w:eastAsia="ja-JP"/>
        </w:rPr>
        <w:t xml:space="preserve">Lors de l'étude des cas d'utilisation des communications térahertz, il convient de </w:t>
      </w:r>
      <w:r w:rsidR="00832857">
        <w:rPr>
          <w:lang w:val="fr-CH" w:eastAsia="ja-JP"/>
        </w:rPr>
        <w:t>prendre en</w:t>
      </w:r>
      <w:r>
        <w:rPr>
          <w:lang w:val="fr-CH" w:eastAsia="ja-JP"/>
        </w:rPr>
        <w:t xml:space="preserve"> compte </w:t>
      </w:r>
      <w:r w:rsidR="00832857">
        <w:rPr>
          <w:lang w:val="fr-CH" w:eastAsia="ja-JP"/>
        </w:rPr>
        <w:t>l</w:t>
      </w:r>
      <w:r>
        <w:rPr>
          <w:lang w:val="fr-CH" w:eastAsia="ja-JP"/>
        </w:rPr>
        <w:t>es points précis suivants:</w:t>
      </w:r>
    </w:p>
    <w:bookmarkEnd w:id="114"/>
    <w:p w:rsidR="00E8205D" w:rsidRPr="00E8205D" w:rsidRDefault="00833347" w:rsidP="00E8205D">
      <w:pPr>
        <w:pStyle w:val="enumlev1"/>
        <w:rPr>
          <w:lang w:val="fr-CH" w:eastAsia="ja-JP"/>
        </w:rPr>
      </w:pPr>
      <w:r w:rsidRPr="00E8205D">
        <w:rPr>
          <w:lang w:val="fr-CH" w:eastAsia="ja-JP"/>
        </w:rPr>
        <w:t>•</w:t>
      </w:r>
      <w:r w:rsidRPr="00E8205D">
        <w:rPr>
          <w:lang w:val="fr-CH" w:eastAsia="ja-JP"/>
        </w:rPr>
        <w:tab/>
      </w:r>
      <w:bookmarkStart w:id="115" w:name="lt_pId320"/>
      <w:r w:rsidR="00E8205D">
        <w:rPr>
          <w:lang w:val="fr-CH" w:eastAsia="ja-JP"/>
        </w:rPr>
        <w:t>U</w:t>
      </w:r>
      <w:r w:rsidR="00E8205D" w:rsidRPr="00E8205D">
        <w:rPr>
          <w:lang w:val="fr-CH" w:eastAsia="ja-JP"/>
        </w:rPr>
        <w:t xml:space="preserve">tilisation d'une bande </w:t>
      </w:r>
      <w:r w:rsidR="00E8205D">
        <w:rPr>
          <w:lang w:val="fr-CH" w:eastAsia="ja-JP"/>
        </w:rPr>
        <w:t xml:space="preserve">de fréquences </w:t>
      </w:r>
      <w:r w:rsidR="00E8205D" w:rsidRPr="00E8205D">
        <w:rPr>
          <w:lang w:val="fr-CH" w:eastAsia="ja-JP"/>
        </w:rPr>
        <w:t>ultra-large</w:t>
      </w:r>
      <w:r w:rsidR="007B79B2">
        <w:rPr>
          <w:lang w:val="fr-CH" w:eastAsia="ja-JP"/>
        </w:rPr>
        <w:t>.</w:t>
      </w:r>
    </w:p>
    <w:bookmarkEnd w:id="115"/>
    <w:p w:rsidR="00E8205D" w:rsidRPr="00E8205D" w:rsidRDefault="00833347" w:rsidP="00833347">
      <w:pPr>
        <w:pStyle w:val="enumlev1"/>
        <w:rPr>
          <w:lang w:val="fr-CH" w:eastAsia="ja-JP"/>
        </w:rPr>
      </w:pPr>
      <w:r w:rsidRPr="00E8205D">
        <w:rPr>
          <w:lang w:val="fr-CH" w:eastAsia="ja-JP"/>
        </w:rPr>
        <w:t>•</w:t>
      </w:r>
      <w:r w:rsidRPr="00E8205D">
        <w:rPr>
          <w:lang w:val="fr-CH" w:eastAsia="ja-JP"/>
        </w:rPr>
        <w:tab/>
      </w:r>
      <w:bookmarkStart w:id="116" w:name="lt_pId322"/>
      <w:r w:rsidR="00E8205D" w:rsidRPr="00E8205D">
        <w:rPr>
          <w:lang w:val="fr-CH" w:eastAsia="ja-JP"/>
        </w:rPr>
        <w:t xml:space="preserve">Possibilité de miniaturiser </w:t>
      </w:r>
      <w:r w:rsidR="007B79B2">
        <w:rPr>
          <w:lang w:val="fr-CH" w:eastAsia="ja-JP"/>
        </w:rPr>
        <w:t>les antennes et les dispositifs.</w:t>
      </w:r>
    </w:p>
    <w:bookmarkEnd w:id="116"/>
    <w:p w:rsidR="00E8205D" w:rsidRPr="00832857" w:rsidRDefault="00833347" w:rsidP="006D65AF">
      <w:pPr>
        <w:pStyle w:val="enumlev1"/>
        <w:rPr>
          <w:lang w:val="fr-CH" w:eastAsia="ja-JP"/>
        </w:rPr>
      </w:pPr>
      <w:r w:rsidRPr="00832857">
        <w:rPr>
          <w:lang w:val="fr-CH" w:eastAsia="ja-JP"/>
        </w:rPr>
        <w:t>•</w:t>
      </w:r>
      <w:r w:rsidRPr="00832857">
        <w:rPr>
          <w:lang w:val="fr-CH" w:eastAsia="ja-JP"/>
        </w:rPr>
        <w:tab/>
      </w:r>
      <w:bookmarkStart w:id="117" w:name="lt_pId324"/>
      <w:r w:rsidR="00832857" w:rsidRPr="00832857">
        <w:rPr>
          <w:lang w:val="fr-CH" w:eastAsia="ja-JP"/>
        </w:rPr>
        <w:t xml:space="preserve">Haute directivité et affaiblissement de propagation </w:t>
      </w:r>
      <w:r w:rsidR="00832857">
        <w:rPr>
          <w:lang w:val="fr-CH" w:eastAsia="ja-JP"/>
        </w:rPr>
        <w:t xml:space="preserve">en </w:t>
      </w:r>
      <w:r w:rsidR="00832857" w:rsidRPr="00832857">
        <w:rPr>
          <w:lang w:val="fr-CH" w:eastAsia="ja-JP"/>
        </w:rPr>
        <w:t xml:space="preserve">espace libre </w:t>
      </w:r>
      <w:r w:rsidR="00832857">
        <w:rPr>
          <w:lang w:val="fr-CH" w:eastAsia="ja-JP"/>
        </w:rPr>
        <w:t xml:space="preserve">élevé (la longueur d'onde est plus de cinq fois </w:t>
      </w:r>
      <w:r w:rsidR="006D65AF">
        <w:rPr>
          <w:lang w:val="fr-CH" w:eastAsia="ja-JP"/>
        </w:rPr>
        <w:t>plus courte que</w:t>
      </w:r>
      <w:r w:rsidR="00832857">
        <w:rPr>
          <w:lang w:val="fr-CH" w:eastAsia="ja-JP"/>
        </w:rPr>
        <w:t xml:space="preserve"> dans la bande des 60 GHz, et bien que l'affaiblissement de </w:t>
      </w:r>
      <w:r w:rsidR="00E96D0D">
        <w:rPr>
          <w:lang w:val="fr-CH" w:eastAsia="ja-JP"/>
        </w:rPr>
        <w:t>propagation</w:t>
      </w:r>
      <w:r w:rsidR="00832857">
        <w:rPr>
          <w:lang w:val="fr-CH" w:eastAsia="ja-JP"/>
        </w:rPr>
        <w:t xml:space="preserve"> en espace libre soit </w:t>
      </w:r>
      <w:r w:rsidR="006D65AF">
        <w:rPr>
          <w:lang w:val="fr-CH" w:eastAsia="ja-JP"/>
        </w:rPr>
        <w:t xml:space="preserve">au moins </w:t>
      </w:r>
      <w:r w:rsidR="00832857">
        <w:rPr>
          <w:lang w:val="fr-CH" w:eastAsia="ja-JP"/>
        </w:rPr>
        <w:t xml:space="preserve">25 fois plus </w:t>
      </w:r>
      <w:r w:rsidR="006D65AF">
        <w:rPr>
          <w:lang w:val="fr-CH" w:eastAsia="ja-JP"/>
        </w:rPr>
        <w:t>important</w:t>
      </w:r>
      <w:r w:rsidR="00832857">
        <w:rPr>
          <w:lang w:val="fr-CH" w:eastAsia="ja-JP"/>
        </w:rPr>
        <w:t xml:space="preserve">, il est compensé par </w:t>
      </w:r>
      <w:r w:rsidR="007B79B2">
        <w:rPr>
          <w:lang w:val="fr-CH" w:eastAsia="ja-JP"/>
        </w:rPr>
        <w:t>des gains d'antenne élevés).</w:t>
      </w:r>
    </w:p>
    <w:bookmarkEnd w:id="117"/>
    <w:p w:rsidR="006D65AF" w:rsidRPr="006D65AF" w:rsidRDefault="00833347" w:rsidP="006D65AF">
      <w:pPr>
        <w:pStyle w:val="enumlev1"/>
        <w:rPr>
          <w:lang w:val="fr-CH" w:eastAsia="ja-JP"/>
        </w:rPr>
      </w:pPr>
      <w:r w:rsidRPr="006D65AF">
        <w:rPr>
          <w:lang w:val="fr-CH" w:eastAsia="ja-JP"/>
        </w:rPr>
        <w:t>•</w:t>
      </w:r>
      <w:r w:rsidRPr="006D65AF">
        <w:rPr>
          <w:lang w:val="fr-CH" w:eastAsia="ja-JP"/>
        </w:rPr>
        <w:tab/>
      </w:r>
      <w:bookmarkStart w:id="118" w:name="lt_pId326"/>
      <w:r w:rsidR="006D65AF" w:rsidRPr="006D65AF">
        <w:rPr>
          <w:lang w:val="fr-CH" w:eastAsia="ja-JP"/>
        </w:rPr>
        <w:t>Mise au point</w:t>
      </w:r>
      <w:r w:rsidR="006D65AF">
        <w:rPr>
          <w:lang w:val="fr-CH" w:eastAsia="ja-JP"/>
        </w:rPr>
        <w:t xml:space="preserve"> de technologies de fabrication, notamment en ce qui concerne les oscillateurs, les amplificateurs de puissance et les antennes à orientation de faisceau.</w:t>
      </w:r>
    </w:p>
    <w:p w:rsidR="006D65AF" w:rsidRPr="006D65AF" w:rsidRDefault="00833347" w:rsidP="001D565A">
      <w:pPr>
        <w:pStyle w:val="Heading3"/>
        <w:rPr>
          <w:lang w:val="fr-CH" w:eastAsia="ja-JP"/>
        </w:rPr>
      </w:pPr>
      <w:bookmarkStart w:id="119" w:name="_Toc421878750"/>
      <w:bookmarkEnd w:id="118"/>
      <w:r w:rsidRPr="006D65AF">
        <w:rPr>
          <w:lang w:val="fr-CH" w:eastAsia="ja-JP"/>
        </w:rPr>
        <w:t>4.1.1</w:t>
      </w:r>
      <w:r w:rsidRPr="006D65AF">
        <w:rPr>
          <w:lang w:val="fr-CH" w:eastAsia="ja-JP"/>
        </w:rPr>
        <w:tab/>
      </w:r>
      <w:bookmarkStart w:id="120" w:name="lt_pId328"/>
      <w:r w:rsidR="006D65AF" w:rsidRPr="006D65AF">
        <w:rPr>
          <w:lang w:val="fr-CH" w:eastAsia="ja-JP"/>
        </w:rPr>
        <w:t>Communication</w:t>
      </w:r>
      <w:r w:rsidR="006D65AF">
        <w:rPr>
          <w:lang w:val="fr-CH" w:eastAsia="ja-JP"/>
        </w:rPr>
        <w:t>s</w:t>
      </w:r>
      <w:r w:rsidR="001D565A">
        <w:rPr>
          <w:lang w:val="fr-CH" w:eastAsia="ja-JP"/>
        </w:rPr>
        <w:t xml:space="preserve"> de super-proximité entre puces </w:t>
      </w:r>
      <w:r w:rsidR="006D65AF">
        <w:rPr>
          <w:lang w:val="fr-CH" w:eastAsia="ja-JP"/>
        </w:rPr>
        <w:t>et entre cartes de circuits imprimés</w:t>
      </w:r>
    </w:p>
    <w:p w:rsidR="001D565A" w:rsidRDefault="002A6A0F" w:rsidP="00736143">
      <w:pPr>
        <w:rPr>
          <w:lang w:val="fr-CH" w:eastAsia="ja-JP"/>
        </w:rPr>
      </w:pPr>
      <w:bookmarkStart w:id="121" w:name="lt_pId329"/>
      <w:bookmarkEnd w:id="119"/>
      <w:bookmarkEnd w:id="120"/>
      <w:r>
        <w:rPr>
          <w:lang w:val="fr-CH" w:eastAsia="ja-JP"/>
        </w:rPr>
        <w:t>La Figure </w:t>
      </w:r>
      <w:r w:rsidR="001D565A" w:rsidRPr="001D565A">
        <w:rPr>
          <w:lang w:val="fr-CH" w:eastAsia="ja-JP"/>
        </w:rPr>
        <w:t>2 p</w:t>
      </w:r>
      <w:r w:rsidR="001D565A">
        <w:rPr>
          <w:lang w:val="fr-CH" w:eastAsia="ja-JP"/>
        </w:rPr>
        <w:t xml:space="preserve">résente un cas d'utilisation </w:t>
      </w:r>
      <w:r w:rsidR="00736143">
        <w:rPr>
          <w:lang w:val="fr-CH" w:eastAsia="ja-JP"/>
        </w:rPr>
        <w:t>des ondes térahertz</w:t>
      </w:r>
      <w:r w:rsidR="001D565A">
        <w:rPr>
          <w:lang w:val="fr-CH" w:eastAsia="ja-JP"/>
        </w:rPr>
        <w:t xml:space="preserve"> pour les </w:t>
      </w:r>
      <w:r w:rsidR="00984E7E">
        <w:rPr>
          <w:lang w:val="fr-CH" w:eastAsia="ja-JP"/>
        </w:rPr>
        <w:t>communications de super</w:t>
      </w:r>
      <w:r w:rsidR="00984E7E">
        <w:rPr>
          <w:lang w:val="fr-CH" w:eastAsia="ja-JP"/>
        </w:rPr>
        <w:noBreakHyphen/>
      </w:r>
      <w:r w:rsidR="001D565A" w:rsidRPr="001D565A">
        <w:rPr>
          <w:lang w:val="fr-CH" w:eastAsia="ja-JP"/>
        </w:rPr>
        <w:t>proximité entre puces et entre cartes de circuits imprimés</w:t>
      </w:r>
      <w:r w:rsidR="001D565A">
        <w:rPr>
          <w:lang w:val="fr-CH" w:eastAsia="ja-JP"/>
        </w:rPr>
        <w:t>. Le fait d'établir une connexion hertzienne entre les composants et entre les cartes de circuits imprimés devrait permettre d'éliminer le câblage et de miniaturiser les substrats et les dispositifs.</w:t>
      </w:r>
    </w:p>
    <w:p w:rsidR="001D565A" w:rsidRDefault="00E96D0D" w:rsidP="00984E7E">
      <w:pPr>
        <w:keepNext/>
        <w:keepLines/>
        <w:rPr>
          <w:lang w:val="fr-CH" w:eastAsia="ja-JP"/>
        </w:rPr>
      </w:pPr>
      <w:r>
        <w:rPr>
          <w:lang w:val="fr-CH" w:eastAsia="ja-JP"/>
        </w:rPr>
        <w:t>Le</w:t>
      </w:r>
      <w:r w:rsidR="002A6A0F">
        <w:rPr>
          <w:lang w:val="fr-CH" w:eastAsia="ja-JP"/>
        </w:rPr>
        <w:t xml:space="preserve"> Tableau </w:t>
      </w:r>
      <w:r w:rsidR="001D565A">
        <w:rPr>
          <w:lang w:val="fr-CH" w:eastAsia="ja-JP"/>
        </w:rPr>
        <w:t xml:space="preserve">1 décrit les exigences types relatives à ce cas d'utilisation. </w:t>
      </w:r>
      <w:r w:rsidR="00447182">
        <w:rPr>
          <w:lang w:val="fr-CH" w:eastAsia="ja-JP"/>
        </w:rPr>
        <w:t xml:space="preserve">Comme cela est résumé dans ce tableau, les distances de communication lors de </w:t>
      </w:r>
      <w:r w:rsidR="006E2311">
        <w:rPr>
          <w:lang w:val="fr-CH" w:eastAsia="ja-JP"/>
        </w:rPr>
        <w:t>la mise en oeuvre de circuits in</w:t>
      </w:r>
      <w:r w:rsidR="00447182">
        <w:rPr>
          <w:lang w:val="fr-CH" w:eastAsia="ja-JP"/>
        </w:rPr>
        <w:t xml:space="preserve">tégrés et/ou la pose de substrats </w:t>
      </w:r>
      <w:r w:rsidR="006E2311">
        <w:rPr>
          <w:lang w:val="fr-CH" w:eastAsia="ja-JP"/>
        </w:rPr>
        <w:t xml:space="preserve">pour circuits intégrés </w:t>
      </w:r>
      <w:r w:rsidR="00447182">
        <w:rPr>
          <w:lang w:val="fr-CH" w:eastAsia="ja-JP"/>
        </w:rPr>
        <w:t>dans le même boîtier devraient varier de quelques millimètres à qu</w:t>
      </w:r>
      <w:r w:rsidR="00984E7E">
        <w:rPr>
          <w:lang w:val="fr-CH" w:eastAsia="ja-JP"/>
        </w:rPr>
        <w:t>elques dizaines de centimètres.</w:t>
      </w:r>
    </w:p>
    <w:p w:rsidR="006E2311" w:rsidRDefault="006E2311" w:rsidP="0090619A">
      <w:pPr>
        <w:rPr>
          <w:lang w:val="fr-CH" w:eastAsia="ja-JP"/>
        </w:rPr>
      </w:pPr>
      <w:r>
        <w:rPr>
          <w:lang w:val="fr-CH" w:eastAsia="ja-JP"/>
        </w:rPr>
        <w:t>S'agissant de</w:t>
      </w:r>
      <w:r w:rsidRPr="006E2311">
        <w:rPr>
          <w:sz w:val="22"/>
          <w:szCs w:val="18"/>
          <w:lang w:val="fr-CH" w:eastAsia="ja-JP"/>
        </w:rPr>
        <w:t xml:space="preserve"> </w:t>
      </w:r>
      <w:r>
        <w:rPr>
          <w:lang w:val="fr-CH" w:eastAsia="ja-JP"/>
        </w:rPr>
        <w:t>la</w:t>
      </w:r>
      <w:r w:rsidRPr="006E2311">
        <w:rPr>
          <w:sz w:val="22"/>
          <w:szCs w:val="18"/>
          <w:lang w:val="fr-CH" w:eastAsia="ja-JP"/>
        </w:rPr>
        <w:t xml:space="preserve"> </w:t>
      </w:r>
      <w:r>
        <w:rPr>
          <w:lang w:val="fr-CH" w:eastAsia="ja-JP"/>
        </w:rPr>
        <w:t xml:space="preserve">vitesse de transmission, un débit de 10 Gbit/s a déjà été prescrit pour la norme USB3.1, alors que pour la norme PCIExpress 4.0, le débit de transfert pour la couche liaison </w:t>
      </w:r>
      <w:r w:rsidR="005B5B8A">
        <w:rPr>
          <w:lang w:val="fr-CH" w:eastAsia="ja-JP"/>
        </w:rPr>
        <w:t xml:space="preserve">de données </w:t>
      </w:r>
      <w:r>
        <w:rPr>
          <w:lang w:val="fr-CH" w:eastAsia="ja-JP"/>
        </w:rPr>
        <w:t xml:space="preserve">a été </w:t>
      </w:r>
      <w:r w:rsidR="005B5B8A">
        <w:rPr>
          <w:lang w:val="fr-CH" w:eastAsia="ja-JP"/>
        </w:rPr>
        <w:t>normalisé à</w:t>
      </w:r>
      <w:r>
        <w:rPr>
          <w:lang w:val="fr-CH" w:eastAsia="ja-JP"/>
        </w:rPr>
        <w:t xml:space="preserve"> 4</w:t>
      </w:r>
      <w:r w:rsidR="002A0868">
        <w:rPr>
          <w:lang w:val="fr-CH" w:eastAsia="ja-JP"/>
        </w:rPr>
        <w:t> </w:t>
      </w:r>
      <w:r>
        <w:rPr>
          <w:lang w:val="fr-CH" w:eastAsia="ja-JP"/>
        </w:rPr>
        <w:t>GB/s, soit 32 Gbit/s</w:t>
      </w:r>
      <w:r w:rsidR="005B5B8A">
        <w:rPr>
          <w:lang w:val="fr-CH" w:eastAsia="ja-JP"/>
        </w:rPr>
        <w:t xml:space="preserve"> (bidirectionnel), avec possibilité de monter jusqu'à 4 GB/s </w:t>
      </w:r>
      <w:r w:rsidR="005B5B8A" w:rsidRPr="005B5B8A">
        <w:rPr>
          <w:lang w:val="fr-CH" w:eastAsia="ja-JP"/>
        </w:rPr>
        <w:t>×</w:t>
      </w:r>
      <w:r w:rsidR="005B5B8A">
        <w:rPr>
          <w:lang w:val="fr-CH" w:eastAsia="ja-JP"/>
        </w:rPr>
        <w:t xml:space="preserve"> 64, soit</w:t>
      </w:r>
      <w:r w:rsidR="00817B86">
        <w:rPr>
          <w:lang w:val="fr-CH" w:eastAsia="ja-JP"/>
        </w:rPr>
        <w:t xml:space="preserve"> 256 GB/s (2 Tbps), de sorte </w:t>
      </w:r>
      <w:r w:rsidR="0090619A">
        <w:rPr>
          <w:lang w:val="fr-CH" w:eastAsia="ja-JP"/>
        </w:rPr>
        <w:t xml:space="preserve">que </w:t>
      </w:r>
      <w:r w:rsidR="00817B86">
        <w:rPr>
          <w:lang w:val="fr-CH" w:eastAsia="ja-JP"/>
        </w:rPr>
        <w:t>jusqu'à 64 voies ont été spécifiées</w:t>
      </w:r>
      <w:r w:rsidR="0090619A">
        <w:rPr>
          <w:lang w:val="fr-CH" w:eastAsia="ja-JP"/>
        </w:rPr>
        <w:t xml:space="preserve"> au total</w:t>
      </w:r>
      <w:r w:rsidR="005B5B8A">
        <w:rPr>
          <w:lang w:val="fr-CH" w:eastAsia="ja-JP"/>
        </w:rPr>
        <w:t>.</w:t>
      </w:r>
    </w:p>
    <w:p w:rsidR="0090619A" w:rsidRDefault="003613BB" w:rsidP="003613BB">
      <w:pPr>
        <w:rPr>
          <w:szCs w:val="24"/>
          <w:lang w:val="fr-CH" w:eastAsia="ja-JP"/>
        </w:rPr>
      </w:pPr>
      <w:r w:rsidRPr="003613BB">
        <w:rPr>
          <w:szCs w:val="24"/>
          <w:lang w:val="fr-CH" w:eastAsia="ja-JP"/>
        </w:rPr>
        <w:t>Même s</w:t>
      </w:r>
      <w:r w:rsidR="0090619A" w:rsidRPr="003613BB">
        <w:rPr>
          <w:szCs w:val="24"/>
          <w:lang w:val="fr-CH" w:eastAsia="ja-JP"/>
        </w:rPr>
        <w:t>'il n'est</w:t>
      </w:r>
      <w:r w:rsidRPr="003613BB">
        <w:rPr>
          <w:szCs w:val="24"/>
          <w:lang w:val="fr-CH" w:eastAsia="ja-JP"/>
        </w:rPr>
        <w:t xml:space="preserve"> </w:t>
      </w:r>
      <w:r w:rsidR="0090619A" w:rsidRPr="003613BB">
        <w:rPr>
          <w:szCs w:val="24"/>
          <w:lang w:val="fr-CH" w:eastAsia="ja-JP"/>
        </w:rPr>
        <w:t>pas</w:t>
      </w:r>
      <w:r w:rsidRPr="003613BB">
        <w:rPr>
          <w:szCs w:val="24"/>
          <w:lang w:val="fr-CH" w:eastAsia="ja-JP"/>
        </w:rPr>
        <w:t xml:space="preserve"> </w:t>
      </w:r>
      <w:r w:rsidR="0090619A" w:rsidRPr="003613BB">
        <w:rPr>
          <w:szCs w:val="24"/>
          <w:lang w:val="fr-CH" w:eastAsia="ja-JP"/>
        </w:rPr>
        <w:t>toujours</w:t>
      </w:r>
      <w:r w:rsidRPr="003613BB">
        <w:rPr>
          <w:szCs w:val="24"/>
          <w:lang w:val="fr-CH" w:eastAsia="ja-JP"/>
        </w:rPr>
        <w:t xml:space="preserve"> </w:t>
      </w:r>
      <w:r w:rsidR="0090619A" w:rsidRPr="003613BB">
        <w:rPr>
          <w:szCs w:val="24"/>
          <w:lang w:val="fr-CH" w:eastAsia="ja-JP"/>
        </w:rPr>
        <w:t>nécessaire</w:t>
      </w:r>
      <w:r w:rsidRPr="003613BB">
        <w:rPr>
          <w:szCs w:val="24"/>
          <w:lang w:val="fr-CH" w:eastAsia="ja-JP"/>
        </w:rPr>
        <w:t xml:space="preserve"> </w:t>
      </w:r>
      <w:r w:rsidR="0090619A" w:rsidRPr="003613BB">
        <w:rPr>
          <w:szCs w:val="24"/>
          <w:lang w:val="fr-CH" w:eastAsia="ja-JP"/>
        </w:rPr>
        <w:t>de</w:t>
      </w:r>
      <w:r w:rsidRPr="003613BB">
        <w:rPr>
          <w:szCs w:val="24"/>
          <w:lang w:val="fr-CH" w:eastAsia="ja-JP"/>
        </w:rPr>
        <w:t xml:space="preserve"> </w:t>
      </w:r>
      <w:r w:rsidR="0090619A" w:rsidRPr="003613BB">
        <w:rPr>
          <w:szCs w:val="24"/>
          <w:lang w:val="fr-CH" w:eastAsia="ja-JP"/>
        </w:rPr>
        <w:t>prendre</w:t>
      </w:r>
      <w:r w:rsidRPr="003613BB">
        <w:rPr>
          <w:szCs w:val="24"/>
          <w:lang w:val="fr-CH" w:eastAsia="ja-JP"/>
        </w:rPr>
        <w:t xml:space="preserve"> </w:t>
      </w:r>
      <w:r w:rsidR="0090619A" w:rsidRPr="003613BB">
        <w:rPr>
          <w:szCs w:val="24"/>
          <w:lang w:val="fr-CH" w:eastAsia="ja-JP"/>
        </w:rPr>
        <w:t>en</w:t>
      </w:r>
      <w:r w:rsidRPr="003613BB">
        <w:rPr>
          <w:szCs w:val="24"/>
          <w:lang w:val="fr-CH" w:eastAsia="ja-JP"/>
        </w:rPr>
        <w:t xml:space="preserve"> </w:t>
      </w:r>
      <w:r w:rsidR="0090619A" w:rsidRPr="003613BB">
        <w:rPr>
          <w:szCs w:val="24"/>
          <w:lang w:val="fr-CH" w:eastAsia="ja-JP"/>
        </w:rPr>
        <w:t>charge</w:t>
      </w:r>
      <w:r w:rsidRPr="003613BB">
        <w:rPr>
          <w:szCs w:val="24"/>
          <w:lang w:val="fr-CH" w:eastAsia="ja-JP"/>
        </w:rPr>
        <w:t xml:space="preserve"> </w:t>
      </w:r>
      <w:r w:rsidR="0090619A" w:rsidRPr="003613BB">
        <w:rPr>
          <w:szCs w:val="24"/>
          <w:lang w:val="fr-CH" w:eastAsia="ja-JP"/>
        </w:rPr>
        <w:t>des</w:t>
      </w:r>
      <w:r w:rsidRPr="003613BB">
        <w:rPr>
          <w:szCs w:val="24"/>
          <w:lang w:val="fr-CH" w:eastAsia="ja-JP"/>
        </w:rPr>
        <w:t xml:space="preserve"> </w:t>
      </w:r>
      <w:r w:rsidR="0090619A" w:rsidRPr="003613BB">
        <w:rPr>
          <w:szCs w:val="24"/>
          <w:lang w:val="fr-CH" w:eastAsia="ja-JP"/>
        </w:rPr>
        <w:t>débits</w:t>
      </w:r>
      <w:r w:rsidRPr="003613BB">
        <w:rPr>
          <w:szCs w:val="24"/>
          <w:lang w:val="fr-CH" w:eastAsia="ja-JP"/>
        </w:rPr>
        <w:t xml:space="preserve"> </w:t>
      </w:r>
      <w:r w:rsidR="0090619A" w:rsidRPr="003613BB">
        <w:rPr>
          <w:szCs w:val="24"/>
          <w:lang w:val="fr-CH" w:eastAsia="ja-JP"/>
        </w:rPr>
        <w:t>supérieur</w:t>
      </w:r>
      <w:r w:rsidRPr="003613BB">
        <w:rPr>
          <w:szCs w:val="24"/>
          <w:lang w:val="fr-CH" w:eastAsia="ja-JP"/>
        </w:rPr>
        <w:t xml:space="preserve">s </w:t>
      </w:r>
      <w:r w:rsidR="0090619A" w:rsidRPr="003613BB">
        <w:rPr>
          <w:szCs w:val="24"/>
          <w:lang w:val="fr-CH" w:eastAsia="ja-JP"/>
        </w:rPr>
        <w:t>au</w:t>
      </w:r>
      <w:r w:rsidRPr="003613BB">
        <w:rPr>
          <w:szCs w:val="24"/>
          <w:lang w:val="fr-CH" w:eastAsia="ja-JP"/>
        </w:rPr>
        <w:t xml:space="preserve"> </w:t>
      </w:r>
      <w:r w:rsidR="0090619A" w:rsidRPr="003613BB">
        <w:rPr>
          <w:szCs w:val="24"/>
          <w:lang w:val="fr-CH" w:eastAsia="ja-JP"/>
        </w:rPr>
        <w:t xml:space="preserve">Tbps, les </w:t>
      </w:r>
      <w:r w:rsidRPr="003613BB">
        <w:rPr>
          <w:szCs w:val="24"/>
          <w:lang w:val="fr-CH" w:eastAsia="ja-JP"/>
        </w:rPr>
        <w:t>co</w:t>
      </w:r>
      <w:r w:rsidR="0090619A" w:rsidRPr="003613BB">
        <w:rPr>
          <w:szCs w:val="24"/>
          <w:lang w:val="fr-CH" w:eastAsia="ja-JP"/>
        </w:rPr>
        <w:t xml:space="preserve">mmunications par ondes térahertz entre puces et entre cartes de circuits imprimés </w:t>
      </w:r>
      <w:r>
        <w:rPr>
          <w:szCs w:val="24"/>
          <w:lang w:val="fr-CH" w:eastAsia="ja-JP"/>
        </w:rPr>
        <w:t xml:space="preserve">nécessiteront </w:t>
      </w:r>
      <w:r w:rsidR="0090619A" w:rsidRPr="003613BB">
        <w:rPr>
          <w:szCs w:val="24"/>
          <w:lang w:val="fr-CH" w:eastAsia="ja-JP"/>
        </w:rPr>
        <w:t>un ultra-haut débit de transmission s'élevant au moins à quelques dizaines de Gbit/s.</w:t>
      </w:r>
    </w:p>
    <w:p w:rsidR="003613BB" w:rsidRPr="000C7D14" w:rsidRDefault="00267346" w:rsidP="00517D57">
      <w:pPr>
        <w:rPr>
          <w:szCs w:val="24"/>
          <w:lang w:val="fr-CH" w:eastAsia="ja-JP"/>
        </w:rPr>
      </w:pPr>
      <w:r w:rsidRPr="000C7D14">
        <w:rPr>
          <w:szCs w:val="24"/>
          <w:lang w:val="fr-CH" w:eastAsia="ja-JP"/>
        </w:rPr>
        <w:t>Concernant</w:t>
      </w:r>
      <w:r w:rsidR="003613BB" w:rsidRPr="000C7D14">
        <w:rPr>
          <w:szCs w:val="24"/>
          <w:lang w:val="fr-CH" w:eastAsia="ja-JP"/>
        </w:rPr>
        <w:t xml:space="preserve"> l'environnement de propagation, </w:t>
      </w:r>
      <w:r w:rsidRPr="000C7D14">
        <w:rPr>
          <w:szCs w:val="24"/>
          <w:lang w:val="fr-CH" w:eastAsia="ja-JP"/>
        </w:rPr>
        <w:t>il convient de s</w:t>
      </w:r>
      <w:r w:rsidR="00247296" w:rsidRPr="000C7D14">
        <w:rPr>
          <w:szCs w:val="24"/>
          <w:lang w:val="fr-CH" w:eastAsia="ja-JP"/>
        </w:rPr>
        <w:t>'</w:t>
      </w:r>
      <w:r w:rsidRPr="000C7D14">
        <w:rPr>
          <w:szCs w:val="24"/>
          <w:lang w:val="fr-CH" w:eastAsia="ja-JP"/>
        </w:rPr>
        <w:t xml:space="preserve">intéresser à la fois aux communications en visibilité directe (LoS) et sans visibilité directe (NLoS), </w:t>
      </w:r>
      <w:r w:rsidR="00247296" w:rsidRPr="000C7D14">
        <w:rPr>
          <w:szCs w:val="24"/>
          <w:lang w:val="fr-CH" w:eastAsia="ja-JP"/>
        </w:rPr>
        <w:t xml:space="preserve">dans le </w:t>
      </w:r>
      <w:r w:rsidR="005237A1" w:rsidRPr="000C7D14">
        <w:rPr>
          <w:szCs w:val="24"/>
          <w:lang w:val="fr-CH" w:eastAsia="ja-JP"/>
        </w:rPr>
        <w:t>contexte</w:t>
      </w:r>
      <w:r w:rsidRPr="000C7D14">
        <w:rPr>
          <w:szCs w:val="24"/>
          <w:lang w:val="fr-CH" w:eastAsia="ja-JP"/>
        </w:rPr>
        <w:t xml:space="preserve"> </w:t>
      </w:r>
      <w:r w:rsidR="00247296" w:rsidRPr="000C7D14">
        <w:rPr>
          <w:szCs w:val="24"/>
          <w:lang w:val="fr-CH" w:eastAsia="ja-JP"/>
        </w:rPr>
        <w:t>d'</w:t>
      </w:r>
      <w:r w:rsidRPr="000C7D14">
        <w:rPr>
          <w:szCs w:val="24"/>
          <w:lang w:val="fr-CH" w:eastAsia="ja-JP"/>
        </w:rPr>
        <w:t xml:space="preserve">un modèle de proximité </w:t>
      </w:r>
      <w:r w:rsidRPr="000C7D14">
        <w:rPr>
          <w:szCs w:val="24"/>
          <w:lang w:val="fr-CH" w:eastAsia="ja-JP"/>
        </w:rPr>
        <w:lastRenderedPageBreak/>
        <w:t>ou d</w:t>
      </w:r>
      <w:r w:rsidR="00247296" w:rsidRPr="000C7D14">
        <w:rPr>
          <w:szCs w:val="24"/>
          <w:lang w:val="fr-CH" w:eastAsia="ja-JP"/>
        </w:rPr>
        <w:t>'une</w:t>
      </w:r>
      <w:r w:rsidR="000C7D14" w:rsidRPr="000C7D14">
        <w:rPr>
          <w:szCs w:val="24"/>
          <w:lang w:val="fr-CH" w:eastAsia="ja-JP"/>
        </w:rPr>
        <w:t xml:space="preserve"> </w:t>
      </w:r>
      <w:r w:rsidRPr="000C7D14">
        <w:rPr>
          <w:szCs w:val="24"/>
          <w:lang w:val="fr-CH" w:eastAsia="ja-JP"/>
        </w:rPr>
        <w:t>super-proximité</w:t>
      </w:r>
      <w:r w:rsidR="000C7D14" w:rsidRPr="000C7D14">
        <w:rPr>
          <w:szCs w:val="24"/>
          <w:lang w:val="fr-CH" w:eastAsia="ja-JP"/>
        </w:rPr>
        <w:t xml:space="preserve"> </w:t>
      </w:r>
      <w:r w:rsidRPr="000C7D14">
        <w:rPr>
          <w:szCs w:val="24"/>
          <w:lang w:val="fr-CH" w:eastAsia="ja-JP"/>
        </w:rPr>
        <w:t>à</w:t>
      </w:r>
      <w:r w:rsidR="000C7D14" w:rsidRPr="000C7D14">
        <w:rPr>
          <w:szCs w:val="24"/>
          <w:lang w:val="fr-CH" w:eastAsia="ja-JP"/>
        </w:rPr>
        <w:t xml:space="preserve"> </w:t>
      </w:r>
      <w:r w:rsidRPr="000C7D14">
        <w:rPr>
          <w:szCs w:val="24"/>
          <w:lang w:val="fr-CH" w:eastAsia="ja-JP"/>
        </w:rPr>
        <w:t>l'intérieur</w:t>
      </w:r>
      <w:r w:rsidR="000C7D14" w:rsidRPr="000C7D14">
        <w:rPr>
          <w:szCs w:val="24"/>
          <w:lang w:val="fr-CH" w:eastAsia="ja-JP"/>
        </w:rPr>
        <w:t xml:space="preserve"> </w:t>
      </w:r>
      <w:r w:rsidRPr="000C7D14">
        <w:rPr>
          <w:szCs w:val="24"/>
          <w:lang w:val="fr-CH" w:eastAsia="ja-JP"/>
        </w:rPr>
        <w:t>d'un</w:t>
      </w:r>
      <w:r w:rsidR="000C7D14" w:rsidRPr="000C7D14">
        <w:rPr>
          <w:szCs w:val="24"/>
          <w:lang w:val="fr-CH" w:eastAsia="ja-JP"/>
        </w:rPr>
        <w:t xml:space="preserve"> </w:t>
      </w:r>
      <w:r w:rsidRPr="000C7D14">
        <w:rPr>
          <w:szCs w:val="24"/>
          <w:lang w:val="fr-CH" w:eastAsia="ja-JP"/>
        </w:rPr>
        <w:t>boîtier</w:t>
      </w:r>
      <w:r w:rsidR="000C7D14" w:rsidRPr="000C7D14">
        <w:rPr>
          <w:szCs w:val="24"/>
          <w:lang w:val="fr-CH" w:eastAsia="ja-JP"/>
        </w:rPr>
        <w:t xml:space="preserve"> </w:t>
      </w:r>
      <w:r w:rsidRPr="000C7D14">
        <w:rPr>
          <w:szCs w:val="24"/>
          <w:lang w:val="fr-CH" w:eastAsia="ja-JP"/>
        </w:rPr>
        <w:t>supposé</w:t>
      </w:r>
      <w:r w:rsidR="000C7D14" w:rsidRPr="000C7D14">
        <w:rPr>
          <w:szCs w:val="24"/>
          <w:lang w:val="fr-CH" w:eastAsia="ja-JP"/>
        </w:rPr>
        <w:t xml:space="preserve"> </w:t>
      </w:r>
      <w:r w:rsidRPr="000C7D14">
        <w:rPr>
          <w:szCs w:val="24"/>
          <w:lang w:val="fr-CH" w:eastAsia="ja-JP"/>
        </w:rPr>
        <w:t>métallique</w:t>
      </w:r>
      <w:r w:rsidR="000C7D14" w:rsidRPr="000C7D14">
        <w:rPr>
          <w:szCs w:val="24"/>
          <w:lang w:val="fr-CH" w:eastAsia="ja-JP"/>
        </w:rPr>
        <w:t xml:space="preserve"> qui </w:t>
      </w:r>
      <w:r w:rsidR="000C7D14">
        <w:rPr>
          <w:szCs w:val="24"/>
          <w:lang w:val="fr-CH" w:eastAsia="ja-JP"/>
        </w:rPr>
        <w:t>crée</w:t>
      </w:r>
      <w:r w:rsidR="000C7D14" w:rsidRPr="000C7D14">
        <w:rPr>
          <w:szCs w:val="24"/>
          <w:lang w:val="fr-CH" w:eastAsia="ja-JP"/>
        </w:rPr>
        <w:t xml:space="preserve"> </w:t>
      </w:r>
      <w:r w:rsidRPr="000C7D14">
        <w:rPr>
          <w:szCs w:val="24"/>
          <w:lang w:val="fr-CH" w:eastAsia="ja-JP"/>
        </w:rPr>
        <w:t>d</w:t>
      </w:r>
      <w:r w:rsidR="000C7D14" w:rsidRPr="000C7D14">
        <w:rPr>
          <w:szCs w:val="24"/>
          <w:lang w:val="fr-CH" w:eastAsia="ja-JP"/>
        </w:rPr>
        <w:t xml:space="preserve">es </w:t>
      </w:r>
      <w:r w:rsidRPr="000C7D14">
        <w:rPr>
          <w:szCs w:val="24"/>
          <w:lang w:val="fr-CH" w:eastAsia="ja-JP"/>
        </w:rPr>
        <w:t>ondes</w:t>
      </w:r>
      <w:r w:rsidR="000C7D14" w:rsidRPr="000C7D14">
        <w:rPr>
          <w:szCs w:val="24"/>
          <w:lang w:val="fr-CH" w:eastAsia="ja-JP"/>
        </w:rPr>
        <w:t xml:space="preserve"> </w:t>
      </w:r>
      <w:r w:rsidRPr="000C7D14">
        <w:rPr>
          <w:szCs w:val="24"/>
          <w:lang w:val="fr-CH" w:eastAsia="ja-JP"/>
        </w:rPr>
        <w:t>de</w:t>
      </w:r>
      <w:r w:rsidR="000C7D14" w:rsidRPr="000C7D14">
        <w:rPr>
          <w:szCs w:val="24"/>
          <w:lang w:val="fr-CH" w:eastAsia="ja-JP"/>
        </w:rPr>
        <w:t xml:space="preserve"> </w:t>
      </w:r>
      <w:r w:rsidRPr="000C7D14">
        <w:rPr>
          <w:szCs w:val="24"/>
          <w:lang w:val="fr-CH" w:eastAsia="ja-JP"/>
        </w:rPr>
        <w:t>réfl</w:t>
      </w:r>
      <w:r w:rsidR="000C7D14" w:rsidRPr="000C7D14">
        <w:rPr>
          <w:szCs w:val="24"/>
          <w:lang w:val="fr-CH" w:eastAsia="ja-JP"/>
        </w:rPr>
        <w:t>e</w:t>
      </w:r>
      <w:r w:rsidRPr="000C7D14">
        <w:rPr>
          <w:szCs w:val="24"/>
          <w:lang w:val="fr-CH" w:eastAsia="ja-JP"/>
        </w:rPr>
        <w:t xml:space="preserve">xion importantes. Il </w:t>
      </w:r>
      <w:r w:rsidR="00247296" w:rsidRPr="000C7D14">
        <w:rPr>
          <w:szCs w:val="24"/>
          <w:lang w:val="fr-CH" w:eastAsia="ja-JP"/>
        </w:rPr>
        <w:t>convient</w:t>
      </w:r>
      <w:r w:rsidR="00803B4A" w:rsidRPr="000C7D14">
        <w:rPr>
          <w:szCs w:val="24"/>
          <w:lang w:val="fr-CH" w:eastAsia="ja-JP"/>
        </w:rPr>
        <w:t xml:space="preserve"> de</w:t>
      </w:r>
      <w:r w:rsidRPr="000C7D14">
        <w:rPr>
          <w:szCs w:val="24"/>
          <w:lang w:val="fr-CH" w:eastAsia="ja-JP"/>
        </w:rPr>
        <w:t xml:space="preserve"> tenir compte </w:t>
      </w:r>
      <w:r w:rsidR="000C7D14">
        <w:rPr>
          <w:szCs w:val="24"/>
          <w:lang w:val="fr-CH" w:eastAsia="ja-JP"/>
        </w:rPr>
        <w:t>des incidences</w:t>
      </w:r>
      <w:r w:rsidRPr="000C7D14">
        <w:rPr>
          <w:szCs w:val="24"/>
          <w:lang w:val="fr-CH" w:eastAsia="ja-JP"/>
        </w:rPr>
        <w:t xml:space="preserve"> des trajets multiples entre dispositifs </w:t>
      </w:r>
      <w:r w:rsidR="00517D57">
        <w:rPr>
          <w:szCs w:val="24"/>
          <w:lang w:val="fr-CH" w:eastAsia="ja-JP"/>
        </w:rPr>
        <w:t>situés</w:t>
      </w:r>
      <w:r w:rsidR="000C7D14" w:rsidRPr="000C7D14">
        <w:rPr>
          <w:szCs w:val="24"/>
          <w:lang w:val="fr-CH" w:eastAsia="ja-JP"/>
        </w:rPr>
        <w:t xml:space="preserve"> dans un rapport</w:t>
      </w:r>
      <w:r w:rsidR="00803B4A" w:rsidRPr="000C7D14">
        <w:rPr>
          <w:szCs w:val="24"/>
          <w:lang w:val="fr-CH" w:eastAsia="ja-JP"/>
        </w:rPr>
        <w:t xml:space="preserve"> de super-proximité, et des trajets multiples </w:t>
      </w:r>
      <w:r w:rsidR="00247296" w:rsidRPr="000C7D14">
        <w:rPr>
          <w:szCs w:val="24"/>
          <w:lang w:val="fr-CH" w:eastAsia="ja-JP"/>
        </w:rPr>
        <w:t>via</w:t>
      </w:r>
      <w:r w:rsidR="00803B4A" w:rsidRPr="000C7D14">
        <w:rPr>
          <w:szCs w:val="24"/>
          <w:lang w:val="fr-CH" w:eastAsia="ja-JP"/>
        </w:rPr>
        <w:t xml:space="preserve"> les parois internes des boîtiers des dispositifs </w:t>
      </w:r>
      <w:r w:rsidR="00247296" w:rsidRPr="000C7D14">
        <w:rPr>
          <w:szCs w:val="24"/>
          <w:lang w:val="fr-CH" w:eastAsia="ja-JP"/>
        </w:rPr>
        <w:t>dus à la</w:t>
      </w:r>
      <w:r w:rsidR="00803B4A" w:rsidRPr="000C7D14">
        <w:rPr>
          <w:szCs w:val="24"/>
          <w:lang w:val="fr-CH" w:eastAsia="ja-JP"/>
        </w:rPr>
        <w:t xml:space="preserve"> pénétration des ondes térahertz à travers les substrats.</w:t>
      </w:r>
    </w:p>
    <w:p w:rsidR="00833347" w:rsidRPr="00247296" w:rsidRDefault="00833347" w:rsidP="00833347">
      <w:pPr>
        <w:pStyle w:val="FigureNo"/>
        <w:rPr>
          <w:lang w:val="fr-CH" w:eastAsia="ja-JP"/>
        </w:rPr>
      </w:pPr>
      <w:bookmarkStart w:id="122" w:name="lt_pId339"/>
      <w:bookmarkEnd w:id="121"/>
      <w:r w:rsidRPr="00247296">
        <w:rPr>
          <w:rFonts w:hint="eastAsia"/>
          <w:lang w:val="fr-CH" w:eastAsia="ja-JP"/>
        </w:rPr>
        <w:t xml:space="preserve">Figure </w:t>
      </w:r>
      <w:r w:rsidRPr="00247296">
        <w:rPr>
          <w:lang w:val="fr-CH" w:eastAsia="ja-JP"/>
        </w:rPr>
        <w:t>2</w:t>
      </w:r>
      <w:bookmarkEnd w:id="122"/>
    </w:p>
    <w:p w:rsidR="00247296" w:rsidRPr="00247296" w:rsidRDefault="00247296" w:rsidP="00833347">
      <w:pPr>
        <w:pStyle w:val="Figuretitle"/>
        <w:rPr>
          <w:lang w:val="fr-CH" w:eastAsia="ja-JP"/>
        </w:rPr>
      </w:pPr>
      <w:bookmarkStart w:id="123" w:name="lt_pId340"/>
      <w:r w:rsidRPr="00247296">
        <w:rPr>
          <w:lang w:val="fr-CH" w:eastAsia="ja-JP"/>
        </w:rPr>
        <w:t>Cas d'utilisation pour les communications de super-proximité entre puces et entres cartes de circuits imprimés</w:t>
      </w:r>
    </w:p>
    <w:bookmarkEnd w:id="123"/>
    <w:p w:rsidR="00833347" w:rsidRDefault="00D821DF" w:rsidP="00833347">
      <w:pPr>
        <w:pStyle w:val="Figure"/>
        <w:rPr>
          <w:lang w:eastAsia="ja-JP"/>
        </w:rPr>
      </w:pPr>
      <w:r w:rsidRPr="00D821DF">
        <w:rPr>
          <w:noProof/>
          <w:lang w:val="en-US" w:eastAsia="zh-CN"/>
        </w:rPr>
        <mc:AlternateContent>
          <mc:Choice Requires="wps">
            <w:drawing>
              <wp:anchor distT="45720" distB="45720" distL="114300" distR="114300" simplePos="0" relativeHeight="251677696" behindDoc="0" locked="0" layoutInCell="1" allowOverlap="1" wp14:anchorId="609B8621" wp14:editId="497586CA">
                <wp:simplePos x="0" y="0"/>
                <wp:positionH relativeFrom="column">
                  <wp:posOffset>1245276</wp:posOffset>
                </wp:positionH>
                <wp:positionV relativeFrom="paragraph">
                  <wp:posOffset>7653</wp:posOffset>
                </wp:positionV>
                <wp:extent cx="4304805" cy="296883"/>
                <wp:effectExtent l="0" t="0" r="635" b="8255"/>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4805" cy="296883"/>
                        </a:xfrm>
                        <a:prstGeom prst="rect">
                          <a:avLst/>
                        </a:prstGeom>
                        <a:solidFill>
                          <a:srgbClr val="FFFFFF"/>
                        </a:solidFill>
                        <a:ln w="9525">
                          <a:noFill/>
                          <a:miter lim="800000"/>
                          <a:headEnd/>
                          <a:tailEnd/>
                        </a:ln>
                      </wps:spPr>
                      <wps:txbx>
                        <w:txbxContent>
                          <w:p w:rsidR="00D821DF" w:rsidRPr="00D821DF" w:rsidRDefault="00D821DF" w:rsidP="00D821DF">
                            <w:pPr>
                              <w:spacing w:before="0"/>
                              <w:jc w:val="center"/>
                              <w:rPr>
                                <w:sz w:val="18"/>
                                <w:szCs w:val="18"/>
                              </w:rPr>
                            </w:pPr>
                            <w:r w:rsidRPr="00D821DF">
                              <w:rPr>
                                <w:sz w:val="18"/>
                                <w:szCs w:val="18"/>
                                <w:lang w:val="fr-CH"/>
                              </w:rPr>
                              <w:t>Communications de super-proximité entre cartes de circuits imprimés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B8621" id="_x0000_s1034" type="#_x0000_t202" style="position:absolute;left:0;text-align:left;margin-left:98.05pt;margin-top:.6pt;width:338.95pt;height:23.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cjbJAIAACMEAAAOAAAAZHJzL2Uyb0RvYy54bWysU9tu2zAMfR+wfxD0vthxky4x4hRdugwD&#10;ugvQ7gNoWY6FSaInKbG7rx+lpGm2vQ3TgyCK5NHhIbW6GY1mB+m8Qlvx6STnTFqBjbK7in973L5Z&#10;cOYD2AY0WlnxJ+n5zfr1q9XQl7LADnUjHSMQ68uhr3gXQl9mmRedNOAn2EtLzhadgUCm22WNg4HQ&#10;jc6KPL/OBnRN71BI7+n27ujk64TftlKEL23rZWC64sQtpN2lvY57tl5BuXPQd0qcaMA/sDCgLD16&#10;hrqDAGzv1F9QRgmHHtswEWgybFslZKqBqpnmf1Tz0EEvUy0kju/PMvn/Bys+H746ppqKF9QpC4Z6&#10;9CjHwN7hyIooz9D7kqIeeooLI11Tm1Opvr9H8d0zi5sO7E7eOodDJ6EhetOYmV2kHnF8BKmHT9jQ&#10;M7APmIDG1pmoHanBCJ3a9HRuTaQi6HJ2lc8W+ZwzQb5ieb1YXKUnoHzO7p0PHyQaFg8Vd9T6hA6H&#10;ex8iGyifQ+JjHrVqtkrrZLhdvdGOHYDGZJvWCf23MG3ZUPHlvJgnZIsxP02QUYHGWCtT8UUeV0yH&#10;Mqrx3jbpHEDp45mYaHuSJypy1CaM9ZgasYy5UboamyfSy+FxaumX0aFD95OzgSa24v7HHpzkTH+0&#10;pPlyOpvFEU/GbP62IMNdeupLD1hBUBUPnB2Pm5C+RaRt8ZZ606ok2wuTE2WaxKTm6dfEUb+0U9TL&#10;317/AgAA//8DAFBLAwQUAAYACAAAACEA4KsMr9wAAAAIAQAADwAAAGRycy9kb3ducmV2LnhtbEyP&#10;QU+DQBCF7yb+h82YeDF2aYNAkaVRE43X1v6AAaZAZGcJuy303zue9DYv7+XN94rdYgd1ocn3jg2s&#10;VxEo4to1PbcGjl/vjxkoH5AbHByTgSt52JW3NwXmjZt5T5dDaJWUsM/RQBfCmGvt644s+pUbicU7&#10;ucliEDm1uplwlnI76E0UJdpiz/Khw5HeOqq/D2dr4PQ5Pzxt5+ojHNN9nLxin1buasz93fLyDCrQ&#10;Ev7C8Isv6FAKU+XO3Hg1iN4ma4nKsQElfpbGsq0yEGcR6LLQ/weUPwAAAP//AwBQSwECLQAUAAYA&#10;CAAAACEAtoM4kv4AAADhAQAAEwAAAAAAAAAAAAAAAAAAAAAAW0NvbnRlbnRfVHlwZXNdLnhtbFBL&#10;AQItABQABgAIAAAAIQA4/SH/1gAAAJQBAAALAAAAAAAAAAAAAAAAAC8BAABfcmVscy8ucmVsc1BL&#10;AQItABQABgAIAAAAIQCpmcjbJAIAACMEAAAOAAAAAAAAAAAAAAAAAC4CAABkcnMvZTJvRG9jLnht&#10;bFBLAQItABQABgAIAAAAIQDgqwyv3AAAAAgBAAAPAAAAAAAAAAAAAAAAAH4EAABkcnMvZG93bnJl&#10;di54bWxQSwUGAAAAAAQABADzAAAAhwUAAAAA&#10;" stroked="f">
                <v:textbox>
                  <w:txbxContent>
                    <w:p w:rsidR="00D821DF" w:rsidRPr="00D821DF" w:rsidRDefault="00D821DF" w:rsidP="00D821DF">
                      <w:pPr>
                        <w:spacing w:before="0"/>
                        <w:jc w:val="center"/>
                        <w:rPr>
                          <w:sz w:val="18"/>
                          <w:szCs w:val="18"/>
                        </w:rPr>
                      </w:pPr>
                      <w:r w:rsidRPr="00D821DF">
                        <w:rPr>
                          <w:sz w:val="18"/>
                          <w:szCs w:val="18"/>
                          <w:lang w:val="fr-CH"/>
                        </w:rPr>
                        <w:t>Communications de super-proximité entre cartes de circuits imprimés</w:t>
                      </w:r>
                    </w:p>
                  </w:txbxContent>
                </v:textbox>
              </v:shape>
            </w:pict>
          </mc:Fallback>
        </mc:AlternateContent>
      </w:r>
      <w:r w:rsidRPr="00D821DF">
        <w:rPr>
          <w:noProof/>
          <w:lang w:val="en-US" w:eastAsia="zh-CN"/>
        </w:rPr>
        <mc:AlternateContent>
          <mc:Choice Requires="wps">
            <w:drawing>
              <wp:anchor distT="45720" distB="45720" distL="114300" distR="114300" simplePos="0" relativeHeight="251675648" behindDoc="0" locked="0" layoutInCell="1" allowOverlap="1" wp14:anchorId="3CC0D551" wp14:editId="4CC44769">
                <wp:simplePos x="0" y="0"/>
                <wp:positionH relativeFrom="column">
                  <wp:posOffset>574320</wp:posOffset>
                </wp:positionH>
                <wp:positionV relativeFrom="paragraph">
                  <wp:posOffset>429227</wp:posOffset>
                </wp:positionV>
                <wp:extent cx="2360930" cy="368341"/>
                <wp:effectExtent l="0" t="0" r="889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68341"/>
                        </a:xfrm>
                        <a:prstGeom prst="rect">
                          <a:avLst/>
                        </a:prstGeom>
                        <a:solidFill>
                          <a:srgbClr val="FFFFFF"/>
                        </a:solidFill>
                        <a:ln w="9525">
                          <a:noFill/>
                          <a:miter lim="800000"/>
                          <a:headEnd/>
                          <a:tailEnd/>
                        </a:ln>
                      </wps:spPr>
                      <wps:txbx>
                        <w:txbxContent>
                          <w:p w:rsidR="00D821DF" w:rsidRPr="00D821DF" w:rsidRDefault="00D821DF" w:rsidP="00D821DF">
                            <w:pPr>
                              <w:spacing w:before="0"/>
                              <w:jc w:val="center"/>
                              <w:rPr>
                                <w:sz w:val="18"/>
                                <w:szCs w:val="18"/>
                              </w:rPr>
                            </w:pPr>
                            <w:r w:rsidRPr="00D821DF">
                              <w:rPr>
                                <w:sz w:val="18"/>
                                <w:szCs w:val="18"/>
                                <w:lang w:val="fr-CH"/>
                              </w:rPr>
                              <w:t>Communications de super-proximité entre puces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CC0D551" id="_x0000_s1035" type="#_x0000_t202" style="position:absolute;left:0;text-align:left;margin-left:45.2pt;margin-top:33.8pt;width:185.9pt;height:29pt;z-index:25167564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ma6IgIAACMEAAAOAAAAZHJzL2Uyb0RvYy54bWysU9uO2yAQfa/Uf0C8N06cyyZWnNU221SV&#10;thdptx+AMY5RgaFAYqdf3wEnabR9q8oDYpjhMHPmzPq+14ochfMSTEknozElwnCopdmX9PvL7t2S&#10;Eh+YqZkCI0p6Ep7eb96+WXe2EDm0oGrhCIIYX3S2pG0Itsgyz1uhmR+BFQadDTjNAppun9WOdYiu&#10;VZaPx4usA1dbB1x4j7ePg5NuEn7TCB6+No0XgaiSYm4h7S7tVdyzzZoVe8dsK/k5DfYPWWgmDX56&#10;hXpkgZGDk39BackdeGjCiIPOoGkkF6kGrGYyflXNc8usSLUgOd5eafL/D5Z/OX5zRNYlze8oMUxj&#10;j15EH8h76Eke6emsLzDq2WJc6PEa25xK9fYJ+A9PDGxbZvbiwTnoWsFqTG8SX2Y3TwccH0Gq7jPU&#10;+A07BEhAfeN05A7ZIIiObTpdWxNT4XiZTxfj1RRdHH3TxXI6G75gxeW1dT58FKBJPJTUYesTOjs+&#10;+RCzYcUlJH7mQcl6J5VKhttXW+XIkaFMdmmlAl6FKUO6kq7m+TwhG4jvk4K0DChjJXVJl+O4BmFF&#10;Nj6YOoUEJtVwxkyUOdMTGRm4CX3Vp0YsL6xXUJ+QLweDanHK8NCC+0VJh4otqf95YE5Qoj4Z5Hw1&#10;mc2ixJMxm9/laLhbT3XrYYYjVEkDJcNxG9JYRDoMPGBvGploi00cMjmnjEpMbJ6nJkr91k5Rf2Z7&#10;8xsAAP//AwBQSwMEFAAGAAgAAAAhAEWssfLeAAAACQEAAA8AAABkcnMvZG93bnJldi54bWxMj8tO&#10;wzAQRfdI/IM1SOyoU6u4bYhTIaQIpKxa+AAndh5KPI5iNw1/z7CC5ege3XsmO61uZIudQ+9RwXaT&#10;ALNYe9Njq+Drs3g6AAtRo9GjR6vg2wY45fd3mU6Nv+HZLpfYMirBkGoFXYxTynmoO+t02PjJImWN&#10;n52OdM4tN7O+UbkbuUgSyZ3ukRY6Pdm3ztbD5eoUfJR10YjSNUsctm4oz9V70eyVenxYX1+ARbvG&#10;Pxh+9UkdcnKq/BVNYKOCY7IjUoHcS2CU76QQwCoCxbMEnmf8/wf5DwAAAP//AwBQSwECLQAUAAYA&#10;CAAAACEAtoM4kv4AAADhAQAAEwAAAAAAAAAAAAAAAAAAAAAAW0NvbnRlbnRfVHlwZXNdLnhtbFBL&#10;AQItABQABgAIAAAAIQA4/SH/1gAAAJQBAAALAAAAAAAAAAAAAAAAAC8BAABfcmVscy8ucmVsc1BL&#10;AQItABQABgAIAAAAIQDZoma6IgIAACMEAAAOAAAAAAAAAAAAAAAAAC4CAABkcnMvZTJvRG9jLnht&#10;bFBLAQItABQABgAIAAAAIQBFrLHy3gAAAAkBAAAPAAAAAAAAAAAAAAAAAHwEAABkcnMvZG93bnJl&#10;di54bWxQSwUGAAAAAAQABADzAAAAhwUAAAAA&#10;" stroked="f">
                <v:textbox>
                  <w:txbxContent>
                    <w:p w:rsidR="00D821DF" w:rsidRPr="00D821DF" w:rsidRDefault="00D821DF" w:rsidP="00D821DF">
                      <w:pPr>
                        <w:spacing w:before="0"/>
                        <w:jc w:val="center"/>
                        <w:rPr>
                          <w:sz w:val="18"/>
                          <w:szCs w:val="18"/>
                        </w:rPr>
                      </w:pPr>
                      <w:r w:rsidRPr="00D821DF">
                        <w:rPr>
                          <w:sz w:val="18"/>
                          <w:szCs w:val="18"/>
                          <w:lang w:val="fr-CH"/>
                        </w:rPr>
                        <w:t>Communications de super-proximité entre puces</w:t>
                      </w:r>
                    </w:p>
                  </w:txbxContent>
                </v:textbox>
              </v:shape>
            </w:pict>
          </mc:Fallback>
        </mc:AlternateContent>
      </w:r>
      <w:r w:rsidR="00833347" w:rsidRPr="0019741A">
        <w:rPr>
          <w:noProof/>
          <w:lang w:val="en-US" w:eastAsia="zh-CN"/>
        </w:rPr>
        <w:drawing>
          <wp:inline distT="0" distB="0" distL="0" distR="0" wp14:anchorId="20F46FD2" wp14:editId="5C729B9C">
            <wp:extent cx="4144488" cy="1872900"/>
            <wp:effectExtent l="0" t="0" r="889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48442" cy="1874687"/>
                    </a:xfrm>
                    <a:prstGeom prst="rect">
                      <a:avLst/>
                    </a:prstGeom>
                    <a:noFill/>
                    <a:ln>
                      <a:noFill/>
                    </a:ln>
                  </pic:spPr>
                </pic:pic>
              </a:graphicData>
            </a:graphic>
          </wp:inline>
        </w:drawing>
      </w:r>
    </w:p>
    <w:p w:rsidR="00833347" w:rsidRPr="00C60D5E" w:rsidRDefault="00833347" w:rsidP="00833347">
      <w:pPr>
        <w:pStyle w:val="TableNo"/>
        <w:rPr>
          <w:lang w:val="en-US" w:eastAsia="ja-JP"/>
        </w:rPr>
      </w:pPr>
      <w:bookmarkStart w:id="124" w:name="lt_pId341"/>
      <w:r w:rsidRPr="00C60D5E">
        <w:rPr>
          <w:lang w:val="en-US" w:eastAsia="ja-JP"/>
        </w:rPr>
        <w:t>TABLE</w:t>
      </w:r>
      <w:r w:rsidR="005237A1">
        <w:rPr>
          <w:lang w:val="en-US" w:eastAsia="ja-JP"/>
        </w:rPr>
        <w:t>AU</w:t>
      </w:r>
      <w:r w:rsidRPr="00C60D5E">
        <w:rPr>
          <w:lang w:val="en-US" w:eastAsia="ja-JP"/>
        </w:rPr>
        <w:t xml:space="preserve"> </w:t>
      </w:r>
      <w:r w:rsidRPr="00C60D5E">
        <w:rPr>
          <w:rFonts w:hint="eastAsia"/>
          <w:lang w:val="en-US" w:eastAsia="ja-JP"/>
        </w:rPr>
        <w:t>1</w:t>
      </w:r>
      <w:bookmarkEnd w:id="124"/>
    </w:p>
    <w:p w:rsidR="00833347" w:rsidRPr="00C60D5E" w:rsidRDefault="005237A1" w:rsidP="00833347">
      <w:pPr>
        <w:pStyle w:val="Tabletitle"/>
        <w:rPr>
          <w:lang w:val="en-US" w:eastAsia="ja-JP"/>
        </w:rPr>
      </w:pPr>
      <w:r>
        <w:rPr>
          <w:lang w:val="en-US" w:eastAsia="ja-JP"/>
        </w:rPr>
        <w:t>Exigences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5670"/>
      </w:tblGrid>
      <w:tr w:rsidR="00833347" w:rsidRPr="005237A1" w:rsidTr="00C03D97">
        <w:trPr>
          <w:jc w:val="center"/>
        </w:trPr>
        <w:tc>
          <w:tcPr>
            <w:tcW w:w="3354" w:type="dxa"/>
          </w:tcPr>
          <w:p w:rsidR="00833347" w:rsidRPr="00C60D5E" w:rsidRDefault="005237A1" w:rsidP="003F2227">
            <w:pPr>
              <w:pStyle w:val="Tabletext"/>
            </w:pPr>
            <w:bookmarkStart w:id="125" w:name="_Toc421878751"/>
            <w:r>
              <w:t>Distance de communication</w:t>
            </w:r>
          </w:p>
        </w:tc>
        <w:tc>
          <w:tcPr>
            <w:tcW w:w="5670" w:type="dxa"/>
          </w:tcPr>
          <w:p w:rsidR="00833347" w:rsidRPr="005237A1" w:rsidRDefault="005237A1" w:rsidP="000C7D14">
            <w:pPr>
              <w:pStyle w:val="Tabletext"/>
              <w:rPr>
                <w:lang w:val="fr-CH"/>
              </w:rPr>
            </w:pPr>
            <w:bookmarkStart w:id="126" w:name="lt_pId344"/>
            <w:r w:rsidRPr="005237A1">
              <w:rPr>
                <w:lang w:val="fr-CH"/>
              </w:rPr>
              <w:t>De q</w:t>
            </w:r>
            <w:r w:rsidR="002A0868">
              <w:rPr>
                <w:lang w:val="fr-CH"/>
              </w:rPr>
              <w:t>uel</w:t>
            </w:r>
            <w:r w:rsidR="000C7D14">
              <w:rPr>
                <w:lang w:val="fr-CH"/>
              </w:rPr>
              <w:t>q</w:t>
            </w:r>
            <w:r w:rsidR="002A0868">
              <w:rPr>
                <w:lang w:val="fr-CH"/>
              </w:rPr>
              <w:t>ues</w:t>
            </w:r>
            <w:r w:rsidRPr="005237A1">
              <w:rPr>
                <w:lang w:val="fr-CH"/>
              </w:rPr>
              <w:t xml:space="preserve"> mm à </w:t>
            </w:r>
            <w:r w:rsidR="002A0868" w:rsidRPr="005237A1">
              <w:rPr>
                <w:lang w:val="fr-CH"/>
              </w:rPr>
              <w:t>q</w:t>
            </w:r>
            <w:r w:rsidR="002A0868">
              <w:rPr>
                <w:lang w:val="fr-CH"/>
              </w:rPr>
              <w:t>uelques</w:t>
            </w:r>
            <w:r w:rsidR="002A0868" w:rsidRPr="005237A1">
              <w:rPr>
                <w:lang w:val="fr-CH"/>
              </w:rPr>
              <w:t xml:space="preserve"> </w:t>
            </w:r>
            <w:r w:rsidRPr="005237A1">
              <w:rPr>
                <w:lang w:val="fr-CH"/>
              </w:rPr>
              <w:t>cm</w:t>
            </w:r>
            <w:r w:rsidR="00833347" w:rsidRPr="005237A1">
              <w:rPr>
                <w:lang w:val="fr-CH"/>
              </w:rPr>
              <w:t xml:space="preserve"> (super-proximit</w:t>
            </w:r>
            <w:r w:rsidRPr="005237A1">
              <w:rPr>
                <w:lang w:val="fr-CH"/>
              </w:rPr>
              <w:t>é</w:t>
            </w:r>
            <w:r w:rsidR="00833347" w:rsidRPr="005237A1">
              <w:rPr>
                <w:lang w:val="fr-CH"/>
              </w:rPr>
              <w:t xml:space="preserve"> </w:t>
            </w:r>
            <w:r w:rsidRPr="005237A1">
              <w:rPr>
                <w:lang w:val="fr-CH"/>
              </w:rPr>
              <w:t>à</w:t>
            </w:r>
            <w:r w:rsidR="00833347" w:rsidRPr="005237A1">
              <w:rPr>
                <w:lang w:val="fr-CH"/>
              </w:rPr>
              <w:t xml:space="preserve"> proximit</w:t>
            </w:r>
            <w:r w:rsidRPr="005237A1">
              <w:rPr>
                <w:lang w:val="fr-CH"/>
              </w:rPr>
              <w:t>é</w:t>
            </w:r>
            <w:r w:rsidR="00833347" w:rsidRPr="005237A1">
              <w:rPr>
                <w:lang w:val="fr-CH"/>
              </w:rPr>
              <w:t>)</w:t>
            </w:r>
            <w:bookmarkEnd w:id="126"/>
          </w:p>
        </w:tc>
      </w:tr>
      <w:tr w:rsidR="00833347" w:rsidRPr="005237A1" w:rsidTr="00C03D97">
        <w:trPr>
          <w:jc w:val="center"/>
        </w:trPr>
        <w:tc>
          <w:tcPr>
            <w:tcW w:w="3354" w:type="dxa"/>
          </w:tcPr>
          <w:p w:rsidR="00833347" w:rsidRPr="00C60D5E" w:rsidRDefault="005237A1" w:rsidP="003F2227">
            <w:pPr>
              <w:pStyle w:val="Tabletext"/>
            </w:pPr>
            <w:r>
              <w:t>Débit de données</w:t>
            </w:r>
          </w:p>
        </w:tc>
        <w:tc>
          <w:tcPr>
            <w:tcW w:w="5670" w:type="dxa"/>
          </w:tcPr>
          <w:p w:rsidR="00833347" w:rsidRPr="005237A1" w:rsidRDefault="002A0868" w:rsidP="000C7D14">
            <w:pPr>
              <w:pStyle w:val="Tabletext"/>
              <w:rPr>
                <w:lang w:val="fr-CH"/>
              </w:rPr>
            </w:pPr>
            <w:bookmarkStart w:id="127" w:name="lt_pId346"/>
            <w:r>
              <w:rPr>
                <w:lang w:val="fr-CH"/>
              </w:rPr>
              <w:t>Quelques</w:t>
            </w:r>
            <w:r w:rsidRPr="005237A1">
              <w:rPr>
                <w:lang w:val="fr-CH"/>
              </w:rPr>
              <w:t xml:space="preserve"> </w:t>
            </w:r>
            <w:r w:rsidR="005237A1" w:rsidRPr="005237A1">
              <w:rPr>
                <w:lang w:val="fr-CH"/>
              </w:rPr>
              <w:t>dizaines de</w:t>
            </w:r>
            <w:r w:rsidR="00833347" w:rsidRPr="005237A1">
              <w:rPr>
                <w:lang w:val="fr-CH"/>
              </w:rPr>
              <w:t xml:space="preserve"> Gbit/s</w:t>
            </w:r>
            <w:bookmarkEnd w:id="127"/>
          </w:p>
        </w:tc>
      </w:tr>
      <w:tr w:rsidR="00833347" w:rsidRPr="005237A1" w:rsidTr="00C03D97">
        <w:trPr>
          <w:jc w:val="center"/>
        </w:trPr>
        <w:tc>
          <w:tcPr>
            <w:tcW w:w="3354" w:type="dxa"/>
          </w:tcPr>
          <w:p w:rsidR="00833347" w:rsidRPr="00C60D5E" w:rsidRDefault="005237A1" w:rsidP="003F2227">
            <w:pPr>
              <w:pStyle w:val="Tabletext"/>
            </w:pPr>
            <w:r>
              <w:t>Environnement de propagation</w:t>
            </w:r>
          </w:p>
        </w:tc>
        <w:tc>
          <w:tcPr>
            <w:tcW w:w="5670" w:type="dxa"/>
          </w:tcPr>
          <w:p w:rsidR="00833347" w:rsidRPr="005237A1" w:rsidRDefault="005237A1" w:rsidP="003F2227">
            <w:pPr>
              <w:pStyle w:val="Tabletext"/>
              <w:rPr>
                <w:lang w:val="fr-CH"/>
              </w:rPr>
            </w:pPr>
            <w:bookmarkStart w:id="128" w:name="lt_pId348"/>
            <w:r w:rsidRPr="005237A1">
              <w:rPr>
                <w:lang w:val="fr-CH"/>
              </w:rPr>
              <w:t>Super-proximité à l'intérieur de boîtiers et modèle de proximité</w:t>
            </w:r>
            <w:r w:rsidR="00833347" w:rsidRPr="005237A1">
              <w:rPr>
                <w:lang w:val="fr-CH"/>
              </w:rPr>
              <w:t xml:space="preserve"> (LoS/NLoS)</w:t>
            </w:r>
            <w:bookmarkEnd w:id="128"/>
          </w:p>
        </w:tc>
      </w:tr>
      <w:tr w:rsidR="00833347" w:rsidTr="00C03D97">
        <w:trPr>
          <w:jc w:val="center"/>
        </w:trPr>
        <w:tc>
          <w:tcPr>
            <w:tcW w:w="3354" w:type="dxa"/>
          </w:tcPr>
          <w:p w:rsidR="00833347" w:rsidRPr="00C60D5E" w:rsidRDefault="00BF0CBF" w:rsidP="003F2227">
            <w:pPr>
              <w:pStyle w:val="Tabletext"/>
            </w:pPr>
            <w:r>
              <w:t>Rapport BER</w:t>
            </w:r>
            <w:r w:rsidR="005237A1">
              <w:t xml:space="preserve"> requis</w:t>
            </w:r>
          </w:p>
        </w:tc>
        <w:tc>
          <w:tcPr>
            <w:tcW w:w="5670" w:type="dxa"/>
          </w:tcPr>
          <w:p w:rsidR="00833347" w:rsidRPr="00E74864" w:rsidRDefault="00833347" w:rsidP="003F2227">
            <w:pPr>
              <w:pStyle w:val="Tabletext"/>
            </w:pPr>
            <w:r w:rsidRPr="00C60D5E">
              <w:t>10</w:t>
            </w:r>
            <w:r w:rsidRPr="00C60D5E">
              <w:rPr>
                <w:vertAlign w:val="superscript"/>
              </w:rPr>
              <w:t>−9</w:t>
            </w:r>
          </w:p>
        </w:tc>
      </w:tr>
    </w:tbl>
    <w:p w:rsidR="00B303CB" w:rsidRDefault="00B303CB" w:rsidP="00B303CB">
      <w:pPr>
        <w:pStyle w:val="Tablefin"/>
        <w:rPr>
          <w:lang w:eastAsia="ja-JP"/>
        </w:rPr>
      </w:pPr>
    </w:p>
    <w:p w:rsidR="005237A1" w:rsidRPr="005237A1" w:rsidRDefault="00833347" w:rsidP="00E203A2">
      <w:pPr>
        <w:pStyle w:val="Heading3"/>
        <w:rPr>
          <w:szCs w:val="24"/>
          <w:lang w:val="fr-CH" w:eastAsia="ja-JP"/>
        </w:rPr>
      </w:pPr>
      <w:r w:rsidRPr="005237A1">
        <w:rPr>
          <w:szCs w:val="24"/>
          <w:lang w:val="fr-CH" w:eastAsia="ja-JP"/>
        </w:rPr>
        <w:t>4.1.2</w:t>
      </w:r>
      <w:r w:rsidRPr="005237A1">
        <w:rPr>
          <w:szCs w:val="24"/>
          <w:lang w:val="fr-CH" w:eastAsia="ja-JP"/>
        </w:rPr>
        <w:tab/>
      </w:r>
      <w:bookmarkStart w:id="129" w:name="lt_pId352"/>
      <w:r w:rsidR="005237A1" w:rsidRPr="005237A1">
        <w:rPr>
          <w:szCs w:val="24"/>
          <w:lang w:val="fr-CH" w:eastAsia="ja-JP"/>
        </w:rPr>
        <w:t xml:space="preserve">Synchronisation de contenus avec le nuage </w:t>
      </w:r>
      <w:r w:rsidR="00E203A2">
        <w:rPr>
          <w:szCs w:val="24"/>
          <w:lang w:val="fr-CH" w:eastAsia="ja-JP"/>
        </w:rPr>
        <w:t>au moyen</w:t>
      </w:r>
      <w:r w:rsidR="005237A1" w:rsidRPr="005237A1">
        <w:rPr>
          <w:szCs w:val="24"/>
          <w:lang w:val="fr-CH" w:eastAsia="ja-JP"/>
        </w:rPr>
        <w:t xml:space="preserve"> des communications en champ proche</w:t>
      </w:r>
    </w:p>
    <w:p w:rsidR="005237A1" w:rsidRDefault="00192D33" w:rsidP="002A6A0F">
      <w:pPr>
        <w:rPr>
          <w:lang w:val="fr-CH" w:eastAsia="ja-JP"/>
        </w:rPr>
      </w:pPr>
      <w:bookmarkStart w:id="130" w:name="lt_pId353"/>
      <w:bookmarkEnd w:id="125"/>
      <w:bookmarkEnd w:id="129"/>
      <w:r>
        <w:rPr>
          <w:lang w:val="fr-CH" w:eastAsia="ja-JP"/>
        </w:rPr>
        <w:t xml:space="preserve">La Figure 3 présente un cas d'utilisation </w:t>
      </w:r>
      <w:r w:rsidR="00736143">
        <w:rPr>
          <w:lang w:val="fr-CH" w:eastAsia="ja-JP"/>
        </w:rPr>
        <w:t>des ondes térahertz</w:t>
      </w:r>
      <w:r>
        <w:rPr>
          <w:lang w:val="fr-CH" w:eastAsia="ja-JP"/>
        </w:rPr>
        <w:t xml:space="preserve"> pour la synchronisation de contenus avec le nuage </w:t>
      </w:r>
      <w:r w:rsidR="00736143">
        <w:rPr>
          <w:lang w:val="fr-CH" w:eastAsia="ja-JP"/>
        </w:rPr>
        <w:t>à l'aide</w:t>
      </w:r>
      <w:r>
        <w:rPr>
          <w:lang w:val="fr-CH" w:eastAsia="ja-JP"/>
        </w:rPr>
        <w:t xml:space="preserve"> des communications en champ proche. </w:t>
      </w:r>
      <w:r w:rsidR="002A6A0F">
        <w:rPr>
          <w:lang w:val="fr-CH" w:eastAsia="ja-JP"/>
        </w:rPr>
        <w:t>Les services dans le nuage ont connu c</w:t>
      </w:r>
      <w:r>
        <w:rPr>
          <w:lang w:val="fr-CH" w:eastAsia="ja-JP"/>
        </w:rPr>
        <w:t xml:space="preserve">es derniers temps </w:t>
      </w:r>
      <w:r w:rsidR="002A6A0F">
        <w:rPr>
          <w:lang w:val="fr-CH" w:eastAsia="ja-JP"/>
        </w:rPr>
        <w:t xml:space="preserve">une </w:t>
      </w:r>
      <w:r>
        <w:rPr>
          <w:lang w:val="fr-CH" w:eastAsia="ja-JP"/>
        </w:rPr>
        <w:t xml:space="preserve">croissance rapide, de </w:t>
      </w:r>
      <w:r w:rsidR="00736143">
        <w:rPr>
          <w:lang w:val="fr-CH" w:eastAsia="ja-JP"/>
        </w:rPr>
        <w:t>même</w:t>
      </w:r>
      <w:r>
        <w:rPr>
          <w:lang w:val="fr-CH" w:eastAsia="ja-JP"/>
        </w:rPr>
        <w:t xml:space="preserve"> que les services </w:t>
      </w:r>
      <w:r w:rsidR="00736143">
        <w:rPr>
          <w:lang w:val="fr-CH" w:eastAsia="ja-JP"/>
        </w:rPr>
        <w:t xml:space="preserve">qui </w:t>
      </w:r>
      <w:r>
        <w:rPr>
          <w:lang w:val="fr-CH" w:eastAsia="ja-JP"/>
        </w:rPr>
        <w:t>assure</w:t>
      </w:r>
      <w:r w:rsidR="002A6A0F">
        <w:rPr>
          <w:lang w:val="fr-CH" w:eastAsia="ja-JP"/>
        </w:rPr>
        <w:t>nt</w:t>
      </w:r>
      <w:r>
        <w:rPr>
          <w:lang w:val="fr-CH" w:eastAsia="ja-JP"/>
        </w:rPr>
        <w:t xml:space="preserve"> la synchronisation entre les smartphones, dont le nombre augmente lui aussi rapidement</w:t>
      </w:r>
      <w:r w:rsidR="00542D08">
        <w:rPr>
          <w:lang w:val="fr-CH" w:eastAsia="ja-JP"/>
        </w:rPr>
        <w:t>,</w:t>
      </w:r>
      <w:r>
        <w:rPr>
          <w:lang w:val="fr-CH" w:eastAsia="ja-JP"/>
        </w:rPr>
        <w:t xml:space="preserve"> et le nuage.</w:t>
      </w:r>
    </w:p>
    <w:p w:rsidR="00542D08" w:rsidRDefault="00DA7B5F" w:rsidP="00CE32CD">
      <w:pPr>
        <w:rPr>
          <w:lang w:val="fr-CH" w:eastAsia="ja-JP"/>
        </w:rPr>
      </w:pPr>
      <w:r>
        <w:rPr>
          <w:lang w:val="fr-CH" w:eastAsia="ja-JP"/>
        </w:rPr>
        <w:t xml:space="preserve">Le stockage dans le nuage est un service dans le nuage qui permet de stocker, par l'intermédiaire d'un réseau, des photos et des vidéos qui se trouvent dans le smartphone d'un utilisateur, sans que celui-ci </w:t>
      </w:r>
      <w:r w:rsidR="002A6A0F">
        <w:rPr>
          <w:lang w:val="fr-CH" w:eastAsia="ja-JP"/>
        </w:rPr>
        <w:t>ne se rende compte</w:t>
      </w:r>
      <w:r>
        <w:rPr>
          <w:lang w:val="fr-CH" w:eastAsia="ja-JP"/>
        </w:rPr>
        <w:t xml:space="preserve"> de ce processus de synchronisation. Cependant, les communications par paquets qui utilisent les technologies 3G et la</w:t>
      </w:r>
      <w:r w:rsidR="002A6A0F">
        <w:rPr>
          <w:lang w:val="fr-CH" w:eastAsia="ja-JP"/>
        </w:rPr>
        <w:t xml:space="preserve"> LTE prises en charge par les s</w:t>
      </w:r>
      <w:r>
        <w:rPr>
          <w:lang w:val="fr-CH" w:eastAsia="ja-JP"/>
        </w:rPr>
        <w:t>martphones pour synchroniser fréquemment les contenus sans que l'</w:t>
      </w:r>
      <w:r w:rsidR="00E96D0D">
        <w:rPr>
          <w:lang w:val="fr-CH" w:eastAsia="ja-JP"/>
        </w:rPr>
        <w:t>utilisateur</w:t>
      </w:r>
      <w:r>
        <w:rPr>
          <w:lang w:val="fr-CH" w:eastAsia="ja-JP"/>
        </w:rPr>
        <w:t xml:space="preserve"> </w:t>
      </w:r>
      <w:r w:rsidR="00CE32CD">
        <w:rPr>
          <w:lang w:val="fr-CH" w:eastAsia="ja-JP"/>
        </w:rPr>
        <w:t>ne s'en rende compte</w:t>
      </w:r>
      <w:r>
        <w:rPr>
          <w:lang w:val="fr-CH" w:eastAsia="ja-JP"/>
        </w:rPr>
        <w:t xml:space="preserve">, </w:t>
      </w:r>
      <w:r w:rsidR="000B2EA1">
        <w:rPr>
          <w:lang w:val="fr-CH" w:eastAsia="ja-JP"/>
        </w:rPr>
        <w:t>conduisent à</w:t>
      </w:r>
      <w:r>
        <w:rPr>
          <w:lang w:val="fr-CH" w:eastAsia="ja-JP"/>
        </w:rPr>
        <w:t xml:space="preserve"> des augmentations inattendues de l'utilisation de la batterie.</w:t>
      </w:r>
    </w:p>
    <w:p w:rsidR="000B2EA1" w:rsidRDefault="000B2EA1" w:rsidP="00E06F35">
      <w:pPr>
        <w:rPr>
          <w:lang w:val="fr-CH" w:eastAsia="ja-JP"/>
        </w:rPr>
      </w:pPr>
      <w:r>
        <w:rPr>
          <w:lang w:val="fr-CH" w:eastAsia="ja-JP"/>
        </w:rPr>
        <w:t>Dans ce cas d'utilisation, on suppose</w:t>
      </w:r>
      <w:r w:rsidR="00E06F35">
        <w:rPr>
          <w:lang w:val="fr-CH" w:eastAsia="ja-JP"/>
        </w:rPr>
        <w:t xml:space="preserve"> que les portillons automatiques des gares sont équipés d'une fonction de chargement par circuit intégré, et que les utilisateurs ont accès à des smartphones munis d'une fonction de communication par ondes térahertz. Lors du passage au portillon automatique d'une gare sur le chemin du travail ou de l'école, la synchronisation simultanée des contenus au moyen des communications térahertz permettra d'éviter de consommer l'énergie de la batterie des smartphones.</w:t>
      </w:r>
    </w:p>
    <w:p w:rsidR="00E06F35" w:rsidRDefault="00E06F35" w:rsidP="0041445F">
      <w:pPr>
        <w:rPr>
          <w:lang w:val="fr-CH" w:eastAsia="ja-JP"/>
        </w:rPr>
      </w:pPr>
      <w:r>
        <w:rPr>
          <w:lang w:val="fr-CH" w:eastAsia="ja-JP"/>
        </w:rPr>
        <w:lastRenderedPageBreak/>
        <w:t xml:space="preserve">Le Tableau 2 </w:t>
      </w:r>
      <w:r w:rsidR="00020E4C">
        <w:rPr>
          <w:lang w:val="fr-CH" w:eastAsia="ja-JP"/>
        </w:rPr>
        <w:t>décrit les exigences types en ce qui concerne</w:t>
      </w:r>
      <w:r>
        <w:rPr>
          <w:lang w:val="fr-CH" w:eastAsia="ja-JP"/>
        </w:rPr>
        <w:t xml:space="preserve"> ce cas d'utilisation. </w:t>
      </w:r>
      <w:r w:rsidR="00020E4C">
        <w:rPr>
          <w:lang w:val="fr-CH" w:eastAsia="ja-JP"/>
        </w:rPr>
        <w:t xml:space="preserve">Même si la distance de communication est </w:t>
      </w:r>
      <w:r w:rsidR="00384A0F">
        <w:rPr>
          <w:lang w:val="fr-CH" w:eastAsia="ja-JP"/>
        </w:rPr>
        <w:t>d'à peine</w:t>
      </w:r>
      <w:r w:rsidR="00020E4C">
        <w:rPr>
          <w:lang w:val="fr-CH" w:eastAsia="ja-JP"/>
        </w:rPr>
        <w:t xml:space="preserve"> quelques centimètres, </w:t>
      </w:r>
      <w:r w:rsidR="00384A0F">
        <w:rPr>
          <w:lang w:val="fr-CH" w:eastAsia="ja-JP"/>
        </w:rPr>
        <w:t>en vue</w:t>
      </w:r>
      <w:r w:rsidR="00020E4C">
        <w:rPr>
          <w:lang w:val="fr-CH" w:eastAsia="ja-JP"/>
        </w:rPr>
        <w:t xml:space="preserve"> de synchroniser un volume effectif de données ou de contenus pendant une période très courte de l'ordre d'une seconde, il est souhaitable de faire en sorte que la communication soit la plus </w:t>
      </w:r>
      <w:r w:rsidR="00EA27E3">
        <w:rPr>
          <w:lang w:val="fr-CH" w:eastAsia="ja-JP"/>
        </w:rPr>
        <w:t>rapide</w:t>
      </w:r>
      <w:r w:rsidR="00020E4C">
        <w:rPr>
          <w:lang w:val="fr-CH" w:eastAsia="ja-JP"/>
        </w:rPr>
        <w:t xml:space="preserve"> possible. </w:t>
      </w:r>
      <w:r w:rsidR="00384A0F">
        <w:rPr>
          <w:lang w:val="fr-CH" w:eastAsia="ja-JP"/>
        </w:rPr>
        <w:t xml:space="preserve">Pour y parvenir, il </w:t>
      </w:r>
      <w:r w:rsidR="00EA27E3">
        <w:rPr>
          <w:lang w:val="fr-CH" w:eastAsia="ja-JP"/>
        </w:rPr>
        <w:t>faudra non seulement tenir compte de la vitesse de communication elle-même, mais aussi</w:t>
      </w:r>
      <w:r w:rsidR="00384A0F">
        <w:rPr>
          <w:lang w:val="fr-CH" w:eastAsia="ja-JP"/>
        </w:rPr>
        <w:t xml:space="preserve"> mettre au point un système d'authentification et d'association qui permette d'établir la liaison de communication en un temps très court.</w:t>
      </w:r>
      <w:r w:rsidR="00EA27E3">
        <w:rPr>
          <w:lang w:val="fr-CH" w:eastAsia="ja-JP"/>
        </w:rPr>
        <w:t xml:space="preserve"> Par ailleurs, même si les communications térahertz en champ proche peuvent atteindre un débit supérieur à 100 Gbit/s, il est nécessaire de déterminer si la vitesse de lecture et d'écriture du système de stockage qui équipe les smartphones considérés dans ce cas d'utilisation, est compatible avec des </w:t>
      </w:r>
      <w:r w:rsidR="00D907E1">
        <w:rPr>
          <w:lang w:val="fr-CH" w:eastAsia="ja-JP"/>
        </w:rPr>
        <w:t xml:space="preserve">transmissions d'un </w:t>
      </w:r>
      <w:r w:rsidR="00EA27E3">
        <w:rPr>
          <w:lang w:val="fr-CH" w:eastAsia="ja-JP"/>
        </w:rPr>
        <w:t xml:space="preserve">débit </w:t>
      </w:r>
      <w:r w:rsidR="00D907E1">
        <w:rPr>
          <w:lang w:val="fr-CH" w:eastAsia="ja-JP"/>
        </w:rPr>
        <w:t>aussi élevé</w:t>
      </w:r>
      <w:r w:rsidR="00EA27E3">
        <w:rPr>
          <w:lang w:val="fr-CH" w:eastAsia="ja-JP"/>
        </w:rPr>
        <w:t xml:space="preserve">. </w:t>
      </w:r>
      <w:r w:rsidR="00D907E1">
        <w:rPr>
          <w:lang w:val="fr-CH" w:eastAsia="ja-JP"/>
        </w:rPr>
        <w:t>A titre d'exemple, la vitesse de lecture et d'écriture du SSD (</w:t>
      </w:r>
      <w:r w:rsidR="00D907E1" w:rsidRPr="00D907E1">
        <w:rPr>
          <w:i/>
          <w:iCs/>
          <w:lang w:val="fr-CH" w:eastAsia="ja-JP"/>
        </w:rPr>
        <w:t>Solid State Disc</w:t>
      </w:r>
      <w:r w:rsidR="00D907E1">
        <w:rPr>
          <w:lang w:val="fr-CH" w:eastAsia="ja-JP"/>
        </w:rPr>
        <w:t>), déclaré comme étant actuellement le système le plus rapide au monde, est d'environ 500 M</w:t>
      </w:r>
      <w:r w:rsidR="0041445F">
        <w:rPr>
          <w:lang w:val="fr-CH" w:eastAsia="ja-JP"/>
        </w:rPr>
        <w:t>B</w:t>
      </w:r>
      <w:r w:rsidR="00D907E1">
        <w:rPr>
          <w:lang w:val="fr-CH" w:eastAsia="ja-JP"/>
        </w:rPr>
        <w:t>/s (4 Gbit/s).</w:t>
      </w:r>
    </w:p>
    <w:p w:rsidR="00D907E1" w:rsidRPr="0041445F" w:rsidRDefault="00D907E1" w:rsidP="000C7D14">
      <w:pPr>
        <w:rPr>
          <w:szCs w:val="24"/>
          <w:lang w:val="fr-CH" w:eastAsia="ja-JP"/>
        </w:rPr>
      </w:pPr>
      <w:r w:rsidRPr="0041445F">
        <w:rPr>
          <w:szCs w:val="24"/>
          <w:lang w:val="fr-CH" w:eastAsia="ja-JP"/>
        </w:rPr>
        <w:t xml:space="preserve">On suppose en outre que l'environnement de propagation </w:t>
      </w:r>
      <w:r w:rsidR="0041445F" w:rsidRPr="0041445F">
        <w:rPr>
          <w:szCs w:val="24"/>
          <w:lang w:val="fr-CH" w:eastAsia="ja-JP"/>
        </w:rPr>
        <w:t>est</w:t>
      </w:r>
      <w:r w:rsidRPr="0041445F">
        <w:rPr>
          <w:szCs w:val="24"/>
          <w:lang w:val="fr-CH" w:eastAsia="ja-JP"/>
        </w:rPr>
        <w:t xml:space="preserve"> un modèle de proximité entre dispositifs</w:t>
      </w:r>
      <w:r w:rsidR="0041445F" w:rsidRPr="0041445F">
        <w:rPr>
          <w:szCs w:val="24"/>
          <w:lang w:val="fr-CH" w:eastAsia="ja-JP"/>
        </w:rPr>
        <w:t xml:space="preserve"> qui s'applique </w:t>
      </w:r>
      <w:r w:rsidR="00BE155F" w:rsidRPr="0041445F">
        <w:rPr>
          <w:szCs w:val="24"/>
          <w:lang w:val="fr-CH" w:eastAsia="ja-JP"/>
        </w:rPr>
        <w:t>uniquement</w:t>
      </w:r>
      <w:r w:rsidR="0041445F" w:rsidRPr="0041445F">
        <w:rPr>
          <w:szCs w:val="24"/>
          <w:lang w:val="fr-CH" w:eastAsia="ja-JP"/>
        </w:rPr>
        <w:t xml:space="preserve"> </w:t>
      </w:r>
      <w:r w:rsidR="00BE155F" w:rsidRPr="0041445F">
        <w:rPr>
          <w:szCs w:val="24"/>
          <w:lang w:val="fr-CH" w:eastAsia="ja-JP"/>
        </w:rPr>
        <w:t>à</w:t>
      </w:r>
      <w:r w:rsidR="0041445F" w:rsidRPr="0041445F">
        <w:rPr>
          <w:szCs w:val="24"/>
          <w:lang w:val="fr-CH" w:eastAsia="ja-JP"/>
        </w:rPr>
        <w:t xml:space="preserve"> </w:t>
      </w:r>
      <w:r w:rsidR="00BE155F" w:rsidRPr="0041445F">
        <w:rPr>
          <w:szCs w:val="24"/>
          <w:lang w:val="fr-CH" w:eastAsia="ja-JP"/>
        </w:rPr>
        <w:t>la</w:t>
      </w:r>
      <w:r w:rsidR="0041445F" w:rsidRPr="0041445F">
        <w:rPr>
          <w:szCs w:val="24"/>
          <w:lang w:val="fr-CH" w:eastAsia="ja-JP"/>
        </w:rPr>
        <w:t xml:space="preserve"> </w:t>
      </w:r>
      <w:r w:rsidR="00BE155F" w:rsidRPr="0041445F">
        <w:rPr>
          <w:szCs w:val="24"/>
          <w:lang w:val="fr-CH" w:eastAsia="ja-JP"/>
        </w:rPr>
        <w:t>visibilité</w:t>
      </w:r>
      <w:r w:rsidR="0041445F" w:rsidRPr="0041445F">
        <w:rPr>
          <w:szCs w:val="24"/>
          <w:lang w:val="fr-CH" w:eastAsia="ja-JP"/>
        </w:rPr>
        <w:t xml:space="preserve"> </w:t>
      </w:r>
      <w:r w:rsidR="00BE155F" w:rsidRPr="0041445F">
        <w:rPr>
          <w:szCs w:val="24"/>
          <w:lang w:val="fr-CH" w:eastAsia="ja-JP"/>
        </w:rPr>
        <w:t>directe</w:t>
      </w:r>
      <w:r w:rsidR="000C7D14">
        <w:rPr>
          <w:szCs w:val="24"/>
          <w:lang w:val="fr-CH" w:eastAsia="ja-JP"/>
        </w:rPr>
        <w:t xml:space="preserve"> (LoS)</w:t>
      </w:r>
      <w:r w:rsidR="00BE155F" w:rsidRPr="0041445F">
        <w:rPr>
          <w:szCs w:val="24"/>
          <w:lang w:val="fr-CH" w:eastAsia="ja-JP"/>
        </w:rPr>
        <w:t>.</w:t>
      </w:r>
      <w:r w:rsidR="0041445F" w:rsidRPr="0041445F">
        <w:rPr>
          <w:szCs w:val="24"/>
          <w:lang w:val="fr-CH" w:eastAsia="ja-JP"/>
        </w:rPr>
        <w:t xml:space="preserve"> </w:t>
      </w:r>
      <w:r w:rsidR="00BE155F" w:rsidRPr="0041445F">
        <w:rPr>
          <w:szCs w:val="24"/>
          <w:lang w:val="fr-CH" w:eastAsia="ja-JP"/>
        </w:rPr>
        <w:t>Il</w:t>
      </w:r>
      <w:r w:rsidR="0041445F" w:rsidRPr="0041445F">
        <w:rPr>
          <w:szCs w:val="24"/>
          <w:lang w:val="fr-CH" w:eastAsia="ja-JP"/>
        </w:rPr>
        <w:t xml:space="preserve"> </w:t>
      </w:r>
      <w:r w:rsidR="00BE155F" w:rsidRPr="0041445F">
        <w:rPr>
          <w:szCs w:val="24"/>
          <w:lang w:val="fr-CH" w:eastAsia="ja-JP"/>
        </w:rPr>
        <w:t>convient</w:t>
      </w:r>
      <w:r w:rsidR="0041445F" w:rsidRPr="0041445F">
        <w:rPr>
          <w:szCs w:val="24"/>
          <w:lang w:val="fr-CH" w:eastAsia="ja-JP"/>
        </w:rPr>
        <w:t xml:space="preserve"> </w:t>
      </w:r>
      <w:r w:rsidR="00BE155F" w:rsidRPr="0041445F">
        <w:rPr>
          <w:szCs w:val="24"/>
          <w:lang w:val="fr-CH" w:eastAsia="ja-JP"/>
        </w:rPr>
        <w:t>d'étudier</w:t>
      </w:r>
      <w:r w:rsidR="0041445F" w:rsidRPr="0041445F">
        <w:rPr>
          <w:szCs w:val="24"/>
          <w:lang w:val="fr-CH" w:eastAsia="ja-JP"/>
        </w:rPr>
        <w:t xml:space="preserve"> les incidence</w:t>
      </w:r>
      <w:r w:rsidR="0041445F">
        <w:rPr>
          <w:szCs w:val="24"/>
          <w:lang w:val="fr-CH" w:eastAsia="ja-JP"/>
        </w:rPr>
        <w:t>s</w:t>
      </w:r>
      <w:r w:rsidR="0041445F" w:rsidRPr="0041445F">
        <w:rPr>
          <w:szCs w:val="24"/>
          <w:lang w:val="fr-CH" w:eastAsia="ja-JP"/>
        </w:rPr>
        <w:t xml:space="preserve"> </w:t>
      </w:r>
      <w:r w:rsidR="0041445F">
        <w:rPr>
          <w:szCs w:val="24"/>
          <w:lang w:val="fr-CH" w:eastAsia="ja-JP"/>
        </w:rPr>
        <w:t>que l</w:t>
      </w:r>
      <w:r w:rsidR="00BE155F" w:rsidRPr="0041445F">
        <w:rPr>
          <w:szCs w:val="24"/>
          <w:lang w:val="fr-CH" w:eastAsia="ja-JP"/>
        </w:rPr>
        <w:t>es</w:t>
      </w:r>
      <w:r w:rsidR="0041445F" w:rsidRPr="0041445F">
        <w:rPr>
          <w:szCs w:val="24"/>
          <w:lang w:val="fr-CH" w:eastAsia="ja-JP"/>
        </w:rPr>
        <w:t xml:space="preserve"> </w:t>
      </w:r>
      <w:r w:rsidR="00BE155F" w:rsidRPr="0041445F">
        <w:rPr>
          <w:szCs w:val="24"/>
          <w:lang w:val="fr-CH" w:eastAsia="ja-JP"/>
        </w:rPr>
        <w:t>réflexions</w:t>
      </w:r>
      <w:r w:rsidR="0041445F" w:rsidRPr="0041445F">
        <w:rPr>
          <w:szCs w:val="24"/>
          <w:lang w:val="fr-CH" w:eastAsia="ja-JP"/>
        </w:rPr>
        <w:t xml:space="preserve"> </w:t>
      </w:r>
      <w:r w:rsidR="00BE155F" w:rsidRPr="0041445F">
        <w:rPr>
          <w:szCs w:val="24"/>
          <w:lang w:val="fr-CH" w:eastAsia="ja-JP"/>
        </w:rPr>
        <w:t>par</w:t>
      </w:r>
      <w:r w:rsidR="0041445F" w:rsidRPr="0041445F">
        <w:rPr>
          <w:szCs w:val="24"/>
          <w:lang w:val="fr-CH" w:eastAsia="ja-JP"/>
        </w:rPr>
        <w:t xml:space="preserve"> </w:t>
      </w:r>
      <w:r w:rsidR="00BE155F" w:rsidRPr="0041445F">
        <w:rPr>
          <w:szCs w:val="24"/>
          <w:lang w:val="fr-CH" w:eastAsia="ja-JP"/>
        </w:rPr>
        <w:t>trajets</w:t>
      </w:r>
      <w:r w:rsidR="0041445F" w:rsidRPr="0041445F">
        <w:rPr>
          <w:szCs w:val="24"/>
          <w:lang w:val="fr-CH" w:eastAsia="ja-JP"/>
        </w:rPr>
        <w:t xml:space="preserve"> mu</w:t>
      </w:r>
      <w:r w:rsidR="000C7D14">
        <w:rPr>
          <w:szCs w:val="24"/>
          <w:lang w:val="fr-CH" w:eastAsia="ja-JP"/>
        </w:rPr>
        <w:t xml:space="preserve">ltiples entre </w:t>
      </w:r>
      <w:r w:rsidR="00BE155F" w:rsidRPr="0041445F">
        <w:rPr>
          <w:szCs w:val="24"/>
          <w:lang w:val="fr-CH" w:eastAsia="ja-JP"/>
        </w:rPr>
        <w:t xml:space="preserve">dispositifs </w:t>
      </w:r>
      <w:r w:rsidR="0041445F" w:rsidRPr="0041445F">
        <w:rPr>
          <w:szCs w:val="24"/>
          <w:lang w:val="fr-CH" w:eastAsia="ja-JP"/>
        </w:rPr>
        <w:t>proches les uns des autres</w:t>
      </w:r>
      <w:r w:rsidR="00BE155F" w:rsidRPr="0041445F">
        <w:rPr>
          <w:szCs w:val="24"/>
          <w:lang w:val="fr-CH" w:eastAsia="ja-JP"/>
        </w:rPr>
        <w:t xml:space="preserve"> </w:t>
      </w:r>
      <w:r w:rsidR="0041445F">
        <w:rPr>
          <w:szCs w:val="24"/>
          <w:lang w:val="fr-CH" w:eastAsia="ja-JP"/>
        </w:rPr>
        <w:t>pourraient avoir</w:t>
      </w:r>
      <w:r w:rsidR="0041445F" w:rsidRPr="0041445F">
        <w:rPr>
          <w:szCs w:val="24"/>
          <w:lang w:val="fr-CH" w:eastAsia="ja-JP"/>
        </w:rPr>
        <w:t xml:space="preserve"> </w:t>
      </w:r>
      <w:r w:rsidR="00BE155F" w:rsidRPr="0041445F">
        <w:rPr>
          <w:szCs w:val="24"/>
          <w:lang w:val="fr-CH" w:eastAsia="ja-JP"/>
        </w:rPr>
        <w:t xml:space="preserve">sur les besoins de </w:t>
      </w:r>
      <w:r w:rsidR="00E96D0D" w:rsidRPr="0041445F">
        <w:rPr>
          <w:szCs w:val="24"/>
          <w:lang w:val="fr-CH" w:eastAsia="ja-JP"/>
        </w:rPr>
        <w:t>transferts</w:t>
      </w:r>
      <w:r w:rsidR="00BE155F" w:rsidRPr="0041445F">
        <w:rPr>
          <w:szCs w:val="24"/>
          <w:lang w:val="fr-CH" w:eastAsia="ja-JP"/>
        </w:rPr>
        <w:t xml:space="preserve"> de données.</w:t>
      </w:r>
      <w:r w:rsidR="0041445F">
        <w:rPr>
          <w:szCs w:val="24"/>
          <w:lang w:val="fr-CH" w:eastAsia="ja-JP"/>
        </w:rPr>
        <w:t xml:space="preserve"> </w:t>
      </w:r>
    </w:p>
    <w:p w:rsidR="00833347" w:rsidRPr="00736143" w:rsidRDefault="00833347" w:rsidP="00E12DA2">
      <w:pPr>
        <w:pStyle w:val="FigureNo"/>
        <w:rPr>
          <w:lang w:val="fr-CH" w:eastAsia="ja-JP"/>
        </w:rPr>
      </w:pPr>
      <w:bookmarkStart w:id="131" w:name="lt_pId366"/>
      <w:bookmarkEnd w:id="130"/>
      <w:r w:rsidRPr="00736143">
        <w:rPr>
          <w:rFonts w:hint="eastAsia"/>
          <w:lang w:val="fr-CH" w:eastAsia="ja-JP"/>
        </w:rPr>
        <w:t xml:space="preserve">Figure </w:t>
      </w:r>
      <w:r w:rsidRPr="00736143">
        <w:rPr>
          <w:lang w:val="fr-CH" w:eastAsia="ja-JP"/>
        </w:rPr>
        <w:t>3</w:t>
      </w:r>
      <w:bookmarkEnd w:id="131"/>
    </w:p>
    <w:p w:rsidR="00BE155F" w:rsidRPr="00BE155F" w:rsidRDefault="00BE155F" w:rsidP="00E12DA2">
      <w:pPr>
        <w:pStyle w:val="Figuretitle"/>
        <w:keepLines/>
        <w:rPr>
          <w:lang w:val="fr-CH" w:eastAsia="ja-JP"/>
        </w:rPr>
      </w:pPr>
      <w:bookmarkStart w:id="132" w:name="lt_pId367"/>
      <w:r w:rsidRPr="00BE155F">
        <w:rPr>
          <w:lang w:val="fr-CH" w:eastAsia="ja-JP"/>
        </w:rPr>
        <w:t>Cas d'utilisa</w:t>
      </w:r>
      <w:r>
        <w:rPr>
          <w:lang w:val="fr-CH" w:eastAsia="ja-JP"/>
        </w:rPr>
        <w:t>tion pour la synchronisation de</w:t>
      </w:r>
      <w:r w:rsidRPr="00BE155F">
        <w:rPr>
          <w:lang w:val="fr-CH" w:eastAsia="ja-JP"/>
        </w:rPr>
        <w:t xml:space="preserve"> contenus avec le nuage </w:t>
      </w:r>
      <w:r>
        <w:rPr>
          <w:lang w:val="fr-CH" w:eastAsia="ja-JP"/>
        </w:rPr>
        <w:br/>
        <w:t>au moyen des communications en champ proche</w:t>
      </w:r>
    </w:p>
    <w:bookmarkEnd w:id="132"/>
    <w:p w:rsidR="00BE155F" w:rsidRDefault="00D821DF" w:rsidP="00E12DA2">
      <w:pPr>
        <w:pStyle w:val="Figure"/>
        <w:keepNext/>
        <w:rPr>
          <w:lang w:eastAsia="ja-JP"/>
        </w:rPr>
      </w:pPr>
      <w:r w:rsidRPr="00D821DF">
        <w:rPr>
          <w:noProof/>
          <w:lang w:val="en-US" w:eastAsia="zh-CN"/>
        </w:rPr>
        <mc:AlternateContent>
          <mc:Choice Requires="wps">
            <w:drawing>
              <wp:anchor distT="45720" distB="45720" distL="114300" distR="114300" simplePos="0" relativeHeight="251685888" behindDoc="0" locked="0" layoutInCell="1" allowOverlap="1" wp14:anchorId="7D6DB8BE" wp14:editId="75554EFA">
                <wp:simplePos x="0" y="0"/>
                <wp:positionH relativeFrom="margin">
                  <wp:posOffset>4653494</wp:posOffset>
                </wp:positionH>
                <wp:positionV relativeFrom="paragraph">
                  <wp:posOffset>903862</wp:posOffset>
                </wp:positionV>
                <wp:extent cx="1229096" cy="486888"/>
                <wp:effectExtent l="0" t="0" r="9525" b="88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486888"/>
                        </a:xfrm>
                        <a:prstGeom prst="rect">
                          <a:avLst/>
                        </a:prstGeom>
                        <a:solidFill>
                          <a:srgbClr val="FFFFFF"/>
                        </a:solidFill>
                        <a:ln w="9525">
                          <a:noFill/>
                          <a:miter lim="800000"/>
                          <a:headEnd/>
                          <a:tailEnd/>
                        </a:ln>
                      </wps:spPr>
                      <wps:txbx>
                        <w:txbxContent>
                          <w:p w:rsidR="00D821DF" w:rsidRPr="00D821DF" w:rsidRDefault="00D821DF" w:rsidP="00D821DF">
                            <w:pPr>
                              <w:spacing w:before="0"/>
                              <w:jc w:val="center"/>
                              <w:rPr>
                                <w:sz w:val="18"/>
                                <w:szCs w:val="18"/>
                              </w:rPr>
                            </w:pPr>
                            <w:r w:rsidRPr="00D821DF">
                              <w:rPr>
                                <w:sz w:val="18"/>
                                <w:szCs w:val="18"/>
                                <w:lang w:val="fr-CH"/>
                              </w:rPr>
                              <w:t>Noeud de réseau avec fonctionnalité de cache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6DB8BE" id="_x0000_s1036" type="#_x0000_t202" style="position:absolute;left:0;text-align:left;margin-left:366.4pt;margin-top:71.15pt;width:96.8pt;height:38.3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SBJAIAACUEAAAOAAAAZHJzL2Uyb0RvYy54bWysU9tu2zAMfR+wfxD0vtjxkswx4hRdugwD&#10;ugvQ7gMUWY6FSaImKbGzry8lp2m2vQ3zgyCa5OHhIbW6GbQiR+G8BFPT6SSnRBgOjTT7mn5/3L4p&#10;KfGBmYYpMKKmJ+Hpzfr1q1VvK1FAB6oRjiCI8VVva9qFYKss87wTmvkJWGHQ2YLTLKDp9lnjWI/o&#10;WmVFni+yHlxjHXDhPf69G510nfDbVvDwtW29CETVFLmFdLp07uKZrVes2jtmO8nPNNg/sNBMGix6&#10;gbpjgZGDk39BackdeGjDhIPOoG0lF6kH7Gaa/9HNQ8esSL2gON5eZPL/D5Z/OX5zRDY4u2VBiWEa&#10;h/QohkDew0CKqE9vfYVhDxYDw4C/MTb16u098B+eGNh0zOzFrXPQd4I1yG8aM7Or1BHHR5Bd/xka&#10;LMMOARLQ0DodxUM5CKLjnE6X2UQqPJYsimW+XFDC0TcrF2VZphKses62zoePAjSJl5o6nH1CZ8d7&#10;HyIbVj2HxGIelGy2UqlkuP1uoxw5MtyTbfrO6L+FKUP6mi7nxTwhG4j5aYW0DLjHSuqalnn8Yjqr&#10;ohofTJPugUk13pGJMmd5oiKjNmHYDeMk3sbkqN0OmhMK5mDcW3xneOnA/aKkx52tqf95YE5Qoj4Z&#10;FH05nc3ikidjNn9XoOGuPbtrDzMcoWoaKBmvm5AeRuRt4BaH08qk2wuTM2fcxSTn+d3EZb+2U9TL&#10;614/AQAA//8DAFBLAwQUAAYACAAAACEAaVtwNN8AAAALAQAADwAAAGRycy9kb3ducmV2LnhtbEyP&#10;QU+DQBSE7yb+h80z8WLsUoogyNKoiabX1v6AhX0FIvuWsNtC/73Pkx4nM5n5ptwudhAXnHzvSMF6&#10;FYFAapzpqVVw/Pp4fAbhgyajB0eo4IoettXtTakL42ba4+UQWsEl5AutoAthLKT0TYdW+5Ubkdg7&#10;ucnqwHJqpZn0zOV2kHEUpdLqnnih0yO+d9h8H85WwWk3Pzzlc/0Zjtk+Sd90n9XuqtT93fL6AiLg&#10;Ev7C8IvP6FAxU+3OZLwYFGSbmNEDG0m8AcGJPE4TELWCeJ1HIKtS/v9Q/QAAAP//AwBQSwECLQAU&#10;AAYACAAAACEAtoM4kv4AAADhAQAAEwAAAAAAAAAAAAAAAAAAAAAAW0NvbnRlbnRfVHlwZXNdLnht&#10;bFBLAQItABQABgAIAAAAIQA4/SH/1gAAAJQBAAALAAAAAAAAAAAAAAAAAC8BAABfcmVscy8ucmVs&#10;c1BLAQItABQABgAIAAAAIQBO1LSBJAIAACUEAAAOAAAAAAAAAAAAAAAAAC4CAABkcnMvZTJvRG9j&#10;LnhtbFBLAQItABQABgAIAAAAIQBpW3A03wAAAAsBAAAPAAAAAAAAAAAAAAAAAH4EAABkcnMvZG93&#10;bnJldi54bWxQSwUGAAAAAAQABADzAAAAigUAAAAA&#10;" stroked="f">
                <v:textbox>
                  <w:txbxContent>
                    <w:p w:rsidR="00D821DF" w:rsidRPr="00D821DF" w:rsidRDefault="00D821DF" w:rsidP="00D821DF">
                      <w:pPr>
                        <w:spacing w:before="0"/>
                        <w:jc w:val="center"/>
                        <w:rPr>
                          <w:sz w:val="18"/>
                          <w:szCs w:val="18"/>
                        </w:rPr>
                      </w:pPr>
                      <w:r w:rsidRPr="00D821DF">
                        <w:rPr>
                          <w:sz w:val="18"/>
                          <w:szCs w:val="18"/>
                          <w:lang w:val="fr-CH"/>
                        </w:rPr>
                        <w:t>Noeud de réseau avec fonctionnalité de cache</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83840" behindDoc="0" locked="0" layoutInCell="1" allowOverlap="1" wp14:anchorId="64C3B3B2" wp14:editId="42D19CA4">
                <wp:simplePos x="0" y="0"/>
                <wp:positionH relativeFrom="margin">
                  <wp:posOffset>4819403</wp:posOffset>
                </wp:positionH>
                <wp:positionV relativeFrom="paragraph">
                  <wp:posOffset>137383</wp:posOffset>
                </wp:positionV>
                <wp:extent cx="1229096" cy="647205"/>
                <wp:effectExtent l="0" t="0" r="9525" b="63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096" cy="647205"/>
                        </a:xfrm>
                        <a:prstGeom prst="rect">
                          <a:avLst/>
                        </a:prstGeom>
                        <a:solidFill>
                          <a:srgbClr val="FFFFFF"/>
                        </a:solidFill>
                        <a:ln w="9525">
                          <a:noFill/>
                          <a:miter lim="800000"/>
                          <a:headEnd/>
                          <a:tailEnd/>
                        </a:ln>
                      </wps:spPr>
                      <wps:txbx>
                        <w:txbxContent>
                          <w:p w:rsidR="00D821DF" w:rsidRPr="00D821DF" w:rsidRDefault="00D821DF" w:rsidP="00D821DF">
                            <w:pPr>
                              <w:spacing w:before="0"/>
                              <w:jc w:val="center"/>
                              <w:rPr>
                                <w:sz w:val="18"/>
                                <w:szCs w:val="18"/>
                              </w:rPr>
                            </w:pPr>
                            <w:r w:rsidRPr="00D821DF">
                              <w:rPr>
                                <w:sz w:val="18"/>
                                <w:szCs w:val="18"/>
                              </w:rPr>
                              <w:t>Centre de données (fournisseur de services dans le nuage)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3B3B2" id="_x0000_s1037" type="#_x0000_t202" style="position:absolute;left:0;text-align:left;margin-left:379.5pt;margin-top:10.8pt;width:96.8pt;height:50.95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2gIwIAACQEAAAOAAAAZHJzL2Uyb0RvYy54bWysU9uO0zAQfUfiHyy/01xoyzZqulq6FCEt&#10;F2mXD3Acp7GwPcZ2m5SvZ+x0S4E3RB6scWbmzJkz4/XtqBU5CuclmJoWs5wSYTi00uxr+vVp9+qG&#10;Eh+YaZkCI2p6Ep7ebl6+WA+2EiX0oFrhCIIYXw22pn0Itsoyz3uhmZ+BFQadHTjNAl7dPmsdGxBd&#10;q6zM82U2gGutAy68x7/3k5NuEn7XCR4+d50XgaiaIreQTpfOJp7ZZs2qvWO2l/xMg/0DC82kwaIX&#10;qHsWGDk4+ReUltyBhy7MOOgMuk5ykXrAbor8j24ee2ZF6gXF8fYik/9/sPzT8Ysjsq3p64ISwzTO&#10;6EmMgbyFkZRRnsH6CqMeLcaFEX/jmFOr3j4A/+aJgW3PzF7cOQdDL1iL9IqYmV2lTjg+gjTDR2ix&#10;DDsESEBj53TUDtUgiI5jOl1GE6nwWLIsV/lqSQlH33L+pswXqQSrnrOt8+G9AE2iUVOHo0/o7Pjg&#10;Q2TDqueQWMyDku1OKpUubt9slSNHhmuyS98Z/bcwZchQ09WiXCRkAzE/bZCWAddYSV3Tmzx+MZ1V&#10;UY13pk12YFJNNjJR5ixPVGTSJozNmAZRXGRvoD2hYA6mtcVnhkYP7gclA65sTf33A3OCEvXBoOir&#10;Yj6PO54u8wVqRIm79jTXHmY4QtU0UDKZ25DeReRt4A6H08mkW5zixOTMGVcxyXl+NnHXr+8p6tfj&#10;3vwEAAD//wMAUEsDBBQABgAIAAAAIQCBc2K83gAAAAoBAAAPAAAAZHJzL2Rvd25yZXYueG1sTI/B&#10;ToNAEIbvJr7DZky8GLsUBQpladRE47W1DzCwWyCys4TdFvr2jie9zWS+/PP95W6xg7iYyfeOFKxX&#10;EQhDjdM9tQqOX++PGxA+IGkcHBkFV+NhV93elFhoN9PeXA6hFRxCvkAFXQhjIaVvOmPRr9xoiG8n&#10;N1kMvE6t1BPOHG4HGUdRKi32xB86HM1bZ5rvw9kqOH3OD0k+1x/hmO2f01fss9pdlbq/W162IIJZ&#10;wh8Mv/qsDhU71e5M2otBQZbk3CUoiNcpCAbyJOahZjJ+SkBWpfxfofoBAAD//wMAUEsBAi0AFAAG&#10;AAgAAAAhALaDOJL+AAAA4QEAABMAAAAAAAAAAAAAAAAAAAAAAFtDb250ZW50X1R5cGVzXS54bWxQ&#10;SwECLQAUAAYACAAAACEAOP0h/9YAAACUAQAACwAAAAAAAAAAAAAAAAAvAQAAX3JlbHMvLnJlbHNQ&#10;SwECLQAUAAYACAAAACEA5ryNoCMCAAAkBAAADgAAAAAAAAAAAAAAAAAuAgAAZHJzL2Uyb0RvYy54&#10;bWxQSwECLQAUAAYACAAAACEAgXNivN4AAAAKAQAADwAAAAAAAAAAAAAAAAB9BAAAZHJzL2Rvd25y&#10;ZXYueG1sUEsFBgAAAAAEAAQA8wAAAIgFAAAAAA==&#10;" stroked="f">
                <v:textbox>
                  <w:txbxContent>
                    <w:p w:rsidR="00D821DF" w:rsidRPr="00D821DF" w:rsidRDefault="00D821DF" w:rsidP="00D821DF">
                      <w:pPr>
                        <w:spacing w:before="0"/>
                        <w:jc w:val="center"/>
                        <w:rPr>
                          <w:sz w:val="18"/>
                          <w:szCs w:val="18"/>
                        </w:rPr>
                      </w:pPr>
                      <w:r w:rsidRPr="00D821DF">
                        <w:rPr>
                          <w:sz w:val="18"/>
                          <w:szCs w:val="18"/>
                        </w:rPr>
                        <w:t>Centre de données (fournisseur de services dans le nuage)</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81792" behindDoc="0" locked="0" layoutInCell="1" allowOverlap="1" wp14:anchorId="7E730568" wp14:editId="1DA37213">
                <wp:simplePos x="0" y="0"/>
                <wp:positionH relativeFrom="column">
                  <wp:posOffset>2271964</wp:posOffset>
                </wp:positionH>
                <wp:positionV relativeFrom="paragraph">
                  <wp:posOffset>6985</wp:posOffset>
                </wp:positionV>
                <wp:extent cx="1395350" cy="599704"/>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350" cy="599704"/>
                        </a:xfrm>
                        <a:prstGeom prst="rect">
                          <a:avLst/>
                        </a:prstGeom>
                        <a:solidFill>
                          <a:srgbClr val="FFFFFF"/>
                        </a:solidFill>
                        <a:ln w="9525">
                          <a:noFill/>
                          <a:miter lim="800000"/>
                          <a:headEnd/>
                          <a:tailEnd/>
                        </a:ln>
                      </wps:spPr>
                      <wps:txbx>
                        <w:txbxContent>
                          <w:p w:rsidR="00D821DF" w:rsidRPr="00D821DF" w:rsidRDefault="00D821DF" w:rsidP="00D821DF">
                            <w:pPr>
                              <w:spacing w:before="0"/>
                              <w:jc w:val="center"/>
                              <w:rPr>
                                <w:sz w:val="18"/>
                                <w:szCs w:val="18"/>
                              </w:rPr>
                            </w:pPr>
                            <w:r w:rsidRPr="00D821DF">
                              <w:rPr>
                                <w:sz w:val="18"/>
                                <w:szCs w:val="18"/>
                              </w:rPr>
                              <w:t>Synchronisation des contenus/téléchargement amont/téléchargement aval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30568" id="_x0000_s1038" type="#_x0000_t202" style="position:absolute;left:0;text-align:left;margin-left:178.9pt;margin-top:.55pt;width:109.85pt;height:47.2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EWIgIAACQEAAAOAAAAZHJzL2Uyb0RvYy54bWysU9tu2zAMfR+wfxD0vti5rY0Rp+jSZRjQ&#10;XYB2H0DLcixMEj1Jid19/Sg5TbPtbZgfBNEkDw8PqfXNYDQ7SucV2pJPJzln0gqsld2X/Nvj7s01&#10;Zz6ArUGjlSV/kp7fbF6/WvddIWfYoq6lYwRifdF3JW9D6Ios86KVBvwEO2nJ2aAzEMh0+6x20BO6&#10;0dksz99mPbq6cyik9/T3bnTyTcJvGinCl6bxMjBdcuIW0unSWcUz26yh2DvoWiVONOAfWBhQloqe&#10;oe4gADs49ReUUcKhxyZMBJoMm0YJmXqgbqb5H908tNDJ1AuJ47uzTP7/wYrPx6+Oqbrkc5LHgqEZ&#10;PcohsHc4sFmUp+98QVEPHcWFgX7TmFOrvrtH8d0zi9sW7F7eOod9K6EmetOYmV2kjjg+glT9J6yp&#10;DBwCJqChcSZqR2owQiceT+fRRCoilpyvlvMluQT5lqvVVb5IJaB4zu6cDx8kGhYvJXc0+oQOx3sf&#10;IhsonkNiMY9a1TuldTLcvtpqx45Aa7JL3wn9tzBtWV/y1XK2TMgWY37aIKMCrbFWpuTXefxiOhRR&#10;jfe2TvcASo93YqLtSZ6oyKhNGKohDWKaxIvaVVg/kWAOx7WlZ0aXFt1Pznpa2ZL7HwdwkjP90ZLo&#10;q+liEXc8GYvl1YwMd+mpLj1gBUGVPHA2XrchvYvI2+ItDadRSbcXJifOtIpJztOzibt+aaeol8e9&#10;+QUAAP//AwBQSwMEFAAGAAgAAAAhAKBt6SvcAAAACAEAAA8AAABkcnMvZG93bnJldi54bWxMj0FO&#10;wzAQRfdI3MEaJDaIOgVc0xCnAiQQ25YeYBK7SUQ8jmK3SW/PsKLL0fv6/02xmX0vTm6MXSADy0UG&#10;wlEdbEeNgf33x/0ziJiQLPaBnIGzi7Apr68KzG2YaOtOu9QILqGYo4E2pSGXMtat8xgXYXDE7BBG&#10;j4nPsZF2xInLfS8fsmwlPXbECy0O7r119c/u6A0cvqY7tZ6qz7TX26fVG3a6Cmdjbm/m1xcQyc3p&#10;Pwx/+qwOJTtV4Ug2it7Ao9KsnhgsQTBXWisQlYG1UiDLQl4+UP4CAAD//wMAUEsBAi0AFAAGAAgA&#10;AAAhALaDOJL+AAAA4QEAABMAAAAAAAAAAAAAAAAAAAAAAFtDb250ZW50X1R5cGVzXS54bWxQSwEC&#10;LQAUAAYACAAAACEAOP0h/9YAAACUAQAACwAAAAAAAAAAAAAAAAAvAQAAX3JlbHMvLnJlbHNQSwEC&#10;LQAUAAYACAAAACEAvh5BFiICAAAkBAAADgAAAAAAAAAAAAAAAAAuAgAAZHJzL2Uyb0RvYy54bWxQ&#10;SwECLQAUAAYACAAAACEAoG3pK9wAAAAIAQAADwAAAAAAAAAAAAAAAAB8BAAAZHJzL2Rvd25yZXYu&#10;eG1sUEsFBgAAAAAEAAQA8wAAAIUFAAAAAA==&#10;" stroked="f">
                <v:textbox>
                  <w:txbxContent>
                    <w:p w:rsidR="00D821DF" w:rsidRPr="00D821DF" w:rsidRDefault="00D821DF" w:rsidP="00D821DF">
                      <w:pPr>
                        <w:spacing w:before="0"/>
                        <w:jc w:val="center"/>
                        <w:rPr>
                          <w:sz w:val="18"/>
                          <w:szCs w:val="18"/>
                        </w:rPr>
                      </w:pPr>
                      <w:r w:rsidRPr="00D821DF">
                        <w:rPr>
                          <w:sz w:val="18"/>
                          <w:szCs w:val="18"/>
                        </w:rPr>
                        <w:t>Synchronisation des contenus/téléchargement amont/téléchargement aval</w:t>
                      </w:r>
                    </w:p>
                  </w:txbxContent>
                </v:textbox>
              </v:shape>
            </w:pict>
          </mc:Fallback>
        </mc:AlternateContent>
      </w:r>
      <w:r w:rsidRPr="00D821DF">
        <w:rPr>
          <w:noProof/>
          <w:lang w:val="en-US" w:eastAsia="zh-CN"/>
        </w:rPr>
        <mc:AlternateContent>
          <mc:Choice Requires="wps">
            <w:drawing>
              <wp:anchor distT="45720" distB="45720" distL="114300" distR="114300" simplePos="0" relativeHeight="251679744" behindDoc="0" locked="0" layoutInCell="1" allowOverlap="1" wp14:anchorId="225C1028" wp14:editId="40E48C6C">
                <wp:simplePos x="0" y="0"/>
                <wp:positionH relativeFrom="column">
                  <wp:posOffset>247749</wp:posOffset>
                </wp:positionH>
                <wp:positionV relativeFrom="paragraph">
                  <wp:posOffset>957300</wp:posOffset>
                </wp:positionV>
                <wp:extent cx="1140031" cy="261257"/>
                <wp:effectExtent l="0" t="0" r="3175" b="5715"/>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0031" cy="261257"/>
                        </a:xfrm>
                        <a:prstGeom prst="rect">
                          <a:avLst/>
                        </a:prstGeom>
                        <a:solidFill>
                          <a:srgbClr val="FFFFFF"/>
                        </a:solidFill>
                        <a:ln w="9525">
                          <a:noFill/>
                          <a:miter lim="800000"/>
                          <a:headEnd/>
                          <a:tailEnd/>
                        </a:ln>
                      </wps:spPr>
                      <wps:txbx>
                        <w:txbxContent>
                          <w:p w:rsidR="00D821DF" w:rsidRPr="00D821DF" w:rsidRDefault="00D821DF" w:rsidP="00D821DF">
                            <w:pPr>
                              <w:spacing w:before="0"/>
                              <w:jc w:val="center"/>
                              <w:rPr>
                                <w:sz w:val="18"/>
                                <w:szCs w:val="18"/>
                              </w:rPr>
                            </w:pPr>
                            <w:r w:rsidRPr="00D821DF">
                              <w:rPr>
                                <w:sz w:val="18"/>
                                <w:szCs w:val="18"/>
                              </w:rPr>
                              <w:t>NFC (&lt; qq 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5C1028" id="_x0000_s1039" type="#_x0000_t202" style="position:absolute;left:0;text-align:left;margin-left:19.5pt;margin-top:75.4pt;width:89.75pt;height:20.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Mn/IwIAACQEAAAOAAAAZHJzL2Uyb0RvYy54bWysU9tu2zAMfR+wfxD0vviypG2MOEWXLsOA&#10;7gK0+wBZlmNhkqhJSuzs60fJaZptb8P8IIgmeXh4SK1uR63IQTgvwdS0mOWUCMOhlWZX029P2zc3&#10;lPjATMsUGFHTo/D0dv361WqwlSihB9UKRxDE+GqwNe1DsFWWed4LzfwMrDDo7MBpFtB0u6x1bEB0&#10;rbIyz6+yAVxrHXDhPf69n5x0nfC7TvDwpeu8CETVFLmFdLp0NvHM1itW7RyzveQnGuwfWGgmDRY9&#10;Q92zwMjeyb+gtOQOPHRhxkFn0HWSi9QDdlPkf3Tz2DMrUi8ojrdnmfz/g+WfD18dkW1NyyUlhmmc&#10;0ZMYA3kHIymjPIP1FUY9WowLI/7GMadWvX0A/t0TA5uemZ24cw6GXrAW6RUxM7tInXB8BGmGT9Bi&#10;GbYPkIDGzumoHapBEB3HdDyPJlLhsWQxz/O3BSUcfeVVUS6uUwlWPWdb58MHAZrES00djj6hs8OD&#10;D5ENq55DYjEPSrZbqVQy3K7ZKEcODNdkm74T+m9hypChpstFuUjIBmJ+2iAtA66xkrqmN3n8Yjqr&#10;ohrvTZvugUk13ZGJMid5oiKTNmFsxjSIIiVH7RpojyiYg2lt8ZnhpQf3k5IBV7am/seeOUGJ+mhQ&#10;9GUxn8cdT8Z8cV2i4S49zaWHGY5QNQ2UTNdNSO8i8jZwh8PpZNLthcmJM65ikvP0bOKuX9op6uVx&#10;r38BAAD//wMAUEsDBBQABgAIAAAAIQDZuGFD3gAAAAoBAAAPAAAAZHJzL2Rvd25yZXYueG1sTI9B&#10;T4NAEIXvJv6HzZh4MXahSluQpVETjdfW/oABpkBkZwm7LfTfO57scd68vPe+fDvbXp1p9J1jA/Ei&#10;AkVcubrjxsDh++NxA8oH5Bp7x2TgQh62xe1NjlntJt7ReR8aJSHsMzTQhjBkWvuqJYt+4QZi+R3d&#10;aDHIOTa6HnGScNvrZRSttMWOpaHFgd5bqn72J2vg+DU9JOlUfobDeve8esNuXbqLMfd38+sLqEBz&#10;+DfD33yZDoVsKt2Ja696A0+poATRk0gQxLCMNwmoUpQ0TkEXub5GKH4BAAD//wMAUEsBAi0AFAAG&#10;AAgAAAAhALaDOJL+AAAA4QEAABMAAAAAAAAAAAAAAAAAAAAAAFtDb250ZW50X1R5cGVzXS54bWxQ&#10;SwECLQAUAAYACAAAACEAOP0h/9YAAACUAQAACwAAAAAAAAAAAAAAAAAvAQAAX3JlbHMvLnJlbHNQ&#10;SwECLQAUAAYACAAAACEAHzDJ/yMCAAAkBAAADgAAAAAAAAAAAAAAAAAuAgAAZHJzL2Uyb0RvYy54&#10;bWxQSwECLQAUAAYACAAAACEA2bhhQ94AAAAKAQAADwAAAAAAAAAAAAAAAAB9BAAAZHJzL2Rvd25y&#10;ZXYueG1sUEsFBgAAAAAEAAQA8wAAAIgFAAAAAA==&#10;" stroked="f">
                <v:textbox>
                  <w:txbxContent>
                    <w:p w:rsidR="00D821DF" w:rsidRPr="00D821DF" w:rsidRDefault="00D821DF" w:rsidP="00D821DF">
                      <w:pPr>
                        <w:spacing w:before="0"/>
                        <w:jc w:val="center"/>
                        <w:rPr>
                          <w:sz w:val="18"/>
                          <w:szCs w:val="18"/>
                        </w:rPr>
                      </w:pPr>
                      <w:r w:rsidRPr="00D821DF">
                        <w:rPr>
                          <w:sz w:val="18"/>
                          <w:szCs w:val="18"/>
                        </w:rPr>
                        <w:t>NFC (&lt; qq cm)</w:t>
                      </w:r>
                    </w:p>
                  </w:txbxContent>
                </v:textbox>
              </v:shape>
            </w:pict>
          </mc:Fallback>
        </mc:AlternateContent>
      </w:r>
      <w:r w:rsidR="00833347">
        <w:rPr>
          <w:noProof/>
          <w:lang w:val="en-US" w:eastAsia="zh-CN"/>
        </w:rPr>
        <w:drawing>
          <wp:inline distT="0" distB="0" distL="0" distR="0" wp14:anchorId="1AEBE66D" wp14:editId="66F3993F">
            <wp:extent cx="5609702" cy="1607820"/>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9702" cy="1607820"/>
                    </a:xfrm>
                    <a:prstGeom prst="rect">
                      <a:avLst/>
                    </a:prstGeom>
                    <a:noFill/>
                    <a:ln>
                      <a:noFill/>
                    </a:ln>
                  </pic:spPr>
                </pic:pic>
              </a:graphicData>
            </a:graphic>
          </wp:inline>
        </w:drawing>
      </w:r>
      <w:bookmarkStart w:id="133" w:name="lt_pId368"/>
    </w:p>
    <w:p w:rsidR="00833347" w:rsidRPr="00C60D5E" w:rsidRDefault="00833347" w:rsidP="00833347">
      <w:pPr>
        <w:pStyle w:val="TableNo"/>
        <w:rPr>
          <w:lang w:val="en-US" w:eastAsia="ja-JP"/>
        </w:rPr>
      </w:pPr>
      <w:r w:rsidRPr="00C60D5E">
        <w:rPr>
          <w:lang w:val="en-US" w:eastAsia="ja-JP"/>
        </w:rPr>
        <w:t>TABLE</w:t>
      </w:r>
      <w:r w:rsidR="00BE155F">
        <w:rPr>
          <w:lang w:val="en-US" w:eastAsia="ja-JP"/>
        </w:rPr>
        <w:t>AU</w:t>
      </w:r>
      <w:r w:rsidRPr="00C60D5E">
        <w:rPr>
          <w:lang w:val="en-US" w:eastAsia="ja-JP"/>
        </w:rPr>
        <w:t xml:space="preserve"> </w:t>
      </w:r>
      <w:r w:rsidRPr="00C60D5E">
        <w:rPr>
          <w:rFonts w:hint="eastAsia"/>
          <w:lang w:val="en-US" w:eastAsia="ja-JP"/>
        </w:rPr>
        <w:t>2</w:t>
      </w:r>
      <w:bookmarkEnd w:id="133"/>
    </w:p>
    <w:p w:rsidR="00833347" w:rsidRPr="00C60D5E" w:rsidRDefault="00BE155F" w:rsidP="00833347">
      <w:pPr>
        <w:pStyle w:val="Tabletitle"/>
        <w:rPr>
          <w:lang w:val="en-US" w:eastAsia="ja-JP"/>
        </w:rPr>
      </w:pPr>
      <w:r>
        <w:rPr>
          <w:lang w:val="en-US" w:eastAsia="ja-JP"/>
        </w:rPr>
        <w:t>Exigences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670"/>
      </w:tblGrid>
      <w:tr w:rsidR="00833347" w:rsidRPr="0058742C" w:rsidTr="00E12DA2">
        <w:trPr>
          <w:jc w:val="center"/>
        </w:trPr>
        <w:tc>
          <w:tcPr>
            <w:tcW w:w="3119" w:type="dxa"/>
          </w:tcPr>
          <w:p w:rsidR="00833347" w:rsidRPr="00C60D5E" w:rsidRDefault="000C7D14" w:rsidP="003F2227">
            <w:pPr>
              <w:pStyle w:val="Tabletext"/>
            </w:pPr>
            <w:bookmarkStart w:id="134" w:name="_Toc421878752"/>
            <w:r>
              <w:t>Distance de communication</w:t>
            </w:r>
          </w:p>
        </w:tc>
        <w:tc>
          <w:tcPr>
            <w:tcW w:w="5670" w:type="dxa"/>
          </w:tcPr>
          <w:p w:rsidR="00833347" w:rsidRPr="00C60D5E" w:rsidRDefault="000C7D14" w:rsidP="00542947">
            <w:pPr>
              <w:pStyle w:val="Tabletext"/>
              <w:rPr>
                <w:lang w:val="en-US"/>
              </w:rPr>
            </w:pPr>
            <w:bookmarkStart w:id="135" w:name="lt_pId371"/>
            <w:r>
              <w:rPr>
                <w:lang w:val="en-US"/>
              </w:rPr>
              <w:t xml:space="preserve">Jusqu'à </w:t>
            </w:r>
            <w:r w:rsidR="00542947">
              <w:rPr>
                <w:lang w:val="en-US"/>
              </w:rPr>
              <w:t xml:space="preserve">quelques </w:t>
            </w:r>
            <w:r w:rsidR="00833347" w:rsidRPr="00C60D5E">
              <w:rPr>
                <w:lang w:val="en-US"/>
              </w:rPr>
              <w:t>cm (proximit</w:t>
            </w:r>
            <w:r>
              <w:rPr>
                <w:lang w:val="en-US"/>
              </w:rPr>
              <w:t>é</w:t>
            </w:r>
            <w:r w:rsidR="00833347" w:rsidRPr="00C60D5E">
              <w:rPr>
                <w:lang w:val="en-US"/>
              </w:rPr>
              <w:t>)</w:t>
            </w:r>
            <w:bookmarkEnd w:id="135"/>
          </w:p>
        </w:tc>
      </w:tr>
      <w:tr w:rsidR="00833347" w:rsidRPr="000C7D14" w:rsidTr="00E12DA2">
        <w:trPr>
          <w:jc w:val="center"/>
        </w:trPr>
        <w:tc>
          <w:tcPr>
            <w:tcW w:w="3119" w:type="dxa"/>
          </w:tcPr>
          <w:p w:rsidR="00833347" w:rsidRPr="00C60D5E" w:rsidRDefault="00833347" w:rsidP="003F2227">
            <w:pPr>
              <w:pStyle w:val="Tabletext"/>
            </w:pPr>
            <w:bookmarkStart w:id="136" w:name="lt_pId372"/>
            <w:r w:rsidRPr="00C60D5E">
              <w:t>D</w:t>
            </w:r>
            <w:bookmarkEnd w:id="136"/>
            <w:r w:rsidR="000C7D14">
              <w:t>ébit de données</w:t>
            </w:r>
          </w:p>
        </w:tc>
        <w:tc>
          <w:tcPr>
            <w:tcW w:w="5670" w:type="dxa"/>
          </w:tcPr>
          <w:p w:rsidR="00833347" w:rsidRPr="000C7D14" w:rsidRDefault="00833347" w:rsidP="000C7D14">
            <w:pPr>
              <w:pStyle w:val="Tabletext"/>
              <w:rPr>
                <w:lang w:val="fr-CH"/>
              </w:rPr>
            </w:pPr>
            <w:bookmarkStart w:id="137" w:name="lt_pId373"/>
            <w:r w:rsidRPr="000C7D14">
              <w:rPr>
                <w:lang w:val="fr-CH"/>
              </w:rPr>
              <w:t xml:space="preserve">4 Gbit/s – </w:t>
            </w:r>
            <w:r w:rsidR="00542947" w:rsidRPr="00542947">
              <w:rPr>
                <w:lang w:val="fr-CH"/>
              </w:rPr>
              <w:t>quelques</w:t>
            </w:r>
            <w:r w:rsidR="000C7D14" w:rsidRPr="000C7D14">
              <w:rPr>
                <w:lang w:val="fr-CH"/>
              </w:rPr>
              <w:t xml:space="preserve"> dizaines de</w:t>
            </w:r>
            <w:r w:rsidRPr="000C7D14">
              <w:rPr>
                <w:lang w:val="fr-CH"/>
              </w:rPr>
              <w:t xml:space="preserve"> Gbit/s</w:t>
            </w:r>
            <w:bookmarkEnd w:id="137"/>
          </w:p>
        </w:tc>
      </w:tr>
      <w:tr w:rsidR="00833347" w:rsidRPr="00517D57" w:rsidTr="00E12DA2">
        <w:trPr>
          <w:jc w:val="center"/>
        </w:trPr>
        <w:tc>
          <w:tcPr>
            <w:tcW w:w="3119" w:type="dxa"/>
          </w:tcPr>
          <w:p w:rsidR="00833347" w:rsidRPr="00C60D5E" w:rsidRDefault="000C7D14" w:rsidP="000C7D14">
            <w:pPr>
              <w:pStyle w:val="Tabletext"/>
            </w:pPr>
            <w:bookmarkStart w:id="138" w:name="lt_pId374"/>
            <w:r>
              <w:t>Environnement de p</w:t>
            </w:r>
            <w:r w:rsidR="00833347" w:rsidRPr="00C60D5E">
              <w:t>ropagation</w:t>
            </w:r>
            <w:bookmarkEnd w:id="138"/>
          </w:p>
        </w:tc>
        <w:tc>
          <w:tcPr>
            <w:tcW w:w="5670" w:type="dxa"/>
          </w:tcPr>
          <w:p w:rsidR="00833347" w:rsidRPr="00517D57" w:rsidRDefault="000C7D14" w:rsidP="003F2227">
            <w:pPr>
              <w:pStyle w:val="Tabletext"/>
              <w:rPr>
                <w:lang w:val="fr-CH"/>
              </w:rPr>
            </w:pPr>
            <w:bookmarkStart w:id="139" w:name="lt_pId375"/>
            <w:r w:rsidRPr="00517D57">
              <w:rPr>
                <w:lang w:val="fr-CH"/>
              </w:rPr>
              <w:t xml:space="preserve">Modèle de </w:t>
            </w:r>
            <w:r w:rsidR="00517D57" w:rsidRPr="00517D57">
              <w:rPr>
                <w:lang w:val="fr-CH"/>
              </w:rPr>
              <w:t>proximité entre dispositifs</w:t>
            </w:r>
            <w:r w:rsidR="00833347" w:rsidRPr="00517D57">
              <w:rPr>
                <w:lang w:val="fr-CH"/>
              </w:rPr>
              <w:t xml:space="preserve"> (LoS)</w:t>
            </w:r>
            <w:bookmarkEnd w:id="139"/>
          </w:p>
        </w:tc>
      </w:tr>
      <w:tr w:rsidR="00833347" w:rsidTr="00E12DA2">
        <w:trPr>
          <w:jc w:val="center"/>
        </w:trPr>
        <w:tc>
          <w:tcPr>
            <w:tcW w:w="3119" w:type="dxa"/>
          </w:tcPr>
          <w:p w:rsidR="00833347" w:rsidRPr="00C60D5E" w:rsidRDefault="00BF0CBF" w:rsidP="003F2227">
            <w:pPr>
              <w:pStyle w:val="Tabletext"/>
            </w:pPr>
            <w:r>
              <w:t>Rapport BER</w:t>
            </w:r>
            <w:r w:rsidR="000C7D14">
              <w:t xml:space="preserve"> requis</w:t>
            </w:r>
          </w:p>
        </w:tc>
        <w:tc>
          <w:tcPr>
            <w:tcW w:w="5670" w:type="dxa"/>
          </w:tcPr>
          <w:p w:rsidR="00833347" w:rsidRDefault="00833347" w:rsidP="0091081D">
            <w:pPr>
              <w:pStyle w:val="Tabletext"/>
            </w:pPr>
            <w:r w:rsidRPr="00C60D5E">
              <w:t>10</w:t>
            </w:r>
            <w:r w:rsidR="0091081D" w:rsidRPr="00C60D5E">
              <w:rPr>
                <w:vertAlign w:val="superscript"/>
              </w:rPr>
              <w:t>−</w:t>
            </w:r>
            <w:r w:rsidRPr="00C60D5E">
              <w:rPr>
                <w:vertAlign w:val="superscript"/>
              </w:rPr>
              <w:t>12</w:t>
            </w:r>
          </w:p>
        </w:tc>
      </w:tr>
    </w:tbl>
    <w:p w:rsidR="00A23B53" w:rsidRDefault="00A23B53" w:rsidP="00A23B53">
      <w:pPr>
        <w:pStyle w:val="Tablefin"/>
        <w:rPr>
          <w:lang w:eastAsia="ja-JP"/>
        </w:rPr>
      </w:pPr>
    </w:p>
    <w:p w:rsidR="00517D57" w:rsidRPr="00517D57" w:rsidRDefault="00833347" w:rsidP="00833347">
      <w:pPr>
        <w:pStyle w:val="Heading3"/>
        <w:rPr>
          <w:lang w:val="fr-CH" w:eastAsia="ja-JP"/>
        </w:rPr>
      </w:pPr>
      <w:r w:rsidRPr="00517D57">
        <w:rPr>
          <w:lang w:val="fr-CH" w:eastAsia="ja-JP"/>
        </w:rPr>
        <w:t>4.1.3</w:t>
      </w:r>
      <w:r w:rsidRPr="00517D57">
        <w:rPr>
          <w:lang w:val="fr-CH" w:eastAsia="ja-JP"/>
        </w:rPr>
        <w:tab/>
      </w:r>
      <w:bookmarkStart w:id="140" w:name="lt_pId379"/>
      <w:r w:rsidR="00517D57" w:rsidRPr="00517D57">
        <w:rPr>
          <w:lang w:val="fr-CH" w:eastAsia="ja-JP"/>
        </w:rPr>
        <w:t>Communications hertziennes entre serveurs dans un centre de données</w:t>
      </w:r>
    </w:p>
    <w:p w:rsidR="00736143" w:rsidRDefault="00736143" w:rsidP="00646ED2">
      <w:pPr>
        <w:rPr>
          <w:lang w:val="fr-CH" w:eastAsia="ja-JP"/>
        </w:rPr>
      </w:pPr>
      <w:bookmarkStart w:id="141" w:name="lt_pId380"/>
      <w:bookmarkEnd w:id="134"/>
      <w:bookmarkEnd w:id="140"/>
      <w:r w:rsidRPr="00736143">
        <w:rPr>
          <w:lang w:val="fr-CH" w:eastAsia="ja-JP"/>
        </w:rPr>
        <w:t>La F</w:t>
      </w:r>
      <w:r w:rsidR="00BD4DC1">
        <w:rPr>
          <w:lang w:val="fr-CH" w:eastAsia="ja-JP"/>
        </w:rPr>
        <w:t>i</w:t>
      </w:r>
      <w:r w:rsidRPr="00736143">
        <w:rPr>
          <w:lang w:val="fr-CH" w:eastAsia="ja-JP"/>
        </w:rPr>
        <w:t xml:space="preserve">gure 4 présente un cas d'utilisation des ondes térahertz pour les communications entre serveurs dans un centre </w:t>
      </w:r>
      <w:r>
        <w:rPr>
          <w:lang w:val="fr-CH" w:eastAsia="ja-JP"/>
        </w:rPr>
        <w:t xml:space="preserve">de données. Ces derniers temps, les services dans le nuage connaissent une croissance rapide, ce qui a pour effet d'accélérer la construction de centre de données. En général, les centres de données </w:t>
      </w:r>
      <w:r w:rsidR="00BD4DC1">
        <w:rPr>
          <w:lang w:val="fr-CH" w:eastAsia="ja-JP"/>
        </w:rPr>
        <w:t>abritent</w:t>
      </w:r>
      <w:r>
        <w:rPr>
          <w:lang w:val="fr-CH" w:eastAsia="ja-JP"/>
        </w:rPr>
        <w:t xml:space="preserve"> plusieurs armoires de serveurs</w:t>
      </w:r>
      <w:r w:rsidR="00BD4DC1">
        <w:rPr>
          <w:lang w:val="fr-CH" w:eastAsia="ja-JP"/>
        </w:rPr>
        <w:t>,</w:t>
      </w:r>
      <w:r>
        <w:rPr>
          <w:lang w:val="fr-CH" w:eastAsia="ja-JP"/>
        </w:rPr>
        <w:t xml:space="preserve"> </w:t>
      </w:r>
      <w:r w:rsidR="00BD4DC1">
        <w:rPr>
          <w:lang w:val="fr-CH" w:eastAsia="ja-JP"/>
        </w:rPr>
        <w:t>dans lesquelles sont placés</w:t>
      </w:r>
      <w:r>
        <w:rPr>
          <w:lang w:val="fr-CH" w:eastAsia="ja-JP"/>
        </w:rPr>
        <w:t xml:space="preserve"> </w:t>
      </w:r>
      <w:r w:rsidR="00532A97">
        <w:rPr>
          <w:lang w:val="fr-CH" w:eastAsia="ja-JP"/>
        </w:rPr>
        <w:t xml:space="preserve">différents serveurs, y compris des serveurs de stockage, ainsi que de nombreux commutateurs. </w:t>
      </w:r>
      <w:r w:rsidR="00BD4DC1">
        <w:rPr>
          <w:lang w:val="fr-CH" w:eastAsia="ja-JP"/>
        </w:rPr>
        <w:t xml:space="preserve">Il est </w:t>
      </w:r>
      <w:r w:rsidR="00945BBD">
        <w:rPr>
          <w:lang w:val="fr-CH" w:eastAsia="ja-JP"/>
        </w:rPr>
        <w:t>préfér</w:t>
      </w:r>
      <w:r w:rsidR="00BD4DC1">
        <w:rPr>
          <w:lang w:val="fr-CH" w:eastAsia="ja-JP"/>
        </w:rPr>
        <w:t>able d'utiliser des connexions hertziennes pour relier les serveurs à l'intérieur d</w:t>
      </w:r>
      <w:r w:rsidR="00945BBD">
        <w:rPr>
          <w:lang w:val="fr-CH" w:eastAsia="ja-JP"/>
        </w:rPr>
        <w:t>es</w:t>
      </w:r>
      <w:r w:rsidR="00BD4DC1">
        <w:rPr>
          <w:lang w:val="fr-CH" w:eastAsia="ja-JP"/>
        </w:rPr>
        <w:t xml:space="preserve"> armoires de serveurs </w:t>
      </w:r>
      <w:r w:rsidR="00945BBD">
        <w:rPr>
          <w:lang w:val="fr-CH" w:eastAsia="ja-JP"/>
        </w:rPr>
        <w:t xml:space="preserve">ainsi que </w:t>
      </w:r>
      <w:r w:rsidR="00BD4DC1">
        <w:rPr>
          <w:lang w:val="fr-CH" w:eastAsia="ja-JP"/>
        </w:rPr>
        <w:t>les armoires entre elles.</w:t>
      </w:r>
    </w:p>
    <w:p w:rsidR="00945BBD" w:rsidRDefault="00945BBD" w:rsidP="008510D0">
      <w:pPr>
        <w:rPr>
          <w:lang w:val="fr-CH" w:eastAsia="ja-JP"/>
        </w:rPr>
      </w:pPr>
      <w:r>
        <w:rPr>
          <w:lang w:val="fr-CH" w:eastAsia="ja-JP"/>
        </w:rPr>
        <w:lastRenderedPageBreak/>
        <w:t xml:space="preserve">Le Tableau 3 décrit les exigences types </w:t>
      </w:r>
      <w:r w:rsidR="008510D0">
        <w:rPr>
          <w:lang w:val="fr-CH" w:eastAsia="ja-JP"/>
        </w:rPr>
        <w:t>pour</w:t>
      </w:r>
      <w:r>
        <w:rPr>
          <w:lang w:val="fr-CH" w:eastAsia="ja-JP"/>
        </w:rPr>
        <w:t xml:space="preserve"> ce cas d'utilisation. Les distances de communication</w:t>
      </w:r>
      <w:r w:rsidR="008510D0">
        <w:rPr>
          <w:lang w:val="fr-CH" w:eastAsia="ja-JP"/>
        </w:rPr>
        <w:t xml:space="preserve"> varient de quelques centimètres, s'agissant </w:t>
      </w:r>
      <w:r w:rsidR="00B9710B">
        <w:rPr>
          <w:lang w:val="fr-CH" w:eastAsia="ja-JP"/>
        </w:rPr>
        <w:t xml:space="preserve">de </w:t>
      </w:r>
      <w:r w:rsidR="008510D0">
        <w:rPr>
          <w:lang w:val="fr-CH" w:eastAsia="ja-JP"/>
        </w:rPr>
        <w:t>la connexion entre des serveurs rangés verticalement à l'intérieur d'une armoire de serveurs, à quelques mètres, s'agissant de la connexion entre les armoires.</w:t>
      </w:r>
    </w:p>
    <w:p w:rsidR="008510D0" w:rsidRPr="00721C9E" w:rsidRDefault="008510D0" w:rsidP="00721C9E">
      <w:pPr>
        <w:rPr>
          <w:szCs w:val="24"/>
          <w:lang w:val="fr-CH" w:eastAsia="ja-JP"/>
        </w:rPr>
      </w:pPr>
      <w:r w:rsidRPr="00721C9E">
        <w:rPr>
          <w:szCs w:val="24"/>
          <w:lang w:val="fr-CH" w:eastAsia="ja-JP"/>
        </w:rPr>
        <w:t>En ce qui concerne l'environnement de propagation, il est nécessaire de considérer à la fois la visibilité directe (LoS) et l'absence de visibilité directe (NLoS)</w:t>
      </w:r>
      <w:r w:rsidR="00696741">
        <w:rPr>
          <w:szCs w:val="24"/>
          <w:lang w:val="fr-CH" w:eastAsia="ja-JP"/>
        </w:rPr>
        <w:t>,</w:t>
      </w:r>
      <w:r w:rsidRPr="00721C9E">
        <w:rPr>
          <w:szCs w:val="24"/>
          <w:lang w:val="fr-CH" w:eastAsia="ja-JP"/>
        </w:rPr>
        <w:t xml:space="preserve"> dans le contexte d'un modèle de bureau où sont utilisés des matériaux de construction qui présentent un niveau de perméabili</w:t>
      </w:r>
      <w:r w:rsidR="00696741">
        <w:rPr>
          <w:szCs w:val="24"/>
          <w:lang w:val="fr-CH" w:eastAsia="ja-JP"/>
        </w:rPr>
        <w:t>té relativement faible (haute r</w:t>
      </w:r>
      <w:r w:rsidRPr="00721C9E">
        <w:rPr>
          <w:szCs w:val="24"/>
          <w:lang w:val="fr-CH" w:eastAsia="ja-JP"/>
        </w:rPr>
        <w:t xml:space="preserve">éflexivité). Toutefois, si l'on envisage un cas particulier dans lequel l'armoire de serveur se trouve </w:t>
      </w:r>
      <w:r w:rsidR="00721C9E" w:rsidRPr="00721C9E">
        <w:rPr>
          <w:szCs w:val="24"/>
          <w:lang w:val="fr-CH" w:eastAsia="ja-JP"/>
        </w:rPr>
        <w:t xml:space="preserve">à proximité </w:t>
      </w:r>
      <w:r w:rsidRPr="00721C9E">
        <w:rPr>
          <w:szCs w:val="24"/>
          <w:lang w:val="fr-CH" w:eastAsia="ja-JP"/>
        </w:rPr>
        <w:t>de</w:t>
      </w:r>
      <w:r w:rsidR="00721C9E" w:rsidRPr="00721C9E">
        <w:rPr>
          <w:szCs w:val="24"/>
          <w:lang w:val="fr-CH" w:eastAsia="ja-JP"/>
        </w:rPr>
        <w:t xml:space="preserve"> </w:t>
      </w:r>
      <w:r w:rsidRPr="00721C9E">
        <w:rPr>
          <w:szCs w:val="24"/>
          <w:lang w:val="fr-CH" w:eastAsia="ja-JP"/>
        </w:rPr>
        <w:t>la</w:t>
      </w:r>
      <w:r w:rsidR="00721C9E" w:rsidRPr="00721C9E">
        <w:rPr>
          <w:szCs w:val="24"/>
          <w:lang w:val="fr-CH" w:eastAsia="ja-JP"/>
        </w:rPr>
        <w:t xml:space="preserve"> </w:t>
      </w:r>
      <w:r w:rsidRPr="00721C9E">
        <w:rPr>
          <w:szCs w:val="24"/>
          <w:lang w:val="fr-CH" w:eastAsia="ja-JP"/>
        </w:rPr>
        <w:t>surface</w:t>
      </w:r>
      <w:r w:rsidR="00721C9E" w:rsidRPr="00721C9E">
        <w:rPr>
          <w:szCs w:val="24"/>
          <w:lang w:val="fr-CH" w:eastAsia="ja-JP"/>
        </w:rPr>
        <w:t xml:space="preserve"> </w:t>
      </w:r>
      <w:r w:rsidRPr="00721C9E">
        <w:rPr>
          <w:szCs w:val="24"/>
          <w:lang w:val="fr-CH" w:eastAsia="ja-JP"/>
        </w:rPr>
        <w:t>du</w:t>
      </w:r>
      <w:r w:rsidR="00721C9E" w:rsidRPr="00721C9E">
        <w:rPr>
          <w:szCs w:val="24"/>
          <w:lang w:val="fr-CH" w:eastAsia="ja-JP"/>
        </w:rPr>
        <w:t xml:space="preserve"> </w:t>
      </w:r>
      <w:r w:rsidRPr="00721C9E">
        <w:rPr>
          <w:szCs w:val="24"/>
          <w:lang w:val="fr-CH" w:eastAsia="ja-JP"/>
        </w:rPr>
        <w:t>mur</w:t>
      </w:r>
      <w:r w:rsidR="00721C9E" w:rsidRPr="00721C9E">
        <w:rPr>
          <w:szCs w:val="24"/>
          <w:lang w:val="fr-CH" w:eastAsia="ja-JP"/>
        </w:rPr>
        <w:t xml:space="preserve"> </w:t>
      </w:r>
      <w:r w:rsidRPr="00721C9E">
        <w:rPr>
          <w:szCs w:val="24"/>
          <w:lang w:val="fr-CH" w:eastAsia="ja-JP"/>
        </w:rPr>
        <w:t>et</w:t>
      </w:r>
      <w:r w:rsidR="00721C9E" w:rsidRPr="00721C9E">
        <w:rPr>
          <w:szCs w:val="24"/>
          <w:lang w:val="fr-CH" w:eastAsia="ja-JP"/>
        </w:rPr>
        <w:t xml:space="preserve"> les connexions par câble entre les panneaux </w:t>
      </w:r>
      <w:r w:rsidR="00E96D0D" w:rsidRPr="00721C9E">
        <w:rPr>
          <w:szCs w:val="24"/>
          <w:lang w:val="fr-CH" w:eastAsia="ja-JP"/>
        </w:rPr>
        <w:t>arrière</w:t>
      </w:r>
      <w:r w:rsidR="00721C9E" w:rsidRPr="00721C9E">
        <w:rPr>
          <w:szCs w:val="24"/>
          <w:lang w:val="fr-CH" w:eastAsia="ja-JP"/>
        </w:rPr>
        <w:t xml:space="preserve"> sont remplacées</w:t>
      </w:r>
      <w:r w:rsidR="00721C9E">
        <w:rPr>
          <w:szCs w:val="24"/>
          <w:lang w:val="fr-CH" w:eastAsia="ja-JP"/>
        </w:rPr>
        <w:t xml:space="preserve"> par des liaisons de communication par ondes térahertz, il est possible d'appliquer un modèle à deux rayons entre les panneaux </w:t>
      </w:r>
      <w:r w:rsidR="00E96D0D">
        <w:rPr>
          <w:szCs w:val="24"/>
          <w:lang w:val="fr-CH" w:eastAsia="ja-JP"/>
        </w:rPr>
        <w:t>arrière</w:t>
      </w:r>
      <w:r w:rsidR="00660B4E">
        <w:rPr>
          <w:szCs w:val="24"/>
          <w:lang w:val="fr-CH" w:eastAsia="ja-JP"/>
        </w:rPr>
        <w:t>.</w:t>
      </w:r>
    </w:p>
    <w:p w:rsidR="00833347" w:rsidRPr="00721C9E" w:rsidRDefault="00833347" w:rsidP="00833347">
      <w:pPr>
        <w:pStyle w:val="FigureNo"/>
        <w:rPr>
          <w:lang w:val="fr-CH" w:eastAsia="ja-JP"/>
        </w:rPr>
      </w:pPr>
      <w:bookmarkStart w:id="142" w:name="lt_pId387"/>
      <w:bookmarkEnd w:id="141"/>
      <w:r w:rsidRPr="00721C9E">
        <w:rPr>
          <w:rFonts w:hint="eastAsia"/>
          <w:lang w:val="fr-CH" w:eastAsia="ja-JP"/>
        </w:rPr>
        <w:t xml:space="preserve">Figure </w:t>
      </w:r>
      <w:r w:rsidRPr="00721C9E">
        <w:rPr>
          <w:lang w:val="fr-CH" w:eastAsia="ja-JP"/>
        </w:rPr>
        <w:t>4</w:t>
      </w:r>
      <w:bookmarkEnd w:id="142"/>
    </w:p>
    <w:p w:rsidR="00833347" w:rsidRPr="00721C9E" w:rsidRDefault="00721C9E" w:rsidP="00833347">
      <w:pPr>
        <w:pStyle w:val="Figuretitle"/>
        <w:rPr>
          <w:lang w:val="fr-CH" w:eastAsia="ja-JP"/>
        </w:rPr>
      </w:pPr>
      <w:r w:rsidRPr="00721C9E">
        <w:rPr>
          <w:lang w:val="fr-CH" w:eastAsia="ja-JP"/>
        </w:rPr>
        <w:t>Communications hertziennes entre serveurs dans un centre de données</w:t>
      </w:r>
    </w:p>
    <w:p w:rsidR="00833347" w:rsidRDefault="00F26789" w:rsidP="00833347">
      <w:pPr>
        <w:pStyle w:val="Figure"/>
        <w:rPr>
          <w:lang w:eastAsia="ja-JP"/>
        </w:rPr>
      </w:pPr>
      <w:r w:rsidRPr="00D821DF">
        <w:rPr>
          <w:noProof/>
          <w:lang w:val="en-US" w:eastAsia="zh-CN"/>
        </w:rPr>
        <mc:AlternateContent>
          <mc:Choice Requires="wps">
            <w:drawing>
              <wp:anchor distT="45720" distB="45720" distL="114300" distR="114300" simplePos="0" relativeHeight="251687936" behindDoc="0" locked="0" layoutInCell="1" allowOverlap="1" wp14:anchorId="7AD1B7FD" wp14:editId="5A8C4F3B">
                <wp:simplePos x="0" y="0"/>
                <wp:positionH relativeFrom="margin">
                  <wp:posOffset>1446975</wp:posOffset>
                </wp:positionH>
                <wp:positionV relativeFrom="paragraph">
                  <wp:posOffset>96676</wp:posOffset>
                </wp:positionV>
                <wp:extent cx="3259777" cy="36813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777" cy="368135"/>
                        </a:xfrm>
                        <a:prstGeom prst="rect">
                          <a:avLst/>
                        </a:prstGeom>
                        <a:solidFill>
                          <a:schemeClr val="accent1"/>
                        </a:solidFill>
                        <a:ln w="9525">
                          <a:noFill/>
                          <a:miter lim="800000"/>
                          <a:headEnd/>
                          <a:tailEnd/>
                        </a:ln>
                      </wps:spPr>
                      <wps:txbx>
                        <w:txbxContent>
                          <w:p w:rsidR="00F26789" w:rsidRPr="00D821DF" w:rsidRDefault="00F26789" w:rsidP="00F26789">
                            <w:pPr>
                              <w:spacing w:before="0"/>
                              <w:jc w:val="center"/>
                              <w:rPr>
                                <w:sz w:val="18"/>
                                <w:szCs w:val="18"/>
                              </w:rPr>
                            </w:pPr>
                            <w:r w:rsidRPr="00F26789">
                              <w:rPr>
                                <w:sz w:val="18"/>
                                <w:szCs w:val="18"/>
                                <w:lang w:val="fr-CH"/>
                              </w:rPr>
                              <w:t xml:space="preserve">Communications hertziennes entre serveurs dans </w:t>
                            </w:r>
                            <w:r>
                              <w:rPr>
                                <w:sz w:val="18"/>
                                <w:szCs w:val="18"/>
                                <w:lang w:val="fr-CH"/>
                              </w:rPr>
                              <w:br/>
                            </w:r>
                            <w:r w:rsidRPr="00F26789">
                              <w:rPr>
                                <w:sz w:val="18"/>
                                <w:szCs w:val="18"/>
                                <w:lang w:val="fr-CH"/>
                              </w:rPr>
                              <w:t>un centre de données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1B7FD" id="_x0000_s1040" type="#_x0000_t202" style="position:absolute;left:0;text-align:left;margin-left:113.95pt;margin-top:7.6pt;width:256.7pt;height:29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CQ5JwIAACgEAAAOAAAAZHJzL2Uyb0RvYy54bWysU9uO2jAQfa/Uf7D8XgIBFogIqy3brSpt&#10;L9JuP2BwHGLV9qS2Idl+fccOULR9q5qHyOMZH585c7y+7Y1mR+m8QlvyyWjMmbQCK2X3Jf/+/PBu&#10;yZkPYCvQaGXJX6Tnt5u3b9ZdW8gcG9SVdIxArC+6tuRNCG2RZV400oAfYSstJWt0BgKFbp9VDjpC&#10;NzrLx+ObrENXtQ6F9J5274ck3yT8upYifK1rLwPTJSduIf1d+u/iP9usodg7aBslTjTgH1gYUJYu&#10;vUDdQwB2cOovKKOEQ491GAk0Gda1EjL1QN1Mxq+6eWqglakXEse3F5n8/4MVX47fHFMVzW415cyC&#10;oSE9yz6w99izPOrTtb6gsqeWCkNP21SbevXtI4ofnlncNmD38s457BoJFfGbxJPZ1dEBx0eQXfcZ&#10;K7oGDgETUF87E8UjORih05xeLrOJVARtTvP5arFYcCYoN71ZTqbzdAUU59Ot8+GjRMPiouSOZp/Q&#10;4fjoQ2QDxbkkXuZRq+pBaZ2C6De51Y4dgZwCQkgbhh5eVWrLupKv5vk8gVuMEMlFRgWyslam5Mtx&#10;/AZzRUE+2CqVBFB6WBMZbU8KRVEGeUK/64dhzM7K77B6Ic0cDtalp0aLBt0vzjqybcn9zwM4yZn+&#10;ZEn31WQ2iz5PwWy+yClw15nddQasIKiSB86G5TaktxElsXhH86lVki4OcmBy4kx2TIqenk70+3Wc&#10;qv488M1vAAAA//8DAFBLAwQUAAYACAAAACEA3Q1tF98AAAAJAQAADwAAAGRycy9kb3ducmV2Lnht&#10;bEyPy07DMBBF90j8gzVI7KhTBwgNcSqEhASrlj7UrRubJGo8jmw3NX/PsILdjO7RnTPVMtmBTcaH&#10;3qGE+SwDZrBxusdWwm77dvcELESFWg0OjYRvE2BZX19VqtTugp9m2sSWUQmGUknoYhxLzkPTGavC&#10;zI0GKfty3qpIq2+59upC5XbgIsseuVU90oVOjea1M81pc7YSplNx+Hj3a7vfpp3a526Vt2kl5e1N&#10;enkGFk2KfzD86pM61OR0dGfUgQ0ShCgWhFLwIIARUNzPc2BHGnIBvK74/w/qHwAAAP//AwBQSwEC&#10;LQAUAAYACAAAACEAtoM4kv4AAADhAQAAEwAAAAAAAAAAAAAAAAAAAAAAW0NvbnRlbnRfVHlwZXNd&#10;LnhtbFBLAQItABQABgAIAAAAIQA4/SH/1gAAAJQBAAALAAAAAAAAAAAAAAAAAC8BAABfcmVscy8u&#10;cmVsc1BLAQItABQABgAIAAAAIQC9HCQ5JwIAACgEAAAOAAAAAAAAAAAAAAAAAC4CAABkcnMvZTJv&#10;RG9jLnhtbFBLAQItABQABgAIAAAAIQDdDW0X3wAAAAkBAAAPAAAAAAAAAAAAAAAAAIEEAABkcnMv&#10;ZG93bnJldi54bWxQSwUGAAAAAAQABADzAAAAjQUAAAAA&#10;" fillcolor="#4f81bd [3204]" stroked="f">
                <v:textbox>
                  <w:txbxContent>
                    <w:p w:rsidR="00F26789" w:rsidRPr="00D821DF" w:rsidRDefault="00F26789" w:rsidP="00F26789">
                      <w:pPr>
                        <w:spacing w:before="0"/>
                        <w:jc w:val="center"/>
                        <w:rPr>
                          <w:sz w:val="18"/>
                          <w:szCs w:val="18"/>
                        </w:rPr>
                      </w:pPr>
                      <w:r w:rsidRPr="00F26789">
                        <w:rPr>
                          <w:sz w:val="18"/>
                          <w:szCs w:val="18"/>
                          <w:lang w:val="fr-CH"/>
                        </w:rPr>
                        <w:t xml:space="preserve">Communications hertziennes entre serveurs dans </w:t>
                      </w:r>
                      <w:r>
                        <w:rPr>
                          <w:sz w:val="18"/>
                          <w:szCs w:val="18"/>
                          <w:lang w:val="fr-CH"/>
                        </w:rPr>
                        <w:br/>
                      </w:r>
                      <w:r w:rsidRPr="00F26789">
                        <w:rPr>
                          <w:sz w:val="18"/>
                          <w:szCs w:val="18"/>
                          <w:lang w:val="fr-CH"/>
                        </w:rPr>
                        <w:t>un centre de données</w:t>
                      </w:r>
                    </w:p>
                  </w:txbxContent>
                </v:textbox>
                <w10:wrap anchorx="margin"/>
              </v:shape>
            </w:pict>
          </mc:Fallback>
        </mc:AlternateContent>
      </w:r>
      <w:r w:rsidR="00833347">
        <w:rPr>
          <w:noProof/>
          <w:lang w:val="en-US" w:eastAsia="zh-CN"/>
        </w:rPr>
        <w:drawing>
          <wp:inline distT="0" distB="0" distL="0" distR="0" wp14:anchorId="53C8810B" wp14:editId="4E0B7171">
            <wp:extent cx="3751159" cy="1996440"/>
            <wp:effectExtent l="0" t="0" r="1905"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49972" cy="1995809"/>
                    </a:xfrm>
                    <a:prstGeom prst="rect">
                      <a:avLst/>
                    </a:prstGeom>
                    <a:noFill/>
                    <a:ln>
                      <a:noFill/>
                    </a:ln>
                  </pic:spPr>
                </pic:pic>
              </a:graphicData>
            </a:graphic>
          </wp:inline>
        </w:drawing>
      </w:r>
    </w:p>
    <w:p w:rsidR="00833347" w:rsidRPr="00C60D5E" w:rsidRDefault="00833347" w:rsidP="00833347">
      <w:pPr>
        <w:pStyle w:val="TableNo"/>
        <w:rPr>
          <w:lang w:val="en-US" w:eastAsia="ja-JP"/>
        </w:rPr>
      </w:pPr>
      <w:bookmarkStart w:id="143" w:name="lt_pId389"/>
      <w:r w:rsidRPr="00C60D5E">
        <w:rPr>
          <w:lang w:val="en-US" w:eastAsia="ja-JP"/>
        </w:rPr>
        <w:t>TABLE</w:t>
      </w:r>
      <w:r w:rsidR="008510D0">
        <w:rPr>
          <w:lang w:val="en-US" w:eastAsia="ja-JP"/>
        </w:rPr>
        <w:t>AU</w:t>
      </w:r>
      <w:r w:rsidRPr="00C60D5E">
        <w:rPr>
          <w:lang w:val="en-US" w:eastAsia="ja-JP"/>
        </w:rPr>
        <w:t xml:space="preserve"> </w:t>
      </w:r>
      <w:r w:rsidRPr="00C60D5E">
        <w:rPr>
          <w:rFonts w:hint="eastAsia"/>
          <w:lang w:val="en-US" w:eastAsia="ja-JP"/>
        </w:rPr>
        <w:t>3</w:t>
      </w:r>
      <w:bookmarkEnd w:id="143"/>
    </w:p>
    <w:p w:rsidR="00833347" w:rsidRPr="00C60D5E" w:rsidRDefault="008510D0" w:rsidP="00833347">
      <w:pPr>
        <w:pStyle w:val="Tabletitle"/>
        <w:rPr>
          <w:lang w:val="en-US" w:eastAsia="ja-JP"/>
        </w:rPr>
      </w:pPr>
      <w:r>
        <w:rPr>
          <w:lang w:val="en-US" w:eastAsia="ja-JP"/>
        </w:rPr>
        <w:t>Exigences types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3"/>
        <w:gridCol w:w="5816"/>
      </w:tblGrid>
      <w:tr w:rsidR="00833347" w:rsidRPr="00721C9E" w:rsidTr="00542947">
        <w:trPr>
          <w:jc w:val="center"/>
        </w:trPr>
        <w:tc>
          <w:tcPr>
            <w:tcW w:w="3261" w:type="dxa"/>
          </w:tcPr>
          <w:p w:rsidR="00833347" w:rsidRPr="00C60D5E" w:rsidRDefault="00721C9E" w:rsidP="003F2227">
            <w:pPr>
              <w:pStyle w:val="Tabletext"/>
              <w:rPr>
                <w:lang w:val="en-US"/>
              </w:rPr>
            </w:pPr>
            <w:r>
              <w:rPr>
                <w:lang w:val="en-US"/>
              </w:rPr>
              <w:t>Distance de communication</w:t>
            </w:r>
          </w:p>
        </w:tc>
        <w:tc>
          <w:tcPr>
            <w:tcW w:w="4961" w:type="dxa"/>
          </w:tcPr>
          <w:p w:rsidR="00833347" w:rsidRPr="00721C9E" w:rsidRDefault="00542947" w:rsidP="00721C9E">
            <w:pPr>
              <w:pStyle w:val="Tabletext"/>
              <w:rPr>
                <w:lang w:val="fr-CH"/>
              </w:rPr>
            </w:pPr>
            <w:bookmarkStart w:id="144" w:name="lt_pId392"/>
            <w:r w:rsidRPr="00542947">
              <w:rPr>
                <w:lang w:val="fr-CH"/>
              </w:rPr>
              <w:t>Quelques</w:t>
            </w:r>
            <w:r w:rsidRPr="00721C9E">
              <w:rPr>
                <w:lang w:val="fr-CH"/>
              </w:rPr>
              <w:t xml:space="preserve"> </w:t>
            </w:r>
            <w:r w:rsidR="00833347" w:rsidRPr="00721C9E">
              <w:rPr>
                <w:lang w:val="fr-CH"/>
              </w:rPr>
              <w:t xml:space="preserve">cm – </w:t>
            </w:r>
            <w:r w:rsidRPr="00542947">
              <w:rPr>
                <w:lang w:val="fr-CH"/>
              </w:rPr>
              <w:t>quelques</w:t>
            </w:r>
            <w:r w:rsidR="00721C9E" w:rsidRPr="00721C9E">
              <w:rPr>
                <w:lang w:val="fr-CH"/>
              </w:rPr>
              <w:t xml:space="preserve"> m (proximité</w:t>
            </w:r>
            <w:r w:rsidR="00833347" w:rsidRPr="00721C9E">
              <w:rPr>
                <w:lang w:val="fr-CH"/>
              </w:rPr>
              <w:t>)</w:t>
            </w:r>
            <w:bookmarkEnd w:id="144"/>
          </w:p>
        </w:tc>
      </w:tr>
      <w:tr w:rsidR="00833347" w:rsidRPr="00721C9E" w:rsidTr="00542947">
        <w:trPr>
          <w:jc w:val="center"/>
        </w:trPr>
        <w:tc>
          <w:tcPr>
            <w:tcW w:w="3261" w:type="dxa"/>
          </w:tcPr>
          <w:p w:rsidR="00833347" w:rsidRPr="00C60D5E" w:rsidRDefault="00721C9E" w:rsidP="003F2227">
            <w:pPr>
              <w:pStyle w:val="Tabletext"/>
              <w:rPr>
                <w:lang w:val="en-US"/>
              </w:rPr>
            </w:pPr>
            <w:r>
              <w:rPr>
                <w:lang w:val="en-US"/>
              </w:rPr>
              <w:t>Débit de données</w:t>
            </w:r>
          </w:p>
        </w:tc>
        <w:tc>
          <w:tcPr>
            <w:tcW w:w="4961" w:type="dxa"/>
          </w:tcPr>
          <w:p w:rsidR="00833347" w:rsidRPr="00721C9E" w:rsidRDefault="00542947" w:rsidP="00721C9E">
            <w:pPr>
              <w:pStyle w:val="Tabletext"/>
              <w:rPr>
                <w:lang w:val="fr-CH"/>
              </w:rPr>
            </w:pPr>
            <w:bookmarkStart w:id="145" w:name="lt_pId394"/>
            <w:r w:rsidRPr="00542947">
              <w:rPr>
                <w:lang w:val="fr-CH"/>
              </w:rPr>
              <w:t>Quelques</w:t>
            </w:r>
            <w:r w:rsidR="00833347" w:rsidRPr="00721C9E">
              <w:rPr>
                <w:lang w:val="fr-CH"/>
              </w:rPr>
              <w:t xml:space="preserve"> </w:t>
            </w:r>
            <w:r w:rsidR="00721C9E" w:rsidRPr="00721C9E">
              <w:rPr>
                <w:lang w:val="fr-CH"/>
              </w:rPr>
              <w:t>dizaines de</w:t>
            </w:r>
            <w:r w:rsidR="00833347" w:rsidRPr="00721C9E">
              <w:rPr>
                <w:lang w:val="fr-CH"/>
              </w:rPr>
              <w:t xml:space="preserve"> Gbit/s – </w:t>
            </w:r>
            <w:r w:rsidRPr="00542947">
              <w:rPr>
                <w:lang w:val="fr-CH"/>
              </w:rPr>
              <w:t>quelques</w:t>
            </w:r>
            <w:r w:rsidR="00721C9E" w:rsidRPr="00721C9E">
              <w:rPr>
                <w:lang w:val="fr-CH"/>
              </w:rPr>
              <w:t xml:space="preserve"> centaines de</w:t>
            </w:r>
            <w:r w:rsidR="00833347" w:rsidRPr="00721C9E">
              <w:rPr>
                <w:lang w:val="fr-CH"/>
              </w:rPr>
              <w:t xml:space="preserve"> Gbit/s</w:t>
            </w:r>
            <w:bookmarkEnd w:id="145"/>
          </w:p>
        </w:tc>
      </w:tr>
      <w:tr w:rsidR="00833347" w:rsidRPr="00C60D5E" w:rsidTr="00542947">
        <w:trPr>
          <w:jc w:val="center"/>
        </w:trPr>
        <w:tc>
          <w:tcPr>
            <w:tcW w:w="3261" w:type="dxa"/>
          </w:tcPr>
          <w:p w:rsidR="00833347" w:rsidRPr="00C60D5E" w:rsidRDefault="00721C9E" w:rsidP="00721C9E">
            <w:pPr>
              <w:pStyle w:val="Tabletext"/>
              <w:rPr>
                <w:lang w:val="en-US"/>
              </w:rPr>
            </w:pPr>
            <w:bookmarkStart w:id="146" w:name="lt_pId395"/>
            <w:r>
              <w:rPr>
                <w:lang w:val="en-US"/>
              </w:rPr>
              <w:t>Environnement de p</w:t>
            </w:r>
            <w:r w:rsidR="00833347" w:rsidRPr="00C60D5E">
              <w:rPr>
                <w:lang w:val="en-US"/>
              </w:rPr>
              <w:t>ropagation</w:t>
            </w:r>
            <w:bookmarkEnd w:id="146"/>
          </w:p>
        </w:tc>
        <w:tc>
          <w:tcPr>
            <w:tcW w:w="4961" w:type="dxa"/>
          </w:tcPr>
          <w:p w:rsidR="00833347" w:rsidRPr="00721C9E" w:rsidRDefault="00721C9E" w:rsidP="00721C9E">
            <w:pPr>
              <w:pStyle w:val="Tabletext"/>
              <w:rPr>
                <w:lang w:val="fr-CH"/>
              </w:rPr>
            </w:pPr>
            <w:bookmarkStart w:id="147" w:name="lt_pId396"/>
            <w:r w:rsidRPr="00721C9E">
              <w:rPr>
                <w:lang w:val="fr-CH"/>
              </w:rPr>
              <w:t>Modèle de bureau/</w:t>
            </w:r>
            <w:r>
              <w:rPr>
                <w:lang w:val="fr-CH"/>
              </w:rPr>
              <w:t>modèle à deux ondes</w:t>
            </w:r>
            <w:r w:rsidRPr="00721C9E">
              <w:rPr>
                <w:lang w:val="fr-CH"/>
              </w:rPr>
              <w:t xml:space="preserve"> </w:t>
            </w:r>
            <w:r w:rsidR="00833347" w:rsidRPr="00721C9E">
              <w:rPr>
                <w:lang w:val="fr-CH"/>
              </w:rPr>
              <w:t>(LoS/NLoS)</w:t>
            </w:r>
            <w:bookmarkEnd w:id="147"/>
          </w:p>
        </w:tc>
      </w:tr>
      <w:tr w:rsidR="00833347" w:rsidRPr="00C60D5E" w:rsidTr="00542947">
        <w:trPr>
          <w:jc w:val="center"/>
        </w:trPr>
        <w:tc>
          <w:tcPr>
            <w:tcW w:w="3261" w:type="dxa"/>
          </w:tcPr>
          <w:p w:rsidR="00833347" w:rsidRPr="00721C9E" w:rsidRDefault="00BF0CBF" w:rsidP="003F2227">
            <w:pPr>
              <w:pStyle w:val="Tabletext"/>
              <w:rPr>
                <w:lang w:val="fr-CH"/>
              </w:rPr>
            </w:pPr>
            <w:r>
              <w:rPr>
                <w:lang w:val="fr-CH"/>
              </w:rPr>
              <w:t>Rapport BER</w:t>
            </w:r>
            <w:r w:rsidR="00721C9E" w:rsidRPr="00721C9E">
              <w:rPr>
                <w:lang w:val="fr-CH"/>
              </w:rPr>
              <w:t xml:space="preserve"> requis</w:t>
            </w:r>
          </w:p>
        </w:tc>
        <w:tc>
          <w:tcPr>
            <w:tcW w:w="4961" w:type="dxa"/>
          </w:tcPr>
          <w:p w:rsidR="00833347" w:rsidRPr="00C60D5E" w:rsidRDefault="00833347" w:rsidP="003F2227">
            <w:pPr>
              <w:pStyle w:val="Tabletext"/>
              <w:rPr>
                <w:lang w:val="en-US"/>
              </w:rPr>
            </w:pPr>
            <w:r w:rsidRPr="00C60D5E">
              <w:rPr>
                <w:lang w:val="en-US"/>
              </w:rPr>
              <w:t>10</w:t>
            </w:r>
            <w:r w:rsidR="00660B4E" w:rsidRPr="00C60D5E">
              <w:rPr>
                <w:vertAlign w:val="superscript"/>
              </w:rPr>
              <w:t>−</w:t>
            </w:r>
            <w:r w:rsidRPr="00C60D5E">
              <w:rPr>
                <w:vertAlign w:val="superscript"/>
                <w:lang w:val="en-US"/>
              </w:rPr>
              <w:t>12</w:t>
            </w:r>
          </w:p>
        </w:tc>
      </w:tr>
    </w:tbl>
    <w:p w:rsidR="00CD6260" w:rsidRDefault="00CD6260" w:rsidP="00CD6260">
      <w:pPr>
        <w:pStyle w:val="Tablefin"/>
        <w:rPr>
          <w:lang w:eastAsia="ja-JP"/>
        </w:rPr>
      </w:pPr>
      <w:bookmarkStart w:id="148" w:name="_Toc421878753"/>
    </w:p>
    <w:p w:rsidR="00833347" w:rsidRPr="002E4D13" w:rsidRDefault="00833347" w:rsidP="002E4D13">
      <w:pPr>
        <w:pStyle w:val="Heading3"/>
        <w:rPr>
          <w:lang w:val="fr-CH"/>
        </w:rPr>
      </w:pPr>
      <w:r w:rsidRPr="002E4D13">
        <w:rPr>
          <w:rFonts w:hint="eastAsia"/>
          <w:lang w:val="fr-CH" w:eastAsia="ja-JP"/>
        </w:rPr>
        <w:t>4</w:t>
      </w:r>
      <w:r w:rsidRPr="002E4D13">
        <w:rPr>
          <w:lang w:val="fr-CH"/>
        </w:rPr>
        <w:t>.1.4</w:t>
      </w:r>
      <w:r w:rsidRPr="002E4D13">
        <w:rPr>
          <w:lang w:val="fr-CH"/>
        </w:rPr>
        <w:tab/>
      </w:r>
      <w:bookmarkEnd w:id="148"/>
      <w:r w:rsidR="00090C9F" w:rsidRPr="002E4D13">
        <w:rPr>
          <w:lang w:val="fr-CH"/>
        </w:rPr>
        <w:t>Liaison</w:t>
      </w:r>
      <w:r w:rsidR="00646ED2" w:rsidRPr="002E4D13">
        <w:rPr>
          <w:lang w:val="fr-CH"/>
        </w:rPr>
        <w:t xml:space="preserve">s </w:t>
      </w:r>
      <w:r w:rsidR="002E4D13" w:rsidRPr="0046238E">
        <w:rPr>
          <w:i/>
          <w:iCs/>
          <w:lang w:val="fr-CH"/>
        </w:rPr>
        <w:t xml:space="preserve">backhaul </w:t>
      </w:r>
      <w:r w:rsidR="002E4D13" w:rsidRPr="002E4D13">
        <w:rPr>
          <w:lang w:val="fr-CH"/>
        </w:rPr>
        <w:t xml:space="preserve">et </w:t>
      </w:r>
      <w:r w:rsidR="002E4D13" w:rsidRPr="0046238E">
        <w:rPr>
          <w:i/>
          <w:iCs/>
          <w:lang w:val="fr-CH"/>
        </w:rPr>
        <w:t>fronthaul</w:t>
      </w:r>
      <w:r w:rsidR="002E4D13" w:rsidRPr="002E4D13">
        <w:rPr>
          <w:lang w:val="fr-CH"/>
        </w:rPr>
        <w:t xml:space="preserve"> </w:t>
      </w:r>
      <w:r w:rsidR="00646ED2" w:rsidRPr="002E4D13">
        <w:rPr>
          <w:lang w:val="fr-CH"/>
        </w:rPr>
        <w:t>par voie hertzienne</w:t>
      </w:r>
    </w:p>
    <w:p w:rsidR="00646ED2" w:rsidRPr="002E4D13" w:rsidRDefault="00BE291C" w:rsidP="00367248">
      <w:pPr>
        <w:rPr>
          <w:lang w:val="fr-CH"/>
        </w:rPr>
      </w:pPr>
      <w:bookmarkStart w:id="149" w:name="lt_pId401"/>
      <w:r w:rsidRPr="002E4D13">
        <w:rPr>
          <w:lang w:val="fr-CH"/>
        </w:rPr>
        <w:t xml:space="preserve">Une liaison </w:t>
      </w:r>
      <w:r w:rsidRPr="0046238E">
        <w:rPr>
          <w:i/>
          <w:iCs/>
          <w:lang w:val="fr-CH"/>
        </w:rPr>
        <w:t>backhaul</w:t>
      </w:r>
      <w:r w:rsidRPr="002E4D13">
        <w:rPr>
          <w:lang w:val="fr-CH"/>
        </w:rPr>
        <w:t xml:space="preserve"> est une connexion </w:t>
      </w:r>
      <w:r w:rsidR="00743824" w:rsidRPr="002E4D13">
        <w:rPr>
          <w:lang w:val="fr-CH"/>
        </w:rPr>
        <w:t xml:space="preserve">entre la station de base et un élément du réseau qui occupe une position plus centrale, tandis qu'une liaison </w:t>
      </w:r>
      <w:r w:rsidR="00743824" w:rsidRPr="0046238E">
        <w:rPr>
          <w:i/>
          <w:iCs/>
          <w:lang w:val="fr-CH"/>
        </w:rPr>
        <w:t>fronthaul</w:t>
      </w:r>
      <w:r w:rsidR="00743824" w:rsidRPr="002E4D13">
        <w:rPr>
          <w:lang w:val="fr-CH"/>
        </w:rPr>
        <w:t xml:space="preserve"> est une connexion entr</w:t>
      </w:r>
      <w:r w:rsidR="002E4D13" w:rsidRPr="002E4D13">
        <w:rPr>
          <w:lang w:val="fr-CH"/>
        </w:rPr>
        <w:t>e</w:t>
      </w:r>
      <w:r w:rsidR="00743824" w:rsidRPr="002E4D13">
        <w:rPr>
          <w:lang w:val="fr-CH"/>
        </w:rPr>
        <w:t xml:space="preserve"> le dispositif de commande des équipements de la station de base et la tête radio distante (unité radioélectrique). Les évolutions futures, par exemple le déploiement à très grande échelle de petites cellules</w:t>
      </w:r>
      <w:r w:rsidR="00BC56AE" w:rsidRPr="002E4D13">
        <w:rPr>
          <w:lang w:val="fr-CH"/>
        </w:rPr>
        <w:t xml:space="preserve"> et</w:t>
      </w:r>
      <w:r w:rsidR="00743824" w:rsidRPr="002E4D13">
        <w:rPr>
          <w:lang w:val="fr-CH"/>
        </w:rPr>
        <w:t xml:space="preserve"> la mise en oeuvre </w:t>
      </w:r>
      <w:r w:rsidR="00BC56AE" w:rsidRPr="002E4D13">
        <w:rPr>
          <w:lang w:val="fr-CH"/>
        </w:rPr>
        <w:t xml:space="preserve">de </w:t>
      </w:r>
      <w:r w:rsidR="00743824" w:rsidRPr="002E4D13">
        <w:rPr>
          <w:lang w:val="fr-CH"/>
        </w:rPr>
        <w:t>transmissions multipoint</w:t>
      </w:r>
      <w:r w:rsidR="00BC56AE" w:rsidRPr="002E4D13">
        <w:rPr>
          <w:lang w:val="fr-CH"/>
        </w:rPr>
        <w:t>s</w:t>
      </w:r>
      <w:r w:rsidR="00743824" w:rsidRPr="002E4D13">
        <w:rPr>
          <w:lang w:val="fr-CH"/>
        </w:rPr>
        <w:t xml:space="preserve"> coordonnées (CoMP) et/ou de </w:t>
      </w:r>
      <w:r w:rsidR="00BC56AE" w:rsidRPr="002E4D13">
        <w:rPr>
          <w:lang w:val="fr-CH"/>
        </w:rPr>
        <w:t xml:space="preserve">réseaux d'accès radio en nuage (C-RAN) pourraient faire augmenter les débits de données nécessaires pour les liaisons </w:t>
      </w:r>
      <w:r w:rsidR="002E4D13" w:rsidRPr="0046238E">
        <w:rPr>
          <w:i/>
          <w:iCs/>
          <w:lang w:val="fr-CH"/>
        </w:rPr>
        <w:t>backhaul</w:t>
      </w:r>
      <w:r w:rsidR="00367248">
        <w:rPr>
          <w:lang w:val="fr-CH"/>
        </w:rPr>
        <w:t> </w:t>
      </w:r>
      <w:r w:rsidR="00BC56AE" w:rsidRPr="002E4D13">
        <w:rPr>
          <w:lang w:val="fr-CH"/>
        </w:rPr>
        <w:t xml:space="preserve">et/ou </w:t>
      </w:r>
      <w:r w:rsidR="002E4D13" w:rsidRPr="0046238E">
        <w:rPr>
          <w:i/>
          <w:iCs/>
          <w:lang w:val="fr-CH"/>
        </w:rPr>
        <w:t>fronthaul</w:t>
      </w:r>
      <w:r w:rsidR="00BC56AE" w:rsidRPr="002E4D13">
        <w:rPr>
          <w:lang w:val="fr-CH"/>
        </w:rPr>
        <w:t xml:space="preserve">. L'utilisation de </w:t>
      </w:r>
      <w:r w:rsidR="002E4D13" w:rsidRPr="002E4D13">
        <w:rPr>
          <w:lang w:val="fr-CH"/>
        </w:rPr>
        <w:t>connexions</w:t>
      </w:r>
      <w:r w:rsidR="00BC56AE" w:rsidRPr="002E4D13">
        <w:rPr>
          <w:lang w:val="fr-CH"/>
        </w:rPr>
        <w:t xml:space="preserve"> hertziennes pour établir ces liaisons pourraient </w:t>
      </w:r>
      <w:r w:rsidR="0046238E">
        <w:rPr>
          <w:lang w:val="fr-CH"/>
        </w:rPr>
        <w:t>constituer</w:t>
      </w:r>
      <w:r w:rsidR="00BC56AE" w:rsidRPr="002E4D13">
        <w:rPr>
          <w:lang w:val="fr-CH"/>
        </w:rPr>
        <w:t xml:space="preserve"> une solution intéressante </w:t>
      </w:r>
      <w:r w:rsidR="00954119" w:rsidRPr="002E4D13">
        <w:rPr>
          <w:lang w:val="fr-CH"/>
        </w:rPr>
        <w:t>lorsque</w:t>
      </w:r>
      <w:r w:rsidR="00BC56AE" w:rsidRPr="002E4D13">
        <w:rPr>
          <w:lang w:val="fr-CH"/>
        </w:rPr>
        <w:t xml:space="preserve"> </w:t>
      </w:r>
      <w:r w:rsidR="00954119" w:rsidRPr="002E4D13">
        <w:rPr>
          <w:lang w:val="fr-CH"/>
        </w:rPr>
        <w:t>la fibre optique n'est</w:t>
      </w:r>
      <w:r w:rsidR="00BC56AE" w:rsidRPr="002E4D13">
        <w:rPr>
          <w:lang w:val="fr-CH"/>
        </w:rPr>
        <w:t xml:space="preserve"> pas disponible.</w:t>
      </w:r>
    </w:p>
    <w:p w:rsidR="00954119" w:rsidRPr="002E4D13" w:rsidRDefault="00954119" w:rsidP="009F5DFC">
      <w:pPr>
        <w:rPr>
          <w:lang w:val="fr-CH"/>
        </w:rPr>
      </w:pPr>
      <w:r w:rsidRPr="002E4D13">
        <w:rPr>
          <w:lang w:val="fr-CH"/>
        </w:rPr>
        <w:t xml:space="preserve">Dans les cas </w:t>
      </w:r>
      <w:r w:rsidR="009F5DFC" w:rsidRPr="002E4D13">
        <w:rPr>
          <w:lang w:val="fr-CH"/>
        </w:rPr>
        <w:t xml:space="preserve">où le </w:t>
      </w:r>
      <w:r w:rsidRPr="002E4D13">
        <w:rPr>
          <w:lang w:val="fr-CH"/>
        </w:rPr>
        <w:t>débit</w:t>
      </w:r>
      <w:r w:rsidR="009F5DFC" w:rsidRPr="002E4D13">
        <w:rPr>
          <w:lang w:val="fr-CH"/>
        </w:rPr>
        <w:t xml:space="preserve"> nécessaire s'élève à</w:t>
      </w:r>
      <w:r w:rsidRPr="002E4D13">
        <w:rPr>
          <w:lang w:val="fr-CH"/>
        </w:rPr>
        <w:t xml:space="preserve"> plusieurs dizaines de Gbit/s, la gamme des ondes térahertz peut être </w:t>
      </w:r>
      <w:r w:rsidR="00E96D0D" w:rsidRPr="002E4D13">
        <w:rPr>
          <w:lang w:val="fr-CH"/>
        </w:rPr>
        <w:t>considérée</w:t>
      </w:r>
      <w:r w:rsidRPr="002E4D13">
        <w:rPr>
          <w:lang w:val="fr-CH"/>
        </w:rPr>
        <w:t xml:space="preserve"> comme une solution intéressante. </w:t>
      </w:r>
      <w:r w:rsidR="00D87A70" w:rsidRPr="002E4D13">
        <w:rPr>
          <w:lang w:val="fr-CH"/>
        </w:rPr>
        <w:t>Lors de la démonstration décrite dans [1], un débit de données de 24 Gbit/s a été atteint sur une distance de liaison de 1 km.</w:t>
      </w:r>
    </w:p>
    <w:p w:rsidR="00833347" w:rsidRPr="00C60D5E" w:rsidRDefault="00833347" w:rsidP="00833347">
      <w:pPr>
        <w:pStyle w:val="TableNo"/>
        <w:rPr>
          <w:lang w:val="en-US" w:eastAsia="ja-JP"/>
        </w:rPr>
      </w:pPr>
      <w:bookmarkStart w:id="150" w:name="lt_pId406"/>
      <w:bookmarkEnd w:id="149"/>
      <w:r w:rsidRPr="00C60D5E">
        <w:rPr>
          <w:lang w:val="en-US" w:eastAsia="ja-JP"/>
        </w:rPr>
        <w:lastRenderedPageBreak/>
        <w:t>TABLE</w:t>
      </w:r>
      <w:r w:rsidR="00173B5F">
        <w:rPr>
          <w:lang w:val="en-US" w:eastAsia="ja-JP"/>
        </w:rPr>
        <w:t>AU</w:t>
      </w:r>
      <w:r w:rsidRPr="00C60D5E">
        <w:rPr>
          <w:lang w:val="en-US" w:eastAsia="ja-JP"/>
        </w:rPr>
        <w:t xml:space="preserve"> 4</w:t>
      </w:r>
      <w:bookmarkEnd w:id="150"/>
    </w:p>
    <w:p w:rsidR="00833347" w:rsidRPr="00C60D5E" w:rsidRDefault="00173B5F" w:rsidP="00833347">
      <w:pPr>
        <w:pStyle w:val="Tabletitle"/>
        <w:rPr>
          <w:lang w:val="en-US" w:eastAsia="ja-JP"/>
        </w:rPr>
      </w:pPr>
      <w:r>
        <w:rPr>
          <w:lang w:val="en-US" w:eastAsia="ja-JP"/>
        </w:rPr>
        <w:t>Exigences types</w:t>
      </w:r>
    </w:p>
    <w:tbl>
      <w:tblPr>
        <w:tblW w:w="0" w:type="auto"/>
        <w:tblInd w:w="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7"/>
        <w:gridCol w:w="4905"/>
      </w:tblGrid>
      <w:tr w:rsidR="00833347" w:rsidRPr="00C60D5E" w:rsidTr="0092281F">
        <w:tc>
          <w:tcPr>
            <w:tcW w:w="3317" w:type="dxa"/>
          </w:tcPr>
          <w:p w:rsidR="00833347" w:rsidRPr="00C60D5E" w:rsidRDefault="00173B5F" w:rsidP="00173B5F">
            <w:pPr>
              <w:pStyle w:val="Tabletext"/>
              <w:rPr>
                <w:b/>
                <w:lang w:val="en-US" w:eastAsia="ja-JP"/>
              </w:rPr>
            </w:pPr>
            <w:bookmarkStart w:id="151" w:name="lt_pId408"/>
            <w:bookmarkStart w:id="152" w:name="_Toc421878754"/>
            <w:r>
              <w:rPr>
                <w:lang w:val="en-US" w:eastAsia="ja-JP"/>
              </w:rPr>
              <w:t>Distance de c</w:t>
            </w:r>
            <w:r w:rsidR="00833347" w:rsidRPr="00C60D5E">
              <w:rPr>
                <w:lang w:val="en-US" w:eastAsia="ja-JP"/>
              </w:rPr>
              <w:t>ommunication</w:t>
            </w:r>
            <w:bookmarkEnd w:id="151"/>
          </w:p>
        </w:tc>
        <w:tc>
          <w:tcPr>
            <w:tcW w:w="4905" w:type="dxa"/>
          </w:tcPr>
          <w:p w:rsidR="00833347" w:rsidRPr="00C60D5E" w:rsidRDefault="00833347" w:rsidP="00173B5F">
            <w:pPr>
              <w:pStyle w:val="Tabletext"/>
              <w:rPr>
                <w:b/>
                <w:lang w:val="en-US" w:eastAsia="ja-JP"/>
              </w:rPr>
            </w:pPr>
            <w:bookmarkStart w:id="153" w:name="lt_pId409"/>
            <w:r w:rsidRPr="00C60D5E">
              <w:rPr>
                <w:lang w:val="en-US" w:eastAsia="ja-JP"/>
              </w:rPr>
              <w:t xml:space="preserve">500 m </w:t>
            </w:r>
            <w:r w:rsidR="00173B5F">
              <w:rPr>
                <w:lang w:val="en-US" w:eastAsia="ja-JP"/>
              </w:rPr>
              <w:t>à</w:t>
            </w:r>
            <w:r w:rsidRPr="00C60D5E">
              <w:rPr>
                <w:lang w:val="en-US" w:eastAsia="ja-JP"/>
              </w:rPr>
              <w:t xml:space="preserve"> 1 km</w:t>
            </w:r>
            <w:bookmarkEnd w:id="153"/>
          </w:p>
        </w:tc>
      </w:tr>
      <w:tr w:rsidR="00833347" w:rsidRPr="00173B5F" w:rsidTr="0092281F">
        <w:tc>
          <w:tcPr>
            <w:tcW w:w="3317" w:type="dxa"/>
          </w:tcPr>
          <w:p w:rsidR="00833347" w:rsidRPr="00173B5F" w:rsidRDefault="00833347" w:rsidP="003F2227">
            <w:pPr>
              <w:pStyle w:val="Tabletext"/>
              <w:rPr>
                <w:lang w:val="en-US" w:eastAsia="ja-JP"/>
              </w:rPr>
            </w:pPr>
            <w:bookmarkStart w:id="154" w:name="lt_pId410"/>
            <w:r w:rsidRPr="00173B5F">
              <w:rPr>
                <w:lang w:val="en-US" w:eastAsia="ja-JP"/>
              </w:rPr>
              <w:t>D</w:t>
            </w:r>
            <w:bookmarkEnd w:id="154"/>
            <w:r w:rsidR="00173B5F" w:rsidRPr="00173B5F">
              <w:rPr>
                <w:lang w:val="en-US" w:eastAsia="ja-JP"/>
              </w:rPr>
              <w:t>ébit de données</w:t>
            </w:r>
          </w:p>
        </w:tc>
        <w:tc>
          <w:tcPr>
            <w:tcW w:w="4905" w:type="dxa"/>
          </w:tcPr>
          <w:p w:rsidR="00833347" w:rsidRPr="00173B5F" w:rsidRDefault="00173B5F" w:rsidP="003F2227">
            <w:pPr>
              <w:pStyle w:val="Tabletext"/>
              <w:rPr>
                <w:lang w:val="en-US" w:eastAsia="ja-JP"/>
              </w:rPr>
            </w:pPr>
            <w:bookmarkStart w:id="155" w:name="lt_pId411"/>
            <w:r w:rsidRPr="00173B5F">
              <w:rPr>
                <w:lang w:val="en-US" w:eastAsia="ja-JP"/>
              </w:rPr>
              <w:t>Jusqu'à</w:t>
            </w:r>
            <w:r w:rsidR="00833347" w:rsidRPr="00173B5F">
              <w:rPr>
                <w:lang w:val="en-US" w:eastAsia="ja-JP"/>
              </w:rPr>
              <w:t xml:space="preserve"> 100 Gbit/s</w:t>
            </w:r>
            <w:bookmarkEnd w:id="155"/>
          </w:p>
        </w:tc>
      </w:tr>
      <w:tr w:rsidR="00833347" w:rsidRPr="00C60D5E" w:rsidTr="0092281F">
        <w:tc>
          <w:tcPr>
            <w:tcW w:w="3317" w:type="dxa"/>
          </w:tcPr>
          <w:p w:rsidR="00833347" w:rsidRPr="00C60D5E" w:rsidRDefault="00173B5F" w:rsidP="00173B5F">
            <w:pPr>
              <w:pStyle w:val="Tabletext"/>
              <w:rPr>
                <w:b/>
                <w:lang w:val="en-US" w:eastAsia="ja-JP"/>
              </w:rPr>
            </w:pPr>
            <w:bookmarkStart w:id="156" w:name="lt_pId412"/>
            <w:r>
              <w:rPr>
                <w:lang w:val="en-US" w:eastAsia="ja-JP"/>
              </w:rPr>
              <w:t>Environnement de p</w:t>
            </w:r>
            <w:r w:rsidR="00833347" w:rsidRPr="00C60D5E">
              <w:rPr>
                <w:lang w:val="en-US" w:eastAsia="ja-JP"/>
              </w:rPr>
              <w:t>ropagation</w:t>
            </w:r>
            <w:bookmarkEnd w:id="156"/>
          </w:p>
        </w:tc>
        <w:tc>
          <w:tcPr>
            <w:tcW w:w="4905" w:type="dxa"/>
          </w:tcPr>
          <w:p w:rsidR="00833347" w:rsidRPr="00C60D5E" w:rsidRDefault="00173B5F" w:rsidP="003F2227">
            <w:pPr>
              <w:pStyle w:val="Tabletext"/>
              <w:rPr>
                <w:b/>
                <w:lang w:val="en-US" w:eastAsia="ja-JP"/>
              </w:rPr>
            </w:pPr>
            <w:r>
              <w:rPr>
                <w:lang w:val="en-US" w:eastAsia="ja-JP"/>
              </w:rPr>
              <w:t>Extérieur</w:t>
            </w:r>
          </w:p>
        </w:tc>
      </w:tr>
      <w:tr w:rsidR="00833347" w:rsidRPr="00C60D5E" w:rsidTr="0092281F">
        <w:tc>
          <w:tcPr>
            <w:tcW w:w="3317" w:type="dxa"/>
          </w:tcPr>
          <w:p w:rsidR="00833347" w:rsidRPr="00173B5F" w:rsidRDefault="00BF0CBF" w:rsidP="003F2227">
            <w:pPr>
              <w:pStyle w:val="Tabletext"/>
              <w:rPr>
                <w:b/>
                <w:lang w:val="fr-CH" w:eastAsia="ja-JP"/>
              </w:rPr>
            </w:pPr>
            <w:r>
              <w:rPr>
                <w:lang w:val="fr-CH" w:eastAsia="ja-JP"/>
              </w:rPr>
              <w:t>Rapport BER</w:t>
            </w:r>
            <w:r w:rsidR="00173B5F" w:rsidRPr="00173B5F">
              <w:rPr>
                <w:lang w:val="fr-CH" w:eastAsia="ja-JP"/>
              </w:rPr>
              <w:t xml:space="preserve"> requis</w:t>
            </w:r>
          </w:p>
        </w:tc>
        <w:tc>
          <w:tcPr>
            <w:tcW w:w="4905" w:type="dxa"/>
          </w:tcPr>
          <w:p w:rsidR="00833347" w:rsidRPr="00173B5F" w:rsidRDefault="00173B5F" w:rsidP="003F2227">
            <w:pPr>
              <w:pStyle w:val="Tabletext"/>
              <w:rPr>
                <w:bCs/>
                <w:lang w:val="en-US" w:eastAsia="ja-JP"/>
              </w:rPr>
            </w:pPr>
            <w:r w:rsidRPr="00173B5F">
              <w:rPr>
                <w:bCs/>
                <w:lang w:val="en-US" w:eastAsia="ja-JP"/>
              </w:rPr>
              <w:t>Non indiqué</w:t>
            </w:r>
          </w:p>
        </w:tc>
      </w:tr>
    </w:tbl>
    <w:p w:rsidR="00415947" w:rsidRDefault="00415947" w:rsidP="00415947">
      <w:pPr>
        <w:pStyle w:val="Tablefin"/>
        <w:rPr>
          <w:lang w:eastAsia="ja-JP"/>
        </w:rPr>
      </w:pPr>
    </w:p>
    <w:p w:rsidR="00173B5F" w:rsidRPr="00173B5F" w:rsidRDefault="00833347" w:rsidP="0092281F">
      <w:pPr>
        <w:pStyle w:val="Heading3"/>
        <w:rPr>
          <w:lang w:val="fr-CH" w:eastAsia="ja-JP"/>
        </w:rPr>
      </w:pPr>
      <w:r w:rsidRPr="00173B5F">
        <w:rPr>
          <w:rFonts w:hint="eastAsia"/>
          <w:lang w:val="fr-CH" w:eastAsia="ja-JP"/>
        </w:rPr>
        <w:t>4</w:t>
      </w:r>
      <w:r w:rsidRPr="00173B5F">
        <w:rPr>
          <w:lang w:val="fr-CH" w:eastAsia="ja-JP"/>
        </w:rPr>
        <w:t>.1.5</w:t>
      </w:r>
      <w:r w:rsidRPr="00173B5F">
        <w:rPr>
          <w:lang w:val="fr-CH" w:eastAsia="ja-JP"/>
        </w:rPr>
        <w:tab/>
      </w:r>
      <w:bookmarkStart w:id="157" w:name="lt_pId417"/>
      <w:r w:rsidR="00173B5F">
        <w:rPr>
          <w:lang w:val="fr-CH" w:eastAsia="ja-JP"/>
        </w:rPr>
        <w:t>Réseaux</w:t>
      </w:r>
      <w:r w:rsidR="00173B5F" w:rsidRPr="00173B5F">
        <w:rPr>
          <w:lang w:val="fr-CH" w:eastAsia="ja-JP"/>
        </w:rPr>
        <w:t xml:space="preserve"> locaux hertziens en ondes térahertz (THz WLAN)</w:t>
      </w:r>
    </w:p>
    <w:p w:rsidR="00173B5F" w:rsidRPr="00173B5F" w:rsidRDefault="00173B5F" w:rsidP="0046144B">
      <w:pPr>
        <w:rPr>
          <w:szCs w:val="24"/>
          <w:lang w:val="fr-CH"/>
        </w:rPr>
      </w:pPr>
      <w:bookmarkStart w:id="158" w:name="lt_pId418"/>
      <w:bookmarkEnd w:id="152"/>
      <w:bookmarkEnd w:id="157"/>
      <w:r w:rsidRPr="00173B5F">
        <w:rPr>
          <w:szCs w:val="24"/>
          <w:lang w:val="fr-CH"/>
        </w:rPr>
        <w:t>La Figure 5 décrit un cas d'utilisation des ondes térahertz pour les réseaux locaux hertziens (WLAN).</w:t>
      </w:r>
      <w:r>
        <w:rPr>
          <w:szCs w:val="24"/>
          <w:lang w:val="fr-CH"/>
        </w:rPr>
        <w:t xml:space="preserve"> </w:t>
      </w:r>
      <w:r w:rsidR="002711DD">
        <w:rPr>
          <w:szCs w:val="24"/>
          <w:lang w:val="fr-CH"/>
        </w:rPr>
        <w:t xml:space="preserve">Dans le contexte du développement des communications hertziennes, les réseaux WLAN jouent un rôle de plus en plus important dans le quotidien des personnes, en leur permettant de s'affranchir de la contrainte des fils. A l'instar de l'Internet et des réseaux mobiles, les réseaux WLAN sont devenus </w:t>
      </w:r>
      <w:r w:rsidR="00E96D0D">
        <w:rPr>
          <w:szCs w:val="24"/>
          <w:lang w:val="fr-CH"/>
        </w:rPr>
        <w:t>aujourd'hui</w:t>
      </w:r>
      <w:r w:rsidR="002711DD">
        <w:rPr>
          <w:szCs w:val="24"/>
          <w:lang w:val="fr-CH"/>
        </w:rPr>
        <w:t xml:space="preserve"> un important moyen de transmission des informations, et sont largement utilisés dans les aéroports, les bureaux, les restaurants, </w:t>
      </w:r>
      <w:r w:rsidR="00166B4D">
        <w:rPr>
          <w:szCs w:val="24"/>
          <w:lang w:val="fr-CH"/>
        </w:rPr>
        <w:t>les habitation</w:t>
      </w:r>
      <w:r w:rsidR="00026ED6">
        <w:rPr>
          <w:szCs w:val="24"/>
          <w:lang w:val="fr-CH"/>
        </w:rPr>
        <w:t>s</w:t>
      </w:r>
      <w:r w:rsidR="002711DD">
        <w:rPr>
          <w:szCs w:val="24"/>
          <w:lang w:val="fr-CH"/>
        </w:rPr>
        <w:t xml:space="preserve">, etc. </w:t>
      </w:r>
      <w:r w:rsidR="00301306">
        <w:rPr>
          <w:szCs w:val="24"/>
          <w:lang w:val="fr-CH"/>
        </w:rPr>
        <w:t xml:space="preserve">La </w:t>
      </w:r>
      <w:r w:rsidR="00637810">
        <w:rPr>
          <w:szCs w:val="24"/>
          <w:lang w:val="fr-CH"/>
        </w:rPr>
        <w:t xml:space="preserve">gamme des </w:t>
      </w:r>
      <w:r w:rsidR="00301306">
        <w:rPr>
          <w:szCs w:val="24"/>
          <w:lang w:val="fr-CH"/>
        </w:rPr>
        <w:t xml:space="preserve">ondes térahertz </w:t>
      </w:r>
      <w:r w:rsidR="00637810">
        <w:rPr>
          <w:szCs w:val="24"/>
          <w:lang w:val="fr-CH"/>
        </w:rPr>
        <w:t xml:space="preserve">comprend des fréquences d'un ordre de grandeur 1 à 4 fois supérieur à celui des ondes </w:t>
      </w:r>
      <w:r w:rsidR="005D20E2">
        <w:rPr>
          <w:szCs w:val="24"/>
          <w:lang w:val="fr-CH"/>
        </w:rPr>
        <w:t xml:space="preserve">hyperfréquences </w:t>
      </w:r>
      <w:r w:rsidR="00637810">
        <w:rPr>
          <w:szCs w:val="24"/>
          <w:lang w:val="fr-CH"/>
        </w:rPr>
        <w:t xml:space="preserve">et peut assurer des débits de données de 10 Gbits/s. </w:t>
      </w:r>
      <w:r w:rsidR="000C6DA5">
        <w:rPr>
          <w:szCs w:val="24"/>
          <w:lang w:val="fr-CH"/>
        </w:rPr>
        <w:t>Les réseaux WLAN en ondes térahertz, c</w:t>
      </w:r>
      <w:r w:rsidR="00A04A60">
        <w:rPr>
          <w:szCs w:val="24"/>
          <w:lang w:val="fr-CH"/>
        </w:rPr>
        <w:t>ompte tenu de leurs caractéristiques ‒ haut débit, grande largeur de bande, structure compacte, petite taille, rayonnements</w:t>
      </w:r>
      <w:r w:rsidR="00D04D72">
        <w:rPr>
          <w:szCs w:val="24"/>
          <w:lang w:val="fr-CH"/>
        </w:rPr>
        <w:t xml:space="preserve"> peu dommageables</w:t>
      </w:r>
      <w:r w:rsidR="00A04A60">
        <w:rPr>
          <w:szCs w:val="24"/>
          <w:lang w:val="fr-CH"/>
        </w:rPr>
        <w:t xml:space="preserve"> et protection </w:t>
      </w:r>
      <w:r w:rsidR="004F24B8">
        <w:rPr>
          <w:szCs w:val="24"/>
          <w:lang w:val="fr-CH"/>
        </w:rPr>
        <w:t xml:space="preserve">élevée </w:t>
      </w:r>
      <w:r w:rsidR="00A04A60">
        <w:rPr>
          <w:szCs w:val="24"/>
          <w:lang w:val="fr-CH"/>
        </w:rPr>
        <w:t>contre les brouillages ‒ pourraient être utilisés pour des applications commerciales et militaires, tels que les futurs visiophones de haute qualité, la visio</w:t>
      </w:r>
      <w:r w:rsidR="000C6DA5">
        <w:rPr>
          <w:szCs w:val="24"/>
          <w:lang w:val="fr-CH"/>
        </w:rPr>
        <w:t>-</w:t>
      </w:r>
      <w:r w:rsidR="00A04A60">
        <w:rPr>
          <w:szCs w:val="24"/>
          <w:lang w:val="fr-CH"/>
        </w:rPr>
        <w:t>conférence, les jeux en 3D temps réel, etc.</w:t>
      </w:r>
    </w:p>
    <w:p w:rsidR="00833347" w:rsidRPr="00EA11DE" w:rsidRDefault="00833347" w:rsidP="00833347">
      <w:pPr>
        <w:pStyle w:val="FigureNo"/>
        <w:rPr>
          <w:lang w:val="fr-CH" w:eastAsia="zh-CN"/>
        </w:rPr>
      </w:pPr>
      <w:bookmarkStart w:id="159" w:name="lt_pId423"/>
      <w:bookmarkEnd w:id="158"/>
      <w:r w:rsidRPr="00EA11DE">
        <w:rPr>
          <w:lang w:val="fr-CH"/>
        </w:rPr>
        <w:t xml:space="preserve">FIGURE </w:t>
      </w:r>
      <w:r w:rsidRPr="00EA11DE">
        <w:rPr>
          <w:rFonts w:hint="eastAsia"/>
          <w:lang w:val="fr-CH" w:eastAsia="zh-CN"/>
        </w:rPr>
        <w:t>5</w:t>
      </w:r>
      <w:bookmarkEnd w:id="159"/>
    </w:p>
    <w:p w:rsidR="00833347" w:rsidRPr="004702D4" w:rsidRDefault="004702D4" w:rsidP="00833347">
      <w:pPr>
        <w:pStyle w:val="Figuretitle"/>
        <w:rPr>
          <w:lang w:val="fr-CH" w:eastAsia="zh-CN"/>
        </w:rPr>
      </w:pPr>
      <w:r w:rsidRPr="004702D4">
        <w:rPr>
          <w:lang w:val="fr-CH"/>
        </w:rPr>
        <w:t>Cas d'utilisation pour les réseaux WLAN en ondes térahertz</w:t>
      </w:r>
    </w:p>
    <w:p w:rsidR="00833347" w:rsidRDefault="00F26789" w:rsidP="0046144B">
      <w:pPr>
        <w:pStyle w:val="Figure"/>
      </w:pPr>
      <w:r w:rsidRPr="00D821DF">
        <w:rPr>
          <w:noProof/>
          <w:lang w:val="en-US" w:eastAsia="zh-CN"/>
        </w:rPr>
        <mc:AlternateContent>
          <mc:Choice Requires="wps">
            <w:drawing>
              <wp:anchor distT="45720" distB="45720" distL="114300" distR="114300" simplePos="0" relativeHeight="251689984" behindDoc="0" locked="0" layoutInCell="1" allowOverlap="1" wp14:anchorId="0B28A108" wp14:editId="30B66CC0">
                <wp:simplePos x="0" y="0"/>
                <wp:positionH relativeFrom="margin">
                  <wp:posOffset>2188845</wp:posOffset>
                </wp:positionH>
                <wp:positionV relativeFrom="paragraph">
                  <wp:posOffset>399893</wp:posOffset>
                </wp:positionV>
                <wp:extent cx="1923803" cy="201518"/>
                <wp:effectExtent l="0" t="0" r="635" b="8255"/>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803" cy="201518"/>
                        </a:xfrm>
                        <a:prstGeom prst="rect">
                          <a:avLst/>
                        </a:prstGeom>
                        <a:solidFill>
                          <a:schemeClr val="bg1"/>
                        </a:solidFill>
                        <a:ln w="9525">
                          <a:noFill/>
                          <a:miter lim="800000"/>
                          <a:headEnd/>
                          <a:tailEnd/>
                        </a:ln>
                      </wps:spPr>
                      <wps:txbx>
                        <w:txbxContent>
                          <w:p w:rsidR="00F26789" w:rsidRPr="00F26789" w:rsidRDefault="00F26789" w:rsidP="00F26789">
                            <w:pPr>
                              <w:spacing w:before="0"/>
                              <w:jc w:val="center"/>
                              <w:rPr>
                                <w:sz w:val="16"/>
                                <w:szCs w:val="16"/>
                              </w:rPr>
                            </w:pPr>
                            <w:r w:rsidRPr="00F26789">
                              <w:rPr>
                                <w:sz w:val="16"/>
                                <w:szCs w:val="16"/>
                              </w:rPr>
                              <w:t>Emetteur et récepteur en ondes térahertz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28A108" id="_x0000_s1041" type="#_x0000_t202" style="position:absolute;left:0;text-align:left;margin-left:172.35pt;margin-top:31.5pt;width:151.5pt;height:15.85pt;z-index:251689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AdIgIAACQEAAAOAAAAZHJzL2Uyb0RvYy54bWysU9uO2yAQfa/Uf0C8N3a8cZtYcVbbbLeq&#10;tL1Iu/0AjHGMCgwFEjv9+g44SaPtW1U/IMYMZ86cOaxvR63IQTgvwdR0PsspEYZDK82upt+fH94s&#10;KfGBmZYpMKKmR+Hp7eb1q/VgK1FAD6oVjiCI8dVga9qHYKss87wXmvkZWGHwsAOnWcDQ7bLWsQHR&#10;tcqKPH+bDeBa64AL7/Hv/XRINwm/6wQPX7vOi0BUTZFbSKtLaxPXbLNm1c4x20t+osH+gYVm0mDR&#10;C9Q9C4zsnfwLSkvuwEMXZhx0Bl0nuUg9YDfz/EU3Tz2zIvWC4nh7kcn/P1j+5fDNEdni7FYLSgzT&#10;OKRnMQbyHkZSRH0G6ytMe7KYGEb8jbmpV28fgf/wxMC2Z2Yn7pyDoResRX7zeDO7ujrh+AjSDJ+h&#10;xTJsHyABjZ3TUTyUgyA6zul4mU2kwmPJVXGzzG8o4XiGWpXzZSrBqvNt63z4KECTuKmpw9kndHZ4&#10;9CGyYdU5JRbzoGT7IJVKQfSb2CpHDgyd0uwm/i+ylCFDTVdlUSZgA/F6cpCWAW2spK7pMo/fZKwo&#10;xgfTppTApJr2SESZkzpRkEmaMDbjNIjyrHoD7RH1cjDZFp8ZbnpwvygZ0LI19T/3zAlK1CeDmq/m&#10;i0X0eAoW5bsCA3d90lyfMMMRqqaBkmm7DeldRDkM3OFsOplki0OcmJw4oxWTmqdnE71+HaesP497&#10;8xsAAP//AwBQSwMEFAAGAAgAAAAhALqIUfLdAAAACQEAAA8AAABkcnMvZG93bnJldi54bWxMj8FO&#10;wzAQRO9I/IO1SNyoDY2SksapAIkLF9RScXbiJU4b25HtNoGvZznR4848zc5Um9kO7Iwh9t5JuF8I&#10;YOhar3vXSdh/vN6tgMWknFaDdyjhGyNs6uurSpXaT26L513qGIW4WCoJJqWx5Dy2Bq2KCz+iI+/L&#10;B6sSnaHjOqiJwu3AH4TIuVW9ow9GjfhisD3uTlbCZ3fA5/4t/Ih3Lqbjym/3TWGkvL2Zn9bAEs7p&#10;H4a/+lQdaurU+JPTkQ0SlllWECohX9ImAvKsIKGR8EgGryt+uaD+BQAA//8DAFBLAQItABQABgAI&#10;AAAAIQC2gziS/gAAAOEBAAATAAAAAAAAAAAAAAAAAAAAAABbQ29udGVudF9UeXBlc10ueG1sUEsB&#10;Ai0AFAAGAAgAAAAhADj9If/WAAAAlAEAAAsAAAAAAAAAAAAAAAAALwEAAF9yZWxzLy5yZWxzUEsB&#10;Ai0AFAAGAAgAAAAhABLzIB0iAgAAJAQAAA4AAAAAAAAAAAAAAAAALgIAAGRycy9lMm9Eb2MueG1s&#10;UEsBAi0AFAAGAAgAAAAhALqIUfLdAAAACQEAAA8AAAAAAAAAAAAAAAAAfAQAAGRycy9kb3ducmV2&#10;LnhtbFBLBQYAAAAABAAEAPMAAACGBQAAAAA=&#10;" fillcolor="white [3212]" stroked="f">
                <v:textbox>
                  <w:txbxContent>
                    <w:p w:rsidR="00F26789" w:rsidRPr="00F26789" w:rsidRDefault="00F26789" w:rsidP="00F26789">
                      <w:pPr>
                        <w:spacing w:before="0"/>
                        <w:jc w:val="center"/>
                        <w:rPr>
                          <w:sz w:val="16"/>
                          <w:szCs w:val="16"/>
                        </w:rPr>
                      </w:pPr>
                      <w:r w:rsidRPr="00F26789">
                        <w:rPr>
                          <w:sz w:val="16"/>
                          <w:szCs w:val="16"/>
                        </w:rPr>
                        <w:t>Emetteur et récepteur en ondes térahertz</w:t>
                      </w:r>
                    </w:p>
                  </w:txbxContent>
                </v:textbox>
                <w10:wrap anchorx="margin"/>
              </v:shape>
            </w:pict>
          </mc:Fallback>
        </mc:AlternateContent>
      </w:r>
      <w:r w:rsidR="00833347" w:rsidRPr="007B397F">
        <w:rPr>
          <w:noProof/>
          <w:lang w:val="en-US" w:eastAsia="zh-CN"/>
        </w:rPr>
        <w:drawing>
          <wp:inline distT="0" distB="0" distL="0" distR="0" wp14:anchorId="6176C81B" wp14:editId="24E7A327">
            <wp:extent cx="4505325" cy="2204930"/>
            <wp:effectExtent l="19050" t="0" r="9525" b="0"/>
            <wp:docPr id="3" name="图片 2" descr="_太赫兹无线局域网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太赫兹无线局域网图.png"/>
                    <pic:cNvPicPr/>
                  </pic:nvPicPr>
                  <pic:blipFill>
                    <a:blip r:embed="rId22" cstate="print"/>
                    <a:stretch>
                      <a:fillRect/>
                    </a:stretch>
                  </pic:blipFill>
                  <pic:spPr>
                    <a:xfrm>
                      <a:off x="0" y="0"/>
                      <a:ext cx="4505325" cy="2204930"/>
                    </a:xfrm>
                    <a:prstGeom prst="rect">
                      <a:avLst/>
                    </a:prstGeom>
                  </pic:spPr>
                </pic:pic>
              </a:graphicData>
            </a:graphic>
          </wp:inline>
        </w:drawing>
      </w:r>
    </w:p>
    <w:p w:rsidR="00833347" w:rsidRPr="00C60D5E" w:rsidRDefault="00833347" w:rsidP="00833347">
      <w:pPr>
        <w:pStyle w:val="TableNo"/>
      </w:pPr>
      <w:bookmarkStart w:id="160" w:name="lt_pId425"/>
      <w:r w:rsidRPr="00C60D5E">
        <w:t>TABLE</w:t>
      </w:r>
      <w:r w:rsidR="004702D4">
        <w:t>AU</w:t>
      </w:r>
      <w:r w:rsidRPr="00C60D5E">
        <w:t xml:space="preserve"> 5</w:t>
      </w:r>
      <w:bookmarkEnd w:id="160"/>
    </w:p>
    <w:p w:rsidR="00833347" w:rsidRPr="00C60D5E" w:rsidRDefault="004702D4" w:rsidP="00833347">
      <w:pPr>
        <w:pStyle w:val="Tabletitle"/>
        <w:rPr>
          <w:lang w:eastAsia="zh-CN"/>
        </w:rPr>
      </w:pPr>
      <w:r>
        <w:rPr>
          <w:lang w:eastAsia="zh-CN"/>
        </w:rPr>
        <w:t>Exigences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5103"/>
      </w:tblGrid>
      <w:tr w:rsidR="00833347" w:rsidRPr="00736143" w:rsidTr="0092281F">
        <w:trPr>
          <w:jc w:val="center"/>
        </w:trPr>
        <w:tc>
          <w:tcPr>
            <w:tcW w:w="3119" w:type="dxa"/>
          </w:tcPr>
          <w:p w:rsidR="00833347" w:rsidRPr="00C60D5E" w:rsidRDefault="004702D4" w:rsidP="004702D4">
            <w:pPr>
              <w:pStyle w:val="Tabletext"/>
            </w:pPr>
            <w:bookmarkStart w:id="161" w:name="lt_pId427"/>
            <w:r>
              <w:t>Distance de c</w:t>
            </w:r>
            <w:r w:rsidR="00833347" w:rsidRPr="00C60D5E">
              <w:t>ommunication</w:t>
            </w:r>
            <w:bookmarkEnd w:id="161"/>
          </w:p>
        </w:tc>
        <w:tc>
          <w:tcPr>
            <w:tcW w:w="5103" w:type="dxa"/>
          </w:tcPr>
          <w:p w:rsidR="00833347" w:rsidRPr="00C60D5E" w:rsidRDefault="006D39E4" w:rsidP="003F2227">
            <w:pPr>
              <w:pStyle w:val="Tabletext"/>
              <w:rPr>
                <w:lang w:val="en-US"/>
              </w:rPr>
            </w:pPr>
            <w:r>
              <w:rPr>
                <w:lang w:val="en-US"/>
              </w:rPr>
              <w:t>Quelques</w:t>
            </w:r>
            <w:r w:rsidR="004702D4">
              <w:rPr>
                <w:lang w:val="en-US"/>
              </w:rPr>
              <w:t xml:space="preserve"> dizaines de mètres</w:t>
            </w:r>
          </w:p>
        </w:tc>
      </w:tr>
      <w:tr w:rsidR="00833347" w:rsidRPr="00736143" w:rsidTr="0092281F">
        <w:trPr>
          <w:jc w:val="center"/>
        </w:trPr>
        <w:tc>
          <w:tcPr>
            <w:tcW w:w="3119" w:type="dxa"/>
          </w:tcPr>
          <w:p w:rsidR="00833347" w:rsidRPr="00C60D5E" w:rsidRDefault="004702D4" w:rsidP="003F2227">
            <w:pPr>
              <w:pStyle w:val="Tabletext"/>
            </w:pPr>
            <w:r>
              <w:t>Débit de données</w:t>
            </w:r>
          </w:p>
        </w:tc>
        <w:tc>
          <w:tcPr>
            <w:tcW w:w="5103" w:type="dxa"/>
          </w:tcPr>
          <w:p w:rsidR="00833347" w:rsidRPr="004702D4" w:rsidRDefault="006D39E4" w:rsidP="006D39E4">
            <w:pPr>
              <w:pStyle w:val="Tabletext"/>
              <w:rPr>
                <w:lang w:val="fr-CH"/>
              </w:rPr>
            </w:pPr>
            <w:bookmarkStart w:id="162" w:name="lt_pId430"/>
            <w:r w:rsidRPr="006D39E4">
              <w:rPr>
                <w:lang w:val="fr-CH"/>
              </w:rPr>
              <w:t>Quelques</w:t>
            </w:r>
            <w:r w:rsidR="004702D4" w:rsidRPr="004702D4">
              <w:rPr>
                <w:lang w:val="fr-CH"/>
              </w:rPr>
              <w:t xml:space="preserve"> Mbit/s à </w:t>
            </w:r>
            <w:r>
              <w:rPr>
                <w:lang w:val="fr-CH"/>
              </w:rPr>
              <w:t>quelques</w:t>
            </w:r>
            <w:r w:rsidR="004702D4" w:rsidRPr="004702D4">
              <w:rPr>
                <w:lang w:val="fr-CH"/>
              </w:rPr>
              <w:t xml:space="preserve"> dizaines de Mbit/s</w:t>
            </w:r>
            <w:bookmarkEnd w:id="162"/>
          </w:p>
        </w:tc>
      </w:tr>
      <w:tr w:rsidR="00833347" w:rsidRPr="00C60D5E" w:rsidTr="0092281F">
        <w:trPr>
          <w:jc w:val="center"/>
        </w:trPr>
        <w:tc>
          <w:tcPr>
            <w:tcW w:w="3119" w:type="dxa"/>
          </w:tcPr>
          <w:p w:rsidR="00833347" w:rsidRPr="00C60D5E" w:rsidRDefault="004702D4" w:rsidP="004702D4">
            <w:pPr>
              <w:pStyle w:val="Tabletext"/>
            </w:pPr>
            <w:bookmarkStart w:id="163" w:name="lt_pId431"/>
            <w:r>
              <w:t>Environnement de p</w:t>
            </w:r>
            <w:r w:rsidR="00833347" w:rsidRPr="00C60D5E">
              <w:t>ropagation</w:t>
            </w:r>
            <w:bookmarkEnd w:id="163"/>
          </w:p>
        </w:tc>
        <w:tc>
          <w:tcPr>
            <w:tcW w:w="5103" w:type="dxa"/>
          </w:tcPr>
          <w:p w:rsidR="00833347" w:rsidRPr="00C60D5E" w:rsidRDefault="004702D4" w:rsidP="003F2227">
            <w:pPr>
              <w:pStyle w:val="Tabletext"/>
            </w:pPr>
            <w:r>
              <w:t>Bureaux, aéroports, restaurants</w:t>
            </w:r>
          </w:p>
        </w:tc>
      </w:tr>
      <w:tr w:rsidR="00833347" w:rsidRPr="00C60D5E" w:rsidTr="0092281F">
        <w:trPr>
          <w:jc w:val="center"/>
        </w:trPr>
        <w:tc>
          <w:tcPr>
            <w:tcW w:w="3119" w:type="dxa"/>
          </w:tcPr>
          <w:p w:rsidR="00833347" w:rsidRPr="00C60D5E" w:rsidRDefault="00BF0CBF" w:rsidP="003F2227">
            <w:pPr>
              <w:pStyle w:val="Tabletext"/>
            </w:pPr>
            <w:r>
              <w:t>Rapport BER</w:t>
            </w:r>
            <w:r w:rsidR="004702D4">
              <w:t xml:space="preserve"> requis</w:t>
            </w:r>
          </w:p>
        </w:tc>
        <w:tc>
          <w:tcPr>
            <w:tcW w:w="5103" w:type="dxa"/>
          </w:tcPr>
          <w:p w:rsidR="00833347" w:rsidRPr="00C60D5E" w:rsidRDefault="00833347" w:rsidP="003F2227">
            <w:pPr>
              <w:pStyle w:val="Tabletext"/>
            </w:pPr>
            <w:r w:rsidRPr="00C60D5E">
              <w:t>≤</w:t>
            </w:r>
            <w:r w:rsidR="004702D4">
              <w:t xml:space="preserve"> </w:t>
            </w:r>
            <w:r w:rsidRPr="00C60D5E">
              <w:t>1×10</w:t>
            </w:r>
            <w:r w:rsidR="008C62FF" w:rsidRPr="00C60D5E">
              <w:rPr>
                <w:vertAlign w:val="superscript"/>
              </w:rPr>
              <w:t>−</w:t>
            </w:r>
            <w:r w:rsidRPr="00C60D5E">
              <w:rPr>
                <w:vertAlign w:val="superscript"/>
              </w:rPr>
              <w:t>6</w:t>
            </w:r>
          </w:p>
        </w:tc>
      </w:tr>
    </w:tbl>
    <w:p w:rsidR="009026C0" w:rsidRDefault="009026C0" w:rsidP="009026C0">
      <w:pPr>
        <w:pStyle w:val="Tablefin"/>
      </w:pPr>
      <w:bookmarkStart w:id="164" w:name="_Toc421878755"/>
      <w:bookmarkStart w:id="165" w:name="_Toc434474124"/>
    </w:p>
    <w:p w:rsidR="00833347" w:rsidRDefault="00833347" w:rsidP="0092281F">
      <w:pPr>
        <w:pStyle w:val="Heading2"/>
      </w:pPr>
      <w:r w:rsidRPr="00C60D5E">
        <w:lastRenderedPageBreak/>
        <w:t>4</w:t>
      </w:r>
      <w:r w:rsidRPr="00C60D5E">
        <w:rPr>
          <w:rFonts w:hint="eastAsia"/>
        </w:rPr>
        <w:t>.2</w:t>
      </w:r>
      <w:r w:rsidRPr="00C60D5E">
        <w:tab/>
      </w:r>
      <w:bookmarkEnd w:id="164"/>
      <w:r w:rsidR="00D04D72">
        <w:t>Emetteurs-récepteurs en ondes térahertz</w:t>
      </w:r>
      <w:bookmarkEnd w:id="165"/>
    </w:p>
    <w:p w:rsidR="003B6230" w:rsidRPr="003B6230" w:rsidRDefault="003B6230" w:rsidP="0092281F">
      <w:pPr>
        <w:pStyle w:val="Heading3"/>
        <w:rPr>
          <w:lang w:val="fr-CH" w:eastAsia="ja-JP"/>
        </w:rPr>
      </w:pPr>
      <w:r w:rsidRPr="003B6230">
        <w:rPr>
          <w:lang w:val="fr-CH" w:eastAsia="ja-JP"/>
        </w:rPr>
        <w:t>4</w:t>
      </w:r>
      <w:r w:rsidRPr="003B6230">
        <w:rPr>
          <w:rFonts w:hint="eastAsia"/>
          <w:lang w:val="fr-CH" w:eastAsia="ja-JP"/>
        </w:rPr>
        <w:t>.2.</w:t>
      </w:r>
      <w:r w:rsidRPr="003B6230">
        <w:rPr>
          <w:lang w:val="fr-CH" w:eastAsia="ja-JP"/>
        </w:rPr>
        <w:t>1</w:t>
      </w:r>
      <w:r w:rsidRPr="003B6230">
        <w:rPr>
          <w:rFonts w:hint="eastAsia"/>
          <w:lang w:val="fr-CH" w:eastAsia="ja-JP"/>
        </w:rPr>
        <w:tab/>
      </w:r>
      <w:r>
        <w:rPr>
          <w:lang w:val="fr-CH" w:eastAsia="ja-JP"/>
        </w:rPr>
        <w:t xml:space="preserve">Emetteurs-récepteurs à </w:t>
      </w:r>
      <w:r w:rsidRPr="003B6230">
        <w:rPr>
          <w:rFonts w:hint="eastAsia"/>
          <w:lang w:val="fr-CH" w:eastAsia="ja-JP"/>
        </w:rPr>
        <w:t>300</w:t>
      </w:r>
      <w:r w:rsidRPr="003B6230">
        <w:rPr>
          <w:lang w:val="fr-CH" w:eastAsia="ja-JP"/>
        </w:rPr>
        <w:t xml:space="preserve"> </w:t>
      </w:r>
      <w:r w:rsidRPr="003B6230">
        <w:rPr>
          <w:rFonts w:hint="eastAsia"/>
          <w:lang w:val="fr-CH" w:eastAsia="ja-JP"/>
        </w:rPr>
        <w:t xml:space="preserve">GHz </w:t>
      </w:r>
      <w:r>
        <w:rPr>
          <w:lang w:val="fr-CH" w:eastAsia="ja-JP"/>
        </w:rPr>
        <w:t>utilisant la technologie</w:t>
      </w:r>
      <w:r w:rsidRPr="003B6230">
        <w:rPr>
          <w:rFonts w:hint="eastAsia"/>
          <w:lang w:val="fr-CH" w:eastAsia="ja-JP"/>
        </w:rPr>
        <w:t xml:space="preserve"> </w:t>
      </w:r>
      <w:r w:rsidRPr="003B6230">
        <w:rPr>
          <w:lang w:val="fr-CH" w:eastAsia="ja-JP"/>
        </w:rPr>
        <w:t>MMIC</w:t>
      </w:r>
    </w:p>
    <w:p w:rsidR="00DF46B6" w:rsidRPr="00F56340" w:rsidRDefault="003B6230" w:rsidP="0092281F">
      <w:pPr>
        <w:keepNext/>
        <w:keepLines/>
        <w:rPr>
          <w:lang w:val="fr-CH" w:eastAsia="ja-JP"/>
        </w:rPr>
      </w:pPr>
      <w:bookmarkStart w:id="166" w:name="lt_pId439"/>
      <w:r w:rsidRPr="003B6230">
        <w:rPr>
          <w:lang w:val="fr-CH" w:eastAsia="ja-JP"/>
        </w:rPr>
        <w:t>La</w:t>
      </w:r>
      <w:r w:rsidRPr="008A3C9F">
        <w:rPr>
          <w:sz w:val="22"/>
          <w:szCs w:val="18"/>
          <w:lang w:val="fr-CH" w:eastAsia="ja-JP"/>
        </w:rPr>
        <w:t xml:space="preserve"> </w:t>
      </w:r>
      <w:r w:rsidRPr="003B6230">
        <w:rPr>
          <w:lang w:val="fr-CH" w:eastAsia="ja-JP"/>
        </w:rPr>
        <w:t>Figure</w:t>
      </w:r>
      <w:r w:rsidRPr="008A3C9F">
        <w:rPr>
          <w:sz w:val="22"/>
          <w:szCs w:val="18"/>
          <w:lang w:val="fr-CH" w:eastAsia="ja-JP"/>
        </w:rPr>
        <w:t xml:space="preserve"> </w:t>
      </w:r>
      <w:r w:rsidRPr="003B6230">
        <w:rPr>
          <w:lang w:val="fr-CH" w:eastAsia="ja-JP"/>
        </w:rPr>
        <w:t>6 présente</w:t>
      </w:r>
      <w:r w:rsidRPr="008A3C9F">
        <w:rPr>
          <w:sz w:val="22"/>
          <w:szCs w:val="18"/>
          <w:lang w:val="fr-CH" w:eastAsia="ja-JP"/>
        </w:rPr>
        <w:t xml:space="preserve"> </w:t>
      </w:r>
      <w:r w:rsidRPr="003B6230">
        <w:rPr>
          <w:lang w:val="fr-CH" w:eastAsia="ja-JP"/>
        </w:rPr>
        <w:t>un</w:t>
      </w:r>
      <w:r w:rsidRPr="008A3C9F">
        <w:rPr>
          <w:sz w:val="22"/>
          <w:szCs w:val="18"/>
          <w:lang w:val="fr-CH" w:eastAsia="ja-JP"/>
        </w:rPr>
        <w:t xml:space="preserve"> </w:t>
      </w:r>
      <w:r w:rsidRPr="003B6230">
        <w:rPr>
          <w:lang w:val="fr-CH" w:eastAsia="ja-JP"/>
        </w:rPr>
        <w:t>schéma</w:t>
      </w:r>
      <w:r w:rsidRPr="008A3C9F">
        <w:rPr>
          <w:sz w:val="22"/>
          <w:szCs w:val="18"/>
          <w:lang w:val="fr-CH" w:eastAsia="ja-JP"/>
        </w:rPr>
        <w:t xml:space="preserve"> </w:t>
      </w:r>
      <w:r w:rsidRPr="003B6230">
        <w:rPr>
          <w:lang w:val="fr-CH" w:eastAsia="ja-JP"/>
        </w:rPr>
        <w:t>de</w:t>
      </w:r>
      <w:r w:rsidRPr="008A3C9F">
        <w:rPr>
          <w:sz w:val="22"/>
          <w:szCs w:val="18"/>
          <w:lang w:val="fr-CH" w:eastAsia="ja-JP"/>
        </w:rPr>
        <w:t xml:space="preserve"> </w:t>
      </w:r>
      <w:r w:rsidRPr="003B6230">
        <w:rPr>
          <w:lang w:val="fr-CH" w:eastAsia="ja-JP"/>
        </w:rPr>
        <w:t>blocs</w:t>
      </w:r>
      <w:r w:rsidRPr="008A3C9F">
        <w:rPr>
          <w:sz w:val="22"/>
          <w:szCs w:val="18"/>
          <w:lang w:val="fr-CH" w:eastAsia="ja-JP"/>
        </w:rPr>
        <w:t xml:space="preserve"> </w:t>
      </w:r>
      <w:r w:rsidRPr="003B6230">
        <w:rPr>
          <w:lang w:val="fr-CH" w:eastAsia="ja-JP"/>
        </w:rPr>
        <w:t>de</w:t>
      </w:r>
      <w:r w:rsidRPr="008A3C9F">
        <w:rPr>
          <w:sz w:val="22"/>
          <w:szCs w:val="18"/>
          <w:lang w:val="fr-CH" w:eastAsia="ja-JP"/>
        </w:rPr>
        <w:t xml:space="preserve"> </w:t>
      </w:r>
      <w:r w:rsidRPr="003B6230">
        <w:rPr>
          <w:lang w:val="fr-CH" w:eastAsia="ja-JP"/>
        </w:rPr>
        <w:t>la</w:t>
      </w:r>
      <w:r w:rsidRPr="008A3C9F">
        <w:rPr>
          <w:sz w:val="22"/>
          <w:szCs w:val="18"/>
          <w:lang w:val="fr-CH" w:eastAsia="ja-JP"/>
        </w:rPr>
        <w:t xml:space="preserve"> </w:t>
      </w:r>
      <w:r w:rsidRPr="003B6230">
        <w:rPr>
          <w:lang w:val="fr-CH" w:eastAsia="ja-JP"/>
        </w:rPr>
        <w:t>structure</w:t>
      </w:r>
      <w:r w:rsidR="008A3C9F" w:rsidRPr="008A3C9F">
        <w:rPr>
          <w:sz w:val="22"/>
          <w:szCs w:val="18"/>
          <w:lang w:val="fr-CH" w:eastAsia="ja-JP"/>
        </w:rPr>
        <w:t xml:space="preserve"> </w:t>
      </w:r>
      <w:r w:rsidRPr="003B6230">
        <w:rPr>
          <w:lang w:val="fr-CH" w:eastAsia="ja-JP"/>
        </w:rPr>
        <w:t>d'ensemble</w:t>
      </w:r>
      <w:r w:rsidR="008A3C9F" w:rsidRPr="008A3C9F">
        <w:rPr>
          <w:sz w:val="22"/>
          <w:szCs w:val="18"/>
          <w:lang w:val="fr-CH" w:eastAsia="ja-JP"/>
        </w:rPr>
        <w:t xml:space="preserve"> </w:t>
      </w:r>
      <w:r w:rsidRPr="003B6230">
        <w:rPr>
          <w:lang w:val="fr-CH" w:eastAsia="ja-JP"/>
        </w:rPr>
        <w:t>d'un</w:t>
      </w:r>
      <w:r w:rsidR="008A3C9F" w:rsidRPr="008A3C9F">
        <w:rPr>
          <w:sz w:val="22"/>
          <w:szCs w:val="18"/>
          <w:lang w:val="fr-CH" w:eastAsia="ja-JP"/>
        </w:rPr>
        <w:t xml:space="preserve"> </w:t>
      </w:r>
      <w:r w:rsidRPr="003B6230">
        <w:rPr>
          <w:lang w:val="fr-CH" w:eastAsia="ja-JP"/>
        </w:rPr>
        <w:t>module</w:t>
      </w:r>
      <w:r w:rsidR="008A3C9F" w:rsidRPr="008A3C9F">
        <w:rPr>
          <w:sz w:val="22"/>
          <w:szCs w:val="18"/>
          <w:lang w:val="fr-CH" w:eastAsia="ja-JP"/>
        </w:rPr>
        <w:t xml:space="preserve"> </w:t>
      </w:r>
      <w:r w:rsidRPr="003B6230">
        <w:rPr>
          <w:lang w:val="fr-CH" w:eastAsia="ja-JP"/>
        </w:rPr>
        <w:t>émetteur.</w:t>
      </w:r>
      <w:r w:rsidRPr="008A3C9F">
        <w:rPr>
          <w:sz w:val="22"/>
          <w:szCs w:val="18"/>
          <w:lang w:val="fr-CH" w:eastAsia="ja-JP"/>
        </w:rPr>
        <w:t xml:space="preserve"> </w:t>
      </w:r>
      <w:r w:rsidR="008A3C9F">
        <w:rPr>
          <w:lang w:val="fr-CH" w:eastAsia="ja-JP"/>
        </w:rPr>
        <w:t>Une antenne à cornet diagonal, un amplificateur de puissance</w:t>
      </w:r>
      <w:r w:rsidR="006E3324">
        <w:rPr>
          <w:lang w:val="fr-CH" w:eastAsia="ja-JP"/>
        </w:rPr>
        <w:t>, un modulateur</w:t>
      </w:r>
      <w:r w:rsidR="008A3C9F">
        <w:rPr>
          <w:lang w:val="fr-CH" w:eastAsia="ja-JP"/>
        </w:rPr>
        <w:t xml:space="preserve"> et un multiplicateur sont montés dans </w:t>
      </w:r>
      <w:r w:rsidR="00727C0C">
        <w:rPr>
          <w:lang w:val="fr-CH" w:eastAsia="ja-JP"/>
        </w:rPr>
        <w:t xml:space="preserve">le boîtier de guide d'ondes métallique. </w:t>
      </w:r>
      <w:r w:rsidR="00D076D0">
        <w:rPr>
          <w:lang w:val="fr-CH" w:eastAsia="ja-JP"/>
        </w:rPr>
        <w:t xml:space="preserve">Une porteuse à 75 GHz produite par un oscillateur local est reçue à l'entrée du multiplicateur, et les signaux à 20 GHz sont transmis au modulateur. Un système d'évaluation </w:t>
      </w:r>
      <w:r w:rsidR="00901225">
        <w:rPr>
          <w:lang w:val="fr-CH" w:eastAsia="ja-JP"/>
        </w:rPr>
        <w:t xml:space="preserve">du module émetteur </w:t>
      </w:r>
      <w:r w:rsidR="00D076D0">
        <w:rPr>
          <w:lang w:val="fr-CH" w:eastAsia="ja-JP"/>
        </w:rPr>
        <w:t xml:space="preserve">est mis en place en installant un </w:t>
      </w:r>
      <w:r w:rsidR="00901225">
        <w:rPr>
          <w:lang w:val="fr-CH" w:eastAsia="ja-JP"/>
        </w:rPr>
        <w:t xml:space="preserve">module récepteur, </w:t>
      </w:r>
      <w:r w:rsidR="00E12923">
        <w:rPr>
          <w:lang w:val="fr-CH" w:eastAsia="ja-JP"/>
        </w:rPr>
        <w:t>qui est constitué d'</w:t>
      </w:r>
      <w:r w:rsidR="00901225">
        <w:rPr>
          <w:lang w:val="fr-CH" w:eastAsia="ja-JP"/>
        </w:rPr>
        <w:t xml:space="preserve">une antenne à cornet classique (24 dBi) </w:t>
      </w:r>
      <w:r w:rsidR="00E12923">
        <w:rPr>
          <w:lang w:val="fr-CH" w:eastAsia="ja-JP"/>
        </w:rPr>
        <w:t>et d'</w:t>
      </w:r>
      <w:r w:rsidR="00901225">
        <w:rPr>
          <w:lang w:val="fr-CH" w:eastAsia="ja-JP"/>
        </w:rPr>
        <w:t xml:space="preserve">un module de guide d'ondes muni d'une diode Schottky. La Figure 7 présente le spectre d'un signal </w:t>
      </w:r>
      <w:r w:rsidR="009112F7">
        <w:rPr>
          <w:lang w:val="fr-CH" w:eastAsia="ja-JP"/>
        </w:rPr>
        <w:t>de 20 Gbit/s à modulation d'amplitude</w:t>
      </w:r>
      <w:r w:rsidR="00901225">
        <w:rPr>
          <w:lang w:val="fr-CH" w:eastAsia="ja-JP"/>
        </w:rPr>
        <w:t xml:space="preserve"> (300</w:t>
      </w:r>
      <w:r w:rsidR="00974DA8">
        <w:rPr>
          <w:lang w:val="fr-CH" w:eastAsia="ja-JP"/>
        </w:rPr>
        <w:t> </w:t>
      </w:r>
      <w:r w:rsidR="00901225">
        <w:rPr>
          <w:lang w:val="fr-CH" w:eastAsia="ja-JP"/>
        </w:rPr>
        <w:t xml:space="preserve">GHz) mesuré </w:t>
      </w:r>
      <w:r w:rsidR="00454B79">
        <w:rPr>
          <w:lang w:val="fr-CH" w:eastAsia="ja-JP"/>
        </w:rPr>
        <w:t>à la sortie</w:t>
      </w:r>
      <w:r w:rsidR="00901225">
        <w:rPr>
          <w:lang w:val="fr-CH" w:eastAsia="ja-JP"/>
        </w:rPr>
        <w:t xml:space="preserve"> de </w:t>
      </w:r>
      <w:r w:rsidR="001C3BF5">
        <w:rPr>
          <w:lang w:val="fr-CH" w:eastAsia="ja-JP"/>
        </w:rPr>
        <w:t>l'amplificateur de puissance.</w:t>
      </w:r>
      <w:r w:rsidR="00C87027">
        <w:rPr>
          <w:lang w:val="fr-CH" w:eastAsia="ja-JP"/>
        </w:rPr>
        <w:t xml:space="preserve"> </w:t>
      </w:r>
      <w:r w:rsidR="000E736A">
        <w:rPr>
          <w:lang w:val="fr-CH" w:eastAsia="ja-JP"/>
        </w:rPr>
        <w:t>L</w:t>
      </w:r>
      <w:r w:rsidR="00FE2D65">
        <w:rPr>
          <w:lang w:val="fr-CH" w:eastAsia="ja-JP"/>
        </w:rPr>
        <w:t>a Figure </w:t>
      </w:r>
      <w:r w:rsidR="00F56340">
        <w:rPr>
          <w:lang w:val="fr-CH" w:eastAsia="ja-JP"/>
        </w:rPr>
        <w:t>8 présente le spectre d'u</w:t>
      </w:r>
      <w:r w:rsidR="00F56340" w:rsidRPr="00F56340">
        <w:rPr>
          <w:lang w:val="fr-CH" w:eastAsia="ja-JP"/>
        </w:rPr>
        <w:t xml:space="preserve">n signal de modulation </w:t>
      </w:r>
      <w:r w:rsidR="000E736A">
        <w:rPr>
          <w:lang w:val="fr-CH" w:eastAsia="ja-JP"/>
        </w:rPr>
        <w:t xml:space="preserve">de </w:t>
      </w:r>
      <w:r w:rsidR="00F56340" w:rsidRPr="00F56340">
        <w:rPr>
          <w:lang w:val="fr-CH" w:eastAsia="ja-JP"/>
        </w:rPr>
        <w:t>fréquence centrale 300</w:t>
      </w:r>
      <w:r w:rsidR="00F56340">
        <w:rPr>
          <w:lang w:val="fr-CH" w:eastAsia="ja-JP"/>
        </w:rPr>
        <w:t> </w:t>
      </w:r>
      <w:r w:rsidR="0092281F">
        <w:rPr>
          <w:lang w:val="fr-CH" w:eastAsia="ja-JP"/>
        </w:rPr>
        <w:t>GHz (+/</w:t>
      </w:r>
      <w:r w:rsidR="0092281F" w:rsidRPr="0092281F">
        <w:t>−</w:t>
      </w:r>
      <w:r w:rsidR="00F56340" w:rsidRPr="00F56340">
        <w:rPr>
          <w:lang w:val="fr-CH" w:eastAsia="ja-JP"/>
        </w:rPr>
        <w:t>20 GHz)</w:t>
      </w:r>
      <w:r w:rsidR="000E736A">
        <w:rPr>
          <w:lang w:val="fr-CH" w:eastAsia="ja-JP"/>
        </w:rPr>
        <w:t xml:space="preserve"> mesuré à la sortie</w:t>
      </w:r>
      <w:r w:rsidR="00F56340" w:rsidRPr="00F56340">
        <w:rPr>
          <w:lang w:val="fr-CH" w:eastAsia="ja-JP"/>
        </w:rPr>
        <w:t xml:space="preserve"> du modulateur</w:t>
      </w:r>
      <w:r w:rsidR="000E736A">
        <w:rPr>
          <w:lang w:val="fr-CH" w:eastAsia="ja-JP"/>
        </w:rPr>
        <w:t>.</w:t>
      </w:r>
    </w:p>
    <w:p w:rsidR="00833347" w:rsidRPr="00C60D5E" w:rsidRDefault="00833347" w:rsidP="00833347">
      <w:pPr>
        <w:pStyle w:val="FigureNo"/>
        <w:rPr>
          <w:lang w:eastAsia="ja-JP"/>
        </w:rPr>
      </w:pPr>
      <w:bookmarkStart w:id="167" w:name="lt_pId446"/>
      <w:bookmarkEnd w:id="166"/>
      <w:r w:rsidRPr="00C60D5E">
        <w:rPr>
          <w:rFonts w:hint="eastAsia"/>
          <w:lang w:eastAsia="ja-JP"/>
        </w:rPr>
        <w:t xml:space="preserve">Figure </w:t>
      </w:r>
      <w:r w:rsidRPr="00C60D5E">
        <w:rPr>
          <w:lang w:eastAsia="ja-JP"/>
        </w:rPr>
        <w:t>6</w:t>
      </w:r>
      <w:bookmarkEnd w:id="167"/>
    </w:p>
    <w:p w:rsidR="00833347" w:rsidRDefault="003B6230" w:rsidP="00833347">
      <w:pPr>
        <w:pStyle w:val="Figuretitle"/>
        <w:rPr>
          <w:lang w:eastAsia="ja-JP"/>
        </w:rPr>
      </w:pPr>
      <w:r>
        <w:rPr>
          <w:lang w:eastAsia="ja-JP"/>
        </w:rPr>
        <w:t>Schéma de blocs d'un module émetteur</w:t>
      </w:r>
    </w:p>
    <w:p w:rsidR="00833347" w:rsidRDefault="002F2C3C" w:rsidP="00833347">
      <w:pPr>
        <w:pStyle w:val="Figure"/>
        <w:rPr>
          <w:lang w:eastAsia="ja-JP"/>
        </w:rPr>
      </w:pPr>
      <w:r w:rsidRPr="00D821DF">
        <w:rPr>
          <w:noProof/>
          <w:lang w:val="en-US" w:eastAsia="zh-CN"/>
        </w:rPr>
        <mc:AlternateContent>
          <mc:Choice Requires="wps">
            <w:drawing>
              <wp:anchor distT="45720" distB="45720" distL="114300" distR="114300" simplePos="0" relativeHeight="251702272" behindDoc="0" locked="0" layoutInCell="1" allowOverlap="1" wp14:anchorId="33D795B6" wp14:editId="70973318">
                <wp:simplePos x="0" y="0"/>
                <wp:positionH relativeFrom="margin">
                  <wp:posOffset>3067619</wp:posOffset>
                </wp:positionH>
                <wp:positionV relativeFrom="paragraph">
                  <wp:posOffset>566354</wp:posOffset>
                </wp:positionV>
                <wp:extent cx="599703" cy="433449"/>
                <wp:effectExtent l="0" t="0" r="0" b="508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703" cy="433449"/>
                        </a:xfrm>
                        <a:prstGeom prst="rect">
                          <a:avLst/>
                        </a:prstGeom>
                        <a:solidFill>
                          <a:srgbClr val="C00000"/>
                        </a:solidFill>
                        <a:ln w="9525">
                          <a:noFill/>
                          <a:miter lim="800000"/>
                          <a:headEnd/>
                          <a:tailEnd/>
                        </a:ln>
                      </wps:spPr>
                      <wps:txbx>
                        <w:txbxContent>
                          <w:p w:rsidR="002F2C3C" w:rsidRPr="002F2C3C" w:rsidRDefault="002F2C3C" w:rsidP="002F2C3C">
                            <w:pPr>
                              <w:spacing w:before="0"/>
                              <w:jc w:val="center"/>
                              <w:rPr>
                                <w:sz w:val="16"/>
                                <w:szCs w:val="16"/>
                                <w:lang w:val="fr-CH"/>
                              </w:rPr>
                            </w:pPr>
                            <w:r w:rsidRPr="002F2C3C">
                              <w:rPr>
                                <w:sz w:val="16"/>
                                <w:szCs w:val="16"/>
                              </w:rPr>
                              <w:t>Amplificateur de 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795B6" id="_x0000_s1042" type="#_x0000_t202" style="position:absolute;left:0;text-align:left;margin-left:241.55pt;margin-top:44.6pt;width:47.2pt;height:34.1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SvIgIAACQEAAAOAAAAZHJzL2Uyb0RvYy54bWysU9tu2zAMfR+wfxD0vti5rY0Rp+jSdRjQ&#10;XYB2H0DLcixMFjVJiZ19/Sg5TbPtbZgeBFEkjw4PqfXN0Gl2kM4rNCWfTnLOpBFYK7Mr+ben+zfX&#10;nPkApgaNRpb8KD2/2bx+te5tIWfYoq6lYwRifNHbkrch2CLLvGhlB36CVhpyNug6CGS6XVY76Am9&#10;09ksz99mPbraOhTSe7q9G518k/CbRorwpWm8DEyXnLiFtLu0V3HPNmsodg5sq8SJBvwDiw6UoUfP&#10;UHcQgO2d+guqU8KhxyZMBHYZNo0SMtVA1UzzP6p5bMHKVAuJ4+1ZJv//YMXnw1fHVF1yUpMzAx01&#10;6UkOgb3Dgc2iPr31BYU9WgoMA11Tn1Ot3j6g+O6ZwW0LZidvncO+lVATv2nMzC5SRxwfQar+E9b0&#10;DOwDJqChcV0Uj+RghE48jufeRCqCLper1VU+50yQazGfLxar9AIUz8nW+fBBYsfioeSOWp/A4fDg&#10;QyQDxXNIfMujVvW90joZbldttWMHoDHZ5nGd0H8L04b1JV8tZ8uEbDDmpwnqVKAx1qor+fU5HYoo&#10;xntTp5AASo9nYqLNSZ0oyChNGKphbETSLkpXYX0kvRyOY0vfjA4tup+c9TSyJfc/9uAkZ/qjIc1X&#10;08UizngyFsurGRnu0lNdesAIgip54Gw8bkP6F1EPg7fUm0Yl3V6YnDjTKCY5T98mzvqlnaJePvfm&#10;FwAAAP//AwBQSwMEFAAGAAgAAAAhAOb14vLdAAAACgEAAA8AAABkcnMvZG93bnJldi54bWxMj01P&#10;wzAMhu9I/IfISFzQlm7QtZSmE5qExpUCdy8xbbV8VE22lX+POcHNlh+9ft56OzsrzjTFIXgFq2UG&#10;grwOZvCdgo/3l0UJIib0Bm3wpOCbImyb66saKxMu/o3ObeoEh/hYoYI+pbGSMuqeHMZlGMnz7StM&#10;DhOvUyfNhBcOd1aus2wjHQ6eP/Q40q4nfWxPTkHeFoXU2aSPFvHu9TPs9nrfKnV7Mz8/gUg0pz8Y&#10;fvVZHRp2OoSTN1FYBQ/l/YpRBeXjGgQDeVHkIA5M5jzIppb/KzQ/AAAA//8DAFBLAQItABQABgAI&#10;AAAAIQC2gziS/gAAAOEBAAATAAAAAAAAAAAAAAAAAAAAAABbQ29udGVudF9UeXBlc10ueG1sUEsB&#10;Ai0AFAAGAAgAAAAhADj9If/WAAAAlAEAAAsAAAAAAAAAAAAAAAAALwEAAF9yZWxzLy5yZWxzUEsB&#10;Ai0AFAAGAAgAAAAhAI4RNK8iAgAAJAQAAA4AAAAAAAAAAAAAAAAALgIAAGRycy9lMm9Eb2MueG1s&#10;UEsBAi0AFAAGAAgAAAAhAOb14vLdAAAACgEAAA8AAAAAAAAAAAAAAAAAfAQAAGRycy9kb3ducmV2&#10;LnhtbFBLBQYAAAAABAAEAPMAAACGBQAAAAA=&#10;" fillcolor="#c00000" stroked="f">
                <v:textbox>
                  <w:txbxContent>
                    <w:p w:rsidR="002F2C3C" w:rsidRPr="002F2C3C" w:rsidRDefault="002F2C3C" w:rsidP="002F2C3C">
                      <w:pPr>
                        <w:spacing w:before="0"/>
                        <w:jc w:val="center"/>
                        <w:rPr>
                          <w:sz w:val="16"/>
                          <w:szCs w:val="16"/>
                          <w:lang w:val="fr-CH"/>
                        </w:rPr>
                      </w:pPr>
                      <w:r w:rsidRPr="002F2C3C">
                        <w:rPr>
                          <w:sz w:val="16"/>
                          <w:szCs w:val="16"/>
                        </w:rPr>
                        <w:t>Amplificateur de puissance</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00224" behindDoc="0" locked="0" layoutInCell="1" allowOverlap="1" wp14:anchorId="73900099" wp14:editId="7673E889">
                <wp:simplePos x="0" y="0"/>
                <wp:positionH relativeFrom="margin">
                  <wp:posOffset>2396556</wp:posOffset>
                </wp:positionH>
                <wp:positionV relativeFrom="paragraph">
                  <wp:posOffset>584200</wp:posOffset>
                </wp:positionV>
                <wp:extent cx="558140" cy="355633"/>
                <wp:effectExtent l="0" t="0" r="0" b="635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40" cy="355633"/>
                        </a:xfrm>
                        <a:prstGeom prst="rect">
                          <a:avLst/>
                        </a:prstGeom>
                        <a:solidFill>
                          <a:srgbClr val="C00000"/>
                        </a:solidFill>
                        <a:ln w="9525">
                          <a:noFill/>
                          <a:miter lim="800000"/>
                          <a:headEnd/>
                          <a:tailEnd/>
                        </a:ln>
                      </wps:spPr>
                      <wps:txbx>
                        <w:txbxContent>
                          <w:p w:rsidR="002F2C3C" w:rsidRPr="002F2C3C" w:rsidRDefault="002F2C3C" w:rsidP="002F2C3C">
                            <w:pPr>
                              <w:spacing w:before="0"/>
                              <w:jc w:val="center"/>
                              <w:rPr>
                                <w:sz w:val="16"/>
                                <w:szCs w:val="16"/>
                                <w:lang w:val="fr-CH"/>
                              </w:rPr>
                            </w:pPr>
                            <w:r>
                              <w:rPr>
                                <w:sz w:val="16"/>
                                <w:szCs w:val="16"/>
                                <w:lang w:val="fr-CH"/>
                              </w:rPr>
                              <w:t>Multipli-cateur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00099" id="_x0000_s1043" type="#_x0000_t202" style="position:absolute;left:0;text-align:left;margin-left:188.7pt;margin-top:46pt;width:43.95pt;height:28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PbgIQIAACQEAAAOAAAAZHJzL2Uyb0RvYy54bWysU9tu2zAMfR+wfxD0vjg3d4kRp+jSdRjQ&#10;XYB2H0DLcixMEj1Jid19/Sg5TbPtbZgeBEkkDw8Pqc31YDQ7SucV2pLPJlPOpBVYK7sv+bfHuzcr&#10;znwAW4NGK0v+JD2/3r5+tem7Qs6xRV1LxwjE+qLvSt6G0BVZ5kUrDfgJdtKSsUFnINDV7bPaQU/o&#10;Rmfz6fQq69HVnUMhvafX29HItwm/aaQIX5rGy8B0yYlbSLtLexX3bLuBYu+ga5U40YB/YGFAWUp6&#10;hrqFAOzg1F9QRgmHHpswEWgybBolZKqBqplN/6jmoYVOplpIHN+dZfL/D1Z8Pn51TNXUu/WaMwuG&#10;mvQoh8De4cDmUZ++8wW5PXTkGAZ6Jt9Uq+/uUXz3zOKuBbuXN85h30qoid8sRmYXoSOOjyBV/wlr&#10;SgOHgAloaJyJ4pEcjNCpT0/n3kQqgh7zfDVbkkWQaZHnV4tFygDFc3DnfPgg0bB4KLmj1idwON77&#10;EMlA8ewSc3nUqr5TWqeL21c77dgRaEx207hO6L+5acv6kq/zeZ6QLcb4NEFGBRpjrUzJV+dwKKIY&#10;722dXAIoPZ6JibYndaIgozRhqIbUiHnKHaWrsH4ivRyOY0vfjA4tup+c9TSyJfc/DuAkZ/qjJc3X&#10;s2VUKKTLMn9LQMxdWqpLC1hBUCUPnI3HXUj/Iuph8YZ606ik2wuTE2caxSTn6dvEWb+8J6+Xz739&#10;BQAA//8DAFBLAwQUAAYACAAAACEAbemjXN0AAAAKAQAADwAAAGRycy9kb3ducmV2LnhtbEyPy07D&#10;MBBF90j8gzVIbFBr06ZNCXEqVAmVLYHup7ZJovoR2W4b/p5hBcvRHN17br2dnGUXE9MQvITHuQBm&#10;vAp68J2Ez4/X2QZYyug12uCNhG+TYNvc3tRY6XD17+bS5o5RiE8VSuhzHivOk+qNwzQPo/H0+wrR&#10;YaYzdlxHvFK4s3whxJo7HDw19DiaXW/UqT07Cau2LLkSUZ0s4sPbIez2at9KeX83vTwDy2bKfzD8&#10;6pM6NOR0DGevE7MSlmVZECrhaUGbCCjWqyWwI5HFRgBvav5/QvMDAAD//wMAUEsBAi0AFAAGAAgA&#10;AAAhALaDOJL+AAAA4QEAABMAAAAAAAAAAAAAAAAAAAAAAFtDb250ZW50X1R5cGVzXS54bWxQSwEC&#10;LQAUAAYACAAAACEAOP0h/9YAAACUAQAACwAAAAAAAAAAAAAAAAAvAQAAX3JlbHMvLnJlbHNQSwEC&#10;LQAUAAYACAAAACEANBT24CECAAAkBAAADgAAAAAAAAAAAAAAAAAuAgAAZHJzL2Uyb0RvYy54bWxQ&#10;SwECLQAUAAYACAAAACEAbemjXN0AAAAKAQAADwAAAAAAAAAAAAAAAAB7BAAAZHJzL2Rvd25yZXYu&#10;eG1sUEsFBgAAAAAEAAQA8wAAAIUFAAAAAA==&#10;" fillcolor="#c00000" stroked="f">
                <v:textbox>
                  <w:txbxContent>
                    <w:p w:rsidR="002F2C3C" w:rsidRPr="002F2C3C" w:rsidRDefault="002F2C3C" w:rsidP="002F2C3C">
                      <w:pPr>
                        <w:spacing w:before="0"/>
                        <w:jc w:val="center"/>
                        <w:rPr>
                          <w:sz w:val="16"/>
                          <w:szCs w:val="16"/>
                          <w:lang w:val="fr-CH"/>
                        </w:rPr>
                      </w:pPr>
                      <w:r>
                        <w:rPr>
                          <w:sz w:val="16"/>
                          <w:szCs w:val="16"/>
                          <w:lang w:val="fr-CH"/>
                        </w:rPr>
                        <w:t>Multipli-cateur</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98176" behindDoc="0" locked="0" layoutInCell="1" allowOverlap="1" wp14:anchorId="57ACD2D1" wp14:editId="1C20904B">
                <wp:simplePos x="0" y="0"/>
                <wp:positionH relativeFrom="margin">
                  <wp:posOffset>1577744</wp:posOffset>
                </wp:positionH>
                <wp:positionV relativeFrom="paragraph">
                  <wp:posOffset>596323</wp:posOffset>
                </wp:positionV>
                <wp:extent cx="659081" cy="338447"/>
                <wp:effectExtent l="0" t="0" r="8255" b="508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081" cy="338447"/>
                        </a:xfrm>
                        <a:prstGeom prst="rect">
                          <a:avLst/>
                        </a:prstGeom>
                        <a:solidFill>
                          <a:srgbClr val="C00000"/>
                        </a:solidFill>
                        <a:ln w="9525">
                          <a:noFill/>
                          <a:miter lim="800000"/>
                          <a:headEnd/>
                          <a:tailEnd/>
                        </a:ln>
                      </wps:spPr>
                      <wps:txbx>
                        <w:txbxContent>
                          <w:p w:rsidR="002F2C3C" w:rsidRPr="002F2C3C" w:rsidRDefault="002F2C3C" w:rsidP="002F2C3C">
                            <w:pPr>
                              <w:spacing w:before="0"/>
                              <w:jc w:val="center"/>
                              <w:rPr>
                                <w:sz w:val="16"/>
                                <w:szCs w:val="16"/>
                                <w:lang w:val="fr-CH"/>
                              </w:rPr>
                            </w:pPr>
                            <w:r w:rsidRPr="002F2C3C">
                              <w:rPr>
                                <w:sz w:val="16"/>
                                <w:szCs w:val="16"/>
                              </w:rPr>
                              <w:t>Oscillateur local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ACD2D1" id="_x0000_s1044" type="#_x0000_t202" style="position:absolute;left:0;text-align:left;margin-left:124.25pt;margin-top:46.95pt;width:51.9pt;height:26.6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CQWIwIAACQEAAAOAAAAZHJzL2Uyb0RvYy54bWysU9tu2zAMfR+wfxD0vthJkzYx4hRdug4D&#10;ugvQ7gNoWY6FyaImKbG7rx8lJ1m2vQ3TgyCK5BF5DrW+HTrNDtJ5habk00nOmTQCa2V2Jf/6/PBm&#10;yZkPYGrQaGTJX6Tnt5vXr9a9LeQMW9S1dIxAjC96W/I2BFtkmRet7MBP0EpDzgZdB4FMt8tqBz2h&#10;dzqb5fl11qOrrUMhvafb+9HJNwm/aaQIn5vGy8B0yam2kHaX9iru2WYNxc6BbZU4lgH/UEUHytCj&#10;Z6h7CMD2Tv0F1Snh0GMTJgK7DJtGCZl6oG6m+R/dPLVgZeqFyPH2TJP/f7Di0+GLY6om7VYklYGO&#10;RHqWQ2BvcWCzyE9vfUFhT5YCw0DXFJt69fYRxTfPDG5bMDt55xz2rYSa6pvGzOwidcTxEaTqP2JN&#10;z8A+YAIaGtdF8ogORuik08tZm1iKoMvrxSpfTjkT5Lq6Ws7nN+kFKE7J1vnwXmLH4qHkjqRP4HB4&#10;9CEWA8UpJL7lUav6QWmdDLerttqxA9CYbPO4jui/hWnD+pKvFrNFQjYY89MEdSrQGGvVlXx5Toci&#10;kvHO1CkkgNLjmSrR5shOJGSkJgzVcBTixHqF9Qvx5XAcW/pmdGjR/eCsp5Etuf++Byc50x8Mcb6a&#10;zudxxpMxX9zMyHCXnurSA0YQVMkDZ+NxG9K/iHwYvCNtGpV4iyKOlRxrplFMdB6/TZz1SztF/frc&#10;m58AAAD//wMAUEsDBBQABgAIAAAAIQAxoynS3gAAAAoBAAAPAAAAZHJzL2Rvd25yZXYueG1sTI/B&#10;TsMwEETvSPyDtUhcUOuQNE0b4lSoEipXAty3tkmi2uvIdtvw95gTHFfzNPO22c3WsIv2YXQk4HGZ&#10;AdMknRqpF/Dx/rLYAAsRSaFxpAV86wC79vamwVq5K73pSxd7lkoo1ChgiHGqOQ9y0BbD0k2aUvbl&#10;vMWYTt9z5fGayq3heZatucWR0sKAk94PWp66sxVQdlXFZeblySA+vH66/UEeOiHu7+bnJ2BRz/EP&#10;hl/9pA5tcjq6M6nAjIB8tSkTKmBbbIEloCjzAtgxkasqB942/P8L7Q8AAAD//wMAUEsBAi0AFAAG&#10;AAgAAAAhALaDOJL+AAAA4QEAABMAAAAAAAAAAAAAAAAAAAAAAFtDb250ZW50X1R5cGVzXS54bWxQ&#10;SwECLQAUAAYACAAAACEAOP0h/9YAAACUAQAACwAAAAAAAAAAAAAAAAAvAQAAX3JlbHMvLnJlbHNQ&#10;SwECLQAUAAYACAAAACEAPAgkFiMCAAAkBAAADgAAAAAAAAAAAAAAAAAuAgAAZHJzL2Uyb0RvYy54&#10;bWxQSwECLQAUAAYACAAAACEAMaMp0t4AAAAKAQAADwAAAAAAAAAAAAAAAAB9BAAAZHJzL2Rvd25y&#10;ZXYueG1sUEsFBgAAAAAEAAQA8wAAAIgFAAAAAA==&#10;" fillcolor="#c00000" stroked="f">
                <v:textbox>
                  <w:txbxContent>
                    <w:p w:rsidR="002F2C3C" w:rsidRPr="002F2C3C" w:rsidRDefault="002F2C3C" w:rsidP="002F2C3C">
                      <w:pPr>
                        <w:spacing w:before="0"/>
                        <w:jc w:val="center"/>
                        <w:rPr>
                          <w:sz w:val="16"/>
                          <w:szCs w:val="16"/>
                          <w:lang w:val="fr-CH"/>
                        </w:rPr>
                      </w:pPr>
                      <w:r w:rsidRPr="002F2C3C">
                        <w:rPr>
                          <w:sz w:val="16"/>
                          <w:szCs w:val="16"/>
                        </w:rPr>
                        <w:t>Oscillateur local</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96128" behindDoc="0" locked="0" layoutInCell="1" allowOverlap="1" wp14:anchorId="284C4418" wp14:editId="10DD2510">
                <wp:simplePos x="0" y="0"/>
                <wp:positionH relativeFrom="margin">
                  <wp:posOffset>1853565</wp:posOffset>
                </wp:positionH>
                <wp:positionV relativeFrom="paragraph">
                  <wp:posOffset>1518747</wp:posOffset>
                </wp:positionV>
                <wp:extent cx="1923415" cy="201295"/>
                <wp:effectExtent l="0" t="0" r="635" b="8255"/>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01295"/>
                        </a:xfrm>
                        <a:prstGeom prst="rect">
                          <a:avLst/>
                        </a:prstGeom>
                        <a:solidFill>
                          <a:schemeClr val="bg1"/>
                        </a:solidFill>
                        <a:ln w="9525">
                          <a:noFill/>
                          <a:miter lim="800000"/>
                          <a:headEnd/>
                          <a:tailEnd/>
                        </a:ln>
                      </wps:spPr>
                      <wps:txbx>
                        <w:txbxContent>
                          <w:p w:rsidR="002F2C3C" w:rsidRPr="002F2C3C" w:rsidRDefault="002F2C3C" w:rsidP="002F2C3C">
                            <w:pPr>
                              <w:spacing w:before="0"/>
                              <w:jc w:val="center"/>
                              <w:rPr>
                                <w:sz w:val="16"/>
                                <w:szCs w:val="16"/>
                                <w:lang w:val="fr-CH"/>
                              </w:rPr>
                            </w:pPr>
                            <w:r>
                              <w:rPr>
                                <w:sz w:val="16"/>
                                <w:szCs w:val="16"/>
                                <w:lang w:val="fr-CH"/>
                              </w:rPr>
                              <w:t>Module émetteur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C4418" id="_x0000_s1045" type="#_x0000_t202" style="position:absolute;left:0;text-align:left;margin-left:145.95pt;margin-top:119.6pt;width:151.45pt;height:15.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YIsIgIAACQEAAAOAAAAZHJzL2Uyb0RvYy54bWysU9uO2yAQfa/Uf0C8N07cpJtYcVbbbLeq&#10;tL1Iu/0ADDhGBYYCiZ1+fQecpNH2raofEGOGM2fOHNa3g9HkIH1QYGs6m0wpkZaDUHZX0+/PD2+W&#10;lITIrGAarKzpUQZ6u3n9at27SpbQgRbSEwSxoepdTbsYXVUUgXfSsDABJy0etuANixj6XSE86xHd&#10;6KKcTt8VPXjhPHAZAv69Hw/pJuO3reTxa9sGGYmuKXKLefV5bdJabNas2nnmOsVPNNg/sDBMWSx6&#10;gbpnkZG9V39BGcU9BGjjhIMpoG0Vl7kH7GY2fdHNU8eczL2gOMFdZAr/D5Z/OXzzRAmc3eqGEssM&#10;DulZDpG8h4GUSZ/ehQrTnhwmxgF/Y27uNbhH4D8CsbDtmN3JO++h7yQTyG+WbhZXV0eckECa/jMI&#10;LMP2ETLQ0HqTxEM5CKLjnI6X2SQqPJVclW/nswUlHM9Qq3K1yCVYdb7tfIgfJRiSNjX1OPuMzg6P&#10;ISY2rDqnpGIBtBIPSuscJL/JrfbkwNApzW7k/yJLW9LXdLUoFxnYQrqeHWRURBtrZWq6nKZvNFYS&#10;44MVOSUypcc9EtH2pE4SZJQmDs0wDmJ5Vr0BcUS9PIy2xWeGmw78L0p6tGxNw88985IS/cmi5qvZ&#10;fJ48noP54qbEwF+fNNcnzHKEqmmkZNxuY34XSQ4LdzibVmXZ0hBHJifOaMWs5unZJK9fxznrz+Pe&#10;/AYAAP//AwBQSwMEFAAGAAgAAAAhAKBKWgzfAAAACwEAAA8AAABkcnMvZG93bnJldi54bWxMj81O&#10;wzAQhO9IvIO1SNyo3fDTOsSpAIkLF9RScXbiJQ6N7ch2m8DTs5zgtrszmv2m2sxuYCeMqQ9ewXIh&#10;gKFvg+l9p2D/9ny1Bpay9kYPwaOCL0ywqc/PKl2aMPktnna5YxTiU6kV2JzHkvPUWnQ6LcKInrSP&#10;EJ3OtMaOm6gnCncDL4S44073nj5YPeKTxfawOzoF790nPvYv8Vu8cjEd1mG7b1ZWqcuL+eEeWMY5&#10;/5nhF5/QoSamJhy9SWxQUMilJCsN17IARo5beUNlGrqshAReV/x/h/oHAAD//wMAUEsBAi0AFAAG&#10;AAgAAAAhALaDOJL+AAAA4QEAABMAAAAAAAAAAAAAAAAAAAAAAFtDb250ZW50X1R5cGVzXS54bWxQ&#10;SwECLQAUAAYACAAAACEAOP0h/9YAAACUAQAACwAAAAAAAAAAAAAAAAAvAQAAX3JlbHMvLnJlbHNQ&#10;SwECLQAUAAYACAAAACEA9XGCLCICAAAkBAAADgAAAAAAAAAAAAAAAAAuAgAAZHJzL2Uyb0RvYy54&#10;bWxQSwECLQAUAAYACAAAACEAoEpaDN8AAAALAQAADwAAAAAAAAAAAAAAAAB8BAAAZHJzL2Rvd25y&#10;ZXYueG1sUEsFBgAAAAAEAAQA8wAAAIgFAAAAAA==&#10;" fillcolor="white [3212]" stroked="f">
                <v:textbox>
                  <w:txbxContent>
                    <w:p w:rsidR="002F2C3C" w:rsidRPr="002F2C3C" w:rsidRDefault="002F2C3C" w:rsidP="002F2C3C">
                      <w:pPr>
                        <w:spacing w:before="0"/>
                        <w:jc w:val="center"/>
                        <w:rPr>
                          <w:sz w:val="16"/>
                          <w:szCs w:val="16"/>
                          <w:lang w:val="fr-CH"/>
                        </w:rPr>
                      </w:pPr>
                      <w:r>
                        <w:rPr>
                          <w:sz w:val="16"/>
                          <w:szCs w:val="16"/>
                          <w:lang w:val="fr-CH"/>
                        </w:rPr>
                        <w:t>Module émetteur</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94080" behindDoc="0" locked="0" layoutInCell="1" allowOverlap="1" wp14:anchorId="0EE39036" wp14:editId="4B202056">
                <wp:simplePos x="0" y="0"/>
                <wp:positionH relativeFrom="margin">
                  <wp:posOffset>3713027</wp:posOffset>
                </wp:positionH>
                <wp:positionV relativeFrom="paragraph">
                  <wp:posOffset>207645</wp:posOffset>
                </wp:positionV>
                <wp:extent cx="1923415" cy="201295"/>
                <wp:effectExtent l="0" t="0" r="635" b="8255"/>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01295"/>
                        </a:xfrm>
                        <a:prstGeom prst="rect">
                          <a:avLst/>
                        </a:prstGeom>
                        <a:solidFill>
                          <a:schemeClr val="bg1"/>
                        </a:solidFill>
                        <a:ln w="9525">
                          <a:noFill/>
                          <a:miter lim="800000"/>
                          <a:headEnd/>
                          <a:tailEnd/>
                        </a:ln>
                      </wps:spPr>
                      <wps:txbx>
                        <w:txbxContent>
                          <w:p w:rsidR="002F2C3C" w:rsidRPr="00F26789" w:rsidRDefault="002F2C3C" w:rsidP="002F2C3C">
                            <w:pPr>
                              <w:spacing w:before="0"/>
                              <w:jc w:val="center"/>
                              <w:rPr>
                                <w:sz w:val="16"/>
                                <w:szCs w:val="16"/>
                              </w:rPr>
                            </w:pPr>
                            <w:r w:rsidRPr="002F2C3C">
                              <w:rPr>
                                <w:sz w:val="16"/>
                                <w:szCs w:val="16"/>
                              </w:rPr>
                              <w:t>Antenne à cornet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E39036" id="_x0000_s1046" type="#_x0000_t202" style="position:absolute;left:0;text-align:left;margin-left:292.35pt;margin-top:16.35pt;width:151.45pt;height:15.8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iGEIwIAACQEAAAOAAAAZHJzL2Uyb0RvYy54bWysU11v2yAUfZ+0/4B4X5x4SdtYcaouXadJ&#10;3YfU7gdgwDEacBmQ2Nmv7wUnWdS9TfMD4prLueeee1jdDkaTvfRBga3pbDKlRFoOQtltTX88P7y7&#10;oSREZgXTYGVNDzLQ2/XbN6veVbKEDrSQniCIDVXvatrF6KqiCLyThoUJOGnxsAVvWMTQbwvhWY/o&#10;RhfldHpV9OCF88BlCPj3fjyk64zftpLHb20bZCS6psgt5tXntUlrsV6xauuZ6xQ/0mD/wMIwZbHo&#10;GeqeRUZ2Xv0FZRT3EKCNEw6mgLZVXOYesJvZ9FU3Tx1zMveC4gR3lin8P1j+df/dEyVwdssrSiwz&#10;OKRnOUTyAQZSJn16FypMe3KYGAf8jbm51+Aegf8MxMKmY3Yr77yHvpNMIL9ZullcXB1xQgJp+i8g&#10;sAzbRchAQ+tNEg/lIIiOczqcZ5Oo8FRyWb6fzxaUcDxDrcrlIpdg1em28yF+kmBI2tTU4+wzOts/&#10;hpjYsOqUkooF0Eo8KK1zkPwmN9qTPUOnNNuR/6ssbUlf0+WiXGRgC+l6dpBREW2slanpzTR9o7GS&#10;GB+tyCmRKT3ukYi2R3WSIKM0cWiGcRDXJ9UbEAfUy8NoW3xmuOnA/6akR8vWNPzaMS8p0Z8tar6c&#10;zefJ4zmYL65LDPzlSXN5wixHqJpGSsbtJuZ3keSwcIezaVWWLQ1xZHLkjFbMah6fTfL6ZZyz/jzu&#10;9QsAAAD//wMAUEsDBBQABgAIAAAAIQDp2P7x3gAAAAkBAAAPAAAAZHJzL2Rvd25yZXYueG1sTI/B&#10;TsMwDIbvSLxDZCRuLGGUNipNJ0DiwgVtTJzTxjRlTVI12Vp4esxpnCzLn35/f7VZ3MBOOMU+eAW3&#10;KwEMfRtM7zsF+/eXGwksJu2NHoJHBd8YYVNfXlS6NGH2WzztUscoxMdSK7ApjSXnsbXodFyFET3d&#10;PsPkdKJ16riZ9EzhbuBrIXLudO/pg9UjPltsD7ujU/DRfeFT/zr9iDcu5oMM231TWKWur5bHB2AJ&#10;l3SG4U+f1KEmpyYcvYlsUHAvs4JQBXdrmgRIWeTAGgV5lgGvK/6/Qf0LAAD//wMAUEsBAi0AFAAG&#10;AAgAAAAhALaDOJL+AAAA4QEAABMAAAAAAAAAAAAAAAAAAAAAAFtDb250ZW50X1R5cGVzXS54bWxQ&#10;SwECLQAUAAYACAAAACEAOP0h/9YAAACUAQAACwAAAAAAAAAAAAAAAAAvAQAAX3JlbHMvLnJlbHNQ&#10;SwECLQAUAAYACAAAACEAtL4hhCMCAAAkBAAADgAAAAAAAAAAAAAAAAAuAgAAZHJzL2Uyb0RvYy54&#10;bWxQSwECLQAUAAYACAAAACEA6dj+8d4AAAAJAQAADwAAAAAAAAAAAAAAAAB9BAAAZHJzL2Rvd25y&#10;ZXYueG1sUEsFBgAAAAAEAAQA8wAAAIgFAAAAAA==&#10;" fillcolor="white [3212]" stroked="f">
                <v:textbox>
                  <w:txbxContent>
                    <w:p w:rsidR="002F2C3C" w:rsidRPr="00F26789" w:rsidRDefault="002F2C3C" w:rsidP="002F2C3C">
                      <w:pPr>
                        <w:spacing w:before="0"/>
                        <w:jc w:val="center"/>
                        <w:rPr>
                          <w:sz w:val="16"/>
                          <w:szCs w:val="16"/>
                        </w:rPr>
                      </w:pPr>
                      <w:r w:rsidRPr="002F2C3C">
                        <w:rPr>
                          <w:sz w:val="16"/>
                          <w:szCs w:val="16"/>
                        </w:rPr>
                        <w:t>Antenne à cornet</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692032" behindDoc="0" locked="0" layoutInCell="1" allowOverlap="1" wp14:anchorId="2A857057" wp14:editId="5C337F10">
                <wp:simplePos x="0" y="0"/>
                <wp:positionH relativeFrom="margin">
                  <wp:posOffset>1540254</wp:posOffset>
                </wp:positionH>
                <wp:positionV relativeFrom="paragraph">
                  <wp:posOffset>6350</wp:posOffset>
                </wp:positionV>
                <wp:extent cx="1923415" cy="201295"/>
                <wp:effectExtent l="0" t="0" r="635" b="8255"/>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01295"/>
                        </a:xfrm>
                        <a:prstGeom prst="rect">
                          <a:avLst/>
                        </a:prstGeom>
                        <a:solidFill>
                          <a:schemeClr val="bg1"/>
                        </a:solidFill>
                        <a:ln w="9525">
                          <a:noFill/>
                          <a:miter lim="800000"/>
                          <a:headEnd/>
                          <a:tailEnd/>
                        </a:ln>
                      </wps:spPr>
                      <wps:txbx>
                        <w:txbxContent>
                          <w:p w:rsidR="002F2C3C" w:rsidRPr="00F26789" w:rsidRDefault="002F2C3C" w:rsidP="002F2C3C">
                            <w:pPr>
                              <w:spacing w:before="0"/>
                              <w:jc w:val="center"/>
                              <w:rPr>
                                <w:sz w:val="16"/>
                                <w:szCs w:val="16"/>
                              </w:rPr>
                            </w:pPr>
                            <w:r w:rsidRPr="002F2C3C">
                              <w:rPr>
                                <w:sz w:val="16"/>
                                <w:szCs w:val="16"/>
                              </w:rPr>
                              <w:t>Boîtier de guide d'ondes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57057" id="_x0000_s1047" type="#_x0000_t202" style="position:absolute;left:0;text-align:left;margin-left:121.3pt;margin-top:.5pt;width:151.45pt;height:15.8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KbAIQIAACQEAAAOAAAAZHJzL2Uyb0RvYy54bWysU9tu2zAMfR+wfxD0vjjxkq4x4hRdug4D&#10;ugvQ7gMYWY6FSaImKbG7rx8lJ1nQvQ3zgyCa1OHhIbm6GYxmB+mDQlvz2WTKmbQCG2V3Nf/+dP/m&#10;mrMQwTag0cqaP8vAb9avX616V8kSO9SN9IxAbKh6V/MuRlcVRRCdNBAm6KQlZ4veQCTT74rGQ0/o&#10;RhfldHpV9Ogb51HIEOjv3ejk64zftlLEr20bZGS65sQt5tPnc5vOYr2CaufBdUocacA/sDCgLCU9&#10;Q91BBLb36i8oo4THgG2cCDQFtq0SMtdA1cymL6p57MDJXAuJE9xZpvD/YMWXwzfPVEO9Wy44s2Co&#10;SU9yiOw9DqxM+vQuVBT26CgwDvSbYnOtwT2g+BGYxU0Hdidvvce+k9AQv1l6WVw8HXFCAtn2n7Gh&#10;NLCPmIGG1pskHsnBCJ369HzuTaIiUspl+XY+I4qCfKRVSXRTCqhOr50P8aNEw9Kl5p56n9Hh8BDi&#10;GHoKSckCatXcK62zkeZNbrRnB6BJ2e5G/i+itGV9zZeLcpGBLabnhAyVUZHGWCtT8+tp+sbBSmJ8&#10;sE0OiaD0eCfO2h7VSYKM0sRhO4yNuDqpvsXmmfTyOI4trRldOvS/OOtpZGsefu7BS870J0uaL2fz&#10;eZrxbMwX70oy/KVne+kBKwiq5pGz8bqJeS9SORZvqTetyrKlJo5MjpxpFLPwx7VJs35p56g/y73+&#10;DQAA//8DAFBLAwQUAAYACAAAACEAqstTg90AAAAIAQAADwAAAGRycy9kb3ducmV2LnhtbEyPwU7D&#10;MBBE70j8g7VI3KhNaNoqxKkAiQsX1FJxduIlDo3XUew2ga9nOcFx9Uazb8rt7HtxxjF2gTTcLhQI&#10;pCbYjloNh7fnmw2ImAxZ0wdCDV8YYVtdXpSmsGGiHZ73qRVcQrEwGlxKQyFlbBx6ExdhQGL2EUZv&#10;Ep9jK+1oJi73vcyUWklvOuIPzgz45LA57k9ew3v7iY/dy/itXqWajpuwO9Rrp/X11fxwDyLhnP7C&#10;8KvP6lCxUx1OZKPoNWTLbMVRBjyJeb7McxC1hrtsDbIq5f8B1Q8AAAD//wMAUEsBAi0AFAAGAAgA&#10;AAAhALaDOJL+AAAA4QEAABMAAAAAAAAAAAAAAAAAAAAAAFtDb250ZW50X1R5cGVzXS54bWxQSwEC&#10;LQAUAAYACAAAACEAOP0h/9YAAACUAQAACwAAAAAAAAAAAAAAAAAvAQAAX3JlbHMvLnJlbHNQSwEC&#10;LQAUAAYACAAAACEAX6CmwCECAAAkBAAADgAAAAAAAAAAAAAAAAAuAgAAZHJzL2Uyb0RvYy54bWxQ&#10;SwECLQAUAAYACAAAACEAqstTg90AAAAIAQAADwAAAAAAAAAAAAAAAAB7BAAAZHJzL2Rvd25yZXYu&#10;eG1sUEsFBgAAAAAEAAQA8wAAAIUFAAAAAA==&#10;" fillcolor="white [3212]" stroked="f">
                <v:textbox>
                  <w:txbxContent>
                    <w:p w:rsidR="002F2C3C" w:rsidRPr="00F26789" w:rsidRDefault="002F2C3C" w:rsidP="002F2C3C">
                      <w:pPr>
                        <w:spacing w:before="0"/>
                        <w:jc w:val="center"/>
                        <w:rPr>
                          <w:sz w:val="16"/>
                          <w:szCs w:val="16"/>
                        </w:rPr>
                      </w:pPr>
                      <w:r w:rsidRPr="002F2C3C">
                        <w:rPr>
                          <w:sz w:val="16"/>
                          <w:szCs w:val="16"/>
                        </w:rPr>
                        <w:t>Boîtier de guide d'ondes</w:t>
                      </w:r>
                    </w:p>
                  </w:txbxContent>
                </v:textbox>
                <w10:wrap anchorx="margin"/>
              </v:shape>
            </w:pict>
          </mc:Fallback>
        </mc:AlternateContent>
      </w:r>
      <w:r w:rsidR="00833347" w:rsidRPr="0019741A">
        <w:rPr>
          <w:noProof/>
          <w:lang w:val="en-US" w:eastAsia="zh-CN"/>
        </w:rPr>
        <w:drawing>
          <wp:inline distT="0" distB="0" distL="0" distR="0" wp14:anchorId="3E9E7143" wp14:editId="5F6BF91F">
            <wp:extent cx="4213602" cy="1714500"/>
            <wp:effectExtent l="0" t="0" r="0" b="0"/>
            <wp:docPr id="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13602" cy="1714500"/>
                    </a:xfrm>
                    <a:prstGeom prst="rect">
                      <a:avLst/>
                    </a:prstGeom>
                    <a:noFill/>
                    <a:ln>
                      <a:noFill/>
                    </a:ln>
                  </pic:spPr>
                </pic:pic>
              </a:graphicData>
            </a:graphic>
          </wp:inline>
        </w:drawing>
      </w:r>
    </w:p>
    <w:p w:rsidR="00833347" w:rsidRPr="008040E8" w:rsidRDefault="00833347" w:rsidP="00833347">
      <w:pPr>
        <w:pStyle w:val="FigureNo"/>
        <w:spacing w:before="960"/>
        <w:rPr>
          <w:lang w:val="fr-CH" w:eastAsia="ja-JP"/>
        </w:rPr>
      </w:pPr>
      <w:bookmarkStart w:id="168" w:name="lt_pId448"/>
      <w:r w:rsidRPr="008040E8">
        <w:rPr>
          <w:rFonts w:hint="eastAsia"/>
          <w:lang w:val="fr-CH" w:eastAsia="ja-JP"/>
        </w:rPr>
        <w:t xml:space="preserve">Figure </w:t>
      </w:r>
      <w:r w:rsidRPr="008040E8">
        <w:rPr>
          <w:lang w:val="fr-CH" w:eastAsia="ja-JP"/>
        </w:rPr>
        <w:t>7</w:t>
      </w:r>
      <w:bookmarkEnd w:id="168"/>
    </w:p>
    <w:p w:rsidR="00833347" w:rsidRPr="00E12923" w:rsidRDefault="00E12923" w:rsidP="00E12923">
      <w:pPr>
        <w:pStyle w:val="Figuretitle"/>
        <w:rPr>
          <w:lang w:val="fr-CH" w:eastAsia="ja-JP"/>
        </w:rPr>
      </w:pPr>
      <w:bookmarkStart w:id="169" w:name="lt_pId449"/>
      <w:r w:rsidRPr="00E12923">
        <w:rPr>
          <w:lang w:val="fr-CH" w:eastAsia="ja-JP"/>
        </w:rPr>
        <w:t>Diagramme en oeil d'un signal de</w:t>
      </w:r>
      <w:r w:rsidR="00833347" w:rsidRPr="00E12923">
        <w:rPr>
          <w:rFonts w:hint="eastAsia"/>
          <w:lang w:val="fr-CH" w:eastAsia="ja-JP"/>
        </w:rPr>
        <w:t xml:space="preserve"> 20 Gb</w:t>
      </w:r>
      <w:r w:rsidR="00833347" w:rsidRPr="00E12923">
        <w:rPr>
          <w:lang w:val="fr-CH" w:eastAsia="ja-JP"/>
        </w:rPr>
        <w:t>it/</w:t>
      </w:r>
      <w:r w:rsidR="00833347" w:rsidRPr="00E12923">
        <w:rPr>
          <w:rFonts w:hint="eastAsia"/>
          <w:lang w:val="fr-CH" w:eastAsia="ja-JP"/>
        </w:rPr>
        <w:t xml:space="preserve">s </w:t>
      </w:r>
      <w:r w:rsidR="00C87027">
        <w:rPr>
          <w:lang w:val="fr-CH" w:eastAsia="ja-JP"/>
        </w:rPr>
        <w:t xml:space="preserve">à la sortie </w:t>
      </w:r>
      <w:r w:rsidRPr="00E12923">
        <w:rPr>
          <w:lang w:val="fr-CH" w:eastAsia="ja-JP"/>
        </w:rPr>
        <w:t xml:space="preserve">du </w:t>
      </w:r>
      <w:r w:rsidR="00833347" w:rsidRPr="00E12923">
        <w:rPr>
          <w:rFonts w:hint="eastAsia"/>
          <w:lang w:val="fr-CH" w:eastAsia="ja-JP"/>
        </w:rPr>
        <w:t>module</w:t>
      </w:r>
      <w:bookmarkEnd w:id="169"/>
      <w:r w:rsidRPr="00E12923">
        <w:rPr>
          <w:lang w:val="fr-CH" w:eastAsia="ja-JP"/>
        </w:rPr>
        <w:t xml:space="preserve"> émetteur</w:t>
      </w:r>
    </w:p>
    <w:p w:rsidR="00833347" w:rsidRDefault="00833347" w:rsidP="00833347">
      <w:pPr>
        <w:pStyle w:val="Figure"/>
        <w:rPr>
          <w:lang w:eastAsia="ja-JP"/>
        </w:rPr>
      </w:pPr>
      <w:r w:rsidRPr="0019741A">
        <w:rPr>
          <w:noProof/>
          <w:lang w:val="en-US" w:eastAsia="zh-CN"/>
        </w:rPr>
        <w:drawing>
          <wp:inline distT="0" distB="0" distL="0" distR="0" wp14:anchorId="5416A51B" wp14:editId="03C8F094">
            <wp:extent cx="3345180" cy="1805940"/>
            <wp:effectExtent l="0" t="0" r="762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45180" cy="1805940"/>
                    </a:xfrm>
                    <a:prstGeom prst="rect">
                      <a:avLst/>
                    </a:prstGeom>
                    <a:noFill/>
                    <a:ln>
                      <a:noFill/>
                    </a:ln>
                  </pic:spPr>
                </pic:pic>
              </a:graphicData>
            </a:graphic>
          </wp:inline>
        </w:drawing>
      </w:r>
    </w:p>
    <w:p w:rsidR="00833347" w:rsidRPr="00EA11DE" w:rsidRDefault="00833347" w:rsidP="00833347">
      <w:pPr>
        <w:pStyle w:val="FigureNo"/>
        <w:rPr>
          <w:lang w:val="fr-CH" w:eastAsia="ja-JP"/>
        </w:rPr>
      </w:pPr>
      <w:bookmarkStart w:id="170" w:name="lt_pId450"/>
      <w:r w:rsidRPr="00EA11DE">
        <w:rPr>
          <w:rFonts w:hint="eastAsia"/>
          <w:lang w:val="fr-CH" w:eastAsia="ja-JP"/>
        </w:rPr>
        <w:lastRenderedPageBreak/>
        <w:t xml:space="preserve">Figure </w:t>
      </w:r>
      <w:r w:rsidRPr="00EA11DE">
        <w:rPr>
          <w:lang w:val="fr-CH" w:eastAsia="ja-JP"/>
        </w:rPr>
        <w:t>8</w:t>
      </w:r>
      <w:bookmarkEnd w:id="170"/>
    </w:p>
    <w:p w:rsidR="00833347" w:rsidRPr="00454B79" w:rsidRDefault="00454B79" w:rsidP="00454B79">
      <w:pPr>
        <w:pStyle w:val="Figuretitle"/>
        <w:rPr>
          <w:lang w:val="fr-CH" w:eastAsia="ja-JP"/>
        </w:rPr>
      </w:pPr>
      <w:r w:rsidRPr="00454B79">
        <w:rPr>
          <w:lang w:val="fr-CH" w:eastAsia="ja-JP"/>
        </w:rPr>
        <w:t>Spectre de sortie de l'amplificateur de puissance</w:t>
      </w:r>
    </w:p>
    <w:p w:rsidR="00833347" w:rsidRDefault="00EC6728" w:rsidP="00833347">
      <w:pPr>
        <w:pStyle w:val="Figure"/>
        <w:rPr>
          <w:lang w:eastAsia="ja-JP"/>
        </w:rPr>
      </w:pPr>
      <w:r w:rsidRPr="00D821DF">
        <w:rPr>
          <w:noProof/>
          <w:lang w:val="en-US" w:eastAsia="zh-CN"/>
        </w:rPr>
        <mc:AlternateContent>
          <mc:Choice Requires="wps">
            <w:drawing>
              <wp:anchor distT="45720" distB="45720" distL="114300" distR="114300" simplePos="0" relativeHeight="251706368" behindDoc="0" locked="0" layoutInCell="1" allowOverlap="1" wp14:anchorId="39BFDA55" wp14:editId="1027B324">
                <wp:simplePos x="0" y="0"/>
                <wp:positionH relativeFrom="margin">
                  <wp:posOffset>-98994</wp:posOffset>
                </wp:positionH>
                <wp:positionV relativeFrom="paragraph">
                  <wp:posOffset>1265160</wp:posOffset>
                </wp:positionV>
                <wp:extent cx="2360905" cy="315916"/>
                <wp:effectExtent l="0" t="635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60905" cy="315916"/>
                        </a:xfrm>
                        <a:prstGeom prst="rect">
                          <a:avLst/>
                        </a:prstGeom>
                        <a:solidFill>
                          <a:schemeClr val="bg1"/>
                        </a:solidFill>
                        <a:ln w="9525">
                          <a:noFill/>
                          <a:miter lim="800000"/>
                          <a:headEnd/>
                          <a:tailEnd/>
                        </a:ln>
                      </wps:spPr>
                      <wps:txbx>
                        <w:txbxContent>
                          <w:p w:rsidR="00EC6728" w:rsidRPr="002F2C3C" w:rsidRDefault="00EC6728" w:rsidP="002F2C3C">
                            <w:pPr>
                              <w:spacing w:before="0"/>
                              <w:jc w:val="center"/>
                              <w:rPr>
                                <w:sz w:val="16"/>
                                <w:szCs w:val="16"/>
                                <w:lang w:val="fr-CH"/>
                              </w:rPr>
                            </w:pPr>
                            <w:r>
                              <w:rPr>
                                <w:sz w:val="16"/>
                                <w:szCs w:val="16"/>
                                <w:lang w:val="fr-CH"/>
                              </w:rPr>
                              <w:t>Intensité relative (dB)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BFDA55" id="_x0000_s1048" type="#_x0000_t202" style="position:absolute;left:0;text-align:left;margin-left:-7.8pt;margin-top:99.6pt;width:185.9pt;height:24.9pt;rotation:-90;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Y3LAIAADMEAAAOAAAAZHJzL2Uyb0RvYy54bWysU9tuGyEQfa/Uf0C813vxpfHK6yh1mqpS&#10;epGSfgDLsl5UYChg76Zfn4F1HSt9q8oDYi4cZs4ZNtejVuQonJdgalrMckqE4dBKs6/pj8e7d1eU&#10;+MBMyxQYUdMn4en19u2bzWArUUIPqhWOIIjx1WBr2odgqyzzvBea+RlYYTDYgdMsoOn2WevYgOha&#10;ZWWer7IBXGsdcOE9em+nIN0m/K4TPHzrOi8CUTXF2kLaXdqbuGfbDav2jtle8lMZ7B+q0EwafPQM&#10;dcsCIwcn/4LSkjvw0IUZB51B10kuUg/YTZG/6uahZ1akXpAcb880+f8Hy78evzsi25qWeUmJYRpF&#10;ehRjIB9gJGXkZ7C+wrQHi4lhRDfqnHr19h74T08M7Hpm9uLGORh6wVqsr4g3s4urE46PIM3wBVp8&#10;hh0CJKCxc5o4QHGKFYqKK7mRHYKPoWxPZ6liZRyd5XyVr/MlJRxj82K5LlbpRVZFsKiEdT58EqBJ&#10;PNTU4SgkVHa89yEW95IS0z0o2d5JpZIRx0/slCNHhoPT7Kd2XmUpQ4aarpflMgEbiNfTQGkZcKqV&#10;1DW9mvpJ7sjNR9Omc2BSTWcsRJkTWZGfiakwNuOky/yPCA20T0hfIgpJwV+HffXgflMy4ATX1P86&#10;MCcoUZ8NSrAuFos48slYLN+XaLjLSHMZYYYjVE0DJdNxF9I3iXQYuEGpOploi5pOlZxqxslMbJ5+&#10;URz9Sztlvfz17TMAAAD//wMAUEsDBBQABgAIAAAAIQA5qsE74AAAAAoBAAAPAAAAZHJzL2Rvd25y&#10;ZXYueG1sTI/BTsMwDIbvSLxDZCQuiCXbujFK0wkNIXFCYkNix6zx2orEKU22dW+Pd4Kbf/nT78/F&#10;cvBOHLGPbSAN45ECgVQF21Kt4XPzer8AEZMha1wg1HDGCMvy+qowuQ0n+sDjOtWCSyjmRkOTUpdL&#10;GasGvYmj0CHxbh96bxLHvpa2Nycu905OlJpLb1riC43pcNVg9b0+eA0/b64y7w/zr+58N40r2r9s&#10;h+1G69ub4fkJRMIh/cFw0Wd1KNlpFw5ko3Ccs1nGqIbpYgLiAjzOeNhpyMZKgSwL+f+F8hcAAP//&#10;AwBQSwECLQAUAAYACAAAACEAtoM4kv4AAADhAQAAEwAAAAAAAAAAAAAAAAAAAAAAW0NvbnRlbnRf&#10;VHlwZXNdLnhtbFBLAQItABQABgAIAAAAIQA4/SH/1gAAAJQBAAALAAAAAAAAAAAAAAAAAC8BAABf&#10;cmVscy8ucmVsc1BLAQItABQABgAIAAAAIQBFNkY3LAIAADMEAAAOAAAAAAAAAAAAAAAAAC4CAABk&#10;cnMvZTJvRG9jLnhtbFBLAQItABQABgAIAAAAIQA5qsE74AAAAAoBAAAPAAAAAAAAAAAAAAAAAIYE&#10;AABkcnMvZG93bnJldi54bWxQSwUGAAAAAAQABADzAAAAkwUAAAAA&#10;" fillcolor="white [3212]" stroked="f">
                <v:textbox>
                  <w:txbxContent>
                    <w:p w:rsidR="00EC6728" w:rsidRPr="002F2C3C" w:rsidRDefault="00EC6728" w:rsidP="002F2C3C">
                      <w:pPr>
                        <w:spacing w:before="0"/>
                        <w:jc w:val="center"/>
                        <w:rPr>
                          <w:sz w:val="16"/>
                          <w:szCs w:val="16"/>
                          <w:lang w:val="fr-CH"/>
                        </w:rPr>
                      </w:pPr>
                      <w:r>
                        <w:rPr>
                          <w:sz w:val="16"/>
                          <w:szCs w:val="16"/>
                          <w:lang w:val="fr-CH"/>
                        </w:rPr>
                        <w:t>Intensité relative (dB)</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04320" behindDoc="0" locked="0" layoutInCell="1" allowOverlap="1" wp14:anchorId="5E1031C3" wp14:editId="2E51DCD5">
                <wp:simplePos x="0" y="0"/>
                <wp:positionH relativeFrom="margin">
                  <wp:posOffset>2260616</wp:posOffset>
                </wp:positionH>
                <wp:positionV relativeFrom="paragraph">
                  <wp:posOffset>3008548</wp:posOffset>
                </wp:positionV>
                <wp:extent cx="1923415" cy="249381"/>
                <wp:effectExtent l="0" t="0" r="635" b="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49381"/>
                        </a:xfrm>
                        <a:prstGeom prst="rect">
                          <a:avLst/>
                        </a:prstGeom>
                        <a:solidFill>
                          <a:schemeClr val="bg1"/>
                        </a:solidFill>
                        <a:ln w="9525">
                          <a:noFill/>
                          <a:miter lim="800000"/>
                          <a:headEnd/>
                          <a:tailEnd/>
                        </a:ln>
                      </wps:spPr>
                      <wps:txbx>
                        <w:txbxContent>
                          <w:p w:rsidR="00EC6728" w:rsidRPr="002F2C3C" w:rsidRDefault="00EC6728" w:rsidP="002F2C3C">
                            <w:pPr>
                              <w:spacing w:before="0"/>
                              <w:jc w:val="center"/>
                              <w:rPr>
                                <w:sz w:val="16"/>
                                <w:szCs w:val="16"/>
                                <w:lang w:val="fr-CH"/>
                              </w:rPr>
                            </w:pPr>
                            <w:r>
                              <w:rPr>
                                <w:sz w:val="16"/>
                                <w:szCs w:val="16"/>
                                <w:lang w:val="fr-CH"/>
                              </w:rPr>
                              <w:t>Fréquence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1031C3" id="_x0000_s1049" type="#_x0000_t202" style="position:absolute;left:0;text-align:left;margin-left:178pt;margin-top:236.9pt;width:151.45pt;height:19.6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RRfIQIAACQEAAAOAAAAZHJzL2Uyb0RvYy54bWysU9uO0zAQfUfiHyy/07TZFtqo7mrpsghp&#10;uUi7fIDjOI2F7TG226R8PWOnLQXeEHmwPJnxmZkzZ9a3g9HkIH1QYBmdTaaUSCugUXbH6Nfnh1dL&#10;SkLktuEarGT0KAO93bx8se5dJUvoQDfSEwSxoeodo12MriqKIDppeJiAkxadLXjDI5p+VzSe94hu&#10;dFFOp6+LHnzjPAgZAv69H510k/HbVor4uW2DjEQzirXFfPp81uksNmte7Tx3nRKnMvg/VGG4spj0&#10;AnXPIyd7r/6CMkp4CNDGiQBTQNsqIXMP2M1s+kc3Tx13MveC5AR3oSn8P1jx6fDFE9Uwivkpsdzg&#10;kJ7lEMlbGEiZ+OldqDDsyWFgHPA3zjn3GtwjiG+BWNh23O7knffQd5I3WN8svSyuno44IYHU/Udo&#10;MA3fR8hAQ+tNIg/pIIiOczpeZpNKESnlqryZzxaUCPSV89XNckzBq/Nr50N8L8GQdGHU4+wzOj88&#10;hpiq4dU5JCULoFXzoLTORtKb3GpPDhyVUu/O4L9FaUt6RleLcpGBLaTnWUFGRZSxVobR5TR9o7AS&#10;Ge9sk0MiV3q8YyHanthJhIzUxKEexkFcWK+hOSJfHkbZ4prhpQP/g5IeJcto+L7nXlKiP1jkfDWb&#10;z5PGszFfvCnR8Nee+trDrUAoRiMl43Ub814kOizc4WxalWlLQxwrOdWMUsxsntYmaf3azlG/lnvz&#10;EwAA//8DAFBLAwQUAAYACAAAACEAg5puY+AAAAALAQAADwAAAGRycy9kb3ducmV2LnhtbEyPwU7D&#10;MBBE70j8g7VI3KgdQtIQ4lSAxIULaqk4O/ESh8Z2FLtN4OtZTuW42tHMe9VmsQM74RR67yQkKwEM&#10;Xet17zoJ+/eXmwJYiMppNXiHEr4xwKa+vKhUqf3stnjaxY5RiQulkmBiHEvOQ2vQqrDyIzr6ffrJ&#10;qkjn1HE9qZnK7cBvhci5Vb2jBaNGfDbYHnZHK+Gj+8Kn/nX6EW9czIfCb/fN2kh5fbU8PgCLuMRz&#10;GP7wCR1qYmr80enABglplpNLlHC3TsmBEnlW3ANrJGRJmgCvK/7fof4FAAD//wMAUEsBAi0AFAAG&#10;AAgAAAAhALaDOJL+AAAA4QEAABMAAAAAAAAAAAAAAAAAAAAAAFtDb250ZW50X1R5cGVzXS54bWxQ&#10;SwECLQAUAAYACAAAACEAOP0h/9YAAACUAQAACwAAAAAAAAAAAAAAAAAvAQAAX3JlbHMvLnJlbHNQ&#10;SwECLQAUAAYACAAAACEA4F0UXyECAAAkBAAADgAAAAAAAAAAAAAAAAAuAgAAZHJzL2Uyb0RvYy54&#10;bWxQSwECLQAUAAYACAAAACEAg5puY+AAAAALAQAADwAAAAAAAAAAAAAAAAB7BAAAZHJzL2Rvd25y&#10;ZXYueG1sUEsFBgAAAAAEAAQA8wAAAIgFAAAAAA==&#10;" fillcolor="white [3212]" stroked="f">
                <v:textbox>
                  <w:txbxContent>
                    <w:p w:rsidR="00EC6728" w:rsidRPr="002F2C3C" w:rsidRDefault="00EC6728" w:rsidP="002F2C3C">
                      <w:pPr>
                        <w:spacing w:before="0"/>
                        <w:jc w:val="center"/>
                        <w:rPr>
                          <w:sz w:val="16"/>
                          <w:szCs w:val="16"/>
                          <w:lang w:val="fr-CH"/>
                        </w:rPr>
                      </w:pPr>
                      <w:r>
                        <w:rPr>
                          <w:sz w:val="16"/>
                          <w:szCs w:val="16"/>
                          <w:lang w:val="fr-CH"/>
                        </w:rPr>
                        <w:t>Fréquence (GHz)</w:t>
                      </w:r>
                    </w:p>
                  </w:txbxContent>
                </v:textbox>
                <w10:wrap anchorx="margin"/>
              </v:shape>
            </w:pict>
          </mc:Fallback>
        </mc:AlternateContent>
      </w:r>
      <w:r w:rsidR="00833347" w:rsidRPr="0019741A">
        <w:rPr>
          <w:noProof/>
          <w:lang w:val="en-US" w:eastAsia="zh-CN"/>
        </w:rPr>
        <w:drawing>
          <wp:inline distT="0" distB="0" distL="0" distR="0" wp14:anchorId="1591ACCD" wp14:editId="109EEAA6">
            <wp:extent cx="4503420" cy="328422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03420" cy="3284220"/>
                    </a:xfrm>
                    <a:prstGeom prst="rect">
                      <a:avLst/>
                    </a:prstGeom>
                    <a:noFill/>
                    <a:ln>
                      <a:noFill/>
                    </a:ln>
                  </pic:spPr>
                </pic:pic>
              </a:graphicData>
            </a:graphic>
          </wp:inline>
        </w:drawing>
      </w:r>
    </w:p>
    <w:p w:rsidR="009112F7" w:rsidRDefault="000E736A" w:rsidP="002C504F">
      <w:pPr>
        <w:spacing w:before="240"/>
        <w:rPr>
          <w:lang w:val="fr-CH" w:eastAsia="ja-JP"/>
        </w:rPr>
      </w:pPr>
      <w:r>
        <w:rPr>
          <w:lang w:eastAsia="ja-JP"/>
        </w:rPr>
        <w:t xml:space="preserve">Une autre approche basée sur la technologie MMIC est </w:t>
      </w:r>
      <w:r w:rsidR="009460AB">
        <w:rPr>
          <w:lang w:eastAsia="ja-JP"/>
        </w:rPr>
        <w:t>décrit</w:t>
      </w:r>
      <w:r>
        <w:rPr>
          <w:lang w:eastAsia="ja-JP"/>
        </w:rPr>
        <w:t xml:space="preserve">e dans [1], où figure la </w:t>
      </w:r>
      <w:r w:rsidR="009460AB">
        <w:rPr>
          <w:lang w:eastAsia="ja-JP"/>
        </w:rPr>
        <w:t>présenta</w:t>
      </w:r>
      <w:r>
        <w:rPr>
          <w:lang w:eastAsia="ja-JP"/>
        </w:rPr>
        <w:t>tion d'un émetteur sous-harmonique en quadrature fonctionnant à 240 GHz.</w:t>
      </w:r>
      <w:r w:rsidR="009460AB">
        <w:rPr>
          <w:lang w:eastAsia="ja-JP"/>
        </w:rPr>
        <w:t xml:space="preserve"> </w:t>
      </w:r>
      <w:r w:rsidR="009460AB" w:rsidRPr="002C504F">
        <w:rPr>
          <w:lang w:val="fr-CH" w:eastAsia="ja-JP"/>
        </w:rPr>
        <w:t>Sont également décrites dan</w:t>
      </w:r>
      <w:r w:rsidR="002052D0">
        <w:rPr>
          <w:lang w:val="fr-CH" w:eastAsia="ja-JP"/>
        </w:rPr>
        <w:t xml:space="preserve">s [1] les caractéristiques de cet </w:t>
      </w:r>
      <w:r w:rsidR="009460AB" w:rsidRPr="002C504F">
        <w:rPr>
          <w:lang w:val="fr-CH" w:eastAsia="ja-JP"/>
        </w:rPr>
        <w:t xml:space="preserve">émetteur. </w:t>
      </w:r>
      <w:r w:rsidR="009460AB" w:rsidRPr="009460AB">
        <w:rPr>
          <w:lang w:val="fr-CH" w:eastAsia="ja-JP"/>
        </w:rPr>
        <w:t xml:space="preserve">Bien </w:t>
      </w:r>
      <w:r w:rsidR="00330AD0">
        <w:rPr>
          <w:lang w:val="fr-CH" w:eastAsia="ja-JP"/>
        </w:rPr>
        <w:t xml:space="preserve">que </w:t>
      </w:r>
      <w:r w:rsidR="002C504F">
        <w:rPr>
          <w:lang w:val="fr-CH" w:eastAsia="ja-JP"/>
        </w:rPr>
        <w:t>la</w:t>
      </w:r>
      <w:r w:rsidR="009460AB" w:rsidRPr="009460AB">
        <w:rPr>
          <w:lang w:val="fr-CH" w:eastAsia="ja-JP"/>
        </w:rPr>
        <w:t xml:space="preserve"> porteuse </w:t>
      </w:r>
      <w:r w:rsidR="002C504F">
        <w:rPr>
          <w:lang w:val="fr-CH" w:eastAsia="ja-JP"/>
        </w:rPr>
        <w:t xml:space="preserve">produite dans ce modèle soit de fréquence </w:t>
      </w:r>
      <w:r w:rsidR="009460AB" w:rsidRPr="009460AB">
        <w:rPr>
          <w:lang w:val="fr-CH" w:eastAsia="ja-JP"/>
        </w:rPr>
        <w:t>inférieure à</w:t>
      </w:r>
      <w:r w:rsidR="00330AD0">
        <w:rPr>
          <w:lang w:val="fr-CH" w:eastAsia="ja-JP"/>
        </w:rPr>
        <w:t> </w:t>
      </w:r>
      <w:r w:rsidR="009460AB" w:rsidRPr="009460AB">
        <w:rPr>
          <w:lang w:val="fr-CH" w:eastAsia="ja-JP"/>
        </w:rPr>
        <w:t>275</w:t>
      </w:r>
      <w:r w:rsidR="00330AD0">
        <w:rPr>
          <w:lang w:val="fr-CH" w:eastAsia="ja-JP"/>
        </w:rPr>
        <w:t> </w:t>
      </w:r>
      <w:r w:rsidR="009460AB" w:rsidRPr="009460AB">
        <w:rPr>
          <w:lang w:val="fr-CH" w:eastAsia="ja-JP"/>
        </w:rPr>
        <w:t xml:space="preserve">GHz, les informations </w:t>
      </w:r>
      <w:r w:rsidR="002C504F">
        <w:rPr>
          <w:lang w:val="fr-CH" w:eastAsia="ja-JP"/>
        </w:rPr>
        <w:t>disponibl</w:t>
      </w:r>
      <w:r w:rsidR="00330AD0">
        <w:rPr>
          <w:lang w:val="fr-CH" w:eastAsia="ja-JP"/>
        </w:rPr>
        <w:t xml:space="preserve">es donnent des indications sur les </w:t>
      </w:r>
      <w:r w:rsidR="009460AB" w:rsidRPr="009460AB">
        <w:rPr>
          <w:lang w:val="fr-CH" w:eastAsia="ja-JP"/>
        </w:rPr>
        <w:t xml:space="preserve">caractéristiques des émetteurs-récepteurs </w:t>
      </w:r>
      <w:r w:rsidR="00330AD0">
        <w:rPr>
          <w:lang w:val="fr-CH" w:eastAsia="ja-JP"/>
        </w:rPr>
        <w:t xml:space="preserve">appelés à fonctionner </w:t>
      </w:r>
      <w:r w:rsidR="009460AB" w:rsidRPr="009460AB">
        <w:rPr>
          <w:lang w:val="fr-CH" w:eastAsia="ja-JP"/>
        </w:rPr>
        <w:t>dans la partie inférieure de la gamme des térahertz.</w:t>
      </w:r>
    </w:p>
    <w:p w:rsidR="00330AD0" w:rsidRPr="009460AB" w:rsidRDefault="00EA11DE" w:rsidP="00DE7C78">
      <w:pPr>
        <w:spacing w:before="240"/>
        <w:rPr>
          <w:lang w:val="fr-CH" w:eastAsia="ja-JP"/>
        </w:rPr>
      </w:pPr>
      <w:r>
        <w:rPr>
          <w:lang w:val="fr-CH" w:eastAsia="ja-JP"/>
        </w:rPr>
        <w:t>Dans</w:t>
      </w:r>
      <w:r w:rsidRPr="00EA11DE">
        <w:rPr>
          <w:sz w:val="22"/>
          <w:szCs w:val="18"/>
          <w:lang w:val="fr-CH" w:eastAsia="ja-JP"/>
        </w:rPr>
        <w:t xml:space="preserve"> </w:t>
      </w:r>
      <w:r>
        <w:rPr>
          <w:lang w:val="fr-CH" w:eastAsia="ja-JP"/>
        </w:rPr>
        <w:t>[2]</w:t>
      </w:r>
      <w:r w:rsidRPr="00EA11DE">
        <w:rPr>
          <w:sz w:val="22"/>
          <w:szCs w:val="18"/>
          <w:lang w:val="fr-CH" w:eastAsia="ja-JP"/>
        </w:rPr>
        <w:t xml:space="preserve"> </w:t>
      </w:r>
      <w:r w:rsidRPr="00EA11DE">
        <w:rPr>
          <w:szCs w:val="24"/>
          <w:lang w:val="fr-CH" w:eastAsia="ja-JP"/>
        </w:rPr>
        <w:t>figure l</w:t>
      </w:r>
      <w:r>
        <w:rPr>
          <w:lang w:val="fr-CH" w:eastAsia="ja-JP"/>
        </w:rPr>
        <w:t>a</w:t>
      </w:r>
      <w:r w:rsidRPr="00EA11DE">
        <w:rPr>
          <w:sz w:val="22"/>
          <w:szCs w:val="18"/>
          <w:lang w:val="fr-CH" w:eastAsia="ja-JP"/>
        </w:rPr>
        <w:t xml:space="preserve"> </w:t>
      </w:r>
      <w:r>
        <w:rPr>
          <w:lang w:val="fr-CH" w:eastAsia="ja-JP"/>
        </w:rPr>
        <w:t>présentation</w:t>
      </w:r>
      <w:r w:rsidRPr="00EA11DE">
        <w:rPr>
          <w:sz w:val="22"/>
          <w:szCs w:val="18"/>
          <w:lang w:val="fr-CH" w:eastAsia="ja-JP"/>
        </w:rPr>
        <w:t xml:space="preserve"> </w:t>
      </w:r>
      <w:r>
        <w:rPr>
          <w:lang w:val="fr-CH" w:eastAsia="ja-JP"/>
        </w:rPr>
        <w:t>d'un</w:t>
      </w:r>
      <w:r w:rsidRPr="00EA11DE">
        <w:rPr>
          <w:sz w:val="22"/>
          <w:szCs w:val="18"/>
          <w:lang w:val="fr-CH" w:eastAsia="ja-JP"/>
        </w:rPr>
        <w:t xml:space="preserve"> </w:t>
      </w:r>
      <w:r>
        <w:rPr>
          <w:lang w:val="fr-CH" w:eastAsia="ja-JP"/>
        </w:rPr>
        <w:t>système</w:t>
      </w:r>
      <w:r w:rsidRPr="00EA11DE">
        <w:rPr>
          <w:sz w:val="22"/>
          <w:szCs w:val="18"/>
          <w:lang w:val="fr-CH" w:eastAsia="ja-JP"/>
        </w:rPr>
        <w:t xml:space="preserve"> </w:t>
      </w:r>
      <w:r>
        <w:rPr>
          <w:lang w:val="fr-CH" w:eastAsia="ja-JP"/>
        </w:rPr>
        <w:t>de</w:t>
      </w:r>
      <w:r w:rsidRPr="00EA11DE">
        <w:rPr>
          <w:sz w:val="22"/>
          <w:szCs w:val="18"/>
          <w:lang w:val="fr-CH" w:eastAsia="ja-JP"/>
        </w:rPr>
        <w:t xml:space="preserve"> </w:t>
      </w:r>
      <w:r>
        <w:rPr>
          <w:lang w:val="fr-CH" w:eastAsia="ja-JP"/>
        </w:rPr>
        <w:t>communication</w:t>
      </w:r>
      <w:r w:rsidRPr="00EA11DE">
        <w:rPr>
          <w:sz w:val="22"/>
          <w:szCs w:val="18"/>
          <w:lang w:val="fr-CH" w:eastAsia="ja-JP"/>
        </w:rPr>
        <w:t xml:space="preserve"> </w:t>
      </w:r>
      <w:r>
        <w:rPr>
          <w:lang w:val="fr-CH" w:eastAsia="ja-JP"/>
        </w:rPr>
        <w:t>hertzienne</w:t>
      </w:r>
      <w:r w:rsidRPr="00EA11DE">
        <w:rPr>
          <w:sz w:val="22"/>
          <w:szCs w:val="18"/>
          <w:lang w:val="fr-CH" w:eastAsia="ja-JP"/>
        </w:rPr>
        <w:t xml:space="preserve"> </w:t>
      </w:r>
      <w:r>
        <w:rPr>
          <w:lang w:val="fr-CH" w:eastAsia="ja-JP"/>
        </w:rPr>
        <w:t>fonctionnant</w:t>
      </w:r>
      <w:r w:rsidRPr="00EA11DE">
        <w:rPr>
          <w:sz w:val="22"/>
          <w:szCs w:val="18"/>
          <w:lang w:val="fr-CH" w:eastAsia="ja-JP"/>
        </w:rPr>
        <w:t xml:space="preserve"> </w:t>
      </w:r>
      <w:r w:rsidR="00DE7C78">
        <w:rPr>
          <w:lang w:val="fr-CH" w:eastAsia="ja-JP"/>
        </w:rPr>
        <w:t>à 237,5 GHz et</w:t>
      </w:r>
      <w:r w:rsidR="00DE7C78" w:rsidRPr="00DE7C78">
        <w:rPr>
          <w:sz w:val="22"/>
          <w:szCs w:val="18"/>
          <w:lang w:val="fr-CH" w:eastAsia="ja-JP"/>
        </w:rPr>
        <w:t xml:space="preserve"> </w:t>
      </w:r>
      <w:r w:rsidR="00DE7C78">
        <w:rPr>
          <w:lang w:val="fr-CH" w:eastAsia="ja-JP"/>
        </w:rPr>
        <w:t>capable</w:t>
      </w:r>
      <w:r w:rsidR="00DE7C78" w:rsidRPr="00DE7C78">
        <w:rPr>
          <w:sz w:val="22"/>
          <w:szCs w:val="18"/>
          <w:lang w:val="fr-CH" w:eastAsia="ja-JP"/>
        </w:rPr>
        <w:t xml:space="preserve"> </w:t>
      </w:r>
      <w:r>
        <w:rPr>
          <w:lang w:val="fr-CH" w:eastAsia="ja-JP"/>
        </w:rPr>
        <w:t>d'assurer</w:t>
      </w:r>
      <w:r w:rsidR="00DE7C78" w:rsidRPr="00DE7C78">
        <w:rPr>
          <w:sz w:val="22"/>
          <w:szCs w:val="18"/>
          <w:lang w:val="fr-CH" w:eastAsia="ja-JP"/>
        </w:rPr>
        <w:t xml:space="preserve"> </w:t>
      </w:r>
      <w:r>
        <w:rPr>
          <w:lang w:val="fr-CH" w:eastAsia="ja-JP"/>
        </w:rPr>
        <w:t>un</w:t>
      </w:r>
      <w:r w:rsidR="00DE7C78" w:rsidRPr="00DE7C78">
        <w:rPr>
          <w:sz w:val="22"/>
          <w:szCs w:val="18"/>
          <w:lang w:val="fr-CH" w:eastAsia="ja-JP"/>
        </w:rPr>
        <w:t xml:space="preserve"> </w:t>
      </w:r>
      <w:r>
        <w:rPr>
          <w:lang w:val="fr-CH" w:eastAsia="ja-JP"/>
        </w:rPr>
        <w:t>débit</w:t>
      </w:r>
      <w:r w:rsidR="00DE7C78" w:rsidRPr="00DE7C78">
        <w:rPr>
          <w:sz w:val="22"/>
          <w:szCs w:val="18"/>
          <w:lang w:val="fr-CH" w:eastAsia="ja-JP"/>
        </w:rPr>
        <w:t xml:space="preserve"> </w:t>
      </w:r>
      <w:r>
        <w:rPr>
          <w:lang w:val="fr-CH" w:eastAsia="ja-JP"/>
        </w:rPr>
        <w:t>de</w:t>
      </w:r>
      <w:r w:rsidR="00DE7C78" w:rsidRPr="00DE7C78">
        <w:rPr>
          <w:sz w:val="22"/>
          <w:szCs w:val="18"/>
          <w:lang w:val="fr-CH" w:eastAsia="ja-JP"/>
        </w:rPr>
        <w:t xml:space="preserve"> </w:t>
      </w:r>
      <w:r>
        <w:rPr>
          <w:lang w:val="fr-CH" w:eastAsia="ja-JP"/>
        </w:rPr>
        <w:t>données</w:t>
      </w:r>
      <w:r w:rsidR="00DE7C78" w:rsidRPr="00DE7C78">
        <w:rPr>
          <w:sz w:val="22"/>
          <w:szCs w:val="18"/>
          <w:lang w:val="fr-CH" w:eastAsia="ja-JP"/>
        </w:rPr>
        <w:t xml:space="preserve"> </w:t>
      </w:r>
      <w:r>
        <w:rPr>
          <w:lang w:val="fr-CH" w:eastAsia="ja-JP"/>
        </w:rPr>
        <w:t>de</w:t>
      </w:r>
      <w:r w:rsidR="00DE7C78" w:rsidRPr="00DE7C78">
        <w:rPr>
          <w:sz w:val="22"/>
          <w:szCs w:val="18"/>
          <w:lang w:val="fr-CH" w:eastAsia="ja-JP"/>
        </w:rPr>
        <w:t xml:space="preserve"> </w:t>
      </w:r>
      <w:r>
        <w:rPr>
          <w:lang w:val="fr-CH" w:eastAsia="ja-JP"/>
        </w:rPr>
        <w:t>100</w:t>
      </w:r>
      <w:r w:rsidR="00DE7C78" w:rsidRPr="00DE7C78">
        <w:rPr>
          <w:sz w:val="22"/>
          <w:szCs w:val="18"/>
          <w:lang w:val="fr-CH" w:eastAsia="ja-JP"/>
        </w:rPr>
        <w:t xml:space="preserve"> </w:t>
      </w:r>
      <w:r>
        <w:rPr>
          <w:lang w:val="fr-CH" w:eastAsia="ja-JP"/>
        </w:rPr>
        <w:t xml:space="preserve">Gbit/s sur une distance de 20 m. </w:t>
      </w:r>
      <w:r w:rsidR="00DE7C78">
        <w:rPr>
          <w:lang w:val="fr-CH" w:eastAsia="ja-JP"/>
        </w:rPr>
        <w:t>La</w:t>
      </w:r>
      <w:r>
        <w:rPr>
          <w:lang w:val="fr-CH" w:eastAsia="ja-JP"/>
        </w:rPr>
        <w:t xml:space="preserve"> technologie utilisée au niveau du récepteur est la même que dans [1], </w:t>
      </w:r>
      <w:r w:rsidR="00DE7C78">
        <w:rPr>
          <w:lang w:val="fr-CH" w:eastAsia="ja-JP"/>
        </w:rPr>
        <w:t>tandis qu'</w:t>
      </w:r>
      <w:r>
        <w:rPr>
          <w:lang w:val="fr-CH" w:eastAsia="ja-JP"/>
        </w:rPr>
        <w:t xml:space="preserve">au niveau de l'émetteur, une approche photonique est </w:t>
      </w:r>
      <w:r w:rsidR="00DE7C78">
        <w:rPr>
          <w:lang w:val="fr-CH" w:eastAsia="ja-JP"/>
        </w:rPr>
        <w:t>mise en oeuvre</w:t>
      </w:r>
      <w:r>
        <w:rPr>
          <w:lang w:val="fr-CH" w:eastAsia="ja-JP"/>
        </w:rPr>
        <w:t xml:space="preserve"> au moyen d'une photodiode </w:t>
      </w:r>
      <w:r w:rsidR="00DE7C78">
        <w:rPr>
          <w:lang w:val="fr-CH" w:eastAsia="ja-JP"/>
        </w:rPr>
        <w:t>à transport unipolaire, à partir de laquelle le signal de sortie est rayonné par une antenne à focalisation de faisceau.</w:t>
      </w:r>
    </w:p>
    <w:p w:rsidR="00DE7C78" w:rsidRPr="00DE7C78" w:rsidRDefault="00833347" w:rsidP="004940D8">
      <w:pPr>
        <w:pStyle w:val="Heading3"/>
        <w:rPr>
          <w:lang w:val="fr-CH" w:eastAsia="ja-JP"/>
        </w:rPr>
      </w:pPr>
      <w:bookmarkStart w:id="171" w:name="_Toc421878757"/>
      <w:r w:rsidRPr="00DE7C78">
        <w:rPr>
          <w:lang w:val="fr-CH" w:eastAsia="ja-JP"/>
        </w:rPr>
        <w:t>4</w:t>
      </w:r>
      <w:r w:rsidRPr="00DE7C78">
        <w:rPr>
          <w:rFonts w:hint="eastAsia"/>
          <w:lang w:val="fr-CH" w:eastAsia="ja-JP"/>
        </w:rPr>
        <w:t>.2.2</w:t>
      </w:r>
      <w:r w:rsidRPr="00DE7C78">
        <w:rPr>
          <w:rFonts w:hint="eastAsia"/>
          <w:lang w:val="fr-CH" w:eastAsia="ja-JP"/>
        </w:rPr>
        <w:tab/>
      </w:r>
      <w:bookmarkStart w:id="172" w:name="lt_pId458"/>
      <w:r w:rsidR="00DE7C78" w:rsidRPr="00DE7C78">
        <w:rPr>
          <w:lang w:val="fr-CH" w:eastAsia="ja-JP"/>
        </w:rPr>
        <w:t xml:space="preserve">Emetteur-récepteur à 300 GHz </w:t>
      </w:r>
      <w:r w:rsidR="004940D8">
        <w:rPr>
          <w:lang w:val="fr-CH" w:eastAsia="ja-JP"/>
        </w:rPr>
        <w:t>avec</w:t>
      </w:r>
      <w:r w:rsidR="00DE7C78" w:rsidRPr="00DE7C78">
        <w:rPr>
          <w:lang w:val="fr-CH" w:eastAsia="ja-JP"/>
        </w:rPr>
        <w:t xml:space="preserve"> diode RTD</w:t>
      </w:r>
    </w:p>
    <w:p w:rsidR="004940D8" w:rsidRDefault="004940D8" w:rsidP="006D39E4">
      <w:pPr>
        <w:rPr>
          <w:lang w:val="fr-CH" w:eastAsia="ja-JP"/>
        </w:rPr>
      </w:pPr>
      <w:bookmarkStart w:id="173" w:name="lt_pId459"/>
      <w:bookmarkEnd w:id="171"/>
      <w:bookmarkEnd w:id="172"/>
      <w:r>
        <w:rPr>
          <w:lang w:val="fr-CH" w:eastAsia="ja-JP"/>
        </w:rPr>
        <w:t xml:space="preserve">L'oscillateur utilisé est la diode dite à effet tunnel résonnant (RTD), qui oscille à une tension de polarisation continue appropriée. En </w:t>
      </w:r>
      <w:r w:rsidR="006B7186">
        <w:rPr>
          <w:lang w:val="fr-CH" w:eastAsia="ja-JP"/>
        </w:rPr>
        <w:t>fais</w:t>
      </w:r>
      <w:r>
        <w:rPr>
          <w:lang w:val="fr-CH" w:eastAsia="ja-JP"/>
        </w:rPr>
        <w:t xml:space="preserve">ant </w:t>
      </w:r>
      <w:r w:rsidR="006B7186">
        <w:rPr>
          <w:lang w:val="fr-CH" w:eastAsia="ja-JP"/>
        </w:rPr>
        <w:t xml:space="preserve">varier </w:t>
      </w:r>
      <w:r>
        <w:rPr>
          <w:lang w:val="fr-CH" w:eastAsia="ja-JP"/>
        </w:rPr>
        <w:t xml:space="preserve">la tension de polarisation, un signal de porteuse de 300 GHz est modulé en tout ou rien en fonction de l'amplitude de la tension de polarisation. </w:t>
      </w:r>
      <w:r w:rsidR="006B7186">
        <w:rPr>
          <w:lang w:val="fr-CH" w:eastAsia="ja-JP"/>
        </w:rPr>
        <w:t>Un récepteur de détection directe est utilisé du côté de la réceptio</w:t>
      </w:r>
      <w:r w:rsidR="00FE2D65">
        <w:rPr>
          <w:lang w:val="fr-CH" w:eastAsia="ja-JP"/>
        </w:rPr>
        <w:t>n, comme indiqué dans la Fig</w:t>
      </w:r>
      <w:r w:rsidR="006D39E4">
        <w:rPr>
          <w:lang w:val="fr-CH" w:eastAsia="ja-JP"/>
        </w:rPr>
        <w:t>.</w:t>
      </w:r>
      <w:r w:rsidR="00FE2D65">
        <w:rPr>
          <w:lang w:val="fr-CH" w:eastAsia="ja-JP"/>
        </w:rPr>
        <w:t> </w:t>
      </w:r>
      <w:r w:rsidR="006B7186">
        <w:rPr>
          <w:lang w:val="fr-CH" w:eastAsia="ja-JP"/>
        </w:rPr>
        <w:t xml:space="preserve">9. </w:t>
      </w:r>
      <w:r w:rsidR="008C0BDD">
        <w:rPr>
          <w:lang w:val="fr-CH" w:eastAsia="ja-JP"/>
        </w:rPr>
        <w:t xml:space="preserve">Un débit binaire maximal de 1,5 Gbit/s a été atteint, et la transmission de signaux HDTV non comprimés a été réussie au moyen de technologies de diode. Il a en outre été démontré que la diode RTD pouvait aussi être utilisée en tant que détecteur de haute sensibilité. </w:t>
      </w:r>
      <w:r w:rsidR="00E1499C">
        <w:rPr>
          <w:lang w:val="fr-CH" w:eastAsia="ja-JP"/>
        </w:rPr>
        <w:t>U</w:t>
      </w:r>
      <w:r w:rsidR="008C0BDD">
        <w:rPr>
          <w:lang w:val="fr-CH" w:eastAsia="ja-JP"/>
        </w:rPr>
        <w:t>ne transmission sans erreur de 2,5 Gbit/s à 625 GHz a par ailleur</w:t>
      </w:r>
      <w:r w:rsidR="002052D0">
        <w:rPr>
          <w:lang w:val="fr-CH" w:eastAsia="ja-JP"/>
        </w:rPr>
        <w:t>s été effectuée en utilisant un</w:t>
      </w:r>
      <w:r w:rsidR="008C0BDD">
        <w:rPr>
          <w:lang w:val="fr-CH" w:eastAsia="ja-JP"/>
        </w:rPr>
        <w:t xml:space="preserve"> multiplicateur de fréquences pour l'émetteur. </w:t>
      </w:r>
    </w:p>
    <w:p w:rsidR="00833347" w:rsidRPr="008C0BDD" w:rsidRDefault="00833347" w:rsidP="00833347">
      <w:pPr>
        <w:pStyle w:val="FigureNo"/>
        <w:rPr>
          <w:lang w:val="fr-CH" w:eastAsia="ja-JP"/>
        </w:rPr>
      </w:pPr>
      <w:bookmarkStart w:id="174" w:name="lt_pId465"/>
      <w:bookmarkEnd w:id="173"/>
      <w:r w:rsidRPr="008C0BDD">
        <w:rPr>
          <w:lang w:val="fr-CH" w:eastAsia="ja-JP"/>
        </w:rPr>
        <w:lastRenderedPageBreak/>
        <w:t>Figure</w:t>
      </w:r>
      <w:r w:rsidRPr="008C0BDD">
        <w:rPr>
          <w:rFonts w:hint="eastAsia"/>
          <w:lang w:val="fr-CH" w:eastAsia="ja-JP"/>
        </w:rPr>
        <w:t xml:space="preserve"> </w:t>
      </w:r>
      <w:r w:rsidRPr="008C0BDD">
        <w:rPr>
          <w:lang w:val="fr-CH" w:eastAsia="ja-JP"/>
        </w:rPr>
        <w:t>9</w:t>
      </w:r>
      <w:bookmarkEnd w:id="174"/>
    </w:p>
    <w:p w:rsidR="008C0BDD" w:rsidRPr="008C0BDD" w:rsidRDefault="008C0BDD" w:rsidP="00833347">
      <w:pPr>
        <w:pStyle w:val="Figuretitle"/>
        <w:rPr>
          <w:lang w:val="fr-CH" w:eastAsia="ja-JP"/>
        </w:rPr>
      </w:pPr>
      <w:bookmarkStart w:id="175" w:name="lt_pId466"/>
      <w:r w:rsidRPr="008C0BDD">
        <w:rPr>
          <w:lang w:val="fr-CH" w:eastAsia="ja-JP"/>
        </w:rPr>
        <w:t>Schéma de blocs de la liaison hertzienne utilisant des technologies de diode</w:t>
      </w:r>
    </w:p>
    <w:bookmarkEnd w:id="175"/>
    <w:p w:rsidR="00833347" w:rsidRDefault="00CF6D9F" w:rsidP="00833347">
      <w:pPr>
        <w:pStyle w:val="Figure"/>
        <w:rPr>
          <w:lang w:eastAsia="ja-JP"/>
        </w:rPr>
      </w:pPr>
      <w:r w:rsidRPr="00D821DF">
        <w:rPr>
          <w:noProof/>
          <w:lang w:val="en-US" w:eastAsia="zh-CN"/>
        </w:rPr>
        <mc:AlternateContent>
          <mc:Choice Requires="wps">
            <w:drawing>
              <wp:anchor distT="45720" distB="45720" distL="114300" distR="114300" simplePos="0" relativeHeight="251728896" behindDoc="0" locked="0" layoutInCell="1" allowOverlap="1" wp14:anchorId="7302F0FA" wp14:editId="52E39018">
                <wp:simplePos x="0" y="0"/>
                <wp:positionH relativeFrom="margin">
                  <wp:posOffset>461505</wp:posOffset>
                </wp:positionH>
                <wp:positionV relativeFrom="paragraph">
                  <wp:posOffset>2254464</wp:posOffset>
                </wp:positionV>
                <wp:extent cx="1043981" cy="439016"/>
                <wp:effectExtent l="0" t="0" r="3810" b="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981" cy="439016"/>
                        </a:xfrm>
                        <a:prstGeom prst="rect">
                          <a:avLst/>
                        </a:prstGeom>
                        <a:solidFill>
                          <a:schemeClr val="bg1"/>
                        </a:solidFill>
                        <a:ln w="9525">
                          <a:noFill/>
                          <a:miter lim="800000"/>
                          <a:headEnd/>
                          <a:tailEnd/>
                        </a:ln>
                      </wps:spPr>
                      <wps:txbx>
                        <w:txbxContent>
                          <w:p w:rsidR="00CF6D9F" w:rsidRPr="002F2C3C" w:rsidRDefault="00CF6D9F" w:rsidP="00CF6D9F">
                            <w:pPr>
                              <w:spacing w:before="0"/>
                              <w:jc w:val="center"/>
                              <w:rPr>
                                <w:sz w:val="16"/>
                                <w:szCs w:val="16"/>
                                <w:lang w:val="fr-CH"/>
                              </w:rPr>
                            </w:pPr>
                            <w:r w:rsidRPr="00CF6D9F">
                              <w:rPr>
                                <w:sz w:val="16"/>
                                <w:szCs w:val="16"/>
                                <w:lang w:val="fr-CH"/>
                              </w:rPr>
                              <w:t>Générateur de motif d'impulsion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302F0FA" id="_x0000_t202" coordsize="21600,21600" o:spt="202" path="m,l,21600r21600,l21600,xe">
                <v:stroke joinstyle="miter"/>
                <v:path gradientshapeok="t" o:connecttype="rect"/>
              </v:shapetype>
              <v:shape id="_x0000_s1050" type="#_x0000_t202" style="position:absolute;left:0;text-align:left;margin-left:36.35pt;margin-top:177.5pt;width:82.2pt;height:34.55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95ZIwIAACQEAAAOAAAAZHJzL2Uyb0RvYy54bWysU9tu2zAMfR+wfxD0vvjSpEuMOEWXrsOA&#10;7gK0+wBZlmNhkqhJSuzu60vJSRZ0b8P8IJAmdUgeHq1vRq3IQTgvwdS0mOWUCMOhlWZX0x9P9++W&#10;lPjATMsUGFHTZ+Hpzebtm/VgK1FCD6oVjiCI8dVga9qHYKss87wXmvkZWGEw2IHTLKDrdlnr2IDo&#10;WmVlnl9nA7jWOuDCe/x7NwXpJuF3neDhW9d5EYiqKfYW0unS2cQz26xZtXPM9pIf22D/0IVm0mDR&#10;M9QdC4zsnfwLSkvuwEMXZhx0Bl0nuUgz4DRF/mqax55ZkWZBcrw90+T/Hyz/evjuiGxrWhZXlBim&#10;cUlPYgzkA4ykjPwM1leY9mgxMYz4G/ecZvX2AfhPTwxse2Z24tY5GHrBWuyviDezi6sTjo8gzfAF&#10;WizD9gES0Ng5HclDOgii456ez7uJrfBYMp9frZYFJRxjaObFdSrBqtNt63z4JECTaNTU4e4TOjs8&#10;+BC7YdUpJRbzoGR7L5VKTtSb2CpHDgyV0uym/l9lKUOGmq4W5SIBG4jXk4K0DChjJXVNl3n8JmFF&#10;Mj6aNqUEJtVkYyPKHNmJhEzUhLEZp0XMT6w30D4jXw4m2eIzQ6MH95uSASVbU/9rz5ygRH02yPmq&#10;mM+jxpMzX7wv0XGXkeYywgxHqJoGSiZzG9K7iHQYuMXddDLRFpc4dXLsGaWY2Dw+m6j1Sz9l/Xnc&#10;mxcAAAD//wMAUEsDBBQABgAIAAAAIQCMFqHu3wAAAAoBAAAPAAAAZHJzL2Rvd25yZXYueG1sTI/B&#10;TsMwEETvSPyDtUjcqJ20JVXIpgIkLlxQS8XZiZc4NLYj220CX4850eNqn2beVNvZDOxMPvTOImQL&#10;AYxs61RvO4TD+8vdBliI0io5OEsI3xRgW19fVbJUbrI7Ou9jx1KIDaVE0DGOJeeh1WRkWLiRbPp9&#10;Om9kTKfvuPJySuFm4LkQ99zI3qYGLUd61tQe9yeD8NF90VP/6n/EGxfTceN2h6bQiLc38+MDsEhz&#10;/IfhTz+pQ52cGneyKrABociLRCIs1+u0KQH5ssiANQirfJUBryt+OaH+BQAA//8DAFBLAQItABQA&#10;BgAIAAAAIQC2gziS/gAAAOEBAAATAAAAAAAAAAAAAAAAAAAAAABbQ29udGVudF9UeXBlc10ueG1s&#10;UEsBAi0AFAAGAAgAAAAhADj9If/WAAAAlAEAAAsAAAAAAAAAAAAAAAAALwEAAF9yZWxzLy5yZWxz&#10;UEsBAi0AFAAGAAgAAAAhAA9j3lkjAgAAJAQAAA4AAAAAAAAAAAAAAAAALgIAAGRycy9lMm9Eb2Mu&#10;eG1sUEsBAi0AFAAGAAgAAAAhAIwWoe7fAAAACgEAAA8AAAAAAAAAAAAAAAAAfQQAAGRycy9kb3du&#10;cmV2LnhtbFBLBQYAAAAABAAEAPMAAACJBQAAAAA=&#10;" fillcolor="white [3212]" stroked="f">
                <v:textbox>
                  <w:txbxContent>
                    <w:p w:rsidR="00CF6D9F" w:rsidRPr="002F2C3C" w:rsidRDefault="00CF6D9F" w:rsidP="00CF6D9F">
                      <w:pPr>
                        <w:spacing w:before="0"/>
                        <w:jc w:val="center"/>
                        <w:rPr>
                          <w:sz w:val="16"/>
                          <w:szCs w:val="16"/>
                          <w:lang w:val="fr-CH"/>
                        </w:rPr>
                      </w:pPr>
                      <w:r w:rsidRPr="00CF6D9F">
                        <w:rPr>
                          <w:sz w:val="16"/>
                          <w:szCs w:val="16"/>
                          <w:lang w:val="fr-CH"/>
                        </w:rPr>
                        <w:t>Générateur de motif d'impulsion</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26848" behindDoc="0" locked="0" layoutInCell="1" allowOverlap="1" wp14:anchorId="7F1BCA7F" wp14:editId="68346BE9">
                <wp:simplePos x="0" y="0"/>
                <wp:positionH relativeFrom="margin">
                  <wp:posOffset>1738102</wp:posOffset>
                </wp:positionH>
                <wp:positionV relativeFrom="paragraph">
                  <wp:posOffset>1684449</wp:posOffset>
                </wp:positionV>
                <wp:extent cx="712520" cy="374073"/>
                <wp:effectExtent l="0" t="0" r="0" b="6985"/>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520" cy="374073"/>
                        </a:xfrm>
                        <a:prstGeom prst="rect">
                          <a:avLst/>
                        </a:prstGeom>
                        <a:solidFill>
                          <a:schemeClr val="bg1"/>
                        </a:solidFill>
                        <a:ln w="9525">
                          <a:noFill/>
                          <a:miter lim="800000"/>
                          <a:headEnd/>
                          <a:tailEnd/>
                        </a:ln>
                      </wps:spPr>
                      <wps:txbx>
                        <w:txbxContent>
                          <w:p w:rsidR="00CF6D9F" w:rsidRPr="002F2C3C" w:rsidRDefault="00CF6D9F" w:rsidP="00CF6D9F">
                            <w:pPr>
                              <w:spacing w:before="0"/>
                              <w:jc w:val="center"/>
                              <w:rPr>
                                <w:sz w:val="16"/>
                                <w:szCs w:val="16"/>
                                <w:lang w:val="fr-CH"/>
                              </w:rPr>
                            </w:pPr>
                            <w:r w:rsidRPr="00CF6D9F">
                              <w:rPr>
                                <w:sz w:val="16"/>
                                <w:szCs w:val="16"/>
                              </w:rPr>
                              <w:t>Polarisation en continu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EB726" id="_x0000_s1051" type="#_x0000_t202" style="position:absolute;left:0;text-align:left;margin-left:136.85pt;margin-top:132.65pt;width:56.1pt;height:29.45pt;z-index:251726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eNBIgIAACMEAAAOAAAAZHJzL2Uyb0RvYy54bWysU9tuGyEQfa/Uf0C813uxXScrr6PUaapK&#10;6UVK+gEsy3pRgaGAvet+fQfWcaz0rSoPCJjhcObMYX0zakUOwnkJpqbFLKdEGA6tNLua/ni6f3dF&#10;iQ/MtEyBETU9Ck9vNm/frAdbiRJ6UK1wBEGMrwZb0z4EW2WZ573QzM/ACoPBDpxmAbdul7WODYiu&#10;VVbm+ftsANdaB1x4j6d3U5BuEn7XCR6+dZ0XgaiaIreQZpfmJs7ZZs2qnWO2l/xEg/0DC82kwUfP&#10;UHcsMLJ38i8oLbkDD12YcdAZdJ3kItWA1RT5q2oee2ZFqgXF8fYsk/9/sPzr4bsjsq1pWZSUGKax&#10;SU9iDOQDjKSM+gzWV5j2aDExjHiMfU61evsA/KcnBrY9Mztx6xwMvWAt8ivizezi6oTjI0gzfIEW&#10;n2H7AAlo7JyO4qEcBNGxT8dzbyIVjoerolyWGOEYmq8W+WqeXmDV82XrfPgkQJO4qKnD1idwdnjw&#10;IZJh1XNKfMuDku29VCptot3EVjlyYGiUZjfRf5WlDBlqer0slwnYQLyeDKRlQBcrqWt6lccx+Spq&#10;8dG0KSUwqaY1ElHmJE7UY1ImjM2Y+jBPhUXlGmiPKJeDybX4y3DRg/tNyYCOran/tWdOUKI+G5T8&#10;ulgsosXTZrFcRbXcZaS5jDDDEaqmgZJpuQ3pW0Q5DNxiazqZZHthcuKMTkxqnn5NtPrlPmW9/O3N&#10;HwAAAP//AwBQSwMEFAAGAAgAAAAhAPvM9jPgAAAACwEAAA8AAABkcnMvZG93bnJldi54bWxMj8FO&#10;wzAMhu9IvENkJG4soWVr6ZpOgMSFC9qYOKeN15Q1SdVka+HpMadx+y1/+v253My2Z2ccQ+edhPuF&#10;AIau8bpzrYT9x+tdDixE5bTqvUMJ3xhgU11flarQfnJbPO9iy6jEhUJJMDEOBeehMWhVWPgBHe0O&#10;frQq0ji2XI9qonLb80SIFbeqc3TBqAFfDDbH3clK+Gy/8Ll7G3/EOxfTMffbfZ0ZKW9v5qc1sIhz&#10;vMDwp0/qUJFT7U9OB9ZLSLI0I5TCapkCIyLNl4/AagrJQwK8Kvn/H6pfAAAA//8DAFBLAQItABQA&#10;BgAIAAAAIQC2gziS/gAAAOEBAAATAAAAAAAAAAAAAAAAAAAAAABbQ29udGVudF9UeXBlc10ueG1s&#10;UEsBAi0AFAAGAAgAAAAhADj9If/WAAAAlAEAAAsAAAAAAAAAAAAAAAAALwEAAF9yZWxzLy5yZWxz&#10;UEsBAi0AFAAGAAgAAAAhAMKV40EiAgAAIwQAAA4AAAAAAAAAAAAAAAAALgIAAGRycy9lMm9Eb2Mu&#10;eG1sUEsBAi0AFAAGAAgAAAAhAPvM9jPgAAAACwEAAA8AAAAAAAAAAAAAAAAAfAQAAGRycy9kb3du&#10;cmV2LnhtbFBLBQYAAAAABAAEAPMAAACJBQAAAAA=&#10;" fillcolor="white [3212]" stroked="f">
                <v:textbox>
                  <w:txbxContent>
                    <w:p w:rsidR="00CF6D9F" w:rsidRPr="002F2C3C" w:rsidRDefault="00CF6D9F" w:rsidP="00CF6D9F">
                      <w:pPr>
                        <w:spacing w:before="0"/>
                        <w:jc w:val="center"/>
                        <w:rPr>
                          <w:sz w:val="16"/>
                          <w:szCs w:val="16"/>
                          <w:lang w:val="fr-CH"/>
                        </w:rPr>
                      </w:pPr>
                      <w:r w:rsidRPr="00CF6D9F">
                        <w:rPr>
                          <w:sz w:val="16"/>
                          <w:szCs w:val="16"/>
                        </w:rPr>
                        <w:t>Polarisation en continu</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24800" behindDoc="0" locked="0" layoutInCell="1" allowOverlap="1" wp14:anchorId="3E1CBA90" wp14:editId="6F2DF5E2">
                <wp:simplePos x="0" y="0"/>
                <wp:positionH relativeFrom="margin">
                  <wp:posOffset>2967198</wp:posOffset>
                </wp:positionH>
                <wp:positionV relativeFrom="paragraph">
                  <wp:posOffset>977867</wp:posOffset>
                </wp:positionV>
                <wp:extent cx="581891" cy="207447"/>
                <wp:effectExtent l="0" t="0" r="8890" b="254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07447"/>
                        </a:xfrm>
                        <a:prstGeom prst="rect">
                          <a:avLst/>
                        </a:prstGeom>
                        <a:solidFill>
                          <a:schemeClr val="bg1"/>
                        </a:solidFill>
                        <a:ln w="9525">
                          <a:noFill/>
                          <a:miter lim="800000"/>
                          <a:headEnd/>
                          <a:tailEnd/>
                        </a:ln>
                      </wps:spPr>
                      <wps:txbx>
                        <w:txbxContent>
                          <w:p w:rsidR="00CF6D9F" w:rsidRPr="00CF6D9F" w:rsidRDefault="00CF6D9F" w:rsidP="00EC6728">
                            <w:pPr>
                              <w:spacing w:before="0"/>
                              <w:jc w:val="center"/>
                              <w:rPr>
                                <w:sz w:val="16"/>
                                <w:szCs w:val="16"/>
                                <w:lang w:val="fr-CH"/>
                              </w:rPr>
                            </w:pPr>
                            <w:r>
                              <w:rPr>
                                <w:sz w:val="16"/>
                                <w:szCs w:val="16"/>
                                <w:lang w:val="fr-CH"/>
                              </w:rPr>
                              <w:t>Fréq. 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F53CC1" id="_x0000_s1052" type="#_x0000_t202" style="position:absolute;left:0;text-align:left;margin-left:233.65pt;margin-top:77pt;width:45.8pt;height:16.35pt;z-index:251724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z+cIwIAACMEAAAOAAAAZHJzL2Uyb0RvYy54bWysU9uO2yAQfa/Uf0C8N740aRIrzmqb7VaV&#10;thdptx+AMY5RgaFAYqdf3wFn02j7VtUPFsMMhzNnDpubUStyFM5LMDUtZjklwnBopdnX9PvT/ZsV&#10;JT4w0zIFRtT0JDy92b5+tRlsJUroQbXCEQQxvhpsTfsQbJVlnvdCMz8DKwwmO3CaBQzdPmsdGxBd&#10;q6zM83fZAK61DrjwHnfvpiTdJvyuEzx87TovAlE1RW4h/V36N/GfbTes2jtme8nPNNg/sNBMGrz0&#10;AnXHAiMHJ/+C0pI78NCFGQedQddJLlIP2E2Rv+jmsWdWpF5QHG8vMvn/B8u/HL85ItualkVBiWEa&#10;h/QkxkDew0jKqM9gfYVljxYLw4jbOOfUq7cPwH94YmDXM7MXt87B0AvWIr8insyujk44PoI0w2do&#10;8Rp2CJCAxs7pKB7KQRAd53S6zCZS4bi5WBWrNTLkmCrz5Xy+TDew6vmwdT58FKBJXNTU4egTODs+&#10;+BDJsOq5JN7lQcn2XiqVgmg3sVOOHBkapdlP9F9UKUOGmq4X5SIBG4jHk4G0DOhiJXVNV3n8Jl9F&#10;LT6YNpUEJtW0RiLKnMWJekzKhLEZ0xzeXkRvoD2hXA4m1+Irw0UP7hclAzq2pv7ngTlBifpkUPJ1&#10;MZ9Hi6dgvliWGLjrTHOdYYYjVE0DJdNyF9KziHIYuMXRdDLJFmc4MTlzRicmNc+vJlr9Ok5Vf972&#10;9jcAAAD//wMAUEsDBBQABgAIAAAAIQDDpCu93wAAAAsBAAAPAAAAZHJzL2Rvd25yZXYueG1sTI/N&#10;TsMwEITvSLyDtUjcqA00P4Q4FSBx4YJaKs5OvMShsR3ZbhN4epYTHHfm0+xMvVnsyE4Y4uCdhOuV&#10;AIau83pwvYT92/NVCSwm5bQavUMJXxhh05yf1arSfnZbPO1SzyjExUpJMClNFeexM2hVXPkJHXkf&#10;PliV6Aw910HNFG5HfiNEzq0aHH0wasIng91hd7QS3vtPfBxewrd45WI+lH67bwsj5eXF8nAPLOGS&#10;/mD4rU/VoaFOrT86HdkoYZ0Xt4SSka1pFBFZVt4Ba0kp8wJ4U/P/G5ofAAAA//8DAFBLAQItABQA&#10;BgAIAAAAIQC2gziS/gAAAOEBAAATAAAAAAAAAAAAAAAAAAAAAABbQ29udGVudF9UeXBlc10ueG1s&#10;UEsBAi0AFAAGAAgAAAAhADj9If/WAAAAlAEAAAsAAAAAAAAAAAAAAAAALwEAAF9yZWxzLy5yZWxz&#10;UEsBAi0AFAAGAAgAAAAhAC7fP5wjAgAAIwQAAA4AAAAAAAAAAAAAAAAALgIAAGRycy9lMm9Eb2Mu&#10;eG1sUEsBAi0AFAAGAAgAAAAhAMOkK73fAAAACwEAAA8AAAAAAAAAAAAAAAAAfQQAAGRycy9kb3du&#10;cmV2LnhtbFBLBQYAAAAABAAEAPMAAACJBQAAAAA=&#10;" fillcolor="white [3212]" stroked="f">
                <v:textbox>
                  <w:txbxContent>
                    <w:p w:rsidR="00CF6D9F" w:rsidRPr="00CF6D9F" w:rsidRDefault="00CF6D9F" w:rsidP="00EC6728">
                      <w:pPr>
                        <w:spacing w:before="0"/>
                        <w:jc w:val="center"/>
                        <w:rPr>
                          <w:sz w:val="16"/>
                          <w:szCs w:val="16"/>
                          <w:lang w:val="fr-CH"/>
                        </w:rPr>
                      </w:pPr>
                      <w:r>
                        <w:rPr>
                          <w:sz w:val="16"/>
                          <w:szCs w:val="16"/>
                          <w:lang w:val="fr-CH"/>
                        </w:rPr>
                        <w:t>Fréq. RF</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22752" behindDoc="0" locked="0" layoutInCell="1" allowOverlap="1" wp14:anchorId="513EDB8F" wp14:editId="7379CB8C">
                <wp:simplePos x="0" y="0"/>
                <wp:positionH relativeFrom="margin">
                  <wp:posOffset>4736581</wp:posOffset>
                </wp:positionH>
                <wp:positionV relativeFrom="paragraph">
                  <wp:posOffset>1678066</wp:posOffset>
                </wp:positionV>
                <wp:extent cx="1122218" cy="314696"/>
                <wp:effectExtent l="0" t="0" r="1905" b="9525"/>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218" cy="314696"/>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sidRPr="00EC6728">
                              <w:rPr>
                                <w:sz w:val="16"/>
                                <w:szCs w:val="16"/>
                                <w:lang w:val="fr-CH"/>
                              </w:rPr>
                              <w:t>Fréq. de la bande de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EBA6D" id="_x0000_s1053" type="#_x0000_t202" style="position:absolute;left:0;text-align:left;margin-left:372.95pt;margin-top:132.15pt;width:88.35pt;height:24.8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3/IgIAACQEAAAOAAAAZHJzL2Uyb0RvYy54bWysU8tu2zAQvBfoPxC813rEdmPBcpA6TVEg&#10;fQBJP4CiKIsoyWVJ2pL79V1SjmOkt6I6EFxxOTs7O1zfjFqRg3BegqlpMcspEYZDK82upj+e7t9d&#10;U+IDMy1TYERNj8LTm83bN+vBVqKEHlQrHEEQ46vB1rQPwVZZ5nkvNPMzsMLgYQdOs4Ch22WtYwOi&#10;a5WVeb7MBnCtdcCF9/j3bjqkm4TfdYKHb13nRSCqpsgtpNWltYlrtlmzaueY7SU/0WD/wEIzabDo&#10;GeqOBUb2Tv4FpSV34KELMw46g66TXKQesJsif9XNY8+sSL2gON6eZfL/D5Z/PXx3RLY1LQvUxzCN&#10;Q3oSYyAfYCRl1GewvsK0R4uJYcTfOOfUq7cPwH96YmDbM7MTt87B0AvWIr8i3swurk44PoI0wxdo&#10;sQzbB0hAY+d0FA/lIIiOPI7n2UQqPJYsyrIs0E0cz66K+XK1TCVY9XzbOh8+CdAkbmrqcPYJnR0e&#10;fIhsWPWcEot5ULK9l0qlIPpNbJUjB4ZOaXYT/1dZypChpqtFuUjABuL15CAtA9pYSV3T6zx+k7Gi&#10;GB9Nm1ICk2raIxFlTupEQSZpwtiMaRBXqXaUroH2iHo5mGyLzww3PbjflAxo2Zr6X3vmBCXqs0HN&#10;V8V8Hj2egvnifYmBuzxpLk+Y4QhV00DJtN2G9C6iHAZucTadTLK9MDlxRismNU/PJnr9Mk5ZL497&#10;8wcAAP//AwBQSwMEFAAGAAgAAAAhAK7NIPnhAAAACwEAAA8AAABkcnMvZG93bnJldi54bWxMj8FO&#10;wzAQRO9I/IO1SNyo3aSkTYhTARIXLqil4uzESxwar6PYbQJfjzmV42qeZt6W29n27Iyj7xxJWC4E&#10;MKTG6Y5aCYf3l7sNMB8UadU7Qgnf6GFbXV+VqtBuoh2e96FlsYR8oSSYEIaCc98YtMov3IAUs083&#10;WhXiObZcj2qK5bbniRAZt6qjuGDUgM8Gm+P+ZCV8tF/41L2OP+KNi+m4cbtDvTZS3t7Mjw/AAs7h&#10;AsOfflSHKjrV7kTas17CenWfR1RCkq1SYJHIkyQDVktIl2kOvCr5/x+qXwAAAP//AwBQSwECLQAU&#10;AAYACAAAACEAtoM4kv4AAADhAQAAEwAAAAAAAAAAAAAAAAAAAAAAW0NvbnRlbnRfVHlwZXNdLnht&#10;bFBLAQItABQABgAIAAAAIQA4/SH/1gAAAJQBAAALAAAAAAAAAAAAAAAAAC8BAABfcmVscy8ucmVs&#10;c1BLAQItABQABgAIAAAAIQBzur3/IgIAACQEAAAOAAAAAAAAAAAAAAAAAC4CAABkcnMvZTJvRG9j&#10;LnhtbFBLAQItABQABgAIAAAAIQCuzSD54QAAAAsBAAAPAAAAAAAAAAAAAAAAAHwEAABkcnMvZG93&#10;bnJldi54bWxQSwUGAAAAAAQABADzAAAAigUAAAAA&#10;" fillcolor="white [3212]" stroked="f">
                <v:textbox>
                  <w:txbxContent>
                    <w:p w:rsidR="00EC6728" w:rsidRPr="002F2C3C" w:rsidRDefault="00EC6728" w:rsidP="00EC6728">
                      <w:pPr>
                        <w:spacing w:before="0"/>
                        <w:jc w:val="center"/>
                        <w:rPr>
                          <w:sz w:val="16"/>
                          <w:szCs w:val="16"/>
                          <w:lang w:val="fr-CH"/>
                        </w:rPr>
                      </w:pPr>
                      <w:r w:rsidRPr="00EC6728">
                        <w:rPr>
                          <w:sz w:val="16"/>
                          <w:szCs w:val="16"/>
                          <w:lang w:val="fr-CH"/>
                        </w:rPr>
                        <w:t>Fréq. de la bande de base</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20704" behindDoc="0" locked="0" layoutInCell="1" allowOverlap="1" wp14:anchorId="2282A875" wp14:editId="098547E1">
                <wp:simplePos x="0" y="0"/>
                <wp:positionH relativeFrom="margin">
                  <wp:posOffset>1684663</wp:posOffset>
                </wp:positionH>
                <wp:positionV relativeFrom="paragraph">
                  <wp:posOffset>2379155</wp:posOffset>
                </wp:positionV>
                <wp:extent cx="1122218" cy="314696"/>
                <wp:effectExtent l="0" t="0" r="1905" b="9525"/>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218" cy="314696"/>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sidRPr="00EC6728">
                              <w:rPr>
                                <w:sz w:val="16"/>
                                <w:szCs w:val="16"/>
                                <w:lang w:val="fr-CH"/>
                              </w:rPr>
                              <w:t>Fréq. de la bande de base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A33E" id="_x0000_s1054" type="#_x0000_t202" style="position:absolute;left:0;text-align:left;margin-left:132.65pt;margin-top:187.35pt;width:88.35pt;height:24.8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CWIwIAACQEAAAOAAAAZHJzL2Uyb0RvYy54bWysU9tu2zAMfR+wfxD0vvjSJGuMOEWXrsOA&#10;7gK0+wBZlmNhkqhJSuzs60fJaRp0b8P8IIgmeUgeHq1vRq3IQTgvwdS0mOWUCMOhlWZX0x9P9++u&#10;KfGBmZYpMKKmR+Hpzebtm/VgK1FCD6oVjiCI8dVga9qHYKss87wXmvkZWGHQ2YHTLKDpdlnr2IDo&#10;WmVlni+zAVxrHXDhPf69m5x0k/C7TvDwreu8CETVFHsL6XTpbOKZbdas2jlme8lPbbB/6EIzabDo&#10;GeqOBUb2Tv4FpSV34KELMw46g66TXKQZcJoifzXNY8+sSLMgOd6eafL/D5Z/PXx3RLY1LfMVJYZp&#10;XNKTGAP5ACMpIz+D9RWGPVoMDCP+xj2nWb19AP7TEwPbnpmduHUOhl6wFvsrYmZ2kTrh+AjSDF+g&#10;xTJsHyABjZ3TkTykgyA67ul43k1shceSRVmWBaqJo++qmC9Xy1SCVc/Z1vnwSYAm8VJTh7tP6Ozw&#10;4EPshlXPIbGYByXbe6lUMqLexFY5cmColGY39f8qShky1HS1KBcJ2EBMTwrSMqCMldQ1vc7jNwkr&#10;kvHRtCkkMKmmOzaizImdSMhETRibMS3iKiVH6hpoj8iXg0m2+Mzw0oP7TcmAkq2p/7VnTlCiPhvk&#10;fFXM51HjyZgv3pdouEtPc+lhhiNUTQMl03Ub0ruIdBi4xd10MtH20smpZ5RiYvP0bKLWL+0U9fK4&#10;N38AAAD//wMAUEsDBBQABgAIAAAAIQDA7WQp3wAAAAsBAAAPAAAAZHJzL2Rvd25yZXYueG1sTI/B&#10;TsMwDIbvSLxDZCRuLKEt61SaToDEhQvamDinjWnKmqRKsrXw9JgT3Gz50+/vr7eLHdkZQxy8k3C7&#10;EsDQdV4PrpdweHu+2QCLSTmtRu9QwhdG2DaXF7WqtJ/dDs/71DMKcbFSEkxKU8V57AxaFVd+Qke3&#10;Dx+sSrSGnuugZgq3I8+EWHOrBkcfjJrwyWB33J+shPf+Ex+Hl/AtXrmYjxu/O7SlkfL6anm4B5Zw&#10;SX8w/OqTOjTk1PqT05GNErL1XU6ohLwsSmBEFEVG7VoasiIH3tT8f4fmBwAA//8DAFBLAQItABQA&#10;BgAIAAAAIQC2gziS/gAAAOEBAAATAAAAAAAAAAAAAAAAAAAAAABbQ29udGVudF9UeXBlc10ueG1s&#10;UEsBAi0AFAAGAAgAAAAhADj9If/WAAAAlAEAAAsAAAAAAAAAAAAAAAAALwEAAF9yZWxzLy5yZWxz&#10;UEsBAi0AFAAGAAgAAAAhABN+wJYjAgAAJAQAAA4AAAAAAAAAAAAAAAAALgIAAGRycy9lMm9Eb2Mu&#10;eG1sUEsBAi0AFAAGAAgAAAAhAMDtZCnfAAAACwEAAA8AAAAAAAAAAAAAAAAAfQQAAGRycy9kb3du&#10;cmV2LnhtbFBLBQYAAAAABAAEAPMAAACJBQAAAAA=&#10;" fillcolor="white [3212]" stroked="f">
                <v:textbox>
                  <w:txbxContent>
                    <w:p w:rsidR="00EC6728" w:rsidRPr="002F2C3C" w:rsidRDefault="00EC6728" w:rsidP="00EC6728">
                      <w:pPr>
                        <w:spacing w:before="0"/>
                        <w:jc w:val="center"/>
                        <w:rPr>
                          <w:sz w:val="16"/>
                          <w:szCs w:val="16"/>
                          <w:lang w:val="fr-CH"/>
                        </w:rPr>
                      </w:pPr>
                      <w:r w:rsidRPr="00EC6728">
                        <w:rPr>
                          <w:sz w:val="16"/>
                          <w:szCs w:val="16"/>
                          <w:lang w:val="fr-CH"/>
                        </w:rPr>
                        <w:t>Fréq. de la bande de base</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18656" behindDoc="0" locked="0" layoutInCell="1" allowOverlap="1" wp14:anchorId="59233F21" wp14:editId="3839BE43">
                <wp:simplePos x="0" y="0"/>
                <wp:positionH relativeFrom="margin">
                  <wp:posOffset>4279422</wp:posOffset>
                </wp:positionH>
                <wp:positionV relativeFrom="paragraph">
                  <wp:posOffset>764111</wp:posOffset>
                </wp:positionV>
                <wp:extent cx="754066" cy="444912"/>
                <wp:effectExtent l="0" t="0" r="8255" b="0"/>
                <wp:wrapNone/>
                <wp:docPr id="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066" cy="444912"/>
                        </a:xfrm>
                        <a:prstGeom prst="rect">
                          <a:avLst/>
                        </a:prstGeom>
                        <a:solidFill>
                          <a:srgbClr val="92D050"/>
                        </a:solidFill>
                        <a:ln w="9525">
                          <a:noFill/>
                          <a:miter lim="800000"/>
                          <a:headEnd/>
                          <a:tailEnd/>
                        </a:ln>
                      </wps:spPr>
                      <wps:txbx>
                        <w:txbxContent>
                          <w:p w:rsidR="00EC6728" w:rsidRPr="002F2C3C" w:rsidRDefault="00EC6728" w:rsidP="00EC6728">
                            <w:pPr>
                              <w:spacing w:before="0"/>
                              <w:jc w:val="center"/>
                              <w:rPr>
                                <w:sz w:val="16"/>
                                <w:szCs w:val="16"/>
                                <w:lang w:val="fr-CH"/>
                              </w:rPr>
                            </w:pPr>
                            <w:r w:rsidRPr="00EC6728">
                              <w:rPr>
                                <w:sz w:val="16"/>
                                <w:szCs w:val="16"/>
                                <w:lang w:val="fr-CH"/>
                              </w:rPr>
                              <w:t>Diode à barrière de Schottky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13B00" id="_x0000_s1055" type="#_x0000_t202" style="position:absolute;left:0;text-align:left;margin-left:336.95pt;margin-top:60.15pt;width:59.4pt;height:35.05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FfIJgIAACQEAAAOAAAAZHJzL2Uyb0RvYy54bWysU9uO2yAQfa/Uf0C8N3YsJ7ux4qy2Sbeq&#10;tL1Iu/0AjHGMCgwFEnv79R1wkqbtW1UeEMPMHGbOHNZ3o1bkKJyXYGo6n+WUCMOhlWZf06/PD29u&#10;KfGBmZYpMKKmL8LTu83rV+vBVqKAHlQrHEEQ46vB1rQPwVZZ5nkvNPMzsMKgswOnWUDT7bPWsQHR&#10;tcqKPF9mA7jWOuDCe7zdTU66SfhdJ3j43HVeBKJqirWFtLu0N3HPNmtW7R2zveSnMtg/VKGZNPjo&#10;BWrHAiMHJ/+C0pI78NCFGQedQddJLlIP2M08/6Obp55ZkXpBcry90OT/Hyz/dPziiGxrWuQ4KsM0&#10;DulZjIG8hZEUkZ/B+grDniwGhhGvcc6pV28fgX/zxMC2Z2Yv7p2DoResxfrmMTO7Sp1wfARpho/Q&#10;4jPsECABjZ3TkTykgyA6zunlMptYCsfLm0WZL5eUcHSVZbmap9oyVp2TrfPhvQBN4qGmDkefwNnx&#10;0YdYDKvOIfEtD0q2D1KpZLh9s1WOHBnKZFXs8kVSBqb8FqYMGdC/KBYJ2UDMTwrSMqCMldQ1vc3j&#10;moQVyXhn2hQSmFTTGWGVObETCZmoCWMzToNYnVlvoH1BvhxMssVvhoce3A9KBpRsTf33A3OCEvXB&#10;IOereVlGjSejXNwUaLhrT3PtYYYjVE0DJdNxG9K/iHwYuMfZdDLxFoc4VXKqGaWY6Dx9m6j1aztF&#10;/frcm58AAAD//wMAUEsDBBQABgAIAAAAIQCOtTOU4QAAAAsBAAAPAAAAZHJzL2Rvd25yZXYueG1s&#10;TI9NS8NAEIbvgv9hGcGb3TUtjUmzKSJIRYTa2ktv2+yYLO5HyG7a+O8dT3qceR/eeaZaT86yMw7R&#10;BC/hfiaAoW+CNr6VcPh4vnsAFpPyWtngUcI3RljX11eVKnW4+B2e96llVOJjqSR0KfUl57Hp0Kk4&#10;Cz16yj7D4FSicWi5HtSFyp3lmRBL7pTxdKFTPT512HztRyfBbLDYRHM47l5erc7eF+PbdkQpb2+m&#10;xxWwhFP6g+FXn9ShJqdTGL2OzEpY5vOCUAoyMQdGRF5kObATbQqxAF5X/P8P9Q8AAAD//wMAUEsB&#10;Ai0AFAAGAAgAAAAhALaDOJL+AAAA4QEAABMAAAAAAAAAAAAAAAAAAAAAAFtDb250ZW50X1R5cGVz&#10;XS54bWxQSwECLQAUAAYACAAAACEAOP0h/9YAAACUAQAACwAAAAAAAAAAAAAAAAAvAQAAX3JlbHMv&#10;LnJlbHNQSwECLQAUAAYACAAAACEA4dxXyCYCAAAkBAAADgAAAAAAAAAAAAAAAAAuAgAAZHJzL2Uy&#10;b0RvYy54bWxQSwECLQAUAAYACAAAACEAjrUzlOEAAAALAQAADwAAAAAAAAAAAAAAAACABAAAZHJz&#10;L2Rvd25yZXYueG1sUEsFBgAAAAAEAAQA8wAAAI4FAAAAAA==&#10;" fillcolor="#92d050" stroked="f">
                <v:textbox>
                  <w:txbxContent>
                    <w:p w:rsidR="00EC6728" w:rsidRPr="002F2C3C" w:rsidRDefault="00EC6728" w:rsidP="00EC6728">
                      <w:pPr>
                        <w:spacing w:before="0"/>
                        <w:jc w:val="center"/>
                        <w:rPr>
                          <w:sz w:val="16"/>
                          <w:szCs w:val="16"/>
                          <w:lang w:val="fr-CH"/>
                        </w:rPr>
                      </w:pPr>
                      <w:r w:rsidRPr="00EC6728">
                        <w:rPr>
                          <w:sz w:val="16"/>
                          <w:szCs w:val="16"/>
                          <w:lang w:val="fr-CH"/>
                        </w:rPr>
                        <w:t>Diode à barrière de Schottky</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16608" behindDoc="0" locked="0" layoutInCell="1" allowOverlap="1" wp14:anchorId="1A44F20D" wp14:editId="62068ACD">
                <wp:simplePos x="0" y="0"/>
                <wp:positionH relativeFrom="margin">
                  <wp:posOffset>3525108</wp:posOffset>
                </wp:positionH>
                <wp:positionV relativeFrom="paragraph">
                  <wp:posOffset>1505841</wp:posOffset>
                </wp:positionV>
                <wp:extent cx="919521" cy="338447"/>
                <wp:effectExtent l="0" t="0" r="0" b="508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521" cy="338447"/>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Pr>
                                <w:sz w:val="16"/>
                                <w:szCs w:val="16"/>
                                <w:lang w:val="fr-CH"/>
                              </w:rPr>
                              <w:t>Préa</w:t>
                            </w:r>
                            <w:r w:rsidRPr="00EC6728">
                              <w:rPr>
                                <w:sz w:val="16"/>
                                <w:szCs w:val="16"/>
                                <w:lang w:val="fr-CH"/>
                              </w:rPr>
                              <w:t xml:space="preserve">mplificateur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5FF8E" id="_x0000_s1056" type="#_x0000_t202" style="position:absolute;left:0;text-align:left;margin-left:277.55pt;margin-top:118.55pt;width:72.4pt;height:26.65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riIIwIAACMEAAAOAAAAZHJzL2Uyb0RvYy54bWysU9uO2yAQfa/Uf0C8N3a8SZNYcVbbbLeq&#10;tL1Iu/0AjHGMCgwFEjv9+h1wkkbbt6p+sBhmOJw5c1jfDlqRg3BegqnodJJTIgyHRppdRX88P7xb&#10;UuIDMw1TYERFj8LT283bN+velqKADlQjHEEQ48veVrQLwZZZ5nknNPMTsMJgsgWnWcDQ7bLGsR7R&#10;tcqKPH+f9eAa64AL73H3fkzSTcJvW8HDt7b1IhBVUeQW0t+lfx3/2WbNyp1jtpP8RIP9AwvNpMFL&#10;L1D3LDCyd/IvKC25Aw9tmHDQGbSt5CL1gN1M81fdPHXMitQLiuPtRSb//2D518N3R2RT0SJfUGKY&#10;xiE9iyGQDzCQIurTW19i2ZPFwjDgNs459ertI/CfnhjYdszsxJ1z0HeCNchvGk9mV0dHHB9B6v4L&#10;NHgN2wdIQEPrdBQP5SCIjnM6XmYTqXDcXE1X82JKCcfUzc1yNlukG1h5PmydD58EaBIXFXU4+gTO&#10;Do8+RDKsPJfEuzwo2TxIpVIQ7Sa2ypEDQ6PUu5H+qyplSI9E5sU8ARuIx5OBtAzoYiV1RZd5/EZf&#10;RS0+miaVBCbVuEYiypzEiXqMyoShHsY5LM+i19AcUS4Ho2vxleGiA/ebkh4dW1H/a8+coER9Nij5&#10;ajqbRYunYDZfFBi460x9nWGGI1RFAyXjchvSs4hyGLjD0bQyyRZnODI5cUYnJjVPryZa/TpOVX/e&#10;9uYFAAD//wMAUEsDBBQABgAIAAAAIQDLQC764AAAAAsBAAAPAAAAZHJzL2Rvd25yZXYueG1sTI89&#10;T8MwEIZ3JP6DdUhs1G4hbZPGqQCJhQW1VMxOfI1DYzuy3Sbw6zkm2O7j0XvPldvJ9uyCIXbeSZjP&#10;BDB0jdedayUc3l/u1sBiUk6r3juU8IURttX1VakK7Ue3w8s+tYxCXCyUBJPSUHAeG4NWxZkf0NHu&#10;6INVidrQch3USOG25wshltyqztEFowZ8Ntic9mcr4aP9xKfuNXyLNy7G09rvDvXKSHl7Mz1ugCWc&#10;0h8Mv/qkDhU51f7sdGS9hCzL5oRKWNyvqCBimec5sJomuXgAXpX8/w/VDwAAAP//AwBQSwECLQAU&#10;AAYACAAAACEAtoM4kv4AAADhAQAAEwAAAAAAAAAAAAAAAAAAAAAAW0NvbnRlbnRfVHlwZXNdLnht&#10;bFBLAQItABQABgAIAAAAIQA4/SH/1gAAAJQBAAALAAAAAAAAAAAAAAAAAC8BAABfcmVscy8ucmVs&#10;c1BLAQItABQABgAIAAAAIQB7UriIIwIAACMEAAAOAAAAAAAAAAAAAAAAAC4CAABkcnMvZTJvRG9j&#10;LnhtbFBLAQItABQABgAIAAAAIQDLQC764AAAAAsBAAAPAAAAAAAAAAAAAAAAAH0EAABkcnMvZG93&#10;bnJldi54bWxQSwUGAAAAAAQABADzAAAAigUAAAAA&#10;" fillcolor="white [3212]" stroked="f">
                <v:textbox>
                  <w:txbxContent>
                    <w:p w:rsidR="00EC6728" w:rsidRPr="002F2C3C" w:rsidRDefault="00EC6728" w:rsidP="00EC6728">
                      <w:pPr>
                        <w:spacing w:before="0"/>
                        <w:jc w:val="center"/>
                        <w:rPr>
                          <w:sz w:val="16"/>
                          <w:szCs w:val="16"/>
                          <w:lang w:val="fr-CH"/>
                        </w:rPr>
                      </w:pPr>
                      <w:r>
                        <w:rPr>
                          <w:sz w:val="16"/>
                          <w:szCs w:val="16"/>
                          <w:lang w:val="fr-CH"/>
                        </w:rPr>
                        <w:t>Préa</w:t>
                      </w:r>
                      <w:r w:rsidRPr="00EC6728">
                        <w:rPr>
                          <w:sz w:val="16"/>
                          <w:szCs w:val="16"/>
                          <w:lang w:val="fr-CH"/>
                        </w:rPr>
                        <w:t xml:space="preserve">mplificateur </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14560" behindDoc="0" locked="0" layoutInCell="1" allowOverlap="1" wp14:anchorId="3007CF83" wp14:editId="36B0A3CA">
                <wp:simplePos x="0" y="0"/>
                <wp:positionH relativeFrom="margin">
                  <wp:posOffset>3578778</wp:posOffset>
                </wp:positionH>
                <wp:positionV relativeFrom="paragraph">
                  <wp:posOffset>2028833</wp:posOffset>
                </wp:positionV>
                <wp:extent cx="783441" cy="463138"/>
                <wp:effectExtent l="0" t="0" r="0" b="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441" cy="463138"/>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sidRPr="00EC6728">
                              <w:rPr>
                                <w:sz w:val="16"/>
                                <w:szCs w:val="16"/>
                                <w:lang w:val="fr-CH"/>
                              </w:rPr>
                              <w:t>Amplificateur limiteur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03BDD3" id="_x0000_s1057" type="#_x0000_t202" style="position:absolute;left:0;text-align:left;margin-left:281.8pt;margin-top:159.75pt;width:61.7pt;height:36.45pt;z-index:251714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9JAIAACMEAAAOAAAAZHJzL2Uyb0RvYy54bWysU9uO2yAQfa/Uf0C8N77EyWatOKtttltV&#10;2l6k3X4AxjhGxQwFEjv9+g44SaPtW1U/WAwzHM6cOazvxl6Rg7BOgq5oNkspEZpDI/Wuot9fHt+t&#10;KHGe6YYp0KKiR+Ho3ebtm/VgSpFDB6oRliCIduVgKtp5b8okcbwTPXMzMEJjsgXbM4+h3SWNZQOi&#10;9yrJ03SZDGAbY4EL53D3YUrSTcRvW8H917Z1whNVUeTm49/Gfx3+yWbNyp1lppP8RIP9A4ueSY2X&#10;XqAemGdkb+VfUL3kFhy0fsahT6BtJRexB+wmS19189wxI2IvKI4zF5nc/4PlXw7fLJFNRfN0SYlm&#10;PQ7pRYyevIeR5EGfwbgSy54NFvoRt3HOsVdnnoD/cETDtmN6J+6thaETrEF+WTiZXB2dcFwAqYfP&#10;0OA1bO8hAo2t7YN4KAdBdJzT8TKbQIXj5s1qXhQZJRxTxXKezVfxBlaeDxvr/EcBPQmLilocfQRn&#10;hyfnAxlWnkvCXQ6UbB6lUjEIdhNbZcmBoVHq3UT/VZXSZKjo7SJfRGAN4Xg0UC89uljJvqKrNHyT&#10;r4IWH3QTSzyTalojEaVP4gQ9JmX8WI/THG7OotfQHFEuC5Nr8ZXhogP7i5IBHVtR93PPrKBEfdIo&#10;+W1WFMHiMSgWNzkG9jpTX2eY5ghVUU/JtNz6+CyCHBrucTStjLKFGU5MTpzRiVHN06sJVr+OY9Wf&#10;t735DQAA//8DAFBLAwQUAAYACAAAACEAcFQDFuAAAAALAQAADwAAAGRycy9kb3ducmV2LnhtbEyP&#10;wU7DMAyG70i8Q2QkbizZxrquNJ0AiQsXtDFxThvTlDVJlWRr4ekxp3G0/en395fbyfbsjCF23kmY&#10;zwQwdI3XnWslHN5f7nJgMSmnVe8dSvjGCNvq+qpUhfaj2+F5n1pGIS4WSoJJaSg4j41Bq+LMD+jo&#10;9umDVYnG0HId1EjhtucLITJuVefog1EDPhtsjvuTlfDRfuFT9xp+xBsX4zH3u0O9NlLe3kyPD8AS&#10;TukCw58+qUNFTrU/OR1ZL2GVLTNCJSznmxUwIrJ8Te1q2mwW98Crkv/vUP0CAAD//wMAUEsBAi0A&#10;FAAGAAgAAAAhALaDOJL+AAAA4QEAABMAAAAAAAAAAAAAAAAAAAAAAFtDb250ZW50X1R5cGVzXS54&#10;bWxQSwECLQAUAAYACAAAACEAOP0h/9YAAACUAQAACwAAAAAAAAAAAAAAAAAvAQAAX3JlbHMvLnJl&#10;bHNQSwECLQAUAAYACAAAACEANP4//SQCAAAjBAAADgAAAAAAAAAAAAAAAAAuAgAAZHJzL2Uyb0Rv&#10;Yy54bWxQSwECLQAUAAYACAAAACEAcFQDFuAAAAALAQAADwAAAAAAAAAAAAAAAAB+BAAAZHJzL2Rv&#10;d25yZXYueG1sUEsFBgAAAAAEAAQA8wAAAIsFAAAAAA==&#10;" fillcolor="white [3212]" stroked="f">
                <v:textbox>
                  <w:txbxContent>
                    <w:p w:rsidR="00EC6728" w:rsidRPr="002F2C3C" w:rsidRDefault="00EC6728" w:rsidP="00EC6728">
                      <w:pPr>
                        <w:spacing w:before="0"/>
                        <w:jc w:val="center"/>
                        <w:rPr>
                          <w:sz w:val="16"/>
                          <w:szCs w:val="16"/>
                          <w:lang w:val="fr-CH"/>
                        </w:rPr>
                      </w:pPr>
                      <w:r w:rsidRPr="00EC6728">
                        <w:rPr>
                          <w:sz w:val="16"/>
                          <w:szCs w:val="16"/>
                          <w:lang w:val="fr-CH"/>
                        </w:rPr>
                        <w:t>Amplificateur limiteur</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08416" behindDoc="0" locked="0" layoutInCell="1" allowOverlap="1" wp14:anchorId="31885600" wp14:editId="5657FAC4">
                <wp:simplePos x="0" y="0"/>
                <wp:positionH relativeFrom="margin">
                  <wp:posOffset>3854508</wp:posOffset>
                </wp:positionH>
                <wp:positionV relativeFrom="paragraph">
                  <wp:posOffset>2568014</wp:posOffset>
                </wp:positionV>
                <wp:extent cx="1923415" cy="249381"/>
                <wp:effectExtent l="0" t="0" r="635"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249381"/>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sidRPr="00EC6728">
                              <w:rPr>
                                <w:sz w:val="16"/>
                                <w:szCs w:val="16"/>
                                <w:lang w:val="fr-CH"/>
                              </w:rPr>
                              <w:t>Signal en bande de base démodulé</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85600" id="_x0000_s1058" type="#_x0000_t202" style="position:absolute;left:0;text-align:left;margin-left:303.5pt;margin-top:202.2pt;width:151.45pt;height:19.6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5dJAIAACQEAAAOAAAAZHJzL2Uyb0RvYy54bWysU9tu2zAMfR+wfxD0vthxki0x4hRdug4D&#10;ugvQ7gNkWY6FSaImKbGzrx8lJ1navQ3zgyCa1CF5eLi+GbQiB+G8BFPR6SSnRBgOjTS7in5/un+z&#10;pMQHZhqmwIiKHoWnN5vXr9a9LUUBHahGOIIgxpe9rWgXgi2zzPNOaOYnYIVBZwtOs4Cm22WNYz2i&#10;a5UVef4268E11gEX3uPfu9FJNwm/bQUPX9vWi0BURbG2kE6Xzjqe2WbNyp1jtpP8VAb7hyo0kwaT&#10;XqDuWGBk7+RfUFpyBx7aMOGgM2hbyUXqAbuZ5i+6eeyYFakXJMfbC03+/8HyL4dvjsimokU+o8Qw&#10;jUN6EkMg72EgReSnt77EsEeLgWHA3zjn1Ku3D8B/eGJg2zGzE7fOQd8J1mB90/gyu3o64vgIUvef&#10;ocE0bB8gAQ2t05E8pIMgOs7peJlNLIXHlKtiNp8uKOHoK+ar2XJMwcrza+t8+ChAk3ipqMPZJ3R2&#10;ePAhVsPKc0hM5kHJ5l4qlYyoN7FVjhwYKqXencGfRSlD+oquFsUiARuIz5OCtAwoYyV1RZd5/EZh&#10;RTI+mCaFBCbVeMdClDmxEwkZqQlDPaRBzC6s19AckS8Ho2xxzfDSgftFSY+Sraj/uWdOUKI+GeR8&#10;NZ3Po8aTMV+8K9Bw15762sMMR6iKBkrG6zakvYh0GLjF2bQy0RaHOFZyqhmlmNg8rU3U+rWdov4s&#10;9+Y3AAAA//8DAFBLAwQUAAYACAAAACEAYOcSft8AAAALAQAADwAAAGRycy9kb3ducmV2LnhtbEyP&#10;wU7DMBBE70j8g7VI3KgNRE2TxqkAiQsX1FJxduIlThvbke02ga9nOZXj7Ixm31Sb2Q7sjCH23km4&#10;Xwhg6Fqve9dJ2H+83q2AxaScVoN3KOEbI2zq66tKldpPbovnXeoYlbhYKgkmpbHkPLYGrYoLP6Ij&#10;78sHqxLJ0HEd1ETlduAPQiy5Vb2jD0aN+GKwPe5OVsJnd8Dn/i38iHcupuPKb/dNbqS8vZmf1sAS&#10;zukShj98QoeamBp/cjqyQcJS5LQlSchElgGjRCGKAlhDl+wxB15X/P+G+hcAAP//AwBQSwECLQAU&#10;AAYACAAAACEAtoM4kv4AAADhAQAAEwAAAAAAAAAAAAAAAAAAAAAAW0NvbnRlbnRfVHlwZXNdLnht&#10;bFBLAQItABQABgAIAAAAIQA4/SH/1gAAAJQBAAALAAAAAAAAAAAAAAAAAC8BAABfcmVscy8ucmVs&#10;c1BLAQItABQABgAIAAAAIQC+TF5dJAIAACQEAAAOAAAAAAAAAAAAAAAAAC4CAABkcnMvZTJvRG9j&#10;LnhtbFBLAQItABQABgAIAAAAIQBg5xJ+3wAAAAsBAAAPAAAAAAAAAAAAAAAAAH4EAABkcnMvZG93&#10;bnJldi54bWxQSwUGAAAAAAQABADzAAAAigUAAAAA&#10;" fillcolor="white [3212]" stroked="f">
                <v:textbox>
                  <w:txbxContent>
                    <w:p w:rsidR="00EC6728" w:rsidRPr="002F2C3C" w:rsidRDefault="00EC6728" w:rsidP="00EC6728">
                      <w:pPr>
                        <w:spacing w:before="0"/>
                        <w:jc w:val="center"/>
                        <w:rPr>
                          <w:sz w:val="16"/>
                          <w:szCs w:val="16"/>
                          <w:lang w:val="fr-CH"/>
                        </w:rPr>
                      </w:pPr>
                      <w:r w:rsidRPr="00EC6728">
                        <w:rPr>
                          <w:sz w:val="16"/>
                          <w:szCs w:val="16"/>
                          <w:lang w:val="fr-CH"/>
                        </w:rPr>
                        <w:t>Signal en bande de base démodulé</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12512" behindDoc="0" locked="0" layoutInCell="1" allowOverlap="1" wp14:anchorId="083C16F6" wp14:editId="0449821C">
                <wp:simplePos x="0" y="0"/>
                <wp:positionH relativeFrom="margin">
                  <wp:posOffset>2497876</wp:posOffset>
                </wp:positionH>
                <wp:positionV relativeFrom="paragraph">
                  <wp:posOffset>1577373</wp:posOffset>
                </wp:positionV>
                <wp:extent cx="635330" cy="314696"/>
                <wp:effectExtent l="0" t="0" r="0" b="9525"/>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30" cy="314696"/>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Pr>
                                <w:sz w:val="16"/>
                                <w:szCs w:val="16"/>
                              </w:rPr>
                              <w:t>A</w:t>
                            </w:r>
                            <w:r w:rsidRPr="00EC6728">
                              <w:rPr>
                                <w:sz w:val="16"/>
                                <w:szCs w:val="16"/>
                              </w:rPr>
                              <w:t>ntenne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D58CD5" id="_x0000_s1059" type="#_x0000_t202" style="position:absolute;left:0;text-align:left;margin-left:196.7pt;margin-top:124.2pt;width:50.05pt;height:24.8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IgNIgIAACMEAAAOAAAAZHJzL2Uyb0RvYy54bWysU8tu2zAQvBfoPxC815LlR2PBcpA6TVEg&#10;fQBJP4CiKIsoyWVJ2pL79V1SjmOktyA6CFzucjg7O1xfD1qRg3BegqnodJJTIgyHRppdRX893n24&#10;osQHZhqmwIiKHoWn15v379a9LUUBHahGOIIgxpe9rWgXgi2zzPNOaOYnYIXBZAtOs4Ch22WNYz2i&#10;a5UVeb7MenCNdcCF97h7OybpJuG3reDhR9t6EYiqKHIL6e/Sv47/bLNm5c4x20l+osFewUIzafDS&#10;M9QtC4zsnfwPSkvuwEMbJhx0Bm0ruUg9YDfT/EU3Dx2zIvWC4nh7lsm/HSz/fvjpiGwqWuQLSgzT&#10;OKRHMQTyCQZSRH1660sse7BYGAbcxjmnXr29B/7bEwPbjpmduHEO+k6wBvlN48ns4uiI4yNI3X+D&#10;Bq9h+wAJaGidjuKhHATRcU7H82wiFY6by9liNsMMx9RsOl+ulukGVj4dts6HLwI0iYuKOhx9AmeH&#10;ex8iGVY+lcS7PCjZ3EmlUhDtJrbKkQNDo9S7kf6LKmVIX9HVolgkYAPxeDKQlgFdrKSu6FUev9FX&#10;UYvPpkklgUk1rpGIMidxoh6jMmGoh3EOqbGoXA3NEeVyMLoWXxkuOnB/KenRsRX1f/bMCUrUV4OS&#10;r6bzebR4CuaLjwUG7jJTX2aY4QhV0UDJuNyG9CyiHAZucDStTLI9MzlxRicmNU+vJlr9Mk5Vz297&#10;8w8AAP//AwBQSwMEFAAGAAgAAAAhAPOgXy/fAAAACwEAAA8AAABkcnMvZG93bnJldi54bWxMjz1P&#10;wzAQhnck/oN1SGzUpgmQhDgVILGwoJaK2YmPODS2I9ttAr+eY4LtPh6991y9WezIThji4J2E65UA&#10;hq7zenC9hP3b81UBLCbltBq9QwlfGGHTnJ/VqtJ+dls87VLPKMTFSkkwKU0V57EzaFVc+Qkd7T58&#10;sCpRG3qug5op3I58LcQtt2pwdMGoCZ8Mdofd0Up47z/xcXgJ3+KVi/lQ+O2+vTNSXl4sD/fAEi7p&#10;D4ZffVKHhpxaf3Q6slFCVmY5oRLWeUEFEXmZ3QBraVIWAnhT8/8/ND8AAAD//wMAUEsBAi0AFAAG&#10;AAgAAAAhALaDOJL+AAAA4QEAABMAAAAAAAAAAAAAAAAAAAAAAFtDb250ZW50X1R5cGVzXS54bWxQ&#10;SwECLQAUAAYACAAAACEAOP0h/9YAAACUAQAACwAAAAAAAAAAAAAAAAAvAQAAX3JlbHMvLnJlbHNQ&#10;SwECLQAUAAYACAAAACEAA9yIDSICAAAjBAAADgAAAAAAAAAAAAAAAAAuAgAAZHJzL2Uyb0RvYy54&#10;bWxQSwECLQAUAAYACAAAACEA86BfL98AAAALAQAADwAAAAAAAAAAAAAAAAB8BAAAZHJzL2Rvd25y&#10;ZXYueG1sUEsFBgAAAAAEAAQA8wAAAIgFAAAAAA==&#10;" fillcolor="white [3212]" stroked="f">
                <v:textbox>
                  <w:txbxContent>
                    <w:p w:rsidR="00EC6728" w:rsidRPr="002F2C3C" w:rsidRDefault="00EC6728" w:rsidP="00EC6728">
                      <w:pPr>
                        <w:spacing w:before="0"/>
                        <w:jc w:val="center"/>
                        <w:rPr>
                          <w:sz w:val="16"/>
                          <w:szCs w:val="16"/>
                          <w:lang w:val="fr-CH"/>
                        </w:rPr>
                      </w:pPr>
                      <w:r>
                        <w:rPr>
                          <w:sz w:val="16"/>
                          <w:szCs w:val="16"/>
                        </w:rPr>
                        <w:t>A</w:t>
                      </w:r>
                      <w:r w:rsidRPr="00EC6728">
                        <w:rPr>
                          <w:sz w:val="16"/>
                          <w:szCs w:val="16"/>
                        </w:rPr>
                        <w:t>ntenne</w:t>
                      </w:r>
                    </w:p>
                  </w:txbxContent>
                </v:textbox>
                <w10:wrap anchorx="margin"/>
              </v:shape>
            </w:pict>
          </mc:Fallback>
        </mc:AlternateContent>
      </w:r>
      <w:r w:rsidR="00EC6728" w:rsidRPr="00D821DF">
        <w:rPr>
          <w:noProof/>
          <w:lang w:val="en-US" w:eastAsia="zh-CN"/>
        </w:rPr>
        <mc:AlternateContent>
          <mc:Choice Requires="wps">
            <w:drawing>
              <wp:anchor distT="45720" distB="45720" distL="114300" distR="114300" simplePos="0" relativeHeight="251710464" behindDoc="0" locked="0" layoutInCell="1" allowOverlap="1" wp14:anchorId="13111C21" wp14:editId="1270DB0F">
                <wp:simplePos x="0" y="0"/>
                <wp:positionH relativeFrom="margin">
                  <wp:posOffset>1054999</wp:posOffset>
                </wp:positionH>
                <wp:positionV relativeFrom="paragraph">
                  <wp:posOffset>395638</wp:posOffset>
                </wp:positionV>
                <wp:extent cx="1276598" cy="338447"/>
                <wp:effectExtent l="0" t="0" r="0" b="508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598" cy="338447"/>
                        </a:xfrm>
                        <a:prstGeom prst="rect">
                          <a:avLst/>
                        </a:prstGeom>
                        <a:solidFill>
                          <a:schemeClr val="bg1"/>
                        </a:solidFill>
                        <a:ln w="9525">
                          <a:noFill/>
                          <a:miter lim="800000"/>
                          <a:headEnd/>
                          <a:tailEnd/>
                        </a:ln>
                      </wps:spPr>
                      <wps:txbx>
                        <w:txbxContent>
                          <w:p w:rsidR="00EC6728" w:rsidRPr="002F2C3C" w:rsidRDefault="00EC6728" w:rsidP="00EC6728">
                            <w:pPr>
                              <w:spacing w:before="0"/>
                              <w:jc w:val="center"/>
                              <w:rPr>
                                <w:sz w:val="16"/>
                                <w:szCs w:val="16"/>
                                <w:lang w:val="fr-CH"/>
                              </w:rPr>
                            </w:pPr>
                            <w:r w:rsidRPr="00EC6728">
                              <w:rPr>
                                <w:sz w:val="16"/>
                                <w:szCs w:val="16"/>
                              </w:rPr>
                              <w:t>Diode résonnante intégrée à l'antenne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B74E2" id="_x0000_s1060" type="#_x0000_t202" style="position:absolute;left:0;text-align:left;margin-left:83.05pt;margin-top:31.15pt;width:100.5pt;height:26.6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GCvJAIAACQEAAAOAAAAZHJzL2Uyb0RvYy54bWysU9uO2yAQfa/Uf0C8N3a8ySax4qy22W5V&#10;aXuRdvsBGOMYFRgKJHb69R1wkkbbt6p+QIwZzpw5c1jfDVqRg3BegqnodJJTIgyHRppdRb+/PL5b&#10;UuIDMw1TYERFj8LTu83bN+velqKADlQjHEEQ48veVrQLwZZZ5nknNPMTsMLgYQtOs4Ch22WNYz2i&#10;a5UVeX6b9eAa64AL7/Hvw3hINwm/bQUPX9vWi0BURZFbSKtLax3XbLNm5c4x20l+osH+gYVm0mDR&#10;C9QDC4zsnfwLSkvuwEMbJhx0Bm0ruUg9YDfT/FU3zx2zIvWC4nh7kcn/P1j+5fDNEdlUtMhnlBim&#10;cUgvYgjkPQykiPr01peY9mwxMQz4G+ecevX2CfgPTwxsO2Z24t456DvBGuQ3jTezq6sjjo8gdf8Z&#10;GizD9gES0NA6HcVDOQii45yOl9lEKjyWLBa38xW6iePZzc1yNlukEqw837bOh48CNImbijqcfUJn&#10;hycfIhtWnlNiMQ9KNo9SqRREv4mtcuTA0Cn1buT/KksZ0ld0NS/mCdhAvJ4cpGVAGyupK7rM4zca&#10;K4rxwTQpJTCpxj0SUeakThRklCYM9TAOYn5WvYbmiHo5GG2Lzww3HbhflPRo2Yr6n3vmBCXqk0HN&#10;V9PZLHo8BbP5osDAXZ/U1yfMcISqaKBk3G5DehdRDgP3OJtWJtniEEcmJ85oxaTm6dlEr1/HKevP&#10;4978BgAA//8DAFBLAwQUAAYACAAAACEAFWET5t0AAAAKAQAADwAAAGRycy9kb3ducmV2LnhtbEyP&#10;wU7DMBBE70j8g7VI3KidVrhViFMBEhcuqKXi7MRLHBrbke02ga9nOdHj7DzNzlTb2Q3sjDH1wSso&#10;FgIY+jaY3ncKDu8vdxtgKWtv9BA8KvjGBNv6+qrSpQmT3+F5nztGIT6VWoHNeSw5T61Fp9MijOjJ&#10;+wzR6UwydtxEPVG4G/hSCMmd7j19sHrEZ4vtcX9yCj66L3zqX+OPeONiOm7C7tCsrVK3N/PjA7CM&#10;c/6H4a8+VYeaOjXh5E1iA2kpC0IVyOUKGAEruaZDQ05xL4HXFb+cUP8CAAD//wMAUEsBAi0AFAAG&#10;AAgAAAAhALaDOJL+AAAA4QEAABMAAAAAAAAAAAAAAAAAAAAAAFtDb250ZW50X1R5cGVzXS54bWxQ&#10;SwECLQAUAAYACAAAACEAOP0h/9YAAACUAQAACwAAAAAAAAAAAAAAAAAvAQAAX3JlbHMvLnJlbHNQ&#10;SwECLQAUAAYACAAAACEAZUhgryQCAAAkBAAADgAAAAAAAAAAAAAAAAAuAgAAZHJzL2Uyb0RvYy54&#10;bWxQSwECLQAUAAYACAAAACEAFWET5t0AAAAKAQAADwAAAAAAAAAAAAAAAAB+BAAAZHJzL2Rvd25y&#10;ZXYueG1sUEsFBgAAAAAEAAQA8wAAAIgFAAAAAA==&#10;" fillcolor="white [3212]" stroked="f">
                <v:textbox>
                  <w:txbxContent>
                    <w:p w:rsidR="00EC6728" w:rsidRPr="002F2C3C" w:rsidRDefault="00EC6728" w:rsidP="00EC6728">
                      <w:pPr>
                        <w:spacing w:before="0"/>
                        <w:jc w:val="center"/>
                        <w:rPr>
                          <w:sz w:val="16"/>
                          <w:szCs w:val="16"/>
                          <w:lang w:val="fr-CH"/>
                        </w:rPr>
                      </w:pPr>
                      <w:r w:rsidRPr="00EC6728">
                        <w:rPr>
                          <w:sz w:val="16"/>
                          <w:szCs w:val="16"/>
                        </w:rPr>
                        <w:t>Diode résonnante intégrée à l'antenne</w:t>
                      </w:r>
                    </w:p>
                  </w:txbxContent>
                </v:textbox>
                <w10:wrap anchorx="margin"/>
              </v:shape>
            </w:pict>
          </mc:Fallback>
        </mc:AlternateContent>
      </w:r>
      <w:r w:rsidR="00833347" w:rsidRPr="00413286">
        <w:rPr>
          <w:noProof/>
          <w:lang w:val="en-US" w:eastAsia="zh-CN"/>
        </w:rPr>
        <w:drawing>
          <wp:inline distT="0" distB="0" distL="0" distR="0" wp14:anchorId="0E90835A" wp14:editId="590BD050">
            <wp:extent cx="5074920" cy="2836187"/>
            <wp:effectExtent l="0" t="0" r="0" b="254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4920" cy="2836187"/>
                    </a:xfrm>
                    <a:prstGeom prst="rect">
                      <a:avLst/>
                    </a:prstGeom>
                    <a:noFill/>
                    <a:ln>
                      <a:noFill/>
                    </a:ln>
                  </pic:spPr>
                </pic:pic>
              </a:graphicData>
            </a:graphic>
          </wp:inline>
        </w:drawing>
      </w:r>
    </w:p>
    <w:p w:rsidR="00E35775" w:rsidRPr="00E35775" w:rsidRDefault="00833347" w:rsidP="00E35775">
      <w:pPr>
        <w:pStyle w:val="Heading3"/>
        <w:rPr>
          <w:lang w:val="fr-CH" w:eastAsia="ja-JP"/>
        </w:rPr>
      </w:pPr>
      <w:bookmarkStart w:id="176" w:name="_Toc421878758"/>
      <w:r w:rsidRPr="00E35775">
        <w:rPr>
          <w:lang w:val="fr-CH" w:eastAsia="zh-CN"/>
        </w:rPr>
        <w:t>4</w:t>
      </w:r>
      <w:r w:rsidRPr="00E35775">
        <w:rPr>
          <w:lang w:val="fr-CH" w:eastAsia="ja-JP"/>
        </w:rPr>
        <w:t>.2.3</w:t>
      </w:r>
      <w:r w:rsidRPr="00E35775">
        <w:rPr>
          <w:lang w:val="fr-CH" w:eastAsia="ja-JP"/>
        </w:rPr>
        <w:tab/>
      </w:r>
      <w:bookmarkStart w:id="177" w:name="lt_pId468"/>
      <w:r w:rsidR="00E35775" w:rsidRPr="00E35775">
        <w:rPr>
          <w:lang w:val="fr-CH" w:eastAsia="ja-JP"/>
        </w:rPr>
        <w:t xml:space="preserve">Réseau WLAN </w:t>
      </w:r>
      <w:r w:rsidR="004F3394">
        <w:rPr>
          <w:lang w:val="fr-CH" w:eastAsia="ja-JP"/>
        </w:rPr>
        <w:t xml:space="preserve">à </w:t>
      </w:r>
      <w:r w:rsidR="00E35775">
        <w:rPr>
          <w:lang w:val="fr-CH" w:eastAsia="ja-JP"/>
        </w:rPr>
        <w:t>0</w:t>
      </w:r>
      <w:r w:rsidR="00E35775" w:rsidRPr="00E35775">
        <w:rPr>
          <w:lang w:val="fr-CH" w:eastAsia="ja-JP"/>
        </w:rPr>
        <w:t>,34 THz basé sur la norme IEEE</w:t>
      </w:r>
      <w:r w:rsidR="0085429E">
        <w:rPr>
          <w:lang w:val="fr-CH" w:eastAsia="ja-JP"/>
        </w:rPr>
        <w:t xml:space="preserve"> </w:t>
      </w:r>
      <w:r w:rsidR="00E35775" w:rsidRPr="00E35775">
        <w:rPr>
          <w:lang w:val="fr-CH" w:eastAsia="ja-JP"/>
        </w:rPr>
        <w:t>802.11</w:t>
      </w:r>
    </w:p>
    <w:p w:rsidR="00E35775" w:rsidRPr="00E35775" w:rsidRDefault="00E35775" w:rsidP="007D203B">
      <w:pPr>
        <w:rPr>
          <w:lang w:val="fr-CH"/>
        </w:rPr>
      </w:pPr>
      <w:bookmarkStart w:id="178" w:name="lt_pId469"/>
      <w:bookmarkEnd w:id="176"/>
      <w:bookmarkEnd w:id="177"/>
      <w:r>
        <w:rPr>
          <w:lang w:val="fr-CH"/>
        </w:rPr>
        <w:t xml:space="preserve">La Figure 10 présente </w:t>
      </w:r>
      <w:r w:rsidR="00D51A18">
        <w:rPr>
          <w:lang w:val="fr-CH"/>
        </w:rPr>
        <w:t>d</w:t>
      </w:r>
      <w:r>
        <w:rPr>
          <w:lang w:val="fr-CH"/>
        </w:rPr>
        <w:t xml:space="preserve">e </w:t>
      </w:r>
      <w:r w:rsidR="00D51A18">
        <w:rPr>
          <w:lang w:val="fr-CH"/>
        </w:rPr>
        <w:t xml:space="preserve">manière </w:t>
      </w:r>
      <w:r>
        <w:rPr>
          <w:lang w:val="fr-CH"/>
        </w:rPr>
        <w:t>schéma</w:t>
      </w:r>
      <w:r w:rsidR="00D51A18">
        <w:rPr>
          <w:lang w:val="fr-CH"/>
        </w:rPr>
        <w:t>tique</w:t>
      </w:r>
      <w:r>
        <w:rPr>
          <w:lang w:val="fr-CH"/>
        </w:rPr>
        <w:t xml:space="preserve"> </w:t>
      </w:r>
      <w:r w:rsidR="00D51A18">
        <w:rPr>
          <w:lang w:val="fr-CH"/>
        </w:rPr>
        <w:t>la structure d'</w:t>
      </w:r>
      <w:r>
        <w:rPr>
          <w:lang w:val="fr-CH"/>
        </w:rPr>
        <w:t xml:space="preserve">un réseau WLAN </w:t>
      </w:r>
      <w:r w:rsidR="004F3394">
        <w:rPr>
          <w:lang w:val="fr-CH"/>
        </w:rPr>
        <w:t xml:space="preserve">à </w:t>
      </w:r>
      <w:r>
        <w:rPr>
          <w:lang w:val="fr-CH"/>
        </w:rPr>
        <w:t>0,34 THz</w:t>
      </w:r>
      <w:r w:rsidR="000C595A">
        <w:rPr>
          <w:lang w:val="fr-CH"/>
        </w:rPr>
        <w:t xml:space="preserve"> réalisé à l'aide d'un émetteur-récepteur à 0,34 THz dont l'</w:t>
      </w:r>
      <w:r w:rsidR="00626C63">
        <w:rPr>
          <w:lang w:val="fr-CH"/>
        </w:rPr>
        <w:t>extrémité</w:t>
      </w:r>
      <w:r w:rsidR="000C595A">
        <w:rPr>
          <w:lang w:val="fr-CH"/>
        </w:rPr>
        <w:t xml:space="preserve"> utilise</w:t>
      </w:r>
      <w:r>
        <w:rPr>
          <w:lang w:val="fr-CH"/>
        </w:rPr>
        <w:t xml:space="preserve"> </w:t>
      </w:r>
      <w:r w:rsidR="000C595A">
        <w:rPr>
          <w:lang w:val="fr-CH"/>
        </w:rPr>
        <w:t xml:space="preserve">l'électronique transistorisée </w:t>
      </w:r>
      <w:r>
        <w:rPr>
          <w:lang w:val="fr-CH"/>
        </w:rPr>
        <w:t xml:space="preserve">et </w:t>
      </w:r>
      <w:r w:rsidR="000C595A">
        <w:rPr>
          <w:lang w:val="fr-CH"/>
        </w:rPr>
        <w:t>d'</w:t>
      </w:r>
      <w:r>
        <w:rPr>
          <w:lang w:val="fr-CH"/>
        </w:rPr>
        <w:t>un dispositif WLAN basé sur la norme IEEE</w:t>
      </w:r>
      <w:r w:rsidR="0085429E">
        <w:rPr>
          <w:lang w:val="fr-CH"/>
        </w:rPr>
        <w:t xml:space="preserve"> </w:t>
      </w:r>
      <w:r>
        <w:rPr>
          <w:lang w:val="fr-CH"/>
        </w:rPr>
        <w:t>802.11.</w:t>
      </w:r>
      <w:r w:rsidR="000C595A">
        <w:rPr>
          <w:lang w:val="fr-CH"/>
        </w:rPr>
        <w:t xml:space="preserve"> Le </w:t>
      </w:r>
      <w:r w:rsidR="00BF67B6">
        <w:rPr>
          <w:lang w:val="fr-CH"/>
        </w:rPr>
        <w:t xml:space="preserve">réseau WLAN </w:t>
      </w:r>
      <w:r w:rsidR="004F3394">
        <w:rPr>
          <w:lang w:val="fr-CH"/>
        </w:rPr>
        <w:t xml:space="preserve">à </w:t>
      </w:r>
      <w:r w:rsidR="00BF67B6">
        <w:rPr>
          <w:lang w:val="fr-CH"/>
        </w:rPr>
        <w:t>0,34 THz permet</w:t>
      </w:r>
      <w:r w:rsidR="000C595A">
        <w:rPr>
          <w:lang w:val="fr-CH"/>
        </w:rPr>
        <w:t xml:space="preserve"> </w:t>
      </w:r>
      <w:r w:rsidR="00BF67B6">
        <w:rPr>
          <w:lang w:val="fr-CH"/>
        </w:rPr>
        <w:t>d'assurer</w:t>
      </w:r>
      <w:r w:rsidR="000C595A">
        <w:rPr>
          <w:lang w:val="fr-CH"/>
        </w:rPr>
        <w:t xml:space="preserve"> un débit de données de</w:t>
      </w:r>
      <w:r w:rsidR="00BF67B6">
        <w:rPr>
          <w:lang w:val="fr-CH"/>
        </w:rPr>
        <w:t> </w:t>
      </w:r>
      <w:r w:rsidR="000C595A">
        <w:rPr>
          <w:lang w:val="fr-CH"/>
        </w:rPr>
        <w:t>6,536</w:t>
      </w:r>
      <w:r w:rsidR="00BF67B6">
        <w:rPr>
          <w:lang w:val="fr-CH"/>
        </w:rPr>
        <w:t> </w:t>
      </w:r>
      <w:r w:rsidR="00BF0CBF">
        <w:rPr>
          <w:lang w:val="fr-CH"/>
        </w:rPr>
        <w:t>Mbit/s sur une distance de 50 m et son rapport d'erreur sur le</w:t>
      </w:r>
      <w:r w:rsidR="00D51A18">
        <w:rPr>
          <w:lang w:val="fr-CH"/>
        </w:rPr>
        <w:t>s bits est inférieur à </w:t>
      </w:r>
      <w:r w:rsidR="00BF0CBF">
        <w:rPr>
          <w:lang w:val="fr-CH"/>
        </w:rPr>
        <w:t>10</w:t>
      </w:r>
      <w:r w:rsidR="00D51A18">
        <w:rPr>
          <w:vertAlign w:val="superscript"/>
          <w:lang w:val="fr-CH"/>
        </w:rPr>
        <w:noBreakHyphen/>
      </w:r>
      <w:r w:rsidR="00BF0CBF" w:rsidRPr="00BF0CBF">
        <w:rPr>
          <w:vertAlign w:val="superscript"/>
          <w:lang w:val="fr-CH"/>
        </w:rPr>
        <w:t>6</w:t>
      </w:r>
      <w:r w:rsidR="00BF0CBF">
        <w:rPr>
          <w:lang w:val="fr-CH"/>
        </w:rPr>
        <w:t xml:space="preserve">. La couche MAC et la couche physique partielle </w:t>
      </w:r>
      <w:r w:rsidR="00BF67B6">
        <w:rPr>
          <w:lang w:val="fr-CH"/>
        </w:rPr>
        <w:t xml:space="preserve">sont </w:t>
      </w:r>
      <w:r w:rsidR="00F64294">
        <w:rPr>
          <w:lang w:val="fr-CH"/>
        </w:rPr>
        <w:t>élaborées à l'aide</w:t>
      </w:r>
      <w:r w:rsidR="00BF67B6">
        <w:rPr>
          <w:lang w:val="fr-CH"/>
        </w:rPr>
        <w:t xml:space="preserve"> d'</w:t>
      </w:r>
      <w:r w:rsidR="0085429E">
        <w:rPr>
          <w:lang w:val="fr-CH"/>
        </w:rPr>
        <w:t xml:space="preserve">un module hertzien </w:t>
      </w:r>
      <w:r w:rsidR="00BF67B6">
        <w:rPr>
          <w:lang w:val="fr-CH"/>
        </w:rPr>
        <w:t xml:space="preserve">commercial basé sur la norme </w:t>
      </w:r>
      <w:r w:rsidR="0085429E">
        <w:rPr>
          <w:lang w:val="fr-CH"/>
        </w:rPr>
        <w:t>IEEE 802.11</w:t>
      </w:r>
      <w:r w:rsidR="00F64294">
        <w:rPr>
          <w:lang w:val="fr-CH"/>
        </w:rPr>
        <w:t>,</w:t>
      </w:r>
      <w:r w:rsidR="0085429E">
        <w:rPr>
          <w:lang w:val="fr-CH"/>
        </w:rPr>
        <w:t xml:space="preserve"> </w:t>
      </w:r>
      <w:r w:rsidR="00BF67B6">
        <w:rPr>
          <w:lang w:val="fr-CH"/>
        </w:rPr>
        <w:t xml:space="preserve">qui fonctionne </w:t>
      </w:r>
      <w:r w:rsidR="0085429E">
        <w:rPr>
          <w:lang w:val="fr-CH"/>
        </w:rPr>
        <w:t xml:space="preserve">à 2,4 GHz </w:t>
      </w:r>
      <w:r w:rsidR="00D51A18">
        <w:rPr>
          <w:lang w:val="fr-CH"/>
        </w:rPr>
        <w:t>et assure</w:t>
      </w:r>
      <w:r w:rsidR="00BF67B6">
        <w:rPr>
          <w:lang w:val="fr-CH"/>
        </w:rPr>
        <w:t xml:space="preserve"> un </w:t>
      </w:r>
      <w:r w:rsidR="00D51A18">
        <w:rPr>
          <w:lang w:val="fr-CH"/>
        </w:rPr>
        <w:t>débit de </w:t>
      </w:r>
      <w:r w:rsidR="0085429E">
        <w:rPr>
          <w:lang w:val="fr-CH"/>
        </w:rPr>
        <w:t>150</w:t>
      </w:r>
      <w:r w:rsidR="00D51A18">
        <w:rPr>
          <w:lang w:val="fr-CH"/>
        </w:rPr>
        <w:t> </w:t>
      </w:r>
      <w:r w:rsidR="0085429E">
        <w:rPr>
          <w:lang w:val="fr-CH"/>
        </w:rPr>
        <w:t>Mbit/s.</w:t>
      </w:r>
      <w:r w:rsidR="00F64294">
        <w:rPr>
          <w:lang w:val="fr-CH"/>
        </w:rPr>
        <w:t xml:space="preserve"> La porteuse à 2,4 GHz basée sur la norme IEEE 802.11 peut être </w:t>
      </w:r>
      <w:r w:rsidR="00903499">
        <w:rPr>
          <w:lang w:val="fr-CH"/>
        </w:rPr>
        <w:t>translat</w:t>
      </w:r>
      <w:r w:rsidR="00F64294">
        <w:rPr>
          <w:lang w:val="fr-CH"/>
        </w:rPr>
        <w:t xml:space="preserve">ée à 16,8 GHz au moyen d'un mélangeur. </w:t>
      </w:r>
      <w:r w:rsidR="00903499">
        <w:rPr>
          <w:lang w:val="fr-CH"/>
        </w:rPr>
        <w:t>Le signal de porteuse à 16,8 GHz est reçu à l'</w:t>
      </w:r>
      <w:r w:rsidR="00626C63">
        <w:rPr>
          <w:lang w:val="fr-CH"/>
        </w:rPr>
        <w:t>extrémité</w:t>
      </w:r>
      <w:r w:rsidR="00903499">
        <w:rPr>
          <w:lang w:val="fr-CH"/>
        </w:rPr>
        <w:t xml:space="preserve"> de l'émetteur-récepteur à 0,34 THz et translaté à 0,34 THz, puis le signal à 0,34 THz est émis par l'antenne. Si </w:t>
      </w:r>
      <w:r w:rsidR="00D51A18">
        <w:rPr>
          <w:lang w:val="fr-CH"/>
        </w:rPr>
        <w:t xml:space="preserve">un signal est reçu par </w:t>
      </w:r>
      <w:r w:rsidR="00903499">
        <w:rPr>
          <w:lang w:val="fr-CH"/>
        </w:rPr>
        <w:t>l'</w:t>
      </w:r>
      <w:r w:rsidR="00626C63">
        <w:rPr>
          <w:lang w:val="fr-CH"/>
        </w:rPr>
        <w:t>extrémité</w:t>
      </w:r>
      <w:r w:rsidR="00903499">
        <w:rPr>
          <w:lang w:val="fr-CH"/>
        </w:rPr>
        <w:t xml:space="preserve"> de l'émetteur-récepteur à</w:t>
      </w:r>
      <w:r w:rsidR="00D51A18">
        <w:rPr>
          <w:lang w:val="fr-CH"/>
        </w:rPr>
        <w:t xml:space="preserve"> </w:t>
      </w:r>
      <w:r w:rsidR="00903499">
        <w:rPr>
          <w:lang w:val="fr-CH"/>
        </w:rPr>
        <w:t>0,34 THz</w:t>
      </w:r>
      <w:r w:rsidR="00D51A18">
        <w:rPr>
          <w:lang w:val="fr-CH"/>
        </w:rPr>
        <w:t>,</w:t>
      </w:r>
      <w:r w:rsidR="00903499">
        <w:rPr>
          <w:lang w:val="fr-CH"/>
        </w:rPr>
        <w:t xml:space="preserve"> </w:t>
      </w:r>
      <w:r w:rsidR="007D203B">
        <w:rPr>
          <w:lang w:val="fr-CH"/>
        </w:rPr>
        <w:t>il est</w:t>
      </w:r>
      <w:r w:rsidR="00D51A18">
        <w:rPr>
          <w:lang w:val="fr-CH"/>
        </w:rPr>
        <w:t xml:space="preserve"> </w:t>
      </w:r>
      <w:r w:rsidR="00903499">
        <w:rPr>
          <w:lang w:val="fr-CH"/>
        </w:rPr>
        <w:t>converti</w:t>
      </w:r>
      <w:r w:rsidR="00D51A18">
        <w:rPr>
          <w:lang w:val="fr-CH"/>
        </w:rPr>
        <w:t xml:space="preserve"> </w:t>
      </w:r>
      <w:r w:rsidR="00903499">
        <w:rPr>
          <w:lang w:val="fr-CH"/>
        </w:rPr>
        <w:t>à 2,4 GHz et envo</w:t>
      </w:r>
      <w:r w:rsidR="007D203B">
        <w:rPr>
          <w:lang w:val="fr-CH"/>
        </w:rPr>
        <w:t>yé</w:t>
      </w:r>
      <w:r w:rsidR="00903499">
        <w:rPr>
          <w:lang w:val="fr-CH"/>
        </w:rPr>
        <w:t xml:space="preserve"> au dispositif hertzien basé sur la norme IEEE 802.11.</w:t>
      </w:r>
    </w:p>
    <w:p w:rsidR="00833347" w:rsidRPr="00D51A18" w:rsidRDefault="00833347" w:rsidP="008C5808">
      <w:pPr>
        <w:pStyle w:val="FigureNo"/>
        <w:rPr>
          <w:lang w:val="fr-CH"/>
        </w:rPr>
      </w:pPr>
      <w:bookmarkStart w:id="179" w:name="lt_pId474"/>
      <w:bookmarkEnd w:id="178"/>
      <w:r w:rsidRPr="00D51A18">
        <w:rPr>
          <w:lang w:val="fr-CH"/>
        </w:rPr>
        <w:t>FIGURE</w:t>
      </w:r>
      <w:r w:rsidRPr="00D51A18">
        <w:rPr>
          <w:rFonts w:hint="eastAsia"/>
          <w:lang w:val="fr-CH"/>
        </w:rPr>
        <w:t xml:space="preserve"> 10</w:t>
      </w:r>
      <w:bookmarkEnd w:id="179"/>
    </w:p>
    <w:bookmarkStart w:id="180" w:name="lt_pId475"/>
    <w:p w:rsidR="00D51A18" w:rsidRPr="00D51A18" w:rsidRDefault="008E3EE8" w:rsidP="008E3EE8">
      <w:pPr>
        <w:pStyle w:val="Figuretitle"/>
        <w:spacing w:after="240"/>
        <w:rPr>
          <w:lang w:val="fr-CH"/>
        </w:rPr>
      </w:pPr>
      <w:r w:rsidRPr="00D821DF">
        <w:rPr>
          <w:noProof/>
          <w:lang w:val="en-US" w:eastAsia="zh-CN"/>
        </w:rPr>
        <mc:AlternateContent>
          <mc:Choice Requires="wps">
            <w:drawing>
              <wp:anchor distT="45720" distB="45720" distL="114300" distR="114300" simplePos="0" relativeHeight="251745280" behindDoc="0" locked="0" layoutInCell="1" allowOverlap="1" wp14:anchorId="2BA73340" wp14:editId="4865E834">
                <wp:simplePos x="0" y="0"/>
                <wp:positionH relativeFrom="margin">
                  <wp:posOffset>2130425</wp:posOffset>
                </wp:positionH>
                <wp:positionV relativeFrom="paragraph">
                  <wp:posOffset>188434</wp:posOffset>
                </wp:positionV>
                <wp:extent cx="607326" cy="313339"/>
                <wp:effectExtent l="0" t="0" r="2540" b="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6" cy="313339"/>
                        </a:xfrm>
                        <a:prstGeom prst="rect">
                          <a:avLst/>
                        </a:prstGeom>
                        <a:solidFill>
                          <a:schemeClr val="bg1"/>
                        </a:solidFill>
                        <a:ln w="9525">
                          <a:noFill/>
                          <a:miter lim="800000"/>
                          <a:headEnd/>
                          <a:tailEnd/>
                        </a:ln>
                      </wps:spPr>
                      <wps:txbx>
                        <w:txbxContent>
                          <w:p w:rsidR="008E3EE8" w:rsidRPr="002F2C3C" w:rsidRDefault="008E3EE8" w:rsidP="008E3EE8">
                            <w:pPr>
                              <w:spacing w:before="0"/>
                              <w:jc w:val="center"/>
                              <w:rPr>
                                <w:sz w:val="16"/>
                                <w:szCs w:val="16"/>
                                <w:lang w:val="fr-CH"/>
                              </w:rPr>
                            </w:pPr>
                            <w:r w:rsidRPr="008E3EE8">
                              <w:rPr>
                                <w:sz w:val="16"/>
                                <w:szCs w:val="16"/>
                              </w:rPr>
                              <w:t>Emission à 2,4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73340" id="_x0000_s1061" type="#_x0000_t202" style="position:absolute;left:0;text-align:left;margin-left:167.75pt;margin-top:14.85pt;width:47.8pt;height:24.6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5sIwIAACMEAAAOAAAAZHJzL2Uyb0RvYy54bWysU11v2yAUfZ+0/4B4X+w4H22sOFWXrtOk&#10;7kNq9wMwxjEacBmQ2Nmv3wWnWdS+VeMBAfdyOPfcw/pm0IochPMSTEWnk5wSYTg00uwq+vPp/sM1&#10;JT4w0zAFRlT0KDy92bx/t+5tKQroQDXCEQQxvuxtRbsQbJllnndCMz8BKwwGW3CaBdy6XdY41iO6&#10;VlmR58usB9dYB1x4j6d3Y5BuEn7bCh6+t60XgaiKIreQZpfmOs7ZZs3KnWO2k/xEg72BhWbS4KNn&#10;qDsWGNk7+QpKS+7AQxsmHHQGbSu5SDVgNdP8RTWPHbMi1YLieHuWyf8/WP7t8MMR2VS0KFAfwzQ2&#10;6UkMgXyEgRRRn976EtMeLSaGAY+xz6lWbx+A//LEwLZjZidunYO+E6xBftN4M7u4OuL4CFL3X6HB&#10;Z9g+QAIaWqejeCgHQXTkcTz3JlLheLjMr2bFkhKOodl0Nput0gusfL5snQ+fBWgSFxV12PoEzg4P&#10;PkQyrHxOiW95ULK5l0qlTbSb2CpHDgyNUu9G+i+ylCF9RVeLYpGADcTryUBaBnSxkrqi13kco6+i&#10;Fp9Mk1ICk2pcIxFlTuJEPUZlwlAPqQ/zs+g1NEeUy8HoWvxluOjA/aGkR8dW1P/eMycoUV8MSr6a&#10;zufR4mkzX1zFfrrLSH0ZYYYjVEUDJeNyG9K3iHIYuMXWtDLJFns4MjlxRicmNU+/Jlr9cp+y/v3t&#10;zV8AAAD//wMAUEsDBBQABgAIAAAAIQDbUk+83wAAAAkBAAAPAAAAZHJzL2Rvd25yZXYueG1sTI/B&#10;TsMwEETvSPyDtUjcqJ2GkjZkUwESFy6opeLsxEscGtuR7TaBr8ec4Liap5m31XY2AzuTD72zCNlC&#10;ACPbOtXbDuHw9nyzBhaitEoOzhLCFwXY1pcXlSyVm+yOzvvYsVRiQykRdIxjyXloNRkZFm4km7IP&#10;542M6fQdV15OqdwMfCnEHTeyt2lBy5GeNLXH/ckgvHef9Ni/+G/xysV0XLvdoSk04vXV/HAPLNIc&#10;/2D41U/qUCenxp2sCmxAyPPVKqEIy00BLAG3eZYBaxCKjQBeV/z/B/UPAAAA//8DAFBLAQItABQA&#10;BgAIAAAAIQC2gziS/gAAAOEBAAATAAAAAAAAAAAAAAAAAAAAAABbQ29udGVudF9UeXBlc10ueG1s&#10;UEsBAi0AFAAGAAgAAAAhADj9If/WAAAAlAEAAAsAAAAAAAAAAAAAAAAALwEAAF9yZWxzLy5yZWxz&#10;UEsBAi0AFAAGAAgAAAAhAJBjPmwjAgAAIwQAAA4AAAAAAAAAAAAAAAAALgIAAGRycy9lMm9Eb2Mu&#10;eG1sUEsBAi0AFAAGAAgAAAAhANtST7zfAAAACQEAAA8AAAAAAAAAAAAAAAAAfQQAAGRycy9kb3du&#10;cmV2LnhtbFBLBQYAAAAABAAEAPMAAACJBQAAAAA=&#10;" fillcolor="white [3212]" stroked="f">
                <v:textbox>
                  <w:txbxContent>
                    <w:p w:rsidR="008E3EE8" w:rsidRPr="002F2C3C" w:rsidRDefault="008E3EE8" w:rsidP="008E3EE8">
                      <w:pPr>
                        <w:spacing w:before="0"/>
                        <w:jc w:val="center"/>
                        <w:rPr>
                          <w:sz w:val="16"/>
                          <w:szCs w:val="16"/>
                          <w:lang w:val="fr-CH"/>
                        </w:rPr>
                      </w:pPr>
                      <w:r w:rsidRPr="008E3EE8">
                        <w:rPr>
                          <w:sz w:val="16"/>
                          <w:szCs w:val="16"/>
                        </w:rPr>
                        <w:t>Emission à 2,4 GHz</w:t>
                      </w:r>
                    </w:p>
                  </w:txbxContent>
                </v:textbox>
                <w10:wrap anchorx="margin"/>
              </v:shape>
            </w:pict>
          </mc:Fallback>
        </mc:AlternateContent>
      </w:r>
      <w:r w:rsidR="00D51A18" w:rsidRPr="00D51A18">
        <w:rPr>
          <w:lang w:val="fr-CH"/>
        </w:rPr>
        <w:t>Schéma d'un noeud WLAN</w:t>
      </w:r>
      <w:r w:rsidR="004F3394">
        <w:rPr>
          <w:lang w:val="fr-CH"/>
        </w:rPr>
        <w:t xml:space="preserve"> à</w:t>
      </w:r>
      <w:r w:rsidR="00D51A18" w:rsidRPr="00D51A18">
        <w:rPr>
          <w:lang w:val="fr-CH"/>
        </w:rPr>
        <w:t xml:space="preserve"> </w:t>
      </w:r>
      <w:r w:rsidR="00D51A18">
        <w:rPr>
          <w:lang w:val="fr-CH"/>
        </w:rPr>
        <w:t>0,34 THz</w:t>
      </w:r>
    </w:p>
    <w:bookmarkEnd w:id="180"/>
    <w:p w:rsidR="00D51A18" w:rsidRDefault="00D514AE" w:rsidP="008C5808">
      <w:pPr>
        <w:pStyle w:val="Figure"/>
        <w:rPr>
          <w:szCs w:val="24"/>
        </w:rPr>
      </w:pPr>
      <w:r w:rsidRPr="00D821DF">
        <w:rPr>
          <w:noProof/>
          <w:lang w:val="en-US" w:eastAsia="zh-CN"/>
        </w:rPr>
        <mc:AlternateContent>
          <mc:Choice Requires="wps">
            <w:drawing>
              <wp:anchor distT="45720" distB="45720" distL="114300" distR="114300" simplePos="0" relativeHeight="251739136" behindDoc="0" locked="0" layoutInCell="1" allowOverlap="1" wp14:anchorId="16F8A925" wp14:editId="5C7DB899">
                <wp:simplePos x="0" y="0"/>
                <wp:positionH relativeFrom="margin">
                  <wp:posOffset>2802255</wp:posOffset>
                </wp:positionH>
                <wp:positionV relativeFrom="paragraph">
                  <wp:posOffset>1610583</wp:posOffset>
                </wp:positionV>
                <wp:extent cx="1623695" cy="245110"/>
                <wp:effectExtent l="0" t="0" r="14605" b="21590"/>
                <wp:wrapNone/>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245110"/>
                        </a:xfrm>
                        <a:prstGeom prst="rect">
                          <a:avLst/>
                        </a:prstGeom>
                        <a:solidFill>
                          <a:schemeClr val="bg1"/>
                        </a:solidFill>
                        <a:ln w="9525">
                          <a:solidFill>
                            <a:schemeClr val="tx1"/>
                          </a:solidFill>
                          <a:miter lim="800000"/>
                          <a:headEnd/>
                          <a:tailEnd/>
                        </a:ln>
                      </wps:spPr>
                      <wps:txbx>
                        <w:txbxContent>
                          <w:p w:rsidR="003712D9" w:rsidRPr="002F2C3C" w:rsidRDefault="003712D9" w:rsidP="003712D9">
                            <w:pPr>
                              <w:spacing w:before="0"/>
                              <w:jc w:val="center"/>
                              <w:rPr>
                                <w:sz w:val="16"/>
                                <w:szCs w:val="16"/>
                                <w:lang w:val="fr-CH"/>
                              </w:rPr>
                            </w:pPr>
                            <w:r w:rsidRPr="003712D9">
                              <w:rPr>
                                <w:sz w:val="16"/>
                                <w:szCs w:val="16"/>
                              </w:rPr>
                              <w:t xml:space="preserve">Convertisseur de </w:t>
                            </w:r>
                            <w:r>
                              <w:rPr>
                                <w:sz w:val="16"/>
                                <w:szCs w:val="16"/>
                              </w:rPr>
                              <w:t>deuxième</w:t>
                            </w:r>
                            <w:r w:rsidRPr="003712D9">
                              <w:rPr>
                                <w:sz w:val="16"/>
                                <w:szCs w:val="16"/>
                              </w:rPr>
                              <w:t xml:space="preserve"> niveau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8A925" id="_x0000_s1062" type="#_x0000_t202" style="position:absolute;left:0;text-align:left;margin-left:220.65pt;margin-top:126.8pt;width:127.85pt;height:19.3pt;z-index:2517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Z2KQIAAEwEAAAOAAAAZHJzL2Uyb0RvYy54bWysVNuO0zAQfUfiHyy/0zShKduo6Wrpsghp&#10;uUi7fIDjOI2F7TG222T5esZOW6oF8YDog+XJ2Mdnzpnp+nrUihyE8xJMTfPZnBJhOLTS7Gr69fHu&#10;1RUlPjDTMgVG1PRJeHq9efliPdhKFNCDaoUjCGJ8Ndia9iHYKss874VmfgZWGEx24DQLGLpd1jo2&#10;ILpWWTGfL7MBXGsdcOE9fr2dknST8LtO8PC567wIRNUUuYW0urQ2cc02a1btHLO95Eca7B9YaCYN&#10;PnqGumWBkb2Tv0FpyR146MKMg86g6yQXqQasJp8/q+ahZ1akWlAcb88y+f8Hyz8dvjgi25oW+ZIS&#10;wzSa9CjGQN7CSIqoz2B9hcceLB4MI35Gn1Ot3t4D/+aJgW3PzE7cOAdDL1iL/PJ4M7u4OuH4CNIM&#10;H6HFZ9g+QAIaO6ejeCgHQXT06ensTaTC45PL4vVyVVLCMVcsyjxP5mWsOt22zof3AjSJm5o69D6h&#10;s8O9D5ENq05H4mMelGzvpFIpiP0mtsqRA8NOaXYT/2enlCFDTVdlUU71/wUhjH9E0DJguyupa3o1&#10;j7+pAaNo70ybmjEwqaY9ElbmqGIUbpIwjM2YDFuUJ3caaJ9QVwdTe+M44qYH94OSAVu7pv77njlB&#10;ifpg0JtVvljEWUjBonxTYOAuM81lhhmOUDUNlEzbbUjzE2UzcIMedjLJG82emBw5Y8sm1Y/jFWfi&#10;Mk6nfv0JbH4CAAD//wMAUEsDBBQABgAIAAAAIQD31FWk3wAAAAsBAAAPAAAAZHJzL2Rvd25yZXYu&#10;eG1sTI/BToNAEIbvJr7DZky82aVQsaUsTWPi1cSqCb1N2SmQsruE3RZ4e8eTHmfmyz/fn+8m04kb&#10;Db51VsFyEYEgWznd2lrB1+fb0xqED2g1ds6Sgpk87Ir7uxwz7Ub7QbdDqAWHWJ+hgiaEPpPSVw0Z&#10;9AvXk+Xb2Q0GA49DLfWAI4ebTsZRlEqDreUPDfb02lB1OVyNgvd5vuyPY1mW3xiMxsSbI62VenyY&#10;9lsQgabwB8OvPqtDwU4nd7Xai07BarVMGFUQPycpCCbSzQu3O/FmE8cgi1z+71D8AAAA//8DAFBL&#10;AQItABQABgAIAAAAIQC2gziS/gAAAOEBAAATAAAAAAAAAAAAAAAAAAAAAABbQ29udGVudF9UeXBl&#10;c10ueG1sUEsBAi0AFAAGAAgAAAAhADj9If/WAAAAlAEAAAsAAAAAAAAAAAAAAAAALwEAAF9yZWxz&#10;Ly5yZWxzUEsBAi0AFAAGAAgAAAAhAFdrhnYpAgAATAQAAA4AAAAAAAAAAAAAAAAALgIAAGRycy9l&#10;Mm9Eb2MueG1sUEsBAi0AFAAGAAgAAAAhAPfUVaTfAAAACwEAAA8AAAAAAAAAAAAAAAAAgwQAAGRy&#10;cy9kb3ducmV2LnhtbFBLBQYAAAAABAAEAPMAAACPBQAAAAA=&#10;" fillcolor="white [3212]" strokecolor="black [3213]">
                <v:textbox>
                  <w:txbxContent>
                    <w:p w:rsidR="003712D9" w:rsidRPr="002F2C3C" w:rsidRDefault="003712D9" w:rsidP="003712D9">
                      <w:pPr>
                        <w:spacing w:before="0"/>
                        <w:jc w:val="center"/>
                        <w:rPr>
                          <w:sz w:val="16"/>
                          <w:szCs w:val="16"/>
                          <w:lang w:val="fr-CH"/>
                        </w:rPr>
                      </w:pPr>
                      <w:r w:rsidRPr="003712D9">
                        <w:rPr>
                          <w:sz w:val="16"/>
                          <w:szCs w:val="16"/>
                        </w:rPr>
                        <w:t xml:space="preserve">Convertisseur de </w:t>
                      </w:r>
                      <w:r>
                        <w:rPr>
                          <w:sz w:val="16"/>
                          <w:szCs w:val="16"/>
                        </w:rPr>
                        <w:t>deuxième</w:t>
                      </w:r>
                      <w:r w:rsidRPr="003712D9">
                        <w:rPr>
                          <w:sz w:val="16"/>
                          <w:szCs w:val="16"/>
                        </w:rPr>
                        <w:t xml:space="preserve"> niveau</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37088" behindDoc="0" locked="0" layoutInCell="1" allowOverlap="1" wp14:anchorId="07778BA5" wp14:editId="1034F915">
                <wp:simplePos x="0" y="0"/>
                <wp:positionH relativeFrom="margin">
                  <wp:posOffset>2814320</wp:posOffset>
                </wp:positionH>
                <wp:positionV relativeFrom="paragraph">
                  <wp:posOffset>130208</wp:posOffset>
                </wp:positionV>
                <wp:extent cx="1603366" cy="245110"/>
                <wp:effectExtent l="0" t="0" r="16510" b="2159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3366" cy="245110"/>
                        </a:xfrm>
                        <a:prstGeom prst="rect">
                          <a:avLst/>
                        </a:prstGeom>
                        <a:solidFill>
                          <a:schemeClr val="bg1"/>
                        </a:solidFill>
                        <a:ln w="9525">
                          <a:solidFill>
                            <a:schemeClr val="tx1"/>
                          </a:solidFill>
                          <a:miter lim="800000"/>
                          <a:headEnd/>
                          <a:tailEnd/>
                        </a:ln>
                      </wps:spPr>
                      <wps:txbx>
                        <w:txbxContent>
                          <w:p w:rsidR="003712D9" w:rsidRPr="002F2C3C" w:rsidRDefault="003712D9" w:rsidP="003712D9">
                            <w:pPr>
                              <w:spacing w:before="0"/>
                              <w:jc w:val="center"/>
                              <w:rPr>
                                <w:sz w:val="16"/>
                                <w:szCs w:val="16"/>
                                <w:lang w:val="fr-CH"/>
                              </w:rPr>
                            </w:pPr>
                            <w:r w:rsidRPr="003712D9">
                              <w:rPr>
                                <w:sz w:val="16"/>
                                <w:szCs w:val="16"/>
                              </w:rPr>
                              <w:t>Convertisseur de premier niveau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78BA5" id="_x0000_s1063" type="#_x0000_t202" style="position:absolute;left:0;text-align:left;margin-left:221.6pt;margin-top:10.25pt;width:126.25pt;height:19.3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vgEKAIAAEwEAAAOAAAAZHJzL2Uyb0RvYy54bWysVNtuGyEQfa/Uf0C813uJ7SYrr6PUaapK&#10;6UVK+gEsy3pRgaGAvet+fQbWca206kNVPyBmBw5nzpnx6nrUiuyF8xJMTYtZTokwHFpptjX99nj3&#10;5pISH5hpmQIjanoQnl6vX79aDbYSJfSgWuEIghhfDbamfQi2yjLPe6GZn4EVBpMdOM0Chm6btY4N&#10;iK5VVub5MhvAtdYBF97j19spSdcJv+sED1+6zotAVE2RW0irS2sT12y9YtXWMdtLfqTB/oGFZtLg&#10;oyeoWxYY2Tn5G5SW3IGHLsw46Ay6TnKRasBqivxFNQ89syLVguJ4e5LJ/z9Y/nn/1RHZ1rQsFpQY&#10;ptGkRzEG8g5GUkZ9BusrPPZg8WAY8TP6nGr19h74d08MbHpmtuLGORh6wVrkV8Sb2dnVCcdHkGb4&#10;BC0+w3YBEtDYOR3FQzkIoqNPh5M3kQqPTy7zi4vlkhKOuXK+KIpkXsaq59vW+fBBgCZxU1OH3id0&#10;tr/3IbJh1fOR+JgHJds7qVQKYr+JjXJkz7BTmu3E/8UpZchQ06tFuZjq/wtCGP+IoGXAdldS1/Qy&#10;j7+pAaNo702bmjEwqaY9ElbmqGIUbpIwjM2YDJuf3GmgPaCuDqb2xnHETQ/uJyUDtnZN/Y8dc4IS&#10;9dGgN1fFfB5nIQXzxdsSA3eeac4zzHCEqmmgZNpuQpqfKJuBG/Swk0neaPbE5MgZWzapfhyvOBPn&#10;cTr1609g/QQAAP//AwBQSwMEFAAGAAgAAAAhAJy3FmfeAAAACQEAAA8AAABkcnMvZG93bnJldi54&#10;bWxMj0FvgkAQhe9N+h82Y9JbXUSxiizGNOm1SbVN8DayUyCys4RdBf59t6f2OHlf3vsm24+mFXfq&#10;XWNZwWIegSAurW64UvB5envegHAeWWNrmRRM5GCfPz5kmGo78Afdj74SoYRdigpq77tUSlfWZNDN&#10;bUccsm/bG/Th7CupexxCuWllHEVrabDhsFBjR681ldfjzSh4n6br4TwURfGF3mhcOnOmjVJPs/Gw&#10;A+Fp9H8w/OoHdciD08XeWDvRKlitlnFAFcRRAiIA623yAuKiINkuQOaZ/P9B/gMAAP//AwBQSwEC&#10;LQAUAAYACAAAACEAtoM4kv4AAADhAQAAEwAAAAAAAAAAAAAAAAAAAAAAW0NvbnRlbnRfVHlwZXNd&#10;LnhtbFBLAQItABQABgAIAAAAIQA4/SH/1gAAAJQBAAALAAAAAAAAAAAAAAAAAC8BAABfcmVscy8u&#10;cmVsc1BLAQItABQABgAIAAAAIQAHwvgEKAIAAEwEAAAOAAAAAAAAAAAAAAAAAC4CAABkcnMvZTJv&#10;RG9jLnhtbFBLAQItABQABgAIAAAAIQCctxZn3gAAAAkBAAAPAAAAAAAAAAAAAAAAAIIEAABkcnMv&#10;ZG93bnJldi54bWxQSwUGAAAAAAQABADzAAAAjQUAAAAA&#10;" fillcolor="white [3212]" strokecolor="black [3213]">
                <v:textbox>
                  <w:txbxContent>
                    <w:p w:rsidR="003712D9" w:rsidRPr="002F2C3C" w:rsidRDefault="003712D9" w:rsidP="003712D9">
                      <w:pPr>
                        <w:spacing w:before="0"/>
                        <w:jc w:val="center"/>
                        <w:rPr>
                          <w:sz w:val="16"/>
                          <w:szCs w:val="16"/>
                          <w:lang w:val="fr-CH"/>
                        </w:rPr>
                      </w:pPr>
                      <w:r w:rsidRPr="003712D9">
                        <w:rPr>
                          <w:sz w:val="16"/>
                          <w:szCs w:val="16"/>
                        </w:rPr>
                        <w:t>Convertisseur de premier niveau</w:t>
                      </w:r>
                    </w:p>
                  </w:txbxContent>
                </v:textbox>
                <w10:wrap anchorx="margin"/>
              </v:shape>
            </w:pict>
          </mc:Fallback>
        </mc:AlternateContent>
      </w:r>
      <w:r w:rsidR="00C74D41" w:rsidRPr="00D821DF">
        <w:rPr>
          <w:noProof/>
          <w:lang w:val="en-US" w:eastAsia="zh-CN"/>
        </w:rPr>
        <mc:AlternateContent>
          <mc:Choice Requires="wps">
            <w:drawing>
              <wp:anchor distT="45720" distB="45720" distL="114300" distR="114300" simplePos="0" relativeHeight="251755520" behindDoc="0" locked="0" layoutInCell="1" allowOverlap="1" wp14:anchorId="5B4460AF" wp14:editId="693E1368">
                <wp:simplePos x="0" y="0"/>
                <wp:positionH relativeFrom="margin">
                  <wp:posOffset>2412071</wp:posOffset>
                </wp:positionH>
                <wp:positionV relativeFrom="paragraph">
                  <wp:posOffset>841906</wp:posOffset>
                </wp:positionV>
                <wp:extent cx="1009935" cy="259308"/>
                <wp:effectExtent l="0" t="0" r="19050" b="2667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935" cy="259308"/>
                        </a:xfrm>
                        <a:prstGeom prst="rect">
                          <a:avLst/>
                        </a:prstGeom>
                        <a:solidFill>
                          <a:schemeClr val="bg1"/>
                        </a:solidFill>
                        <a:ln w="9525">
                          <a:solidFill>
                            <a:schemeClr val="tx1"/>
                          </a:solidFill>
                          <a:miter lim="800000"/>
                          <a:headEnd/>
                          <a:tailEnd/>
                        </a:ln>
                      </wps:spPr>
                      <wps:txbx>
                        <w:txbxContent>
                          <w:p w:rsidR="00C74D41" w:rsidRPr="00C74D41" w:rsidRDefault="00C74D41" w:rsidP="00C74D41">
                            <w:pPr>
                              <w:spacing w:before="0"/>
                              <w:jc w:val="center"/>
                              <w:rPr>
                                <w:sz w:val="12"/>
                                <w:szCs w:val="12"/>
                                <w:lang w:val="fr-CH"/>
                              </w:rPr>
                            </w:pPr>
                            <w:r w:rsidRPr="00C74D41">
                              <w:rPr>
                                <w:sz w:val="12"/>
                                <w:szCs w:val="12"/>
                              </w:rPr>
                              <w:t>Multiplicateur Polarisation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97286" id="_x0000_s1062" type="#_x0000_t202" style="position:absolute;left:0;text-align:left;margin-left:189.95pt;margin-top:66.3pt;width:79.5pt;height:20.4pt;z-index:251755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5JwIAAEwEAAAOAAAAZHJzL2Uyb0RvYy54bWysVNtu2zAMfR+wfxD0vthxkzUx4hRdug4D&#10;ugvQ7gNkWY6FSaImKbGzry8lJ1nQDRgwLA+CaFKHh4dkVjeDVmQvnJdgKjqd5JQIw6GRZlvRb0/3&#10;bxaU+MBMwxQYUdGD8PRm/frVqrelKKAD1QhHEMT4srcV7UKwZZZ53gnN/ASsMOhswWkW0HTbrHGs&#10;R3StsiLP32Y9uMY64MJ7/Ho3Ouk64bet4OFL23oRiKoocgvpdOms45mtV6zcOmY7yY802D+w0Ewa&#10;THqGumOBkZ2Tv0FpyR14aMOEg86gbSUXqQasZpq/qOaxY1akWlAcb88y+f8Hyz/vvzoim4oWxZwS&#10;wzQ26UkMgbyDgRRRn976EsMeLQaGAT9jn1Ot3j4A/+6JgU3HzFbcOgd9J1iD/KbxZXbxdMTxEaTu&#10;P0GDadguQAIaWqejeCgHQXTs0+Hcm0iFx5R5vlxeIUWOvmK+vMoXKQUrT6+t8+GDAE3ipaIOe5/Q&#10;2f7Bh8iGlaeQmMyDks29VCoZcd7ERjmyZzgp9Xbk/yJKGdJXdDlHpf6GEIY/ImgZcNyV1BVd5PE3&#10;DmAU7b1p0jAGJtV4R8LKHFWMwo0ShqEeUsNm16fu1NAcUFcH43jjOuKlA/eTkh5Hu6L+x445QYn6&#10;aLA3y+lsFnchGbP5dYGGu/TUlx5mOEJVNFAyXjch7U9UwMAt9rCVSd7Y7JHJkTOObFL9uF5xJy7t&#10;FPXrT2D9DAAA//8DAFBLAwQUAAYACAAAACEADku6eN4AAAALAQAADwAAAGRycy9kb3ducmV2Lnht&#10;bEyPwU7DMBBE70j8g7VI3KhDDW0a4lQVElckCkjpbRsvSdTYjmK3Sf6e5USPO/M0O5NvJ9uJCw2h&#10;9U7D4yIBQa7ypnW1hq/Pt4cURIjoDHbekYaZAmyL25scM+NH90GXfawFh7iQoYYmxj6TMlQNWQwL&#10;35Nj78cPFiOfQy3NgCOH204uk2QlLbaOPzTY02tD1Wl/thre5/m0O4xlWX5jtAZVsAdKtb6/m3Yv&#10;ICJN8R+Gv/pcHQrudPRnZ4LoNKj1ZsMoG2q5AsHEs0pZObKyVk8gi1xebyh+AQAA//8DAFBLAQIt&#10;ABQABgAIAAAAIQC2gziS/gAAAOEBAAATAAAAAAAAAAAAAAAAAAAAAABbQ29udGVudF9UeXBlc10u&#10;eG1sUEsBAi0AFAAGAAgAAAAhADj9If/WAAAAlAEAAAsAAAAAAAAAAAAAAAAALwEAAF9yZWxzLy5y&#10;ZWxzUEsBAi0AFAAGAAgAAAAhAH+R4nknAgAATAQAAA4AAAAAAAAAAAAAAAAALgIAAGRycy9lMm9E&#10;b2MueG1sUEsBAi0AFAAGAAgAAAAhAA5LunjeAAAACwEAAA8AAAAAAAAAAAAAAAAAgQQAAGRycy9k&#10;b3ducmV2LnhtbFBLBQYAAAAABAAEAPMAAACMBQAAAAA=&#10;" fillcolor="white [3212]" strokecolor="black [3213]">
                <v:textbox>
                  <w:txbxContent>
                    <w:p w:rsidR="00C74D41" w:rsidRPr="00C74D41" w:rsidRDefault="00C74D41" w:rsidP="00C74D41">
                      <w:pPr>
                        <w:spacing w:before="0"/>
                        <w:jc w:val="center"/>
                        <w:rPr>
                          <w:sz w:val="12"/>
                          <w:szCs w:val="12"/>
                          <w:lang w:val="fr-CH"/>
                        </w:rPr>
                      </w:pPr>
                      <w:r w:rsidRPr="00C74D41">
                        <w:rPr>
                          <w:sz w:val="12"/>
                          <w:szCs w:val="12"/>
                        </w:rPr>
                        <w:t>Multiplicateur Polarisation</w:t>
                      </w:r>
                    </w:p>
                  </w:txbxContent>
                </v:textbox>
                <w10:wrap anchorx="margin"/>
              </v:shape>
            </w:pict>
          </mc:Fallback>
        </mc:AlternateContent>
      </w:r>
      <w:r w:rsidR="00C74D41" w:rsidRPr="00D821DF">
        <w:rPr>
          <w:noProof/>
          <w:lang w:val="en-US" w:eastAsia="zh-CN"/>
        </w:rPr>
        <mc:AlternateContent>
          <mc:Choice Requires="wps">
            <w:drawing>
              <wp:anchor distT="45720" distB="45720" distL="114300" distR="114300" simplePos="0" relativeHeight="251753472" behindDoc="0" locked="0" layoutInCell="1" allowOverlap="1" wp14:anchorId="0D7B63F6" wp14:editId="51B68C6A">
                <wp:simplePos x="0" y="0"/>
                <wp:positionH relativeFrom="margin">
                  <wp:posOffset>1865630</wp:posOffset>
                </wp:positionH>
                <wp:positionV relativeFrom="paragraph">
                  <wp:posOffset>1974225</wp:posOffset>
                </wp:positionV>
                <wp:extent cx="1446663" cy="348018"/>
                <wp:effectExtent l="0" t="0" r="20320" b="13970"/>
                <wp:wrapNone/>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663" cy="348018"/>
                        </a:xfrm>
                        <a:prstGeom prst="rect">
                          <a:avLst/>
                        </a:prstGeom>
                        <a:solidFill>
                          <a:schemeClr val="bg1"/>
                        </a:solidFill>
                        <a:ln w="9525">
                          <a:solidFill>
                            <a:schemeClr val="tx1"/>
                          </a:solidFill>
                          <a:miter lim="800000"/>
                          <a:headEnd/>
                          <a:tailEnd/>
                        </a:ln>
                      </wps:spPr>
                      <wps:txbx>
                        <w:txbxContent>
                          <w:p w:rsidR="00C74D41" w:rsidRPr="006A1A19" w:rsidRDefault="00C74D41" w:rsidP="00C74D41">
                            <w:pPr>
                              <w:spacing w:before="0"/>
                              <w:jc w:val="center"/>
                              <w:rPr>
                                <w:sz w:val="16"/>
                                <w:szCs w:val="16"/>
                                <w:lang w:val="en-US"/>
                              </w:rPr>
                            </w:pPr>
                            <w:r w:rsidRPr="00C74D41">
                              <w:rPr>
                                <w:sz w:val="16"/>
                                <w:szCs w:val="16"/>
                                <w:lang w:val="en-US"/>
                              </w:rPr>
                              <w:t>Module WLAN IEEE 802.11a/b/g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AEBE51" id="_x0000_s1063" type="#_x0000_t202" style="position:absolute;left:0;text-align:left;margin-left:146.9pt;margin-top:155.45pt;width:113.9pt;height:27.4pt;z-index:2517534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6+RKQIAAEwEAAAOAAAAZHJzL2Uyb0RvYy54bWysVNtu2zAMfR+wfxD0vthxkyw14hRdug4D&#10;ugvQ7gNkWY6FSaImKbGzry8lJ1nQDXsYlgdBNKnDw0Myq5tBK7IXzkswFZ1OckqE4dBIs63ot6f7&#10;N0tKfGCmYQqMqOhBeHqzfv1q1dtSFNCBaoQjCGJ82duKdiHYMss874RmfgJWGHS24DQLaLpt1jjW&#10;I7pWWZHni6wH11gHXHiPX+9GJ10n/LYVPHxpWy8CURVFbiGdLp11PLP1ipVbx2wn+ZEG+wcWmkmD&#10;Sc9QdywwsnPyNygtuQMPbZhw0Bm0reQi1YDVTPMX1Tx2zIpUC4rj7Vkm//9g+ef9V0dkU9GimFFi&#10;mMYmPYkhkHcwkCLq01tfYtijxcAw4Gfsc6rV2wfg3z0xsOmY2Ypb56DvBGuQ3zS+zC6ejjg+gtT9&#10;J2gwDdsFSEBD63QUD+UgiI59Opx7E6nwmHI2WywWV5Rw9F3Nlvl0mVKw8vTaOh8+CNAkXirqsPcJ&#10;ne0ffIhsWHkKick8KNncS6WSEedNbJQje4aTUm9H/i+ilCF9Ra/nxXys/y8IYfgjgpYBx11JXdFl&#10;Hn/jAEbR3psmDWNgUo13JKzMUcUo3ChhGOohNWy2OHWnhuaAujoYxxvXES8duJ+U9DjaFfU/dswJ&#10;StRHg725Ri3jLiRjNn9boOEuPfWlhxmOUBUNlIzXTUj7E2UzcIs9bGWSNzZ7ZHLkjCObVD+uV9yJ&#10;SztF/foTWD8DAAD//wMAUEsDBBQABgAIAAAAIQBpDVVC3wAAAAsBAAAPAAAAZHJzL2Rvd25yZXYu&#10;eG1sTI/NTsMwEITvSLyDtUjcqPOjhjbEqSokrkiUIqW3bbwkUWM7it0meXuWExx3djTzTbGbTS9u&#10;NPrOWQXxKgJBtna6s42C4+fb0waED2g19s6SgoU87Mr7uwJz7Sb7QbdDaASHWJ+jgjaEIZfS1y0Z&#10;9Cs3kOXftxsNBj7HRuoRJw43vUyiKJMGO8sNLQ702lJ9OVyNgvdluexPU1VVXxiMxtSbE22UenyY&#10;9y8gAs3hzwy/+IwOJTOd3dVqL3oFyTZl9KAgjaMtCHaskzgDcWYlWz+DLAv5f0P5AwAA//8DAFBL&#10;AQItABQABgAIAAAAIQC2gziS/gAAAOEBAAATAAAAAAAAAAAAAAAAAAAAAABbQ29udGVudF9UeXBl&#10;c10ueG1sUEsBAi0AFAAGAAgAAAAhADj9If/WAAAAlAEAAAsAAAAAAAAAAAAAAAAALwEAAF9yZWxz&#10;Ly5yZWxzUEsBAi0AFAAGAAgAAAAhAJgvr5EpAgAATAQAAA4AAAAAAAAAAAAAAAAALgIAAGRycy9l&#10;Mm9Eb2MueG1sUEsBAi0AFAAGAAgAAAAhAGkNVULfAAAACwEAAA8AAAAAAAAAAAAAAAAAgwQAAGRy&#10;cy9kb3ducmV2LnhtbFBLBQYAAAAABAAEAPMAAACPBQAAAAA=&#10;" fillcolor="white [3212]" strokecolor="black [3213]">
                <v:textbox>
                  <w:txbxContent>
                    <w:p w:rsidR="00C74D41" w:rsidRPr="002F2C3C" w:rsidRDefault="00C74D41" w:rsidP="00C74D41">
                      <w:pPr>
                        <w:spacing w:before="0"/>
                        <w:jc w:val="center"/>
                        <w:rPr>
                          <w:sz w:val="16"/>
                          <w:szCs w:val="16"/>
                          <w:lang w:val="fr-CH"/>
                        </w:rPr>
                      </w:pPr>
                      <w:r w:rsidRPr="00C74D41">
                        <w:rPr>
                          <w:sz w:val="16"/>
                          <w:szCs w:val="16"/>
                          <w:lang w:val="en-US"/>
                        </w:rPr>
                        <w:t>Module WLAN IEEE 802.11a/b/g</w:t>
                      </w:r>
                    </w:p>
                  </w:txbxContent>
                </v:textbox>
                <w10:wrap anchorx="margin"/>
              </v:shape>
            </w:pict>
          </mc:Fallback>
        </mc:AlternateContent>
      </w:r>
      <w:r w:rsidR="00C74D41" w:rsidRPr="00D821DF">
        <w:rPr>
          <w:noProof/>
          <w:lang w:val="en-US" w:eastAsia="zh-CN"/>
        </w:rPr>
        <mc:AlternateContent>
          <mc:Choice Requires="wps">
            <w:drawing>
              <wp:anchor distT="45720" distB="45720" distL="114300" distR="114300" simplePos="0" relativeHeight="251751424" behindDoc="0" locked="0" layoutInCell="1" allowOverlap="1" wp14:anchorId="63359340" wp14:editId="195EE8CD">
                <wp:simplePos x="0" y="0"/>
                <wp:positionH relativeFrom="margin">
                  <wp:posOffset>3722038</wp:posOffset>
                </wp:positionH>
                <wp:positionV relativeFrom="paragraph">
                  <wp:posOffset>828040</wp:posOffset>
                </wp:positionV>
                <wp:extent cx="777922" cy="191068"/>
                <wp:effectExtent l="0" t="0" r="3175" b="0"/>
                <wp:wrapNone/>
                <wp:docPr id="2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22" cy="191068"/>
                        </a:xfrm>
                        <a:prstGeom prst="rect">
                          <a:avLst/>
                        </a:prstGeom>
                        <a:solidFill>
                          <a:schemeClr val="bg1"/>
                        </a:solidFill>
                        <a:ln w="9525">
                          <a:noFill/>
                          <a:miter lim="800000"/>
                          <a:headEnd/>
                          <a:tailEnd/>
                        </a:ln>
                      </wps:spPr>
                      <wps:txbx>
                        <w:txbxContent>
                          <w:p w:rsidR="00C74D41" w:rsidRPr="002F2C3C" w:rsidRDefault="00C74D41" w:rsidP="00C74D41">
                            <w:pPr>
                              <w:spacing w:before="0"/>
                              <w:jc w:val="center"/>
                              <w:rPr>
                                <w:sz w:val="16"/>
                                <w:szCs w:val="16"/>
                                <w:lang w:val="fr-CH"/>
                              </w:rPr>
                            </w:pPr>
                            <w:r>
                              <w:rPr>
                                <w:sz w:val="16"/>
                                <w:szCs w:val="16"/>
                              </w:rPr>
                              <w:t>MSH    FBP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31CB0" id="_x0000_s1064" type="#_x0000_t202" style="position:absolute;left:0;text-align:left;margin-left:293.05pt;margin-top:65.2pt;width:61.25pt;height:15.05pt;z-index:25175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gtIJQIAACMEAAAOAAAAZHJzL2Uyb0RvYy54bWysU9uO2yAQfa/Uf0C8N3bcZJNYcVbbbLeq&#10;tL1Iu/0AjHGMCgwFEjv9+h1wkkbbt6p+sBhmOJw5c1jfDlqRg3BegqnodJJTIgyHRppdRX88P7xb&#10;UuIDMw1TYERFj8LT283bN+velqKADlQjHEEQ48veVrQLwZZZ5nknNPMTsMJgsgWnWcDQ7bLGsR7R&#10;tcqKPL/JenCNdcCF97h7PybpJuG3reDhW9t6EYiqKHIL6e/Sv47/bLNm5c4x20l+osH+gYVm0uCl&#10;F6h7FhjZO/kXlJbcgYc2TDjoDNpWcpF6wG6m+atunjpmReoFxfH2IpP/f7D86+G7I7KpaFG8p8Qw&#10;jUN6FkMgH2AgRdSnt77EsieLhWHAbZxz6tXbR+A/PTGw7ZjZiTvnoO8Ea5DfNJ7Mro6OOD6C1P0X&#10;aPAatg+QgIbW6SgeykEQHed0vMwmUuG4uVgsVkVBCcfUdDXNb5bpBlaeD1vnwycBmsRFRR2OPoGz&#10;w6MPkQwrzyXxLg9KNg9SqRREu4mtcuTA0Cj1bqT/qkoZ0ld0NS/mCdhAPJ4MpGVAFyupK7rM4zf6&#10;Kmrx0TSpJDCpxjUSUeYkTtRjVCYM9ZDmMJufRa+hOaJcDkbX4ivDRQfuNyU9Orai/teeOUGJ+mxQ&#10;8tV0NosWT8FsvigwcNeZ+jrDDEeoigZKxuU2pGcR5TBwh6NpZZItznBkcuKMTkxqnl5NtPp1nKr+&#10;vO3NCwAAAP//AwBQSwMEFAAGAAgAAAAhABwbtazeAAAACwEAAA8AAABkcnMvZG93bnJldi54bWxM&#10;j8FOwzAMhu9IvENkJG4sGbCuKk0nQOLCBW1MnNPGNGWNUzXZWnh6zGkc7f/T78/lZva9OOEYu0Aa&#10;lgsFAqkJtqNWw/795SYHEZMha/pAqOEbI2yqy4vSFDZMtMXTLrWCSygWRoNLaSikjI1Db+IiDEic&#10;fYbRm8Tj2Eo7monLfS9vlcqkNx3xBWcGfHbYHHZHr+Gj/cKn7nX8UW9STYc8bPf12ml9fTU/PoBI&#10;OKczDH/6rA4VO9XhSDaKXsMqz5aMcnCn7kEwsVZ5BqLmTaZWIKtS/v+h+gUAAP//AwBQSwECLQAU&#10;AAYACAAAACEAtoM4kv4AAADhAQAAEwAAAAAAAAAAAAAAAAAAAAAAW0NvbnRlbnRfVHlwZXNdLnht&#10;bFBLAQItABQABgAIAAAAIQA4/SH/1gAAAJQBAAALAAAAAAAAAAAAAAAAAC8BAABfcmVscy8ucmVs&#10;c1BLAQItABQABgAIAAAAIQDlFgtIJQIAACMEAAAOAAAAAAAAAAAAAAAAAC4CAABkcnMvZTJvRG9j&#10;LnhtbFBLAQItABQABgAIAAAAIQAcG7Ws3gAAAAsBAAAPAAAAAAAAAAAAAAAAAH8EAABkcnMvZG93&#10;bnJldi54bWxQSwUGAAAAAAQABADzAAAAigUAAAAA&#10;" fillcolor="white [3212]" stroked="f">
                <v:textbox>
                  <w:txbxContent>
                    <w:p w:rsidR="00C74D41" w:rsidRPr="002F2C3C" w:rsidRDefault="00C74D41" w:rsidP="00C74D41">
                      <w:pPr>
                        <w:spacing w:before="0"/>
                        <w:jc w:val="center"/>
                        <w:rPr>
                          <w:sz w:val="16"/>
                          <w:szCs w:val="16"/>
                          <w:lang w:val="fr-CH"/>
                        </w:rPr>
                      </w:pPr>
                      <w:r>
                        <w:rPr>
                          <w:sz w:val="16"/>
                          <w:szCs w:val="16"/>
                        </w:rPr>
                        <w:t>MSH    FBP</w:t>
                      </w:r>
                    </w:p>
                  </w:txbxContent>
                </v:textbox>
                <w10:wrap anchorx="margin"/>
              </v:shape>
            </w:pict>
          </mc:Fallback>
        </mc:AlternateContent>
      </w:r>
      <w:r w:rsidR="00C74D41" w:rsidRPr="00D821DF">
        <w:rPr>
          <w:noProof/>
          <w:lang w:val="en-US" w:eastAsia="zh-CN"/>
        </w:rPr>
        <mc:AlternateContent>
          <mc:Choice Requires="wps">
            <w:drawing>
              <wp:anchor distT="45720" distB="45720" distL="114300" distR="114300" simplePos="0" relativeHeight="251743232" behindDoc="0" locked="0" layoutInCell="1" allowOverlap="1" wp14:anchorId="6915BF2F" wp14:editId="02546F8E">
                <wp:simplePos x="0" y="0"/>
                <wp:positionH relativeFrom="margin">
                  <wp:posOffset>4527474</wp:posOffset>
                </wp:positionH>
                <wp:positionV relativeFrom="paragraph">
                  <wp:posOffset>1531118</wp:posOffset>
                </wp:positionV>
                <wp:extent cx="893928" cy="320722"/>
                <wp:effectExtent l="0" t="0" r="1905" b="3175"/>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3928" cy="320722"/>
                        </a:xfrm>
                        <a:prstGeom prst="rect">
                          <a:avLst/>
                        </a:prstGeom>
                        <a:solidFill>
                          <a:schemeClr val="bg1"/>
                        </a:solidFill>
                        <a:ln w="9525">
                          <a:noFill/>
                          <a:miter lim="800000"/>
                          <a:headEnd/>
                          <a:tailEnd/>
                        </a:ln>
                      </wps:spPr>
                      <wps:txbx>
                        <w:txbxContent>
                          <w:p w:rsidR="003712D9" w:rsidRPr="002F2C3C" w:rsidRDefault="003712D9" w:rsidP="003712D9">
                            <w:pPr>
                              <w:spacing w:before="0"/>
                              <w:jc w:val="center"/>
                              <w:rPr>
                                <w:sz w:val="16"/>
                                <w:szCs w:val="16"/>
                                <w:lang w:val="fr-CH"/>
                              </w:rPr>
                            </w:pPr>
                            <w:r w:rsidRPr="003712D9">
                              <w:rPr>
                                <w:sz w:val="16"/>
                                <w:szCs w:val="16"/>
                              </w:rPr>
                              <w:t>Antenne-cornet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B51CEE" id="_x0000_s1065" type="#_x0000_t202" style="position:absolute;left:0;text-align:left;margin-left:356.5pt;margin-top:120.55pt;width:70.4pt;height:25.25pt;z-index:251743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1JHIgIAACMEAAAOAAAAZHJzL2Uyb0RvYy54bWysU11v2yAUfZ+0/4B4X+y4ydpYcaouXadJ&#10;3YfU7gdgwDEacBmQ2N2v3wWnadS9TfODxeVeDueee1hfj0aTg/RBgW3ofFZSIi0HoeyuoT8e795d&#10;URIis4JpsLKhTzLQ683bN+vB1bKCHrSQniCIDfXgGtrH6OqiCLyXhoUZOGkx2YE3LGLod4XwbEB0&#10;o4uqLN8XA3jhPHAZAu7eTkm6yfhdJ3n81nVBRqIbitxi/vv8b9O/2KxZvfPM9YofabB/YGGYsnjp&#10;CeqWRUb2Xv0FZRT3EKCLMw6mgK5TXOYesJt5+aqbh545mXtBcYI7yRT+Hyz/evjuiRINreYrSiwz&#10;OKRHOUbyAUZSJX0GF2ose3BYGEfcxjnnXoO7B/4zEAvbntmdvPEehl4ygfzm6WRxdnTCCQmkHb6A&#10;wGvYPkIGGjtvkngoB0F0nNPTaTaJCsfNq9XFqkIzcUxdVOVllbkVrH4+7HyInyQYkhYN9Tj6DM4O&#10;9yEmMqx+Lkl3BdBK3Cmtc5DsJrfakwNDo7S7if6rKm3J0NDVslpmYAvpeDaQURFdrJVBnmX6Jl8l&#10;LT5akUsiU3paIxFtj+IkPSZl4tiOeQ6LfHdSrgXxhHJ5mFyLrwwXPfjflAzo2IaGX3vmJSX6s0XJ&#10;V/PFIlk8B4vlZYWBP8+05xlmOUI1NFIyLbcxP4skh4UbHE2nsmwvTI6c0YlZzeOrSVY/j3PVy9ve&#10;/AEAAP//AwBQSwMEFAAGAAgAAAAhAI8ot1PgAAAACwEAAA8AAABkcnMvZG93bnJldi54bWxMj8FO&#10;wzAMhu9IvENkJG4syQZb6ZpOgMSFC9qYOKeN15Q1SdVka+HpMadxtP3r9/cVm8l17IxDbINXIGcC&#10;GPo6mNY3CvYfr3cZsJi0N7oLHhV8Y4RNeX1V6NyE0W/xvEsNoxIfc63AptTnnMfaotNxFnr0dDuE&#10;welE49BwM+iRyl3H50IsudOtpw9W9/hisT7uTk7BZ/OFz+3b8CPeuRiPWdjuq5VV6vZmeloDSzil&#10;Sxj+8AkdSmKqwsmbyDoFK7kgl6Rgfi8lMEpkDwuSqWjzKJfAy4L/dyh/AQAA//8DAFBLAQItABQA&#10;BgAIAAAAIQC2gziS/gAAAOEBAAATAAAAAAAAAAAAAAAAAAAAAABbQ29udGVudF9UeXBlc10ueG1s&#10;UEsBAi0AFAAGAAgAAAAhADj9If/WAAAAlAEAAAsAAAAAAAAAAAAAAAAALwEAAF9yZWxzLy5yZWxz&#10;UEsBAi0AFAAGAAgAAAAhAImrUkciAgAAIwQAAA4AAAAAAAAAAAAAAAAALgIAAGRycy9lMm9Eb2Mu&#10;eG1sUEsBAi0AFAAGAAgAAAAhAI8ot1PgAAAACwEAAA8AAAAAAAAAAAAAAAAAfAQAAGRycy9kb3du&#10;cmV2LnhtbFBLBQYAAAAABAAEAPMAAACJBQAAAAA=&#10;" fillcolor="white [3212]" stroked="f">
                <v:textbox>
                  <w:txbxContent>
                    <w:p w:rsidR="003712D9" w:rsidRPr="002F2C3C" w:rsidRDefault="003712D9" w:rsidP="003712D9">
                      <w:pPr>
                        <w:spacing w:before="0"/>
                        <w:jc w:val="center"/>
                        <w:rPr>
                          <w:sz w:val="16"/>
                          <w:szCs w:val="16"/>
                          <w:lang w:val="fr-CH"/>
                        </w:rPr>
                      </w:pPr>
                      <w:r w:rsidRPr="003712D9">
                        <w:rPr>
                          <w:sz w:val="16"/>
                          <w:szCs w:val="16"/>
                        </w:rPr>
                        <w:t>Antenne-cornet</w:t>
                      </w:r>
                    </w:p>
                  </w:txbxContent>
                </v:textbox>
                <w10:wrap anchorx="margin"/>
              </v:shape>
            </w:pict>
          </mc:Fallback>
        </mc:AlternateContent>
      </w:r>
      <w:r w:rsidR="00C74D41" w:rsidRPr="00D821DF">
        <w:rPr>
          <w:noProof/>
          <w:lang w:val="en-US" w:eastAsia="zh-CN"/>
        </w:rPr>
        <mc:AlternateContent>
          <mc:Choice Requires="wps">
            <w:drawing>
              <wp:anchor distT="45720" distB="45720" distL="114300" distR="114300" simplePos="0" relativeHeight="251749376" behindDoc="0" locked="0" layoutInCell="1" allowOverlap="1" wp14:anchorId="7C484943" wp14:editId="7C2F95C3">
                <wp:simplePos x="0" y="0"/>
                <wp:positionH relativeFrom="margin">
                  <wp:posOffset>1770626</wp:posOffset>
                </wp:positionH>
                <wp:positionV relativeFrom="paragraph">
                  <wp:posOffset>1756306</wp:posOffset>
                </wp:positionV>
                <wp:extent cx="996287" cy="245659"/>
                <wp:effectExtent l="0" t="0" r="0" b="2540"/>
                <wp:wrapNone/>
                <wp:docPr id="2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287" cy="245659"/>
                        </a:xfrm>
                        <a:prstGeom prst="rect">
                          <a:avLst/>
                        </a:prstGeom>
                        <a:solidFill>
                          <a:schemeClr val="bg1"/>
                        </a:solidFill>
                        <a:ln w="9525">
                          <a:noFill/>
                          <a:miter lim="800000"/>
                          <a:headEnd/>
                          <a:tailEnd/>
                        </a:ln>
                      </wps:spPr>
                      <wps:txbx>
                        <w:txbxContent>
                          <w:p w:rsidR="00C74D41" w:rsidRPr="00C74D41" w:rsidRDefault="00C74D41" w:rsidP="00C74D41">
                            <w:pPr>
                              <w:spacing w:before="0"/>
                              <w:jc w:val="center"/>
                              <w:rPr>
                                <w:sz w:val="14"/>
                                <w:szCs w:val="14"/>
                                <w:lang w:val="fr-CH"/>
                              </w:rPr>
                            </w:pPr>
                            <w:r w:rsidRPr="00C74D41">
                              <w:rPr>
                                <w:sz w:val="14"/>
                                <w:szCs w:val="14"/>
                              </w:rPr>
                              <w:t>Réception à 2,4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7AE1D5" id="_x0000_s1066" type="#_x0000_t202" style="position:absolute;left:0;text-align:left;margin-left:139.4pt;margin-top:138.3pt;width:78.45pt;height:19.35pt;z-index:251749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GfJAIAACMEAAAOAAAAZHJzL2Uyb0RvYy54bWysU9uO2yAQfa/Uf0C8N04sJ5tYcVbbbLeq&#10;tL1Iu/0AjHGMCgwFEjv9+g44SaPdt1X9YDHMcDhz5rC+HbQiB+G8BFPR2WRKiTAcGml2Ff35/PBh&#10;SYkPzDRMgREVPQpPbzfv3617W4ocOlCNcARBjC97W9EuBFtmmeed0MxPwAqDyRacZgFDt8sax3pE&#10;1yrLp9NF1oNrrAMuvMfd+zFJNwm/bQUP39vWi0BURZFbSH+X/nX8Z5s1K3eO2U7yEw32BhaaSYOX&#10;XqDuWWBk7+QrKC25Aw9tmHDQGbSt5CL1gN3Mpi+6eeqYFakXFMfbi0z+/8Hyb4cfjsimonmeU2KY&#10;xiE9iyGQjzCQPOrTW19i2ZPFwjDgNs459ertI/BfnhjYdszsxJ1z0HeCNchvFk9mV0dHHB9B6v4r&#10;NHgN2wdIQEPrdBQP5SCIjnM6XmYTqXDcXK0W+fKGEo6pvJgv5qt0AyvPh63z4bMATeKiog5Hn8DZ&#10;4dGHSIaV55J4lwclmwepVAqi3cRWOXJgaJR6N9J/UaUM6ZHIPJ8nYAPxeDKQlgFdrKSu6HIav9FX&#10;UYtPpkklgUk1rpGIMidxoh6jMmGohzSHojiLXkNzRLkcjK7FV4aLDtwfSnp0bEX97z1zghL1xaDk&#10;q1lRRIunoJjf5Bi460x9nWGGI1RFAyXjchvSs4hyGLjD0bQyyRZnODI5cUYnJjVPryZa/TpOVf/e&#10;9uYvAAAA//8DAFBLAwQUAAYACAAAACEAR6be4eAAAAALAQAADwAAAGRycy9kb3ducmV2LnhtbEyP&#10;wU7DMBBE70j8g7VI3KjdhiZRGqcCJC5cUEvF2Ym3SWi8jmy3CXw97gluO9rRzJtyO5uBXdD53pKE&#10;5UIAQ2qs7qmVcPh4fciB+aBIq8ESSvhGD9vq9qZUhbYT7fCyDy2LIeQLJaELYSw4902HRvmFHZHi&#10;72idUSFK13Lt1BTDzcBXQqTcqJ5iQ6dGfOmwOe3PRsJn+4XP/Zv7Ee9cTKfc7g511kl5fzc/bYAF&#10;nMOfGa74ER2qyFTbM2nPBgmrLI/o4XqkKbDoeEzWGbBaQrJcJ8Crkv/fUP0CAAD//wMAUEsBAi0A&#10;FAAGAAgAAAAhALaDOJL+AAAA4QEAABMAAAAAAAAAAAAAAAAAAAAAAFtDb250ZW50X1R5cGVzXS54&#10;bWxQSwECLQAUAAYACAAAACEAOP0h/9YAAACUAQAACwAAAAAAAAAAAAAAAAAvAQAAX3JlbHMvLnJl&#10;bHNQSwECLQAUAAYACAAAACEAAjJhnyQCAAAjBAAADgAAAAAAAAAAAAAAAAAuAgAAZHJzL2Uyb0Rv&#10;Yy54bWxQSwECLQAUAAYACAAAACEAR6be4eAAAAALAQAADwAAAAAAAAAAAAAAAAB+BAAAZHJzL2Rv&#10;d25yZXYueG1sUEsFBgAAAAAEAAQA8wAAAIsFAAAAAA==&#10;" fillcolor="white [3212]" stroked="f">
                <v:textbox>
                  <w:txbxContent>
                    <w:p w:rsidR="00C74D41" w:rsidRPr="00C74D41" w:rsidRDefault="00C74D41" w:rsidP="00C74D41">
                      <w:pPr>
                        <w:spacing w:before="0"/>
                        <w:jc w:val="center"/>
                        <w:rPr>
                          <w:sz w:val="14"/>
                          <w:szCs w:val="14"/>
                          <w:lang w:val="fr-CH"/>
                        </w:rPr>
                      </w:pPr>
                      <w:r w:rsidRPr="00C74D41">
                        <w:rPr>
                          <w:sz w:val="14"/>
                          <w:szCs w:val="14"/>
                        </w:rPr>
                        <w:t>Réception à 2,4 GHz</w:t>
                      </w:r>
                    </w:p>
                  </w:txbxContent>
                </v:textbox>
                <w10:wrap anchorx="margin"/>
              </v:shape>
            </w:pict>
          </mc:Fallback>
        </mc:AlternateContent>
      </w:r>
      <w:r w:rsidR="008E3EE8" w:rsidRPr="00D821DF">
        <w:rPr>
          <w:noProof/>
          <w:lang w:val="en-US" w:eastAsia="zh-CN"/>
        </w:rPr>
        <mc:AlternateContent>
          <mc:Choice Requires="wps">
            <w:drawing>
              <wp:anchor distT="45720" distB="45720" distL="114300" distR="114300" simplePos="0" relativeHeight="251747328" behindDoc="0" locked="0" layoutInCell="1" allowOverlap="1" wp14:anchorId="48914583" wp14:editId="08248D2F">
                <wp:simplePos x="0" y="0"/>
                <wp:positionH relativeFrom="margin">
                  <wp:posOffset>2139116</wp:posOffset>
                </wp:positionH>
                <wp:positionV relativeFrom="paragraph">
                  <wp:posOffset>282347</wp:posOffset>
                </wp:positionV>
                <wp:extent cx="607326" cy="156949"/>
                <wp:effectExtent l="0" t="0" r="2540" b="0"/>
                <wp:wrapNone/>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26" cy="156949"/>
                        </a:xfrm>
                        <a:prstGeom prst="rect">
                          <a:avLst/>
                        </a:prstGeom>
                        <a:solidFill>
                          <a:schemeClr val="bg1"/>
                        </a:solidFill>
                        <a:ln w="9525">
                          <a:noFill/>
                          <a:miter lim="800000"/>
                          <a:headEnd/>
                          <a:tailEnd/>
                        </a:ln>
                      </wps:spPr>
                      <wps:txbx>
                        <w:txbxContent>
                          <w:p w:rsidR="008E3EE8" w:rsidRPr="002F2C3C" w:rsidRDefault="008E3EE8" w:rsidP="008E3EE8">
                            <w:pPr>
                              <w:spacing w:before="0"/>
                              <w:jc w:val="center"/>
                              <w:rPr>
                                <w:sz w:val="16"/>
                                <w:szCs w:val="16"/>
                                <w:lang w:val="fr-CH"/>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14583" id="_x0000_s1069" type="#_x0000_t202" style="position:absolute;left:0;text-align:left;margin-left:168.45pt;margin-top:22.25pt;width:47.8pt;height:12.35pt;z-index:251747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FOIwIAACMEAAAOAAAAZHJzL2Uyb0RvYy54bWysU8tu2zAQvBfoPxC813rUdmLBcpA6TVEg&#10;fQBJP4CiKIsoyWVJ2pL79V1SjmOkt6I6CFxyOTs7O1zfjFqRg3BegqlpMcspEYZDK82upj+e7t9d&#10;U+IDMy1TYERNj8LTm83bN+vBVqKEHlQrHEEQ46vB1rQPwVZZ5nkvNPMzsMLgYQdOs4Ch22WtYwOi&#10;a5WVeb7MBnCtdcCF97h7Nx3STcLvOsHDt67zIhBVU+QW0t+lfxP/2WbNqp1jtpf8RIP9AwvNpMGi&#10;Z6g7FhjZO/kXlJbcgYcuzDjoDLpOcpF6wG6K/FU3jz2zIvWC4nh7lsn/P1j+9fDdEdnWtCwLSgzT&#10;OKQnMQbyAUZSRn0G6ytMe7SYGEbcxjmnXr19AP7TEwPbnpmduHUOhl6wFvkV8WZ2cXXC8RGkGb5A&#10;i2XYPkACGjuno3goB0F0nNPxPJtIhePmMr96Xy4p4XhULJar+SpVYNXzZet8+CRAk7ioqcPRJ3B2&#10;ePAhkmHVc0qs5UHJ9l4qlYJoN7FVjhwYGqXZTfRfZSlDhpquFuUiARuI15OBtAzoYiV1Ta/z+E2+&#10;ilp8NG1KCUyqaY1ElDmJE/WYlAljM6Y5zFPtqFwD7RHlcjC5Fl8ZLnpwvykZ0LE19b/2zAlK1GeD&#10;kq+K+TxaPAXzxVWJgbs8aS5PmOEIVdNAybTchvQsohwGbnE0nUyyvTA5cUYnJjVPryZa/TJOWS9v&#10;e/MHAAD//wMAUEsDBBQABgAIAAAAIQDhoqBx3wAAAAkBAAAPAAAAZHJzL2Rvd25yZXYueG1sTI/B&#10;TsMwDIbvSLxDZCRuLKEtZevqToDEhQvamDinjdeUNUnVZGvh6QmncbPlT7+/v9zMpmdnGn3nLML9&#10;QgAj2zjV2RZh//F6twTmg7RK9s4Swjd52FTXV6UslJvsls670LIYYn0hEXQIQ8G5bzQZ6RduIBtv&#10;BzcaGeI6tlyNcorhpueJEDk3srPxg5YDvWhqjruTQfhsv+i5ext/xDsX03Hptvv6USPe3sxPa2CB&#10;5nCB4U8/qkMVnWp3ssqzHiFN81VEEbLsAVgEsjSJQ42QrxLgVcn/N6h+AQAA//8DAFBLAQItABQA&#10;BgAIAAAAIQC2gziS/gAAAOEBAAATAAAAAAAAAAAAAAAAAAAAAABbQ29udGVudF9UeXBlc10ueG1s&#10;UEsBAi0AFAAGAAgAAAAhADj9If/WAAAAlAEAAAsAAAAAAAAAAAAAAAAALwEAAF9yZWxzLy5yZWxz&#10;UEsBAi0AFAAGAAgAAAAhAOYrMU4jAgAAIwQAAA4AAAAAAAAAAAAAAAAALgIAAGRycy9lMm9Eb2Mu&#10;eG1sUEsBAi0AFAAGAAgAAAAhAOGioHHfAAAACQEAAA8AAAAAAAAAAAAAAAAAfQQAAGRycy9kb3du&#10;cmV2LnhtbFBLBQYAAAAABAAEAPMAAACJBQAAAAA=&#10;" fillcolor="white [3212]" stroked="f">
                <v:textbox>
                  <w:txbxContent>
                    <w:p w:rsidR="008E3EE8" w:rsidRPr="002F2C3C" w:rsidRDefault="008E3EE8" w:rsidP="008E3EE8">
                      <w:pPr>
                        <w:spacing w:before="0"/>
                        <w:jc w:val="center"/>
                        <w:rPr>
                          <w:sz w:val="16"/>
                          <w:szCs w:val="16"/>
                          <w:lang w:val="fr-CH"/>
                        </w:rPr>
                      </w:pPr>
                    </w:p>
                  </w:txbxContent>
                </v:textbox>
                <w10:wrap anchorx="margin"/>
              </v:shape>
            </w:pict>
          </mc:Fallback>
        </mc:AlternateContent>
      </w:r>
      <w:r w:rsidR="003712D9" w:rsidRPr="00D821DF">
        <w:rPr>
          <w:noProof/>
          <w:lang w:val="en-US" w:eastAsia="zh-CN"/>
        </w:rPr>
        <mc:AlternateContent>
          <mc:Choice Requires="wps">
            <w:drawing>
              <wp:anchor distT="45720" distB="45720" distL="114300" distR="114300" simplePos="0" relativeHeight="251735040" behindDoc="0" locked="0" layoutInCell="1" allowOverlap="1" wp14:anchorId="7D48E856" wp14:editId="71062825">
                <wp:simplePos x="0" y="0"/>
                <wp:positionH relativeFrom="margin">
                  <wp:posOffset>1816455</wp:posOffset>
                </wp:positionH>
                <wp:positionV relativeFrom="paragraph">
                  <wp:posOffset>872276</wp:posOffset>
                </wp:positionV>
                <wp:extent cx="910771" cy="204470"/>
                <wp:effectExtent l="0" t="8890" r="13970" b="13970"/>
                <wp:wrapNone/>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10771" cy="204470"/>
                        </a:xfrm>
                        <a:prstGeom prst="rect">
                          <a:avLst/>
                        </a:prstGeom>
                        <a:solidFill>
                          <a:schemeClr val="bg1"/>
                        </a:solidFill>
                        <a:ln w="9525">
                          <a:solidFill>
                            <a:schemeClr val="tx1"/>
                          </a:solidFill>
                          <a:miter lim="800000"/>
                          <a:headEnd/>
                          <a:tailEnd/>
                        </a:ln>
                      </wps:spPr>
                      <wps:txbx>
                        <w:txbxContent>
                          <w:p w:rsidR="003712D9" w:rsidRPr="003712D9" w:rsidRDefault="003712D9" w:rsidP="005102AC">
                            <w:pPr>
                              <w:spacing w:before="0"/>
                              <w:jc w:val="center"/>
                              <w:rPr>
                                <w:sz w:val="16"/>
                                <w:szCs w:val="16"/>
                                <w:lang w:val="fr-CH"/>
                              </w:rPr>
                            </w:pPr>
                            <w:r>
                              <w:rPr>
                                <w:sz w:val="16"/>
                                <w:szCs w:val="16"/>
                                <w:lang w:val="fr-CH"/>
                              </w:rPr>
                              <w:t>Diviseur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202FE" id="_x0000_s1069" type="#_x0000_t202" style="position:absolute;left:0;text-align:left;margin-left:143.05pt;margin-top:68.7pt;width:71.7pt;height:16.1pt;rotation:-90;z-index:251735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8XMAIAAFoEAAAOAAAAZHJzL2Uyb0RvYy54bWysVNtuGyEQfa/Uf0C813upHScrr6PUaapK&#10;6UVK+gEsy3pRgaGAvet+fQbWday06kNVPyAGZg9nzpnx6nrUiuyF8xJMTYtZTokwHFpptjX99nj3&#10;5pISH5hpmQIjanoQnl6vX79aDbYSJfSgWuEIghhfDbamfQi2yjLPe6GZn4EVBi87cJoFDN02ax0b&#10;EF2rrMzzi2wA11oHXHiPp7fTJV0n/K4TPHzpOi8CUTVFbiGtLq1NXLP1ilVbx2wv+ZEG+wcWmkmD&#10;j56gbllgZOfkb1BacgceujDjoDPoOslFqgGrKfIX1Tz0zIpUC4rj7Ukm//9g+ef9V0dkW9OymFNi&#10;mEaTHsUYyDsYSRn1GayvMO3BYmIY8Rh9TrV6ew/8uycGNj0zW3HjHAy9YC3yK+KX2dmnE46PIM3w&#10;CVp8hu0CJKCxc5o4QHOKCzQVf+kY1SH4GNp2OFkVmXE8vCry5bKghONVmc/ny2RlxqqIFY2wzocP&#10;AjSJm5o67IQEyvb3PkRuzykx3YOS7Z1UKgWx+8RGObJn2DfNdqrmRZYyZEAii3IxqfEXhDD+EUHL&#10;gM2vpK7p5VR2asco4XvTpn1gUk17JKzMUdMo4yRoGJsx2fd2+curBtoDqpz0RO1wOLH+HtxPSgZs&#10;9Jr6HzvmBCXqo0Gnror5PE5GCuaLZYmBO79pzm+Y4QhV00DJtN2ENE1RNgM36Ggnk7zR+onJkTM2&#10;cFL9OGxxQs7jlPX8l7B+AgAA//8DAFBLAwQUAAYACAAAACEAzuLUb98AAAAKAQAADwAAAGRycy9k&#10;b3ducmV2LnhtbEyPy07DMBBF90j8gzVIbFDrPCgtIU4FkdhSUcreiaexaTyOYrcJf49ZwXI0R/ee&#10;W25n27MLjt44EpAuE2BIrVOGOgGHj9fFBpgPkpTsHaGAb/Swra6vSlkoN9E7XvahYzGEfCEF6BCG&#10;gnPfarTSL92AFH9HN1oZ4jl2XI1yiuG251mSPHArDcUGLQesNban/dkKqDvcTZ93djp+ncyq1m/5&#10;i2lIiNub+fkJWMA5/MHwqx/VoYpOjTuT8qwXkN+n64gK2KRxQgTydf4IrBGQZasMeFXy/xOqHwAA&#10;AP//AwBQSwECLQAUAAYACAAAACEAtoM4kv4AAADhAQAAEwAAAAAAAAAAAAAAAAAAAAAAW0NvbnRl&#10;bnRfVHlwZXNdLnhtbFBLAQItABQABgAIAAAAIQA4/SH/1gAAAJQBAAALAAAAAAAAAAAAAAAAAC8B&#10;AABfcmVscy8ucmVsc1BLAQItABQABgAIAAAAIQCHMF8XMAIAAFoEAAAOAAAAAAAAAAAAAAAAAC4C&#10;AABkcnMvZTJvRG9jLnhtbFBLAQItABQABgAIAAAAIQDO4tRv3wAAAAoBAAAPAAAAAAAAAAAAAAAA&#10;AIoEAABkcnMvZG93bnJldi54bWxQSwUGAAAAAAQABADzAAAAlgUAAAAA&#10;" fillcolor="white [3212]" strokecolor="black [3213]">
                <v:textbox>
                  <w:txbxContent>
                    <w:p w:rsidR="003712D9" w:rsidRPr="003712D9" w:rsidRDefault="003712D9" w:rsidP="005102AC">
                      <w:pPr>
                        <w:spacing w:before="0"/>
                        <w:jc w:val="center"/>
                        <w:rPr>
                          <w:sz w:val="16"/>
                          <w:szCs w:val="16"/>
                          <w:lang w:val="fr-CH"/>
                        </w:rPr>
                      </w:pPr>
                      <w:r>
                        <w:rPr>
                          <w:sz w:val="16"/>
                          <w:szCs w:val="16"/>
                          <w:lang w:val="fr-CH"/>
                        </w:rPr>
                        <w:t>Diviseur</w:t>
                      </w:r>
                    </w:p>
                  </w:txbxContent>
                </v:textbox>
                <w10:wrap anchorx="margin"/>
              </v:shape>
            </w:pict>
          </mc:Fallback>
        </mc:AlternateContent>
      </w:r>
      <w:r w:rsidR="003712D9" w:rsidRPr="00D821DF">
        <w:rPr>
          <w:noProof/>
          <w:lang w:val="en-US" w:eastAsia="zh-CN"/>
        </w:rPr>
        <mc:AlternateContent>
          <mc:Choice Requires="wps">
            <w:drawing>
              <wp:anchor distT="45720" distB="45720" distL="114300" distR="114300" simplePos="0" relativeHeight="251741184" behindDoc="0" locked="0" layoutInCell="1" allowOverlap="1" wp14:anchorId="143F0BDB" wp14:editId="51B68023">
                <wp:simplePos x="0" y="0"/>
                <wp:positionH relativeFrom="margin">
                  <wp:posOffset>1286292</wp:posOffset>
                </wp:positionH>
                <wp:positionV relativeFrom="paragraph">
                  <wp:posOffset>1477503</wp:posOffset>
                </wp:positionV>
                <wp:extent cx="682388" cy="218440"/>
                <wp:effectExtent l="3175" t="0" r="26035" b="26035"/>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682388" cy="218440"/>
                        </a:xfrm>
                        <a:prstGeom prst="rect">
                          <a:avLst/>
                        </a:prstGeom>
                        <a:solidFill>
                          <a:schemeClr val="bg1"/>
                        </a:solidFill>
                        <a:ln w="9525">
                          <a:solidFill>
                            <a:schemeClr val="tx1"/>
                          </a:solidFill>
                          <a:miter lim="800000"/>
                          <a:headEnd/>
                          <a:tailEnd/>
                        </a:ln>
                      </wps:spPr>
                      <wps:txbx>
                        <w:txbxContent>
                          <w:p w:rsidR="003712D9" w:rsidRPr="003712D9" w:rsidRDefault="003712D9" w:rsidP="005102AC">
                            <w:pPr>
                              <w:spacing w:before="0"/>
                              <w:jc w:val="center"/>
                              <w:rPr>
                                <w:sz w:val="16"/>
                                <w:szCs w:val="16"/>
                                <w:lang w:val="fr-CH"/>
                              </w:rPr>
                            </w:pPr>
                            <w:r>
                              <w:rPr>
                                <w:sz w:val="16"/>
                                <w:szCs w:val="16"/>
                                <w:lang w:val="fr-CH"/>
                              </w:rPr>
                              <w:t>Duplexeur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F0BDB" id="_x0000_s1071" type="#_x0000_t202" style="position:absolute;left:0;text-align:left;margin-left:101.3pt;margin-top:116.35pt;width:53.75pt;height:17.2pt;rotation:-90;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LiLgIAAFoEAAAOAAAAZHJzL2Uyb0RvYy54bWysVNuO0zAQfUfiHyy/0zShLd2o6Wrpsghp&#10;uUi7fIDjOImF7TG226R8PWOndKsF8YDog+XxTI7PnDPu5nrUihyE8xJMRfPZnBJhODTSdBX9+nj3&#10;ak2JD8w0TIERFT0KT6+3L19sBluKAnpQjXAEQYwvB1vRPgRbZpnnvdDMz8AKg8kWnGYBQ9dljWMD&#10;omuVFfP5KhvANdYBF97j6e2UpNuE37aCh89t60UgqqLILaTVpbWOa7bdsLJzzPaSn2iwf2ChmTR4&#10;6RnqlgVG9k7+BqUld+ChDTMOOoO2lVykHrCbfP6sm4eeWZF6QXG8Pcvk/x8s/3T44ohsKlrkaJVh&#10;Gk16FGMgb2EkRdRnsL7EsgeLhWHEY/Q59ertPfBvnhjY9cx04sY5GHrBGuSXxy+zi08nHB9B6uEj&#10;NHgN2wdIQGPrNHGA5uQrNBV/6RjVIXgZ2nY8WxWZcTxcrYvXayTMMYXMF4tkZcbKiBWNsM6H9wI0&#10;iZuKOpyEBMoO9z5Ebk8lsdyDks2dVCoFcfrETjlyYDg3dTd186xKGTJU9GpZLCc1/oIQxj8iaBlw&#10;+JXUFV1PbadxjBK+M03aBybVtEfCypw0jTJOgoaxHpN9i8Uvr2pojqhy0hO1w8eJ/ffgflAy4KBX&#10;1H/fMycoUR8MOnWVR/FISMFi+abAwF1m6ssMMxyhKhoomba7kF5TlM3ADTrayiRvtH5icuKMA5xU&#10;Pz22+EIu41T19Jew/QkAAP//AwBQSwMEFAAGAAgAAAAhAHX0GzfeAAAACwEAAA8AAABkcnMvZG93&#10;bnJldi54bWxMj8FOwzAMhu9IvENkJC6IpWtFYaXpBJW4ghhwT1uvCWucqsnW8vaYE7vZ+j/9/lxu&#10;FzeIE07BelKwXiUgkFrfWeoVfH683D6ACFFTpwdPqOAHA2yry4tSF52f6R1Pu9gLLqFQaAUmxrGQ&#10;MrQGnQ4rPyJxtveT05HXqZfdpGcud4NMkySXTlviC0aPWBtsD7ujU1D3+DZ/3bh5/32wd7V5zZ5t&#10;Q0pdXy1PjyAiLvEfhj99VoeKnRp/pC6IQUGabVJGOdjkaxBMpPdZDqJRkCU8yKqU5z9UvwAAAP//&#10;AwBQSwECLQAUAAYACAAAACEAtoM4kv4AAADhAQAAEwAAAAAAAAAAAAAAAAAAAAAAW0NvbnRlbnRf&#10;VHlwZXNdLnhtbFBLAQItABQABgAIAAAAIQA4/SH/1gAAAJQBAAALAAAAAAAAAAAAAAAAAC8BAABf&#10;cmVscy8ucmVsc1BLAQItABQABgAIAAAAIQDYqCLiLgIAAFoEAAAOAAAAAAAAAAAAAAAAAC4CAABk&#10;cnMvZTJvRG9jLnhtbFBLAQItABQABgAIAAAAIQB19Bs33gAAAAsBAAAPAAAAAAAAAAAAAAAAAIgE&#10;AABkcnMvZG93bnJldi54bWxQSwUGAAAAAAQABADzAAAAkwUAAAAA&#10;" fillcolor="white [3212]" strokecolor="black [3213]">
                <v:textbox>
                  <w:txbxContent>
                    <w:p w:rsidR="003712D9" w:rsidRPr="003712D9" w:rsidRDefault="003712D9" w:rsidP="005102AC">
                      <w:pPr>
                        <w:spacing w:before="0"/>
                        <w:jc w:val="center"/>
                        <w:rPr>
                          <w:sz w:val="16"/>
                          <w:szCs w:val="16"/>
                          <w:lang w:val="fr-CH"/>
                        </w:rPr>
                      </w:pPr>
                      <w:r>
                        <w:rPr>
                          <w:sz w:val="16"/>
                          <w:szCs w:val="16"/>
                          <w:lang w:val="fr-CH"/>
                        </w:rPr>
                        <w:t>Duplexeur</w:t>
                      </w:r>
                    </w:p>
                  </w:txbxContent>
                </v:textbox>
                <w10:wrap anchorx="margin"/>
              </v:shape>
            </w:pict>
          </mc:Fallback>
        </mc:AlternateContent>
      </w:r>
      <w:r w:rsidR="005102AC" w:rsidRPr="00D821DF">
        <w:rPr>
          <w:noProof/>
          <w:lang w:val="en-US" w:eastAsia="zh-CN"/>
        </w:rPr>
        <mc:AlternateContent>
          <mc:Choice Requires="wps">
            <w:drawing>
              <wp:anchor distT="45720" distB="45720" distL="114300" distR="114300" simplePos="0" relativeHeight="251730944" behindDoc="0" locked="0" layoutInCell="1" allowOverlap="1" wp14:anchorId="239667E4" wp14:editId="5C1C5750">
                <wp:simplePos x="0" y="0"/>
                <wp:positionH relativeFrom="margin">
                  <wp:posOffset>863050</wp:posOffset>
                </wp:positionH>
                <wp:positionV relativeFrom="paragraph">
                  <wp:posOffset>85592</wp:posOffset>
                </wp:positionV>
                <wp:extent cx="1165860" cy="211541"/>
                <wp:effectExtent l="0" t="0" r="15240" b="1714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211541"/>
                        </a:xfrm>
                        <a:prstGeom prst="rect">
                          <a:avLst/>
                        </a:prstGeom>
                        <a:solidFill>
                          <a:schemeClr val="bg1"/>
                        </a:solidFill>
                        <a:ln w="9525">
                          <a:solidFill>
                            <a:schemeClr val="tx1"/>
                          </a:solidFill>
                          <a:miter lim="800000"/>
                          <a:headEnd/>
                          <a:tailEnd/>
                        </a:ln>
                      </wps:spPr>
                      <wps:txbx>
                        <w:txbxContent>
                          <w:p w:rsidR="005102AC" w:rsidRPr="002F2C3C" w:rsidRDefault="005102AC" w:rsidP="005102AC">
                            <w:pPr>
                              <w:spacing w:before="0"/>
                              <w:jc w:val="center"/>
                              <w:rPr>
                                <w:sz w:val="16"/>
                                <w:szCs w:val="16"/>
                                <w:lang w:val="fr-CH"/>
                              </w:rPr>
                            </w:pPr>
                            <w:r w:rsidRPr="005102AC">
                              <w:rPr>
                                <w:sz w:val="16"/>
                                <w:szCs w:val="16"/>
                              </w:rPr>
                              <w:t>Module de commande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667E4" id="_x0000_s1072" type="#_x0000_t202" style="position:absolute;left:0;text-align:left;margin-left:67.95pt;margin-top:6.75pt;width:91.8pt;height:16.65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iAaJgIAAEsEAAAOAAAAZHJzL2Uyb0RvYy54bWysVNuO0zAQfUfiHyy/0zShKd2o6Wrpsghp&#10;uUi7fIDjOI2F7TG222T5esZOW8pFPCD6YHky4zMz58x0fT1qRQ7CeQmmpvlsTokwHFppdjX9/Hj3&#10;YkWJD8y0TIERNX0Snl5vnj9bD7YSBfSgWuEIghhfDbamfQi2yjLPe6GZn4EVBp0dOM0Cmm6XtY4N&#10;iK5VVszny2wA11oHXHiPX28nJ90k/K4TPHzsOi8CUTXF2kI6XTqbeGabNat2jtle8mMZ7B+q0Ewa&#10;THqGumWBkb2Tv0FpyR146MKMg86g6yQXqQfsJp//0s1Dz6xIvSA53p5p8v8Pln84fHJEtqhdSYlh&#10;GjV6FGMgr2EkRaRnsL7CqAeLcWHEzxiaWvX2HvgXTwxse2Z24sY5GHrBWiwvjy+zi6cTjo8gzfAe&#10;WkzD9gES0Ng5HblDNgiio0xPZ2liKTymzJflaokujr4iz8vFlIJVp9fW+fBWgCbxUlOH0id0drj3&#10;IVbDqlNITOZByfZOKpWMOG5iqxw5MByUZncC/ylKGTLU9Kosyqn/vyCE8Y8IWgacdiV1TVfz+Jvm&#10;L5L2xrRpFgOTarpjwcocWYzETRSGsRmTXi/LkzoNtE/Iq4NpunEb8dKD+0bJgJNdU/91z5ygRL0z&#10;qM1VvljEVUjGonxVoOEuPc2lhxmOUDUNlEzXbUjrE2kzcIMadjLRG8WeKjnWjBObWD9uV1yJSztF&#10;/fgP2HwHAAD//wMAUEsDBBQABgAIAAAAIQC48vnA3AAAAAkBAAAPAAAAZHJzL2Rvd25yZXYueG1s&#10;TI/BasJAEIbvBd9hGaG3urGpEtNsRAq9FmoV4m3MTpNgdjZkV5O8fbe91Nv8zMc/32Tb0bTiRr1r&#10;LCtYLiIQxKXVDVcKDl/vTwkI55E1tpZJwUQOtvnsIcNU24E/6bb3lQgl7FJUUHvfpVK6siaDbmE7&#10;4rD7tr1BH2JfSd3jEMpNK5+jaC0NNhwu1NjRW03lZX81Cj6m6bI7DUVRHNEbjbEzJ0qUepyPu1cQ&#10;nkb/D8OvflCHPDid7ZW1E23I8WoT0L8BRADi5WYF4qzgZZ2AzDN5/0H+AwAA//8DAFBLAQItABQA&#10;BgAIAAAAIQC2gziS/gAAAOEBAAATAAAAAAAAAAAAAAAAAAAAAABbQ29udGVudF9UeXBlc10ueG1s&#10;UEsBAi0AFAAGAAgAAAAhADj9If/WAAAAlAEAAAsAAAAAAAAAAAAAAAAALwEAAF9yZWxzLy5yZWxz&#10;UEsBAi0AFAAGAAgAAAAhAJ1KIBomAgAASwQAAA4AAAAAAAAAAAAAAAAALgIAAGRycy9lMm9Eb2Mu&#10;eG1sUEsBAi0AFAAGAAgAAAAhALjy+cDcAAAACQEAAA8AAAAAAAAAAAAAAAAAgAQAAGRycy9kb3du&#10;cmV2LnhtbFBLBQYAAAAABAAEAPMAAACJBQAAAAA=&#10;" fillcolor="white [3212]" strokecolor="black [3213]">
                <v:textbox>
                  <w:txbxContent>
                    <w:p w:rsidR="005102AC" w:rsidRPr="002F2C3C" w:rsidRDefault="005102AC" w:rsidP="005102AC">
                      <w:pPr>
                        <w:spacing w:before="0"/>
                        <w:jc w:val="center"/>
                        <w:rPr>
                          <w:sz w:val="16"/>
                          <w:szCs w:val="16"/>
                          <w:lang w:val="fr-CH"/>
                        </w:rPr>
                      </w:pPr>
                      <w:r w:rsidRPr="005102AC">
                        <w:rPr>
                          <w:sz w:val="16"/>
                          <w:szCs w:val="16"/>
                        </w:rPr>
                        <w:t>Module de commande</w:t>
                      </w:r>
                    </w:p>
                  </w:txbxContent>
                </v:textbox>
                <w10:wrap anchorx="margin"/>
              </v:shape>
            </w:pict>
          </mc:Fallback>
        </mc:AlternateContent>
      </w:r>
      <w:r w:rsidR="005102AC" w:rsidRPr="00D821DF">
        <w:rPr>
          <w:noProof/>
          <w:lang w:val="en-US" w:eastAsia="zh-CN"/>
        </w:rPr>
        <mc:AlternateContent>
          <mc:Choice Requires="wps">
            <w:drawing>
              <wp:anchor distT="45720" distB="45720" distL="114300" distR="114300" simplePos="0" relativeHeight="251732992" behindDoc="0" locked="0" layoutInCell="1" allowOverlap="1" wp14:anchorId="464E8ED3" wp14:editId="4ECA0AAB">
                <wp:simplePos x="0" y="0"/>
                <wp:positionH relativeFrom="margin">
                  <wp:posOffset>856226</wp:posOffset>
                </wp:positionH>
                <wp:positionV relativeFrom="paragraph">
                  <wp:posOffset>324428</wp:posOffset>
                </wp:positionV>
                <wp:extent cx="1166353" cy="218364"/>
                <wp:effectExtent l="0" t="0" r="15240" b="1079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6353" cy="218364"/>
                        </a:xfrm>
                        <a:prstGeom prst="rect">
                          <a:avLst/>
                        </a:prstGeom>
                        <a:solidFill>
                          <a:schemeClr val="bg1"/>
                        </a:solidFill>
                        <a:ln w="9525">
                          <a:solidFill>
                            <a:schemeClr val="tx1"/>
                          </a:solidFill>
                          <a:miter lim="800000"/>
                          <a:headEnd/>
                          <a:tailEnd/>
                        </a:ln>
                      </wps:spPr>
                      <wps:txbx>
                        <w:txbxContent>
                          <w:p w:rsidR="005102AC" w:rsidRPr="002F2C3C" w:rsidRDefault="005102AC" w:rsidP="005102AC">
                            <w:pPr>
                              <w:spacing w:before="0"/>
                              <w:jc w:val="center"/>
                              <w:rPr>
                                <w:sz w:val="16"/>
                                <w:szCs w:val="16"/>
                                <w:lang w:val="fr-CH"/>
                              </w:rPr>
                            </w:pPr>
                            <w:r w:rsidRPr="005102AC">
                              <w:rPr>
                                <w:sz w:val="16"/>
                                <w:szCs w:val="16"/>
                              </w:rPr>
                              <w:t xml:space="preserve">Module de </w:t>
                            </w:r>
                            <w:r>
                              <w:rPr>
                                <w:sz w:val="16"/>
                                <w:szCs w:val="16"/>
                              </w:rPr>
                              <w:t>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E8ED3" id="_x0000_s1073" type="#_x0000_t202" style="position:absolute;left:0;text-align:left;margin-left:67.4pt;margin-top:25.55pt;width:91.85pt;height:17.2pt;z-index:251732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8sKAIAAEsEAAAOAAAAZHJzL2Uyb0RvYy54bWysVNtu2zAMfR+wfxD0vjh2LkuNOEWXrsOA&#10;7gK0+wBZlmNhkqhJSuzu60vJSRZ0wx6G5UEQTeqQPIfM+nrQihyE8xJMRfPJlBJhODTS7Cr67fHu&#10;zYoSH5hpmAIjKvokPL3evH617m0pCuhANcIRBDG+7G1FuxBsmWWed0IzPwErDDpbcJoFNN0uaxzr&#10;EV2rrJhOl1kPrrEOuPAev96OTrpJ+G0rePjStl4EoiqKtYV0unTW8cw2a1buHLOd5Mcy2D9UoZk0&#10;mPQMdcsCI3snf4PSkjvw0IYJB51B20ouUg/YTT590c1Dx6xIvSA53p5p8v8Pln8+fHVENqgdKmWY&#10;Ro0exRDIOxhIEenprS8x6sFiXBjwM4amVr29B/7dEwPbjpmduHEO+k6wBsvL48vs4umI4yNI3X+C&#10;BtOwfYAENLROR+6QDYLoKNPTWZpYCo8p8+VytphRwtFX5KvZcp5SsPL02jofPgjQJF4q6lD6hM4O&#10;9z7Ealh5ConJPCjZ3EmlkhHHTWyVIweGg1LvxvpfRClD+opeLYrF2P9fEMLwRwQtA067krqiq2n8&#10;jfMXSXtvmjSLgUk13rFgZY4sRuJGCsNQD0mv2fKkTg3NE/LqYJxu3Ea8dOB+UtLjZFfU/9gzJyhR&#10;Hw1qc5XP53EVkjFfvC3QcJee+tLDDEeoigZKxus2pPWJtBm4QQ1bmeiNYo+VHGvGiU2sH7crrsSl&#10;naJ+/QdsngEAAP//AwBQSwMEFAAGAAgAAAAhABBCCl7cAAAACQEAAA8AAABkcnMvZG93bnJldi54&#10;bWxMj0Frg0AUhO+F/oflFXJrVmsNYlxDKPQaaNqAub24rypxd8XdRP33fT21x2GGmW+K3Wx6cafR&#10;d84qiNcRCLK1051tFHx9vj9nIHxAq7F3lhQs5GFXPj4UmGs32Q+6H0MjuMT6HBW0IQy5lL5uyaBf&#10;u4Ese99uNBhYjo3UI05cbnr5EkUbabCzvNDiQG8t1dfjzSg4LMt1f56qqjphMBoTb86UKbV6mvdb&#10;EIHm8BeGX3xGh5KZLu5mtRc96+SV0YOCNI5BcCCJsxTERUGWpiDLQv5/UP4AAAD//wMAUEsBAi0A&#10;FAAGAAgAAAAhALaDOJL+AAAA4QEAABMAAAAAAAAAAAAAAAAAAAAAAFtDb250ZW50X1R5cGVzXS54&#10;bWxQSwECLQAUAAYACAAAACEAOP0h/9YAAACUAQAACwAAAAAAAAAAAAAAAAAvAQAAX3JlbHMvLnJl&#10;bHNQSwECLQAUAAYACAAAACEAJf9PLCgCAABLBAAADgAAAAAAAAAAAAAAAAAuAgAAZHJzL2Uyb0Rv&#10;Yy54bWxQSwECLQAUAAYACAAAACEAEEIKXtwAAAAJAQAADwAAAAAAAAAAAAAAAACCBAAAZHJzL2Rv&#10;d25yZXYueG1sUEsFBgAAAAAEAAQA8wAAAIsFAAAAAA==&#10;" fillcolor="white [3212]" strokecolor="black [3213]">
                <v:textbox>
                  <w:txbxContent>
                    <w:p w:rsidR="005102AC" w:rsidRPr="002F2C3C" w:rsidRDefault="005102AC" w:rsidP="005102AC">
                      <w:pPr>
                        <w:spacing w:before="0"/>
                        <w:jc w:val="center"/>
                        <w:rPr>
                          <w:sz w:val="16"/>
                          <w:szCs w:val="16"/>
                          <w:lang w:val="fr-CH"/>
                        </w:rPr>
                      </w:pPr>
                      <w:r w:rsidRPr="005102AC">
                        <w:rPr>
                          <w:sz w:val="16"/>
                          <w:szCs w:val="16"/>
                        </w:rPr>
                        <w:t xml:space="preserve">Module de </w:t>
                      </w:r>
                      <w:r>
                        <w:rPr>
                          <w:sz w:val="16"/>
                          <w:szCs w:val="16"/>
                        </w:rPr>
                        <w:t>puissance</w:t>
                      </w:r>
                    </w:p>
                  </w:txbxContent>
                </v:textbox>
                <w10:wrap anchorx="margin"/>
              </v:shape>
            </w:pict>
          </mc:Fallback>
        </mc:AlternateContent>
      </w:r>
      <w:r w:rsidR="00833347">
        <w:rPr>
          <w:noProof/>
          <w:lang w:val="en-US" w:eastAsia="zh-CN"/>
        </w:rPr>
        <w:drawing>
          <wp:inline distT="0" distB="0" distL="0" distR="0" wp14:anchorId="3808300B" wp14:editId="2D27DB62">
            <wp:extent cx="4130598" cy="2419350"/>
            <wp:effectExtent l="0" t="0" r="3810"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4134710" cy="2421758"/>
                    </a:xfrm>
                    <a:prstGeom prst="rect">
                      <a:avLst/>
                    </a:prstGeom>
                    <a:noFill/>
                    <a:ln w="9525">
                      <a:noFill/>
                      <a:miter lim="800000"/>
                      <a:headEnd/>
                      <a:tailEnd/>
                    </a:ln>
                  </pic:spPr>
                </pic:pic>
              </a:graphicData>
            </a:graphic>
          </wp:inline>
        </w:drawing>
      </w:r>
    </w:p>
    <w:p w:rsidR="001A0403" w:rsidRPr="001A0403" w:rsidRDefault="001A0403" w:rsidP="00FE2D65">
      <w:pPr>
        <w:rPr>
          <w:lang w:val="fr-CH"/>
        </w:rPr>
      </w:pPr>
      <w:bookmarkStart w:id="181" w:name="lt_pId476"/>
      <w:r w:rsidRPr="001A0403">
        <w:rPr>
          <w:lang w:val="fr-CH"/>
        </w:rPr>
        <w:lastRenderedPageBreak/>
        <w:t>La Figure</w:t>
      </w:r>
      <w:r w:rsidRPr="00F4268D">
        <w:rPr>
          <w:sz w:val="22"/>
          <w:szCs w:val="18"/>
          <w:lang w:val="fr-CH"/>
        </w:rPr>
        <w:t xml:space="preserve"> </w:t>
      </w:r>
      <w:r w:rsidRPr="001A0403">
        <w:rPr>
          <w:lang w:val="fr-CH"/>
        </w:rPr>
        <w:t>11</w:t>
      </w:r>
      <w:r w:rsidR="00F4268D" w:rsidRPr="00F4268D">
        <w:rPr>
          <w:sz w:val="22"/>
          <w:szCs w:val="18"/>
          <w:lang w:val="fr-CH"/>
        </w:rPr>
        <w:t xml:space="preserve"> </w:t>
      </w:r>
      <w:r w:rsidRPr="001A0403">
        <w:rPr>
          <w:lang w:val="fr-CH"/>
        </w:rPr>
        <w:t>représente</w:t>
      </w:r>
      <w:r w:rsidR="00F4268D" w:rsidRPr="00F4268D">
        <w:rPr>
          <w:sz w:val="22"/>
          <w:szCs w:val="18"/>
          <w:lang w:val="fr-CH"/>
        </w:rPr>
        <w:t xml:space="preserve"> </w:t>
      </w:r>
      <w:r w:rsidRPr="001A0403">
        <w:rPr>
          <w:lang w:val="fr-CH"/>
        </w:rPr>
        <w:t>l'</w:t>
      </w:r>
      <w:r w:rsidR="00626C63" w:rsidRPr="001A0403">
        <w:rPr>
          <w:lang w:val="fr-CH"/>
        </w:rPr>
        <w:t>extrémité</w:t>
      </w:r>
      <w:r w:rsidR="00F4268D" w:rsidRPr="00F4268D">
        <w:rPr>
          <w:sz w:val="22"/>
          <w:szCs w:val="18"/>
          <w:lang w:val="fr-CH"/>
        </w:rPr>
        <w:t xml:space="preserve"> </w:t>
      </w:r>
      <w:r w:rsidRPr="001A0403">
        <w:rPr>
          <w:lang w:val="fr-CH"/>
        </w:rPr>
        <w:t xml:space="preserve">frontale de l'émetteur-récepteur à 0,34 THz, qui comprend un </w:t>
      </w:r>
      <w:r w:rsidR="00F4268D">
        <w:rPr>
          <w:lang w:val="fr-CH"/>
        </w:rPr>
        <w:t>f</w:t>
      </w:r>
      <w:r w:rsidRPr="001A0403">
        <w:rPr>
          <w:lang w:val="fr-CH"/>
        </w:rPr>
        <w:t xml:space="preserve">iltre </w:t>
      </w:r>
      <w:r>
        <w:rPr>
          <w:lang w:val="fr-CH"/>
        </w:rPr>
        <w:t xml:space="preserve">à cavité </w:t>
      </w:r>
      <w:r w:rsidR="00F4268D">
        <w:rPr>
          <w:lang w:val="fr-CH"/>
        </w:rPr>
        <w:t xml:space="preserve">à </w:t>
      </w:r>
      <w:r>
        <w:rPr>
          <w:lang w:val="fr-CH"/>
        </w:rPr>
        <w:t xml:space="preserve">0,34 THz, un mélangeur harmonique </w:t>
      </w:r>
      <w:r w:rsidR="00F4268D">
        <w:rPr>
          <w:lang w:val="fr-CH"/>
        </w:rPr>
        <w:t xml:space="preserve">à </w:t>
      </w:r>
      <w:r>
        <w:rPr>
          <w:lang w:val="fr-CH"/>
        </w:rPr>
        <w:t xml:space="preserve">0,34 THz, une chaîne </w:t>
      </w:r>
      <w:r w:rsidR="000854C6">
        <w:rPr>
          <w:lang w:val="fr-CH"/>
        </w:rPr>
        <w:t>de doublage de</w:t>
      </w:r>
      <w:r w:rsidR="00F4268D">
        <w:rPr>
          <w:lang w:val="fr-CH"/>
        </w:rPr>
        <w:t xml:space="preserve"> </w:t>
      </w:r>
      <w:r w:rsidR="00660E4E">
        <w:rPr>
          <w:lang w:val="fr-CH"/>
        </w:rPr>
        <w:t xml:space="preserve">fréquence </w:t>
      </w:r>
      <w:r w:rsidR="00F4268D">
        <w:rPr>
          <w:lang w:val="fr-CH"/>
        </w:rPr>
        <w:t>à</w:t>
      </w:r>
      <w:r>
        <w:rPr>
          <w:lang w:val="fr-CH"/>
        </w:rPr>
        <w:t> 0,17 THz</w:t>
      </w:r>
      <w:r w:rsidR="00660E4E">
        <w:rPr>
          <w:lang w:val="fr-CH"/>
        </w:rPr>
        <w:t xml:space="preserve"> </w:t>
      </w:r>
      <w:r>
        <w:rPr>
          <w:lang w:val="fr-CH"/>
        </w:rPr>
        <w:t xml:space="preserve">et un </w:t>
      </w:r>
      <w:r w:rsidR="00660E4E">
        <w:rPr>
          <w:lang w:val="fr-CH"/>
        </w:rPr>
        <w:t xml:space="preserve">circuit </w:t>
      </w:r>
      <w:r w:rsidR="00F4268D">
        <w:rPr>
          <w:lang w:val="fr-CH"/>
        </w:rPr>
        <w:t xml:space="preserve">d'alimentation </w:t>
      </w:r>
      <w:r w:rsidR="00660E4E">
        <w:rPr>
          <w:lang w:val="fr-CH"/>
        </w:rPr>
        <w:t>de polarisation</w:t>
      </w:r>
      <w:r w:rsidR="00F4268D">
        <w:rPr>
          <w:lang w:val="fr-CH"/>
        </w:rPr>
        <w:t>.</w:t>
      </w:r>
      <w:r w:rsidR="00FE2D65">
        <w:rPr>
          <w:lang w:val="fr-CH"/>
        </w:rPr>
        <w:t xml:space="preserve"> Le mélangeur harmonique à 0,34 </w:t>
      </w:r>
      <w:r w:rsidR="00F4268D">
        <w:rPr>
          <w:lang w:val="fr-CH"/>
        </w:rPr>
        <w:t>THz est le module le plus important de l'</w:t>
      </w:r>
      <w:r w:rsidR="00626C63">
        <w:rPr>
          <w:lang w:val="fr-CH"/>
        </w:rPr>
        <w:t>extrémité</w:t>
      </w:r>
      <w:r w:rsidR="00F4268D">
        <w:rPr>
          <w:lang w:val="fr-CH"/>
        </w:rPr>
        <w:t xml:space="preserve"> frontale de l'émetteur-récepteur. Son fonctionnement </w:t>
      </w:r>
      <w:r w:rsidR="00AF7030">
        <w:rPr>
          <w:lang w:val="fr-CH"/>
        </w:rPr>
        <w:t xml:space="preserve">est basé sur un effet tension-courant (I-V) </w:t>
      </w:r>
      <w:r w:rsidR="004F2714">
        <w:rPr>
          <w:lang w:val="fr-CH"/>
        </w:rPr>
        <w:t xml:space="preserve">non linéaire </w:t>
      </w:r>
      <w:r w:rsidR="000854C6">
        <w:rPr>
          <w:lang w:val="fr-CH"/>
        </w:rPr>
        <w:t xml:space="preserve">par </w:t>
      </w:r>
      <w:r w:rsidR="004F2714">
        <w:rPr>
          <w:lang w:val="fr-CH"/>
        </w:rPr>
        <w:t xml:space="preserve">diode de </w:t>
      </w:r>
      <w:r w:rsidR="003D1385">
        <w:rPr>
          <w:lang w:val="fr-CH"/>
        </w:rPr>
        <w:t>S</w:t>
      </w:r>
      <w:r w:rsidR="004F2714">
        <w:rPr>
          <w:lang w:val="fr-CH"/>
        </w:rPr>
        <w:t>chottky</w:t>
      </w:r>
      <w:r w:rsidR="000854C6">
        <w:rPr>
          <w:lang w:val="fr-CH"/>
        </w:rPr>
        <w:t xml:space="preserve"> en </w:t>
      </w:r>
      <w:r w:rsidR="00626C63">
        <w:rPr>
          <w:lang w:val="fr-CH"/>
        </w:rPr>
        <w:t>antiparallèle</w:t>
      </w:r>
      <w:r w:rsidR="000854C6">
        <w:rPr>
          <w:lang w:val="fr-CH"/>
        </w:rPr>
        <w:t>. La chaîne de doublage de fréquence à 0,17 THz, qui comprend huit structures ha</w:t>
      </w:r>
      <w:r w:rsidR="003D1385">
        <w:rPr>
          <w:lang w:val="fr-CH"/>
        </w:rPr>
        <w:t>r</w:t>
      </w:r>
      <w:r w:rsidR="000854C6">
        <w:rPr>
          <w:lang w:val="fr-CH"/>
        </w:rPr>
        <w:t xml:space="preserve">moniques, fournit un signal de vibration à 0,34 THz au mélangeur harmonique, qui comprend un </w:t>
      </w:r>
      <w:r w:rsidR="00C91F18">
        <w:rPr>
          <w:lang w:val="fr-CH"/>
        </w:rPr>
        <w:t>doubleur de</w:t>
      </w:r>
      <w:r w:rsidR="00D43AAE">
        <w:rPr>
          <w:lang w:val="fr-CH"/>
        </w:rPr>
        <w:t xml:space="preserve"> fréquences en bande </w:t>
      </w:r>
      <w:r w:rsidR="000854C6">
        <w:rPr>
          <w:lang w:val="fr-CH"/>
        </w:rPr>
        <w:t xml:space="preserve">Q, un amplificateur en bande Q, un diviseur de puissance en bande Q, un </w:t>
      </w:r>
      <w:r w:rsidR="00C91F18">
        <w:rPr>
          <w:lang w:val="fr-CH"/>
        </w:rPr>
        <w:t>doubleur de</w:t>
      </w:r>
      <w:r w:rsidR="000854C6">
        <w:rPr>
          <w:lang w:val="fr-CH"/>
        </w:rPr>
        <w:t xml:space="preserve"> fréquences en bande W, un atténuateur ajustable en bande W, un amplificateur en bande W, un </w:t>
      </w:r>
      <w:r w:rsidR="00C91F18">
        <w:rPr>
          <w:lang w:val="fr-CH"/>
        </w:rPr>
        <w:t>doubleur de</w:t>
      </w:r>
      <w:r w:rsidR="000854C6">
        <w:rPr>
          <w:lang w:val="fr-CH"/>
        </w:rPr>
        <w:t xml:space="preserve"> fréquences en bande G, etc. Il </w:t>
      </w:r>
      <w:r w:rsidR="003D1385">
        <w:rPr>
          <w:lang w:val="fr-CH"/>
        </w:rPr>
        <w:t>co</w:t>
      </w:r>
      <w:r w:rsidR="0066560B">
        <w:rPr>
          <w:lang w:val="fr-CH"/>
        </w:rPr>
        <w:t>mporte</w:t>
      </w:r>
      <w:r w:rsidR="003D1385">
        <w:rPr>
          <w:lang w:val="fr-CH"/>
        </w:rPr>
        <w:t xml:space="preserve"> aussi</w:t>
      </w:r>
      <w:r w:rsidR="000854C6">
        <w:rPr>
          <w:lang w:val="fr-CH"/>
        </w:rPr>
        <w:t xml:space="preserve"> </w:t>
      </w:r>
      <w:r w:rsidR="003D1385">
        <w:rPr>
          <w:lang w:val="fr-CH"/>
        </w:rPr>
        <w:t xml:space="preserve">un circuit de </w:t>
      </w:r>
      <w:r w:rsidR="00F84441">
        <w:rPr>
          <w:lang w:val="fr-CH"/>
        </w:rPr>
        <w:t>doublage de</w:t>
      </w:r>
      <w:r w:rsidR="003D1385">
        <w:rPr>
          <w:lang w:val="fr-CH"/>
        </w:rPr>
        <w:t xml:space="preserve"> fréquence </w:t>
      </w:r>
      <w:r w:rsidR="0045611A">
        <w:rPr>
          <w:lang w:val="fr-CH"/>
        </w:rPr>
        <w:t xml:space="preserve">d'ordre trois </w:t>
      </w:r>
      <w:r w:rsidR="003D1385">
        <w:rPr>
          <w:lang w:val="fr-CH"/>
        </w:rPr>
        <w:t xml:space="preserve">et </w:t>
      </w:r>
      <w:r w:rsidR="000854C6">
        <w:rPr>
          <w:lang w:val="fr-CH"/>
        </w:rPr>
        <w:t xml:space="preserve">un amplificateur pilote </w:t>
      </w:r>
      <w:r w:rsidR="003D1385">
        <w:rPr>
          <w:lang w:val="fr-CH"/>
        </w:rPr>
        <w:t>d'ordre deux.</w:t>
      </w:r>
    </w:p>
    <w:p w:rsidR="00833347" w:rsidRPr="0066560B" w:rsidRDefault="00833347" w:rsidP="00833347">
      <w:pPr>
        <w:pStyle w:val="FigureNo"/>
        <w:rPr>
          <w:lang w:val="fr-CH" w:eastAsia="zh-CN"/>
        </w:rPr>
      </w:pPr>
      <w:bookmarkStart w:id="182" w:name="lt_pId480"/>
      <w:bookmarkEnd w:id="181"/>
      <w:r w:rsidRPr="0066560B">
        <w:rPr>
          <w:lang w:val="fr-CH"/>
        </w:rPr>
        <w:t>FI</w:t>
      </w:r>
      <w:r w:rsidRPr="0066560B">
        <w:rPr>
          <w:rFonts w:hint="eastAsia"/>
          <w:lang w:val="fr-CH"/>
        </w:rPr>
        <w:t>G</w:t>
      </w:r>
      <w:r w:rsidRPr="0066560B">
        <w:rPr>
          <w:lang w:val="fr-CH"/>
        </w:rPr>
        <w:t>URE 1</w:t>
      </w:r>
      <w:r w:rsidRPr="0066560B">
        <w:rPr>
          <w:rFonts w:hint="eastAsia"/>
          <w:lang w:val="fr-CH" w:eastAsia="zh-CN"/>
        </w:rPr>
        <w:t>1</w:t>
      </w:r>
      <w:bookmarkEnd w:id="182"/>
    </w:p>
    <w:p w:rsidR="000922C5" w:rsidRPr="000922C5" w:rsidRDefault="00626C63" w:rsidP="00833347">
      <w:pPr>
        <w:pStyle w:val="Figuretitle"/>
        <w:rPr>
          <w:lang w:val="fr-CH"/>
        </w:rPr>
      </w:pPr>
      <w:bookmarkStart w:id="183" w:name="lt_pId481"/>
      <w:r w:rsidRPr="000922C5">
        <w:rPr>
          <w:lang w:val="fr-CH"/>
        </w:rPr>
        <w:t>Extrémité</w:t>
      </w:r>
      <w:r w:rsidR="000922C5" w:rsidRPr="000922C5">
        <w:rPr>
          <w:lang w:val="fr-CH"/>
        </w:rPr>
        <w:t xml:space="preserve"> de l'émetteur-récepteur du réseau WLAN </w:t>
      </w:r>
      <w:r w:rsidR="004F3394">
        <w:rPr>
          <w:lang w:val="fr-CH"/>
        </w:rPr>
        <w:t xml:space="preserve">à </w:t>
      </w:r>
      <w:r w:rsidR="000922C5" w:rsidRPr="000922C5">
        <w:rPr>
          <w:lang w:val="fr-CH"/>
        </w:rPr>
        <w:t>0,34 THz</w:t>
      </w:r>
    </w:p>
    <w:bookmarkEnd w:id="183"/>
    <w:p w:rsidR="00833347" w:rsidRDefault="00CD75BA" w:rsidP="008D2904">
      <w:pPr>
        <w:pStyle w:val="Figure"/>
        <w:rPr>
          <w:b/>
          <w:sz w:val="28"/>
        </w:rPr>
      </w:pPr>
      <w:r w:rsidRPr="00D821DF">
        <w:rPr>
          <w:noProof/>
          <w:lang w:val="en-US" w:eastAsia="zh-CN"/>
        </w:rPr>
        <mc:AlternateContent>
          <mc:Choice Requires="wps">
            <w:drawing>
              <wp:anchor distT="45720" distB="45720" distL="114300" distR="114300" simplePos="0" relativeHeight="251782144" behindDoc="0" locked="0" layoutInCell="1" allowOverlap="1" wp14:anchorId="22F95E0E" wp14:editId="5399FE1A">
                <wp:simplePos x="0" y="0"/>
                <wp:positionH relativeFrom="margin">
                  <wp:posOffset>1797922</wp:posOffset>
                </wp:positionH>
                <wp:positionV relativeFrom="paragraph">
                  <wp:posOffset>1697289</wp:posOffset>
                </wp:positionV>
                <wp:extent cx="1057190" cy="293427"/>
                <wp:effectExtent l="0" t="0" r="0" b="0"/>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190" cy="293427"/>
                        </a:xfrm>
                        <a:prstGeom prst="rect">
                          <a:avLst/>
                        </a:prstGeom>
                        <a:solidFill>
                          <a:schemeClr val="bg1"/>
                        </a:solidFill>
                        <a:ln w="9525">
                          <a:noFill/>
                          <a:miter lim="800000"/>
                          <a:headEnd/>
                          <a:tailEnd/>
                        </a:ln>
                      </wps:spPr>
                      <wps:txbx>
                        <w:txbxContent>
                          <w:p w:rsidR="00CD75BA" w:rsidRPr="002B42F0" w:rsidRDefault="00CD75BA" w:rsidP="00CD75BA">
                            <w:pPr>
                              <w:spacing w:before="0"/>
                              <w:jc w:val="center"/>
                              <w:rPr>
                                <w:sz w:val="14"/>
                                <w:szCs w:val="14"/>
                                <w:lang w:val="fr-CH"/>
                              </w:rPr>
                            </w:pPr>
                            <w:r w:rsidRPr="00CD75BA">
                              <w:rPr>
                                <w:bCs/>
                                <w:sz w:val="14"/>
                                <w:szCs w:val="14"/>
                              </w:rPr>
                              <w:t>chaîne de multiplication LO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F95E0E" id="_x0000_s1074" type="#_x0000_t202" style="position:absolute;left:0;text-align:left;margin-left:141.55pt;margin-top:133.65pt;width:83.25pt;height:23.1pt;z-index:251782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yrIwIAACQEAAAOAAAAZHJzL2Uyb0RvYy54bWysU9tu2zAMfR+wfxD0vthxk6Yx4hRdug4D&#10;ugvQ7gNkWY6FSaImKbGzry8lp2nQvhXzgyCa5CF5eLS6HrQie+G8BFPR6SSnRBgOjTTbiv5+vPt0&#10;RYkPzDRMgREVPQhPr9cfP6x6W4oCOlCNcARBjC97W9EuBFtmmeed0MxPwAqDzhacZgFNt80ax3pE&#10;1yor8vwy68E11gEX3uPf29FJ1wm/bQUPP9vWi0BURbG3kE6Xzjqe2XrFyq1jtpP82AZ7RxeaSYNF&#10;T1C3LDCyc/INlJbcgYc2TDjoDNpWcpFmwGmm+atpHjpmRZoFyfH2RJP/f7D8x/6XI7KpaHGBqzJM&#10;45IexRDIZxhIEfnprS8x7MFiYBjwN+45zertPfA/nhjYdMxsxY1z0HeCNdjfNGZmZ6kjjo8gdf8d&#10;GizDdgES0NA6HclDOgii454Op93EVngsmc8X0yW6OPqK5cWsWKQSrHzOts6HrwI0iZeKOtx9Qmf7&#10;ex9iN6x8DonFPCjZ3EmlkhH1JjbKkT1DpdTbsf9XUcqQvqLLeTFPwAZielKQlgFlrKSu6FUev1FY&#10;kYwvpkkhgUk13rERZY7sREJGasJQD2kRlyk5UldDc0C+HIyyxWeGlw7cP0p6lGxF/d8dc4IS9c0g&#10;58vpbBY1nozZfFGg4c499bmHGY5QFQ2UjNdNSO8i0mHgBnfTykTbSyfHnlGKic3js4laP7dT1Mvj&#10;Xj8BAAD//wMAUEsDBBQABgAIAAAAIQAFk4tv4QAAAAsBAAAPAAAAZHJzL2Rvd25yZXYueG1sTI/B&#10;TsMwDIbvSLxDZCRuLOk6uq40nQCJCxe0MXFOG68pa5KqydbC02NOcLPlT7+/v9zOtmcXHEPnnYRk&#10;IYCha7zuXCvh8P5ylwMLUTmteu9QwhcG2FbXV6UqtJ/cDi/72DIKcaFQEkyMQ8F5aAxaFRZ+QEe3&#10;ox+tirSOLdejmijc9nwpRMat6hx9MGrAZ4PNaX+2Ej7aT3zqXsdv8cbFdMr97lCvjZS3N/PjA7CI&#10;c/yD4Vef1KEip9qfnQ6sl7DM04RQGrJ1CoyI1WqTAaslpEl6D7wq+f8O1Q8AAAD//wMAUEsBAi0A&#10;FAAGAAgAAAAhALaDOJL+AAAA4QEAABMAAAAAAAAAAAAAAAAAAAAAAFtDb250ZW50X1R5cGVzXS54&#10;bWxQSwECLQAUAAYACAAAACEAOP0h/9YAAACUAQAACwAAAAAAAAAAAAAAAAAvAQAAX3JlbHMvLnJl&#10;bHNQSwECLQAUAAYACAAAACEARu5MqyMCAAAkBAAADgAAAAAAAAAAAAAAAAAuAgAAZHJzL2Uyb0Rv&#10;Yy54bWxQSwECLQAUAAYACAAAACEABZOLb+EAAAALAQAADwAAAAAAAAAAAAAAAAB9BAAAZHJzL2Rv&#10;d25yZXYueG1sUEsFBgAAAAAEAAQA8wAAAIsFAAAAAA==&#10;" fillcolor="white [3212]" stroked="f">
                <v:textbox>
                  <w:txbxContent>
                    <w:p w:rsidR="00CD75BA" w:rsidRPr="002B42F0" w:rsidRDefault="00CD75BA" w:rsidP="00CD75BA">
                      <w:pPr>
                        <w:spacing w:before="0"/>
                        <w:jc w:val="center"/>
                        <w:rPr>
                          <w:sz w:val="14"/>
                          <w:szCs w:val="14"/>
                          <w:lang w:val="fr-CH"/>
                        </w:rPr>
                      </w:pPr>
                      <w:r w:rsidRPr="00CD75BA">
                        <w:rPr>
                          <w:bCs/>
                          <w:sz w:val="14"/>
                          <w:szCs w:val="14"/>
                        </w:rPr>
                        <w:t>chaîne de multiplication LO</w:t>
                      </w:r>
                    </w:p>
                  </w:txbxContent>
                </v:textbox>
                <w10:wrap anchorx="margin"/>
              </v:shape>
            </w:pict>
          </mc:Fallback>
        </mc:AlternateContent>
      </w:r>
      <w:r w:rsidRPr="00D821DF">
        <w:rPr>
          <w:noProof/>
          <w:lang w:val="en-US" w:eastAsia="zh-CN"/>
        </w:rPr>
        <mc:AlternateContent>
          <mc:Choice Requires="wps">
            <w:drawing>
              <wp:anchor distT="45720" distB="45720" distL="114300" distR="114300" simplePos="0" relativeHeight="251780096" behindDoc="0" locked="0" layoutInCell="1" allowOverlap="1" wp14:anchorId="0879BB63" wp14:editId="41167C7D">
                <wp:simplePos x="0" y="0"/>
                <wp:positionH relativeFrom="margin">
                  <wp:posOffset>2453014</wp:posOffset>
                </wp:positionH>
                <wp:positionV relativeFrom="paragraph">
                  <wp:posOffset>762417</wp:posOffset>
                </wp:positionV>
                <wp:extent cx="348018" cy="900752"/>
                <wp:effectExtent l="0" t="0" r="0" b="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18" cy="900752"/>
                        </a:xfrm>
                        <a:prstGeom prst="rect">
                          <a:avLst/>
                        </a:prstGeom>
                        <a:solidFill>
                          <a:schemeClr val="bg1"/>
                        </a:solidFill>
                        <a:ln w="9525">
                          <a:noFill/>
                          <a:miter lim="800000"/>
                          <a:headEnd/>
                          <a:tailEnd/>
                        </a:ln>
                      </wps:spPr>
                      <wps:txbx>
                        <w:txbxContent>
                          <w:p w:rsidR="00CD75BA" w:rsidRPr="002B42F0" w:rsidRDefault="00CD75BA" w:rsidP="002B42F0">
                            <w:pPr>
                              <w:spacing w:before="0"/>
                              <w:jc w:val="center"/>
                              <w:rPr>
                                <w:sz w:val="14"/>
                                <w:szCs w:val="14"/>
                                <w:lang w:val="fr-CH"/>
                              </w:rPr>
                            </w:pPr>
                            <w:r>
                              <w:rPr>
                                <w:sz w:val="14"/>
                                <w:szCs w:val="14"/>
                                <w:lang w:val="fr-CH"/>
                              </w:rPr>
                              <w:t>Répartition de la puissance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79BB63" id="_x0000_s1075" type="#_x0000_t202" style="position:absolute;left:0;text-align:left;margin-left:193.15pt;margin-top:60.05pt;width:27.4pt;height:70.9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KJAIAACMEAAAOAAAAZHJzL2Uyb0RvYy54bWysU9uO2yAQfa/Uf0C8N3a8SZNYcVbbbLeq&#10;tL1Iu/0AjHGMCgwFEjv9+h1wkkbbt6p+sBhmOJw5c1jfDlqRg3BegqnodJJTIgyHRppdRX88P7xb&#10;UuIDMw1TYERFj8LT283bN+velqKADlQjHEEQ48veVrQLwZZZ5nknNPMTsMJgsgWnWcDQ7bLGsR7R&#10;tcqKPH+f9eAa64AL73H3fkzSTcJvW8HDt7b1IhBVUeQW0t+lfx3/2WbNyp1jtpP8RIP9AwvNpMFL&#10;L1D3LDCyd/IvKC25Aw9tmHDQGbSt5CL1gN1M81fdPHXMitQLiuPtRSb//2D518N3R2RT0eJmQYlh&#10;Gof0LIZAPsBAiqhPb32JZU8WC8OA2zjn1Ku3j8B/emJg2zGzE3fOQd8J1iC/aTyZXR0dcXwEqfsv&#10;0OA1bB8gAQ2t01E8lIMgOs7peJlNpMJx82a2zKdoJo6pVZ4v5olbxsrzYet8+CRAk7ioqMPRJ3B2&#10;ePQhkmHluSTe5UHJ5kEqlYJoN7FVjhwYGqXejfRfVSlDerx8XswTsIF4PBlIy4AuVlJXdJnHb/RV&#10;1OKjaVJJYFKNaySizEmcqMeoTBjqIc1hvjqLXkNzRLkcjK7FV4aLDtxvSnp0bEX9rz1zghL12aDk&#10;q+lsFi2egtl8UWDgrjP1dYYZjlAVDZSMy21IzyLKYeAOR9PKJFuc4cjkxBmdmNQ8vZpo9es4Vf15&#10;25sXAAAA//8DAFBLAwQUAAYACAAAACEAK4R7gN8AAAALAQAADwAAAGRycy9kb3ducmV2LnhtbEyP&#10;y07DMBBF90j8gzVI7KidtApRiFMBEhs2qA+xduIhDo3tyHabwNczrGA3o3t050y9XezILhji4J2E&#10;bCWAoeu8Hlwv4Xh4uSuBxaScVqN3KOELI2yb66taVdrPboeXfeoZlbhYKQkmpaniPHYGrYorP6Gj&#10;7MMHqxKtoec6qJnK7chzIQpu1eDoglETPhvsTvuzlfDef+LT8Bq+xRsX86n0u2N7b6S8vVkeH4Al&#10;XNIfDL/6pA4NObX+7HRko4R1WawJpSAXGTAiNpuMhlZCXuQCeFPz/z80PwAAAP//AwBQSwECLQAU&#10;AAYACAAAACEAtoM4kv4AAADhAQAAEwAAAAAAAAAAAAAAAAAAAAAAW0NvbnRlbnRfVHlwZXNdLnht&#10;bFBLAQItABQABgAIAAAAIQA4/SH/1gAAAJQBAAALAAAAAAAAAAAAAAAAAC8BAABfcmVscy8ucmVs&#10;c1BLAQItABQABgAIAAAAIQAY+IxKJAIAACMEAAAOAAAAAAAAAAAAAAAAAC4CAABkcnMvZTJvRG9j&#10;LnhtbFBLAQItABQABgAIAAAAIQArhHuA3wAAAAsBAAAPAAAAAAAAAAAAAAAAAH4EAABkcnMvZG93&#10;bnJldi54bWxQSwUGAAAAAAQABADzAAAAigUAAAAA&#10;" fillcolor="white [3212]" stroked="f">
                <v:textbox>
                  <w:txbxContent>
                    <w:p w:rsidR="00CD75BA" w:rsidRPr="002B42F0" w:rsidRDefault="00CD75BA" w:rsidP="002B42F0">
                      <w:pPr>
                        <w:spacing w:before="0"/>
                        <w:jc w:val="center"/>
                        <w:rPr>
                          <w:sz w:val="14"/>
                          <w:szCs w:val="14"/>
                          <w:lang w:val="fr-CH"/>
                        </w:rPr>
                      </w:pPr>
                      <w:r>
                        <w:rPr>
                          <w:sz w:val="14"/>
                          <w:szCs w:val="14"/>
                          <w:lang w:val="fr-CH"/>
                        </w:rPr>
                        <w:t>Répartition de la puissance</w:t>
                      </w:r>
                    </w:p>
                  </w:txbxContent>
                </v:textbox>
                <w10:wrap anchorx="margin"/>
              </v:shape>
            </w:pict>
          </mc:Fallback>
        </mc:AlternateContent>
      </w:r>
      <w:r w:rsidR="00B83C2F" w:rsidRPr="00D821DF">
        <w:rPr>
          <w:noProof/>
          <w:lang w:val="en-US" w:eastAsia="zh-CN"/>
        </w:rPr>
        <mc:AlternateContent>
          <mc:Choice Requires="wps">
            <w:drawing>
              <wp:anchor distT="45720" distB="45720" distL="114300" distR="114300" simplePos="0" relativeHeight="251778048" behindDoc="0" locked="0" layoutInCell="1" allowOverlap="1" wp14:anchorId="16B291BE" wp14:editId="5B8DE0B1">
                <wp:simplePos x="0" y="0"/>
                <wp:positionH relativeFrom="margin">
                  <wp:posOffset>3476283</wp:posOffset>
                </wp:positionH>
                <wp:positionV relativeFrom="paragraph">
                  <wp:posOffset>2377895</wp:posOffset>
                </wp:positionV>
                <wp:extent cx="1610436" cy="184245"/>
                <wp:effectExtent l="0" t="0" r="8890" b="6350"/>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0436" cy="184245"/>
                        </a:xfrm>
                        <a:prstGeom prst="rect">
                          <a:avLst/>
                        </a:prstGeom>
                        <a:solidFill>
                          <a:schemeClr val="bg1"/>
                        </a:solidFill>
                        <a:ln w="9525">
                          <a:noFill/>
                          <a:miter lim="800000"/>
                          <a:headEnd/>
                          <a:tailEnd/>
                        </a:ln>
                      </wps:spPr>
                      <wps:txbx>
                        <w:txbxContent>
                          <w:p w:rsidR="00B83C2F" w:rsidRPr="002B42F0" w:rsidRDefault="00B83C2F" w:rsidP="002B42F0">
                            <w:pPr>
                              <w:spacing w:before="0"/>
                              <w:jc w:val="center"/>
                              <w:rPr>
                                <w:sz w:val="14"/>
                                <w:szCs w:val="14"/>
                                <w:lang w:val="fr-CH"/>
                              </w:rPr>
                            </w:pPr>
                            <w:r>
                              <w:rPr>
                                <w:sz w:val="14"/>
                                <w:szCs w:val="14"/>
                                <w:lang w:val="fr-CH"/>
                              </w:rPr>
                              <w:t>bande passante=0,34 THz</w:t>
                            </w:r>
                            <w:r>
                              <w:rPr>
                                <w:sz w:val="14"/>
                                <w:szCs w:val="14"/>
                                <w:lang w:val="fr-CH"/>
                              </w:rPr>
                              <w:sym w:font="Symbol" w:char="F0B1"/>
                            </w:r>
                            <w:r>
                              <w:rPr>
                                <w:sz w:val="14"/>
                                <w:szCs w:val="14"/>
                                <w:lang w:val="fr-CH"/>
                              </w:rPr>
                              <w:t>9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291BE" id="_x0000_s1076" type="#_x0000_t202" style="position:absolute;left:0;text-align:left;margin-left:273.7pt;margin-top:187.25pt;width:126.8pt;height:14.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PVIwIAACQEAAAOAAAAZHJzL2Uyb0RvYy54bWysU9uO2yAQfa/Uf0C8N3ZcJ81acVbbbLeq&#10;tL1Iu/0AjHGMCgwFEjv9+g44SaPtW1U/IMYMZ86cOaxvR63IQTgvwdR0PsspEYZDK82upt+fH96s&#10;KPGBmZYpMKKmR+Hp7eb1q/VgK1FAD6oVjiCI8dVga9qHYKss87wXmvkZWGHwsAOnWcDQ7bLWsQHR&#10;tcqKPF9mA7jWOuDCe/x7Px3STcLvOsHD167zIhBVU+QW0urS2sQ126xZtXPM9pKfaLB/YKGZNFj0&#10;AnXPAiN7J/+C0pI78NCFGQedQddJLlIP2M08f9HNU8+sSL2gON5eZPL/D5Z/OXxzRLY1Ld4uKTFM&#10;45CexRjIexhJEfUZrK8w7cliYhjxN8459ertI/AfnhjY9szsxJ1zMPSCtchvHm9mV1cnHB9BmuEz&#10;tFiG7QMkoLFzOoqHchBExzkdL7OJVHgsuZznZaTI8Wy+KotykUqw6nzbOh8+CtAkbmrqcPYJnR0e&#10;fYhsWHVOicU8KNk+SKVSEP0mtsqRA0OnNLuJ/4ssZchQ05tFsUjABuL15CAtA9pYSV3TVR6/yVhR&#10;jA+mTSmBSTXtkYgyJ3WiIJM0YWzGNIjF6qx6A+0R9XIw2RafGW56cL8oGdCyNfU/98wJStQng5rf&#10;zMsyejwF5eJdgYG7PmmuT5jhCFXTQMm03Yb0LqIcBu5wNp1MssUhTkxOnNGKSc3Ts4lev45T1p/H&#10;vfkNAAD//wMAUEsDBBQABgAIAAAAIQDzoXRk3wAAAAsBAAAPAAAAZHJzL2Rvd25yZXYueG1sTI/B&#10;TsMwEETvSPyDtUjcqF2akCjEqQCJCxfUUnF24iUOjdeR7TaBr8ec4Ljap5k39XaxIzujD4MjCeuV&#10;AIbUOT1QL+Hw9nxTAgtRkVajI5TwhQG2zeVFrSrtZtrheR97lkIoVEqCiXGqOA+dQavCyk1I6ffh&#10;vFUxnb7n2qs5hduR3wpxx60aKDUYNeGTwe64P1kJ7/0nPg4v/lu8cjEfS7c7tIWR8vpqebgHFnGJ&#10;fzD86id1aJJT606kAxsl5FmRJVTCpshyYIkoxTqtayVkYpMDb2r+f0PzAwAA//8DAFBLAQItABQA&#10;BgAIAAAAIQC2gziS/gAAAOEBAAATAAAAAAAAAAAAAAAAAAAAAABbQ29udGVudF9UeXBlc10ueG1s&#10;UEsBAi0AFAAGAAgAAAAhADj9If/WAAAAlAEAAAsAAAAAAAAAAAAAAAAALwEAAF9yZWxzLy5yZWxz&#10;UEsBAi0AFAAGAAgAAAAhAJhc09UjAgAAJAQAAA4AAAAAAAAAAAAAAAAALgIAAGRycy9lMm9Eb2Mu&#10;eG1sUEsBAi0AFAAGAAgAAAAhAPOhdGTfAAAACwEAAA8AAAAAAAAAAAAAAAAAfQQAAGRycy9kb3du&#10;cmV2LnhtbFBLBQYAAAAABAAEAPMAAACJBQAAAAA=&#10;" fillcolor="white [3212]" stroked="f">
                <v:textbox>
                  <w:txbxContent>
                    <w:p w:rsidR="00B83C2F" w:rsidRPr="002B42F0" w:rsidRDefault="00B83C2F" w:rsidP="002B42F0">
                      <w:pPr>
                        <w:spacing w:before="0"/>
                        <w:jc w:val="center"/>
                        <w:rPr>
                          <w:sz w:val="14"/>
                          <w:szCs w:val="14"/>
                          <w:lang w:val="fr-CH"/>
                        </w:rPr>
                      </w:pPr>
                      <w:r>
                        <w:rPr>
                          <w:sz w:val="14"/>
                          <w:szCs w:val="14"/>
                          <w:lang w:val="fr-CH"/>
                        </w:rPr>
                        <w:t>bande passante=0,34 THz</w:t>
                      </w:r>
                      <w:r>
                        <w:rPr>
                          <w:sz w:val="14"/>
                          <w:szCs w:val="14"/>
                          <w:lang w:val="fr-CH"/>
                        </w:rPr>
                        <w:sym w:font="Symbol" w:char="F0B1"/>
                      </w:r>
                      <w:r>
                        <w:rPr>
                          <w:sz w:val="14"/>
                          <w:szCs w:val="14"/>
                          <w:lang w:val="fr-CH"/>
                        </w:rPr>
                        <w:t>9 GHz</w:t>
                      </w:r>
                    </w:p>
                  </w:txbxContent>
                </v:textbox>
                <w10:wrap anchorx="margin"/>
              </v:shape>
            </w:pict>
          </mc:Fallback>
        </mc:AlternateContent>
      </w:r>
      <w:r w:rsidR="00B83C2F" w:rsidRPr="00D821DF">
        <w:rPr>
          <w:noProof/>
          <w:lang w:val="en-US" w:eastAsia="zh-CN"/>
        </w:rPr>
        <mc:AlternateContent>
          <mc:Choice Requires="wps">
            <w:drawing>
              <wp:anchor distT="45720" distB="45720" distL="114300" distR="114300" simplePos="0" relativeHeight="251776000" behindDoc="0" locked="0" layoutInCell="1" allowOverlap="1" wp14:anchorId="0F3334E5" wp14:editId="3A80FD6C">
                <wp:simplePos x="0" y="0"/>
                <wp:positionH relativeFrom="margin">
                  <wp:posOffset>2707962</wp:posOffset>
                </wp:positionH>
                <wp:positionV relativeFrom="paragraph">
                  <wp:posOffset>2009775</wp:posOffset>
                </wp:positionV>
                <wp:extent cx="593678" cy="184245"/>
                <wp:effectExtent l="0" t="0" r="0" b="635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8" cy="184245"/>
                        </a:xfrm>
                        <a:prstGeom prst="rect">
                          <a:avLst/>
                        </a:prstGeom>
                        <a:solidFill>
                          <a:schemeClr val="bg1"/>
                        </a:solidFill>
                        <a:ln w="9525">
                          <a:noFill/>
                          <a:miter lim="800000"/>
                          <a:headEnd/>
                          <a:tailEnd/>
                        </a:ln>
                      </wps:spPr>
                      <wps:txbx>
                        <w:txbxContent>
                          <w:p w:rsidR="00B83C2F" w:rsidRPr="002B42F0" w:rsidRDefault="00B83C2F" w:rsidP="002B42F0">
                            <w:pPr>
                              <w:spacing w:before="0"/>
                              <w:jc w:val="center"/>
                              <w:rPr>
                                <w:sz w:val="14"/>
                                <w:szCs w:val="14"/>
                                <w:lang w:val="fr-CH"/>
                              </w:rPr>
                            </w:pPr>
                            <w:r>
                              <w:rPr>
                                <w:sz w:val="14"/>
                                <w:szCs w:val="14"/>
                                <w:lang w:val="fr-CH"/>
                              </w:rPr>
                              <w:t>antenne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3334E5" id="_x0000_s1077" type="#_x0000_t202" style="position:absolute;left:0;text-align:left;margin-left:213.25pt;margin-top:158.25pt;width:46.75pt;height:14.5pt;z-index:2517760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EnJQIAACMEAAAOAAAAZHJzL2Uyb0RvYy54bWysU9uO2yAQfa/Uf0C8N0688Sax4qy22W5V&#10;aXuRdvsBGOMYFRgKJHb69R1wkkbbt6p+sBhmOJw5c1jfDVqRg3BegqnobDKlRBgOjTS7in5/eXy3&#10;pMQHZhqmwIiKHoWnd5u3b9a9LUUOHahGOIIgxpe9rWgXgi2zzPNOaOYnYIXBZAtOs4Ch22WNYz2i&#10;a5Xl0+lt1oNrrAMuvMfdhzFJNwm/bQUPX9vWi0BURZFbSH+X/nX8Z5s1K3eO2U7yEw32Dyw0kwYv&#10;vUA9sMDI3sm/oLTkDjy0YcJBZ9C2kovUA3Yzm77q5rljVqReUBxvLzL5/wfLvxy+OSKbiuY3BSWG&#10;aRzSixgCeQ8DyaM+vfUllj1bLAwDbuOcU6/ePgH/4YmBbcfMTtw7B30nWIP8ZvFkdnV0xPERpO4/&#10;Q4PXsH2ABDS0TkfxUA6C6Din42U2kQrHzWJ1c7tAM3FMzZbzfF6kG1h5PmydDx8FaBIXFXU4+gTO&#10;Dk8+RDKsPJfEuzwo2TxKpVIQ7Sa2ypEDQ6PUu5H+qyplSF/RVZEXCdhAPJ4MpGVAFyupK7qcxm/0&#10;VdTig2lSSWBSjWskosxJnKjHqEwY6iHNoVicRa+hOaJcDkbX4ivDRQfuFyU9Orai/ueeOUGJ+mRQ&#10;8tVsPo8WT8G8WOQYuOtMfZ1hhiNURQMl43Ib0rOIchi4x9G0MskWZzgyOXFGJyY1T68mWv06TlV/&#10;3vbmNwAAAP//AwBQSwMEFAAGAAgAAAAhAOsDnWbfAAAACwEAAA8AAABkcnMvZG93bnJldi54bWxM&#10;j0FPwzAMhe9I/IfISNxYsrGOqTSdAIkLF7QxcU4b05Q1TtVka+HX453YzfZ7eu9zsZl8J044xDaQ&#10;hvlMgUCqg22p0bD/eL1bg4jJkDVdINTwgxE25fVVYXIbRtriaZcawSEUc6PBpdTnUsbaoTdxFnok&#10;1r7C4E3idWikHczI4b6TC6VW0puWuMGZHl8c1ofd0Wv4bL7xuX0bftW7VONhHbb76sFpfXszPT2C&#10;SDilfzOc8RkdSmaqwpFsFJ2G5WKVsVXD/fw8sCPjQhAVX5ZZBrIs5OUP5R8AAAD//wMAUEsBAi0A&#10;FAAGAAgAAAAhALaDOJL+AAAA4QEAABMAAAAAAAAAAAAAAAAAAAAAAFtDb250ZW50X1R5cGVzXS54&#10;bWxQSwECLQAUAAYACAAAACEAOP0h/9YAAACUAQAACwAAAAAAAAAAAAAAAAAvAQAAX3JlbHMvLnJl&#10;bHNQSwECLQAUAAYACAAAACEAmTzxJyUCAAAjBAAADgAAAAAAAAAAAAAAAAAuAgAAZHJzL2Uyb0Rv&#10;Yy54bWxQSwECLQAUAAYACAAAACEA6wOdZt8AAAALAQAADwAAAAAAAAAAAAAAAAB/BAAAZHJzL2Rv&#10;d25yZXYueG1sUEsFBgAAAAAEAAQA8wAAAIsFAAAAAA==&#10;" fillcolor="white [3212]" stroked="f">
                <v:textbox>
                  <w:txbxContent>
                    <w:p w:rsidR="00B83C2F" w:rsidRPr="002B42F0" w:rsidRDefault="00B83C2F" w:rsidP="002B42F0">
                      <w:pPr>
                        <w:spacing w:before="0"/>
                        <w:jc w:val="center"/>
                        <w:rPr>
                          <w:sz w:val="14"/>
                          <w:szCs w:val="14"/>
                          <w:lang w:val="fr-CH"/>
                        </w:rPr>
                      </w:pPr>
                      <w:r>
                        <w:rPr>
                          <w:sz w:val="14"/>
                          <w:szCs w:val="14"/>
                          <w:lang w:val="fr-CH"/>
                        </w:rPr>
                        <w:t>antenne</w:t>
                      </w:r>
                    </w:p>
                  </w:txbxContent>
                </v:textbox>
                <w10:wrap anchorx="margin"/>
              </v:shape>
            </w:pict>
          </mc:Fallback>
        </mc:AlternateContent>
      </w:r>
      <w:r w:rsidR="00B83C2F" w:rsidRPr="00D821DF">
        <w:rPr>
          <w:noProof/>
          <w:lang w:val="en-US" w:eastAsia="zh-CN"/>
        </w:rPr>
        <mc:AlternateContent>
          <mc:Choice Requires="wps">
            <w:drawing>
              <wp:anchor distT="45720" distB="45720" distL="114300" distR="114300" simplePos="0" relativeHeight="251773952" behindDoc="0" locked="0" layoutInCell="1" allowOverlap="1" wp14:anchorId="46AF2B15" wp14:editId="49149F84">
                <wp:simplePos x="0" y="0"/>
                <wp:positionH relativeFrom="margin">
                  <wp:posOffset>3517540</wp:posOffset>
                </wp:positionH>
                <wp:positionV relativeFrom="paragraph">
                  <wp:posOffset>1035372</wp:posOffset>
                </wp:positionV>
                <wp:extent cx="600217" cy="320723"/>
                <wp:effectExtent l="0" t="0" r="9525" b="3175"/>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17" cy="320723"/>
                        </a:xfrm>
                        <a:prstGeom prst="rect">
                          <a:avLst/>
                        </a:prstGeom>
                        <a:solidFill>
                          <a:schemeClr val="bg1"/>
                        </a:solidFill>
                        <a:ln w="9525">
                          <a:noFill/>
                          <a:miter lim="800000"/>
                          <a:headEnd/>
                          <a:tailEnd/>
                        </a:ln>
                      </wps:spPr>
                      <wps:txbx>
                        <w:txbxContent>
                          <w:p w:rsidR="00B83C2F" w:rsidRPr="002B42F0" w:rsidRDefault="00B83C2F" w:rsidP="00B83C2F">
                            <w:pPr>
                              <w:spacing w:before="0"/>
                              <w:jc w:val="center"/>
                              <w:rPr>
                                <w:sz w:val="14"/>
                                <w:szCs w:val="14"/>
                                <w:lang w:val="fr-CH"/>
                              </w:rPr>
                            </w:pPr>
                            <w:r w:rsidRPr="00B83C2F">
                              <w:rPr>
                                <w:bCs/>
                                <w:sz w:val="14"/>
                                <w:szCs w:val="14"/>
                              </w:rPr>
                              <w:t>atténuateur ajustable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F2B15" id="_x0000_s1078" type="#_x0000_t202" style="position:absolute;left:0;text-align:left;margin-left:276.95pt;margin-top:81.55pt;width:47.25pt;height:25.25pt;z-index:251773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wpJAIAACMEAAAOAAAAZHJzL2Uyb0RvYy54bWysU9uO2yAQfa/Uf0C8N3ac264VZ7XNdqtK&#10;24u02w/AGMeowFAgsdOv74CTNNq+VfWDxTDD4cyZw/pu0IochPMSTEWnk5wSYTg00uwq+v3l8d0N&#10;JT4w0zAFRlT0KDy927x9s+5tKQroQDXCEQQxvuxtRbsQbJllnndCMz8BKwwmW3CaBQzdLmsc6xFd&#10;q6zI82XWg2usAy68x92HMUk3Cb9tBQ9f29aLQFRFkVtIf5f+dfxnmzUrd47ZTvITDfYPLDSTBi+9&#10;QD2wwMjeyb+gtOQOPLRhwkFn0LaSi9QDdjPNX3Xz3DErUi8ojrcXmfz/g+VfDt8ckU1Fi9mcEsM0&#10;DulFDIG8h4EUUZ/e+hLLni0WhgG3cc6pV2+fgP/wxMC2Y2Yn7p2DvhOsQX7TeDK7Ojri+AhS95+h&#10;wWvYPkACGlqno3goB0F0nNPxMptIhePmMs+L6YoSjqlZka+KWbqBlefD1vnwUYAmcVFRh6NP4Ozw&#10;5EMkw8pzSbzLg5LNo1QqBdFuYqscOTA0Sr0b6b+qUob0Fb1dFIsEbCAeTwbSMqCLldQVvcnjN/oq&#10;avHBNKkkMKnGNRJR5iRO1GNUJgz1kOawWJ5Fr6E5olwORtfiK8NFB+4XJT06tqL+5545QYn6ZFDy&#10;2+l8Hi2egvliVWDgrjP1dYYZjlAVDZSMy21IzyLKYeAeR9PKJFuc4cjkxBmdmNQ8vZpo9es4Vf15&#10;25vfAAAA//8DAFBLAwQUAAYACAAAACEAgMiHouAAAAALAQAADwAAAGRycy9kb3ducmV2LnhtbEyP&#10;wU7DMBBE70j8g7VI3KiTpg0hxKkAiUsvqKXi7MRLHBqvI9ttAl+Pe4Ljap5m3lab2QzsjM73lgSk&#10;iwQYUmtVT52Aw/vrXQHMB0lKDpZQwDd62NTXV5UslZ1oh+d96FgsIV9KATqEseTctxqN9As7IsXs&#10;0zojQzxdx5WTUyw3A18mSc6N7CkuaDnii8b2uD8ZAR/dFz73W/eTvPFkOhZ2d2jutRC3N/PTI7CA&#10;c/iD4aIf1aGOTo09kfJsELBeZw8RjUGepcAika+KFbBGwDLNcuB1xf//UP8CAAD//wMAUEsBAi0A&#10;FAAGAAgAAAAhALaDOJL+AAAA4QEAABMAAAAAAAAAAAAAAAAAAAAAAFtDb250ZW50X1R5cGVzXS54&#10;bWxQSwECLQAUAAYACAAAACEAOP0h/9YAAACUAQAACwAAAAAAAAAAAAAAAAAvAQAAX3JlbHMvLnJl&#10;bHNQSwECLQAUAAYACAAAACEAm0m8KSQCAAAjBAAADgAAAAAAAAAAAAAAAAAuAgAAZHJzL2Uyb0Rv&#10;Yy54bWxQSwECLQAUAAYACAAAACEAgMiHouAAAAALAQAADwAAAAAAAAAAAAAAAAB+BAAAZHJzL2Rv&#10;d25yZXYueG1sUEsFBgAAAAAEAAQA8wAAAIsFAAAAAA==&#10;" fillcolor="white [3212]" stroked="f">
                <v:textbox>
                  <w:txbxContent>
                    <w:p w:rsidR="00B83C2F" w:rsidRPr="002B42F0" w:rsidRDefault="00B83C2F" w:rsidP="00B83C2F">
                      <w:pPr>
                        <w:spacing w:before="0"/>
                        <w:jc w:val="center"/>
                        <w:rPr>
                          <w:sz w:val="14"/>
                          <w:szCs w:val="14"/>
                          <w:lang w:val="fr-CH"/>
                        </w:rPr>
                      </w:pPr>
                      <w:r w:rsidRPr="00B83C2F">
                        <w:rPr>
                          <w:bCs/>
                          <w:sz w:val="14"/>
                          <w:szCs w:val="14"/>
                        </w:rPr>
                        <w:t>atténuateur ajustable</w:t>
                      </w:r>
                    </w:p>
                  </w:txbxContent>
                </v:textbox>
                <w10:wrap anchorx="margin"/>
              </v:shape>
            </w:pict>
          </mc:Fallback>
        </mc:AlternateContent>
      </w:r>
      <w:r w:rsidR="00B83C2F" w:rsidRPr="00D821DF">
        <w:rPr>
          <w:noProof/>
          <w:lang w:val="en-US" w:eastAsia="zh-CN"/>
        </w:rPr>
        <mc:AlternateContent>
          <mc:Choice Requires="wps">
            <w:drawing>
              <wp:anchor distT="45720" distB="45720" distL="114300" distR="114300" simplePos="0" relativeHeight="251771904" behindDoc="0" locked="0" layoutInCell="1" allowOverlap="1" wp14:anchorId="717ED7A4" wp14:editId="2A2393CF">
                <wp:simplePos x="0" y="0"/>
                <wp:positionH relativeFrom="margin">
                  <wp:posOffset>3681312</wp:posOffset>
                </wp:positionH>
                <wp:positionV relativeFrom="paragraph">
                  <wp:posOffset>1663169</wp:posOffset>
                </wp:positionV>
                <wp:extent cx="962167" cy="184245"/>
                <wp:effectExtent l="0" t="0" r="9525" b="635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167" cy="184245"/>
                        </a:xfrm>
                        <a:prstGeom prst="rect">
                          <a:avLst/>
                        </a:prstGeom>
                        <a:solidFill>
                          <a:schemeClr val="bg1"/>
                        </a:solidFill>
                        <a:ln w="9525">
                          <a:noFill/>
                          <a:miter lim="800000"/>
                          <a:headEnd/>
                          <a:tailEnd/>
                        </a:ln>
                      </wps:spPr>
                      <wps:txbx>
                        <w:txbxContent>
                          <w:p w:rsidR="00B83C2F" w:rsidRPr="002B42F0" w:rsidRDefault="00B83C2F" w:rsidP="00B83C2F">
                            <w:pPr>
                              <w:spacing w:before="0"/>
                              <w:jc w:val="center"/>
                              <w:rPr>
                                <w:sz w:val="14"/>
                                <w:szCs w:val="14"/>
                                <w:lang w:val="fr-CH"/>
                              </w:rPr>
                            </w:pPr>
                            <w:r w:rsidRPr="00B83C2F">
                              <w:rPr>
                                <w:bCs/>
                                <w:sz w:val="14"/>
                                <w:szCs w:val="14"/>
                              </w:rPr>
                              <w:t>atténuateur ajustable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ED7A4" id="_x0000_s1079" type="#_x0000_t202" style="position:absolute;left:0;text-align:left;margin-left:289.85pt;margin-top:130.95pt;width:75.75pt;height:14.5pt;z-index:251771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w9AIwIAACMEAAAOAAAAZHJzL2Uyb0RvYy54bWysU11v2yAUfZ+0/4B4Xxy7SZpacaouXadJ&#10;3YfU7gdgjGM04DIgsbNf3wtO06h9q+YHi8u9HM4997C6HrQie+G8BFPRfDKlRBgOjTTbiv5+vPu0&#10;pMQHZhqmwIiKHoSn1+uPH1a9LUUBHahGOIIgxpe9rWgXgi2zzPNOaOYnYIXBZAtOs4Ch22aNYz2i&#10;a5UV0+ki68E11gEX3uPu7Zik64TftoKHn23rRSCqosgtpL9L/zr+s/WKlVvHbCf5kQZ7BwvNpMFL&#10;T1C3LDCyc/INlJbcgYc2TDjoDNpWcpF6wG7y6atuHjpmReoFxfH2JJP/f7D8x/6XI7KpaHFxQYlh&#10;Gof0KIZAPsNAiqhPb32JZQ8WC8OA2zjn1Ku398D/eGJg0zGzFTfOQd8J1iC/PJ7Mzo6OOD6C1P13&#10;aPAatguQgIbW6SgeykEQHed0OM0mUuG4ebUo8sUlJRxT+XJWzObpBlY+H7bOh68CNImLijocfQJn&#10;+3sfIhlWPpfEuzwo2dxJpVIQ7SY2ypE9Q6PU25H+qyplSI9E5sU8ARuIx5OBtAzoYiV1RZfT+I2+&#10;ilp8MU0qCUyqcY1ElDmKE/UYlQlDPaQ5zFNjUbkamgPK5WB0Lb4yXHTg/lHSo2Mr6v/umBOUqG8G&#10;Jb/KZ7No8RTM5pcFBu48U59nmOEIVdFAybjchPQsohwGbnA0rUyyvTA5ckYnJjWPryZa/TxOVS9v&#10;e/0EAAD//wMAUEsDBBQABgAIAAAAIQBJvkrp3wAAAAsBAAAPAAAAZHJzL2Rvd25yZXYueG1sTI/B&#10;TsMwDIbvSLxDZCRuLGkR61qaToDEhQvamDinjWnKGqdKsrXw9IQTHG1/+v399XaxIzujD4MjCdlK&#10;AEPqnB6ol3B4e77ZAAtRkVajI5TwhQG2zeVFrSrtZtrheR97lkIoVEqCiXGqOA+dQavCyk1I6fbh&#10;vFUxjb7n2qs5hduR50KsuVUDpQ9GTfhksDvuT1bCe/+Jj8OL/xavXMzHjdsd2sJIeX21PNwDi7jE&#10;Pxh+9ZM6NMmpdSfSgY0S7oqySKiEfJ2VwBJR3GY5sDZtSlECb2r+v0PzAwAA//8DAFBLAQItABQA&#10;BgAIAAAAIQC2gziS/gAAAOEBAAATAAAAAAAAAAAAAAAAAAAAAABbQ29udGVudF9UeXBlc10ueG1s&#10;UEsBAi0AFAAGAAgAAAAhADj9If/WAAAAlAEAAAsAAAAAAAAAAAAAAAAALwEAAF9yZWxzLy5yZWxz&#10;UEsBAi0AFAAGAAgAAAAhAIb3D0AjAgAAIwQAAA4AAAAAAAAAAAAAAAAALgIAAGRycy9lMm9Eb2Mu&#10;eG1sUEsBAi0AFAAGAAgAAAAhAEm+SunfAAAACwEAAA8AAAAAAAAAAAAAAAAAfQQAAGRycy9kb3du&#10;cmV2LnhtbFBLBQYAAAAABAAEAPMAAACJBQAAAAA=&#10;" fillcolor="white [3212]" stroked="f">
                <v:textbox>
                  <w:txbxContent>
                    <w:p w:rsidR="00B83C2F" w:rsidRPr="002B42F0" w:rsidRDefault="00B83C2F" w:rsidP="00B83C2F">
                      <w:pPr>
                        <w:spacing w:before="0"/>
                        <w:jc w:val="center"/>
                        <w:rPr>
                          <w:sz w:val="14"/>
                          <w:szCs w:val="14"/>
                          <w:lang w:val="fr-CH"/>
                        </w:rPr>
                      </w:pPr>
                      <w:r w:rsidRPr="00B83C2F">
                        <w:rPr>
                          <w:bCs/>
                          <w:sz w:val="14"/>
                          <w:szCs w:val="14"/>
                        </w:rPr>
                        <w:t>atténuateur ajustable</w:t>
                      </w:r>
                    </w:p>
                  </w:txbxContent>
                </v:textbox>
                <w10:wrap anchorx="margin"/>
              </v:shape>
            </w:pict>
          </mc:Fallback>
        </mc:AlternateContent>
      </w:r>
      <w:r w:rsidR="00D52C8F" w:rsidRPr="00D821DF">
        <w:rPr>
          <w:noProof/>
          <w:lang w:val="en-US" w:eastAsia="zh-CN"/>
        </w:rPr>
        <mc:AlternateContent>
          <mc:Choice Requires="wps">
            <w:drawing>
              <wp:anchor distT="45720" distB="45720" distL="114300" distR="114300" simplePos="0" relativeHeight="251769856" behindDoc="0" locked="0" layoutInCell="1" allowOverlap="1" wp14:anchorId="79FDA3DB" wp14:editId="1283F43C">
                <wp:simplePos x="0" y="0"/>
                <wp:positionH relativeFrom="margin">
                  <wp:posOffset>2855623</wp:posOffset>
                </wp:positionH>
                <wp:positionV relativeFrom="paragraph">
                  <wp:posOffset>987605</wp:posOffset>
                </wp:positionV>
                <wp:extent cx="682388" cy="354842"/>
                <wp:effectExtent l="0" t="0" r="3810" b="7620"/>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88" cy="354842"/>
                        </a:xfrm>
                        <a:prstGeom prst="rect">
                          <a:avLst/>
                        </a:prstGeom>
                        <a:solidFill>
                          <a:schemeClr val="bg1"/>
                        </a:solidFill>
                        <a:ln w="9525">
                          <a:noFill/>
                          <a:miter lim="800000"/>
                          <a:headEnd/>
                          <a:tailEnd/>
                        </a:ln>
                      </wps:spPr>
                      <wps:txbx>
                        <w:txbxContent>
                          <w:p w:rsidR="00D52C8F" w:rsidRPr="002B42F0" w:rsidRDefault="00D52C8F" w:rsidP="00D52C8F">
                            <w:pPr>
                              <w:spacing w:before="0"/>
                              <w:jc w:val="center"/>
                              <w:rPr>
                                <w:sz w:val="14"/>
                                <w:szCs w:val="14"/>
                                <w:lang w:val="fr-CH"/>
                              </w:rPr>
                            </w:pPr>
                            <w:r w:rsidRPr="00D52C8F">
                              <w:rPr>
                                <w:bCs/>
                                <w:sz w:val="12"/>
                                <w:szCs w:val="12"/>
                              </w:rPr>
                              <w:t>doubleur de fréquence en bande</w:t>
                            </w:r>
                            <w:r w:rsidRPr="00D52C8F">
                              <w:rPr>
                                <w:bCs/>
                                <w:sz w:val="14"/>
                                <w:szCs w:val="14"/>
                              </w:rPr>
                              <w:t xml:space="preserve">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DA3DB" id="_x0000_s1080" type="#_x0000_t202" style="position:absolute;left:0;text-align:left;margin-left:224.85pt;margin-top:77.75pt;width:53.75pt;height:27.95pt;z-index:251769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XntJAIAACMEAAAOAAAAZHJzL2Uyb0RvYy54bWysU11v2yAUfZ+0/4B4X5w4TpdacaouXadJ&#10;3YfU7gdgjGM04DIgsbNf3wtO0qh9m+YHi8u9HM4997C6GbQie+G8BFPR2WRKiTAcGmm2Ff31dP9h&#10;SYkPzDRMgREVPQhPb9bv3616W4ocOlCNcARBjC97W9EuBFtmmeed0MxPwAqDyRacZgFDt80ax3pE&#10;1yrLp9OrrAfXWAdceI+7d2OSrhN+2woefrStF4GoiiK3kP4u/ev4z9YrVm4ds53kRxrsH1hoJg1e&#10;eoa6Y4GRnZNvoLTkDjy0YcJBZ9C2kovUA3Yzm77q5rFjVqReUBxvzzL5/wfLv+9/OiKbiubznBLD&#10;NA7pSQyBfIKB5FGf3voSyx4tFoYBt3HOqVdvH4D/9sTApmNmK26dg74TrEF+s3gyuzg64vgIUvff&#10;oMFr2C5AAhpap6N4KAdBdJzT4TybSIXj5tUyny/RTBxT80WxLBK3jJWnw9b58EWAJnFRUYejT+Bs&#10;/+BDJMPKU0m8y4OSzb1UKgXRbmKjHNkzNEq9Hem/qlKG9BW9XuSLBGwgHk8G0jKgi5XUFV1O4zf6&#10;Kmrx2TSpJDCpxjUSUeYoTtRjVCYM9ZDmsChOotfQHFAuB6Nr8ZXhogP3l5IeHVtR/2fHnKBEfTUo&#10;+fWsKKLFU1AsPuYYuMtMfZlhhiNURQMl43IT0rOIchi4xdG0MskWZzgyOXJGJyY1j68mWv0yTlUv&#10;b3v9DAAA//8DAFBLAwQUAAYACAAAACEAw+fwQt8AAAALAQAADwAAAGRycy9kb3ducmV2LnhtbEyP&#10;wU7DMBBE70j8g7VI3KidKCYljVMBEhcuqKXi7MTbODS2I9ttAl+POcFxNU8zb+vtYkZyQR8GZwVk&#10;KwYEbefUYHsBh/eXuzWQEKVVcnQWBXxhgG1zfVXLSrnZ7vCyjz1JJTZUUoCOcaooDZ1GI8PKTWhT&#10;dnTeyJhO31Pl5ZzKzUhzxu6pkYNNC1pO+KyxO+3PRsBH/4lPw6v/Zm+Uzae12x3aUgtxe7M8boBE&#10;XOIfDL/6SR2a5NS6s1WBjAKK4qFMaAo450ASwXmZA2kF5FlWAG1q+v+H5gcAAP//AwBQSwECLQAU&#10;AAYACAAAACEAtoM4kv4AAADhAQAAEwAAAAAAAAAAAAAAAAAAAAAAW0NvbnRlbnRfVHlwZXNdLnht&#10;bFBLAQItABQABgAIAAAAIQA4/SH/1gAAAJQBAAALAAAAAAAAAAAAAAAAAC8BAABfcmVscy8ucmVs&#10;c1BLAQItABQABgAIAAAAIQBNVXntJAIAACMEAAAOAAAAAAAAAAAAAAAAAC4CAABkcnMvZTJvRG9j&#10;LnhtbFBLAQItABQABgAIAAAAIQDD5/BC3wAAAAsBAAAPAAAAAAAAAAAAAAAAAH4EAABkcnMvZG93&#10;bnJldi54bWxQSwUGAAAAAAQABADzAAAAigUAAAAA&#10;" fillcolor="white [3212]" stroked="f">
                <v:textbox>
                  <w:txbxContent>
                    <w:p w:rsidR="00D52C8F" w:rsidRPr="002B42F0" w:rsidRDefault="00D52C8F" w:rsidP="00D52C8F">
                      <w:pPr>
                        <w:spacing w:before="0"/>
                        <w:jc w:val="center"/>
                        <w:rPr>
                          <w:sz w:val="14"/>
                          <w:szCs w:val="14"/>
                          <w:lang w:val="fr-CH"/>
                        </w:rPr>
                      </w:pPr>
                      <w:r w:rsidRPr="00D52C8F">
                        <w:rPr>
                          <w:bCs/>
                          <w:sz w:val="12"/>
                          <w:szCs w:val="12"/>
                        </w:rPr>
                        <w:t>doubleur de fréquence en bande</w:t>
                      </w:r>
                      <w:r w:rsidRPr="00D52C8F">
                        <w:rPr>
                          <w:bCs/>
                          <w:sz w:val="14"/>
                          <w:szCs w:val="14"/>
                        </w:rPr>
                        <w:t xml:space="preserve"> W</w:t>
                      </w:r>
                    </w:p>
                  </w:txbxContent>
                </v:textbox>
                <w10:wrap anchorx="margin"/>
              </v:shape>
            </w:pict>
          </mc:Fallback>
        </mc:AlternateContent>
      </w:r>
      <w:r w:rsidR="00D52C8F" w:rsidRPr="00D821DF">
        <w:rPr>
          <w:noProof/>
          <w:lang w:val="en-US" w:eastAsia="zh-CN"/>
        </w:rPr>
        <mc:AlternateContent>
          <mc:Choice Requires="wps">
            <w:drawing>
              <wp:anchor distT="45720" distB="45720" distL="114300" distR="114300" simplePos="0" relativeHeight="251767808" behindDoc="0" locked="0" layoutInCell="1" allowOverlap="1" wp14:anchorId="74B04FD3" wp14:editId="2AF3577A">
                <wp:simplePos x="0" y="0"/>
                <wp:positionH relativeFrom="margin">
                  <wp:posOffset>2930686</wp:posOffset>
                </wp:positionH>
                <wp:positionV relativeFrom="paragraph">
                  <wp:posOffset>1622226</wp:posOffset>
                </wp:positionV>
                <wp:extent cx="716508" cy="354842"/>
                <wp:effectExtent l="0" t="0" r="7620" b="7620"/>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508" cy="354842"/>
                        </a:xfrm>
                        <a:prstGeom prst="rect">
                          <a:avLst/>
                        </a:prstGeom>
                        <a:solidFill>
                          <a:schemeClr val="bg1"/>
                        </a:solidFill>
                        <a:ln w="9525">
                          <a:noFill/>
                          <a:miter lim="800000"/>
                          <a:headEnd/>
                          <a:tailEnd/>
                        </a:ln>
                      </wps:spPr>
                      <wps:txbx>
                        <w:txbxContent>
                          <w:p w:rsidR="00D52C8F" w:rsidRPr="002B42F0" w:rsidRDefault="00D52C8F" w:rsidP="00D52C8F">
                            <w:pPr>
                              <w:spacing w:before="0"/>
                              <w:jc w:val="center"/>
                              <w:rPr>
                                <w:sz w:val="14"/>
                                <w:szCs w:val="14"/>
                                <w:lang w:val="fr-CH"/>
                              </w:rPr>
                            </w:pPr>
                            <w:r w:rsidRPr="00D52C8F">
                              <w:rPr>
                                <w:bCs/>
                                <w:sz w:val="12"/>
                                <w:szCs w:val="12"/>
                              </w:rPr>
                              <w:t>doubleur de fréquence en bande</w:t>
                            </w:r>
                            <w:r w:rsidRPr="00D52C8F">
                              <w:rPr>
                                <w:bCs/>
                                <w:sz w:val="14"/>
                                <w:szCs w:val="14"/>
                              </w:rPr>
                              <w:t xml:space="preserve"> 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04FD3" id="_x0000_s1081" type="#_x0000_t202" style="position:absolute;left:0;text-align:left;margin-left:230.75pt;margin-top:127.75pt;width:56.4pt;height:27.95pt;z-index:251767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6ozJAIAACMEAAAOAAAAZHJzL2Uyb0RvYy54bWysU8tu2zAQvBfoPxC813rYThzBcpA6TVEg&#10;fQBJP4CiKIsoyWVJ2lL69V1Stmukt6I6CFzucjg7O1zfjlqRg3BegqlpMcspEYZDK82upt+fH96t&#10;KPGBmZYpMKKmL8LT283bN+vBVqKEHlQrHEEQ46vB1rQPwVZZ5nkvNPMzsMJgsgOnWcDQ7bLWsQHR&#10;tcrKPL/KBnCtdcCF97h7PyXpJuF3neDha9d5EYiqKXIL6e/Sv4n/bLNm1c4x20t+pMH+gYVm0uCl&#10;Z6h7FhjZO/kXlJbcgYcuzDjoDLpOcpF6wG6K/FU3Tz2zIvWC4nh7lsn/P1j+5fDNEdnWtJwXlBim&#10;cUjPYgzkPYykjPoM1ldY9mSxMIy4jXNOvXr7CPyHJwa2PTM7ceccDL1gLfIr4sns4uiE4yNIM3yG&#10;Fq9h+wAJaOycjuKhHATRcU4v59lEKhw3r4urZY5m4piaLxerReKWsep02DofPgrQJC5q6nD0CZwd&#10;Hn2IZFh1Kol3eVCyfZBKpSDaTWyVIweGRml2E/1XVcqQoaY3y3KZgA3E48lAWgZ0sZK6pqs8fpOv&#10;ohYfTJtKApNqWiMRZY7iRD0mZcLYjGkOy/lJ9AbaF5TLweRafGW46MH9omRAx9bU/9wzJyhRnwxK&#10;flMsFtHiKVgsr0sM3GWmucwwwxGqpoGSabkN6VlEOQzc4Wg6mWSLM5yYHDmjE5Oax1cTrX4Zp6o/&#10;b3vzGwAA//8DAFBLAwQUAAYACAAAACEA3trC2uAAAAALAQAADwAAAGRycy9kb3ducmV2LnhtbEyP&#10;wU7DMAyG70i8Q2Qkbizp1m5TaToBEhcuaGPinDamKWuSKsnWwtNjTnCz5U+/v7/azXZgFwyx905C&#10;thDA0LVe966TcHx7vtsCi0k5rQbvUMIXRtjV11eVKrWf3B4vh9QxCnGxVBJMSmPJeWwNWhUXfkRH&#10;tw8frEq0ho7roCYKtwNfCrHmVvWOPhg14pPB9nQ4Wwnv3Sc+9i/hW7xyMZ22fn9sNkbK25v54R5Y&#10;wjn9wfCrT+pQk1Pjz05HNkjI11lBqIRlUdBARLHJV8AaCassy4HXFf/fof4BAAD//wMAUEsBAi0A&#10;FAAGAAgAAAAhALaDOJL+AAAA4QEAABMAAAAAAAAAAAAAAAAAAAAAAFtDb250ZW50X1R5cGVzXS54&#10;bWxQSwECLQAUAAYACAAAACEAOP0h/9YAAACUAQAACwAAAAAAAAAAAAAAAAAvAQAAX3JlbHMvLnJl&#10;bHNQSwECLQAUAAYACAAAACEAVReqMyQCAAAjBAAADgAAAAAAAAAAAAAAAAAuAgAAZHJzL2Uyb0Rv&#10;Yy54bWxQSwECLQAUAAYACAAAACEA3trC2uAAAAALAQAADwAAAAAAAAAAAAAAAAB+BAAAZHJzL2Rv&#10;d25yZXYueG1sUEsFBgAAAAAEAAQA8wAAAIsFAAAAAA==&#10;" fillcolor="white [3212]" stroked="f">
                <v:textbox>
                  <w:txbxContent>
                    <w:p w:rsidR="00D52C8F" w:rsidRPr="002B42F0" w:rsidRDefault="00D52C8F" w:rsidP="00D52C8F">
                      <w:pPr>
                        <w:spacing w:before="0"/>
                        <w:jc w:val="center"/>
                        <w:rPr>
                          <w:sz w:val="14"/>
                          <w:szCs w:val="14"/>
                          <w:lang w:val="fr-CH"/>
                        </w:rPr>
                      </w:pPr>
                      <w:r w:rsidRPr="00D52C8F">
                        <w:rPr>
                          <w:bCs/>
                          <w:sz w:val="12"/>
                          <w:szCs w:val="12"/>
                        </w:rPr>
                        <w:t>doubleur de fréquence en bande</w:t>
                      </w:r>
                      <w:r w:rsidRPr="00D52C8F">
                        <w:rPr>
                          <w:bCs/>
                          <w:sz w:val="14"/>
                          <w:szCs w:val="14"/>
                        </w:rPr>
                        <w:t xml:space="preserve"> W</w:t>
                      </w:r>
                    </w:p>
                  </w:txbxContent>
                </v:textbox>
                <w10:wrap anchorx="margin"/>
              </v:shape>
            </w:pict>
          </mc:Fallback>
        </mc:AlternateContent>
      </w:r>
      <w:r w:rsidR="002B42F0" w:rsidRPr="00D821DF">
        <w:rPr>
          <w:noProof/>
          <w:lang w:val="en-US" w:eastAsia="zh-CN"/>
        </w:rPr>
        <mc:AlternateContent>
          <mc:Choice Requires="wps">
            <w:drawing>
              <wp:anchor distT="45720" distB="45720" distL="114300" distR="114300" simplePos="0" relativeHeight="251765760" behindDoc="0" locked="0" layoutInCell="1" allowOverlap="1" wp14:anchorId="35BB8491" wp14:editId="75D97661">
                <wp:simplePos x="0" y="0"/>
                <wp:positionH relativeFrom="margin">
                  <wp:posOffset>3538012</wp:posOffset>
                </wp:positionH>
                <wp:positionV relativeFrom="paragraph">
                  <wp:posOffset>1908829</wp:posOffset>
                </wp:positionV>
                <wp:extent cx="593678" cy="184245"/>
                <wp:effectExtent l="0" t="0" r="0" b="635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78" cy="184245"/>
                        </a:xfrm>
                        <a:prstGeom prst="rect">
                          <a:avLst/>
                        </a:prstGeom>
                        <a:solidFill>
                          <a:schemeClr val="bg1"/>
                        </a:solidFill>
                        <a:ln w="9525">
                          <a:noFill/>
                          <a:miter lim="800000"/>
                          <a:headEnd/>
                          <a:tailEnd/>
                        </a:ln>
                      </wps:spPr>
                      <wps:txbx>
                        <w:txbxContent>
                          <w:p w:rsidR="002B42F0" w:rsidRPr="002B42F0" w:rsidRDefault="002B42F0" w:rsidP="002B42F0">
                            <w:pPr>
                              <w:spacing w:before="0"/>
                              <w:jc w:val="center"/>
                              <w:rPr>
                                <w:sz w:val="14"/>
                                <w:szCs w:val="14"/>
                                <w:lang w:val="fr-CH"/>
                              </w:rPr>
                            </w:pPr>
                            <w:r>
                              <w:rPr>
                                <w:sz w:val="14"/>
                                <w:szCs w:val="14"/>
                                <w:lang w:val="fr-CH"/>
                              </w:rPr>
                              <w:t>émetteur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B8491" id="_x0000_s1082" type="#_x0000_t202" style="position:absolute;left:0;text-align:left;margin-left:278.6pt;margin-top:150.3pt;width:46.75pt;height:14.5pt;z-index:251765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iFDIwIAACMEAAAOAAAAZHJzL2Uyb0RvYy54bWysU11v2yAUfZ+0/4B4X+y4cZtYcaouXadJ&#10;3YfU7gdgjGM04DIgsbNfvwtOs6h7m+YHi8u9HM4997C+HbUiB+G8BFPT+SynRBgOrTS7mn5/fni3&#10;pMQHZlqmwIiaHoWnt5u3b9aDrUQBPahWOIIgxleDrWkfgq2yzPNeaOZnYIXBZAdOs4Ch22WtYwOi&#10;a5UVeX6dDeBa64AL73H3fkrSTcLvOsHD167zIhBVU+QW0t+lfxP/2WbNqp1jtpf8RIP9AwvNpMFL&#10;z1D3LDCyd/IvKC25Aw9dmHHQGXSd5CL1gN3M81fdPPXMitQLiuPtWSb//2D5l8M3R2Rb0+IK9TFM&#10;45CexRjIexhJEfUZrK+w7MliYRhxG+ecevX2EfgPTwxse2Z24s45GHrBWuQ3jyezi6MTjo8gzfAZ&#10;WryG7QMkoLFzOoqHchBERx7H82wiFY6b5erq+gbNxDE1Xy6KRZluYNXLYet8+ChAk7ioqcPRJ3B2&#10;ePQhkmHVS0m8y4OS7YNUKgXRbmKrHDkwNEqzm+i/qlKGDDVdlUWZgA3E48lAWgZ0sZK6pss8fpOv&#10;ohYfTJtKApNqWiMRZU7iRD0mZcLYjGkO5Vn0BtojyuVgci2+Mlz04H5RMqBja+p/7pkTlKhPBiVf&#10;zReLaPEULMqbAgN3mWkuM8xwhKppoGRabkN6FlEOA3c4mk4m2eIMJyYnzujEpObp1USrX8ap6s/b&#10;3vwGAAD//wMAUEsDBBQABgAIAAAAIQCqjMI/3gAAAAsBAAAPAAAAZHJzL2Rvd25yZXYueG1sTI/B&#10;TsMwDIbvSLxDZCRuLKGo7ShNJ0DiwgVtTJzTxjRlTVIl2Vp4esyJHW1/+v/P9WaxIzthiIN3Em5X&#10;Ahi6zuvB9RL27y83a2AxKafV6B1K+MYIm+byolaV9rPb4mmXekYhLlZKgklpqjiPnUGr4spP6Oj2&#10;6YNVicbQcx3UTOF25JkQBbdqcNRg1ITPBrvD7mglfPRf+DS8hh/xxsV8WPvtvi2NlNdXy+MDsIRL&#10;+ofhT5/UoSGn1h+djmyUkOdlRqiEO6oBRkSRixJYS5vsvgDe1Pz8h+YXAAD//wMAUEsBAi0AFAAG&#10;AAgAAAAhALaDOJL+AAAA4QEAABMAAAAAAAAAAAAAAAAAAAAAAFtDb250ZW50X1R5cGVzXS54bWxQ&#10;SwECLQAUAAYACAAAACEAOP0h/9YAAACUAQAACwAAAAAAAAAAAAAAAAAvAQAAX3JlbHMvLnJlbHNQ&#10;SwECLQAUAAYACAAAACEASmohQyMCAAAjBAAADgAAAAAAAAAAAAAAAAAuAgAAZHJzL2Uyb0RvYy54&#10;bWxQSwECLQAUAAYACAAAACEAqozCP94AAAALAQAADwAAAAAAAAAAAAAAAAB9BAAAZHJzL2Rvd25y&#10;ZXYueG1sUEsFBgAAAAAEAAQA8wAAAIgFAAAAAA==&#10;" fillcolor="white [3212]" stroked="f">
                <v:textbox>
                  <w:txbxContent>
                    <w:p w:rsidR="002B42F0" w:rsidRPr="002B42F0" w:rsidRDefault="002B42F0" w:rsidP="002B42F0">
                      <w:pPr>
                        <w:spacing w:before="0"/>
                        <w:jc w:val="center"/>
                        <w:rPr>
                          <w:sz w:val="14"/>
                          <w:szCs w:val="14"/>
                          <w:lang w:val="fr-CH"/>
                        </w:rPr>
                      </w:pPr>
                      <w:r>
                        <w:rPr>
                          <w:sz w:val="14"/>
                          <w:szCs w:val="14"/>
                          <w:lang w:val="fr-CH"/>
                        </w:rPr>
                        <w:t>émetteur</w:t>
                      </w:r>
                    </w:p>
                  </w:txbxContent>
                </v:textbox>
                <w10:wrap anchorx="margin"/>
              </v:shape>
            </w:pict>
          </mc:Fallback>
        </mc:AlternateContent>
      </w:r>
      <w:r w:rsidR="002B42F0" w:rsidRPr="00D821DF">
        <w:rPr>
          <w:noProof/>
          <w:lang w:val="en-US" w:eastAsia="zh-CN"/>
        </w:rPr>
        <mc:AlternateContent>
          <mc:Choice Requires="wps">
            <w:drawing>
              <wp:anchor distT="45720" distB="45720" distL="114300" distR="114300" simplePos="0" relativeHeight="251763712" behindDoc="0" locked="0" layoutInCell="1" allowOverlap="1" wp14:anchorId="6A543CE1" wp14:editId="3CB0740E">
                <wp:simplePos x="0" y="0"/>
                <wp:positionH relativeFrom="margin">
                  <wp:posOffset>5168559</wp:posOffset>
                </wp:positionH>
                <wp:positionV relativeFrom="paragraph">
                  <wp:posOffset>2297591</wp:posOffset>
                </wp:positionV>
                <wp:extent cx="743803" cy="197893"/>
                <wp:effectExtent l="0" t="0" r="0" b="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197893"/>
                        </a:xfrm>
                        <a:prstGeom prst="rect">
                          <a:avLst/>
                        </a:prstGeom>
                        <a:solidFill>
                          <a:schemeClr val="bg1"/>
                        </a:solidFill>
                        <a:ln w="9525">
                          <a:noFill/>
                          <a:miter lim="800000"/>
                          <a:headEnd/>
                          <a:tailEnd/>
                        </a:ln>
                      </wps:spPr>
                      <wps:txbx>
                        <w:txbxContent>
                          <w:p w:rsidR="002B42F0" w:rsidRPr="002B42F0" w:rsidRDefault="002B42F0" w:rsidP="002B42F0">
                            <w:pPr>
                              <w:spacing w:before="0"/>
                              <w:jc w:val="center"/>
                              <w:rPr>
                                <w:sz w:val="14"/>
                                <w:szCs w:val="14"/>
                                <w:lang w:val="fr-CH"/>
                              </w:rPr>
                            </w:pPr>
                            <w:r>
                              <w:rPr>
                                <w:sz w:val="14"/>
                                <w:szCs w:val="14"/>
                                <w:lang w:val="fr-CH"/>
                              </w:rPr>
                              <w:t>FI entrée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43CE1" id="_x0000_s1083" type="#_x0000_t202" style="position:absolute;left:0;text-align:left;margin-left:406.95pt;margin-top:180.9pt;width:58.55pt;height:15.6pt;z-index:251763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doJAIAACMEAAAOAAAAZHJzL2Uyb0RvYy54bWysU9uO2yAQfa/Uf0C8N3acpEmsOKtttltV&#10;2l6k3X4AxjhGBYYCiZ1+fQeczUbbt6p+sBgYzpw5c9jcDFqRo3BegqnodJJTIgyHRpp9RX883b9b&#10;UeIDMw1TYERFT8LTm+3bN5velqKADlQjHEEQ48veVrQLwZZZ5nknNPMTsMLgYQtOs4Ch22eNYz2i&#10;a5UVef4+68E11gEX3uPu3XhItwm/bQUP39rWi0BURZFbSH+X/nX8Z9sNK/eO2U7yMw32Dyw0kwaL&#10;XqDuWGDk4ORfUFpyBx7aMOGgM2hbyUXqAbuZ5q+6eeyYFakXFMfbi0z+/8Hyr8fvjsimokWxpsQw&#10;jUN6EkMgH2AgRdSnt77EtEeLiWHAbZxz6tXbB+A/PTGw65jZi1vnoO8Ea5DfNN7Mrq6OOD6C1P0X&#10;aLAMOwRIQEPrdBQP5SCIjnM6XWYTqXDcXM5nq3xGCcej6Xq5Ws9SBVY+X7bOh08CNImLijocfQJn&#10;xwcfIhlWPqfEWh6UbO6lUimIdhM75ciRoVHq/Uj/VZYypK/oelEsErCBeD0ZSMuALlZSV3SVx2/0&#10;VdTio2lSSmBSjWskosxZnKjHqEwY6iHNYZFqR+VqaE4ol4PRtfjKcNGB+01Jj46tqP91YE5Qoj4b&#10;lHw9nc+jxVMwXywLDNz1SX19wgxHqIoGSsblLqRnEeUwcIujaWWS7YXJmTM6Mal5fjXR6tdxynp5&#10;29s/AAAA//8DAFBLAwQUAAYACAAAACEAiRFivd8AAAALAQAADwAAAGRycy9kb3ducmV2LnhtbEyP&#10;wU7DMAyG70i8Q2QkbiwplUZbmk6AxIUL2pg4p43XdGuSKsnWwtNjTnC0/en399ebxY7sgiEO3knI&#10;VgIYus7rwfUS9h+vdwWwmJTTavQOJXxhhE1zfVWrSvvZbfGySz2jEBcrJcGkNFWcx86gVXHlJ3R0&#10;O/hgVaIx9FwHNVO4Hfm9EGtu1eDog1ETvhjsTruzlfDZH/F5eAvf4p2L+VT47b59MFLe3ixPj8AS&#10;LukPhl99UoeGnFp/djqyUUKR5SWhEvJ1Rh2IKPOM2rW0KXMBvKn5/w7NDwAAAP//AwBQSwECLQAU&#10;AAYACAAAACEAtoM4kv4AAADhAQAAEwAAAAAAAAAAAAAAAAAAAAAAW0NvbnRlbnRfVHlwZXNdLnht&#10;bFBLAQItABQABgAIAAAAIQA4/SH/1gAAAJQBAAALAAAAAAAAAAAAAAAAAC8BAABfcmVscy8ucmVs&#10;c1BLAQItABQABgAIAAAAIQBdyOdoJAIAACMEAAAOAAAAAAAAAAAAAAAAAC4CAABkcnMvZTJvRG9j&#10;LnhtbFBLAQItABQABgAIAAAAIQCJEWK93wAAAAsBAAAPAAAAAAAAAAAAAAAAAH4EAABkcnMvZG93&#10;bnJldi54bWxQSwUGAAAAAAQABADzAAAAigUAAAAA&#10;" fillcolor="white [3212]" stroked="f">
                <v:textbox>
                  <w:txbxContent>
                    <w:p w:rsidR="002B42F0" w:rsidRPr="002B42F0" w:rsidRDefault="002B42F0" w:rsidP="002B42F0">
                      <w:pPr>
                        <w:spacing w:before="0"/>
                        <w:jc w:val="center"/>
                        <w:rPr>
                          <w:sz w:val="14"/>
                          <w:szCs w:val="14"/>
                          <w:lang w:val="fr-CH"/>
                        </w:rPr>
                      </w:pPr>
                      <w:r>
                        <w:rPr>
                          <w:sz w:val="14"/>
                          <w:szCs w:val="14"/>
                          <w:lang w:val="fr-CH"/>
                        </w:rPr>
                        <w:t>FI entrée</w:t>
                      </w:r>
                    </w:p>
                  </w:txbxContent>
                </v:textbox>
                <w10:wrap anchorx="margin"/>
              </v:shape>
            </w:pict>
          </mc:Fallback>
        </mc:AlternateContent>
      </w:r>
      <w:r w:rsidR="002B42F0" w:rsidRPr="00D821DF">
        <w:rPr>
          <w:noProof/>
          <w:lang w:val="en-US" w:eastAsia="zh-CN"/>
        </w:rPr>
        <mc:AlternateContent>
          <mc:Choice Requires="wps">
            <w:drawing>
              <wp:anchor distT="45720" distB="45720" distL="114300" distR="114300" simplePos="0" relativeHeight="251761664" behindDoc="0" locked="0" layoutInCell="1" allowOverlap="1" wp14:anchorId="531CBAFF" wp14:editId="103EA7E0">
                <wp:simplePos x="0" y="0"/>
                <wp:positionH relativeFrom="margin">
                  <wp:posOffset>5100680</wp:posOffset>
                </wp:positionH>
                <wp:positionV relativeFrom="paragraph">
                  <wp:posOffset>455341</wp:posOffset>
                </wp:positionV>
                <wp:extent cx="743803" cy="197893"/>
                <wp:effectExtent l="0" t="0" r="0" b="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803" cy="197893"/>
                        </a:xfrm>
                        <a:prstGeom prst="rect">
                          <a:avLst/>
                        </a:prstGeom>
                        <a:solidFill>
                          <a:schemeClr val="bg1"/>
                        </a:solidFill>
                        <a:ln w="9525">
                          <a:noFill/>
                          <a:miter lim="800000"/>
                          <a:headEnd/>
                          <a:tailEnd/>
                        </a:ln>
                      </wps:spPr>
                      <wps:txbx>
                        <w:txbxContent>
                          <w:p w:rsidR="002B42F0" w:rsidRPr="002B42F0" w:rsidRDefault="002B42F0" w:rsidP="002B42F0">
                            <w:pPr>
                              <w:spacing w:before="0"/>
                              <w:jc w:val="center"/>
                              <w:rPr>
                                <w:sz w:val="14"/>
                                <w:szCs w:val="14"/>
                                <w:lang w:val="fr-CH"/>
                              </w:rPr>
                            </w:pPr>
                            <w:r>
                              <w:rPr>
                                <w:sz w:val="14"/>
                                <w:szCs w:val="14"/>
                                <w:lang w:val="fr-CH"/>
                              </w:rPr>
                              <w:t>FI sortie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CBAFF" id="_x0000_s1084" type="#_x0000_t202" style="position:absolute;left:0;text-align:left;margin-left:401.65pt;margin-top:35.85pt;width:58.55pt;height:15.6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ccbIwIAACMEAAAOAAAAZHJzL2Uyb0RvYy54bWysU9uO2yAQfa/Uf0C8N3acpEmsOKtttltV&#10;2l6k3X4AxjhGBYYCiZ1+fQeczUbbt6p+sBiYOZw5c9jcDFqRo3BegqnodJJTIgyHRpp9RX883b9b&#10;UeIDMw1TYERFT8LTm+3bN5velqKADlQjHEEQ48veVrQLwZZZ5nknNPMTsMLgYQtOs4Ch22eNYz2i&#10;a5UVef4+68E11gEX3uPu3XhItwm/bQUP39rWi0BURZFbSH+X/nX8Z9sNK/eO2U7yMw32Dyw0kwYv&#10;vUDdscDIwcm/oLTkDjy0YcJBZ9C2kovUA3YzzV9189gxK1IvKI63F5n8/4PlX4/fHZFNRYsCR2WY&#10;xiE9iSGQDzCQIurTW19i2qPFxDDgNs459ertA/CfnhjYdczsxa1z0HeCNchvGiuzq9IRx0eQuv8C&#10;DV7DDgES0NA6HcVDOQii45xOl9lEKhw3l/PZKp9RwvFoul6u1rN0Ayufi63z4ZMATeKiog5Hn8DZ&#10;8cGHSIaVzynxLg9KNvdSqRREu4mdcuTI0Cj1fqT/KksZ0ld0vSgWCdhALE8G0jKgi5XUFV3l8Rt9&#10;FbX4aJqUEphU4xqJKHMWJ+oxKhOGekhzWKTiqFwNzQnlcjC6Fl8ZLjpwvynp0bEV9b8OzAlK1GeD&#10;kq+n83m0eArmi2WBgbs+qa9PmOEIVdFAybjchfQsohwGbnE0rUyyvTA5c0YnJjXPryZa/TpOWS9v&#10;e/sHAAD//wMAUEsDBBQABgAIAAAAIQBcgLy43gAAAAoBAAAPAAAAZHJzL2Rvd25yZXYueG1sTI/B&#10;TsMwEETvSPyDtUjcqN0UkTSNUwESFy6opeLsxNs4NLYj220CX89yguNqnmbeVtvZDuyCIfbeSVgu&#10;BDB0rde96yQc3l/uCmAxKafV4B1K+MII2/r6qlKl9pPb4WWfOkYlLpZKgklpLDmPrUGr4sKP6Cg7&#10;+mBVojN0XAc1UbkdeCbEA7eqd7Rg1IjPBtvT/mwlfHSf+NS/hm/xxsV0Kvzu0ORGytub+XEDLOGc&#10;/mD41Sd1qMmp8WenIxskFGK1IlRCvsyBEbDOxD2whkiRrYHXFf//Qv0DAAD//wMAUEsBAi0AFAAG&#10;AAgAAAAhALaDOJL+AAAA4QEAABMAAAAAAAAAAAAAAAAAAAAAAFtDb250ZW50X1R5cGVzXS54bWxQ&#10;SwECLQAUAAYACAAAACEAOP0h/9YAAACUAQAACwAAAAAAAAAAAAAAAAAvAQAAX3JlbHMvLnJlbHNQ&#10;SwECLQAUAAYACAAAACEAJ43HGyMCAAAjBAAADgAAAAAAAAAAAAAAAAAuAgAAZHJzL2Uyb0RvYy54&#10;bWxQSwECLQAUAAYACAAAACEAXIC8uN4AAAAKAQAADwAAAAAAAAAAAAAAAAB9BAAAZHJzL2Rvd25y&#10;ZXYueG1sUEsFBgAAAAAEAAQA8wAAAIgFAAAAAA==&#10;" fillcolor="white [3212]" stroked="f">
                <v:textbox>
                  <w:txbxContent>
                    <w:p w:rsidR="002B42F0" w:rsidRPr="002B42F0" w:rsidRDefault="002B42F0" w:rsidP="002B42F0">
                      <w:pPr>
                        <w:spacing w:before="0"/>
                        <w:jc w:val="center"/>
                        <w:rPr>
                          <w:sz w:val="14"/>
                          <w:szCs w:val="14"/>
                          <w:lang w:val="fr-CH"/>
                        </w:rPr>
                      </w:pPr>
                      <w:r>
                        <w:rPr>
                          <w:sz w:val="14"/>
                          <w:szCs w:val="14"/>
                          <w:lang w:val="fr-CH"/>
                        </w:rPr>
                        <w:t>FI sortie</w:t>
                      </w:r>
                    </w:p>
                  </w:txbxContent>
                </v:textbox>
                <w10:wrap anchorx="margin"/>
              </v:shape>
            </w:pict>
          </mc:Fallback>
        </mc:AlternateContent>
      </w:r>
      <w:r w:rsidR="002B42F0" w:rsidRPr="00D821DF">
        <w:rPr>
          <w:noProof/>
          <w:lang w:val="en-US" w:eastAsia="zh-CN"/>
        </w:rPr>
        <mc:AlternateContent>
          <mc:Choice Requires="wps">
            <w:drawing>
              <wp:anchor distT="45720" distB="45720" distL="114300" distR="114300" simplePos="0" relativeHeight="251759616" behindDoc="0" locked="0" layoutInCell="1" allowOverlap="1" wp14:anchorId="3824616A" wp14:editId="66B9E809">
                <wp:simplePos x="0" y="0"/>
                <wp:positionH relativeFrom="margin">
                  <wp:posOffset>3352345</wp:posOffset>
                </wp:positionH>
                <wp:positionV relativeFrom="paragraph">
                  <wp:posOffset>222535</wp:posOffset>
                </wp:positionV>
                <wp:extent cx="525439" cy="184245"/>
                <wp:effectExtent l="0" t="0" r="8255" b="635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39" cy="184245"/>
                        </a:xfrm>
                        <a:prstGeom prst="rect">
                          <a:avLst/>
                        </a:prstGeom>
                        <a:solidFill>
                          <a:schemeClr val="bg1"/>
                        </a:solidFill>
                        <a:ln w="9525">
                          <a:noFill/>
                          <a:miter lim="800000"/>
                          <a:headEnd/>
                          <a:tailEnd/>
                        </a:ln>
                      </wps:spPr>
                      <wps:txbx>
                        <w:txbxContent>
                          <w:p w:rsidR="002B42F0" w:rsidRPr="002B42F0" w:rsidRDefault="002B42F0" w:rsidP="00C74D41">
                            <w:pPr>
                              <w:spacing w:before="0"/>
                              <w:jc w:val="center"/>
                              <w:rPr>
                                <w:sz w:val="14"/>
                                <w:szCs w:val="14"/>
                                <w:lang w:val="fr-CH"/>
                              </w:rPr>
                            </w:pPr>
                            <w:r>
                              <w:rPr>
                                <w:sz w:val="14"/>
                                <w:szCs w:val="14"/>
                                <w:lang w:val="fr-CH"/>
                              </w:rPr>
                              <w:t>antenne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4616A" id="_x0000_s1085" type="#_x0000_t202" style="position:absolute;left:0;text-align:left;margin-left:263.95pt;margin-top:17.5pt;width:41.35pt;height:14.5pt;z-index:251759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6vRIwIAACMEAAAOAAAAZHJzL2Uyb0RvYy54bWysU9uO2yAQfa/Uf0C8N3Zcp5tYcVbbbLeq&#10;tL1Iu/0AjHGMCgwFEjv9+g44SaPtW1U/WAwzHM6cOaxvR63IQTgvwdR0PsspEYZDK82upt+fH94s&#10;KfGBmZYpMKKmR+Hp7eb1q/VgK1FAD6oVjiCI8dVga9qHYKss87wXmvkZWGEw2YHTLGDodlnr2IDo&#10;WmVFnr/LBnCtdcCF97h7PyXpJuF3neDha9d5EYiqKXIL6e/Sv4n/bLNm1c4x20t+osH+gYVm0uCl&#10;F6h7FhjZO/kXlJbcgYcuzDjoDLpOcpF6wG7m+YtunnpmReoFxfH2IpP/f7D8y+GbI7KtaVHcUGKY&#10;xiE9izGQ9zCSIuozWF9h2ZPFwjDiNs459ertI/AfnhjY9szsxJ1zMPSCtchvHk9mV0cnHB9BmuEz&#10;tHgN2wdIQGPndBQP5SCIjnM6XmYTqXDcXBSL8u2KEo6p+bIsykW6gVXnw9b58FGAJnFRU4ejT+Ds&#10;8OhDJMOqc0m8y4OS7YNUKgXRbmKrHDkwNEqzm+i/qFKGDDVdIZMEbCAeTwbSMqCLldQ1Xebxm3wV&#10;tfhg2lQSmFTTGokocxIn6jEpE8ZmTHMoV2fRG2iPKJeDybX4ynDRg/tFyYCOran/uWdOUKI+GZR8&#10;NS/LaPEUlIubAgN3nWmuM8xwhKppoGRabkN6FlEOA3c4mk4m2eIMJyYnzujEpObp1USrX8ep6s/b&#10;3vwGAAD//wMAUEsDBBQABgAIAAAAIQDt6cT23gAAAAkBAAAPAAAAZHJzL2Rvd25yZXYueG1sTI/B&#10;TsMwDIbvSLxDZCRuLNlg3ShNJ0DiwgVtTJzTxjRljVM12Vp4esxp3Gz50+/vLzaT78QJh9gG0jCf&#10;KRBIdbAtNRr27y83axAxGbKmC4QavjHCpry8KExuw0hbPO1SIziEYm40uJT6XMpYO/QmzkKPxLfP&#10;MHiTeB0aaQczcrjv5EKpTHrTEn9wpsdnh/Vhd/QaPpovfGpfhx/1JtV4WIftvlo5ra+vpscHEAmn&#10;dIbhT5/VoWSnKhzJRtFpWC5W94xquF1yJwayucpAVDzcKZBlIf83KH8BAAD//wMAUEsBAi0AFAAG&#10;AAgAAAAhALaDOJL+AAAA4QEAABMAAAAAAAAAAAAAAAAAAAAAAFtDb250ZW50X1R5cGVzXS54bWxQ&#10;SwECLQAUAAYACAAAACEAOP0h/9YAAACUAQAACwAAAAAAAAAAAAAAAAAvAQAAX3JlbHMvLnJlbHNQ&#10;SwECLQAUAAYACAAAACEA8qer0SMCAAAjBAAADgAAAAAAAAAAAAAAAAAuAgAAZHJzL2Uyb0RvYy54&#10;bWxQSwECLQAUAAYACAAAACEA7enE9t4AAAAJAQAADwAAAAAAAAAAAAAAAAB9BAAAZHJzL2Rvd25y&#10;ZXYueG1sUEsFBgAAAAAEAAQA8wAAAIgFAAAAAA==&#10;" fillcolor="white [3212]" stroked="f">
                <v:textbox>
                  <w:txbxContent>
                    <w:p w:rsidR="002B42F0" w:rsidRPr="002B42F0" w:rsidRDefault="002B42F0" w:rsidP="00C74D41">
                      <w:pPr>
                        <w:spacing w:before="0"/>
                        <w:jc w:val="center"/>
                        <w:rPr>
                          <w:sz w:val="14"/>
                          <w:szCs w:val="14"/>
                          <w:lang w:val="fr-CH"/>
                        </w:rPr>
                      </w:pPr>
                      <w:r>
                        <w:rPr>
                          <w:sz w:val="14"/>
                          <w:szCs w:val="14"/>
                          <w:lang w:val="fr-CH"/>
                        </w:rPr>
                        <w:t>antenne</w:t>
                      </w:r>
                    </w:p>
                  </w:txbxContent>
                </v:textbox>
                <w10:wrap anchorx="margin"/>
              </v:shape>
            </w:pict>
          </mc:Fallback>
        </mc:AlternateContent>
      </w:r>
      <w:r w:rsidR="002B42F0" w:rsidRPr="00D821DF">
        <w:rPr>
          <w:noProof/>
          <w:lang w:val="en-US" w:eastAsia="zh-CN"/>
        </w:rPr>
        <mc:AlternateContent>
          <mc:Choice Requires="wps">
            <w:drawing>
              <wp:anchor distT="45720" distB="45720" distL="114300" distR="114300" simplePos="0" relativeHeight="251757568" behindDoc="0" locked="0" layoutInCell="1" allowOverlap="1" wp14:anchorId="3FA2A210" wp14:editId="5D30141B">
                <wp:simplePos x="0" y="0"/>
                <wp:positionH relativeFrom="margin">
                  <wp:posOffset>4349551</wp:posOffset>
                </wp:positionH>
                <wp:positionV relativeFrom="paragraph">
                  <wp:posOffset>127521</wp:posOffset>
                </wp:positionV>
                <wp:extent cx="525439" cy="184245"/>
                <wp:effectExtent l="0" t="0" r="8255" b="635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39" cy="184245"/>
                        </a:xfrm>
                        <a:prstGeom prst="rect">
                          <a:avLst/>
                        </a:prstGeom>
                        <a:solidFill>
                          <a:schemeClr val="bg1"/>
                        </a:solidFill>
                        <a:ln w="9525">
                          <a:noFill/>
                          <a:miter lim="800000"/>
                          <a:headEnd/>
                          <a:tailEnd/>
                        </a:ln>
                      </wps:spPr>
                      <wps:txbx>
                        <w:txbxContent>
                          <w:p w:rsidR="002B42F0" w:rsidRPr="002B42F0" w:rsidRDefault="002B42F0" w:rsidP="00C74D41">
                            <w:pPr>
                              <w:spacing w:before="0"/>
                              <w:jc w:val="center"/>
                              <w:rPr>
                                <w:sz w:val="14"/>
                                <w:szCs w:val="14"/>
                                <w:lang w:val="fr-CH"/>
                              </w:rPr>
                            </w:pPr>
                            <w:r>
                              <w:rPr>
                                <w:sz w:val="14"/>
                                <w:szCs w:val="14"/>
                                <w:lang w:val="fr-CH"/>
                              </w:rPr>
                              <w:t>récepteur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A2A210" id="_x0000_s1086" type="#_x0000_t202" style="position:absolute;left:0;text-align:left;margin-left:342.5pt;margin-top:10.05pt;width:41.35pt;height:14.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ouiIwIAACMEAAAOAAAAZHJzL2Uyb0RvYy54bWysU9uO2yAQfa/Uf0C8N3ZcZ5tYcVbbbLeq&#10;tL1Iu/0AjHGMCgwFEjv9+g44SaPtW1U/WAwzHM6cOaxvR63IQTgvwdR0PsspEYZDK82upt+fH94s&#10;KfGBmZYpMKKmR+Hp7eb1q/VgK1FAD6oVjiCI8dVga9qHYKss87wXmvkZWGEw2YHTLGDodlnr2IDo&#10;WmVFnt9kA7jWOuDCe9y9n5J0k/C7TvDwteu8CETVFLmF9Hfp38R/tlmzaueY7SU/0WD/wEIzafDS&#10;C9Q9C4zsnfwLSkvuwEMXZhx0Bl0nuUg9YDfz/EU3Tz2zIvWC4nh7kcn/P1j+5fDNEdnWtChuKDFM&#10;45CexRjIexhJEfUZrK+w7MliYRhxG+ecevX2EfgPTwxse2Z24s45GHrBWuQ3jyezq6MTjo8gzfAZ&#10;WryG7QMkoLFzOoqHchBExzkdL7OJVDhuLopF+XZFCcfUfFkW5SLdwKrzYet8+ChAk7ioqcPRJ3B2&#10;ePQhkmHVuSTe5UHJ9kEqlYJoN7FVjhwYGqXZTfRfVClDhpqukEkCNhCPJwNpGdDFSuqaLvP4Tb6K&#10;WnwwbSoJTKppjUSUOYkT9ZiUCWMzpjmUy7PoDbRHlMvB5Fp8Zbjowf2iZEDH1tT/3DMnKFGfDEq+&#10;mpdltHgKysW7AgN3nWmuM8xwhKppoGRabkN6FlEOA3c4mk4m2eIMJyYnzujEpObp1USrX8ep6s/b&#10;3vwGAAD//wMAUEsDBBQABgAIAAAAIQBsVZgR3gAAAAkBAAAPAAAAZHJzL2Rvd25yZXYueG1sTI8x&#10;T8MwFIR3JP6D9ZDYqJ0KkhDiVIDEwoJaKmYnfsSh8XNku03g12MmOp7udPddvVnsyE7ow+BIQrYS&#10;wJA6pwfqJezfX25KYCEq0mp0hBK+McCmubyoVaXdTFs87WLPUgmFSkkwMU4V56EzaFVYuQkpeZ/O&#10;WxWT9D3XXs2p3I58LUTOrRooLRg14bPB7rA7Wgkf/Rc+Da/+R7xxMR9Kt923hZHy+mp5fAAWcYn/&#10;YfjDT+jQJKbWHUkHNkrIy7v0JUpYiwxYChR5UQBrJdzeZ8Cbmp8/aH4BAAD//wMAUEsBAi0AFAAG&#10;AAgAAAAhALaDOJL+AAAA4QEAABMAAAAAAAAAAAAAAAAAAAAAAFtDb250ZW50X1R5cGVzXS54bWxQ&#10;SwECLQAUAAYACAAAACEAOP0h/9YAAACUAQAACwAAAAAAAAAAAAAAAAAvAQAAX3JlbHMvLnJlbHNQ&#10;SwECLQAUAAYACAAAACEAiOKLoiMCAAAjBAAADgAAAAAAAAAAAAAAAAAuAgAAZHJzL2Uyb0RvYy54&#10;bWxQSwECLQAUAAYACAAAACEAbFWYEd4AAAAJAQAADwAAAAAAAAAAAAAAAAB9BAAAZHJzL2Rvd25y&#10;ZXYueG1sUEsFBgAAAAAEAAQA8wAAAIgFAAAAAA==&#10;" fillcolor="white [3212]" stroked="f">
                <v:textbox>
                  <w:txbxContent>
                    <w:p w:rsidR="002B42F0" w:rsidRPr="002B42F0" w:rsidRDefault="002B42F0" w:rsidP="00C74D41">
                      <w:pPr>
                        <w:spacing w:before="0"/>
                        <w:jc w:val="center"/>
                        <w:rPr>
                          <w:sz w:val="14"/>
                          <w:szCs w:val="14"/>
                          <w:lang w:val="fr-CH"/>
                        </w:rPr>
                      </w:pPr>
                      <w:r>
                        <w:rPr>
                          <w:sz w:val="14"/>
                          <w:szCs w:val="14"/>
                          <w:lang w:val="fr-CH"/>
                        </w:rPr>
                        <w:t>récepteur</w:t>
                      </w:r>
                    </w:p>
                  </w:txbxContent>
                </v:textbox>
                <w10:wrap anchorx="margin"/>
              </v:shape>
            </w:pict>
          </mc:Fallback>
        </mc:AlternateContent>
      </w:r>
      <w:r w:rsidR="00833347" w:rsidRPr="00552B69">
        <w:rPr>
          <w:noProof/>
          <w:lang w:val="en-US" w:eastAsia="zh-CN"/>
        </w:rPr>
        <w:drawing>
          <wp:inline distT="0" distB="0" distL="0" distR="0" wp14:anchorId="4C3C8741" wp14:editId="491DA872">
            <wp:extent cx="5070331" cy="2564525"/>
            <wp:effectExtent l="19050" t="0" r="0" b="0"/>
            <wp:docPr id="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srcRect/>
                    <a:stretch>
                      <a:fillRect/>
                    </a:stretch>
                  </pic:blipFill>
                  <pic:spPr bwMode="auto">
                    <a:xfrm>
                      <a:off x="0" y="0"/>
                      <a:ext cx="5070571" cy="2564646"/>
                    </a:xfrm>
                    <a:prstGeom prst="rect">
                      <a:avLst/>
                    </a:prstGeom>
                    <a:noFill/>
                    <a:ln w="9525">
                      <a:noFill/>
                      <a:miter lim="800000"/>
                      <a:headEnd/>
                      <a:tailEnd/>
                    </a:ln>
                  </pic:spPr>
                </pic:pic>
              </a:graphicData>
            </a:graphic>
          </wp:inline>
        </w:drawing>
      </w:r>
      <w:bookmarkStart w:id="184" w:name="_Toc421878759"/>
    </w:p>
    <w:p w:rsidR="00833347" w:rsidRPr="00496C4A" w:rsidRDefault="00833347" w:rsidP="0066560B">
      <w:pPr>
        <w:pStyle w:val="Heading1"/>
        <w:rPr>
          <w:lang w:val="fr-CH"/>
        </w:rPr>
      </w:pPr>
      <w:bookmarkStart w:id="185" w:name="_Toc434474125"/>
      <w:r w:rsidRPr="00496C4A">
        <w:rPr>
          <w:lang w:val="fr-CH"/>
        </w:rPr>
        <w:t>5</w:t>
      </w:r>
      <w:r w:rsidRPr="00496C4A">
        <w:rPr>
          <w:lang w:val="fr-CH"/>
        </w:rPr>
        <w:tab/>
      </w:r>
      <w:bookmarkEnd w:id="184"/>
      <w:r w:rsidR="0066560B" w:rsidRPr="00496C4A">
        <w:rPr>
          <w:lang w:val="fr-CH"/>
        </w:rPr>
        <w:t>Détection et imagerie</w:t>
      </w:r>
      <w:bookmarkEnd w:id="185"/>
    </w:p>
    <w:p w:rsidR="0066560B" w:rsidRPr="0066560B" w:rsidRDefault="0066560B" w:rsidP="00A7015F">
      <w:pPr>
        <w:rPr>
          <w:lang w:val="fr-CH" w:eastAsia="ja-JP"/>
        </w:rPr>
      </w:pPr>
      <w:bookmarkStart w:id="186" w:name="lt_pId484"/>
      <w:r w:rsidRPr="00A7015F">
        <w:rPr>
          <w:szCs w:val="24"/>
          <w:lang w:val="fr-CH" w:eastAsia="ja-JP"/>
        </w:rPr>
        <w:t>Les</w:t>
      </w:r>
      <w:r w:rsidR="00A7015F" w:rsidRPr="00A7015F">
        <w:rPr>
          <w:sz w:val="22"/>
          <w:szCs w:val="22"/>
          <w:lang w:val="fr-CH" w:eastAsia="ja-JP"/>
        </w:rPr>
        <w:t xml:space="preserve"> </w:t>
      </w:r>
      <w:r w:rsidRPr="00A7015F">
        <w:rPr>
          <w:szCs w:val="24"/>
          <w:lang w:val="fr-CH" w:eastAsia="ja-JP"/>
        </w:rPr>
        <w:t>ondes</w:t>
      </w:r>
      <w:r w:rsidR="007F4204" w:rsidRPr="00A7015F">
        <w:rPr>
          <w:sz w:val="22"/>
          <w:szCs w:val="22"/>
          <w:lang w:val="fr-CH" w:eastAsia="ja-JP"/>
        </w:rPr>
        <w:t xml:space="preserve"> </w:t>
      </w:r>
      <w:r w:rsidRPr="00A7015F">
        <w:rPr>
          <w:szCs w:val="24"/>
          <w:lang w:val="fr-CH" w:eastAsia="ja-JP"/>
        </w:rPr>
        <w:t>térahertz</w:t>
      </w:r>
      <w:r w:rsidR="00A7015F" w:rsidRPr="00A7015F">
        <w:rPr>
          <w:sz w:val="22"/>
          <w:szCs w:val="22"/>
          <w:lang w:val="fr-CH" w:eastAsia="ja-JP"/>
        </w:rPr>
        <w:t xml:space="preserve"> </w:t>
      </w:r>
      <w:r w:rsidRPr="00A7015F">
        <w:rPr>
          <w:szCs w:val="24"/>
          <w:lang w:val="fr-CH" w:eastAsia="ja-JP"/>
        </w:rPr>
        <w:t>p</w:t>
      </w:r>
      <w:r w:rsidR="007F4204" w:rsidRPr="00A7015F">
        <w:rPr>
          <w:szCs w:val="24"/>
          <w:lang w:val="fr-CH" w:eastAsia="ja-JP"/>
        </w:rPr>
        <w:t>résent</w:t>
      </w:r>
      <w:r w:rsidRPr="00A7015F">
        <w:rPr>
          <w:szCs w:val="24"/>
          <w:lang w:val="fr-CH" w:eastAsia="ja-JP"/>
        </w:rPr>
        <w:t xml:space="preserve">ent une perméabilité modérée aux substances </w:t>
      </w:r>
      <w:r w:rsidR="00A7015F">
        <w:rPr>
          <w:szCs w:val="24"/>
          <w:lang w:val="fr-CH" w:eastAsia="ja-JP"/>
        </w:rPr>
        <w:t>ainsi qu'</w:t>
      </w:r>
      <w:r w:rsidRPr="00A7015F">
        <w:rPr>
          <w:szCs w:val="24"/>
          <w:lang w:val="fr-CH" w:eastAsia="ja-JP"/>
        </w:rPr>
        <w:t>une bonne résolution spatiale</w:t>
      </w:r>
      <w:r w:rsidR="00A7015F">
        <w:rPr>
          <w:szCs w:val="24"/>
          <w:lang w:val="fr-CH" w:eastAsia="ja-JP"/>
        </w:rPr>
        <w:t>.</w:t>
      </w:r>
      <w:r w:rsidRPr="00A7015F">
        <w:rPr>
          <w:szCs w:val="24"/>
          <w:lang w:val="fr-CH" w:eastAsia="ja-JP"/>
        </w:rPr>
        <w:t xml:space="preserve"> </w:t>
      </w:r>
      <w:r w:rsidR="00A7015F">
        <w:rPr>
          <w:szCs w:val="24"/>
          <w:lang w:val="fr-CH" w:eastAsia="ja-JP"/>
        </w:rPr>
        <w:t>Elles</w:t>
      </w:r>
      <w:r w:rsidR="00001A67" w:rsidRPr="00A7015F">
        <w:rPr>
          <w:szCs w:val="24"/>
          <w:lang w:val="fr-CH" w:eastAsia="ja-JP"/>
        </w:rPr>
        <w:t xml:space="preserve"> </w:t>
      </w:r>
      <w:r w:rsidR="00A7015F">
        <w:rPr>
          <w:szCs w:val="24"/>
          <w:lang w:val="fr-CH" w:eastAsia="ja-JP"/>
        </w:rPr>
        <w:t>offrent</w:t>
      </w:r>
      <w:r w:rsidRPr="00A7015F">
        <w:rPr>
          <w:szCs w:val="24"/>
          <w:lang w:val="fr-CH" w:eastAsia="ja-JP"/>
        </w:rPr>
        <w:t xml:space="preserve"> </w:t>
      </w:r>
      <w:r w:rsidR="00A7015F">
        <w:rPr>
          <w:szCs w:val="24"/>
          <w:lang w:val="fr-CH" w:eastAsia="ja-JP"/>
        </w:rPr>
        <w:t xml:space="preserve">en outre </w:t>
      </w:r>
      <w:r w:rsidRPr="00A7015F">
        <w:rPr>
          <w:szCs w:val="24"/>
          <w:lang w:val="fr-CH" w:eastAsia="ja-JP"/>
        </w:rPr>
        <w:t>de</w:t>
      </w:r>
      <w:r w:rsidR="00A7015F">
        <w:rPr>
          <w:szCs w:val="24"/>
          <w:lang w:val="fr-CH" w:eastAsia="ja-JP"/>
        </w:rPr>
        <w:t>s</w:t>
      </w:r>
      <w:r w:rsidRPr="00A7015F">
        <w:rPr>
          <w:szCs w:val="24"/>
          <w:lang w:val="fr-CH" w:eastAsia="ja-JP"/>
        </w:rPr>
        <w:t xml:space="preserve"> caractéristiques uniques dont sont dépourvues les autres bandes de fréquences</w:t>
      </w:r>
      <w:r w:rsidR="00D935D2" w:rsidRPr="00A7015F">
        <w:rPr>
          <w:szCs w:val="24"/>
          <w:lang w:val="fr-CH" w:eastAsia="ja-JP"/>
        </w:rPr>
        <w:t xml:space="preserve"> électromagnétiques</w:t>
      </w:r>
      <w:r w:rsidR="00A7015F" w:rsidRPr="00A7015F">
        <w:rPr>
          <w:szCs w:val="24"/>
          <w:lang w:val="fr-CH" w:eastAsia="ja-JP"/>
        </w:rPr>
        <w:t>,</w:t>
      </w:r>
      <w:r w:rsidR="00001A67" w:rsidRPr="00A7015F">
        <w:rPr>
          <w:szCs w:val="24"/>
          <w:lang w:val="fr-CH" w:eastAsia="ja-JP"/>
        </w:rPr>
        <w:t xml:space="preserve"> </w:t>
      </w:r>
      <w:r w:rsidR="00A7015F" w:rsidRPr="00A7015F">
        <w:rPr>
          <w:szCs w:val="24"/>
          <w:lang w:val="fr-CH" w:eastAsia="ja-JP"/>
        </w:rPr>
        <w:t>telles que l'empreinte digitale</w:t>
      </w:r>
      <w:r w:rsidR="00A7015F">
        <w:rPr>
          <w:szCs w:val="24"/>
          <w:lang w:val="fr-CH" w:eastAsia="ja-JP"/>
        </w:rPr>
        <w:t xml:space="preserve"> spectrale des réactifs, la différenciation entre </w:t>
      </w:r>
      <w:r w:rsidR="00A7015F">
        <w:rPr>
          <w:lang w:val="fr-CH" w:eastAsia="ja-JP"/>
        </w:rPr>
        <w:t xml:space="preserve">l'ADN simple brin et l'ADN double brin, la différence d'absorption dans l'eau et dans la glace et la sensibilité aux impuretés des semi-conducteurs. </w:t>
      </w:r>
      <w:r w:rsidR="007F4204">
        <w:rPr>
          <w:lang w:val="fr-CH" w:eastAsia="ja-JP"/>
        </w:rPr>
        <w:t xml:space="preserve">De plus, les ondes térahertz sont sans danger pour le corps humain. </w:t>
      </w:r>
      <w:r w:rsidR="00D935D2">
        <w:rPr>
          <w:lang w:val="fr-CH" w:eastAsia="ja-JP"/>
        </w:rPr>
        <w:t xml:space="preserve">Compte tenu de ces propriétés, les ondes térahertz devraient avoir </w:t>
      </w:r>
      <w:r w:rsidR="00045A53">
        <w:rPr>
          <w:lang w:val="fr-CH" w:eastAsia="ja-JP"/>
        </w:rPr>
        <w:t>u</w:t>
      </w:r>
      <w:r w:rsidR="00F050D4">
        <w:rPr>
          <w:lang w:val="fr-CH" w:eastAsia="ja-JP"/>
        </w:rPr>
        <w:t>n grand nombre d'</w:t>
      </w:r>
      <w:r w:rsidR="00D935D2">
        <w:rPr>
          <w:lang w:val="fr-CH" w:eastAsia="ja-JP"/>
        </w:rPr>
        <w:t>applications dans les domaines de la détection et de l'imagerie.</w:t>
      </w:r>
    </w:p>
    <w:p w:rsidR="00833347" w:rsidRPr="003E658F" w:rsidRDefault="00833347" w:rsidP="003E658F">
      <w:pPr>
        <w:pStyle w:val="Heading2"/>
        <w:rPr>
          <w:lang w:val="fr-CH"/>
        </w:rPr>
      </w:pPr>
      <w:bookmarkStart w:id="187" w:name="_Toc421878760"/>
      <w:bookmarkStart w:id="188" w:name="_Toc434474126"/>
      <w:bookmarkEnd w:id="186"/>
      <w:r w:rsidRPr="003E658F">
        <w:rPr>
          <w:lang w:val="fr-CH"/>
        </w:rPr>
        <w:t>5.1</w:t>
      </w:r>
      <w:r w:rsidRPr="003E658F">
        <w:rPr>
          <w:lang w:val="fr-CH"/>
        </w:rPr>
        <w:tab/>
      </w:r>
      <w:bookmarkEnd w:id="187"/>
      <w:r w:rsidR="003E658F" w:rsidRPr="003E658F">
        <w:rPr>
          <w:lang w:val="fr-CH"/>
        </w:rPr>
        <w:t>Méthodes de génération d'ondes térahertz</w:t>
      </w:r>
      <w:bookmarkEnd w:id="188"/>
    </w:p>
    <w:p w:rsidR="003E658F" w:rsidRPr="003E658F" w:rsidRDefault="003E658F" w:rsidP="003E658F">
      <w:pPr>
        <w:tabs>
          <w:tab w:val="left" w:pos="567"/>
        </w:tabs>
        <w:rPr>
          <w:lang w:val="fr-CH" w:eastAsia="ja-JP"/>
        </w:rPr>
      </w:pPr>
      <w:bookmarkStart w:id="189" w:name="lt_pId488"/>
      <w:r w:rsidRPr="003E658F">
        <w:rPr>
          <w:lang w:val="fr-CH" w:eastAsia="ja-JP"/>
        </w:rPr>
        <w:t xml:space="preserve">Le Tableau 6 présente de manière synthétique la relation entre </w:t>
      </w:r>
      <w:r>
        <w:rPr>
          <w:lang w:val="fr-CH" w:eastAsia="ja-JP"/>
        </w:rPr>
        <w:t>différentes</w:t>
      </w:r>
      <w:r w:rsidRPr="003E658F">
        <w:rPr>
          <w:lang w:val="fr-CH" w:eastAsia="ja-JP"/>
        </w:rPr>
        <w:t xml:space="preserve"> méthodes de</w:t>
      </w:r>
      <w:r w:rsidR="00DE1D61">
        <w:rPr>
          <w:lang w:val="fr-CH" w:eastAsia="ja-JP"/>
        </w:rPr>
        <w:t xml:space="preserve"> génération d'ondes térahertz et</w:t>
      </w:r>
      <w:r w:rsidRPr="003E658F">
        <w:rPr>
          <w:lang w:val="fr-CH" w:eastAsia="ja-JP"/>
        </w:rPr>
        <w:t xml:space="preserve"> les technologies correspondantes.</w:t>
      </w:r>
    </w:p>
    <w:p w:rsidR="00833347" w:rsidRPr="001B27B2" w:rsidRDefault="00833347" w:rsidP="00833347">
      <w:pPr>
        <w:pStyle w:val="TableNo"/>
        <w:rPr>
          <w:lang w:val="fr-CH" w:eastAsia="ja-JP"/>
        </w:rPr>
      </w:pPr>
      <w:bookmarkStart w:id="190" w:name="lt_pId489"/>
      <w:bookmarkEnd w:id="189"/>
      <w:r w:rsidRPr="001B27B2">
        <w:rPr>
          <w:lang w:val="fr-CH" w:eastAsia="ja-JP"/>
        </w:rPr>
        <w:lastRenderedPageBreak/>
        <w:t>TABLE</w:t>
      </w:r>
      <w:r w:rsidR="003E658F" w:rsidRPr="001B27B2">
        <w:rPr>
          <w:lang w:val="fr-CH" w:eastAsia="ja-JP"/>
        </w:rPr>
        <w:t>AU</w:t>
      </w:r>
      <w:r w:rsidRPr="001B27B2">
        <w:rPr>
          <w:lang w:val="fr-CH" w:eastAsia="ja-JP"/>
        </w:rPr>
        <w:t xml:space="preserve"> 6</w:t>
      </w:r>
      <w:bookmarkEnd w:id="190"/>
    </w:p>
    <w:p w:rsidR="00833347" w:rsidRPr="003E658F" w:rsidRDefault="003E658F" w:rsidP="003E658F">
      <w:pPr>
        <w:pStyle w:val="Tabletitle"/>
        <w:rPr>
          <w:lang w:val="fr-CH" w:eastAsia="ja-JP"/>
        </w:rPr>
      </w:pPr>
      <w:bookmarkStart w:id="191" w:name="lt_pId490"/>
      <w:r w:rsidRPr="003E658F">
        <w:rPr>
          <w:lang w:val="fr-CH" w:eastAsia="ja-JP"/>
        </w:rPr>
        <w:t>Méthodes de génération d'ondes térahertz et technologies correspondantes</w:t>
      </w:r>
      <w:bookmarkEnd w:id="191"/>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2494"/>
        <w:gridCol w:w="2273"/>
        <w:gridCol w:w="2549"/>
      </w:tblGrid>
      <w:tr w:rsidR="00833347" w:rsidRPr="00C60D5E" w:rsidTr="00374F8C">
        <w:trPr>
          <w:tblHeader/>
          <w:jc w:val="center"/>
        </w:trPr>
        <w:tc>
          <w:tcPr>
            <w:tcW w:w="2321" w:type="dxa"/>
          </w:tcPr>
          <w:p w:rsidR="00833347" w:rsidRPr="00C60D5E" w:rsidRDefault="00F83D37" w:rsidP="003F2227">
            <w:pPr>
              <w:pStyle w:val="Tablehead"/>
              <w:rPr>
                <w:lang w:eastAsia="ja-JP"/>
              </w:rPr>
            </w:pPr>
            <w:r>
              <w:rPr>
                <w:lang w:eastAsia="ja-JP"/>
              </w:rPr>
              <w:t>Méthode de génération</w:t>
            </w:r>
          </w:p>
        </w:tc>
        <w:tc>
          <w:tcPr>
            <w:tcW w:w="2491" w:type="dxa"/>
          </w:tcPr>
          <w:p w:rsidR="00833347" w:rsidRPr="00C60D5E" w:rsidRDefault="00F83D37" w:rsidP="003F2227">
            <w:pPr>
              <w:pStyle w:val="Tablehead"/>
              <w:rPr>
                <w:lang w:eastAsia="ja-JP"/>
              </w:rPr>
            </w:pPr>
            <w:r>
              <w:rPr>
                <w:lang w:eastAsia="ja-JP"/>
              </w:rPr>
              <w:t>Technologie de génération</w:t>
            </w:r>
          </w:p>
        </w:tc>
        <w:tc>
          <w:tcPr>
            <w:tcW w:w="2271" w:type="dxa"/>
          </w:tcPr>
          <w:p w:rsidR="00833347" w:rsidRPr="00C60D5E" w:rsidRDefault="00833347" w:rsidP="00F83D37">
            <w:pPr>
              <w:pStyle w:val="Tablehead"/>
              <w:rPr>
                <w:lang w:eastAsia="ja-JP"/>
              </w:rPr>
            </w:pPr>
            <w:bookmarkStart w:id="192" w:name="lt_pId493"/>
            <w:r w:rsidRPr="00C60D5E">
              <w:rPr>
                <w:rFonts w:hint="eastAsia"/>
                <w:lang w:eastAsia="ja-JP"/>
              </w:rPr>
              <w:t>Mat</w:t>
            </w:r>
            <w:r w:rsidR="00F83D37">
              <w:rPr>
                <w:lang w:eastAsia="ja-JP"/>
              </w:rPr>
              <w:t>é</w:t>
            </w:r>
            <w:r w:rsidRPr="00C60D5E">
              <w:rPr>
                <w:rFonts w:hint="eastAsia"/>
                <w:lang w:eastAsia="ja-JP"/>
              </w:rPr>
              <w:t>ria</w:t>
            </w:r>
            <w:bookmarkEnd w:id="192"/>
            <w:r w:rsidR="00F83D37">
              <w:rPr>
                <w:lang w:eastAsia="ja-JP"/>
              </w:rPr>
              <w:t>u</w:t>
            </w:r>
          </w:p>
        </w:tc>
        <w:tc>
          <w:tcPr>
            <w:tcW w:w="2546" w:type="dxa"/>
          </w:tcPr>
          <w:p w:rsidR="00833347" w:rsidRPr="00C60D5E" w:rsidRDefault="00833347" w:rsidP="00F83D37">
            <w:pPr>
              <w:pStyle w:val="Tablehead"/>
              <w:rPr>
                <w:lang w:eastAsia="ja-JP"/>
              </w:rPr>
            </w:pPr>
            <w:bookmarkStart w:id="193" w:name="lt_pId494"/>
            <w:r w:rsidRPr="00C60D5E">
              <w:rPr>
                <w:rFonts w:hint="eastAsia"/>
                <w:lang w:eastAsia="ja-JP"/>
              </w:rPr>
              <w:t>F</w:t>
            </w:r>
            <w:r w:rsidR="00F83D37">
              <w:rPr>
                <w:lang w:eastAsia="ja-JP"/>
              </w:rPr>
              <w:t>o</w:t>
            </w:r>
            <w:r w:rsidRPr="00C60D5E">
              <w:rPr>
                <w:rFonts w:hint="eastAsia"/>
                <w:lang w:eastAsia="ja-JP"/>
              </w:rPr>
              <w:t>nction</w:t>
            </w:r>
            <w:bookmarkEnd w:id="193"/>
          </w:p>
        </w:tc>
      </w:tr>
      <w:tr w:rsidR="00833347" w:rsidRPr="0005107E" w:rsidTr="00374F8C">
        <w:trPr>
          <w:jc w:val="center"/>
        </w:trPr>
        <w:tc>
          <w:tcPr>
            <w:tcW w:w="2321" w:type="dxa"/>
          </w:tcPr>
          <w:p w:rsidR="00833347" w:rsidRPr="00C60D5E" w:rsidRDefault="00F83D37" w:rsidP="00F83D37">
            <w:pPr>
              <w:pStyle w:val="Tabletext"/>
              <w:jc w:val="left"/>
              <w:rPr>
                <w:lang w:eastAsia="ja-JP"/>
              </w:rPr>
            </w:pPr>
            <w:bookmarkStart w:id="194" w:name="lt_pId495"/>
            <w:r>
              <w:rPr>
                <w:lang w:eastAsia="ja-JP"/>
              </w:rPr>
              <w:t>Photo-excitation par pulsations ultra-courtes</w:t>
            </w:r>
            <w:bookmarkEnd w:id="194"/>
          </w:p>
        </w:tc>
        <w:tc>
          <w:tcPr>
            <w:tcW w:w="2491" w:type="dxa"/>
          </w:tcPr>
          <w:p w:rsidR="00833347" w:rsidRPr="00C60D5E" w:rsidRDefault="00F83D37" w:rsidP="00B3505D">
            <w:pPr>
              <w:pStyle w:val="Tabletext"/>
              <w:jc w:val="left"/>
              <w:rPr>
                <w:lang w:eastAsia="ja-JP"/>
              </w:rPr>
            </w:pPr>
            <w:bookmarkStart w:id="195" w:name="lt_pId496"/>
            <w:r>
              <w:rPr>
                <w:lang w:eastAsia="ja-JP"/>
              </w:rPr>
              <w:t>Antenne p</w:t>
            </w:r>
            <w:r w:rsidR="00833347" w:rsidRPr="00C60D5E">
              <w:rPr>
                <w:rFonts w:hint="eastAsia"/>
                <w:lang w:eastAsia="ja-JP"/>
              </w:rPr>
              <w:t>hotoconduct</w:t>
            </w:r>
            <w:bookmarkEnd w:id="195"/>
            <w:r w:rsidR="00B3505D">
              <w:rPr>
                <w:lang w:eastAsia="ja-JP"/>
              </w:rPr>
              <w:t>ric</w:t>
            </w:r>
            <w:r w:rsidR="00602EE0">
              <w:rPr>
                <w:lang w:eastAsia="ja-JP"/>
              </w:rPr>
              <w:t>e</w:t>
            </w:r>
          </w:p>
        </w:tc>
        <w:tc>
          <w:tcPr>
            <w:tcW w:w="2271" w:type="dxa"/>
          </w:tcPr>
          <w:p w:rsidR="00833347" w:rsidRPr="00C60D5E" w:rsidRDefault="00833347" w:rsidP="003F2227">
            <w:pPr>
              <w:pStyle w:val="Tabletext"/>
              <w:jc w:val="left"/>
              <w:rPr>
                <w:lang w:eastAsia="ja-JP"/>
              </w:rPr>
            </w:pPr>
            <w:bookmarkStart w:id="196" w:name="lt_pId497"/>
            <w:r w:rsidRPr="00C60D5E">
              <w:rPr>
                <w:lang w:eastAsia="ja-JP"/>
              </w:rPr>
              <w:t>LT-GaAs</w:t>
            </w:r>
            <w:bookmarkEnd w:id="196"/>
          </w:p>
        </w:tc>
        <w:tc>
          <w:tcPr>
            <w:tcW w:w="2546" w:type="dxa"/>
          </w:tcPr>
          <w:p w:rsidR="00833347" w:rsidRPr="0005107E" w:rsidRDefault="00833347" w:rsidP="00E207F7">
            <w:pPr>
              <w:pStyle w:val="Tabletext"/>
              <w:jc w:val="left"/>
              <w:rPr>
                <w:lang w:eastAsia="ja-JP"/>
              </w:rPr>
            </w:pPr>
            <w:bookmarkStart w:id="197" w:name="lt_pId498"/>
            <w:r w:rsidRPr="0005107E">
              <w:rPr>
                <w:rFonts w:hint="eastAsia"/>
                <w:lang w:eastAsia="ja-JP"/>
              </w:rPr>
              <w:t>THz-TDS</w:t>
            </w:r>
            <w:bookmarkStart w:id="198" w:name="lt_pId499"/>
            <w:bookmarkEnd w:id="197"/>
            <w:r w:rsidR="0005107E" w:rsidRPr="0005107E">
              <w:rPr>
                <w:lang w:eastAsia="ja-JP"/>
              </w:rPr>
              <w:t xml:space="preserve"> </w:t>
            </w:r>
            <w:r w:rsidR="0005107E" w:rsidRPr="0005107E">
              <w:rPr>
                <w:lang w:eastAsia="ja-JP"/>
              </w:rPr>
              <w:br/>
            </w:r>
            <w:r w:rsidR="00E207F7">
              <w:rPr>
                <w:lang w:eastAsia="ja-JP"/>
              </w:rPr>
              <w:t>Fonctionnement</w:t>
            </w:r>
            <w:r w:rsidR="0005107E">
              <w:rPr>
                <w:rFonts w:hint="eastAsia"/>
                <w:lang w:eastAsia="ja-JP"/>
              </w:rPr>
              <w:t xml:space="preserve"> à température ambiante</w:t>
            </w:r>
            <w:bookmarkEnd w:id="198"/>
          </w:p>
        </w:tc>
      </w:tr>
      <w:tr w:rsidR="00833347" w:rsidRPr="0005107E" w:rsidTr="00374F8C">
        <w:trPr>
          <w:jc w:val="center"/>
        </w:trPr>
        <w:tc>
          <w:tcPr>
            <w:tcW w:w="2321" w:type="dxa"/>
          </w:tcPr>
          <w:p w:rsidR="00833347" w:rsidRPr="00C60D5E" w:rsidRDefault="00F83D37" w:rsidP="003F2227">
            <w:pPr>
              <w:pStyle w:val="Tabletext"/>
              <w:jc w:val="left"/>
              <w:rPr>
                <w:lang w:eastAsia="ja-JP"/>
              </w:rPr>
            </w:pPr>
            <w:r>
              <w:rPr>
                <w:lang w:eastAsia="ja-JP"/>
              </w:rPr>
              <w:t>Optique non linéaire</w:t>
            </w:r>
          </w:p>
        </w:tc>
        <w:tc>
          <w:tcPr>
            <w:tcW w:w="2491" w:type="dxa"/>
          </w:tcPr>
          <w:p w:rsidR="00833347" w:rsidRPr="00C60D5E" w:rsidRDefault="00833347" w:rsidP="005370D7">
            <w:pPr>
              <w:pStyle w:val="Tabletext"/>
              <w:jc w:val="left"/>
              <w:rPr>
                <w:lang w:eastAsia="ja-JP"/>
              </w:rPr>
            </w:pPr>
            <w:bookmarkStart w:id="199" w:name="lt_pId501"/>
            <w:r w:rsidRPr="00C60D5E">
              <w:rPr>
                <w:rFonts w:hint="eastAsia"/>
                <w:lang w:eastAsia="ja-JP"/>
              </w:rPr>
              <w:t>Param</w:t>
            </w:r>
            <w:r w:rsidR="005370D7">
              <w:rPr>
                <w:lang w:eastAsia="ja-JP"/>
              </w:rPr>
              <w:t>é</w:t>
            </w:r>
            <w:r w:rsidRPr="00C60D5E">
              <w:rPr>
                <w:rFonts w:hint="eastAsia"/>
                <w:lang w:eastAsia="ja-JP"/>
              </w:rPr>
              <w:t>tri</w:t>
            </w:r>
            <w:bookmarkEnd w:id="199"/>
            <w:r w:rsidR="00ED127C">
              <w:rPr>
                <w:lang w:eastAsia="ja-JP"/>
              </w:rPr>
              <w:t>que</w:t>
            </w:r>
          </w:p>
          <w:p w:rsidR="00833347" w:rsidRPr="00C60D5E" w:rsidRDefault="00833347" w:rsidP="003F2227">
            <w:pPr>
              <w:pStyle w:val="Tabletext"/>
              <w:jc w:val="left"/>
              <w:rPr>
                <w:lang w:eastAsia="ja-JP"/>
              </w:rPr>
            </w:pPr>
            <w:bookmarkStart w:id="200" w:name="lt_pId502"/>
            <w:r w:rsidRPr="00C60D5E">
              <w:rPr>
                <w:rFonts w:hint="eastAsia"/>
                <w:lang w:eastAsia="ja-JP"/>
              </w:rPr>
              <w:t>DFG</w:t>
            </w:r>
            <w:bookmarkEnd w:id="200"/>
          </w:p>
        </w:tc>
        <w:tc>
          <w:tcPr>
            <w:tcW w:w="2271" w:type="dxa"/>
          </w:tcPr>
          <w:p w:rsidR="00833347" w:rsidRPr="00C60D5E" w:rsidRDefault="009018FE" w:rsidP="00D514AE">
            <w:pPr>
              <w:pStyle w:val="Tabletext"/>
              <w:jc w:val="left"/>
              <w:rPr>
                <w:lang w:eastAsia="ja-JP"/>
              </w:rPr>
            </w:pPr>
            <w:bookmarkStart w:id="201" w:name="lt_pId503"/>
            <w:r>
              <w:rPr>
                <w:rFonts w:hint="eastAsia"/>
                <w:lang w:eastAsia="ja-JP"/>
              </w:rPr>
              <w:t>GaAs, GaP, GaSe</w:t>
            </w:r>
            <w:r w:rsidR="00833347" w:rsidRPr="00C60D5E">
              <w:rPr>
                <w:rFonts w:hint="eastAsia"/>
                <w:lang w:eastAsia="ja-JP"/>
              </w:rPr>
              <w:t>, ZGP, PPLN</w:t>
            </w:r>
            <w:bookmarkEnd w:id="201"/>
            <w:r w:rsidR="00D514AE">
              <w:rPr>
                <w:lang w:eastAsia="ja-JP"/>
              </w:rPr>
              <w:t>,</w:t>
            </w:r>
            <w:r w:rsidR="00833347" w:rsidRPr="00C60D5E">
              <w:rPr>
                <w:rFonts w:hint="eastAsia"/>
                <w:lang w:eastAsia="ja-JP"/>
              </w:rPr>
              <w:t xml:space="preserve"> </w:t>
            </w:r>
            <w:bookmarkStart w:id="202" w:name="lt_pId504"/>
            <w:r w:rsidR="00833347" w:rsidRPr="00C60D5E">
              <w:rPr>
                <w:rFonts w:hint="eastAsia"/>
                <w:lang w:eastAsia="ja-JP"/>
              </w:rPr>
              <w:t>BD</w:t>
            </w:r>
            <w:r w:rsidR="00D514AE">
              <w:rPr>
                <w:lang w:eastAsia="ja-JP"/>
              </w:rPr>
              <w:noBreakHyphen/>
            </w:r>
            <w:r w:rsidR="00833347" w:rsidRPr="00C60D5E">
              <w:rPr>
                <w:rFonts w:hint="eastAsia"/>
                <w:lang w:eastAsia="ja-JP"/>
              </w:rPr>
              <w:t>GaAs, OP-GaAs</w:t>
            </w:r>
            <w:bookmarkEnd w:id="202"/>
          </w:p>
        </w:tc>
        <w:tc>
          <w:tcPr>
            <w:tcW w:w="2546" w:type="dxa"/>
          </w:tcPr>
          <w:p w:rsidR="00833347" w:rsidRPr="0005107E" w:rsidRDefault="0005107E" w:rsidP="0005107E">
            <w:pPr>
              <w:pStyle w:val="Tabletext"/>
              <w:jc w:val="left"/>
              <w:rPr>
                <w:lang w:val="fr-CH" w:eastAsia="ja-JP"/>
              </w:rPr>
            </w:pPr>
            <w:r w:rsidRPr="0005107E">
              <w:rPr>
                <w:lang w:eastAsia="ja-JP"/>
              </w:rPr>
              <w:t>Longueur d'onde variable</w:t>
            </w:r>
            <w:bookmarkStart w:id="203" w:name="lt_pId506"/>
            <w:r>
              <w:rPr>
                <w:lang w:eastAsia="ja-JP"/>
              </w:rPr>
              <w:t xml:space="preserve"> </w:t>
            </w:r>
            <w:r>
              <w:rPr>
                <w:lang w:eastAsia="ja-JP"/>
              </w:rPr>
              <w:br/>
            </w:r>
            <w:r w:rsidR="00E207F7">
              <w:rPr>
                <w:lang w:eastAsia="ja-JP"/>
              </w:rPr>
              <w:t>Fonctionnement</w:t>
            </w:r>
            <w:r>
              <w:rPr>
                <w:rFonts w:hint="eastAsia"/>
                <w:lang w:eastAsia="ja-JP"/>
              </w:rPr>
              <w:t xml:space="preserve"> à température ambiante</w:t>
            </w:r>
            <w:bookmarkEnd w:id="203"/>
          </w:p>
        </w:tc>
      </w:tr>
      <w:tr w:rsidR="00833347" w:rsidRPr="00C60D5E" w:rsidTr="00374F8C">
        <w:trPr>
          <w:jc w:val="center"/>
        </w:trPr>
        <w:tc>
          <w:tcPr>
            <w:tcW w:w="2321" w:type="dxa"/>
          </w:tcPr>
          <w:p w:rsidR="00833347" w:rsidRPr="00C60D5E" w:rsidRDefault="00833347" w:rsidP="00ED127C">
            <w:pPr>
              <w:pStyle w:val="Tabletext"/>
              <w:jc w:val="left"/>
              <w:rPr>
                <w:lang w:eastAsia="ja-JP"/>
              </w:rPr>
            </w:pPr>
            <w:bookmarkStart w:id="204" w:name="lt_pId507"/>
            <w:r w:rsidRPr="00C60D5E">
              <w:rPr>
                <w:rFonts w:hint="eastAsia"/>
                <w:lang w:eastAsia="ja-JP"/>
              </w:rPr>
              <w:t>Photom</w:t>
            </w:r>
            <w:bookmarkEnd w:id="204"/>
            <w:r w:rsidR="00ED127C">
              <w:rPr>
                <w:lang w:eastAsia="ja-JP"/>
              </w:rPr>
              <w:t>élange</w:t>
            </w:r>
          </w:p>
        </w:tc>
        <w:tc>
          <w:tcPr>
            <w:tcW w:w="2491" w:type="dxa"/>
          </w:tcPr>
          <w:p w:rsidR="00833347" w:rsidRPr="00C60D5E" w:rsidRDefault="00833347" w:rsidP="00ED127C">
            <w:pPr>
              <w:pStyle w:val="Tabletext"/>
              <w:jc w:val="left"/>
              <w:rPr>
                <w:lang w:eastAsia="ja-JP"/>
              </w:rPr>
            </w:pPr>
            <w:bookmarkStart w:id="205" w:name="lt_pId508"/>
            <w:r w:rsidRPr="00C60D5E">
              <w:rPr>
                <w:rFonts w:hint="eastAsia"/>
                <w:lang w:eastAsia="ja-JP"/>
              </w:rPr>
              <w:t>Photoconduct</w:t>
            </w:r>
            <w:r w:rsidR="00ED127C">
              <w:rPr>
                <w:lang w:eastAsia="ja-JP"/>
              </w:rPr>
              <w:t>eu</w:t>
            </w:r>
            <w:r w:rsidRPr="00C60D5E">
              <w:rPr>
                <w:rFonts w:hint="eastAsia"/>
                <w:lang w:eastAsia="ja-JP"/>
              </w:rPr>
              <w:t>r</w:t>
            </w:r>
            <w:bookmarkEnd w:id="205"/>
          </w:p>
          <w:p w:rsidR="00833347" w:rsidRPr="00C60D5E" w:rsidRDefault="00833347" w:rsidP="003F2227">
            <w:pPr>
              <w:pStyle w:val="Tabletext"/>
              <w:jc w:val="left"/>
              <w:rPr>
                <w:lang w:eastAsia="ja-JP"/>
              </w:rPr>
            </w:pPr>
            <w:bookmarkStart w:id="206" w:name="lt_pId509"/>
            <w:r w:rsidRPr="00C60D5E">
              <w:rPr>
                <w:rFonts w:hint="eastAsia"/>
                <w:lang w:eastAsia="ja-JP"/>
              </w:rPr>
              <w:t>UTC-PD</w:t>
            </w:r>
            <w:bookmarkEnd w:id="206"/>
          </w:p>
        </w:tc>
        <w:tc>
          <w:tcPr>
            <w:tcW w:w="2271" w:type="dxa"/>
          </w:tcPr>
          <w:p w:rsidR="00833347" w:rsidRPr="00C60D5E" w:rsidRDefault="00833347" w:rsidP="003F2227">
            <w:pPr>
              <w:pStyle w:val="Tabletext"/>
              <w:jc w:val="left"/>
              <w:rPr>
                <w:lang w:eastAsia="ja-JP"/>
              </w:rPr>
            </w:pPr>
            <w:bookmarkStart w:id="207" w:name="lt_pId510"/>
            <w:r w:rsidRPr="00C60D5E">
              <w:rPr>
                <w:lang w:eastAsia="ja-JP"/>
              </w:rPr>
              <w:t>LT-GaAs</w:t>
            </w:r>
            <w:bookmarkEnd w:id="207"/>
          </w:p>
          <w:p w:rsidR="00833347" w:rsidRPr="00C60D5E" w:rsidRDefault="00833347" w:rsidP="003F2227">
            <w:pPr>
              <w:pStyle w:val="Tabletext"/>
              <w:jc w:val="left"/>
              <w:rPr>
                <w:lang w:eastAsia="ja-JP"/>
              </w:rPr>
            </w:pPr>
            <w:bookmarkStart w:id="208" w:name="lt_pId511"/>
            <w:r w:rsidRPr="00C60D5E">
              <w:rPr>
                <w:lang w:eastAsia="ja-JP"/>
              </w:rPr>
              <w:t>InP/InGaAs</w:t>
            </w:r>
            <w:bookmarkEnd w:id="208"/>
          </w:p>
        </w:tc>
        <w:tc>
          <w:tcPr>
            <w:tcW w:w="2546" w:type="dxa"/>
          </w:tcPr>
          <w:p w:rsidR="00833347" w:rsidRPr="00C60D5E" w:rsidRDefault="00E207F7" w:rsidP="003F2227">
            <w:pPr>
              <w:pStyle w:val="Tabletext"/>
              <w:jc w:val="left"/>
              <w:rPr>
                <w:lang w:eastAsia="ja-JP"/>
              </w:rPr>
            </w:pPr>
            <w:r>
              <w:rPr>
                <w:lang w:eastAsia="ja-JP"/>
              </w:rPr>
              <w:t>Fonctionnement</w:t>
            </w:r>
            <w:r w:rsidR="0005107E">
              <w:rPr>
                <w:rFonts w:hint="eastAsia"/>
                <w:lang w:eastAsia="ja-JP"/>
              </w:rPr>
              <w:t xml:space="preserve"> à température ambiante</w:t>
            </w:r>
          </w:p>
        </w:tc>
      </w:tr>
      <w:tr w:rsidR="00833347" w:rsidRPr="0005107E" w:rsidTr="00374F8C">
        <w:trPr>
          <w:jc w:val="center"/>
        </w:trPr>
        <w:tc>
          <w:tcPr>
            <w:tcW w:w="2321" w:type="dxa"/>
          </w:tcPr>
          <w:p w:rsidR="00833347" w:rsidRPr="00C60D5E" w:rsidRDefault="00833347" w:rsidP="003F2227">
            <w:pPr>
              <w:pStyle w:val="Tabletext"/>
              <w:jc w:val="left"/>
              <w:rPr>
                <w:lang w:eastAsia="ja-JP"/>
              </w:rPr>
            </w:pPr>
            <w:bookmarkStart w:id="209" w:name="lt_pId513"/>
            <w:r w:rsidRPr="00C60D5E">
              <w:rPr>
                <w:rFonts w:hint="eastAsia"/>
                <w:lang w:eastAsia="ja-JP"/>
              </w:rPr>
              <w:t>Laser</w:t>
            </w:r>
            <w:bookmarkEnd w:id="209"/>
          </w:p>
        </w:tc>
        <w:tc>
          <w:tcPr>
            <w:tcW w:w="2491" w:type="dxa"/>
          </w:tcPr>
          <w:p w:rsidR="00833347" w:rsidRPr="00C60D5E" w:rsidRDefault="00833347" w:rsidP="003F2227">
            <w:pPr>
              <w:pStyle w:val="Tabletext"/>
              <w:jc w:val="left"/>
              <w:rPr>
                <w:lang w:eastAsia="ja-JP"/>
              </w:rPr>
            </w:pPr>
            <w:bookmarkStart w:id="210" w:name="lt_pId514"/>
            <w:r w:rsidRPr="00C60D5E">
              <w:rPr>
                <w:rFonts w:hint="eastAsia"/>
                <w:lang w:eastAsia="ja-JP"/>
              </w:rPr>
              <w:t>QCL</w:t>
            </w:r>
            <w:bookmarkEnd w:id="210"/>
          </w:p>
        </w:tc>
        <w:tc>
          <w:tcPr>
            <w:tcW w:w="2271" w:type="dxa"/>
          </w:tcPr>
          <w:p w:rsidR="00833347" w:rsidRPr="00C60D5E" w:rsidRDefault="00833347" w:rsidP="003F2227">
            <w:pPr>
              <w:pStyle w:val="Tabletext"/>
              <w:jc w:val="left"/>
              <w:rPr>
                <w:lang w:val="es-ES_tradnl" w:eastAsia="ja-JP"/>
              </w:rPr>
            </w:pPr>
            <w:bookmarkStart w:id="211" w:name="lt_pId515"/>
            <w:r w:rsidRPr="00C60D5E">
              <w:rPr>
                <w:rFonts w:hint="eastAsia"/>
                <w:lang w:val="es-ES_tradnl" w:eastAsia="ja-JP"/>
              </w:rPr>
              <w:t>GaAs/AlGaAs, InGaAs-AlInAs/InP</w:t>
            </w:r>
            <w:bookmarkEnd w:id="211"/>
          </w:p>
        </w:tc>
        <w:tc>
          <w:tcPr>
            <w:tcW w:w="2546" w:type="dxa"/>
          </w:tcPr>
          <w:p w:rsidR="00833347" w:rsidRPr="0005107E" w:rsidRDefault="0005107E" w:rsidP="0005107E">
            <w:pPr>
              <w:pStyle w:val="Tabletext"/>
              <w:jc w:val="left"/>
              <w:rPr>
                <w:lang w:val="fr-CH" w:eastAsia="ja-JP"/>
              </w:rPr>
            </w:pPr>
            <w:r w:rsidRPr="0005107E">
              <w:rPr>
                <w:lang w:val="fr-CH" w:eastAsia="ja-JP"/>
              </w:rPr>
              <w:t>Largeur spectrale étroite</w:t>
            </w:r>
            <w:r>
              <w:rPr>
                <w:lang w:val="fr-CH" w:eastAsia="ja-JP"/>
              </w:rPr>
              <w:t xml:space="preserve"> </w:t>
            </w:r>
            <w:r>
              <w:rPr>
                <w:lang w:val="fr-CH" w:eastAsia="ja-JP"/>
              </w:rPr>
              <w:br/>
            </w:r>
            <w:r w:rsidR="00E207F7">
              <w:rPr>
                <w:lang w:eastAsia="ja-JP"/>
              </w:rPr>
              <w:t>Fonctionnement</w:t>
            </w:r>
            <w:r w:rsidRPr="0005107E">
              <w:rPr>
                <w:lang w:val="fr-CH" w:eastAsia="ja-JP"/>
              </w:rPr>
              <w:t xml:space="preserve"> à température cryogénique</w:t>
            </w:r>
          </w:p>
        </w:tc>
      </w:tr>
      <w:tr w:rsidR="00833347" w:rsidRPr="0005107E" w:rsidTr="00374F8C">
        <w:trPr>
          <w:jc w:val="center"/>
        </w:trPr>
        <w:tc>
          <w:tcPr>
            <w:tcW w:w="2321" w:type="dxa"/>
          </w:tcPr>
          <w:p w:rsidR="00833347" w:rsidRPr="00C60D5E" w:rsidRDefault="00F83D37" w:rsidP="003F2227">
            <w:pPr>
              <w:pStyle w:val="Tabletext"/>
              <w:jc w:val="left"/>
              <w:rPr>
                <w:lang w:eastAsia="ja-JP"/>
              </w:rPr>
            </w:pPr>
            <w:r>
              <w:rPr>
                <w:lang w:eastAsia="ja-JP"/>
              </w:rPr>
              <w:t>Electronique transistorisée</w:t>
            </w:r>
          </w:p>
        </w:tc>
        <w:tc>
          <w:tcPr>
            <w:tcW w:w="2491" w:type="dxa"/>
          </w:tcPr>
          <w:p w:rsidR="00833347" w:rsidRPr="001B27B2" w:rsidRDefault="00833347" w:rsidP="003F2227">
            <w:pPr>
              <w:pStyle w:val="Tabletext"/>
              <w:jc w:val="left"/>
              <w:rPr>
                <w:lang w:val="fr-CH" w:eastAsia="ja-JP"/>
              </w:rPr>
            </w:pPr>
            <w:bookmarkStart w:id="212" w:name="lt_pId519"/>
            <w:r w:rsidRPr="001B27B2">
              <w:rPr>
                <w:rFonts w:hint="eastAsia"/>
                <w:lang w:val="fr-CH" w:eastAsia="ja-JP"/>
              </w:rPr>
              <w:t>Gunn, IMPATT, RTD</w:t>
            </w:r>
            <w:bookmarkEnd w:id="212"/>
          </w:p>
          <w:p w:rsidR="00833347" w:rsidRPr="001B27B2" w:rsidRDefault="0005107E" w:rsidP="003F2227">
            <w:pPr>
              <w:pStyle w:val="Tabletext"/>
              <w:jc w:val="left"/>
              <w:rPr>
                <w:lang w:val="fr-CH" w:eastAsia="ja-JP"/>
              </w:rPr>
            </w:pPr>
            <w:r w:rsidRPr="001B27B2">
              <w:rPr>
                <w:lang w:val="fr-CH" w:eastAsia="ja-JP"/>
              </w:rPr>
              <w:t>Semi-conducteur composé</w:t>
            </w:r>
          </w:p>
        </w:tc>
        <w:tc>
          <w:tcPr>
            <w:tcW w:w="2271" w:type="dxa"/>
          </w:tcPr>
          <w:p w:rsidR="00833347" w:rsidRPr="00C60D5E" w:rsidRDefault="00833347" w:rsidP="003F2227">
            <w:pPr>
              <w:pStyle w:val="Tabletext"/>
              <w:jc w:val="left"/>
              <w:rPr>
                <w:lang w:val="es-ES_tradnl" w:eastAsia="ja-JP"/>
              </w:rPr>
            </w:pPr>
            <w:bookmarkStart w:id="213" w:name="lt_pId521"/>
            <w:r w:rsidRPr="00C60D5E">
              <w:rPr>
                <w:rFonts w:hint="eastAsia"/>
                <w:lang w:val="es-ES_tradnl" w:eastAsia="ja-JP"/>
              </w:rPr>
              <w:t>GaAs, InP, Si</w:t>
            </w:r>
            <w:bookmarkEnd w:id="213"/>
          </w:p>
          <w:p w:rsidR="00833347" w:rsidRPr="00C60D5E" w:rsidRDefault="00833347" w:rsidP="003F2227">
            <w:pPr>
              <w:pStyle w:val="Tabletext"/>
              <w:jc w:val="left"/>
              <w:rPr>
                <w:lang w:val="es-ES_tradnl" w:eastAsia="ja-JP"/>
              </w:rPr>
            </w:pPr>
            <w:bookmarkStart w:id="214" w:name="lt_pId522"/>
            <w:r w:rsidRPr="00C60D5E">
              <w:rPr>
                <w:lang w:val="es-ES_tradnl" w:eastAsia="ja-JP"/>
              </w:rPr>
              <w:t>AlAs/GaInAs/AlAs</w:t>
            </w:r>
            <w:bookmarkEnd w:id="214"/>
          </w:p>
          <w:p w:rsidR="00833347" w:rsidRPr="00C60D5E" w:rsidRDefault="00833347" w:rsidP="003F2227">
            <w:pPr>
              <w:pStyle w:val="Tabletext"/>
              <w:jc w:val="left"/>
              <w:rPr>
                <w:lang w:eastAsia="ja-JP"/>
              </w:rPr>
            </w:pPr>
            <w:bookmarkStart w:id="215" w:name="lt_pId523"/>
            <w:r w:rsidRPr="00C60D5E">
              <w:rPr>
                <w:lang w:eastAsia="ja-JP"/>
              </w:rPr>
              <w:t>HBT, HEMT, mHEMT, pHENT</w:t>
            </w:r>
            <w:bookmarkEnd w:id="215"/>
          </w:p>
        </w:tc>
        <w:tc>
          <w:tcPr>
            <w:tcW w:w="2546" w:type="dxa"/>
          </w:tcPr>
          <w:p w:rsidR="00833347" w:rsidRPr="0005107E" w:rsidRDefault="0005107E" w:rsidP="0005107E">
            <w:pPr>
              <w:pStyle w:val="Tabletext"/>
              <w:jc w:val="left"/>
              <w:rPr>
                <w:lang w:val="fr-CH" w:eastAsia="ja-JP"/>
              </w:rPr>
            </w:pPr>
            <w:r w:rsidRPr="0005107E">
              <w:rPr>
                <w:lang w:val="fr-CH" w:eastAsia="ja-JP"/>
              </w:rPr>
              <w:t>Longueur d'onde fixe</w:t>
            </w:r>
            <w:r>
              <w:rPr>
                <w:lang w:val="fr-CH" w:eastAsia="ja-JP"/>
              </w:rPr>
              <w:t xml:space="preserve"> </w:t>
            </w:r>
            <w:r>
              <w:rPr>
                <w:lang w:val="fr-CH" w:eastAsia="ja-JP"/>
              </w:rPr>
              <w:br/>
            </w:r>
            <w:r w:rsidR="00E207F7">
              <w:rPr>
                <w:lang w:eastAsia="ja-JP"/>
              </w:rPr>
              <w:t>Fonctionnement</w:t>
            </w:r>
            <w:r w:rsidRPr="0005107E">
              <w:rPr>
                <w:rFonts w:hint="eastAsia"/>
                <w:lang w:val="fr-CH" w:eastAsia="ja-JP"/>
              </w:rPr>
              <w:t xml:space="preserve"> à température ambiante</w:t>
            </w:r>
          </w:p>
        </w:tc>
      </w:tr>
      <w:tr w:rsidR="00833347" w:rsidRPr="0005107E" w:rsidTr="00374F8C">
        <w:trPr>
          <w:jc w:val="center"/>
        </w:trPr>
        <w:tc>
          <w:tcPr>
            <w:tcW w:w="2321" w:type="dxa"/>
          </w:tcPr>
          <w:p w:rsidR="00833347" w:rsidRPr="00C60D5E" w:rsidRDefault="00F83D37" w:rsidP="003F2227">
            <w:pPr>
              <w:pStyle w:val="Tabletext"/>
              <w:jc w:val="left"/>
              <w:rPr>
                <w:lang w:eastAsia="ja-JP"/>
              </w:rPr>
            </w:pPr>
            <w:r>
              <w:rPr>
                <w:lang w:eastAsia="ja-JP"/>
              </w:rPr>
              <w:t>Tube électronique</w:t>
            </w:r>
          </w:p>
        </w:tc>
        <w:tc>
          <w:tcPr>
            <w:tcW w:w="2491" w:type="dxa"/>
          </w:tcPr>
          <w:p w:rsidR="00833347" w:rsidRPr="00C60D5E" w:rsidRDefault="00833347" w:rsidP="003F2227">
            <w:pPr>
              <w:pStyle w:val="Tabletext"/>
              <w:jc w:val="left"/>
              <w:rPr>
                <w:lang w:eastAsia="ja-JP"/>
              </w:rPr>
            </w:pPr>
            <w:bookmarkStart w:id="216" w:name="lt_pId527"/>
            <w:r w:rsidRPr="00C60D5E">
              <w:rPr>
                <w:rFonts w:hint="eastAsia"/>
                <w:lang w:eastAsia="ja-JP"/>
              </w:rPr>
              <w:t>BWO, Gyrotron</w:t>
            </w:r>
            <w:bookmarkEnd w:id="216"/>
          </w:p>
        </w:tc>
        <w:tc>
          <w:tcPr>
            <w:tcW w:w="2271" w:type="dxa"/>
          </w:tcPr>
          <w:p w:rsidR="00833347" w:rsidRPr="00C60D5E" w:rsidRDefault="00833347" w:rsidP="003F2227">
            <w:pPr>
              <w:pStyle w:val="Tabletext"/>
              <w:jc w:val="left"/>
              <w:rPr>
                <w:lang w:eastAsia="ja-JP"/>
              </w:rPr>
            </w:pPr>
          </w:p>
        </w:tc>
        <w:tc>
          <w:tcPr>
            <w:tcW w:w="2546" w:type="dxa"/>
          </w:tcPr>
          <w:p w:rsidR="00833347" w:rsidRPr="0005107E" w:rsidRDefault="0005107E" w:rsidP="0005107E">
            <w:pPr>
              <w:pStyle w:val="Tabletext"/>
              <w:jc w:val="left"/>
              <w:rPr>
                <w:lang w:val="fr-CH" w:eastAsia="ja-JP"/>
              </w:rPr>
            </w:pPr>
            <w:r w:rsidRPr="0005107E">
              <w:rPr>
                <w:lang w:val="fr-CH" w:eastAsia="ja-JP"/>
              </w:rPr>
              <w:t>Longueur d'onde variable</w:t>
            </w:r>
            <w:r>
              <w:rPr>
                <w:lang w:val="fr-CH" w:eastAsia="ja-JP"/>
              </w:rPr>
              <w:t xml:space="preserve"> </w:t>
            </w:r>
            <w:r>
              <w:rPr>
                <w:lang w:val="fr-CH" w:eastAsia="ja-JP"/>
              </w:rPr>
              <w:br/>
            </w:r>
            <w:r w:rsidR="00E207F7">
              <w:rPr>
                <w:lang w:eastAsia="ja-JP"/>
              </w:rPr>
              <w:t>Fonctionnement</w:t>
            </w:r>
            <w:r w:rsidRPr="0005107E">
              <w:rPr>
                <w:rFonts w:hint="eastAsia"/>
                <w:lang w:val="fr-CH" w:eastAsia="ja-JP"/>
              </w:rPr>
              <w:t xml:space="preserve"> à température ambiante</w:t>
            </w:r>
          </w:p>
        </w:tc>
      </w:tr>
    </w:tbl>
    <w:p w:rsidR="00294017" w:rsidRPr="006A1A19" w:rsidRDefault="00294017" w:rsidP="00294017">
      <w:pPr>
        <w:pStyle w:val="Tablefin"/>
        <w:rPr>
          <w:lang w:val="fr-CH" w:eastAsia="ja-JP"/>
        </w:rPr>
      </w:pPr>
    </w:p>
    <w:p w:rsidR="00833347" w:rsidRPr="00DE1D61" w:rsidRDefault="00833347" w:rsidP="00DE1D61">
      <w:pPr>
        <w:pStyle w:val="Headingb"/>
        <w:rPr>
          <w:lang w:val="fr-CH" w:eastAsia="ja-JP"/>
        </w:rPr>
      </w:pPr>
      <w:r w:rsidRPr="0005107E">
        <w:rPr>
          <w:lang w:val="fr-CH" w:eastAsia="ja-JP"/>
        </w:rPr>
        <w:t>1)</w:t>
      </w:r>
      <w:r w:rsidRPr="0005107E">
        <w:rPr>
          <w:lang w:val="fr-CH" w:eastAsia="ja-JP"/>
        </w:rPr>
        <w:tab/>
      </w:r>
      <w:r w:rsidR="00DE1D61">
        <w:rPr>
          <w:lang w:val="fr-CH" w:eastAsia="ja-JP"/>
        </w:rPr>
        <w:t>Photoexcitation par pulsations ultra-courtes</w:t>
      </w:r>
    </w:p>
    <w:p w:rsidR="00DE1D61" w:rsidRDefault="00DE1D61" w:rsidP="00626C63">
      <w:pPr>
        <w:tabs>
          <w:tab w:val="left" w:pos="567"/>
        </w:tabs>
        <w:rPr>
          <w:lang w:val="fr-CH" w:eastAsia="ja-JP"/>
        </w:rPr>
      </w:pPr>
      <w:bookmarkStart w:id="217" w:name="lt_pId532"/>
      <w:r w:rsidRPr="00DE1D61">
        <w:rPr>
          <w:lang w:val="fr-CH" w:eastAsia="ja-JP"/>
        </w:rPr>
        <w:t>Il s'agit de la méthode de génération d'ondes térahertz la plus coura</w:t>
      </w:r>
      <w:r>
        <w:rPr>
          <w:lang w:val="fr-CH" w:eastAsia="ja-JP"/>
        </w:rPr>
        <w:t>mment utilisée aujourd'hui</w:t>
      </w:r>
      <w:r w:rsidRPr="00DE1D61">
        <w:rPr>
          <w:lang w:val="fr-CH" w:eastAsia="ja-JP"/>
        </w:rPr>
        <w:t xml:space="preserve">. </w:t>
      </w:r>
      <w:r>
        <w:rPr>
          <w:lang w:val="fr-CH" w:eastAsia="ja-JP"/>
        </w:rPr>
        <w:t>La photoexcitation d'un cristal non linéaire (NLC), d'une antenne photoconduct</w:t>
      </w:r>
      <w:r w:rsidR="00626C63">
        <w:rPr>
          <w:lang w:val="fr-CH" w:eastAsia="ja-JP"/>
        </w:rPr>
        <w:t>ric</w:t>
      </w:r>
      <w:r w:rsidR="00FE2D65">
        <w:rPr>
          <w:lang w:val="fr-CH" w:eastAsia="ja-JP"/>
        </w:rPr>
        <w:t>e (PCA), de semi</w:t>
      </w:r>
      <w:r w:rsidR="00FE2D65">
        <w:rPr>
          <w:lang w:val="fr-CH" w:eastAsia="ja-JP"/>
        </w:rPr>
        <w:noBreakHyphen/>
      </w:r>
      <w:r>
        <w:rPr>
          <w:lang w:val="fr-CH" w:eastAsia="ja-JP"/>
        </w:rPr>
        <w:t>conducteurs, de super-conducteurs, etc. à l'aide d'un laser à pulsations ultra-courtes dont la durée est d'environ une femtoseconde</w:t>
      </w:r>
      <w:r w:rsidR="00CF15AE">
        <w:rPr>
          <w:lang w:val="fr-CH" w:eastAsia="ja-JP"/>
        </w:rPr>
        <w:t xml:space="preserve">, permet de réaliser des modulations de courant de photoconduction de l'ordre de la sous-picoseconde dans les semi-conducteurs, et une pulsation optique en ondes térahertz à large bande peut être produite </w:t>
      </w:r>
      <w:r w:rsidR="00A81367">
        <w:rPr>
          <w:lang w:val="fr-CH" w:eastAsia="ja-JP"/>
        </w:rPr>
        <w:t>à partir</w:t>
      </w:r>
      <w:r w:rsidR="00CF15AE">
        <w:rPr>
          <w:lang w:val="fr-CH" w:eastAsia="ja-JP"/>
        </w:rPr>
        <w:t xml:space="preserve"> </w:t>
      </w:r>
      <w:r w:rsidR="00A81367">
        <w:rPr>
          <w:lang w:val="fr-CH" w:eastAsia="ja-JP"/>
        </w:rPr>
        <w:t>d'</w:t>
      </w:r>
      <w:r w:rsidR="00CF15AE">
        <w:rPr>
          <w:lang w:val="fr-CH" w:eastAsia="ja-JP"/>
        </w:rPr>
        <w:t xml:space="preserve">une polarisation non linéaire secondaire </w:t>
      </w:r>
      <w:r w:rsidR="00CF15AE" w:rsidRPr="00CF15AE">
        <w:rPr>
          <w:lang w:val="fr-CH" w:eastAsia="ja-JP"/>
        </w:rPr>
        <w:t>(rectification de la lumière)</w:t>
      </w:r>
      <w:r w:rsidR="00A81367">
        <w:rPr>
          <w:lang w:val="fr-CH" w:eastAsia="ja-JP"/>
        </w:rPr>
        <w:t xml:space="preserve"> en utilisant des médias non résonnants et non linéaires. Cette méthode est largement utilisée en spectroscopie THz dans le domaine du temps</w:t>
      </w:r>
      <w:r w:rsidR="008A0DE6">
        <w:rPr>
          <w:lang w:val="fr-CH" w:eastAsia="ja-JP"/>
        </w:rPr>
        <w:t xml:space="preserve"> (THz-TDS)</w:t>
      </w:r>
      <w:r w:rsidR="00A81367">
        <w:rPr>
          <w:lang w:val="fr-CH" w:eastAsia="ja-JP"/>
        </w:rPr>
        <w:t>.</w:t>
      </w:r>
    </w:p>
    <w:p w:rsidR="008A0DE6" w:rsidRPr="00DE1D61" w:rsidRDefault="008A0DE6" w:rsidP="0008631E">
      <w:pPr>
        <w:tabs>
          <w:tab w:val="left" w:pos="567"/>
        </w:tabs>
        <w:rPr>
          <w:lang w:val="fr-CH" w:eastAsia="ja-JP"/>
        </w:rPr>
      </w:pPr>
      <w:r>
        <w:rPr>
          <w:lang w:val="fr-CH" w:eastAsia="ja-JP"/>
        </w:rPr>
        <w:t xml:space="preserve">La spectroscopie THz dans le domaine du temps </w:t>
      </w:r>
      <w:r w:rsidR="008B2C98">
        <w:rPr>
          <w:lang w:val="fr-CH" w:eastAsia="ja-JP"/>
        </w:rPr>
        <w:t>présente</w:t>
      </w:r>
      <w:r>
        <w:rPr>
          <w:lang w:val="fr-CH" w:eastAsia="ja-JP"/>
        </w:rPr>
        <w:t xml:space="preserve"> u</w:t>
      </w:r>
      <w:r w:rsidR="00FE2D65">
        <w:rPr>
          <w:lang w:val="fr-CH" w:eastAsia="ja-JP"/>
        </w:rPr>
        <w:t>n rapport signal-bruit (rapport </w:t>
      </w:r>
      <w:r w:rsidRPr="008A0DE6">
        <w:rPr>
          <w:i/>
          <w:iCs/>
          <w:lang w:val="fr-CH" w:eastAsia="ja-JP"/>
        </w:rPr>
        <w:t>S/N</w:t>
      </w:r>
      <w:r>
        <w:rPr>
          <w:lang w:val="fr-CH" w:eastAsia="ja-JP"/>
        </w:rPr>
        <w:t>) extrêmement élevé comparativement au spectrophotomètre infrarou</w:t>
      </w:r>
      <w:r w:rsidR="00A675CB">
        <w:rPr>
          <w:lang w:val="fr-CH" w:eastAsia="ja-JP"/>
        </w:rPr>
        <w:t>ge lointain à transformation de </w:t>
      </w:r>
      <w:r>
        <w:rPr>
          <w:lang w:val="fr-CH" w:eastAsia="ja-JP"/>
        </w:rPr>
        <w:t>Fourier</w:t>
      </w:r>
      <w:r w:rsidR="00B3505D">
        <w:rPr>
          <w:lang w:val="fr-CH" w:eastAsia="ja-JP"/>
        </w:rPr>
        <w:t>,</w:t>
      </w:r>
      <w:r w:rsidRPr="008B2C98">
        <w:rPr>
          <w:sz w:val="22"/>
          <w:szCs w:val="18"/>
          <w:lang w:val="fr-CH" w:eastAsia="ja-JP"/>
        </w:rPr>
        <w:t xml:space="preserve"> </w:t>
      </w:r>
      <w:r w:rsidR="008B2C98">
        <w:rPr>
          <w:lang w:val="fr-CH" w:eastAsia="ja-JP"/>
        </w:rPr>
        <w:t>qui</w:t>
      </w:r>
      <w:r w:rsidR="008B2C98" w:rsidRPr="008B2C98">
        <w:rPr>
          <w:sz w:val="22"/>
          <w:szCs w:val="18"/>
          <w:lang w:val="fr-CH" w:eastAsia="ja-JP"/>
        </w:rPr>
        <w:t xml:space="preserve"> </w:t>
      </w:r>
      <w:r w:rsidR="008B2C98">
        <w:rPr>
          <w:lang w:val="fr-CH" w:eastAsia="ja-JP"/>
        </w:rPr>
        <w:t>utilise</w:t>
      </w:r>
      <w:r w:rsidR="008B2C98" w:rsidRPr="008B2C98">
        <w:rPr>
          <w:sz w:val="22"/>
          <w:szCs w:val="18"/>
          <w:lang w:val="fr-CH" w:eastAsia="ja-JP"/>
        </w:rPr>
        <w:t xml:space="preserve"> </w:t>
      </w:r>
      <w:r w:rsidR="008B2C98">
        <w:rPr>
          <w:lang w:val="fr-CH" w:eastAsia="ja-JP"/>
        </w:rPr>
        <w:t>une</w:t>
      </w:r>
      <w:r w:rsidR="008B2C98" w:rsidRPr="008B2C98">
        <w:rPr>
          <w:sz w:val="22"/>
          <w:szCs w:val="18"/>
          <w:lang w:val="fr-CH" w:eastAsia="ja-JP"/>
        </w:rPr>
        <w:t xml:space="preserve"> </w:t>
      </w:r>
      <w:r w:rsidR="008B2C98">
        <w:rPr>
          <w:lang w:val="fr-CH" w:eastAsia="ja-JP"/>
        </w:rPr>
        <w:t>source</w:t>
      </w:r>
      <w:r w:rsidR="008B2C98" w:rsidRPr="008B2C98">
        <w:rPr>
          <w:sz w:val="22"/>
          <w:szCs w:val="18"/>
          <w:lang w:val="fr-CH" w:eastAsia="ja-JP"/>
        </w:rPr>
        <w:t xml:space="preserve"> </w:t>
      </w:r>
      <w:r w:rsidR="008B2C98">
        <w:rPr>
          <w:lang w:val="fr-CH" w:eastAsia="ja-JP"/>
        </w:rPr>
        <w:t>de</w:t>
      </w:r>
      <w:r w:rsidR="008B2C98" w:rsidRPr="008B2C98">
        <w:rPr>
          <w:sz w:val="22"/>
          <w:szCs w:val="18"/>
          <w:lang w:val="fr-CH" w:eastAsia="ja-JP"/>
        </w:rPr>
        <w:t xml:space="preserve"> </w:t>
      </w:r>
      <w:r w:rsidR="008B2C98">
        <w:rPr>
          <w:lang w:val="fr-CH" w:eastAsia="ja-JP"/>
        </w:rPr>
        <w:t>lumière</w:t>
      </w:r>
      <w:r w:rsidR="008B2C98" w:rsidRPr="008B2C98">
        <w:rPr>
          <w:sz w:val="22"/>
          <w:szCs w:val="18"/>
          <w:lang w:val="fr-CH" w:eastAsia="ja-JP"/>
        </w:rPr>
        <w:t xml:space="preserve"> </w:t>
      </w:r>
      <w:r w:rsidR="008B2C98">
        <w:rPr>
          <w:lang w:val="fr-CH" w:eastAsia="ja-JP"/>
        </w:rPr>
        <w:t>thermique</w:t>
      </w:r>
      <w:r w:rsidR="008B2C98" w:rsidRPr="008B2C98">
        <w:rPr>
          <w:sz w:val="22"/>
          <w:szCs w:val="18"/>
          <w:lang w:val="fr-CH" w:eastAsia="ja-JP"/>
        </w:rPr>
        <w:t xml:space="preserve"> </w:t>
      </w:r>
      <w:r w:rsidR="008B2C98">
        <w:rPr>
          <w:lang w:val="fr-CH" w:eastAsia="ja-JP"/>
        </w:rPr>
        <w:t>classique</w:t>
      </w:r>
      <w:r w:rsidR="00B3505D">
        <w:rPr>
          <w:lang w:val="fr-CH" w:eastAsia="ja-JP"/>
        </w:rPr>
        <w:t>,</w:t>
      </w:r>
      <w:r w:rsidR="008B2C98">
        <w:rPr>
          <w:lang w:val="fr-CH" w:eastAsia="ja-JP"/>
        </w:rPr>
        <w:t xml:space="preserve"> et</w:t>
      </w:r>
      <w:r w:rsidR="008B2C98" w:rsidRPr="008B2C98">
        <w:rPr>
          <w:sz w:val="22"/>
          <w:szCs w:val="18"/>
          <w:lang w:val="fr-CH" w:eastAsia="ja-JP"/>
        </w:rPr>
        <w:t xml:space="preserve"> </w:t>
      </w:r>
      <w:r w:rsidR="008B2C98">
        <w:rPr>
          <w:lang w:val="fr-CH" w:eastAsia="ja-JP"/>
        </w:rPr>
        <w:t>s'</w:t>
      </w:r>
      <w:r w:rsidR="00B3505D">
        <w:rPr>
          <w:lang w:val="fr-CH" w:eastAsia="ja-JP"/>
        </w:rPr>
        <w:t>emploie</w:t>
      </w:r>
      <w:r w:rsidR="008B2C98" w:rsidRPr="008B2C98">
        <w:rPr>
          <w:sz w:val="22"/>
          <w:szCs w:val="18"/>
          <w:lang w:val="fr-CH" w:eastAsia="ja-JP"/>
        </w:rPr>
        <w:t xml:space="preserve"> </w:t>
      </w:r>
      <w:r w:rsidR="008B2C98">
        <w:rPr>
          <w:lang w:val="fr-CH" w:eastAsia="ja-JP"/>
        </w:rPr>
        <w:t>en</w:t>
      </w:r>
      <w:r w:rsidR="008B2C98" w:rsidRPr="00B3505D">
        <w:rPr>
          <w:sz w:val="22"/>
          <w:szCs w:val="18"/>
          <w:lang w:val="fr-CH" w:eastAsia="ja-JP"/>
        </w:rPr>
        <w:t xml:space="preserve"> </w:t>
      </w:r>
      <w:r w:rsidR="008B2C98">
        <w:rPr>
          <w:lang w:val="fr-CH" w:eastAsia="ja-JP"/>
        </w:rPr>
        <w:t>spectroscopie et en imagerie en ondes térahertz</w:t>
      </w:r>
      <w:r w:rsidR="00B3505D">
        <w:rPr>
          <w:lang w:val="fr-CH" w:eastAsia="ja-JP"/>
        </w:rPr>
        <w:t>,</w:t>
      </w:r>
      <w:r w:rsidR="00B3505D" w:rsidRPr="00B3505D">
        <w:rPr>
          <w:lang w:val="fr-CH" w:eastAsia="ja-JP"/>
        </w:rPr>
        <w:t xml:space="preserve"> </w:t>
      </w:r>
      <w:r w:rsidR="00B3505D">
        <w:rPr>
          <w:lang w:val="fr-CH" w:eastAsia="ja-JP"/>
        </w:rPr>
        <w:t>entre</w:t>
      </w:r>
      <w:r w:rsidR="00B3505D" w:rsidRPr="008B2C98">
        <w:rPr>
          <w:sz w:val="22"/>
          <w:szCs w:val="18"/>
          <w:lang w:val="fr-CH" w:eastAsia="ja-JP"/>
        </w:rPr>
        <w:t xml:space="preserve"> </w:t>
      </w:r>
      <w:r w:rsidR="00B3505D">
        <w:rPr>
          <w:lang w:val="fr-CH" w:eastAsia="ja-JP"/>
        </w:rPr>
        <w:t>autres</w:t>
      </w:r>
      <w:r w:rsidR="008B2C98">
        <w:rPr>
          <w:lang w:val="fr-CH" w:eastAsia="ja-JP"/>
        </w:rPr>
        <w:t>.</w:t>
      </w:r>
      <w:r w:rsidR="00602EE0">
        <w:rPr>
          <w:lang w:val="fr-CH" w:eastAsia="ja-JP"/>
        </w:rPr>
        <w:t xml:space="preserve"> Bien que la structure</w:t>
      </w:r>
      <w:r w:rsidR="00E110B4">
        <w:rPr>
          <w:lang w:val="fr-CH" w:eastAsia="ja-JP"/>
        </w:rPr>
        <w:t>,</w:t>
      </w:r>
      <w:r w:rsidR="00602EE0">
        <w:rPr>
          <w:lang w:val="fr-CH" w:eastAsia="ja-JP"/>
        </w:rPr>
        <w:t xml:space="preserve"> la composition du cristal et la longueur d'onde du laser d'excitation devraient être choisies respectivement</w:t>
      </w:r>
      <w:r w:rsidR="0008631E">
        <w:rPr>
          <w:lang w:val="fr-CH" w:eastAsia="ja-JP"/>
        </w:rPr>
        <w:t xml:space="preserve"> pour</w:t>
      </w:r>
      <w:r w:rsidR="00602EE0">
        <w:rPr>
          <w:lang w:val="fr-CH" w:eastAsia="ja-JP"/>
        </w:rPr>
        <w:t xml:space="preserve"> la structure de l'antenne </w:t>
      </w:r>
      <w:r w:rsidR="00626C63">
        <w:rPr>
          <w:lang w:val="fr-CH" w:eastAsia="ja-JP"/>
        </w:rPr>
        <w:t>photoconductrice</w:t>
      </w:r>
      <w:r w:rsidR="0008631E">
        <w:rPr>
          <w:lang w:val="fr-CH" w:eastAsia="ja-JP"/>
        </w:rPr>
        <w:t>,</w:t>
      </w:r>
      <w:r w:rsidR="00602EE0">
        <w:rPr>
          <w:lang w:val="fr-CH" w:eastAsia="ja-JP"/>
        </w:rPr>
        <w:t xml:space="preserve"> et </w:t>
      </w:r>
      <w:r w:rsidR="0008631E">
        <w:rPr>
          <w:lang w:val="fr-CH" w:eastAsia="ja-JP"/>
        </w:rPr>
        <w:t>le</w:t>
      </w:r>
      <w:r w:rsidR="00602EE0">
        <w:rPr>
          <w:lang w:val="fr-CH" w:eastAsia="ja-JP"/>
        </w:rPr>
        <w:t xml:space="preserve"> semi-conducteur et </w:t>
      </w:r>
      <w:r w:rsidR="0008631E">
        <w:rPr>
          <w:lang w:val="fr-CH" w:eastAsia="ja-JP"/>
        </w:rPr>
        <w:t>le</w:t>
      </w:r>
      <w:r w:rsidR="00602EE0">
        <w:rPr>
          <w:lang w:val="fr-CH" w:eastAsia="ja-JP"/>
        </w:rPr>
        <w:t xml:space="preserve"> cristal non linéaire, </w:t>
      </w:r>
      <w:r w:rsidR="0008631E">
        <w:rPr>
          <w:lang w:val="fr-CH" w:eastAsia="ja-JP"/>
        </w:rPr>
        <w:t>grâce aux</w:t>
      </w:r>
      <w:r w:rsidR="00602EE0">
        <w:rPr>
          <w:lang w:val="fr-CH" w:eastAsia="ja-JP"/>
        </w:rPr>
        <w:t xml:space="preserve"> progrès techniques récents dans le domaine des lasers à pulsations ultra-courtes et </w:t>
      </w:r>
      <w:r w:rsidR="0008631E">
        <w:rPr>
          <w:lang w:val="fr-CH" w:eastAsia="ja-JP"/>
        </w:rPr>
        <w:t>à l'utilisation</w:t>
      </w:r>
      <w:r w:rsidR="00602EE0">
        <w:rPr>
          <w:lang w:val="fr-CH" w:eastAsia="ja-JP"/>
        </w:rPr>
        <w:t xml:space="preserve"> </w:t>
      </w:r>
      <w:r w:rsidR="0008631E">
        <w:rPr>
          <w:lang w:val="fr-CH" w:eastAsia="ja-JP"/>
        </w:rPr>
        <w:t>d'</w:t>
      </w:r>
      <w:r w:rsidR="00602EE0">
        <w:rPr>
          <w:lang w:val="fr-CH" w:eastAsia="ja-JP"/>
        </w:rPr>
        <w:t xml:space="preserve">un amplificateur régénérateur pour produire une lumière pulsée </w:t>
      </w:r>
      <w:r w:rsidR="00E207F7">
        <w:rPr>
          <w:lang w:val="fr-CH" w:eastAsia="ja-JP"/>
        </w:rPr>
        <w:t xml:space="preserve">à haute énergie </w:t>
      </w:r>
      <w:r w:rsidR="00602EE0">
        <w:rPr>
          <w:lang w:val="fr-CH" w:eastAsia="ja-JP"/>
        </w:rPr>
        <w:t>comme lumière d'excitation, il est possible</w:t>
      </w:r>
      <w:r w:rsidR="00602EE0" w:rsidRPr="00E207F7">
        <w:rPr>
          <w:sz w:val="22"/>
          <w:szCs w:val="18"/>
          <w:lang w:val="fr-CH" w:eastAsia="ja-JP"/>
        </w:rPr>
        <w:t xml:space="preserve"> </w:t>
      </w:r>
      <w:r w:rsidR="00000962">
        <w:rPr>
          <w:lang w:val="fr-CH" w:eastAsia="ja-JP"/>
        </w:rPr>
        <w:t>de générer</w:t>
      </w:r>
      <w:r w:rsidR="00E207F7" w:rsidRPr="00E207F7">
        <w:rPr>
          <w:sz w:val="22"/>
          <w:szCs w:val="18"/>
          <w:lang w:val="fr-CH" w:eastAsia="ja-JP"/>
        </w:rPr>
        <w:t xml:space="preserve"> </w:t>
      </w:r>
      <w:r w:rsidR="00602EE0">
        <w:rPr>
          <w:lang w:val="fr-CH" w:eastAsia="ja-JP"/>
        </w:rPr>
        <w:t>une</w:t>
      </w:r>
      <w:r w:rsidR="00E207F7" w:rsidRPr="00E207F7">
        <w:rPr>
          <w:sz w:val="22"/>
          <w:szCs w:val="18"/>
          <w:lang w:val="fr-CH" w:eastAsia="ja-JP"/>
        </w:rPr>
        <w:t xml:space="preserve"> </w:t>
      </w:r>
      <w:r w:rsidR="00602EE0">
        <w:rPr>
          <w:lang w:val="fr-CH" w:eastAsia="ja-JP"/>
        </w:rPr>
        <w:t>pulsation</w:t>
      </w:r>
      <w:r w:rsidR="00E207F7" w:rsidRPr="00E207F7">
        <w:rPr>
          <w:sz w:val="22"/>
          <w:szCs w:val="18"/>
          <w:lang w:val="fr-CH" w:eastAsia="ja-JP"/>
        </w:rPr>
        <w:t xml:space="preserve"> </w:t>
      </w:r>
      <w:r w:rsidR="00602EE0">
        <w:rPr>
          <w:lang w:val="fr-CH" w:eastAsia="ja-JP"/>
        </w:rPr>
        <w:t>en</w:t>
      </w:r>
      <w:r w:rsidR="00E207F7" w:rsidRPr="00E207F7">
        <w:rPr>
          <w:sz w:val="22"/>
          <w:szCs w:val="18"/>
          <w:lang w:val="fr-CH" w:eastAsia="ja-JP"/>
        </w:rPr>
        <w:t xml:space="preserve"> </w:t>
      </w:r>
      <w:r w:rsidR="00602EE0">
        <w:rPr>
          <w:lang w:val="fr-CH" w:eastAsia="ja-JP"/>
        </w:rPr>
        <w:t>onde</w:t>
      </w:r>
      <w:r w:rsidR="00E207F7">
        <w:rPr>
          <w:lang w:val="fr-CH" w:eastAsia="ja-JP"/>
        </w:rPr>
        <w:t>s</w:t>
      </w:r>
      <w:r w:rsidR="00E207F7" w:rsidRPr="00E207F7">
        <w:rPr>
          <w:sz w:val="22"/>
          <w:szCs w:val="18"/>
          <w:lang w:val="fr-CH" w:eastAsia="ja-JP"/>
        </w:rPr>
        <w:t xml:space="preserve"> </w:t>
      </w:r>
      <w:r w:rsidR="00602EE0">
        <w:rPr>
          <w:lang w:val="fr-CH" w:eastAsia="ja-JP"/>
        </w:rPr>
        <w:t>térahertz</w:t>
      </w:r>
      <w:r w:rsidR="00E207F7" w:rsidRPr="00E207F7">
        <w:rPr>
          <w:sz w:val="22"/>
          <w:szCs w:val="18"/>
          <w:lang w:val="fr-CH" w:eastAsia="ja-JP"/>
        </w:rPr>
        <w:t xml:space="preserve"> </w:t>
      </w:r>
      <w:r w:rsidR="00602EE0">
        <w:rPr>
          <w:lang w:val="fr-CH" w:eastAsia="ja-JP"/>
        </w:rPr>
        <w:t>dotée</w:t>
      </w:r>
      <w:r w:rsidR="00E207F7" w:rsidRPr="00E207F7">
        <w:rPr>
          <w:sz w:val="22"/>
          <w:szCs w:val="18"/>
          <w:lang w:val="fr-CH" w:eastAsia="ja-JP"/>
        </w:rPr>
        <w:t xml:space="preserve"> </w:t>
      </w:r>
      <w:r w:rsidR="00602EE0">
        <w:rPr>
          <w:lang w:val="fr-CH" w:eastAsia="ja-JP"/>
        </w:rPr>
        <w:t>d</w:t>
      </w:r>
      <w:r w:rsidR="00E207F7">
        <w:rPr>
          <w:lang w:val="fr-CH" w:eastAsia="ja-JP"/>
        </w:rPr>
        <w:t>'une</w:t>
      </w:r>
      <w:r w:rsidR="00E207F7" w:rsidRPr="00E207F7">
        <w:rPr>
          <w:sz w:val="22"/>
          <w:szCs w:val="18"/>
          <w:lang w:val="fr-CH" w:eastAsia="ja-JP"/>
        </w:rPr>
        <w:t xml:space="preserve"> </w:t>
      </w:r>
      <w:r w:rsidR="00E207F7">
        <w:rPr>
          <w:lang w:val="fr-CH" w:eastAsia="ja-JP"/>
        </w:rPr>
        <w:t>intensité</w:t>
      </w:r>
      <w:r w:rsidR="00E207F7" w:rsidRPr="00E207F7">
        <w:rPr>
          <w:sz w:val="22"/>
          <w:szCs w:val="18"/>
          <w:lang w:val="fr-CH" w:eastAsia="ja-JP"/>
        </w:rPr>
        <w:t xml:space="preserve"> </w:t>
      </w:r>
      <w:r w:rsidR="00E207F7">
        <w:rPr>
          <w:lang w:val="fr-CH" w:eastAsia="ja-JP"/>
        </w:rPr>
        <w:t>de champ électrique élevée.</w:t>
      </w:r>
    </w:p>
    <w:bookmarkEnd w:id="217"/>
    <w:p w:rsidR="00833347" w:rsidRPr="00295904" w:rsidRDefault="00833347" w:rsidP="00E207F7">
      <w:pPr>
        <w:pStyle w:val="Headingb"/>
        <w:rPr>
          <w:lang w:val="fr-CH" w:eastAsia="ja-JP"/>
        </w:rPr>
      </w:pPr>
      <w:r w:rsidRPr="00295904">
        <w:rPr>
          <w:lang w:val="fr-CH" w:eastAsia="ja-JP"/>
        </w:rPr>
        <w:t>2)</w:t>
      </w:r>
      <w:r w:rsidRPr="00295904">
        <w:rPr>
          <w:lang w:val="fr-CH" w:eastAsia="ja-JP"/>
        </w:rPr>
        <w:tab/>
      </w:r>
      <w:r w:rsidR="00E207F7" w:rsidRPr="00295904">
        <w:rPr>
          <w:lang w:val="fr-CH" w:eastAsia="ja-JP"/>
        </w:rPr>
        <w:t>Optique non linéaire</w:t>
      </w:r>
    </w:p>
    <w:p w:rsidR="00E207F7" w:rsidRDefault="00295904" w:rsidP="00026F2A">
      <w:pPr>
        <w:tabs>
          <w:tab w:val="left" w:pos="567"/>
        </w:tabs>
        <w:rPr>
          <w:lang w:val="fr-CH" w:eastAsia="ja-JP"/>
        </w:rPr>
      </w:pPr>
      <w:bookmarkStart w:id="218" w:name="lt_pId540"/>
      <w:r w:rsidRPr="00295904">
        <w:rPr>
          <w:lang w:val="fr-CH" w:eastAsia="ja-JP"/>
        </w:rPr>
        <w:t xml:space="preserve">Cette méthode de génération se divise entre génération paramétrique et génération </w:t>
      </w:r>
      <w:r>
        <w:rPr>
          <w:lang w:val="fr-CH" w:eastAsia="ja-JP"/>
        </w:rPr>
        <w:t xml:space="preserve">par différence de fréquence (DFG). </w:t>
      </w:r>
      <w:r w:rsidRPr="00295904">
        <w:rPr>
          <w:lang w:val="fr-CH" w:eastAsia="ja-JP"/>
        </w:rPr>
        <w:t xml:space="preserve">La génération paramétrique </w:t>
      </w:r>
      <w:r>
        <w:rPr>
          <w:lang w:val="fr-CH" w:eastAsia="ja-JP"/>
        </w:rPr>
        <w:t>utilise</w:t>
      </w:r>
      <w:r w:rsidRPr="00295904">
        <w:rPr>
          <w:lang w:val="fr-CH" w:eastAsia="ja-JP"/>
        </w:rPr>
        <w:t xml:space="preserve"> une conversion de longueur d'onde </w:t>
      </w:r>
      <w:r w:rsidR="00626C63">
        <w:rPr>
          <w:lang w:val="fr-CH" w:eastAsia="ja-JP"/>
        </w:rPr>
        <w:t>au moyen</w:t>
      </w:r>
      <w:r>
        <w:rPr>
          <w:lang w:val="fr-CH" w:eastAsia="ja-JP"/>
        </w:rPr>
        <w:t xml:space="preserve"> de polaritons phononiques dans des crista</w:t>
      </w:r>
      <w:r w:rsidR="00626C63">
        <w:rPr>
          <w:lang w:val="fr-CH" w:eastAsia="ja-JP"/>
        </w:rPr>
        <w:t>ux</w:t>
      </w:r>
      <w:r>
        <w:rPr>
          <w:lang w:val="fr-CH" w:eastAsia="ja-JP"/>
        </w:rPr>
        <w:t xml:space="preserve"> non linéaires, comme le LiNbO3. Elle se caractérise par une longueur d'onde variable et un fonctionnement à température ambiante, et offre la possibilité de </w:t>
      </w:r>
      <w:r>
        <w:rPr>
          <w:lang w:val="fr-CH" w:eastAsia="ja-JP"/>
        </w:rPr>
        <w:lastRenderedPageBreak/>
        <w:t xml:space="preserve">miniaturiser la source lumineuse </w:t>
      </w:r>
      <w:r w:rsidR="008E041B">
        <w:rPr>
          <w:lang w:val="fr-CH" w:eastAsia="ja-JP"/>
        </w:rPr>
        <w:t xml:space="preserve">en </w:t>
      </w:r>
      <w:r w:rsidR="00167F7E">
        <w:rPr>
          <w:lang w:val="fr-CH" w:eastAsia="ja-JP"/>
        </w:rPr>
        <w:t>la faisant passer de</w:t>
      </w:r>
      <w:r w:rsidR="00EB4BD1">
        <w:rPr>
          <w:lang w:val="fr-CH" w:eastAsia="ja-JP"/>
        </w:rPr>
        <w:t xml:space="preserve"> la</w:t>
      </w:r>
      <w:r w:rsidR="008E041B">
        <w:rPr>
          <w:lang w:val="fr-CH" w:eastAsia="ja-JP"/>
        </w:rPr>
        <w:t xml:space="preserve"> taille </w:t>
      </w:r>
      <w:r w:rsidR="00703F30">
        <w:rPr>
          <w:lang w:val="fr-CH" w:eastAsia="ja-JP"/>
        </w:rPr>
        <w:t>d</w:t>
      </w:r>
      <w:r w:rsidR="00167F7E">
        <w:rPr>
          <w:lang w:val="fr-CH" w:eastAsia="ja-JP"/>
        </w:rPr>
        <w:t xml:space="preserve">'un dispositif </w:t>
      </w:r>
      <w:r w:rsidR="00026F2A">
        <w:rPr>
          <w:lang w:val="fr-CH" w:eastAsia="ja-JP"/>
        </w:rPr>
        <w:t>de table</w:t>
      </w:r>
      <w:r w:rsidR="00167F7E">
        <w:rPr>
          <w:lang w:val="fr-CH" w:eastAsia="ja-JP"/>
        </w:rPr>
        <w:t xml:space="preserve"> à celle d'un dispositif à main</w:t>
      </w:r>
      <w:r w:rsidR="008E041B">
        <w:rPr>
          <w:lang w:val="fr-CH" w:eastAsia="ja-JP"/>
        </w:rPr>
        <w:t>,</w:t>
      </w:r>
      <w:r w:rsidR="008E041B" w:rsidRPr="00EB4BD1">
        <w:rPr>
          <w:sz w:val="22"/>
          <w:szCs w:val="18"/>
          <w:lang w:val="fr-CH" w:eastAsia="ja-JP"/>
        </w:rPr>
        <w:t xml:space="preserve"> </w:t>
      </w:r>
      <w:r w:rsidR="008E041B">
        <w:rPr>
          <w:lang w:val="fr-CH" w:eastAsia="ja-JP"/>
        </w:rPr>
        <w:t>ainsi</w:t>
      </w:r>
      <w:r w:rsidR="00EB4BD1" w:rsidRPr="00EB4BD1">
        <w:rPr>
          <w:sz w:val="22"/>
          <w:szCs w:val="18"/>
          <w:lang w:val="fr-CH" w:eastAsia="ja-JP"/>
        </w:rPr>
        <w:t xml:space="preserve"> </w:t>
      </w:r>
      <w:r w:rsidR="008E041B">
        <w:rPr>
          <w:lang w:val="fr-CH" w:eastAsia="ja-JP"/>
        </w:rPr>
        <w:t>que</w:t>
      </w:r>
      <w:r w:rsidR="00EB4BD1" w:rsidRPr="00EB4BD1">
        <w:rPr>
          <w:sz w:val="22"/>
          <w:szCs w:val="18"/>
          <w:lang w:val="fr-CH" w:eastAsia="ja-JP"/>
        </w:rPr>
        <w:t xml:space="preserve"> </w:t>
      </w:r>
      <w:r w:rsidR="001925F6">
        <w:rPr>
          <w:lang w:val="fr-CH" w:eastAsia="ja-JP"/>
        </w:rPr>
        <w:t>de</w:t>
      </w:r>
      <w:r w:rsidR="00EB4BD1" w:rsidRPr="00EB4BD1">
        <w:rPr>
          <w:sz w:val="22"/>
          <w:szCs w:val="18"/>
          <w:lang w:val="fr-CH" w:eastAsia="ja-JP"/>
        </w:rPr>
        <w:t xml:space="preserve"> </w:t>
      </w:r>
      <w:r w:rsidR="001925F6">
        <w:rPr>
          <w:lang w:val="fr-CH" w:eastAsia="ja-JP"/>
        </w:rPr>
        <w:t>miniaturiser</w:t>
      </w:r>
      <w:r w:rsidR="00EB4BD1" w:rsidRPr="00EB4BD1">
        <w:rPr>
          <w:sz w:val="22"/>
          <w:szCs w:val="18"/>
          <w:lang w:val="fr-CH" w:eastAsia="ja-JP"/>
        </w:rPr>
        <w:t xml:space="preserve"> </w:t>
      </w:r>
      <w:r w:rsidR="001925F6">
        <w:rPr>
          <w:lang w:val="fr-CH" w:eastAsia="ja-JP"/>
        </w:rPr>
        <w:t>les</w:t>
      </w:r>
      <w:r w:rsidR="00EB4BD1" w:rsidRPr="00EB4BD1">
        <w:rPr>
          <w:sz w:val="22"/>
          <w:szCs w:val="18"/>
          <w:lang w:val="fr-CH" w:eastAsia="ja-JP"/>
        </w:rPr>
        <w:t xml:space="preserve"> </w:t>
      </w:r>
      <w:r w:rsidR="001925F6">
        <w:rPr>
          <w:lang w:val="fr-CH" w:eastAsia="ja-JP"/>
        </w:rPr>
        <w:t>lasers</w:t>
      </w:r>
      <w:r w:rsidR="00EB4BD1" w:rsidRPr="00EB4BD1">
        <w:rPr>
          <w:sz w:val="22"/>
          <w:szCs w:val="18"/>
          <w:lang w:val="fr-CH" w:eastAsia="ja-JP"/>
        </w:rPr>
        <w:t xml:space="preserve"> </w:t>
      </w:r>
      <w:r w:rsidR="001925F6">
        <w:rPr>
          <w:lang w:val="fr-CH" w:eastAsia="ja-JP"/>
        </w:rPr>
        <w:t>d'excitation.</w:t>
      </w:r>
      <w:r w:rsidR="001925F6" w:rsidRPr="00EB4BD1">
        <w:rPr>
          <w:sz w:val="22"/>
          <w:szCs w:val="18"/>
          <w:lang w:val="fr-CH" w:eastAsia="ja-JP"/>
        </w:rPr>
        <w:t xml:space="preserve"> </w:t>
      </w:r>
      <w:r w:rsidR="00EB4BD1">
        <w:rPr>
          <w:lang w:val="fr-CH" w:eastAsia="ja-JP"/>
        </w:rPr>
        <w:t>Récemment,</w:t>
      </w:r>
      <w:r w:rsidR="00EB4BD1" w:rsidRPr="00EB4BD1">
        <w:rPr>
          <w:sz w:val="22"/>
          <w:szCs w:val="18"/>
          <w:lang w:val="fr-CH" w:eastAsia="ja-JP"/>
        </w:rPr>
        <w:t xml:space="preserve"> </w:t>
      </w:r>
      <w:r w:rsidR="00EB4BD1">
        <w:rPr>
          <w:lang w:val="fr-CH" w:eastAsia="ja-JP"/>
        </w:rPr>
        <w:t>cette</w:t>
      </w:r>
      <w:r w:rsidR="00EB4BD1" w:rsidRPr="00EB4BD1">
        <w:rPr>
          <w:sz w:val="22"/>
          <w:szCs w:val="18"/>
          <w:lang w:val="fr-CH" w:eastAsia="ja-JP"/>
        </w:rPr>
        <w:t xml:space="preserve"> </w:t>
      </w:r>
      <w:r w:rsidR="00EB4BD1">
        <w:rPr>
          <w:lang w:val="fr-CH" w:eastAsia="ja-JP"/>
        </w:rPr>
        <w:t>méthode</w:t>
      </w:r>
      <w:r w:rsidR="00EB4BD1" w:rsidRPr="00EB4BD1">
        <w:rPr>
          <w:sz w:val="22"/>
          <w:szCs w:val="18"/>
          <w:lang w:val="fr-CH" w:eastAsia="ja-JP"/>
        </w:rPr>
        <w:t xml:space="preserve"> </w:t>
      </w:r>
      <w:r w:rsidR="00EB4BD1">
        <w:rPr>
          <w:lang w:val="fr-CH" w:eastAsia="ja-JP"/>
        </w:rPr>
        <w:t>a</w:t>
      </w:r>
      <w:r w:rsidR="00EB4BD1" w:rsidRPr="00EB4BD1">
        <w:rPr>
          <w:sz w:val="22"/>
          <w:szCs w:val="18"/>
          <w:lang w:val="fr-CH" w:eastAsia="ja-JP"/>
        </w:rPr>
        <w:t xml:space="preserve"> </w:t>
      </w:r>
      <w:r w:rsidR="00EB4BD1">
        <w:rPr>
          <w:lang w:val="fr-CH" w:eastAsia="ja-JP"/>
        </w:rPr>
        <w:t>permis</w:t>
      </w:r>
      <w:r w:rsidR="00EB4BD1" w:rsidRPr="00EB4BD1">
        <w:rPr>
          <w:sz w:val="22"/>
          <w:szCs w:val="18"/>
          <w:lang w:val="fr-CH" w:eastAsia="ja-JP"/>
        </w:rPr>
        <w:t xml:space="preserve"> </w:t>
      </w:r>
      <w:r w:rsidR="00EB4BD1">
        <w:rPr>
          <w:lang w:val="fr-CH" w:eastAsia="ja-JP"/>
        </w:rPr>
        <w:t>de</w:t>
      </w:r>
      <w:r w:rsidR="00EB4BD1" w:rsidRPr="00EB4BD1">
        <w:rPr>
          <w:sz w:val="22"/>
          <w:szCs w:val="18"/>
          <w:lang w:val="fr-CH" w:eastAsia="ja-JP"/>
        </w:rPr>
        <w:t xml:space="preserve"> </w:t>
      </w:r>
      <w:r w:rsidR="00EB4BD1">
        <w:rPr>
          <w:lang w:val="fr-CH" w:eastAsia="ja-JP"/>
        </w:rPr>
        <w:t>générer une pulsation en ondes térahertz d</w:t>
      </w:r>
      <w:r w:rsidR="002B3A99">
        <w:rPr>
          <w:lang w:val="fr-CH" w:eastAsia="ja-JP"/>
        </w:rPr>
        <w:t>'une</w:t>
      </w:r>
      <w:r w:rsidR="00FE2D65">
        <w:rPr>
          <w:lang w:val="fr-CH" w:eastAsia="ja-JP"/>
        </w:rPr>
        <w:t xml:space="preserve"> puissance supérieure à 1 </w:t>
      </w:r>
      <w:r w:rsidR="00EB4BD1">
        <w:rPr>
          <w:lang w:val="fr-CH" w:eastAsia="ja-JP"/>
        </w:rPr>
        <w:t>kW</w:t>
      </w:r>
      <w:r w:rsidR="002B3A99">
        <w:rPr>
          <w:lang w:val="fr-CH" w:eastAsia="ja-JP"/>
        </w:rPr>
        <w:t xml:space="preserve"> en valeur de crête</w:t>
      </w:r>
      <w:r w:rsidR="00EB4BD1">
        <w:rPr>
          <w:lang w:val="fr-CH" w:eastAsia="ja-JP"/>
        </w:rPr>
        <w:t xml:space="preserve">, ce qui est comparable aux valeurs obtenues au moyen d'un </w:t>
      </w:r>
      <w:r w:rsidR="00703F30">
        <w:rPr>
          <w:lang w:val="fr-CH" w:eastAsia="ja-JP"/>
        </w:rPr>
        <w:t>laser à électrons libres</w:t>
      </w:r>
      <w:r w:rsidR="00EB4BD1">
        <w:rPr>
          <w:lang w:val="fr-CH" w:eastAsia="ja-JP"/>
        </w:rPr>
        <w:t xml:space="preserve"> (FEL).</w:t>
      </w:r>
    </w:p>
    <w:p w:rsidR="00EB4BD1" w:rsidRPr="00295904" w:rsidRDefault="002C78F4" w:rsidP="00DC40E4">
      <w:pPr>
        <w:tabs>
          <w:tab w:val="left" w:pos="567"/>
        </w:tabs>
        <w:rPr>
          <w:lang w:val="fr-CH" w:eastAsia="ja-JP"/>
        </w:rPr>
      </w:pPr>
      <w:r>
        <w:rPr>
          <w:lang w:val="fr-CH" w:eastAsia="ja-JP"/>
        </w:rPr>
        <w:t xml:space="preserve">La génération par différence de fréquence consiste à générer une fréquence différence au moyen de l'effet optique non linéaire secondaire des cristaux non linéaires. </w:t>
      </w:r>
      <w:r w:rsidR="00D52D58">
        <w:rPr>
          <w:lang w:val="fr-CH" w:eastAsia="ja-JP"/>
        </w:rPr>
        <w:t>Ces</w:t>
      </w:r>
      <w:r w:rsidR="00CE4AF3">
        <w:rPr>
          <w:lang w:val="fr-CH" w:eastAsia="ja-JP"/>
        </w:rPr>
        <w:t xml:space="preserve"> dernières années</w:t>
      </w:r>
      <w:r w:rsidR="00D52D58">
        <w:rPr>
          <w:lang w:val="fr-CH" w:eastAsia="ja-JP"/>
        </w:rPr>
        <w:t>,</w:t>
      </w:r>
      <w:r w:rsidR="00661D95">
        <w:rPr>
          <w:lang w:val="fr-CH" w:eastAsia="ja-JP"/>
        </w:rPr>
        <w:t xml:space="preserve"> </w:t>
      </w:r>
      <w:r w:rsidR="00CE4AF3">
        <w:rPr>
          <w:lang w:val="fr-CH" w:eastAsia="ja-JP"/>
        </w:rPr>
        <w:t>d</w:t>
      </w:r>
      <w:r>
        <w:rPr>
          <w:lang w:val="fr-CH" w:eastAsia="ja-JP"/>
        </w:rPr>
        <w:t>e</w:t>
      </w:r>
      <w:r w:rsidR="00026F2A">
        <w:rPr>
          <w:lang w:val="fr-CH" w:eastAsia="ja-JP"/>
        </w:rPr>
        <w:t>s</w:t>
      </w:r>
      <w:r>
        <w:rPr>
          <w:lang w:val="fr-CH" w:eastAsia="ja-JP"/>
        </w:rPr>
        <w:t xml:space="preserve"> méthodes de génération </w:t>
      </w:r>
      <w:r w:rsidR="00CE4AF3">
        <w:rPr>
          <w:lang w:val="fr-CH" w:eastAsia="ja-JP"/>
        </w:rPr>
        <w:t xml:space="preserve">qui </w:t>
      </w:r>
      <w:r>
        <w:rPr>
          <w:lang w:val="fr-CH" w:eastAsia="ja-JP"/>
        </w:rPr>
        <w:t>utilis</w:t>
      </w:r>
      <w:r w:rsidR="00CE4AF3">
        <w:rPr>
          <w:lang w:val="fr-CH" w:eastAsia="ja-JP"/>
        </w:rPr>
        <w:t>e</w:t>
      </w:r>
      <w:r>
        <w:rPr>
          <w:lang w:val="fr-CH" w:eastAsia="ja-JP"/>
        </w:rPr>
        <w:t>nt des cristaux organiques comme le DAST et le BNA</w:t>
      </w:r>
      <w:r w:rsidR="00D52D58">
        <w:rPr>
          <w:lang w:val="fr-CH" w:eastAsia="ja-JP"/>
        </w:rPr>
        <w:t xml:space="preserve"> ont été </w:t>
      </w:r>
      <w:r w:rsidR="00DC40E4">
        <w:rPr>
          <w:lang w:val="fr-CH" w:eastAsia="ja-JP"/>
        </w:rPr>
        <w:t>mises au point</w:t>
      </w:r>
      <w:r>
        <w:rPr>
          <w:lang w:val="fr-CH" w:eastAsia="ja-JP"/>
        </w:rPr>
        <w:t xml:space="preserve">, </w:t>
      </w:r>
      <w:r w:rsidR="00CE4AF3">
        <w:rPr>
          <w:lang w:val="fr-CH" w:eastAsia="ja-JP"/>
        </w:rPr>
        <w:t>alors</w:t>
      </w:r>
      <w:r>
        <w:rPr>
          <w:lang w:val="fr-CH" w:eastAsia="ja-JP"/>
        </w:rPr>
        <w:t xml:space="preserve"> </w:t>
      </w:r>
      <w:r w:rsidR="00CE4AF3">
        <w:rPr>
          <w:lang w:val="fr-CH" w:eastAsia="ja-JP"/>
        </w:rPr>
        <w:t>qu'</w:t>
      </w:r>
      <w:r>
        <w:rPr>
          <w:lang w:val="fr-CH" w:eastAsia="ja-JP"/>
        </w:rPr>
        <w:t xml:space="preserve">en termes de puissance, </w:t>
      </w:r>
      <w:r w:rsidR="00CE4AF3">
        <w:rPr>
          <w:lang w:val="fr-CH" w:eastAsia="ja-JP"/>
        </w:rPr>
        <w:t xml:space="preserve">un </w:t>
      </w:r>
      <w:r w:rsidR="00727928">
        <w:rPr>
          <w:lang w:val="fr-CH" w:eastAsia="ja-JP"/>
        </w:rPr>
        <w:t>niveau</w:t>
      </w:r>
      <w:r w:rsidR="00CE4AF3">
        <w:rPr>
          <w:lang w:val="fr-CH" w:eastAsia="ja-JP"/>
        </w:rPr>
        <w:t xml:space="preserve"> de l'ordre du mW a été obtenu au moyen </w:t>
      </w:r>
      <w:r w:rsidR="00727928">
        <w:rPr>
          <w:lang w:val="fr-CH" w:eastAsia="ja-JP"/>
        </w:rPr>
        <w:t>d'un</w:t>
      </w:r>
      <w:r w:rsidR="00CE4AF3">
        <w:rPr>
          <w:lang w:val="fr-CH" w:eastAsia="ja-JP"/>
        </w:rPr>
        <w:t>e génération par différence de fréquences à intracavité.</w:t>
      </w:r>
    </w:p>
    <w:bookmarkEnd w:id="218"/>
    <w:p w:rsidR="00833347" w:rsidRPr="009D7FDB" w:rsidRDefault="00833347" w:rsidP="00661D95">
      <w:pPr>
        <w:pStyle w:val="Headingb"/>
        <w:rPr>
          <w:lang w:val="fr-CH" w:eastAsia="ja-JP"/>
        </w:rPr>
      </w:pPr>
      <w:r w:rsidRPr="009D7FDB">
        <w:rPr>
          <w:lang w:val="fr-CH" w:eastAsia="ja-JP"/>
        </w:rPr>
        <w:t>3)</w:t>
      </w:r>
      <w:r w:rsidRPr="009D7FDB">
        <w:rPr>
          <w:lang w:val="fr-CH" w:eastAsia="ja-JP"/>
        </w:rPr>
        <w:tab/>
      </w:r>
      <w:bookmarkStart w:id="219" w:name="lt_pId547"/>
      <w:r w:rsidRPr="009D7FDB">
        <w:rPr>
          <w:lang w:val="fr-CH" w:eastAsia="ja-JP"/>
        </w:rPr>
        <w:t>Photom</w:t>
      </w:r>
      <w:bookmarkEnd w:id="219"/>
      <w:r w:rsidR="00661D95" w:rsidRPr="009D7FDB">
        <w:rPr>
          <w:lang w:val="fr-CH" w:eastAsia="ja-JP"/>
        </w:rPr>
        <w:t>élange</w:t>
      </w:r>
    </w:p>
    <w:p w:rsidR="008C061C" w:rsidRPr="009D7FDB" w:rsidRDefault="009D7FDB" w:rsidP="00900387">
      <w:pPr>
        <w:tabs>
          <w:tab w:val="left" w:pos="567"/>
        </w:tabs>
        <w:rPr>
          <w:lang w:val="fr-CH" w:eastAsia="ja-JP"/>
        </w:rPr>
      </w:pPr>
      <w:bookmarkStart w:id="220" w:name="lt_pId548"/>
      <w:r w:rsidRPr="009D7FDB">
        <w:rPr>
          <w:lang w:val="fr-CH" w:eastAsia="ja-JP"/>
        </w:rPr>
        <w:t>En injectant une lumière laser à deux longueurs d'onde</w:t>
      </w:r>
      <w:r>
        <w:rPr>
          <w:lang w:val="fr-CH" w:eastAsia="ja-JP"/>
        </w:rPr>
        <w:t xml:space="preserve"> dans un dispositif photoconducteur ou une photodiode, une onde tétrahertz est produite sous la forme d'une fréquence différentielle optique par l'intermédiaire d'une conversion photoélectrique par photomélange. </w:t>
      </w:r>
      <w:r w:rsidR="00900387">
        <w:rPr>
          <w:lang w:val="fr-CH" w:eastAsia="ja-JP"/>
        </w:rPr>
        <w:t>S'agissant de la photodiode, il est possible de produire une lumière térahertz dépassant 1 THz grâce aux propriétés de haut débit et de haut rendement de la photodiode à transport unipolaire (UTC-PD).</w:t>
      </w:r>
    </w:p>
    <w:p w:rsidR="00833347" w:rsidRPr="00C15CF5" w:rsidRDefault="00C15CF5" w:rsidP="00C15CF5">
      <w:pPr>
        <w:pStyle w:val="Headingb"/>
        <w:rPr>
          <w:lang w:val="fr-CH" w:eastAsia="ja-JP"/>
        </w:rPr>
      </w:pPr>
      <w:bookmarkStart w:id="221" w:name="lt_pId552"/>
      <w:bookmarkEnd w:id="220"/>
      <w:r w:rsidRPr="00C15CF5">
        <w:rPr>
          <w:lang w:val="fr-CH" w:eastAsia="ja-JP"/>
        </w:rPr>
        <w:t>4)</w:t>
      </w:r>
      <w:r w:rsidRPr="00C15CF5">
        <w:rPr>
          <w:lang w:val="fr-CH" w:eastAsia="ja-JP"/>
        </w:rPr>
        <w:tab/>
      </w:r>
      <w:r w:rsidR="00833347" w:rsidRPr="00C15CF5">
        <w:rPr>
          <w:lang w:val="fr-CH" w:eastAsia="ja-JP"/>
        </w:rPr>
        <w:t>Laser</w:t>
      </w:r>
      <w:bookmarkEnd w:id="221"/>
    </w:p>
    <w:p w:rsidR="00900387" w:rsidRPr="00900387" w:rsidRDefault="00900387" w:rsidP="00DC40E4">
      <w:pPr>
        <w:tabs>
          <w:tab w:val="left" w:pos="567"/>
        </w:tabs>
        <w:rPr>
          <w:lang w:val="fr-CH" w:eastAsia="ja-JP"/>
        </w:rPr>
      </w:pPr>
      <w:bookmarkStart w:id="222" w:name="lt_pId553"/>
      <w:r w:rsidRPr="00900387">
        <w:rPr>
          <w:lang w:val="fr-CH" w:eastAsia="ja-JP"/>
        </w:rPr>
        <w:t xml:space="preserve">Le laser à cascade quantique (QCL) possède une structure feuilletée </w:t>
      </w:r>
      <w:r>
        <w:rPr>
          <w:lang w:val="fr-CH" w:eastAsia="ja-JP"/>
        </w:rPr>
        <w:t>de matériaux semi-conducteurs d</w:t>
      </w:r>
      <w:r w:rsidR="006861C0">
        <w:rPr>
          <w:lang w:val="fr-CH" w:eastAsia="ja-JP"/>
        </w:rPr>
        <w:t>ont les</w:t>
      </w:r>
      <w:r>
        <w:rPr>
          <w:lang w:val="fr-CH" w:eastAsia="ja-JP"/>
        </w:rPr>
        <w:t xml:space="preserve"> barrière</w:t>
      </w:r>
      <w:r w:rsidR="006861C0">
        <w:rPr>
          <w:lang w:val="fr-CH" w:eastAsia="ja-JP"/>
        </w:rPr>
        <w:t>s</w:t>
      </w:r>
      <w:r>
        <w:rPr>
          <w:lang w:val="fr-CH" w:eastAsia="ja-JP"/>
        </w:rPr>
        <w:t xml:space="preserve"> d'énergie</w:t>
      </w:r>
      <w:r w:rsidR="006861C0" w:rsidRPr="006861C0">
        <w:rPr>
          <w:lang w:val="fr-CH" w:eastAsia="ja-JP"/>
        </w:rPr>
        <w:t xml:space="preserve"> </w:t>
      </w:r>
      <w:r w:rsidR="006861C0">
        <w:rPr>
          <w:lang w:val="fr-CH" w:eastAsia="ja-JP"/>
        </w:rPr>
        <w:t xml:space="preserve">sont de hauteur </w:t>
      </w:r>
      <w:r w:rsidR="00CC1671">
        <w:rPr>
          <w:lang w:val="fr-CH" w:eastAsia="ja-JP"/>
        </w:rPr>
        <w:t>variable</w:t>
      </w:r>
      <w:r w:rsidR="006861C0">
        <w:rPr>
          <w:lang w:val="fr-CH" w:eastAsia="ja-JP"/>
        </w:rPr>
        <w:t xml:space="preserve"> et dont l'épaisseur est de l'ordre du nanomètre. </w:t>
      </w:r>
      <w:r w:rsidR="00CC1671">
        <w:rPr>
          <w:lang w:val="fr-CH" w:eastAsia="ja-JP"/>
        </w:rPr>
        <w:t>Il réalise l'oscillation laser par transition inter-sous-bandes. Bien</w:t>
      </w:r>
      <w:r w:rsidR="00851F28">
        <w:rPr>
          <w:lang w:val="fr-CH" w:eastAsia="ja-JP"/>
        </w:rPr>
        <w:t xml:space="preserve"> </w:t>
      </w:r>
      <w:r w:rsidR="00CC1671">
        <w:rPr>
          <w:lang w:val="fr-CH" w:eastAsia="ja-JP"/>
        </w:rPr>
        <w:t>q</w:t>
      </w:r>
      <w:r w:rsidR="00851F28">
        <w:rPr>
          <w:lang w:val="fr-CH" w:eastAsia="ja-JP"/>
        </w:rPr>
        <w:t>ue la largeur spectrale soit</w:t>
      </w:r>
      <w:r w:rsidR="00CC1671">
        <w:rPr>
          <w:lang w:val="fr-CH" w:eastAsia="ja-JP"/>
        </w:rPr>
        <w:t xml:space="preserve"> </w:t>
      </w:r>
      <w:r w:rsidR="00C67C2E">
        <w:rPr>
          <w:lang w:val="fr-CH" w:eastAsia="ja-JP"/>
        </w:rPr>
        <w:t xml:space="preserve">en principe </w:t>
      </w:r>
      <w:r w:rsidR="00DC40E4">
        <w:rPr>
          <w:lang w:val="fr-CH" w:eastAsia="ja-JP"/>
        </w:rPr>
        <w:t xml:space="preserve">très </w:t>
      </w:r>
      <w:r w:rsidR="00CC1671">
        <w:rPr>
          <w:lang w:val="fr-CH" w:eastAsia="ja-JP"/>
        </w:rPr>
        <w:t xml:space="preserve">étroite, </w:t>
      </w:r>
      <w:r w:rsidR="00851F28">
        <w:rPr>
          <w:lang w:val="fr-CH" w:eastAsia="ja-JP"/>
        </w:rPr>
        <w:t xml:space="preserve">le fonctionnement </w:t>
      </w:r>
      <w:r w:rsidR="00C67C2E">
        <w:rPr>
          <w:lang w:val="fr-CH" w:eastAsia="ja-JP"/>
        </w:rPr>
        <w:t>se</w:t>
      </w:r>
      <w:r w:rsidR="00851F28">
        <w:rPr>
          <w:lang w:val="fr-CH" w:eastAsia="ja-JP"/>
        </w:rPr>
        <w:t xml:space="preserve"> limit</w:t>
      </w:r>
      <w:r w:rsidR="00C67C2E">
        <w:rPr>
          <w:lang w:val="fr-CH" w:eastAsia="ja-JP"/>
        </w:rPr>
        <w:t>e</w:t>
      </w:r>
      <w:r w:rsidR="00851F28">
        <w:rPr>
          <w:lang w:val="fr-CH" w:eastAsia="ja-JP"/>
        </w:rPr>
        <w:t xml:space="preserve"> </w:t>
      </w:r>
      <w:r w:rsidR="00C67C2E">
        <w:rPr>
          <w:lang w:val="fr-CH" w:eastAsia="ja-JP"/>
        </w:rPr>
        <w:t xml:space="preserve">dans la pratique </w:t>
      </w:r>
      <w:r w:rsidR="00851F28">
        <w:rPr>
          <w:lang w:val="fr-CH" w:eastAsia="ja-JP"/>
        </w:rPr>
        <w:t>à de basses températures (</w:t>
      </w:r>
      <w:r w:rsidR="00F1331F">
        <w:rPr>
          <w:lang w:val="fr-CH" w:eastAsia="ja-JP"/>
        </w:rPr>
        <w:t xml:space="preserve">la </w:t>
      </w:r>
      <w:r w:rsidR="00851F28">
        <w:rPr>
          <w:lang w:val="fr-CH" w:eastAsia="ja-JP"/>
        </w:rPr>
        <w:t xml:space="preserve">température </w:t>
      </w:r>
      <w:r w:rsidR="00F1331F">
        <w:rPr>
          <w:lang w:val="fr-CH" w:eastAsia="ja-JP"/>
        </w:rPr>
        <w:t xml:space="preserve">maximale </w:t>
      </w:r>
      <w:r w:rsidR="00851F28">
        <w:rPr>
          <w:lang w:val="fr-CH" w:eastAsia="ja-JP"/>
        </w:rPr>
        <w:t>de fonctionnement</w:t>
      </w:r>
      <w:r w:rsidR="00F1331F">
        <w:rPr>
          <w:lang w:val="fr-CH" w:eastAsia="ja-JP"/>
        </w:rPr>
        <w:t xml:space="preserve"> par entraînement par impulsions est</w:t>
      </w:r>
      <w:r w:rsidR="00FE2D65">
        <w:rPr>
          <w:lang w:val="fr-CH" w:eastAsia="ja-JP"/>
        </w:rPr>
        <w:t xml:space="preserve"> de 200 </w:t>
      </w:r>
      <w:r w:rsidR="00851F28">
        <w:rPr>
          <w:lang w:val="fr-CH" w:eastAsia="ja-JP"/>
        </w:rPr>
        <w:t xml:space="preserve">K). Toutefois, la puissance </w:t>
      </w:r>
      <w:r w:rsidR="00F1331F">
        <w:rPr>
          <w:lang w:val="fr-CH" w:eastAsia="ja-JP"/>
        </w:rPr>
        <w:t>produite</w:t>
      </w:r>
      <w:r w:rsidR="00851F28">
        <w:rPr>
          <w:lang w:val="fr-CH" w:eastAsia="ja-JP"/>
        </w:rPr>
        <w:t xml:space="preserve"> à une fréquence </w:t>
      </w:r>
      <w:r w:rsidR="00F1331F">
        <w:rPr>
          <w:lang w:val="fr-CH" w:eastAsia="ja-JP"/>
        </w:rPr>
        <w:t>supérieure</w:t>
      </w:r>
      <w:r w:rsidR="00851F28">
        <w:rPr>
          <w:lang w:val="fr-CH" w:eastAsia="ja-JP"/>
        </w:rPr>
        <w:t xml:space="preserve"> </w:t>
      </w:r>
      <w:r w:rsidR="00F1331F">
        <w:rPr>
          <w:lang w:val="fr-CH" w:eastAsia="ja-JP"/>
        </w:rPr>
        <w:t xml:space="preserve">à </w:t>
      </w:r>
      <w:r w:rsidR="00851F28">
        <w:rPr>
          <w:lang w:val="fr-CH" w:eastAsia="ja-JP"/>
        </w:rPr>
        <w:t>1</w:t>
      </w:r>
      <w:r w:rsidR="00F1331F">
        <w:rPr>
          <w:lang w:val="fr-CH" w:eastAsia="ja-JP"/>
        </w:rPr>
        <w:t xml:space="preserve"> </w:t>
      </w:r>
      <w:r w:rsidR="00851F28">
        <w:rPr>
          <w:lang w:val="fr-CH" w:eastAsia="ja-JP"/>
        </w:rPr>
        <w:t>THz est relativement grande.</w:t>
      </w:r>
      <w:r w:rsidR="00DC40E4">
        <w:rPr>
          <w:lang w:val="fr-CH" w:eastAsia="ja-JP"/>
        </w:rPr>
        <w:t xml:space="preserve"> </w:t>
      </w:r>
    </w:p>
    <w:bookmarkEnd w:id="222"/>
    <w:p w:rsidR="00833347" w:rsidRPr="00C433D0" w:rsidRDefault="00833347" w:rsidP="00C15CF5">
      <w:pPr>
        <w:pStyle w:val="Headingb"/>
        <w:rPr>
          <w:lang w:val="fr-CH" w:eastAsia="ja-JP"/>
        </w:rPr>
      </w:pPr>
      <w:r w:rsidRPr="00C433D0">
        <w:rPr>
          <w:lang w:val="fr-CH" w:eastAsia="ja-JP"/>
        </w:rPr>
        <w:t>5)</w:t>
      </w:r>
      <w:r w:rsidRPr="00C433D0">
        <w:rPr>
          <w:lang w:val="fr-CH" w:eastAsia="ja-JP"/>
        </w:rPr>
        <w:tab/>
      </w:r>
      <w:r w:rsidR="00C67C2E" w:rsidRPr="00C433D0">
        <w:rPr>
          <w:lang w:val="fr-CH" w:eastAsia="ja-JP"/>
        </w:rPr>
        <w:t>Electronique transistorisée</w:t>
      </w:r>
    </w:p>
    <w:p w:rsidR="00F1331F" w:rsidRDefault="00C433D0" w:rsidP="00DC40E4">
      <w:pPr>
        <w:tabs>
          <w:tab w:val="left" w:pos="567"/>
        </w:tabs>
        <w:rPr>
          <w:szCs w:val="24"/>
          <w:lang w:val="fr-CH" w:eastAsia="ja-JP"/>
        </w:rPr>
      </w:pPr>
      <w:bookmarkStart w:id="223" w:name="lt_pId558"/>
      <w:r w:rsidRPr="004D5176">
        <w:rPr>
          <w:szCs w:val="24"/>
          <w:lang w:val="fr-CH" w:eastAsia="ja-JP"/>
        </w:rPr>
        <w:t>L'électronique transistorisée</w:t>
      </w:r>
      <w:r w:rsidR="004D5176" w:rsidRPr="004D5176">
        <w:rPr>
          <w:szCs w:val="24"/>
          <w:lang w:val="fr-CH" w:eastAsia="ja-JP"/>
        </w:rPr>
        <w:t xml:space="preserve"> est </w:t>
      </w:r>
      <w:r w:rsidR="004D5176">
        <w:rPr>
          <w:szCs w:val="24"/>
          <w:lang w:val="fr-CH" w:eastAsia="ja-JP"/>
        </w:rPr>
        <w:t>généra</w:t>
      </w:r>
      <w:r w:rsidR="004D5176" w:rsidRPr="004D5176">
        <w:rPr>
          <w:szCs w:val="24"/>
          <w:lang w:val="fr-CH" w:eastAsia="ja-JP"/>
        </w:rPr>
        <w:t xml:space="preserve">lement mise en oeuvre sous </w:t>
      </w:r>
      <w:r w:rsidRPr="004D5176">
        <w:rPr>
          <w:szCs w:val="24"/>
          <w:lang w:val="fr-CH" w:eastAsia="ja-JP"/>
        </w:rPr>
        <w:t>la</w:t>
      </w:r>
      <w:r w:rsidR="004D5176" w:rsidRPr="004D5176">
        <w:rPr>
          <w:szCs w:val="24"/>
          <w:lang w:val="fr-CH" w:eastAsia="ja-JP"/>
        </w:rPr>
        <w:t xml:space="preserve"> </w:t>
      </w:r>
      <w:r w:rsidRPr="004D5176">
        <w:rPr>
          <w:szCs w:val="24"/>
          <w:lang w:val="fr-CH" w:eastAsia="ja-JP"/>
        </w:rPr>
        <w:t>forme</w:t>
      </w:r>
      <w:r w:rsidR="004D5176" w:rsidRPr="004D5176">
        <w:rPr>
          <w:szCs w:val="24"/>
          <w:lang w:val="fr-CH" w:eastAsia="ja-JP"/>
        </w:rPr>
        <w:t xml:space="preserve"> </w:t>
      </w:r>
      <w:r w:rsidRPr="004D5176">
        <w:rPr>
          <w:szCs w:val="24"/>
          <w:lang w:val="fr-CH" w:eastAsia="ja-JP"/>
        </w:rPr>
        <w:t>de</w:t>
      </w:r>
      <w:r w:rsidR="004D5176" w:rsidRPr="004D5176">
        <w:rPr>
          <w:szCs w:val="24"/>
          <w:lang w:val="fr-CH" w:eastAsia="ja-JP"/>
        </w:rPr>
        <w:t xml:space="preserve"> </w:t>
      </w:r>
      <w:r w:rsidRPr="004D5176">
        <w:rPr>
          <w:szCs w:val="24"/>
          <w:lang w:val="fr-CH" w:eastAsia="ja-JP"/>
        </w:rPr>
        <w:t>dispositifs</w:t>
      </w:r>
      <w:r w:rsidR="00FE2D65">
        <w:rPr>
          <w:szCs w:val="24"/>
          <w:lang w:val="fr-CH" w:eastAsia="ja-JP"/>
        </w:rPr>
        <w:t xml:space="preserve"> hyper</w:t>
      </w:r>
      <w:r w:rsidR="00FE2D65">
        <w:rPr>
          <w:szCs w:val="24"/>
          <w:lang w:val="fr-CH" w:eastAsia="ja-JP"/>
        </w:rPr>
        <w:noBreakHyphen/>
      </w:r>
      <w:r w:rsidR="00DC40E4">
        <w:rPr>
          <w:szCs w:val="24"/>
          <w:lang w:val="fr-CH" w:eastAsia="ja-JP"/>
        </w:rPr>
        <w:t>fréquence</w:t>
      </w:r>
      <w:r w:rsidRPr="004D5176">
        <w:rPr>
          <w:szCs w:val="24"/>
          <w:lang w:val="fr-CH" w:eastAsia="ja-JP"/>
        </w:rPr>
        <w:t>s</w:t>
      </w:r>
      <w:r w:rsidR="004D5176" w:rsidRPr="004D5176">
        <w:rPr>
          <w:szCs w:val="24"/>
          <w:lang w:val="fr-CH" w:eastAsia="ja-JP"/>
        </w:rPr>
        <w:t xml:space="preserve"> </w:t>
      </w:r>
      <w:r w:rsidRPr="004D5176">
        <w:rPr>
          <w:szCs w:val="24"/>
          <w:lang w:val="fr-CH" w:eastAsia="ja-JP"/>
        </w:rPr>
        <w:t>ou</w:t>
      </w:r>
      <w:r w:rsidR="004D5176" w:rsidRPr="004D5176">
        <w:rPr>
          <w:szCs w:val="24"/>
          <w:lang w:val="fr-CH" w:eastAsia="ja-JP"/>
        </w:rPr>
        <w:t xml:space="preserve"> </w:t>
      </w:r>
      <w:r w:rsidRPr="004D5176">
        <w:rPr>
          <w:szCs w:val="24"/>
          <w:lang w:val="fr-CH" w:eastAsia="ja-JP"/>
        </w:rPr>
        <w:t>de</w:t>
      </w:r>
      <w:r w:rsidR="004D5176" w:rsidRPr="004D5176">
        <w:rPr>
          <w:szCs w:val="24"/>
          <w:lang w:val="fr-CH" w:eastAsia="ja-JP"/>
        </w:rPr>
        <w:t xml:space="preserve"> </w:t>
      </w:r>
      <w:r w:rsidRPr="004D5176">
        <w:rPr>
          <w:szCs w:val="24"/>
          <w:lang w:val="fr-CH" w:eastAsia="ja-JP"/>
        </w:rPr>
        <w:t xml:space="preserve">dispositifs </w:t>
      </w:r>
      <w:r w:rsidR="004D5176" w:rsidRPr="004D5176">
        <w:rPr>
          <w:szCs w:val="24"/>
          <w:lang w:val="fr-CH" w:eastAsia="ja-JP"/>
        </w:rPr>
        <w:t>en ondes millimétriques</w:t>
      </w:r>
      <w:r w:rsidR="004D5176">
        <w:rPr>
          <w:szCs w:val="24"/>
          <w:lang w:val="fr-CH" w:eastAsia="ja-JP"/>
        </w:rPr>
        <w:t xml:space="preserve">. </w:t>
      </w:r>
      <w:r w:rsidR="004D5176" w:rsidRPr="004D5176">
        <w:rPr>
          <w:szCs w:val="24"/>
          <w:lang w:val="fr-CH" w:eastAsia="ja-JP"/>
        </w:rPr>
        <w:t xml:space="preserve">Les diodes Gunn utilisent une transition intervallée avec des bandes de conduction de masses effectives différentes, alors que </w:t>
      </w:r>
      <w:r w:rsidR="00544F67">
        <w:rPr>
          <w:szCs w:val="24"/>
          <w:lang w:val="fr-CH" w:eastAsia="ja-JP"/>
        </w:rPr>
        <w:t xml:space="preserve">les diodes à avalanche et temps de transit (IMPATT) et les diodes à effet tunnel et temps de transit (TNNETT) sont des diodes à temps de transit qui créent des zones de structure de champ élevé </w:t>
      </w:r>
      <w:r w:rsidR="00DC40E4">
        <w:rPr>
          <w:szCs w:val="24"/>
          <w:lang w:val="fr-CH" w:eastAsia="ja-JP"/>
        </w:rPr>
        <w:t>sur le passage</w:t>
      </w:r>
      <w:r w:rsidR="00544F67">
        <w:rPr>
          <w:szCs w:val="24"/>
          <w:lang w:val="fr-CH" w:eastAsia="ja-JP"/>
        </w:rPr>
        <w:t xml:space="preserve"> </w:t>
      </w:r>
      <w:r w:rsidR="00DC40E4">
        <w:rPr>
          <w:szCs w:val="24"/>
          <w:lang w:val="fr-CH" w:eastAsia="ja-JP"/>
        </w:rPr>
        <w:t>d</w:t>
      </w:r>
      <w:r w:rsidR="00544F67">
        <w:rPr>
          <w:szCs w:val="24"/>
          <w:lang w:val="fr-CH" w:eastAsia="ja-JP"/>
        </w:rPr>
        <w:t>es électrons.</w:t>
      </w:r>
    </w:p>
    <w:p w:rsidR="00544F67" w:rsidRDefault="00544F67" w:rsidP="00B95419">
      <w:pPr>
        <w:tabs>
          <w:tab w:val="left" w:pos="567"/>
        </w:tabs>
        <w:rPr>
          <w:szCs w:val="24"/>
          <w:lang w:val="fr-CH" w:eastAsia="ja-JP"/>
        </w:rPr>
      </w:pPr>
      <w:r>
        <w:rPr>
          <w:szCs w:val="24"/>
          <w:lang w:val="fr-CH" w:eastAsia="ja-JP"/>
        </w:rPr>
        <w:t xml:space="preserve">Les diodes RTD consistent en une structure à double barrière avec un film </w:t>
      </w:r>
      <w:r w:rsidR="00B95419">
        <w:rPr>
          <w:szCs w:val="24"/>
          <w:lang w:val="fr-CH" w:eastAsia="ja-JP"/>
        </w:rPr>
        <w:t xml:space="preserve">mince </w:t>
      </w:r>
      <w:r w:rsidR="00727928">
        <w:rPr>
          <w:szCs w:val="24"/>
          <w:lang w:val="fr-CH" w:eastAsia="ja-JP"/>
        </w:rPr>
        <w:t xml:space="preserve">de </w:t>
      </w:r>
      <w:r>
        <w:rPr>
          <w:szCs w:val="24"/>
          <w:lang w:val="fr-CH" w:eastAsia="ja-JP"/>
        </w:rPr>
        <w:t xml:space="preserve">semi-conducteur </w:t>
      </w:r>
      <w:r w:rsidR="00727928">
        <w:rPr>
          <w:szCs w:val="24"/>
          <w:lang w:val="fr-CH" w:eastAsia="ja-JP"/>
        </w:rPr>
        <w:t>et créent une résistance négative différentielle au moyen de l'effet tunnel produit, ce qui permet d'obtenir une oscillation de b</w:t>
      </w:r>
      <w:r w:rsidR="00532FD8">
        <w:rPr>
          <w:szCs w:val="24"/>
          <w:lang w:val="fr-CH" w:eastAsia="ja-JP"/>
        </w:rPr>
        <w:t>ase supérieure à 1 </w:t>
      </w:r>
      <w:r w:rsidR="00727928">
        <w:rPr>
          <w:szCs w:val="24"/>
          <w:lang w:val="fr-CH" w:eastAsia="ja-JP"/>
        </w:rPr>
        <w:t>THz (même si la puissance est faible).</w:t>
      </w:r>
    </w:p>
    <w:p w:rsidR="00DE5594" w:rsidRPr="00E02426" w:rsidRDefault="00E02426" w:rsidP="00DC40E4">
      <w:pPr>
        <w:tabs>
          <w:tab w:val="left" w:pos="567"/>
        </w:tabs>
        <w:rPr>
          <w:szCs w:val="24"/>
          <w:lang w:val="fr-CH" w:eastAsia="ja-JP"/>
        </w:rPr>
      </w:pPr>
      <w:r w:rsidRPr="00E02426">
        <w:rPr>
          <w:szCs w:val="24"/>
          <w:lang w:val="fr-CH" w:eastAsia="ja-JP"/>
        </w:rPr>
        <w:t xml:space="preserve">Le transistor bipolaire à hétérojonction (HBT) est un </w:t>
      </w:r>
      <w:r w:rsidR="00DE5594" w:rsidRPr="00E02426">
        <w:rPr>
          <w:szCs w:val="24"/>
          <w:lang w:val="fr-CH" w:eastAsia="ja-JP"/>
        </w:rPr>
        <w:t>dispositif semi-conducteur à haute fréquence</w:t>
      </w:r>
      <w:r w:rsidRPr="00E02426">
        <w:rPr>
          <w:szCs w:val="24"/>
          <w:lang w:val="fr-CH" w:eastAsia="ja-JP"/>
        </w:rPr>
        <w:t xml:space="preserve"> </w:t>
      </w:r>
      <w:r w:rsidR="00CC6EC5">
        <w:rPr>
          <w:szCs w:val="24"/>
          <w:lang w:val="fr-CH" w:eastAsia="ja-JP"/>
        </w:rPr>
        <w:t xml:space="preserve">de type pratique, </w:t>
      </w:r>
      <w:r w:rsidRPr="00E02426">
        <w:rPr>
          <w:szCs w:val="24"/>
          <w:lang w:val="fr-CH" w:eastAsia="ja-JP"/>
        </w:rPr>
        <w:t>a</w:t>
      </w:r>
      <w:r w:rsidR="00DE5594" w:rsidRPr="00E02426">
        <w:rPr>
          <w:szCs w:val="24"/>
          <w:lang w:val="fr-CH" w:eastAsia="ja-JP"/>
        </w:rPr>
        <w:t>ctuellement</w:t>
      </w:r>
      <w:r w:rsidRPr="00E02426">
        <w:rPr>
          <w:szCs w:val="24"/>
          <w:lang w:val="fr-CH" w:eastAsia="ja-JP"/>
        </w:rPr>
        <w:t xml:space="preserve"> </w:t>
      </w:r>
      <w:r w:rsidR="00DE5594" w:rsidRPr="00E02426">
        <w:rPr>
          <w:szCs w:val="24"/>
          <w:lang w:val="fr-CH" w:eastAsia="ja-JP"/>
        </w:rPr>
        <w:t>utilisé</w:t>
      </w:r>
      <w:r w:rsidRPr="00E02426">
        <w:rPr>
          <w:szCs w:val="24"/>
          <w:lang w:val="fr-CH" w:eastAsia="ja-JP"/>
        </w:rPr>
        <w:t xml:space="preserve"> </w:t>
      </w:r>
      <w:r w:rsidR="00DE5594" w:rsidRPr="00E02426">
        <w:rPr>
          <w:szCs w:val="24"/>
          <w:lang w:val="fr-CH" w:eastAsia="ja-JP"/>
        </w:rPr>
        <w:t>dans</w:t>
      </w:r>
      <w:r w:rsidRPr="00E02426">
        <w:rPr>
          <w:szCs w:val="24"/>
          <w:lang w:val="fr-CH" w:eastAsia="ja-JP"/>
        </w:rPr>
        <w:t xml:space="preserve"> </w:t>
      </w:r>
      <w:r w:rsidR="00DE5594" w:rsidRPr="00E02426">
        <w:rPr>
          <w:szCs w:val="24"/>
          <w:lang w:val="fr-CH" w:eastAsia="ja-JP"/>
        </w:rPr>
        <w:t>les</w:t>
      </w:r>
      <w:r w:rsidRPr="00E02426">
        <w:rPr>
          <w:szCs w:val="24"/>
          <w:lang w:val="fr-CH" w:eastAsia="ja-JP"/>
        </w:rPr>
        <w:t xml:space="preserve"> </w:t>
      </w:r>
      <w:r>
        <w:rPr>
          <w:szCs w:val="24"/>
          <w:lang w:val="fr-CH" w:eastAsia="ja-JP"/>
        </w:rPr>
        <w:t xml:space="preserve">oscillateurs, </w:t>
      </w:r>
      <w:r w:rsidR="00DE5594" w:rsidRPr="00E02426">
        <w:rPr>
          <w:szCs w:val="24"/>
          <w:lang w:val="fr-CH" w:eastAsia="ja-JP"/>
        </w:rPr>
        <w:t>les</w:t>
      </w:r>
      <w:r w:rsidRPr="00E02426">
        <w:rPr>
          <w:szCs w:val="24"/>
          <w:lang w:val="fr-CH" w:eastAsia="ja-JP"/>
        </w:rPr>
        <w:t xml:space="preserve"> </w:t>
      </w:r>
      <w:r w:rsidR="00DE5594" w:rsidRPr="00E02426">
        <w:rPr>
          <w:szCs w:val="24"/>
          <w:lang w:val="fr-CH" w:eastAsia="ja-JP"/>
        </w:rPr>
        <w:t>amplificateurs</w:t>
      </w:r>
      <w:r>
        <w:rPr>
          <w:szCs w:val="24"/>
          <w:lang w:val="fr-CH" w:eastAsia="ja-JP"/>
        </w:rPr>
        <w:t>,</w:t>
      </w:r>
      <w:r w:rsidRPr="00E02426">
        <w:rPr>
          <w:szCs w:val="24"/>
          <w:lang w:val="fr-CH" w:eastAsia="ja-JP"/>
        </w:rPr>
        <w:t xml:space="preserve"> </w:t>
      </w:r>
      <w:r w:rsidR="00DE5594" w:rsidRPr="00E02426">
        <w:rPr>
          <w:szCs w:val="24"/>
          <w:lang w:val="fr-CH" w:eastAsia="ja-JP"/>
        </w:rPr>
        <w:t>et</w:t>
      </w:r>
      <w:r w:rsidRPr="00E02426">
        <w:rPr>
          <w:szCs w:val="24"/>
          <w:lang w:val="fr-CH" w:eastAsia="ja-JP"/>
        </w:rPr>
        <w:t xml:space="preserve"> </w:t>
      </w:r>
      <w:r w:rsidR="00DE5594" w:rsidRPr="00E02426">
        <w:rPr>
          <w:szCs w:val="24"/>
          <w:lang w:val="fr-CH" w:eastAsia="ja-JP"/>
        </w:rPr>
        <w:t>même</w:t>
      </w:r>
      <w:r w:rsidRPr="00E02426">
        <w:rPr>
          <w:szCs w:val="24"/>
          <w:lang w:val="fr-CH" w:eastAsia="ja-JP"/>
        </w:rPr>
        <w:t xml:space="preserve"> dans </w:t>
      </w:r>
      <w:r w:rsidR="00DE5594" w:rsidRPr="00E02426">
        <w:rPr>
          <w:szCs w:val="24"/>
          <w:lang w:val="fr-CH" w:eastAsia="ja-JP"/>
        </w:rPr>
        <w:t>les</w:t>
      </w:r>
      <w:r w:rsidRPr="00E02426">
        <w:rPr>
          <w:szCs w:val="24"/>
          <w:lang w:val="fr-CH" w:eastAsia="ja-JP"/>
        </w:rPr>
        <w:t xml:space="preserve"> </w:t>
      </w:r>
      <w:r w:rsidR="00DE5594" w:rsidRPr="00E02426">
        <w:rPr>
          <w:szCs w:val="24"/>
          <w:lang w:val="fr-CH" w:eastAsia="ja-JP"/>
        </w:rPr>
        <w:t>circuits</w:t>
      </w:r>
      <w:r w:rsidRPr="00E02426">
        <w:rPr>
          <w:szCs w:val="24"/>
          <w:lang w:val="fr-CH" w:eastAsia="ja-JP"/>
        </w:rPr>
        <w:t xml:space="preserve"> </w:t>
      </w:r>
      <w:r w:rsidR="00DE5594" w:rsidRPr="00E02426">
        <w:rPr>
          <w:szCs w:val="24"/>
          <w:lang w:val="fr-CH" w:eastAsia="ja-JP"/>
        </w:rPr>
        <w:t xml:space="preserve">monolithiques intégrés hyperfréquences </w:t>
      </w:r>
      <w:r w:rsidRPr="00E02426">
        <w:rPr>
          <w:szCs w:val="24"/>
          <w:lang w:val="fr-CH" w:eastAsia="ja-JP"/>
        </w:rPr>
        <w:t xml:space="preserve">(MMIC), </w:t>
      </w:r>
      <w:r>
        <w:rPr>
          <w:szCs w:val="24"/>
          <w:lang w:val="fr-CH" w:eastAsia="ja-JP"/>
        </w:rPr>
        <w:t xml:space="preserve">qui utilise les semi-conducteurs composés et le transistor à haute mobilité d'électrons (HEMT). Alors que les semi-conducteurs de type InP dotés de propriétés matérielles </w:t>
      </w:r>
      <w:r w:rsidR="00351B6C">
        <w:rPr>
          <w:szCs w:val="24"/>
          <w:lang w:val="fr-CH" w:eastAsia="ja-JP"/>
        </w:rPr>
        <w:t xml:space="preserve">telles </w:t>
      </w:r>
      <w:r w:rsidR="00DC40E4">
        <w:rPr>
          <w:szCs w:val="24"/>
          <w:lang w:val="fr-CH" w:eastAsia="ja-JP"/>
        </w:rPr>
        <w:t>qu'une</w:t>
      </w:r>
      <w:r>
        <w:rPr>
          <w:szCs w:val="24"/>
          <w:lang w:val="fr-CH" w:eastAsia="ja-JP"/>
        </w:rPr>
        <w:t xml:space="preserve"> haute mobilité d'électrons devraient </w:t>
      </w:r>
      <w:r w:rsidR="00A661B5">
        <w:rPr>
          <w:szCs w:val="24"/>
          <w:lang w:val="fr-CH" w:eastAsia="ja-JP"/>
        </w:rPr>
        <w:t>fonctionner à</w:t>
      </w:r>
      <w:r w:rsidR="00351B6C">
        <w:rPr>
          <w:szCs w:val="24"/>
          <w:lang w:val="fr-CH" w:eastAsia="ja-JP"/>
        </w:rPr>
        <w:t xml:space="preserve"> plus grande vitesse</w:t>
      </w:r>
      <w:r>
        <w:rPr>
          <w:szCs w:val="24"/>
          <w:lang w:val="fr-CH" w:eastAsia="ja-JP"/>
        </w:rPr>
        <w:t xml:space="preserve">, </w:t>
      </w:r>
      <w:r w:rsidR="00A661B5">
        <w:rPr>
          <w:szCs w:val="24"/>
          <w:lang w:val="fr-CH" w:eastAsia="ja-JP"/>
        </w:rPr>
        <w:t>on relève en outre</w:t>
      </w:r>
      <w:r w:rsidR="00351B6C">
        <w:rPr>
          <w:szCs w:val="24"/>
          <w:lang w:val="fr-CH" w:eastAsia="ja-JP"/>
        </w:rPr>
        <w:t xml:space="preserve"> </w:t>
      </w:r>
      <w:r w:rsidR="00A661B5">
        <w:rPr>
          <w:szCs w:val="24"/>
          <w:lang w:val="fr-CH" w:eastAsia="ja-JP"/>
        </w:rPr>
        <w:t>l'existence</w:t>
      </w:r>
      <w:r w:rsidR="00351B6C">
        <w:rPr>
          <w:szCs w:val="24"/>
          <w:lang w:val="fr-CH" w:eastAsia="ja-JP"/>
        </w:rPr>
        <w:t xml:space="preserve"> de dispositifs qui fonctionnent à plus de quelque centaines de</w:t>
      </w:r>
      <w:r w:rsidR="00CC6EC5">
        <w:rPr>
          <w:szCs w:val="24"/>
          <w:lang w:val="fr-CH" w:eastAsia="ja-JP"/>
        </w:rPr>
        <w:t> </w:t>
      </w:r>
      <w:r w:rsidR="00351B6C">
        <w:rPr>
          <w:szCs w:val="24"/>
          <w:lang w:val="fr-CH" w:eastAsia="ja-JP"/>
        </w:rPr>
        <w:t>GHz à l'aide de technologies telles que le transistor pHEMT (HEMT pseudomorphique)</w:t>
      </w:r>
      <w:r w:rsidR="00483367">
        <w:rPr>
          <w:szCs w:val="24"/>
          <w:lang w:val="fr-CH" w:eastAsia="ja-JP"/>
        </w:rPr>
        <w:t xml:space="preserve"> et </w:t>
      </w:r>
      <w:r w:rsidR="00351B6C">
        <w:rPr>
          <w:szCs w:val="24"/>
          <w:lang w:val="fr-CH" w:eastAsia="ja-JP"/>
        </w:rPr>
        <w:t>le transistor mHEMT (HEMT métamorphique)</w:t>
      </w:r>
      <w:r w:rsidR="00532FD8">
        <w:rPr>
          <w:szCs w:val="24"/>
          <w:lang w:val="fr-CH" w:eastAsia="ja-JP"/>
        </w:rPr>
        <w:t>, qui visent à atteindre des vitesses plus élevées.</w:t>
      </w:r>
    </w:p>
    <w:bookmarkEnd w:id="223"/>
    <w:p w:rsidR="00833347" w:rsidRPr="00AF3FC0" w:rsidRDefault="00833347" w:rsidP="00C15CF5">
      <w:pPr>
        <w:pStyle w:val="Headingb"/>
        <w:rPr>
          <w:lang w:val="fr-CH" w:eastAsia="ja-JP"/>
        </w:rPr>
      </w:pPr>
      <w:r w:rsidRPr="00AF3FC0">
        <w:rPr>
          <w:lang w:val="fr-CH" w:eastAsia="ja-JP"/>
        </w:rPr>
        <w:lastRenderedPageBreak/>
        <w:t>6)</w:t>
      </w:r>
      <w:r w:rsidRPr="00AF3FC0">
        <w:rPr>
          <w:lang w:val="fr-CH" w:eastAsia="ja-JP"/>
        </w:rPr>
        <w:tab/>
      </w:r>
      <w:bookmarkStart w:id="224" w:name="lt_pId564"/>
      <w:r w:rsidR="00CC6EC5" w:rsidRPr="00AF3FC0">
        <w:rPr>
          <w:lang w:val="fr-CH" w:eastAsia="ja-JP"/>
        </w:rPr>
        <w:t>T</w:t>
      </w:r>
      <w:r w:rsidRPr="00AF3FC0">
        <w:rPr>
          <w:lang w:val="fr-CH" w:eastAsia="ja-JP"/>
        </w:rPr>
        <w:t>ube</w:t>
      </w:r>
      <w:bookmarkEnd w:id="224"/>
      <w:r w:rsidR="00CC6EC5" w:rsidRPr="00AF3FC0">
        <w:rPr>
          <w:lang w:val="fr-CH" w:eastAsia="ja-JP"/>
        </w:rPr>
        <w:t xml:space="preserve"> à électrons</w:t>
      </w:r>
    </w:p>
    <w:p w:rsidR="00CC6EC5" w:rsidRPr="00AF3FC0" w:rsidRDefault="00AF3FC0" w:rsidP="005D07D5">
      <w:pPr>
        <w:keepNext/>
        <w:keepLines/>
        <w:tabs>
          <w:tab w:val="left" w:pos="567"/>
        </w:tabs>
        <w:rPr>
          <w:lang w:val="fr-CH" w:eastAsia="ja-JP"/>
        </w:rPr>
      </w:pPr>
      <w:bookmarkStart w:id="225" w:name="lt_pId565"/>
      <w:r w:rsidRPr="00AF3FC0">
        <w:rPr>
          <w:lang w:val="fr-CH" w:eastAsia="ja-JP"/>
        </w:rPr>
        <w:t xml:space="preserve">Les ondes THz sont générées par l'oscillateur à ondes régressives (BWO) </w:t>
      </w:r>
      <w:r>
        <w:rPr>
          <w:lang w:val="fr-CH" w:eastAsia="ja-JP"/>
        </w:rPr>
        <w:t>à partir</w:t>
      </w:r>
      <w:r w:rsidRPr="00AF3FC0">
        <w:rPr>
          <w:lang w:val="fr-CH" w:eastAsia="ja-JP"/>
        </w:rPr>
        <w:t xml:space="preserve"> d'une interaction entre </w:t>
      </w:r>
      <w:r>
        <w:rPr>
          <w:lang w:val="fr-CH" w:eastAsia="ja-JP"/>
        </w:rPr>
        <w:t>le circui</w:t>
      </w:r>
      <w:r w:rsidR="0016661B">
        <w:rPr>
          <w:lang w:val="fr-CH" w:eastAsia="ja-JP"/>
        </w:rPr>
        <w:t>t à onde lente et les électrons;</w:t>
      </w:r>
      <w:r>
        <w:rPr>
          <w:lang w:val="fr-CH" w:eastAsia="ja-JP"/>
        </w:rPr>
        <w:t xml:space="preserve"> </w:t>
      </w:r>
      <w:r w:rsidR="0016661B">
        <w:rPr>
          <w:lang w:val="fr-CH" w:eastAsia="ja-JP"/>
        </w:rPr>
        <w:t xml:space="preserve">par </w:t>
      </w:r>
      <w:r w:rsidR="00014DA7">
        <w:rPr>
          <w:lang w:val="fr-CH" w:eastAsia="ja-JP"/>
        </w:rPr>
        <w:t>le</w:t>
      </w:r>
      <w:r w:rsidR="0016661B">
        <w:rPr>
          <w:lang w:val="fr-CH" w:eastAsia="ja-JP"/>
        </w:rPr>
        <w:t xml:space="preserve"> rayonnement de Smith-Purcell </w:t>
      </w:r>
      <w:r w:rsidR="00363EF4">
        <w:rPr>
          <w:lang w:val="fr-CH" w:eastAsia="ja-JP"/>
        </w:rPr>
        <w:t>lié</w:t>
      </w:r>
      <w:r w:rsidR="0016661B">
        <w:rPr>
          <w:lang w:val="fr-CH" w:eastAsia="ja-JP"/>
        </w:rPr>
        <w:t xml:space="preserve"> à l'effet de Smith-Purcell</w:t>
      </w:r>
      <w:r w:rsidR="000469BB">
        <w:rPr>
          <w:lang w:val="fr-CH" w:eastAsia="ja-JP"/>
        </w:rPr>
        <w:t>,</w:t>
      </w:r>
      <w:r w:rsidR="0016661B" w:rsidRPr="00014DA7">
        <w:rPr>
          <w:sz w:val="22"/>
          <w:szCs w:val="18"/>
          <w:lang w:val="fr-CH" w:eastAsia="ja-JP"/>
        </w:rPr>
        <w:t xml:space="preserve"> </w:t>
      </w:r>
      <w:r w:rsidR="0016661B">
        <w:rPr>
          <w:lang w:val="fr-CH" w:eastAsia="ja-JP"/>
        </w:rPr>
        <w:t>qui</w:t>
      </w:r>
      <w:r w:rsidR="00014DA7" w:rsidRPr="00014DA7">
        <w:rPr>
          <w:sz w:val="22"/>
          <w:szCs w:val="18"/>
          <w:lang w:val="fr-CH" w:eastAsia="ja-JP"/>
        </w:rPr>
        <w:t xml:space="preserve"> </w:t>
      </w:r>
      <w:r w:rsidR="00014DA7">
        <w:rPr>
          <w:lang w:val="fr-CH" w:eastAsia="ja-JP"/>
        </w:rPr>
        <w:t>intervient</w:t>
      </w:r>
      <w:r w:rsidR="00014DA7" w:rsidRPr="00014DA7">
        <w:rPr>
          <w:sz w:val="22"/>
          <w:szCs w:val="18"/>
          <w:lang w:val="fr-CH" w:eastAsia="ja-JP"/>
        </w:rPr>
        <w:t xml:space="preserve"> </w:t>
      </w:r>
      <w:r w:rsidR="0016661B">
        <w:rPr>
          <w:lang w:val="fr-CH" w:eastAsia="ja-JP"/>
        </w:rPr>
        <w:t>lors</w:t>
      </w:r>
      <w:r w:rsidR="00014DA7" w:rsidRPr="00014DA7">
        <w:rPr>
          <w:sz w:val="22"/>
          <w:szCs w:val="18"/>
          <w:lang w:val="fr-CH" w:eastAsia="ja-JP"/>
        </w:rPr>
        <w:t xml:space="preserve"> </w:t>
      </w:r>
      <w:r w:rsidR="0016661B">
        <w:rPr>
          <w:lang w:val="fr-CH" w:eastAsia="ja-JP"/>
        </w:rPr>
        <w:t>du</w:t>
      </w:r>
      <w:r w:rsidR="00014DA7" w:rsidRPr="00014DA7">
        <w:rPr>
          <w:sz w:val="22"/>
          <w:szCs w:val="18"/>
          <w:lang w:val="fr-CH" w:eastAsia="ja-JP"/>
        </w:rPr>
        <w:t xml:space="preserve"> </w:t>
      </w:r>
      <w:r w:rsidR="0016661B">
        <w:rPr>
          <w:lang w:val="fr-CH" w:eastAsia="ja-JP"/>
        </w:rPr>
        <w:t>passage</w:t>
      </w:r>
      <w:r w:rsidR="00014DA7" w:rsidRPr="00014DA7">
        <w:rPr>
          <w:sz w:val="22"/>
          <w:szCs w:val="18"/>
          <w:lang w:val="fr-CH" w:eastAsia="ja-JP"/>
        </w:rPr>
        <w:t xml:space="preserve"> </w:t>
      </w:r>
      <w:r w:rsidR="0016661B">
        <w:rPr>
          <w:lang w:val="fr-CH" w:eastAsia="ja-JP"/>
        </w:rPr>
        <w:t>des</w:t>
      </w:r>
      <w:r w:rsidR="00014DA7" w:rsidRPr="00014DA7">
        <w:rPr>
          <w:sz w:val="22"/>
          <w:szCs w:val="18"/>
          <w:lang w:val="fr-CH" w:eastAsia="ja-JP"/>
        </w:rPr>
        <w:t xml:space="preserve"> </w:t>
      </w:r>
      <w:r w:rsidR="0016661B">
        <w:rPr>
          <w:lang w:val="fr-CH" w:eastAsia="ja-JP"/>
        </w:rPr>
        <w:t>électrons</w:t>
      </w:r>
      <w:r w:rsidR="00014DA7" w:rsidRPr="00014DA7">
        <w:rPr>
          <w:sz w:val="22"/>
          <w:szCs w:val="18"/>
          <w:lang w:val="fr-CH" w:eastAsia="ja-JP"/>
        </w:rPr>
        <w:t xml:space="preserve"> </w:t>
      </w:r>
      <w:r w:rsidR="0016661B">
        <w:rPr>
          <w:lang w:val="fr-CH" w:eastAsia="ja-JP"/>
        </w:rPr>
        <w:t>au-dessus</w:t>
      </w:r>
      <w:r w:rsidR="00014DA7" w:rsidRPr="00014DA7">
        <w:rPr>
          <w:sz w:val="22"/>
          <w:szCs w:val="18"/>
          <w:lang w:val="fr-CH" w:eastAsia="ja-JP"/>
        </w:rPr>
        <w:t xml:space="preserve"> </w:t>
      </w:r>
      <w:r w:rsidR="0016661B">
        <w:rPr>
          <w:lang w:val="fr-CH" w:eastAsia="ja-JP"/>
        </w:rPr>
        <w:t>d'un</w:t>
      </w:r>
      <w:r w:rsidR="00014DA7" w:rsidRPr="00014DA7">
        <w:rPr>
          <w:sz w:val="22"/>
          <w:szCs w:val="18"/>
          <w:lang w:val="fr-CH" w:eastAsia="ja-JP"/>
        </w:rPr>
        <w:t xml:space="preserve"> </w:t>
      </w:r>
      <w:r w:rsidR="0016661B">
        <w:rPr>
          <w:lang w:val="fr-CH" w:eastAsia="ja-JP"/>
        </w:rPr>
        <w:t>réseau</w:t>
      </w:r>
      <w:r w:rsidR="00014DA7" w:rsidRPr="00014DA7">
        <w:rPr>
          <w:sz w:val="22"/>
          <w:szCs w:val="18"/>
          <w:lang w:val="fr-CH" w:eastAsia="ja-JP"/>
        </w:rPr>
        <w:t xml:space="preserve"> </w:t>
      </w:r>
      <w:r w:rsidR="0016661B">
        <w:rPr>
          <w:lang w:val="fr-CH" w:eastAsia="ja-JP"/>
        </w:rPr>
        <w:t>de</w:t>
      </w:r>
      <w:r w:rsidR="00014DA7" w:rsidRPr="00014DA7">
        <w:rPr>
          <w:sz w:val="22"/>
          <w:szCs w:val="18"/>
          <w:lang w:val="fr-CH" w:eastAsia="ja-JP"/>
        </w:rPr>
        <w:t xml:space="preserve"> </w:t>
      </w:r>
      <w:r w:rsidR="0016661B">
        <w:rPr>
          <w:lang w:val="fr-CH" w:eastAsia="ja-JP"/>
        </w:rPr>
        <w:t>diffraction</w:t>
      </w:r>
      <w:r w:rsidR="00014DA7" w:rsidRPr="00014DA7">
        <w:rPr>
          <w:sz w:val="22"/>
          <w:szCs w:val="18"/>
          <w:lang w:val="fr-CH" w:eastAsia="ja-JP"/>
        </w:rPr>
        <w:t xml:space="preserve"> </w:t>
      </w:r>
      <w:r w:rsidR="00014DA7">
        <w:rPr>
          <w:lang w:val="fr-CH" w:eastAsia="ja-JP"/>
        </w:rPr>
        <w:t>mét</w:t>
      </w:r>
      <w:r w:rsidR="0016661B">
        <w:rPr>
          <w:lang w:val="fr-CH" w:eastAsia="ja-JP"/>
        </w:rPr>
        <w:t xml:space="preserve">allique; </w:t>
      </w:r>
      <w:r w:rsidR="00483367">
        <w:rPr>
          <w:lang w:val="fr-CH" w:eastAsia="ja-JP"/>
        </w:rPr>
        <w:t xml:space="preserve">et </w:t>
      </w:r>
      <w:r w:rsidR="0016661B">
        <w:rPr>
          <w:lang w:val="fr-CH" w:eastAsia="ja-JP"/>
        </w:rPr>
        <w:t xml:space="preserve">par le gyrotron </w:t>
      </w:r>
      <w:r w:rsidR="00483367">
        <w:rPr>
          <w:lang w:val="fr-CH" w:eastAsia="ja-JP"/>
        </w:rPr>
        <w:t>à partir</w:t>
      </w:r>
      <w:r w:rsidR="00363EF4">
        <w:rPr>
          <w:lang w:val="fr-CH" w:eastAsia="ja-JP"/>
        </w:rPr>
        <w:t xml:space="preserve"> de </w:t>
      </w:r>
      <w:r w:rsidR="0016661B">
        <w:rPr>
          <w:lang w:val="fr-CH" w:eastAsia="ja-JP"/>
        </w:rPr>
        <w:t>l'action du maser à résonnance cyclotron</w:t>
      </w:r>
      <w:r w:rsidR="00363EF4">
        <w:rPr>
          <w:lang w:val="fr-CH" w:eastAsia="ja-JP"/>
        </w:rPr>
        <w:t>,</w:t>
      </w:r>
      <w:r w:rsidR="0016661B">
        <w:rPr>
          <w:lang w:val="fr-CH" w:eastAsia="ja-JP"/>
        </w:rPr>
        <w:t xml:space="preserve"> </w:t>
      </w:r>
      <w:r w:rsidR="00014DA7">
        <w:rPr>
          <w:lang w:val="fr-CH" w:eastAsia="ja-JP"/>
        </w:rPr>
        <w:t>dans laquelle interviennent</w:t>
      </w:r>
      <w:r w:rsidR="0016661B">
        <w:rPr>
          <w:lang w:val="fr-CH" w:eastAsia="ja-JP"/>
        </w:rPr>
        <w:t xml:space="preserve"> des modifications de la masse des électrons dues à l'effet relativiste. Si la puissance </w:t>
      </w:r>
      <w:r w:rsidR="001B27B2">
        <w:rPr>
          <w:lang w:val="fr-CH" w:eastAsia="ja-JP"/>
        </w:rPr>
        <w:t xml:space="preserve">produite </w:t>
      </w:r>
      <w:r w:rsidR="00C15898">
        <w:rPr>
          <w:lang w:val="fr-CH" w:eastAsia="ja-JP"/>
        </w:rPr>
        <w:t>à l'aide de</w:t>
      </w:r>
      <w:r w:rsidR="001B27B2">
        <w:rPr>
          <w:lang w:val="fr-CH" w:eastAsia="ja-JP"/>
        </w:rPr>
        <w:t xml:space="preserve"> ce</w:t>
      </w:r>
      <w:r w:rsidR="00C15898">
        <w:rPr>
          <w:lang w:val="fr-CH" w:eastAsia="ja-JP"/>
        </w:rPr>
        <w:t>tte méthode</w:t>
      </w:r>
      <w:r w:rsidR="001B27B2">
        <w:rPr>
          <w:lang w:val="fr-CH" w:eastAsia="ja-JP"/>
        </w:rPr>
        <w:t xml:space="preserve"> est</w:t>
      </w:r>
      <w:r w:rsidR="00356644">
        <w:rPr>
          <w:lang w:val="fr-CH" w:eastAsia="ja-JP"/>
        </w:rPr>
        <w:t xml:space="preserve"> généralement</w:t>
      </w:r>
      <w:r w:rsidR="0016661B">
        <w:rPr>
          <w:lang w:val="fr-CH" w:eastAsia="ja-JP"/>
        </w:rPr>
        <w:t xml:space="preserve"> </w:t>
      </w:r>
      <w:r w:rsidR="005D0156">
        <w:rPr>
          <w:lang w:val="fr-CH" w:eastAsia="ja-JP"/>
        </w:rPr>
        <w:t>élevée</w:t>
      </w:r>
      <w:r w:rsidR="0016661B">
        <w:rPr>
          <w:lang w:val="fr-CH" w:eastAsia="ja-JP"/>
        </w:rPr>
        <w:t xml:space="preserve">, </w:t>
      </w:r>
      <w:r w:rsidR="005D0156">
        <w:rPr>
          <w:lang w:val="fr-CH" w:eastAsia="ja-JP"/>
        </w:rPr>
        <w:t xml:space="preserve">les dimensions </w:t>
      </w:r>
      <w:r w:rsidR="00C15898">
        <w:rPr>
          <w:lang w:val="fr-CH" w:eastAsia="ja-JP"/>
        </w:rPr>
        <w:t xml:space="preserve">des dispositifs utilisés </w:t>
      </w:r>
      <w:r w:rsidR="00356644">
        <w:rPr>
          <w:lang w:val="fr-CH" w:eastAsia="ja-JP"/>
        </w:rPr>
        <w:t xml:space="preserve">le </w:t>
      </w:r>
      <w:r w:rsidR="005D0156">
        <w:rPr>
          <w:lang w:val="fr-CH" w:eastAsia="ja-JP"/>
        </w:rPr>
        <w:t xml:space="preserve">sont </w:t>
      </w:r>
      <w:r w:rsidR="00356644">
        <w:rPr>
          <w:lang w:val="fr-CH" w:eastAsia="ja-JP"/>
        </w:rPr>
        <w:t>également</w:t>
      </w:r>
      <w:r w:rsidR="0016661B">
        <w:rPr>
          <w:lang w:val="fr-CH" w:eastAsia="ja-JP"/>
        </w:rPr>
        <w:t>.</w:t>
      </w:r>
    </w:p>
    <w:p w:rsidR="00833347" w:rsidRPr="00C15898" w:rsidRDefault="00833347" w:rsidP="00014DA7">
      <w:pPr>
        <w:pStyle w:val="Heading2"/>
        <w:rPr>
          <w:lang w:val="fr-CH"/>
        </w:rPr>
      </w:pPr>
      <w:bookmarkStart w:id="226" w:name="_Toc421878761"/>
      <w:bookmarkStart w:id="227" w:name="_Toc434474127"/>
      <w:bookmarkEnd w:id="225"/>
      <w:r w:rsidRPr="00C15898">
        <w:rPr>
          <w:lang w:val="fr-CH"/>
        </w:rPr>
        <w:t>5.2</w:t>
      </w:r>
      <w:r w:rsidRPr="00C15898">
        <w:rPr>
          <w:lang w:val="fr-CH"/>
        </w:rPr>
        <w:tab/>
      </w:r>
      <w:bookmarkStart w:id="228" w:name="lt_pId568"/>
      <w:r w:rsidR="00014DA7" w:rsidRPr="00C15898">
        <w:rPr>
          <w:lang w:val="fr-CH"/>
        </w:rPr>
        <w:t>C</w:t>
      </w:r>
      <w:r w:rsidRPr="00C15898">
        <w:rPr>
          <w:lang w:val="fr-CH"/>
        </w:rPr>
        <w:t>am</w:t>
      </w:r>
      <w:r w:rsidR="00014DA7" w:rsidRPr="00C15898">
        <w:rPr>
          <w:lang w:val="fr-CH"/>
        </w:rPr>
        <w:t>é</w:t>
      </w:r>
      <w:r w:rsidRPr="00C15898">
        <w:rPr>
          <w:lang w:val="fr-CH"/>
        </w:rPr>
        <w:t>ras</w:t>
      </w:r>
      <w:bookmarkEnd w:id="226"/>
      <w:bookmarkEnd w:id="228"/>
      <w:r w:rsidR="00014DA7" w:rsidRPr="00C15898">
        <w:rPr>
          <w:lang w:val="fr-CH"/>
        </w:rPr>
        <w:t xml:space="preserve"> térahertz</w:t>
      </w:r>
      <w:bookmarkEnd w:id="227"/>
    </w:p>
    <w:p w:rsidR="00C15898" w:rsidRDefault="00A86C1C" w:rsidP="0003319C">
      <w:pPr>
        <w:rPr>
          <w:lang w:val="fr-CH" w:eastAsia="ja-JP"/>
        </w:rPr>
      </w:pPr>
      <w:bookmarkStart w:id="229" w:name="lt_pId569"/>
      <w:r>
        <w:rPr>
          <w:lang w:val="fr-CH" w:eastAsia="ja-JP"/>
        </w:rPr>
        <w:t>La</w:t>
      </w:r>
      <w:r w:rsidR="00C15898" w:rsidRPr="00C15898">
        <w:rPr>
          <w:lang w:val="fr-CH" w:eastAsia="ja-JP"/>
        </w:rPr>
        <w:t xml:space="preserve"> </w:t>
      </w:r>
      <w:r w:rsidR="008E0245">
        <w:rPr>
          <w:lang w:val="fr-CH" w:eastAsia="ja-JP"/>
        </w:rPr>
        <w:t xml:space="preserve">présente section décrit les orientations relatives au </w:t>
      </w:r>
      <w:r w:rsidR="00C15898" w:rsidRPr="00C15898">
        <w:rPr>
          <w:lang w:val="fr-CH" w:eastAsia="ja-JP"/>
        </w:rPr>
        <w:t xml:space="preserve">capteur à barrettes </w:t>
      </w:r>
      <w:r w:rsidR="0003319C">
        <w:rPr>
          <w:lang w:val="fr-CH" w:eastAsia="ja-JP"/>
        </w:rPr>
        <w:t>térahertz bidimensionnel</w:t>
      </w:r>
      <w:r w:rsidR="008E0245">
        <w:rPr>
          <w:lang w:val="fr-CH" w:eastAsia="ja-JP"/>
        </w:rPr>
        <w:t>,</w:t>
      </w:r>
      <w:r w:rsidR="00C15898" w:rsidRPr="008E0245">
        <w:rPr>
          <w:sz w:val="22"/>
          <w:szCs w:val="18"/>
          <w:lang w:val="fr-CH" w:eastAsia="ja-JP"/>
        </w:rPr>
        <w:t xml:space="preserve"> </w:t>
      </w:r>
      <w:r w:rsidR="00C15898">
        <w:rPr>
          <w:lang w:val="fr-CH" w:eastAsia="ja-JP"/>
        </w:rPr>
        <w:t>qui</w:t>
      </w:r>
      <w:r w:rsidR="008E0245" w:rsidRPr="00A86C1C">
        <w:rPr>
          <w:sz w:val="22"/>
          <w:szCs w:val="18"/>
          <w:lang w:val="fr-CH" w:eastAsia="ja-JP"/>
        </w:rPr>
        <w:t xml:space="preserve"> </w:t>
      </w:r>
      <w:r>
        <w:rPr>
          <w:lang w:val="fr-CH" w:eastAsia="ja-JP"/>
        </w:rPr>
        <w:t>utilise</w:t>
      </w:r>
      <w:r w:rsidR="008E0245" w:rsidRPr="008E0245">
        <w:rPr>
          <w:sz w:val="22"/>
          <w:szCs w:val="18"/>
          <w:lang w:val="fr-CH" w:eastAsia="ja-JP"/>
        </w:rPr>
        <w:t xml:space="preserve"> </w:t>
      </w:r>
      <w:r>
        <w:rPr>
          <w:lang w:val="fr-CH" w:eastAsia="ja-JP"/>
        </w:rPr>
        <w:t>une</w:t>
      </w:r>
      <w:r w:rsidR="008E0245" w:rsidRPr="008E0245">
        <w:rPr>
          <w:sz w:val="22"/>
          <w:szCs w:val="18"/>
          <w:lang w:val="fr-CH" w:eastAsia="ja-JP"/>
        </w:rPr>
        <w:t xml:space="preserve"> </w:t>
      </w:r>
      <w:r w:rsidR="00C15898">
        <w:rPr>
          <w:lang w:val="fr-CH" w:eastAsia="ja-JP"/>
        </w:rPr>
        <w:t>techn</w:t>
      </w:r>
      <w:r>
        <w:rPr>
          <w:lang w:val="fr-CH" w:eastAsia="ja-JP"/>
        </w:rPr>
        <w:t>ologie</w:t>
      </w:r>
      <w:r w:rsidR="008E0245" w:rsidRPr="008E0245">
        <w:rPr>
          <w:sz w:val="22"/>
          <w:szCs w:val="18"/>
          <w:lang w:val="fr-CH" w:eastAsia="ja-JP"/>
        </w:rPr>
        <w:t xml:space="preserve"> </w:t>
      </w:r>
      <w:r w:rsidR="00C15898">
        <w:rPr>
          <w:lang w:val="fr-CH" w:eastAsia="ja-JP"/>
        </w:rPr>
        <w:t>de</w:t>
      </w:r>
      <w:r w:rsidR="008E0245" w:rsidRPr="008E0245">
        <w:rPr>
          <w:sz w:val="22"/>
          <w:szCs w:val="18"/>
          <w:lang w:val="fr-CH" w:eastAsia="ja-JP"/>
        </w:rPr>
        <w:t xml:space="preserve"> </w:t>
      </w:r>
      <w:r w:rsidR="00C15898">
        <w:rPr>
          <w:lang w:val="fr-CH" w:eastAsia="ja-JP"/>
        </w:rPr>
        <w:t>capteur</w:t>
      </w:r>
      <w:r w:rsidR="008E0245" w:rsidRPr="008E0245">
        <w:rPr>
          <w:sz w:val="22"/>
          <w:szCs w:val="18"/>
          <w:lang w:val="fr-CH" w:eastAsia="ja-JP"/>
        </w:rPr>
        <w:t xml:space="preserve"> </w:t>
      </w:r>
      <w:r w:rsidR="00C15898">
        <w:rPr>
          <w:lang w:val="fr-CH" w:eastAsia="ja-JP"/>
        </w:rPr>
        <w:t>à</w:t>
      </w:r>
      <w:r w:rsidR="008E0245" w:rsidRPr="008E0245">
        <w:rPr>
          <w:sz w:val="22"/>
          <w:szCs w:val="18"/>
          <w:lang w:val="fr-CH" w:eastAsia="ja-JP"/>
        </w:rPr>
        <w:t xml:space="preserve"> </w:t>
      </w:r>
      <w:r w:rsidR="00C15898">
        <w:rPr>
          <w:lang w:val="fr-CH" w:eastAsia="ja-JP"/>
        </w:rPr>
        <w:t>barrettes</w:t>
      </w:r>
      <w:r w:rsidR="008E0245" w:rsidRPr="008E0245">
        <w:rPr>
          <w:sz w:val="22"/>
          <w:szCs w:val="18"/>
          <w:lang w:val="fr-CH" w:eastAsia="ja-JP"/>
        </w:rPr>
        <w:t xml:space="preserve"> </w:t>
      </w:r>
      <w:r w:rsidR="00C15898">
        <w:rPr>
          <w:lang w:val="fr-CH" w:eastAsia="ja-JP"/>
        </w:rPr>
        <w:t>infrarouge</w:t>
      </w:r>
      <w:r w:rsidR="008E0245" w:rsidRPr="008E0245">
        <w:rPr>
          <w:sz w:val="22"/>
          <w:szCs w:val="18"/>
          <w:lang w:val="fr-CH" w:eastAsia="ja-JP"/>
        </w:rPr>
        <w:t xml:space="preserve"> </w:t>
      </w:r>
      <w:r w:rsidR="00C15898">
        <w:rPr>
          <w:lang w:val="fr-CH" w:eastAsia="ja-JP"/>
        </w:rPr>
        <w:t>non</w:t>
      </w:r>
      <w:r w:rsidR="008E0245" w:rsidRPr="008E0245">
        <w:rPr>
          <w:sz w:val="22"/>
          <w:szCs w:val="18"/>
          <w:lang w:val="fr-CH" w:eastAsia="ja-JP"/>
        </w:rPr>
        <w:t xml:space="preserve"> </w:t>
      </w:r>
      <w:r w:rsidR="00C15898">
        <w:rPr>
          <w:lang w:val="fr-CH" w:eastAsia="ja-JP"/>
        </w:rPr>
        <w:t>refroidi</w:t>
      </w:r>
      <w:r w:rsidR="008E0245" w:rsidRPr="008E0245">
        <w:rPr>
          <w:sz w:val="22"/>
          <w:szCs w:val="18"/>
          <w:lang w:val="fr-CH" w:eastAsia="ja-JP"/>
        </w:rPr>
        <w:t xml:space="preserve"> </w:t>
      </w:r>
      <w:r w:rsidR="008E0245">
        <w:rPr>
          <w:lang w:val="fr-CH" w:eastAsia="ja-JP"/>
        </w:rPr>
        <w:t>de</w:t>
      </w:r>
      <w:r w:rsidR="008E0245" w:rsidRPr="008E0245">
        <w:rPr>
          <w:sz w:val="22"/>
          <w:szCs w:val="18"/>
          <w:lang w:val="fr-CH" w:eastAsia="ja-JP"/>
        </w:rPr>
        <w:t xml:space="preserve"> </w:t>
      </w:r>
      <w:r w:rsidR="008E0245">
        <w:rPr>
          <w:lang w:val="fr-CH" w:eastAsia="ja-JP"/>
        </w:rPr>
        <w:t>type</w:t>
      </w:r>
      <w:r w:rsidR="008E0245" w:rsidRPr="008E0245">
        <w:rPr>
          <w:sz w:val="22"/>
          <w:szCs w:val="18"/>
          <w:lang w:val="fr-CH" w:eastAsia="ja-JP"/>
        </w:rPr>
        <w:t xml:space="preserve"> </w:t>
      </w:r>
      <w:r w:rsidR="008E0245">
        <w:rPr>
          <w:lang w:val="fr-CH" w:eastAsia="ja-JP"/>
        </w:rPr>
        <w:t>bolomètre.</w:t>
      </w:r>
    </w:p>
    <w:p w:rsidR="00A86C1C" w:rsidRDefault="00A86C1C" w:rsidP="00B95419">
      <w:pPr>
        <w:rPr>
          <w:lang w:val="fr-CH" w:eastAsia="ja-JP"/>
        </w:rPr>
      </w:pPr>
      <w:r>
        <w:rPr>
          <w:lang w:val="fr-CH" w:eastAsia="ja-JP"/>
        </w:rPr>
        <w:t>La Figure</w:t>
      </w:r>
      <w:r w:rsidR="004B7492">
        <w:rPr>
          <w:lang w:val="fr-CH" w:eastAsia="ja-JP"/>
        </w:rPr>
        <w:t> </w:t>
      </w:r>
      <w:r>
        <w:rPr>
          <w:lang w:val="fr-CH" w:eastAsia="ja-JP"/>
        </w:rPr>
        <w:t xml:space="preserve">12 représente une caméra infrarouge </w:t>
      </w:r>
      <w:r w:rsidR="008043F4">
        <w:rPr>
          <w:lang w:val="fr-CH" w:eastAsia="ja-JP"/>
        </w:rPr>
        <w:t>munie</w:t>
      </w:r>
      <w:r>
        <w:rPr>
          <w:lang w:val="fr-CH" w:eastAsia="ja-JP"/>
        </w:rPr>
        <w:t xml:space="preserve"> d'un capteur à barrettes infrarouge à deux dimensions</w:t>
      </w:r>
      <w:r w:rsidR="008043F4">
        <w:rPr>
          <w:lang w:val="fr-CH" w:eastAsia="ja-JP"/>
        </w:rPr>
        <w:t xml:space="preserve"> dont</w:t>
      </w:r>
      <w:r>
        <w:rPr>
          <w:lang w:val="fr-CH" w:eastAsia="ja-JP"/>
        </w:rPr>
        <w:t xml:space="preserve"> </w:t>
      </w:r>
      <w:r w:rsidR="008043F4">
        <w:rPr>
          <w:lang w:val="fr-CH" w:eastAsia="ja-JP"/>
        </w:rPr>
        <w:t>la résolution</w:t>
      </w:r>
      <w:r>
        <w:rPr>
          <w:lang w:val="fr-CH" w:eastAsia="ja-JP"/>
        </w:rPr>
        <w:t xml:space="preserve"> </w:t>
      </w:r>
      <w:r w:rsidR="008043F4">
        <w:rPr>
          <w:lang w:val="fr-CH" w:eastAsia="ja-JP"/>
        </w:rPr>
        <w:t xml:space="preserve">est </w:t>
      </w:r>
      <w:r>
        <w:rPr>
          <w:lang w:val="fr-CH" w:eastAsia="ja-JP"/>
        </w:rPr>
        <w:t>de 320</w:t>
      </w:r>
      <w:r w:rsidR="00765690">
        <w:rPr>
          <w:lang w:val="fr-CH" w:eastAsia="ja-JP"/>
        </w:rPr>
        <w:t xml:space="preserve"> </w:t>
      </w:r>
      <w:r>
        <w:rPr>
          <w:lang w:val="fr-CH" w:eastAsia="ja-JP"/>
        </w:rPr>
        <w:t>×</w:t>
      </w:r>
      <w:r w:rsidR="00765690">
        <w:rPr>
          <w:lang w:val="fr-CH" w:eastAsia="ja-JP"/>
        </w:rPr>
        <w:t xml:space="preserve"> </w:t>
      </w:r>
      <w:r>
        <w:rPr>
          <w:lang w:val="fr-CH" w:eastAsia="ja-JP"/>
        </w:rPr>
        <w:t xml:space="preserve">240 </w:t>
      </w:r>
      <w:r w:rsidR="008043F4">
        <w:rPr>
          <w:lang w:val="fr-CH" w:eastAsia="ja-JP"/>
        </w:rPr>
        <w:t>pour un espacement des</w:t>
      </w:r>
      <w:r>
        <w:rPr>
          <w:lang w:val="fr-CH" w:eastAsia="ja-JP"/>
        </w:rPr>
        <w:t xml:space="preserve"> pixels de 23,5 μm</w:t>
      </w:r>
      <w:r w:rsidR="008043F4">
        <w:rPr>
          <w:lang w:val="fr-CH" w:eastAsia="ja-JP"/>
        </w:rPr>
        <w:t>,</w:t>
      </w:r>
      <w:r>
        <w:rPr>
          <w:lang w:val="fr-CH" w:eastAsia="ja-JP"/>
        </w:rPr>
        <w:t xml:space="preserve"> lors de l'injection d'un laser à cascade quantique (QCL) </w:t>
      </w:r>
      <w:r w:rsidR="008043F4">
        <w:rPr>
          <w:lang w:val="fr-CH" w:eastAsia="ja-JP"/>
        </w:rPr>
        <w:t>qui oscille à</w:t>
      </w:r>
      <w:r>
        <w:rPr>
          <w:lang w:val="fr-CH" w:eastAsia="ja-JP"/>
        </w:rPr>
        <w:t xml:space="preserve"> 3,1 THz.</w:t>
      </w:r>
      <w:r w:rsidR="008043F4">
        <w:rPr>
          <w:lang w:val="fr-CH" w:eastAsia="ja-JP"/>
        </w:rPr>
        <w:t xml:space="preserve"> </w:t>
      </w:r>
      <w:r w:rsidR="00FA6E26">
        <w:rPr>
          <w:lang w:val="fr-CH" w:eastAsia="ja-JP"/>
        </w:rPr>
        <w:t xml:space="preserve">Dans ce cas, la structure des pixels possède une couche supplémentaire pour l'absorption des ondes térahertz, et </w:t>
      </w:r>
      <w:r w:rsidR="004B7492">
        <w:rPr>
          <w:lang w:val="fr-CH" w:eastAsia="ja-JP"/>
        </w:rPr>
        <w:t xml:space="preserve">par un ajustement de </w:t>
      </w:r>
      <w:r w:rsidR="00FA6E26">
        <w:rPr>
          <w:lang w:val="fr-CH" w:eastAsia="ja-JP"/>
        </w:rPr>
        <w:t xml:space="preserve">la résistance de la couche de film </w:t>
      </w:r>
      <w:r w:rsidR="00B95419">
        <w:rPr>
          <w:lang w:val="fr-CH" w:eastAsia="ja-JP"/>
        </w:rPr>
        <w:t xml:space="preserve">mince </w:t>
      </w:r>
      <w:r w:rsidR="00FA6E26">
        <w:rPr>
          <w:lang w:val="fr-CH" w:eastAsia="ja-JP"/>
        </w:rPr>
        <w:t>à partir d</w:t>
      </w:r>
      <w:r w:rsidR="004B7492">
        <w:rPr>
          <w:lang w:val="fr-CH" w:eastAsia="ja-JP"/>
        </w:rPr>
        <w:t xml:space="preserve">'une </w:t>
      </w:r>
      <w:r w:rsidR="00FA6E26">
        <w:rPr>
          <w:lang w:val="fr-CH" w:eastAsia="ja-JP"/>
        </w:rPr>
        <w:t xml:space="preserve">impédance du vide </w:t>
      </w:r>
      <w:r w:rsidR="00111B76">
        <w:rPr>
          <w:lang w:val="fr-CH" w:eastAsia="ja-JP"/>
        </w:rPr>
        <w:t>équivalente</w:t>
      </w:r>
      <w:r w:rsidR="00FA6E26">
        <w:rPr>
          <w:lang w:val="fr-CH" w:eastAsia="ja-JP"/>
        </w:rPr>
        <w:t xml:space="preserve"> à 377 Ω, </w:t>
      </w:r>
      <w:r w:rsidR="004B7492">
        <w:rPr>
          <w:lang w:val="fr-CH" w:eastAsia="ja-JP"/>
        </w:rPr>
        <w:t xml:space="preserve">il est possible d'améliorer </w:t>
      </w:r>
      <w:r w:rsidR="00FA6E26">
        <w:rPr>
          <w:lang w:val="fr-CH" w:eastAsia="ja-JP"/>
        </w:rPr>
        <w:t xml:space="preserve">la sensibilité </w:t>
      </w:r>
      <w:r w:rsidR="004B7492">
        <w:rPr>
          <w:lang w:val="fr-CH" w:eastAsia="ja-JP"/>
        </w:rPr>
        <w:t>au voisinage de</w:t>
      </w:r>
      <w:r w:rsidR="00FA6E26">
        <w:rPr>
          <w:lang w:val="fr-CH" w:eastAsia="ja-JP"/>
        </w:rPr>
        <w:t xml:space="preserve"> 3 THz d'</w:t>
      </w:r>
      <w:r w:rsidR="004B7492">
        <w:rPr>
          <w:lang w:val="fr-CH" w:eastAsia="ja-JP"/>
        </w:rPr>
        <w:t>environ</w:t>
      </w:r>
      <w:r w:rsidR="00FA6E26">
        <w:rPr>
          <w:lang w:val="fr-CH" w:eastAsia="ja-JP"/>
        </w:rPr>
        <w:t xml:space="preserve"> un chiffre (voir la Figure 13(a)). </w:t>
      </w:r>
      <w:r w:rsidR="004B7492">
        <w:rPr>
          <w:lang w:val="fr-CH" w:eastAsia="ja-JP"/>
        </w:rPr>
        <w:t xml:space="preserve">En outre, </w:t>
      </w:r>
      <w:r w:rsidR="00626C63">
        <w:rPr>
          <w:lang w:val="fr-CH" w:eastAsia="ja-JP"/>
        </w:rPr>
        <w:t>le capteur à barrettes térahertz à bande étroite représenté dans la Figure 13 (b</w:t>
      </w:r>
      <w:r w:rsidR="004B7492">
        <w:rPr>
          <w:lang w:val="fr-CH" w:eastAsia="ja-JP"/>
        </w:rPr>
        <w:t xml:space="preserve">) a été mis au point afin d'obtenir une amélioration supplémentaire de la </w:t>
      </w:r>
      <w:r w:rsidR="00111B76">
        <w:rPr>
          <w:lang w:val="fr-CH" w:eastAsia="ja-JP"/>
        </w:rPr>
        <w:t xml:space="preserve">sensibilité d'un facteur 2 à 4 </w:t>
      </w:r>
      <w:r w:rsidR="004B7492">
        <w:rPr>
          <w:lang w:val="fr-CH" w:eastAsia="ja-JP"/>
        </w:rPr>
        <w:t xml:space="preserve">pour certaines </w:t>
      </w:r>
      <w:r w:rsidR="00626C63">
        <w:rPr>
          <w:lang w:val="fr-CH" w:eastAsia="ja-JP"/>
        </w:rPr>
        <w:t>longueurs</w:t>
      </w:r>
      <w:r w:rsidR="004B7492">
        <w:rPr>
          <w:lang w:val="fr-CH" w:eastAsia="ja-JP"/>
        </w:rPr>
        <w:t xml:space="preserve"> d'onde</w:t>
      </w:r>
      <w:r w:rsidR="00111B76" w:rsidRPr="00111B76">
        <w:rPr>
          <w:lang w:val="fr-CH" w:eastAsia="ja-JP"/>
        </w:rPr>
        <w:t xml:space="preserve"> </w:t>
      </w:r>
      <w:r w:rsidR="00111B76">
        <w:rPr>
          <w:lang w:val="fr-CH" w:eastAsia="ja-JP"/>
        </w:rPr>
        <w:t>seulement</w:t>
      </w:r>
      <w:r w:rsidR="004B7492">
        <w:rPr>
          <w:lang w:val="fr-CH" w:eastAsia="ja-JP"/>
        </w:rPr>
        <w:t>.</w:t>
      </w:r>
    </w:p>
    <w:p w:rsidR="004B7492" w:rsidRPr="00C15898" w:rsidRDefault="009D0063" w:rsidP="00DC40E4">
      <w:pPr>
        <w:rPr>
          <w:lang w:val="fr-CH" w:eastAsia="ja-JP"/>
        </w:rPr>
      </w:pPr>
      <w:r>
        <w:rPr>
          <w:lang w:val="fr-CH" w:eastAsia="ja-JP"/>
        </w:rPr>
        <w:t>La</w:t>
      </w:r>
      <w:r w:rsidRPr="009D0063">
        <w:rPr>
          <w:sz w:val="22"/>
          <w:szCs w:val="18"/>
          <w:lang w:val="fr-CH" w:eastAsia="ja-JP"/>
        </w:rPr>
        <w:t xml:space="preserve"> </w:t>
      </w:r>
      <w:r>
        <w:rPr>
          <w:lang w:val="fr-CH" w:eastAsia="ja-JP"/>
        </w:rPr>
        <w:t>Figure</w:t>
      </w:r>
      <w:r w:rsidRPr="009D0063">
        <w:rPr>
          <w:sz w:val="22"/>
          <w:szCs w:val="18"/>
          <w:lang w:val="fr-CH" w:eastAsia="ja-JP"/>
        </w:rPr>
        <w:t xml:space="preserve"> </w:t>
      </w:r>
      <w:r>
        <w:rPr>
          <w:lang w:val="fr-CH" w:eastAsia="ja-JP"/>
        </w:rPr>
        <w:t>14</w:t>
      </w:r>
      <w:r w:rsidRPr="009D0063">
        <w:rPr>
          <w:sz w:val="22"/>
          <w:szCs w:val="18"/>
          <w:lang w:val="fr-CH" w:eastAsia="ja-JP"/>
        </w:rPr>
        <w:t xml:space="preserve"> </w:t>
      </w:r>
      <w:r>
        <w:rPr>
          <w:lang w:val="fr-CH" w:eastAsia="ja-JP"/>
        </w:rPr>
        <w:t>présente</w:t>
      </w:r>
      <w:r w:rsidRPr="009D0063">
        <w:rPr>
          <w:sz w:val="22"/>
          <w:szCs w:val="18"/>
          <w:lang w:val="fr-CH" w:eastAsia="ja-JP"/>
        </w:rPr>
        <w:t xml:space="preserve"> </w:t>
      </w:r>
      <w:r w:rsidR="00FA65BE">
        <w:rPr>
          <w:lang w:val="fr-CH" w:eastAsia="ja-JP"/>
        </w:rPr>
        <w:t>les variations</w:t>
      </w:r>
      <w:r w:rsidRPr="009D0063">
        <w:rPr>
          <w:sz w:val="22"/>
          <w:szCs w:val="18"/>
          <w:lang w:val="fr-CH" w:eastAsia="ja-JP"/>
        </w:rPr>
        <w:t xml:space="preserve"> </w:t>
      </w:r>
      <w:r>
        <w:rPr>
          <w:lang w:val="fr-CH" w:eastAsia="ja-JP"/>
        </w:rPr>
        <w:t>de</w:t>
      </w:r>
      <w:r w:rsidRPr="009D0063">
        <w:rPr>
          <w:sz w:val="22"/>
          <w:szCs w:val="18"/>
          <w:lang w:val="fr-CH" w:eastAsia="ja-JP"/>
        </w:rPr>
        <w:t xml:space="preserve"> </w:t>
      </w:r>
      <w:r>
        <w:rPr>
          <w:lang w:val="fr-CH" w:eastAsia="ja-JP"/>
        </w:rPr>
        <w:t>la</w:t>
      </w:r>
      <w:r w:rsidRPr="009D0063">
        <w:rPr>
          <w:sz w:val="22"/>
          <w:szCs w:val="18"/>
          <w:lang w:val="fr-CH" w:eastAsia="ja-JP"/>
        </w:rPr>
        <w:t xml:space="preserve"> </w:t>
      </w:r>
      <w:r>
        <w:rPr>
          <w:lang w:val="fr-CH" w:eastAsia="ja-JP"/>
        </w:rPr>
        <w:t>puissance</w:t>
      </w:r>
      <w:r w:rsidRPr="009D0063">
        <w:rPr>
          <w:sz w:val="22"/>
          <w:szCs w:val="18"/>
          <w:lang w:val="fr-CH" w:eastAsia="ja-JP"/>
        </w:rPr>
        <w:t xml:space="preserve"> </w:t>
      </w:r>
      <w:r>
        <w:rPr>
          <w:lang w:val="fr-CH" w:eastAsia="ja-JP"/>
        </w:rPr>
        <w:t xml:space="preserve">équivalente de bruit (NEP) </w:t>
      </w:r>
      <w:r w:rsidR="00FA65BE">
        <w:rPr>
          <w:lang w:val="fr-CH" w:eastAsia="ja-JP"/>
        </w:rPr>
        <w:t xml:space="preserve">des capteurs à barrettes térahertz à large bande et à bande étroite </w:t>
      </w:r>
      <w:r>
        <w:rPr>
          <w:lang w:val="fr-CH" w:eastAsia="ja-JP"/>
        </w:rPr>
        <w:t xml:space="preserve">en fonction de la longueur d'onde. On </w:t>
      </w:r>
      <w:r w:rsidR="003C21FC">
        <w:rPr>
          <w:lang w:val="fr-CH" w:eastAsia="ja-JP"/>
        </w:rPr>
        <w:t>constate</w:t>
      </w:r>
      <w:r>
        <w:rPr>
          <w:lang w:val="fr-CH" w:eastAsia="ja-JP"/>
        </w:rPr>
        <w:t xml:space="preserve"> </w:t>
      </w:r>
      <w:r w:rsidR="003C21FC">
        <w:rPr>
          <w:lang w:val="fr-CH" w:eastAsia="ja-JP"/>
        </w:rPr>
        <w:t>que la NEP du</w:t>
      </w:r>
      <w:r>
        <w:rPr>
          <w:lang w:val="fr-CH" w:eastAsia="ja-JP"/>
        </w:rPr>
        <w:t xml:space="preserve"> capteur à barrettes </w:t>
      </w:r>
      <w:r w:rsidR="0003319C">
        <w:rPr>
          <w:lang w:val="fr-CH" w:eastAsia="ja-JP"/>
        </w:rPr>
        <w:t>térahertz</w:t>
      </w:r>
      <w:r>
        <w:rPr>
          <w:lang w:val="fr-CH" w:eastAsia="ja-JP"/>
        </w:rPr>
        <w:t xml:space="preserve"> à large bande </w:t>
      </w:r>
      <w:r w:rsidR="003C21FC">
        <w:rPr>
          <w:lang w:val="fr-CH" w:eastAsia="ja-JP"/>
        </w:rPr>
        <w:t>est à</w:t>
      </w:r>
      <w:r>
        <w:rPr>
          <w:lang w:val="fr-CH" w:eastAsia="ja-JP"/>
        </w:rPr>
        <w:t xml:space="preserve"> peu près plate pour des longueurs d'onde comprises entre 3 μm et</w:t>
      </w:r>
      <w:r w:rsidR="003C21FC">
        <w:rPr>
          <w:lang w:val="fr-CH" w:eastAsia="ja-JP"/>
        </w:rPr>
        <w:t xml:space="preserve"> un peu moins de 200 μm, et qu'elle</w:t>
      </w:r>
      <w:r>
        <w:rPr>
          <w:lang w:val="fr-CH" w:eastAsia="ja-JP"/>
        </w:rPr>
        <w:t xml:space="preserve"> commence à </w:t>
      </w:r>
      <w:r w:rsidR="003C21FC">
        <w:rPr>
          <w:lang w:val="fr-CH" w:eastAsia="ja-JP"/>
        </w:rPr>
        <w:t xml:space="preserve">se dégrader à partir du moment où la longueur d'onde dépasse 200 μm. La Figure 15 et le Tableau 7 présentent respectivement </w:t>
      </w:r>
      <w:r w:rsidR="001009EC">
        <w:rPr>
          <w:lang w:val="fr-CH" w:eastAsia="ja-JP"/>
        </w:rPr>
        <w:t>une vue externe</w:t>
      </w:r>
      <w:r w:rsidR="003C21FC">
        <w:rPr>
          <w:lang w:val="fr-CH" w:eastAsia="ja-JP"/>
        </w:rPr>
        <w:t xml:space="preserve"> et les spécifications d'une caméra </w:t>
      </w:r>
      <w:r w:rsidR="00A0311E">
        <w:rPr>
          <w:lang w:val="fr-CH" w:eastAsia="ja-JP"/>
        </w:rPr>
        <w:t xml:space="preserve">térahertz </w:t>
      </w:r>
      <w:r w:rsidR="00DE343E">
        <w:rPr>
          <w:lang w:val="fr-CH" w:eastAsia="ja-JP"/>
        </w:rPr>
        <w:t xml:space="preserve">à main </w:t>
      </w:r>
      <w:r w:rsidR="003C21FC">
        <w:rPr>
          <w:lang w:val="fr-CH" w:eastAsia="ja-JP"/>
        </w:rPr>
        <w:t xml:space="preserve">munie de l'un des deux types de capteurs à barrettes, </w:t>
      </w:r>
      <w:r w:rsidR="00DC40E4">
        <w:rPr>
          <w:lang w:val="fr-CH" w:eastAsia="ja-JP"/>
        </w:rPr>
        <w:t>à savoir</w:t>
      </w:r>
      <w:r w:rsidR="003C21FC">
        <w:rPr>
          <w:lang w:val="fr-CH" w:eastAsia="ja-JP"/>
        </w:rPr>
        <w:t xml:space="preserve"> le capteur à barre</w:t>
      </w:r>
      <w:r w:rsidR="00D4689A">
        <w:rPr>
          <w:lang w:val="fr-CH" w:eastAsia="ja-JP"/>
        </w:rPr>
        <w:t>t</w:t>
      </w:r>
      <w:r w:rsidR="003C21FC">
        <w:rPr>
          <w:lang w:val="fr-CH" w:eastAsia="ja-JP"/>
        </w:rPr>
        <w:t xml:space="preserve">tes en ondes téraherz à large bande. </w:t>
      </w:r>
      <w:r w:rsidR="00B56B96">
        <w:rPr>
          <w:lang w:val="fr-CH" w:eastAsia="ja-JP"/>
        </w:rPr>
        <w:t>La</w:t>
      </w:r>
      <w:r w:rsidR="00A0311E">
        <w:rPr>
          <w:lang w:val="fr-CH" w:eastAsia="ja-JP"/>
        </w:rPr>
        <w:t xml:space="preserve"> lentille térahertz </w:t>
      </w:r>
      <w:r w:rsidR="00B56B96">
        <w:rPr>
          <w:lang w:val="fr-CH" w:eastAsia="ja-JP"/>
        </w:rPr>
        <w:t>est constituée de</w:t>
      </w:r>
      <w:r w:rsidR="00B618F3">
        <w:rPr>
          <w:lang w:val="fr-CH" w:eastAsia="ja-JP"/>
        </w:rPr>
        <w:t xml:space="preserve"> silicone à haute résistivité</w:t>
      </w:r>
      <w:r w:rsidR="00B56B96">
        <w:rPr>
          <w:lang w:val="fr-CH" w:eastAsia="ja-JP"/>
        </w:rPr>
        <w:t xml:space="preserve"> et recouverte</w:t>
      </w:r>
      <w:r w:rsidR="00B618F3">
        <w:rPr>
          <w:lang w:val="fr-CH" w:eastAsia="ja-JP"/>
        </w:rPr>
        <w:t xml:space="preserve"> </w:t>
      </w:r>
      <w:r w:rsidR="00B56B96">
        <w:rPr>
          <w:lang w:val="fr-CH" w:eastAsia="ja-JP"/>
        </w:rPr>
        <w:t>d'u</w:t>
      </w:r>
      <w:r w:rsidR="00B618F3">
        <w:rPr>
          <w:lang w:val="fr-CH" w:eastAsia="ja-JP"/>
        </w:rPr>
        <w:t xml:space="preserve">n film de parylène </w:t>
      </w:r>
      <w:r w:rsidR="00B56B96">
        <w:rPr>
          <w:lang w:val="fr-CH" w:eastAsia="ja-JP"/>
        </w:rPr>
        <w:t xml:space="preserve">qui sert de </w:t>
      </w:r>
      <w:r w:rsidR="00B618F3">
        <w:rPr>
          <w:lang w:val="fr-CH" w:eastAsia="ja-JP"/>
        </w:rPr>
        <w:t xml:space="preserve">revêtement non réfléchissant. </w:t>
      </w:r>
      <w:r w:rsidR="008755ED">
        <w:rPr>
          <w:lang w:val="fr-CH" w:eastAsia="ja-JP"/>
        </w:rPr>
        <w:t xml:space="preserve">En outre, un filtre d'arrêt infrarouge (filtre à treillis métallique qui </w:t>
      </w:r>
      <w:r w:rsidR="00184213">
        <w:rPr>
          <w:lang w:val="fr-CH" w:eastAsia="ja-JP"/>
        </w:rPr>
        <w:t>laisse passer les rayonnements</w:t>
      </w:r>
      <w:r w:rsidR="008755ED">
        <w:rPr>
          <w:lang w:val="fr-CH" w:eastAsia="ja-JP"/>
        </w:rPr>
        <w:t xml:space="preserve"> de </w:t>
      </w:r>
      <w:r w:rsidR="00FE2D65">
        <w:rPr>
          <w:lang w:val="fr-CH" w:eastAsia="ja-JP"/>
        </w:rPr>
        <w:t>longueur d'onde supérieure à 30 </w:t>
      </w:r>
      <w:r w:rsidR="008755ED">
        <w:rPr>
          <w:lang w:val="fr-CH" w:eastAsia="ja-JP"/>
        </w:rPr>
        <w:t>μm environ) est fixé devant la lentille térahertz. Cette caméra peut être commandée depuis un ordinateur à l'aide d'une interface USB 2.0</w:t>
      </w:r>
      <w:r w:rsidR="0003319C">
        <w:rPr>
          <w:lang w:val="fr-CH" w:eastAsia="ja-JP"/>
        </w:rPr>
        <w:t xml:space="preserve"> et peut envoyer des données numériques de création d'images à un ordinateur.</w:t>
      </w:r>
    </w:p>
    <w:tbl>
      <w:tblPr>
        <w:tblW w:w="0" w:type="auto"/>
        <w:jc w:val="center"/>
        <w:tblLook w:val="04A0" w:firstRow="1" w:lastRow="0" w:firstColumn="1" w:lastColumn="0" w:noHBand="0" w:noVBand="1"/>
      </w:tblPr>
      <w:tblGrid>
        <w:gridCol w:w="4786"/>
        <w:gridCol w:w="4853"/>
      </w:tblGrid>
      <w:tr w:rsidR="00833347" w:rsidTr="00184213">
        <w:trPr>
          <w:jc w:val="center"/>
        </w:trPr>
        <w:tc>
          <w:tcPr>
            <w:tcW w:w="4779" w:type="dxa"/>
          </w:tcPr>
          <w:p w:rsidR="00833347" w:rsidRPr="00C60D5E" w:rsidRDefault="00833347" w:rsidP="003F2227">
            <w:pPr>
              <w:pStyle w:val="FigureNo"/>
              <w:rPr>
                <w:lang w:eastAsia="ja-JP"/>
              </w:rPr>
            </w:pPr>
            <w:bookmarkStart w:id="230" w:name="lt_pId579"/>
            <w:bookmarkEnd w:id="229"/>
            <w:r w:rsidRPr="00C60D5E">
              <w:rPr>
                <w:rFonts w:hint="eastAsia"/>
                <w:lang w:eastAsia="ja-JP"/>
              </w:rPr>
              <w:lastRenderedPageBreak/>
              <w:t xml:space="preserve">Figure </w:t>
            </w:r>
            <w:r w:rsidRPr="00C60D5E">
              <w:rPr>
                <w:lang w:eastAsia="ja-JP"/>
              </w:rPr>
              <w:t xml:space="preserve">12 </w:t>
            </w:r>
            <w:r w:rsidRPr="00C60D5E">
              <w:rPr>
                <w:rFonts w:hint="eastAsia"/>
                <w:lang w:eastAsia="ja-JP"/>
              </w:rPr>
              <w:t>(</w:t>
            </w:r>
            <w:r w:rsidRPr="00C60D5E">
              <w:rPr>
                <w:caps w:val="0"/>
                <w:lang w:eastAsia="ja-JP"/>
              </w:rPr>
              <w:t>A</w:t>
            </w:r>
            <w:r w:rsidRPr="00C60D5E">
              <w:rPr>
                <w:rFonts w:hint="eastAsia"/>
                <w:lang w:eastAsia="ja-JP"/>
              </w:rPr>
              <w:t>)</w:t>
            </w:r>
            <w:bookmarkEnd w:id="230"/>
          </w:p>
        </w:tc>
        <w:tc>
          <w:tcPr>
            <w:tcW w:w="4860" w:type="dxa"/>
          </w:tcPr>
          <w:p w:rsidR="00833347" w:rsidRPr="00C60D5E" w:rsidRDefault="00833347" w:rsidP="003F2227">
            <w:pPr>
              <w:pStyle w:val="FigureNo"/>
              <w:rPr>
                <w:lang w:val="en-US" w:eastAsia="ja-JP"/>
              </w:rPr>
            </w:pPr>
            <w:bookmarkStart w:id="231" w:name="lt_pId580"/>
            <w:r w:rsidRPr="00C60D5E">
              <w:rPr>
                <w:rFonts w:hint="eastAsia"/>
                <w:lang w:val="en-US"/>
              </w:rPr>
              <w:t xml:space="preserve">Figure </w:t>
            </w:r>
            <w:r w:rsidRPr="00C60D5E">
              <w:rPr>
                <w:lang w:val="en-US"/>
              </w:rPr>
              <w:t>12</w:t>
            </w:r>
            <w:r w:rsidRPr="00C60D5E">
              <w:rPr>
                <w:rFonts w:hint="eastAsia"/>
                <w:lang w:val="en-US"/>
              </w:rPr>
              <w:t xml:space="preserve"> (</w:t>
            </w:r>
            <w:r w:rsidRPr="00C60D5E">
              <w:rPr>
                <w:lang w:val="en-US"/>
              </w:rPr>
              <w:t>b)</w:t>
            </w:r>
            <w:bookmarkEnd w:id="231"/>
            <w:r w:rsidRPr="00C60D5E">
              <w:rPr>
                <w:lang w:val="en-US"/>
              </w:rPr>
              <w:br/>
            </w:r>
          </w:p>
        </w:tc>
      </w:tr>
      <w:tr w:rsidR="00833347" w:rsidTr="00184213">
        <w:trPr>
          <w:trHeight w:val="85"/>
          <w:jc w:val="center"/>
        </w:trPr>
        <w:tc>
          <w:tcPr>
            <w:tcW w:w="4779" w:type="dxa"/>
          </w:tcPr>
          <w:p w:rsidR="00833347" w:rsidRPr="0003319C" w:rsidRDefault="0003319C" w:rsidP="0003319C">
            <w:pPr>
              <w:pStyle w:val="Figuretitle"/>
              <w:rPr>
                <w:lang w:val="fr-CH" w:eastAsia="ja-JP"/>
              </w:rPr>
            </w:pPr>
            <w:bookmarkStart w:id="232" w:name="lt_pId581"/>
            <w:r w:rsidRPr="0003319C">
              <w:rPr>
                <w:lang w:val="fr-CH" w:eastAsia="ja-JP"/>
              </w:rPr>
              <w:t>Capteur à barrettes térahertz à large bande</w:t>
            </w:r>
            <w:bookmarkEnd w:id="232"/>
          </w:p>
        </w:tc>
        <w:tc>
          <w:tcPr>
            <w:tcW w:w="4860" w:type="dxa"/>
          </w:tcPr>
          <w:p w:rsidR="00833347" w:rsidRPr="0003319C" w:rsidRDefault="0003319C" w:rsidP="003F2227">
            <w:pPr>
              <w:pStyle w:val="Figuretitle"/>
              <w:rPr>
                <w:lang w:val="fr-CH" w:eastAsia="ja-JP"/>
              </w:rPr>
            </w:pPr>
            <w:r w:rsidRPr="0003319C">
              <w:rPr>
                <w:lang w:val="fr-CH"/>
              </w:rPr>
              <w:t>Capteur à barrettes térahertz à bande étroite</w:t>
            </w:r>
          </w:p>
        </w:tc>
      </w:tr>
      <w:tr w:rsidR="00833347" w:rsidTr="0003319C">
        <w:trPr>
          <w:jc w:val="center"/>
        </w:trPr>
        <w:tc>
          <w:tcPr>
            <w:tcW w:w="9639" w:type="dxa"/>
            <w:gridSpan w:val="2"/>
          </w:tcPr>
          <w:p w:rsidR="00833347" w:rsidRPr="00E31CFD" w:rsidRDefault="00BF758E" w:rsidP="003F2227">
            <w:pPr>
              <w:pStyle w:val="Figure"/>
              <w:rPr>
                <w:lang w:val="en-US"/>
              </w:rPr>
            </w:pPr>
            <w:r w:rsidRPr="00482428">
              <w:rPr>
                <w:noProof/>
                <w:lang w:val="en-US" w:eastAsia="zh-CN"/>
              </w:rPr>
              <mc:AlternateContent>
                <mc:Choice Requires="wps">
                  <w:drawing>
                    <wp:anchor distT="45720" distB="45720" distL="114300" distR="114300" simplePos="0" relativeHeight="251812864" behindDoc="0" locked="0" layoutInCell="1" allowOverlap="1" wp14:anchorId="32A5893B" wp14:editId="138E5DED">
                      <wp:simplePos x="0" y="0"/>
                      <wp:positionH relativeFrom="column">
                        <wp:posOffset>2144478</wp:posOffset>
                      </wp:positionH>
                      <wp:positionV relativeFrom="paragraph">
                        <wp:posOffset>2210905</wp:posOffset>
                      </wp:positionV>
                      <wp:extent cx="1020560" cy="300250"/>
                      <wp:effectExtent l="0" t="0" r="8255" b="5080"/>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560" cy="300250"/>
                              </a:xfrm>
                              <a:prstGeom prst="rect">
                                <a:avLst/>
                              </a:prstGeom>
                              <a:solidFill>
                                <a:srgbClr val="FFFFFF"/>
                              </a:solidFill>
                              <a:ln w="9525">
                                <a:noFill/>
                                <a:miter lim="800000"/>
                                <a:headEnd/>
                                <a:tailEnd/>
                              </a:ln>
                            </wps:spPr>
                            <wps:txbx>
                              <w:txbxContent>
                                <w:p w:rsidR="00BF758E" w:rsidRPr="00482428" w:rsidRDefault="00BF758E" w:rsidP="00BF758E">
                                  <w:pPr>
                                    <w:spacing w:before="0"/>
                                    <w:jc w:val="center"/>
                                    <w:rPr>
                                      <w:sz w:val="18"/>
                                      <w:szCs w:val="18"/>
                                    </w:rPr>
                                  </w:pPr>
                                  <w:r w:rsidRPr="00BF758E">
                                    <w:rPr>
                                      <w:sz w:val="18"/>
                                      <w:szCs w:val="18"/>
                                      <w:lang w:eastAsia="ja-JP"/>
                                    </w:rPr>
                                    <w:t>Circuit de lecture intégré en silicone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A5893B" id="_x0000_s1087" type="#_x0000_t202" style="position:absolute;left:0;text-align:left;margin-left:168.85pt;margin-top:174.1pt;width:80.35pt;height:23.65pt;z-index:251812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0M9GgIAABUEAAAOAAAAZHJzL2Uyb0RvYy54bWysU9uO2yAQfa/Uf0C8N3a88nZrxVlts01V&#10;aXuRdvsBGGMbFRgKJHb69R1wnK62b1V5QAPMnJk5c9jcTlqRo3BegqnpepVTIgyHVpq+pt+f9m9u&#10;KPGBmZYpMKKmJ+Hp7fb1q81oK1HAAKoVjiCI8dVoazqEYKss83wQmvkVWGHwsQOnWcCj67PWsRHR&#10;tcqKPL/ORnCtdcCF93h7Pz/SbcLvOsHD167zIhBVU6wtpN2lvYl7tt2wqnfMDpKfy2D/UIVm0mDS&#10;C9Q9C4wcnPwLSkvuwEMXVhx0Bl0nuUg9YDfr/EU3jwOzIvWC5Hh7ocn/P1j+5fjNEdnWtCivKDFM&#10;45CexBTIe5hIEfkZra/Q7dGiY5jwGuecevX2AfgPTwzsBmZ6ceccjINgLda3jpHZs9AZx0eQZvwM&#10;LaZhhwAJaOqcjuQhHQTRcU6ny2xiKTymzIu8vMYnjm9XeV6UaXgZq5Zo63z4KECTaNTU4ewTOjs+&#10;+BCrYdXiEpN5ULLdS6XSwfXNTjlyZKiTfVqpgRduypCxpu/KokzIBmJ8kpCWAXWspK7pTR7XrKzI&#10;xgfTJpfApJptrESZMz2RkZmbMDVTmsTbcqG9gfaEhDmYdYv/DI0B3C9KRtRsTf3PA3OCEvXJIOlR&#10;4IvhFqNZDGY4htY0UDKbu5A+QuzfwB0Oo5OJpzi1OfO5RtReou/8T6K4n5+T15/fvP0NAAD//wMA&#10;UEsDBBQABgAIAAAAIQCktJPO4QAAAAsBAAAPAAAAZHJzL2Rvd25yZXYueG1sTI/LTsMwEEX3SPyD&#10;NUhsEHVI0zYNcSpo6Q4WfahrN3aTiHgc2U6T/j3DCnbzOLpzJl+NpmVX7XxjUcDLJAKmsbSqwUrA&#10;8bB9ToH5IFHJ1qIWcNMeVsX9XS4zZQfc6es+VIxC0GdSQB1Cl3Huy1ob6Se200i7i3VGBmpdxZWT&#10;A4WblsdRNOdGNkgXatnpda3L731vBMw3rh92uH7aHD8+5VdXxaf320mIx4fx7RVY0GP4g+FXn9Sh&#10;IKez7VF51gqYThcLQqlI0hgYEckyTYCdabKczYAXOf//Q/EDAAD//wMAUEsBAi0AFAAGAAgAAAAh&#10;ALaDOJL+AAAA4QEAABMAAAAAAAAAAAAAAAAAAAAAAFtDb250ZW50X1R5cGVzXS54bWxQSwECLQAU&#10;AAYACAAAACEAOP0h/9YAAACUAQAACwAAAAAAAAAAAAAAAAAvAQAAX3JlbHMvLnJlbHNQSwECLQAU&#10;AAYACAAAACEAzeNDPRoCAAAVBAAADgAAAAAAAAAAAAAAAAAuAgAAZHJzL2Uyb0RvYy54bWxQSwEC&#10;LQAUAAYACAAAACEApLSTzuEAAAALAQAADwAAAAAAAAAAAAAAAAB0BAAAZHJzL2Rvd25yZXYueG1s&#10;UEsFBgAAAAAEAAQA8wAAAIIFAAAAAA==&#10;" stroked="f">
                      <v:textbox inset="0,0,0,0">
                        <w:txbxContent>
                          <w:p w:rsidR="00BF758E" w:rsidRPr="00482428" w:rsidRDefault="00BF758E" w:rsidP="00BF758E">
                            <w:pPr>
                              <w:spacing w:before="0"/>
                              <w:jc w:val="center"/>
                              <w:rPr>
                                <w:sz w:val="18"/>
                                <w:szCs w:val="18"/>
                              </w:rPr>
                            </w:pPr>
                            <w:r w:rsidRPr="00BF758E">
                              <w:rPr>
                                <w:sz w:val="18"/>
                                <w:szCs w:val="18"/>
                                <w:lang w:eastAsia="ja-JP"/>
                              </w:rPr>
                              <w:t>Circuit de lecture intégré en silicone</w:t>
                            </w:r>
                          </w:p>
                        </w:txbxContent>
                      </v:textbox>
                    </v:shape>
                  </w:pict>
                </mc:Fallback>
              </mc:AlternateContent>
            </w:r>
            <w:r w:rsidRPr="00482428">
              <w:rPr>
                <w:noProof/>
                <w:lang w:val="en-US" w:eastAsia="zh-CN"/>
              </w:rPr>
              <mc:AlternateContent>
                <mc:Choice Requires="wps">
                  <w:drawing>
                    <wp:anchor distT="45720" distB="45720" distL="114300" distR="114300" simplePos="0" relativeHeight="251810816" behindDoc="0" locked="0" layoutInCell="1" allowOverlap="1" wp14:anchorId="57B5F722" wp14:editId="7AD6A95E">
                      <wp:simplePos x="0" y="0"/>
                      <wp:positionH relativeFrom="column">
                        <wp:posOffset>1164821</wp:posOffset>
                      </wp:positionH>
                      <wp:positionV relativeFrom="paragraph">
                        <wp:posOffset>2186354</wp:posOffset>
                      </wp:positionV>
                      <wp:extent cx="1020560" cy="300250"/>
                      <wp:effectExtent l="0" t="0" r="8255" b="5080"/>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560" cy="300250"/>
                              </a:xfrm>
                              <a:prstGeom prst="rect">
                                <a:avLst/>
                              </a:prstGeom>
                              <a:solidFill>
                                <a:srgbClr val="FFFFFF"/>
                              </a:solidFill>
                              <a:ln w="9525">
                                <a:noFill/>
                                <a:miter lim="800000"/>
                                <a:headEnd/>
                                <a:tailEnd/>
                              </a:ln>
                            </wps:spPr>
                            <wps:txbx>
                              <w:txbxContent>
                                <w:p w:rsidR="00BF758E" w:rsidRPr="00482428" w:rsidRDefault="00BF758E" w:rsidP="00BF758E">
                                  <w:pPr>
                                    <w:spacing w:before="0"/>
                                    <w:jc w:val="center"/>
                                    <w:rPr>
                                      <w:sz w:val="18"/>
                                      <w:szCs w:val="18"/>
                                    </w:rPr>
                                  </w:pPr>
                                  <w:r w:rsidRPr="00BF758E">
                                    <w:rPr>
                                      <w:sz w:val="18"/>
                                      <w:szCs w:val="18"/>
                                      <w:lang w:eastAsia="ja-JP"/>
                                    </w:rPr>
                                    <w:t>Film mince de bolomètre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B5F722" id="_x0000_s1088" type="#_x0000_t202" style="position:absolute;left:0;text-align:left;margin-left:91.7pt;margin-top:172.15pt;width:80.35pt;height:23.6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KQCGgIAABUEAAAOAAAAZHJzL2Uyb0RvYy54bWysU9uO2yAQfa/Uf0C8N3bcZru1QlbbbFNV&#10;2l6k3X4AxjhGBYYCiZ1+fQccp6vtW1Ue0AAzZ2bOHNY3o9HkKH1QYBldLkpKpBXQKrtn9Pvj7tU1&#10;JSFy23INVjJ6koHebF6+WA+ulhX0oFvpCYLYUA+O0T5GVxdFEL00PCzASYuPHXjDIx79vmg9HxDd&#10;6KIqy6tiAN86D0KGgLd30yPdZPyukyJ+7bogI9GMYm0x7z7vTdqLzZrXe89dr8S5DP4PVRiuLCa9&#10;QN3xyMnBq7+gjBIeAnRxIcAU0HVKyNwDdrMsn3Xz0HMncy9ITnAXmsL/gxVfjt88US2j1aqixHKD&#10;Q3qUYyTvYSRV4mdwoUa3B4eOccRrnHPuNbh7ED8CsbDtud3LW+9h6CVvsb5liiyehE44IYE0w2do&#10;MQ0/RMhAY+dNIg/pIIiOczpdZpNKESllWZWrK3wS+Pa6LKtVHl7B6zna+RA/SjAkGYx6nH1G58f7&#10;EFM1vJ5dUrIAWrU7pXU++H2z1Z4cOepkl1du4JmbtmRg9N2qWmVkCyk+S8ioiDrWyjB6XaY1KSux&#10;8cG22SVypScbK9H2TE9iZOImjs2YJ/H2zUx7A+0JCfMw6Rb/GRo9+F+UDKhZRsPPA/eSEv3JIulJ&#10;4LPhZ6OZDW4FhjIaKZnMbcwfIfVv4RaH0anMU5ralPlcI2ov03f+J0ncT8/Z689v3vwGAAD//wMA&#10;UEsDBBQABgAIAAAAIQBQBtkn3wAAAAsBAAAPAAAAZHJzL2Rvd25yZXYueG1sTI9BT4NAEIXvJv6H&#10;zZh4MXahEFKRpdFWb3pobXqesisQ2VnCLoX+e8eTvb2X+fLmvWI9206czeBbRwriRQTCUOV0S7WC&#10;w9f74wqED0gaO0dGwcV4WJe3NwXm2k20M+d9qAWHkM9RQRNCn0vpq8ZY9AvXG+LbtxssBrZDLfWA&#10;E4fbTi6jKJMWW+IPDfZm05jqZz9aBdl2GKcdbR62h7cP/Ozr5fH1clTq/m5+eQYRzBz+Yfirz9Wh&#10;5E4nN5L2omO/SlJGFSRpmoBggkUM4sTiKc5AloW83lD+AgAA//8DAFBLAQItABQABgAIAAAAIQC2&#10;gziS/gAAAOEBAAATAAAAAAAAAAAAAAAAAAAAAABbQ29udGVudF9UeXBlc10ueG1sUEsBAi0AFAAG&#10;AAgAAAAhADj9If/WAAAAlAEAAAsAAAAAAAAAAAAAAAAALwEAAF9yZWxzLy5yZWxzUEsBAi0AFAAG&#10;AAgAAAAhAJkgpAIaAgAAFQQAAA4AAAAAAAAAAAAAAAAALgIAAGRycy9lMm9Eb2MueG1sUEsBAi0A&#10;FAAGAAgAAAAhAFAG2SffAAAACwEAAA8AAAAAAAAAAAAAAAAAdAQAAGRycy9kb3ducmV2LnhtbFBL&#10;BQYAAAAABAAEAPMAAACABQAAAAA=&#10;" stroked="f">
                      <v:textbox inset="0,0,0,0">
                        <w:txbxContent>
                          <w:p w:rsidR="00BF758E" w:rsidRPr="00482428" w:rsidRDefault="00BF758E" w:rsidP="00BF758E">
                            <w:pPr>
                              <w:spacing w:before="0"/>
                              <w:jc w:val="center"/>
                              <w:rPr>
                                <w:sz w:val="18"/>
                                <w:szCs w:val="18"/>
                              </w:rPr>
                            </w:pPr>
                            <w:r w:rsidRPr="00BF758E">
                              <w:rPr>
                                <w:sz w:val="18"/>
                                <w:szCs w:val="18"/>
                                <w:lang w:eastAsia="ja-JP"/>
                              </w:rPr>
                              <w:t>Film mince de bolomètre</w:t>
                            </w:r>
                          </w:p>
                        </w:txbxContent>
                      </v:textbox>
                    </v:shape>
                  </w:pict>
                </mc:Fallback>
              </mc:AlternateContent>
            </w:r>
            <w:r w:rsidR="00184E1D" w:rsidRPr="00482428">
              <w:rPr>
                <w:noProof/>
                <w:lang w:val="en-US" w:eastAsia="zh-CN"/>
              </w:rPr>
              <mc:AlternateContent>
                <mc:Choice Requires="wps">
                  <w:drawing>
                    <wp:anchor distT="45720" distB="45720" distL="114300" distR="114300" simplePos="0" relativeHeight="251808768" behindDoc="0" locked="0" layoutInCell="1" allowOverlap="1" wp14:anchorId="182C6912" wp14:editId="7AC79CFF">
                      <wp:simplePos x="0" y="0"/>
                      <wp:positionH relativeFrom="column">
                        <wp:posOffset>5036177</wp:posOffset>
                      </wp:positionH>
                      <wp:positionV relativeFrom="paragraph">
                        <wp:posOffset>155674</wp:posOffset>
                      </wp:positionV>
                      <wp:extent cx="1015340" cy="300250"/>
                      <wp:effectExtent l="0" t="0" r="0" b="5080"/>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5340" cy="300250"/>
                              </a:xfrm>
                              <a:prstGeom prst="rect">
                                <a:avLst/>
                              </a:prstGeom>
                              <a:solidFill>
                                <a:srgbClr val="FFFFFF"/>
                              </a:solidFill>
                              <a:ln w="9525">
                                <a:noFill/>
                                <a:miter lim="800000"/>
                                <a:headEnd/>
                                <a:tailEnd/>
                              </a:ln>
                            </wps:spPr>
                            <wps:txbx>
                              <w:txbxContent>
                                <w:p w:rsidR="00184E1D" w:rsidRPr="00482428" w:rsidRDefault="00184E1D" w:rsidP="001F2970">
                                  <w:pPr>
                                    <w:spacing w:before="0"/>
                                    <w:jc w:val="left"/>
                                    <w:rPr>
                                      <w:sz w:val="18"/>
                                      <w:szCs w:val="18"/>
                                    </w:rPr>
                                  </w:pPr>
                                  <w:r w:rsidRPr="001F2970">
                                    <w:rPr>
                                      <w:sz w:val="18"/>
                                      <w:szCs w:val="18"/>
                                      <w:lang w:eastAsia="ja-JP"/>
                                    </w:rPr>
                                    <w:t xml:space="preserve">Couche </w:t>
                                  </w:r>
                                  <w:r>
                                    <w:rPr>
                                      <w:sz w:val="18"/>
                                      <w:szCs w:val="18"/>
                                      <w:lang w:eastAsia="ja-JP"/>
                                    </w:rPr>
                                    <w:t>anti-réfléchissante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2C6912" id="_x0000_s1089" type="#_x0000_t202" style="position:absolute;left:0;text-align:left;margin-left:396.55pt;margin-top:12.25pt;width:79.95pt;height:23.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D7GwIAABUEAAAOAAAAZHJzL2Uyb0RvYy54bWysU9uO2yAQfa/Uf0C8N3acpt1aIatttqkq&#10;bS/Sbj8AYxyjAkOBxN5+fQccp6vtW1Ue0AAzZ2bOHDbXo9HkJH1QYBldLkpKpBXQKntg9PvD/tUV&#10;JSFy23INVjL6KAO93r58sRlcLSvoQbfSEwSxoR4co32Mri6KIHppeFiAkxYfO/CGRzz6Q9F6PiC6&#10;0UVVlm+KAXzrPAgZAt7eTo90m/G7Tor4teuCjEQzirXFvPu8N2kvthteHzx3vRLnMvg/VGG4spj0&#10;AnXLIydHr/6CMkp4CNDFhQBTQNcpIXMP2M2yfNbNfc+dzL0gOcFdaAr/D1Z8OX3zRLWMVuslJZYb&#10;HNKDHCN5DyOpEj+DCzW63Tt0jCNe45xzr8HdgfgRiIVdz+1B3ngPQy95i/UtU2TxJHTCCQmkGT5D&#10;i2n4MUIGGjtvEnlIB0F0nNPjZTapFJFSlsv16jU+CXxblWW1zsMreD1HOx/iRwmGJINRj7PP6Px0&#10;F2KqhtezS0oWQKt2r7TOB39odtqTE0ed7PPKDTxz05YMjL5bV+uMbCHFZwkZFVHHWhlGr8q0JmUl&#10;Nj7YNrtErvRkYyXanulJjEzcxLEZ8yTermbaG2gfkTAPk27xn6HRg/9FyYCaZTT8PHIvKdGfLJKe&#10;BD4bfjaa2eBWYCijkZLJ3MX8EVL/Fm5wGJ3KPKWpTZnPNaL2Mn3nf5LE/fScvf785u1vAAAA//8D&#10;AFBLAwQUAAYACAAAACEAYmAlOOAAAAAJAQAADwAAAGRycy9kb3ducmV2LnhtbEyPy07DMBBF90j8&#10;gzVIbBB1kj5oQ5wKWtjBoqXq2o2HJCIeR7HTpH/PsCrL0T26c262Hm0jztj52pGCeBKBQCqcqalU&#10;cPh6f1yC8EGT0Y0jVHBBD+v89ibTqXED7fC8D6XgEvKpVlCF0KZS+qJCq/3EtUicfbvO6sBnV0rT&#10;6YHLbSOTKFpIq2viD5VucVNh8bPvrYLFtuuHHW0etoe3D/3Zlsnx9XJU6v5ufHkGEXAMVxj+9Fkd&#10;cnY6uZ6MF42Cp9U0ZlRBMpuDYGA1n/K4EyfxEmSeyf8L8l8AAAD//wMAUEsBAi0AFAAGAAgAAAAh&#10;ALaDOJL+AAAA4QEAABMAAAAAAAAAAAAAAAAAAAAAAFtDb250ZW50X1R5cGVzXS54bWxQSwECLQAU&#10;AAYACAAAACEAOP0h/9YAAACUAQAACwAAAAAAAAAAAAAAAAAvAQAAX3JlbHMvLnJlbHNQSwECLQAU&#10;AAYACAAAACEAfUlg+xsCAAAVBAAADgAAAAAAAAAAAAAAAAAuAgAAZHJzL2Uyb0RvYy54bWxQSwEC&#10;LQAUAAYACAAAACEAYmAlOOAAAAAJAQAADwAAAAAAAAAAAAAAAAB1BAAAZHJzL2Rvd25yZXYueG1s&#10;UEsFBgAAAAAEAAQA8wAAAIIFAAAAAA==&#10;" stroked="f">
                      <v:textbox inset="0,0,0,0">
                        <w:txbxContent>
                          <w:p w:rsidR="00184E1D" w:rsidRPr="00482428" w:rsidRDefault="00184E1D" w:rsidP="001F2970">
                            <w:pPr>
                              <w:spacing w:before="0"/>
                              <w:jc w:val="left"/>
                              <w:rPr>
                                <w:sz w:val="18"/>
                                <w:szCs w:val="18"/>
                              </w:rPr>
                            </w:pPr>
                            <w:r w:rsidRPr="001F2970">
                              <w:rPr>
                                <w:sz w:val="18"/>
                                <w:szCs w:val="18"/>
                                <w:lang w:eastAsia="ja-JP"/>
                              </w:rPr>
                              <w:t xml:space="preserve">Couche </w:t>
                            </w:r>
                            <w:r>
                              <w:rPr>
                                <w:sz w:val="18"/>
                                <w:szCs w:val="18"/>
                                <w:lang w:eastAsia="ja-JP"/>
                              </w:rPr>
                              <w:t>anti-réfléchissante</w:t>
                            </w:r>
                          </w:p>
                        </w:txbxContent>
                      </v:textbox>
                    </v:shape>
                  </w:pict>
                </mc:Fallback>
              </mc:AlternateContent>
            </w:r>
            <w:r w:rsidR="00184E1D" w:rsidRPr="00482428">
              <w:rPr>
                <w:noProof/>
                <w:lang w:val="en-US" w:eastAsia="zh-CN"/>
              </w:rPr>
              <mc:AlternateContent>
                <mc:Choice Requires="wps">
                  <w:drawing>
                    <wp:anchor distT="45720" distB="45720" distL="114300" distR="114300" simplePos="0" relativeHeight="251802624" behindDoc="0" locked="0" layoutInCell="1" allowOverlap="1" wp14:anchorId="56DECB16" wp14:editId="3C21ECED">
                      <wp:simplePos x="0" y="0"/>
                      <wp:positionH relativeFrom="column">
                        <wp:posOffset>2459231</wp:posOffset>
                      </wp:positionH>
                      <wp:positionV relativeFrom="paragraph">
                        <wp:posOffset>1260079</wp:posOffset>
                      </wp:positionV>
                      <wp:extent cx="919291" cy="299720"/>
                      <wp:effectExtent l="0" t="0" r="0" b="508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9291" cy="299720"/>
                              </a:xfrm>
                              <a:prstGeom prst="rect">
                                <a:avLst/>
                              </a:prstGeom>
                              <a:solidFill>
                                <a:srgbClr val="FFFFFF"/>
                              </a:solidFill>
                              <a:ln w="9525">
                                <a:noFill/>
                                <a:miter lim="800000"/>
                                <a:headEnd/>
                                <a:tailEnd/>
                              </a:ln>
                            </wps:spPr>
                            <wps:txbx>
                              <w:txbxContent>
                                <w:p w:rsidR="001F2970" w:rsidRPr="00482428" w:rsidRDefault="001F2970" w:rsidP="001F2970">
                                  <w:pPr>
                                    <w:spacing w:before="0"/>
                                    <w:jc w:val="left"/>
                                    <w:rPr>
                                      <w:sz w:val="18"/>
                                      <w:szCs w:val="18"/>
                                    </w:rPr>
                                  </w:pPr>
                                  <w:r w:rsidRPr="001F2970">
                                    <w:rPr>
                                      <w:sz w:val="18"/>
                                      <w:szCs w:val="18"/>
                                      <w:lang w:eastAsia="ja-JP"/>
                                    </w:rPr>
                                    <w:t>Couche conductive d'électricité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ECB16" id="_x0000_s1090" type="#_x0000_t202" style="position:absolute;left:0;text-align:left;margin-left:193.65pt;margin-top:99.2pt;width:72.4pt;height:23.6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Cr1GgIAABQEAAAOAAAAZHJzL2Uyb0RvYy54bWysU9tuGyEQfa/Uf0C812tvmzReeR2lTl1V&#10;Si9S0g/ALOtFBYYO2Lvp12dgvW6UvlXlAQ0wHM6cM6yuB2vYUWHQ4Gq+mM05U05Co92+5j8etm+u&#10;OAtRuEYYcKrmjyrw6/XrV6veV6qEDkyjkBGIC1Xva97F6KuiCLJTVoQZeOXosAW0ItIS90WDoid0&#10;a4pyPr8sesDGI0gVAu3ejod8nfHbVsn4rW2DiszUnLjFPGOed2ku1itR7VH4TssTDfEPLKzQjh49&#10;Q92KKNgB9V9QVkuEAG2cSbAFtK2WKtdA1SzmL6q574RXuRYSJ/izTOH/wcqvx+/IdFPz8h1Z5YQl&#10;kx7UENkHGFiZ9Ol9qCjt3lNiHGibfM61Bn8H8mdgDjadcHt1gwh9p0RD/BbpZvHs6ogTEsiu/wIN&#10;PSMOETLQ0KJN4pEcjNDJp8ezN4mKpM3lYlkuF5xJOiqXy/dl9q4Q1XTZY4ifFFiWgpojWZ/BxfEu&#10;xERGVFNKeiuA0c1WG5MXuN9tDLKjoDbZ5pH5v0gzjvXE5KK8yMgO0v3cQVZHamOjbc2v5mmMjZXE&#10;+OianBKFNmNMTIw7qZMEGaWJw27IRly+nVTfQfNIeiGMbUvfjIIO8DdnPbVszcOvg0DFmfnsSPPU&#10;31OAU7CbAuEkXa155GwMNzH/g1S/gxvyotVZp2Ta+PKJI7Velu/0TVJvP1/nrD+fef0EAAD//wMA&#10;UEsDBBQABgAIAAAAIQDdg5sg4QAAAAsBAAAPAAAAZHJzL2Rvd25yZXYueG1sTI/BTsMwEETvlfgH&#10;a5G4VNRp0oYQ4lTQwg0OLVXPbmySiHgd2U6T/j3LCY6reZp5W2wm07GLdr61KGC5iIBprKxqsRZw&#10;/Hy7z4D5IFHJzqIWcNUeNuXNrJC5siPu9eUQakYl6HMpoAmhzzn3VaON9Avba6TsyzojA52u5srJ&#10;kcpNx+MoSrmRLdJCI3u9bXT1fRiMgHTnhnGP2/nu+PouP/o6Pr1cT0Lc3U7PT8CCnsIfDL/6pA4l&#10;OZ3tgMqzTkCSPSSEUvCYrYARsU7iJbCzgHi1ToGXBf//Q/kDAAD//wMAUEsBAi0AFAAGAAgAAAAh&#10;ALaDOJL+AAAA4QEAABMAAAAAAAAAAAAAAAAAAAAAAFtDb250ZW50X1R5cGVzXS54bWxQSwECLQAU&#10;AAYACAAAACEAOP0h/9YAAACUAQAACwAAAAAAAAAAAAAAAAAvAQAAX3JlbHMvLnJlbHNQSwECLQAU&#10;AAYACAAAACEA/bQq9RoCAAAUBAAADgAAAAAAAAAAAAAAAAAuAgAAZHJzL2Uyb0RvYy54bWxQSwEC&#10;LQAUAAYACAAAACEA3YObIOEAAAALAQAADwAAAAAAAAAAAAAAAAB0BAAAZHJzL2Rvd25yZXYueG1s&#10;UEsFBgAAAAAEAAQA8wAAAIIFAAAAAA==&#10;" stroked="f">
                      <v:textbox inset="0,0,0,0">
                        <w:txbxContent>
                          <w:p w:rsidR="001F2970" w:rsidRPr="00482428" w:rsidRDefault="001F2970" w:rsidP="001F2970">
                            <w:pPr>
                              <w:spacing w:before="0"/>
                              <w:jc w:val="left"/>
                              <w:rPr>
                                <w:sz w:val="18"/>
                                <w:szCs w:val="18"/>
                              </w:rPr>
                            </w:pPr>
                            <w:r w:rsidRPr="001F2970">
                              <w:rPr>
                                <w:sz w:val="18"/>
                                <w:szCs w:val="18"/>
                                <w:lang w:eastAsia="ja-JP"/>
                              </w:rPr>
                              <w:t>Couche conductive d'électricité</w:t>
                            </w:r>
                          </w:p>
                        </w:txbxContent>
                      </v:textbox>
                    </v:shape>
                  </w:pict>
                </mc:Fallback>
              </mc:AlternateContent>
            </w:r>
            <w:r w:rsidR="001F2970" w:rsidRPr="00482428">
              <w:rPr>
                <w:noProof/>
                <w:lang w:val="en-US" w:eastAsia="zh-CN"/>
              </w:rPr>
              <mc:AlternateContent>
                <mc:Choice Requires="wps">
                  <w:drawing>
                    <wp:anchor distT="45720" distB="45720" distL="114300" distR="114300" simplePos="0" relativeHeight="251806720" behindDoc="0" locked="0" layoutInCell="1" allowOverlap="1" wp14:anchorId="7C8B0315" wp14:editId="7C02254D">
                      <wp:simplePos x="0" y="0"/>
                      <wp:positionH relativeFrom="column">
                        <wp:posOffset>3980436</wp:posOffset>
                      </wp:positionH>
                      <wp:positionV relativeFrom="paragraph">
                        <wp:posOffset>2278351</wp:posOffset>
                      </wp:positionV>
                      <wp:extent cx="907576" cy="300250"/>
                      <wp:effectExtent l="0" t="0" r="6985" b="508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300250"/>
                              </a:xfrm>
                              <a:prstGeom prst="rect">
                                <a:avLst/>
                              </a:prstGeom>
                              <a:solidFill>
                                <a:srgbClr val="FFFFFF"/>
                              </a:solidFill>
                              <a:ln w="9525">
                                <a:noFill/>
                                <a:miter lim="800000"/>
                                <a:headEnd/>
                                <a:tailEnd/>
                              </a:ln>
                            </wps:spPr>
                            <wps:txbx>
                              <w:txbxContent>
                                <w:p w:rsidR="001F2970" w:rsidRPr="00482428" w:rsidRDefault="001F2970" w:rsidP="001F2970">
                                  <w:pPr>
                                    <w:spacing w:before="0"/>
                                    <w:jc w:val="left"/>
                                    <w:rPr>
                                      <w:sz w:val="18"/>
                                      <w:szCs w:val="18"/>
                                    </w:rPr>
                                  </w:pPr>
                                  <w:r w:rsidRPr="001F2970">
                                    <w:rPr>
                                      <w:sz w:val="18"/>
                                      <w:szCs w:val="18"/>
                                      <w:lang w:eastAsia="ja-JP"/>
                                    </w:rPr>
                                    <w:t xml:space="preserve">Couche </w:t>
                                  </w:r>
                                  <w:r>
                                    <w:rPr>
                                      <w:sz w:val="18"/>
                                      <w:szCs w:val="18"/>
                                      <w:lang w:eastAsia="ja-JP"/>
                                    </w:rPr>
                                    <w:t>réfléchissante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B0315" id="_x0000_s1091" type="#_x0000_t202" style="position:absolute;left:0;text-align:left;margin-left:313.4pt;margin-top:179.4pt;width:71.45pt;height:23.6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5HEGAIAABQEAAAOAAAAZHJzL2Uyb0RvYy54bWysU8FuEzEQvSPxD5bvZDdBScsqm6qkBCGV&#10;gtTyAROvN2the4ztZDd8PWNvkha4IXywxvbMmzdvxsubwWh2kD4otDWfTkrOpBXYKLur+benzZtr&#10;zkIE24BGK2t+lIHfrF6/WvaukjPsUDfSMwKxoepdzbsYXVUUQXTSQJigk5YeW/QGIh39rmg89IRu&#10;dDEry0XRo2+cRyFDoNu78ZGvMn7bShG/tG2QkemaE7eYd5/3bdqL1RKqnQfXKXGiAf/AwoCylPQC&#10;dQcR2N6rv6CMEh4DtnEi0BTYtkrIXANVMy3/qOaxAydzLSROcBeZwv+DFQ+Hr56ppuazOeljwVCT&#10;nuQQ2Xsc2Czp07tQkdujI8c40DX1Odca3D2K74FZXHdgd/LWe+w7CQ3xm6bI4kXoiBMSyLb/jA2l&#10;gX3EDDS03iTxSA5G6MTjeOlNoiLo8l15Nb9acCbo6W1ZJrYpA1TnYOdD/CjRsGTU3FPrMzgc7kMc&#10;Xc8uKVdArZqN0jof/G671p4dgMZkk9cJ/Tc3bVlPTOazeUa2mOIJGiqjIo2xVqbm12VaKRyqJMYH&#10;22Q7gtKjTaS1PamTBBmlicN2yI1YZO2SdFtsjqSXx3Fs6ZuR0aH/yVlPI1vz8GMPXnKmP1nSPM33&#10;2fBnY3s2wAoKrXnkbDTXMf+DxNPiLfWiVVmn58wnjjR6WenTN0mz/fKcvZ4/8+oXAAAA//8DAFBL&#10;AwQUAAYACAAAACEAQvR4h+AAAAALAQAADwAAAGRycy9kb3ducmV2LnhtbEyPwU7DMAyG70i8Q2Qk&#10;LoilK5CN0nSCDW5w2Jh29prQVjRO1aRr9/aYE9xs+dfn789Xk2vFyfah8aRhPktAWCq9aajSsP98&#10;u12CCBHJYOvJajjbAKvi8iLHzPiRtva0i5VgCIUMNdQxdpmUoaytwzDznSW+ffneYeS1r6TpcWS4&#10;a2WaJEo6bIg/1NjZdW3L793gNKhNP4xbWt9s9q/v+NFV6eHlfND6+mp6fgIR7RT/wvCrz+pQsNPR&#10;D2SCaJmRKlaPGu4eljxwYqEeFyCOGu4TNQdZ5PJ/h+IHAAD//wMAUEsBAi0AFAAGAAgAAAAhALaD&#10;OJL+AAAA4QEAABMAAAAAAAAAAAAAAAAAAAAAAFtDb250ZW50X1R5cGVzXS54bWxQSwECLQAUAAYA&#10;CAAAACEAOP0h/9YAAACUAQAACwAAAAAAAAAAAAAAAAAvAQAAX3JlbHMvLnJlbHNQSwECLQAUAAYA&#10;CAAAACEAl5+RxBgCAAAUBAAADgAAAAAAAAAAAAAAAAAuAgAAZHJzL2Uyb0RvYy54bWxQSwECLQAU&#10;AAYACAAAACEAQvR4h+AAAAALAQAADwAAAAAAAAAAAAAAAAByBAAAZHJzL2Rvd25yZXYueG1sUEsF&#10;BgAAAAAEAAQA8wAAAH8FAAAAAA==&#10;" stroked="f">
                      <v:textbox inset="0,0,0,0">
                        <w:txbxContent>
                          <w:p w:rsidR="001F2970" w:rsidRPr="00482428" w:rsidRDefault="001F2970" w:rsidP="001F2970">
                            <w:pPr>
                              <w:spacing w:before="0"/>
                              <w:jc w:val="left"/>
                              <w:rPr>
                                <w:sz w:val="18"/>
                                <w:szCs w:val="18"/>
                              </w:rPr>
                            </w:pPr>
                            <w:r w:rsidRPr="001F2970">
                              <w:rPr>
                                <w:sz w:val="18"/>
                                <w:szCs w:val="18"/>
                                <w:lang w:eastAsia="ja-JP"/>
                              </w:rPr>
                              <w:t xml:space="preserve">Couche </w:t>
                            </w:r>
                            <w:r>
                              <w:rPr>
                                <w:sz w:val="18"/>
                                <w:szCs w:val="18"/>
                                <w:lang w:eastAsia="ja-JP"/>
                              </w:rPr>
                              <w:t>réfléchissante</w:t>
                            </w:r>
                          </w:p>
                        </w:txbxContent>
                      </v:textbox>
                    </v:shape>
                  </w:pict>
                </mc:Fallback>
              </mc:AlternateContent>
            </w:r>
            <w:r w:rsidR="001F2970" w:rsidRPr="00482428">
              <w:rPr>
                <w:noProof/>
                <w:lang w:val="en-US" w:eastAsia="zh-CN"/>
              </w:rPr>
              <mc:AlternateContent>
                <mc:Choice Requires="wps">
                  <w:drawing>
                    <wp:anchor distT="45720" distB="45720" distL="114300" distR="114300" simplePos="0" relativeHeight="251804672" behindDoc="0" locked="0" layoutInCell="1" allowOverlap="1" wp14:anchorId="795DF1BB" wp14:editId="240F8F64">
                      <wp:simplePos x="0" y="0"/>
                      <wp:positionH relativeFrom="column">
                        <wp:posOffset>125427</wp:posOffset>
                      </wp:positionH>
                      <wp:positionV relativeFrom="paragraph">
                        <wp:posOffset>2196778</wp:posOffset>
                      </wp:positionV>
                      <wp:extent cx="907576" cy="300250"/>
                      <wp:effectExtent l="0" t="0" r="6985" b="5080"/>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576" cy="300250"/>
                              </a:xfrm>
                              <a:prstGeom prst="rect">
                                <a:avLst/>
                              </a:prstGeom>
                              <a:solidFill>
                                <a:srgbClr val="FFFFFF"/>
                              </a:solidFill>
                              <a:ln w="9525">
                                <a:noFill/>
                                <a:miter lim="800000"/>
                                <a:headEnd/>
                                <a:tailEnd/>
                              </a:ln>
                            </wps:spPr>
                            <wps:txbx>
                              <w:txbxContent>
                                <w:p w:rsidR="001F2970" w:rsidRPr="00482428" w:rsidRDefault="001F2970" w:rsidP="001F2970">
                                  <w:pPr>
                                    <w:spacing w:before="0"/>
                                    <w:jc w:val="left"/>
                                    <w:rPr>
                                      <w:sz w:val="18"/>
                                      <w:szCs w:val="18"/>
                                    </w:rPr>
                                  </w:pPr>
                                  <w:r w:rsidRPr="001F2970">
                                    <w:rPr>
                                      <w:sz w:val="18"/>
                                      <w:szCs w:val="18"/>
                                      <w:lang w:eastAsia="ja-JP"/>
                                    </w:rPr>
                                    <w:t xml:space="preserve">Couche </w:t>
                                  </w:r>
                                  <w:r>
                                    <w:rPr>
                                      <w:sz w:val="18"/>
                                      <w:szCs w:val="18"/>
                                      <w:lang w:eastAsia="ja-JP"/>
                                    </w:rPr>
                                    <w:t>réfléchissante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DF1BB" id="_x0000_s1092" type="#_x0000_t202" style="position:absolute;left:0;text-align:left;margin-left:9.9pt;margin-top:172.95pt;width:71.45pt;height:23.6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R3TGgIAABQEAAAOAAAAZHJzL2Uyb0RvYy54bWysU9uO2yAQfa/Uf0C8N3bcJrtrxVlts01V&#10;aXuRdvsBGHCMCgwFEjv9+g44SVfbt6o8oAFmDmfOzKxuR6PJQfqgwDZ0PispkZaDUHbX0O9P2zfX&#10;lITIrGAarGzoUQZ6u379ajW4WlbQgxbSEwSxoR5cQ/sYXV0UgffSsDADJy0+duANi3j0u0J4NiC6&#10;0UVVlstiAC+cBy5DwNv76ZGuM37XSR6/dl2QkeiGIreYd5/3Nu3FesXqnWeuV/xEg/0DC8OUxU8v&#10;UPcsMrL36i8oo7iHAF2ccTAFdJ3iMueA2czLF9k89szJnAuKE9xFpvD/YPmXwzdPlGho9e6GEssM&#10;FulJjpG8h5FUSZ/BhRrdHh06xhGvsc451+AegP8IxMKmZ3Yn77yHoZdMIL95iiyehU44IYG0w2cQ&#10;+A3bR8hAY+dNEg/lIIiOdTpeapOocLy8Ka8WV0tKOD69LctqkWtXsPoc7HyIHyUYkoyGeix9BmeH&#10;hxATGVafXdJfAbQSW6V1Pvhdu9GeHBi2yTavzP+Fm7ZkQCaLapGRLaT43EFGRWxjrUxDr8u0psZK&#10;YnywIrtEpvRkIxNtT+okQSZp4tiOuRDLi+otiCPq5WFqWxwzNHrwvygZsGUbGn7umZeU6E8WNU/9&#10;fTb82WjPBrMcQxsaKZnMTcxzkPK3cIe16FTWKRVt+vnEEVsvy3cak9Tbz8/Z688wr38DAAD//wMA&#10;UEsDBBQABgAIAAAAIQAKh5YR3wAAAAoBAAAPAAAAZHJzL2Rvd25yZXYueG1sTI/BTsMwEETvSPyD&#10;tUhcEHVIIW1CnApauMGhperZTZYkIl5HttOkf8/2BMfZGc28zVeT6cQJnW8tKXiYRSCQSlu1VCvY&#10;f73fL0H4oKnSnSVUcEYPq+L6KtdZZUfa4mkXasEl5DOtoAmhz6T0ZYNG+5ntkdj7ts7owNLVsnJ6&#10;5HLTyTiKEml0S7zQ6B7XDZY/u8EoSDZuGLe0vtvs3z70Z1/Hh9fzQanbm+nlGUTAKfyF4YLP6FAw&#10;09EOVHnRsU6ZPCiYPz6lIC6BJF6AOPIlnccgi1z+f6H4BQAA//8DAFBLAQItABQABgAIAAAAIQC2&#10;gziS/gAAAOEBAAATAAAAAAAAAAAAAAAAAAAAAABbQ29udGVudF9UeXBlc10ueG1sUEsBAi0AFAAG&#10;AAgAAAAhADj9If/WAAAAlAEAAAsAAAAAAAAAAAAAAAAALwEAAF9yZWxzLy5yZWxzUEsBAi0AFAAG&#10;AAgAAAAhAKblHdMaAgAAFAQAAA4AAAAAAAAAAAAAAAAALgIAAGRycy9lMm9Eb2MueG1sUEsBAi0A&#10;FAAGAAgAAAAhAAqHlhHfAAAACgEAAA8AAAAAAAAAAAAAAAAAdAQAAGRycy9kb3ducmV2LnhtbFBL&#10;BQYAAAAABAAEAPMAAACABQAAAAA=&#10;" stroked="f">
                      <v:textbox inset="0,0,0,0">
                        <w:txbxContent>
                          <w:p w:rsidR="001F2970" w:rsidRPr="00482428" w:rsidRDefault="001F2970" w:rsidP="001F2970">
                            <w:pPr>
                              <w:spacing w:before="0"/>
                              <w:jc w:val="left"/>
                              <w:rPr>
                                <w:sz w:val="18"/>
                                <w:szCs w:val="18"/>
                              </w:rPr>
                            </w:pPr>
                            <w:r w:rsidRPr="001F2970">
                              <w:rPr>
                                <w:sz w:val="18"/>
                                <w:szCs w:val="18"/>
                                <w:lang w:eastAsia="ja-JP"/>
                              </w:rPr>
                              <w:t xml:space="preserve">Couche </w:t>
                            </w:r>
                            <w:r>
                              <w:rPr>
                                <w:sz w:val="18"/>
                                <w:szCs w:val="18"/>
                                <w:lang w:eastAsia="ja-JP"/>
                              </w:rPr>
                              <w:t>réfléchissante</w:t>
                            </w:r>
                          </w:p>
                        </w:txbxContent>
                      </v:textbox>
                    </v:shape>
                  </w:pict>
                </mc:Fallback>
              </mc:AlternateContent>
            </w:r>
            <w:r w:rsidR="001F2970" w:rsidRPr="00482428">
              <w:rPr>
                <w:noProof/>
                <w:lang w:val="en-US" w:eastAsia="zh-CN"/>
              </w:rPr>
              <mc:AlternateContent>
                <mc:Choice Requires="wps">
                  <w:drawing>
                    <wp:anchor distT="45720" distB="45720" distL="114300" distR="114300" simplePos="0" relativeHeight="251800576" behindDoc="0" locked="0" layoutInCell="1" allowOverlap="1" wp14:anchorId="03FCBDEF" wp14:editId="120F1BB2">
                      <wp:simplePos x="0" y="0"/>
                      <wp:positionH relativeFrom="column">
                        <wp:posOffset>1060583</wp:posOffset>
                      </wp:positionH>
                      <wp:positionV relativeFrom="paragraph">
                        <wp:posOffset>1637191</wp:posOffset>
                      </wp:positionV>
                      <wp:extent cx="340853" cy="129654"/>
                      <wp:effectExtent l="0" t="0" r="2540" b="381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853" cy="129654"/>
                              </a:xfrm>
                              <a:prstGeom prst="rect">
                                <a:avLst/>
                              </a:prstGeom>
                              <a:solidFill>
                                <a:srgbClr val="FFFFFF"/>
                              </a:solidFill>
                              <a:ln w="9525">
                                <a:noFill/>
                                <a:miter lim="800000"/>
                                <a:headEnd/>
                                <a:tailEnd/>
                              </a:ln>
                            </wps:spPr>
                            <wps:txbx>
                              <w:txbxContent>
                                <w:p w:rsidR="001F2970" w:rsidRPr="00482428" w:rsidRDefault="001F2970" w:rsidP="00482428">
                                  <w:pPr>
                                    <w:spacing w:before="0"/>
                                    <w:jc w:val="left"/>
                                    <w:rPr>
                                      <w:sz w:val="14"/>
                                      <w:szCs w:val="14"/>
                                      <w:lang w:val="fr-CH"/>
                                    </w:rPr>
                                  </w:pPr>
                                  <w:r>
                                    <w:rPr>
                                      <w:sz w:val="14"/>
                                      <w:szCs w:val="14"/>
                                      <w:lang w:val="fr-CH" w:eastAsia="ja-JP"/>
                                    </w:rPr>
                                    <w:t>Cavité</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815977" id="_x0000_s1090" type="#_x0000_t202" style="position:absolute;left:0;text-align:left;margin-left:83.5pt;margin-top:128.9pt;width:26.85pt;height:10.2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FaHAIAABQEAAAOAAAAZHJzL2Uyb0RvYy54bWysU9uO2yAQfa/Uf0C8N3a8SZpYcVbbbFNV&#10;2l6k3X4AxjhGBYYCiZ1+fQecZLftW1Ue0AAzZ86cGda3g1bkKJyXYCo6neSUCMOhkWZf0W9PuzdL&#10;SnxgpmEKjKjoSXh6u3n9at3bUhTQgWqEIwhifNnbinYh2DLLPO+EZn4CVhh8bMFpFvDo9lnjWI/o&#10;WmVFni+yHlxjHXDhPd7ej490k/DbVvDwpW29CERVFLmFtLu013HPNmtW7h2zneRnGuwfWGgmDSa9&#10;Qt2zwMjByb+gtOQOPLRhwkFn0LaSi1QDVjPN/6jmsWNWpFpQHG+vMvn/B8s/H786IpuKFrO3lBim&#10;sUlPYgjkHQykiPr01pfo9mjRMQx4jX1OtXr7APy7Jwa2HTN7cecc9J1gDfKbxsjsReiI4yNI3X+C&#10;BtOwQ4AENLROR/FQDoLo2KfTtTeRCsfLm1m+nN9QwvFpWqwW81nKwMpLsHU+fBCgSTQq6rD1CZwd&#10;H3yIZFh5cYm5PCjZ7KRS6eD29VY5cmQ4Jru0zui/uSlD+oqu5sU8IRuI8WmCtAw4xkrqii7zuGI4&#10;K6MY702T7MCkGm1kosxZnSjIKE0Y6iE1YrGKwVG6GpoT6uVgHFv8Zmh04H5S0uPIVtT/ODAnKFEf&#10;DWoe5/tiuItRXwxmOIZWNFAymtuQ/kHkaeAOe9HKpNNz5jNHHL0k3/mbxNl+eU5ez5958wsAAP//&#10;AwBQSwMEFAAGAAgAAAAhAG4C5+zfAAAACwEAAA8AAABkcnMvZG93bnJldi54bWxMj8FOwzAQRO9I&#10;/IO1SFwQdbBEUoU4FbRwg0NL1bMbb5Oo8TqKnSb9e5YT3Ha0o5l5xWp2nbjgEFpPGp4WCQikytuW&#10;ag3774/HJYgQDVnTeUINVwywKm9vCpNbP9EWL7tYCw6hkBsNTYx9LmWoGnQmLHyPxL+TH5yJLIda&#10;2sFMHO46qZIklc60xA2N6XHdYHXejU5DuhnGaUvrh83+/dN89bU6vF0PWt/fza8vICLO8c8Mv/N5&#10;OpS86ehHskF0rNOMWaIG9ZwxAzuUSjIQRz6ypQJZFvI/Q/kDAAD//wMAUEsBAi0AFAAGAAgAAAAh&#10;ALaDOJL+AAAA4QEAABMAAAAAAAAAAAAAAAAAAAAAAFtDb250ZW50X1R5cGVzXS54bWxQSwECLQAU&#10;AAYACAAAACEAOP0h/9YAAACUAQAACwAAAAAAAAAAAAAAAAAvAQAAX3JlbHMvLnJlbHNQSwECLQAU&#10;AAYACAAAACEAvqUhWhwCAAAUBAAADgAAAAAAAAAAAAAAAAAuAgAAZHJzL2Uyb0RvYy54bWxQSwEC&#10;LQAUAAYACAAAACEAbgLn7N8AAAALAQAADwAAAAAAAAAAAAAAAAB2BAAAZHJzL2Rvd25yZXYueG1s&#10;UEsFBgAAAAAEAAQA8wAAAIIFAAAAAA==&#10;" stroked="f">
                      <v:textbox inset="0,0,0,0">
                        <w:txbxContent>
                          <w:p w:rsidR="001F2970" w:rsidRPr="00482428" w:rsidRDefault="001F2970" w:rsidP="00482428">
                            <w:pPr>
                              <w:spacing w:before="0"/>
                              <w:jc w:val="left"/>
                              <w:rPr>
                                <w:sz w:val="14"/>
                                <w:szCs w:val="14"/>
                                <w:lang w:val="fr-CH"/>
                              </w:rPr>
                            </w:pPr>
                            <w:r>
                              <w:rPr>
                                <w:sz w:val="14"/>
                                <w:szCs w:val="14"/>
                                <w:lang w:val="fr-CH" w:eastAsia="ja-JP"/>
                              </w:rPr>
                              <w:t>Cavité</w:t>
                            </w:r>
                          </w:p>
                        </w:txbxContent>
                      </v:textbox>
                    </v:shape>
                  </w:pict>
                </mc:Fallback>
              </mc:AlternateContent>
            </w:r>
            <w:r w:rsidR="001F2970" w:rsidRPr="00482428">
              <w:rPr>
                <w:noProof/>
                <w:lang w:val="en-US" w:eastAsia="zh-CN"/>
              </w:rPr>
              <mc:AlternateContent>
                <mc:Choice Requires="wps">
                  <w:drawing>
                    <wp:anchor distT="45720" distB="45720" distL="114300" distR="114300" simplePos="0" relativeHeight="251790336" behindDoc="0" locked="0" layoutInCell="1" allowOverlap="1" wp14:anchorId="68A63309" wp14:editId="4B00C306">
                      <wp:simplePos x="0" y="0"/>
                      <wp:positionH relativeFrom="column">
                        <wp:posOffset>1510978</wp:posOffset>
                      </wp:positionH>
                      <wp:positionV relativeFrom="paragraph">
                        <wp:posOffset>1016634</wp:posOffset>
                      </wp:positionV>
                      <wp:extent cx="614045" cy="184245"/>
                      <wp:effectExtent l="0" t="0" r="0" b="6350"/>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184245"/>
                              </a:xfrm>
                              <a:prstGeom prst="rect">
                                <a:avLst/>
                              </a:prstGeom>
                              <a:solidFill>
                                <a:srgbClr val="FFFFFF"/>
                              </a:solidFill>
                              <a:ln w="9525">
                                <a:noFill/>
                                <a:miter lim="800000"/>
                                <a:headEnd/>
                                <a:tailEnd/>
                              </a:ln>
                            </wps:spPr>
                            <wps:txbx>
                              <w:txbxContent>
                                <w:p w:rsidR="00482428" w:rsidRPr="00482428" w:rsidRDefault="00482428" w:rsidP="00482428">
                                  <w:pPr>
                                    <w:spacing w:before="0"/>
                                    <w:jc w:val="left"/>
                                    <w:rPr>
                                      <w:sz w:val="14"/>
                                      <w:szCs w:val="14"/>
                                    </w:rPr>
                                  </w:pPr>
                                  <w:r w:rsidRPr="00482428">
                                    <w:rPr>
                                      <w:sz w:val="14"/>
                                      <w:szCs w:val="14"/>
                                      <w:lang w:eastAsia="ja-JP"/>
                                    </w:rPr>
                                    <w:t>Diaphragme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4A343" id="_x0000_s1091" type="#_x0000_t202" style="position:absolute;left:0;text-align:left;margin-left:118.95pt;margin-top:80.05pt;width:48.35pt;height:14.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rkGGgIAABQEAAAOAAAAZHJzL2Uyb0RvYy54bWysU9tu2zAMfR+wfxD0vtgxkiAz6hRdugwD&#10;ugvQ7gNoWY6FSaInKbGzrx8lJ2m3vQ3Tg3AkkYfkIXVzOxrNjtJ5hbbi81nOmbQCG2X3Ff/2tHuz&#10;5swHsA1otLLiJ+n57eb1q5uhL2WBHepGOkYk1pdDX/EuhL7MMi86acDPsJeWHlt0BgId3T5rHAzE&#10;bnRW5PkqG9A1vUMhvafb++mRbxJ/20oRvrStl4HpilNuIe0u7XXcs80NlHsHfafEOQ34hywMKEtB&#10;r1T3EIAdnPqLyijh0GMbZgJNhm2rhEw1UDXz/I9qHjvoZaqFxPH9VSb//2jF5+NXx1RT8WJRcGbB&#10;UJOe5BjYOxxZEfUZel+S2WNPhmGka+pzqtX3Dyi+e2Zx24HdyzvncOgkNJTfPHpmL1wnHh9J6uET&#10;NhQGDgET0dg6E8UjORixU59O197EVARdruaLfLHkTNDTfL0oCMcIUF6ce+fDB4mGRVBxR61P5HB8&#10;8GEyvZjEWB61anZK63Rw+3qrHTsCjckurTP7b2basqHib5fFMjFbjP5EDaVRgcZYK1PxdR5XdIcy&#10;ivHeNgkHUHrClLS2Z3WiIJM0YazH1IjVIjpH6WpsTqSXw2ls6ZsR6ND95Gygka24/3EAJznTHy1p&#10;Huf7AtwF1BcAVpBrxQNnE9yG9A9inhbvqBetSjo9Rz7nSKOXlD5/kzjbL8/J6vkzb34BAAD//wMA&#10;UEsDBBQABgAIAAAAIQCVgUY+4AAAAAsBAAAPAAAAZHJzL2Rvd25yZXYueG1sTI9NT8MwDIbvSPyH&#10;yEhcEEs/UNlK0wk2uMFhY9rZa0Jb0ThVk67dv8ec4Gi/j14/Ltaz7cTZDL51pCBeRCAMVU63VCs4&#10;fL7dL0H4gKSxc2QUXIyHdXl9VWCu3UQ7c96HWnAJ+RwVNCH0uZS+aoxFv3C9Ic6+3GAx8DjUUg84&#10;cbntZBJFmbTYEl9osDebxlTf+9EqyLbDOO1oc7c9vL7jR18nx5fLUanbm/n5CUQwc/iD4Vef1aFk&#10;p5MbSXvRKUjSxxWjHGRRDIKJNH3IQJx4s1zFIMtC/v+h/AEAAP//AwBQSwECLQAUAAYACAAAACEA&#10;toM4kv4AAADhAQAAEwAAAAAAAAAAAAAAAAAAAAAAW0NvbnRlbnRfVHlwZXNdLnhtbFBLAQItABQA&#10;BgAIAAAAIQA4/SH/1gAAAJQBAAALAAAAAAAAAAAAAAAAAC8BAABfcmVscy8ucmVsc1BLAQItABQA&#10;BgAIAAAAIQDoprkGGgIAABQEAAAOAAAAAAAAAAAAAAAAAC4CAABkcnMvZTJvRG9jLnhtbFBLAQIt&#10;ABQABgAIAAAAIQCVgUY+4AAAAAsBAAAPAAAAAAAAAAAAAAAAAHQEAABkcnMvZG93bnJldi54bWxQ&#10;SwUGAAAAAAQABADzAAAAgQUAAAAA&#10;" stroked="f">
                      <v:textbox inset="0,0,0,0">
                        <w:txbxContent>
                          <w:p w:rsidR="00482428" w:rsidRPr="00482428" w:rsidRDefault="00482428" w:rsidP="00482428">
                            <w:pPr>
                              <w:spacing w:before="0"/>
                              <w:jc w:val="left"/>
                              <w:rPr>
                                <w:sz w:val="14"/>
                                <w:szCs w:val="14"/>
                              </w:rPr>
                            </w:pPr>
                            <w:r w:rsidRPr="00482428">
                              <w:rPr>
                                <w:sz w:val="14"/>
                                <w:szCs w:val="14"/>
                                <w:lang w:eastAsia="ja-JP"/>
                              </w:rPr>
                              <w:t>Diaphragme</w:t>
                            </w:r>
                          </w:p>
                        </w:txbxContent>
                      </v:textbox>
                    </v:shape>
                  </w:pict>
                </mc:Fallback>
              </mc:AlternateContent>
            </w:r>
            <w:r w:rsidR="004949C8" w:rsidRPr="00482428">
              <w:rPr>
                <w:noProof/>
                <w:lang w:val="en-US" w:eastAsia="zh-CN"/>
              </w:rPr>
              <mc:AlternateContent>
                <mc:Choice Requires="wps">
                  <w:drawing>
                    <wp:anchor distT="45720" distB="45720" distL="114300" distR="114300" simplePos="0" relativeHeight="251798528" behindDoc="0" locked="0" layoutInCell="1" allowOverlap="1" wp14:anchorId="7746A673" wp14:editId="6C6C91D8">
                      <wp:simplePos x="0" y="0"/>
                      <wp:positionH relativeFrom="column">
                        <wp:posOffset>3647563</wp:posOffset>
                      </wp:positionH>
                      <wp:positionV relativeFrom="paragraph">
                        <wp:posOffset>914628</wp:posOffset>
                      </wp:positionV>
                      <wp:extent cx="1453487" cy="197892"/>
                      <wp:effectExtent l="0" t="0" r="0" b="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197892"/>
                              </a:xfrm>
                              <a:prstGeom prst="rect">
                                <a:avLst/>
                              </a:prstGeom>
                              <a:solidFill>
                                <a:srgbClr val="FFFFFF"/>
                              </a:solidFill>
                              <a:ln w="9525">
                                <a:noFill/>
                                <a:miter lim="800000"/>
                                <a:headEnd/>
                                <a:tailEnd/>
                              </a:ln>
                            </wps:spPr>
                            <wps:txbx>
                              <w:txbxContent>
                                <w:p w:rsidR="004949C8" w:rsidRPr="00482428" w:rsidRDefault="004949C8" w:rsidP="00482428">
                                  <w:pPr>
                                    <w:spacing w:before="0"/>
                                    <w:jc w:val="left"/>
                                    <w:rPr>
                                      <w:sz w:val="18"/>
                                      <w:szCs w:val="18"/>
                                    </w:rPr>
                                  </w:pPr>
                                  <w:r w:rsidRPr="00482428">
                                    <w:rPr>
                                      <w:sz w:val="18"/>
                                      <w:szCs w:val="18"/>
                                      <w:lang w:eastAsia="ja-JP"/>
                                    </w:rPr>
                                    <w:t>Couche d'absorption térahertz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620CE" id="_x0000_s1092" type="#_x0000_t202" style="position:absolute;left:0;text-align:left;margin-left:287.2pt;margin-top:1in;width:114.45pt;height:15.6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CldHQIAABUEAAAOAAAAZHJzL2Uyb0RvYy54bWysU9uO2yAQfa/Uf0C8N3bSJJtYcVbbbFNV&#10;2l6k3X4AxjhGBYYCiZ1+/Q44Tlfbt6o8oAFmzsycOWxue63ISTgvwZR0OskpEYZDLc2hpD+e9u9W&#10;lPjATM0UGFHSs/D0dvv2zaazhZhBC6oWjiCI8UVnS9qGYIss87wVmvkJWGHwsQGnWcCjO2S1Yx2i&#10;a5XN8nyZdeBq64AL7/H2fnik24TfNIKHb03jRSCqpFhbSLtLexX3bLthxcEx20p+KYP9QxWaSYNJ&#10;r1D3LDBydPIvKC25Aw9NmHDQGTSN5CL1gN1M81fdPLbMitQLkuPtlSb//2D519N3R2Rd0tl8SYlh&#10;Gof0JPpAPkBPZpGfzvoC3R4tOoYer3HOqVdvH4D/9MTArmXmIO6cg64VrMb6pjEyexE64PgIUnVf&#10;oMY07BggAfWN05E8pIMgOs7pfJ1NLIXHlPPF+/nqhhKOb9P1zWqdistYMUZb58MnAZpEo6QOZ5/Q&#10;2enBh1gNK0aXmMyDkvVeKpUO7lDtlCMnhjrZp5UaeOWmDOlKul7MFgnZQIxPEtIyoI6V1CVd5XEN&#10;yopsfDR1cglMqsHGSpS50BMZGbgJfdWnSSxXI+0V1GckzMGgW/xnaLTgflPSoWZL6n8dmROUqM8G&#10;SY8CHw03GtVoMMMxtKSBksHchfQRYv8G7nAYjUw8xakNmS81ovYSfZd/EsX98py8/vzm7TMAAAD/&#10;/wMAUEsDBBQABgAIAAAAIQBoXsXV4QAAAAsBAAAPAAAAZHJzL2Rvd25yZXYueG1sTI/NTsMwEITv&#10;SLyDtUhcEHVI0x+lcSpo4VYOLVXPbrxNIuJ1FDtN+vYsJzjuzKfZmWw92kZcsfO1IwUvkwgEUuFM&#10;TaWC49fH8xKED5qMbhyhght6WOf3d5lOjRtoj9dDKAWHkE+1giqENpXSFxVa7SeuRWLv4jqrA59d&#10;KU2nBw63jYyjaC6trok/VLrFTYXF96G3Cubbrh/2tHnaHt93+rMt49Pb7aTU48P4ugIRcAx/MPzW&#10;5+qQc6ez68l40SiYLZKEUTaShEcxsYymUxBnVhazGGSeyf8b8h8AAAD//wMAUEsBAi0AFAAGAAgA&#10;AAAhALaDOJL+AAAA4QEAABMAAAAAAAAAAAAAAAAAAAAAAFtDb250ZW50X1R5cGVzXS54bWxQSwEC&#10;LQAUAAYACAAAACEAOP0h/9YAAACUAQAACwAAAAAAAAAAAAAAAAAvAQAAX3JlbHMvLnJlbHNQSwEC&#10;LQAUAAYACAAAACEAgewpXR0CAAAVBAAADgAAAAAAAAAAAAAAAAAuAgAAZHJzL2Uyb0RvYy54bWxQ&#10;SwECLQAUAAYACAAAACEAaF7F1eEAAAALAQAADwAAAAAAAAAAAAAAAAB3BAAAZHJzL2Rvd25yZXYu&#10;eG1sUEsFBgAAAAAEAAQA8wAAAIUFAAAAAA==&#10;" stroked="f">
                      <v:textbox inset="0,0,0,0">
                        <w:txbxContent>
                          <w:p w:rsidR="004949C8" w:rsidRPr="00482428" w:rsidRDefault="004949C8" w:rsidP="00482428">
                            <w:pPr>
                              <w:spacing w:before="0"/>
                              <w:jc w:val="left"/>
                              <w:rPr>
                                <w:sz w:val="18"/>
                                <w:szCs w:val="18"/>
                              </w:rPr>
                            </w:pPr>
                            <w:r w:rsidRPr="00482428">
                              <w:rPr>
                                <w:sz w:val="18"/>
                                <w:szCs w:val="18"/>
                                <w:lang w:eastAsia="ja-JP"/>
                              </w:rPr>
                              <w:t>Couche d'absorption térahertz</w:t>
                            </w:r>
                          </w:p>
                        </w:txbxContent>
                      </v:textbox>
                    </v:shape>
                  </w:pict>
                </mc:Fallback>
              </mc:AlternateContent>
            </w:r>
            <w:r w:rsidR="004949C8" w:rsidRPr="00482428">
              <w:rPr>
                <w:noProof/>
                <w:lang w:val="en-US" w:eastAsia="zh-CN"/>
              </w:rPr>
              <mc:AlternateContent>
                <mc:Choice Requires="wps">
                  <w:drawing>
                    <wp:anchor distT="45720" distB="45720" distL="114300" distR="114300" simplePos="0" relativeHeight="251796480" behindDoc="0" locked="0" layoutInCell="1" allowOverlap="1" wp14:anchorId="1C240647" wp14:editId="2D11A08B">
                      <wp:simplePos x="0" y="0"/>
                      <wp:positionH relativeFrom="column">
                        <wp:posOffset>5400590</wp:posOffset>
                      </wp:positionH>
                      <wp:positionV relativeFrom="paragraph">
                        <wp:posOffset>982515</wp:posOffset>
                      </wp:positionV>
                      <wp:extent cx="614149" cy="183979"/>
                      <wp:effectExtent l="0" t="0" r="0" b="698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83979"/>
                              </a:xfrm>
                              <a:prstGeom prst="rect">
                                <a:avLst/>
                              </a:prstGeom>
                              <a:solidFill>
                                <a:srgbClr val="FFFFFF"/>
                              </a:solidFill>
                              <a:ln w="9525">
                                <a:noFill/>
                                <a:miter lim="800000"/>
                                <a:headEnd/>
                                <a:tailEnd/>
                              </a:ln>
                            </wps:spPr>
                            <wps:txbx>
                              <w:txbxContent>
                                <w:p w:rsidR="004949C8" w:rsidRPr="00482428" w:rsidRDefault="004949C8" w:rsidP="004949C8">
                                  <w:pPr>
                                    <w:spacing w:before="0"/>
                                    <w:jc w:val="left"/>
                                    <w:rPr>
                                      <w:sz w:val="14"/>
                                      <w:szCs w:val="14"/>
                                      <w:lang w:val="fr-CH"/>
                                    </w:rPr>
                                  </w:pPr>
                                  <w:r w:rsidRPr="004949C8">
                                    <w:rPr>
                                      <w:sz w:val="14"/>
                                      <w:szCs w:val="14"/>
                                      <w:lang w:eastAsia="ja-JP"/>
                                    </w:rPr>
                                    <w:t>Espace: λ/2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94883" id="_x0000_s1093" type="#_x0000_t202" style="position:absolute;left:0;text-align:left;margin-left:425.25pt;margin-top:77.35pt;width:48.35pt;height:14.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yrHQIAABQEAAAOAAAAZHJzL2Uyb0RvYy54bWysU9uO2jAQfa/Uf7D8XgIUWIgIqy1bqkrb&#10;i7TbD5g4DrHqeFzbkNCv79gBdtu+VfWDNbZnzpw5M17f9q1mR+m8QlPwyWjMmTQCK2X2Bf/2tHuz&#10;5MwHMBVoNLLgJ+n57eb1q3VncznFBnUlHSMQ4/POFrwJweZZ5kUjW/AjtNLQY42uhUBHt88qBx2h&#10;tzqbjseLrENXWYdCek+398Mj3yT8upYifKlrLwPTBSduIe0u7WXcs80a8r0D2yhxpgH/wKIFZSjp&#10;FeoeArCDU39BtUo49FiHkcA2w7pWQqYaqJrJ+I9qHhuwMtVC4nh7lcn/P1jx+fjVMVUVfDqbc2ag&#10;pSY9yT6wd9izadSnsz4nt0dLjqGna+pzqtXbBxTfPTO4bcDs5Z1z2DUSKuI3iZHZi9ABx0eQsvuE&#10;FaWBQ8AE1NeujeKRHIzQqU+na28iFUGXi8lsMltxJuhpsny7ulmlDJBfgq3z4YPElkWj4I5an8Dh&#10;+OBDJAP5xSXm8qhVtVNap4Pbl1vt2BFoTHZpndF/c9OGdQVfzafzhGwwxqcJalWgMdaqLfhyHFcM&#10;hzyK8d5UyQ6g9GATE23O6kRBBmlCX/apEYubGBylK7E6kV4Oh7Glb0ZGg+4nZx2NbMH9jwM4yZn+&#10;aEjzON8Xw12M8mKAERRa8MDZYG5D+geRp8E76kWtkk7Pmc8cafSSfOdvEmf75Tl5PX/mzS8AAAD/&#10;/wMAUEsDBBQABgAIAAAAIQAexQ704QAAAAsBAAAPAAAAZHJzL2Rvd25yZXYueG1sTI/LTsMwEEX3&#10;SPyDNUhsEHUITZOGOBW0dAeLPtS1G5skIh5HttOkf8+wguXMPbpzplhNpmMX7XxrUcDTLAKmsbKq&#10;xVrA8bB9zID5IFHJzqIWcNUeVuXtTSFzZUfc6cs+1IxK0OdSQBNCn3Puq0Yb6We210jZl3VGBhpd&#10;zZWTI5WbjsdRtOBGtkgXGtnrdaOr7/1gBCw2bhh3uH7YHN8/5Gdfx6e360mI+7vp9QVY0FP4g+FX&#10;n9ShJKezHVB51gnIkighlIJkngIjYjlPY2Bn2mTPKfCy4P9/KH8AAAD//wMAUEsBAi0AFAAGAAgA&#10;AAAhALaDOJL+AAAA4QEAABMAAAAAAAAAAAAAAAAAAAAAAFtDb250ZW50X1R5cGVzXS54bWxQSwEC&#10;LQAUAAYACAAAACEAOP0h/9YAAACUAQAACwAAAAAAAAAAAAAAAAAvAQAAX3JlbHMvLnJlbHNQSwEC&#10;LQAUAAYACAAAACEAytBcqx0CAAAUBAAADgAAAAAAAAAAAAAAAAAuAgAAZHJzL2Uyb0RvYy54bWxQ&#10;SwECLQAUAAYACAAAACEAHsUO9OEAAAALAQAADwAAAAAAAAAAAAAAAAB3BAAAZHJzL2Rvd25yZXYu&#10;eG1sUEsFBgAAAAAEAAQA8wAAAIUFAAAAAA==&#10;" stroked="f">
                      <v:textbox inset="0,0,0,0">
                        <w:txbxContent>
                          <w:p w:rsidR="004949C8" w:rsidRPr="00482428" w:rsidRDefault="004949C8" w:rsidP="004949C8">
                            <w:pPr>
                              <w:spacing w:before="0"/>
                              <w:jc w:val="left"/>
                              <w:rPr>
                                <w:sz w:val="14"/>
                                <w:szCs w:val="14"/>
                                <w:lang w:val="fr-CH"/>
                              </w:rPr>
                            </w:pPr>
                            <w:r w:rsidRPr="004949C8">
                              <w:rPr>
                                <w:sz w:val="14"/>
                                <w:szCs w:val="14"/>
                                <w:lang w:eastAsia="ja-JP"/>
                              </w:rPr>
                              <w:t>Espace: λ/2</w:t>
                            </w:r>
                          </w:p>
                        </w:txbxContent>
                      </v:textbox>
                    </v:shape>
                  </w:pict>
                </mc:Fallback>
              </mc:AlternateContent>
            </w:r>
            <w:r w:rsidR="00482428" w:rsidRPr="00482428">
              <w:rPr>
                <w:noProof/>
                <w:lang w:val="en-US" w:eastAsia="zh-CN"/>
              </w:rPr>
              <mc:AlternateContent>
                <mc:Choice Requires="wps">
                  <w:drawing>
                    <wp:anchor distT="45720" distB="45720" distL="114300" distR="114300" simplePos="0" relativeHeight="251794432" behindDoc="0" locked="0" layoutInCell="1" allowOverlap="1" wp14:anchorId="1848CAAB" wp14:editId="3B93B140">
                      <wp:simplePos x="0" y="0"/>
                      <wp:positionH relativeFrom="column">
                        <wp:posOffset>4235024</wp:posOffset>
                      </wp:positionH>
                      <wp:positionV relativeFrom="paragraph">
                        <wp:posOffset>13221</wp:posOffset>
                      </wp:positionV>
                      <wp:extent cx="1187355" cy="202707"/>
                      <wp:effectExtent l="0" t="0" r="0" b="698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202707"/>
                              </a:xfrm>
                              <a:prstGeom prst="rect">
                                <a:avLst/>
                              </a:prstGeom>
                              <a:solidFill>
                                <a:srgbClr val="FFFFFF"/>
                              </a:solidFill>
                              <a:ln w="9525">
                                <a:noFill/>
                                <a:miter lim="800000"/>
                                <a:headEnd/>
                                <a:tailEnd/>
                              </a:ln>
                            </wps:spPr>
                            <wps:txbx>
                              <w:txbxContent>
                                <w:p w:rsidR="00482428" w:rsidRPr="00482428" w:rsidRDefault="00482428" w:rsidP="00482428">
                                  <w:pPr>
                                    <w:spacing w:before="0"/>
                                    <w:rPr>
                                      <w:sz w:val="18"/>
                                      <w:szCs w:val="18"/>
                                    </w:rPr>
                                  </w:pPr>
                                  <w:r w:rsidRPr="00482428">
                                    <w:rPr>
                                      <w:sz w:val="18"/>
                                      <w:szCs w:val="18"/>
                                      <w:lang w:eastAsia="ja-JP"/>
                                    </w:rPr>
                                    <w:t>Rayonnement térahertz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D77E7F" id="_x0000_s1094" type="#_x0000_t202" style="position:absolute;left:0;text-align:left;margin-left:333.45pt;margin-top:1.05pt;width:93.5pt;height:15.9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hHQIAABUEAAAOAAAAZHJzL2Uyb0RvYy54bWysU9tu2zAMfR+wfxD0vtjxmjQz4hRdugwD&#10;ugvQ7gMYWY6FSaInKbGzry8lJ2m3vQ3Tg0BJ5OHhIbW8GYxmB+m8Qlvx6STnTFqBtbK7in9/3LxZ&#10;cOYD2Bo0Wlnxo/T8ZvX61bLvSllgi7qWjhGI9WXfVbwNoSuzzItWGvAT7KSlxwadgUBHt8tqBz2h&#10;G50VeT7PenR151BI7+n2bnzkq4TfNFKEr03jZWC64sQtpN2lfRv3bLWEcuega5U40YB/YGFAWUp6&#10;gbqDAGzv1F9QRgmHHpswEWgybBolZKqBqpnmf1Tz0EInUy0kju8uMvn/Byu+HL45puqKF1dXnFkw&#10;1KRHOQT2HgdWRH36zpfk9tCRYxjomvqcavXdPYofnllct2B38tY57FsJNfGbxsjsReiI4yPItv+M&#10;NaWBfcAENDTORPFIDkbo1KfjpTeRiogpp4vrt7MZZ4Leiry4zq9TCijP0Z3z4aNEw6JRcUe9T+hw&#10;uPchsoHy7BKTedSq3iit08Httmvt2AFoTjZpndB/c9OW9RV/NytmCdlijE8jZFSgOdbKVHyRxxXD&#10;oYxqfLB1sgMoPdrERNuTPFGRUZswbIfUifk8BkfttlgfSTCH49zSPyOjRfeLs55mtuL+5x6c5Ex/&#10;siR6HPCz4c7G9myAFRRa8cDZaK5D+giRp8Vbakajkk7PmU8cafaSfKd/Eof75Tl5Pf/m1RMAAAD/&#10;/wMAUEsDBBQABgAIAAAAIQBTin6Q3QAAAAgBAAAPAAAAZHJzL2Rvd25yZXYueG1sTI/BTsMwEETv&#10;SPyDtUhcEHWaQlRCnApauJVDS9XzNjZJRLyObKdJ/57lBMfRjN6+LVaT7cTZ+NA6UjCfJSAMVU63&#10;VCs4fL7fL0GEiKSxc2QUXEyAVXl9VWCu3Ug7c97HWjCEQo4Kmhj7XMpQNcZimLneEHdfzluMHH0t&#10;tceR4baTaZJk0mJLfKHB3qwbU33vB6sg2/hh3NH6bnN42+JHX6fH18tRqdub6eUZRDRT/BvDrz6r&#10;Q8lOJzeQDqJjRpY98VRBOgfB/fJxwfmkYPGQgCwL+f+B8gcAAP//AwBQSwECLQAUAAYACAAAACEA&#10;toM4kv4AAADhAQAAEwAAAAAAAAAAAAAAAAAAAAAAW0NvbnRlbnRfVHlwZXNdLnhtbFBLAQItABQA&#10;BgAIAAAAIQA4/SH/1gAAAJQBAAALAAAAAAAAAAAAAAAAAC8BAABfcmVscy8ucmVsc1BLAQItABQA&#10;BgAIAAAAIQB/AkXhHQIAABUEAAAOAAAAAAAAAAAAAAAAAC4CAABkcnMvZTJvRG9jLnhtbFBLAQIt&#10;ABQABgAIAAAAIQBTin6Q3QAAAAgBAAAPAAAAAAAAAAAAAAAAAHcEAABkcnMvZG93bnJldi54bWxQ&#10;SwUGAAAAAAQABADzAAAAgQUAAAAA&#10;" stroked="f">
                      <v:textbox inset="0,0,0,0">
                        <w:txbxContent>
                          <w:p w:rsidR="00482428" w:rsidRPr="00482428" w:rsidRDefault="00482428" w:rsidP="00482428">
                            <w:pPr>
                              <w:spacing w:before="0"/>
                              <w:rPr>
                                <w:sz w:val="18"/>
                                <w:szCs w:val="18"/>
                              </w:rPr>
                            </w:pPr>
                            <w:r w:rsidRPr="00482428">
                              <w:rPr>
                                <w:sz w:val="18"/>
                                <w:szCs w:val="18"/>
                                <w:lang w:eastAsia="ja-JP"/>
                              </w:rPr>
                              <w:t>Rayonnement térahertz</w:t>
                            </w:r>
                          </w:p>
                        </w:txbxContent>
                      </v:textbox>
                    </v:shape>
                  </w:pict>
                </mc:Fallback>
              </mc:AlternateContent>
            </w:r>
            <w:r w:rsidR="00482428" w:rsidRPr="00482428">
              <w:rPr>
                <w:noProof/>
                <w:lang w:val="en-US" w:eastAsia="zh-CN"/>
              </w:rPr>
              <mc:AlternateContent>
                <mc:Choice Requires="wps">
                  <w:drawing>
                    <wp:anchor distT="45720" distB="45720" distL="114300" distR="114300" simplePos="0" relativeHeight="251792384" behindDoc="0" locked="0" layoutInCell="1" allowOverlap="1" wp14:anchorId="2C03C7C2" wp14:editId="28131959">
                      <wp:simplePos x="0" y="0"/>
                      <wp:positionH relativeFrom="column">
                        <wp:posOffset>2288436</wp:posOffset>
                      </wp:positionH>
                      <wp:positionV relativeFrom="paragraph">
                        <wp:posOffset>777003</wp:posOffset>
                      </wp:positionV>
                      <wp:extent cx="614149" cy="150125"/>
                      <wp:effectExtent l="0" t="0" r="0" b="254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49" cy="150125"/>
                              </a:xfrm>
                              <a:prstGeom prst="rect">
                                <a:avLst/>
                              </a:prstGeom>
                              <a:solidFill>
                                <a:srgbClr val="FFFFFF"/>
                              </a:solidFill>
                              <a:ln w="9525">
                                <a:noFill/>
                                <a:miter lim="800000"/>
                                <a:headEnd/>
                                <a:tailEnd/>
                              </a:ln>
                            </wps:spPr>
                            <wps:txbx>
                              <w:txbxContent>
                                <w:p w:rsidR="00482428" w:rsidRPr="00482428" w:rsidRDefault="00482428" w:rsidP="00482428">
                                  <w:pPr>
                                    <w:spacing w:before="0"/>
                                    <w:jc w:val="left"/>
                                    <w:rPr>
                                      <w:sz w:val="14"/>
                                      <w:szCs w:val="14"/>
                                      <w:lang w:val="fr-CH"/>
                                    </w:rPr>
                                  </w:pPr>
                                  <w:r>
                                    <w:rPr>
                                      <w:sz w:val="14"/>
                                      <w:szCs w:val="14"/>
                                      <w:lang w:val="fr-CH" w:eastAsia="ja-JP"/>
                                    </w:rPr>
                                    <w:t>Débord</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38D086" id="_x0000_s1095" type="#_x0000_t202" style="position:absolute;left:0;text-align:left;margin-left:180.2pt;margin-top:61.2pt;width:48.35pt;height:11.8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ohGgIAABQEAAAOAAAAZHJzL2Uyb0RvYy54bWysU9tu2zAMfR+wfxD0vtjOkqA14hRdugwD&#10;ugvQ7gNoWY6FSaInKbG7rx8lJ2m3vQ3Tg0BJ5CF5eLS+GY1mR+m8QlvxYpZzJq3ARtl9xb897t5c&#10;ceYD2AY0WlnxJ+n5zeb1q/XQl3KOHepGOkYg1pdDX/EuhL7MMi86acDPsJeWHlt0BgId3T5rHAyE&#10;bnQ2z/NVNqBreodCek+3d9Mj3yT8tpUifGlbLwPTFafaQtpd2uu4Z5s1lHsHfafEqQz4hyoMKEtJ&#10;L1B3EIAdnPoLyijh0GMbZgJNhm2rhEw9UDdF/kc3Dx30MvVC5Pj+QpP/f7Di8/GrY6qp+HzxljML&#10;hob0KMfA3uHI5pGfofcluT305BhGuqY5p159f4/iu2cWtx3Yvbx1DodOQkP1FTEyexE64fgIUg+f&#10;sKE0cAiYgMbWmUge0cEIneb0dJlNLEXQ5apYFItrzgQ9Fcu8mC9TBijPwb3z4YNEw6JRcUejT+Bw&#10;vPchFgPl2SXm8qhVs1Nap4Pb11vt2BFIJru0Tui/uWnLhopfLyl3jLIY45OCjAokY61Mxa/yuGI4&#10;lJGM97ZJdgClJ5sq0fbETiRkoiaM9ZgGsUqdRepqbJ6IL4eTbOmbkdGh+8nZQJKtuP9xACc50x8t&#10;cR71fTbc2ajPBlhBoRUPnE3mNqR/MHVyS7NoVeLpOfOpRpJeou/0TaK2X56T1/Nn3vwCAAD//wMA&#10;UEsDBBQABgAIAAAAIQCYxVL/4AAAAAsBAAAPAAAAZHJzL2Rvd25yZXYueG1sTI9BT8MwDIXvSPyH&#10;yEhcEEtWSkGl6QQb3OCwMe3sNaGtaJyqSdfu32NOcLP9np6/V6xm14mTHULrScNyoUBYqrxpqdaw&#10;/3y7fQQRIpLBzpPVcLYBVuXlRYG58RNt7WkXa8EhFHLU0MTY51KGqrEOw8L3llj78oPDyOtQSzPg&#10;xOGuk4lSmXTYEn9osLfrxlbfu9FpyDbDOG1pfbPZv77jR18nh5fzQevrq/n5CUS0c/wzwy8+o0PJ&#10;TEc/kgmi03CXqZStLCQJD+xI7x+WII58STMFsizk/w7lDwAAAP//AwBQSwECLQAUAAYACAAAACEA&#10;toM4kv4AAADhAQAAEwAAAAAAAAAAAAAAAAAAAAAAW0NvbnRlbnRfVHlwZXNdLnhtbFBLAQItABQA&#10;BgAIAAAAIQA4/SH/1gAAAJQBAAALAAAAAAAAAAAAAAAAAC8BAABfcmVscy8ucmVsc1BLAQItABQA&#10;BgAIAAAAIQCUGBohGgIAABQEAAAOAAAAAAAAAAAAAAAAAC4CAABkcnMvZTJvRG9jLnhtbFBLAQIt&#10;ABQABgAIAAAAIQCYxVL/4AAAAAsBAAAPAAAAAAAAAAAAAAAAAHQEAABkcnMvZG93bnJldi54bWxQ&#10;SwUGAAAAAAQABADzAAAAgQUAAAAA&#10;" stroked="f">
                      <v:textbox inset="0,0,0,0">
                        <w:txbxContent>
                          <w:p w:rsidR="00482428" w:rsidRPr="00482428" w:rsidRDefault="00482428" w:rsidP="00482428">
                            <w:pPr>
                              <w:spacing w:before="0"/>
                              <w:jc w:val="left"/>
                              <w:rPr>
                                <w:sz w:val="14"/>
                                <w:szCs w:val="14"/>
                                <w:lang w:val="fr-CH"/>
                              </w:rPr>
                            </w:pPr>
                            <w:r>
                              <w:rPr>
                                <w:sz w:val="14"/>
                                <w:szCs w:val="14"/>
                                <w:lang w:val="fr-CH" w:eastAsia="ja-JP"/>
                              </w:rPr>
                              <w:t>Débord</w:t>
                            </w:r>
                          </w:p>
                        </w:txbxContent>
                      </v:textbox>
                    </v:shape>
                  </w:pict>
                </mc:Fallback>
              </mc:AlternateContent>
            </w:r>
            <w:r w:rsidR="00482428" w:rsidRPr="00482428">
              <w:rPr>
                <w:noProof/>
                <w:lang w:val="en-US" w:eastAsia="zh-CN"/>
              </w:rPr>
              <mc:AlternateContent>
                <mc:Choice Requires="wps">
                  <w:drawing>
                    <wp:anchor distT="45720" distB="45720" distL="114300" distR="114300" simplePos="0" relativeHeight="251788288" behindDoc="0" locked="0" layoutInCell="1" allowOverlap="1" wp14:anchorId="7FC023D3" wp14:editId="092B5436">
                      <wp:simplePos x="0" y="0"/>
                      <wp:positionH relativeFrom="column">
                        <wp:posOffset>480221</wp:posOffset>
                      </wp:positionH>
                      <wp:positionV relativeFrom="paragraph">
                        <wp:posOffset>955040</wp:posOffset>
                      </wp:positionV>
                      <wp:extent cx="846161" cy="136478"/>
                      <wp:effectExtent l="0" t="0" r="0" b="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161" cy="136478"/>
                              </a:xfrm>
                              <a:prstGeom prst="rect">
                                <a:avLst/>
                              </a:prstGeom>
                              <a:solidFill>
                                <a:srgbClr val="FFFFFF"/>
                              </a:solidFill>
                              <a:ln w="9525">
                                <a:noFill/>
                                <a:miter lim="800000"/>
                                <a:headEnd/>
                                <a:tailEnd/>
                              </a:ln>
                            </wps:spPr>
                            <wps:txbx>
                              <w:txbxContent>
                                <w:p w:rsidR="00482428" w:rsidRPr="00482428" w:rsidRDefault="00482428" w:rsidP="00482428">
                                  <w:pPr>
                                    <w:spacing w:before="0"/>
                                    <w:jc w:val="left"/>
                                    <w:rPr>
                                      <w:sz w:val="14"/>
                                      <w:szCs w:val="14"/>
                                    </w:rPr>
                                  </w:pPr>
                                  <w:r w:rsidRPr="00482428">
                                    <w:rPr>
                                      <w:sz w:val="14"/>
                                      <w:szCs w:val="14"/>
                                      <w:lang w:eastAsia="ja-JP"/>
                                    </w:rPr>
                                    <w:t>Couche de passivation</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94081" id="_x0000_s1096" type="#_x0000_t202" style="position:absolute;left:0;text-align:left;margin-left:37.8pt;margin-top:75.2pt;width:66.65pt;height:10.75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OFGwIAABQEAAAOAAAAZHJzL2Uyb0RvYy54bWysU9tu2zAMfR+wfxD0vjhO0ywz4hRdugwD&#10;ugvQ7gNoWY6FSaInKbGzry8lJ2m3vQ3Tg0BJ5OHhIbW6GYxmB+m8QlvyfDLlTFqBtbK7kn9/3L5Z&#10;cuYD2Bo0Wlnyo/T8Zv361arvCjnDFnUtHSMQ64u+K3kbQldkmRetNOAn2ElLjw06A4GObpfVDnpC&#10;NzqbTaeLrEdXdw6F9J5u78ZHvk74TSNF+No0XgamS07cQtpd2qu4Z+sVFDsHXavEiQb8AwsDylLS&#10;C9QdBGB7p/6CMko49NiEiUCTYdMoIVMNVE0+/aOahxY6mWohcXx3kcn/P1jx5fDNMVWXfDbPObNg&#10;qEmPcgjsPQ5sFvXpO1+Q20NHjmGga+pzqtV39yh+eGZx04LdyVvnsG8l1MQvj5HZi9ARx0eQqv+M&#10;NaWBfcAENDTORPFIDkbo1KfjpTeRiqDL5XyRL4ihoKf8ajF/u0wZoDgHd86HjxINi0bJHbU+gcPh&#10;3odIBoqzS8zlUat6q7ROB7erNtqxA9CYbNM6of/mpi3rS/7uenadkC3G+DRBRgUaY60MEZ3GFcOh&#10;iGJ8sHWyAyg92sRE25M6UZBRmjBUQ2rE4ioGR+kqrI+kl8NxbOmbkdGi+8VZTyNbcv9zD05ypj9Z&#10;0jzO99lwZ6M6G2AFhZY8cDaam5D+QeRp8ZZ60aik03PmE0cavSTf6ZvE2X55Tl7Pn3n9BAAA//8D&#10;AFBLAwQUAAYACAAAACEAAhGnxOAAAAAKAQAADwAAAGRycy9kb3ducmV2LnhtbEyPwW7CMAyG75P2&#10;DpEn7TKNhGoUKE3RBtuNHWCIc2hCW61xqiSl5e3nnbajf3/6/Tlfj7ZlV+ND41DCdCKAGSydbrCS&#10;cPz6eF4AC1GhVq1DI+FmAqyL+7tcZdoNuDfXQ6wYlWDIlIQ6xi7jPJS1sSpMXGeQdhfnrYo0+opr&#10;rwYqty1PhEi5VQ3ShVp1ZlOb8vvQWwnp1vfDHjdP2+P7Tn12VXJ6u52kfHwYX1fAohnjHwy/+qQO&#10;BTmdXY86sFbCfJYSSflMvAAjIBGLJbAzJfPpEniR8/8vFD8AAAD//wMAUEsBAi0AFAAGAAgAAAAh&#10;ALaDOJL+AAAA4QEAABMAAAAAAAAAAAAAAAAAAAAAAFtDb250ZW50X1R5cGVzXS54bWxQSwECLQAU&#10;AAYACAAAACEAOP0h/9YAAACUAQAACwAAAAAAAAAAAAAAAAAvAQAAX3JlbHMvLnJlbHNQSwECLQAU&#10;AAYACAAAACEAGLTzhRsCAAAUBAAADgAAAAAAAAAAAAAAAAAuAgAAZHJzL2Uyb0RvYy54bWxQSwEC&#10;LQAUAAYACAAAACEAAhGnxOAAAAAKAQAADwAAAAAAAAAAAAAAAAB1BAAAZHJzL2Rvd25yZXYueG1s&#10;UEsFBgAAAAAEAAQA8wAAAIIFAAAAAA==&#10;" stroked="f">
                      <v:textbox inset="0,0,0,0">
                        <w:txbxContent>
                          <w:p w:rsidR="00482428" w:rsidRPr="00482428" w:rsidRDefault="00482428" w:rsidP="00482428">
                            <w:pPr>
                              <w:spacing w:before="0"/>
                              <w:jc w:val="left"/>
                              <w:rPr>
                                <w:sz w:val="14"/>
                                <w:szCs w:val="14"/>
                              </w:rPr>
                            </w:pPr>
                            <w:r w:rsidRPr="00482428">
                              <w:rPr>
                                <w:sz w:val="14"/>
                                <w:szCs w:val="14"/>
                                <w:lang w:eastAsia="ja-JP"/>
                              </w:rPr>
                              <w:t xml:space="preserve">Couche </w:t>
                            </w:r>
                            <w:r w:rsidRPr="00482428">
                              <w:rPr>
                                <w:sz w:val="14"/>
                                <w:szCs w:val="14"/>
                                <w:lang w:eastAsia="ja-JP"/>
                              </w:rPr>
                              <w:t>de passivation</w:t>
                            </w:r>
                          </w:p>
                        </w:txbxContent>
                      </v:textbox>
                    </v:shape>
                  </w:pict>
                </mc:Fallback>
              </mc:AlternateContent>
            </w:r>
            <w:r w:rsidR="00482428" w:rsidRPr="00482428">
              <w:rPr>
                <w:noProof/>
                <w:lang w:val="en-US" w:eastAsia="zh-CN"/>
              </w:rPr>
              <mc:AlternateContent>
                <mc:Choice Requires="wps">
                  <w:drawing>
                    <wp:anchor distT="45720" distB="45720" distL="114300" distR="114300" simplePos="0" relativeHeight="251786240" behindDoc="0" locked="0" layoutInCell="1" allowOverlap="1" wp14:anchorId="5E4A4726" wp14:editId="62986B19">
                      <wp:simplePos x="0" y="0"/>
                      <wp:positionH relativeFrom="column">
                        <wp:posOffset>-140183</wp:posOffset>
                      </wp:positionH>
                      <wp:positionV relativeFrom="paragraph">
                        <wp:posOffset>655452</wp:posOffset>
                      </wp:positionV>
                      <wp:extent cx="1453487" cy="197892"/>
                      <wp:effectExtent l="0" t="0" r="0" b="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197892"/>
                              </a:xfrm>
                              <a:prstGeom prst="rect">
                                <a:avLst/>
                              </a:prstGeom>
                              <a:solidFill>
                                <a:srgbClr val="FFFFFF"/>
                              </a:solidFill>
                              <a:ln w="9525">
                                <a:noFill/>
                                <a:miter lim="800000"/>
                                <a:headEnd/>
                                <a:tailEnd/>
                              </a:ln>
                            </wps:spPr>
                            <wps:txbx>
                              <w:txbxContent>
                                <w:p w:rsidR="00482428" w:rsidRPr="00482428" w:rsidRDefault="00482428" w:rsidP="00482428">
                                  <w:pPr>
                                    <w:spacing w:before="0"/>
                                    <w:jc w:val="left"/>
                                    <w:rPr>
                                      <w:sz w:val="18"/>
                                      <w:szCs w:val="18"/>
                                    </w:rPr>
                                  </w:pPr>
                                  <w:r w:rsidRPr="00482428">
                                    <w:rPr>
                                      <w:sz w:val="18"/>
                                      <w:szCs w:val="18"/>
                                      <w:lang w:eastAsia="ja-JP"/>
                                    </w:rPr>
                                    <w:t>Couche d'absorption térahertz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E62A1" id="_x0000_s1097" type="#_x0000_t202" style="position:absolute;left:0;text-align:left;margin-left:-11.05pt;margin-top:51.6pt;width:114.45pt;height:15.6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heGwIAABUEAAAOAAAAZHJzL2Uyb0RvYy54bWysU9tuGyEQfa/Uf0C812u7dmKvvI5Sp64q&#10;pRcp6QeMWdaLCgwF7N306zOwthulb1V5QAPMnDlzZljd9Eazo/RBoa34ZDTmTFqBtbL7iv943L5b&#10;cBYi2Bo0WlnxJxn4zfrtm1XnSjnFFnUtPSMQG8rOVbyN0ZVFEUQrDYQROmnpsUFvINLR74vaQ0fo&#10;RhfT8fiq6NDXzqOQIdDt3fDI1xm/aaSI35omyMh0xYlbzLvP+y7txXoF5d6Da5U40YB/YGFAWUp6&#10;gbqDCOzg1V9QRgmPAZs4EmgKbBolZK6BqpmMX1Xz0IKTuRYSJ7iLTOH/wYqvx++eqbri0xnpY8FQ&#10;kx5lH9kH7Nk06dO5UJLbgyPH2NM19TnXGtw9ip+BWdy0YPfy1nvsWgk18ZukyOJF6IATEsiu+4I1&#10;pYFDxAzUN94k8UgORujE4+nSm0RFpJSz+fvZ4pozQW+T5fVimckVUJ6jnQ/xk0TDklFxT73P6HC8&#10;DzGxgfLskpIF1KreKq3zwe93G+3ZEWhOtnnlAl65acu6ii/n03lGtpji8wgZFWmOtTIVX4zTGiYr&#10;qfHR1tklgtKDTUy0PcmTFBm0if2uz524usi+w/qJBPM4zC39MzJa9L8562hmKx5+HcBLzvRnS6Kn&#10;AT8b/mzszgZYQaEVj5wN5ibmj5Dqt3hLzWhU1il1bch84kizl+U7/ZM03C/P2evPb14/AwAA//8D&#10;AFBLAwQUAAYACAAAACEAbnQkRt8AAAALAQAADwAAAGRycy9kb3ducmV2LnhtbEyPwU7DMBBE70j8&#10;g7VIXFBr160iFOJU0MINDi1Vz27sJlHjdWQ7Tfr3LCc47szT7EyxnlzHrjbE1qOCxVwAs1h502Kt&#10;4PD9MXsGFpNGozuPVsHNRliX93eFzo0fcWev+1QzCsGYawVNSn3Oeawa63Sc+94ieWcfnE50hpqb&#10;oEcKdx2XQmTc6RbpQ6N7u2lsddkPTkG2DcO4w83T9vD+qb/6Wh7fbkelHh+m1xdgyU7pD4bf+lQd&#10;Sup08gOayDoFMykXhJIhlhIYEVJkNOZEynK1Al4W/P+G8gcAAP//AwBQSwECLQAUAAYACAAAACEA&#10;toM4kv4AAADhAQAAEwAAAAAAAAAAAAAAAAAAAAAAW0NvbnRlbnRfVHlwZXNdLnhtbFBLAQItABQA&#10;BgAIAAAAIQA4/SH/1gAAAJQBAAALAAAAAAAAAAAAAAAAAC8BAABfcmVscy8ucmVsc1BLAQItABQA&#10;BgAIAAAAIQCunmheGwIAABUEAAAOAAAAAAAAAAAAAAAAAC4CAABkcnMvZTJvRG9jLnhtbFBLAQIt&#10;ABQABgAIAAAAIQBudCRG3wAAAAsBAAAPAAAAAAAAAAAAAAAAAHUEAABkcnMvZG93bnJldi54bWxQ&#10;SwUGAAAAAAQABADzAAAAgQUAAAAA&#10;" stroked="f">
                      <v:textbox inset="0,0,0,0">
                        <w:txbxContent>
                          <w:p w:rsidR="00482428" w:rsidRPr="00482428" w:rsidRDefault="00482428" w:rsidP="00482428">
                            <w:pPr>
                              <w:spacing w:before="0"/>
                              <w:jc w:val="left"/>
                              <w:rPr>
                                <w:sz w:val="18"/>
                                <w:szCs w:val="18"/>
                              </w:rPr>
                            </w:pPr>
                            <w:r w:rsidRPr="00482428">
                              <w:rPr>
                                <w:sz w:val="18"/>
                                <w:szCs w:val="18"/>
                                <w:lang w:eastAsia="ja-JP"/>
                              </w:rPr>
                              <w:t>Couche d'absorption térahertz</w:t>
                            </w:r>
                          </w:p>
                        </w:txbxContent>
                      </v:textbox>
                    </v:shape>
                  </w:pict>
                </mc:Fallback>
              </mc:AlternateContent>
            </w:r>
            <w:r w:rsidR="00482428" w:rsidRPr="00482428">
              <w:rPr>
                <w:noProof/>
                <w:lang w:val="en-US" w:eastAsia="zh-CN"/>
              </w:rPr>
              <mc:AlternateContent>
                <mc:Choice Requires="wps">
                  <w:drawing>
                    <wp:anchor distT="45720" distB="45720" distL="114300" distR="114300" simplePos="0" relativeHeight="251784192" behindDoc="0" locked="0" layoutInCell="1" allowOverlap="1" wp14:anchorId="0C518650" wp14:editId="2E9A5194">
                      <wp:simplePos x="0" y="0"/>
                      <wp:positionH relativeFrom="column">
                        <wp:posOffset>999187</wp:posOffset>
                      </wp:positionH>
                      <wp:positionV relativeFrom="paragraph">
                        <wp:posOffset>436605</wp:posOffset>
                      </wp:positionV>
                      <wp:extent cx="1187355" cy="202707"/>
                      <wp:effectExtent l="0" t="0" r="0" b="698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7355" cy="202707"/>
                              </a:xfrm>
                              <a:prstGeom prst="rect">
                                <a:avLst/>
                              </a:prstGeom>
                              <a:solidFill>
                                <a:srgbClr val="FFFFFF"/>
                              </a:solidFill>
                              <a:ln w="9525">
                                <a:noFill/>
                                <a:miter lim="800000"/>
                                <a:headEnd/>
                                <a:tailEnd/>
                              </a:ln>
                            </wps:spPr>
                            <wps:txbx>
                              <w:txbxContent>
                                <w:p w:rsidR="00482428" w:rsidRPr="00482428" w:rsidRDefault="00482428" w:rsidP="00482428">
                                  <w:pPr>
                                    <w:spacing w:before="0"/>
                                    <w:rPr>
                                      <w:sz w:val="18"/>
                                      <w:szCs w:val="18"/>
                                    </w:rPr>
                                  </w:pPr>
                                  <w:r w:rsidRPr="00482428">
                                    <w:rPr>
                                      <w:sz w:val="18"/>
                                      <w:szCs w:val="18"/>
                                      <w:lang w:eastAsia="ja-JP"/>
                                    </w:rPr>
                                    <w:t>Rayonnement térahertz</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12E4F" id="_x0000_s1098" type="#_x0000_t202" style="position:absolute;left:0;text-align:left;margin-left:78.7pt;margin-top:34.4pt;width:93.5pt;height:15.95pt;z-index:251784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qgGwIAABUEAAAOAAAAZHJzL2Uyb0RvYy54bWysU8Fu2zAMvQ/YPwi6L3ZcpEmNOEWXLsOA&#10;rhvQ7gMYWY6FSaInKbGzrx8lJ2m33YbpIFAS+fj4SC1vB6PZQTqv0FZ8Osk5k1Zgreyu4t+eN+8W&#10;nPkAtgaNVlb8KD2/Xb19s+y7UhbYoq6lYwRifdl3FW9D6Mos86KVBvwEO2npsUFnINDR7bLaQU/o&#10;RmdFnl9nPbq6cyik93R7Pz7yVcJvGinCl6bxMjBdceIW0u7Svo17tlpCuXPQtUqcaMA/sDCgLCW9&#10;QN1DALZ36i8oo4RDj02YCDQZNo0SMtVA1UzzP6p5aqGTqRYSx3cXmfz/gxWPh6+OqbrixdUNZxYM&#10;NelZDoG9x4EVUZ++8yW5PXXkGAa6pj6nWn33gOK7ZxbXLdidvHMO+1ZCTfymMTJ7FTri+Aiy7T9j&#10;TWlgHzABDY0zUTySgxE69el46U2kImLK6WJ+NZtxJuityIt5Pk8poDxHd86HjxINi0bFHfU+ocPh&#10;wYfIBsqzS0zmUat6o7ROB7fbrrVjB6A52aR1Qv/NTVvWV/xmVswSssUYn0bIqEBzrJWp+CKPK4ZD&#10;GdX4YOtkB1B6tImJtid5oiKjNmHYDqkT10m8qN0W6yMJ5nCcW/pnZLTofnLW08xW3P/Yg5Oc6U+W&#10;RI8Dfjbc2dieDbCCQiseOBvNdUgfIfK0eEfNaFTS6SXziSPNXpLv9E/icL8+J6+X37z6BQAA//8D&#10;AFBLAwQUAAYACAAAACEAeeSkdt4AAAAKAQAADwAAAGRycy9kb3ducmV2LnhtbEyPwU7DMBBE70j8&#10;g7VIXBC1KaGt0jgVtHArh5aqZzfeJhHxOoqdJv17lhMcZ+dpdiZbja4RF+xC7UnD00SBQCq8ranU&#10;cPj6eFyACNGQNY0n1HDFAKv89iYzqfUD7fCyj6XgEAqp0VDF2KZShqJCZ8LEt0jsnX3nTGTZldJ2&#10;ZuBw18ipUjPpTE38oTItrissvve90zDbdP2wo/XD5vC+NZ9tOT2+XY9a39+Nr0sQEcf4B8Nvfa4O&#10;OXc6+Z5sEA3rl3nCKIcteAIDz0nChxM7Ss1B5pn8PyH/AQAA//8DAFBLAQItABQABgAIAAAAIQC2&#10;gziS/gAAAOEBAAATAAAAAAAAAAAAAAAAAAAAAABbQ29udGVudF9UeXBlc10ueG1sUEsBAi0AFAAG&#10;AAgAAAAhADj9If/WAAAAlAEAAAsAAAAAAAAAAAAAAAAALwEAAF9yZWxzLy5yZWxzUEsBAi0AFAAG&#10;AAgAAAAhAMuo+qAbAgAAFQQAAA4AAAAAAAAAAAAAAAAALgIAAGRycy9lMm9Eb2MueG1sUEsBAi0A&#10;FAAGAAgAAAAhAHnkpHbeAAAACgEAAA8AAAAAAAAAAAAAAAAAdQQAAGRycy9kb3ducmV2LnhtbFBL&#10;BQYAAAAABAAEAPMAAACABQAAAAA=&#10;" stroked="f">
                      <v:textbox inset="0,0,0,0">
                        <w:txbxContent>
                          <w:p w:rsidR="00482428" w:rsidRPr="00482428" w:rsidRDefault="00482428" w:rsidP="00482428">
                            <w:pPr>
                              <w:spacing w:before="0"/>
                              <w:rPr>
                                <w:sz w:val="18"/>
                                <w:szCs w:val="18"/>
                              </w:rPr>
                            </w:pPr>
                            <w:r w:rsidRPr="00482428">
                              <w:rPr>
                                <w:sz w:val="18"/>
                                <w:szCs w:val="18"/>
                                <w:lang w:eastAsia="ja-JP"/>
                              </w:rPr>
                              <w:t>Rayonnement térahertz</w:t>
                            </w:r>
                          </w:p>
                        </w:txbxContent>
                      </v:textbox>
                    </v:shape>
                  </w:pict>
                </mc:Fallback>
              </mc:AlternateContent>
            </w:r>
            <w:r w:rsidR="00833347" w:rsidRPr="00ED496B">
              <w:rPr>
                <w:noProof/>
                <w:lang w:val="en-US" w:eastAsia="zh-CN"/>
              </w:rPr>
              <w:drawing>
                <wp:inline distT="0" distB="0" distL="0" distR="0" wp14:anchorId="71385C2D" wp14:editId="1A351A25">
                  <wp:extent cx="6120765" cy="2468636"/>
                  <wp:effectExtent l="0" t="0" r="0" b="8255"/>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468636"/>
                          </a:xfrm>
                          <a:prstGeom prst="rect">
                            <a:avLst/>
                          </a:prstGeom>
                          <a:noFill/>
                          <a:ln>
                            <a:noFill/>
                          </a:ln>
                        </pic:spPr>
                      </pic:pic>
                    </a:graphicData>
                  </a:graphic>
                </wp:inline>
              </w:drawing>
            </w:r>
          </w:p>
        </w:tc>
      </w:tr>
    </w:tbl>
    <w:p w:rsidR="00833347" w:rsidRPr="00671816" w:rsidRDefault="0003319C" w:rsidP="00833347">
      <w:pPr>
        <w:pStyle w:val="FigureNo"/>
        <w:spacing w:before="840"/>
        <w:rPr>
          <w:lang w:val="fr-CH"/>
        </w:rPr>
      </w:pPr>
      <w:bookmarkStart w:id="233" w:name="lt_pId583"/>
      <w:r w:rsidRPr="00671816">
        <w:rPr>
          <w:lang w:val="fr-CH"/>
        </w:rPr>
        <w:t>F</w:t>
      </w:r>
      <w:r w:rsidR="00833347" w:rsidRPr="00671816">
        <w:rPr>
          <w:rFonts w:hint="eastAsia"/>
          <w:lang w:val="fr-CH"/>
        </w:rPr>
        <w:t xml:space="preserve">igure </w:t>
      </w:r>
      <w:r w:rsidR="00833347" w:rsidRPr="00671816">
        <w:rPr>
          <w:lang w:val="fr-CH"/>
        </w:rPr>
        <w:t>13</w:t>
      </w:r>
      <w:bookmarkEnd w:id="233"/>
    </w:p>
    <w:p w:rsidR="00671816" w:rsidRPr="00671816" w:rsidRDefault="00671816" w:rsidP="00833347">
      <w:pPr>
        <w:pStyle w:val="Figuretitle"/>
        <w:rPr>
          <w:lang w:val="fr-CH" w:eastAsia="ja-JP"/>
        </w:rPr>
      </w:pPr>
      <w:bookmarkStart w:id="234" w:name="lt_pId584"/>
      <w:r w:rsidRPr="00671816">
        <w:rPr>
          <w:lang w:val="fr-CH" w:eastAsia="ja-JP"/>
        </w:rPr>
        <w:t>Diagramme d</w:t>
      </w:r>
      <w:r>
        <w:rPr>
          <w:lang w:val="fr-CH" w:eastAsia="ja-JP"/>
        </w:rPr>
        <w:t>e</w:t>
      </w:r>
      <w:r w:rsidRPr="00671816">
        <w:rPr>
          <w:lang w:val="fr-CH" w:eastAsia="ja-JP"/>
        </w:rPr>
        <w:t xml:space="preserve"> faisceau laser à cascade </w:t>
      </w:r>
      <w:r w:rsidR="00626C63" w:rsidRPr="00671816">
        <w:rPr>
          <w:lang w:val="fr-CH" w:eastAsia="ja-JP"/>
        </w:rPr>
        <w:t>quantique</w:t>
      </w:r>
      <w:r w:rsidRPr="00671816">
        <w:rPr>
          <w:lang w:val="fr-CH" w:eastAsia="ja-JP"/>
        </w:rPr>
        <w:t xml:space="preserve"> d'un capteur à barrettes térahertz </w:t>
      </w:r>
      <w:r>
        <w:rPr>
          <w:lang w:val="fr-CH" w:eastAsia="ja-JP"/>
        </w:rPr>
        <w:br/>
      </w:r>
      <w:r w:rsidRPr="00671816">
        <w:rPr>
          <w:lang w:val="fr-CH" w:eastAsia="ja-JP"/>
        </w:rPr>
        <w:t xml:space="preserve">d'une résolution de 320x240 avec un espacement des pixels de 23,5 </w:t>
      </w:r>
      <w:r>
        <w:rPr>
          <w:rFonts w:cs="Times New Roman Bold"/>
          <w:lang w:val="fr-CH" w:eastAsia="ja-JP"/>
        </w:rPr>
        <w:t>μm</w:t>
      </w:r>
    </w:p>
    <w:bookmarkEnd w:id="234"/>
    <w:p w:rsidR="00833347" w:rsidRPr="00C60D5E" w:rsidRDefault="00833347" w:rsidP="00833347">
      <w:pPr>
        <w:pStyle w:val="Figure"/>
        <w:rPr>
          <w:lang w:eastAsia="ja-JP"/>
        </w:rPr>
      </w:pPr>
      <w:r w:rsidRPr="00C60D5E">
        <w:rPr>
          <w:noProof/>
          <w:lang w:val="en-US" w:eastAsia="zh-CN"/>
        </w:rPr>
        <w:drawing>
          <wp:inline distT="0" distB="0" distL="0" distR="0" wp14:anchorId="74178116" wp14:editId="44C025E6">
            <wp:extent cx="5539740" cy="1844040"/>
            <wp:effectExtent l="0" t="0" r="3810" b="381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9740" cy="1844040"/>
                    </a:xfrm>
                    <a:prstGeom prst="rect">
                      <a:avLst/>
                    </a:prstGeom>
                    <a:noFill/>
                    <a:ln>
                      <a:noFill/>
                    </a:ln>
                  </pic:spPr>
                </pic:pic>
              </a:graphicData>
            </a:graphic>
          </wp:inline>
        </w:drawing>
      </w:r>
    </w:p>
    <w:p w:rsidR="00833347" w:rsidRPr="00FA65BE" w:rsidRDefault="00833347" w:rsidP="00833347">
      <w:pPr>
        <w:pStyle w:val="FigureNo"/>
        <w:rPr>
          <w:lang w:val="fr-CH" w:eastAsia="ja-JP"/>
        </w:rPr>
      </w:pPr>
      <w:bookmarkStart w:id="235" w:name="lt_pId585"/>
      <w:r w:rsidRPr="00FA65BE">
        <w:rPr>
          <w:rFonts w:hint="eastAsia"/>
          <w:lang w:val="fr-CH" w:eastAsia="ja-JP"/>
        </w:rPr>
        <w:lastRenderedPageBreak/>
        <w:t>Figure 1</w:t>
      </w:r>
      <w:r w:rsidRPr="00FA65BE">
        <w:rPr>
          <w:lang w:val="fr-CH" w:eastAsia="ja-JP"/>
        </w:rPr>
        <w:t>4</w:t>
      </w:r>
      <w:bookmarkEnd w:id="235"/>
    </w:p>
    <w:p w:rsidR="00671816" w:rsidRPr="00671816" w:rsidRDefault="00FA65BE" w:rsidP="00833347">
      <w:pPr>
        <w:pStyle w:val="Figuretitle"/>
        <w:rPr>
          <w:lang w:val="fr-CH" w:eastAsia="ja-JP"/>
        </w:rPr>
      </w:pPr>
      <w:bookmarkStart w:id="236" w:name="lt_pId586"/>
      <w:r>
        <w:rPr>
          <w:lang w:val="fr-CH" w:eastAsia="ja-JP"/>
        </w:rPr>
        <w:t>Variations</w:t>
      </w:r>
      <w:r w:rsidR="00671816" w:rsidRPr="00671816">
        <w:rPr>
          <w:lang w:val="fr-CH" w:eastAsia="ja-JP"/>
        </w:rPr>
        <w:t xml:space="preserve"> de la NEP d'un capteur à barrettes térahertz en fonction de la longueur d'onde</w:t>
      </w:r>
    </w:p>
    <w:bookmarkEnd w:id="236"/>
    <w:p w:rsidR="00833347" w:rsidRDefault="004B516A" w:rsidP="002A0934">
      <w:pPr>
        <w:pStyle w:val="Figure"/>
        <w:rPr>
          <w:lang w:eastAsia="ja-JP"/>
        </w:rPr>
      </w:pPr>
      <w:r w:rsidRPr="00482428">
        <w:rPr>
          <w:noProof/>
          <w:lang w:val="en-US" w:eastAsia="zh-CN"/>
        </w:rPr>
        <mc:AlternateContent>
          <mc:Choice Requires="wps">
            <w:drawing>
              <wp:anchor distT="45720" distB="45720" distL="114300" distR="114300" simplePos="0" relativeHeight="251816960" behindDoc="0" locked="0" layoutInCell="1" allowOverlap="1" wp14:anchorId="668CC6A0" wp14:editId="41ACE182">
                <wp:simplePos x="0" y="0"/>
                <wp:positionH relativeFrom="column">
                  <wp:posOffset>1417097</wp:posOffset>
                </wp:positionH>
                <wp:positionV relativeFrom="paragraph">
                  <wp:posOffset>330389</wp:posOffset>
                </wp:positionV>
                <wp:extent cx="1460665" cy="421574"/>
                <wp:effectExtent l="0" t="0" r="6350" b="0"/>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665" cy="421574"/>
                        </a:xfrm>
                        <a:prstGeom prst="rect">
                          <a:avLst/>
                        </a:prstGeom>
                        <a:solidFill>
                          <a:srgbClr val="FFFFFF"/>
                        </a:solidFill>
                        <a:ln w="9525">
                          <a:noFill/>
                          <a:miter lim="800000"/>
                          <a:headEnd/>
                          <a:tailEnd/>
                        </a:ln>
                      </wps:spPr>
                      <wps:txbx>
                        <w:txbxContent>
                          <w:p w:rsidR="004B516A" w:rsidRDefault="004B516A" w:rsidP="004B516A">
                            <w:pPr>
                              <w:spacing w:before="0"/>
                              <w:jc w:val="left"/>
                              <w:rPr>
                                <w:sz w:val="18"/>
                                <w:szCs w:val="18"/>
                                <w:lang w:val="fr-CH" w:eastAsia="ja-JP"/>
                              </w:rPr>
                            </w:pPr>
                            <w:r>
                              <w:rPr>
                                <w:sz w:val="18"/>
                                <w:szCs w:val="18"/>
                                <w:lang w:val="fr-CH" w:eastAsia="ja-JP"/>
                              </w:rPr>
                              <w:t>Large bande</w:t>
                            </w:r>
                          </w:p>
                          <w:p w:rsidR="004B516A" w:rsidRDefault="004B516A" w:rsidP="004B516A">
                            <w:pPr>
                              <w:spacing w:before="0"/>
                              <w:jc w:val="left"/>
                              <w:rPr>
                                <w:sz w:val="18"/>
                                <w:szCs w:val="18"/>
                                <w:lang w:val="fr-CH" w:eastAsia="ja-JP"/>
                              </w:rPr>
                            </w:pPr>
                          </w:p>
                          <w:p w:rsidR="004B516A" w:rsidRPr="009949ED" w:rsidRDefault="004B516A" w:rsidP="004B516A">
                            <w:pPr>
                              <w:spacing w:before="0"/>
                              <w:jc w:val="left"/>
                              <w:rPr>
                                <w:sz w:val="18"/>
                                <w:szCs w:val="18"/>
                                <w:lang w:val="fr-CH"/>
                              </w:rPr>
                            </w:pPr>
                            <w:r>
                              <w:rPr>
                                <w:sz w:val="18"/>
                                <w:szCs w:val="18"/>
                                <w:lang w:val="fr-CH" w:eastAsia="ja-JP"/>
                              </w:rPr>
                              <w:t>Bande étroite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CC6A0" id="_x0000_s1102" type="#_x0000_t202" style="position:absolute;left:0;text-align:left;margin-left:111.6pt;margin-top:26pt;width:115pt;height:33.2pt;z-index:25181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RzGwIAABUEAAAOAAAAZHJzL2Uyb0RvYy54bWysU9tu2zAMfR+wfxD0vtgxcumMOEWXLsOA&#10;7gK0+wBalmNhkuhJSuzs60cpl3bb2zA9CJREHh4eUqvb0Wh2kM4rtBWfTnLOpBXYKLur+Len7Zsb&#10;znwA24BGKyt+lJ7frl+/Wg19KQvsUDfSMQKxvhz6inch9GWWedFJA36CvbT02KIzEOjodlnjYCB0&#10;o7MizxfZgK7pHQrpPd3enx75OuG3rRThS9t6GZiuOHELaXdpr+OerVdQ7hz0nRJnGvAPLAwoS0mv&#10;UPcQgO2d+gvKKOHQYxsmAk2GbauETDVQNdP8j2oeO+hlqoXE8f1VJv//YMXnw1fHVFPxYj7nzIKh&#10;Jj3JMbB3OLIi6jP0viS3x54cw0jX1OdUq+8fUHz3zOKmA7uTd87h0EloiN80RmYvQk84PoLUwyds&#10;KA3sAyagsXUmikdyMEKnPh2vvYlUREw5W+SLBVEU9DYrpvPlLKWA8hLdOx8+SDQsGhV31PuEDocH&#10;HyIbKC8uMZlHrZqt0jod3K7eaMcOQHOyTeuM/pubtmyo+Nt5MU/IFmN8GiGjAs2xVqbiN3lcMRzK&#10;qMZ72yQ7gNInm5hoe5YnKnLSJoz1mDqxXMbgqF2NzZEEc3iaW/pnZHTofnI20MxW3P/Yg5Oc6Y+W&#10;RI8DfjHcxagvBlhBoRUPnJ3MTUgfIfK0eEfNaFXS6TnzmSPNXpLv/E/icL88J6/n37z+BQAA//8D&#10;AFBLAwQUAAYACAAAACEAn2nPlN4AAAAKAQAADwAAAGRycy9kb3ducmV2LnhtbEyPwW7CMAyG75P2&#10;DpEn7TKNlAwQKk3RBtttO8AQ59CYtlrjVE1Ky9vPnLaj7U+/vz9bj64RF+xC7UnDdJKAQCq8ranU&#10;cPj+eF6CCNGQNY0n1HDFAOv8/i4zqfUD7fCyj6XgEAqp0VDF2KZShqJCZ8LEt0h8O/vOmchjV0rb&#10;mYHDXSNVkiykMzXxh8q0uKmw+Nn3TsNi2/XDjjZP28P7p/lqS3V8ux61fnwYX1cgIo7xD4abPqtD&#10;zk4n35MNotGg1ItiVMNccScGZvPb4sTkdDkDmWfyf4X8FwAA//8DAFBLAQItABQABgAIAAAAIQC2&#10;gziS/gAAAOEBAAATAAAAAAAAAAAAAAAAAAAAAABbQ29udGVudF9UeXBlc10ueG1sUEsBAi0AFAAG&#10;AAgAAAAhADj9If/WAAAAlAEAAAsAAAAAAAAAAAAAAAAALwEAAF9yZWxzLy5yZWxzUEsBAi0AFAAG&#10;AAgAAAAhAMuuNHMbAgAAFQQAAA4AAAAAAAAAAAAAAAAALgIAAGRycy9lMm9Eb2MueG1sUEsBAi0A&#10;FAAGAAgAAAAhAJ9pz5TeAAAACgEAAA8AAAAAAAAAAAAAAAAAdQQAAGRycy9kb3ducmV2LnhtbFBL&#10;BQYAAAAABAAEAPMAAACABQAAAAA=&#10;" stroked="f">
                <v:textbox inset="0,0,0,0">
                  <w:txbxContent>
                    <w:p w:rsidR="004B516A" w:rsidRDefault="004B516A" w:rsidP="004B516A">
                      <w:pPr>
                        <w:spacing w:before="0"/>
                        <w:jc w:val="left"/>
                        <w:rPr>
                          <w:sz w:val="18"/>
                          <w:szCs w:val="18"/>
                          <w:lang w:val="fr-CH" w:eastAsia="ja-JP"/>
                        </w:rPr>
                      </w:pPr>
                      <w:r>
                        <w:rPr>
                          <w:sz w:val="18"/>
                          <w:szCs w:val="18"/>
                          <w:lang w:val="fr-CH" w:eastAsia="ja-JP"/>
                        </w:rPr>
                        <w:t>Large bande</w:t>
                      </w:r>
                    </w:p>
                    <w:p w:rsidR="004B516A" w:rsidRDefault="004B516A" w:rsidP="004B516A">
                      <w:pPr>
                        <w:spacing w:before="0"/>
                        <w:jc w:val="left"/>
                        <w:rPr>
                          <w:sz w:val="18"/>
                          <w:szCs w:val="18"/>
                          <w:lang w:val="fr-CH" w:eastAsia="ja-JP"/>
                        </w:rPr>
                      </w:pPr>
                    </w:p>
                    <w:p w:rsidR="004B516A" w:rsidRPr="009949ED" w:rsidRDefault="004B516A" w:rsidP="004B516A">
                      <w:pPr>
                        <w:spacing w:before="0"/>
                        <w:jc w:val="left"/>
                        <w:rPr>
                          <w:sz w:val="18"/>
                          <w:szCs w:val="18"/>
                          <w:lang w:val="fr-CH"/>
                        </w:rPr>
                      </w:pPr>
                      <w:r>
                        <w:rPr>
                          <w:sz w:val="18"/>
                          <w:szCs w:val="18"/>
                          <w:lang w:val="fr-CH" w:eastAsia="ja-JP"/>
                        </w:rPr>
                        <w:t>Bande étroite</w:t>
                      </w:r>
                    </w:p>
                  </w:txbxContent>
                </v:textbox>
              </v:shape>
            </w:pict>
          </mc:Fallback>
        </mc:AlternateContent>
      </w:r>
      <w:r w:rsidR="009949ED" w:rsidRPr="00482428">
        <w:rPr>
          <w:noProof/>
          <w:lang w:val="en-US" w:eastAsia="zh-CN"/>
        </w:rPr>
        <mc:AlternateContent>
          <mc:Choice Requires="wps">
            <w:drawing>
              <wp:anchor distT="45720" distB="45720" distL="114300" distR="114300" simplePos="0" relativeHeight="251814912" behindDoc="0" locked="0" layoutInCell="1" allowOverlap="1" wp14:anchorId="315EE3B1" wp14:editId="2051C60F">
                <wp:simplePos x="0" y="0"/>
                <wp:positionH relativeFrom="column">
                  <wp:posOffset>2845872</wp:posOffset>
                </wp:positionH>
                <wp:positionV relativeFrom="paragraph">
                  <wp:posOffset>3235696</wp:posOffset>
                </wp:positionV>
                <wp:extent cx="1020560" cy="300250"/>
                <wp:effectExtent l="0" t="0" r="8255" b="5080"/>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0560" cy="300250"/>
                        </a:xfrm>
                        <a:prstGeom prst="rect">
                          <a:avLst/>
                        </a:prstGeom>
                        <a:solidFill>
                          <a:srgbClr val="FFFFFF"/>
                        </a:solidFill>
                        <a:ln w="9525">
                          <a:noFill/>
                          <a:miter lim="800000"/>
                          <a:headEnd/>
                          <a:tailEnd/>
                        </a:ln>
                      </wps:spPr>
                      <wps:txbx>
                        <w:txbxContent>
                          <w:p w:rsidR="009949ED" w:rsidRPr="009949ED" w:rsidRDefault="009949ED" w:rsidP="00BF758E">
                            <w:pPr>
                              <w:spacing w:before="0"/>
                              <w:jc w:val="center"/>
                              <w:rPr>
                                <w:sz w:val="18"/>
                                <w:szCs w:val="18"/>
                                <w:lang w:val="fr-CH"/>
                              </w:rPr>
                            </w:pPr>
                            <w:r>
                              <w:rPr>
                                <w:sz w:val="18"/>
                                <w:szCs w:val="18"/>
                                <w:lang w:val="fr-CH" w:eastAsia="ja-JP"/>
                              </w:rPr>
                              <w:t>Longueur d'onde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EE3B1" id="_x0000_s1103" type="#_x0000_t202" style="position:absolute;left:0;text-align:left;margin-left:224.1pt;margin-top:254.8pt;width:80.35pt;height:23.65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RKGgIAABUEAAAOAAAAZHJzL2Uyb0RvYy54bWysU9uO2yAQfa/Uf0C8N/a6Tbq14qy22aaq&#10;tL1Iu/0ADDhGBYYCiZ1+fQccp6vtW1Ue0AAzZ2bOHNY3o9HkKH1QYBt6tSgpkZaDUHbf0O+Pu1fX&#10;lITIrGAarGzoSQZ6s3n5Yj24WlbQgxbSEwSxoR5cQ/sYXV0UgffSsLAAJy0+duANi3j0+0J4NiC6&#10;0UVVlqtiAC+cBy5DwNu76ZFuMn7XSR6/dl2QkeiGYm0x7z7vbdqLzZrVe89cr/i5DPYPVRimLCa9&#10;QN2xyMjBq7+gjOIeAnRxwcEU0HWKy9wDdnNVPuvmoWdO5l6QnOAuNIX/B8u/HL95okRDq+UbSiwz&#10;OKRHOUbyHkZSJX4GF2p0e3DoGEe8xjnnXoO7B/4jEAvbntm9vPUehl4ygfVdpcjiSeiEExJIO3wG&#10;gWnYIUIGGjtvEnlIB0F0nNPpMptUCk8py6pcrvCJ49vrsqyWeXgFq+do50P8KMGQZDTU4+wzOjve&#10;h5iqYfXskpIF0ErslNb54PftVntyZKiTXV65gWdu2pKhoe+W1TIjW0jxWUJGRdSxVqah12Vak7IS&#10;Gx+syC6RKT3ZWIm2Z3oSIxM3cWzHPIm3q5n2FsQJCfMw6Rb/GRo9+F+UDKjZhoafB+YlJfqTRdKT&#10;wGfDz0Y7G8xyDG1opGQytzF/hNS/hVscRqcyT2lqU+Zzjai9TN/5nyRxPz1nrz+/efMbAAD//wMA&#10;UEsDBBQABgAIAAAAIQBnRD9J4QAAAAsBAAAPAAAAZHJzL2Rvd25yZXYueG1sTI/BTsMwDIbvSLxD&#10;ZCQuiCVUW9WWphNscIPDxrRz1pi2onGqJF27tyec2NH2p9/fX65n07MzOt9ZkvC0EMCQaqs7aiQc&#10;vt4fM2A+KNKqt4QSLuhhXd3elKrQdqIdnvehYTGEfKEktCEMBee+btEov7ADUrx9W2dUiKNruHZq&#10;iuGm54kQKTeqo/ihVQNuWqx/9qORkG7dOO1o87A9vH2oz6FJjq+Xo5T3d/PLM7CAc/iH4U8/qkMV&#10;nU52JO1ZL2G5zJKISliJPAUWiVRkObBT3KzSHHhV8usO1S8AAAD//wMAUEsBAi0AFAAGAAgAAAAh&#10;ALaDOJL+AAAA4QEAABMAAAAAAAAAAAAAAAAAAAAAAFtDb250ZW50X1R5cGVzXS54bWxQSwECLQAU&#10;AAYACAAAACEAOP0h/9YAAACUAQAACwAAAAAAAAAAAAAAAAAvAQAAX3JlbHMvLnJlbHNQSwECLQAU&#10;AAYACAAAACEAE/7UShoCAAAVBAAADgAAAAAAAAAAAAAAAAAuAgAAZHJzL2Uyb0RvYy54bWxQSwEC&#10;LQAUAAYACAAAACEAZ0Q/SeEAAAALAQAADwAAAAAAAAAAAAAAAAB0BAAAZHJzL2Rvd25yZXYueG1s&#10;UEsFBgAAAAAEAAQA8wAAAIIFAAAAAA==&#10;" stroked="f">
                <v:textbox inset="0,0,0,0">
                  <w:txbxContent>
                    <w:p w:rsidR="009949ED" w:rsidRPr="009949ED" w:rsidRDefault="009949ED" w:rsidP="00BF758E">
                      <w:pPr>
                        <w:spacing w:before="0"/>
                        <w:jc w:val="center"/>
                        <w:rPr>
                          <w:sz w:val="18"/>
                          <w:szCs w:val="18"/>
                          <w:lang w:val="fr-CH"/>
                        </w:rPr>
                      </w:pPr>
                      <w:r>
                        <w:rPr>
                          <w:sz w:val="18"/>
                          <w:szCs w:val="18"/>
                          <w:lang w:val="fr-CH" w:eastAsia="ja-JP"/>
                        </w:rPr>
                        <w:t>Longueur d'onde</w:t>
                      </w:r>
                    </w:p>
                  </w:txbxContent>
                </v:textbox>
              </v:shape>
            </w:pict>
          </mc:Fallback>
        </mc:AlternateContent>
      </w:r>
      <w:r w:rsidR="00833347" w:rsidRPr="004D78F3">
        <w:rPr>
          <w:noProof/>
          <w:lang w:val="en-US" w:eastAsia="zh-CN"/>
        </w:rPr>
        <w:drawing>
          <wp:inline distT="0" distB="0" distL="0" distR="0" wp14:anchorId="226006E4" wp14:editId="58F529D3">
            <wp:extent cx="6120765" cy="3502400"/>
            <wp:effectExtent l="0" t="0" r="0" b="3175"/>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3502400"/>
                    </a:xfrm>
                    <a:prstGeom prst="rect">
                      <a:avLst/>
                    </a:prstGeom>
                    <a:noFill/>
                    <a:ln>
                      <a:noFill/>
                    </a:ln>
                  </pic:spPr>
                </pic:pic>
              </a:graphicData>
            </a:graphic>
          </wp:inline>
        </w:drawing>
      </w:r>
    </w:p>
    <w:p w:rsidR="00833347" w:rsidRPr="00883C04" w:rsidRDefault="00833347" w:rsidP="00833347">
      <w:pPr>
        <w:pStyle w:val="Figure"/>
        <w:rPr>
          <w:lang w:eastAsia="ja-JP"/>
        </w:rPr>
      </w:pPr>
    </w:p>
    <w:p w:rsidR="00833347" w:rsidRPr="000B6A2D" w:rsidRDefault="00833347" w:rsidP="00833347">
      <w:pPr>
        <w:pStyle w:val="FigureNo"/>
        <w:rPr>
          <w:lang w:val="fr-CH"/>
        </w:rPr>
      </w:pPr>
      <w:bookmarkStart w:id="237" w:name="lt_pId587"/>
      <w:r w:rsidRPr="000B6A2D">
        <w:rPr>
          <w:rFonts w:hint="eastAsia"/>
          <w:lang w:val="fr-CH"/>
        </w:rPr>
        <w:t>Figure 1</w:t>
      </w:r>
      <w:r w:rsidRPr="000B6A2D">
        <w:rPr>
          <w:lang w:val="fr-CH"/>
        </w:rPr>
        <w:t>5</w:t>
      </w:r>
      <w:bookmarkEnd w:id="237"/>
    </w:p>
    <w:p w:rsidR="00833347" w:rsidRPr="000B6A2D" w:rsidRDefault="00BE13F3" w:rsidP="00833347">
      <w:pPr>
        <w:pStyle w:val="Figuretitle"/>
        <w:rPr>
          <w:lang w:val="fr-CH"/>
        </w:rPr>
      </w:pPr>
      <w:r w:rsidRPr="000B6A2D">
        <w:rPr>
          <w:lang w:val="fr-CH"/>
        </w:rPr>
        <w:t>Vue extérieure d'une caméra térahertz</w:t>
      </w:r>
    </w:p>
    <w:p w:rsidR="0003319C" w:rsidRDefault="00833347" w:rsidP="002A0934">
      <w:pPr>
        <w:pStyle w:val="Figure"/>
        <w:rPr>
          <w:lang w:eastAsia="ja-JP"/>
        </w:rPr>
      </w:pPr>
      <w:r w:rsidRPr="002A0934">
        <w:rPr>
          <w:noProof/>
          <w:lang w:val="en-US" w:eastAsia="zh-CN"/>
        </w:rPr>
        <w:drawing>
          <wp:inline distT="0" distB="0" distL="0" distR="0" wp14:anchorId="50526B0D" wp14:editId="04E1C50B">
            <wp:extent cx="2948940" cy="1866900"/>
            <wp:effectExtent l="0" t="0" r="3810" b="0"/>
            <wp:docPr id="1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48940" cy="1866900"/>
                    </a:xfrm>
                    <a:prstGeom prst="rect">
                      <a:avLst/>
                    </a:prstGeom>
                    <a:noFill/>
                    <a:ln>
                      <a:noFill/>
                    </a:ln>
                  </pic:spPr>
                </pic:pic>
              </a:graphicData>
            </a:graphic>
          </wp:inline>
        </w:drawing>
      </w:r>
    </w:p>
    <w:p w:rsidR="0003319C" w:rsidRPr="0003319C" w:rsidRDefault="0003319C" w:rsidP="0003319C">
      <w:pPr>
        <w:rPr>
          <w:lang w:eastAsia="ja-JP"/>
        </w:rPr>
      </w:pPr>
    </w:p>
    <w:p w:rsidR="00833347" w:rsidRDefault="00833347" w:rsidP="00833347">
      <w:pPr>
        <w:pStyle w:val="TableNo"/>
        <w:rPr>
          <w:lang w:eastAsia="ja-JP"/>
        </w:rPr>
      </w:pPr>
      <w:r>
        <w:rPr>
          <w:lang w:eastAsia="ja-JP"/>
        </w:rPr>
        <w:br w:type="page"/>
      </w:r>
    </w:p>
    <w:p w:rsidR="00833347" w:rsidRPr="00C60D5E" w:rsidRDefault="00833347" w:rsidP="00833347">
      <w:pPr>
        <w:pStyle w:val="TableNo"/>
        <w:rPr>
          <w:lang w:eastAsia="ja-JP"/>
        </w:rPr>
      </w:pPr>
      <w:bookmarkStart w:id="238" w:name="lt_pId589"/>
      <w:r w:rsidRPr="00C60D5E">
        <w:rPr>
          <w:lang w:eastAsia="ja-JP"/>
        </w:rPr>
        <w:lastRenderedPageBreak/>
        <w:t>TABLE</w:t>
      </w:r>
      <w:r w:rsidR="00184213">
        <w:rPr>
          <w:lang w:eastAsia="ja-JP"/>
        </w:rPr>
        <w:t>AU</w:t>
      </w:r>
      <w:r w:rsidRPr="00C60D5E">
        <w:rPr>
          <w:lang w:eastAsia="ja-JP"/>
        </w:rPr>
        <w:t xml:space="preserve"> 7</w:t>
      </w:r>
      <w:bookmarkEnd w:id="238"/>
    </w:p>
    <w:p w:rsidR="00833347" w:rsidRPr="00C60D5E" w:rsidRDefault="00626C63" w:rsidP="00184213">
      <w:pPr>
        <w:pStyle w:val="Tabletitle"/>
        <w:rPr>
          <w:lang w:eastAsia="ja-JP"/>
        </w:rPr>
      </w:pPr>
      <w:bookmarkStart w:id="239" w:name="lt_pId590"/>
      <w:r w:rsidRPr="00C60D5E">
        <w:rPr>
          <w:lang w:eastAsia="ja-JP"/>
        </w:rPr>
        <w:t>Spécification</w:t>
      </w:r>
      <w:r>
        <w:rPr>
          <w:lang w:eastAsia="ja-JP"/>
        </w:rPr>
        <w:t>s</w:t>
      </w:r>
      <w:r w:rsidR="00833347" w:rsidRPr="00C60D5E">
        <w:rPr>
          <w:rFonts w:hint="eastAsia"/>
          <w:lang w:eastAsia="ja-JP"/>
        </w:rPr>
        <w:t xml:space="preserve"> </w:t>
      </w:r>
      <w:bookmarkEnd w:id="239"/>
      <w:r w:rsidR="00184213">
        <w:rPr>
          <w:lang w:eastAsia="ja-JP"/>
        </w:rPr>
        <w:t>d'une caméra térahertz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7"/>
        <w:gridCol w:w="6302"/>
      </w:tblGrid>
      <w:tr w:rsidR="00833347" w:rsidRPr="00C60D5E" w:rsidTr="00B80837">
        <w:trPr>
          <w:jc w:val="center"/>
        </w:trPr>
        <w:tc>
          <w:tcPr>
            <w:tcW w:w="3227" w:type="dxa"/>
            <w:vAlign w:val="center"/>
          </w:tcPr>
          <w:p w:rsidR="00833347" w:rsidRPr="00C60D5E" w:rsidRDefault="00184213" w:rsidP="00184213">
            <w:pPr>
              <w:pStyle w:val="Tabletext"/>
              <w:jc w:val="center"/>
              <w:rPr>
                <w:lang w:eastAsia="ja-JP"/>
              </w:rPr>
            </w:pPr>
            <w:bookmarkStart w:id="240" w:name="lt_pId591"/>
            <w:r>
              <w:rPr>
                <w:lang w:eastAsia="ja-JP"/>
              </w:rPr>
              <w:t>Mé</w:t>
            </w:r>
            <w:r w:rsidR="00833347" w:rsidRPr="00C60D5E">
              <w:rPr>
                <w:lang w:eastAsia="ja-JP"/>
              </w:rPr>
              <w:t>thod</w:t>
            </w:r>
            <w:bookmarkEnd w:id="240"/>
            <w:r>
              <w:rPr>
                <w:lang w:eastAsia="ja-JP"/>
              </w:rPr>
              <w:t>e</w:t>
            </w:r>
          </w:p>
        </w:tc>
        <w:tc>
          <w:tcPr>
            <w:tcW w:w="6095" w:type="dxa"/>
          </w:tcPr>
          <w:p w:rsidR="00833347" w:rsidRPr="00C60D5E" w:rsidRDefault="00184213" w:rsidP="003F2227">
            <w:pPr>
              <w:pStyle w:val="Tabletext"/>
              <w:jc w:val="center"/>
              <w:rPr>
                <w:lang w:eastAsia="ja-JP"/>
              </w:rPr>
            </w:pPr>
            <w:r>
              <w:rPr>
                <w:lang w:eastAsia="ja-JP"/>
              </w:rPr>
              <w:t>Type bolomètre</w:t>
            </w:r>
          </w:p>
        </w:tc>
      </w:tr>
      <w:tr w:rsidR="00833347" w:rsidRPr="00184213" w:rsidTr="00B80837">
        <w:trPr>
          <w:jc w:val="center"/>
        </w:trPr>
        <w:tc>
          <w:tcPr>
            <w:tcW w:w="3227" w:type="dxa"/>
          </w:tcPr>
          <w:p w:rsidR="00833347" w:rsidRPr="00C60D5E" w:rsidRDefault="008E49F2" w:rsidP="00184213">
            <w:pPr>
              <w:pStyle w:val="Tabletext"/>
              <w:jc w:val="center"/>
              <w:rPr>
                <w:lang w:eastAsia="ja-JP"/>
              </w:rPr>
            </w:pPr>
            <w:r>
              <w:rPr>
                <w:lang w:eastAsia="ja-JP"/>
              </w:rPr>
              <w:t>Type du capteur</w:t>
            </w:r>
          </w:p>
        </w:tc>
        <w:tc>
          <w:tcPr>
            <w:tcW w:w="6095" w:type="dxa"/>
          </w:tcPr>
          <w:p w:rsidR="00833347" w:rsidRPr="00184213" w:rsidRDefault="00184213" w:rsidP="00184213">
            <w:pPr>
              <w:pStyle w:val="Tabletext"/>
              <w:jc w:val="center"/>
              <w:rPr>
                <w:lang w:val="fr-CH" w:eastAsia="ja-JP"/>
              </w:rPr>
            </w:pPr>
            <w:r w:rsidRPr="00184213">
              <w:rPr>
                <w:lang w:val="fr-CH" w:eastAsia="ja-JP"/>
              </w:rPr>
              <w:t>Nombre de pixels</w:t>
            </w:r>
            <w:r w:rsidR="00833347" w:rsidRPr="00184213">
              <w:rPr>
                <w:lang w:val="fr-CH" w:eastAsia="ja-JP"/>
              </w:rPr>
              <w:t xml:space="preserve">: 320 </w:t>
            </w:r>
            <w:r w:rsidRPr="00184213">
              <w:rPr>
                <w:lang w:val="fr-CH" w:eastAsia="ja-JP"/>
              </w:rPr>
              <w:t>×</w:t>
            </w:r>
            <w:r w:rsidR="00833347" w:rsidRPr="00184213">
              <w:rPr>
                <w:lang w:val="fr-CH" w:eastAsia="ja-JP"/>
              </w:rPr>
              <w:t xml:space="preserve"> 240</w:t>
            </w:r>
          </w:p>
          <w:p w:rsidR="00833347" w:rsidRPr="00184213" w:rsidRDefault="00184213" w:rsidP="003F2227">
            <w:pPr>
              <w:pStyle w:val="Tabletext"/>
              <w:jc w:val="center"/>
              <w:rPr>
                <w:lang w:val="fr-CH" w:eastAsia="ja-JP"/>
              </w:rPr>
            </w:pPr>
            <w:bookmarkStart w:id="241" w:name="lt_pId595"/>
            <w:r>
              <w:rPr>
                <w:lang w:val="fr-CH" w:eastAsia="ja-JP"/>
              </w:rPr>
              <w:t>Espacement des pixels</w:t>
            </w:r>
            <w:r w:rsidRPr="00184213">
              <w:rPr>
                <w:lang w:val="fr-CH" w:eastAsia="ja-JP"/>
              </w:rPr>
              <w:t>: 23,</w:t>
            </w:r>
            <w:r w:rsidR="00833347" w:rsidRPr="00184213">
              <w:rPr>
                <w:lang w:val="fr-CH" w:eastAsia="ja-JP"/>
              </w:rPr>
              <w:t>5</w:t>
            </w:r>
            <w:r w:rsidR="00833347" w:rsidRPr="00184213">
              <w:rPr>
                <w:rFonts w:eastAsiaTheme="minorEastAsia"/>
                <w:lang w:val="fr-CH" w:eastAsia="ja-JP"/>
              </w:rPr>
              <w:t xml:space="preserve"> </w:t>
            </w:r>
            <w:r w:rsidR="00833347" w:rsidRPr="00C60D5E">
              <w:rPr>
                <w:rFonts w:ascii="Normal" w:eastAsia="Normal" w:hAnsi="Normal" w:cs="Normal"/>
                <w:lang w:eastAsia="ja-JP"/>
              </w:rPr>
              <w:t>μ</w:t>
            </w:r>
            <w:r w:rsidR="00833347" w:rsidRPr="00184213">
              <w:rPr>
                <w:rFonts w:eastAsiaTheme="minorEastAsia"/>
                <w:lang w:val="fr-CH" w:eastAsia="ja-JP"/>
              </w:rPr>
              <w:t>m</w:t>
            </w:r>
            <w:bookmarkEnd w:id="241"/>
          </w:p>
        </w:tc>
      </w:tr>
      <w:tr w:rsidR="00833347" w:rsidRPr="008865E8" w:rsidTr="00B80837">
        <w:trPr>
          <w:jc w:val="center"/>
        </w:trPr>
        <w:tc>
          <w:tcPr>
            <w:tcW w:w="3227" w:type="dxa"/>
          </w:tcPr>
          <w:p w:rsidR="00833347" w:rsidRPr="00C60D5E" w:rsidRDefault="008E49F2" w:rsidP="008E49F2">
            <w:pPr>
              <w:pStyle w:val="Tabletext"/>
              <w:jc w:val="center"/>
              <w:rPr>
                <w:lang w:eastAsia="ja-JP"/>
              </w:rPr>
            </w:pPr>
            <w:r>
              <w:rPr>
                <w:lang w:eastAsia="ja-JP"/>
              </w:rPr>
              <w:t>Champ visuel</w:t>
            </w:r>
          </w:p>
        </w:tc>
        <w:tc>
          <w:tcPr>
            <w:tcW w:w="6095" w:type="dxa"/>
          </w:tcPr>
          <w:p w:rsidR="00833347" w:rsidRPr="000B6A2D" w:rsidRDefault="00184213" w:rsidP="00184213">
            <w:pPr>
              <w:pStyle w:val="Tabletext"/>
              <w:jc w:val="center"/>
              <w:rPr>
                <w:rFonts w:ascii="Normal" w:eastAsia="Normal" w:hAnsi="Normal" w:cs="Normal"/>
                <w:lang w:val="fr-CH" w:eastAsia="ja-JP"/>
              </w:rPr>
            </w:pPr>
            <w:r w:rsidRPr="000B6A2D">
              <w:rPr>
                <w:lang w:val="fr-CH" w:eastAsia="ja-JP"/>
              </w:rPr>
              <w:t>Environ</w:t>
            </w:r>
            <w:r w:rsidR="00833347" w:rsidRPr="000B6A2D">
              <w:rPr>
                <w:lang w:val="fr-CH" w:eastAsia="ja-JP"/>
              </w:rPr>
              <w:t xml:space="preserve"> 15</w:t>
            </w:r>
            <w:r w:rsidRPr="000B6A2D">
              <w:rPr>
                <w:rFonts w:ascii="Normal" w:eastAsia="Normal" w:hAnsi="Normal" w:cs="Normal"/>
                <w:lang w:val="fr-CH" w:eastAsia="ja-JP"/>
              </w:rPr>
              <w:t>°</w:t>
            </w:r>
            <w:r w:rsidR="00833347" w:rsidRPr="000B6A2D">
              <w:rPr>
                <w:lang w:val="fr-CH" w:eastAsia="ja-JP"/>
              </w:rPr>
              <w:t xml:space="preserve"> </w:t>
            </w:r>
            <w:r w:rsidRPr="000B6A2D">
              <w:rPr>
                <w:rFonts w:eastAsia="Normal"/>
                <w:lang w:val="fr-CH" w:eastAsia="ja-JP"/>
              </w:rPr>
              <w:t>×</w:t>
            </w:r>
            <w:r w:rsidR="00833347" w:rsidRPr="000B6A2D">
              <w:rPr>
                <w:lang w:val="fr-CH" w:eastAsia="ja-JP"/>
              </w:rPr>
              <w:t xml:space="preserve"> 11</w:t>
            </w:r>
            <w:r w:rsidR="00833347" w:rsidRPr="000B6A2D">
              <w:rPr>
                <w:rFonts w:ascii="Normal" w:eastAsia="Normal" w:hAnsi="Normal" w:cs="Normal"/>
                <w:lang w:val="fr-CH" w:eastAsia="ja-JP"/>
              </w:rPr>
              <w:t>°</w:t>
            </w:r>
          </w:p>
          <w:p w:rsidR="00833347" w:rsidRPr="008865E8" w:rsidRDefault="008865E8" w:rsidP="008865E8">
            <w:pPr>
              <w:pStyle w:val="Tabletext"/>
              <w:jc w:val="center"/>
              <w:rPr>
                <w:lang w:val="fr-CH" w:eastAsia="ja-JP"/>
              </w:rPr>
            </w:pPr>
            <w:r w:rsidRPr="008865E8">
              <w:rPr>
                <w:rFonts w:ascii="Normal" w:eastAsia="Normal" w:hAnsi="Normal" w:cs="Normal"/>
                <w:lang w:val="fr-CH" w:eastAsia="ja-JP"/>
              </w:rPr>
              <w:t>(</w:t>
            </w:r>
            <w:r>
              <w:rPr>
                <w:rFonts w:ascii="Normal" w:eastAsia="Normal" w:hAnsi="Normal" w:cs="Normal"/>
                <w:lang w:val="fr-CH" w:eastAsia="ja-JP"/>
              </w:rPr>
              <w:t xml:space="preserve">en cas d'utilisation d'une </w:t>
            </w:r>
            <w:r w:rsidRPr="008865E8">
              <w:rPr>
                <w:rFonts w:ascii="Normal" w:eastAsia="Normal" w:hAnsi="Normal" w:cs="Normal"/>
                <w:lang w:val="fr-CH" w:eastAsia="ja-JP"/>
              </w:rPr>
              <w:t>lentille</w:t>
            </w:r>
            <w:r>
              <w:rPr>
                <w:rFonts w:ascii="Normal" w:eastAsia="Normal" w:hAnsi="Normal" w:cs="Normal"/>
                <w:lang w:val="fr-CH" w:eastAsia="ja-JP"/>
              </w:rPr>
              <w:t xml:space="preserve"> de</w:t>
            </w:r>
            <w:r w:rsidRPr="008865E8">
              <w:rPr>
                <w:rFonts w:ascii="Normal" w:eastAsia="Normal" w:hAnsi="Normal" w:cs="Normal"/>
                <w:lang w:val="fr-CH" w:eastAsia="ja-JP"/>
              </w:rPr>
              <w:t xml:space="preserve"> distance focale 28 mm)</w:t>
            </w:r>
          </w:p>
        </w:tc>
      </w:tr>
      <w:tr w:rsidR="00833347" w:rsidRPr="00C60D5E" w:rsidTr="00B80837">
        <w:trPr>
          <w:jc w:val="center"/>
        </w:trPr>
        <w:tc>
          <w:tcPr>
            <w:tcW w:w="3227" w:type="dxa"/>
          </w:tcPr>
          <w:p w:rsidR="00833347" w:rsidRPr="00C60D5E" w:rsidRDefault="00184213" w:rsidP="00184213">
            <w:pPr>
              <w:pStyle w:val="Tabletext"/>
              <w:jc w:val="center"/>
              <w:rPr>
                <w:lang w:val="en-US" w:eastAsia="ja-JP"/>
              </w:rPr>
            </w:pPr>
            <w:r>
              <w:rPr>
                <w:lang w:val="en-US" w:eastAsia="ja-JP"/>
              </w:rPr>
              <w:t>Fréquence de trames</w:t>
            </w:r>
          </w:p>
        </w:tc>
        <w:tc>
          <w:tcPr>
            <w:tcW w:w="6095" w:type="dxa"/>
          </w:tcPr>
          <w:p w:rsidR="00833347" w:rsidRPr="00C60D5E" w:rsidRDefault="00833347" w:rsidP="003F2227">
            <w:pPr>
              <w:pStyle w:val="Tabletext"/>
              <w:jc w:val="center"/>
              <w:rPr>
                <w:lang w:eastAsia="ja-JP"/>
              </w:rPr>
            </w:pPr>
            <w:bookmarkStart w:id="242" w:name="lt_pId601"/>
            <w:r w:rsidRPr="00C60D5E">
              <w:rPr>
                <w:lang w:eastAsia="ja-JP"/>
              </w:rPr>
              <w:t>30 Hz</w:t>
            </w:r>
            <w:bookmarkEnd w:id="242"/>
          </w:p>
        </w:tc>
      </w:tr>
      <w:tr w:rsidR="00833347" w:rsidRPr="008E49F2" w:rsidTr="00B80837">
        <w:trPr>
          <w:jc w:val="center"/>
        </w:trPr>
        <w:tc>
          <w:tcPr>
            <w:tcW w:w="3227" w:type="dxa"/>
          </w:tcPr>
          <w:p w:rsidR="00833347" w:rsidRPr="00C60D5E" w:rsidRDefault="008E49F2" w:rsidP="00184213">
            <w:pPr>
              <w:pStyle w:val="Tabletext"/>
              <w:jc w:val="center"/>
              <w:rPr>
                <w:lang w:eastAsia="ja-JP"/>
              </w:rPr>
            </w:pPr>
            <w:r>
              <w:rPr>
                <w:lang w:eastAsia="ja-JP"/>
              </w:rPr>
              <w:t>Sortie de données</w:t>
            </w:r>
          </w:p>
        </w:tc>
        <w:tc>
          <w:tcPr>
            <w:tcW w:w="6095" w:type="dxa"/>
          </w:tcPr>
          <w:p w:rsidR="00833347" w:rsidRPr="008E49F2" w:rsidRDefault="008E49F2" w:rsidP="003F2227">
            <w:pPr>
              <w:pStyle w:val="Tabletext"/>
              <w:jc w:val="center"/>
              <w:rPr>
                <w:lang w:val="fr-CH" w:eastAsia="ja-JP"/>
              </w:rPr>
            </w:pPr>
            <w:bookmarkStart w:id="243" w:name="lt_pId603"/>
            <w:r w:rsidRPr="008E49F2">
              <w:rPr>
                <w:lang w:val="fr-CH" w:eastAsia="ja-JP"/>
              </w:rPr>
              <w:t>Données numériques de création d'images</w:t>
            </w:r>
            <w:r w:rsidR="00833347" w:rsidRPr="008E49F2">
              <w:rPr>
                <w:lang w:val="fr-CH" w:eastAsia="ja-JP"/>
              </w:rPr>
              <w:t>: USB</w:t>
            </w:r>
            <w:r w:rsidR="00DC40E4">
              <w:rPr>
                <w:lang w:val="fr-CH" w:eastAsia="ja-JP"/>
              </w:rPr>
              <w:t xml:space="preserve"> </w:t>
            </w:r>
            <w:r w:rsidR="00833347" w:rsidRPr="008E49F2">
              <w:rPr>
                <w:lang w:val="fr-CH" w:eastAsia="ja-JP"/>
              </w:rPr>
              <w:t>2.0</w:t>
            </w:r>
            <w:bookmarkEnd w:id="243"/>
          </w:p>
          <w:p w:rsidR="00833347" w:rsidRPr="008E49F2" w:rsidRDefault="008E49F2" w:rsidP="003F2227">
            <w:pPr>
              <w:pStyle w:val="Tabletext"/>
              <w:jc w:val="center"/>
              <w:rPr>
                <w:lang w:val="en-US" w:eastAsia="ja-JP"/>
              </w:rPr>
            </w:pPr>
            <w:bookmarkStart w:id="244" w:name="lt_pId604"/>
            <w:r w:rsidRPr="008E49F2">
              <w:rPr>
                <w:lang w:val="en-US" w:eastAsia="ja-JP"/>
              </w:rPr>
              <w:t>Signal synchrone</w:t>
            </w:r>
            <w:r w:rsidR="00833347" w:rsidRPr="008E49F2">
              <w:rPr>
                <w:lang w:val="en-US" w:eastAsia="ja-JP"/>
              </w:rPr>
              <w:t>: BNC</w:t>
            </w:r>
            <w:bookmarkEnd w:id="244"/>
          </w:p>
        </w:tc>
      </w:tr>
      <w:tr w:rsidR="00833347" w:rsidRPr="008E49F2" w:rsidTr="00B80837">
        <w:trPr>
          <w:jc w:val="center"/>
        </w:trPr>
        <w:tc>
          <w:tcPr>
            <w:tcW w:w="3227" w:type="dxa"/>
          </w:tcPr>
          <w:p w:rsidR="00833347" w:rsidRPr="00C60D5E" w:rsidRDefault="002E4D13" w:rsidP="002E4D13">
            <w:pPr>
              <w:pStyle w:val="Tabletext"/>
              <w:jc w:val="center"/>
              <w:rPr>
                <w:lang w:eastAsia="ja-JP"/>
              </w:rPr>
            </w:pPr>
            <w:bookmarkStart w:id="245" w:name="lt_pId605"/>
            <w:r>
              <w:rPr>
                <w:lang w:eastAsia="ja-JP"/>
              </w:rPr>
              <w:t xml:space="preserve">Fonction </w:t>
            </w:r>
            <w:bookmarkEnd w:id="245"/>
            <w:r>
              <w:rPr>
                <w:lang w:eastAsia="ja-JP"/>
              </w:rPr>
              <w:t>d'imagerie par détection synchrone</w:t>
            </w:r>
          </w:p>
        </w:tc>
        <w:tc>
          <w:tcPr>
            <w:tcW w:w="6095" w:type="dxa"/>
          </w:tcPr>
          <w:p w:rsidR="00833347" w:rsidRPr="00B52BC7" w:rsidRDefault="008E49F2" w:rsidP="008865E8">
            <w:pPr>
              <w:pStyle w:val="Tabletext"/>
              <w:jc w:val="center"/>
              <w:rPr>
                <w:lang w:val="fr-CH" w:eastAsia="ja-JP"/>
              </w:rPr>
            </w:pPr>
            <w:bookmarkStart w:id="246" w:name="lt_pId606"/>
            <w:r w:rsidRPr="00B52BC7">
              <w:rPr>
                <w:lang w:val="fr-CH" w:eastAsia="ja-JP"/>
              </w:rPr>
              <w:t>Signal synchrone</w:t>
            </w:r>
            <w:r w:rsidR="00833347" w:rsidRPr="00B52BC7">
              <w:rPr>
                <w:lang w:val="fr-CH" w:eastAsia="ja-JP"/>
              </w:rPr>
              <w:t>: 15 Hz, 7</w:t>
            </w:r>
            <w:r w:rsidR="008865E8" w:rsidRPr="00B52BC7">
              <w:rPr>
                <w:lang w:val="fr-CH" w:eastAsia="ja-JP"/>
              </w:rPr>
              <w:t>,</w:t>
            </w:r>
            <w:r w:rsidR="00833347" w:rsidRPr="00B52BC7">
              <w:rPr>
                <w:lang w:val="fr-CH" w:eastAsia="ja-JP"/>
              </w:rPr>
              <w:t>5 Hz, 3</w:t>
            </w:r>
            <w:r w:rsidR="008865E8" w:rsidRPr="00B52BC7">
              <w:rPr>
                <w:lang w:val="fr-CH" w:eastAsia="ja-JP"/>
              </w:rPr>
              <w:t>,</w:t>
            </w:r>
            <w:r w:rsidR="00833347" w:rsidRPr="00B52BC7">
              <w:rPr>
                <w:lang w:val="fr-CH" w:eastAsia="ja-JP"/>
              </w:rPr>
              <w:t>75 Hz, 1</w:t>
            </w:r>
            <w:r w:rsidR="008865E8" w:rsidRPr="00B52BC7">
              <w:rPr>
                <w:lang w:val="fr-CH" w:eastAsia="ja-JP"/>
              </w:rPr>
              <w:t>,</w:t>
            </w:r>
            <w:r w:rsidR="00833347" w:rsidRPr="00B52BC7">
              <w:rPr>
                <w:lang w:val="fr-CH" w:eastAsia="ja-JP"/>
              </w:rPr>
              <w:t>875 Hz</w:t>
            </w:r>
            <w:bookmarkEnd w:id="246"/>
            <w:r w:rsidR="00833347" w:rsidRPr="00B52BC7">
              <w:rPr>
                <w:lang w:val="fr-CH" w:eastAsia="ja-JP"/>
              </w:rPr>
              <w:t xml:space="preserve"> </w:t>
            </w:r>
            <w:r w:rsidR="00833347" w:rsidRPr="00B52BC7">
              <w:rPr>
                <w:lang w:val="fr-CH" w:eastAsia="ja-JP"/>
              </w:rPr>
              <w:br/>
            </w:r>
            <w:bookmarkStart w:id="247" w:name="lt_pId607"/>
            <w:r w:rsidRPr="00B52BC7">
              <w:rPr>
                <w:lang w:val="fr-CH" w:eastAsia="ja-JP"/>
              </w:rPr>
              <w:t>(sortie TTL</w:t>
            </w:r>
            <w:r w:rsidR="00833347" w:rsidRPr="00B52BC7">
              <w:rPr>
                <w:lang w:val="fr-CH" w:eastAsia="ja-JP"/>
              </w:rPr>
              <w:t>: +5V)</w:t>
            </w:r>
            <w:bookmarkEnd w:id="247"/>
          </w:p>
        </w:tc>
      </w:tr>
      <w:tr w:rsidR="00833347" w:rsidRPr="00C60D5E" w:rsidTr="00B80837">
        <w:trPr>
          <w:jc w:val="center"/>
        </w:trPr>
        <w:tc>
          <w:tcPr>
            <w:tcW w:w="3227" w:type="dxa"/>
          </w:tcPr>
          <w:p w:rsidR="00833347" w:rsidRPr="00C60D5E" w:rsidRDefault="00184213" w:rsidP="00184213">
            <w:pPr>
              <w:pStyle w:val="Tabletext"/>
              <w:jc w:val="center"/>
              <w:rPr>
                <w:lang w:eastAsia="ja-JP"/>
              </w:rPr>
            </w:pPr>
            <w:r>
              <w:rPr>
                <w:lang w:eastAsia="ja-JP"/>
              </w:rPr>
              <w:t>Fonction de traitement du signal</w:t>
            </w:r>
          </w:p>
        </w:tc>
        <w:tc>
          <w:tcPr>
            <w:tcW w:w="6095" w:type="dxa"/>
          </w:tcPr>
          <w:p w:rsidR="00833347" w:rsidRPr="00184213" w:rsidRDefault="00184213" w:rsidP="00184213">
            <w:pPr>
              <w:pStyle w:val="Tabletext"/>
              <w:jc w:val="center"/>
              <w:rPr>
                <w:lang w:val="fr-CH" w:eastAsia="ja-JP"/>
              </w:rPr>
            </w:pPr>
            <w:r>
              <w:rPr>
                <w:lang w:eastAsia="ja-JP"/>
              </w:rPr>
              <w:t xml:space="preserve">Intégration de trame </w:t>
            </w:r>
            <w:r>
              <w:rPr>
                <w:lang w:eastAsia="ja-JP"/>
              </w:rPr>
              <w:br/>
            </w:r>
            <w:r w:rsidRPr="00184213">
              <w:rPr>
                <w:lang w:val="fr-CH" w:eastAsia="ja-JP"/>
              </w:rPr>
              <w:t>Filtrage spatial</w:t>
            </w:r>
          </w:p>
        </w:tc>
      </w:tr>
      <w:tr w:rsidR="00833347" w:rsidRPr="008E49F2" w:rsidTr="00B80837">
        <w:trPr>
          <w:jc w:val="center"/>
        </w:trPr>
        <w:tc>
          <w:tcPr>
            <w:tcW w:w="3227" w:type="dxa"/>
          </w:tcPr>
          <w:p w:rsidR="00833347" w:rsidRPr="00C60D5E" w:rsidRDefault="008E49F2" w:rsidP="00184213">
            <w:pPr>
              <w:pStyle w:val="Tabletext"/>
              <w:jc w:val="center"/>
              <w:rPr>
                <w:lang w:eastAsia="ja-JP"/>
              </w:rPr>
            </w:pPr>
            <w:r>
              <w:rPr>
                <w:lang w:eastAsia="ja-JP"/>
              </w:rPr>
              <w:t>Poids</w:t>
            </w:r>
          </w:p>
        </w:tc>
        <w:tc>
          <w:tcPr>
            <w:tcW w:w="6095" w:type="dxa"/>
          </w:tcPr>
          <w:p w:rsidR="00833347" w:rsidRPr="008E49F2" w:rsidRDefault="008E49F2" w:rsidP="008E49F2">
            <w:pPr>
              <w:pStyle w:val="Tabletext"/>
              <w:jc w:val="center"/>
              <w:rPr>
                <w:lang w:val="fr-CH" w:eastAsia="ja-JP"/>
              </w:rPr>
            </w:pPr>
            <w:r w:rsidRPr="008E49F2">
              <w:rPr>
                <w:lang w:val="fr-CH" w:eastAsia="ja-JP"/>
              </w:rPr>
              <w:t>Environ</w:t>
            </w:r>
            <w:r w:rsidR="00833347" w:rsidRPr="008E49F2">
              <w:rPr>
                <w:lang w:val="fr-CH" w:eastAsia="ja-JP"/>
              </w:rPr>
              <w:t xml:space="preserve"> </w:t>
            </w:r>
            <w:bookmarkStart w:id="248" w:name="lt_pId613"/>
            <w:r w:rsidR="00833347" w:rsidRPr="008E49F2">
              <w:rPr>
                <w:lang w:val="fr-CH" w:eastAsia="ja-JP"/>
              </w:rPr>
              <w:t>550 g (</w:t>
            </w:r>
            <w:r w:rsidRPr="008E49F2">
              <w:rPr>
                <w:lang w:val="fr-CH" w:eastAsia="ja-JP"/>
              </w:rPr>
              <w:t>lentille et filtre non compris</w:t>
            </w:r>
            <w:r w:rsidR="00833347" w:rsidRPr="008E49F2">
              <w:rPr>
                <w:lang w:val="fr-CH" w:eastAsia="ja-JP"/>
              </w:rPr>
              <w:t>)</w:t>
            </w:r>
            <w:bookmarkEnd w:id="248"/>
          </w:p>
        </w:tc>
      </w:tr>
    </w:tbl>
    <w:p w:rsidR="00A465A2" w:rsidRPr="006A1A19" w:rsidRDefault="00A465A2" w:rsidP="00A465A2">
      <w:pPr>
        <w:pStyle w:val="Tablefin"/>
        <w:rPr>
          <w:lang w:val="fr-CH"/>
        </w:rPr>
      </w:pPr>
      <w:bookmarkStart w:id="249" w:name="_Toc421878762"/>
      <w:bookmarkStart w:id="250" w:name="_Toc434474128"/>
    </w:p>
    <w:p w:rsidR="00833347" w:rsidRPr="00B217F3" w:rsidRDefault="00833347" w:rsidP="00352C13">
      <w:pPr>
        <w:pStyle w:val="Heading2"/>
        <w:spacing w:before="240"/>
        <w:rPr>
          <w:lang w:val="fr-CH"/>
        </w:rPr>
      </w:pPr>
      <w:r w:rsidRPr="00B217F3">
        <w:rPr>
          <w:lang w:val="fr-CH"/>
        </w:rPr>
        <w:t>5.3</w:t>
      </w:r>
      <w:r w:rsidRPr="00B217F3">
        <w:rPr>
          <w:lang w:val="fr-CH"/>
        </w:rPr>
        <w:tab/>
      </w:r>
      <w:bookmarkStart w:id="251" w:name="lt_pId615"/>
      <w:r w:rsidRPr="00B217F3">
        <w:rPr>
          <w:lang w:val="fr-CH"/>
        </w:rPr>
        <w:t>Spectroscop</w:t>
      </w:r>
      <w:bookmarkEnd w:id="249"/>
      <w:bookmarkEnd w:id="251"/>
      <w:r w:rsidR="0046238E" w:rsidRPr="00B217F3">
        <w:rPr>
          <w:lang w:val="fr-CH"/>
        </w:rPr>
        <w:t>ie</w:t>
      </w:r>
      <w:bookmarkEnd w:id="250"/>
    </w:p>
    <w:p w:rsidR="0046238E" w:rsidRPr="00330987" w:rsidRDefault="00B217F3" w:rsidP="002B5CCD">
      <w:pPr>
        <w:rPr>
          <w:szCs w:val="24"/>
          <w:lang w:val="fr-CH" w:eastAsia="ja-JP"/>
        </w:rPr>
      </w:pPr>
      <w:bookmarkStart w:id="252" w:name="lt_pId616"/>
      <w:r w:rsidRPr="00330987">
        <w:rPr>
          <w:szCs w:val="24"/>
          <w:lang w:val="fr-CH" w:eastAsia="ja-JP"/>
        </w:rPr>
        <w:t>Les systèmes</w:t>
      </w:r>
      <w:r w:rsidR="00330987" w:rsidRPr="00330987">
        <w:rPr>
          <w:szCs w:val="24"/>
          <w:lang w:val="fr-CH" w:eastAsia="ja-JP"/>
        </w:rPr>
        <w:t xml:space="preserve"> de </w:t>
      </w:r>
      <w:r w:rsidRPr="00330987">
        <w:rPr>
          <w:szCs w:val="24"/>
          <w:lang w:val="fr-CH" w:eastAsia="ja-JP"/>
        </w:rPr>
        <w:t>spectroscopie</w:t>
      </w:r>
      <w:r w:rsidR="00330987" w:rsidRPr="00330987">
        <w:rPr>
          <w:szCs w:val="24"/>
          <w:lang w:val="fr-CH" w:eastAsia="ja-JP"/>
        </w:rPr>
        <w:t xml:space="preserve"> </w:t>
      </w:r>
      <w:r w:rsidR="00330987">
        <w:rPr>
          <w:szCs w:val="24"/>
          <w:lang w:val="fr-CH" w:eastAsia="ja-JP"/>
        </w:rPr>
        <w:t xml:space="preserve">peuvent </w:t>
      </w:r>
      <w:r w:rsidR="00754844">
        <w:rPr>
          <w:szCs w:val="24"/>
          <w:lang w:val="fr-CH" w:eastAsia="ja-JP"/>
        </w:rPr>
        <w:t>être répartis</w:t>
      </w:r>
      <w:r w:rsidR="00330987" w:rsidRPr="00330987">
        <w:rPr>
          <w:szCs w:val="24"/>
          <w:lang w:val="fr-CH" w:eastAsia="ja-JP"/>
        </w:rPr>
        <w:t xml:space="preserve"> </w:t>
      </w:r>
      <w:r w:rsidRPr="00330987">
        <w:rPr>
          <w:szCs w:val="24"/>
          <w:lang w:val="fr-CH" w:eastAsia="ja-JP"/>
        </w:rPr>
        <w:t>entre</w:t>
      </w:r>
      <w:r w:rsidR="00330987" w:rsidRPr="00330987">
        <w:rPr>
          <w:szCs w:val="24"/>
          <w:lang w:val="fr-CH" w:eastAsia="ja-JP"/>
        </w:rPr>
        <w:t xml:space="preserve"> </w:t>
      </w:r>
      <w:r w:rsidRPr="00330987">
        <w:rPr>
          <w:szCs w:val="24"/>
          <w:lang w:val="fr-CH" w:eastAsia="ja-JP"/>
        </w:rPr>
        <w:t>les</w:t>
      </w:r>
      <w:r w:rsidR="00330987" w:rsidRPr="00330987">
        <w:rPr>
          <w:szCs w:val="24"/>
          <w:lang w:val="fr-CH" w:eastAsia="ja-JP"/>
        </w:rPr>
        <w:t xml:space="preserve"> </w:t>
      </w:r>
      <w:r w:rsidRPr="00330987">
        <w:rPr>
          <w:szCs w:val="24"/>
          <w:lang w:val="fr-CH" w:eastAsia="ja-JP"/>
        </w:rPr>
        <w:t>spectromètres</w:t>
      </w:r>
      <w:r w:rsidR="00330987" w:rsidRPr="00330987">
        <w:rPr>
          <w:szCs w:val="24"/>
          <w:lang w:val="fr-CH" w:eastAsia="ja-JP"/>
        </w:rPr>
        <w:t xml:space="preserve"> </w:t>
      </w:r>
      <w:r w:rsidRPr="00330987">
        <w:rPr>
          <w:szCs w:val="24"/>
          <w:lang w:val="fr-CH" w:eastAsia="ja-JP"/>
        </w:rPr>
        <w:t>infrarouge</w:t>
      </w:r>
      <w:r w:rsidR="00330987">
        <w:rPr>
          <w:szCs w:val="24"/>
          <w:lang w:val="fr-CH" w:eastAsia="ja-JP"/>
        </w:rPr>
        <w:t>s</w:t>
      </w:r>
      <w:r w:rsidR="00330987" w:rsidRPr="00330987">
        <w:rPr>
          <w:szCs w:val="24"/>
          <w:lang w:val="fr-CH" w:eastAsia="ja-JP"/>
        </w:rPr>
        <w:t xml:space="preserve"> classiques </w:t>
      </w:r>
      <w:r w:rsidRPr="00330987">
        <w:rPr>
          <w:szCs w:val="24"/>
          <w:lang w:val="fr-CH" w:eastAsia="ja-JP"/>
        </w:rPr>
        <w:t>à</w:t>
      </w:r>
      <w:r w:rsidR="00330987" w:rsidRPr="00330987">
        <w:rPr>
          <w:szCs w:val="24"/>
          <w:lang w:val="fr-CH" w:eastAsia="ja-JP"/>
        </w:rPr>
        <w:t xml:space="preserve"> tran</w:t>
      </w:r>
      <w:r w:rsidRPr="00330987">
        <w:rPr>
          <w:szCs w:val="24"/>
          <w:lang w:val="fr-CH" w:eastAsia="ja-JP"/>
        </w:rPr>
        <w:t>sformée de Fourier (FTI</w:t>
      </w:r>
      <w:r w:rsidR="00330987" w:rsidRPr="00330987">
        <w:rPr>
          <w:szCs w:val="24"/>
          <w:lang w:val="fr-CH" w:eastAsia="ja-JP"/>
        </w:rPr>
        <w:t>R)</w:t>
      </w:r>
      <w:r w:rsidRPr="00330987">
        <w:rPr>
          <w:szCs w:val="24"/>
          <w:lang w:val="fr-CH" w:eastAsia="ja-JP"/>
        </w:rPr>
        <w:t xml:space="preserve">, les systèmes </w:t>
      </w:r>
      <w:r w:rsidR="00754844">
        <w:rPr>
          <w:szCs w:val="24"/>
          <w:lang w:val="fr-CH" w:eastAsia="ja-JP"/>
        </w:rPr>
        <w:t xml:space="preserve">de </w:t>
      </w:r>
      <w:r w:rsidRPr="00330987">
        <w:rPr>
          <w:szCs w:val="24"/>
          <w:lang w:val="fr-CH" w:eastAsia="ja-JP"/>
        </w:rPr>
        <w:t>spectro</w:t>
      </w:r>
      <w:r w:rsidR="00754844">
        <w:rPr>
          <w:szCs w:val="24"/>
          <w:lang w:val="fr-CH" w:eastAsia="ja-JP"/>
        </w:rPr>
        <w:t>scopie</w:t>
      </w:r>
      <w:r w:rsidRPr="00330987">
        <w:rPr>
          <w:szCs w:val="24"/>
          <w:lang w:val="fr-CH" w:eastAsia="ja-JP"/>
        </w:rPr>
        <w:t xml:space="preserve"> à balayage en longueur d'onde et les </w:t>
      </w:r>
      <w:r w:rsidR="00626C63" w:rsidRPr="00330987">
        <w:rPr>
          <w:szCs w:val="24"/>
          <w:lang w:val="fr-CH" w:eastAsia="ja-JP"/>
        </w:rPr>
        <w:t>systèmes</w:t>
      </w:r>
      <w:r w:rsidRPr="00330987">
        <w:rPr>
          <w:szCs w:val="24"/>
          <w:lang w:val="fr-CH" w:eastAsia="ja-JP"/>
        </w:rPr>
        <w:t xml:space="preserve"> de spectroscopie </w:t>
      </w:r>
      <w:r w:rsidR="002B5CCD" w:rsidRPr="00330987">
        <w:rPr>
          <w:szCs w:val="24"/>
          <w:lang w:val="fr-CH" w:eastAsia="ja-JP"/>
        </w:rPr>
        <w:t xml:space="preserve">térahertz </w:t>
      </w:r>
      <w:r w:rsidR="002B5CCD">
        <w:rPr>
          <w:szCs w:val="24"/>
          <w:lang w:val="fr-CH" w:eastAsia="ja-JP"/>
        </w:rPr>
        <w:t>à domaine</w:t>
      </w:r>
      <w:r w:rsidRPr="00330987">
        <w:rPr>
          <w:szCs w:val="24"/>
          <w:lang w:val="fr-CH" w:eastAsia="ja-JP"/>
        </w:rPr>
        <w:t xml:space="preserve"> temporel (THz-TDS).</w:t>
      </w:r>
      <w:r w:rsidR="00754844">
        <w:rPr>
          <w:szCs w:val="24"/>
          <w:lang w:val="fr-CH" w:eastAsia="ja-JP"/>
        </w:rPr>
        <w:t xml:space="preserve"> Le système de Martin-Puplett est une extension de la technologie infrarouge classique et constitue un exemple de système FTIR. Les systèmes de spectroscopie à balayage en longueur d'onde utilisent un tube à ondes régressives pour modifier directement la longueur d'une onde térahertz, et différentes méthodes par différence de fréquence qui utilisent deux lasers de longueur d'onde variable. </w:t>
      </w:r>
      <w:r w:rsidR="008B3E8E">
        <w:rPr>
          <w:szCs w:val="24"/>
          <w:lang w:val="fr-CH" w:eastAsia="ja-JP"/>
        </w:rPr>
        <w:t>Des problèmes se posent toutefois concernant la précision de l'amplitude des variations et de la longueur d'onde.</w:t>
      </w:r>
    </w:p>
    <w:p w:rsidR="00833347" w:rsidRPr="008B3E8E" w:rsidRDefault="00833347" w:rsidP="008B3E8E">
      <w:pPr>
        <w:pStyle w:val="Heading3"/>
        <w:rPr>
          <w:lang w:val="fr-CH"/>
        </w:rPr>
      </w:pPr>
      <w:bookmarkStart w:id="253" w:name="_Toc421878763"/>
      <w:bookmarkEnd w:id="252"/>
      <w:r w:rsidRPr="008B3E8E">
        <w:rPr>
          <w:lang w:val="fr-CH"/>
        </w:rPr>
        <w:t>5.3.1</w:t>
      </w:r>
      <w:r w:rsidRPr="008B3E8E">
        <w:rPr>
          <w:lang w:val="fr-CH"/>
        </w:rPr>
        <w:tab/>
      </w:r>
      <w:bookmarkStart w:id="254" w:name="lt_pId621"/>
      <w:r w:rsidRPr="008B3E8E">
        <w:rPr>
          <w:lang w:val="fr-CH"/>
        </w:rPr>
        <w:t>THz-TDS (</w:t>
      </w:r>
      <w:r w:rsidR="008B3E8E" w:rsidRPr="008B3E8E">
        <w:rPr>
          <w:lang w:val="fr-CH"/>
        </w:rPr>
        <w:t xml:space="preserve">Spectroscopie </w:t>
      </w:r>
      <w:r w:rsidR="002B5CCD">
        <w:rPr>
          <w:lang w:val="fr-CH"/>
        </w:rPr>
        <w:t xml:space="preserve">térahertz </w:t>
      </w:r>
      <w:r w:rsidR="008B3E8E" w:rsidRPr="008B3E8E">
        <w:rPr>
          <w:lang w:val="fr-CH"/>
        </w:rPr>
        <w:t>à domaine temporel</w:t>
      </w:r>
      <w:r w:rsidRPr="008B3E8E">
        <w:rPr>
          <w:lang w:val="fr-CH"/>
        </w:rPr>
        <w:t>)</w:t>
      </w:r>
      <w:bookmarkEnd w:id="253"/>
      <w:bookmarkEnd w:id="254"/>
    </w:p>
    <w:p w:rsidR="008B3E8E" w:rsidRPr="006F2BB3" w:rsidRDefault="00A210E1" w:rsidP="00610FB3">
      <w:pPr>
        <w:rPr>
          <w:szCs w:val="24"/>
          <w:lang w:val="fr-CH"/>
        </w:rPr>
      </w:pPr>
      <w:bookmarkStart w:id="255" w:name="lt_pId622"/>
      <w:r w:rsidRPr="006F2BB3">
        <w:rPr>
          <w:szCs w:val="24"/>
          <w:lang w:val="fr-CH"/>
        </w:rPr>
        <w:t>Mis</w:t>
      </w:r>
      <w:r w:rsidR="00DC40E4">
        <w:rPr>
          <w:szCs w:val="24"/>
          <w:lang w:val="fr-CH"/>
        </w:rPr>
        <w:t>e</w:t>
      </w:r>
      <w:r w:rsidRPr="006F2BB3">
        <w:rPr>
          <w:szCs w:val="24"/>
          <w:lang w:val="fr-CH"/>
        </w:rPr>
        <w:t xml:space="preserve"> au point au cours des dix dernières années, l</w:t>
      </w:r>
      <w:r w:rsidR="00A00BB9" w:rsidRPr="006F2BB3">
        <w:rPr>
          <w:szCs w:val="24"/>
          <w:lang w:val="fr-CH"/>
        </w:rPr>
        <w:t>a spectroscopie à domaine temporel</w:t>
      </w:r>
      <w:r w:rsidRPr="006F2BB3">
        <w:rPr>
          <w:szCs w:val="24"/>
          <w:lang w:val="fr-CH"/>
        </w:rPr>
        <w:t xml:space="preserve"> est un</w:t>
      </w:r>
      <w:r w:rsidR="00A00BB9" w:rsidRPr="006F2BB3">
        <w:rPr>
          <w:szCs w:val="24"/>
          <w:lang w:val="fr-CH"/>
        </w:rPr>
        <w:t xml:space="preserve"> nouvel outil </w:t>
      </w:r>
      <w:r w:rsidRPr="006F2BB3">
        <w:rPr>
          <w:szCs w:val="24"/>
          <w:lang w:val="fr-CH"/>
        </w:rPr>
        <w:t>très efficace pour</w:t>
      </w:r>
      <w:r w:rsidR="00A00BB9" w:rsidRPr="006F2BB3">
        <w:rPr>
          <w:szCs w:val="24"/>
          <w:lang w:val="fr-CH"/>
        </w:rPr>
        <w:t xml:space="preserve"> effectuer des mesures dans le domaine des</w:t>
      </w:r>
      <w:r w:rsidR="00E618C3" w:rsidRPr="006F2BB3">
        <w:rPr>
          <w:szCs w:val="24"/>
          <w:lang w:val="fr-CH"/>
        </w:rPr>
        <w:t xml:space="preserve"> </w:t>
      </w:r>
      <w:r w:rsidR="007154E3" w:rsidRPr="006F2BB3">
        <w:rPr>
          <w:szCs w:val="24"/>
          <w:lang w:val="fr-CH"/>
        </w:rPr>
        <w:t xml:space="preserve">ondes </w:t>
      </w:r>
      <w:r w:rsidR="00A00BB9" w:rsidRPr="006F2BB3">
        <w:rPr>
          <w:szCs w:val="24"/>
          <w:lang w:val="fr-CH"/>
        </w:rPr>
        <w:t>térahertz</w:t>
      </w:r>
      <w:r w:rsidR="00695C1F" w:rsidRPr="006F2BB3">
        <w:rPr>
          <w:szCs w:val="24"/>
          <w:lang w:val="fr-CH"/>
        </w:rPr>
        <w:t>. Des</w:t>
      </w:r>
      <w:r w:rsidR="00E618C3" w:rsidRPr="006F2BB3">
        <w:rPr>
          <w:szCs w:val="24"/>
          <w:lang w:val="fr-CH"/>
        </w:rPr>
        <w:t xml:space="preserve"> </w:t>
      </w:r>
      <w:r w:rsidR="00695C1F" w:rsidRPr="006F2BB3">
        <w:rPr>
          <w:szCs w:val="24"/>
          <w:lang w:val="fr-CH"/>
        </w:rPr>
        <w:t>formes</w:t>
      </w:r>
      <w:r w:rsidR="00E618C3" w:rsidRPr="006F2BB3">
        <w:rPr>
          <w:szCs w:val="24"/>
          <w:lang w:val="fr-CH"/>
        </w:rPr>
        <w:t xml:space="preserve"> </w:t>
      </w:r>
      <w:r w:rsidR="00695C1F" w:rsidRPr="006F2BB3">
        <w:rPr>
          <w:szCs w:val="24"/>
          <w:lang w:val="fr-CH"/>
        </w:rPr>
        <w:t>d'ondes</w:t>
      </w:r>
      <w:r w:rsidR="00E618C3" w:rsidRPr="006F2BB3">
        <w:rPr>
          <w:szCs w:val="24"/>
          <w:lang w:val="fr-CH"/>
        </w:rPr>
        <w:t xml:space="preserve"> </w:t>
      </w:r>
      <w:r w:rsidRPr="006F2BB3">
        <w:rPr>
          <w:szCs w:val="24"/>
          <w:lang w:val="fr-CH"/>
        </w:rPr>
        <w:t>électriques</w:t>
      </w:r>
      <w:r w:rsidR="00695C1F" w:rsidRPr="006F2BB3">
        <w:rPr>
          <w:szCs w:val="24"/>
          <w:lang w:val="fr-CH"/>
        </w:rPr>
        <w:t xml:space="preserve"> </w:t>
      </w:r>
      <w:r w:rsidR="006F2BB3" w:rsidRPr="006F2BB3">
        <w:rPr>
          <w:szCs w:val="24"/>
          <w:lang w:val="fr-CH"/>
        </w:rPr>
        <w:t>à</w:t>
      </w:r>
      <w:r w:rsidR="00695C1F" w:rsidRPr="006F2BB3">
        <w:rPr>
          <w:szCs w:val="24"/>
          <w:lang w:val="fr-CH"/>
        </w:rPr>
        <w:t xml:space="preserve"> pulsation </w:t>
      </w:r>
      <w:r w:rsidR="006F2BB3" w:rsidRPr="006F2BB3">
        <w:rPr>
          <w:szCs w:val="24"/>
          <w:lang w:val="fr-CH"/>
        </w:rPr>
        <w:t>monocy</w:t>
      </w:r>
      <w:r w:rsidR="00626C63">
        <w:rPr>
          <w:szCs w:val="24"/>
          <w:lang w:val="fr-CH"/>
        </w:rPr>
        <w:t>c</w:t>
      </w:r>
      <w:r w:rsidR="006F2BB3" w:rsidRPr="006F2BB3">
        <w:rPr>
          <w:szCs w:val="24"/>
          <w:lang w:val="fr-CH"/>
        </w:rPr>
        <w:t xml:space="preserve">lique </w:t>
      </w:r>
      <w:r w:rsidR="00DD5E6A">
        <w:rPr>
          <w:szCs w:val="24"/>
          <w:lang w:val="fr-CH"/>
        </w:rPr>
        <w:t xml:space="preserve">en rayonnement </w:t>
      </w:r>
      <w:r w:rsidR="00DD5E6A" w:rsidRPr="006F2BB3">
        <w:rPr>
          <w:szCs w:val="24"/>
          <w:lang w:val="fr-CH"/>
        </w:rPr>
        <w:t xml:space="preserve">térahertz </w:t>
      </w:r>
      <w:r w:rsidRPr="006F2BB3">
        <w:rPr>
          <w:szCs w:val="24"/>
          <w:lang w:val="fr-CH"/>
        </w:rPr>
        <w:t xml:space="preserve">sont générées et mesurées </w:t>
      </w:r>
      <w:r w:rsidR="00946FDE">
        <w:rPr>
          <w:szCs w:val="24"/>
          <w:lang w:val="fr-CH"/>
        </w:rPr>
        <w:t>à l'aide d'</w:t>
      </w:r>
      <w:r w:rsidR="00DD5E6A">
        <w:rPr>
          <w:szCs w:val="24"/>
          <w:lang w:val="fr-CH"/>
        </w:rPr>
        <w:t xml:space="preserve">un </w:t>
      </w:r>
      <w:r w:rsidR="00946FDE">
        <w:rPr>
          <w:szCs w:val="24"/>
          <w:lang w:val="fr-CH"/>
        </w:rPr>
        <w:t>p</w:t>
      </w:r>
      <w:r w:rsidR="00DD5E6A">
        <w:rPr>
          <w:szCs w:val="24"/>
          <w:lang w:val="fr-CH"/>
        </w:rPr>
        <w:t>rocédé</w:t>
      </w:r>
      <w:r w:rsidR="00DD5E6A" w:rsidRPr="00946FDE">
        <w:rPr>
          <w:sz w:val="22"/>
          <w:szCs w:val="22"/>
          <w:lang w:val="fr-CH"/>
        </w:rPr>
        <w:t xml:space="preserve"> </w:t>
      </w:r>
      <w:r w:rsidR="00DD5E6A">
        <w:rPr>
          <w:szCs w:val="24"/>
          <w:lang w:val="fr-CH"/>
        </w:rPr>
        <w:t>de</w:t>
      </w:r>
      <w:r w:rsidR="00946FDE" w:rsidRPr="00946FDE">
        <w:rPr>
          <w:sz w:val="22"/>
          <w:szCs w:val="22"/>
          <w:lang w:val="fr-CH"/>
        </w:rPr>
        <w:t xml:space="preserve"> </w:t>
      </w:r>
      <w:r w:rsidRPr="006F2BB3">
        <w:rPr>
          <w:szCs w:val="24"/>
          <w:lang w:val="fr-CH"/>
        </w:rPr>
        <w:t>d</w:t>
      </w:r>
      <w:r w:rsidR="00695C1F" w:rsidRPr="006F2BB3">
        <w:rPr>
          <w:szCs w:val="24"/>
          <w:lang w:val="fr-CH"/>
        </w:rPr>
        <w:t>étection</w:t>
      </w:r>
      <w:r w:rsidR="00946FDE" w:rsidRPr="00946FDE">
        <w:rPr>
          <w:sz w:val="22"/>
          <w:szCs w:val="22"/>
          <w:lang w:val="fr-CH"/>
        </w:rPr>
        <w:t xml:space="preserve"> </w:t>
      </w:r>
      <w:r w:rsidR="00DB29EA">
        <w:rPr>
          <w:szCs w:val="24"/>
          <w:lang w:val="fr-CH"/>
        </w:rPr>
        <w:t>à</w:t>
      </w:r>
      <w:r w:rsidR="00946FDE" w:rsidRPr="00946FDE">
        <w:rPr>
          <w:sz w:val="22"/>
          <w:szCs w:val="22"/>
          <w:lang w:val="fr-CH"/>
        </w:rPr>
        <w:t xml:space="preserve"> </w:t>
      </w:r>
      <w:r w:rsidR="00DB29EA">
        <w:rPr>
          <w:szCs w:val="24"/>
          <w:lang w:val="fr-CH"/>
        </w:rPr>
        <w:t>déclenchement</w:t>
      </w:r>
      <w:r w:rsidR="00946FDE" w:rsidRPr="00946FDE">
        <w:rPr>
          <w:sz w:val="22"/>
          <w:szCs w:val="22"/>
          <w:lang w:val="fr-CH"/>
        </w:rPr>
        <w:t xml:space="preserve"> </w:t>
      </w:r>
      <w:r w:rsidR="00DD5E6A">
        <w:rPr>
          <w:szCs w:val="24"/>
          <w:lang w:val="fr-CH"/>
        </w:rPr>
        <w:t>qui</w:t>
      </w:r>
      <w:r w:rsidR="00946FDE" w:rsidRPr="00946FDE">
        <w:rPr>
          <w:sz w:val="22"/>
          <w:szCs w:val="22"/>
          <w:lang w:val="fr-CH"/>
        </w:rPr>
        <w:t xml:space="preserve"> </w:t>
      </w:r>
      <w:r w:rsidR="00DD5E6A">
        <w:rPr>
          <w:szCs w:val="24"/>
          <w:lang w:val="fr-CH"/>
        </w:rPr>
        <w:t>utilise</w:t>
      </w:r>
      <w:r w:rsidR="00946FDE" w:rsidRPr="00946FDE">
        <w:rPr>
          <w:sz w:val="22"/>
          <w:szCs w:val="22"/>
          <w:lang w:val="fr-CH"/>
        </w:rPr>
        <w:t xml:space="preserve"> </w:t>
      </w:r>
      <w:r w:rsidR="00695C1F" w:rsidRPr="006F2BB3">
        <w:rPr>
          <w:szCs w:val="24"/>
          <w:lang w:val="fr-CH"/>
        </w:rPr>
        <w:t>une</w:t>
      </w:r>
      <w:r w:rsidR="00946FDE" w:rsidRPr="00946FDE">
        <w:rPr>
          <w:sz w:val="22"/>
          <w:szCs w:val="22"/>
          <w:lang w:val="fr-CH"/>
        </w:rPr>
        <w:t xml:space="preserve"> </w:t>
      </w:r>
      <w:r w:rsidR="00695C1F" w:rsidRPr="006F2BB3">
        <w:rPr>
          <w:szCs w:val="24"/>
          <w:lang w:val="fr-CH"/>
        </w:rPr>
        <w:t>courte</w:t>
      </w:r>
      <w:r w:rsidR="00946FDE" w:rsidRPr="00946FDE">
        <w:rPr>
          <w:sz w:val="22"/>
          <w:szCs w:val="22"/>
          <w:lang w:val="fr-CH"/>
        </w:rPr>
        <w:t xml:space="preserve"> </w:t>
      </w:r>
      <w:r w:rsidR="00E618C3" w:rsidRPr="006F2BB3">
        <w:rPr>
          <w:szCs w:val="24"/>
          <w:lang w:val="fr-CH"/>
        </w:rPr>
        <w:t>im</w:t>
      </w:r>
      <w:r w:rsidR="00695C1F" w:rsidRPr="006F2BB3">
        <w:rPr>
          <w:szCs w:val="24"/>
          <w:lang w:val="fr-CH"/>
        </w:rPr>
        <w:t>pulsion</w:t>
      </w:r>
      <w:r w:rsidR="00946FDE" w:rsidRPr="00946FDE">
        <w:rPr>
          <w:sz w:val="22"/>
          <w:szCs w:val="22"/>
          <w:lang w:val="fr-CH"/>
        </w:rPr>
        <w:t xml:space="preserve"> </w:t>
      </w:r>
      <w:r w:rsidR="00695C1F" w:rsidRPr="006F2BB3">
        <w:rPr>
          <w:szCs w:val="24"/>
          <w:lang w:val="fr-CH"/>
        </w:rPr>
        <w:t>laser</w:t>
      </w:r>
      <w:r w:rsidR="00946FDE" w:rsidRPr="00946FDE">
        <w:rPr>
          <w:sz w:val="22"/>
          <w:szCs w:val="22"/>
          <w:lang w:val="fr-CH"/>
        </w:rPr>
        <w:t xml:space="preserve"> </w:t>
      </w:r>
      <w:r w:rsidR="00946FDE">
        <w:rPr>
          <w:szCs w:val="24"/>
          <w:lang w:val="fr-CH"/>
        </w:rPr>
        <w:t>de</w:t>
      </w:r>
      <w:r w:rsidR="00946FDE" w:rsidRPr="00946FDE">
        <w:rPr>
          <w:sz w:val="22"/>
          <w:szCs w:val="22"/>
          <w:lang w:val="fr-CH"/>
        </w:rPr>
        <w:t xml:space="preserve"> </w:t>
      </w:r>
      <w:r w:rsidR="00695C1F" w:rsidRPr="006F2BB3">
        <w:rPr>
          <w:szCs w:val="24"/>
          <w:lang w:val="fr-CH"/>
        </w:rPr>
        <w:t>spectroscopie</w:t>
      </w:r>
      <w:r w:rsidR="00946FDE" w:rsidRPr="00946FDE">
        <w:rPr>
          <w:sz w:val="22"/>
          <w:szCs w:val="22"/>
          <w:lang w:val="fr-CH"/>
        </w:rPr>
        <w:t xml:space="preserve"> </w:t>
      </w:r>
      <w:r w:rsidR="00DD5E6A">
        <w:rPr>
          <w:szCs w:val="24"/>
          <w:lang w:val="fr-CH"/>
        </w:rPr>
        <w:t>pr</w:t>
      </w:r>
      <w:r w:rsidR="00695C1F" w:rsidRPr="006F2BB3">
        <w:rPr>
          <w:szCs w:val="24"/>
          <w:lang w:val="fr-CH"/>
        </w:rPr>
        <w:t>oche infrarouge.</w:t>
      </w:r>
      <w:r w:rsidR="00946FDE">
        <w:rPr>
          <w:szCs w:val="24"/>
          <w:lang w:val="fr-CH"/>
        </w:rPr>
        <w:t xml:space="preserve"> En général, la pulsation monocyclique en rayonnement THz comprend une gamme de fréquences très large, qui s'ét</w:t>
      </w:r>
      <w:r w:rsidR="00FE2D65">
        <w:rPr>
          <w:szCs w:val="24"/>
          <w:lang w:val="fr-CH"/>
        </w:rPr>
        <w:t>end typiquement de 100 GHz à 10 </w:t>
      </w:r>
      <w:r w:rsidR="00946FDE">
        <w:rPr>
          <w:szCs w:val="24"/>
          <w:lang w:val="fr-CH"/>
        </w:rPr>
        <w:t xml:space="preserve">THz. Cette méthode est de plus en plus couramment utilisée pour </w:t>
      </w:r>
      <w:r w:rsidR="00610FB3">
        <w:rPr>
          <w:szCs w:val="24"/>
          <w:lang w:val="fr-CH"/>
        </w:rPr>
        <w:t>l'analyse des matériaux</w:t>
      </w:r>
      <w:r w:rsidR="00946FDE">
        <w:rPr>
          <w:szCs w:val="24"/>
          <w:lang w:val="fr-CH"/>
        </w:rPr>
        <w:t>.</w:t>
      </w:r>
    </w:p>
    <w:p w:rsidR="00833347" w:rsidRPr="00CD55A9" w:rsidRDefault="00833347" w:rsidP="00CD55A9">
      <w:pPr>
        <w:pStyle w:val="Heading3"/>
        <w:rPr>
          <w:lang w:val="fr-CH"/>
        </w:rPr>
      </w:pPr>
      <w:bookmarkStart w:id="256" w:name="_Toc421878764"/>
      <w:bookmarkEnd w:id="255"/>
      <w:r w:rsidRPr="00CD55A9">
        <w:rPr>
          <w:lang w:val="fr-CH"/>
        </w:rPr>
        <w:t>5.3.2</w:t>
      </w:r>
      <w:r w:rsidRPr="00CD55A9">
        <w:rPr>
          <w:lang w:val="fr-CH"/>
        </w:rPr>
        <w:tab/>
      </w:r>
      <w:bookmarkStart w:id="257" w:name="lt_pId627"/>
      <w:r w:rsidR="00CD55A9" w:rsidRPr="00CD55A9">
        <w:rPr>
          <w:lang w:val="fr-CH"/>
        </w:rPr>
        <w:t>S</w:t>
      </w:r>
      <w:r w:rsidR="00610FB3">
        <w:rPr>
          <w:lang w:val="fr-CH"/>
        </w:rPr>
        <w:t>pectroscopie</w:t>
      </w:r>
      <w:r w:rsidR="00CD55A9" w:rsidRPr="00CD55A9">
        <w:rPr>
          <w:lang w:val="fr-CH"/>
        </w:rPr>
        <w:t xml:space="preserve"> </w:t>
      </w:r>
      <w:r w:rsidRPr="00CD55A9">
        <w:rPr>
          <w:lang w:val="fr-CH"/>
        </w:rPr>
        <w:t>FTIR (</w:t>
      </w:r>
      <w:r w:rsidR="00CD55A9" w:rsidRPr="00CD55A9">
        <w:rPr>
          <w:lang w:val="fr-CH"/>
        </w:rPr>
        <w:t xml:space="preserve">infrarouge à transformée de </w:t>
      </w:r>
      <w:r w:rsidRPr="00CD55A9">
        <w:rPr>
          <w:lang w:val="fr-CH"/>
        </w:rPr>
        <w:t>Fourier)</w:t>
      </w:r>
      <w:bookmarkEnd w:id="256"/>
      <w:bookmarkEnd w:id="257"/>
    </w:p>
    <w:p w:rsidR="00610FB3" w:rsidRPr="00610FB3" w:rsidRDefault="00610FB3" w:rsidP="00FE2D65">
      <w:pPr>
        <w:rPr>
          <w:szCs w:val="24"/>
          <w:lang w:val="fr-CH"/>
        </w:rPr>
      </w:pPr>
      <w:bookmarkStart w:id="258" w:name="lt_pId628"/>
      <w:r w:rsidRPr="00610FB3">
        <w:rPr>
          <w:szCs w:val="24"/>
          <w:lang w:val="fr-CH"/>
        </w:rPr>
        <w:t>De nombreux matériaux possèdent ce qu</w:t>
      </w:r>
      <w:r>
        <w:rPr>
          <w:szCs w:val="24"/>
          <w:lang w:val="fr-CH"/>
        </w:rPr>
        <w:t>'on appelle une empreinte digitale spectrale dans la gamme de fréquences au-dessus de 275 GHz. La spectroscopie dans la gamme de fréquences des 1</w:t>
      </w:r>
      <w:r w:rsidR="00FE2D65">
        <w:rPr>
          <w:szCs w:val="24"/>
          <w:lang w:val="fr-CH"/>
        </w:rPr>
        <w:t> </w:t>
      </w:r>
      <w:r>
        <w:rPr>
          <w:szCs w:val="24"/>
          <w:lang w:val="fr-CH"/>
        </w:rPr>
        <w:t>000</w:t>
      </w:r>
      <w:r w:rsidR="00FE2D65">
        <w:rPr>
          <w:szCs w:val="24"/>
          <w:lang w:val="fr-CH"/>
        </w:rPr>
        <w:t> </w:t>
      </w:r>
      <w:r>
        <w:rPr>
          <w:szCs w:val="24"/>
          <w:lang w:val="fr-CH"/>
        </w:rPr>
        <w:t>GHz est utilisée depuis les années 60, et des produits commerciaux ont</w:t>
      </w:r>
      <w:r w:rsidR="002B7832">
        <w:rPr>
          <w:szCs w:val="24"/>
          <w:lang w:val="fr-CH"/>
        </w:rPr>
        <w:t xml:space="preserve"> déjà</w:t>
      </w:r>
      <w:r>
        <w:rPr>
          <w:szCs w:val="24"/>
          <w:lang w:val="fr-CH"/>
        </w:rPr>
        <w:t xml:space="preserve"> été </w:t>
      </w:r>
      <w:r w:rsidR="00E97F82">
        <w:rPr>
          <w:szCs w:val="24"/>
          <w:lang w:val="fr-CH"/>
        </w:rPr>
        <w:t>élaborés</w:t>
      </w:r>
      <w:r>
        <w:rPr>
          <w:szCs w:val="24"/>
          <w:lang w:val="fr-CH"/>
        </w:rPr>
        <w:t xml:space="preserve">. </w:t>
      </w:r>
      <w:r w:rsidR="00E97F82">
        <w:rPr>
          <w:szCs w:val="24"/>
          <w:lang w:val="fr-CH"/>
        </w:rPr>
        <w:t xml:space="preserve">Le système couvre entièrement la gamme de fréquences jusqu'à la gamme de l'infrarouge moyen. Dans la gamme de l'infrarouge moyen, les </w:t>
      </w:r>
      <w:r w:rsidR="009166C7">
        <w:rPr>
          <w:szCs w:val="24"/>
          <w:lang w:val="fr-CH"/>
        </w:rPr>
        <w:t>empreintes spectrales</w:t>
      </w:r>
      <w:r w:rsidR="00E97F82">
        <w:rPr>
          <w:szCs w:val="24"/>
          <w:lang w:val="fr-CH"/>
        </w:rPr>
        <w:t xml:space="preserve"> </w:t>
      </w:r>
      <w:r w:rsidR="0011632E">
        <w:rPr>
          <w:szCs w:val="24"/>
          <w:lang w:val="fr-CH"/>
        </w:rPr>
        <w:t xml:space="preserve">sont liées aux </w:t>
      </w:r>
      <w:r w:rsidR="00085E27">
        <w:rPr>
          <w:szCs w:val="24"/>
          <w:lang w:val="fr-CH"/>
        </w:rPr>
        <w:t>propriétés</w:t>
      </w:r>
      <w:r w:rsidR="0011632E">
        <w:rPr>
          <w:szCs w:val="24"/>
          <w:lang w:val="fr-CH"/>
        </w:rPr>
        <w:t xml:space="preserve"> intramoléculaires, et </w:t>
      </w:r>
      <w:r w:rsidR="002B4AF6">
        <w:rPr>
          <w:szCs w:val="24"/>
          <w:lang w:val="fr-CH"/>
        </w:rPr>
        <w:t>il</w:t>
      </w:r>
      <w:r w:rsidR="002B4AF6" w:rsidRPr="002B4AF6">
        <w:rPr>
          <w:sz w:val="22"/>
          <w:szCs w:val="22"/>
          <w:lang w:val="fr-CH"/>
        </w:rPr>
        <w:t xml:space="preserve"> </w:t>
      </w:r>
      <w:r w:rsidR="002B4AF6">
        <w:rPr>
          <w:szCs w:val="24"/>
          <w:lang w:val="fr-CH"/>
        </w:rPr>
        <w:t>existe</w:t>
      </w:r>
      <w:r w:rsidR="002B4AF6" w:rsidRPr="002B4AF6">
        <w:rPr>
          <w:sz w:val="22"/>
          <w:szCs w:val="22"/>
          <w:lang w:val="fr-CH"/>
        </w:rPr>
        <w:t xml:space="preserve"> </w:t>
      </w:r>
      <w:r w:rsidR="0011632E">
        <w:rPr>
          <w:szCs w:val="24"/>
          <w:lang w:val="fr-CH"/>
        </w:rPr>
        <w:t>des</w:t>
      </w:r>
      <w:r w:rsidR="002B4AF6" w:rsidRPr="002B4AF6">
        <w:rPr>
          <w:sz w:val="22"/>
          <w:szCs w:val="22"/>
          <w:lang w:val="fr-CH"/>
        </w:rPr>
        <w:t xml:space="preserve"> </w:t>
      </w:r>
      <w:r w:rsidR="0011632E">
        <w:rPr>
          <w:szCs w:val="24"/>
          <w:lang w:val="fr-CH"/>
        </w:rPr>
        <w:t>bibliothèques</w:t>
      </w:r>
      <w:r w:rsidR="002B4AF6" w:rsidRPr="002B4AF6">
        <w:rPr>
          <w:sz w:val="22"/>
          <w:szCs w:val="22"/>
          <w:lang w:val="fr-CH"/>
        </w:rPr>
        <w:t xml:space="preserve"> </w:t>
      </w:r>
      <w:r w:rsidR="0011632E">
        <w:rPr>
          <w:szCs w:val="24"/>
          <w:lang w:val="fr-CH"/>
        </w:rPr>
        <w:t>spectrales</w:t>
      </w:r>
      <w:r w:rsidR="002B4AF6" w:rsidRPr="002B4AF6">
        <w:rPr>
          <w:sz w:val="22"/>
          <w:szCs w:val="22"/>
          <w:lang w:val="fr-CH"/>
        </w:rPr>
        <w:t xml:space="preserve"> </w:t>
      </w:r>
      <w:r w:rsidR="0011632E">
        <w:rPr>
          <w:szCs w:val="24"/>
          <w:lang w:val="fr-CH"/>
        </w:rPr>
        <w:t>de</w:t>
      </w:r>
      <w:r w:rsidR="002B4AF6" w:rsidRPr="002B4AF6">
        <w:rPr>
          <w:sz w:val="22"/>
          <w:szCs w:val="22"/>
          <w:lang w:val="fr-CH"/>
        </w:rPr>
        <w:t xml:space="preserve"> </w:t>
      </w:r>
      <w:r w:rsidR="0011632E">
        <w:rPr>
          <w:szCs w:val="24"/>
          <w:lang w:val="fr-CH"/>
        </w:rPr>
        <w:t>tous</w:t>
      </w:r>
      <w:r w:rsidR="002B4AF6" w:rsidRPr="002B4AF6">
        <w:rPr>
          <w:sz w:val="22"/>
          <w:szCs w:val="22"/>
          <w:lang w:val="fr-CH"/>
        </w:rPr>
        <w:t xml:space="preserve"> </w:t>
      </w:r>
      <w:r w:rsidR="0011632E">
        <w:rPr>
          <w:szCs w:val="24"/>
          <w:lang w:val="fr-CH"/>
        </w:rPr>
        <w:t>les</w:t>
      </w:r>
      <w:r w:rsidR="0011632E" w:rsidRPr="009166C7">
        <w:rPr>
          <w:sz w:val="22"/>
          <w:szCs w:val="22"/>
          <w:lang w:val="fr-CH"/>
        </w:rPr>
        <w:t xml:space="preserve"> </w:t>
      </w:r>
      <w:r w:rsidR="0011632E">
        <w:rPr>
          <w:szCs w:val="24"/>
          <w:lang w:val="fr-CH"/>
        </w:rPr>
        <w:t xml:space="preserve">produits chimiques. Les chimistes </w:t>
      </w:r>
      <w:r w:rsidR="002B4AF6">
        <w:rPr>
          <w:szCs w:val="24"/>
          <w:lang w:val="fr-CH"/>
        </w:rPr>
        <w:t>disposent ainsi d'u</w:t>
      </w:r>
      <w:r w:rsidR="00930DD4">
        <w:rPr>
          <w:szCs w:val="24"/>
          <w:lang w:val="fr-CH"/>
        </w:rPr>
        <w:t xml:space="preserve">n </w:t>
      </w:r>
      <w:r w:rsidR="009166C7">
        <w:rPr>
          <w:szCs w:val="24"/>
          <w:lang w:val="fr-CH"/>
        </w:rPr>
        <w:t>s</w:t>
      </w:r>
      <w:r w:rsidR="00930DD4">
        <w:rPr>
          <w:szCs w:val="24"/>
          <w:lang w:val="fr-CH"/>
        </w:rPr>
        <w:t xml:space="preserve">ystème commercial </w:t>
      </w:r>
      <w:r w:rsidR="002B4AF6">
        <w:rPr>
          <w:szCs w:val="24"/>
          <w:lang w:val="fr-CH"/>
        </w:rPr>
        <w:t>qui leur permet d'</w:t>
      </w:r>
      <w:r w:rsidR="00930DD4">
        <w:rPr>
          <w:szCs w:val="24"/>
          <w:lang w:val="fr-CH"/>
        </w:rPr>
        <w:t xml:space="preserve">identifier </w:t>
      </w:r>
      <w:r w:rsidR="009166C7">
        <w:rPr>
          <w:szCs w:val="24"/>
          <w:lang w:val="fr-CH"/>
        </w:rPr>
        <w:t xml:space="preserve">facilement </w:t>
      </w:r>
      <w:r w:rsidR="00930DD4">
        <w:rPr>
          <w:szCs w:val="24"/>
          <w:lang w:val="fr-CH"/>
        </w:rPr>
        <w:t xml:space="preserve">des matériaux inconnus. </w:t>
      </w:r>
      <w:r w:rsidR="009166C7">
        <w:rPr>
          <w:szCs w:val="24"/>
          <w:lang w:val="fr-CH"/>
        </w:rPr>
        <w:t xml:space="preserve">Dans l'infrarouge lointain, c'est-à-dire dans la gamme des ondes térahertz, les empreintes spectrales dépendent des </w:t>
      </w:r>
      <w:r w:rsidR="007003E1">
        <w:rPr>
          <w:szCs w:val="24"/>
          <w:lang w:val="fr-CH"/>
        </w:rPr>
        <w:t xml:space="preserve">interactions </w:t>
      </w:r>
      <w:r w:rsidR="00977C13">
        <w:rPr>
          <w:szCs w:val="24"/>
          <w:lang w:val="fr-CH"/>
        </w:rPr>
        <w:t>molé</w:t>
      </w:r>
      <w:r w:rsidR="009166C7">
        <w:rPr>
          <w:szCs w:val="24"/>
          <w:lang w:val="fr-CH"/>
        </w:rPr>
        <w:t xml:space="preserve">culaires, de l'absorption </w:t>
      </w:r>
      <w:r w:rsidR="00085E27">
        <w:rPr>
          <w:szCs w:val="24"/>
          <w:lang w:val="fr-CH"/>
        </w:rPr>
        <w:t>phononique, des liaisons hydrogène ou de</w:t>
      </w:r>
      <w:r w:rsidR="00002753">
        <w:rPr>
          <w:szCs w:val="24"/>
          <w:lang w:val="fr-CH"/>
        </w:rPr>
        <w:t xml:space="preserve"> </w:t>
      </w:r>
      <w:r w:rsidR="007003E1">
        <w:rPr>
          <w:szCs w:val="24"/>
          <w:lang w:val="fr-CH"/>
        </w:rPr>
        <w:t>caractéristiques</w:t>
      </w:r>
      <w:r w:rsidR="00002753">
        <w:rPr>
          <w:szCs w:val="24"/>
          <w:lang w:val="fr-CH"/>
        </w:rPr>
        <w:t xml:space="preserve"> moléculaires </w:t>
      </w:r>
      <w:r w:rsidR="00002753">
        <w:rPr>
          <w:szCs w:val="24"/>
          <w:lang w:val="fr-CH"/>
        </w:rPr>
        <w:lastRenderedPageBreak/>
        <w:t>similaires</w:t>
      </w:r>
      <w:r w:rsidR="00085E27">
        <w:rPr>
          <w:szCs w:val="24"/>
          <w:lang w:val="fr-CH"/>
        </w:rPr>
        <w:t xml:space="preserve">. </w:t>
      </w:r>
      <w:r w:rsidR="007003E1">
        <w:rPr>
          <w:szCs w:val="24"/>
          <w:lang w:val="fr-CH"/>
        </w:rPr>
        <w:t>Il n'existe pas</w:t>
      </w:r>
      <w:r w:rsidR="00977C13">
        <w:rPr>
          <w:szCs w:val="24"/>
          <w:lang w:val="fr-CH"/>
        </w:rPr>
        <w:t>,</w:t>
      </w:r>
      <w:r w:rsidR="007003E1">
        <w:rPr>
          <w:szCs w:val="24"/>
          <w:lang w:val="fr-CH"/>
        </w:rPr>
        <w:t xml:space="preserve"> comme dans </w:t>
      </w:r>
      <w:r w:rsidR="00977C13">
        <w:rPr>
          <w:szCs w:val="24"/>
          <w:lang w:val="fr-CH"/>
        </w:rPr>
        <w:t>la gamme</w:t>
      </w:r>
      <w:r w:rsidR="00085E27">
        <w:rPr>
          <w:szCs w:val="24"/>
          <w:lang w:val="fr-CH"/>
        </w:rPr>
        <w:t xml:space="preserve"> de l'infrarouge moyen</w:t>
      </w:r>
      <w:r w:rsidR="00977C13">
        <w:rPr>
          <w:szCs w:val="24"/>
          <w:lang w:val="fr-CH"/>
        </w:rPr>
        <w:t>,</w:t>
      </w:r>
      <w:r w:rsidR="00085E27">
        <w:rPr>
          <w:szCs w:val="24"/>
          <w:lang w:val="fr-CH"/>
        </w:rPr>
        <w:t xml:space="preserve"> de </w:t>
      </w:r>
      <w:r w:rsidR="007003E1">
        <w:rPr>
          <w:szCs w:val="24"/>
          <w:lang w:val="fr-CH"/>
        </w:rPr>
        <w:t>b</w:t>
      </w:r>
      <w:r w:rsidR="00085E27">
        <w:rPr>
          <w:szCs w:val="24"/>
          <w:lang w:val="fr-CH"/>
        </w:rPr>
        <w:t xml:space="preserve">ibliothèque spectrale </w:t>
      </w:r>
      <w:r w:rsidR="00744395">
        <w:rPr>
          <w:szCs w:val="24"/>
          <w:lang w:val="fr-CH"/>
        </w:rPr>
        <w:t xml:space="preserve">qui fasse l'objet d'une exploitation </w:t>
      </w:r>
      <w:r w:rsidR="00977C13">
        <w:rPr>
          <w:szCs w:val="24"/>
          <w:lang w:val="fr-CH"/>
        </w:rPr>
        <w:t>comm</w:t>
      </w:r>
      <w:r w:rsidR="00085E27">
        <w:rPr>
          <w:szCs w:val="24"/>
          <w:lang w:val="fr-CH"/>
        </w:rPr>
        <w:t>erciale.</w:t>
      </w:r>
    </w:p>
    <w:p w:rsidR="00833347" w:rsidRPr="00744395" w:rsidRDefault="00833347" w:rsidP="00977C13">
      <w:pPr>
        <w:pStyle w:val="Heading3"/>
        <w:rPr>
          <w:lang w:val="fr-CH"/>
        </w:rPr>
      </w:pPr>
      <w:bookmarkStart w:id="259" w:name="_Toc421878765"/>
      <w:bookmarkEnd w:id="258"/>
      <w:r w:rsidRPr="00744395">
        <w:rPr>
          <w:lang w:val="fr-CH"/>
        </w:rPr>
        <w:t>5.3.3</w:t>
      </w:r>
      <w:r w:rsidRPr="00744395">
        <w:rPr>
          <w:lang w:val="fr-CH"/>
        </w:rPr>
        <w:tab/>
      </w:r>
      <w:bookmarkEnd w:id="259"/>
      <w:r w:rsidR="00977C13" w:rsidRPr="00744395">
        <w:rPr>
          <w:lang w:val="fr-CH"/>
        </w:rPr>
        <w:t>Analyse des matériaux</w:t>
      </w:r>
    </w:p>
    <w:p w:rsidR="00977C13" w:rsidRDefault="00744395" w:rsidP="005A46F9">
      <w:pPr>
        <w:rPr>
          <w:lang w:val="fr-CH" w:eastAsia="ja-JP"/>
        </w:rPr>
      </w:pPr>
      <w:bookmarkStart w:id="260" w:name="lt_pId637"/>
      <w:r w:rsidRPr="00744395">
        <w:rPr>
          <w:lang w:val="fr-CH" w:eastAsia="ja-JP"/>
        </w:rPr>
        <w:t xml:space="preserve">La spectroscopie à domaine temporelle </w:t>
      </w:r>
      <w:r w:rsidR="003A652D">
        <w:rPr>
          <w:lang w:val="fr-CH" w:eastAsia="ja-JP"/>
        </w:rPr>
        <w:t>permet d'analyser les</w:t>
      </w:r>
      <w:r w:rsidRPr="00744395">
        <w:rPr>
          <w:lang w:val="fr-CH" w:eastAsia="ja-JP"/>
        </w:rPr>
        <w:t xml:space="preserve"> propriétés des solides et </w:t>
      </w:r>
      <w:r w:rsidR="003A652D">
        <w:rPr>
          <w:lang w:val="fr-CH" w:eastAsia="ja-JP"/>
        </w:rPr>
        <w:t xml:space="preserve">des </w:t>
      </w:r>
      <w:r w:rsidRPr="00744395">
        <w:rPr>
          <w:lang w:val="fr-CH" w:eastAsia="ja-JP"/>
        </w:rPr>
        <w:t>liquides.</w:t>
      </w:r>
      <w:r>
        <w:rPr>
          <w:lang w:val="fr-CH" w:eastAsia="ja-JP"/>
        </w:rPr>
        <w:t xml:space="preserve"> </w:t>
      </w:r>
      <w:r w:rsidR="003A652D">
        <w:rPr>
          <w:lang w:val="fr-CH" w:eastAsia="ja-JP"/>
        </w:rPr>
        <w:t>La polarimétrie en ondes térahertz</w:t>
      </w:r>
      <w:r w:rsidR="003A652D" w:rsidRPr="003A652D">
        <w:rPr>
          <w:lang w:val="fr-CH" w:eastAsia="ja-JP"/>
        </w:rPr>
        <w:t xml:space="preserve"> </w:t>
      </w:r>
      <w:r w:rsidR="003A652D">
        <w:rPr>
          <w:lang w:val="fr-CH" w:eastAsia="ja-JP"/>
        </w:rPr>
        <w:t xml:space="preserve">s'utilise, par exemple, pour évaluer les propriétés de biréfringence des matériaux à chaque fréquence. </w:t>
      </w:r>
      <w:r w:rsidR="00B975E6">
        <w:rPr>
          <w:lang w:val="fr-CH" w:eastAsia="ja-JP"/>
        </w:rPr>
        <w:t xml:space="preserve">Ce type de procédé commence à </w:t>
      </w:r>
      <w:r w:rsidR="005862A9">
        <w:rPr>
          <w:lang w:val="fr-CH" w:eastAsia="ja-JP"/>
        </w:rPr>
        <w:t>être</w:t>
      </w:r>
      <w:r w:rsidR="0008727D">
        <w:rPr>
          <w:lang w:val="fr-CH" w:eastAsia="ja-JP"/>
        </w:rPr>
        <w:t xml:space="preserve"> commercial</w:t>
      </w:r>
      <w:r w:rsidR="005862A9">
        <w:rPr>
          <w:lang w:val="fr-CH" w:eastAsia="ja-JP"/>
        </w:rPr>
        <w:t>isé</w:t>
      </w:r>
      <w:r w:rsidR="0008727D">
        <w:rPr>
          <w:lang w:val="fr-CH" w:eastAsia="ja-JP"/>
        </w:rPr>
        <w:t xml:space="preserve"> </w:t>
      </w:r>
      <w:r w:rsidR="005862A9">
        <w:rPr>
          <w:lang w:val="fr-CH" w:eastAsia="ja-JP"/>
        </w:rPr>
        <w:t>dans l'optique de la</w:t>
      </w:r>
      <w:r w:rsidR="004B2A25">
        <w:rPr>
          <w:lang w:val="fr-CH" w:eastAsia="ja-JP"/>
        </w:rPr>
        <w:t xml:space="preserve"> création</w:t>
      </w:r>
      <w:r w:rsidR="004B2A25" w:rsidRPr="005862A9">
        <w:rPr>
          <w:sz w:val="22"/>
          <w:szCs w:val="18"/>
          <w:lang w:val="fr-CH" w:eastAsia="ja-JP"/>
        </w:rPr>
        <w:t xml:space="preserve"> </w:t>
      </w:r>
      <w:r w:rsidR="004B2A25">
        <w:rPr>
          <w:lang w:val="fr-CH" w:eastAsia="ja-JP"/>
        </w:rPr>
        <w:t>de</w:t>
      </w:r>
      <w:r w:rsidR="004B2A25" w:rsidRPr="005862A9">
        <w:rPr>
          <w:sz w:val="22"/>
          <w:szCs w:val="18"/>
          <w:lang w:val="fr-CH" w:eastAsia="ja-JP"/>
        </w:rPr>
        <w:t xml:space="preserve"> </w:t>
      </w:r>
      <w:r w:rsidR="004B2A25">
        <w:rPr>
          <w:lang w:val="fr-CH" w:eastAsia="ja-JP"/>
        </w:rPr>
        <w:t>nouveaux</w:t>
      </w:r>
      <w:r w:rsidR="005862A9" w:rsidRPr="005862A9">
        <w:rPr>
          <w:sz w:val="22"/>
          <w:szCs w:val="18"/>
          <w:lang w:val="fr-CH" w:eastAsia="ja-JP"/>
        </w:rPr>
        <w:t xml:space="preserve"> </w:t>
      </w:r>
      <w:r w:rsidR="004B2A25">
        <w:rPr>
          <w:lang w:val="fr-CH" w:eastAsia="ja-JP"/>
        </w:rPr>
        <w:t>matériaux, avec</w:t>
      </w:r>
      <w:r w:rsidR="005862A9" w:rsidRPr="005862A9">
        <w:rPr>
          <w:sz w:val="22"/>
          <w:szCs w:val="18"/>
          <w:lang w:val="fr-CH" w:eastAsia="ja-JP"/>
        </w:rPr>
        <w:t xml:space="preserve"> </w:t>
      </w:r>
      <w:r w:rsidR="005862A9">
        <w:rPr>
          <w:lang w:val="fr-CH" w:eastAsia="ja-JP"/>
        </w:rPr>
        <w:t>la mise sur le marché</w:t>
      </w:r>
      <w:r w:rsidR="005862A9" w:rsidRPr="005862A9">
        <w:rPr>
          <w:sz w:val="22"/>
          <w:szCs w:val="18"/>
          <w:lang w:val="fr-CH" w:eastAsia="ja-JP"/>
        </w:rPr>
        <w:t xml:space="preserve"> </w:t>
      </w:r>
      <w:r w:rsidR="004B2A25">
        <w:rPr>
          <w:lang w:val="fr-CH" w:eastAsia="ja-JP"/>
        </w:rPr>
        <w:t>de</w:t>
      </w:r>
      <w:r w:rsidR="005862A9" w:rsidRPr="005862A9">
        <w:rPr>
          <w:sz w:val="22"/>
          <w:szCs w:val="18"/>
          <w:lang w:val="fr-CH" w:eastAsia="ja-JP"/>
        </w:rPr>
        <w:t xml:space="preserve"> </w:t>
      </w:r>
      <w:r w:rsidR="0008727D">
        <w:rPr>
          <w:lang w:val="fr-CH" w:eastAsia="ja-JP"/>
        </w:rPr>
        <w:t>disposit</w:t>
      </w:r>
      <w:r w:rsidR="004B2A25">
        <w:rPr>
          <w:lang w:val="fr-CH" w:eastAsia="ja-JP"/>
        </w:rPr>
        <w:t>i</w:t>
      </w:r>
      <w:r w:rsidR="0008727D">
        <w:rPr>
          <w:lang w:val="fr-CH" w:eastAsia="ja-JP"/>
        </w:rPr>
        <w:t>fs</w:t>
      </w:r>
      <w:r w:rsidR="005862A9" w:rsidRPr="005862A9">
        <w:rPr>
          <w:sz w:val="22"/>
          <w:szCs w:val="18"/>
          <w:lang w:val="fr-CH" w:eastAsia="ja-JP"/>
        </w:rPr>
        <w:t xml:space="preserve"> </w:t>
      </w:r>
      <w:r w:rsidR="005862A9">
        <w:rPr>
          <w:lang w:val="fr-CH" w:eastAsia="ja-JP"/>
        </w:rPr>
        <w:t>munis</w:t>
      </w:r>
      <w:r w:rsidR="005862A9" w:rsidRPr="005862A9">
        <w:rPr>
          <w:sz w:val="22"/>
          <w:szCs w:val="18"/>
          <w:lang w:val="fr-CH" w:eastAsia="ja-JP"/>
        </w:rPr>
        <w:t xml:space="preserve"> </w:t>
      </w:r>
      <w:r w:rsidR="0008727D">
        <w:rPr>
          <w:lang w:val="fr-CH" w:eastAsia="ja-JP"/>
        </w:rPr>
        <w:t>de</w:t>
      </w:r>
      <w:r w:rsidR="005862A9" w:rsidRPr="005862A9">
        <w:rPr>
          <w:sz w:val="22"/>
          <w:szCs w:val="18"/>
          <w:lang w:val="fr-CH" w:eastAsia="ja-JP"/>
        </w:rPr>
        <w:t xml:space="preserve"> </w:t>
      </w:r>
      <w:r w:rsidR="0008727D">
        <w:rPr>
          <w:lang w:val="fr-CH" w:eastAsia="ja-JP"/>
        </w:rPr>
        <w:t>fonctions</w:t>
      </w:r>
      <w:r w:rsidR="005862A9" w:rsidRPr="005862A9">
        <w:rPr>
          <w:sz w:val="22"/>
          <w:szCs w:val="18"/>
          <w:lang w:val="fr-CH" w:eastAsia="ja-JP"/>
        </w:rPr>
        <w:t xml:space="preserve"> </w:t>
      </w:r>
      <w:r w:rsidR="0008727D">
        <w:rPr>
          <w:lang w:val="fr-CH" w:eastAsia="ja-JP"/>
        </w:rPr>
        <w:t>d'analyse</w:t>
      </w:r>
      <w:r w:rsidR="00B975E6">
        <w:rPr>
          <w:lang w:val="fr-CH" w:eastAsia="ja-JP"/>
        </w:rPr>
        <w:t xml:space="preserve">, </w:t>
      </w:r>
      <w:r w:rsidR="004B7F96">
        <w:rPr>
          <w:lang w:val="fr-CH" w:eastAsia="ja-JP"/>
        </w:rPr>
        <w:t xml:space="preserve">destinés à </w:t>
      </w:r>
      <w:r w:rsidR="005862A9">
        <w:rPr>
          <w:lang w:val="fr-CH" w:eastAsia="ja-JP"/>
        </w:rPr>
        <w:t>analyser, par exemple,</w:t>
      </w:r>
      <w:r w:rsidR="00B975E6">
        <w:rPr>
          <w:lang w:val="fr-CH" w:eastAsia="ja-JP"/>
        </w:rPr>
        <w:t xml:space="preserve"> </w:t>
      </w:r>
      <w:r w:rsidR="005862A9">
        <w:rPr>
          <w:lang w:val="fr-CH" w:eastAsia="ja-JP"/>
        </w:rPr>
        <w:t>l</w:t>
      </w:r>
      <w:r w:rsidR="00B975E6">
        <w:rPr>
          <w:lang w:val="fr-CH" w:eastAsia="ja-JP"/>
        </w:rPr>
        <w:t xml:space="preserve">es polymères et </w:t>
      </w:r>
      <w:r w:rsidR="005862A9">
        <w:rPr>
          <w:lang w:val="fr-CH" w:eastAsia="ja-JP"/>
        </w:rPr>
        <w:t>l</w:t>
      </w:r>
      <w:r w:rsidR="00B975E6">
        <w:rPr>
          <w:lang w:val="fr-CH" w:eastAsia="ja-JP"/>
        </w:rPr>
        <w:t>es isomères optiques</w:t>
      </w:r>
      <w:r w:rsidR="003A652D">
        <w:rPr>
          <w:lang w:val="fr-CH" w:eastAsia="ja-JP"/>
        </w:rPr>
        <w:t>.</w:t>
      </w:r>
      <w:r w:rsidR="00B975E6">
        <w:rPr>
          <w:lang w:val="fr-CH" w:eastAsia="ja-JP"/>
        </w:rPr>
        <w:t xml:space="preserve"> </w:t>
      </w:r>
      <w:r w:rsidR="004B7F96">
        <w:rPr>
          <w:lang w:val="fr-CH" w:eastAsia="ja-JP"/>
        </w:rPr>
        <w:t xml:space="preserve">Par ailleurs, bien que l'absorption des ondes térahertz par l'eau soit très élevée, il est maintenant possible de mesurer des échantillons qui contiennent de l'eau, ce qui était habituellement considéré comme difficilement praticable, </w:t>
      </w:r>
      <w:r w:rsidR="005A46F9">
        <w:rPr>
          <w:lang w:val="fr-CH" w:eastAsia="ja-JP"/>
        </w:rPr>
        <w:t>en utilisant</w:t>
      </w:r>
      <w:r w:rsidR="004B7F96">
        <w:rPr>
          <w:lang w:val="fr-CH" w:eastAsia="ja-JP"/>
        </w:rPr>
        <w:t xml:space="preserve"> la spectroscopie à réflexion totale atténuée (méthode </w:t>
      </w:r>
      <w:r w:rsidR="005A46F9">
        <w:rPr>
          <w:lang w:val="fr-CH" w:eastAsia="ja-JP"/>
        </w:rPr>
        <w:t>A</w:t>
      </w:r>
      <w:r w:rsidR="004B7F96">
        <w:rPr>
          <w:lang w:val="fr-CH" w:eastAsia="ja-JP"/>
        </w:rPr>
        <w:t>TR) à des fréquences situées dans la gamme des ondes térahertz.</w:t>
      </w:r>
    </w:p>
    <w:p w:rsidR="005A46F9" w:rsidRPr="00744395" w:rsidRDefault="005A46F9" w:rsidP="00844100">
      <w:pPr>
        <w:rPr>
          <w:lang w:val="fr-CH" w:eastAsia="ja-JP"/>
        </w:rPr>
      </w:pPr>
      <w:r>
        <w:rPr>
          <w:lang w:val="fr-CH" w:eastAsia="ja-JP"/>
        </w:rPr>
        <w:t xml:space="preserve">Dans la mesure où la méthode ATR permet de déterminer les caractéristiques des échantillons sans pénétration dans l'eau, elle peut </w:t>
      </w:r>
      <w:r w:rsidR="00844100">
        <w:rPr>
          <w:lang w:val="fr-CH" w:eastAsia="ja-JP"/>
        </w:rPr>
        <w:t>également</w:t>
      </w:r>
      <w:r>
        <w:rPr>
          <w:lang w:val="fr-CH" w:eastAsia="ja-JP"/>
        </w:rPr>
        <w:t xml:space="preserve"> être utilisée afin de détecter les cellules dans les </w:t>
      </w:r>
      <w:r w:rsidR="00844100">
        <w:rPr>
          <w:lang w:val="fr-CH" w:eastAsia="ja-JP"/>
        </w:rPr>
        <w:t>liqui</w:t>
      </w:r>
      <w:r>
        <w:rPr>
          <w:lang w:val="fr-CH" w:eastAsia="ja-JP"/>
        </w:rPr>
        <w:t xml:space="preserve">des de culture, et </w:t>
      </w:r>
      <w:r w:rsidR="00844100">
        <w:rPr>
          <w:lang w:val="fr-CH" w:eastAsia="ja-JP"/>
        </w:rPr>
        <w:t>l'on s'attend à ce qu'il en découle des applications des ondes térahertz en</w:t>
      </w:r>
      <w:r>
        <w:rPr>
          <w:lang w:val="fr-CH" w:eastAsia="ja-JP"/>
        </w:rPr>
        <w:t xml:space="preserve"> biotechnologie</w:t>
      </w:r>
      <w:r w:rsidR="00844100">
        <w:rPr>
          <w:lang w:val="fr-CH" w:eastAsia="ja-JP"/>
        </w:rPr>
        <w:t>.</w:t>
      </w:r>
    </w:p>
    <w:p w:rsidR="00833347" w:rsidRPr="000B6A2D" w:rsidRDefault="00833347" w:rsidP="000B6A2D">
      <w:pPr>
        <w:pStyle w:val="Heading2"/>
        <w:rPr>
          <w:lang w:val="fr-CH"/>
        </w:rPr>
      </w:pPr>
      <w:bookmarkStart w:id="261" w:name="_Toc421878766"/>
      <w:bookmarkStart w:id="262" w:name="_Toc434474129"/>
      <w:bookmarkEnd w:id="260"/>
      <w:r w:rsidRPr="000B6A2D">
        <w:rPr>
          <w:lang w:val="fr-CH"/>
        </w:rPr>
        <w:t>5.4</w:t>
      </w:r>
      <w:r w:rsidRPr="000B6A2D">
        <w:rPr>
          <w:lang w:val="fr-CH"/>
        </w:rPr>
        <w:tab/>
      </w:r>
      <w:bookmarkEnd w:id="261"/>
      <w:r w:rsidR="000B6A2D" w:rsidRPr="000B6A2D">
        <w:rPr>
          <w:lang w:val="fr-CH"/>
        </w:rPr>
        <w:t>Essais non destructifs</w:t>
      </w:r>
      <w:bookmarkEnd w:id="262"/>
    </w:p>
    <w:p w:rsidR="00833347" w:rsidRPr="000B6A2D" w:rsidRDefault="00833347" w:rsidP="000B6A2D">
      <w:pPr>
        <w:pStyle w:val="Heading3"/>
        <w:rPr>
          <w:lang w:val="fr-CH"/>
        </w:rPr>
      </w:pPr>
      <w:bookmarkStart w:id="263" w:name="_Toc421878767"/>
      <w:r w:rsidRPr="000B6A2D">
        <w:rPr>
          <w:lang w:val="fr-CH"/>
        </w:rPr>
        <w:t>5.</w:t>
      </w:r>
      <w:r w:rsidRPr="000B6A2D">
        <w:rPr>
          <w:rFonts w:hint="eastAsia"/>
          <w:lang w:val="fr-CH"/>
        </w:rPr>
        <w:t>4.</w:t>
      </w:r>
      <w:r w:rsidRPr="000B6A2D">
        <w:rPr>
          <w:lang w:val="fr-CH"/>
        </w:rPr>
        <w:t>1</w:t>
      </w:r>
      <w:r w:rsidRPr="000B6A2D">
        <w:rPr>
          <w:lang w:val="fr-CH"/>
        </w:rPr>
        <w:tab/>
      </w:r>
      <w:bookmarkStart w:id="264" w:name="lt_pId646"/>
      <w:r w:rsidR="000B6A2D" w:rsidRPr="000B6A2D">
        <w:rPr>
          <w:lang w:val="fr-CH"/>
        </w:rPr>
        <w:t>A</w:t>
      </w:r>
      <w:r w:rsidRPr="000B6A2D">
        <w:rPr>
          <w:lang w:val="fr-CH"/>
        </w:rPr>
        <w:t>pplications</w:t>
      </w:r>
      <w:bookmarkEnd w:id="263"/>
      <w:bookmarkEnd w:id="264"/>
      <w:r w:rsidR="000B6A2D" w:rsidRPr="000B6A2D">
        <w:rPr>
          <w:lang w:val="fr-CH"/>
        </w:rPr>
        <w:t xml:space="preserve"> </w:t>
      </w:r>
      <w:r w:rsidR="000B6A2D">
        <w:rPr>
          <w:lang w:val="fr-CH"/>
        </w:rPr>
        <w:t>dans le domaine d</w:t>
      </w:r>
      <w:r w:rsidR="000B6A2D" w:rsidRPr="000B6A2D">
        <w:rPr>
          <w:lang w:val="fr-CH"/>
        </w:rPr>
        <w:t>es produits industriels</w:t>
      </w:r>
    </w:p>
    <w:p w:rsidR="000B6A2D" w:rsidRDefault="000B6A2D" w:rsidP="005D20E2">
      <w:pPr>
        <w:rPr>
          <w:lang w:val="fr-CH" w:eastAsia="ja-JP"/>
        </w:rPr>
      </w:pPr>
      <w:bookmarkStart w:id="265" w:name="lt_pId647"/>
      <w:r>
        <w:rPr>
          <w:lang w:val="fr-CH" w:eastAsia="ja-JP"/>
        </w:rPr>
        <w:t>L'imagerie térahertz continue de faire l'objet d'une très forte demande dans le secteur des produits et matériaux industriels. En effet, seuls les ondes térahertz ou des rayonnements tels que les rayons X peuvent permettre de voir à travers les objets opaques dans la lumière visible.</w:t>
      </w:r>
      <w:r w:rsidR="005D474D">
        <w:rPr>
          <w:lang w:val="fr-CH" w:eastAsia="ja-JP"/>
        </w:rPr>
        <w:t xml:space="preserve"> Or l'utilisation des rayonnements ionisants, comme les rayons X, présente des risques et des contraintes, alors que les ondes térahertz ont une énergie faible en termes de quanta et ne sont pas ionisantes. De plus, les rayons X</w:t>
      </w:r>
      <w:r w:rsidR="00661002">
        <w:rPr>
          <w:lang w:val="fr-CH" w:eastAsia="ja-JP"/>
        </w:rPr>
        <w:t xml:space="preserve"> </w:t>
      </w:r>
      <w:r w:rsidR="005227E4">
        <w:rPr>
          <w:lang w:val="fr-CH" w:eastAsia="ja-JP"/>
        </w:rPr>
        <w:t>se prêtent en général diffic</w:t>
      </w:r>
      <w:r w:rsidR="00BF2A09">
        <w:rPr>
          <w:lang w:val="fr-CH" w:eastAsia="ja-JP"/>
        </w:rPr>
        <w:t>i</w:t>
      </w:r>
      <w:r w:rsidR="005227E4">
        <w:rPr>
          <w:lang w:val="fr-CH" w:eastAsia="ja-JP"/>
        </w:rPr>
        <w:t>lement à la détection des</w:t>
      </w:r>
      <w:r w:rsidR="00661002">
        <w:rPr>
          <w:lang w:val="fr-CH" w:eastAsia="ja-JP"/>
        </w:rPr>
        <w:t xml:space="preserve"> éléments légers, comme le carbone.</w:t>
      </w:r>
      <w:r w:rsidR="00BF2A09">
        <w:rPr>
          <w:lang w:val="fr-CH" w:eastAsia="ja-JP"/>
        </w:rPr>
        <w:t xml:space="preserve"> Par ailleurs, comparativement aux ondes</w:t>
      </w:r>
      <w:r w:rsidR="005D20E2">
        <w:rPr>
          <w:lang w:val="fr-CH" w:eastAsia="ja-JP"/>
        </w:rPr>
        <w:t xml:space="preserve"> hyperfréquences</w:t>
      </w:r>
      <w:r w:rsidR="00BF2A09">
        <w:rPr>
          <w:lang w:val="fr-CH" w:eastAsia="ja-JP"/>
        </w:rPr>
        <w:t xml:space="preserve">, entre autres, qui ont en principe une longueur d'onde élevée et offrent une médiocre résolution d'image (résolution spatiale), les ondes millimétriques et les ondes térahertz, qui permettent d'obtenir une résolution spatiale de l'ordre du millimètre ou inférieure, sont beaucoup plus intéressantes dans la perspective d'une </w:t>
      </w:r>
      <w:r w:rsidR="001965CC">
        <w:rPr>
          <w:lang w:val="fr-CH" w:eastAsia="ja-JP"/>
        </w:rPr>
        <w:t xml:space="preserve">utilisation en </w:t>
      </w:r>
      <w:r w:rsidR="00BF2A09">
        <w:rPr>
          <w:lang w:val="fr-CH" w:eastAsia="ja-JP"/>
        </w:rPr>
        <w:t>imagerie.</w:t>
      </w:r>
    </w:p>
    <w:p w:rsidR="001965CC" w:rsidRDefault="001965CC" w:rsidP="00626C63">
      <w:pPr>
        <w:rPr>
          <w:lang w:val="fr-CH" w:eastAsia="ja-JP"/>
        </w:rPr>
      </w:pPr>
      <w:r>
        <w:rPr>
          <w:lang w:val="fr-CH" w:eastAsia="ja-JP"/>
        </w:rPr>
        <w:t xml:space="preserve">Les produits </w:t>
      </w:r>
      <w:r w:rsidR="00626C63">
        <w:rPr>
          <w:lang w:val="fr-CH" w:eastAsia="ja-JP"/>
        </w:rPr>
        <w:t>industriels</w:t>
      </w:r>
      <w:r>
        <w:rPr>
          <w:lang w:val="fr-CH" w:eastAsia="ja-JP"/>
        </w:rPr>
        <w:t xml:space="preserve"> constitués de matériaux non m</w:t>
      </w:r>
      <w:r w:rsidR="00626C63">
        <w:rPr>
          <w:lang w:val="fr-CH" w:eastAsia="ja-JP"/>
        </w:rPr>
        <w:t>é</w:t>
      </w:r>
      <w:r>
        <w:rPr>
          <w:lang w:val="fr-CH" w:eastAsia="ja-JP"/>
        </w:rPr>
        <w:t>t</w:t>
      </w:r>
      <w:r w:rsidR="00626C63">
        <w:rPr>
          <w:lang w:val="fr-CH" w:eastAsia="ja-JP"/>
        </w:rPr>
        <w:t>a</w:t>
      </w:r>
      <w:r>
        <w:rPr>
          <w:lang w:val="fr-CH" w:eastAsia="ja-JP"/>
        </w:rPr>
        <w:t>lliques qui émettent des ondes térahertz sont très présents dans nos vies quotidiennes. Certains de ces produits, parmi les plus courants, sont faits de plastique,</w:t>
      </w:r>
      <w:r w:rsidRPr="001965CC">
        <w:rPr>
          <w:sz w:val="22"/>
          <w:szCs w:val="18"/>
          <w:lang w:val="fr-CH" w:eastAsia="ja-JP"/>
        </w:rPr>
        <w:t xml:space="preserve"> </w:t>
      </w:r>
      <w:r>
        <w:rPr>
          <w:lang w:val="fr-CH" w:eastAsia="ja-JP"/>
        </w:rPr>
        <w:t>de</w:t>
      </w:r>
      <w:r w:rsidRPr="001965CC">
        <w:rPr>
          <w:sz w:val="22"/>
          <w:szCs w:val="18"/>
          <w:lang w:val="fr-CH" w:eastAsia="ja-JP"/>
        </w:rPr>
        <w:t xml:space="preserve"> </w:t>
      </w:r>
      <w:r>
        <w:rPr>
          <w:lang w:val="fr-CH" w:eastAsia="ja-JP"/>
        </w:rPr>
        <w:t>vinyle</w:t>
      </w:r>
      <w:r w:rsidRPr="001965CC">
        <w:rPr>
          <w:sz w:val="22"/>
          <w:szCs w:val="18"/>
          <w:lang w:val="fr-CH" w:eastAsia="ja-JP"/>
        </w:rPr>
        <w:t xml:space="preserve"> </w:t>
      </w:r>
      <w:r>
        <w:rPr>
          <w:lang w:val="fr-CH" w:eastAsia="ja-JP"/>
        </w:rPr>
        <w:t>et</w:t>
      </w:r>
      <w:r w:rsidRPr="001965CC">
        <w:rPr>
          <w:sz w:val="22"/>
          <w:szCs w:val="18"/>
          <w:lang w:val="fr-CH" w:eastAsia="ja-JP"/>
        </w:rPr>
        <w:t xml:space="preserve"> </w:t>
      </w:r>
      <w:r>
        <w:rPr>
          <w:lang w:val="fr-CH" w:eastAsia="ja-JP"/>
        </w:rPr>
        <w:t>de</w:t>
      </w:r>
      <w:r w:rsidRPr="001965CC">
        <w:rPr>
          <w:sz w:val="22"/>
          <w:szCs w:val="18"/>
          <w:lang w:val="fr-CH" w:eastAsia="ja-JP"/>
        </w:rPr>
        <w:t xml:space="preserve"> </w:t>
      </w:r>
      <w:r>
        <w:rPr>
          <w:lang w:val="fr-CH" w:eastAsia="ja-JP"/>
        </w:rPr>
        <w:t>papier, alors</w:t>
      </w:r>
      <w:r w:rsidRPr="001965CC">
        <w:rPr>
          <w:sz w:val="22"/>
          <w:szCs w:val="18"/>
          <w:lang w:val="fr-CH" w:eastAsia="ja-JP"/>
        </w:rPr>
        <w:t xml:space="preserve"> </w:t>
      </w:r>
      <w:r>
        <w:rPr>
          <w:lang w:val="fr-CH" w:eastAsia="ja-JP"/>
        </w:rPr>
        <w:t>que d'autres sont en céramique ou en caoutchouc et possèdent des</w:t>
      </w:r>
      <w:r w:rsidRPr="0021300F">
        <w:rPr>
          <w:sz w:val="22"/>
          <w:szCs w:val="18"/>
          <w:lang w:val="fr-CH" w:eastAsia="ja-JP"/>
        </w:rPr>
        <w:t xml:space="preserve"> </w:t>
      </w:r>
      <w:r>
        <w:rPr>
          <w:lang w:val="fr-CH" w:eastAsia="ja-JP"/>
        </w:rPr>
        <w:t>fonctions</w:t>
      </w:r>
      <w:r w:rsidR="0021300F" w:rsidRPr="0021300F">
        <w:rPr>
          <w:sz w:val="22"/>
          <w:szCs w:val="18"/>
          <w:lang w:val="fr-CH" w:eastAsia="ja-JP"/>
        </w:rPr>
        <w:t xml:space="preserve"> </w:t>
      </w:r>
      <w:r>
        <w:rPr>
          <w:lang w:val="fr-CH" w:eastAsia="ja-JP"/>
        </w:rPr>
        <w:t>diverses</w:t>
      </w:r>
      <w:r w:rsidR="0021300F">
        <w:rPr>
          <w:lang w:val="fr-CH" w:eastAsia="ja-JP"/>
        </w:rPr>
        <w:t>,</w:t>
      </w:r>
      <w:r>
        <w:rPr>
          <w:lang w:val="fr-CH" w:eastAsia="ja-JP"/>
        </w:rPr>
        <w:t xml:space="preserve"> et</w:t>
      </w:r>
      <w:r w:rsidR="0021300F" w:rsidRPr="0021300F">
        <w:rPr>
          <w:sz w:val="22"/>
          <w:szCs w:val="18"/>
          <w:lang w:val="fr-CH" w:eastAsia="ja-JP"/>
        </w:rPr>
        <w:t xml:space="preserve"> </w:t>
      </w:r>
      <w:r>
        <w:rPr>
          <w:lang w:val="fr-CH" w:eastAsia="ja-JP"/>
        </w:rPr>
        <w:t>ont</w:t>
      </w:r>
      <w:r w:rsidR="0021300F" w:rsidRPr="0021300F">
        <w:rPr>
          <w:sz w:val="22"/>
          <w:szCs w:val="18"/>
          <w:lang w:val="fr-CH" w:eastAsia="ja-JP"/>
        </w:rPr>
        <w:t xml:space="preserve"> </w:t>
      </w:r>
      <w:r>
        <w:rPr>
          <w:lang w:val="fr-CH" w:eastAsia="ja-JP"/>
        </w:rPr>
        <w:t>en</w:t>
      </w:r>
      <w:r w:rsidR="0021300F" w:rsidRPr="0021300F">
        <w:rPr>
          <w:sz w:val="22"/>
          <w:szCs w:val="18"/>
          <w:lang w:val="fr-CH" w:eastAsia="ja-JP"/>
        </w:rPr>
        <w:t xml:space="preserve"> </w:t>
      </w:r>
      <w:r>
        <w:rPr>
          <w:lang w:val="fr-CH" w:eastAsia="ja-JP"/>
        </w:rPr>
        <w:t>général</w:t>
      </w:r>
      <w:r w:rsidR="0021300F" w:rsidRPr="0021300F">
        <w:rPr>
          <w:sz w:val="22"/>
          <w:szCs w:val="18"/>
          <w:lang w:val="fr-CH" w:eastAsia="ja-JP"/>
        </w:rPr>
        <w:t xml:space="preserve"> </w:t>
      </w:r>
      <w:r>
        <w:rPr>
          <w:lang w:val="fr-CH" w:eastAsia="ja-JP"/>
        </w:rPr>
        <w:t>une</w:t>
      </w:r>
      <w:r w:rsidR="0021300F" w:rsidRPr="0021300F">
        <w:rPr>
          <w:sz w:val="22"/>
          <w:szCs w:val="18"/>
          <w:lang w:val="fr-CH" w:eastAsia="ja-JP"/>
        </w:rPr>
        <w:t xml:space="preserve"> </w:t>
      </w:r>
      <w:r>
        <w:rPr>
          <w:lang w:val="fr-CH" w:eastAsia="ja-JP"/>
        </w:rPr>
        <w:t>forte</w:t>
      </w:r>
      <w:r w:rsidR="0021300F" w:rsidRPr="0021300F">
        <w:rPr>
          <w:sz w:val="22"/>
          <w:szCs w:val="18"/>
          <w:lang w:val="fr-CH" w:eastAsia="ja-JP"/>
        </w:rPr>
        <w:t xml:space="preserve"> </w:t>
      </w:r>
      <w:r>
        <w:rPr>
          <w:lang w:val="fr-CH" w:eastAsia="ja-JP"/>
        </w:rPr>
        <w:t>valeur</w:t>
      </w:r>
      <w:r w:rsidR="0021300F" w:rsidRPr="0021300F">
        <w:rPr>
          <w:sz w:val="22"/>
          <w:szCs w:val="18"/>
          <w:lang w:val="fr-CH" w:eastAsia="ja-JP"/>
        </w:rPr>
        <w:t xml:space="preserve"> </w:t>
      </w:r>
      <w:r>
        <w:rPr>
          <w:lang w:val="fr-CH" w:eastAsia="ja-JP"/>
        </w:rPr>
        <w:t xml:space="preserve">ajoutée. </w:t>
      </w:r>
      <w:r w:rsidR="0021300F">
        <w:rPr>
          <w:lang w:val="fr-CH" w:eastAsia="ja-JP"/>
        </w:rPr>
        <w:t>Par</w:t>
      </w:r>
      <w:r w:rsidR="0021300F" w:rsidRPr="0021300F">
        <w:rPr>
          <w:sz w:val="22"/>
          <w:szCs w:val="18"/>
          <w:lang w:val="fr-CH" w:eastAsia="ja-JP"/>
        </w:rPr>
        <w:t xml:space="preserve"> </w:t>
      </w:r>
      <w:r w:rsidR="0021300F">
        <w:rPr>
          <w:lang w:val="fr-CH" w:eastAsia="ja-JP"/>
        </w:rPr>
        <w:t>exemple, certains composants médicaux</w:t>
      </w:r>
      <w:r w:rsidR="0021300F" w:rsidRPr="00CB3B6F">
        <w:rPr>
          <w:sz w:val="22"/>
          <w:szCs w:val="18"/>
          <w:lang w:val="fr-CH" w:eastAsia="ja-JP"/>
        </w:rPr>
        <w:t xml:space="preserve"> </w:t>
      </w:r>
      <w:r w:rsidR="0021300F">
        <w:rPr>
          <w:lang w:val="fr-CH" w:eastAsia="ja-JP"/>
        </w:rPr>
        <w:t>utilisent</w:t>
      </w:r>
      <w:r w:rsidR="00CB3B6F" w:rsidRPr="00CB3B6F">
        <w:rPr>
          <w:sz w:val="22"/>
          <w:szCs w:val="18"/>
          <w:lang w:val="fr-CH" w:eastAsia="ja-JP"/>
        </w:rPr>
        <w:t xml:space="preserve"> </w:t>
      </w:r>
      <w:r w:rsidR="0021300F">
        <w:rPr>
          <w:lang w:val="fr-CH" w:eastAsia="ja-JP"/>
        </w:rPr>
        <w:t>la</w:t>
      </w:r>
      <w:r w:rsidR="00CB3B6F" w:rsidRPr="00CB3B6F">
        <w:rPr>
          <w:sz w:val="22"/>
          <w:szCs w:val="18"/>
          <w:lang w:val="fr-CH" w:eastAsia="ja-JP"/>
        </w:rPr>
        <w:t xml:space="preserve"> </w:t>
      </w:r>
      <w:r w:rsidR="0021300F">
        <w:rPr>
          <w:lang w:val="fr-CH" w:eastAsia="ja-JP"/>
        </w:rPr>
        <w:t>résistance</w:t>
      </w:r>
      <w:r w:rsidR="00CB3B6F" w:rsidRPr="00CB3B6F">
        <w:rPr>
          <w:sz w:val="22"/>
          <w:szCs w:val="18"/>
          <w:lang w:val="fr-CH" w:eastAsia="ja-JP"/>
        </w:rPr>
        <w:t xml:space="preserve"> </w:t>
      </w:r>
      <w:r w:rsidR="0021300F">
        <w:rPr>
          <w:lang w:val="fr-CH" w:eastAsia="ja-JP"/>
        </w:rPr>
        <w:t>de</w:t>
      </w:r>
      <w:r w:rsidR="00CB3B6F" w:rsidRPr="00CB3B6F">
        <w:rPr>
          <w:sz w:val="22"/>
          <w:szCs w:val="18"/>
          <w:lang w:val="fr-CH" w:eastAsia="ja-JP"/>
        </w:rPr>
        <w:t xml:space="preserve"> </w:t>
      </w:r>
      <w:r w:rsidR="0021300F">
        <w:rPr>
          <w:lang w:val="fr-CH" w:eastAsia="ja-JP"/>
        </w:rPr>
        <w:t>la</w:t>
      </w:r>
      <w:r w:rsidR="00CB3B6F" w:rsidRPr="00CB3B6F">
        <w:rPr>
          <w:sz w:val="22"/>
          <w:szCs w:val="18"/>
          <w:lang w:val="fr-CH" w:eastAsia="ja-JP"/>
        </w:rPr>
        <w:t xml:space="preserve"> </w:t>
      </w:r>
      <w:r w:rsidR="0021300F">
        <w:rPr>
          <w:lang w:val="fr-CH" w:eastAsia="ja-JP"/>
        </w:rPr>
        <w:t>céramique</w:t>
      </w:r>
      <w:r w:rsidR="00CB3B6F" w:rsidRPr="00CB3B6F">
        <w:rPr>
          <w:sz w:val="22"/>
          <w:szCs w:val="18"/>
          <w:lang w:val="fr-CH" w:eastAsia="ja-JP"/>
        </w:rPr>
        <w:t xml:space="preserve"> </w:t>
      </w:r>
      <w:r w:rsidR="0021300F">
        <w:rPr>
          <w:lang w:val="fr-CH" w:eastAsia="ja-JP"/>
        </w:rPr>
        <w:t>à</w:t>
      </w:r>
      <w:r w:rsidR="00CB3B6F" w:rsidRPr="00CB3B6F">
        <w:rPr>
          <w:sz w:val="22"/>
          <w:szCs w:val="18"/>
          <w:lang w:val="fr-CH" w:eastAsia="ja-JP"/>
        </w:rPr>
        <w:t xml:space="preserve"> </w:t>
      </w:r>
      <w:r w:rsidR="0021300F">
        <w:rPr>
          <w:lang w:val="fr-CH" w:eastAsia="ja-JP"/>
        </w:rPr>
        <w:t>la</w:t>
      </w:r>
      <w:r w:rsidR="00CB3B6F" w:rsidRPr="00CB3B6F">
        <w:rPr>
          <w:sz w:val="22"/>
          <w:szCs w:val="18"/>
          <w:lang w:val="fr-CH" w:eastAsia="ja-JP"/>
        </w:rPr>
        <w:t xml:space="preserve"> </w:t>
      </w:r>
      <w:r w:rsidR="0021300F">
        <w:rPr>
          <w:lang w:val="fr-CH" w:eastAsia="ja-JP"/>
        </w:rPr>
        <w:t>chaleur</w:t>
      </w:r>
      <w:r w:rsidR="00CB3B6F" w:rsidRPr="00CB3B6F">
        <w:rPr>
          <w:sz w:val="22"/>
          <w:szCs w:val="18"/>
          <w:lang w:val="fr-CH" w:eastAsia="ja-JP"/>
        </w:rPr>
        <w:t xml:space="preserve"> </w:t>
      </w:r>
      <w:r w:rsidR="0021300F">
        <w:rPr>
          <w:lang w:val="fr-CH" w:eastAsia="ja-JP"/>
        </w:rPr>
        <w:t>ou</w:t>
      </w:r>
      <w:r w:rsidR="00CB3B6F" w:rsidRPr="00CB3B6F">
        <w:rPr>
          <w:sz w:val="22"/>
          <w:szCs w:val="18"/>
          <w:lang w:val="fr-CH" w:eastAsia="ja-JP"/>
        </w:rPr>
        <w:t xml:space="preserve"> </w:t>
      </w:r>
      <w:r w:rsidR="0021300F">
        <w:rPr>
          <w:lang w:val="fr-CH" w:eastAsia="ja-JP"/>
        </w:rPr>
        <w:t>la</w:t>
      </w:r>
      <w:r w:rsidR="00CB3B6F" w:rsidRPr="00CB3B6F">
        <w:rPr>
          <w:sz w:val="22"/>
          <w:szCs w:val="18"/>
          <w:lang w:val="fr-CH" w:eastAsia="ja-JP"/>
        </w:rPr>
        <w:t xml:space="preserve"> </w:t>
      </w:r>
      <w:r w:rsidR="0021300F">
        <w:rPr>
          <w:lang w:val="fr-CH" w:eastAsia="ja-JP"/>
        </w:rPr>
        <w:t>souplesse</w:t>
      </w:r>
      <w:r w:rsidR="00CB3B6F" w:rsidRPr="00CB3B6F">
        <w:rPr>
          <w:sz w:val="22"/>
          <w:szCs w:val="18"/>
          <w:lang w:val="fr-CH" w:eastAsia="ja-JP"/>
        </w:rPr>
        <w:t xml:space="preserve"> </w:t>
      </w:r>
      <w:r w:rsidR="0021300F">
        <w:rPr>
          <w:lang w:val="fr-CH" w:eastAsia="ja-JP"/>
        </w:rPr>
        <w:t>du</w:t>
      </w:r>
      <w:r w:rsidR="00CB3B6F" w:rsidRPr="00CB3B6F">
        <w:rPr>
          <w:sz w:val="22"/>
          <w:szCs w:val="18"/>
          <w:lang w:val="fr-CH" w:eastAsia="ja-JP"/>
        </w:rPr>
        <w:t xml:space="preserve"> </w:t>
      </w:r>
      <w:r w:rsidR="0021300F">
        <w:rPr>
          <w:lang w:val="fr-CH" w:eastAsia="ja-JP"/>
        </w:rPr>
        <w:t>caoutchouc.</w:t>
      </w:r>
      <w:r w:rsidR="00CB3B6F" w:rsidRPr="00CB3B6F">
        <w:rPr>
          <w:sz w:val="22"/>
          <w:szCs w:val="18"/>
          <w:lang w:val="fr-CH" w:eastAsia="ja-JP"/>
        </w:rPr>
        <w:t xml:space="preserve"> </w:t>
      </w:r>
      <w:r w:rsidR="00CB3B6F">
        <w:rPr>
          <w:lang w:val="fr-CH" w:eastAsia="ja-JP"/>
        </w:rPr>
        <w:t>Ces</w:t>
      </w:r>
      <w:r w:rsidR="00CB3B6F" w:rsidRPr="00CB3B6F">
        <w:rPr>
          <w:sz w:val="22"/>
          <w:szCs w:val="18"/>
          <w:lang w:val="fr-CH" w:eastAsia="ja-JP"/>
        </w:rPr>
        <w:t xml:space="preserve"> </w:t>
      </w:r>
      <w:r w:rsidR="00CB3B6F">
        <w:rPr>
          <w:lang w:val="fr-CH" w:eastAsia="ja-JP"/>
        </w:rPr>
        <w:t xml:space="preserve">produits sont largement utilisés dans le secteur de l'énergie et le secteur médical, et sont essentiels à la détection des particules étrangères. La taille des défauts est souvent </w:t>
      </w:r>
      <w:r w:rsidR="000041EC">
        <w:rPr>
          <w:lang w:val="fr-CH" w:eastAsia="ja-JP"/>
        </w:rPr>
        <w:t>au minimum de</w:t>
      </w:r>
      <w:r w:rsidR="005F58D0">
        <w:rPr>
          <w:lang w:val="fr-CH" w:eastAsia="ja-JP"/>
        </w:rPr>
        <w:t xml:space="preserve"> 1 μm à 10 </w:t>
      </w:r>
      <w:r w:rsidR="00CB3B6F">
        <w:rPr>
          <w:lang w:val="fr-CH" w:eastAsia="ja-JP"/>
        </w:rPr>
        <w:t>μm</w:t>
      </w:r>
      <w:r w:rsidR="000041EC">
        <w:rPr>
          <w:lang w:val="fr-CH" w:eastAsia="ja-JP"/>
        </w:rPr>
        <w:t xml:space="preserve">, et il est nécessaire de disposer d'un rapport </w:t>
      </w:r>
      <w:r w:rsidR="000041EC" w:rsidRPr="009F4F45">
        <w:rPr>
          <w:i/>
          <w:iCs/>
          <w:lang w:val="fr-CH" w:eastAsia="ja-JP"/>
        </w:rPr>
        <w:t>S/N</w:t>
      </w:r>
      <w:r w:rsidR="000041EC">
        <w:rPr>
          <w:lang w:val="fr-CH" w:eastAsia="ja-JP"/>
        </w:rPr>
        <w:t xml:space="preserve"> et d'un débit élevés</w:t>
      </w:r>
      <w:r w:rsidR="00CB3B6F">
        <w:rPr>
          <w:lang w:val="fr-CH" w:eastAsia="ja-JP"/>
        </w:rPr>
        <w:t>.</w:t>
      </w:r>
    </w:p>
    <w:p w:rsidR="00A26AB2" w:rsidRDefault="00CD78F3" w:rsidP="007D3130">
      <w:pPr>
        <w:rPr>
          <w:lang w:val="fr-CH" w:eastAsia="ja-JP"/>
        </w:rPr>
      </w:pPr>
      <w:r>
        <w:rPr>
          <w:lang w:val="fr-CH" w:eastAsia="ja-JP"/>
        </w:rPr>
        <w:t>La</w:t>
      </w:r>
      <w:r w:rsidRPr="00146565">
        <w:rPr>
          <w:sz w:val="22"/>
          <w:szCs w:val="18"/>
          <w:lang w:val="fr-CH" w:eastAsia="ja-JP"/>
        </w:rPr>
        <w:t xml:space="preserve"> </w:t>
      </w:r>
      <w:r>
        <w:rPr>
          <w:lang w:val="fr-CH" w:eastAsia="ja-JP"/>
        </w:rPr>
        <w:t>tomodensitométrie</w:t>
      </w:r>
      <w:r w:rsidR="00146565" w:rsidRPr="00146565">
        <w:rPr>
          <w:sz w:val="22"/>
          <w:szCs w:val="18"/>
          <w:lang w:val="fr-CH" w:eastAsia="ja-JP"/>
        </w:rPr>
        <w:t xml:space="preserve"> </w:t>
      </w:r>
      <w:r>
        <w:rPr>
          <w:lang w:val="fr-CH" w:eastAsia="ja-JP"/>
        </w:rPr>
        <w:t>(CT)</w:t>
      </w:r>
      <w:r w:rsidR="00146565" w:rsidRPr="00146565">
        <w:rPr>
          <w:sz w:val="22"/>
          <w:szCs w:val="18"/>
          <w:lang w:val="fr-CH" w:eastAsia="ja-JP"/>
        </w:rPr>
        <w:t xml:space="preserve"> </w:t>
      </w:r>
      <w:r>
        <w:rPr>
          <w:lang w:val="fr-CH" w:eastAsia="ja-JP"/>
        </w:rPr>
        <w:t>térahertz</w:t>
      </w:r>
      <w:r w:rsidR="00146565" w:rsidRPr="00146565">
        <w:rPr>
          <w:sz w:val="22"/>
          <w:szCs w:val="18"/>
          <w:lang w:val="fr-CH" w:eastAsia="ja-JP"/>
        </w:rPr>
        <w:t xml:space="preserve"> </w:t>
      </w:r>
      <w:r w:rsidR="00146565">
        <w:rPr>
          <w:lang w:val="fr-CH" w:eastAsia="ja-JP"/>
        </w:rPr>
        <w:t>s'annonce</w:t>
      </w:r>
      <w:r w:rsidR="00146565" w:rsidRPr="00146565">
        <w:rPr>
          <w:sz w:val="22"/>
          <w:szCs w:val="18"/>
          <w:lang w:val="fr-CH" w:eastAsia="ja-JP"/>
        </w:rPr>
        <w:t xml:space="preserve"> </w:t>
      </w:r>
      <w:r w:rsidR="00146565">
        <w:rPr>
          <w:lang w:val="fr-CH" w:eastAsia="ja-JP"/>
        </w:rPr>
        <w:t>comme</w:t>
      </w:r>
      <w:r w:rsidR="00146565" w:rsidRPr="00146565">
        <w:rPr>
          <w:sz w:val="22"/>
          <w:szCs w:val="18"/>
          <w:lang w:val="fr-CH" w:eastAsia="ja-JP"/>
        </w:rPr>
        <w:t xml:space="preserve"> </w:t>
      </w:r>
      <w:r>
        <w:rPr>
          <w:lang w:val="fr-CH" w:eastAsia="ja-JP"/>
        </w:rPr>
        <w:t>une</w:t>
      </w:r>
      <w:r w:rsidR="00146565" w:rsidRPr="00146565">
        <w:rPr>
          <w:sz w:val="22"/>
          <w:szCs w:val="18"/>
          <w:lang w:val="fr-CH" w:eastAsia="ja-JP"/>
        </w:rPr>
        <w:t xml:space="preserve"> </w:t>
      </w:r>
      <w:r>
        <w:rPr>
          <w:lang w:val="fr-CH" w:eastAsia="ja-JP"/>
        </w:rPr>
        <w:t>technique</w:t>
      </w:r>
      <w:r w:rsidR="00146565" w:rsidRPr="00146565">
        <w:rPr>
          <w:sz w:val="22"/>
          <w:szCs w:val="18"/>
          <w:lang w:val="fr-CH" w:eastAsia="ja-JP"/>
        </w:rPr>
        <w:t xml:space="preserve"> </w:t>
      </w:r>
      <w:r>
        <w:rPr>
          <w:lang w:val="fr-CH" w:eastAsia="ja-JP"/>
        </w:rPr>
        <w:t>d'imagerie</w:t>
      </w:r>
      <w:r w:rsidR="00146565" w:rsidRPr="00146565">
        <w:rPr>
          <w:sz w:val="22"/>
          <w:szCs w:val="18"/>
          <w:lang w:val="fr-CH" w:eastAsia="ja-JP"/>
        </w:rPr>
        <w:t xml:space="preserve"> </w:t>
      </w:r>
      <w:r w:rsidR="00146565">
        <w:rPr>
          <w:lang w:val="fr-CH" w:eastAsia="ja-JP"/>
        </w:rPr>
        <w:t>p</w:t>
      </w:r>
      <w:r>
        <w:rPr>
          <w:lang w:val="fr-CH" w:eastAsia="ja-JP"/>
        </w:rPr>
        <w:t xml:space="preserve">rometteuse pour </w:t>
      </w:r>
      <w:r w:rsidR="00146565">
        <w:rPr>
          <w:lang w:val="fr-CH" w:eastAsia="ja-JP"/>
        </w:rPr>
        <w:t xml:space="preserve">les </w:t>
      </w:r>
      <w:r>
        <w:rPr>
          <w:lang w:val="fr-CH" w:eastAsia="ja-JP"/>
        </w:rPr>
        <w:t xml:space="preserve">essais non destructifs </w:t>
      </w:r>
      <w:r w:rsidR="00B82649">
        <w:rPr>
          <w:lang w:val="fr-CH" w:eastAsia="ja-JP"/>
        </w:rPr>
        <w:t>non réalisables</w:t>
      </w:r>
      <w:r>
        <w:rPr>
          <w:lang w:val="fr-CH" w:eastAsia="ja-JP"/>
        </w:rPr>
        <w:t xml:space="preserve"> </w:t>
      </w:r>
      <w:r w:rsidR="00146565">
        <w:rPr>
          <w:lang w:val="fr-CH" w:eastAsia="ja-JP"/>
        </w:rPr>
        <w:t>à l'aide</w:t>
      </w:r>
      <w:r>
        <w:rPr>
          <w:lang w:val="fr-CH" w:eastAsia="ja-JP"/>
        </w:rPr>
        <w:t xml:space="preserve"> des rayons X.</w:t>
      </w:r>
      <w:r w:rsidR="00146565">
        <w:rPr>
          <w:lang w:val="fr-CH" w:eastAsia="ja-JP"/>
        </w:rPr>
        <w:t xml:space="preserve"> </w:t>
      </w:r>
      <w:r w:rsidR="00950575">
        <w:rPr>
          <w:lang w:val="fr-CH" w:eastAsia="ja-JP"/>
        </w:rPr>
        <w:t xml:space="preserve">Les ondes térahertz, qui </w:t>
      </w:r>
      <w:r w:rsidR="00B82649">
        <w:rPr>
          <w:lang w:val="fr-CH" w:eastAsia="ja-JP"/>
        </w:rPr>
        <w:t xml:space="preserve">fournissent </w:t>
      </w:r>
      <w:r w:rsidR="00436D46">
        <w:rPr>
          <w:lang w:val="fr-CH" w:eastAsia="ja-JP"/>
        </w:rPr>
        <w:t>des</w:t>
      </w:r>
      <w:r w:rsidR="00950575">
        <w:rPr>
          <w:lang w:val="fr-CH" w:eastAsia="ja-JP"/>
        </w:rPr>
        <w:t xml:space="preserve"> informations spectroscopiques, </w:t>
      </w:r>
      <w:r w:rsidR="00B82649">
        <w:rPr>
          <w:lang w:val="fr-CH" w:eastAsia="ja-JP"/>
        </w:rPr>
        <w:t xml:space="preserve">peuvent être utilisées pour </w:t>
      </w:r>
      <w:r w:rsidR="00950575">
        <w:rPr>
          <w:lang w:val="fr-CH" w:eastAsia="ja-JP"/>
        </w:rPr>
        <w:t xml:space="preserve">détecter </w:t>
      </w:r>
      <w:r w:rsidR="00B82649">
        <w:rPr>
          <w:lang w:val="fr-CH" w:eastAsia="ja-JP"/>
        </w:rPr>
        <w:t>l</w:t>
      </w:r>
      <w:r w:rsidR="00950575">
        <w:rPr>
          <w:lang w:val="fr-CH" w:eastAsia="ja-JP"/>
        </w:rPr>
        <w:t xml:space="preserve">es défauts </w:t>
      </w:r>
      <w:r w:rsidR="00B82649">
        <w:rPr>
          <w:lang w:val="fr-CH" w:eastAsia="ja-JP"/>
        </w:rPr>
        <w:t xml:space="preserve">et en déterminer la </w:t>
      </w:r>
      <w:r w:rsidR="00436D46">
        <w:rPr>
          <w:lang w:val="fr-CH" w:eastAsia="ja-JP"/>
        </w:rPr>
        <w:t xml:space="preserve">nature, et suscitent de l'intérêt </w:t>
      </w:r>
      <w:r w:rsidR="007D3130">
        <w:rPr>
          <w:lang w:val="fr-CH" w:eastAsia="ja-JP"/>
        </w:rPr>
        <w:t>en raison de la nouvelle valeur ajoutée qu'</w:t>
      </w:r>
      <w:r w:rsidR="00436D46">
        <w:rPr>
          <w:lang w:val="fr-CH" w:eastAsia="ja-JP"/>
        </w:rPr>
        <w:t xml:space="preserve">elles pourraient apporter à l'analyse. Les défauts qui </w:t>
      </w:r>
      <w:r w:rsidR="007D3130">
        <w:rPr>
          <w:lang w:val="fr-CH" w:eastAsia="ja-JP"/>
        </w:rPr>
        <w:t xml:space="preserve">doivent être détectés </w:t>
      </w:r>
      <w:r w:rsidR="00436D46">
        <w:rPr>
          <w:lang w:val="fr-CH" w:eastAsia="ja-JP"/>
        </w:rPr>
        <w:t>comprennent les particules étrangères, les inégalités des films minces, les défauts de</w:t>
      </w:r>
      <w:r w:rsidR="007D3130">
        <w:rPr>
          <w:lang w:val="fr-CH" w:eastAsia="ja-JP"/>
        </w:rPr>
        <w:t>s</w:t>
      </w:r>
      <w:r w:rsidR="00436D46">
        <w:rPr>
          <w:lang w:val="fr-CH" w:eastAsia="ja-JP"/>
        </w:rPr>
        <w:t xml:space="preserve"> revêtement</w:t>
      </w:r>
      <w:r w:rsidR="007D3130">
        <w:rPr>
          <w:lang w:val="fr-CH" w:eastAsia="ja-JP"/>
        </w:rPr>
        <w:t>s</w:t>
      </w:r>
      <w:r w:rsidR="00436D46">
        <w:rPr>
          <w:lang w:val="fr-CH" w:eastAsia="ja-JP"/>
        </w:rPr>
        <w:t>, etc.</w:t>
      </w:r>
    </w:p>
    <w:p w:rsidR="007D3130" w:rsidRDefault="003420DD" w:rsidP="005650A1">
      <w:pPr>
        <w:rPr>
          <w:lang w:val="fr-CH" w:eastAsia="ja-JP"/>
        </w:rPr>
      </w:pPr>
      <w:r>
        <w:rPr>
          <w:lang w:val="fr-CH" w:eastAsia="ja-JP"/>
        </w:rPr>
        <w:t xml:space="preserve">Le niveau de précision requis est généralement de quelques micromètres, mais pour l'inspection des substrats </w:t>
      </w:r>
      <w:r w:rsidR="00626C63">
        <w:rPr>
          <w:lang w:val="fr-CH" w:eastAsia="ja-JP"/>
        </w:rPr>
        <w:t>semi-conducteurs</w:t>
      </w:r>
      <w:r>
        <w:rPr>
          <w:lang w:val="fr-CH" w:eastAsia="ja-JP"/>
        </w:rPr>
        <w:t xml:space="preserve">, entre autres, il est dans certains cas nécessaire de déterminer les propriétés électriques de films minces d'une épaisseur inférieure à quelques centaines de nanomètres. </w:t>
      </w:r>
      <w:r>
        <w:rPr>
          <w:lang w:val="fr-CH" w:eastAsia="ja-JP"/>
        </w:rPr>
        <w:lastRenderedPageBreak/>
        <w:t>Même si l'on</w:t>
      </w:r>
      <w:r w:rsidRPr="003420DD">
        <w:rPr>
          <w:sz w:val="22"/>
          <w:szCs w:val="18"/>
          <w:lang w:val="fr-CH" w:eastAsia="ja-JP"/>
        </w:rPr>
        <w:t xml:space="preserve"> </w:t>
      </w:r>
      <w:r>
        <w:rPr>
          <w:lang w:val="fr-CH" w:eastAsia="ja-JP"/>
        </w:rPr>
        <w:t>pensait</w:t>
      </w:r>
      <w:r w:rsidRPr="003420DD">
        <w:rPr>
          <w:sz w:val="22"/>
          <w:szCs w:val="18"/>
          <w:lang w:val="fr-CH" w:eastAsia="ja-JP"/>
        </w:rPr>
        <w:t xml:space="preserve"> </w:t>
      </w:r>
      <w:r>
        <w:rPr>
          <w:lang w:val="fr-CH" w:eastAsia="ja-JP"/>
        </w:rPr>
        <w:t>qu'il</w:t>
      </w:r>
      <w:r w:rsidRPr="003420DD">
        <w:rPr>
          <w:sz w:val="22"/>
          <w:szCs w:val="18"/>
          <w:lang w:val="fr-CH" w:eastAsia="ja-JP"/>
        </w:rPr>
        <w:t xml:space="preserve"> </w:t>
      </w:r>
      <w:r>
        <w:rPr>
          <w:lang w:val="fr-CH" w:eastAsia="ja-JP"/>
        </w:rPr>
        <w:t>serait</w:t>
      </w:r>
      <w:r w:rsidRPr="003420DD">
        <w:rPr>
          <w:sz w:val="22"/>
          <w:szCs w:val="18"/>
          <w:lang w:val="fr-CH" w:eastAsia="ja-JP"/>
        </w:rPr>
        <w:t xml:space="preserve"> </w:t>
      </w:r>
      <w:r>
        <w:rPr>
          <w:lang w:val="fr-CH" w:eastAsia="ja-JP"/>
        </w:rPr>
        <w:t>difficile</w:t>
      </w:r>
      <w:r w:rsidRPr="003420DD">
        <w:rPr>
          <w:sz w:val="22"/>
          <w:szCs w:val="18"/>
          <w:lang w:val="fr-CH" w:eastAsia="ja-JP"/>
        </w:rPr>
        <w:t xml:space="preserve"> </w:t>
      </w:r>
      <w:r>
        <w:rPr>
          <w:lang w:val="fr-CH" w:eastAsia="ja-JP"/>
        </w:rPr>
        <w:t>de</w:t>
      </w:r>
      <w:r w:rsidRPr="003420DD">
        <w:rPr>
          <w:sz w:val="22"/>
          <w:szCs w:val="18"/>
          <w:lang w:val="fr-CH" w:eastAsia="ja-JP"/>
        </w:rPr>
        <w:t xml:space="preserve"> </w:t>
      </w:r>
      <w:r>
        <w:rPr>
          <w:lang w:val="fr-CH" w:eastAsia="ja-JP"/>
        </w:rPr>
        <w:t>mesurer</w:t>
      </w:r>
      <w:r w:rsidRPr="003420DD">
        <w:rPr>
          <w:sz w:val="22"/>
          <w:szCs w:val="18"/>
          <w:lang w:val="fr-CH" w:eastAsia="ja-JP"/>
        </w:rPr>
        <w:t xml:space="preserve"> </w:t>
      </w:r>
      <w:r>
        <w:rPr>
          <w:lang w:val="fr-CH" w:eastAsia="ja-JP"/>
        </w:rPr>
        <w:t>ce</w:t>
      </w:r>
      <w:r w:rsidRPr="003420DD">
        <w:rPr>
          <w:sz w:val="22"/>
          <w:szCs w:val="18"/>
          <w:lang w:val="fr-CH" w:eastAsia="ja-JP"/>
        </w:rPr>
        <w:t xml:space="preserve"> </w:t>
      </w:r>
      <w:r>
        <w:rPr>
          <w:lang w:val="fr-CH" w:eastAsia="ja-JP"/>
        </w:rPr>
        <w:t>type</w:t>
      </w:r>
      <w:r w:rsidRPr="003420DD">
        <w:rPr>
          <w:sz w:val="22"/>
          <w:szCs w:val="18"/>
          <w:lang w:val="fr-CH" w:eastAsia="ja-JP"/>
        </w:rPr>
        <w:t xml:space="preserve"> </w:t>
      </w:r>
      <w:r>
        <w:rPr>
          <w:lang w:val="fr-CH" w:eastAsia="ja-JP"/>
        </w:rPr>
        <w:t>de</w:t>
      </w:r>
      <w:r w:rsidRPr="003420DD">
        <w:rPr>
          <w:sz w:val="22"/>
          <w:szCs w:val="18"/>
          <w:lang w:val="fr-CH" w:eastAsia="ja-JP"/>
        </w:rPr>
        <w:t xml:space="preserve"> </w:t>
      </w:r>
      <w:r>
        <w:rPr>
          <w:lang w:val="fr-CH" w:eastAsia="ja-JP"/>
        </w:rPr>
        <w:t>film</w:t>
      </w:r>
      <w:r w:rsidRPr="003420DD">
        <w:rPr>
          <w:sz w:val="22"/>
          <w:szCs w:val="18"/>
          <w:lang w:val="fr-CH" w:eastAsia="ja-JP"/>
        </w:rPr>
        <w:t xml:space="preserve"> </w:t>
      </w:r>
      <w:r>
        <w:rPr>
          <w:lang w:val="fr-CH" w:eastAsia="ja-JP"/>
        </w:rPr>
        <w:t xml:space="preserve">mince à l'aide des ondes térahertz, de récents progrès techniques </w:t>
      </w:r>
      <w:r w:rsidR="005650A1">
        <w:rPr>
          <w:lang w:val="fr-CH" w:eastAsia="ja-JP"/>
        </w:rPr>
        <w:t xml:space="preserve">ont </w:t>
      </w:r>
      <w:r>
        <w:rPr>
          <w:lang w:val="fr-CH" w:eastAsia="ja-JP"/>
        </w:rPr>
        <w:t>commenc</w:t>
      </w:r>
      <w:r w:rsidR="005650A1">
        <w:rPr>
          <w:lang w:val="fr-CH" w:eastAsia="ja-JP"/>
        </w:rPr>
        <w:t>é</w:t>
      </w:r>
      <w:r>
        <w:rPr>
          <w:lang w:val="fr-CH" w:eastAsia="ja-JP"/>
        </w:rPr>
        <w:t xml:space="preserve"> </w:t>
      </w:r>
      <w:r w:rsidR="005650A1">
        <w:rPr>
          <w:lang w:val="fr-CH" w:eastAsia="ja-JP"/>
        </w:rPr>
        <w:t>à en montrer la possibilité.</w:t>
      </w:r>
    </w:p>
    <w:p w:rsidR="00833347" w:rsidRPr="00195DBE" w:rsidRDefault="00833347" w:rsidP="007C52CE">
      <w:pPr>
        <w:pStyle w:val="Heading3"/>
        <w:rPr>
          <w:lang w:val="fr-CH"/>
        </w:rPr>
      </w:pPr>
      <w:bookmarkStart w:id="266" w:name="_Toc421878768"/>
      <w:bookmarkEnd w:id="265"/>
      <w:r w:rsidRPr="00195DBE">
        <w:rPr>
          <w:lang w:val="fr-CH"/>
        </w:rPr>
        <w:t>5.</w:t>
      </w:r>
      <w:r w:rsidRPr="00195DBE">
        <w:rPr>
          <w:rFonts w:hint="eastAsia"/>
          <w:lang w:val="fr-CH"/>
        </w:rPr>
        <w:t>4.</w:t>
      </w:r>
      <w:r w:rsidRPr="00195DBE">
        <w:rPr>
          <w:lang w:val="fr-CH"/>
        </w:rPr>
        <w:t>2</w:t>
      </w:r>
      <w:r w:rsidRPr="00195DBE">
        <w:rPr>
          <w:lang w:val="fr-CH"/>
        </w:rPr>
        <w:tab/>
      </w:r>
      <w:bookmarkEnd w:id="266"/>
      <w:r w:rsidR="007C52CE" w:rsidRPr="00195DBE">
        <w:rPr>
          <w:lang w:val="fr-CH"/>
        </w:rPr>
        <w:t>Applications en biologie et en médecine</w:t>
      </w:r>
    </w:p>
    <w:p w:rsidR="00195DBE" w:rsidRDefault="00A36AA0" w:rsidP="008E37BC">
      <w:pPr>
        <w:rPr>
          <w:lang w:val="fr-CH" w:eastAsia="ja-JP"/>
        </w:rPr>
      </w:pPr>
      <w:bookmarkStart w:id="267" w:name="lt_pId663"/>
      <w:r>
        <w:rPr>
          <w:lang w:val="fr-CH" w:eastAsia="ja-JP"/>
        </w:rPr>
        <w:t>De nos jours</w:t>
      </w:r>
      <w:r w:rsidR="00117684" w:rsidRPr="00117684">
        <w:rPr>
          <w:lang w:val="fr-CH" w:eastAsia="ja-JP"/>
        </w:rPr>
        <w:t xml:space="preserve">, les inspections cliniques </w:t>
      </w:r>
      <w:r w:rsidR="00117684">
        <w:rPr>
          <w:lang w:val="fr-CH" w:eastAsia="ja-JP"/>
        </w:rPr>
        <w:t xml:space="preserve">ont </w:t>
      </w:r>
      <w:r>
        <w:rPr>
          <w:lang w:val="fr-CH" w:eastAsia="ja-JP"/>
        </w:rPr>
        <w:t>un</w:t>
      </w:r>
      <w:r w:rsidR="00117684">
        <w:rPr>
          <w:lang w:val="fr-CH" w:eastAsia="ja-JP"/>
        </w:rPr>
        <w:t xml:space="preserve"> vaste </w:t>
      </w:r>
      <w:r>
        <w:rPr>
          <w:lang w:val="fr-CH" w:eastAsia="ja-JP"/>
        </w:rPr>
        <w:t xml:space="preserve">champ </w:t>
      </w:r>
      <w:r w:rsidR="00117684">
        <w:rPr>
          <w:lang w:val="fr-CH" w:eastAsia="ja-JP"/>
        </w:rPr>
        <w:t xml:space="preserve">d'application, qui s'étend </w:t>
      </w:r>
      <w:r w:rsidR="00117684" w:rsidRPr="00117684">
        <w:rPr>
          <w:lang w:val="fr-CH" w:eastAsia="ja-JP"/>
        </w:rPr>
        <w:t>des maladies liées au</w:t>
      </w:r>
      <w:r w:rsidR="00117684" w:rsidRPr="00A36AA0">
        <w:rPr>
          <w:sz w:val="22"/>
          <w:szCs w:val="18"/>
          <w:lang w:val="fr-CH" w:eastAsia="ja-JP"/>
        </w:rPr>
        <w:t xml:space="preserve"> </w:t>
      </w:r>
      <w:r w:rsidR="00117684" w:rsidRPr="00117684">
        <w:rPr>
          <w:lang w:val="fr-CH" w:eastAsia="ja-JP"/>
        </w:rPr>
        <w:t>style</w:t>
      </w:r>
      <w:r w:rsidR="00117684" w:rsidRPr="00A36AA0">
        <w:rPr>
          <w:sz w:val="22"/>
          <w:szCs w:val="18"/>
          <w:lang w:val="fr-CH" w:eastAsia="ja-JP"/>
        </w:rPr>
        <w:t xml:space="preserve"> </w:t>
      </w:r>
      <w:r w:rsidR="00117684" w:rsidRPr="00117684">
        <w:rPr>
          <w:lang w:val="fr-CH" w:eastAsia="ja-JP"/>
        </w:rPr>
        <w:t>de</w:t>
      </w:r>
      <w:r w:rsidRPr="00A36AA0">
        <w:rPr>
          <w:sz w:val="22"/>
          <w:szCs w:val="18"/>
          <w:lang w:val="fr-CH" w:eastAsia="ja-JP"/>
        </w:rPr>
        <w:t xml:space="preserve"> </w:t>
      </w:r>
      <w:r w:rsidR="00117684" w:rsidRPr="00117684">
        <w:rPr>
          <w:lang w:val="fr-CH" w:eastAsia="ja-JP"/>
        </w:rPr>
        <w:t>vie</w:t>
      </w:r>
      <w:r w:rsidRPr="00A36AA0">
        <w:rPr>
          <w:sz w:val="22"/>
          <w:szCs w:val="18"/>
          <w:lang w:val="fr-CH" w:eastAsia="ja-JP"/>
        </w:rPr>
        <w:t xml:space="preserve"> </w:t>
      </w:r>
      <w:r w:rsidR="00117684" w:rsidRPr="00117684">
        <w:rPr>
          <w:lang w:val="fr-CH" w:eastAsia="ja-JP"/>
        </w:rPr>
        <w:t>au</w:t>
      </w:r>
      <w:r w:rsidR="00117684">
        <w:rPr>
          <w:lang w:val="fr-CH" w:eastAsia="ja-JP"/>
        </w:rPr>
        <w:t>x</w:t>
      </w:r>
      <w:r w:rsidRPr="00A36AA0">
        <w:rPr>
          <w:sz w:val="22"/>
          <w:szCs w:val="18"/>
          <w:lang w:val="fr-CH" w:eastAsia="ja-JP"/>
        </w:rPr>
        <w:t xml:space="preserve"> </w:t>
      </w:r>
      <w:r w:rsidR="00117684" w:rsidRPr="00117684">
        <w:rPr>
          <w:lang w:val="fr-CH" w:eastAsia="ja-JP"/>
        </w:rPr>
        <w:t>marqueurs</w:t>
      </w:r>
      <w:r w:rsidRPr="00A36AA0">
        <w:rPr>
          <w:sz w:val="22"/>
          <w:szCs w:val="18"/>
          <w:lang w:val="fr-CH" w:eastAsia="ja-JP"/>
        </w:rPr>
        <w:t xml:space="preserve"> </w:t>
      </w:r>
      <w:r w:rsidR="00117684">
        <w:rPr>
          <w:lang w:val="fr-CH" w:eastAsia="ja-JP"/>
        </w:rPr>
        <w:t>du</w:t>
      </w:r>
      <w:r w:rsidRPr="00A36AA0">
        <w:rPr>
          <w:sz w:val="22"/>
          <w:szCs w:val="18"/>
          <w:lang w:val="fr-CH" w:eastAsia="ja-JP"/>
        </w:rPr>
        <w:t xml:space="preserve"> </w:t>
      </w:r>
      <w:r w:rsidR="00117684">
        <w:rPr>
          <w:lang w:val="fr-CH" w:eastAsia="ja-JP"/>
        </w:rPr>
        <w:t>cancer, si</w:t>
      </w:r>
      <w:r w:rsidRPr="00A36AA0">
        <w:rPr>
          <w:sz w:val="22"/>
          <w:szCs w:val="18"/>
          <w:lang w:val="fr-CH" w:eastAsia="ja-JP"/>
        </w:rPr>
        <w:t xml:space="preserve"> </w:t>
      </w:r>
      <w:r w:rsidR="00117684">
        <w:rPr>
          <w:lang w:val="fr-CH" w:eastAsia="ja-JP"/>
        </w:rPr>
        <w:t>l'on</w:t>
      </w:r>
      <w:r w:rsidRPr="00A36AA0">
        <w:rPr>
          <w:sz w:val="22"/>
          <w:szCs w:val="18"/>
          <w:lang w:val="fr-CH" w:eastAsia="ja-JP"/>
        </w:rPr>
        <w:t xml:space="preserve"> </w:t>
      </w:r>
      <w:r w:rsidR="00117684">
        <w:rPr>
          <w:lang w:val="fr-CH" w:eastAsia="ja-JP"/>
        </w:rPr>
        <w:t>tient</w:t>
      </w:r>
      <w:r w:rsidRPr="00A36AA0">
        <w:rPr>
          <w:sz w:val="22"/>
          <w:szCs w:val="18"/>
          <w:lang w:val="fr-CH" w:eastAsia="ja-JP"/>
        </w:rPr>
        <w:t xml:space="preserve"> </w:t>
      </w:r>
      <w:r w:rsidR="00117684">
        <w:rPr>
          <w:lang w:val="fr-CH" w:eastAsia="ja-JP"/>
        </w:rPr>
        <w:t>compte des applications à la recherche.</w:t>
      </w:r>
      <w:r>
        <w:rPr>
          <w:lang w:val="fr-CH" w:eastAsia="ja-JP"/>
        </w:rPr>
        <w:t xml:space="preserve"> Parmi les principes fondamentaux utilisés, entre autres, dans la détection des protéines cibles </w:t>
      </w:r>
      <w:r w:rsidRPr="00A36AA0">
        <w:rPr>
          <w:i/>
          <w:iCs/>
          <w:lang w:val="fr-CH" w:eastAsia="ja-JP"/>
        </w:rPr>
        <w:t>in</w:t>
      </w:r>
      <w:r w:rsidR="00FE2D65">
        <w:rPr>
          <w:i/>
          <w:iCs/>
          <w:lang w:val="fr-CH" w:eastAsia="ja-JP"/>
        </w:rPr>
        <w:t> </w:t>
      </w:r>
      <w:r w:rsidRPr="00A36AA0">
        <w:rPr>
          <w:i/>
          <w:iCs/>
          <w:lang w:val="fr-CH" w:eastAsia="ja-JP"/>
        </w:rPr>
        <w:t>vivo</w:t>
      </w:r>
      <w:r>
        <w:rPr>
          <w:lang w:val="fr-CH" w:eastAsia="ja-JP"/>
        </w:rPr>
        <w:t>, nom</w:t>
      </w:r>
      <w:r w:rsidR="00080D21">
        <w:rPr>
          <w:lang w:val="fr-CH" w:eastAsia="ja-JP"/>
        </w:rPr>
        <w:t>breux sont ceux qui s'inspirent des</w:t>
      </w:r>
      <w:r>
        <w:rPr>
          <w:lang w:val="fr-CH" w:eastAsia="ja-JP"/>
        </w:rPr>
        <w:t xml:space="preserve"> mécanismes de reconnaissance des organismes, par exemple la réaction antigène-anticorps.</w:t>
      </w:r>
    </w:p>
    <w:p w:rsidR="00080D21" w:rsidRPr="001B1918" w:rsidRDefault="008C178E" w:rsidP="001B1918">
      <w:pPr>
        <w:rPr>
          <w:szCs w:val="24"/>
          <w:lang w:val="fr-CH" w:eastAsia="ja-JP"/>
        </w:rPr>
      </w:pPr>
      <w:r w:rsidRPr="00F17D1E">
        <w:rPr>
          <w:szCs w:val="24"/>
          <w:lang w:val="fr-CH" w:eastAsia="ja-JP"/>
        </w:rPr>
        <w:t xml:space="preserve">Toutefois, pour qu'un être humain puisse déceler la présence ou l'absence de cette reconnaissance, un niveau de traitement supplémentaire est nécessaire. </w:t>
      </w:r>
      <w:r w:rsidR="00187FB2" w:rsidRPr="00F17D1E">
        <w:rPr>
          <w:szCs w:val="24"/>
          <w:lang w:val="fr-CH" w:eastAsia="ja-JP"/>
        </w:rPr>
        <w:t xml:space="preserve">Par exemple, dans la méthode de détection des </w:t>
      </w:r>
      <w:r w:rsidR="00F17D1E" w:rsidRPr="00F17D1E">
        <w:rPr>
          <w:szCs w:val="24"/>
          <w:lang w:val="fr-CH" w:eastAsia="ja-JP"/>
        </w:rPr>
        <w:t>all</w:t>
      </w:r>
      <w:r w:rsidR="00187FB2" w:rsidRPr="00F17D1E">
        <w:rPr>
          <w:szCs w:val="24"/>
          <w:lang w:val="fr-CH" w:eastAsia="ja-JP"/>
        </w:rPr>
        <w:t>ergènes</w:t>
      </w:r>
      <w:r w:rsidR="00F17D1E" w:rsidRPr="00F17D1E">
        <w:rPr>
          <w:szCs w:val="24"/>
          <w:lang w:val="fr-CH" w:eastAsia="ja-JP"/>
        </w:rPr>
        <w:t xml:space="preserve"> qui repose sur </w:t>
      </w:r>
      <w:r w:rsidR="00F17D1E">
        <w:rPr>
          <w:szCs w:val="24"/>
          <w:lang w:val="fr-CH" w:eastAsia="ja-JP"/>
        </w:rPr>
        <w:t>une</w:t>
      </w:r>
      <w:r w:rsidR="00F17D1E" w:rsidRPr="00F17D1E">
        <w:rPr>
          <w:sz w:val="22"/>
          <w:szCs w:val="22"/>
          <w:lang w:val="fr-CH" w:eastAsia="ja-JP"/>
        </w:rPr>
        <w:t xml:space="preserve"> </w:t>
      </w:r>
      <w:r w:rsidR="00F17D1E">
        <w:rPr>
          <w:szCs w:val="24"/>
          <w:lang w:val="fr-CH" w:eastAsia="ja-JP"/>
        </w:rPr>
        <w:t>technique</w:t>
      </w:r>
      <w:r w:rsidR="00F17D1E" w:rsidRPr="00F17D1E">
        <w:rPr>
          <w:sz w:val="22"/>
          <w:szCs w:val="22"/>
          <w:lang w:val="fr-CH" w:eastAsia="ja-JP"/>
        </w:rPr>
        <w:t xml:space="preserve"> </w:t>
      </w:r>
      <w:r w:rsidR="00D92A7B" w:rsidRPr="00F17D1E">
        <w:rPr>
          <w:szCs w:val="24"/>
          <w:lang w:val="fr-CH" w:eastAsia="ja-JP"/>
        </w:rPr>
        <w:t>d'inspection</w:t>
      </w:r>
      <w:r w:rsidR="00F17D1E" w:rsidRPr="00F17D1E">
        <w:rPr>
          <w:sz w:val="22"/>
          <w:szCs w:val="22"/>
          <w:lang w:val="fr-CH" w:eastAsia="ja-JP"/>
        </w:rPr>
        <w:t xml:space="preserve"> </w:t>
      </w:r>
      <w:r w:rsidR="00D92A7B" w:rsidRPr="00F17D1E">
        <w:rPr>
          <w:szCs w:val="24"/>
          <w:lang w:val="fr-CH" w:eastAsia="ja-JP"/>
        </w:rPr>
        <w:t>appelé</w:t>
      </w:r>
      <w:r w:rsidR="00F17D1E">
        <w:rPr>
          <w:szCs w:val="24"/>
          <w:lang w:val="fr-CH" w:eastAsia="ja-JP"/>
        </w:rPr>
        <w:t>e</w:t>
      </w:r>
      <w:r w:rsidR="00F17D1E" w:rsidRPr="00F17D1E">
        <w:rPr>
          <w:sz w:val="22"/>
          <w:szCs w:val="22"/>
          <w:lang w:val="fr-CH" w:eastAsia="ja-JP"/>
        </w:rPr>
        <w:t xml:space="preserve"> </w:t>
      </w:r>
      <w:r w:rsidR="00D92A7B" w:rsidRPr="00F17D1E">
        <w:rPr>
          <w:szCs w:val="24"/>
          <w:lang w:val="fr-CH" w:eastAsia="ja-JP"/>
        </w:rPr>
        <w:t>enzyme</w:t>
      </w:r>
      <w:r w:rsidR="00D92A7B" w:rsidRPr="00F17D1E">
        <w:rPr>
          <w:sz w:val="22"/>
          <w:szCs w:val="22"/>
          <w:lang w:val="fr-CH" w:eastAsia="ja-JP"/>
        </w:rPr>
        <w:t>-</w:t>
      </w:r>
      <w:r w:rsidR="00D92A7B" w:rsidRPr="00F17D1E">
        <w:rPr>
          <w:szCs w:val="24"/>
          <w:lang w:val="fr-CH" w:eastAsia="ja-JP"/>
        </w:rPr>
        <w:t>immuno</w:t>
      </w:r>
      <w:r w:rsidR="00D92A7B" w:rsidRPr="00F17D1E">
        <w:rPr>
          <w:sz w:val="22"/>
          <w:szCs w:val="22"/>
          <w:lang w:val="fr-CH" w:eastAsia="ja-JP"/>
        </w:rPr>
        <w:t>-</w:t>
      </w:r>
      <w:r w:rsidR="00D92A7B" w:rsidRPr="00F17D1E">
        <w:rPr>
          <w:szCs w:val="24"/>
          <w:lang w:val="fr-CH" w:eastAsia="ja-JP"/>
        </w:rPr>
        <w:t>essai,</w:t>
      </w:r>
      <w:r w:rsidR="00D92A7B" w:rsidRPr="00F17D1E">
        <w:rPr>
          <w:sz w:val="22"/>
          <w:szCs w:val="22"/>
          <w:lang w:val="fr-CH" w:eastAsia="ja-JP"/>
        </w:rPr>
        <w:t xml:space="preserve"> </w:t>
      </w:r>
      <w:r w:rsidR="00D92A7B" w:rsidRPr="00F17D1E">
        <w:rPr>
          <w:szCs w:val="24"/>
          <w:lang w:val="fr-CH" w:eastAsia="ja-JP"/>
        </w:rPr>
        <w:t>un</w:t>
      </w:r>
      <w:r w:rsidR="00F17D1E" w:rsidRPr="00F17D1E">
        <w:rPr>
          <w:sz w:val="22"/>
          <w:szCs w:val="22"/>
          <w:lang w:val="fr-CH" w:eastAsia="ja-JP"/>
        </w:rPr>
        <w:t xml:space="preserve"> </w:t>
      </w:r>
      <w:r w:rsidR="00D92A7B" w:rsidRPr="00F17D1E">
        <w:rPr>
          <w:szCs w:val="24"/>
          <w:lang w:val="fr-CH" w:eastAsia="ja-JP"/>
        </w:rPr>
        <w:t>anticorps</w:t>
      </w:r>
      <w:r w:rsidR="00F17D1E" w:rsidRPr="00F17D1E">
        <w:rPr>
          <w:sz w:val="22"/>
          <w:szCs w:val="22"/>
          <w:lang w:val="fr-CH" w:eastAsia="ja-JP"/>
        </w:rPr>
        <w:t xml:space="preserve"> </w:t>
      </w:r>
      <w:r w:rsidR="00D92A7B" w:rsidRPr="00F17D1E">
        <w:rPr>
          <w:szCs w:val="24"/>
          <w:lang w:val="fr-CH" w:eastAsia="ja-JP"/>
        </w:rPr>
        <w:t>de</w:t>
      </w:r>
      <w:r w:rsidR="00F17D1E" w:rsidRPr="00F17D1E">
        <w:rPr>
          <w:sz w:val="22"/>
          <w:szCs w:val="22"/>
          <w:lang w:val="fr-CH" w:eastAsia="ja-JP"/>
        </w:rPr>
        <w:t xml:space="preserve"> </w:t>
      </w:r>
      <w:r w:rsidR="00D92A7B" w:rsidRPr="00F17D1E">
        <w:rPr>
          <w:szCs w:val="24"/>
          <w:lang w:val="fr-CH" w:eastAsia="ja-JP"/>
        </w:rPr>
        <w:t>capture</w:t>
      </w:r>
      <w:r w:rsidR="00F17D1E">
        <w:rPr>
          <w:szCs w:val="24"/>
          <w:lang w:val="fr-CH" w:eastAsia="ja-JP"/>
        </w:rPr>
        <w:t xml:space="preserve"> qui se lie spécifiquement à l'allergène</w:t>
      </w:r>
      <w:r w:rsidR="00EF31C3">
        <w:rPr>
          <w:szCs w:val="24"/>
          <w:lang w:val="fr-CH" w:eastAsia="ja-JP"/>
        </w:rPr>
        <w:t xml:space="preserve"> visé est attaché à un substrat, et après une réaction avec l'échantillon,</w:t>
      </w:r>
      <w:r w:rsidR="00EF31C3" w:rsidRPr="00224959">
        <w:rPr>
          <w:sz w:val="22"/>
          <w:szCs w:val="22"/>
          <w:lang w:val="fr-CH" w:eastAsia="ja-JP"/>
        </w:rPr>
        <w:t xml:space="preserve"> </w:t>
      </w:r>
      <w:r w:rsidR="00EF31C3">
        <w:rPr>
          <w:szCs w:val="24"/>
          <w:lang w:val="fr-CH" w:eastAsia="ja-JP"/>
        </w:rPr>
        <w:t>l'absence</w:t>
      </w:r>
      <w:r w:rsidR="00224959" w:rsidRPr="00224959">
        <w:rPr>
          <w:sz w:val="22"/>
          <w:szCs w:val="22"/>
          <w:lang w:val="fr-CH" w:eastAsia="ja-JP"/>
        </w:rPr>
        <w:t xml:space="preserve"> </w:t>
      </w:r>
      <w:r w:rsidR="00EF31C3">
        <w:rPr>
          <w:szCs w:val="24"/>
          <w:lang w:val="fr-CH" w:eastAsia="ja-JP"/>
        </w:rPr>
        <w:t>ou</w:t>
      </w:r>
      <w:r w:rsidR="00224959" w:rsidRPr="00224959">
        <w:rPr>
          <w:sz w:val="22"/>
          <w:szCs w:val="22"/>
          <w:lang w:val="fr-CH" w:eastAsia="ja-JP"/>
        </w:rPr>
        <w:t xml:space="preserve"> </w:t>
      </w:r>
      <w:r w:rsidR="00EF31C3">
        <w:rPr>
          <w:szCs w:val="24"/>
          <w:lang w:val="fr-CH" w:eastAsia="ja-JP"/>
        </w:rPr>
        <w:t>la</w:t>
      </w:r>
      <w:r w:rsidR="00224959" w:rsidRPr="00224959">
        <w:rPr>
          <w:sz w:val="22"/>
          <w:szCs w:val="22"/>
          <w:lang w:val="fr-CH" w:eastAsia="ja-JP"/>
        </w:rPr>
        <w:t xml:space="preserve"> </w:t>
      </w:r>
      <w:r w:rsidR="00EF31C3">
        <w:rPr>
          <w:szCs w:val="24"/>
          <w:lang w:val="fr-CH" w:eastAsia="ja-JP"/>
        </w:rPr>
        <w:t>présence</w:t>
      </w:r>
      <w:r w:rsidR="00224959" w:rsidRPr="00224959">
        <w:rPr>
          <w:sz w:val="22"/>
          <w:szCs w:val="22"/>
          <w:lang w:val="fr-CH" w:eastAsia="ja-JP"/>
        </w:rPr>
        <w:t xml:space="preserve"> </w:t>
      </w:r>
      <w:r w:rsidR="00EF31C3">
        <w:rPr>
          <w:szCs w:val="24"/>
          <w:lang w:val="fr-CH" w:eastAsia="ja-JP"/>
        </w:rPr>
        <w:t>de</w:t>
      </w:r>
      <w:r w:rsidR="00224959" w:rsidRPr="00224959">
        <w:rPr>
          <w:sz w:val="22"/>
          <w:szCs w:val="22"/>
          <w:lang w:val="fr-CH" w:eastAsia="ja-JP"/>
        </w:rPr>
        <w:t xml:space="preserve"> </w:t>
      </w:r>
      <w:r w:rsidR="00EF31C3">
        <w:rPr>
          <w:szCs w:val="24"/>
          <w:lang w:val="fr-CH" w:eastAsia="ja-JP"/>
        </w:rPr>
        <w:t>l'allergène</w:t>
      </w:r>
      <w:r w:rsidR="00224959" w:rsidRPr="00224959">
        <w:rPr>
          <w:sz w:val="22"/>
          <w:szCs w:val="22"/>
          <w:lang w:val="fr-CH" w:eastAsia="ja-JP"/>
        </w:rPr>
        <w:t xml:space="preserve"> </w:t>
      </w:r>
      <w:r w:rsidR="00EF31C3">
        <w:rPr>
          <w:szCs w:val="24"/>
          <w:lang w:val="fr-CH" w:eastAsia="ja-JP"/>
        </w:rPr>
        <w:t>est</w:t>
      </w:r>
      <w:r w:rsidR="00224959" w:rsidRPr="00224959">
        <w:rPr>
          <w:sz w:val="22"/>
          <w:szCs w:val="22"/>
          <w:lang w:val="fr-CH" w:eastAsia="ja-JP"/>
        </w:rPr>
        <w:t xml:space="preserve"> </w:t>
      </w:r>
      <w:r w:rsidR="00EF31C3">
        <w:rPr>
          <w:szCs w:val="24"/>
          <w:lang w:val="fr-CH" w:eastAsia="ja-JP"/>
        </w:rPr>
        <w:t>déterminée</w:t>
      </w:r>
      <w:r w:rsidR="00224959" w:rsidRPr="00224959">
        <w:rPr>
          <w:sz w:val="22"/>
          <w:szCs w:val="22"/>
          <w:lang w:val="fr-CH" w:eastAsia="ja-JP"/>
        </w:rPr>
        <w:t xml:space="preserve"> </w:t>
      </w:r>
      <w:r w:rsidR="00EF31C3">
        <w:rPr>
          <w:szCs w:val="24"/>
          <w:lang w:val="fr-CH" w:eastAsia="ja-JP"/>
        </w:rPr>
        <w:t>à</w:t>
      </w:r>
      <w:r w:rsidR="00224959" w:rsidRPr="00224959">
        <w:rPr>
          <w:sz w:val="22"/>
          <w:szCs w:val="22"/>
          <w:lang w:val="fr-CH" w:eastAsia="ja-JP"/>
        </w:rPr>
        <w:t xml:space="preserve"> </w:t>
      </w:r>
      <w:r w:rsidR="00EF31C3">
        <w:rPr>
          <w:szCs w:val="24"/>
          <w:lang w:val="fr-CH" w:eastAsia="ja-JP"/>
        </w:rPr>
        <w:t xml:space="preserve">l'aide d'anticorps </w:t>
      </w:r>
      <w:r w:rsidR="00224959">
        <w:rPr>
          <w:szCs w:val="24"/>
          <w:lang w:val="fr-CH" w:eastAsia="ja-JP"/>
        </w:rPr>
        <w:t xml:space="preserve">ou de marqueurs </w:t>
      </w:r>
      <w:r w:rsidR="00EF31C3">
        <w:rPr>
          <w:szCs w:val="24"/>
          <w:lang w:val="fr-CH" w:eastAsia="ja-JP"/>
        </w:rPr>
        <w:t>de détection</w:t>
      </w:r>
      <w:r w:rsidR="00224959">
        <w:rPr>
          <w:szCs w:val="24"/>
          <w:lang w:val="fr-CH" w:eastAsia="ja-JP"/>
        </w:rPr>
        <w:t>.</w:t>
      </w:r>
      <w:r w:rsidR="00EF31C3">
        <w:rPr>
          <w:szCs w:val="24"/>
          <w:lang w:val="fr-CH" w:eastAsia="ja-JP"/>
        </w:rPr>
        <w:t xml:space="preserve"> Dans </w:t>
      </w:r>
      <w:r w:rsidR="00224959">
        <w:rPr>
          <w:szCs w:val="24"/>
          <w:lang w:val="fr-CH" w:eastAsia="ja-JP"/>
        </w:rPr>
        <w:t>l</w:t>
      </w:r>
      <w:r w:rsidR="00EF31C3">
        <w:rPr>
          <w:szCs w:val="24"/>
          <w:lang w:val="fr-CH" w:eastAsia="ja-JP"/>
        </w:rPr>
        <w:t>e</w:t>
      </w:r>
      <w:r w:rsidR="00E9223B">
        <w:rPr>
          <w:szCs w:val="24"/>
          <w:lang w:val="fr-CH" w:eastAsia="ja-JP"/>
        </w:rPr>
        <w:t xml:space="preserve"> </w:t>
      </w:r>
      <w:r w:rsidR="00224959">
        <w:rPr>
          <w:szCs w:val="24"/>
          <w:lang w:val="fr-CH" w:eastAsia="ja-JP"/>
        </w:rPr>
        <w:t>second</w:t>
      </w:r>
      <w:r w:rsidR="00E9223B">
        <w:rPr>
          <w:szCs w:val="24"/>
          <w:lang w:val="fr-CH" w:eastAsia="ja-JP"/>
        </w:rPr>
        <w:t xml:space="preserve"> cas,</w:t>
      </w:r>
      <w:r w:rsidR="00EF31C3">
        <w:rPr>
          <w:szCs w:val="24"/>
          <w:lang w:val="fr-CH" w:eastAsia="ja-JP"/>
        </w:rPr>
        <w:t xml:space="preserve"> </w:t>
      </w:r>
      <w:r w:rsidR="00E9223B">
        <w:rPr>
          <w:szCs w:val="24"/>
          <w:lang w:val="fr-CH" w:eastAsia="ja-JP"/>
        </w:rPr>
        <w:t xml:space="preserve">les résultats des tests sont indiqués </w:t>
      </w:r>
      <w:r w:rsidR="00224959">
        <w:rPr>
          <w:szCs w:val="24"/>
          <w:lang w:val="fr-CH" w:eastAsia="ja-JP"/>
        </w:rPr>
        <w:t>au moyen</w:t>
      </w:r>
      <w:r w:rsidR="00E9223B">
        <w:rPr>
          <w:szCs w:val="24"/>
          <w:lang w:val="fr-CH" w:eastAsia="ja-JP"/>
        </w:rPr>
        <w:t xml:space="preserve"> de couleurs ou par </w:t>
      </w:r>
      <w:r w:rsidR="00224959">
        <w:rPr>
          <w:szCs w:val="24"/>
          <w:lang w:val="fr-CH" w:eastAsia="ja-JP"/>
        </w:rPr>
        <w:t>flu</w:t>
      </w:r>
      <w:r w:rsidR="00E9223B">
        <w:rPr>
          <w:szCs w:val="24"/>
          <w:lang w:val="fr-CH" w:eastAsia="ja-JP"/>
        </w:rPr>
        <w:t>orescence</w:t>
      </w:r>
      <w:r w:rsidR="00AD5694">
        <w:rPr>
          <w:szCs w:val="24"/>
          <w:lang w:val="fr-CH" w:eastAsia="ja-JP"/>
        </w:rPr>
        <w:t>,</w:t>
      </w:r>
      <w:r w:rsidR="00E9223B">
        <w:rPr>
          <w:szCs w:val="24"/>
          <w:lang w:val="fr-CH" w:eastAsia="ja-JP"/>
        </w:rPr>
        <w:t xml:space="preserve"> </w:t>
      </w:r>
      <w:r w:rsidR="003A0727">
        <w:rPr>
          <w:szCs w:val="24"/>
          <w:lang w:val="fr-CH" w:eastAsia="ja-JP"/>
        </w:rPr>
        <w:t>selon</w:t>
      </w:r>
      <w:r w:rsidR="00E9223B">
        <w:rPr>
          <w:szCs w:val="24"/>
          <w:lang w:val="fr-CH" w:eastAsia="ja-JP"/>
        </w:rPr>
        <w:t xml:space="preserve"> un procédé </w:t>
      </w:r>
      <w:r w:rsidR="00AD5694">
        <w:rPr>
          <w:szCs w:val="24"/>
          <w:lang w:val="fr-CH" w:eastAsia="ja-JP"/>
        </w:rPr>
        <w:t>qui utilise</w:t>
      </w:r>
      <w:r w:rsidR="00E9223B">
        <w:rPr>
          <w:szCs w:val="24"/>
          <w:lang w:val="fr-CH" w:eastAsia="ja-JP"/>
        </w:rPr>
        <w:t xml:space="preserve"> des </w:t>
      </w:r>
      <w:r w:rsidR="00EF31C3">
        <w:rPr>
          <w:szCs w:val="24"/>
          <w:lang w:val="fr-CH" w:eastAsia="ja-JP"/>
        </w:rPr>
        <w:t xml:space="preserve">réactions à plusieurs étapes. </w:t>
      </w:r>
      <w:r w:rsidR="00F17FE4">
        <w:rPr>
          <w:szCs w:val="24"/>
          <w:lang w:val="fr-CH" w:eastAsia="ja-JP"/>
        </w:rPr>
        <w:t xml:space="preserve">Ces marqueurs ont été conçus pour produire de la couleur </w:t>
      </w:r>
      <w:r w:rsidR="003D5E57">
        <w:rPr>
          <w:szCs w:val="24"/>
          <w:lang w:val="fr-CH" w:eastAsia="ja-JP"/>
        </w:rPr>
        <w:t xml:space="preserve">de manière effective </w:t>
      </w:r>
      <w:r w:rsidR="00F17FE4">
        <w:rPr>
          <w:szCs w:val="24"/>
          <w:lang w:val="fr-CH" w:eastAsia="ja-JP"/>
        </w:rPr>
        <w:t xml:space="preserve">à la moindre réaction avec le substrat, et la </w:t>
      </w:r>
      <w:r w:rsidR="00626C63">
        <w:rPr>
          <w:szCs w:val="24"/>
          <w:lang w:val="fr-CH" w:eastAsia="ja-JP"/>
        </w:rPr>
        <w:t>sensibilité</w:t>
      </w:r>
      <w:r w:rsidR="00F17FE4">
        <w:rPr>
          <w:szCs w:val="24"/>
          <w:lang w:val="fr-CH" w:eastAsia="ja-JP"/>
        </w:rPr>
        <w:t xml:space="preserve"> de détection atteinte dans les mesures de chimiluminescence est de l'ordre du picogramme. </w:t>
      </w:r>
      <w:r w:rsidR="00F17FE4" w:rsidRPr="001B1918">
        <w:rPr>
          <w:szCs w:val="24"/>
          <w:lang w:val="fr-CH" w:eastAsia="ja-JP"/>
        </w:rPr>
        <w:t xml:space="preserve">Toutefois, les inspections à plusieurs étapes </w:t>
      </w:r>
      <w:r w:rsidR="001B1918" w:rsidRPr="001B1918">
        <w:rPr>
          <w:szCs w:val="24"/>
          <w:lang w:val="fr-CH" w:eastAsia="ja-JP"/>
        </w:rPr>
        <w:t>présentent</w:t>
      </w:r>
      <w:r w:rsidR="00B40B07" w:rsidRPr="001B1918">
        <w:rPr>
          <w:szCs w:val="24"/>
          <w:lang w:val="fr-CH" w:eastAsia="ja-JP"/>
        </w:rPr>
        <w:t xml:space="preserve"> aussi des </w:t>
      </w:r>
      <w:r w:rsidR="001B1918" w:rsidRPr="001B1918">
        <w:rPr>
          <w:szCs w:val="24"/>
          <w:lang w:val="fr-CH" w:eastAsia="ja-JP"/>
        </w:rPr>
        <w:t>inconvénients</w:t>
      </w:r>
      <w:r w:rsidR="001F641B" w:rsidRPr="001B1918">
        <w:rPr>
          <w:szCs w:val="24"/>
          <w:lang w:val="fr-CH" w:eastAsia="ja-JP"/>
        </w:rPr>
        <w:t xml:space="preserve">, notamment </w:t>
      </w:r>
      <w:r w:rsidR="001B1918" w:rsidRPr="001B1918">
        <w:rPr>
          <w:szCs w:val="24"/>
          <w:lang w:val="fr-CH" w:eastAsia="ja-JP"/>
        </w:rPr>
        <w:t>le</w:t>
      </w:r>
      <w:r w:rsidR="003D5E57" w:rsidRPr="001B1918">
        <w:rPr>
          <w:szCs w:val="24"/>
          <w:lang w:val="fr-CH" w:eastAsia="ja-JP"/>
        </w:rPr>
        <w:t xml:space="preserve"> nombre </w:t>
      </w:r>
      <w:r w:rsidR="001B1918" w:rsidRPr="001B1918">
        <w:rPr>
          <w:szCs w:val="24"/>
          <w:lang w:val="fr-CH" w:eastAsia="ja-JP"/>
        </w:rPr>
        <w:t xml:space="preserve">élevé </w:t>
      </w:r>
      <w:r w:rsidR="003D5E57" w:rsidRPr="001B1918">
        <w:rPr>
          <w:szCs w:val="24"/>
          <w:lang w:val="fr-CH" w:eastAsia="ja-JP"/>
        </w:rPr>
        <w:t>de</w:t>
      </w:r>
      <w:r w:rsidR="001B1918" w:rsidRPr="001B1918">
        <w:rPr>
          <w:szCs w:val="24"/>
          <w:lang w:val="fr-CH" w:eastAsia="ja-JP"/>
        </w:rPr>
        <w:t xml:space="preserve"> </w:t>
      </w:r>
      <w:r w:rsidR="003D5E57" w:rsidRPr="001B1918">
        <w:rPr>
          <w:szCs w:val="24"/>
          <w:lang w:val="fr-CH" w:eastAsia="ja-JP"/>
        </w:rPr>
        <w:t>réactifs</w:t>
      </w:r>
      <w:r w:rsidR="001B1918" w:rsidRPr="001B1918">
        <w:rPr>
          <w:szCs w:val="24"/>
          <w:lang w:val="fr-CH" w:eastAsia="ja-JP"/>
        </w:rPr>
        <w:t xml:space="preserve"> </w:t>
      </w:r>
      <w:r w:rsidR="003D5E57" w:rsidRPr="001B1918">
        <w:rPr>
          <w:szCs w:val="24"/>
          <w:lang w:val="fr-CH" w:eastAsia="ja-JP"/>
        </w:rPr>
        <w:t>qu'elles</w:t>
      </w:r>
      <w:r w:rsidR="001B1918" w:rsidRPr="001B1918">
        <w:rPr>
          <w:szCs w:val="24"/>
          <w:lang w:val="fr-CH" w:eastAsia="ja-JP"/>
        </w:rPr>
        <w:t xml:space="preserve"> </w:t>
      </w:r>
      <w:r w:rsidR="001F641B" w:rsidRPr="001B1918">
        <w:rPr>
          <w:szCs w:val="24"/>
          <w:lang w:val="fr-CH" w:eastAsia="ja-JP"/>
        </w:rPr>
        <w:t>nécessitent</w:t>
      </w:r>
      <w:r w:rsidR="001B1918" w:rsidRPr="001B1918">
        <w:rPr>
          <w:szCs w:val="24"/>
          <w:lang w:val="fr-CH" w:eastAsia="ja-JP"/>
        </w:rPr>
        <w:t xml:space="preserve"> </w:t>
      </w:r>
      <w:r w:rsidR="003D5E57" w:rsidRPr="001B1918">
        <w:rPr>
          <w:szCs w:val="24"/>
          <w:lang w:val="fr-CH" w:eastAsia="ja-JP"/>
        </w:rPr>
        <w:t>et</w:t>
      </w:r>
      <w:r w:rsidR="001B1918" w:rsidRPr="001B1918">
        <w:rPr>
          <w:szCs w:val="24"/>
          <w:lang w:val="fr-CH" w:eastAsia="ja-JP"/>
        </w:rPr>
        <w:t xml:space="preserve"> </w:t>
      </w:r>
      <w:r w:rsidR="003D5E57" w:rsidRPr="001B1918">
        <w:rPr>
          <w:szCs w:val="24"/>
          <w:lang w:val="fr-CH" w:eastAsia="ja-JP"/>
        </w:rPr>
        <w:t>leur</w:t>
      </w:r>
      <w:r w:rsidR="001B1918" w:rsidRPr="001B1918">
        <w:rPr>
          <w:szCs w:val="24"/>
          <w:lang w:val="fr-CH" w:eastAsia="ja-JP"/>
        </w:rPr>
        <w:t xml:space="preserve"> </w:t>
      </w:r>
      <w:r w:rsidR="00B40B07" w:rsidRPr="001B1918">
        <w:rPr>
          <w:szCs w:val="24"/>
          <w:lang w:val="fr-CH" w:eastAsia="ja-JP"/>
        </w:rPr>
        <w:t>longue</w:t>
      </w:r>
      <w:r w:rsidR="001B1918" w:rsidRPr="001B1918">
        <w:rPr>
          <w:szCs w:val="24"/>
          <w:lang w:val="fr-CH" w:eastAsia="ja-JP"/>
        </w:rPr>
        <w:t xml:space="preserve"> </w:t>
      </w:r>
      <w:r w:rsidR="003D5E57" w:rsidRPr="001B1918">
        <w:rPr>
          <w:szCs w:val="24"/>
          <w:lang w:val="fr-CH" w:eastAsia="ja-JP"/>
        </w:rPr>
        <w:t>durée.</w:t>
      </w:r>
      <w:r w:rsidR="001B1918" w:rsidRPr="001B1918">
        <w:rPr>
          <w:szCs w:val="24"/>
          <w:lang w:val="fr-CH" w:eastAsia="ja-JP"/>
        </w:rPr>
        <w:t xml:space="preserve"> Le découpage du processus en plusieurs étapes conduit en outre à une augmentation des facteurs d'erreur.</w:t>
      </w:r>
    </w:p>
    <w:p w:rsidR="008D5D49" w:rsidRDefault="001B1918" w:rsidP="000B67C5">
      <w:pPr>
        <w:rPr>
          <w:szCs w:val="24"/>
          <w:lang w:val="fr-CH" w:eastAsia="ja-JP"/>
        </w:rPr>
      </w:pPr>
      <w:r w:rsidRPr="00BC3196">
        <w:rPr>
          <w:szCs w:val="24"/>
          <w:lang w:val="fr-CH" w:eastAsia="ja-JP"/>
        </w:rPr>
        <w:t xml:space="preserve">Dans ce contexte, un groupe de chercheurs allemands </w:t>
      </w:r>
      <w:r w:rsidR="00BC3196" w:rsidRPr="00BC3196">
        <w:rPr>
          <w:szCs w:val="24"/>
          <w:lang w:val="fr-CH" w:eastAsia="ja-JP"/>
        </w:rPr>
        <w:t>a indiqué</w:t>
      </w:r>
      <w:r w:rsidRPr="00BC3196">
        <w:rPr>
          <w:szCs w:val="24"/>
          <w:lang w:val="fr-CH" w:eastAsia="ja-JP"/>
        </w:rPr>
        <w:t xml:space="preserve"> en 2000 </w:t>
      </w:r>
      <w:r w:rsidR="00BC3196" w:rsidRPr="00BC3196">
        <w:rPr>
          <w:szCs w:val="24"/>
          <w:lang w:val="fr-CH" w:eastAsia="ja-JP"/>
        </w:rPr>
        <w:t>qu'il était</w:t>
      </w:r>
      <w:r w:rsidRPr="00BC3196">
        <w:rPr>
          <w:szCs w:val="24"/>
          <w:lang w:val="fr-CH" w:eastAsia="ja-JP"/>
        </w:rPr>
        <w:t xml:space="preserve"> possib</w:t>
      </w:r>
      <w:r w:rsidR="00BC3196" w:rsidRPr="00BC3196">
        <w:rPr>
          <w:szCs w:val="24"/>
          <w:lang w:val="fr-CH" w:eastAsia="ja-JP"/>
        </w:rPr>
        <w:t>le</w:t>
      </w:r>
      <w:r w:rsidRPr="00BC3196">
        <w:rPr>
          <w:szCs w:val="24"/>
          <w:lang w:val="fr-CH" w:eastAsia="ja-JP"/>
        </w:rPr>
        <w:t xml:space="preserve"> </w:t>
      </w:r>
      <w:r w:rsidR="0042416C">
        <w:rPr>
          <w:szCs w:val="24"/>
          <w:lang w:val="fr-CH" w:eastAsia="ja-JP"/>
        </w:rPr>
        <w:t xml:space="preserve">d'utiliser </w:t>
      </w:r>
      <w:r w:rsidR="0042416C" w:rsidRPr="00BC3196">
        <w:rPr>
          <w:szCs w:val="24"/>
          <w:lang w:val="fr-CH" w:eastAsia="ja-JP"/>
        </w:rPr>
        <w:t>les ondes térahertz</w:t>
      </w:r>
      <w:r w:rsidR="0042416C">
        <w:rPr>
          <w:szCs w:val="24"/>
          <w:lang w:val="fr-CH" w:eastAsia="ja-JP"/>
        </w:rPr>
        <w:t xml:space="preserve"> pour réaliser d</w:t>
      </w:r>
      <w:r w:rsidR="005E10E8">
        <w:rPr>
          <w:szCs w:val="24"/>
          <w:lang w:val="fr-CH" w:eastAsia="ja-JP"/>
        </w:rPr>
        <w:t>es détections sans marqueur</w:t>
      </w:r>
      <w:r w:rsidR="008E37BC" w:rsidRPr="00BC3196">
        <w:rPr>
          <w:szCs w:val="24"/>
          <w:lang w:val="fr-CH" w:eastAsia="ja-JP"/>
        </w:rPr>
        <w:t>.</w:t>
      </w:r>
      <w:r w:rsidR="00BC3196">
        <w:rPr>
          <w:szCs w:val="24"/>
          <w:lang w:val="fr-CH" w:eastAsia="ja-JP"/>
        </w:rPr>
        <w:t xml:space="preserve"> Les expériences menées par ces chercheurs ont montré</w:t>
      </w:r>
      <w:r w:rsidR="008D5D49">
        <w:rPr>
          <w:szCs w:val="24"/>
          <w:lang w:val="fr-CH" w:eastAsia="ja-JP"/>
        </w:rPr>
        <w:t xml:space="preserve"> qu'il existait des différences entre l'ADN simple brin et l'ADN double brin </w:t>
      </w:r>
      <w:r w:rsidR="0042416C">
        <w:rPr>
          <w:szCs w:val="24"/>
          <w:lang w:val="fr-CH" w:eastAsia="ja-JP"/>
        </w:rPr>
        <w:t>du point de vue de l</w:t>
      </w:r>
      <w:r w:rsidR="008D5D49">
        <w:rPr>
          <w:szCs w:val="24"/>
          <w:lang w:val="fr-CH" w:eastAsia="ja-JP"/>
        </w:rPr>
        <w:t xml:space="preserve">'indice de réfraction et de la transmittance dans les ondes térahertz. </w:t>
      </w:r>
      <w:r w:rsidR="002B5CCD">
        <w:rPr>
          <w:szCs w:val="24"/>
          <w:lang w:val="fr-CH" w:eastAsia="ja-JP"/>
        </w:rPr>
        <w:t xml:space="preserve">Par la </w:t>
      </w:r>
      <w:r w:rsidR="009C1888">
        <w:rPr>
          <w:szCs w:val="24"/>
          <w:lang w:val="fr-CH" w:eastAsia="ja-JP"/>
        </w:rPr>
        <w:t>su</w:t>
      </w:r>
      <w:r w:rsidR="002B5CCD">
        <w:rPr>
          <w:szCs w:val="24"/>
          <w:lang w:val="fr-CH" w:eastAsia="ja-JP"/>
        </w:rPr>
        <w:t>ite</w:t>
      </w:r>
      <w:r w:rsidR="0042416C">
        <w:rPr>
          <w:szCs w:val="24"/>
          <w:lang w:val="fr-CH" w:eastAsia="ja-JP"/>
        </w:rPr>
        <w:t>,</w:t>
      </w:r>
      <w:r w:rsidR="0042416C" w:rsidRPr="009C1888">
        <w:rPr>
          <w:sz w:val="22"/>
          <w:szCs w:val="22"/>
          <w:lang w:val="fr-CH" w:eastAsia="ja-JP"/>
        </w:rPr>
        <w:t xml:space="preserve"> </w:t>
      </w:r>
      <w:r w:rsidR="0042416C">
        <w:rPr>
          <w:szCs w:val="24"/>
          <w:lang w:val="fr-CH" w:eastAsia="ja-JP"/>
        </w:rPr>
        <w:t>un</w:t>
      </w:r>
      <w:r w:rsidR="009C1888" w:rsidRPr="009C1888">
        <w:rPr>
          <w:sz w:val="22"/>
          <w:szCs w:val="22"/>
          <w:lang w:val="fr-CH" w:eastAsia="ja-JP"/>
        </w:rPr>
        <w:t xml:space="preserve"> </w:t>
      </w:r>
      <w:r w:rsidR="0042416C">
        <w:rPr>
          <w:szCs w:val="24"/>
          <w:lang w:val="fr-CH" w:eastAsia="ja-JP"/>
        </w:rPr>
        <w:t>groupe</w:t>
      </w:r>
      <w:r w:rsidR="009C1888" w:rsidRPr="009C1888">
        <w:rPr>
          <w:sz w:val="22"/>
          <w:szCs w:val="22"/>
          <w:lang w:val="fr-CH" w:eastAsia="ja-JP"/>
        </w:rPr>
        <w:t xml:space="preserve"> </w:t>
      </w:r>
      <w:r w:rsidR="0042416C">
        <w:rPr>
          <w:szCs w:val="24"/>
          <w:lang w:val="fr-CH" w:eastAsia="ja-JP"/>
        </w:rPr>
        <w:t>de</w:t>
      </w:r>
      <w:r w:rsidR="009C1888" w:rsidRPr="009C1888">
        <w:rPr>
          <w:sz w:val="22"/>
          <w:szCs w:val="22"/>
          <w:lang w:val="fr-CH" w:eastAsia="ja-JP"/>
        </w:rPr>
        <w:t xml:space="preserve"> </w:t>
      </w:r>
      <w:r w:rsidR="0042416C">
        <w:rPr>
          <w:szCs w:val="24"/>
          <w:lang w:val="fr-CH" w:eastAsia="ja-JP"/>
        </w:rPr>
        <w:t>chercheurs</w:t>
      </w:r>
      <w:r w:rsidR="009C1888" w:rsidRPr="009C1888">
        <w:rPr>
          <w:sz w:val="22"/>
          <w:szCs w:val="22"/>
          <w:lang w:val="fr-CH" w:eastAsia="ja-JP"/>
        </w:rPr>
        <w:t xml:space="preserve"> </w:t>
      </w:r>
      <w:r w:rsidR="0042416C">
        <w:rPr>
          <w:szCs w:val="24"/>
          <w:lang w:val="fr-CH" w:eastAsia="ja-JP"/>
        </w:rPr>
        <w:t>des</w:t>
      </w:r>
      <w:r w:rsidR="009C1888" w:rsidRPr="009C1888">
        <w:rPr>
          <w:sz w:val="22"/>
          <w:szCs w:val="22"/>
          <w:lang w:val="fr-CH" w:eastAsia="ja-JP"/>
        </w:rPr>
        <w:t xml:space="preserve"> </w:t>
      </w:r>
      <w:r w:rsidR="0042416C">
        <w:rPr>
          <w:szCs w:val="24"/>
          <w:lang w:val="fr-CH" w:eastAsia="ja-JP"/>
        </w:rPr>
        <w:t>Etats</w:t>
      </w:r>
      <w:r w:rsidR="0042416C" w:rsidRPr="009C1888">
        <w:rPr>
          <w:sz w:val="22"/>
          <w:szCs w:val="22"/>
          <w:lang w:val="fr-CH" w:eastAsia="ja-JP"/>
        </w:rPr>
        <w:t>-</w:t>
      </w:r>
      <w:r w:rsidR="0042416C">
        <w:rPr>
          <w:szCs w:val="24"/>
          <w:lang w:val="fr-CH" w:eastAsia="ja-JP"/>
        </w:rPr>
        <w:t>Unis</w:t>
      </w:r>
      <w:r w:rsidR="009C1888" w:rsidRPr="009C1888">
        <w:rPr>
          <w:sz w:val="22"/>
          <w:szCs w:val="22"/>
          <w:lang w:val="fr-CH" w:eastAsia="ja-JP"/>
        </w:rPr>
        <w:t xml:space="preserve"> </w:t>
      </w:r>
      <w:r w:rsidR="0042416C">
        <w:rPr>
          <w:szCs w:val="24"/>
          <w:lang w:val="fr-CH" w:eastAsia="ja-JP"/>
        </w:rPr>
        <w:t>a</w:t>
      </w:r>
      <w:r w:rsidR="009C1888" w:rsidRPr="009C1888">
        <w:rPr>
          <w:sz w:val="22"/>
          <w:szCs w:val="22"/>
          <w:lang w:val="fr-CH" w:eastAsia="ja-JP"/>
        </w:rPr>
        <w:t xml:space="preserve"> </w:t>
      </w:r>
      <w:r w:rsidR="0042416C">
        <w:rPr>
          <w:szCs w:val="24"/>
          <w:lang w:val="fr-CH" w:eastAsia="ja-JP"/>
        </w:rPr>
        <w:t>proposé</w:t>
      </w:r>
      <w:r w:rsidR="009C1888" w:rsidRPr="009C1888">
        <w:rPr>
          <w:sz w:val="22"/>
          <w:szCs w:val="22"/>
          <w:lang w:val="fr-CH" w:eastAsia="ja-JP"/>
        </w:rPr>
        <w:t xml:space="preserve"> </w:t>
      </w:r>
      <w:r w:rsidR="0042416C">
        <w:rPr>
          <w:szCs w:val="24"/>
          <w:lang w:val="fr-CH" w:eastAsia="ja-JP"/>
        </w:rPr>
        <w:t>une</w:t>
      </w:r>
      <w:r w:rsidR="009C1888" w:rsidRPr="009C1888">
        <w:rPr>
          <w:sz w:val="22"/>
          <w:szCs w:val="22"/>
          <w:lang w:val="fr-CH" w:eastAsia="ja-JP"/>
        </w:rPr>
        <w:t xml:space="preserve"> </w:t>
      </w:r>
      <w:r w:rsidR="0042416C">
        <w:rPr>
          <w:szCs w:val="24"/>
          <w:lang w:val="fr-CH" w:eastAsia="ja-JP"/>
        </w:rPr>
        <w:t>méthode</w:t>
      </w:r>
      <w:r w:rsidR="009C1888" w:rsidRPr="009C1888">
        <w:rPr>
          <w:sz w:val="22"/>
          <w:szCs w:val="22"/>
          <w:lang w:val="fr-CH" w:eastAsia="ja-JP"/>
        </w:rPr>
        <w:t xml:space="preserve"> </w:t>
      </w:r>
      <w:r w:rsidR="0042416C">
        <w:rPr>
          <w:szCs w:val="24"/>
          <w:lang w:val="fr-CH" w:eastAsia="ja-JP"/>
        </w:rPr>
        <w:t>de</w:t>
      </w:r>
      <w:r w:rsidR="009C1888" w:rsidRPr="009C1888">
        <w:rPr>
          <w:sz w:val="22"/>
          <w:szCs w:val="22"/>
          <w:lang w:val="fr-CH" w:eastAsia="ja-JP"/>
        </w:rPr>
        <w:t xml:space="preserve"> </w:t>
      </w:r>
      <w:r w:rsidR="0042416C">
        <w:rPr>
          <w:szCs w:val="24"/>
          <w:lang w:val="fr-CH" w:eastAsia="ja-JP"/>
        </w:rPr>
        <w:t>détection</w:t>
      </w:r>
      <w:r w:rsidR="009C1888" w:rsidRPr="009C1888">
        <w:rPr>
          <w:sz w:val="22"/>
          <w:szCs w:val="22"/>
          <w:lang w:val="fr-CH" w:eastAsia="ja-JP"/>
        </w:rPr>
        <w:t xml:space="preserve"> </w:t>
      </w:r>
      <w:r w:rsidR="0042416C">
        <w:rPr>
          <w:szCs w:val="24"/>
          <w:lang w:val="fr-CH" w:eastAsia="ja-JP"/>
        </w:rPr>
        <w:t>de</w:t>
      </w:r>
      <w:r w:rsidR="009C1888" w:rsidRPr="009C1888">
        <w:rPr>
          <w:sz w:val="22"/>
          <w:szCs w:val="22"/>
          <w:lang w:val="fr-CH" w:eastAsia="ja-JP"/>
        </w:rPr>
        <w:t xml:space="preserve"> </w:t>
      </w:r>
      <w:r w:rsidR="0042416C">
        <w:rPr>
          <w:szCs w:val="24"/>
          <w:lang w:val="fr-CH" w:eastAsia="ja-JP"/>
        </w:rPr>
        <w:t>la</w:t>
      </w:r>
      <w:r w:rsidR="009C1888" w:rsidRPr="009C1888">
        <w:rPr>
          <w:sz w:val="22"/>
          <w:szCs w:val="22"/>
          <w:lang w:val="fr-CH" w:eastAsia="ja-JP"/>
        </w:rPr>
        <w:t xml:space="preserve"> </w:t>
      </w:r>
      <w:r w:rsidR="0042416C">
        <w:rPr>
          <w:szCs w:val="24"/>
          <w:lang w:val="fr-CH" w:eastAsia="ja-JP"/>
        </w:rPr>
        <w:t>liaison</w:t>
      </w:r>
      <w:r w:rsidR="009C1888" w:rsidRPr="009C1888">
        <w:rPr>
          <w:sz w:val="22"/>
          <w:szCs w:val="22"/>
          <w:lang w:val="fr-CH" w:eastAsia="ja-JP"/>
        </w:rPr>
        <w:t xml:space="preserve"> </w:t>
      </w:r>
      <w:r w:rsidR="0042416C">
        <w:rPr>
          <w:szCs w:val="24"/>
          <w:lang w:val="fr-CH" w:eastAsia="ja-JP"/>
        </w:rPr>
        <w:t>avidine-biotine à</w:t>
      </w:r>
      <w:r w:rsidR="0042416C" w:rsidRPr="002B5CCD">
        <w:rPr>
          <w:sz w:val="22"/>
          <w:szCs w:val="22"/>
          <w:lang w:val="fr-CH" w:eastAsia="ja-JP"/>
        </w:rPr>
        <w:t xml:space="preserve"> </w:t>
      </w:r>
      <w:r w:rsidR="0042416C">
        <w:rPr>
          <w:szCs w:val="24"/>
          <w:lang w:val="fr-CH" w:eastAsia="ja-JP"/>
        </w:rPr>
        <w:t>partir</w:t>
      </w:r>
      <w:r w:rsidR="002B5CCD" w:rsidRPr="002B5CCD">
        <w:rPr>
          <w:sz w:val="22"/>
          <w:szCs w:val="22"/>
          <w:lang w:val="fr-CH" w:eastAsia="ja-JP"/>
        </w:rPr>
        <w:t xml:space="preserve"> </w:t>
      </w:r>
      <w:r w:rsidR="002B5CCD">
        <w:rPr>
          <w:szCs w:val="24"/>
          <w:lang w:val="fr-CH" w:eastAsia="ja-JP"/>
        </w:rPr>
        <w:t>du</w:t>
      </w:r>
      <w:r w:rsidR="002B5CCD" w:rsidRPr="002B5CCD">
        <w:rPr>
          <w:sz w:val="22"/>
          <w:szCs w:val="22"/>
          <w:lang w:val="fr-CH" w:eastAsia="ja-JP"/>
        </w:rPr>
        <w:t xml:space="preserve"> </w:t>
      </w:r>
      <w:r w:rsidR="002B5CCD">
        <w:rPr>
          <w:szCs w:val="24"/>
          <w:lang w:val="fr-CH" w:eastAsia="ja-JP"/>
        </w:rPr>
        <w:t>temps</w:t>
      </w:r>
      <w:r w:rsidR="002B5CCD" w:rsidRPr="002B5CCD">
        <w:rPr>
          <w:sz w:val="22"/>
          <w:szCs w:val="22"/>
          <w:lang w:val="fr-CH" w:eastAsia="ja-JP"/>
        </w:rPr>
        <w:t xml:space="preserve"> </w:t>
      </w:r>
      <w:r w:rsidR="002B5CCD">
        <w:rPr>
          <w:szCs w:val="24"/>
          <w:lang w:val="fr-CH" w:eastAsia="ja-JP"/>
        </w:rPr>
        <w:t>de</w:t>
      </w:r>
      <w:r w:rsidR="002B5CCD" w:rsidRPr="002B5CCD">
        <w:rPr>
          <w:sz w:val="22"/>
          <w:szCs w:val="22"/>
          <w:lang w:val="fr-CH" w:eastAsia="ja-JP"/>
        </w:rPr>
        <w:t xml:space="preserve"> </w:t>
      </w:r>
      <w:r w:rsidR="002B5CCD">
        <w:rPr>
          <w:szCs w:val="24"/>
          <w:lang w:val="fr-CH" w:eastAsia="ja-JP"/>
        </w:rPr>
        <w:t>propagation</w:t>
      </w:r>
      <w:r w:rsidR="002B5CCD" w:rsidRPr="002B5CCD">
        <w:rPr>
          <w:sz w:val="22"/>
          <w:szCs w:val="22"/>
          <w:lang w:val="fr-CH" w:eastAsia="ja-JP"/>
        </w:rPr>
        <w:t xml:space="preserve"> </w:t>
      </w:r>
      <w:r w:rsidR="002B5CCD">
        <w:rPr>
          <w:szCs w:val="24"/>
          <w:lang w:val="fr-CH" w:eastAsia="ja-JP"/>
        </w:rPr>
        <w:t>de</w:t>
      </w:r>
      <w:r w:rsidR="002B5CCD" w:rsidRPr="002B5CCD">
        <w:rPr>
          <w:sz w:val="22"/>
          <w:szCs w:val="22"/>
          <w:lang w:val="fr-CH" w:eastAsia="ja-JP"/>
        </w:rPr>
        <w:t xml:space="preserve"> </w:t>
      </w:r>
      <w:r w:rsidR="002B5CCD">
        <w:rPr>
          <w:szCs w:val="24"/>
          <w:lang w:val="fr-CH" w:eastAsia="ja-JP"/>
        </w:rPr>
        <w:t>phase</w:t>
      </w:r>
      <w:r w:rsidR="002B5CCD" w:rsidRPr="002B5CCD">
        <w:rPr>
          <w:sz w:val="22"/>
          <w:szCs w:val="22"/>
          <w:lang w:val="fr-CH" w:eastAsia="ja-JP"/>
        </w:rPr>
        <w:t xml:space="preserve"> </w:t>
      </w:r>
      <w:r w:rsidR="002B5CCD">
        <w:rPr>
          <w:szCs w:val="24"/>
          <w:lang w:val="fr-CH" w:eastAsia="ja-JP"/>
        </w:rPr>
        <w:t>dans</w:t>
      </w:r>
      <w:r w:rsidR="002B5CCD" w:rsidRPr="002B5CCD">
        <w:rPr>
          <w:sz w:val="22"/>
          <w:szCs w:val="22"/>
          <w:lang w:val="fr-CH" w:eastAsia="ja-JP"/>
        </w:rPr>
        <w:t xml:space="preserve"> </w:t>
      </w:r>
      <w:r w:rsidR="0042416C">
        <w:rPr>
          <w:szCs w:val="24"/>
          <w:lang w:val="fr-CH" w:eastAsia="ja-JP"/>
        </w:rPr>
        <w:t>la</w:t>
      </w:r>
      <w:r w:rsidR="002B5CCD" w:rsidRPr="002B5CCD">
        <w:rPr>
          <w:sz w:val="22"/>
          <w:szCs w:val="22"/>
          <w:lang w:val="fr-CH" w:eastAsia="ja-JP"/>
        </w:rPr>
        <w:t xml:space="preserve"> </w:t>
      </w:r>
      <w:r w:rsidR="0042416C">
        <w:rPr>
          <w:szCs w:val="24"/>
          <w:lang w:val="fr-CH" w:eastAsia="ja-JP"/>
        </w:rPr>
        <w:t>forme</w:t>
      </w:r>
      <w:r w:rsidR="002B5CCD" w:rsidRPr="002B5CCD">
        <w:rPr>
          <w:sz w:val="22"/>
          <w:szCs w:val="22"/>
          <w:lang w:val="fr-CH" w:eastAsia="ja-JP"/>
        </w:rPr>
        <w:t xml:space="preserve"> </w:t>
      </w:r>
      <w:r w:rsidR="0042416C">
        <w:rPr>
          <w:szCs w:val="24"/>
          <w:lang w:val="fr-CH" w:eastAsia="ja-JP"/>
        </w:rPr>
        <w:t>d'onde</w:t>
      </w:r>
      <w:r w:rsidR="002B5CCD" w:rsidRPr="002B5CCD">
        <w:rPr>
          <w:sz w:val="22"/>
          <w:szCs w:val="22"/>
          <w:lang w:val="fr-CH" w:eastAsia="ja-JP"/>
        </w:rPr>
        <w:t xml:space="preserve"> </w:t>
      </w:r>
      <w:r w:rsidR="0042416C">
        <w:rPr>
          <w:szCs w:val="24"/>
          <w:lang w:val="fr-CH" w:eastAsia="ja-JP"/>
        </w:rPr>
        <w:t>temporelle</w:t>
      </w:r>
      <w:r w:rsidR="002B5CCD" w:rsidRPr="002B5CCD">
        <w:rPr>
          <w:sz w:val="22"/>
          <w:szCs w:val="22"/>
          <w:lang w:val="fr-CH" w:eastAsia="ja-JP"/>
        </w:rPr>
        <w:t xml:space="preserve"> </w:t>
      </w:r>
      <w:r w:rsidR="009C1888" w:rsidRPr="009C1888">
        <w:rPr>
          <w:szCs w:val="24"/>
          <w:lang w:val="fr-CH" w:eastAsia="ja-JP"/>
        </w:rPr>
        <w:t>de la</w:t>
      </w:r>
      <w:r w:rsidR="002B5CCD" w:rsidRPr="009C1888">
        <w:rPr>
          <w:sz w:val="22"/>
          <w:szCs w:val="22"/>
          <w:lang w:val="fr-CH" w:eastAsia="ja-JP"/>
        </w:rPr>
        <w:t xml:space="preserve"> </w:t>
      </w:r>
      <w:r w:rsidR="0042416C">
        <w:rPr>
          <w:szCs w:val="24"/>
          <w:lang w:val="fr-CH" w:eastAsia="ja-JP"/>
        </w:rPr>
        <w:t>spectroscopie</w:t>
      </w:r>
      <w:r w:rsidR="0042416C" w:rsidRPr="009C1888">
        <w:rPr>
          <w:sz w:val="22"/>
          <w:szCs w:val="22"/>
          <w:lang w:val="fr-CH" w:eastAsia="ja-JP"/>
        </w:rPr>
        <w:t xml:space="preserve"> </w:t>
      </w:r>
      <w:r w:rsidR="002B5CCD">
        <w:rPr>
          <w:szCs w:val="24"/>
          <w:lang w:val="fr-CH" w:eastAsia="ja-JP"/>
        </w:rPr>
        <w:t xml:space="preserve">térahertz à domaine temporel (THz-TDS). </w:t>
      </w:r>
      <w:r w:rsidR="009C1888">
        <w:rPr>
          <w:szCs w:val="24"/>
          <w:lang w:val="fr-CH" w:eastAsia="ja-JP"/>
        </w:rPr>
        <w:t xml:space="preserve">Ces résultats signifient qu'il est possible de détecter la présence ou l'absence de liaison sans utiliser de marqueurs, à partir des variations de l'indice de réfraction et de l'absorbance des polymères biologiques dans les bandes d'ondes térahertz. Au Japon, </w:t>
      </w:r>
      <w:r w:rsidR="000B67C5">
        <w:rPr>
          <w:szCs w:val="24"/>
          <w:lang w:val="fr-CH" w:eastAsia="ja-JP"/>
        </w:rPr>
        <w:t>après qu'une ligne</w:t>
      </w:r>
      <w:r w:rsidR="000B67C5" w:rsidRPr="000B67C5">
        <w:rPr>
          <w:sz w:val="22"/>
          <w:szCs w:val="22"/>
          <w:lang w:val="fr-CH" w:eastAsia="ja-JP"/>
        </w:rPr>
        <w:t xml:space="preserve"> </w:t>
      </w:r>
      <w:r w:rsidR="000B67C5">
        <w:rPr>
          <w:szCs w:val="24"/>
          <w:lang w:val="fr-CH" w:eastAsia="ja-JP"/>
        </w:rPr>
        <w:t>de</w:t>
      </w:r>
      <w:r w:rsidR="000B67C5" w:rsidRPr="000B67C5">
        <w:rPr>
          <w:sz w:val="22"/>
          <w:szCs w:val="22"/>
          <w:lang w:val="fr-CH" w:eastAsia="ja-JP"/>
        </w:rPr>
        <w:t xml:space="preserve"> </w:t>
      </w:r>
      <w:r w:rsidR="000B67C5">
        <w:rPr>
          <w:szCs w:val="24"/>
          <w:lang w:val="fr-CH" w:eastAsia="ja-JP"/>
        </w:rPr>
        <w:t>composés</w:t>
      </w:r>
      <w:r w:rsidR="000B67C5" w:rsidRPr="000B67C5">
        <w:rPr>
          <w:sz w:val="22"/>
          <w:szCs w:val="22"/>
          <w:lang w:val="fr-CH" w:eastAsia="ja-JP"/>
        </w:rPr>
        <w:t xml:space="preserve"> </w:t>
      </w:r>
      <w:r w:rsidR="000B67C5">
        <w:rPr>
          <w:szCs w:val="24"/>
          <w:lang w:val="fr-CH" w:eastAsia="ja-JP"/>
        </w:rPr>
        <w:t>formés</w:t>
      </w:r>
      <w:r w:rsidR="000B67C5" w:rsidRPr="000B67C5">
        <w:rPr>
          <w:sz w:val="22"/>
          <w:szCs w:val="22"/>
          <w:lang w:val="fr-CH" w:eastAsia="ja-JP"/>
        </w:rPr>
        <w:t xml:space="preserve"> </w:t>
      </w:r>
      <w:r w:rsidR="000B67C5">
        <w:rPr>
          <w:szCs w:val="24"/>
          <w:lang w:val="fr-CH" w:eastAsia="ja-JP"/>
        </w:rPr>
        <w:t>de petites molécules avait été attachée à une membrane filtrante, un système de mesure par imagerie constitué d'un laser à cascade quantique et d'une caméra térahertz a permis de détecter</w:t>
      </w:r>
      <w:r w:rsidR="009C1888">
        <w:rPr>
          <w:szCs w:val="24"/>
          <w:lang w:val="fr-CH" w:eastAsia="ja-JP"/>
        </w:rPr>
        <w:t xml:space="preserve"> des protéines qui se lient spécifiquement </w:t>
      </w:r>
      <w:r w:rsidR="00E51F39">
        <w:rPr>
          <w:szCs w:val="24"/>
          <w:lang w:val="fr-CH" w:eastAsia="ja-JP"/>
        </w:rPr>
        <w:t>à ces composés</w:t>
      </w:r>
      <w:r w:rsidR="000B67C5" w:rsidRPr="000B67C5">
        <w:rPr>
          <w:szCs w:val="24"/>
          <w:lang w:val="fr-CH" w:eastAsia="ja-JP"/>
        </w:rPr>
        <w:t xml:space="preserve"> </w:t>
      </w:r>
      <w:r w:rsidR="000B67C5">
        <w:rPr>
          <w:szCs w:val="24"/>
          <w:lang w:val="fr-CH" w:eastAsia="ja-JP"/>
        </w:rPr>
        <w:t>sous forme d'images</w:t>
      </w:r>
      <w:r w:rsidR="00E51F39">
        <w:rPr>
          <w:szCs w:val="24"/>
          <w:lang w:val="fr-CH" w:eastAsia="ja-JP"/>
        </w:rPr>
        <w:t xml:space="preserve">, ce qui a confirmé qu'il </w:t>
      </w:r>
      <w:r w:rsidR="000B67C5">
        <w:rPr>
          <w:szCs w:val="24"/>
          <w:lang w:val="fr-CH" w:eastAsia="ja-JP"/>
        </w:rPr>
        <w:t>était</w:t>
      </w:r>
      <w:r w:rsidR="00E51F39">
        <w:rPr>
          <w:szCs w:val="24"/>
          <w:lang w:val="fr-CH" w:eastAsia="ja-JP"/>
        </w:rPr>
        <w:t xml:space="preserve"> possible de détecter des substances biologiques com</w:t>
      </w:r>
      <w:r w:rsidR="006C78F6">
        <w:rPr>
          <w:szCs w:val="24"/>
          <w:lang w:val="fr-CH" w:eastAsia="ja-JP"/>
        </w:rPr>
        <w:t>me les protéines rapidement, de</w:t>
      </w:r>
      <w:r w:rsidR="00E51F39">
        <w:rPr>
          <w:szCs w:val="24"/>
          <w:lang w:val="fr-CH" w:eastAsia="ja-JP"/>
        </w:rPr>
        <w:t xml:space="preserve"> manière pratique, et sans avoir recours à des marqueurs.</w:t>
      </w:r>
    </w:p>
    <w:p w:rsidR="006C78F6" w:rsidRDefault="00DD1C70" w:rsidP="00626C63">
      <w:pPr>
        <w:rPr>
          <w:szCs w:val="24"/>
          <w:lang w:val="fr-CH" w:eastAsia="ja-JP"/>
        </w:rPr>
      </w:pPr>
      <w:r w:rsidRPr="004C4EA1">
        <w:rPr>
          <w:szCs w:val="24"/>
          <w:lang w:val="fr-CH" w:eastAsia="ja-JP"/>
        </w:rPr>
        <w:t xml:space="preserve">Par ailleurs, la sensibilité de </w:t>
      </w:r>
      <w:r w:rsidR="00512E5C" w:rsidRPr="004C4EA1">
        <w:rPr>
          <w:szCs w:val="24"/>
          <w:lang w:val="fr-CH" w:eastAsia="ja-JP"/>
        </w:rPr>
        <w:t xml:space="preserve">la </w:t>
      </w:r>
      <w:r w:rsidRPr="004C4EA1">
        <w:rPr>
          <w:szCs w:val="24"/>
          <w:lang w:val="fr-CH" w:eastAsia="ja-JP"/>
        </w:rPr>
        <w:t xml:space="preserve">détection </w:t>
      </w:r>
      <w:r w:rsidR="004C4EA1" w:rsidRPr="004C4EA1">
        <w:rPr>
          <w:szCs w:val="24"/>
          <w:lang w:val="fr-CH" w:eastAsia="ja-JP"/>
        </w:rPr>
        <w:t>constitue</w:t>
      </w:r>
      <w:r w:rsidR="00512E5C" w:rsidRPr="004C4EA1">
        <w:rPr>
          <w:szCs w:val="24"/>
          <w:lang w:val="fr-CH" w:eastAsia="ja-JP"/>
        </w:rPr>
        <w:t xml:space="preserve"> un enjeu important du point de vue de l'évolution technologique. Les</w:t>
      </w:r>
      <w:r w:rsidR="009769AA" w:rsidRPr="004C4EA1">
        <w:rPr>
          <w:szCs w:val="24"/>
          <w:lang w:val="fr-CH" w:eastAsia="ja-JP"/>
        </w:rPr>
        <w:t xml:space="preserve"> </w:t>
      </w:r>
      <w:r w:rsidR="00512E5C" w:rsidRPr="004C4EA1">
        <w:rPr>
          <w:szCs w:val="24"/>
          <w:lang w:val="fr-CH" w:eastAsia="ja-JP"/>
        </w:rPr>
        <w:t>inspections</w:t>
      </w:r>
      <w:r w:rsidR="009769AA" w:rsidRPr="004C4EA1">
        <w:rPr>
          <w:szCs w:val="24"/>
          <w:lang w:val="fr-CH" w:eastAsia="ja-JP"/>
        </w:rPr>
        <w:t xml:space="preserve"> </w:t>
      </w:r>
      <w:r w:rsidR="00512E5C" w:rsidRPr="004C4EA1">
        <w:rPr>
          <w:szCs w:val="24"/>
          <w:lang w:val="fr-CH" w:eastAsia="ja-JP"/>
        </w:rPr>
        <w:t>cliniques</w:t>
      </w:r>
      <w:r w:rsidR="009769AA" w:rsidRPr="004C4EA1">
        <w:rPr>
          <w:szCs w:val="24"/>
          <w:lang w:val="fr-CH" w:eastAsia="ja-JP"/>
        </w:rPr>
        <w:t xml:space="preserve"> </w:t>
      </w:r>
      <w:r w:rsidR="00512E5C" w:rsidRPr="004C4EA1">
        <w:rPr>
          <w:szCs w:val="24"/>
          <w:lang w:val="fr-CH" w:eastAsia="ja-JP"/>
        </w:rPr>
        <w:t>nécessitent</w:t>
      </w:r>
      <w:r w:rsidR="009769AA" w:rsidRPr="004C4EA1">
        <w:rPr>
          <w:szCs w:val="24"/>
          <w:lang w:val="fr-CH" w:eastAsia="ja-JP"/>
        </w:rPr>
        <w:t xml:space="preserve"> </w:t>
      </w:r>
      <w:r w:rsidR="00512E5C" w:rsidRPr="004C4EA1">
        <w:rPr>
          <w:szCs w:val="24"/>
          <w:lang w:val="fr-CH" w:eastAsia="ja-JP"/>
        </w:rPr>
        <w:t>une</w:t>
      </w:r>
      <w:r w:rsidR="009769AA" w:rsidRPr="004C4EA1">
        <w:rPr>
          <w:szCs w:val="24"/>
          <w:lang w:val="fr-CH" w:eastAsia="ja-JP"/>
        </w:rPr>
        <w:t xml:space="preserve"> </w:t>
      </w:r>
      <w:r w:rsidR="00512E5C" w:rsidRPr="004C4EA1">
        <w:rPr>
          <w:szCs w:val="24"/>
          <w:lang w:val="fr-CH" w:eastAsia="ja-JP"/>
        </w:rPr>
        <w:t>sensibilité</w:t>
      </w:r>
      <w:r w:rsidR="009769AA" w:rsidRPr="004C4EA1">
        <w:rPr>
          <w:szCs w:val="24"/>
          <w:lang w:val="fr-CH" w:eastAsia="ja-JP"/>
        </w:rPr>
        <w:t xml:space="preserve"> </w:t>
      </w:r>
      <w:r w:rsidR="00512E5C" w:rsidRPr="004C4EA1">
        <w:rPr>
          <w:szCs w:val="24"/>
          <w:lang w:val="fr-CH" w:eastAsia="ja-JP"/>
        </w:rPr>
        <w:t>qui</w:t>
      </w:r>
      <w:r w:rsidR="009769AA" w:rsidRPr="004C4EA1">
        <w:rPr>
          <w:szCs w:val="24"/>
          <w:lang w:val="fr-CH" w:eastAsia="ja-JP"/>
        </w:rPr>
        <w:t xml:space="preserve"> </w:t>
      </w:r>
      <w:r w:rsidR="004C4EA1" w:rsidRPr="004C4EA1">
        <w:rPr>
          <w:szCs w:val="24"/>
          <w:lang w:val="fr-CH" w:eastAsia="ja-JP"/>
        </w:rPr>
        <w:t>s'échelonne</w:t>
      </w:r>
      <w:r w:rsidR="009769AA" w:rsidRPr="004C4EA1">
        <w:rPr>
          <w:szCs w:val="24"/>
          <w:lang w:val="fr-CH" w:eastAsia="ja-JP"/>
        </w:rPr>
        <w:t xml:space="preserve"> d</w:t>
      </w:r>
      <w:r w:rsidR="00512E5C" w:rsidRPr="004C4EA1">
        <w:rPr>
          <w:szCs w:val="24"/>
          <w:lang w:val="fr-CH" w:eastAsia="ja-JP"/>
        </w:rPr>
        <w:t>u</w:t>
      </w:r>
      <w:r w:rsidR="009769AA" w:rsidRPr="004C4EA1">
        <w:rPr>
          <w:szCs w:val="24"/>
          <w:lang w:val="fr-CH" w:eastAsia="ja-JP"/>
        </w:rPr>
        <w:t xml:space="preserve"> </w:t>
      </w:r>
      <w:r w:rsidR="00512E5C" w:rsidRPr="004C4EA1">
        <w:rPr>
          <w:szCs w:val="24"/>
          <w:lang w:val="fr-CH" w:eastAsia="ja-JP"/>
        </w:rPr>
        <w:t>milligramme au</w:t>
      </w:r>
      <w:r w:rsidR="00512E5C" w:rsidRPr="00626C63">
        <w:rPr>
          <w:sz w:val="22"/>
          <w:szCs w:val="22"/>
          <w:lang w:val="fr-CH" w:eastAsia="ja-JP"/>
        </w:rPr>
        <w:t xml:space="preserve"> </w:t>
      </w:r>
      <w:r w:rsidR="004C4EA1" w:rsidRPr="004C4EA1">
        <w:rPr>
          <w:szCs w:val="24"/>
          <w:lang w:val="fr-CH" w:eastAsia="ja-JP"/>
        </w:rPr>
        <w:t>picogramme,</w:t>
      </w:r>
      <w:r w:rsidR="00512E5C" w:rsidRPr="00626C63">
        <w:rPr>
          <w:sz w:val="22"/>
          <w:szCs w:val="22"/>
          <w:lang w:val="fr-CH" w:eastAsia="ja-JP"/>
        </w:rPr>
        <w:t xml:space="preserve"> </w:t>
      </w:r>
      <w:r w:rsidR="004C4EA1" w:rsidRPr="004C4EA1">
        <w:rPr>
          <w:szCs w:val="24"/>
          <w:lang w:val="fr-CH" w:eastAsia="ja-JP"/>
        </w:rPr>
        <w:t>l</w:t>
      </w:r>
      <w:r w:rsidR="001B5BDE" w:rsidRPr="004C4EA1">
        <w:rPr>
          <w:szCs w:val="24"/>
          <w:lang w:val="fr-CH" w:eastAsia="ja-JP"/>
        </w:rPr>
        <w:t>es</w:t>
      </w:r>
      <w:r w:rsidR="001B5BDE" w:rsidRPr="00626C63">
        <w:rPr>
          <w:sz w:val="22"/>
          <w:szCs w:val="22"/>
          <w:lang w:val="fr-CH" w:eastAsia="ja-JP"/>
        </w:rPr>
        <w:t xml:space="preserve"> </w:t>
      </w:r>
      <w:r w:rsidR="001B5BDE" w:rsidRPr="004C4EA1">
        <w:rPr>
          <w:szCs w:val="24"/>
          <w:lang w:val="fr-CH" w:eastAsia="ja-JP"/>
        </w:rPr>
        <w:t>niveaux</w:t>
      </w:r>
      <w:r w:rsidR="00626C63" w:rsidRPr="00626C63">
        <w:rPr>
          <w:sz w:val="22"/>
          <w:szCs w:val="22"/>
          <w:lang w:val="fr-CH" w:eastAsia="ja-JP"/>
        </w:rPr>
        <w:t xml:space="preserve"> </w:t>
      </w:r>
      <w:r w:rsidR="001B5BDE" w:rsidRPr="004C4EA1">
        <w:rPr>
          <w:szCs w:val="24"/>
          <w:lang w:val="fr-CH" w:eastAsia="ja-JP"/>
        </w:rPr>
        <w:t>de</w:t>
      </w:r>
      <w:r w:rsidR="00626C63" w:rsidRPr="00626C63">
        <w:rPr>
          <w:sz w:val="22"/>
          <w:szCs w:val="22"/>
          <w:lang w:val="fr-CH" w:eastAsia="ja-JP"/>
        </w:rPr>
        <w:t xml:space="preserve"> </w:t>
      </w:r>
      <w:r w:rsidR="00626C63" w:rsidRPr="004C4EA1">
        <w:rPr>
          <w:szCs w:val="24"/>
          <w:lang w:val="fr-CH" w:eastAsia="ja-JP"/>
        </w:rPr>
        <w:t>sensibilité</w:t>
      </w:r>
      <w:r w:rsidR="001B5BDE" w:rsidRPr="004C4EA1">
        <w:rPr>
          <w:szCs w:val="24"/>
          <w:lang w:val="fr-CH" w:eastAsia="ja-JP"/>
        </w:rPr>
        <w:t xml:space="preserve"> </w:t>
      </w:r>
      <w:r w:rsidR="004C4EA1" w:rsidRPr="004C4EA1">
        <w:rPr>
          <w:szCs w:val="24"/>
          <w:lang w:val="fr-CH" w:eastAsia="ja-JP"/>
        </w:rPr>
        <w:t>du</w:t>
      </w:r>
      <w:r w:rsidR="001B5BDE" w:rsidRPr="004C4EA1">
        <w:rPr>
          <w:szCs w:val="24"/>
          <w:lang w:val="fr-CH" w:eastAsia="ja-JP"/>
        </w:rPr>
        <w:t xml:space="preserve"> nanogramme au picogramme </w:t>
      </w:r>
      <w:r w:rsidR="004C4EA1" w:rsidRPr="004C4EA1">
        <w:rPr>
          <w:szCs w:val="24"/>
          <w:lang w:val="fr-CH" w:eastAsia="ja-JP"/>
        </w:rPr>
        <w:t>étant</w:t>
      </w:r>
      <w:r w:rsidR="001B5BDE" w:rsidRPr="004C4EA1">
        <w:rPr>
          <w:szCs w:val="24"/>
          <w:lang w:val="fr-CH" w:eastAsia="ja-JP"/>
        </w:rPr>
        <w:t xml:space="preserve"> </w:t>
      </w:r>
      <w:r w:rsidR="004C4EA1" w:rsidRPr="004C4EA1">
        <w:rPr>
          <w:szCs w:val="24"/>
          <w:lang w:val="fr-CH" w:eastAsia="ja-JP"/>
        </w:rPr>
        <w:t xml:space="preserve">avant tout nécessaires </w:t>
      </w:r>
      <w:r w:rsidR="004C4EA1">
        <w:rPr>
          <w:szCs w:val="24"/>
          <w:lang w:val="fr-CH" w:eastAsia="ja-JP"/>
        </w:rPr>
        <w:t>aux</w:t>
      </w:r>
      <w:r w:rsidR="005E10E8">
        <w:rPr>
          <w:szCs w:val="24"/>
          <w:lang w:val="fr-CH" w:eastAsia="ja-JP"/>
        </w:rPr>
        <w:t xml:space="preserve"> inspections sans marqueur</w:t>
      </w:r>
      <w:r w:rsidR="001B5BDE" w:rsidRPr="004C4EA1">
        <w:rPr>
          <w:szCs w:val="24"/>
          <w:lang w:val="fr-CH" w:eastAsia="ja-JP"/>
        </w:rPr>
        <w:t xml:space="preserve">. </w:t>
      </w:r>
      <w:r w:rsidR="00BC00AF">
        <w:rPr>
          <w:szCs w:val="24"/>
          <w:lang w:val="fr-CH" w:eastAsia="ja-JP"/>
        </w:rPr>
        <w:t>Parmi les application</w:t>
      </w:r>
      <w:r w:rsidR="00626C63">
        <w:rPr>
          <w:szCs w:val="24"/>
          <w:lang w:val="fr-CH" w:eastAsia="ja-JP"/>
        </w:rPr>
        <w:t>s</w:t>
      </w:r>
      <w:r w:rsidR="00BC00AF">
        <w:rPr>
          <w:szCs w:val="24"/>
          <w:lang w:val="fr-CH" w:eastAsia="ja-JP"/>
        </w:rPr>
        <w:t xml:space="preserve"> qui nécessitent</w:t>
      </w:r>
      <w:r w:rsidR="004C4EA1">
        <w:rPr>
          <w:szCs w:val="24"/>
          <w:lang w:val="fr-CH" w:eastAsia="ja-JP"/>
        </w:rPr>
        <w:t xml:space="preserve"> un </w:t>
      </w:r>
      <w:r w:rsidR="00BC00AF">
        <w:rPr>
          <w:szCs w:val="24"/>
          <w:lang w:val="fr-CH" w:eastAsia="ja-JP"/>
        </w:rPr>
        <w:t>tel niveau</w:t>
      </w:r>
      <w:r w:rsidR="00BC00AF" w:rsidRPr="00BC00AF">
        <w:rPr>
          <w:sz w:val="22"/>
          <w:szCs w:val="22"/>
          <w:lang w:val="fr-CH" w:eastAsia="ja-JP"/>
        </w:rPr>
        <w:t xml:space="preserve"> </w:t>
      </w:r>
      <w:r w:rsidR="00BC00AF">
        <w:rPr>
          <w:szCs w:val="24"/>
          <w:lang w:val="fr-CH" w:eastAsia="ja-JP"/>
        </w:rPr>
        <w:t>de</w:t>
      </w:r>
      <w:r w:rsidR="00BC00AF" w:rsidRPr="00BC00AF">
        <w:rPr>
          <w:sz w:val="22"/>
          <w:szCs w:val="22"/>
          <w:lang w:val="fr-CH" w:eastAsia="ja-JP"/>
        </w:rPr>
        <w:t xml:space="preserve"> </w:t>
      </w:r>
      <w:r w:rsidR="00BC00AF">
        <w:rPr>
          <w:szCs w:val="24"/>
          <w:lang w:val="fr-CH" w:eastAsia="ja-JP"/>
        </w:rPr>
        <w:t>sensib</w:t>
      </w:r>
      <w:r w:rsidR="004C4EA1">
        <w:rPr>
          <w:szCs w:val="24"/>
          <w:lang w:val="fr-CH" w:eastAsia="ja-JP"/>
        </w:rPr>
        <w:t>ilité,</w:t>
      </w:r>
      <w:r w:rsidR="004C4EA1" w:rsidRPr="00BC00AF">
        <w:rPr>
          <w:sz w:val="22"/>
          <w:szCs w:val="22"/>
          <w:lang w:val="fr-CH" w:eastAsia="ja-JP"/>
        </w:rPr>
        <w:t xml:space="preserve"> </w:t>
      </w:r>
      <w:r w:rsidR="004C4EA1">
        <w:rPr>
          <w:szCs w:val="24"/>
          <w:lang w:val="fr-CH" w:eastAsia="ja-JP"/>
        </w:rPr>
        <w:t>on</w:t>
      </w:r>
      <w:r w:rsidR="00BC00AF" w:rsidRPr="00BC00AF">
        <w:rPr>
          <w:sz w:val="22"/>
          <w:szCs w:val="22"/>
          <w:lang w:val="fr-CH" w:eastAsia="ja-JP"/>
        </w:rPr>
        <w:t xml:space="preserve"> </w:t>
      </w:r>
      <w:r w:rsidR="004C4EA1">
        <w:rPr>
          <w:szCs w:val="24"/>
          <w:lang w:val="fr-CH" w:eastAsia="ja-JP"/>
        </w:rPr>
        <w:t>peut</w:t>
      </w:r>
      <w:r w:rsidR="00BC00AF" w:rsidRPr="00BC00AF">
        <w:rPr>
          <w:sz w:val="22"/>
          <w:szCs w:val="22"/>
          <w:lang w:val="fr-CH" w:eastAsia="ja-JP"/>
        </w:rPr>
        <w:t xml:space="preserve"> </w:t>
      </w:r>
      <w:r w:rsidR="004C4EA1">
        <w:rPr>
          <w:szCs w:val="24"/>
          <w:lang w:val="fr-CH" w:eastAsia="ja-JP"/>
        </w:rPr>
        <w:t>citer</w:t>
      </w:r>
      <w:r w:rsidR="00BC00AF" w:rsidRPr="00BC00AF">
        <w:rPr>
          <w:sz w:val="22"/>
          <w:szCs w:val="22"/>
          <w:lang w:val="fr-CH" w:eastAsia="ja-JP"/>
        </w:rPr>
        <w:t xml:space="preserve"> </w:t>
      </w:r>
      <w:r w:rsidR="00BC00AF">
        <w:rPr>
          <w:szCs w:val="24"/>
          <w:lang w:val="fr-CH" w:eastAsia="ja-JP"/>
        </w:rPr>
        <w:t>le</w:t>
      </w:r>
      <w:r w:rsidR="00BC00AF" w:rsidRPr="00BC00AF">
        <w:rPr>
          <w:sz w:val="22"/>
          <w:szCs w:val="22"/>
          <w:lang w:val="fr-CH" w:eastAsia="ja-JP"/>
        </w:rPr>
        <w:t xml:space="preserve"> </w:t>
      </w:r>
      <w:r w:rsidR="001360EA">
        <w:rPr>
          <w:szCs w:val="24"/>
          <w:lang w:val="fr-CH" w:eastAsia="ja-JP"/>
        </w:rPr>
        <w:t>diagnostic</w:t>
      </w:r>
      <w:r w:rsidR="00BC00AF" w:rsidRPr="00BC00AF">
        <w:rPr>
          <w:sz w:val="22"/>
          <w:szCs w:val="22"/>
          <w:lang w:val="fr-CH" w:eastAsia="ja-JP"/>
        </w:rPr>
        <w:t xml:space="preserve"> </w:t>
      </w:r>
      <w:r w:rsidR="001360EA">
        <w:rPr>
          <w:szCs w:val="24"/>
          <w:lang w:val="fr-CH" w:eastAsia="ja-JP"/>
        </w:rPr>
        <w:t>prédict</w:t>
      </w:r>
      <w:r w:rsidR="004C4EA1">
        <w:rPr>
          <w:szCs w:val="24"/>
          <w:lang w:val="fr-CH" w:eastAsia="ja-JP"/>
        </w:rPr>
        <w:t>if</w:t>
      </w:r>
      <w:r w:rsidR="00BC00AF" w:rsidRPr="00BC00AF">
        <w:rPr>
          <w:sz w:val="22"/>
          <w:szCs w:val="22"/>
          <w:lang w:val="fr-CH" w:eastAsia="ja-JP"/>
        </w:rPr>
        <w:t xml:space="preserve"> </w:t>
      </w:r>
      <w:r w:rsidR="001360EA">
        <w:rPr>
          <w:szCs w:val="24"/>
          <w:lang w:val="fr-CH" w:eastAsia="ja-JP"/>
        </w:rPr>
        <w:t>d</w:t>
      </w:r>
      <w:r w:rsidR="004C4EA1">
        <w:rPr>
          <w:szCs w:val="24"/>
          <w:lang w:val="fr-CH" w:eastAsia="ja-JP"/>
        </w:rPr>
        <w:t>es</w:t>
      </w:r>
      <w:r w:rsidR="00BC00AF" w:rsidRPr="00BC00AF">
        <w:rPr>
          <w:sz w:val="22"/>
          <w:szCs w:val="22"/>
          <w:lang w:val="fr-CH" w:eastAsia="ja-JP"/>
        </w:rPr>
        <w:t xml:space="preserve"> </w:t>
      </w:r>
      <w:r w:rsidR="004C4EA1">
        <w:rPr>
          <w:szCs w:val="24"/>
          <w:lang w:val="fr-CH" w:eastAsia="ja-JP"/>
        </w:rPr>
        <w:t>maladies</w:t>
      </w:r>
      <w:r w:rsidR="00BC00AF" w:rsidRPr="00BC00AF">
        <w:rPr>
          <w:sz w:val="22"/>
          <w:szCs w:val="22"/>
          <w:lang w:val="fr-CH" w:eastAsia="ja-JP"/>
        </w:rPr>
        <w:t xml:space="preserve"> </w:t>
      </w:r>
      <w:r w:rsidR="004C4EA1">
        <w:rPr>
          <w:szCs w:val="24"/>
          <w:lang w:val="fr-CH" w:eastAsia="ja-JP"/>
        </w:rPr>
        <w:t>auto-immunes</w:t>
      </w:r>
      <w:r w:rsidR="00BC00AF" w:rsidRPr="00BC00AF">
        <w:rPr>
          <w:sz w:val="22"/>
          <w:szCs w:val="22"/>
          <w:lang w:val="fr-CH" w:eastAsia="ja-JP"/>
        </w:rPr>
        <w:t xml:space="preserve"> </w:t>
      </w:r>
      <w:r w:rsidR="00BC00AF">
        <w:rPr>
          <w:szCs w:val="24"/>
          <w:lang w:val="fr-CH" w:eastAsia="ja-JP"/>
        </w:rPr>
        <w:t>dues</w:t>
      </w:r>
      <w:r w:rsidR="00BC00AF" w:rsidRPr="00BC00AF">
        <w:rPr>
          <w:sz w:val="22"/>
          <w:szCs w:val="22"/>
          <w:lang w:val="fr-CH" w:eastAsia="ja-JP"/>
        </w:rPr>
        <w:t xml:space="preserve"> </w:t>
      </w:r>
      <w:r w:rsidR="00BC00AF">
        <w:rPr>
          <w:szCs w:val="24"/>
          <w:lang w:val="fr-CH" w:eastAsia="ja-JP"/>
        </w:rPr>
        <w:t>à</w:t>
      </w:r>
      <w:r w:rsidR="00BC00AF" w:rsidRPr="00BC00AF">
        <w:rPr>
          <w:sz w:val="22"/>
          <w:szCs w:val="22"/>
          <w:lang w:val="fr-CH" w:eastAsia="ja-JP"/>
        </w:rPr>
        <w:t xml:space="preserve"> </w:t>
      </w:r>
      <w:r w:rsidR="00BC00AF">
        <w:rPr>
          <w:szCs w:val="24"/>
          <w:lang w:val="fr-CH" w:eastAsia="ja-JP"/>
        </w:rPr>
        <w:t>la</w:t>
      </w:r>
      <w:r w:rsidR="00BC00AF" w:rsidRPr="00BC00AF">
        <w:rPr>
          <w:sz w:val="22"/>
          <w:szCs w:val="22"/>
          <w:lang w:val="fr-CH" w:eastAsia="ja-JP"/>
        </w:rPr>
        <w:t xml:space="preserve"> </w:t>
      </w:r>
      <w:r w:rsidR="00BC00AF">
        <w:rPr>
          <w:szCs w:val="24"/>
          <w:lang w:val="fr-CH" w:eastAsia="ja-JP"/>
        </w:rPr>
        <w:t>présenc</w:t>
      </w:r>
      <w:r w:rsidR="004C4EA1">
        <w:rPr>
          <w:szCs w:val="24"/>
          <w:lang w:val="fr-CH" w:eastAsia="ja-JP"/>
        </w:rPr>
        <w:t>e d'auto-anticorps dans le sang.</w:t>
      </w:r>
    </w:p>
    <w:p w:rsidR="00BC00AF" w:rsidRPr="00AF0747" w:rsidRDefault="00BC00AF" w:rsidP="00E515AB">
      <w:pPr>
        <w:rPr>
          <w:szCs w:val="24"/>
          <w:lang w:val="fr-CH" w:eastAsia="ja-JP"/>
        </w:rPr>
      </w:pPr>
      <w:r>
        <w:rPr>
          <w:szCs w:val="24"/>
          <w:lang w:val="fr-CH" w:eastAsia="ja-JP"/>
        </w:rPr>
        <w:t xml:space="preserve">En général, la protection contre les invasions de bactéries et de virus depuis le milieu extérieur se fait par l'intermédiaire d'une réponse immunitaire à l'intérieur de l'organisme. </w:t>
      </w:r>
      <w:r w:rsidR="009557A4">
        <w:rPr>
          <w:szCs w:val="24"/>
          <w:lang w:val="fr-CH" w:eastAsia="ja-JP"/>
        </w:rPr>
        <w:t>Toutefois, dans les maladies auto-immunes, des substances qui participent à l'immunité de l'organisme se retournent contre lui. Dans</w:t>
      </w:r>
      <w:r w:rsidR="009557A4" w:rsidRPr="009557A4">
        <w:rPr>
          <w:sz w:val="22"/>
          <w:szCs w:val="22"/>
          <w:lang w:val="fr-CH" w:eastAsia="ja-JP"/>
        </w:rPr>
        <w:t xml:space="preserve"> </w:t>
      </w:r>
      <w:r w:rsidR="009557A4">
        <w:rPr>
          <w:szCs w:val="24"/>
          <w:lang w:val="fr-CH" w:eastAsia="ja-JP"/>
        </w:rPr>
        <w:t>le</w:t>
      </w:r>
      <w:r w:rsidR="009557A4" w:rsidRPr="009557A4">
        <w:rPr>
          <w:sz w:val="22"/>
          <w:szCs w:val="22"/>
          <w:lang w:val="fr-CH" w:eastAsia="ja-JP"/>
        </w:rPr>
        <w:t xml:space="preserve"> </w:t>
      </w:r>
      <w:r w:rsidR="009557A4">
        <w:rPr>
          <w:szCs w:val="24"/>
          <w:lang w:val="fr-CH" w:eastAsia="ja-JP"/>
        </w:rPr>
        <w:t>cas</w:t>
      </w:r>
      <w:r w:rsidR="009557A4" w:rsidRPr="009557A4">
        <w:rPr>
          <w:sz w:val="22"/>
          <w:szCs w:val="22"/>
          <w:lang w:val="fr-CH" w:eastAsia="ja-JP"/>
        </w:rPr>
        <w:t xml:space="preserve"> </w:t>
      </w:r>
      <w:r w:rsidR="009557A4">
        <w:rPr>
          <w:szCs w:val="24"/>
          <w:lang w:val="fr-CH" w:eastAsia="ja-JP"/>
        </w:rPr>
        <w:t>du</w:t>
      </w:r>
      <w:r w:rsidR="009557A4" w:rsidRPr="009557A4">
        <w:rPr>
          <w:sz w:val="22"/>
          <w:szCs w:val="22"/>
          <w:lang w:val="fr-CH" w:eastAsia="ja-JP"/>
        </w:rPr>
        <w:t xml:space="preserve"> </w:t>
      </w:r>
      <w:r w:rsidR="009557A4">
        <w:rPr>
          <w:szCs w:val="24"/>
          <w:lang w:val="fr-CH" w:eastAsia="ja-JP"/>
        </w:rPr>
        <w:t>diabète</w:t>
      </w:r>
      <w:r w:rsidR="009557A4" w:rsidRPr="009557A4">
        <w:rPr>
          <w:sz w:val="22"/>
          <w:szCs w:val="22"/>
          <w:lang w:val="fr-CH" w:eastAsia="ja-JP"/>
        </w:rPr>
        <w:t xml:space="preserve"> </w:t>
      </w:r>
      <w:r w:rsidR="009557A4">
        <w:rPr>
          <w:szCs w:val="24"/>
          <w:lang w:val="fr-CH" w:eastAsia="ja-JP"/>
        </w:rPr>
        <w:t xml:space="preserve">de type 1, par exemple, des auto-anticorps dirigés contre trois types de protéines pancréatiques ont été découverts, et l'on sait que 70% à 90% des patients possèdent au moins un de ces auto-anticorps. </w:t>
      </w:r>
      <w:r w:rsidR="001A1BBE">
        <w:rPr>
          <w:szCs w:val="24"/>
          <w:lang w:val="fr-CH" w:eastAsia="ja-JP"/>
        </w:rPr>
        <w:t>Par ailleurs</w:t>
      </w:r>
      <w:r w:rsidR="009557A4">
        <w:rPr>
          <w:szCs w:val="24"/>
          <w:lang w:val="fr-CH" w:eastAsia="ja-JP"/>
        </w:rPr>
        <w:t>, la relation entre ces trois auto-anticorps et leur incidence a été étudiée, et</w:t>
      </w:r>
      <w:r w:rsidR="009557A4" w:rsidRPr="00AF0747">
        <w:rPr>
          <w:sz w:val="22"/>
          <w:szCs w:val="22"/>
          <w:lang w:val="fr-CH" w:eastAsia="ja-JP"/>
        </w:rPr>
        <w:t xml:space="preserve"> </w:t>
      </w:r>
      <w:r w:rsidR="009557A4">
        <w:rPr>
          <w:szCs w:val="24"/>
          <w:lang w:val="fr-CH" w:eastAsia="ja-JP"/>
        </w:rPr>
        <w:t>des</w:t>
      </w:r>
      <w:r w:rsidR="00AF0747" w:rsidRPr="00AF0747">
        <w:rPr>
          <w:sz w:val="22"/>
          <w:szCs w:val="22"/>
          <w:lang w:val="fr-CH" w:eastAsia="ja-JP"/>
        </w:rPr>
        <w:t xml:space="preserve"> </w:t>
      </w:r>
      <w:r w:rsidR="009557A4">
        <w:rPr>
          <w:szCs w:val="24"/>
          <w:lang w:val="fr-CH" w:eastAsia="ja-JP"/>
        </w:rPr>
        <w:t>liens</w:t>
      </w:r>
      <w:r w:rsidR="00AF0747" w:rsidRPr="00AF0747">
        <w:rPr>
          <w:sz w:val="22"/>
          <w:szCs w:val="22"/>
          <w:lang w:val="fr-CH" w:eastAsia="ja-JP"/>
        </w:rPr>
        <w:t xml:space="preserve"> </w:t>
      </w:r>
      <w:r w:rsidR="009557A4">
        <w:rPr>
          <w:szCs w:val="24"/>
          <w:lang w:val="fr-CH" w:eastAsia="ja-JP"/>
        </w:rPr>
        <w:t>ont</w:t>
      </w:r>
      <w:r w:rsidR="00AF0747" w:rsidRPr="00AF0747">
        <w:rPr>
          <w:sz w:val="22"/>
          <w:szCs w:val="22"/>
          <w:lang w:val="fr-CH" w:eastAsia="ja-JP"/>
        </w:rPr>
        <w:t xml:space="preserve"> </w:t>
      </w:r>
      <w:r w:rsidR="009557A4">
        <w:rPr>
          <w:szCs w:val="24"/>
          <w:lang w:val="fr-CH" w:eastAsia="ja-JP"/>
        </w:rPr>
        <w:t>clairement</w:t>
      </w:r>
      <w:r w:rsidR="00AF0747" w:rsidRPr="00AF0747">
        <w:rPr>
          <w:sz w:val="22"/>
          <w:szCs w:val="22"/>
          <w:lang w:val="fr-CH" w:eastAsia="ja-JP"/>
        </w:rPr>
        <w:t xml:space="preserve"> </w:t>
      </w:r>
      <w:r w:rsidR="009557A4">
        <w:rPr>
          <w:szCs w:val="24"/>
          <w:lang w:val="fr-CH" w:eastAsia="ja-JP"/>
        </w:rPr>
        <w:t>été</w:t>
      </w:r>
      <w:r w:rsidR="00AF0747" w:rsidRPr="00AF0747">
        <w:rPr>
          <w:sz w:val="22"/>
          <w:szCs w:val="22"/>
          <w:lang w:val="fr-CH" w:eastAsia="ja-JP"/>
        </w:rPr>
        <w:t xml:space="preserve"> </w:t>
      </w:r>
      <w:r w:rsidR="009557A4">
        <w:rPr>
          <w:szCs w:val="24"/>
          <w:lang w:val="fr-CH" w:eastAsia="ja-JP"/>
        </w:rPr>
        <w:t>établis.</w:t>
      </w:r>
      <w:r w:rsidR="001A1BBE" w:rsidRPr="00AF0747">
        <w:rPr>
          <w:sz w:val="22"/>
          <w:szCs w:val="22"/>
          <w:lang w:val="fr-CH" w:eastAsia="ja-JP"/>
        </w:rPr>
        <w:t xml:space="preserve"> </w:t>
      </w:r>
      <w:r w:rsidR="00AF0747" w:rsidRPr="00AF0747">
        <w:rPr>
          <w:szCs w:val="24"/>
          <w:lang w:val="fr-CH" w:eastAsia="ja-JP"/>
        </w:rPr>
        <w:t xml:space="preserve">Il est donc possible de prévoir l'apparition de la maladie en </w:t>
      </w:r>
      <w:r w:rsidR="00AF0747">
        <w:rPr>
          <w:szCs w:val="24"/>
          <w:lang w:val="fr-CH" w:eastAsia="ja-JP"/>
        </w:rPr>
        <w:lastRenderedPageBreak/>
        <w:t>menant des inspections préliminaires destinées à déterminer si ces auto-anticorps sont présents ou non dans l'organisme</w:t>
      </w:r>
      <w:r w:rsidR="00E515AB">
        <w:rPr>
          <w:szCs w:val="24"/>
          <w:lang w:val="fr-CH" w:eastAsia="ja-JP"/>
        </w:rPr>
        <w:t>, et</w:t>
      </w:r>
      <w:r w:rsidR="00AF0747">
        <w:rPr>
          <w:szCs w:val="24"/>
          <w:lang w:val="fr-CH" w:eastAsia="ja-JP"/>
        </w:rPr>
        <w:t xml:space="preserve"> </w:t>
      </w:r>
      <w:r w:rsidR="00E515AB">
        <w:rPr>
          <w:szCs w:val="24"/>
          <w:lang w:val="fr-CH" w:eastAsia="ja-JP"/>
        </w:rPr>
        <w:t>c</w:t>
      </w:r>
      <w:r w:rsidR="00AF0747">
        <w:rPr>
          <w:szCs w:val="24"/>
          <w:lang w:val="fr-CH" w:eastAsia="ja-JP"/>
        </w:rPr>
        <w:t>es inspections peuvent aussi servir à des fins préventives.</w:t>
      </w:r>
    </w:p>
    <w:p w:rsidR="001A1BBE" w:rsidRDefault="00E515AB" w:rsidP="00BA53DD">
      <w:pPr>
        <w:rPr>
          <w:szCs w:val="24"/>
          <w:lang w:val="fr-CH" w:eastAsia="ja-JP"/>
        </w:rPr>
      </w:pPr>
      <w:r>
        <w:rPr>
          <w:szCs w:val="24"/>
          <w:lang w:val="fr-CH" w:eastAsia="ja-JP"/>
        </w:rPr>
        <w:t>Afin de pouvoir utiliser</w:t>
      </w:r>
      <w:r w:rsidR="00AF0747">
        <w:rPr>
          <w:szCs w:val="24"/>
          <w:lang w:val="fr-CH" w:eastAsia="ja-JP"/>
        </w:rPr>
        <w:t xml:space="preserve"> ce type d'inspection </w:t>
      </w:r>
      <w:r>
        <w:rPr>
          <w:szCs w:val="24"/>
          <w:lang w:val="fr-CH" w:eastAsia="ja-JP"/>
        </w:rPr>
        <w:t>dans les examens de santé,</w:t>
      </w:r>
      <w:r w:rsidR="00AA566F">
        <w:rPr>
          <w:szCs w:val="24"/>
          <w:lang w:val="fr-CH" w:eastAsia="ja-JP"/>
        </w:rPr>
        <w:t xml:space="preserve"> il importe de mettre au point une technologie </w:t>
      </w:r>
      <w:r>
        <w:rPr>
          <w:szCs w:val="24"/>
          <w:lang w:val="fr-CH" w:eastAsia="ja-JP"/>
        </w:rPr>
        <w:t>q</w:t>
      </w:r>
      <w:r w:rsidR="00AA566F">
        <w:rPr>
          <w:szCs w:val="24"/>
          <w:lang w:val="fr-CH" w:eastAsia="ja-JP"/>
        </w:rPr>
        <w:t xml:space="preserve">ui soit </w:t>
      </w:r>
      <w:r w:rsidR="00427DD2">
        <w:rPr>
          <w:szCs w:val="24"/>
          <w:lang w:val="fr-CH" w:eastAsia="ja-JP"/>
        </w:rPr>
        <w:t>facile d'utilisation</w:t>
      </w:r>
      <w:r w:rsidR="00AA566F">
        <w:rPr>
          <w:szCs w:val="24"/>
          <w:lang w:val="fr-CH" w:eastAsia="ja-JP"/>
        </w:rPr>
        <w:t xml:space="preserve">, rapide et bon marché. </w:t>
      </w:r>
      <w:r>
        <w:rPr>
          <w:szCs w:val="24"/>
          <w:lang w:val="fr-CH" w:eastAsia="ja-JP"/>
        </w:rPr>
        <w:t xml:space="preserve">L'idéal serait de pouvoir </w:t>
      </w:r>
      <w:r w:rsidR="00427DD2">
        <w:rPr>
          <w:szCs w:val="24"/>
          <w:lang w:val="fr-CH" w:eastAsia="ja-JP"/>
        </w:rPr>
        <w:t xml:space="preserve">faire des prévisions pour </w:t>
      </w:r>
      <w:r>
        <w:rPr>
          <w:szCs w:val="24"/>
          <w:lang w:val="fr-CH" w:eastAsia="ja-JP"/>
        </w:rPr>
        <w:t xml:space="preserve">plusieurs maladies </w:t>
      </w:r>
      <w:r w:rsidR="00BA53DD">
        <w:rPr>
          <w:szCs w:val="24"/>
          <w:lang w:val="fr-CH" w:eastAsia="ja-JP"/>
        </w:rPr>
        <w:t xml:space="preserve">à la fois </w:t>
      </w:r>
      <w:r>
        <w:rPr>
          <w:szCs w:val="24"/>
          <w:lang w:val="fr-CH" w:eastAsia="ja-JP"/>
        </w:rPr>
        <w:t xml:space="preserve">au cours d'une </w:t>
      </w:r>
      <w:r w:rsidR="00BA53DD">
        <w:rPr>
          <w:szCs w:val="24"/>
          <w:lang w:val="fr-CH" w:eastAsia="ja-JP"/>
        </w:rPr>
        <w:t>i</w:t>
      </w:r>
      <w:r>
        <w:rPr>
          <w:szCs w:val="24"/>
          <w:lang w:val="fr-CH" w:eastAsia="ja-JP"/>
        </w:rPr>
        <w:t xml:space="preserve">nspection, et non seulement </w:t>
      </w:r>
      <w:r w:rsidR="00427DD2">
        <w:rPr>
          <w:szCs w:val="24"/>
          <w:lang w:val="fr-CH" w:eastAsia="ja-JP"/>
        </w:rPr>
        <w:t xml:space="preserve">pour </w:t>
      </w:r>
      <w:r>
        <w:rPr>
          <w:szCs w:val="24"/>
          <w:lang w:val="fr-CH" w:eastAsia="ja-JP"/>
        </w:rPr>
        <w:t xml:space="preserve">le diabète de type </w:t>
      </w:r>
      <w:r w:rsidR="00BA53DD">
        <w:rPr>
          <w:szCs w:val="24"/>
          <w:lang w:val="fr-CH" w:eastAsia="ja-JP"/>
        </w:rPr>
        <w:t xml:space="preserve">1 </w:t>
      </w:r>
      <w:r>
        <w:rPr>
          <w:szCs w:val="24"/>
          <w:lang w:val="fr-CH" w:eastAsia="ja-JP"/>
        </w:rPr>
        <w:t xml:space="preserve">dont il est question ici. </w:t>
      </w:r>
      <w:r w:rsidR="00A36CE9">
        <w:rPr>
          <w:szCs w:val="24"/>
          <w:lang w:val="fr-CH" w:eastAsia="ja-JP"/>
        </w:rPr>
        <w:t xml:space="preserve">En </w:t>
      </w:r>
      <w:r w:rsidR="0087522C">
        <w:rPr>
          <w:szCs w:val="24"/>
          <w:lang w:val="fr-CH" w:eastAsia="ja-JP"/>
        </w:rPr>
        <w:t>d'autres termes</w:t>
      </w:r>
      <w:r w:rsidR="00A36CE9">
        <w:rPr>
          <w:szCs w:val="24"/>
          <w:lang w:val="fr-CH" w:eastAsia="ja-JP"/>
        </w:rPr>
        <w:t xml:space="preserve">, </w:t>
      </w:r>
      <w:r w:rsidR="0087522C">
        <w:rPr>
          <w:szCs w:val="24"/>
          <w:lang w:val="fr-CH" w:eastAsia="ja-JP"/>
        </w:rPr>
        <w:t>il est nécessaire de disposer d'une technologie qui permette de réaliser des inspections sans</w:t>
      </w:r>
      <w:r w:rsidR="0087522C" w:rsidRPr="0087522C">
        <w:rPr>
          <w:sz w:val="22"/>
          <w:szCs w:val="22"/>
          <w:lang w:val="fr-CH" w:eastAsia="ja-JP"/>
        </w:rPr>
        <w:t xml:space="preserve"> </w:t>
      </w:r>
      <w:r w:rsidR="005E10E8">
        <w:rPr>
          <w:szCs w:val="24"/>
          <w:lang w:val="fr-CH" w:eastAsia="ja-JP"/>
        </w:rPr>
        <w:t>marqueur</w:t>
      </w:r>
      <w:r w:rsidR="0087522C" w:rsidRPr="0087522C">
        <w:rPr>
          <w:sz w:val="22"/>
          <w:szCs w:val="22"/>
          <w:lang w:val="fr-CH" w:eastAsia="ja-JP"/>
        </w:rPr>
        <w:t xml:space="preserve"> </w:t>
      </w:r>
      <w:r w:rsidR="0087522C">
        <w:rPr>
          <w:szCs w:val="24"/>
          <w:lang w:val="fr-CH" w:eastAsia="ja-JP"/>
        </w:rPr>
        <w:t>et</w:t>
      </w:r>
      <w:r w:rsidR="0087522C" w:rsidRPr="0087522C">
        <w:rPr>
          <w:sz w:val="22"/>
          <w:szCs w:val="22"/>
          <w:lang w:val="fr-CH" w:eastAsia="ja-JP"/>
        </w:rPr>
        <w:t xml:space="preserve"> </w:t>
      </w:r>
      <w:r w:rsidR="0087522C">
        <w:rPr>
          <w:szCs w:val="24"/>
          <w:lang w:val="fr-CH" w:eastAsia="ja-JP"/>
        </w:rPr>
        <w:t>de</w:t>
      </w:r>
      <w:r w:rsidR="0087522C" w:rsidRPr="0087522C">
        <w:rPr>
          <w:sz w:val="22"/>
          <w:szCs w:val="22"/>
          <w:lang w:val="fr-CH" w:eastAsia="ja-JP"/>
        </w:rPr>
        <w:t xml:space="preserve"> </w:t>
      </w:r>
      <w:r w:rsidR="0087522C">
        <w:rPr>
          <w:szCs w:val="24"/>
          <w:lang w:val="fr-CH" w:eastAsia="ja-JP"/>
        </w:rPr>
        <w:t>détecter</w:t>
      </w:r>
      <w:r w:rsidR="0087522C" w:rsidRPr="0087522C">
        <w:rPr>
          <w:sz w:val="22"/>
          <w:szCs w:val="22"/>
          <w:lang w:val="fr-CH" w:eastAsia="ja-JP"/>
        </w:rPr>
        <w:t xml:space="preserve"> </w:t>
      </w:r>
      <w:r w:rsidR="0087522C">
        <w:rPr>
          <w:szCs w:val="24"/>
          <w:lang w:val="fr-CH" w:eastAsia="ja-JP"/>
        </w:rPr>
        <w:t>des</w:t>
      </w:r>
      <w:r w:rsidR="0087522C" w:rsidRPr="0087522C">
        <w:rPr>
          <w:sz w:val="22"/>
          <w:szCs w:val="22"/>
          <w:lang w:val="fr-CH" w:eastAsia="ja-JP"/>
        </w:rPr>
        <w:t xml:space="preserve"> </w:t>
      </w:r>
      <w:r w:rsidR="0087522C">
        <w:rPr>
          <w:szCs w:val="24"/>
          <w:lang w:val="fr-CH" w:eastAsia="ja-JP"/>
        </w:rPr>
        <w:t>substances</w:t>
      </w:r>
      <w:r w:rsidR="0087522C" w:rsidRPr="0087522C">
        <w:rPr>
          <w:sz w:val="22"/>
          <w:szCs w:val="22"/>
          <w:lang w:val="fr-CH" w:eastAsia="ja-JP"/>
        </w:rPr>
        <w:t xml:space="preserve"> </w:t>
      </w:r>
      <w:r w:rsidR="0087522C">
        <w:rPr>
          <w:szCs w:val="24"/>
          <w:lang w:val="fr-CH" w:eastAsia="ja-JP"/>
        </w:rPr>
        <w:t>biologiques</w:t>
      </w:r>
      <w:r w:rsidR="0087522C" w:rsidRPr="0087522C">
        <w:rPr>
          <w:sz w:val="22"/>
          <w:szCs w:val="22"/>
          <w:lang w:val="fr-CH" w:eastAsia="ja-JP"/>
        </w:rPr>
        <w:t xml:space="preserve"> </w:t>
      </w:r>
      <w:r w:rsidR="0087522C">
        <w:rPr>
          <w:szCs w:val="24"/>
          <w:lang w:val="fr-CH" w:eastAsia="ja-JP"/>
        </w:rPr>
        <w:t>de</w:t>
      </w:r>
      <w:r w:rsidR="0087522C" w:rsidRPr="0087522C">
        <w:rPr>
          <w:sz w:val="22"/>
          <w:szCs w:val="22"/>
          <w:lang w:val="fr-CH" w:eastAsia="ja-JP"/>
        </w:rPr>
        <w:t xml:space="preserve"> </w:t>
      </w:r>
      <w:r w:rsidR="0087522C">
        <w:rPr>
          <w:szCs w:val="24"/>
          <w:lang w:val="fr-CH" w:eastAsia="ja-JP"/>
        </w:rPr>
        <w:t>l'ordre</w:t>
      </w:r>
      <w:r w:rsidR="0087522C" w:rsidRPr="0087522C">
        <w:rPr>
          <w:sz w:val="22"/>
          <w:szCs w:val="22"/>
          <w:lang w:val="fr-CH" w:eastAsia="ja-JP"/>
        </w:rPr>
        <w:t xml:space="preserve"> </w:t>
      </w:r>
      <w:r w:rsidR="0087522C">
        <w:rPr>
          <w:szCs w:val="24"/>
          <w:lang w:val="fr-CH" w:eastAsia="ja-JP"/>
        </w:rPr>
        <w:t>du</w:t>
      </w:r>
      <w:r w:rsidR="0087522C" w:rsidRPr="0087522C">
        <w:rPr>
          <w:sz w:val="22"/>
          <w:szCs w:val="22"/>
          <w:lang w:val="fr-CH" w:eastAsia="ja-JP"/>
        </w:rPr>
        <w:t xml:space="preserve"> </w:t>
      </w:r>
      <w:r w:rsidR="0087522C">
        <w:rPr>
          <w:szCs w:val="24"/>
          <w:lang w:val="fr-CH" w:eastAsia="ja-JP"/>
        </w:rPr>
        <w:t>picogramme, de</w:t>
      </w:r>
      <w:r w:rsidR="0087522C" w:rsidRPr="0087522C">
        <w:rPr>
          <w:sz w:val="22"/>
          <w:szCs w:val="22"/>
          <w:lang w:val="fr-CH" w:eastAsia="ja-JP"/>
        </w:rPr>
        <w:t xml:space="preserve"> </w:t>
      </w:r>
      <w:r w:rsidR="0087522C">
        <w:rPr>
          <w:szCs w:val="24"/>
          <w:lang w:val="fr-CH" w:eastAsia="ja-JP"/>
        </w:rPr>
        <w:t>façon à pouvoir mener des inspections simultanées en faisant réagir les auto-antigènes de plusieurs maladies fixés à une puce d'examen unique avec de faibles quantités d'auto-anticorps présents dans un échantillon de sang.</w:t>
      </w:r>
    </w:p>
    <w:p w:rsidR="00427DD2" w:rsidRPr="005B6FE5" w:rsidRDefault="00765C7B" w:rsidP="00FE2D65">
      <w:pPr>
        <w:rPr>
          <w:lang w:val="fr-CH" w:eastAsia="ja-JP"/>
        </w:rPr>
      </w:pPr>
      <w:r w:rsidRPr="006404C3">
        <w:rPr>
          <w:lang w:val="fr-CH" w:eastAsia="ja-JP"/>
        </w:rPr>
        <w:t>Selon une enquête de Fuji-Keizai, le</w:t>
      </w:r>
      <w:r w:rsidR="00EC5FB6" w:rsidRPr="006404C3">
        <w:rPr>
          <w:lang w:val="fr-CH" w:eastAsia="ja-JP"/>
        </w:rPr>
        <w:t xml:space="preserve"> marché de</w:t>
      </w:r>
      <w:r w:rsidRPr="006404C3">
        <w:rPr>
          <w:lang w:val="fr-CH" w:eastAsia="ja-JP"/>
        </w:rPr>
        <w:t xml:space="preserve">s </w:t>
      </w:r>
      <w:r w:rsidR="00EC5FB6" w:rsidRPr="006404C3">
        <w:rPr>
          <w:lang w:val="fr-CH" w:eastAsia="ja-JP"/>
        </w:rPr>
        <w:t>médicaments</w:t>
      </w:r>
      <w:r w:rsidRPr="006404C3">
        <w:rPr>
          <w:lang w:val="fr-CH" w:eastAsia="ja-JP"/>
        </w:rPr>
        <w:t xml:space="preserve"> en phase d</w:t>
      </w:r>
      <w:r w:rsidR="005F58D0">
        <w:rPr>
          <w:lang w:val="fr-CH" w:eastAsia="ja-JP"/>
        </w:rPr>
        <w:t>'</w:t>
      </w:r>
      <w:r w:rsidR="000551C1" w:rsidRPr="006404C3">
        <w:rPr>
          <w:lang w:val="fr-CH" w:eastAsia="ja-JP"/>
        </w:rPr>
        <w:t xml:space="preserve">essai pour les inspections </w:t>
      </w:r>
      <w:r w:rsidR="00EC5FB6" w:rsidRPr="006404C3">
        <w:rPr>
          <w:lang w:val="fr-CH" w:eastAsia="ja-JP"/>
        </w:rPr>
        <w:t>à base d</w:t>
      </w:r>
      <w:r w:rsidR="005F58D0">
        <w:rPr>
          <w:lang w:val="fr-CH" w:eastAsia="ja-JP"/>
        </w:rPr>
        <w:t>'</w:t>
      </w:r>
      <w:r w:rsidR="00EC5FB6" w:rsidRPr="006404C3">
        <w:rPr>
          <w:lang w:val="fr-CH" w:eastAsia="ja-JP"/>
        </w:rPr>
        <w:t>immun-sérum</w:t>
      </w:r>
      <w:r w:rsidRPr="006404C3">
        <w:rPr>
          <w:lang w:val="fr-CH" w:eastAsia="ja-JP"/>
        </w:rPr>
        <w:t xml:space="preserve"> </w:t>
      </w:r>
      <w:r w:rsidR="0039736E" w:rsidRPr="006404C3">
        <w:rPr>
          <w:lang w:val="fr-CH" w:eastAsia="ja-JP"/>
        </w:rPr>
        <w:t>classiqu</w:t>
      </w:r>
      <w:r w:rsidRPr="006404C3">
        <w:rPr>
          <w:lang w:val="fr-CH" w:eastAsia="ja-JP"/>
        </w:rPr>
        <w:t>es</w:t>
      </w:r>
      <w:r w:rsidR="000551C1" w:rsidRPr="006404C3">
        <w:rPr>
          <w:lang w:val="fr-CH" w:eastAsia="ja-JP"/>
        </w:rPr>
        <w:t xml:space="preserve">, </w:t>
      </w:r>
      <w:r w:rsidRPr="006404C3">
        <w:rPr>
          <w:lang w:val="fr-CH" w:eastAsia="ja-JP"/>
        </w:rPr>
        <w:t xml:space="preserve">y compris les inspections </w:t>
      </w:r>
      <w:r w:rsidR="00EC5FB6" w:rsidRPr="006404C3">
        <w:rPr>
          <w:lang w:val="fr-CH" w:eastAsia="ja-JP"/>
        </w:rPr>
        <w:t>qui reposent</w:t>
      </w:r>
      <w:r w:rsidRPr="006404C3">
        <w:rPr>
          <w:lang w:val="fr-CH" w:eastAsia="ja-JP"/>
        </w:rPr>
        <w:t xml:space="preserve"> sur </w:t>
      </w:r>
      <w:r w:rsidR="0039736E" w:rsidRPr="006404C3">
        <w:rPr>
          <w:lang w:val="fr-CH" w:eastAsia="ja-JP"/>
        </w:rPr>
        <w:t>la réaction antigène-</w:t>
      </w:r>
      <w:r w:rsidR="000551C1" w:rsidRPr="006404C3">
        <w:rPr>
          <w:lang w:val="fr-CH" w:eastAsia="ja-JP"/>
        </w:rPr>
        <w:t xml:space="preserve">anticorps, </w:t>
      </w:r>
      <w:r w:rsidR="00EC5FB6" w:rsidRPr="006404C3">
        <w:rPr>
          <w:lang w:val="fr-CH" w:eastAsia="ja-JP"/>
        </w:rPr>
        <w:t>s</w:t>
      </w:r>
      <w:r w:rsidR="005F58D0">
        <w:rPr>
          <w:lang w:val="fr-CH" w:eastAsia="ja-JP"/>
        </w:rPr>
        <w:t>'</w:t>
      </w:r>
      <w:r w:rsidR="00EC5FB6" w:rsidRPr="006404C3">
        <w:rPr>
          <w:lang w:val="fr-CH" w:eastAsia="ja-JP"/>
        </w:rPr>
        <w:t>élevait, au niveau national, à</w:t>
      </w:r>
      <w:r w:rsidR="00AA2A88" w:rsidRPr="006404C3">
        <w:rPr>
          <w:lang w:val="fr-CH" w:eastAsia="ja-JP"/>
        </w:rPr>
        <w:t xml:space="preserve"> 157,2 </w:t>
      </w:r>
      <w:r w:rsidR="000551C1" w:rsidRPr="006404C3">
        <w:rPr>
          <w:lang w:val="fr-CH" w:eastAsia="ja-JP"/>
        </w:rPr>
        <w:t xml:space="preserve">milliards </w:t>
      </w:r>
      <w:r w:rsidR="007854DB">
        <w:rPr>
          <w:lang w:val="fr-CH" w:eastAsia="ja-JP"/>
        </w:rPr>
        <w:t xml:space="preserve">JPY </w:t>
      </w:r>
      <w:r w:rsidR="00EC5FB6" w:rsidRPr="006404C3">
        <w:rPr>
          <w:lang w:val="fr-CH" w:eastAsia="ja-JP"/>
        </w:rPr>
        <w:t>en</w:t>
      </w:r>
      <w:r w:rsidR="0002197C" w:rsidRPr="006404C3">
        <w:rPr>
          <w:lang w:val="fr-CH" w:eastAsia="ja-JP"/>
        </w:rPr>
        <w:t> </w:t>
      </w:r>
      <w:r w:rsidR="000551C1" w:rsidRPr="006404C3">
        <w:rPr>
          <w:lang w:val="fr-CH" w:eastAsia="ja-JP"/>
        </w:rPr>
        <w:t>2008</w:t>
      </w:r>
      <w:r w:rsidR="00EC5FB6" w:rsidRPr="006404C3">
        <w:rPr>
          <w:lang w:val="fr-CH" w:eastAsia="ja-JP"/>
        </w:rPr>
        <w:t xml:space="preserve"> et à</w:t>
      </w:r>
      <w:r w:rsidR="00AA2A88" w:rsidRPr="006404C3">
        <w:rPr>
          <w:lang w:val="fr-CH" w:eastAsia="ja-JP"/>
        </w:rPr>
        <w:t xml:space="preserve"> 168 </w:t>
      </w:r>
      <w:r w:rsidR="00626C63" w:rsidRPr="006404C3">
        <w:rPr>
          <w:lang w:val="fr-CH" w:eastAsia="ja-JP"/>
        </w:rPr>
        <w:t>milliards</w:t>
      </w:r>
      <w:r w:rsidR="00FE2D65">
        <w:rPr>
          <w:lang w:val="fr-CH" w:eastAsia="ja-JP"/>
        </w:rPr>
        <w:t> </w:t>
      </w:r>
      <w:r w:rsidR="007854DB">
        <w:rPr>
          <w:lang w:val="fr-CH" w:eastAsia="ja-JP"/>
        </w:rPr>
        <w:t xml:space="preserve">JPY </w:t>
      </w:r>
      <w:r w:rsidR="00EC5FB6" w:rsidRPr="006404C3">
        <w:rPr>
          <w:lang w:val="fr-CH" w:eastAsia="ja-JP"/>
        </w:rPr>
        <w:t>en</w:t>
      </w:r>
      <w:r w:rsidR="0002197C" w:rsidRPr="006404C3">
        <w:rPr>
          <w:lang w:val="fr-CH" w:eastAsia="ja-JP"/>
        </w:rPr>
        <w:t> </w:t>
      </w:r>
      <w:r w:rsidRPr="006404C3">
        <w:rPr>
          <w:lang w:val="fr-CH" w:eastAsia="ja-JP"/>
        </w:rPr>
        <w:t>2013</w:t>
      </w:r>
      <w:r w:rsidR="000551C1" w:rsidRPr="006404C3">
        <w:rPr>
          <w:lang w:val="fr-CH" w:eastAsia="ja-JP"/>
        </w:rPr>
        <w:t xml:space="preserve">. </w:t>
      </w:r>
      <w:r w:rsidR="00AA2A88" w:rsidRPr="006404C3">
        <w:rPr>
          <w:lang w:val="fr-CH" w:eastAsia="ja-JP"/>
        </w:rPr>
        <w:t>Ces médicaments</w:t>
      </w:r>
      <w:r w:rsidR="000551C1" w:rsidRPr="00626C63">
        <w:rPr>
          <w:sz w:val="22"/>
          <w:szCs w:val="18"/>
          <w:lang w:val="fr-CH" w:eastAsia="ja-JP"/>
        </w:rPr>
        <w:t xml:space="preserve"> </w:t>
      </w:r>
      <w:r w:rsidR="000551C1" w:rsidRPr="006404C3">
        <w:rPr>
          <w:lang w:val="fr-CH" w:eastAsia="ja-JP"/>
        </w:rPr>
        <w:t>représe</w:t>
      </w:r>
      <w:r w:rsidR="00EC5FB6" w:rsidRPr="006404C3">
        <w:rPr>
          <w:lang w:val="fr-CH" w:eastAsia="ja-JP"/>
        </w:rPr>
        <w:t>nte</w:t>
      </w:r>
      <w:r w:rsidR="00AA2A88" w:rsidRPr="006404C3">
        <w:rPr>
          <w:lang w:val="fr-CH" w:eastAsia="ja-JP"/>
        </w:rPr>
        <w:t>nt</w:t>
      </w:r>
      <w:r w:rsidR="00626C63" w:rsidRPr="00626C63">
        <w:rPr>
          <w:sz w:val="22"/>
          <w:szCs w:val="18"/>
          <w:lang w:val="fr-CH" w:eastAsia="ja-JP"/>
        </w:rPr>
        <w:t xml:space="preserve"> </w:t>
      </w:r>
      <w:r w:rsidR="00EC5FB6" w:rsidRPr="006404C3">
        <w:rPr>
          <w:lang w:val="fr-CH" w:eastAsia="ja-JP"/>
        </w:rPr>
        <w:t>plus</w:t>
      </w:r>
      <w:r w:rsidR="00626C63" w:rsidRPr="00626C63">
        <w:rPr>
          <w:sz w:val="22"/>
          <w:szCs w:val="18"/>
          <w:lang w:val="fr-CH" w:eastAsia="ja-JP"/>
        </w:rPr>
        <w:t xml:space="preserve"> </w:t>
      </w:r>
      <w:r w:rsidR="00EC5FB6" w:rsidRPr="006404C3">
        <w:rPr>
          <w:lang w:val="fr-CH" w:eastAsia="ja-JP"/>
        </w:rPr>
        <w:t>de</w:t>
      </w:r>
      <w:r w:rsidR="00626C63" w:rsidRPr="00626C63">
        <w:rPr>
          <w:sz w:val="22"/>
          <w:szCs w:val="18"/>
          <w:lang w:val="fr-CH" w:eastAsia="ja-JP"/>
        </w:rPr>
        <w:t xml:space="preserve"> </w:t>
      </w:r>
      <w:r w:rsidR="00EC5FB6" w:rsidRPr="006404C3">
        <w:rPr>
          <w:lang w:val="fr-CH" w:eastAsia="ja-JP"/>
        </w:rPr>
        <w:t>40%</w:t>
      </w:r>
      <w:r w:rsidR="00626C63" w:rsidRPr="00626C63">
        <w:rPr>
          <w:sz w:val="22"/>
          <w:szCs w:val="18"/>
          <w:lang w:val="fr-CH" w:eastAsia="ja-JP"/>
        </w:rPr>
        <w:t xml:space="preserve"> </w:t>
      </w:r>
      <w:r w:rsidR="00EC5FB6" w:rsidRPr="006404C3">
        <w:rPr>
          <w:lang w:val="fr-CH" w:eastAsia="ja-JP"/>
        </w:rPr>
        <w:t>du</w:t>
      </w:r>
      <w:r w:rsidR="00626C63" w:rsidRPr="00626C63">
        <w:rPr>
          <w:sz w:val="22"/>
          <w:szCs w:val="18"/>
          <w:lang w:val="fr-CH" w:eastAsia="ja-JP"/>
        </w:rPr>
        <w:t xml:space="preserve"> </w:t>
      </w:r>
      <w:r w:rsidR="00EC5FB6" w:rsidRPr="006404C3">
        <w:rPr>
          <w:lang w:val="fr-CH" w:eastAsia="ja-JP"/>
        </w:rPr>
        <w:t>marché</w:t>
      </w:r>
      <w:r w:rsidR="00626C63" w:rsidRPr="00626C63">
        <w:rPr>
          <w:sz w:val="22"/>
          <w:szCs w:val="18"/>
          <w:lang w:val="fr-CH" w:eastAsia="ja-JP"/>
        </w:rPr>
        <w:t xml:space="preserve"> </w:t>
      </w:r>
      <w:r w:rsidR="00EC5FB6" w:rsidRPr="006404C3">
        <w:rPr>
          <w:lang w:val="fr-CH" w:eastAsia="ja-JP"/>
        </w:rPr>
        <w:t>des</w:t>
      </w:r>
      <w:r w:rsidR="00626C63" w:rsidRPr="00626C63">
        <w:rPr>
          <w:sz w:val="22"/>
          <w:szCs w:val="18"/>
          <w:lang w:val="fr-CH" w:eastAsia="ja-JP"/>
        </w:rPr>
        <w:t xml:space="preserve"> </w:t>
      </w:r>
      <w:r w:rsidR="00AA2A88" w:rsidRPr="006404C3">
        <w:rPr>
          <w:lang w:val="fr-CH" w:eastAsia="ja-JP"/>
        </w:rPr>
        <w:t>essais</w:t>
      </w:r>
      <w:r w:rsidR="00626C63" w:rsidRPr="00626C63">
        <w:rPr>
          <w:sz w:val="22"/>
          <w:szCs w:val="18"/>
          <w:lang w:val="fr-CH" w:eastAsia="ja-JP"/>
        </w:rPr>
        <w:t xml:space="preserve"> </w:t>
      </w:r>
      <w:r w:rsidR="00AA2A88" w:rsidRPr="006404C3">
        <w:rPr>
          <w:lang w:val="fr-CH" w:eastAsia="ja-JP"/>
        </w:rPr>
        <w:t>pharmaceutiques,</w:t>
      </w:r>
      <w:r w:rsidR="000551C1" w:rsidRPr="00626C63">
        <w:rPr>
          <w:sz w:val="22"/>
          <w:szCs w:val="18"/>
          <w:lang w:val="fr-CH" w:eastAsia="ja-JP"/>
        </w:rPr>
        <w:t xml:space="preserve"> </w:t>
      </w:r>
      <w:r w:rsidR="000551C1" w:rsidRPr="006404C3">
        <w:rPr>
          <w:lang w:val="fr-CH" w:eastAsia="ja-JP"/>
        </w:rPr>
        <w:t>dont</w:t>
      </w:r>
      <w:r w:rsidR="00626C63" w:rsidRPr="00626C63">
        <w:rPr>
          <w:sz w:val="22"/>
          <w:szCs w:val="18"/>
          <w:lang w:val="fr-CH" w:eastAsia="ja-JP"/>
        </w:rPr>
        <w:t xml:space="preserve"> </w:t>
      </w:r>
      <w:r w:rsidR="00626C63" w:rsidRPr="006404C3">
        <w:rPr>
          <w:lang w:val="fr-CH" w:eastAsia="ja-JP"/>
        </w:rPr>
        <w:t>ils</w:t>
      </w:r>
      <w:r w:rsidR="00626C63" w:rsidRPr="00626C63">
        <w:rPr>
          <w:sz w:val="22"/>
          <w:szCs w:val="18"/>
          <w:lang w:val="fr-CH" w:eastAsia="ja-JP"/>
        </w:rPr>
        <w:t xml:space="preserve"> </w:t>
      </w:r>
      <w:r w:rsidR="00626C63">
        <w:rPr>
          <w:lang w:val="fr-CH" w:eastAsia="ja-JP"/>
        </w:rPr>
        <w:t>constituent</w:t>
      </w:r>
      <w:r w:rsidR="00626C63" w:rsidRPr="00626C63">
        <w:rPr>
          <w:sz w:val="22"/>
          <w:szCs w:val="18"/>
          <w:lang w:val="fr-CH" w:eastAsia="ja-JP"/>
        </w:rPr>
        <w:t xml:space="preserve"> </w:t>
      </w:r>
      <w:r w:rsidR="007854DB">
        <w:rPr>
          <w:sz w:val="22"/>
          <w:szCs w:val="18"/>
          <w:lang w:val="fr-CH" w:eastAsia="ja-JP"/>
        </w:rPr>
        <w:t xml:space="preserve">le </w:t>
      </w:r>
      <w:r w:rsidR="00AA2A88" w:rsidRPr="006404C3">
        <w:rPr>
          <w:lang w:val="fr-CH" w:eastAsia="ja-JP"/>
        </w:rPr>
        <w:t xml:space="preserve">principal segment. </w:t>
      </w:r>
      <w:r w:rsidR="0002197C" w:rsidRPr="005B6FE5">
        <w:rPr>
          <w:lang w:val="fr-CH" w:eastAsia="ja-JP"/>
        </w:rPr>
        <w:t xml:space="preserve">Leur mise en vente devrait conduire à la </w:t>
      </w:r>
      <w:r w:rsidR="00AA2A88" w:rsidRPr="005B6FE5">
        <w:rPr>
          <w:lang w:val="fr-CH" w:eastAsia="ja-JP"/>
        </w:rPr>
        <w:t>commercialisation</w:t>
      </w:r>
      <w:r w:rsidR="000551C1" w:rsidRPr="005B6FE5">
        <w:rPr>
          <w:lang w:val="fr-CH" w:eastAsia="ja-JP"/>
        </w:rPr>
        <w:t xml:space="preserve"> </w:t>
      </w:r>
      <w:r w:rsidR="00AA2A88" w:rsidRPr="005B6FE5">
        <w:rPr>
          <w:lang w:val="fr-CH" w:eastAsia="ja-JP"/>
        </w:rPr>
        <w:t>d</w:t>
      </w:r>
      <w:r w:rsidR="005F58D0">
        <w:rPr>
          <w:lang w:val="fr-CH" w:eastAsia="ja-JP"/>
        </w:rPr>
        <w:t>'</w:t>
      </w:r>
      <w:r w:rsidR="0002197C" w:rsidRPr="005B6FE5">
        <w:rPr>
          <w:lang w:val="fr-CH" w:eastAsia="ja-JP"/>
        </w:rPr>
        <w:t>une technologie</w:t>
      </w:r>
      <w:r w:rsidR="000551C1" w:rsidRPr="005B6FE5">
        <w:rPr>
          <w:lang w:val="fr-CH" w:eastAsia="ja-JP"/>
        </w:rPr>
        <w:t xml:space="preserve"> d</w:t>
      </w:r>
      <w:r w:rsidR="005F58D0">
        <w:rPr>
          <w:lang w:val="fr-CH" w:eastAsia="ja-JP"/>
        </w:rPr>
        <w:t>'</w:t>
      </w:r>
      <w:r w:rsidR="000551C1" w:rsidRPr="005B6FE5">
        <w:rPr>
          <w:lang w:val="fr-CH" w:eastAsia="ja-JP"/>
        </w:rPr>
        <w:t>inspe</w:t>
      </w:r>
      <w:r w:rsidR="0002197C" w:rsidRPr="005B6FE5">
        <w:rPr>
          <w:lang w:val="fr-CH" w:eastAsia="ja-JP"/>
        </w:rPr>
        <w:t>ction sans marqueur de haute pré</w:t>
      </w:r>
      <w:r w:rsidR="000551C1" w:rsidRPr="005B6FE5">
        <w:rPr>
          <w:lang w:val="fr-CH" w:eastAsia="ja-JP"/>
        </w:rPr>
        <w:t>cision</w:t>
      </w:r>
      <w:r w:rsidR="00CB2111">
        <w:rPr>
          <w:lang w:val="fr-CH" w:eastAsia="ja-JP"/>
        </w:rPr>
        <w:t>,</w:t>
      </w:r>
      <w:r w:rsidR="00AA2A88" w:rsidRPr="005B6FE5">
        <w:rPr>
          <w:lang w:val="fr-CH" w:eastAsia="ja-JP"/>
        </w:rPr>
        <w:t xml:space="preserve"> </w:t>
      </w:r>
      <w:r w:rsidR="0002197C" w:rsidRPr="005B6FE5">
        <w:rPr>
          <w:lang w:val="fr-CH" w:eastAsia="ja-JP"/>
        </w:rPr>
        <w:t xml:space="preserve">qui </w:t>
      </w:r>
      <w:r w:rsidR="00EC5FB6" w:rsidRPr="005B6FE5">
        <w:rPr>
          <w:lang w:val="fr-CH" w:eastAsia="ja-JP"/>
        </w:rPr>
        <w:t>favoriser</w:t>
      </w:r>
      <w:r w:rsidR="0002197C" w:rsidRPr="005B6FE5">
        <w:rPr>
          <w:lang w:val="fr-CH" w:eastAsia="ja-JP"/>
        </w:rPr>
        <w:t>a</w:t>
      </w:r>
      <w:r w:rsidR="00EC5FB6" w:rsidRPr="005B6FE5">
        <w:rPr>
          <w:lang w:val="fr-CH" w:eastAsia="ja-JP"/>
        </w:rPr>
        <w:t xml:space="preserve"> l</w:t>
      </w:r>
      <w:r w:rsidR="005F58D0">
        <w:rPr>
          <w:lang w:val="fr-CH" w:eastAsia="ja-JP"/>
        </w:rPr>
        <w:t>'</w:t>
      </w:r>
      <w:r w:rsidR="000551C1" w:rsidRPr="005B6FE5">
        <w:rPr>
          <w:lang w:val="fr-CH" w:eastAsia="ja-JP"/>
        </w:rPr>
        <w:t>expansion du marché.</w:t>
      </w:r>
    </w:p>
    <w:p w:rsidR="0002197C" w:rsidRDefault="00A940E7" w:rsidP="00425041">
      <w:pPr>
        <w:rPr>
          <w:szCs w:val="24"/>
          <w:lang w:val="fr-CH" w:eastAsia="ja-JP"/>
        </w:rPr>
      </w:pPr>
      <w:r>
        <w:rPr>
          <w:szCs w:val="24"/>
          <w:lang w:val="fr-CH" w:eastAsia="ja-JP"/>
        </w:rPr>
        <w:t>D</w:t>
      </w:r>
      <w:r w:rsidR="005F58D0">
        <w:rPr>
          <w:szCs w:val="24"/>
          <w:lang w:val="fr-CH" w:eastAsia="ja-JP"/>
        </w:rPr>
        <w:t>'</w:t>
      </w:r>
      <w:r>
        <w:rPr>
          <w:szCs w:val="24"/>
          <w:lang w:val="fr-CH" w:eastAsia="ja-JP"/>
        </w:rPr>
        <w:t xml:space="preserve">une manière générale, </w:t>
      </w:r>
      <w:r w:rsidR="00CB2111">
        <w:rPr>
          <w:szCs w:val="24"/>
          <w:lang w:val="fr-CH" w:eastAsia="ja-JP"/>
        </w:rPr>
        <w:t>les</w:t>
      </w:r>
      <w:r w:rsidR="00425041">
        <w:rPr>
          <w:szCs w:val="24"/>
          <w:lang w:val="fr-CH" w:eastAsia="ja-JP"/>
        </w:rPr>
        <w:t xml:space="preserve"> besoins</w:t>
      </w:r>
      <w:r w:rsidR="00CB2111">
        <w:rPr>
          <w:szCs w:val="24"/>
          <w:lang w:val="fr-CH" w:eastAsia="ja-JP"/>
        </w:rPr>
        <w:t xml:space="preserve"> </w:t>
      </w:r>
      <w:r w:rsidR="00425041">
        <w:rPr>
          <w:szCs w:val="24"/>
          <w:lang w:val="fr-CH" w:eastAsia="ja-JP"/>
        </w:rPr>
        <w:t>d'</w:t>
      </w:r>
      <w:r w:rsidR="005E10E8">
        <w:rPr>
          <w:szCs w:val="24"/>
          <w:lang w:val="fr-CH" w:eastAsia="ja-JP"/>
        </w:rPr>
        <w:t xml:space="preserve">inspections sans marqueur pour la détection de substances </w:t>
      </w:r>
      <w:r w:rsidR="005D2D2B">
        <w:rPr>
          <w:szCs w:val="24"/>
          <w:lang w:val="fr-CH" w:eastAsia="ja-JP"/>
        </w:rPr>
        <w:t>à l</w:t>
      </w:r>
      <w:r w:rsidR="005F58D0">
        <w:rPr>
          <w:szCs w:val="24"/>
          <w:lang w:val="fr-CH" w:eastAsia="ja-JP"/>
        </w:rPr>
        <w:t>'</w:t>
      </w:r>
      <w:r w:rsidR="005D2D2B">
        <w:rPr>
          <w:szCs w:val="24"/>
          <w:lang w:val="fr-CH" w:eastAsia="ja-JP"/>
        </w:rPr>
        <w:t>état de tr</w:t>
      </w:r>
      <w:r w:rsidR="00A2079A">
        <w:rPr>
          <w:szCs w:val="24"/>
          <w:lang w:val="fr-CH" w:eastAsia="ja-JP"/>
        </w:rPr>
        <w:t xml:space="preserve">aces </w:t>
      </w:r>
      <w:r w:rsidR="00425041">
        <w:rPr>
          <w:szCs w:val="24"/>
          <w:lang w:val="fr-CH" w:eastAsia="ja-JP"/>
        </w:rPr>
        <w:t>sont présents</w:t>
      </w:r>
      <w:r w:rsidR="00A2079A">
        <w:rPr>
          <w:szCs w:val="24"/>
          <w:lang w:val="fr-CH" w:eastAsia="ja-JP"/>
        </w:rPr>
        <w:t xml:space="preserve"> dans de nombreux</w:t>
      </w:r>
      <w:r w:rsidR="005E10E8">
        <w:rPr>
          <w:szCs w:val="24"/>
          <w:lang w:val="fr-CH" w:eastAsia="ja-JP"/>
        </w:rPr>
        <w:t xml:space="preserve"> </w:t>
      </w:r>
      <w:r w:rsidR="00425041">
        <w:rPr>
          <w:szCs w:val="24"/>
          <w:lang w:val="fr-CH" w:eastAsia="ja-JP"/>
        </w:rPr>
        <w:t>secteurs</w:t>
      </w:r>
      <w:r w:rsidR="005E10E8">
        <w:rPr>
          <w:szCs w:val="24"/>
          <w:lang w:val="fr-CH" w:eastAsia="ja-JP"/>
        </w:rPr>
        <w:t>, et leur effet d</w:t>
      </w:r>
      <w:r w:rsidR="005F58D0">
        <w:rPr>
          <w:szCs w:val="24"/>
          <w:lang w:val="fr-CH" w:eastAsia="ja-JP"/>
        </w:rPr>
        <w:t>'</w:t>
      </w:r>
      <w:r w:rsidR="005E10E8">
        <w:rPr>
          <w:szCs w:val="24"/>
          <w:lang w:val="fr-CH" w:eastAsia="ja-JP"/>
        </w:rPr>
        <w:t xml:space="preserve">entraînement est grand. </w:t>
      </w:r>
      <w:r w:rsidR="0019601B">
        <w:rPr>
          <w:szCs w:val="24"/>
          <w:lang w:val="fr-CH" w:eastAsia="ja-JP"/>
        </w:rPr>
        <w:t xml:space="preserve">Ils concernent notamment le domaine de la sécurité, avec </w:t>
      </w:r>
      <w:r w:rsidR="005D2D2B">
        <w:rPr>
          <w:szCs w:val="24"/>
          <w:lang w:val="fr-CH" w:eastAsia="ja-JP"/>
        </w:rPr>
        <w:t xml:space="preserve">la détection des gaz </w:t>
      </w:r>
      <w:r w:rsidR="00626C63">
        <w:rPr>
          <w:szCs w:val="24"/>
          <w:lang w:val="fr-CH" w:eastAsia="ja-JP"/>
        </w:rPr>
        <w:t>dangereux</w:t>
      </w:r>
      <w:r w:rsidR="005D2D2B">
        <w:rPr>
          <w:szCs w:val="24"/>
          <w:lang w:val="fr-CH" w:eastAsia="ja-JP"/>
        </w:rPr>
        <w:t>, d</w:t>
      </w:r>
      <w:r w:rsidR="0019601B">
        <w:rPr>
          <w:szCs w:val="24"/>
          <w:lang w:val="fr-CH" w:eastAsia="ja-JP"/>
        </w:rPr>
        <w:t>es armes bactériologiques</w:t>
      </w:r>
      <w:r w:rsidR="005D2D2B">
        <w:rPr>
          <w:szCs w:val="24"/>
          <w:lang w:val="fr-CH" w:eastAsia="ja-JP"/>
        </w:rPr>
        <w:t xml:space="preserve"> et d</w:t>
      </w:r>
      <w:r w:rsidR="0019601B">
        <w:rPr>
          <w:szCs w:val="24"/>
          <w:lang w:val="fr-CH" w:eastAsia="ja-JP"/>
        </w:rPr>
        <w:t xml:space="preserve">es explosifs; </w:t>
      </w:r>
      <w:r w:rsidR="005D2D2B">
        <w:rPr>
          <w:szCs w:val="24"/>
          <w:lang w:val="fr-CH" w:eastAsia="ja-JP"/>
        </w:rPr>
        <w:t>la détection des</w:t>
      </w:r>
      <w:r w:rsidR="0019601B">
        <w:rPr>
          <w:szCs w:val="24"/>
          <w:lang w:val="fr-CH" w:eastAsia="ja-JP"/>
        </w:rPr>
        <w:t xml:space="preserve"> virus inf</w:t>
      </w:r>
      <w:r w:rsidR="005D2D2B">
        <w:rPr>
          <w:szCs w:val="24"/>
          <w:lang w:val="fr-CH" w:eastAsia="ja-JP"/>
        </w:rPr>
        <w:t>ectieux, par exemple pour</w:t>
      </w:r>
      <w:r w:rsidR="007E1ACD">
        <w:rPr>
          <w:szCs w:val="24"/>
          <w:lang w:val="fr-CH" w:eastAsia="ja-JP"/>
        </w:rPr>
        <w:t xml:space="preserve"> lutter contre les</w:t>
      </w:r>
      <w:r w:rsidR="005D2D2B">
        <w:rPr>
          <w:szCs w:val="24"/>
          <w:lang w:val="fr-CH" w:eastAsia="ja-JP"/>
        </w:rPr>
        <w:t xml:space="preserve"> </w:t>
      </w:r>
      <w:r w:rsidR="0019601B">
        <w:rPr>
          <w:szCs w:val="24"/>
          <w:lang w:val="fr-CH" w:eastAsia="ja-JP"/>
        </w:rPr>
        <w:t xml:space="preserve">nouvelles formes de grippe </w:t>
      </w:r>
      <w:r w:rsidR="007E1ACD">
        <w:rPr>
          <w:szCs w:val="24"/>
          <w:lang w:val="fr-CH" w:eastAsia="ja-JP"/>
        </w:rPr>
        <w:t>en cas de crainte de</w:t>
      </w:r>
      <w:r w:rsidR="0019601B">
        <w:rPr>
          <w:szCs w:val="24"/>
          <w:lang w:val="fr-CH" w:eastAsia="ja-JP"/>
        </w:rPr>
        <w:t xml:space="preserve"> pandémie;</w:t>
      </w:r>
      <w:r w:rsidR="007E1ACD">
        <w:rPr>
          <w:szCs w:val="24"/>
          <w:lang w:val="fr-CH" w:eastAsia="ja-JP"/>
        </w:rPr>
        <w:t xml:space="preserve"> et la détection de substances à l</w:t>
      </w:r>
      <w:r w:rsidR="005F58D0">
        <w:rPr>
          <w:szCs w:val="24"/>
          <w:lang w:val="fr-CH" w:eastAsia="ja-JP"/>
        </w:rPr>
        <w:t>'</w:t>
      </w:r>
      <w:r w:rsidR="007E1ACD">
        <w:rPr>
          <w:szCs w:val="24"/>
          <w:lang w:val="fr-CH" w:eastAsia="ja-JP"/>
        </w:rPr>
        <w:t>état de traces dans l</w:t>
      </w:r>
      <w:r w:rsidR="005F58D0">
        <w:rPr>
          <w:szCs w:val="24"/>
          <w:lang w:val="fr-CH" w:eastAsia="ja-JP"/>
        </w:rPr>
        <w:t>'</w:t>
      </w:r>
      <w:r w:rsidR="007E1ACD">
        <w:rPr>
          <w:szCs w:val="24"/>
          <w:lang w:val="fr-CH" w:eastAsia="ja-JP"/>
        </w:rPr>
        <w:t>environnement, de résidus de pesticides dans les produits agricoles et de résidus d</w:t>
      </w:r>
      <w:r w:rsidR="005F58D0">
        <w:rPr>
          <w:szCs w:val="24"/>
          <w:lang w:val="fr-CH" w:eastAsia="ja-JP"/>
        </w:rPr>
        <w:t>'</w:t>
      </w:r>
      <w:r w:rsidR="007E1ACD">
        <w:rPr>
          <w:szCs w:val="24"/>
          <w:lang w:val="fr-CH" w:eastAsia="ja-JP"/>
        </w:rPr>
        <w:t>antibiotiques chez le bétail.</w:t>
      </w:r>
    </w:p>
    <w:p w:rsidR="007E1ACD" w:rsidRDefault="009B341B" w:rsidP="00427DD2">
      <w:pPr>
        <w:rPr>
          <w:szCs w:val="24"/>
          <w:lang w:val="fr-CH" w:eastAsia="ja-JP"/>
        </w:rPr>
      </w:pPr>
      <w:r w:rsidRPr="00194F04">
        <w:rPr>
          <w:szCs w:val="24"/>
          <w:lang w:val="fr-CH" w:eastAsia="ja-JP"/>
        </w:rPr>
        <w:t xml:space="preserve">Par conséquent, il importe de </w:t>
      </w:r>
      <w:r w:rsidR="00481354" w:rsidRPr="00194F04">
        <w:rPr>
          <w:szCs w:val="24"/>
          <w:lang w:val="fr-CH" w:eastAsia="ja-JP"/>
        </w:rPr>
        <w:t>continuer l</w:t>
      </w:r>
      <w:r w:rsidR="005F58D0">
        <w:rPr>
          <w:szCs w:val="24"/>
          <w:lang w:val="fr-CH" w:eastAsia="ja-JP"/>
        </w:rPr>
        <w:t>'</w:t>
      </w:r>
      <w:r w:rsidR="00481354" w:rsidRPr="00194F04">
        <w:rPr>
          <w:szCs w:val="24"/>
          <w:lang w:val="fr-CH" w:eastAsia="ja-JP"/>
        </w:rPr>
        <w:t>élaboration</w:t>
      </w:r>
      <w:r w:rsidRPr="00194F04">
        <w:rPr>
          <w:szCs w:val="24"/>
          <w:lang w:val="fr-CH" w:eastAsia="ja-JP"/>
        </w:rPr>
        <w:t xml:space="preserve"> d</w:t>
      </w:r>
      <w:r w:rsidR="005F58D0">
        <w:rPr>
          <w:szCs w:val="24"/>
          <w:lang w:val="fr-CH" w:eastAsia="ja-JP"/>
        </w:rPr>
        <w:t>'</w:t>
      </w:r>
      <w:r w:rsidRPr="00194F04">
        <w:rPr>
          <w:szCs w:val="24"/>
          <w:lang w:val="fr-CH" w:eastAsia="ja-JP"/>
        </w:rPr>
        <w:t>une technologie d</w:t>
      </w:r>
      <w:r w:rsidR="005F58D0">
        <w:rPr>
          <w:szCs w:val="24"/>
          <w:lang w:val="fr-CH" w:eastAsia="ja-JP"/>
        </w:rPr>
        <w:t>'</w:t>
      </w:r>
      <w:r w:rsidRPr="00194F04">
        <w:rPr>
          <w:szCs w:val="24"/>
          <w:lang w:val="fr-CH" w:eastAsia="ja-JP"/>
        </w:rPr>
        <w:t>inspection sans marqueur</w:t>
      </w:r>
      <w:r w:rsidR="00194F04">
        <w:rPr>
          <w:szCs w:val="24"/>
          <w:lang w:val="fr-CH" w:eastAsia="ja-JP"/>
        </w:rPr>
        <w:t xml:space="preserve"> en tant qu</w:t>
      </w:r>
      <w:r w:rsidR="005F58D0">
        <w:rPr>
          <w:szCs w:val="24"/>
          <w:lang w:val="fr-CH" w:eastAsia="ja-JP"/>
        </w:rPr>
        <w:t>'</w:t>
      </w:r>
      <w:r w:rsidR="00194F04">
        <w:rPr>
          <w:szCs w:val="24"/>
          <w:lang w:val="fr-CH" w:eastAsia="ja-JP"/>
        </w:rPr>
        <w:t>infrastructure</w:t>
      </w:r>
      <w:r w:rsidR="00481354" w:rsidRPr="00194F04">
        <w:rPr>
          <w:szCs w:val="24"/>
          <w:lang w:val="fr-CH" w:eastAsia="ja-JP"/>
        </w:rPr>
        <w:t>, qui en est à ses débuts</w:t>
      </w:r>
      <w:r w:rsidRPr="00194F04">
        <w:rPr>
          <w:szCs w:val="24"/>
          <w:lang w:val="fr-CH" w:eastAsia="ja-JP"/>
        </w:rPr>
        <w:t xml:space="preserve">, </w:t>
      </w:r>
      <w:r w:rsidR="00481354" w:rsidRPr="00194F04">
        <w:rPr>
          <w:szCs w:val="24"/>
          <w:lang w:val="fr-CH" w:eastAsia="ja-JP"/>
        </w:rPr>
        <w:t xml:space="preserve">ainsi que </w:t>
      </w:r>
      <w:r w:rsidRPr="00194F04">
        <w:rPr>
          <w:szCs w:val="24"/>
          <w:lang w:val="fr-CH" w:eastAsia="ja-JP"/>
        </w:rPr>
        <w:t xml:space="preserve">les recherches </w:t>
      </w:r>
      <w:r w:rsidR="00481354" w:rsidRPr="00194F04">
        <w:rPr>
          <w:szCs w:val="24"/>
          <w:lang w:val="fr-CH" w:eastAsia="ja-JP"/>
        </w:rPr>
        <w:t>sur</w:t>
      </w:r>
      <w:r w:rsidRPr="00194F04">
        <w:rPr>
          <w:szCs w:val="24"/>
          <w:lang w:val="fr-CH" w:eastAsia="ja-JP"/>
        </w:rPr>
        <w:t xml:space="preserve"> la sélectivité de cett</w:t>
      </w:r>
      <w:r w:rsidR="00481354" w:rsidRPr="00194F04">
        <w:rPr>
          <w:szCs w:val="24"/>
          <w:lang w:val="fr-CH" w:eastAsia="ja-JP"/>
        </w:rPr>
        <w:t xml:space="preserve">e technologie vis-à-vis des </w:t>
      </w:r>
      <w:r w:rsidRPr="00194F04">
        <w:rPr>
          <w:szCs w:val="24"/>
          <w:lang w:val="fr-CH" w:eastAsia="ja-JP"/>
        </w:rPr>
        <w:t>substances</w:t>
      </w:r>
      <w:r w:rsidR="00481354" w:rsidRPr="00194F04">
        <w:rPr>
          <w:szCs w:val="24"/>
          <w:lang w:val="fr-CH" w:eastAsia="ja-JP"/>
        </w:rPr>
        <w:t xml:space="preserve"> </w:t>
      </w:r>
      <w:r w:rsidR="009A46B3" w:rsidRPr="00194F04">
        <w:rPr>
          <w:szCs w:val="24"/>
          <w:lang w:val="fr-CH" w:eastAsia="ja-JP"/>
        </w:rPr>
        <w:t>à</w:t>
      </w:r>
      <w:r w:rsidR="00481354" w:rsidRPr="00194F04">
        <w:rPr>
          <w:szCs w:val="24"/>
          <w:lang w:val="fr-CH" w:eastAsia="ja-JP"/>
        </w:rPr>
        <w:t xml:space="preserve"> </w:t>
      </w:r>
      <w:r w:rsidR="009A46B3" w:rsidRPr="00194F04">
        <w:rPr>
          <w:szCs w:val="24"/>
          <w:lang w:val="fr-CH" w:eastAsia="ja-JP"/>
        </w:rPr>
        <w:t>détecter</w:t>
      </w:r>
      <w:r w:rsidR="00481354" w:rsidRPr="00194F04">
        <w:rPr>
          <w:szCs w:val="24"/>
          <w:lang w:val="fr-CH" w:eastAsia="ja-JP"/>
        </w:rPr>
        <w:t xml:space="preserve"> </w:t>
      </w:r>
      <w:r w:rsidR="009A46B3" w:rsidRPr="00194F04">
        <w:rPr>
          <w:szCs w:val="24"/>
          <w:lang w:val="fr-CH" w:eastAsia="ja-JP"/>
        </w:rPr>
        <w:t>lors</w:t>
      </w:r>
      <w:r w:rsidR="00481354" w:rsidRPr="00194F04">
        <w:rPr>
          <w:szCs w:val="24"/>
          <w:lang w:val="fr-CH" w:eastAsia="ja-JP"/>
        </w:rPr>
        <w:t xml:space="preserve"> </w:t>
      </w:r>
      <w:r w:rsidR="009A46B3" w:rsidRPr="00194F04">
        <w:rPr>
          <w:szCs w:val="24"/>
          <w:lang w:val="fr-CH" w:eastAsia="ja-JP"/>
        </w:rPr>
        <w:t>des</w:t>
      </w:r>
      <w:r w:rsidR="00481354" w:rsidRPr="00194F04">
        <w:rPr>
          <w:szCs w:val="24"/>
          <w:lang w:val="fr-CH" w:eastAsia="ja-JP"/>
        </w:rPr>
        <w:t xml:space="preserve"> </w:t>
      </w:r>
      <w:r w:rsidRPr="00194F04">
        <w:rPr>
          <w:szCs w:val="24"/>
          <w:lang w:val="fr-CH" w:eastAsia="ja-JP"/>
        </w:rPr>
        <w:t>inspection</w:t>
      </w:r>
      <w:r w:rsidR="009A46B3" w:rsidRPr="00194F04">
        <w:rPr>
          <w:szCs w:val="24"/>
          <w:lang w:val="fr-CH" w:eastAsia="ja-JP"/>
        </w:rPr>
        <w:t>s</w:t>
      </w:r>
      <w:r w:rsidR="00481354" w:rsidRPr="00194F04">
        <w:rPr>
          <w:szCs w:val="24"/>
          <w:lang w:val="fr-CH" w:eastAsia="ja-JP"/>
        </w:rPr>
        <w:t>, et les activités de recherche</w:t>
      </w:r>
      <w:r w:rsidR="00FE2D65">
        <w:rPr>
          <w:szCs w:val="24"/>
          <w:lang w:val="fr-CH" w:eastAsia="ja-JP"/>
        </w:rPr>
        <w:noBreakHyphen/>
      </w:r>
      <w:r w:rsidRPr="00194F04">
        <w:rPr>
          <w:szCs w:val="24"/>
          <w:lang w:val="fr-CH" w:eastAsia="ja-JP"/>
        </w:rPr>
        <w:t xml:space="preserve">développement </w:t>
      </w:r>
      <w:r w:rsidR="00194F04" w:rsidRPr="00194F04">
        <w:rPr>
          <w:szCs w:val="24"/>
          <w:lang w:val="fr-CH" w:eastAsia="ja-JP"/>
        </w:rPr>
        <w:t>destinées</w:t>
      </w:r>
      <w:r w:rsidRPr="00194F04">
        <w:rPr>
          <w:szCs w:val="24"/>
          <w:lang w:val="fr-CH" w:eastAsia="ja-JP"/>
        </w:rPr>
        <w:t xml:space="preserve"> à</w:t>
      </w:r>
      <w:r w:rsidR="00481354" w:rsidRPr="00194F04">
        <w:rPr>
          <w:szCs w:val="24"/>
          <w:lang w:val="fr-CH" w:eastAsia="ja-JP"/>
        </w:rPr>
        <w:t xml:space="preserve"> améliorer la sensibilité de </w:t>
      </w:r>
      <w:r w:rsidRPr="00194F04">
        <w:rPr>
          <w:szCs w:val="24"/>
          <w:lang w:val="fr-CH" w:eastAsia="ja-JP"/>
        </w:rPr>
        <w:t>détection.</w:t>
      </w:r>
      <w:r w:rsidR="00481354" w:rsidRPr="00194F04">
        <w:rPr>
          <w:szCs w:val="24"/>
          <w:lang w:val="fr-CH" w:eastAsia="ja-JP"/>
        </w:rPr>
        <w:t xml:space="preserve"> </w:t>
      </w:r>
      <w:r w:rsidR="00194F04" w:rsidRPr="00194F04">
        <w:rPr>
          <w:szCs w:val="24"/>
          <w:lang w:val="fr-CH" w:eastAsia="ja-JP"/>
        </w:rPr>
        <w:t xml:space="preserve">A cet égard, une méthode qui consiste à </w:t>
      </w:r>
      <w:r w:rsidR="00194F04">
        <w:rPr>
          <w:szCs w:val="24"/>
          <w:lang w:val="fr-CH" w:eastAsia="ja-JP"/>
        </w:rPr>
        <w:t>se servir</w:t>
      </w:r>
      <w:r w:rsidR="00194F04" w:rsidRPr="00194F04">
        <w:rPr>
          <w:szCs w:val="24"/>
          <w:lang w:val="fr-CH" w:eastAsia="ja-JP"/>
        </w:rPr>
        <w:t xml:space="preserve"> </w:t>
      </w:r>
      <w:r w:rsidR="00194F04">
        <w:rPr>
          <w:szCs w:val="24"/>
          <w:lang w:val="fr-CH" w:eastAsia="ja-JP"/>
        </w:rPr>
        <w:t>d</w:t>
      </w:r>
      <w:r w:rsidR="005F58D0">
        <w:rPr>
          <w:szCs w:val="24"/>
          <w:lang w:val="fr-CH" w:eastAsia="ja-JP"/>
        </w:rPr>
        <w:t>'</w:t>
      </w:r>
      <w:r w:rsidR="00194F04" w:rsidRPr="00194F04">
        <w:rPr>
          <w:szCs w:val="24"/>
          <w:lang w:val="fr-CH" w:eastAsia="ja-JP"/>
        </w:rPr>
        <w:t xml:space="preserve">une maille métallique comme capteur </w:t>
      </w:r>
      <w:r w:rsidR="00D93843" w:rsidRPr="00194F04">
        <w:rPr>
          <w:szCs w:val="24"/>
          <w:lang w:val="fr-CH" w:eastAsia="ja-JP"/>
        </w:rPr>
        <w:t xml:space="preserve">a permis </w:t>
      </w:r>
      <w:r w:rsidR="00194F04" w:rsidRPr="00194F04">
        <w:rPr>
          <w:szCs w:val="24"/>
          <w:lang w:val="fr-CH" w:eastAsia="ja-JP"/>
        </w:rPr>
        <w:t>de</w:t>
      </w:r>
      <w:r w:rsidR="00D93843" w:rsidRPr="00194F04">
        <w:rPr>
          <w:szCs w:val="24"/>
          <w:lang w:val="fr-CH" w:eastAsia="ja-JP"/>
        </w:rPr>
        <w:t xml:space="preserve"> détecter des protéines de l</w:t>
      </w:r>
      <w:r w:rsidR="005F58D0">
        <w:rPr>
          <w:szCs w:val="24"/>
          <w:lang w:val="fr-CH" w:eastAsia="ja-JP"/>
        </w:rPr>
        <w:t>'</w:t>
      </w:r>
      <w:r w:rsidR="00D93843" w:rsidRPr="00194F04">
        <w:rPr>
          <w:szCs w:val="24"/>
          <w:lang w:val="fr-CH" w:eastAsia="ja-JP"/>
        </w:rPr>
        <w:t>ordre du nanogramme/mm</w:t>
      </w:r>
      <w:r w:rsidR="00194F04" w:rsidRPr="00194F04">
        <w:rPr>
          <w:szCs w:val="24"/>
          <w:lang w:val="fr-CH" w:eastAsia="ja-JP"/>
        </w:rPr>
        <w:t xml:space="preserve"> à l</w:t>
      </w:r>
      <w:r w:rsidR="005F58D0">
        <w:rPr>
          <w:szCs w:val="24"/>
          <w:lang w:val="fr-CH" w:eastAsia="ja-JP"/>
        </w:rPr>
        <w:t>'</w:t>
      </w:r>
      <w:r w:rsidR="00194F04" w:rsidRPr="00194F04">
        <w:rPr>
          <w:szCs w:val="24"/>
          <w:lang w:val="fr-CH" w:eastAsia="ja-JP"/>
        </w:rPr>
        <w:t>aide des ondes térahertz</w:t>
      </w:r>
      <w:r w:rsidR="00D93843" w:rsidRPr="00194F04">
        <w:rPr>
          <w:szCs w:val="24"/>
          <w:lang w:val="fr-CH" w:eastAsia="ja-JP"/>
        </w:rPr>
        <w:t>.</w:t>
      </w:r>
    </w:p>
    <w:p w:rsidR="006203BE" w:rsidRDefault="00FE7D1E" w:rsidP="00833347">
      <w:pPr>
        <w:rPr>
          <w:szCs w:val="24"/>
          <w:lang w:val="fr-CH" w:eastAsia="ja-JP"/>
        </w:rPr>
      </w:pPr>
      <w:r>
        <w:rPr>
          <w:szCs w:val="24"/>
          <w:lang w:val="fr-CH" w:eastAsia="ja-JP"/>
        </w:rPr>
        <w:t>La fusion des technologies de détection sans marq</w:t>
      </w:r>
      <w:r w:rsidR="00CB6305">
        <w:rPr>
          <w:szCs w:val="24"/>
          <w:lang w:val="fr-CH" w:eastAsia="ja-JP"/>
        </w:rPr>
        <w:t>ueur de substances à l</w:t>
      </w:r>
      <w:r w:rsidR="005F58D0">
        <w:rPr>
          <w:szCs w:val="24"/>
          <w:lang w:val="fr-CH" w:eastAsia="ja-JP"/>
        </w:rPr>
        <w:t>'</w:t>
      </w:r>
      <w:r w:rsidR="00CB6305">
        <w:rPr>
          <w:szCs w:val="24"/>
          <w:lang w:val="fr-CH" w:eastAsia="ja-JP"/>
        </w:rPr>
        <w:t>état de trace et d</w:t>
      </w:r>
      <w:r w:rsidR="005F58D0">
        <w:rPr>
          <w:szCs w:val="24"/>
          <w:lang w:val="fr-CH" w:eastAsia="ja-JP"/>
        </w:rPr>
        <w:t>'</w:t>
      </w:r>
      <w:r w:rsidR="00CB6305">
        <w:rPr>
          <w:szCs w:val="24"/>
          <w:lang w:val="fr-CH" w:eastAsia="ja-JP"/>
        </w:rPr>
        <w:t>imagerie permettra</w:t>
      </w:r>
      <w:r>
        <w:rPr>
          <w:szCs w:val="24"/>
          <w:lang w:val="fr-CH" w:eastAsia="ja-JP"/>
        </w:rPr>
        <w:t xml:space="preserve"> d</w:t>
      </w:r>
      <w:r w:rsidR="005F58D0">
        <w:rPr>
          <w:szCs w:val="24"/>
          <w:lang w:val="fr-CH" w:eastAsia="ja-JP"/>
        </w:rPr>
        <w:t>'</w:t>
      </w:r>
      <w:r>
        <w:rPr>
          <w:szCs w:val="24"/>
          <w:lang w:val="fr-CH" w:eastAsia="ja-JP"/>
        </w:rPr>
        <w:t>élargir encore la gamme des utilisations</w:t>
      </w:r>
      <w:bookmarkStart w:id="268" w:name="lt_pId694"/>
      <w:bookmarkEnd w:id="267"/>
      <w:r>
        <w:rPr>
          <w:szCs w:val="24"/>
          <w:lang w:val="fr-CH" w:eastAsia="ja-JP"/>
        </w:rPr>
        <w:t>. En particulier, il sera possible d</w:t>
      </w:r>
      <w:r w:rsidR="005F58D0">
        <w:rPr>
          <w:szCs w:val="24"/>
          <w:lang w:val="fr-CH" w:eastAsia="ja-JP"/>
        </w:rPr>
        <w:t>'</w:t>
      </w:r>
      <w:r>
        <w:rPr>
          <w:szCs w:val="24"/>
          <w:lang w:val="fr-CH" w:eastAsia="ja-JP"/>
        </w:rPr>
        <w:t>inspecter de manière exhaustive des protéines q</w:t>
      </w:r>
      <w:r w:rsidR="00CB6305">
        <w:rPr>
          <w:szCs w:val="24"/>
          <w:lang w:val="fr-CH" w:eastAsia="ja-JP"/>
        </w:rPr>
        <w:t>ui se lient spécifiquement à certains</w:t>
      </w:r>
      <w:r>
        <w:rPr>
          <w:szCs w:val="24"/>
          <w:lang w:val="fr-CH" w:eastAsia="ja-JP"/>
        </w:rPr>
        <w:t xml:space="preserve"> réseaux de petites molécules ou de chaînes de sucre, </w:t>
      </w:r>
      <w:r w:rsidR="000103E8">
        <w:rPr>
          <w:szCs w:val="24"/>
          <w:lang w:val="fr-CH" w:eastAsia="ja-JP"/>
        </w:rPr>
        <w:t xml:space="preserve">ce qui pourra être appliqué à la conception </w:t>
      </w:r>
      <w:r>
        <w:rPr>
          <w:szCs w:val="24"/>
          <w:lang w:val="fr-CH" w:eastAsia="ja-JP"/>
        </w:rPr>
        <w:t>de nouveaux médicaments</w:t>
      </w:r>
      <w:r w:rsidR="006203BE">
        <w:rPr>
          <w:szCs w:val="24"/>
          <w:lang w:val="fr-CH" w:eastAsia="ja-JP"/>
        </w:rPr>
        <w:t>. En outre, la détection sans marqueur à l</w:t>
      </w:r>
      <w:r w:rsidR="005F58D0">
        <w:rPr>
          <w:szCs w:val="24"/>
          <w:lang w:val="fr-CH" w:eastAsia="ja-JP"/>
        </w:rPr>
        <w:t>'</w:t>
      </w:r>
      <w:r w:rsidR="006203BE">
        <w:rPr>
          <w:szCs w:val="24"/>
          <w:lang w:val="fr-CH" w:eastAsia="ja-JP"/>
        </w:rPr>
        <w:t>aide des ondes térahertz permettra de clarifier l</w:t>
      </w:r>
      <w:r w:rsidR="005F58D0">
        <w:rPr>
          <w:szCs w:val="24"/>
          <w:lang w:val="fr-CH" w:eastAsia="ja-JP"/>
        </w:rPr>
        <w:t>'</w:t>
      </w:r>
      <w:r w:rsidR="00F62CB7">
        <w:rPr>
          <w:szCs w:val="24"/>
          <w:lang w:val="fr-CH" w:eastAsia="ja-JP"/>
        </w:rPr>
        <w:t>existence de protéines non décelées</w:t>
      </w:r>
      <w:r w:rsidR="006203BE">
        <w:rPr>
          <w:szCs w:val="24"/>
          <w:lang w:val="fr-CH" w:eastAsia="ja-JP"/>
        </w:rPr>
        <w:t xml:space="preserve"> </w:t>
      </w:r>
      <w:r w:rsidR="00F62CB7">
        <w:rPr>
          <w:szCs w:val="24"/>
          <w:lang w:val="fr-CH" w:eastAsia="ja-JP"/>
        </w:rPr>
        <w:t>jusqu</w:t>
      </w:r>
      <w:r w:rsidR="005F58D0">
        <w:rPr>
          <w:szCs w:val="24"/>
          <w:lang w:val="fr-CH" w:eastAsia="ja-JP"/>
        </w:rPr>
        <w:t>'</w:t>
      </w:r>
      <w:r w:rsidR="00F62CB7">
        <w:rPr>
          <w:szCs w:val="24"/>
          <w:lang w:val="fr-CH" w:eastAsia="ja-JP"/>
        </w:rPr>
        <w:t xml:space="preserve">alors </w:t>
      </w:r>
      <w:r w:rsidR="006203BE">
        <w:rPr>
          <w:szCs w:val="24"/>
          <w:lang w:val="fr-CH" w:eastAsia="ja-JP"/>
        </w:rPr>
        <w:t xml:space="preserve">parce </w:t>
      </w:r>
      <w:r w:rsidR="00F62CB7">
        <w:rPr>
          <w:szCs w:val="24"/>
          <w:lang w:val="fr-CH" w:eastAsia="ja-JP"/>
        </w:rPr>
        <w:t>qu</w:t>
      </w:r>
      <w:r w:rsidR="005F58D0">
        <w:rPr>
          <w:szCs w:val="24"/>
          <w:lang w:val="fr-CH" w:eastAsia="ja-JP"/>
        </w:rPr>
        <w:t>'</w:t>
      </w:r>
      <w:r w:rsidR="00F62CB7">
        <w:rPr>
          <w:szCs w:val="24"/>
          <w:lang w:val="fr-CH" w:eastAsia="ja-JP"/>
        </w:rPr>
        <w:t>elles ne pouvaient pas être marquées</w:t>
      </w:r>
      <w:r w:rsidR="006203BE">
        <w:rPr>
          <w:szCs w:val="24"/>
          <w:lang w:val="fr-CH" w:eastAsia="ja-JP"/>
        </w:rPr>
        <w:t xml:space="preserve">, et devrait devenir </w:t>
      </w:r>
      <w:r w:rsidR="00F62CB7">
        <w:rPr>
          <w:szCs w:val="24"/>
          <w:lang w:val="fr-CH" w:eastAsia="ja-JP"/>
        </w:rPr>
        <w:t>une puissante technologie de repérage pour la recherche en sciences de la vie.</w:t>
      </w:r>
    </w:p>
    <w:p w:rsidR="00F62CB7" w:rsidRPr="005B6FE5" w:rsidRDefault="00833347" w:rsidP="00626C63">
      <w:pPr>
        <w:pStyle w:val="Heading1"/>
        <w:rPr>
          <w:lang w:val="fr-CH" w:eastAsia="ja-JP"/>
        </w:rPr>
      </w:pPr>
      <w:bookmarkStart w:id="269" w:name="_Toc434474130"/>
      <w:bookmarkStart w:id="270" w:name="_Toc421878769"/>
      <w:bookmarkEnd w:id="268"/>
      <w:r w:rsidRPr="005B6FE5">
        <w:rPr>
          <w:lang w:val="fr-CH" w:eastAsia="ja-JP"/>
        </w:rPr>
        <w:t>6</w:t>
      </w:r>
      <w:r w:rsidRPr="005B6FE5">
        <w:rPr>
          <w:rFonts w:hint="eastAsia"/>
          <w:lang w:val="fr-CH" w:eastAsia="ja-JP"/>
        </w:rPr>
        <w:tab/>
      </w:r>
      <w:bookmarkStart w:id="271" w:name="lt_pId698"/>
      <w:r w:rsidR="00F62CB7" w:rsidRPr="005B6FE5">
        <w:rPr>
          <w:lang w:val="fr-CH" w:eastAsia="ja-JP"/>
        </w:rPr>
        <w:t xml:space="preserve">Activités des organismes internationaux de normalisation </w:t>
      </w:r>
      <w:r w:rsidR="00892775" w:rsidRPr="005B6FE5">
        <w:rPr>
          <w:lang w:val="fr-CH" w:eastAsia="ja-JP"/>
        </w:rPr>
        <w:t>sur les</w:t>
      </w:r>
      <w:r w:rsidR="00F62CB7" w:rsidRPr="005B6FE5">
        <w:rPr>
          <w:lang w:val="fr-CH" w:eastAsia="ja-JP"/>
        </w:rPr>
        <w:t xml:space="preserve"> ondes t</w:t>
      </w:r>
      <w:r w:rsidR="00626C63">
        <w:rPr>
          <w:lang w:val="fr-CH" w:eastAsia="ja-JP"/>
        </w:rPr>
        <w:t>é</w:t>
      </w:r>
      <w:r w:rsidR="00F62CB7" w:rsidRPr="005B6FE5">
        <w:rPr>
          <w:lang w:val="fr-CH" w:eastAsia="ja-JP"/>
        </w:rPr>
        <w:t>rahertz</w:t>
      </w:r>
      <w:bookmarkEnd w:id="269"/>
      <w:r w:rsidR="00F62CB7" w:rsidRPr="005B6FE5">
        <w:rPr>
          <w:lang w:val="fr-CH" w:eastAsia="ja-JP"/>
        </w:rPr>
        <w:t xml:space="preserve"> </w:t>
      </w:r>
    </w:p>
    <w:p w:rsidR="004B3ED3" w:rsidRPr="005B6FE5" w:rsidRDefault="005C1E67" w:rsidP="00626C63">
      <w:pPr>
        <w:rPr>
          <w:color w:val="000000" w:themeColor="text1"/>
          <w:szCs w:val="24"/>
          <w:lang w:val="fr-CH"/>
        </w:rPr>
      </w:pPr>
      <w:bookmarkStart w:id="272" w:name="lt_pId699"/>
      <w:bookmarkEnd w:id="270"/>
      <w:bookmarkEnd w:id="271"/>
      <w:r w:rsidRPr="005B6FE5">
        <w:rPr>
          <w:color w:val="000000" w:themeColor="text1"/>
          <w:szCs w:val="24"/>
          <w:lang w:val="fr-CH"/>
        </w:rPr>
        <w:t>En 2008,</w:t>
      </w:r>
      <w:r w:rsidRPr="005B6FE5">
        <w:rPr>
          <w:color w:val="000000" w:themeColor="text1"/>
          <w:sz w:val="22"/>
          <w:szCs w:val="24"/>
          <w:lang w:val="fr-CH"/>
        </w:rPr>
        <w:t xml:space="preserve"> </w:t>
      </w:r>
      <w:r w:rsidRPr="005B6FE5">
        <w:rPr>
          <w:color w:val="000000" w:themeColor="text1"/>
          <w:szCs w:val="24"/>
          <w:lang w:val="fr-CH"/>
        </w:rPr>
        <w:t>l</w:t>
      </w:r>
      <w:r w:rsidR="005F58D0">
        <w:rPr>
          <w:color w:val="000000" w:themeColor="text1"/>
          <w:szCs w:val="24"/>
          <w:lang w:val="fr-CH"/>
        </w:rPr>
        <w:t>'</w:t>
      </w:r>
      <w:r w:rsidRPr="005B6FE5">
        <w:rPr>
          <w:color w:val="000000" w:themeColor="text1"/>
          <w:szCs w:val="24"/>
          <w:lang w:val="fr-CH"/>
        </w:rPr>
        <w:t>IEEE</w:t>
      </w:r>
      <w:r w:rsidRPr="005B6FE5">
        <w:rPr>
          <w:color w:val="000000" w:themeColor="text1"/>
          <w:sz w:val="22"/>
          <w:szCs w:val="24"/>
          <w:lang w:val="fr-CH"/>
        </w:rPr>
        <w:t xml:space="preserve"> </w:t>
      </w:r>
      <w:r w:rsidRPr="005B6FE5">
        <w:rPr>
          <w:color w:val="000000" w:themeColor="text1"/>
          <w:szCs w:val="24"/>
          <w:lang w:val="fr-CH"/>
        </w:rPr>
        <w:t>802.15</w:t>
      </w:r>
      <w:r w:rsidRPr="005B6FE5">
        <w:rPr>
          <w:color w:val="000000" w:themeColor="text1"/>
          <w:sz w:val="22"/>
          <w:szCs w:val="24"/>
          <w:lang w:val="fr-CH"/>
        </w:rPr>
        <w:t xml:space="preserve"> </w:t>
      </w:r>
      <w:r w:rsidRPr="005B6FE5">
        <w:rPr>
          <w:color w:val="000000" w:themeColor="text1"/>
          <w:szCs w:val="24"/>
          <w:lang w:val="fr-CH"/>
        </w:rPr>
        <w:t>a</w:t>
      </w:r>
      <w:r w:rsidRPr="005B6FE5">
        <w:rPr>
          <w:color w:val="000000" w:themeColor="text1"/>
          <w:sz w:val="22"/>
          <w:szCs w:val="24"/>
          <w:lang w:val="fr-CH"/>
        </w:rPr>
        <w:t xml:space="preserve"> </w:t>
      </w:r>
      <w:r w:rsidRPr="005B6FE5">
        <w:rPr>
          <w:color w:val="000000" w:themeColor="text1"/>
          <w:szCs w:val="24"/>
          <w:lang w:val="fr-CH"/>
        </w:rPr>
        <w:t>créé</w:t>
      </w:r>
      <w:r w:rsidRPr="005B6FE5">
        <w:rPr>
          <w:color w:val="000000" w:themeColor="text1"/>
          <w:sz w:val="22"/>
          <w:szCs w:val="24"/>
          <w:lang w:val="fr-CH"/>
        </w:rPr>
        <w:t xml:space="preserve"> </w:t>
      </w:r>
      <w:r w:rsidRPr="005B6FE5">
        <w:rPr>
          <w:color w:val="000000" w:themeColor="text1"/>
          <w:szCs w:val="24"/>
          <w:lang w:val="fr-CH"/>
        </w:rPr>
        <w:t>le</w:t>
      </w:r>
      <w:r w:rsidRPr="005B6FE5">
        <w:rPr>
          <w:color w:val="000000" w:themeColor="text1"/>
          <w:sz w:val="22"/>
          <w:szCs w:val="24"/>
          <w:lang w:val="fr-CH"/>
        </w:rPr>
        <w:t xml:space="preserve"> </w:t>
      </w:r>
      <w:r w:rsidRPr="005B6FE5">
        <w:rPr>
          <w:i/>
          <w:color w:val="000000" w:themeColor="text1"/>
          <w:szCs w:val="24"/>
          <w:lang w:val="fr-CH"/>
        </w:rPr>
        <w:t>THz</w:t>
      </w:r>
      <w:r w:rsidRPr="005B6FE5">
        <w:rPr>
          <w:i/>
          <w:color w:val="000000" w:themeColor="text1"/>
          <w:sz w:val="22"/>
          <w:szCs w:val="24"/>
          <w:lang w:val="fr-CH"/>
        </w:rPr>
        <w:t xml:space="preserve"> </w:t>
      </w:r>
      <w:r w:rsidRPr="005B6FE5">
        <w:rPr>
          <w:i/>
          <w:color w:val="000000" w:themeColor="text1"/>
          <w:szCs w:val="24"/>
          <w:lang w:val="fr-CH"/>
        </w:rPr>
        <w:t>Interest</w:t>
      </w:r>
      <w:r w:rsidRPr="005B6FE5">
        <w:rPr>
          <w:i/>
          <w:color w:val="000000" w:themeColor="text1"/>
          <w:sz w:val="22"/>
          <w:szCs w:val="24"/>
          <w:lang w:val="fr-CH"/>
        </w:rPr>
        <w:t xml:space="preserve"> </w:t>
      </w:r>
      <w:r w:rsidRPr="005B6FE5">
        <w:rPr>
          <w:i/>
          <w:color w:val="000000" w:themeColor="text1"/>
          <w:szCs w:val="24"/>
          <w:lang w:val="fr-CH"/>
        </w:rPr>
        <w:t>Group</w:t>
      </w:r>
      <w:r w:rsidR="00255DA6" w:rsidRPr="005B6FE5">
        <w:rPr>
          <w:color w:val="000000" w:themeColor="text1"/>
          <w:sz w:val="22"/>
          <w:szCs w:val="24"/>
          <w:lang w:val="fr-CH"/>
        </w:rPr>
        <w:t xml:space="preserve"> </w:t>
      </w:r>
      <w:r w:rsidR="00255DA6" w:rsidRPr="005B6FE5">
        <w:rPr>
          <w:color w:val="000000" w:themeColor="text1"/>
          <w:szCs w:val="24"/>
          <w:lang w:val="fr-CH"/>
        </w:rPr>
        <w:t>(</w:t>
      </w:r>
      <w:r w:rsidRPr="005B6FE5">
        <w:rPr>
          <w:color w:val="000000" w:themeColor="text1"/>
          <w:szCs w:val="24"/>
          <w:lang w:val="fr-CH"/>
        </w:rPr>
        <w:t>IG THz</w:t>
      </w:r>
      <w:r w:rsidR="00255DA6" w:rsidRPr="005B6FE5">
        <w:rPr>
          <w:color w:val="000000" w:themeColor="text1"/>
          <w:szCs w:val="24"/>
          <w:lang w:val="fr-CH"/>
        </w:rPr>
        <w:t>)</w:t>
      </w:r>
      <w:r w:rsidRPr="005B6FE5">
        <w:rPr>
          <w:color w:val="000000" w:themeColor="text1"/>
          <w:szCs w:val="24"/>
          <w:lang w:val="fr-CH"/>
        </w:rPr>
        <w:t>,</w:t>
      </w:r>
      <w:r w:rsidRPr="005B6FE5">
        <w:rPr>
          <w:color w:val="000000" w:themeColor="text1"/>
          <w:sz w:val="22"/>
          <w:szCs w:val="24"/>
          <w:lang w:val="fr-CH"/>
        </w:rPr>
        <w:t xml:space="preserve"> </w:t>
      </w:r>
      <w:r w:rsidR="00FD24EB" w:rsidRPr="005B6FE5">
        <w:rPr>
          <w:color w:val="000000" w:themeColor="text1"/>
          <w:szCs w:val="24"/>
          <w:lang w:val="fr-CH"/>
        </w:rPr>
        <w:t>qui s</w:t>
      </w:r>
      <w:r w:rsidR="005F58D0">
        <w:rPr>
          <w:color w:val="000000" w:themeColor="text1"/>
          <w:szCs w:val="24"/>
          <w:lang w:val="fr-CH"/>
        </w:rPr>
        <w:t>'</w:t>
      </w:r>
      <w:r w:rsidR="00FD24EB" w:rsidRPr="005B6FE5">
        <w:rPr>
          <w:color w:val="000000" w:themeColor="text1"/>
          <w:szCs w:val="24"/>
          <w:lang w:val="fr-CH"/>
        </w:rPr>
        <w:t>est tout d</w:t>
      </w:r>
      <w:r w:rsidR="005F58D0">
        <w:rPr>
          <w:color w:val="000000" w:themeColor="text1"/>
          <w:szCs w:val="24"/>
          <w:lang w:val="fr-CH"/>
        </w:rPr>
        <w:t>'</w:t>
      </w:r>
      <w:r w:rsidR="00FD24EB" w:rsidRPr="005B6FE5">
        <w:rPr>
          <w:color w:val="000000" w:themeColor="text1"/>
          <w:szCs w:val="24"/>
          <w:lang w:val="fr-CH"/>
        </w:rPr>
        <w:t>abord intéressé</w:t>
      </w:r>
      <w:r w:rsidRPr="005B6FE5">
        <w:rPr>
          <w:color w:val="000000" w:themeColor="text1"/>
          <w:szCs w:val="24"/>
          <w:lang w:val="fr-CH"/>
        </w:rPr>
        <w:t xml:space="preserve"> </w:t>
      </w:r>
      <w:r w:rsidR="00626C63">
        <w:rPr>
          <w:color w:val="000000" w:themeColor="text1"/>
          <w:szCs w:val="24"/>
          <w:lang w:val="fr-CH"/>
        </w:rPr>
        <w:t>aux communications té</w:t>
      </w:r>
      <w:r w:rsidR="00FD24EB" w:rsidRPr="005B6FE5">
        <w:rPr>
          <w:color w:val="000000" w:themeColor="text1"/>
          <w:szCs w:val="24"/>
          <w:lang w:val="fr-CH"/>
        </w:rPr>
        <w:t>rahertz et aux</w:t>
      </w:r>
      <w:r w:rsidRPr="005B6FE5">
        <w:rPr>
          <w:color w:val="000000" w:themeColor="text1"/>
          <w:szCs w:val="24"/>
          <w:lang w:val="fr-CH"/>
        </w:rPr>
        <w:t xml:space="preserve"> applications réseaux </w:t>
      </w:r>
      <w:r w:rsidR="00C71A97" w:rsidRPr="005B6FE5">
        <w:rPr>
          <w:color w:val="000000" w:themeColor="text1"/>
          <w:szCs w:val="24"/>
          <w:lang w:val="fr-CH"/>
        </w:rPr>
        <w:t>connex</w:t>
      </w:r>
      <w:r w:rsidRPr="005B6FE5">
        <w:rPr>
          <w:color w:val="000000" w:themeColor="text1"/>
          <w:szCs w:val="24"/>
          <w:lang w:val="fr-CH"/>
        </w:rPr>
        <w:t>es fonctionnant dans les bandes d</w:t>
      </w:r>
      <w:r w:rsidR="005F58D0">
        <w:rPr>
          <w:color w:val="000000" w:themeColor="text1"/>
          <w:szCs w:val="24"/>
          <w:lang w:val="fr-CH"/>
        </w:rPr>
        <w:t>'</w:t>
      </w:r>
      <w:r w:rsidRPr="005B6FE5">
        <w:rPr>
          <w:color w:val="000000" w:themeColor="text1"/>
          <w:szCs w:val="24"/>
          <w:lang w:val="fr-CH"/>
        </w:rPr>
        <w:t xml:space="preserve">ondes </w:t>
      </w:r>
      <w:r w:rsidR="00626C63">
        <w:rPr>
          <w:color w:val="000000" w:themeColor="text1"/>
          <w:szCs w:val="24"/>
          <w:lang w:val="fr-CH"/>
        </w:rPr>
        <w:t>té</w:t>
      </w:r>
      <w:r w:rsidR="00C71A97" w:rsidRPr="005B6FE5">
        <w:rPr>
          <w:color w:val="000000" w:themeColor="text1"/>
          <w:szCs w:val="24"/>
          <w:lang w:val="fr-CH"/>
        </w:rPr>
        <w:t xml:space="preserve">rahertz entre 275 et 3 000 GHz. Ces applications prennent en charge les types de communication suivants: composant à composant, carte à carte, machine à machine, </w:t>
      </w:r>
      <w:r w:rsidR="00BF1497" w:rsidRPr="005B6FE5">
        <w:rPr>
          <w:color w:val="000000" w:themeColor="text1"/>
          <w:szCs w:val="24"/>
          <w:lang w:val="fr-CH"/>
        </w:rPr>
        <w:t xml:space="preserve">humain à machine et humain à humain. </w:t>
      </w:r>
      <w:r w:rsidR="00D63586" w:rsidRPr="005B6FE5">
        <w:rPr>
          <w:color w:val="000000" w:themeColor="text1"/>
          <w:szCs w:val="24"/>
          <w:lang w:val="fr-CH"/>
        </w:rPr>
        <w:t>Les travaux du</w:t>
      </w:r>
      <w:r w:rsidR="00255DA6" w:rsidRPr="005B6FE5">
        <w:rPr>
          <w:color w:val="000000" w:themeColor="text1"/>
          <w:szCs w:val="24"/>
          <w:lang w:val="fr-CH"/>
        </w:rPr>
        <w:t xml:space="preserve"> groupe ont confirmé que les communications t</w:t>
      </w:r>
      <w:r w:rsidR="00626C63">
        <w:rPr>
          <w:color w:val="000000" w:themeColor="text1"/>
          <w:szCs w:val="24"/>
          <w:lang w:val="fr-CH"/>
        </w:rPr>
        <w:t>é</w:t>
      </w:r>
      <w:r w:rsidR="00255DA6" w:rsidRPr="005B6FE5">
        <w:rPr>
          <w:color w:val="000000" w:themeColor="text1"/>
          <w:szCs w:val="24"/>
          <w:lang w:val="fr-CH"/>
        </w:rPr>
        <w:t>rahertz utiliseraient des méthodes de modulation hertzienne relativement peu complexes et des systèmes d</w:t>
      </w:r>
      <w:r w:rsidR="005F58D0">
        <w:rPr>
          <w:color w:val="000000" w:themeColor="text1"/>
          <w:szCs w:val="24"/>
          <w:lang w:val="fr-CH"/>
        </w:rPr>
        <w:t>'</w:t>
      </w:r>
      <w:r w:rsidR="00255DA6" w:rsidRPr="005B6FE5">
        <w:rPr>
          <w:color w:val="000000" w:themeColor="text1"/>
          <w:szCs w:val="24"/>
          <w:lang w:val="fr-CH"/>
        </w:rPr>
        <w:t>antennes</w:t>
      </w:r>
      <w:r w:rsidR="00255DA6" w:rsidRPr="005B6FE5">
        <w:rPr>
          <w:color w:val="000000" w:themeColor="text1"/>
          <w:sz w:val="22"/>
          <w:szCs w:val="24"/>
          <w:lang w:val="fr-CH"/>
        </w:rPr>
        <w:t xml:space="preserve"> </w:t>
      </w:r>
      <w:r w:rsidR="00255DA6" w:rsidRPr="005B6FE5">
        <w:rPr>
          <w:color w:val="000000" w:themeColor="text1"/>
          <w:szCs w:val="24"/>
          <w:lang w:val="fr-CH"/>
        </w:rPr>
        <w:t>équidirectives</w:t>
      </w:r>
      <w:r w:rsidR="00255DA6" w:rsidRPr="005B6FE5">
        <w:rPr>
          <w:color w:val="000000" w:themeColor="text1"/>
          <w:sz w:val="20"/>
          <w:szCs w:val="24"/>
          <w:lang w:val="fr-CH"/>
        </w:rPr>
        <w:t xml:space="preserve"> </w:t>
      </w:r>
      <w:r w:rsidR="00255DA6" w:rsidRPr="005B6FE5">
        <w:rPr>
          <w:color w:val="000000" w:themeColor="text1"/>
          <w:szCs w:val="24"/>
          <w:lang w:val="fr-CH"/>
        </w:rPr>
        <w:t>et/ou</w:t>
      </w:r>
      <w:r w:rsidR="00255DA6" w:rsidRPr="005B6FE5">
        <w:rPr>
          <w:color w:val="000000" w:themeColor="text1"/>
          <w:sz w:val="22"/>
          <w:szCs w:val="24"/>
          <w:lang w:val="fr-CH"/>
        </w:rPr>
        <w:t xml:space="preserve"> </w:t>
      </w:r>
      <w:r w:rsidR="00255DA6" w:rsidRPr="005B6FE5">
        <w:rPr>
          <w:color w:val="000000" w:themeColor="text1"/>
          <w:szCs w:val="24"/>
          <w:lang w:val="fr-CH"/>
        </w:rPr>
        <w:t>directives</w:t>
      </w:r>
      <w:r w:rsidR="00DA7635" w:rsidRPr="005B6FE5">
        <w:rPr>
          <w:color w:val="000000" w:themeColor="text1"/>
          <w:szCs w:val="24"/>
          <w:lang w:val="fr-CH"/>
        </w:rPr>
        <w:t>,</w:t>
      </w:r>
      <w:r w:rsidR="00255DA6" w:rsidRPr="005B6FE5">
        <w:rPr>
          <w:color w:val="000000" w:themeColor="text1"/>
          <w:sz w:val="22"/>
          <w:szCs w:val="24"/>
          <w:lang w:val="fr-CH"/>
        </w:rPr>
        <w:t xml:space="preserve"> </w:t>
      </w:r>
      <w:r w:rsidR="00255DA6" w:rsidRPr="005B6FE5">
        <w:rPr>
          <w:color w:val="000000" w:themeColor="text1"/>
          <w:szCs w:val="24"/>
          <w:lang w:val="fr-CH"/>
        </w:rPr>
        <w:t>et</w:t>
      </w:r>
      <w:r w:rsidR="005E07B2" w:rsidRPr="005B6FE5">
        <w:rPr>
          <w:color w:val="000000" w:themeColor="text1"/>
          <w:sz w:val="22"/>
          <w:szCs w:val="24"/>
          <w:lang w:val="fr-CH"/>
        </w:rPr>
        <w:t xml:space="preserve"> </w:t>
      </w:r>
      <w:r w:rsidR="00DA7635" w:rsidRPr="005B6FE5">
        <w:rPr>
          <w:color w:val="000000" w:themeColor="text1"/>
          <w:szCs w:val="24"/>
          <w:lang w:val="fr-CH"/>
        </w:rPr>
        <w:t>offriraient</w:t>
      </w:r>
      <w:r w:rsidR="005E07B2" w:rsidRPr="005B6FE5">
        <w:rPr>
          <w:color w:val="000000" w:themeColor="text1"/>
          <w:sz w:val="22"/>
          <w:szCs w:val="24"/>
          <w:lang w:val="fr-CH"/>
        </w:rPr>
        <w:t xml:space="preserve"> </w:t>
      </w:r>
      <w:r w:rsidR="00255DA6" w:rsidRPr="005B6FE5">
        <w:rPr>
          <w:color w:val="000000" w:themeColor="text1"/>
          <w:szCs w:val="24"/>
          <w:lang w:val="fr-CH"/>
        </w:rPr>
        <w:t>des</w:t>
      </w:r>
      <w:r w:rsidR="005E07B2" w:rsidRPr="005B6FE5">
        <w:rPr>
          <w:color w:val="000000" w:themeColor="text1"/>
          <w:sz w:val="22"/>
          <w:szCs w:val="24"/>
          <w:lang w:val="fr-CH"/>
        </w:rPr>
        <w:t xml:space="preserve"> </w:t>
      </w:r>
      <w:r w:rsidR="005E07B2" w:rsidRPr="005B6FE5">
        <w:rPr>
          <w:color w:val="000000" w:themeColor="text1"/>
          <w:szCs w:val="24"/>
          <w:lang w:val="fr-CH"/>
        </w:rPr>
        <w:t>dé</w:t>
      </w:r>
      <w:r w:rsidR="00255DA6" w:rsidRPr="005B6FE5">
        <w:rPr>
          <w:color w:val="000000" w:themeColor="text1"/>
          <w:szCs w:val="24"/>
          <w:lang w:val="fr-CH"/>
        </w:rPr>
        <w:t>bits</w:t>
      </w:r>
      <w:r w:rsidR="005E07B2" w:rsidRPr="005B6FE5">
        <w:rPr>
          <w:color w:val="000000" w:themeColor="text1"/>
          <w:sz w:val="22"/>
          <w:szCs w:val="24"/>
          <w:lang w:val="fr-CH"/>
        </w:rPr>
        <w:t xml:space="preserve"> </w:t>
      </w:r>
      <w:r w:rsidR="00255DA6" w:rsidRPr="005B6FE5">
        <w:rPr>
          <w:color w:val="000000" w:themeColor="text1"/>
          <w:szCs w:val="24"/>
          <w:lang w:val="fr-CH"/>
        </w:rPr>
        <w:t>de</w:t>
      </w:r>
      <w:r w:rsidR="005E07B2" w:rsidRPr="005B6FE5">
        <w:rPr>
          <w:color w:val="000000" w:themeColor="text1"/>
          <w:sz w:val="22"/>
          <w:szCs w:val="24"/>
          <w:lang w:val="fr-CH"/>
        </w:rPr>
        <w:t xml:space="preserve"> </w:t>
      </w:r>
      <w:r w:rsidR="00255DA6" w:rsidRPr="005B6FE5">
        <w:rPr>
          <w:color w:val="000000" w:themeColor="text1"/>
          <w:szCs w:val="24"/>
          <w:lang w:val="fr-CH"/>
        </w:rPr>
        <w:t>transfert</w:t>
      </w:r>
      <w:r w:rsidR="005E07B2" w:rsidRPr="005B6FE5">
        <w:rPr>
          <w:color w:val="000000" w:themeColor="text1"/>
          <w:sz w:val="22"/>
          <w:szCs w:val="24"/>
          <w:lang w:val="fr-CH"/>
        </w:rPr>
        <w:t xml:space="preserve"> </w:t>
      </w:r>
      <w:r w:rsidR="00255DA6" w:rsidRPr="005B6FE5">
        <w:rPr>
          <w:color w:val="000000" w:themeColor="text1"/>
          <w:szCs w:val="24"/>
          <w:lang w:val="fr-CH"/>
        </w:rPr>
        <w:t>de</w:t>
      </w:r>
      <w:r w:rsidR="005E07B2" w:rsidRPr="005B6FE5">
        <w:rPr>
          <w:color w:val="000000" w:themeColor="text1"/>
          <w:sz w:val="22"/>
          <w:szCs w:val="24"/>
          <w:lang w:val="fr-CH"/>
        </w:rPr>
        <w:t xml:space="preserve"> </w:t>
      </w:r>
      <w:r w:rsidR="00255DA6" w:rsidRPr="005B6FE5">
        <w:rPr>
          <w:color w:val="000000" w:themeColor="text1"/>
          <w:szCs w:val="24"/>
          <w:lang w:val="fr-CH"/>
        </w:rPr>
        <w:t>données</w:t>
      </w:r>
      <w:r w:rsidR="005E07B2" w:rsidRPr="005B6FE5">
        <w:rPr>
          <w:color w:val="000000" w:themeColor="text1"/>
          <w:sz w:val="22"/>
          <w:szCs w:val="24"/>
          <w:lang w:val="fr-CH"/>
        </w:rPr>
        <w:t xml:space="preserve"> </w:t>
      </w:r>
      <w:r w:rsidR="00255DA6" w:rsidRPr="005B6FE5">
        <w:rPr>
          <w:color w:val="000000" w:themeColor="text1"/>
          <w:szCs w:val="24"/>
          <w:lang w:val="fr-CH"/>
        </w:rPr>
        <w:t>très</w:t>
      </w:r>
      <w:r w:rsidR="005E07B2" w:rsidRPr="005B6FE5">
        <w:rPr>
          <w:color w:val="000000" w:themeColor="text1"/>
          <w:sz w:val="22"/>
          <w:szCs w:val="24"/>
          <w:lang w:val="fr-CH"/>
        </w:rPr>
        <w:t xml:space="preserve"> </w:t>
      </w:r>
      <w:r w:rsidR="00255DA6" w:rsidRPr="005B6FE5">
        <w:rPr>
          <w:color w:val="000000" w:themeColor="text1"/>
          <w:szCs w:val="24"/>
          <w:lang w:val="fr-CH"/>
        </w:rPr>
        <w:t>élevés</w:t>
      </w:r>
      <w:r w:rsidR="00DA7635" w:rsidRPr="005B6FE5">
        <w:rPr>
          <w:color w:val="000000" w:themeColor="text1"/>
          <w:szCs w:val="24"/>
          <w:lang w:val="fr-CH"/>
        </w:rPr>
        <w:t>,</w:t>
      </w:r>
      <w:r w:rsidR="00DA7635" w:rsidRPr="005B6FE5">
        <w:rPr>
          <w:color w:val="000000" w:themeColor="text1"/>
          <w:sz w:val="22"/>
          <w:szCs w:val="24"/>
          <w:lang w:val="fr-CH"/>
        </w:rPr>
        <w:t xml:space="preserve"> </w:t>
      </w:r>
      <w:r w:rsidR="005E07B2" w:rsidRPr="005B6FE5">
        <w:rPr>
          <w:color w:val="000000" w:themeColor="text1"/>
          <w:szCs w:val="24"/>
          <w:lang w:val="fr-CH"/>
        </w:rPr>
        <w:t>t</w:t>
      </w:r>
      <w:r w:rsidR="00DA7635" w:rsidRPr="005B6FE5">
        <w:rPr>
          <w:color w:val="000000" w:themeColor="text1"/>
          <w:szCs w:val="24"/>
          <w:lang w:val="fr-CH"/>
        </w:rPr>
        <w:t>ypiquement de l</w:t>
      </w:r>
      <w:r w:rsidR="005F58D0">
        <w:rPr>
          <w:color w:val="000000" w:themeColor="text1"/>
          <w:szCs w:val="24"/>
          <w:lang w:val="fr-CH"/>
        </w:rPr>
        <w:t>'</w:t>
      </w:r>
      <w:r w:rsidR="00DA7635" w:rsidRPr="005B6FE5">
        <w:rPr>
          <w:color w:val="000000" w:themeColor="text1"/>
          <w:szCs w:val="24"/>
          <w:lang w:val="fr-CH"/>
        </w:rPr>
        <w:t>ordre de plusieurs dizaines de Gbit/s e</w:t>
      </w:r>
      <w:r w:rsidR="005E07B2" w:rsidRPr="005B6FE5">
        <w:rPr>
          <w:color w:val="000000" w:themeColor="text1"/>
          <w:szCs w:val="24"/>
          <w:lang w:val="fr-CH"/>
        </w:rPr>
        <w:t>t jusqu</w:t>
      </w:r>
      <w:r w:rsidR="005F58D0">
        <w:rPr>
          <w:color w:val="000000" w:themeColor="text1"/>
          <w:szCs w:val="24"/>
          <w:lang w:val="fr-CH"/>
        </w:rPr>
        <w:t>'</w:t>
      </w:r>
      <w:r w:rsidR="005E07B2" w:rsidRPr="005B6FE5">
        <w:rPr>
          <w:color w:val="000000" w:themeColor="text1"/>
          <w:szCs w:val="24"/>
          <w:lang w:val="fr-CH"/>
        </w:rPr>
        <w:t>à 100 Gbit/s, de façon</w:t>
      </w:r>
      <w:r w:rsidR="00DA7635" w:rsidRPr="005B6FE5">
        <w:rPr>
          <w:color w:val="000000" w:themeColor="text1"/>
          <w:szCs w:val="24"/>
          <w:lang w:val="fr-CH"/>
        </w:rPr>
        <w:t xml:space="preserve"> à égaler les futures capacités de la fibre optique.</w:t>
      </w:r>
      <w:r w:rsidR="00D63586" w:rsidRPr="005B6FE5">
        <w:rPr>
          <w:color w:val="000000" w:themeColor="text1"/>
          <w:szCs w:val="24"/>
          <w:lang w:val="fr-CH"/>
        </w:rPr>
        <w:t xml:space="preserve"> Le groupe a par ailleurs</w:t>
      </w:r>
      <w:r w:rsidR="00981E8F" w:rsidRPr="005B6FE5">
        <w:rPr>
          <w:color w:val="000000" w:themeColor="text1"/>
          <w:szCs w:val="24"/>
          <w:lang w:val="fr-CH"/>
        </w:rPr>
        <w:t xml:space="preserve"> constaté que les</w:t>
      </w:r>
      <w:r w:rsidR="00535C8F" w:rsidRPr="005B6FE5">
        <w:rPr>
          <w:color w:val="000000" w:themeColor="text1"/>
          <w:szCs w:val="24"/>
          <w:lang w:val="fr-CH"/>
        </w:rPr>
        <w:t xml:space="preserve"> systèmes de communication </w:t>
      </w:r>
      <w:r w:rsidR="00D63586" w:rsidRPr="005B6FE5">
        <w:rPr>
          <w:color w:val="000000" w:themeColor="text1"/>
          <w:szCs w:val="24"/>
          <w:lang w:val="fr-CH"/>
        </w:rPr>
        <w:t>hertzie</w:t>
      </w:r>
      <w:r w:rsidR="00535C8F" w:rsidRPr="005B6FE5">
        <w:rPr>
          <w:color w:val="000000" w:themeColor="text1"/>
          <w:szCs w:val="24"/>
          <w:lang w:val="fr-CH"/>
        </w:rPr>
        <w:t>ns</w:t>
      </w:r>
      <w:r w:rsidR="00535C8F" w:rsidRPr="005B6FE5">
        <w:rPr>
          <w:color w:val="000000" w:themeColor="text1"/>
          <w:sz w:val="22"/>
          <w:szCs w:val="24"/>
          <w:lang w:val="fr-CH"/>
        </w:rPr>
        <w:t xml:space="preserve"> </w:t>
      </w:r>
      <w:r w:rsidR="00535C8F" w:rsidRPr="005B6FE5">
        <w:rPr>
          <w:color w:val="000000" w:themeColor="text1"/>
          <w:szCs w:val="24"/>
          <w:lang w:val="fr-CH"/>
        </w:rPr>
        <w:t>en</w:t>
      </w:r>
      <w:r w:rsidR="00535C8F" w:rsidRPr="005B6FE5">
        <w:rPr>
          <w:color w:val="000000" w:themeColor="text1"/>
          <w:sz w:val="22"/>
          <w:szCs w:val="24"/>
          <w:lang w:val="fr-CH"/>
        </w:rPr>
        <w:t xml:space="preserve"> </w:t>
      </w:r>
      <w:r w:rsidR="00535C8F" w:rsidRPr="005B6FE5">
        <w:rPr>
          <w:color w:val="000000" w:themeColor="text1"/>
          <w:szCs w:val="24"/>
          <w:lang w:val="fr-CH"/>
        </w:rPr>
        <w:lastRenderedPageBreak/>
        <w:t>ondes</w:t>
      </w:r>
      <w:r w:rsidR="00D63586" w:rsidRPr="005B6FE5">
        <w:rPr>
          <w:color w:val="000000" w:themeColor="text1"/>
          <w:sz w:val="22"/>
          <w:szCs w:val="24"/>
          <w:lang w:val="fr-CH"/>
        </w:rPr>
        <w:t xml:space="preserve"> </w:t>
      </w:r>
      <w:r w:rsidR="00535C8F" w:rsidRPr="005B6FE5">
        <w:rPr>
          <w:color w:val="000000" w:themeColor="text1"/>
          <w:szCs w:val="24"/>
          <w:lang w:val="fr-CH"/>
        </w:rPr>
        <w:t>térahertz</w:t>
      </w:r>
      <w:r w:rsidR="00D63586" w:rsidRPr="005B6FE5">
        <w:rPr>
          <w:color w:val="000000" w:themeColor="text1"/>
          <w:sz w:val="22"/>
          <w:szCs w:val="24"/>
          <w:lang w:val="fr-CH"/>
        </w:rPr>
        <w:t xml:space="preserve"> </w:t>
      </w:r>
      <w:r w:rsidR="00981E8F" w:rsidRPr="005B6FE5">
        <w:rPr>
          <w:color w:val="000000" w:themeColor="text1"/>
          <w:szCs w:val="24"/>
          <w:lang w:val="fr-CH"/>
        </w:rPr>
        <w:t>pourraient</w:t>
      </w:r>
      <w:r w:rsidR="00D63586" w:rsidRPr="005B6FE5">
        <w:rPr>
          <w:color w:val="000000" w:themeColor="text1"/>
          <w:sz w:val="22"/>
          <w:szCs w:val="24"/>
          <w:lang w:val="fr-CH"/>
        </w:rPr>
        <w:t xml:space="preserve"> </w:t>
      </w:r>
      <w:r w:rsidR="00981E8F" w:rsidRPr="005B6FE5">
        <w:rPr>
          <w:color w:val="000000" w:themeColor="text1"/>
          <w:szCs w:val="24"/>
          <w:lang w:val="fr-CH"/>
        </w:rPr>
        <w:t>assurer</w:t>
      </w:r>
      <w:r w:rsidR="00D63586" w:rsidRPr="005B6FE5">
        <w:rPr>
          <w:color w:val="000000" w:themeColor="text1"/>
          <w:sz w:val="22"/>
          <w:szCs w:val="24"/>
          <w:lang w:val="fr-CH"/>
        </w:rPr>
        <w:t xml:space="preserve"> </w:t>
      </w:r>
      <w:r w:rsidR="00981E8F" w:rsidRPr="005B6FE5">
        <w:rPr>
          <w:color w:val="000000" w:themeColor="text1"/>
          <w:szCs w:val="24"/>
          <w:lang w:val="fr-CH"/>
        </w:rPr>
        <w:t>des</w:t>
      </w:r>
      <w:r w:rsidR="00D63586" w:rsidRPr="005B6FE5">
        <w:rPr>
          <w:color w:val="000000" w:themeColor="text1"/>
          <w:sz w:val="22"/>
          <w:szCs w:val="24"/>
          <w:lang w:val="fr-CH"/>
        </w:rPr>
        <w:t xml:space="preserve"> </w:t>
      </w:r>
      <w:r w:rsidR="00D63586" w:rsidRPr="005B6FE5">
        <w:rPr>
          <w:color w:val="000000" w:themeColor="text1"/>
          <w:szCs w:val="24"/>
          <w:lang w:val="fr-CH"/>
        </w:rPr>
        <w:t>transmissions</w:t>
      </w:r>
      <w:r w:rsidR="00D63586" w:rsidRPr="005B6FE5">
        <w:rPr>
          <w:color w:val="000000" w:themeColor="text1"/>
          <w:sz w:val="22"/>
          <w:szCs w:val="24"/>
          <w:lang w:val="fr-CH"/>
        </w:rPr>
        <w:t xml:space="preserve"> </w:t>
      </w:r>
      <w:r w:rsidR="00D63586" w:rsidRPr="005B6FE5">
        <w:rPr>
          <w:color w:val="000000" w:themeColor="text1"/>
          <w:szCs w:val="24"/>
          <w:lang w:val="fr-CH"/>
        </w:rPr>
        <w:t>s</w:t>
      </w:r>
      <w:r w:rsidR="00981E8F" w:rsidRPr="005B6FE5">
        <w:rPr>
          <w:color w:val="000000" w:themeColor="text1"/>
          <w:szCs w:val="24"/>
          <w:lang w:val="fr-CH"/>
        </w:rPr>
        <w:t>ur</w:t>
      </w:r>
      <w:r w:rsidR="00D63586" w:rsidRPr="005B6FE5">
        <w:rPr>
          <w:color w:val="000000" w:themeColor="text1"/>
          <w:sz w:val="22"/>
          <w:szCs w:val="24"/>
          <w:lang w:val="fr-CH"/>
        </w:rPr>
        <w:t xml:space="preserve"> </w:t>
      </w:r>
      <w:r w:rsidR="00981E8F" w:rsidRPr="005B6FE5">
        <w:rPr>
          <w:color w:val="000000" w:themeColor="text1"/>
          <w:szCs w:val="24"/>
          <w:lang w:val="fr-CH"/>
        </w:rPr>
        <w:t>des</w:t>
      </w:r>
      <w:r w:rsidR="00D63586" w:rsidRPr="005B6FE5">
        <w:rPr>
          <w:color w:val="000000" w:themeColor="text1"/>
          <w:sz w:val="22"/>
          <w:szCs w:val="24"/>
          <w:lang w:val="fr-CH"/>
        </w:rPr>
        <w:t xml:space="preserve"> </w:t>
      </w:r>
      <w:r w:rsidR="00981E8F" w:rsidRPr="005B6FE5">
        <w:rPr>
          <w:color w:val="000000" w:themeColor="text1"/>
          <w:szCs w:val="24"/>
          <w:lang w:val="fr-CH"/>
        </w:rPr>
        <w:t>distances</w:t>
      </w:r>
      <w:r w:rsidR="00D63586" w:rsidRPr="005B6FE5">
        <w:rPr>
          <w:color w:val="000000" w:themeColor="text1"/>
          <w:sz w:val="22"/>
          <w:szCs w:val="24"/>
          <w:lang w:val="fr-CH"/>
        </w:rPr>
        <w:t xml:space="preserve"> </w:t>
      </w:r>
      <w:r w:rsidR="00981E8F" w:rsidRPr="005B6FE5">
        <w:rPr>
          <w:color w:val="000000" w:themeColor="text1"/>
          <w:szCs w:val="24"/>
          <w:lang w:val="fr-CH"/>
        </w:rPr>
        <w:t>t</w:t>
      </w:r>
      <w:r w:rsidR="00835E14" w:rsidRPr="005B6FE5">
        <w:rPr>
          <w:color w:val="000000" w:themeColor="text1"/>
          <w:szCs w:val="24"/>
          <w:lang w:val="fr-CH"/>
        </w:rPr>
        <w:t>rès</w:t>
      </w:r>
      <w:r w:rsidR="00D63586" w:rsidRPr="005B6FE5">
        <w:rPr>
          <w:color w:val="000000" w:themeColor="text1"/>
          <w:sz w:val="22"/>
          <w:szCs w:val="24"/>
          <w:lang w:val="fr-CH"/>
        </w:rPr>
        <w:t xml:space="preserve"> </w:t>
      </w:r>
      <w:r w:rsidR="00835E14" w:rsidRPr="005B6FE5">
        <w:rPr>
          <w:color w:val="000000" w:themeColor="text1"/>
          <w:szCs w:val="24"/>
          <w:lang w:val="fr-CH"/>
        </w:rPr>
        <w:t>courtes</w:t>
      </w:r>
      <w:r w:rsidR="00D63586" w:rsidRPr="005B6FE5">
        <w:rPr>
          <w:color w:val="000000" w:themeColor="text1"/>
          <w:sz w:val="22"/>
          <w:szCs w:val="24"/>
          <w:lang w:val="fr-CH"/>
        </w:rPr>
        <w:t xml:space="preserve"> </w:t>
      </w:r>
      <w:r w:rsidR="00835E14" w:rsidRPr="005B6FE5">
        <w:rPr>
          <w:color w:val="000000" w:themeColor="text1"/>
          <w:szCs w:val="24"/>
          <w:lang w:val="fr-CH"/>
        </w:rPr>
        <w:t>(quelques</w:t>
      </w:r>
      <w:r w:rsidR="00835E14" w:rsidRPr="005B6FE5">
        <w:rPr>
          <w:color w:val="000000" w:themeColor="text1"/>
          <w:sz w:val="22"/>
          <w:szCs w:val="24"/>
          <w:lang w:val="fr-CH"/>
        </w:rPr>
        <w:t xml:space="preserve"> </w:t>
      </w:r>
      <w:r w:rsidR="00D63586" w:rsidRPr="005B6FE5">
        <w:rPr>
          <w:color w:val="000000" w:themeColor="text1"/>
          <w:szCs w:val="24"/>
          <w:lang w:val="fr-CH"/>
        </w:rPr>
        <w:t>centimètres</w:t>
      </w:r>
      <w:r w:rsidR="00981E8F" w:rsidRPr="005B6FE5">
        <w:rPr>
          <w:color w:val="000000" w:themeColor="text1"/>
          <w:szCs w:val="24"/>
          <w:lang w:val="fr-CH"/>
        </w:rPr>
        <w:t xml:space="preserve"> ou moi</w:t>
      </w:r>
      <w:r w:rsidR="00D63586" w:rsidRPr="005B6FE5">
        <w:rPr>
          <w:color w:val="000000" w:themeColor="text1"/>
          <w:szCs w:val="24"/>
          <w:lang w:val="fr-CH"/>
        </w:rPr>
        <w:t>ns) à relativement longues (</w:t>
      </w:r>
      <w:r w:rsidR="00981E8F" w:rsidRPr="005B6FE5">
        <w:rPr>
          <w:color w:val="000000" w:themeColor="text1"/>
          <w:szCs w:val="24"/>
          <w:lang w:val="fr-CH"/>
        </w:rPr>
        <w:t>plusieurs centaines de mètres).</w:t>
      </w:r>
    </w:p>
    <w:p w:rsidR="00735FDD" w:rsidRPr="005B6FE5" w:rsidRDefault="00835E14" w:rsidP="00626C63">
      <w:pPr>
        <w:rPr>
          <w:color w:val="000000" w:themeColor="text1"/>
          <w:szCs w:val="24"/>
          <w:lang w:val="fr-CH"/>
        </w:rPr>
      </w:pPr>
      <w:r w:rsidRPr="006404C3">
        <w:rPr>
          <w:color w:val="000000" w:themeColor="text1"/>
          <w:szCs w:val="24"/>
          <w:lang w:val="fr-CH"/>
        </w:rPr>
        <w:t>L</w:t>
      </w:r>
      <w:r w:rsidR="005F58D0">
        <w:rPr>
          <w:color w:val="000000" w:themeColor="text1"/>
          <w:szCs w:val="24"/>
          <w:lang w:val="fr-CH"/>
        </w:rPr>
        <w:t>'</w:t>
      </w:r>
      <w:r w:rsidRPr="006404C3">
        <w:rPr>
          <w:color w:val="000000" w:themeColor="text1"/>
          <w:szCs w:val="24"/>
          <w:lang w:val="fr-CH"/>
        </w:rPr>
        <w:t xml:space="preserve">IG THz </w:t>
      </w:r>
      <w:r w:rsidR="0041334D" w:rsidRPr="006404C3">
        <w:rPr>
          <w:color w:val="000000" w:themeColor="text1"/>
          <w:szCs w:val="24"/>
          <w:lang w:val="fr-CH"/>
        </w:rPr>
        <w:t>étudie</w:t>
      </w:r>
      <w:r w:rsidR="005E07B2" w:rsidRPr="006404C3">
        <w:rPr>
          <w:color w:val="000000" w:themeColor="text1"/>
          <w:szCs w:val="24"/>
          <w:lang w:val="fr-CH"/>
        </w:rPr>
        <w:t xml:space="preserve"> les</w:t>
      </w:r>
      <w:r w:rsidRPr="006404C3">
        <w:rPr>
          <w:color w:val="000000" w:themeColor="text1"/>
          <w:szCs w:val="24"/>
          <w:lang w:val="fr-CH"/>
        </w:rPr>
        <w:t xml:space="preserve"> questions relati</w:t>
      </w:r>
      <w:r w:rsidR="00D63586" w:rsidRPr="006404C3">
        <w:rPr>
          <w:color w:val="000000" w:themeColor="text1"/>
          <w:szCs w:val="24"/>
          <w:lang w:val="fr-CH"/>
        </w:rPr>
        <w:t>ves au spectre ouvert</w:t>
      </w:r>
      <w:r w:rsidR="001D04D5" w:rsidRPr="006404C3">
        <w:rPr>
          <w:color w:val="000000" w:themeColor="text1"/>
          <w:szCs w:val="24"/>
          <w:lang w:val="fr-CH"/>
        </w:rPr>
        <w:t xml:space="preserve"> et</w:t>
      </w:r>
      <w:r w:rsidRPr="006404C3">
        <w:rPr>
          <w:color w:val="000000" w:themeColor="text1"/>
          <w:szCs w:val="24"/>
          <w:lang w:val="fr-CH"/>
        </w:rPr>
        <w:t xml:space="preserve"> la modélisation des voies</w:t>
      </w:r>
      <w:r w:rsidR="001D04D5" w:rsidRPr="006404C3">
        <w:rPr>
          <w:color w:val="000000" w:themeColor="text1"/>
          <w:szCs w:val="24"/>
          <w:lang w:val="fr-CH"/>
        </w:rPr>
        <w:t xml:space="preserve">, et </w:t>
      </w:r>
      <w:r w:rsidR="0041334D" w:rsidRPr="006404C3">
        <w:rPr>
          <w:color w:val="000000" w:themeColor="text1"/>
          <w:szCs w:val="24"/>
          <w:lang w:val="fr-CH"/>
        </w:rPr>
        <w:t>suit</w:t>
      </w:r>
      <w:r w:rsidR="001D04D5" w:rsidRPr="006404C3">
        <w:rPr>
          <w:color w:val="000000" w:themeColor="text1"/>
          <w:szCs w:val="24"/>
          <w:lang w:val="fr-CH"/>
        </w:rPr>
        <w:t xml:space="preserve"> le</w:t>
      </w:r>
      <w:r w:rsidRPr="006404C3">
        <w:rPr>
          <w:color w:val="000000" w:themeColor="text1"/>
          <w:szCs w:val="24"/>
          <w:lang w:val="fr-CH"/>
        </w:rPr>
        <w:t xml:space="preserve"> développement de la technologie. </w:t>
      </w:r>
      <w:r w:rsidR="001D04D5" w:rsidRPr="005B6FE5">
        <w:rPr>
          <w:color w:val="000000" w:themeColor="text1"/>
          <w:szCs w:val="24"/>
          <w:lang w:val="fr-CH"/>
        </w:rPr>
        <w:t>Avec la mise au point de technologies d</w:t>
      </w:r>
      <w:r w:rsidR="005F58D0">
        <w:rPr>
          <w:color w:val="000000" w:themeColor="text1"/>
          <w:szCs w:val="24"/>
          <w:lang w:val="fr-CH"/>
        </w:rPr>
        <w:t>'</w:t>
      </w:r>
      <w:r w:rsidR="001D04D5" w:rsidRPr="005B6FE5">
        <w:rPr>
          <w:color w:val="000000" w:themeColor="text1"/>
          <w:szCs w:val="24"/>
          <w:lang w:val="fr-CH"/>
        </w:rPr>
        <w:t>émetteur-récepteur d</w:t>
      </w:r>
      <w:r w:rsidR="005F58D0">
        <w:rPr>
          <w:color w:val="000000" w:themeColor="text1"/>
          <w:szCs w:val="24"/>
          <w:lang w:val="fr-CH"/>
        </w:rPr>
        <w:t>'</w:t>
      </w:r>
      <w:r w:rsidR="001D04D5" w:rsidRPr="005B6FE5">
        <w:rPr>
          <w:color w:val="000000" w:themeColor="text1"/>
          <w:szCs w:val="24"/>
          <w:lang w:val="fr-CH"/>
        </w:rPr>
        <w:t xml:space="preserve">un niveau de maturité plus élevé, </w:t>
      </w:r>
      <w:r w:rsidR="008071F8" w:rsidRPr="005B6FE5">
        <w:rPr>
          <w:color w:val="000000" w:themeColor="text1"/>
          <w:szCs w:val="24"/>
          <w:lang w:val="fr-CH"/>
        </w:rPr>
        <w:t>l</w:t>
      </w:r>
      <w:r w:rsidR="005F58D0">
        <w:rPr>
          <w:color w:val="000000" w:themeColor="text1"/>
          <w:szCs w:val="24"/>
          <w:lang w:val="fr-CH"/>
        </w:rPr>
        <w:t>'</w:t>
      </w:r>
      <w:r w:rsidR="0041334D" w:rsidRPr="005B6FE5">
        <w:rPr>
          <w:color w:val="000000" w:themeColor="text1"/>
          <w:szCs w:val="24"/>
          <w:lang w:val="fr-CH"/>
        </w:rPr>
        <w:t>IEEE</w:t>
      </w:r>
      <w:r w:rsidR="00B417B9" w:rsidRPr="005B6FE5">
        <w:rPr>
          <w:color w:val="000000" w:themeColor="text1"/>
          <w:szCs w:val="24"/>
          <w:lang w:val="fr-CH"/>
        </w:rPr>
        <w:t> 802.15 a franchi une étape vers l</w:t>
      </w:r>
      <w:r w:rsidR="005F58D0">
        <w:rPr>
          <w:color w:val="000000" w:themeColor="text1"/>
          <w:szCs w:val="24"/>
          <w:lang w:val="fr-CH"/>
        </w:rPr>
        <w:t>'</w:t>
      </w:r>
      <w:r w:rsidR="00B417B9" w:rsidRPr="005B6FE5">
        <w:rPr>
          <w:color w:val="000000" w:themeColor="text1"/>
          <w:szCs w:val="24"/>
          <w:lang w:val="fr-CH"/>
        </w:rPr>
        <w:t>élaboration</w:t>
      </w:r>
      <w:r w:rsidR="008071F8" w:rsidRPr="005B6FE5">
        <w:rPr>
          <w:color w:val="000000" w:themeColor="text1"/>
          <w:szCs w:val="24"/>
          <w:lang w:val="fr-CH"/>
        </w:rPr>
        <w:t xml:space="preserve"> d</w:t>
      </w:r>
      <w:r w:rsidR="005F58D0">
        <w:rPr>
          <w:color w:val="000000" w:themeColor="text1"/>
          <w:szCs w:val="24"/>
          <w:lang w:val="fr-CH"/>
        </w:rPr>
        <w:t>'</w:t>
      </w:r>
      <w:r w:rsidR="008071F8" w:rsidRPr="005B6FE5">
        <w:rPr>
          <w:color w:val="000000" w:themeColor="text1"/>
          <w:szCs w:val="24"/>
          <w:lang w:val="fr-CH"/>
        </w:rPr>
        <w:t>une nouvelle norme en créant</w:t>
      </w:r>
      <w:r w:rsidR="00B417B9" w:rsidRPr="005B6FE5">
        <w:rPr>
          <w:color w:val="000000" w:themeColor="text1"/>
          <w:szCs w:val="24"/>
          <w:lang w:val="fr-CH"/>
        </w:rPr>
        <w:t>,</w:t>
      </w:r>
      <w:r w:rsidR="008071F8" w:rsidRPr="005B6FE5">
        <w:rPr>
          <w:color w:val="000000" w:themeColor="text1"/>
          <w:szCs w:val="24"/>
          <w:lang w:val="fr-CH"/>
        </w:rPr>
        <w:t xml:space="preserve"> en juillet 2013</w:t>
      </w:r>
      <w:r w:rsidR="0041334D" w:rsidRPr="005B6FE5">
        <w:rPr>
          <w:color w:val="000000" w:themeColor="text1"/>
          <w:szCs w:val="24"/>
          <w:lang w:val="fr-CH"/>
        </w:rPr>
        <w:t>,</w:t>
      </w:r>
      <w:r w:rsidR="008071F8" w:rsidRPr="005B6FE5">
        <w:rPr>
          <w:color w:val="000000" w:themeColor="text1"/>
          <w:szCs w:val="24"/>
          <w:lang w:val="fr-CH"/>
        </w:rPr>
        <w:t xml:space="preserve"> un groupe d</w:t>
      </w:r>
      <w:r w:rsidR="005F58D0">
        <w:rPr>
          <w:color w:val="000000" w:themeColor="text1"/>
          <w:szCs w:val="24"/>
          <w:lang w:val="fr-CH"/>
        </w:rPr>
        <w:t>'</w:t>
      </w:r>
      <w:r w:rsidR="008071F8" w:rsidRPr="005B6FE5">
        <w:rPr>
          <w:color w:val="000000" w:themeColor="text1"/>
          <w:szCs w:val="24"/>
          <w:lang w:val="fr-CH"/>
        </w:rPr>
        <w:t xml:space="preserve">étude chargé de </w:t>
      </w:r>
      <w:r w:rsidR="00626C63" w:rsidRPr="005B6FE5">
        <w:rPr>
          <w:color w:val="000000" w:themeColor="text1"/>
          <w:szCs w:val="24"/>
          <w:lang w:val="fr-CH"/>
        </w:rPr>
        <w:t>déterminer</w:t>
      </w:r>
      <w:r w:rsidR="008071F8" w:rsidRPr="005B6FE5">
        <w:rPr>
          <w:color w:val="000000" w:themeColor="text1"/>
          <w:szCs w:val="24"/>
          <w:lang w:val="fr-CH"/>
        </w:rPr>
        <w:t xml:space="preserve"> la validité d</w:t>
      </w:r>
      <w:r w:rsidR="005F58D0">
        <w:rPr>
          <w:color w:val="000000" w:themeColor="text1"/>
          <w:szCs w:val="24"/>
          <w:lang w:val="fr-CH"/>
        </w:rPr>
        <w:t>'</w:t>
      </w:r>
      <w:r w:rsidR="008071F8" w:rsidRPr="005B6FE5">
        <w:rPr>
          <w:color w:val="000000" w:themeColor="text1"/>
          <w:szCs w:val="24"/>
          <w:lang w:val="fr-CH"/>
        </w:rPr>
        <w:t>une norme 100 G (100 Gbit/s sur des liai</w:t>
      </w:r>
      <w:r w:rsidR="00F2222D" w:rsidRPr="005B6FE5">
        <w:rPr>
          <w:color w:val="000000" w:themeColor="text1"/>
          <w:szCs w:val="24"/>
          <w:lang w:val="fr-CH"/>
        </w:rPr>
        <w:t>s</w:t>
      </w:r>
      <w:r w:rsidR="008071F8" w:rsidRPr="005B6FE5">
        <w:rPr>
          <w:color w:val="000000" w:themeColor="text1"/>
          <w:szCs w:val="24"/>
          <w:lang w:val="fr-CH"/>
        </w:rPr>
        <w:t xml:space="preserve">ons hertziennes point à point </w:t>
      </w:r>
      <w:r w:rsidR="006057BB" w:rsidRPr="005B6FE5">
        <w:rPr>
          <w:color w:val="000000" w:themeColor="text1"/>
          <w:szCs w:val="24"/>
          <w:lang w:val="fr-CH"/>
        </w:rPr>
        <w:t>de 40/100 Gbit/s à faisceau commutable).</w:t>
      </w:r>
    </w:p>
    <w:p w:rsidR="00B417B9" w:rsidRDefault="00B417B9" w:rsidP="00C71A97">
      <w:pPr>
        <w:rPr>
          <w:color w:val="000000" w:themeColor="text1"/>
          <w:szCs w:val="24"/>
        </w:rPr>
      </w:pPr>
      <w:r w:rsidRPr="00F17470">
        <w:rPr>
          <w:color w:val="000000" w:themeColor="text1"/>
          <w:szCs w:val="24"/>
        </w:rPr>
        <w:t>Le groupe d</w:t>
      </w:r>
      <w:r w:rsidR="005F58D0">
        <w:rPr>
          <w:color w:val="000000" w:themeColor="text1"/>
          <w:szCs w:val="24"/>
        </w:rPr>
        <w:t>'</w:t>
      </w:r>
      <w:r w:rsidRPr="00F17470">
        <w:rPr>
          <w:color w:val="000000" w:themeColor="text1"/>
          <w:szCs w:val="24"/>
        </w:rPr>
        <w:t>étude a terminé ses travaux en mars 2014, avec la création du Groupe de travail 3d.</w:t>
      </w:r>
      <w:r w:rsidR="008F7D33">
        <w:rPr>
          <w:color w:val="000000" w:themeColor="text1"/>
          <w:szCs w:val="24"/>
        </w:rPr>
        <w:t xml:space="preserve"> A </w:t>
      </w:r>
      <w:r w:rsidR="0044655B">
        <w:rPr>
          <w:color w:val="000000" w:themeColor="text1"/>
          <w:szCs w:val="24"/>
        </w:rPr>
        <w:t>partir de l</w:t>
      </w:r>
      <w:r w:rsidR="005F58D0">
        <w:rPr>
          <w:color w:val="000000" w:themeColor="text1"/>
          <w:szCs w:val="24"/>
        </w:rPr>
        <w:t>'</w:t>
      </w:r>
      <w:r w:rsidRPr="00F17470">
        <w:rPr>
          <w:color w:val="000000" w:themeColor="text1"/>
          <w:szCs w:val="24"/>
        </w:rPr>
        <w:t xml:space="preserve">IEEE 802.15.3c, ce groupe de travail élaborera un amendement </w:t>
      </w:r>
      <w:r w:rsidR="00510EBD">
        <w:rPr>
          <w:color w:val="000000" w:themeColor="text1"/>
          <w:szCs w:val="24"/>
        </w:rPr>
        <w:t>pour</w:t>
      </w:r>
      <w:r w:rsidR="00534CD3" w:rsidRPr="00F17470">
        <w:rPr>
          <w:color w:val="000000" w:themeColor="text1"/>
          <w:szCs w:val="24"/>
        </w:rPr>
        <w:t xml:space="preserve"> définir une couche physique point à point commutée hertzienne pour la norme IEEE 802.15.3</w:t>
      </w:r>
      <w:r w:rsidR="00510EBD">
        <w:rPr>
          <w:color w:val="000000" w:themeColor="text1"/>
          <w:szCs w:val="24"/>
        </w:rPr>
        <w:t xml:space="preserve"> fonctionnant à </w:t>
      </w:r>
      <w:r w:rsidR="00534CD3" w:rsidRPr="00F17470">
        <w:rPr>
          <w:color w:val="000000" w:themeColor="text1"/>
          <w:szCs w:val="24"/>
        </w:rPr>
        <w:t xml:space="preserve">des débits de données PHY </w:t>
      </w:r>
      <w:r w:rsidR="00F17470" w:rsidRPr="00F17470">
        <w:rPr>
          <w:color w:val="000000" w:themeColor="text1"/>
          <w:szCs w:val="24"/>
        </w:rPr>
        <w:t xml:space="preserve">typiquement </w:t>
      </w:r>
      <w:r w:rsidR="0044655B">
        <w:rPr>
          <w:color w:val="000000" w:themeColor="text1"/>
          <w:szCs w:val="24"/>
        </w:rPr>
        <w:t>de l</w:t>
      </w:r>
      <w:r w:rsidR="005F58D0">
        <w:rPr>
          <w:color w:val="000000" w:themeColor="text1"/>
          <w:szCs w:val="24"/>
        </w:rPr>
        <w:t>'</w:t>
      </w:r>
      <w:r w:rsidR="0044655B">
        <w:rPr>
          <w:color w:val="000000" w:themeColor="text1"/>
          <w:szCs w:val="24"/>
        </w:rPr>
        <w:t>ordre de</w:t>
      </w:r>
      <w:r w:rsidR="00F17470" w:rsidRPr="00F17470">
        <w:rPr>
          <w:color w:val="000000" w:themeColor="text1"/>
          <w:szCs w:val="24"/>
        </w:rPr>
        <w:t xml:space="preserve"> 100 Gbit/s ou plus, </w:t>
      </w:r>
      <w:r w:rsidR="00534CD3" w:rsidRPr="00F17470">
        <w:rPr>
          <w:color w:val="000000" w:themeColor="text1"/>
          <w:szCs w:val="24"/>
        </w:rPr>
        <w:t>avec</w:t>
      </w:r>
      <w:r w:rsidR="0044655B">
        <w:rPr>
          <w:color w:val="000000" w:themeColor="text1"/>
          <w:szCs w:val="24"/>
        </w:rPr>
        <w:t>,</w:t>
      </w:r>
      <w:r w:rsidR="00534CD3" w:rsidRPr="00F17470">
        <w:rPr>
          <w:color w:val="000000" w:themeColor="text1"/>
          <w:szCs w:val="24"/>
        </w:rPr>
        <w:t xml:space="preserve"> </w:t>
      </w:r>
      <w:r w:rsidR="0044655B" w:rsidRPr="00F17470">
        <w:rPr>
          <w:color w:val="000000" w:themeColor="text1"/>
          <w:szCs w:val="24"/>
        </w:rPr>
        <w:t>si nécessaire</w:t>
      </w:r>
      <w:r w:rsidR="0044655B">
        <w:rPr>
          <w:color w:val="000000" w:themeColor="text1"/>
          <w:szCs w:val="24"/>
        </w:rPr>
        <w:t>,</w:t>
      </w:r>
      <w:r w:rsidR="0044655B" w:rsidRPr="00F17470">
        <w:rPr>
          <w:color w:val="000000" w:themeColor="text1"/>
          <w:szCs w:val="24"/>
        </w:rPr>
        <w:t xml:space="preserve"> </w:t>
      </w:r>
      <w:r w:rsidR="00534CD3" w:rsidRPr="00F17470">
        <w:rPr>
          <w:color w:val="000000" w:themeColor="text1"/>
          <w:szCs w:val="24"/>
        </w:rPr>
        <w:t xml:space="preserve">des solutions </w:t>
      </w:r>
      <w:r w:rsidR="00F17470" w:rsidRPr="00F17470">
        <w:rPr>
          <w:color w:val="000000" w:themeColor="text1"/>
          <w:szCs w:val="24"/>
        </w:rPr>
        <w:t xml:space="preserve">de repli </w:t>
      </w:r>
      <w:r w:rsidR="00510EBD">
        <w:rPr>
          <w:color w:val="000000" w:themeColor="text1"/>
          <w:szCs w:val="24"/>
        </w:rPr>
        <w:t>vers</w:t>
      </w:r>
      <w:r w:rsidR="00534CD3" w:rsidRPr="00F17470">
        <w:rPr>
          <w:color w:val="000000" w:themeColor="text1"/>
          <w:szCs w:val="24"/>
        </w:rPr>
        <w:t xml:space="preserve"> des </w:t>
      </w:r>
      <w:r w:rsidR="00510EBD">
        <w:rPr>
          <w:color w:val="000000" w:themeColor="text1"/>
          <w:szCs w:val="24"/>
        </w:rPr>
        <w:t>dé</w:t>
      </w:r>
      <w:r w:rsidR="00534CD3" w:rsidRPr="00F17470">
        <w:rPr>
          <w:color w:val="000000" w:themeColor="text1"/>
          <w:szCs w:val="24"/>
        </w:rPr>
        <w:t xml:space="preserve">bits </w:t>
      </w:r>
      <w:r w:rsidR="0044655B">
        <w:rPr>
          <w:color w:val="000000" w:themeColor="text1"/>
          <w:szCs w:val="24"/>
        </w:rPr>
        <w:t>de données plus faibles</w:t>
      </w:r>
      <w:r w:rsidR="00534CD3" w:rsidRPr="00F17470">
        <w:rPr>
          <w:color w:val="000000" w:themeColor="text1"/>
          <w:szCs w:val="24"/>
        </w:rPr>
        <w:t>.</w:t>
      </w:r>
      <w:r w:rsidR="00510EBD">
        <w:rPr>
          <w:color w:val="000000" w:themeColor="text1"/>
          <w:szCs w:val="24"/>
        </w:rPr>
        <w:t xml:space="preserve"> </w:t>
      </w:r>
      <w:r w:rsidR="00D6778C">
        <w:rPr>
          <w:color w:val="000000" w:themeColor="text1"/>
          <w:szCs w:val="24"/>
        </w:rPr>
        <w:t>L</w:t>
      </w:r>
      <w:r w:rsidR="005F58D0">
        <w:rPr>
          <w:color w:val="000000" w:themeColor="text1"/>
          <w:szCs w:val="24"/>
        </w:rPr>
        <w:t>'</w:t>
      </w:r>
      <w:r w:rsidR="00D6778C">
        <w:rPr>
          <w:color w:val="000000" w:themeColor="text1"/>
          <w:szCs w:val="24"/>
        </w:rPr>
        <w:t>exploitation est envis</w:t>
      </w:r>
      <w:r w:rsidR="007A1425">
        <w:rPr>
          <w:color w:val="000000" w:themeColor="text1"/>
          <w:szCs w:val="24"/>
        </w:rPr>
        <w:t xml:space="preserve">agée de la gamme des 60 GHz </w:t>
      </w:r>
      <w:r w:rsidR="00420057">
        <w:rPr>
          <w:color w:val="000000" w:themeColor="text1"/>
          <w:szCs w:val="24"/>
        </w:rPr>
        <w:t xml:space="preserve">au domaine </w:t>
      </w:r>
      <w:r w:rsidR="007A1425">
        <w:rPr>
          <w:color w:val="000000" w:themeColor="text1"/>
          <w:szCs w:val="24"/>
        </w:rPr>
        <w:t>de</w:t>
      </w:r>
      <w:r w:rsidR="007A1425" w:rsidRPr="00420057">
        <w:rPr>
          <w:color w:val="000000" w:themeColor="text1"/>
          <w:sz w:val="22"/>
          <w:szCs w:val="24"/>
        </w:rPr>
        <w:t xml:space="preserve"> </w:t>
      </w:r>
      <w:r w:rsidR="007A1425">
        <w:rPr>
          <w:color w:val="000000" w:themeColor="text1"/>
          <w:szCs w:val="24"/>
        </w:rPr>
        <w:t>l</w:t>
      </w:r>
      <w:r w:rsidR="005F58D0">
        <w:rPr>
          <w:color w:val="000000" w:themeColor="text1"/>
          <w:szCs w:val="24"/>
        </w:rPr>
        <w:t>'</w:t>
      </w:r>
      <w:r w:rsidR="007A1425">
        <w:rPr>
          <w:color w:val="000000" w:themeColor="text1"/>
          <w:szCs w:val="24"/>
        </w:rPr>
        <w:t>optique</w:t>
      </w:r>
      <w:r w:rsidR="007A1425" w:rsidRPr="00420057">
        <w:rPr>
          <w:color w:val="000000" w:themeColor="text1"/>
          <w:sz w:val="22"/>
          <w:szCs w:val="24"/>
        </w:rPr>
        <w:t xml:space="preserve"> </w:t>
      </w:r>
      <w:r w:rsidR="007A1425">
        <w:rPr>
          <w:color w:val="000000" w:themeColor="text1"/>
          <w:szCs w:val="24"/>
        </w:rPr>
        <w:t>hertzienne</w:t>
      </w:r>
      <w:r w:rsidR="007A1425" w:rsidRPr="00420057">
        <w:rPr>
          <w:color w:val="000000" w:themeColor="text1"/>
          <w:sz w:val="22"/>
          <w:szCs w:val="24"/>
        </w:rPr>
        <w:t xml:space="preserve"> </w:t>
      </w:r>
      <w:r w:rsidR="00420057">
        <w:rPr>
          <w:color w:val="000000" w:themeColor="text1"/>
          <w:szCs w:val="24"/>
        </w:rPr>
        <w:t>inclus, sur</w:t>
      </w:r>
      <w:r w:rsidR="007A1425">
        <w:rPr>
          <w:color w:val="000000" w:themeColor="text1"/>
          <w:szCs w:val="24"/>
        </w:rPr>
        <w:t xml:space="preserve"> des distances </w:t>
      </w:r>
      <w:r w:rsidR="00420057">
        <w:rPr>
          <w:color w:val="000000" w:themeColor="text1"/>
          <w:szCs w:val="24"/>
        </w:rPr>
        <w:t>de</w:t>
      </w:r>
      <w:r w:rsidR="007A1425">
        <w:rPr>
          <w:color w:val="000000" w:themeColor="text1"/>
          <w:szCs w:val="24"/>
        </w:rPr>
        <w:t xml:space="preserve"> quelques centimètres</w:t>
      </w:r>
      <w:r w:rsidR="00420057">
        <w:rPr>
          <w:color w:val="000000" w:themeColor="text1"/>
          <w:szCs w:val="24"/>
        </w:rPr>
        <w:t xml:space="preserve"> à</w:t>
      </w:r>
      <w:r w:rsidR="007A1425">
        <w:rPr>
          <w:color w:val="000000" w:themeColor="text1"/>
          <w:szCs w:val="24"/>
        </w:rPr>
        <w:t xml:space="preserve"> plusieurs </w:t>
      </w:r>
      <w:r w:rsidR="00420057">
        <w:rPr>
          <w:color w:val="000000" w:themeColor="text1"/>
          <w:szCs w:val="24"/>
        </w:rPr>
        <w:t>cen</w:t>
      </w:r>
      <w:r w:rsidR="007A1425">
        <w:rPr>
          <w:color w:val="000000" w:themeColor="text1"/>
          <w:szCs w:val="24"/>
        </w:rPr>
        <w:t>taines de mètres.</w:t>
      </w:r>
    </w:p>
    <w:p w:rsidR="00420057" w:rsidRDefault="00196734" w:rsidP="009C0BDC">
      <w:pPr>
        <w:rPr>
          <w:color w:val="000000" w:themeColor="text1"/>
          <w:szCs w:val="24"/>
          <w:lang w:val="fr-CH"/>
        </w:rPr>
      </w:pPr>
      <w:r>
        <w:rPr>
          <w:color w:val="000000" w:themeColor="text1"/>
          <w:szCs w:val="24"/>
          <w:lang w:val="fr-CH"/>
        </w:rPr>
        <w:t>Sont</w:t>
      </w:r>
      <w:r w:rsidRPr="00196734">
        <w:rPr>
          <w:color w:val="000000" w:themeColor="text1"/>
          <w:sz w:val="22"/>
          <w:szCs w:val="22"/>
          <w:lang w:val="fr-CH"/>
        </w:rPr>
        <w:t xml:space="preserve"> </w:t>
      </w:r>
      <w:r>
        <w:rPr>
          <w:color w:val="000000" w:themeColor="text1"/>
          <w:szCs w:val="24"/>
          <w:lang w:val="fr-CH"/>
        </w:rPr>
        <w:t>définies par ailleurs</w:t>
      </w:r>
      <w:r w:rsidR="005B6FE5" w:rsidRPr="00196734">
        <w:rPr>
          <w:color w:val="000000" w:themeColor="text1"/>
          <w:szCs w:val="24"/>
          <w:lang w:val="fr-CH"/>
        </w:rPr>
        <w:t xml:space="preserve"> des modifications</w:t>
      </w:r>
      <w:r w:rsidRPr="00196734">
        <w:rPr>
          <w:color w:val="000000" w:themeColor="text1"/>
          <w:szCs w:val="24"/>
          <w:lang w:val="fr-CH"/>
        </w:rPr>
        <w:t xml:space="preserve"> de la couche de commande d'accès au support (MAC)</w:t>
      </w:r>
      <w:r>
        <w:rPr>
          <w:color w:val="000000" w:themeColor="text1"/>
          <w:szCs w:val="24"/>
          <w:lang w:val="fr-CH"/>
        </w:rPr>
        <w:t xml:space="preserve"> nécessaires à la prise en charge de cette nouvelle couche physique. Parmi les applications d'intérêt </w:t>
      </w:r>
      <w:r w:rsidR="009C0BDC">
        <w:rPr>
          <w:color w:val="000000" w:themeColor="text1"/>
          <w:szCs w:val="24"/>
          <w:lang w:val="fr-CH"/>
        </w:rPr>
        <w:t>potentielles</w:t>
      </w:r>
      <w:r>
        <w:rPr>
          <w:color w:val="000000" w:themeColor="text1"/>
          <w:szCs w:val="24"/>
          <w:lang w:val="fr-CH"/>
        </w:rPr>
        <w:t xml:space="preserve"> figurent les centres de données hertziens, le téléchargement</w:t>
      </w:r>
      <w:r w:rsidR="009C0BDC">
        <w:rPr>
          <w:color w:val="000000" w:themeColor="text1"/>
          <w:szCs w:val="24"/>
          <w:lang w:val="fr-CH"/>
        </w:rPr>
        <w:t xml:space="preserve"> en mode kiosque</w:t>
      </w:r>
      <w:r>
        <w:rPr>
          <w:color w:val="000000" w:themeColor="text1"/>
          <w:szCs w:val="24"/>
          <w:lang w:val="fr-CH"/>
        </w:rPr>
        <w:t>, les communications hertziennes à l'intérieur de dispositifs</w:t>
      </w:r>
      <w:r w:rsidR="009C0BDC">
        <w:rPr>
          <w:color w:val="000000" w:themeColor="text1"/>
          <w:szCs w:val="24"/>
          <w:lang w:val="fr-CH"/>
        </w:rPr>
        <w:t>,</w:t>
      </w:r>
      <w:r>
        <w:rPr>
          <w:color w:val="000000" w:themeColor="text1"/>
          <w:szCs w:val="24"/>
          <w:lang w:val="fr-CH"/>
        </w:rPr>
        <w:t xml:space="preserve"> et le </w:t>
      </w:r>
      <w:r w:rsidRPr="00626C63">
        <w:rPr>
          <w:i/>
          <w:iCs/>
          <w:color w:val="000000" w:themeColor="text1"/>
          <w:szCs w:val="24"/>
          <w:lang w:val="fr-CH"/>
        </w:rPr>
        <w:t>backhaul</w:t>
      </w:r>
      <w:r w:rsidRPr="00196734">
        <w:rPr>
          <w:color w:val="000000" w:themeColor="text1"/>
          <w:szCs w:val="24"/>
          <w:lang w:val="fr-CH"/>
        </w:rPr>
        <w:t xml:space="preserve"> et le </w:t>
      </w:r>
      <w:r w:rsidRPr="00626C63">
        <w:rPr>
          <w:i/>
          <w:iCs/>
          <w:color w:val="000000" w:themeColor="text1"/>
          <w:szCs w:val="24"/>
          <w:lang w:val="fr-CH"/>
        </w:rPr>
        <w:t xml:space="preserve">fronthaul </w:t>
      </w:r>
      <w:r w:rsidRPr="00196734">
        <w:rPr>
          <w:color w:val="000000" w:themeColor="text1"/>
          <w:szCs w:val="24"/>
          <w:lang w:val="fr-CH"/>
        </w:rPr>
        <w:t>hertziens.</w:t>
      </w:r>
    </w:p>
    <w:p w:rsidR="009C0BDC" w:rsidRDefault="009C0BDC" w:rsidP="00021109">
      <w:pPr>
        <w:rPr>
          <w:color w:val="000000" w:themeColor="text1"/>
          <w:szCs w:val="24"/>
          <w:lang w:val="fr-CH"/>
        </w:rPr>
      </w:pPr>
      <w:r>
        <w:rPr>
          <w:color w:val="000000" w:themeColor="text1"/>
          <w:szCs w:val="24"/>
          <w:lang w:val="fr-CH"/>
        </w:rPr>
        <w:t>Bien que l'IG THz se soit d'abord intéressé à la gamme de fréquences au-dessus de 275 GHz, dans le cadre des travaux du Groupe de travail 3d, la gamme de</w:t>
      </w:r>
      <w:r w:rsidR="00021109">
        <w:rPr>
          <w:color w:val="000000" w:themeColor="text1"/>
          <w:szCs w:val="24"/>
          <w:lang w:val="fr-CH"/>
        </w:rPr>
        <w:t>s</w:t>
      </w:r>
      <w:r>
        <w:rPr>
          <w:color w:val="000000" w:themeColor="text1"/>
          <w:szCs w:val="24"/>
          <w:lang w:val="fr-CH"/>
        </w:rPr>
        <w:t xml:space="preserve"> fréquences </w:t>
      </w:r>
      <w:r w:rsidR="00021109">
        <w:rPr>
          <w:color w:val="000000" w:themeColor="text1"/>
          <w:szCs w:val="24"/>
          <w:lang w:val="fr-CH"/>
        </w:rPr>
        <w:t>à l'étude sera ouverte à d'autres bandes, par exemple la gamme des 60 GHz et l'optique en espace libre. Par conséquent, la longueur d'onde d'intérêt pour la couche PHY sera de l'ordre du millimètre ou plus courte.</w:t>
      </w:r>
    </w:p>
    <w:p w:rsidR="00021109" w:rsidRPr="00135B00" w:rsidRDefault="00021109" w:rsidP="00A90830">
      <w:pPr>
        <w:rPr>
          <w:color w:val="000000" w:themeColor="text1"/>
          <w:szCs w:val="24"/>
          <w:lang w:val="fr-CH"/>
        </w:rPr>
      </w:pPr>
      <w:r w:rsidRPr="00135B00">
        <w:rPr>
          <w:color w:val="000000" w:themeColor="text1"/>
          <w:szCs w:val="24"/>
          <w:lang w:val="fr-CH"/>
        </w:rPr>
        <w:t xml:space="preserve">L'identification de bandes de fréquences concrètes au-dessus de 275 GHz </w:t>
      </w:r>
      <w:r w:rsidR="00135B00" w:rsidRPr="00135B00">
        <w:rPr>
          <w:color w:val="000000" w:themeColor="text1"/>
          <w:szCs w:val="24"/>
          <w:lang w:val="fr-CH"/>
        </w:rPr>
        <w:t xml:space="preserve">est </w:t>
      </w:r>
      <w:r w:rsidRPr="00135B00">
        <w:rPr>
          <w:color w:val="000000" w:themeColor="text1"/>
          <w:szCs w:val="24"/>
          <w:lang w:val="fr-CH"/>
        </w:rPr>
        <w:t xml:space="preserve">un </w:t>
      </w:r>
      <w:r w:rsidR="0048652F" w:rsidRPr="00135B00">
        <w:rPr>
          <w:color w:val="000000" w:themeColor="text1"/>
          <w:szCs w:val="24"/>
          <w:lang w:val="fr-CH"/>
        </w:rPr>
        <w:t>aspect</w:t>
      </w:r>
      <w:r w:rsidRPr="00135B00">
        <w:rPr>
          <w:color w:val="000000" w:themeColor="text1"/>
          <w:szCs w:val="24"/>
          <w:lang w:val="fr-CH"/>
        </w:rPr>
        <w:t xml:space="preserve"> essentiel d</w:t>
      </w:r>
      <w:r w:rsidR="0048652F" w:rsidRPr="00135B00">
        <w:rPr>
          <w:color w:val="000000" w:themeColor="text1"/>
          <w:szCs w:val="24"/>
          <w:lang w:val="fr-CH"/>
        </w:rPr>
        <w:t>e</w:t>
      </w:r>
      <w:r w:rsidRPr="00135B00">
        <w:rPr>
          <w:color w:val="000000" w:themeColor="text1"/>
          <w:szCs w:val="24"/>
          <w:lang w:val="fr-CH"/>
        </w:rPr>
        <w:t xml:space="preserve"> l'élaboration</w:t>
      </w:r>
      <w:r w:rsidR="00135B00" w:rsidRPr="00135B00">
        <w:rPr>
          <w:color w:val="000000" w:themeColor="text1"/>
          <w:szCs w:val="24"/>
          <w:lang w:val="fr-CH"/>
        </w:rPr>
        <w:t xml:space="preserve"> </w:t>
      </w:r>
      <w:r w:rsidRPr="00135B00">
        <w:rPr>
          <w:color w:val="000000" w:themeColor="text1"/>
          <w:szCs w:val="24"/>
          <w:lang w:val="fr-CH"/>
        </w:rPr>
        <w:t>de</w:t>
      </w:r>
      <w:r w:rsidR="00135B00" w:rsidRPr="00135B00">
        <w:rPr>
          <w:color w:val="000000" w:themeColor="text1"/>
          <w:szCs w:val="24"/>
          <w:lang w:val="fr-CH"/>
        </w:rPr>
        <w:t xml:space="preserve"> </w:t>
      </w:r>
      <w:r w:rsidRPr="00135B00">
        <w:rPr>
          <w:color w:val="000000" w:themeColor="text1"/>
          <w:szCs w:val="24"/>
          <w:lang w:val="fr-CH"/>
        </w:rPr>
        <w:t xml:space="preserve">l'amendement. </w:t>
      </w:r>
      <w:r w:rsidR="00135B00" w:rsidRPr="00135B00">
        <w:rPr>
          <w:color w:val="000000" w:themeColor="text1"/>
          <w:szCs w:val="24"/>
          <w:lang w:val="fr-CH"/>
        </w:rPr>
        <w:t xml:space="preserve">L'un des paramètres </w:t>
      </w:r>
      <w:r w:rsidR="00674912">
        <w:rPr>
          <w:color w:val="000000" w:themeColor="text1"/>
          <w:szCs w:val="24"/>
          <w:lang w:val="fr-CH"/>
        </w:rPr>
        <w:t>clés</w:t>
      </w:r>
      <w:r w:rsidR="00135B00" w:rsidRPr="00135B00">
        <w:rPr>
          <w:color w:val="000000" w:themeColor="text1"/>
          <w:szCs w:val="24"/>
          <w:lang w:val="fr-CH"/>
        </w:rPr>
        <w:t xml:space="preserve"> dans </w:t>
      </w:r>
      <w:r w:rsidR="00A43E84">
        <w:rPr>
          <w:color w:val="000000" w:themeColor="text1"/>
          <w:szCs w:val="24"/>
          <w:lang w:val="fr-CH"/>
        </w:rPr>
        <w:t>la sélection</w:t>
      </w:r>
      <w:r w:rsidR="00135B00" w:rsidRPr="00135B00">
        <w:rPr>
          <w:color w:val="000000" w:themeColor="text1"/>
          <w:szCs w:val="24"/>
          <w:lang w:val="fr-CH"/>
        </w:rPr>
        <w:t xml:space="preserve"> de bandes de fréquences </w:t>
      </w:r>
      <w:r w:rsidR="00674912">
        <w:rPr>
          <w:color w:val="000000" w:themeColor="text1"/>
          <w:szCs w:val="24"/>
          <w:lang w:val="fr-CH"/>
        </w:rPr>
        <w:t>ap</w:t>
      </w:r>
      <w:r w:rsidR="00135B00" w:rsidRPr="00135B00">
        <w:rPr>
          <w:color w:val="000000" w:themeColor="text1"/>
          <w:szCs w:val="24"/>
          <w:lang w:val="fr-CH"/>
        </w:rPr>
        <w:t xml:space="preserve">propriées </w:t>
      </w:r>
      <w:r w:rsidR="00A43E84">
        <w:rPr>
          <w:color w:val="000000" w:themeColor="text1"/>
          <w:szCs w:val="24"/>
          <w:lang w:val="fr-CH"/>
        </w:rPr>
        <w:t>est celui des caractéristiques de</w:t>
      </w:r>
      <w:r w:rsidR="00135B00" w:rsidRPr="00135B00">
        <w:rPr>
          <w:color w:val="000000" w:themeColor="text1"/>
          <w:szCs w:val="24"/>
          <w:lang w:val="fr-CH"/>
        </w:rPr>
        <w:t xml:space="preserve"> l'affaiblissement dû aux gaz atmosphériques dans la gamme de fréquences comprise entre 100 GHz et 1 000 GHz</w:t>
      </w:r>
      <w:r w:rsidR="00A90830">
        <w:rPr>
          <w:color w:val="000000" w:themeColor="text1"/>
          <w:szCs w:val="24"/>
          <w:lang w:val="fr-CH"/>
        </w:rPr>
        <w:t>. Il convient en effet de tenir compte de</w:t>
      </w:r>
      <w:r w:rsidR="00A43E84">
        <w:rPr>
          <w:color w:val="000000" w:themeColor="text1"/>
          <w:szCs w:val="24"/>
          <w:lang w:val="fr-CH"/>
        </w:rPr>
        <w:t xml:space="preserve"> </w:t>
      </w:r>
      <w:r w:rsidR="00A90830">
        <w:rPr>
          <w:color w:val="000000" w:themeColor="text1"/>
          <w:szCs w:val="24"/>
          <w:lang w:val="fr-CH"/>
        </w:rPr>
        <w:t>l'</w:t>
      </w:r>
      <w:r w:rsidR="00A43E84">
        <w:rPr>
          <w:color w:val="000000" w:themeColor="text1"/>
          <w:szCs w:val="24"/>
          <w:lang w:val="fr-CH"/>
        </w:rPr>
        <w:t xml:space="preserve">affaiblissement </w:t>
      </w:r>
      <w:r w:rsidR="00B02CB5">
        <w:rPr>
          <w:color w:val="000000" w:themeColor="text1"/>
          <w:szCs w:val="24"/>
          <w:lang w:val="fr-CH"/>
        </w:rPr>
        <w:t xml:space="preserve">spécifique </w:t>
      </w:r>
      <w:r w:rsidR="00A43E84">
        <w:rPr>
          <w:color w:val="000000" w:themeColor="text1"/>
          <w:szCs w:val="24"/>
          <w:lang w:val="fr-CH"/>
        </w:rPr>
        <w:t xml:space="preserve">par résonance dû à l'oxygène et à la vapeur d'eau. </w:t>
      </w:r>
      <w:r w:rsidR="00B02CB5">
        <w:rPr>
          <w:color w:val="000000" w:themeColor="text1"/>
          <w:szCs w:val="24"/>
          <w:lang w:val="fr-CH"/>
        </w:rPr>
        <w:t xml:space="preserve">L'évaluation de la bande de fréquences contiguë utilisable pour les communications térahertz se fait simplement en évitant les raies d'affaiblissement par résonance correspondantes. Le Tableau 8 présente de manière synthétique les gammes de fréquences et largeurs </w:t>
      </w:r>
      <w:r w:rsidR="00FE2D65">
        <w:rPr>
          <w:color w:val="000000" w:themeColor="text1"/>
          <w:szCs w:val="24"/>
          <w:lang w:val="fr-CH"/>
        </w:rPr>
        <w:t>de bande contiguës appropriées.</w:t>
      </w:r>
    </w:p>
    <w:p w:rsidR="00833347" w:rsidRPr="00021109" w:rsidRDefault="00833347" w:rsidP="00833347">
      <w:pPr>
        <w:pStyle w:val="TableNo"/>
        <w:rPr>
          <w:lang w:val="fr-CH"/>
        </w:rPr>
      </w:pPr>
      <w:bookmarkStart w:id="273" w:name="lt_pId719"/>
      <w:bookmarkEnd w:id="272"/>
      <w:r w:rsidRPr="00021109">
        <w:rPr>
          <w:lang w:val="fr-CH"/>
        </w:rPr>
        <w:t>TABLE</w:t>
      </w:r>
      <w:r w:rsidR="00EE2EE3" w:rsidRPr="00021109">
        <w:rPr>
          <w:lang w:val="fr-CH"/>
        </w:rPr>
        <w:t>AU</w:t>
      </w:r>
      <w:r w:rsidRPr="00021109">
        <w:rPr>
          <w:lang w:val="fr-CH"/>
        </w:rPr>
        <w:t xml:space="preserve"> 8</w:t>
      </w:r>
      <w:bookmarkEnd w:id="273"/>
    </w:p>
    <w:p w:rsidR="00833347" w:rsidRPr="00021109" w:rsidRDefault="00021109" w:rsidP="00021109">
      <w:pPr>
        <w:pStyle w:val="Tabletitle"/>
        <w:rPr>
          <w:lang w:val="fr-CH"/>
        </w:rPr>
      </w:pPr>
      <w:bookmarkStart w:id="274" w:name="lt_pId720"/>
      <w:r w:rsidRPr="00021109">
        <w:rPr>
          <w:lang w:val="fr-CH"/>
        </w:rPr>
        <w:t>Gammes de fréquences et largeurs de bande contigu</w:t>
      </w:r>
      <w:r>
        <w:rPr>
          <w:lang w:val="fr-CH"/>
        </w:rPr>
        <w:t>ës</w:t>
      </w:r>
      <w:r w:rsidRPr="00021109">
        <w:rPr>
          <w:lang w:val="fr-CH"/>
        </w:rPr>
        <w:t xml:space="preserve"> appropriées</w:t>
      </w:r>
      <w:bookmarkEnd w:id="27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2873"/>
        <w:gridCol w:w="3935"/>
      </w:tblGrid>
      <w:tr w:rsidR="00833347" w:rsidRPr="00B02CB5" w:rsidTr="00B02CB5">
        <w:trPr>
          <w:jc w:val="center"/>
        </w:trPr>
        <w:tc>
          <w:tcPr>
            <w:tcW w:w="2547" w:type="dxa"/>
          </w:tcPr>
          <w:p w:rsidR="00833347" w:rsidRPr="00C60D5E" w:rsidRDefault="00B02CB5" w:rsidP="00B02CB5">
            <w:pPr>
              <w:pStyle w:val="Tablehead"/>
            </w:pPr>
            <w:r>
              <w:t>Gamme de fréquences</w:t>
            </w:r>
            <w:r w:rsidR="00833347" w:rsidRPr="00C60D5E">
              <w:br/>
            </w:r>
            <w:bookmarkStart w:id="275" w:name="lt_pId722"/>
            <w:r w:rsidR="00833347" w:rsidRPr="00C60D5E">
              <w:rPr>
                <w:rFonts w:hint="eastAsia"/>
              </w:rPr>
              <w:t>(GHz)</w:t>
            </w:r>
            <w:bookmarkEnd w:id="275"/>
          </w:p>
        </w:tc>
        <w:tc>
          <w:tcPr>
            <w:tcW w:w="2873" w:type="dxa"/>
          </w:tcPr>
          <w:p w:rsidR="00833347" w:rsidRPr="00C60D5E" w:rsidRDefault="00B02CB5" w:rsidP="00B02CB5">
            <w:pPr>
              <w:pStyle w:val="Tablehead"/>
            </w:pPr>
            <w:r>
              <w:t>Largeur de bande contiguë</w:t>
            </w:r>
            <w:r w:rsidR="00833347" w:rsidRPr="00C60D5E">
              <w:br/>
            </w:r>
            <w:bookmarkStart w:id="276" w:name="lt_pId724"/>
            <w:r w:rsidR="00833347" w:rsidRPr="00C60D5E">
              <w:rPr>
                <w:rFonts w:hint="eastAsia"/>
              </w:rPr>
              <w:t>(GHz)</w:t>
            </w:r>
            <w:bookmarkEnd w:id="276"/>
          </w:p>
        </w:tc>
        <w:tc>
          <w:tcPr>
            <w:tcW w:w="3935" w:type="dxa"/>
          </w:tcPr>
          <w:p w:rsidR="00833347" w:rsidRPr="00B02CB5" w:rsidRDefault="00B02CB5" w:rsidP="00B02CB5">
            <w:pPr>
              <w:pStyle w:val="Tablehead"/>
              <w:rPr>
                <w:lang w:val="fr-CH"/>
              </w:rPr>
            </w:pPr>
            <w:bookmarkStart w:id="277" w:name="lt_pId725"/>
            <w:r w:rsidRPr="00B02CB5">
              <w:rPr>
                <w:lang w:val="fr-CH"/>
              </w:rPr>
              <w:t xml:space="preserve">Affaiblissement supplémentaire par résonance </w:t>
            </w:r>
            <w:bookmarkStart w:id="278" w:name="lt_pId726"/>
            <w:r w:rsidRPr="00B02CB5">
              <w:rPr>
                <w:rFonts w:hint="eastAsia"/>
                <w:lang w:val="fr-CH"/>
              </w:rPr>
              <w:t>(dB/km)</w:t>
            </w:r>
            <w:bookmarkEnd w:id="278"/>
            <w:bookmarkEnd w:id="277"/>
          </w:p>
        </w:tc>
      </w:tr>
      <w:tr w:rsidR="00833347" w:rsidRPr="00C60D5E" w:rsidTr="00B02CB5">
        <w:trPr>
          <w:jc w:val="center"/>
        </w:trPr>
        <w:tc>
          <w:tcPr>
            <w:tcW w:w="2547" w:type="dxa"/>
          </w:tcPr>
          <w:p w:rsidR="00833347" w:rsidRPr="00C60D5E" w:rsidRDefault="00833347" w:rsidP="003F2227">
            <w:pPr>
              <w:pStyle w:val="Tabletext"/>
              <w:jc w:val="center"/>
            </w:pPr>
            <w:r w:rsidRPr="00C60D5E">
              <w:rPr>
                <w:rFonts w:hint="eastAsia"/>
              </w:rPr>
              <w:t>200-320</w:t>
            </w:r>
          </w:p>
        </w:tc>
        <w:tc>
          <w:tcPr>
            <w:tcW w:w="2873" w:type="dxa"/>
          </w:tcPr>
          <w:p w:rsidR="00833347" w:rsidRPr="00C60D5E" w:rsidRDefault="00833347" w:rsidP="003F2227">
            <w:pPr>
              <w:pStyle w:val="Tabletext"/>
              <w:jc w:val="center"/>
            </w:pPr>
            <w:r w:rsidRPr="00C60D5E">
              <w:rPr>
                <w:rFonts w:hint="eastAsia"/>
              </w:rPr>
              <w:t>120</w:t>
            </w:r>
          </w:p>
        </w:tc>
        <w:tc>
          <w:tcPr>
            <w:tcW w:w="3935" w:type="dxa"/>
          </w:tcPr>
          <w:p w:rsidR="00833347" w:rsidRPr="00C60D5E" w:rsidRDefault="00833347" w:rsidP="003F2227">
            <w:pPr>
              <w:pStyle w:val="Tabletext"/>
              <w:jc w:val="center"/>
            </w:pPr>
            <w:r w:rsidRPr="00C60D5E">
              <w:rPr>
                <w:rFonts w:hint="eastAsia"/>
              </w:rPr>
              <w:t>&lt; 10</w:t>
            </w:r>
          </w:p>
        </w:tc>
      </w:tr>
      <w:tr w:rsidR="00833347" w:rsidRPr="00C60D5E" w:rsidTr="00B02CB5">
        <w:trPr>
          <w:jc w:val="center"/>
        </w:trPr>
        <w:tc>
          <w:tcPr>
            <w:tcW w:w="2547" w:type="dxa"/>
          </w:tcPr>
          <w:p w:rsidR="00833347" w:rsidRPr="00C60D5E" w:rsidRDefault="00833347" w:rsidP="003F2227">
            <w:pPr>
              <w:pStyle w:val="Tabletext"/>
              <w:jc w:val="center"/>
            </w:pPr>
            <w:r w:rsidRPr="00C60D5E">
              <w:rPr>
                <w:rFonts w:hint="eastAsia"/>
              </w:rPr>
              <w:t>275-320</w:t>
            </w:r>
          </w:p>
        </w:tc>
        <w:tc>
          <w:tcPr>
            <w:tcW w:w="2873" w:type="dxa"/>
          </w:tcPr>
          <w:p w:rsidR="00833347" w:rsidRPr="00C60D5E" w:rsidRDefault="00833347" w:rsidP="003F2227">
            <w:pPr>
              <w:pStyle w:val="Tabletext"/>
              <w:jc w:val="center"/>
            </w:pPr>
            <w:r w:rsidRPr="00C60D5E">
              <w:rPr>
                <w:rFonts w:hint="eastAsia"/>
              </w:rPr>
              <w:t>45</w:t>
            </w:r>
          </w:p>
        </w:tc>
        <w:tc>
          <w:tcPr>
            <w:tcW w:w="3935" w:type="dxa"/>
          </w:tcPr>
          <w:p w:rsidR="00833347" w:rsidRPr="00C60D5E" w:rsidRDefault="00833347" w:rsidP="003F2227">
            <w:pPr>
              <w:pStyle w:val="Tabletext"/>
              <w:jc w:val="center"/>
            </w:pPr>
            <w:r w:rsidRPr="00C60D5E">
              <w:rPr>
                <w:rFonts w:hint="eastAsia"/>
              </w:rPr>
              <w:t>&lt; 10</w:t>
            </w:r>
          </w:p>
        </w:tc>
      </w:tr>
      <w:tr w:rsidR="00833347" w:rsidTr="00B02CB5">
        <w:trPr>
          <w:jc w:val="center"/>
        </w:trPr>
        <w:tc>
          <w:tcPr>
            <w:tcW w:w="2547" w:type="dxa"/>
          </w:tcPr>
          <w:p w:rsidR="00833347" w:rsidRPr="00C60D5E" w:rsidRDefault="00833347" w:rsidP="003F2227">
            <w:pPr>
              <w:pStyle w:val="Tabletext"/>
              <w:jc w:val="center"/>
            </w:pPr>
            <w:r w:rsidRPr="00C60D5E">
              <w:rPr>
                <w:rFonts w:hint="eastAsia"/>
              </w:rPr>
              <w:t>335-360</w:t>
            </w:r>
          </w:p>
        </w:tc>
        <w:tc>
          <w:tcPr>
            <w:tcW w:w="2873" w:type="dxa"/>
          </w:tcPr>
          <w:p w:rsidR="00833347" w:rsidRPr="00C60D5E" w:rsidRDefault="00833347" w:rsidP="003F2227">
            <w:pPr>
              <w:pStyle w:val="Tabletext"/>
              <w:jc w:val="center"/>
            </w:pPr>
            <w:r w:rsidRPr="00C60D5E">
              <w:rPr>
                <w:rFonts w:hint="eastAsia"/>
              </w:rPr>
              <w:t>25</w:t>
            </w:r>
          </w:p>
        </w:tc>
        <w:tc>
          <w:tcPr>
            <w:tcW w:w="3935" w:type="dxa"/>
          </w:tcPr>
          <w:p w:rsidR="00833347" w:rsidRPr="00D82843" w:rsidRDefault="00833347" w:rsidP="003F2227">
            <w:pPr>
              <w:pStyle w:val="Tabletext"/>
              <w:jc w:val="center"/>
            </w:pPr>
            <w:r w:rsidRPr="00C60D5E">
              <w:rPr>
                <w:rFonts w:hint="eastAsia"/>
              </w:rPr>
              <w:t>&lt; 10</w:t>
            </w:r>
          </w:p>
        </w:tc>
      </w:tr>
      <w:tr w:rsidR="00833347" w:rsidTr="00B02CB5">
        <w:trPr>
          <w:jc w:val="center"/>
        </w:trPr>
        <w:tc>
          <w:tcPr>
            <w:tcW w:w="2547" w:type="dxa"/>
          </w:tcPr>
          <w:p w:rsidR="00833347" w:rsidRPr="00D82843" w:rsidRDefault="00833347" w:rsidP="003F2227">
            <w:pPr>
              <w:pStyle w:val="Tabletext"/>
              <w:jc w:val="center"/>
            </w:pPr>
            <w:r w:rsidRPr="00D82843">
              <w:rPr>
                <w:rFonts w:hint="eastAsia"/>
              </w:rPr>
              <w:t>275-370</w:t>
            </w:r>
          </w:p>
        </w:tc>
        <w:tc>
          <w:tcPr>
            <w:tcW w:w="2873" w:type="dxa"/>
          </w:tcPr>
          <w:p w:rsidR="00833347" w:rsidRPr="00D82843" w:rsidRDefault="00833347" w:rsidP="003F2227">
            <w:pPr>
              <w:pStyle w:val="Tabletext"/>
              <w:jc w:val="center"/>
            </w:pPr>
            <w:r w:rsidRPr="00D82843">
              <w:rPr>
                <w:rFonts w:hint="eastAsia"/>
              </w:rPr>
              <w:t>95</w:t>
            </w:r>
          </w:p>
        </w:tc>
        <w:tc>
          <w:tcPr>
            <w:tcW w:w="3935" w:type="dxa"/>
          </w:tcPr>
          <w:p w:rsidR="00833347" w:rsidRPr="00D82843" w:rsidRDefault="00833347" w:rsidP="003F2227">
            <w:pPr>
              <w:pStyle w:val="Tabletext"/>
              <w:jc w:val="center"/>
            </w:pPr>
            <w:r w:rsidRPr="00D82843">
              <w:rPr>
                <w:rFonts w:hint="eastAsia"/>
              </w:rPr>
              <w:t>&lt; 100</w:t>
            </w:r>
          </w:p>
        </w:tc>
      </w:tr>
      <w:tr w:rsidR="00833347" w:rsidTr="00B02CB5">
        <w:trPr>
          <w:jc w:val="center"/>
        </w:trPr>
        <w:tc>
          <w:tcPr>
            <w:tcW w:w="2547" w:type="dxa"/>
          </w:tcPr>
          <w:p w:rsidR="00833347" w:rsidRPr="00D82843" w:rsidRDefault="00833347" w:rsidP="003F2227">
            <w:pPr>
              <w:pStyle w:val="Tabletext"/>
              <w:jc w:val="center"/>
            </w:pPr>
            <w:r w:rsidRPr="00D82843">
              <w:rPr>
                <w:rFonts w:hint="eastAsia"/>
              </w:rPr>
              <w:t>380-445</w:t>
            </w:r>
          </w:p>
        </w:tc>
        <w:tc>
          <w:tcPr>
            <w:tcW w:w="2873" w:type="dxa"/>
          </w:tcPr>
          <w:p w:rsidR="00833347" w:rsidRPr="00D82843" w:rsidRDefault="00833347" w:rsidP="003F2227">
            <w:pPr>
              <w:pStyle w:val="Tabletext"/>
              <w:jc w:val="center"/>
            </w:pPr>
            <w:r w:rsidRPr="00D82843">
              <w:rPr>
                <w:rFonts w:hint="eastAsia"/>
              </w:rPr>
              <w:t>65</w:t>
            </w:r>
          </w:p>
        </w:tc>
        <w:tc>
          <w:tcPr>
            <w:tcW w:w="3935" w:type="dxa"/>
          </w:tcPr>
          <w:p w:rsidR="00833347" w:rsidRPr="00D82843" w:rsidRDefault="00833347" w:rsidP="003F2227">
            <w:pPr>
              <w:pStyle w:val="Tabletext"/>
              <w:jc w:val="center"/>
            </w:pPr>
            <w:r w:rsidRPr="00D82843">
              <w:rPr>
                <w:rFonts w:hint="eastAsia"/>
              </w:rPr>
              <w:t>&lt; 100</w:t>
            </w:r>
          </w:p>
        </w:tc>
      </w:tr>
      <w:tr w:rsidR="00833347" w:rsidTr="00B02CB5">
        <w:trPr>
          <w:jc w:val="center"/>
        </w:trPr>
        <w:tc>
          <w:tcPr>
            <w:tcW w:w="2547" w:type="dxa"/>
          </w:tcPr>
          <w:p w:rsidR="00833347" w:rsidRPr="00D82843" w:rsidRDefault="00833347" w:rsidP="003F2227">
            <w:pPr>
              <w:pStyle w:val="Tabletext"/>
              <w:jc w:val="center"/>
            </w:pPr>
            <w:r w:rsidRPr="00D82843">
              <w:rPr>
                <w:rFonts w:hint="eastAsia"/>
              </w:rPr>
              <w:t>455-525</w:t>
            </w:r>
          </w:p>
        </w:tc>
        <w:tc>
          <w:tcPr>
            <w:tcW w:w="2873" w:type="dxa"/>
          </w:tcPr>
          <w:p w:rsidR="00833347" w:rsidRPr="00D82843" w:rsidRDefault="00833347" w:rsidP="003F2227">
            <w:pPr>
              <w:pStyle w:val="Tabletext"/>
              <w:jc w:val="center"/>
            </w:pPr>
            <w:r w:rsidRPr="00D82843">
              <w:rPr>
                <w:rFonts w:hint="eastAsia"/>
              </w:rPr>
              <w:t>70</w:t>
            </w:r>
          </w:p>
        </w:tc>
        <w:tc>
          <w:tcPr>
            <w:tcW w:w="3935" w:type="dxa"/>
          </w:tcPr>
          <w:p w:rsidR="00833347" w:rsidRPr="00D82843" w:rsidRDefault="00833347" w:rsidP="003F2227">
            <w:pPr>
              <w:pStyle w:val="Tabletext"/>
              <w:jc w:val="center"/>
            </w:pPr>
            <w:r w:rsidRPr="00D82843">
              <w:rPr>
                <w:rFonts w:hint="eastAsia"/>
              </w:rPr>
              <w:t>&lt; 100</w:t>
            </w:r>
          </w:p>
        </w:tc>
      </w:tr>
      <w:tr w:rsidR="00833347" w:rsidTr="00B02CB5">
        <w:trPr>
          <w:jc w:val="center"/>
        </w:trPr>
        <w:tc>
          <w:tcPr>
            <w:tcW w:w="2547" w:type="dxa"/>
          </w:tcPr>
          <w:p w:rsidR="00833347" w:rsidRPr="00D82843" w:rsidRDefault="00833347" w:rsidP="003F2227">
            <w:pPr>
              <w:pStyle w:val="Tabletext"/>
              <w:jc w:val="center"/>
            </w:pPr>
            <w:r w:rsidRPr="00D82843">
              <w:rPr>
                <w:rFonts w:hint="eastAsia"/>
              </w:rPr>
              <w:t>625-725</w:t>
            </w:r>
          </w:p>
        </w:tc>
        <w:tc>
          <w:tcPr>
            <w:tcW w:w="2873" w:type="dxa"/>
          </w:tcPr>
          <w:p w:rsidR="00833347" w:rsidRPr="00D82843" w:rsidRDefault="00833347" w:rsidP="003F2227">
            <w:pPr>
              <w:pStyle w:val="Tabletext"/>
              <w:jc w:val="center"/>
            </w:pPr>
            <w:r w:rsidRPr="00D82843">
              <w:rPr>
                <w:rFonts w:hint="eastAsia"/>
              </w:rPr>
              <w:t>100</w:t>
            </w:r>
          </w:p>
        </w:tc>
        <w:tc>
          <w:tcPr>
            <w:tcW w:w="3935" w:type="dxa"/>
          </w:tcPr>
          <w:p w:rsidR="00833347" w:rsidRPr="00D82843" w:rsidRDefault="00833347" w:rsidP="003F2227">
            <w:pPr>
              <w:pStyle w:val="Tabletext"/>
              <w:jc w:val="center"/>
            </w:pPr>
            <w:r w:rsidRPr="00D82843">
              <w:rPr>
                <w:rFonts w:hint="eastAsia"/>
              </w:rPr>
              <w:t>&lt; 100</w:t>
            </w:r>
          </w:p>
        </w:tc>
      </w:tr>
      <w:tr w:rsidR="00833347" w:rsidTr="00B02CB5">
        <w:trPr>
          <w:jc w:val="center"/>
        </w:trPr>
        <w:tc>
          <w:tcPr>
            <w:tcW w:w="2547" w:type="dxa"/>
          </w:tcPr>
          <w:p w:rsidR="00833347" w:rsidRPr="00D82843" w:rsidRDefault="00833347" w:rsidP="003F2227">
            <w:pPr>
              <w:pStyle w:val="Tabletext"/>
              <w:jc w:val="center"/>
            </w:pPr>
            <w:r w:rsidRPr="00D82843">
              <w:rPr>
                <w:rFonts w:hint="eastAsia"/>
              </w:rPr>
              <w:t>780-910</w:t>
            </w:r>
          </w:p>
        </w:tc>
        <w:tc>
          <w:tcPr>
            <w:tcW w:w="2873" w:type="dxa"/>
          </w:tcPr>
          <w:p w:rsidR="00833347" w:rsidRPr="00D82843" w:rsidRDefault="00833347" w:rsidP="003F2227">
            <w:pPr>
              <w:pStyle w:val="Tabletext"/>
              <w:jc w:val="center"/>
            </w:pPr>
            <w:r w:rsidRPr="00D82843">
              <w:rPr>
                <w:rFonts w:hint="eastAsia"/>
              </w:rPr>
              <w:t>130</w:t>
            </w:r>
          </w:p>
        </w:tc>
        <w:tc>
          <w:tcPr>
            <w:tcW w:w="3935" w:type="dxa"/>
          </w:tcPr>
          <w:p w:rsidR="00833347" w:rsidRPr="00D82843" w:rsidRDefault="00833347" w:rsidP="003F2227">
            <w:pPr>
              <w:pStyle w:val="Tabletext"/>
              <w:jc w:val="center"/>
            </w:pPr>
            <w:r w:rsidRPr="00D82843">
              <w:rPr>
                <w:rFonts w:hint="eastAsia"/>
              </w:rPr>
              <w:t>&lt; 100</w:t>
            </w:r>
          </w:p>
        </w:tc>
      </w:tr>
    </w:tbl>
    <w:p w:rsidR="00833347" w:rsidRDefault="00833347" w:rsidP="00833347">
      <w:pPr>
        <w:pStyle w:val="Tablefin"/>
      </w:pPr>
    </w:p>
    <w:p w:rsidR="00022510" w:rsidRDefault="00022510" w:rsidP="00C15CF5">
      <w:pPr>
        <w:keepNext/>
        <w:keepLines/>
        <w:rPr>
          <w:color w:val="000000" w:themeColor="text1"/>
          <w:lang w:val="fr-CH"/>
        </w:rPr>
      </w:pPr>
      <w:bookmarkStart w:id="279" w:name="lt_pId751"/>
      <w:r w:rsidRPr="00022510">
        <w:rPr>
          <w:color w:val="000000" w:themeColor="text1"/>
          <w:lang w:val="fr-CH"/>
        </w:rPr>
        <w:lastRenderedPageBreak/>
        <w:t xml:space="preserve">Outre les </w:t>
      </w:r>
      <w:r w:rsidR="00626C63" w:rsidRPr="00022510">
        <w:rPr>
          <w:color w:val="000000" w:themeColor="text1"/>
          <w:lang w:val="fr-CH"/>
        </w:rPr>
        <w:t>caractéristiques</w:t>
      </w:r>
      <w:r w:rsidRPr="00022510">
        <w:rPr>
          <w:color w:val="000000" w:themeColor="text1"/>
          <w:lang w:val="fr-CH"/>
        </w:rPr>
        <w:t xml:space="preserve"> d'affaiblissement, le niveau de maturité de la technologie joue aussi un r</w:t>
      </w:r>
      <w:r>
        <w:rPr>
          <w:color w:val="000000" w:themeColor="text1"/>
          <w:lang w:val="fr-CH"/>
        </w:rPr>
        <w:t xml:space="preserve">ôle important. </w:t>
      </w:r>
      <w:r w:rsidR="00CC5998">
        <w:rPr>
          <w:color w:val="000000" w:themeColor="text1"/>
          <w:lang w:val="fr-CH"/>
        </w:rPr>
        <w:t xml:space="preserve">Compte tenu </w:t>
      </w:r>
      <w:r w:rsidR="00A90830">
        <w:rPr>
          <w:color w:val="000000" w:themeColor="text1"/>
          <w:lang w:val="fr-CH"/>
        </w:rPr>
        <w:t xml:space="preserve">des </w:t>
      </w:r>
      <w:r w:rsidR="0057587B">
        <w:rPr>
          <w:color w:val="000000" w:themeColor="text1"/>
          <w:lang w:val="fr-CH"/>
        </w:rPr>
        <w:t xml:space="preserve">résultats des </w:t>
      </w:r>
      <w:r w:rsidR="00A90830">
        <w:rPr>
          <w:color w:val="000000" w:themeColor="text1"/>
          <w:lang w:val="fr-CH"/>
        </w:rPr>
        <w:t>expérience</w:t>
      </w:r>
      <w:r w:rsidR="0057587B">
        <w:rPr>
          <w:color w:val="000000" w:themeColor="text1"/>
          <w:lang w:val="fr-CH"/>
        </w:rPr>
        <w:t>s</w:t>
      </w:r>
      <w:r w:rsidR="00CC5998">
        <w:rPr>
          <w:color w:val="000000" w:themeColor="text1"/>
          <w:lang w:val="fr-CH"/>
        </w:rPr>
        <w:t xml:space="preserve"> de transmission et des projets de recherche en cours, il est probable que le Groupe de travail 802.15.3d </w:t>
      </w:r>
      <w:r w:rsidR="0099777F">
        <w:rPr>
          <w:color w:val="000000" w:themeColor="text1"/>
          <w:lang w:val="fr-CH"/>
        </w:rPr>
        <w:t>axe ses travaux sur</w:t>
      </w:r>
      <w:r w:rsidR="00CC5998">
        <w:rPr>
          <w:color w:val="000000" w:themeColor="text1"/>
          <w:lang w:val="fr-CH"/>
        </w:rPr>
        <w:t xml:space="preserve"> la bande de fréquences comprise entre 275 GHz et 325 GHz</w:t>
      </w:r>
      <w:r w:rsidR="00A90830">
        <w:rPr>
          <w:color w:val="000000" w:themeColor="text1"/>
          <w:lang w:val="fr-CH"/>
        </w:rPr>
        <w:t>.</w:t>
      </w:r>
    </w:p>
    <w:p w:rsidR="0099777F" w:rsidRPr="00484006" w:rsidRDefault="0099777F" w:rsidP="00CD7D66">
      <w:pPr>
        <w:rPr>
          <w:color w:val="000000" w:themeColor="text1"/>
          <w:szCs w:val="24"/>
          <w:lang w:val="fr-CH"/>
        </w:rPr>
      </w:pPr>
      <w:r w:rsidRPr="00484006">
        <w:rPr>
          <w:color w:val="000000" w:themeColor="text1"/>
          <w:szCs w:val="24"/>
          <w:lang w:val="fr-CH"/>
        </w:rPr>
        <w:t>Un appel à propositions devrait être lancé au second semestre de 2015, en vue d'achever l'élaboration de la norme au premier semestre</w:t>
      </w:r>
      <w:r w:rsidR="00484006" w:rsidRPr="00484006">
        <w:rPr>
          <w:color w:val="000000" w:themeColor="text1"/>
          <w:szCs w:val="24"/>
          <w:lang w:val="fr-CH"/>
        </w:rPr>
        <w:t xml:space="preserve"> </w:t>
      </w:r>
      <w:r w:rsidRPr="00484006">
        <w:rPr>
          <w:color w:val="000000" w:themeColor="text1"/>
          <w:szCs w:val="24"/>
          <w:lang w:val="fr-CH"/>
        </w:rPr>
        <w:t>de</w:t>
      </w:r>
      <w:r w:rsidR="00484006" w:rsidRPr="00484006">
        <w:rPr>
          <w:color w:val="000000" w:themeColor="text1"/>
          <w:szCs w:val="24"/>
          <w:lang w:val="fr-CH"/>
        </w:rPr>
        <w:t xml:space="preserve"> </w:t>
      </w:r>
      <w:r w:rsidRPr="00484006">
        <w:rPr>
          <w:color w:val="000000" w:themeColor="text1"/>
          <w:szCs w:val="24"/>
          <w:lang w:val="fr-CH"/>
        </w:rPr>
        <w:t xml:space="preserve">2017. </w:t>
      </w:r>
      <w:r w:rsidR="00484006" w:rsidRPr="00484006">
        <w:rPr>
          <w:color w:val="000000" w:themeColor="text1"/>
          <w:szCs w:val="24"/>
          <w:lang w:val="fr-CH"/>
        </w:rPr>
        <w:t>Par ailleurs, l'IG </w:t>
      </w:r>
      <w:r w:rsidRPr="00484006">
        <w:rPr>
          <w:color w:val="000000" w:themeColor="text1"/>
          <w:szCs w:val="24"/>
          <w:lang w:val="fr-CH"/>
        </w:rPr>
        <w:t>THz</w:t>
      </w:r>
      <w:r w:rsidR="00484006" w:rsidRPr="00484006">
        <w:rPr>
          <w:color w:val="000000" w:themeColor="text1"/>
          <w:szCs w:val="24"/>
          <w:lang w:val="fr-CH"/>
        </w:rPr>
        <w:t xml:space="preserve"> </w:t>
      </w:r>
      <w:r w:rsidRPr="00484006">
        <w:rPr>
          <w:color w:val="000000" w:themeColor="text1"/>
          <w:szCs w:val="24"/>
          <w:lang w:val="fr-CH"/>
        </w:rPr>
        <w:t>continue</w:t>
      </w:r>
      <w:r w:rsidR="00484006" w:rsidRPr="00484006">
        <w:rPr>
          <w:color w:val="000000" w:themeColor="text1"/>
          <w:szCs w:val="24"/>
          <w:lang w:val="fr-CH"/>
        </w:rPr>
        <w:t xml:space="preserve"> </w:t>
      </w:r>
      <w:r w:rsidRPr="00484006">
        <w:rPr>
          <w:color w:val="000000" w:themeColor="text1"/>
          <w:szCs w:val="24"/>
          <w:lang w:val="fr-CH"/>
        </w:rPr>
        <w:t>de</w:t>
      </w:r>
      <w:r w:rsidR="00484006" w:rsidRPr="00484006">
        <w:rPr>
          <w:color w:val="000000" w:themeColor="text1"/>
          <w:szCs w:val="24"/>
          <w:lang w:val="fr-CH"/>
        </w:rPr>
        <w:t xml:space="preserve"> </w:t>
      </w:r>
      <w:r w:rsidRPr="00484006">
        <w:rPr>
          <w:color w:val="000000" w:themeColor="text1"/>
          <w:szCs w:val="24"/>
          <w:lang w:val="fr-CH"/>
        </w:rPr>
        <w:t>suivre</w:t>
      </w:r>
      <w:r w:rsidR="00484006" w:rsidRPr="00484006">
        <w:rPr>
          <w:color w:val="000000" w:themeColor="text1"/>
          <w:szCs w:val="24"/>
          <w:lang w:val="fr-CH"/>
        </w:rPr>
        <w:t xml:space="preserve"> activement </w:t>
      </w:r>
      <w:r w:rsidRPr="00484006">
        <w:rPr>
          <w:color w:val="000000" w:themeColor="text1"/>
          <w:szCs w:val="24"/>
          <w:lang w:val="fr-CH"/>
        </w:rPr>
        <w:t>le</w:t>
      </w:r>
      <w:r w:rsidR="00484006">
        <w:rPr>
          <w:color w:val="000000" w:themeColor="text1"/>
          <w:szCs w:val="24"/>
          <w:lang w:val="fr-CH"/>
        </w:rPr>
        <w:t xml:space="preserve">s progrès accomplis concernant </w:t>
      </w:r>
      <w:r w:rsidRPr="00484006">
        <w:rPr>
          <w:color w:val="000000" w:themeColor="text1"/>
          <w:szCs w:val="24"/>
          <w:lang w:val="fr-CH"/>
        </w:rPr>
        <w:t xml:space="preserve">les cas d'utilisation </w:t>
      </w:r>
      <w:r w:rsidR="00484006">
        <w:rPr>
          <w:color w:val="000000" w:themeColor="text1"/>
          <w:szCs w:val="24"/>
          <w:lang w:val="fr-CH"/>
        </w:rPr>
        <w:t xml:space="preserve">de la technologie </w:t>
      </w:r>
      <w:r w:rsidRPr="00484006">
        <w:rPr>
          <w:color w:val="000000" w:themeColor="text1"/>
          <w:szCs w:val="24"/>
          <w:lang w:val="fr-CH"/>
        </w:rPr>
        <w:t>qui ne relèvent pas d</w:t>
      </w:r>
      <w:r w:rsidR="00A50C7A">
        <w:rPr>
          <w:color w:val="000000" w:themeColor="text1"/>
          <w:szCs w:val="24"/>
          <w:lang w:val="fr-CH"/>
        </w:rPr>
        <w:t>es travaux du Groupe d'étude 3d, ce qui</w:t>
      </w:r>
      <w:r w:rsidRPr="00484006">
        <w:rPr>
          <w:color w:val="000000" w:themeColor="text1"/>
          <w:szCs w:val="24"/>
          <w:lang w:val="fr-CH"/>
        </w:rPr>
        <w:t xml:space="preserve"> </w:t>
      </w:r>
      <w:r w:rsidR="00133138">
        <w:rPr>
          <w:color w:val="000000" w:themeColor="text1"/>
          <w:szCs w:val="24"/>
          <w:lang w:val="fr-CH"/>
        </w:rPr>
        <w:t xml:space="preserve">débouchera sur la création d'un ou plusieurs groupes d'étude chargés </w:t>
      </w:r>
      <w:r w:rsidR="00CD7D66">
        <w:rPr>
          <w:color w:val="000000" w:themeColor="text1"/>
          <w:szCs w:val="24"/>
          <w:lang w:val="fr-CH"/>
        </w:rPr>
        <w:t>d'élaborer</w:t>
      </w:r>
      <w:r w:rsidR="00133138">
        <w:rPr>
          <w:color w:val="000000" w:themeColor="text1"/>
          <w:szCs w:val="24"/>
          <w:lang w:val="fr-CH"/>
        </w:rPr>
        <w:t xml:space="preserve"> des normes dans la gamme de fréquences des ondes térahertz.</w:t>
      </w:r>
    </w:p>
    <w:p w:rsidR="00833347" w:rsidRPr="0033136C" w:rsidRDefault="00833347" w:rsidP="00484006">
      <w:pPr>
        <w:pStyle w:val="Heading1"/>
        <w:rPr>
          <w:lang w:val="fr-CH"/>
        </w:rPr>
      </w:pPr>
      <w:bookmarkStart w:id="280" w:name="_Toc421878770"/>
      <w:bookmarkStart w:id="281" w:name="_Toc434474131"/>
      <w:bookmarkEnd w:id="279"/>
      <w:r w:rsidRPr="0033136C">
        <w:rPr>
          <w:lang w:val="fr-CH"/>
        </w:rPr>
        <w:t>7</w:t>
      </w:r>
      <w:r w:rsidRPr="0033136C">
        <w:rPr>
          <w:lang w:val="fr-CH"/>
        </w:rPr>
        <w:tab/>
      </w:r>
      <w:bookmarkEnd w:id="280"/>
      <w:r w:rsidR="00484006" w:rsidRPr="0033136C">
        <w:rPr>
          <w:lang w:val="fr-CH"/>
        </w:rPr>
        <w:t>Résumé</w:t>
      </w:r>
      <w:bookmarkEnd w:id="281"/>
    </w:p>
    <w:p w:rsidR="00833347" w:rsidRPr="002C04F6" w:rsidRDefault="0033136C" w:rsidP="002C04F6">
      <w:pPr>
        <w:rPr>
          <w:szCs w:val="24"/>
          <w:lang w:val="fr-CH" w:eastAsia="ja-JP"/>
        </w:rPr>
      </w:pPr>
      <w:bookmarkStart w:id="282" w:name="lt_pId758"/>
      <w:r w:rsidRPr="0033136C">
        <w:rPr>
          <w:szCs w:val="24"/>
          <w:lang w:val="fr-CH" w:eastAsia="ja-JP"/>
        </w:rPr>
        <w:t xml:space="preserve">Les caractéristiques des dispositifs et systèmes </w:t>
      </w:r>
      <w:r>
        <w:rPr>
          <w:szCs w:val="24"/>
          <w:lang w:val="fr-CH" w:eastAsia="ja-JP"/>
        </w:rPr>
        <w:t>en</w:t>
      </w:r>
      <w:r w:rsidRPr="0033136C">
        <w:rPr>
          <w:szCs w:val="24"/>
          <w:lang w:val="fr-CH" w:eastAsia="ja-JP"/>
        </w:rPr>
        <w:t xml:space="preserve"> ondes térahertz </w:t>
      </w:r>
      <w:r w:rsidR="00622D03">
        <w:rPr>
          <w:szCs w:val="24"/>
          <w:lang w:val="fr-CH" w:eastAsia="ja-JP"/>
        </w:rPr>
        <w:t>traités</w:t>
      </w:r>
      <w:r>
        <w:rPr>
          <w:szCs w:val="24"/>
          <w:lang w:val="fr-CH" w:eastAsia="ja-JP"/>
        </w:rPr>
        <w:t xml:space="preserve"> dans le présent Rapport s'améliorent rapidement grâce aux progrès technologi</w:t>
      </w:r>
      <w:r w:rsidR="00622D03">
        <w:rPr>
          <w:szCs w:val="24"/>
          <w:lang w:val="fr-CH" w:eastAsia="ja-JP"/>
        </w:rPr>
        <w:t>qu</w:t>
      </w:r>
      <w:r>
        <w:rPr>
          <w:szCs w:val="24"/>
          <w:lang w:val="fr-CH" w:eastAsia="ja-JP"/>
        </w:rPr>
        <w:t xml:space="preserve">es. Les systèmes de communication en ondes térahertz, notamment, </w:t>
      </w:r>
      <w:r w:rsidR="00335B29">
        <w:rPr>
          <w:szCs w:val="24"/>
          <w:lang w:val="fr-CH" w:eastAsia="ja-JP"/>
        </w:rPr>
        <w:t xml:space="preserve">pourraient </w:t>
      </w:r>
      <w:r w:rsidR="000F13D9">
        <w:rPr>
          <w:szCs w:val="24"/>
          <w:lang w:val="fr-CH" w:eastAsia="ja-JP"/>
        </w:rPr>
        <w:t>se révéler très intéressants</w:t>
      </w:r>
      <w:r>
        <w:rPr>
          <w:szCs w:val="24"/>
          <w:lang w:val="fr-CH" w:eastAsia="ja-JP"/>
        </w:rPr>
        <w:t xml:space="preserve"> pour </w:t>
      </w:r>
      <w:r w:rsidR="000F13D9">
        <w:rPr>
          <w:szCs w:val="24"/>
          <w:lang w:val="fr-CH" w:eastAsia="ja-JP"/>
        </w:rPr>
        <w:t>assurer</w:t>
      </w:r>
      <w:r>
        <w:rPr>
          <w:szCs w:val="24"/>
          <w:lang w:val="fr-CH" w:eastAsia="ja-JP"/>
        </w:rPr>
        <w:t xml:space="preserve"> des </w:t>
      </w:r>
      <w:r w:rsidR="000F13D9">
        <w:rPr>
          <w:szCs w:val="24"/>
          <w:lang w:val="fr-CH" w:eastAsia="ja-JP"/>
        </w:rPr>
        <w:t xml:space="preserve">débits de </w:t>
      </w:r>
      <w:r>
        <w:rPr>
          <w:szCs w:val="24"/>
          <w:lang w:val="fr-CH" w:eastAsia="ja-JP"/>
        </w:rPr>
        <w:t>données proche</w:t>
      </w:r>
      <w:r w:rsidR="00335B29">
        <w:rPr>
          <w:szCs w:val="24"/>
          <w:lang w:val="fr-CH" w:eastAsia="ja-JP"/>
        </w:rPr>
        <w:t xml:space="preserve">s de 100 Gbit/s, </w:t>
      </w:r>
      <w:r w:rsidR="000F13D9">
        <w:rPr>
          <w:szCs w:val="24"/>
          <w:lang w:val="fr-CH" w:eastAsia="ja-JP"/>
        </w:rPr>
        <w:t xml:space="preserve">dont la vitesse </w:t>
      </w:r>
      <w:r>
        <w:rPr>
          <w:szCs w:val="24"/>
          <w:lang w:val="fr-CH" w:eastAsia="ja-JP"/>
        </w:rPr>
        <w:t xml:space="preserve">est actuellement à l'étude au sein de l'IEEE802. </w:t>
      </w:r>
      <w:r w:rsidR="000F13D9">
        <w:rPr>
          <w:szCs w:val="24"/>
          <w:lang w:val="fr-CH" w:eastAsia="ja-JP"/>
        </w:rPr>
        <w:t xml:space="preserve">Pour mettre ces dispositifs sur le marché dans un proche avenir, </w:t>
      </w:r>
      <w:r w:rsidR="00E96D0D">
        <w:rPr>
          <w:szCs w:val="24"/>
          <w:lang w:val="fr-CH" w:eastAsia="ja-JP"/>
        </w:rPr>
        <w:t>il conviendra d'étudier le partage entre services actifs et services passifs ainsi que les modifications à apporter au Règlement des radiocommunications.</w:t>
      </w:r>
      <w:bookmarkStart w:id="283" w:name="_Toc421878771"/>
      <w:bookmarkEnd w:id="282"/>
    </w:p>
    <w:p w:rsidR="00833347" w:rsidRPr="00B9710B" w:rsidRDefault="00833347" w:rsidP="00833347">
      <w:pPr>
        <w:pStyle w:val="Heading1"/>
        <w:ind w:left="0" w:firstLine="0"/>
        <w:rPr>
          <w:lang w:val="fr-CH"/>
        </w:rPr>
      </w:pPr>
      <w:bookmarkStart w:id="284" w:name="_Toc434474132"/>
      <w:r w:rsidRPr="00B9710B">
        <w:rPr>
          <w:lang w:val="fr-CH"/>
        </w:rPr>
        <w:t>8</w:t>
      </w:r>
      <w:r w:rsidRPr="00B9710B">
        <w:rPr>
          <w:lang w:val="fr-CH"/>
        </w:rPr>
        <w:tab/>
      </w:r>
      <w:bookmarkStart w:id="285" w:name="lt_pId762"/>
      <w:r w:rsidRPr="00B9710B">
        <w:rPr>
          <w:lang w:val="fr-CH"/>
        </w:rPr>
        <w:t>Bibliograph</w:t>
      </w:r>
      <w:bookmarkEnd w:id="283"/>
      <w:bookmarkEnd w:id="285"/>
      <w:r w:rsidR="00022510" w:rsidRPr="00B9710B">
        <w:rPr>
          <w:lang w:val="fr-CH"/>
        </w:rPr>
        <w:t>ie</w:t>
      </w:r>
      <w:bookmarkEnd w:id="284"/>
    </w:p>
    <w:p w:rsidR="00833347" w:rsidRPr="00B9710B" w:rsidRDefault="002C04F6" w:rsidP="00022510">
      <w:pPr>
        <w:pStyle w:val="Reftext"/>
        <w:rPr>
          <w:lang w:val="fr-CH"/>
        </w:rPr>
      </w:pPr>
      <w:r w:rsidRPr="00B9710B">
        <w:rPr>
          <w:lang w:val="fr-CH"/>
        </w:rPr>
        <w:t>[1]</w:t>
      </w:r>
      <w:r w:rsidR="00833347" w:rsidRPr="00B9710B">
        <w:rPr>
          <w:lang w:val="fr-CH"/>
        </w:rPr>
        <w:tab/>
        <w:t xml:space="preserve">J. </w:t>
      </w:r>
      <w:bookmarkStart w:id="286" w:name="lt_pId765"/>
      <w:r w:rsidR="00833347" w:rsidRPr="00B9710B">
        <w:rPr>
          <w:lang w:val="fr-CH"/>
        </w:rPr>
        <w:t xml:space="preserve">Antes </w:t>
      </w:r>
      <w:r w:rsidR="00833347" w:rsidRPr="00B9710B">
        <w:rPr>
          <w:i/>
          <w:iCs/>
          <w:lang w:val="fr-CH"/>
        </w:rPr>
        <w:t>et al.</w:t>
      </w:r>
      <w:r w:rsidR="00833347" w:rsidRPr="00B9710B">
        <w:rPr>
          <w:lang w:val="fr-CH"/>
        </w:rPr>
        <w:t>, High Data Rate Wireless Communication using a 240 GHz Carrier IEEE 802.15</w:t>
      </w:r>
      <w:r w:rsidR="00626C63" w:rsidRPr="00B9710B">
        <w:rPr>
          <w:lang w:val="fr-CH"/>
        </w:rPr>
        <w:t>-14-0017-00-0thz, Los Angeles,</w:t>
      </w:r>
      <w:r w:rsidR="00626C63" w:rsidRPr="00B9710B">
        <w:rPr>
          <w:sz w:val="20"/>
          <w:szCs w:val="18"/>
          <w:lang w:val="fr-CH"/>
        </w:rPr>
        <w:t xml:space="preserve"> </w:t>
      </w:r>
      <w:r w:rsidR="00626C63" w:rsidRPr="00B9710B">
        <w:rPr>
          <w:lang w:val="fr-CH"/>
        </w:rPr>
        <w:t>j</w:t>
      </w:r>
      <w:r w:rsidR="00833347" w:rsidRPr="00B9710B">
        <w:rPr>
          <w:lang w:val="fr-CH"/>
        </w:rPr>
        <w:t>an</w:t>
      </w:r>
      <w:r w:rsidR="00022510" w:rsidRPr="00B9710B">
        <w:rPr>
          <w:lang w:val="fr-CH"/>
        </w:rPr>
        <w:t>vier</w:t>
      </w:r>
      <w:r w:rsidR="00833347" w:rsidRPr="00B9710B">
        <w:rPr>
          <w:lang w:val="fr-CH"/>
        </w:rPr>
        <w:t xml:space="preserve"> 2014; https://mentor.ieee.org/802.15/dcn/14/15-14-0017-00-0thz-high-data-rate-wireless-communication-using-a-240-ghz-carrier.pdf</w:t>
      </w:r>
      <w:bookmarkEnd w:id="286"/>
      <w:r w:rsidR="008F7D33" w:rsidRPr="00B9710B">
        <w:rPr>
          <w:lang w:val="fr-CH"/>
        </w:rPr>
        <w:t>.</w:t>
      </w:r>
    </w:p>
    <w:p w:rsidR="00833347" w:rsidRDefault="006C3B48" w:rsidP="00833347">
      <w:pPr>
        <w:pStyle w:val="Reftext"/>
        <w:jc w:val="left"/>
        <w:rPr>
          <w:lang w:val="en-US"/>
        </w:rPr>
      </w:pPr>
      <w:r>
        <w:rPr>
          <w:lang w:val="en-US"/>
        </w:rPr>
        <w:t>[2]</w:t>
      </w:r>
      <w:r w:rsidR="00833347" w:rsidRPr="0011718F">
        <w:rPr>
          <w:lang w:val="en-US"/>
        </w:rPr>
        <w:tab/>
        <w:t xml:space="preserve">S. </w:t>
      </w:r>
      <w:bookmarkStart w:id="287" w:name="lt_pId768"/>
      <w:r w:rsidR="00833347" w:rsidRPr="0011718F">
        <w:rPr>
          <w:lang w:val="en-US"/>
        </w:rPr>
        <w:t xml:space="preserve">König </w:t>
      </w:r>
      <w:r w:rsidR="00833347" w:rsidRPr="0011718F">
        <w:rPr>
          <w:i/>
          <w:iCs/>
          <w:lang w:val="en-US"/>
        </w:rPr>
        <w:t>et al.,</w:t>
      </w:r>
      <w:r w:rsidR="00833347" w:rsidRPr="0011718F">
        <w:rPr>
          <w:lang w:val="en-US"/>
        </w:rPr>
        <w:t xml:space="preserve"> Wireless sub-THz communication system with high data rate,</w:t>
      </w:r>
      <w:bookmarkEnd w:id="287"/>
      <w:r w:rsidR="00833347" w:rsidRPr="0011718F">
        <w:rPr>
          <w:lang w:val="en-US"/>
        </w:rPr>
        <w:br/>
      </w:r>
      <w:bookmarkStart w:id="288" w:name="lt_pId769"/>
      <w:r w:rsidR="00833347" w:rsidRPr="0011718F">
        <w:rPr>
          <w:lang w:val="en-US"/>
        </w:rPr>
        <w:t xml:space="preserve">Nature Photonics 7, 977–981 (2013), </w:t>
      </w:r>
      <w:hyperlink r:id="rId33" w:history="1">
        <w:r w:rsidR="00833347" w:rsidRPr="00942870">
          <w:rPr>
            <w:rStyle w:val="Hyperlink"/>
            <w:lang w:val="en-US"/>
          </w:rPr>
          <w:t>http://www.nature.com/nphoton/journal/vaop/ncurrent/abs/nphoton.2013.275.html</w:t>
        </w:r>
        <w:bookmarkEnd w:id="288"/>
      </w:hyperlink>
      <w:r w:rsidR="008F7D33" w:rsidRPr="008F7D33">
        <w:rPr>
          <w:lang w:val="en-US"/>
        </w:rPr>
        <w:t>.</w:t>
      </w:r>
    </w:p>
    <w:p w:rsidR="00833347" w:rsidRPr="0011718F" w:rsidRDefault="00833347" w:rsidP="00FE2D65">
      <w:pPr>
        <w:rPr>
          <w:lang w:val="en-US"/>
        </w:rPr>
      </w:pPr>
      <w:r w:rsidRPr="0011718F">
        <w:rPr>
          <w:lang w:val="en-US"/>
        </w:rPr>
        <w:t>[3]</w:t>
      </w:r>
      <w:r w:rsidRPr="0011718F">
        <w:rPr>
          <w:lang w:val="en-US"/>
        </w:rPr>
        <w:tab/>
      </w:r>
      <w:bookmarkStart w:id="289" w:name="lt_pId771"/>
      <w:r w:rsidRPr="0011718F">
        <w:rPr>
          <w:rFonts w:hint="eastAsia"/>
          <w:szCs w:val="24"/>
          <w:lang w:val="en-US" w:eastAsia="ja-JP"/>
        </w:rPr>
        <w:t>APT/ASTAP/REPT-04</w:t>
      </w:r>
      <w:r w:rsidRPr="0011718F">
        <w:rPr>
          <w:szCs w:val="24"/>
          <w:lang w:val="en-US" w:eastAsia="ja-JP"/>
        </w:rPr>
        <w:t xml:space="preserve"> </w:t>
      </w:r>
      <w:r w:rsidR="00FE2D65" w:rsidRPr="0011718F">
        <w:rPr>
          <w:lang w:val="en-US"/>
        </w:rPr>
        <w:t>–</w:t>
      </w:r>
      <w:r w:rsidRPr="0011718F">
        <w:rPr>
          <w:szCs w:val="24"/>
          <w:lang w:val="en-US" w:eastAsia="ja-JP"/>
        </w:rPr>
        <w:t xml:space="preserve"> </w:t>
      </w:r>
      <w:r w:rsidRPr="0011718F">
        <w:rPr>
          <w:szCs w:val="24"/>
          <w:lang w:val="en-US"/>
        </w:rPr>
        <w:t>Technology</w:t>
      </w:r>
      <w:r w:rsidRPr="0011718F">
        <w:rPr>
          <w:szCs w:val="24"/>
          <w:lang w:val="en-US" w:eastAsia="ja-JP"/>
        </w:rPr>
        <w:t xml:space="preserve"> trends of </w:t>
      </w:r>
      <w:r w:rsidRPr="0011718F">
        <w:rPr>
          <w:rFonts w:hint="eastAsia"/>
          <w:szCs w:val="24"/>
          <w:lang w:val="en-US" w:eastAsia="ja-JP"/>
        </w:rPr>
        <w:t>t</w:t>
      </w:r>
      <w:r w:rsidRPr="0011718F">
        <w:rPr>
          <w:szCs w:val="24"/>
          <w:lang w:val="en-US" w:eastAsia="ja-JP"/>
        </w:rPr>
        <w:t>elecommunications above 100 GHz.</w:t>
      </w:r>
      <w:bookmarkEnd w:id="289"/>
    </w:p>
    <w:p w:rsidR="00833347" w:rsidRPr="00D8032B" w:rsidRDefault="00833347" w:rsidP="009E17CF">
      <w:pPr>
        <w:pStyle w:val="Line"/>
      </w:pPr>
    </w:p>
    <w:sectPr w:rsidR="00833347" w:rsidRPr="00D8032B" w:rsidSect="003F2227">
      <w:headerReference w:type="even" r:id="rId34"/>
      <w:headerReference w:type="default" r:id="rId35"/>
      <w:footerReference w:type="default" r:id="rId36"/>
      <w:headerReference w:type="first" r:id="rId37"/>
      <w:footerReference w:type="first" r:id="rId38"/>
      <w:pgSz w:w="11907" w:h="16834"/>
      <w:pgMar w:top="1418" w:right="1134" w:bottom="1418" w:left="1134" w:header="720" w:footer="720" w:gutter="0"/>
      <w:paperSrc w:first="15" w:other="15"/>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7144" w:rsidRDefault="00EF7144">
      <w:r>
        <w:separator/>
      </w:r>
    </w:p>
  </w:endnote>
  <w:endnote w:type="continuationSeparator" w:id="0">
    <w:p w:rsidR="00EF7144" w:rsidRDefault="00EF71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Normal">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Pr="00784A5C" w:rsidRDefault="00EF7144" w:rsidP="00784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5C" w:rsidRPr="00784A5C" w:rsidRDefault="00784A5C" w:rsidP="00784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7144" w:rsidRDefault="00EF7144">
      <w:r>
        <w:separator/>
      </w:r>
    </w:p>
  </w:footnote>
  <w:footnote w:type="continuationSeparator" w:id="0">
    <w:p w:rsidR="00EF7144" w:rsidRDefault="00EF71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rsidP="00B021AE">
    <w:pPr>
      <w:pStyle w:val="Header"/>
      <w:ind w:right="360" w:firstLine="360"/>
    </w:pPr>
    <w:r>
      <w:rPr>
        <w:noProof/>
        <w:lang w:val="en-US" w:eastAsia="zh-CN"/>
      </w:rPr>
      <w:drawing>
        <wp:anchor distT="0" distB="0" distL="114300" distR="114300" simplePos="0" relativeHeight="251659264" behindDoc="1" locked="0" layoutInCell="1" allowOverlap="1" wp14:anchorId="653832C1" wp14:editId="380007A1">
          <wp:simplePos x="0" y="0"/>
          <wp:positionH relativeFrom="page">
            <wp:posOffset>0</wp:posOffset>
          </wp:positionH>
          <wp:positionV relativeFrom="page">
            <wp:posOffset>0</wp:posOffset>
          </wp:positionV>
          <wp:extent cx="7592060" cy="10753725"/>
          <wp:effectExtent l="19050" t="0" r="8890" b="0"/>
          <wp:wrapNone/>
          <wp:docPr id="12" name="Picture 12" descr="report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port_F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r>
      <w:rPr>
        <w:noProof/>
        <w:lang w:val="en-US" w:eastAsia="zh-CN"/>
      </w:rPr>
      <w:drawing>
        <wp:anchor distT="0" distB="0" distL="114300" distR="114300" simplePos="0" relativeHeight="251660288" behindDoc="0" locked="0" layoutInCell="1" allowOverlap="1">
          <wp:simplePos x="920115" y="361950"/>
          <wp:positionH relativeFrom="margin">
            <wp:align>left</wp:align>
          </wp:positionH>
          <wp:positionV relativeFrom="margin">
            <wp:align>bottom</wp:align>
          </wp:positionV>
          <wp:extent cx="1249680" cy="93281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49680" cy="93281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Pr="008964B0" w:rsidRDefault="00EF7144" w:rsidP="00843A7D">
    <w:pPr>
      <w:pStyle w:val="Header"/>
      <w:jc w:val="left"/>
      <w:rPr>
        <w:b/>
        <w:bCs/>
        <w:lang w:val="en-US"/>
      </w:rPr>
    </w:pPr>
    <w:r w:rsidRPr="008964B0">
      <w:rPr>
        <w:b/>
        <w:bCs/>
        <w:lang w:val="en-US"/>
      </w:rPr>
      <w:t>ii</w:t>
    </w:r>
    <w:r w:rsidRPr="008964B0">
      <w:rPr>
        <w:b/>
        <w:bCs/>
        <w:lang w:val="en-US"/>
      </w:rPr>
      <w:tab/>
      <w:t xml:space="preserve">Rap.  UIT-R  </w:t>
    </w:r>
    <w:r>
      <w:rPr>
        <w:b/>
        <w:bCs/>
        <w:lang w:val="en-US"/>
      </w:rPr>
      <w:t>S</w:t>
    </w:r>
    <w:r w:rsidRPr="008964B0">
      <w:rPr>
        <w:b/>
        <w:bCs/>
        <w:lang w:val="en-US"/>
      </w:rPr>
      <w:t>M.2</w:t>
    </w:r>
    <w:r>
      <w:rPr>
        <w:b/>
        <w:bCs/>
        <w:lang w:val="en-US"/>
      </w:rPr>
      <w:t>352-0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rsidP="00B021AE">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rsidR="00EF7144" w:rsidRDefault="00EF7144" w:rsidP="00B021AE">
    <w:pPr>
      <w:pStyle w:val="Header"/>
      <w:ind w:right="360" w:firstLine="360"/>
      <w:jc w:val="left"/>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rsidP="00B021AE">
    <w:pPr>
      <w:pStyle w:val="Header"/>
      <w:ind w:right="360"/>
      <w:jc w:val="left"/>
    </w:pPr>
    <w:r w:rsidRPr="00AC10CE">
      <w:rPr>
        <w:b/>
        <w:bCs/>
      </w:rPr>
      <w:t>ii</w:t>
    </w:r>
    <w:r>
      <w:tab/>
    </w:r>
    <w:fldSimple w:instr=" DOCPROPERTY &quot;Header&quot; \* MERGEFORMAT ">
      <w:r w:rsidR="002658B2" w:rsidRPr="002658B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658B2">
      <w:rPr>
        <w:b/>
        <w:bCs/>
        <w:noProof/>
      </w:rPr>
      <w:t>UIT-R  SM.2352-0</w:t>
    </w:r>
    <w:r>
      <w:rPr>
        <w:b/>
        <w:bCs/>
      </w:rPr>
      <w:fldChar w:fldCharType="end"/>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4A5C" w:rsidRPr="008964B0" w:rsidRDefault="00784A5C" w:rsidP="00843A7D">
    <w:pPr>
      <w:pStyle w:val="Header"/>
      <w:jc w:val="left"/>
      <w:rPr>
        <w:b/>
        <w:bCs/>
        <w:lang w:val="en-US"/>
      </w:rPr>
    </w:pPr>
    <w:r w:rsidRPr="008964B0">
      <w:rPr>
        <w:b/>
        <w:bCs/>
        <w:lang w:val="en-US"/>
      </w:rPr>
      <w:t>ii</w:t>
    </w:r>
    <w:r w:rsidRPr="008964B0">
      <w:rPr>
        <w:b/>
        <w:bCs/>
        <w:lang w:val="en-US"/>
      </w:rPr>
      <w:tab/>
      <w:t xml:space="preserve">Rap.  UIT-R  </w:t>
    </w:r>
    <w:r>
      <w:rPr>
        <w:b/>
        <w:bCs/>
        <w:lang w:val="en-US"/>
      </w:rPr>
      <w:t>S</w:t>
    </w:r>
    <w:r w:rsidRPr="008964B0">
      <w:rPr>
        <w:b/>
        <w:bCs/>
        <w:lang w:val="en-US"/>
      </w:rPr>
      <w:t>M.2</w:t>
    </w:r>
    <w:r>
      <w:rPr>
        <w:b/>
        <w:bCs/>
        <w:lang w:val="en-US"/>
      </w:rPr>
      <w:t>352-0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rsidP="003F2227">
    <w:pPr>
      <w:pStyle w:val="Header"/>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658B2">
      <w:rPr>
        <w:rStyle w:val="PageNumber"/>
        <w:b/>
        <w:bCs/>
        <w:noProof/>
        <w:lang w:val="en-US"/>
      </w:rPr>
      <w:t>26</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bookmarkStart w:id="290" w:name="lt_pId788"/>
    <w:r w:rsidR="002658B2" w:rsidRPr="002658B2">
      <w:rPr>
        <w:b/>
        <w:bCs/>
        <w:lang w:val="en-US"/>
      </w:rPr>
      <w:t xml:space="preserve">Rep. </w:t>
    </w:r>
    <w:bookmarkEnd w:id="290"/>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bookmarkStart w:id="291" w:name="lt_pId789"/>
    <w:r w:rsidR="002658B2">
      <w:rPr>
        <w:b/>
        <w:bCs/>
        <w:noProof/>
      </w:rPr>
      <w:t>UIT-R  SM.2352-0</w:t>
    </w:r>
    <w:bookmarkEnd w:id="291"/>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rsidP="00112915">
    <w:pPr>
      <w:pStyle w:val="Header"/>
    </w:pPr>
    <w:r>
      <w:tab/>
    </w:r>
    <w:r w:rsidRPr="00112915">
      <w:fldChar w:fldCharType="begin"/>
    </w:r>
    <w:r w:rsidRPr="00112915">
      <w:rPr>
        <w:lang w:val="en-US"/>
      </w:rPr>
      <w:instrText xml:space="preserve"> DOCPROPERTY "Header 2" \* MERGEFORMAT </w:instrText>
    </w:r>
    <w:r w:rsidRPr="00112915">
      <w:fldChar w:fldCharType="separate"/>
    </w:r>
    <w:bookmarkStart w:id="292" w:name="lt_pId793"/>
    <w:r w:rsidR="002658B2" w:rsidRPr="002658B2">
      <w:rPr>
        <w:b/>
        <w:bCs/>
        <w:lang w:val="en-US"/>
      </w:rPr>
      <w:t xml:space="preserve">Rep. </w:t>
    </w:r>
    <w:bookmarkEnd w:id="292"/>
    <w:r w:rsidRPr="00112915">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bookmarkStart w:id="293" w:name="lt_pId794"/>
    <w:r w:rsidR="002658B2">
      <w:rPr>
        <w:b/>
        <w:bCs/>
        <w:noProof/>
      </w:rPr>
      <w:t>UIT-R  SM.2352-0</w:t>
    </w:r>
    <w:bookmarkEnd w:id="293"/>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58B2">
      <w:rPr>
        <w:rStyle w:val="PageNumber"/>
        <w:b/>
        <w:bCs/>
        <w:noProof/>
      </w:rPr>
      <w:t>27</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7144" w:rsidRDefault="00EF7144" w:rsidP="003F2227">
    <w:pPr>
      <w:pStyle w:val="Header"/>
    </w:pPr>
    <w:r>
      <w:tab/>
    </w:r>
    <w:r>
      <w:fldChar w:fldCharType="begin"/>
    </w:r>
    <w:r w:rsidRPr="00E96173">
      <w:rPr>
        <w:lang w:val="en-US"/>
      </w:rPr>
      <w:instrText xml:space="preserve"> DOCPROPERTY "Header 2" \* MERGEFORMAT </w:instrText>
    </w:r>
    <w:r>
      <w:fldChar w:fldCharType="separate"/>
    </w:r>
    <w:bookmarkStart w:id="294" w:name="lt_pId798"/>
    <w:r w:rsidR="002658B2" w:rsidRPr="002658B2">
      <w:rPr>
        <w:b/>
        <w:bCs/>
        <w:lang w:val="en-US"/>
      </w:rPr>
      <w:t xml:space="preserve">Rep. </w:t>
    </w:r>
    <w:bookmarkEnd w:id="294"/>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bookmarkStart w:id="295" w:name="lt_pId799"/>
    <w:r w:rsidR="002658B2">
      <w:rPr>
        <w:b/>
        <w:bCs/>
        <w:noProof/>
      </w:rPr>
      <w:t>UIT-R  SM.2352-0</w:t>
    </w:r>
    <w:bookmarkEnd w:id="295"/>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2658B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9107D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FC15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32A40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EC6F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90E0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DEF0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E201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C4B8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3FE8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A96790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9356F62"/>
    <w:multiLevelType w:val="hybridMultilevel"/>
    <w:tmpl w:val="B2B8E6FA"/>
    <w:lvl w:ilvl="0" w:tplc="DBE6829C">
      <w:start w:val="1"/>
      <w:numFmt w:val="bullet"/>
      <w:lvlText w:val=""/>
      <w:lvlJc w:val="left"/>
      <w:pPr>
        <w:ind w:left="720" w:hanging="360"/>
      </w:pPr>
      <w:rPr>
        <w:rFonts w:ascii="Wingdings" w:hAnsi="Wingdings" w:hint="default"/>
        <w:color w:val="D2232A"/>
      </w:rPr>
    </w:lvl>
    <w:lvl w:ilvl="1" w:tplc="1DD27620" w:tentative="1">
      <w:start w:val="1"/>
      <w:numFmt w:val="bullet"/>
      <w:lvlText w:val="o"/>
      <w:lvlJc w:val="left"/>
      <w:pPr>
        <w:ind w:left="1440" w:hanging="360"/>
      </w:pPr>
      <w:rPr>
        <w:rFonts w:ascii="Courier New" w:hAnsi="Courier New" w:cs="Courier New" w:hint="default"/>
      </w:rPr>
    </w:lvl>
    <w:lvl w:ilvl="2" w:tplc="4DDEC1D2" w:tentative="1">
      <w:start w:val="1"/>
      <w:numFmt w:val="bullet"/>
      <w:lvlText w:val=""/>
      <w:lvlJc w:val="left"/>
      <w:pPr>
        <w:ind w:left="2160" w:hanging="360"/>
      </w:pPr>
      <w:rPr>
        <w:rFonts w:ascii="Wingdings" w:hAnsi="Wingdings" w:hint="default"/>
      </w:rPr>
    </w:lvl>
    <w:lvl w:ilvl="3" w:tplc="405A180C" w:tentative="1">
      <w:start w:val="1"/>
      <w:numFmt w:val="bullet"/>
      <w:lvlText w:val=""/>
      <w:lvlJc w:val="left"/>
      <w:pPr>
        <w:ind w:left="2880" w:hanging="360"/>
      </w:pPr>
      <w:rPr>
        <w:rFonts w:ascii="Symbol" w:hAnsi="Symbol" w:hint="default"/>
      </w:rPr>
    </w:lvl>
    <w:lvl w:ilvl="4" w:tplc="D910E444" w:tentative="1">
      <w:start w:val="1"/>
      <w:numFmt w:val="bullet"/>
      <w:lvlText w:val="o"/>
      <w:lvlJc w:val="left"/>
      <w:pPr>
        <w:ind w:left="3600" w:hanging="360"/>
      </w:pPr>
      <w:rPr>
        <w:rFonts w:ascii="Courier New" w:hAnsi="Courier New" w:cs="Courier New" w:hint="default"/>
      </w:rPr>
    </w:lvl>
    <w:lvl w:ilvl="5" w:tplc="B144270A" w:tentative="1">
      <w:start w:val="1"/>
      <w:numFmt w:val="bullet"/>
      <w:lvlText w:val=""/>
      <w:lvlJc w:val="left"/>
      <w:pPr>
        <w:ind w:left="4320" w:hanging="360"/>
      </w:pPr>
      <w:rPr>
        <w:rFonts w:ascii="Wingdings" w:hAnsi="Wingdings" w:hint="default"/>
      </w:rPr>
    </w:lvl>
    <w:lvl w:ilvl="6" w:tplc="1A92A65A" w:tentative="1">
      <w:start w:val="1"/>
      <w:numFmt w:val="bullet"/>
      <w:lvlText w:val=""/>
      <w:lvlJc w:val="left"/>
      <w:pPr>
        <w:ind w:left="5040" w:hanging="360"/>
      </w:pPr>
      <w:rPr>
        <w:rFonts w:ascii="Symbol" w:hAnsi="Symbol" w:hint="default"/>
      </w:rPr>
    </w:lvl>
    <w:lvl w:ilvl="7" w:tplc="76BC771E" w:tentative="1">
      <w:start w:val="1"/>
      <w:numFmt w:val="bullet"/>
      <w:lvlText w:val="o"/>
      <w:lvlJc w:val="left"/>
      <w:pPr>
        <w:ind w:left="5760" w:hanging="360"/>
      </w:pPr>
      <w:rPr>
        <w:rFonts w:ascii="Courier New" w:hAnsi="Courier New" w:cs="Courier New" w:hint="default"/>
      </w:rPr>
    </w:lvl>
    <w:lvl w:ilvl="8" w:tplc="20746A3C" w:tentative="1">
      <w:start w:val="1"/>
      <w:numFmt w:val="bullet"/>
      <w:lvlText w:val=""/>
      <w:lvlJc w:val="left"/>
      <w:pPr>
        <w:ind w:left="6480" w:hanging="360"/>
      </w:pPr>
      <w:rPr>
        <w:rFonts w:ascii="Wingdings" w:hAnsi="Wingdings" w:hint="default"/>
      </w:rPr>
    </w:lvl>
  </w:abstractNum>
  <w:abstractNum w:abstractNumId="11" w15:restartNumberingAfterBreak="0">
    <w:nsid w:val="0EAC0D86"/>
    <w:multiLevelType w:val="hybridMultilevel"/>
    <w:tmpl w:val="14A2E552"/>
    <w:lvl w:ilvl="0" w:tplc="C0B20E40">
      <w:start w:val="1"/>
      <w:numFmt w:val="bullet"/>
      <w:lvlText w:val=""/>
      <w:lvlJc w:val="left"/>
      <w:pPr>
        <w:ind w:left="420" w:hanging="420"/>
      </w:pPr>
      <w:rPr>
        <w:rFonts w:ascii="Wingdings" w:hAnsi="Wingdings" w:hint="default"/>
      </w:rPr>
    </w:lvl>
    <w:lvl w:ilvl="1" w:tplc="0AEC3DD2" w:tentative="1">
      <w:start w:val="1"/>
      <w:numFmt w:val="bullet"/>
      <w:lvlText w:val=""/>
      <w:lvlJc w:val="left"/>
      <w:pPr>
        <w:ind w:left="840" w:hanging="420"/>
      </w:pPr>
      <w:rPr>
        <w:rFonts w:ascii="Wingdings" w:hAnsi="Wingdings" w:hint="default"/>
      </w:rPr>
    </w:lvl>
    <w:lvl w:ilvl="2" w:tplc="25685142" w:tentative="1">
      <w:start w:val="1"/>
      <w:numFmt w:val="bullet"/>
      <w:lvlText w:val=""/>
      <w:lvlJc w:val="left"/>
      <w:pPr>
        <w:ind w:left="1260" w:hanging="420"/>
      </w:pPr>
      <w:rPr>
        <w:rFonts w:ascii="Wingdings" w:hAnsi="Wingdings" w:hint="default"/>
      </w:rPr>
    </w:lvl>
    <w:lvl w:ilvl="3" w:tplc="C974DE5C" w:tentative="1">
      <w:start w:val="1"/>
      <w:numFmt w:val="bullet"/>
      <w:lvlText w:val=""/>
      <w:lvlJc w:val="left"/>
      <w:pPr>
        <w:ind w:left="1680" w:hanging="420"/>
      </w:pPr>
      <w:rPr>
        <w:rFonts w:ascii="Wingdings" w:hAnsi="Wingdings" w:hint="default"/>
      </w:rPr>
    </w:lvl>
    <w:lvl w:ilvl="4" w:tplc="0C744110" w:tentative="1">
      <w:start w:val="1"/>
      <w:numFmt w:val="bullet"/>
      <w:lvlText w:val=""/>
      <w:lvlJc w:val="left"/>
      <w:pPr>
        <w:ind w:left="2100" w:hanging="420"/>
      </w:pPr>
      <w:rPr>
        <w:rFonts w:ascii="Wingdings" w:hAnsi="Wingdings" w:hint="default"/>
      </w:rPr>
    </w:lvl>
    <w:lvl w:ilvl="5" w:tplc="7DB4D9F6" w:tentative="1">
      <w:start w:val="1"/>
      <w:numFmt w:val="bullet"/>
      <w:lvlText w:val=""/>
      <w:lvlJc w:val="left"/>
      <w:pPr>
        <w:ind w:left="2520" w:hanging="420"/>
      </w:pPr>
      <w:rPr>
        <w:rFonts w:ascii="Wingdings" w:hAnsi="Wingdings" w:hint="default"/>
      </w:rPr>
    </w:lvl>
    <w:lvl w:ilvl="6" w:tplc="2BB2A8DE" w:tentative="1">
      <w:start w:val="1"/>
      <w:numFmt w:val="bullet"/>
      <w:lvlText w:val=""/>
      <w:lvlJc w:val="left"/>
      <w:pPr>
        <w:ind w:left="2940" w:hanging="420"/>
      </w:pPr>
      <w:rPr>
        <w:rFonts w:ascii="Wingdings" w:hAnsi="Wingdings" w:hint="default"/>
      </w:rPr>
    </w:lvl>
    <w:lvl w:ilvl="7" w:tplc="EF9014F8" w:tentative="1">
      <w:start w:val="1"/>
      <w:numFmt w:val="bullet"/>
      <w:lvlText w:val=""/>
      <w:lvlJc w:val="left"/>
      <w:pPr>
        <w:ind w:left="3360" w:hanging="420"/>
      </w:pPr>
      <w:rPr>
        <w:rFonts w:ascii="Wingdings" w:hAnsi="Wingdings" w:hint="default"/>
      </w:rPr>
    </w:lvl>
    <w:lvl w:ilvl="8" w:tplc="E822DDAE" w:tentative="1">
      <w:start w:val="1"/>
      <w:numFmt w:val="bullet"/>
      <w:lvlText w:val=""/>
      <w:lvlJc w:val="left"/>
      <w:pPr>
        <w:ind w:left="3780" w:hanging="420"/>
      </w:pPr>
      <w:rPr>
        <w:rFonts w:ascii="Wingdings" w:hAnsi="Wingdings" w:hint="default"/>
      </w:rPr>
    </w:lvl>
  </w:abstractNum>
  <w:abstractNum w:abstractNumId="12" w15:restartNumberingAfterBreak="0">
    <w:nsid w:val="10D15F66"/>
    <w:multiLevelType w:val="hybridMultilevel"/>
    <w:tmpl w:val="613C8FBC"/>
    <w:lvl w:ilvl="0" w:tplc="1C22ABE8">
      <w:start w:val="6"/>
      <w:numFmt w:val="bullet"/>
      <w:lvlText w:val="-"/>
      <w:lvlJc w:val="left"/>
      <w:pPr>
        <w:ind w:left="720" w:hanging="360"/>
      </w:pPr>
      <w:rPr>
        <w:rFonts w:ascii="Times New Roman" w:eastAsia="Times New Roman" w:hAnsi="Times New Roman" w:cs="Times New Roman" w:hint="default"/>
      </w:rPr>
    </w:lvl>
    <w:lvl w:ilvl="1" w:tplc="5416655E" w:tentative="1">
      <w:start w:val="1"/>
      <w:numFmt w:val="bullet"/>
      <w:lvlText w:val="o"/>
      <w:lvlJc w:val="left"/>
      <w:pPr>
        <w:ind w:left="1440" w:hanging="360"/>
      </w:pPr>
      <w:rPr>
        <w:rFonts w:ascii="Courier New" w:hAnsi="Courier New" w:cs="Courier New" w:hint="default"/>
      </w:rPr>
    </w:lvl>
    <w:lvl w:ilvl="2" w:tplc="20FCC38A" w:tentative="1">
      <w:start w:val="1"/>
      <w:numFmt w:val="bullet"/>
      <w:lvlText w:val=""/>
      <w:lvlJc w:val="left"/>
      <w:pPr>
        <w:ind w:left="2160" w:hanging="360"/>
      </w:pPr>
      <w:rPr>
        <w:rFonts w:ascii="Wingdings" w:hAnsi="Wingdings" w:hint="default"/>
      </w:rPr>
    </w:lvl>
    <w:lvl w:ilvl="3" w:tplc="FBE4F922" w:tentative="1">
      <w:start w:val="1"/>
      <w:numFmt w:val="bullet"/>
      <w:lvlText w:val=""/>
      <w:lvlJc w:val="left"/>
      <w:pPr>
        <w:ind w:left="2880" w:hanging="360"/>
      </w:pPr>
      <w:rPr>
        <w:rFonts w:ascii="Symbol" w:hAnsi="Symbol" w:hint="default"/>
      </w:rPr>
    </w:lvl>
    <w:lvl w:ilvl="4" w:tplc="392226F8" w:tentative="1">
      <w:start w:val="1"/>
      <w:numFmt w:val="bullet"/>
      <w:lvlText w:val="o"/>
      <w:lvlJc w:val="left"/>
      <w:pPr>
        <w:ind w:left="3600" w:hanging="360"/>
      </w:pPr>
      <w:rPr>
        <w:rFonts w:ascii="Courier New" w:hAnsi="Courier New" w:cs="Courier New" w:hint="default"/>
      </w:rPr>
    </w:lvl>
    <w:lvl w:ilvl="5" w:tplc="4CA2303A" w:tentative="1">
      <w:start w:val="1"/>
      <w:numFmt w:val="bullet"/>
      <w:lvlText w:val=""/>
      <w:lvlJc w:val="left"/>
      <w:pPr>
        <w:ind w:left="4320" w:hanging="360"/>
      </w:pPr>
      <w:rPr>
        <w:rFonts w:ascii="Wingdings" w:hAnsi="Wingdings" w:hint="default"/>
      </w:rPr>
    </w:lvl>
    <w:lvl w:ilvl="6" w:tplc="A2DAEEB6" w:tentative="1">
      <w:start w:val="1"/>
      <w:numFmt w:val="bullet"/>
      <w:lvlText w:val=""/>
      <w:lvlJc w:val="left"/>
      <w:pPr>
        <w:ind w:left="5040" w:hanging="360"/>
      </w:pPr>
      <w:rPr>
        <w:rFonts w:ascii="Symbol" w:hAnsi="Symbol" w:hint="default"/>
      </w:rPr>
    </w:lvl>
    <w:lvl w:ilvl="7" w:tplc="814239D0" w:tentative="1">
      <w:start w:val="1"/>
      <w:numFmt w:val="bullet"/>
      <w:lvlText w:val="o"/>
      <w:lvlJc w:val="left"/>
      <w:pPr>
        <w:ind w:left="5760" w:hanging="360"/>
      </w:pPr>
      <w:rPr>
        <w:rFonts w:ascii="Courier New" w:hAnsi="Courier New" w:cs="Courier New" w:hint="default"/>
      </w:rPr>
    </w:lvl>
    <w:lvl w:ilvl="8" w:tplc="4F4EDD74" w:tentative="1">
      <w:start w:val="1"/>
      <w:numFmt w:val="bullet"/>
      <w:lvlText w:val=""/>
      <w:lvlJc w:val="left"/>
      <w:pPr>
        <w:ind w:left="6480" w:hanging="360"/>
      </w:pPr>
      <w:rPr>
        <w:rFonts w:ascii="Wingdings" w:hAnsi="Wingdings" w:hint="default"/>
      </w:rPr>
    </w:lvl>
  </w:abstractNum>
  <w:abstractNum w:abstractNumId="13" w15:restartNumberingAfterBreak="0">
    <w:nsid w:val="12C670BF"/>
    <w:multiLevelType w:val="hybridMultilevel"/>
    <w:tmpl w:val="632CF47A"/>
    <w:lvl w:ilvl="0" w:tplc="1862EA50">
      <w:start w:val="1"/>
      <w:numFmt w:val="bullet"/>
      <w:lvlText w:val=""/>
      <w:lvlJc w:val="left"/>
      <w:pPr>
        <w:ind w:left="720" w:hanging="360"/>
      </w:pPr>
      <w:rPr>
        <w:rFonts w:ascii="Symbol" w:hAnsi="Symbol" w:hint="default"/>
      </w:rPr>
    </w:lvl>
    <w:lvl w:ilvl="1" w:tplc="98686554" w:tentative="1">
      <w:start w:val="1"/>
      <w:numFmt w:val="lowerLetter"/>
      <w:lvlText w:val="%2."/>
      <w:lvlJc w:val="left"/>
      <w:pPr>
        <w:ind w:left="1440" w:hanging="360"/>
      </w:pPr>
    </w:lvl>
    <w:lvl w:ilvl="2" w:tplc="B57280EA" w:tentative="1">
      <w:start w:val="1"/>
      <w:numFmt w:val="lowerRoman"/>
      <w:lvlText w:val="%3."/>
      <w:lvlJc w:val="right"/>
      <w:pPr>
        <w:ind w:left="2160" w:hanging="180"/>
      </w:pPr>
    </w:lvl>
    <w:lvl w:ilvl="3" w:tplc="1FDC8522" w:tentative="1">
      <w:start w:val="1"/>
      <w:numFmt w:val="decimal"/>
      <w:lvlText w:val="%4."/>
      <w:lvlJc w:val="left"/>
      <w:pPr>
        <w:ind w:left="2880" w:hanging="360"/>
      </w:pPr>
    </w:lvl>
    <w:lvl w:ilvl="4" w:tplc="D758FF26" w:tentative="1">
      <w:start w:val="1"/>
      <w:numFmt w:val="lowerLetter"/>
      <w:lvlText w:val="%5."/>
      <w:lvlJc w:val="left"/>
      <w:pPr>
        <w:ind w:left="3600" w:hanging="360"/>
      </w:pPr>
    </w:lvl>
    <w:lvl w:ilvl="5" w:tplc="080ABF2A" w:tentative="1">
      <w:start w:val="1"/>
      <w:numFmt w:val="lowerRoman"/>
      <w:lvlText w:val="%6."/>
      <w:lvlJc w:val="right"/>
      <w:pPr>
        <w:ind w:left="4320" w:hanging="180"/>
      </w:pPr>
    </w:lvl>
    <w:lvl w:ilvl="6" w:tplc="251E428C" w:tentative="1">
      <w:start w:val="1"/>
      <w:numFmt w:val="decimal"/>
      <w:lvlText w:val="%7."/>
      <w:lvlJc w:val="left"/>
      <w:pPr>
        <w:ind w:left="5040" w:hanging="360"/>
      </w:pPr>
    </w:lvl>
    <w:lvl w:ilvl="7" w:tplc="56BA6DDC" w:tentative="1">
      <w:start w:val="1"/>
      <w:numFmt w:val="lowerLetter"/>
      <w:lvlText w:val="%8."/>
      <w:lvlJc w:val="left"/>
      <w:pPr>
        <w:ind w:left="5760" w:hanging="360"/>
      </w:pPr>
    </w:lvl>
    <w:lvl w:ilvl="8" w:tplc="1D2C74E4" w:tentative="1">
      <w:start w:val="1"/>
      <w:numFmt w:val="lowerRoman"/>
      <w:lvlText w:val="%9."/>
      <w:lvlJc w:val="right"/>
      <w:pPr>
        <w:ind w:left="6480" w:hanging="180"/>
      </w:pPr>
    </w:lvl>
  </w:abstractNum>
  <w:abstractNum w:abstractNumId="14" w15:restartNumberingAfterBreak="0">
    <w:nsid w:val="149F3DA6"/>
    <w:multiLevelType w:val="hybridMultilevel"/>
    <w:tmpl w:val="26F84C9E"/>
    <w:lvl w:ilvl="0" w:tplc="8ED29372">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6E925D6"/>
    <w:multiLevelType w:val="multilevel"/>
    <w:tmpl w:val="5C583498"/>
    <w:lvl w:ilvl="0">
      <w:start w:val="2"/>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15:restartNumberingAfterBreak="0">
    <w:nsid w:val="170139CB"/>
    <w:multiLevelType w:val="hybridMultilevel"/>
    <w:tmpl w:val="DDCC65D2"/>
    <w:lvl w:ilvl="0" w:tplc="F52645E4">
      <w:start w:val="1"/>
      <w:numFmt w:val="upperLetter"/>
      <w:lvlText w:val="%1."/>
      <w:lvlJc w:val="left"/>
      <w:pPr>
        <w:ind w:left="720" w:hanging="360"/>
      </w:pPr>
    </w:lvl>
    <w:lvl w:ilvl="1" w:tplc="AF3C2B96">
      <w:start w:val="1"/>
      <w:numFmt w:val="decimal"/>
      <w:lvlText w:val="%2."/>
      <w:lvlJc w:val="left"/>
      <w:pPr>
        <w:tabs>
          <w:tab w:val="num" w:pos="1440"/>
        </w:tabs>
        <w:ind w:left="1440" w:hanging="360"/>
      </w:pPr>
    </w:lvl>
    <w:lvl w:ilvl="2" w:tplc="73143AA8">
      <w:start w:val="1"/>
      <w:numFmt w:val="decimal"/>
      <w:lvlText w:val="%3."/>
      <w:lvlJc w:val="left"/>
      <w:pPr>
        <w:tabs>
          <w:tab w:val="num" w:pos="2160"/>
        </w:tabs>
        <w:ind w:left="2160" w:hanging="360"/>
      </w:pPr>
    </w:lvl>
    <w:lvl w:ilvl="3" w:tplc="9ACAA952">
      <w:start w:val="1"/>
      <w:numFmt w:val="decimal"/>
      <w:lvlText w:val="%4."/>
      <w:lvlJc w:val="left"/>
      <w:pPr>
        <w:tabs>
          <w:tab w:val="num" w:pos="2880"/>
        </w:tabs>
        <w:ind w:left="2880" w:hanging="360"/>
      </w:pPr>
    </w:lvl>
    <w:lvl w:ilvl="4" w:tplc="559CB574">
      <w:start w:val="1"/>
      <w:numFmt w:val="decimal"/>
      <w:lvlText w:val="%5."/>
      <w:lvlJc w:val="left"/>
      <w:pPr>
        <w:tabs>
          <w:tab w:val="num" w:pos="3600"/>
        </w:tabs>
        <w:ind w:left="3600" w:hanging="360"/>
      </w:pPr>
    </w:lvl>
    <w:lvl w:ilvl="5" w:tplc="97C03E50">
      <w:start w:val="1"/>
      <w:numFmt w:val="decimal"/>
      <w:lvlText w:val="%6."/>
      <w:lvlJc w:val="left"/>
      <w:pPr>
        <w:tabs>
          <w:tab w:val="num" w:pos="4320"/>
        </w:tabs>
        <w:ind w:left="4320" w:hanging="360"/>
      </w:pPr>
    </w:lvl>
    <w:lvl w:ilvl="6" w:tplc="E6F29616">
      <w:start w:val="1"/>
      <w:numFmt w:val="decimal"/>
      <w:lvlText w:val="%7."/>
      <w:lvlJc w:val="left"/>
      <w:pPr>
        <w:tabs>
          <w:tab w:val="num" w:pos="5040"/>
        </w:tabs>
        <w:ind w:left="5040" w:hanging="360"/>
      </w:pPr>
    </w:lvl>
    <w:lvl w:ilvl="7" w:tplc="401A7456">
      <w:start w:val="1"/>
      <w:numFmt w:val="decimal"/>
      <w:lvlText w:val="%8."/>
      <w:lvlJc w:val="left"/>
      <w:pPr>
        <w:tabs>
          <w:tab w:val="num" w:pos="5760"/>
        </w:tabs>
        <w:ind w:left="5760" w:hanging="360"/>
      </w:pPr>
    </w:lvl>
    <w:lvl w:ilvl="8" w:tplc="61D251BC">
      <w:start w:val="1"/>
      <w:numFmt w:val="decimal"/>
      <w:lvlText w:val="%9."/>
      <w:lvlJc w:val="left"/>
      <w:pPr>
        <w:tabs>
          <w:tab w:val="num" w:pos="6480"/>
        </w:tabs>
        <w:ind w:left="6480" w:hanging="360"/>
      </w:pPr>
    </w:lvl>
  </w:abstractNum>
  <w:abstractNum w:abstractNumId="17" w15:restartNumberingAfterBreak="0">
    <w:nsid w:val="18F94219"/>
    <w:multiLevelType w:val="hybridMultilevel"/>
    <w:tmpl w:val="EDF8E4A0"/>
    <w:lvl w:ilvl="0" w:tplc="55F641E0">
      <w:start w:val="1"/>
      <w:numFmt w:val="bullet"/>
      <w:lvlText w:val=""/>
      <w:lvlJc w:val="left"/>
      <w:pPr>
        <w:ind w:left="720" w:hanging="360"/>
      </w:pPr>
      <w:rPr>
        <w:rFonts w:ascii="Symbol" w:hAnsi="Symbol" w:hint="default"/>
      </w:rPr>
    </w:lvl>
    <w:lvl w:ilvl="1" w:tplc="7F50B3F2" w:tentative="1">
      <w:start w:val="1"/>
      <w:numFmt w:val="bullet"/>
      <w:lvlText w:val="o"/>
      <w:lvlJc w:val="left"/>
      <w:pPr>
        <w:ind w:left="1440" w:hanging="360"/>
      </w:pPr>
      <w:rPr>
        <w:rFonts w:ascii="Courier New" w:hAnsi="Courier New" w:hint="default"/>
      </w:rPr>
    </w:lvl>
    <w:lvl w:ilvl="2" w:tplc="DDC6B560" w:tentative="1">
      <w:start w:val="1"/>
      <w:numFmt w:val="bullet"/>
      <w:lvlText w:val=""/>
      <w:lvlJc w:val="left"/>
      <w:pPr>
        <w:ind w:left="2160" w:hanging="360"/>
      </w:pPr>
      <w:rPr>
        <w:rFonts w:ascii="Wingdings" w:hAnsi="Wingdings" w:hint="default"/>
      </w:rPr>
    </w:lvl>
    <w:lvl w:ilvl="3" w:tplc="A754B6BA" w:tentative="1">
      <w:start w:val="1"/>
      <w:numFmt w:val="bullet"/>
      <w:lvlText w:val=""/>
      <w:lvlJc w:val="left"/>
      <w:pPr>
        <w:ind w:left="2880" w:hanging="360"/>
      </w:pPr>
      <w:rPr>
        <w:rFonts w:ascii="Symbol" w:hAnsi="Symbol" w:hint="default"/>
      </w:rPr>
    </w:lvl>
    <w:lvl w:ilvl="4" w:tplc="8918CB84" w:tentative="1">
      <w:start w:val="1"/>
      <w:numFmt w:val="bullet"/>
      <w:lvlText w:val="o"/>
      <w:lvlJc w:val="left"/>
      <w:pPr>
        <w:ind w:left="3600" w:hanging="360"/>
      </w:pPr>
      <w:rPr>
        <w:rFonts w:ascii="Courier New" w:hAnsi="Courier New" w:hint="default"/>
      </w:rPr>
    </w:lvl>
    <w:lvl w:ilvl="5" w:tplc="0FB0300A" w:tentative="1">
      <w:start w:val="1"/>
      <w:numFmt w:val="bullet"/>
      <w:lvlText w:val=""/>
      <w:lvlJc w:val="left"/>
      <w:pPr>
        <w:ind w:left="4320" w:hanging="360"/>
      </w:pPr>
      <w:rPr>
        <w:rFonts w:ascii="Wingdings" w:hAnsi="Wingdings" w:hint="default"/>
      </w:rPr>
    </w:lvl>
    <w:lvl w:ilvl="6" w:tplc="431E51AC" w:tentative="1">
      <w:start w:val="1"/>
      <w:numFmt w:val="bullet"/>
      <w:lvlText w:val=""/>
      <w:lvlJc w:val="left"/>
      <w:pPr>
        <w:ind w:left="5040" w:hanging="360"/>
      </w:pPr>
      <w:rPr>
        <w:rFonts w:ascii="Symbol" w:hAnsi="Symbol" w:hint="default"/>
      </w:rPr>
    </w:lvl>
    <w:lvl w:ilvl="7" w:tplc="A9084B62" w:tentative="1">
      <w:start w:val="1"/>
      <w:numFmt w:val="bullet"/>
      <w:lvlText w:val="o"/>
      <w:lvlJc w:val="left"/>
      <w:pPr>
        <w:ind w:left="5760" w:hanging="360"/>
      </w:pPr>
      <w:rPr>
        <w:rFonts w:ascii="Courier New" w:hAnsi="Courier New" w:hint="default"/>
      </w:rPr>
    </w:lvl>
    <w:lvl w:ilvl="8" w:tplc="703AD1F0" w:tentative="1">
      <w:start w:val="1"/>
      <w:numFmt w:val="bullet"/>
      <w:lvlText w:val=""/>
      <w:lvlJc w:val="left"/>
      <w:pPr>
        <w:ind w:left="6480" w:hanging="360"/>
      </w:pPr>
      <w:rPr>
        <w:rFonts w:ascii="Wingdings" w:hAnsi="Wingdings" w:hint="default"/>
      </w:rPr>
    </w:lvl>
  </w:abstractNum>
  <w:abstractNum w:abstractNumId="18" w15:restartNumberingAfterBreak="0">
    <w:nsid w:val="20905A83"/>
    <w:multiLevelType w:val="hybridMultilevel"/>
    <w:tmpl w:val="FD0A2310"/>
    <w:lvl w:ilvl="0" w:tplc="4A20FA04">
      <w:numFmt w:val="bullet"/>
      <w:lvlText w:val="-"/>
      <w:lvlJc w:val="left"/>
      <w:pPr>
        <w:ind w:left="720" w:hanging="450"/>
      </w:pPr>
      <w:rPr>
        <w:rFonts w:ascii="Times New Roman" w:eastAsia="MS Mincho" w:hAnsi="Times New Roman" w:cs="Times New Roman" w:hint="default"/>
      </w:rPr>
    </w:lvl>
    <w:lvl w:ilvl="1" w:tplc="3436789C" w:tentative="1">
      <w:start w:val="1"/>
      <w:numFmt w:val="bullet"/>
      <w:lvlText w:val="o"/>
      <w:lvlJc w:val="left"/>
      <w:pPr>
        <w:ind w:left="1350" w:hanging="360"/>
      </w:pPr>
      <w:rPr>
        <w:rFonts w:ascii="Courier New" w:hAnsi="Courier New" w:cs="Courier New" w:hint="default"/>
      </w:rPr>
    </w:lvl>
    <w:lvl w:ilvl="2" w:tplc="5F6E9B9C" w:tentative="1">
      <w:start w:val="1"/>
      <w:numFmt w:val="bullet"/>
      <w:lvlText w:val=""/>
      <w:lvlJc w:val="left"/>
      <w:pPr>
        <w:ind w:left="2070" w:hanging="360"/>
      </w:pPr>
      <w:rPr>
        <w:rFonts w:ascii="Wingdings" w:hAnsi="Wingdings" w:hint="default"/>
      </w:rPr>
    </w:lvl>
    <w:lvl w:ilvl="3" w:tplc="2D4899AC" w:tentative="1">
      <w:start w:val="1"/>
      <w:numFmt w:val="bullet"/>
      <w:lvlText w:val=""/>
      <w:lvlJc w:val="left"/>
      <w:pPr>
        <w:ind w:left="2790" w:hanging="360"/>
      </w:pPr>
      <w:rPr>
        <w:rFonts w:ascii="Symbol" w:hAnsi="Symbol" w:hint="default"/>
      </w:rPr>
    </w:lvl>
    <w:lvl w:ilvl="4" w:tplc="DE945A60" w:tentative="1">
      <w:start w:val="1"/>
      <w:numFmt w:val="bullet"/>
      <w:lvlText w:val="o"/>
      <w:lvlJc w:val="left"/>
      <w:pPr>
        <w:ind w:left="3510" w:hanging="360"/>
      </w:pPr>
      <w:rPr>
        <w:rFonts w:ascii="Courier New" w:hAnsi="Courier New" w:cs="Courier New" w:hint="default"/>
      </w:rPr>
    </w:lvl>
    <w:lvl w:ilvl="5" w:tplc="83F82CD8" w:tentative="1">
      <w:start w:val="1"/>
      <w:numFmt w:val="bullet"/>
      <w:lvlText w:val=""/>
      <w:lvlJc w:val="left"/>
      <w:pPr>
        <w:ind w:left="4230" w:hanging="360"/>
      </w:pPr>
      <w:rPr>
        <w:rFonts w:ascii="Wingdings" w:hAnsi="Wingdings" w:hint="default"/>
      </w:rPr>
    </w:lvl>
    <w:lvl w:ilvl="6" w:tplc="B8786440" w:tentative="1">
      <w:start w:val="1"/>
      <w:numFmt w:val="bullet"/>
      <w:lvlText w:val=""/>
      <w:lvlJc w:val="left"/>
      <w:pPr>
        <w:ind w:left="4950" w:hanging="360"/>
      </w:pPr>
      <w:rPr>
        <w:rFonts w:ascii="Symbol" w:hAnsi="Symbol" w:hint="default"/>
      </w:rPr>
    </w:lvl>
    <w:lvl w:ilvl="7" w:tplc="67C09822" w:tentative="1">
      <w:start w:val="1"/>
      <w:numFmt w:val="bullet"/>
      <w:lvlText w:val="o"/>
      <w:lvlJc w:val="left"/>
      <w:pPr>
        <w:ind w:left="5670" w:hanging="360"/>
      </w:pPr>
      <w:rPr>
        <w:rFonts w:ascii="Courier New" w:hAnsi="Courier New" w:cs="Courier New" w:hint="default"/>
      </w:rPr>
    </w:lvl>
    <w:lvl w:ilvl="8" w:tplc="EAFA06FE" w:tentative="1">
      <w:start w:val="1"/>
      <w:numFmt w:val="bullet"/>
      <w:lvlText w:val=""/>
      <w:lvlJc w:val="left"/>
      <w:pPr>
        <w:ind w:left="6390" w:hanging="360"/>
      </w:pPr>
      <w:rPr>
        <w:rFonts w:ascii="Wingdings" w:hAnsi="Wingdings" w:hint="default"/>
      </w:rPr>
    </w:lvl>
  </w:abstractNum>
  <w:abstractNum w:abstractNumId="19" w15:restartNumberingAfterBreak="0">
    <w:nsid w:val="21172958"/>
    <w:multiLevelType w:val="hybridMultilevel"/>
    <w:tmpl w:val="CD860D9E"/>
    <w:lvl w:ilvl="0" w:tplc="C46CF6D6">
      <w:start w:val="1"/>
      <w:numFmt w:val="decimal"/>
      <w:lvlText w:val="(%1)"/>
      <w:lvlJc w:val="left"/>
      <w:pPr>
        <w:ind w:left="360" w:hanging="360"/>
      </w:pPr>
      <w:rPr>
        <w:rFonts w:hint="default"/>
      </w:rPr>
    </w:lvl>
    <w:lvl w:ilvl="1" w:tplc="2702C0A4" w:tentative="1">
      <w:start w:val="1"/>
      <w:numFmt w:val="aiueoFullWidth"/>
      <w:lvlText w:val="(%2)"/>
      <w:lvlJc w:val="left"/>
      <w:pPr>
        <w:ind w:left="840" w:hanging="420"/>
      </w:pPr>
    </w:lvl>
    <w:lvl w:ilvl="2" w:tplc="E482EEA4" w:tentative="1">
      <w:start w:val="1"/>
      <w:numFmt w:val="decimalEnclosedCircle"/>
      <w:lvlText w:val="%3"/>
      <w:lvlJc w:val="left"/>
      <w:pPr>
        <w:ind w:left="1260" w:hanging="420"/>
      </w:pPr>
    </w:lvl>
    <w:lvl w:ilvl="3" w:tplc="AEB287EA" w:tentative="1">
      <w:start w:val="1"/>
      <w:numFmt w:val="decimal"/>
      <w:lvlText w:val="%4."/>
      <w:lvlJc w:val="left"/>
      <w:pPr>
        <w:ind w:left="1680" w:hanging="420"/>
      </w:pPr>
    </w:lvl>
    <w:lvl w:ilvl="4" w:tplc="9C7826F0" w:tentative="1">
      <w:start w:val="1"/>
      <w:numFmt w:val="aiueoFullWidth"/>
      <w:lvlText w:val="(%5)"/>
      <w:lvlJc w:val="left"/>
      <w:pPr>
        <w:ind w:left="2100" w:hanging="420"/>
      </w:pPr>
    </w:lvl>
    <w:lvl w:ilvl="5" w:tplc="1398FFEE" w:tentative="1">
      <w:start w:val="1"/>
      <w:numFmt w:val="decimalEnclosedCircle"/>
      <w:lvlText w:val="%6"/>
      <w:lvlJc w:val="left"/>
      <w:pPr>
        <w:ind w:left="2520" w:hanging="420"/>
      </w:pPr>
    </w:lvl>
    <w:lvl w:ilvl="6" w:tplc="FA1A62D2" w:tentative="1">
      <w:start w:val="1"/>
      <w:numFmt w:val="decimal"/>
      <w:lvlText w:val="%7."/>
      <w:lvlJc w:val="left"/>
      <w:pPr>
        <w:ind w:left="2940" w:hanging="420"/>
      </w:pPr>
    </w:lvl>
    <w:lvl w:ilvl="7" w:tplc="ADDC738E" w:tentative="1">
      <w:start w:val="1"/>
      <w:numFmt w:val="aiueoFullWidth"/>
      <w:lvlText w:val="(%8)"/>
      <w:lvlJc w:val="left"/>
      <w:pPr>
        <w:ind w:left="3360" w:hanging="420"/>
      </w:pPr>
    </w:lvl>
    <w:lvl w:ilvl="8" w:tplc="B37ABC8C" w:tentative="1">
      <w:start w:val="1"/>
      <w:numFmt w:val="decimalEnclosedCircle"/>
      <w:lvlText w:val="%9"/>
      <w:lvlJc w:val="left"/>
      <w:pPr>
        <w:ind w:left="3780" w:hanging="420"/>
      </w:pPr>
    </w:lvl>
  </w:abstractNum>
  <w:abstractNum w:abstractNumId="20" w15:restartNumberingAfterBreak="0">
    <w:nsid w:val="2CCA7FAE"/>
    <w:multiLevelType w:val="hybridMultilevel"/>
    <w:tmpl w:val="391C48F8"/>
    <w:lvl w:ilvl="0" w:tplc="FC028ECC">
      <w:start w:val="1"/>
      <w:numFmt w:val="decimal"/>
      <w:lvlText w:val="%1."/>
      <w:lvlJc w:val="left"/>
      <w:pPr>
        <w:ind w:left="720" w:hanging="360"/>
      </w:pPr>
    </w:lvl>
    <w:lvl w:ilvl="1" w:tplc="BCB4B996" w:tentative="1">
      <w:start w:val="1"/>
      <w:numFmt w:val="lowerLetter"/>
      <w:lvlText w:val="%2."/>
      <w:lvlJc w:val="left"/>
      <w:pPr>
        <w:ind w:left="1440" w:hanging="360"/>
      </w:pPr>
    </w:lvl>
    <w:lvl w:ilvl="2" w:tplc="49860B8C" w:tentative="1">
      <w:start w:val="1"/>
      <w:numFmt w:val="lowerRoman"/>
      <w:lvlText w:val="%3."/>
      <w:lvlJc w:val="right"/>
      <w:pPr>
        <w:ind w:left="2160" w:hanging="180"/>
      </w:pPr>
    </w:lvl>
    <w:lvl w:ilvl="3" w:tplc="6E46E0E8" w:tentative="1">
      <w:start w:val="1"/>
      <w:numFmt w:val="decimal"/>
      <w:lvlText w:val="%4."/>
      <w:lvlJc w:val="left"/>
      <w:pPr>
        <w:ind w:left="2880" w:hanging="360"/>
      </w:pPr>
    </w:lvl>
    <w:lvl w:ilvl="4" w:tplc="C04A8700" w:tentative="1">
      <w:start w:val="1"/>
      <w:numFmt w:val="lowerLetter"/>
      <w:lvlText w:val="%5."/>
      <w:lvlJc w:val="left"/>
      <w:pPr>
        <w:ind w:left="3600" w:hanging="360"/>
      </w:pPr>
    </w:lvl>
    <w:lvl w:ilvl="5" w:tplc="9FE0BB44" w:tentative="1">
      <w:start w:val="1"/>
      <w:numFmt w:val="lowerRoman"/>
      <w:lvlText w:val="%6."/>
      <w:lvlJc w:val="right"/>
      <w:pPr>
        <w:ind w:left="4320" w:hanging="180"/>
      </w:pPr>
    </w:lvl>
    <w:lvl w:ilvl="6" w:tplc="96548990" w:tentative="1">
      <w:start w:val="1"/>
      <w:numFmt w:val="decimal"/>
      <w:lvlText w:val="%7."/>
      <w:lvlJc w:val="left"/>
      <w:pPr>
        <w:ind w:left="5040" w:hanging="360"/>
      </w:pPr>
    </w:lvl>
    <w:lvl w:ilvl="7" w:tplc="F52C2D68" w:tentative="1">
      <w:start w:val="1"/>
      <w:numFmt w:val="lowerLetter"/>
      <w:lvlText w:val="%8."/>
      <w:lvlJc w:val="left"/>
      <w:pPr>
        <w:ind w:left="5760" w:hanging="360"/>
      </w:pPr>
    </w:lvl>
    <w:lvl w:ilvl="8" w:tplc="3A22BC04" w:tentative="1">
      <w:start w:val="1"/>
      <w:numFmt w:val="lowerRoman"/>
      <w:lvlText w:val="%9."/>
      <w:lvlJc w:val="right"/>
      <w:pPr>
        <w:ind w:left="6480" w:hanging="180"/>
      </w:pPr>
    </w:lvl>
  </w:abstractNum>
  <w:abstractNum w:abstractNumId="21" w15:restartNumberingAfterBreak="0">
    <w:nsid w:val="3363192B"/>
    <w:multiLevelType w:val="multilevel"/>
    <w:tmpl w:val="7026E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3767684"/>
    <w:multiLevelType w:val="hybridMultilevel"/>
    <w:tmpl w:val="0C428CEE"/>
    <w:lvl w:ilvl="0" w:tplc="3BB872B8">
      <w:start w:val="1"/>
      <w:numFmt w:val="bullet"/>
      <w:lvlText w:val=""/>
      <w:lvlJc w:val="left"/>
      <w:pPr>
        <w:ind w:left="720" w:hanging="360"/>
      </w:pPr>
      <w:rPr>
        <w:rFonts w:ascii="Wingdings" w:hAnsi="Wingdings" w:hint="default"/>
      </w:rPr>
    </w:lvl>
    <w:lvl w:ilvl="1" w:tplc="799E10E8" w:tentative="1">
      <w:start w:val="1"/>
      <w:numFmt w:val="bullet"/>
      <w:lvlText w:val="o"/>
      <w:lvlJc w:val="left"/>
      <w:pPr>
        <w:ind w:left="1440" w:hanging="360"/>
      </w:pPr>
      <w:rPr>
        <w:rFonts w:ascii="Courier New" w:hAnsi="Courier New" w:cs="Courier New" w:hint="default"/>
      </w:rPr>
    </w:lvl>
    <w:lvl w:ilvl="2" w:tplc="EFFE75DC" w:tentative="1">
      <w:start w:val="1"/>
      <w:numFmt w:val="bullet"/>
      <w:lvlText w:val=""/>
      <w:lvlJc w:val="left"/>
      <w:pPr>
        <w:ind w:left="2160" w:hanging="360"/>
      </w:pPr>
      <w:rPr>
        <w:rFonts w:ascii="Wingdings" w:hAnsi="Wingdings" w:hint="default"/>
      </w:rPr>
    </w:lvl>
    <w:lvl w:ilvl="3" w:tplc="EF86A086" w:tentative="1">
      <w:start w:val="1"/>
      <w:numFmt w:val="bullet"/>
      <w:lvlText w:val=""/>
      <w:lvlJc w:val="left"/>
      <w:pPr>
        <w:ind w:left="2880" w:hanging="360"/>
      </w:pPr>
      <w:rPr>
        <w:rFonts w:ascii="Symbol" w:hAnsi="Symbol" w:hint="default"/>
      </w:rPr>
    </w:lvl>
    <w:lvl w:ilvl="4" w:tplc="AC525A70" w:tentative="1">
      <w:start w:val="1"/>
      <w:numFmt w:val="bullet"/>
      <w:lvlText w:val="o"/>
      <w:lvlJc w:val="left"/>
      <w:pPr>
        <w:ind w:left="3600" w:hanging="360"/>
      </w:pPr>
      <w:rPr>
        <w:rFonts w:ascii="Courier New" w:hAnsi="Courier New" w:cs="Courier New" w:hint="default"/>
      </w:rPr>
    </w:lvl>
    <w:lvl w:ilvl="5" w:tplc="DFAC8110" w:tentative="1">
      <w:start w:val="1"/>
      <w:numFmt w:val="bullet"/>
      <w:lvlText w:val=""/>
      <w:lvlJc w:val="left"/>
      <w:pPr>
        <w:ind w:left="4320" w:hanging="360"/>
      </w:pPr>
      <w:rPr>
        <w:rFonts w:ascii="Wingdings" w:hAnsi="Wingdings" w:hint="default"/>
      </w:rPr>
    </w:lvl>
    <w:lvl w:ilvl="6" w:tplc="D8FA90D0" w:tentative="1">
      <w:start w:val="1"/>
      <w:numFmt w:val="bullet"/>
      <w:lvlText w:val=""/>
      <w:lvlJc w:val="left"/>
      <w:pPr>
        <w:ind w:left="5040" w:hanging="360"/>
      </w:pPr>
      <w:rPr>
        <w:rFonts w:ascii="Symbol" w:hAnsi="Symbol" w:hint="default"/>
      </w:rPr>
    </w:lvl>
    <w:lvl w:ilvl="7" w:tplc="190677B4" w:tentative="1">
      <w:start w:val="1"/>
      <w:numFmt w:val="bullet"/>
      <w:lvlText w:val="o"/>
      <w:lvlJc w:val="left"/>
      <w:pPr>
        <w:ind w:left="5760" w:hanging="360"/>
      </w:pPr>
      <w:rPr>
        <w:rFonts w:ascii="Courier New" w:hAnsi="Courier New" w:cs="Courier New" w:hint="default"/>
      </w:rPr>
    </w:lvl>
    <w:lvl w:ilvl="8" w:tplc="9954D978" w:tentative="1">
      <w:start w:val="1"/>
      <w:numFmt w:val="bullet"/>
      <w:lvlText w:val=""/>
      <w:lvlJc w:val="left"/>
      <w:pPr>
        <w:ind w:left="6480" w:hanging="360"/>
      </w:pPr>
      <w:rPr>
        <w:rFonts w:ascii="Wingdings" w:hAnsi="Wingdings" w:hint="default"/>
      </w:rPr>
    </w:lvl>
  </w:abstractNum>
  <w:abstractNum w:abstractNumId="23" w15:restartNumberingAfterBreak="0">
    <w:nsid w:val="346B2587"/>
    <w:multiLevelType w:val="hybridMultilevel"/>
    <w:tmpl w:val="E46204BC"/>
    <w:lvl w:ilvl="0" w:tplc="6772201E">
      <w:start w:val="1"/>
      <w:numFmt w:val="decimal"/>
      <w:lvlText w:val="(%1)"/>
      <w:lvlJc w:val="left"/>
      <w:pPr>
        <w:ind w:left="360" w:hanging="360"/>
      </w:pPr>
      <w:rPr>
        <w:rFonts w:hint="default"/>
      </w:rPr>
    </w:lvl>
    <w:lvl w:ilvl="1" w:tplc="88AE1E5E" w:tentative="1">
      <w:start w:val="1"/>
      <w:numFmt w:val="aiueoFullWidth"/>
      <w:lvlText w:val="(%2)"/>
      <w:lvlJc w:val="left"/>
      <w:pPr>
        <w:ind w:left="840" w:hanging="420"/>
      </w:pPr>
    </w:lvl>
    <w:lvl w:ilvl="2" w:tplc="5E68147A" w:tentative="1">
      <w:start w:val="1"/>
      <w:numFmt w:val="decimalEnclosedCircle"/>
      <w:lvlText w:val="%3"/>
      <w:lvlJc w:val="left"/>
      <w:pPr>
        <w:ind w:left="1260" w:hanging="420"/>
      </w:pPr>
    </w:lvl>
    <w:lvl w:ilvl="3" w:tplc="CCB4B8C0" w:tentative="1">
      <w:start w:val="1"/>
      <w:numFmt w:val="decimal"/>
      <w:lvlText w:val="%4."/>
      <w:lvlJc w:val="left"/>
      <w:pPr>
        <w:ind w:left="1680" w:hanging="420"/>
      </w:pPr>
    </w:lvl>
    <w:lvl w:ilvl="4" w:tplc="29C86ADA" w:tentative="1">
      <w:start w:val="1"/>
      <w:numFmt w:val="aiueoFullWidth"/>
      <w:lvlText w:val="(%5)"/>
      <w:lvlJc w:val="left"/>
      <w:pPr>
        <w:ind w:left="2100" w:hanging="420"/>
      </w:pPr>
    </w:lvl>
    <w:lvl w:ilvl="5" w:tplc="8DF47362" w:tentative="1">
      <w:start w:val="1"/>
      <w:numFmt w:val="decimalEnclosedCircle"/>
      <w:lvlText w:val="%6"/>
      <w:lvlJc w:val="left"/>
      <w:pPr>
        <w:ind w:left="2520" w:hanging="420"/>
      </w:pPr>
    </w:lvl>
    <w:lvl w:ilvl="6" w:tplc="F5BA9FCA" w:tentative="1">
      <w:start w:val="1"/>
      <w:numFmt w:val="decimal"/>
      <w:lvlText w:val="%7."/>
      <w:lvlJc w:val="left"/>
      <w:pPr>
        <w:ind w:left="2940" w:hanging="420"/>
      </w:pPr>
    </w:lvl>
    <w:lvl w:ilvl="7" w:tplc="A04C173A" w:tentative="1">
      <w:start w:val="1"/>
      <w:numFmt w:val="aiueoFullWidth"/>
      <w:lvlText w:val="(%8)"/>
      <w:lvlJc w:val="left"/>
      <w:pPr>
        <w:ind w:left="3360" w:hanging="420"/>
      </w:pPr>
    </w:lvl>
    <w:lvl w:ilvl="8" w:tplc="590462B2" w:tentative="1">
      <w:start w:val="1"/>
      <w:numFmt w:val="decimalEnclosedCircle"/>
      <w:lvlText w:val="%9"/>
      <w:lvlJc w:val="left"/>
      <w:pPr>
        <w:ind w:left="3780" w:hanging="420"/>
      </w:pPr>
    </w:lvl>
  </w:abstractNum>
  <w:abstractNum w:abstractNumId="24" w15:restartNumberingAfterBreak="0">
    <w:nsid w:val="35FB2795"/>
    <w:multiLevelType w:val="hybridMultilevel"/>
    <w:tmpl w:val="656EC8AA"/>
    <w:lvl w:ilvl="0" w:tplc="6480078C">
      <w:start w:val="1"/>
      <w:numFmt w:val="bullet"/>
      <w:lvlText w:val=""/>
      <w:lvlJc w:val="left"/>
      <w:pPr>
        <w:ind w:left="720" w:hanging="360"/>
      </w:pPr>
      <w:rPr>
        <w:rFonts w:ascii="Symbol" w:hAnsi="Symbol" w:hint="default"/>
      </w:rPr>
    </w:lvl>
    <w:lvl w:ilvl="1" w:tplc="EAD2238A" w:tentative="1">
      <w:start w:val="1"/>
      <w:numFmt w:val="bullet"/>
      <w:lvlText w:val="o"/>
      <w:lvlJc w:val="left"/>
      <w:pPr>
        <w:ind w:left="1440" w:hanging="360"/>
      </w:pPr>
      <w:rPr>
        <w:rFonts w:ascii="Courier New" w:hAnsi="Courier New" w:cs="Courier New" w:hint="default"/>
      </w:rPr>
    </w:lvl>
    <w:lvl w:ilvl="2" w:tplc="D4F69D46" w:tentative="1">
      <w:start w:val="1"/>
      <w:numFmt w:val="bullet"/>
      <w:lvlText w:val=""/>
      <w:lvlJc w:val="left"/>
      <w:pPr>
        <w:ind w:left="2160" w:hanging="360"/>
      </w:pPr>
      <w:rPr>
        <w:rFonts w:ascii="Wingdings" w:hAnsi="Wingdings" w:hint="default"/>
      </w:rPr>
    </w:lvl>
    <w:lvl w:ilvl="3" w:tplc="1A62A4C8" w:tentative="1">
      <w:start w:val="1"/>
      <w:numFmt w:val="bullet"/>
      <w:lvlText w:val=""/>
      <w:lvlJc w:val="left"/>
      <w:pPr>
        <w:ind w:left="2880" w:hanging="360"/>
      </w:pPr>
      <w:rPr>
        <w:rFonts w:ascii="Symbol" w:hAnsi="Symbol" w:hint="default"/>
      </w:rPr>
    </w:lvl>
    <w:lvl w:ilvl="4" w:tplc="22706580" w:tentative="1">
      <w:start w:val="1"/>
      <w:numFmt w:val="bullet"/>
      <w:lvlText w:val="o"/>
      <w:lvlJc w:val="left"/>
      <w:pPr>
        <w:ind w:left="3600" w:hanging="360"/>
      </w:pPr>
      <w:rPr>
        <w:rFonts w:ascii="Courier New" w:hAnsi="Courier New" w:cs="Courier New" w:hint="default"/>
      </w:rPr>
    </w:lvl>
    <w:lvl w:ilvl="5" w:tplc="40BCCE5C" w:tentative="1">
      <w:start w:val="1"/>
      <w:numFmt w:val="bullet"/>
      <w:lvlText w:val=""/>
      <w:lvlJc w:val="left"/>
      <w:pPr>
        <w:ind w:left="4320" w:hanging="360"/>
      </w:pPr>
      <w:rPr>
        <w:rFonts w:ascii="Wingdings" w:hAnsi="Wingdings" w:hint="default"/>
      </w:rPr>
    </w:lvl>
    <w:lvl w:ilvl="6" w:tplc="5464D994" w:tentative="1">
      <w:start w:val="1"/>
      <w:numFmt w:val="bullet"/>
      <w:lvlText w:val=""/>
      <w:lvlJc w:val="left"/>
      <w:pPr>
        <w:ind w:left="5040" w:hanging="360"/>
      </w:pPr>
      <w:rPr>
        <w:rFonts w:ascii="Symbol" w:hAnsi="Symbol" w:hint="default"/>
      </w:rPr>
    </w:lvl>
    <w:lvl w:ilvl="7" w:tplc="A30CB3EA" w:tentative="1">
      <w:start w:val="1"/>
      <w:numFmt w:val="bullet"/>
      <w:lvlText w:val="o"/>
      <w:lvlJc w:val="left"/>
      <w:pPr>
        <w:ind w:left="5760" w:hanging="360"/>
      </w:pPr>
      <w:rPr>
        <w:rFonts w:ascii="Courier New" w:hAnsi="Courier New" w:cs="Courier New" w:hint="default"/>
      </w:rPr>
    </w:lvl>
    <w:lvl w:ilvl="8" w:tplc="C952C55E" w:tentative="1">
      <w:start w:val="1"/>
      <w:numFmt w:val="bullet"/>
      <w:lvlText w:val=""/>
      <w:lvlJc w:val="left"/>
      <w:pPr>
        <w:ind w:left="6480" w:hanging="360"/>
      </w:pPr>
      <w:rPr>
        <w:rFonts w:ascii="Wingdings" w:hAnsi="Wingdings" w:hint="default"/>
      </w:rPr>
    </w:lvl>
  </w:abstractNum>
  <w:abstractNum w:abstractNumId="25" w15:restartNumberingAfterBreak="0">
    <w:nsid w:val="3A396F42"/>
    <w:multiLevelType w:val="hybridMultilevel"/>
    <w:tmpl w:val="316441F0"/>
    <w:lvl w:ilvl="0" w:tplc="064E53D8">
      <w:start w:val="1"/>
      <w:numFmt w:val="bullet"/>
      <w:lvlText w:val=""/>
      <w:lvlJc w:val="left"/>
      <w:pPr>
        <w:ind w:left="720" w:hanging="360"/>
      </w:pPr>
      <w:rPr>
        <w:rFonts w:ascii="Symbol" w:hAnsi="Symbol" w:hint="default"/>
      </w:rPr>
    </w:lvl>
    <w:lvl w:ilvl="1" w:tplc="E05A67C0" w:tentative="1">
      <w:start w:val="1"/>
      <w:numFmt w:val="bullet"/>
      <w:lvlText w:val="o"/>
      <w:lvlJc w:val="left"/>
      <w:pPr>
        <w:ind w:left="1440" w:hanging="360"/>
      </w:pPr>
      <w:rPr>
        <w:rFonts w:ascii="Courier New" w:hAnsi="Courier New" w:hint="default"/>
      </w:rPr>
    </w:lvl>
    <w:lvl w:ilvl="2" w:tplc="AE3E22B2" w:tentative="1">
      <w:start w:val="1"/>
      <w:numFmt w:val="bullet"/>
      <w:lvlText w:val=""/>
      <w:lvlJc w:val="left"/>
      <w:pPr>
        <w:ind w:left="2160" w:hanging="360"/>
      </w:pPr>
      <w:rPr>
        <w:rFonts w:ascii="Wingdings" w:hAnsi="Wingdings" w:hint="default"/>
      </w:rPr>
    </w:lvl>
    <w:lvl w:ilvl="3" w:tplc="8C48163E" w:tentative="1">
      <w:start w:val="1"/>
      <w:numFmt w:val="bullet"/>
      <w:lvlText w:val=""/>
      <w:lvlJc w:val="left"/>
      <w:pPr>
        <w:ind w:left="2880" w:hanging="360"/>
      </w:pPr>
      <w:rPr>
        <w:rFonts w:ascii="Symbol" w:hAnsi="Symbol" w:hint="default"/>
      </w:rPr>
    </w:lvl>
    <w:lvl w:ilvl="4" w:tplc="C1FC6DBE" w:tentative="1">
      <w:start w:val="1"/>
      <w:numFmt w:val="bullet"/>
      <w:lvlText w:val="o"/>
      <w:lvlJc w:val="left"/>
      <w:pPr>
        <w:ind w:left="3600" w:hanging="360"/>
      </w:pPr>
      <w:rPr>
        <w:rFonts w:ascii="Courier New" w:hAnsi="Courier New" w:hint="default"/>
      </w:rPr>
    </w:lvl>
    <w:lvl w:ilvl="5" w:tplc="77D6E42C" w:tentative="1">
      <w:start w:val="1"/>
      <w:numFmt w:val="bullet"/>
      <w:lvlText w:val=""/>
      <w:lvlJc w:val="left"/>
      <w:pPr>
        <w:ind w:left="4320" w:hanging="360"/>
      </w:pPr>
      <w:rPr>
        <w:rFonts w:ascii="Wingdings" w:hAnsi="Wingdings" w:hint="default"/>
      </w:rPr>
    </w:lvl>
    <w:lvl w:ilvl="6" w:tplc="F0545EAA" w:tentative="1">
      <w:start w:val="1"/>
      <w:numFmt w:val="bullet"/>
      <w:lvlText w:val=""/>
      <w:lvlJc w:val="left"/>
      <w:pPr>
        <w:ind w:left="5040" w:hanging="360"/>
      </w:pPr>
      <w:rPr>
        <w:rFonts w:ascii="Symbol" w:hAnsi="Symbol" w:hint="default"/>
      </w:rPr>
    </w:lvl>
    <w:lvl w:ilvl="7" w:tplc="0128D682" w:tentative="1">
      <w:start w:val="1"/>
      <w:numFmt w:val="bullet"/>
      <w:lvlText w:val="o"/>
      <w:lvlJc w:val="left"/>
      <w:pPr>
        <w:ind w:left="5760" w:hanging="360"/>
      </w:pPr>
      <w:rPr>
        <w:rFonts w:ascii="Courier New" w:hAnsi="Courier New" w:hint="default"/>
      </w:rPr>
    </w:lvl>
    <w:lvl w:ilvl="8" w:tplc="E9DE74A2" w:tentative="1">
      <w:start w:val="1"/>
      <w:numFmt w:val="bullet"/>
      <w:lvlText w:val=""/>
      <w:lvlJc w:val="left"/>
      <w:pPr>
        <w:ind w:left="6480" w:hanging="360"/>
      </w:pPr>
      <w:rPr>
        <w:rFonts w:ascii="Wingdings" w:hAnsi="Wingdings" w:hint="default"/>
      </w:rPr>
    </w:lvl>
  </w:abstractNum>
  <w:abstractNum w:abstractNumId="26" w15:restartNumberingAfterBreak="0">
    <w:nsid w:val="4B7D4578"/>
    <w:multiLevelType w:val="hybridMultilevel"/>
    <w:tmpl w:val="F9747A42"/>
    <w:lvl w:ilvl="0" w:tplc="2A043022">
      <w:start w:val="3"/>
      <w:numFmt w:val="bullet"/>
      <w:lvlText w:val="-"/>
      <w:lvlJc w:val="left"/>
      <w:pPr>
        <w:ind w:left="720" w:hanging="360"/>
      </w:pPr>
      <w:rPr>
        <w:rFonts w:ascii="Times New Roman" w:eastAsia="Calibri" w:hAnsi="Times New Roman" w:cs="Times New Roman" w:hint="default"/>
      </w:rPr>
    </w:lvl>
    <w:lvl w:ilvl="1" w:tplc="030E7B34" w:tentative="1">
      <w:start w:val="1"/>
      <w:numFmt w:val="bullet"/>
      <w:lvlText w:val="o"/>
      <w:lvlJc w:val="left"/>
      <w:pPr>
        <w:ind w:left="1440" w:hanging="360"/>
      </w:pPr>
      <w:rPr>
        <w:rFonts w:ascii="Courier New" w:hAnsi="Courier New" w:cs="Courier New" w:hint="default"/>
      </w:rPr>
    </w:lvl>
    <w:lvl w:ilvl="2" w:tplc="DA324516" w:tentative="1">
      <w:start w:val="1"/>
      <w:numFmt w:val="bullet"/>
      <w:lvlText w:val=""/>
      <w:lvlJc w:val="left"/>
      <w:pPr>
        <w:ind w:left="2160" w:hanging="360"/>
      </w:pPr>
      <w:rPr>
        <w:rFonts w:ascii="Wingdings" w:hAnsi="Wingdings" w:hint="default"/>
      </w:rPr>
    </w:lvl>
    <w:lvl w:ilvl="3" w:tplc="D2382A80" w:tentative="1">
      <w:start w:val="1"/>
      <w:numFmt w:val="bullet"/>
      <w:lvlText w:val=""/>
      <w:lvlJc w:val="left"/>
      <w:pPr>
        <w:ind w:left="2880" w:hanging="360"/>
      </w:pPr>
      <w:rPr>
        <w:rFonts w:ascii="Symbol" w:hAnsi="Symbol" w:hint="default"/>
      </w:rPr>
    </w:lvl>
    <w:lvl w:ilvl="4" w:tplc="F2E85916" w:tentative="1">
      <w:start w:val="1"/>
      <w:numFmt w:val="bullet"/>
      <w:lvlText w:val="o"/>
      <w:lvlJc w:val="left"/>
      <w:pPr>
        <w:ind w:left="3600" w:hanging="360"/>
      </w:pPr>
      <w:rPr>
        <w:rFonts w:ascii="Courier New" w:hAnsi="Courier New" w:cs="Courier New" w:hint="default"/>
      </w:rPr>
    </w:lvl>
    <w:lvl w:ilvl="5" w:tplc="1F4E4B9A" w:tentative="1">
      <w:start w:val="1"/>
      <w:numFmt w:val="bullet"/>
      <w:lvlText w:val=""/>
      <w:lvlJc w:val="left"/>
      <w:pPr>
        <w:ind w:left="4320" w:hanging="360"/>
      </w:pPr>
      <w:rPr>
        <w:rFonts w:ascii="Wingdings" w:hAnsi="Wingdings" w:hint="default"/>
      </w:rPr>
    </w:lvl>
    <w:lvl w:ilvl="6" w:tplc="D36C6F14" w:tentative="1">
      <w:start w:val="1"/>
      <w:numFmt w:val="bullet"/>
      <w:lvlText w:val=""/>
      <w:lvlJc w:val="left"/>
      <w:pPr>
        <w:ind w:left="5040" w:hanging="360"/>
      </w:pPr>
      <w:rPr>
        <w:rFonts w:ascii="Symbol" w:hAnsi="Symbol" w:hint="default"/>
      </w:rPr>
    </w:lvl>
    <w:lvl w:ilvl="7" w:tplc="E1D2E7B8" w:tentative="1">
      <w:start w:val="1"/>
      <w:numFmt w:val="bullet"/>
      <w:lvlText w:val="o"/>
      <w:lvlJc w:val="left"/>
      <w:pPr>
        <w:ind w:left="5760" w:hanging="360"/>
      </w:pPr>
      <w:rPr>
        <w:rFonts w:ascii="Courier New" w:hAnsi="Courier New" w:cs="Courier New" w:hint="default"/>
      </w:rPr>
    </w:lvl>
    <w:lvl w:ilvl="8" w:tplc="0DACED9E" w:tentative="1">
      <w:start w:val="1"/>
      <w:numFmt w:val="bullet"/>
      <w:lvlText w:val=""/>
      <w:lvlJc w:val="left"/>
      <w:pPr>
        <w:ind w:left="6480" w:hanging="360"/>
      </w:pPr>
      <w:rPr>
        <w:rFonts w:ascii="Wingdings" w:hAnsi="Wingdings" w:hint="default"/>
      </w:rPr>
    </w:lvl>
  </w:abstractNum>
  <w:abstractNum w:abstractNumId="27" w15:restartNumberingAfterBreak="0">
    <w:nsid w:val="51AD11A9"/>
    <w:multiLevelType w:val="hybridMultilevel"/>
    <w:tmpl w:val="2B28F374"/>
    <w:lvl w:ilvl="0" w:tplc="CC9E6B48">
      <w:start w:val="1"/>
      <w:numFmt w:val="decimal"/>
      <w:lvlText w:val="%1."/>
      <w:lvlJc w:val="left"/>
      <w:pPr>
        <w:ind w:left="720" w:hanging="360"/>
      </w:pPr>
      <w:rPr>
        <w:rFonts w:hint="default"/>
      </w:rPr>
    </w:lvl>
    <w:lvl w:ilvl="1" w:tplc="3FB0BB2E" w:tentative="1">
      <w:start w:val="1"/>
      <w:numFmt w:val="lowerLetter"/>
      <w:lvlText w:val="%2."/>
      <w:lvlJc w:val="left"/>
      <w:pPr>
        <w:ind w:left="1440" w:hanging="360"/>
      </w:pPr>
    </w:lvl>
    <w:lvl w:ilvl="2" w:tplc="5994E274" w:tentative="1">
      <w:start w:val="1"/>
      <w:numFmt w:val="lowerRoman"/>
      <w:lvlText w:val="%3."/>
      <w:lvlJc w:val="right"/>
      <w:pPr>
        <w:ind w:left="2160" w:hanging="180"/>
      </w:pPr>
    </w:lvl>
    <w:lvl w:ilvl="3" w:tplc="F68610A2" w:tentative="1">
      <w:start w:val="1"/>
      <w:numFmt w:val="decimal"/>
      <w:lvlText w:val="%4."/>
      <w:lvlJc w:val="left"/>
      <w:pPr>
        <w:ind w:left="2880" w:hanging="360"/>
      </w:pPr>
    </w:lvl>
    <w:lvl w:ilvl="4" w:tplc="6FAC8378" w:tentative="1">
      <w:start w:val="1"/>
      <w:numFmt w:val="lowerLetter"/>
      <w:lvlText w:val="%5."/>
      <w:lvlJc w:val="left"/>
      <w:pPr>
        <w:ind w:left="3600" w:hanging="360"/>
      </w:pPr>
    </w:lvl>
    <w:lvl w:ilvl="5" w:tplc="1ECE4508" w:tentative="1">
      <w:start w:val="1"/>
      <w:numFmt w:val="lowerRoman"/>
      <w:lvlText w:val="%6."/>
      <w:lvlJc w:val="right"/>
      <w:pPr>
        <w:ind w:left="4320" w:hanging="180"/>
      </w:pPr>
    </w:lvl>
    <w:lvl w:ilvl="6" w:tplc="B582D6CC" w:tentative="1">
      <w:start w:val="1"/>
      <w:numFmt w:val="decimal"/>
      <w:lvlText w:val="%7."/>
      <w:lvlJc w:val="left"/>
      <w:pPr>
        <w:ind w:left="5040" w:hanging="360"/>
      </w:pPr>
    </w:lvl>
    <w:lvl w:ilvl="7" w:tplc="068209AC" w:tentative="1">
      <w:start w:val="1"/>
      <w:numFmt w:val="lowerLetter"/>
      <w:lvlText w:val="%8."/>
      <w:lvlJc w:val="left"/>
      <w:pPr>
        <w:ind w:left="5760" w:hanging="360"/>
      </w:pPr>
    </w:lvl>
    <w:lvl w:ilvl="8" w:tplc="70CCE414" w:tentative="1">
      <w:start w:val="1"/>
      <w:numFmt w:val="lowerRoman"/>
      <w:lvlText w:val="%9."/>
      <w:lvlJc w:val="right"/>
      <w:pPr>
        <w:ind w:left="6480" w:hanging="180"/>
      </w:pPr>
    </w:lvl>
  </w:abstractNum>
  <w:abstractNum w:abstractNumId="28" w15:restartNumberingAfterBreak="0">
    <w:nsid w:val="551F3F68"/>
    <w:multiLevelType w:val="hybridMultilevel"/>
    <w:tmpl w:val="542808BA"/>
    <w:lvl w:ilvl="0" w:tplc="4EAA3450">
      <w:start w:val="101"/>
      <w:numFmt w:val="bullet"/>
      <w:lvlText w:val="-"/>
      <w:lvlJc w:val="left"/>
      <w:pPr>
        <w:ind w:left="644" w:hanging="360"/>
      </w:pPr>
      <w:rPr>
        <w:rFonts w:ascii="Times New Roman" w:eastAsiaTheme="minorEastAsia" w:hAnsi="Times New Roman" w:cs="Times New Roman" w:hint="default"/>
      </w:rPr>
    </w:lvl>
    <w:lvl w:ilvl="1" w:tplc="55E2167C">
      <w:start w:val="1"/>
      <w:numFmt w:val="bullet"/>
      <w:lvlText w:val="o"/>
      <w:lvlJc w:val="left"/>
      <w:pPr>
        <w:ind w:left="1582" w:hanging="360"/>
      </w:pPr>
      <w:rPr>
        <w:rFonts w:ascii="Courier New" w:hAnsi="Courier New" w:cs="Courier New" w:hint="default"/>
      </w:rPr>
    </w:lvl>
    <w:lvl w:ilvl="2" w:tplc="D8640C9E" w:tentative="1">
      <w:start w:val="1"/>
      <w:numFmt w:val="bullet"/>
      <w:lvlText w:val=""/>
      <w:lvlJc w:val="left"/>
      <w:pPr>
        <w:ind w:left="2302" w:hanging="360"/>
      </w:pPr>
      <w:rPr>
        <w:rFonts w:ascii="Wingdings" w:hAnsi="Wingdings" w:hint="default"/>
      </w:rPr>
    </w:lvl>
    <w:lvl w:ilvl="3" w:tplc="5B4869B4" w:tentative="1">
      <w:start w:val="1"/>
      <w:numFmt w:val="bullet"/>
      <w:lvlText w:val=""/>
      <w:lvlJc w:val="left"/>
      <w:pPr>
        <w:ind w:left="3022" w:hanging="360"/>
      </w:pPr>
      <w:rPr>
        <w:rFonts w:ascii="Symbol" w:hAnsi="Symbol" w:hint="default"/>
      </w:rPr>
    </w:lvl>
    <w:lvl w:ilvl="4" w:tplc="9C84E51C" w:tentative="1">
      <w:start w:val="1"/>
      <w:numFmt w:val="bullet"/>
      <w:lvlText w:val="o"/>
      <w:lvlJc w:val="left"/>
      <w:pPr>
        <w:ind w:left="3742" w:hanging="360"/>
      </w:pPr>
      <w:rPr>
        <w:rFonts w:ascii="Courier New" w:hAnsi="Courier New" w:cs="Courier New" w:hint="default"/>
      </w:rPr>
    </w:lvl>
    <w:lvl w:ilvl="5" w:tplc="EC6453A6" w:tentative="1">
      <w:start w:val="1"/>
      <w:numFmt w:val="bullet"/>
      <w:lvlText w:val=""/>
      <w:lvlJc w:val="left"/>
      <w:pPr>
        <w:ind w:left="4462" w:hanging="360"/>
      </w:pPr>
      <w:rPr>
        <w:rFonts w:ascii="Wingdings" w:hAnsi="Wingdings" w:hint="default"/>
      </w:rPr>
    </w:lvl>
    <w:lvl w:ilvl="6" w:tplc="87F8B356" w:tentative="1">
      <w:start w:val="1"/>
      <w:numFmt w:val="bullet"/>
      <w:lvlText w:val=""/>
      <w:lvlJc w:val="left"/>
      <w:pPr>
        <w:ind w:left="5182" w:hanging="360"/>
      </w:pPr>
      <w:rPr>
        <w:rFonts w:ascii="Symbol" w:hAnsi="Symbol" w:hint="default"/>
      </w:rPr>
    </w:lvl>
    <w:lvl w:ilvl="7" w:tplc="9A5E96A0" w:tentative="1">
      <w:start w:val="1"/>
      <w:numFmt w:val="bullet"/>
      <w:lvlText w:val="o"/>
      <w:lvlJc w:val="left"/>
      <w:pPr>
        <w:ind w:left="5902" w:hanging="360"/>
      </w:pPr>
      <w:rPr>
        <w:rFonts w:ascii="Courier New" w:hAnsi="Courier New" w:cs="Courier New" w:hint="default"/>
      </w:rPr>
    </w:lvl>
    <w:lvl w:ilvl="8" w:tplc="25708A6A" w:tentative="1">
      <w:start w:val="1"/>
      <w:numFmt w:val="bullet"/>
      <w:lvlText w:val=""/>
      <w:lvlJc w:val="left"/>
      <w:pPr>
        <w:ind w:left="6622" w:hanging="360"/>
      </w:pPr>
      <w:rPr>
        <w:rFonts w:ascii="Wingdings" w:hAnsi="Wingdings" w:hint="default"/>
      </w:rPr>
    </w:lvl>
  </w:abstractNum>
  <w:abstractNum w:abstractNumId="29" w15:restartNumberingAfterBreak="0">
    <w:nsid w:val="5FC713E6"/>
    <w:multiLevelType w:val="hybridMultilevel"/>
    <w:tmpl w:val="22601050"/>
    <w:lvl w:ilvl="0" w:tplc="7520DC3C">
      <w:start w:val="1"/>
      <w:numFmt w:val="bullet"/>
      <w:lvlText w:val=""/>
      <w:lvlJc w:val="left"/>
      <w:pPr>
        <w:ind w:left="420" w:hanging="420"/>
      </w:pPr>
      <w:rPr>
        <w:rFonts w:ascii="Wingdings" w:hAnsi="Wingdings" w:hint="default"/>
      </w:rPr>
    </w:lvl>
    <w:lvl w:ilvl="1" w:tplc="A9F800EC" w:tentative="1">
      <w:start w:val="1"/>
      <w:numFmt w:val="bullet"/>
      <w:lvlText w:val=""/>
      <w:lvlJc w:val="left"/>
      <w:pPr>
        <w:ind w:left="840" w:hanging="420"/>
      </w:pPr>
      <w:rPr>
        <w:rFonts w:ascii="Wingdings" w:hAnsi="Wingdings" w:hint="default"/>
      </w:rPr>
    </w:lvl>
    <w:lvl w:ilvl="2" w:tplc="B0F4149C" w:tentative="1">
      <w:start w:val="1"/>
      <w:numFmt w:val="bullet"/>
      <w:lvlText w:val=""/>
      <w:lvlJc w:val="left"/>
      <w:pPr>
        <w:ind w:left="1260" w:hanging="420"/>
      </w:pPr>
      <w:rPr>
        <w:rFonts w:ascii="Wingdings" w:hAnsi="Wingdings" w:hint="default"/>
      </w:rPr>
    </w:lvl>
    <w:lvl w:ilvl="3" w:tplc="1B5864BC" w:tentative="1">
      <w:start w:val="1"/>
      <w:numFmt w:val="bullet"/>
      <w:lvlText w:val=""/>
      <w:lvlJc w:val="left"/>
      <w:pPr>
        <w:ind w:left="1680" w:hanging="420"/>
      </w:pPr>
      <w:rPr>
        <w:rFonts w:ascii="Wingdings" w:hAnsi="Wingdings" w:hint="default"/>
      </w:rPr>
    </w:lvl>
    <w:lvl w:ilvl="4" w:tplc="FE74304A" w:tentative="1">
      <w:start w:val="1"/>
      <w:numFmt w:val="bullet"/>
      <w:lvlText w:val=""/>
      <w:lvlJc w:val="left"/>
      <w:pPr>
        <w:ind w:left="2100" w:hanging="420"/>
      </w:pPr>
      <w:rPr>
        <w:rFonts w:ascii="Wingdings" w:hAnsi="Wingdings" w:hint="default"/>
      </w:rPr>
    </w:lvl>
    <w:lvl w:ilvl="5" w:tplc="DC9CFF5C" w:tentative="1">
      <w:start w:val="1"/>
      <w:numFmt w:val="bullet"/>
      <w:lvlText w:val=""/>
      <w:lvlJc w:val="left"/>
      <w:pPr>
        <w:ind w:left="2520" w:hanging="420"/>
      </w:pPr>
      <w:rPr>
        <w:rFonts w:ascii="Wingdings" w:hAnsi="Wingdings" w:hint="default"/>
      </w:rPr>
    </w:lvl>
    <w:lvl w:ilvl="6" w:tplc="3A82DFE0" w:tentative="1">
      <w:start w:val="1"/>
      <w:numFmt w:val="bullet"/>
      <w:lvlText w:val=""/>
      <w:lvlJc w:val="left"/>
      <w:pPr>
        <w:ind w:left="2940" w:hanging="420"/>
      </w:pPr>
      <w:rPr>
        <w:rFonts w:ascii="Wingdings" w:hAnsi="Wingdings" w:hint="default"/>
      </w:rPr>
    </w:lvl>
    <w:lvl w:ilvl="7" w:tplc="13FAA128" w:tentative="1">
      <w:start w:val="1"/>
      <w:numFmt w:val="bullet"/>
      <w:lvlText w:val=""/>
      <w:lvlJc w:val="left"/>
      <w:pPr>
        <w:ind w:left="3360" w:hanging="420"/>
      </w:pPr>
      <w:rPr>
        <w:rFonts w:ascii="Wingdings" w:hAnsi="Wingdings" w:hint="default"/>
      </w:rPr>
    </w:lvl>
    <w:lvl w:ilvl="8" w:tplc="ED38FB44" w:tentative="1">
      <w:start w:val="1"/>
      <w:numFmt w:val="bullet"/>
      <w:lvlText w:val=""/>
      <w:lvlJc w:val="left"/>
      <w:pPr>
        <w:ind w:left="3780" w:hanging="420"/>
      </w:pPr>
      <w:rPr>
        <w:rFonts w:ascii="Wingdings" w:hAnsi="Wingdings" w:hint="default"/>
      </w:rPr>
    </w:lvl>
  </w:abstractNum>
  <w:abstractNum w:abstractNumId="30" w15:restartNumberingAfterBreak="0">
    <w:nsid w:val="63C13025"/>
    <w:multiLevelType w:val="multilevel"/>
    <w:tmpl w:val="596C1A78"/>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1" w15:restartNumberingAfterBreak="0">
    <w:nsid w:val="66632C8F"/>
    <w:multiLevelType w:val="hybridMultilevel"/>
    <w:tmpl w:val="2B28F374"/>
    <w:lvl w:ilvl="0" w:tplc="315CE812">
      <w:start w:val="1"/>
      <w:numFmt w:val="decimal"/>
      <w:lvlText w:val="%1."/>
      <w:lvlJc w:val="left"/>
      <w:pPr>
        <w:ind w:left="720" w:hanging="360"/>
      </w:pPr>
      <w:rPr>
        <w:rFonts w:hint="default"/>
      </w:rPr>
    </w:lvl>
    <w:lvl w:ilvl="1" w:tplc="AE58E312" w:tentative="1">
      <w:start w:val="1"/>
      <w:numFmt w:val="lowerLetter"/>
      <w:lvlText w:val="%2."/>
      <w:lvlJc w:val="left"/>
      <w:pPr>
        <w:ind w:left="1440" w:hanging="360"/>
      </w:pPr>
    </w:lvl>
    <w:lvl w:ilvl="2" w:tplc="C93ECA0A" w:tentative="1">
      <w:start w:val="1"/>
      <w:numFmt w:val="lowerRoman"/>
      <w:lvlText w:val="%3."/>
      <w:lvlJc w:val="right"/>
      <w:pPr>
        <w:ind w:left="2160" w:hanging="180"/>
      </w:pPr>
    </w:lvl>
    <w:lvl w:ilvl="3" w:tplc="5E5E974C" w:tentative="1">
      <w:start w:val="1"/>
      <w:numFmt w:val="decimal"/>
      <w:lvlText w:val="%4."/>
      <w:lvlJc w:val="left"/>
      <w:pPr>
        <w:ind w:left="2880" w:hanging="360"/>
      </w:pPr>
    </w:lvl>
    <w:lvl w:ilvl="4" w:tplc="A8EE5D0A" w:tentative="1">
      <w:start w:val="1"/>
      <w:numFmt w:val="lowerLetter"/>
      <w:lvlText w:val="%5."/>
      <w:lvlJc w:val="left"/>
      <w:pPr>
        <w:ind w:left="3600" w:hanging="360"/>
      </w:pPr>
    </w:lvl>
    <w:lvl w:ilvl="5" w:tplc="BD40B6F8" w:tentative="1">
      <w:start w:val="1"/>
      <w:numFmt w:val="lowerRoman"/>
      <w:lvlText w:val="%6."/>
      <w:lvlJc w:val="right"/>
      <w:pPr>
        <w:ind w:left="4320" w:hanging="180"/>
      </w:pPr>
    </w:lvl>
    <w:lvl w:ilvl="6" w:tplc="C0E83956" w:tentative="1">
      <w:start w:val="1"/>
      <w:numFmt w:val="decimal"/>
      <w:lvlText w:val="%7."/>
      <w:lvlJc w:val="left"/>
      <w:pPr>
        <w:ind w:left="5040" w:hanging="360"/>
      </w:pPr>
    </w:lvl>
    <w:lvl w:ilvl="7" w:tplc="E9CCE5C0" w:tentative="1">
      <w:start w:val="1"/>
      <w:numFmt w:val="lowerLetter"/>
      <w:lvlText w:val="%8."/>
      <w:lvlJc w:val="left"/>
      <w:pPr>
        <w:ind w:left="5760" w:hanging="360"/>
      </w:pPr>
    </w:lvl>
    <w:lvl w:ilvl="8" w:tplc="969E8FB0" w:tentative="1">
      <w:start w:val="1"/>
      <w:numFmt w:val="lowerRoman"/>
      <w:lvlText w:val="%9."/>
      <w:lvlJc w:val="right"/>
      <w:pPr>
        <w:ind w:left="6480" w:hanging="180"/>
      </w:pPr>
    </w:lvl>
  </w:abstractNum>
  <w:abstractNum w:abstractNumId="32" w15:restartNumberingAfterBreak="0">
    <w:nsid w:val="6E952BF3"/>
    <w:multiLevelType w:val="multilevel"/>
    <w:tmpl w:val="AC84E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B577EC"/>
    <w:multiLevelType w:val="hybridMultilevel"/>
    <w:tmpl w:val="E2D2317A"/>
    <w:lvl w:ilvl="0" w:tplc="0409000F">
      <w:start w:val="1"/>
      <w:numFmt w:val="decimal"/>
      <w:lvlText w:val="%1."/>
      <w:lvlJc w:val="left"/>
      <w:pPr>
        <w:ind w:left="502"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4" w15:restartNumberingAfterBreak="0">
    <w:nsid w:val="7412367D"/>
    <w:multiLevelType w:val="hybridMultilevel"/>
    <w:tmpl w:val="D69E0AA0"/>
    <w:lvl w:ilvl="0" w:tplc="BC4E7A50">
      <w:start w:val="1"/>
      <w:numFmt w:val="bullet"/>
      <w:lvlText w:val=""/>
      <w:lvlJc w:val="left"/>
      <w:pPr>
        <w:ind w:left="1851" w:hanging="360"/>
      </w:pPr>
      <w:rPr>
        <w:rFonts w:ascii="Wingdings" w:hAnsi="Wingdings" w:hint="default"/>
        <w:color w:val="D2232A"/>
      </w:rPr>
    </w:lvl>
    <w:lvl w:ilvl="1" w:tplc="C142A88A" w:tentative="1">
      <w:start w:val="1"/>
      <w:numFmt w:val="bullet"/>
      <w:lvlText w:val="o"/>
      <w:lvlJc w:val="left"/>
      <w:pPr>
        <w:ind w:left="2571" w:hanging="360"/>
      </w:pPr>
      <w:rPr>
        <w:rFonts w:ascii="Courier New" w:hAnsi="Courier New" w:cs="Courier New" w:hint="default"/>
      </w:rPr>
    </w:lvl>
    <w:lvl w:ilvl="2" w:tplc="48A2F3E8" w:tentative="1">
      <w:start w:val="1"/>
      <w:numFmt w:val="bullet"/>
      <w:lvlText w:val=""/>
      <w:lvlJc w:val="left"/>
      <w:pPr>
        <w:ind w:left="3291" w:hanging="360"/>
      </w:pPr>
      <w:rPr>
        <w:rFonts w:ascii="Wingdings" w:hAnsi="Wingdings" w:hint="default"/>
      </w:rPr>
    </w:lvl>
    <w:lvl w:ilvl="3" w:tplc="C6DEE1AC" w:tentative="1">
      <w:start w:val="1"/>
      <w:numFmt w:val="bullet"/>
      <w:lvlText w:val=""/>
      <w:lvlJc w:val="left"/>
      <w:pPr>
        <w:ind w:left="4011" w:hanging="360"/>
      </w:pPr>
      <w:rPr>
        <w:rFonts w:ascii="Symbol" w:hAnsi="Symbol" w:hint="default"/>
      </w:rPr>
    </w:lvl>
    <w:lvl w:ilvl="4" w:tplc="2F7E519C" w:tentative="1">
      <w:start w:val="1"/>
      <w:numFmt w:val="bullet"/>
      <w:lvlText w:val="o"/>
      <w:lvlJc w:val="left"/>
      <w:pPr>
        <w:ind w:left="4731" w:hanging="360"/>
      </w:pPr>
      <w:rPr>
        <w:rFonts w:ascii="Courier New" w:hAnsi="Courier New" w:cs="Courier New" w:hint="default"/>
      </w:rPr>
    </w:lvl>
    <w:lvl w:ilvl="5" w:tplc="5BAA1726" w:tentative="1">
      <w:start w:val="1"/>
      <w:numFmt w:val="bullet"/>
      <w:lvlText w:val=""/>
      <w:lvlJc w:val="left"/>
      <w:pPr>
        <w:ind w:left="5451" w:hanging="360"/>
      </w:pPr>
      <w:rPr>
        <w:rFonts w:ascii="Wingdings" w:hAnsi="Wingdings" w:hint="default"/>
      </w:rPr>
    </w:lvl>
    <w:lvl w:ilvl="6" w:tplc="809C89F8" w:tentative="1">
      <w:start w:val="1"/>
      <w:numFmt w:val="bullet"/>
      <w:lvlText w:val=""/>
      <w:lvlJc w:val="left"/>
      <w:pPr>
        <w:ind w:left="6171" w:hanging="360"/>
      </w:pPr>
      <w:rPr>
        <w:rFonts w:ascii="Symbol" w:hAnsi="Symbol" w:hint="default"/>
      </w:rPr>
    </w:lvl>
    <w:lvl w:ilvl="7" w:tplc="9726FC52" w:tentative="1">
      <w:start w:val="1"/>
      <w:numFmt w:val="bullet"/>
      <w:lvlText w:val="o"/>
      <w:lvlJc w:val="left"/>
      <w:pPr>
        <w:ind w:left="6891" w:hanging="360"/>
      </w:pPr>
      <w:rPr>
        <w:rFonts w:ascii="Courier New" w:hAnsi="Courier New" w:cs="Courier New" w:hint="default"/>
      </w:rPr>
    </w:lvl>
    <w:lvl w:ilvl="8" w:tplc="5EA2D5BA" w:tentative="1">
      <w:start w:val="1"/>
      <w:numFmt w:val="bullet"/>
      <w:lvlText w:val=""/>
      <w:lvlJc w:val="left"/>
      <w:pPr>
        <w:ind w:left="7611" w:hanging="360"/>
      </w:pPr>
      <w:rPr>
        <w:rFonts w:ascii="Wingdings" w:hAnsi="Wingdings" w:hint="default"/>
      </w:rPr>
    </w:lvl>
  </w:abstractNum>
  <w:abstractNum w:abstractNumId="35" w15:restartNumberingAfterBreak="0">
    <w:nsid w:val="77CF1066"/>
    <w:multiLevelType w:val="multilevel"/>
    <w:tmpl w:val="B1AE09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7E72242"/>
    <w:multiLevelType w:val="hybridMultilevel"/>
    <w:tmpl w:val="18E0900E"/>
    <w:lvl w:ilvl="0" w:tplc="9A38C4A0">
      <w:start w:val="1"/>
      <w:numFmt w:val="decimal"/>
      <w:lvlText w:val="(%1)"/>
      <w:lvlJc w:val="left"/>
      <w:pPr>
        <w:ind w:left="360" w:hanging="360"/>
      </w:pPr>
      <w:rPr>
        <w:rFonts w:ascii="Times New Roman" w:eastAsia="MS Mincho" w:hAnsi="Times New Roman" w:cs="Times New Roman"/>
      </w:rPr>
    </w:lvl>
    <w:lvl w:ilvl="1" w:tplc="B63822C6" w:tentative="1">
      <w:start w:val="1"/>
      <w:numFmt w:val="aiueoFullWidth"/>
      <w:lvlText w:val="(%2)"/>
      <w:lvlJc w:val="left"/>
      <w:pPr>
        <w:ind w:left="840" w:hanging="420"/>
      </w:pPr>
    </w:lvl>
    <w:lvl w:ilvl="2" w:tplc="777E779E" w:tentative="1">
      <w:start w:val="1"/>
      <w:numFmt w:val="decimalEnclosedCircle"/>
      <w:lvlText w:val="%3"/>
      <w:lvlJc w:val="left"/>
      <w:pPr>
        <w:ind w:left="1260" w:hanging="420"/>
      </w:pPr>
    </w:lvl>
    <w:lvl w:ilvl="3" w:tplc="608C38F0" w:tentative="1">
      <w:start w:val="1"/>
      <w:numFmt w:val="decimal"/>
      <w:lvlText w:val="%4."/>
      <w:lvlJc w:val="left"/>
      <w:pPr>
        <w:ind w:left="1680" w:hanging="420"/>
      </w:pPr>
    </w:lvl>
    <w:lvl w:ilvl="4" w:tplc="AD7E53DE" w:tentative="1">
      <w:start w:val="1"/>
      <w:numFmt w:val="aiueoFullWidth"/>
      <w:lvlText w:val="(%5)"/>
      <w:lvlJc w:val="left"/>
      <w:pPr>
        <w:ind w:left="2100" w:hanging="420"/>
      </w:pPr>
    </w:lvl>
    <w:lvl w:ilvl="5" w:tplc="CB1A1B72" w:tentative="1">
      <w:start w:val="1"/>
      <w:numFmt w:val="decimalEnclosedCircle"/>
      <w:lvlText w:val="%6"/>
      <w:lvlJc w:val="left"/>
      <w:pPr>
        <w:ind w:left="2520" w:hanging="420"/>
      </w:pPr>
    </w:lvl>
    <w:lvl w:ilvl="6" w:tplc="3430A6FE" w:tentative="1">
      <w:start w:val="1"/>
      <w:numFmt w:val="decimal"/>
      <w:lvlText w:val="%7."/>
      <w:lvlJc w:val="left"/>
      <w:pPr>
        <w:ind w:left="2940" w:hanging="420"/>
      </w:pPr>
    </w:lvl>
    <w:lvl w:ilvl="7" w:tplc="0C0C6B78" w:tentative="1">
      <w:start w:val="1"/>
      <w:numFmt w:val="aiueoFullWidth"/>
      <w:lvlText w:val="(%8)"/>
      <w:lvlJc w:val="left"/>
      <w:pPr>
        <w:ind w:left="3360" w:hanging="420"/>
      </w:pPr>
    </w:lvl>
    <w:lvl w:ilvl="8" w:tplc="55A87FEA" w:tentative="1">
      <w:start w:val="1"/>
      <w:numFmt w:val="decimalEnclosedCircle"/>
      <w:lvlText w:val="%9"/>
      <w:lvlJc w:val="left"/>
      <w:pPr>
        <w:ind w:left="3780" w:hanging="420"/>
      </w:pPr>
    </w:lvl>
  </w:abstractNum>
  <w:abstractNum w:abstractNumId="37" w15:restartNumberingAfterBreak="0">
    <w:nsid w:val="77ED07C3"/>
    <w:multiLevelType w:val="hybridMultilevel"/>
    <w:tmpl w:val="C484A638"/>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95D3001"/>
    <w:multiLevelType w:val="hybridMultilevel"/>
    <w:tmpl w:val="BE0EC374"/>
    <w:lvl w:ilvl="0" w:tplc="C6368194">
      <w:start w:val="1"/>
      <w:numFmt w:val="bullet"/>
      <w:lvlText w:val=""/>
      <w:lvlJc w:val="left"/>
      <w:pPr>
        <w:ind w:left="720" w:hanging="360"/>
      </w:pPr>
      <w:rPr>
        <w:rFonts w:ascii="Symbol" w:hAnsi="Symbol" w:hint="default"/>
      </w:rPr>
    </w:lvl>
    <w:lvl w:ilvl="1" w:tplc="AAF4DF22" w:tentative="1">
      <w:start w:val="1"/>
      <w:numFmt w:val="bullet"/>
      <w:lvlText w:val="o"/>
      <w:lvlJc w:val="left"/>
      <w:pPr>
        <w:ind w:left="1440" w:hanging="360"/>
      </w:pPr>
      <w:rPr>
        <w:rFonts w:ascii="Courier New" w:hAnsi="Courier New" w:cs="Courier New" w:hint="default"/>
      </w:rPr>
    </w:lvl>
    <w:lvl w:ilvl="2" w:tplc="D80249D2" w:tentative="1">
      <w:start w:val="1"/>
      <w:numFmt w:val="bullet"/>
      <w:lvlText w:val=""/>
      <w:lvlJc w:val="left"/>
      <w:pPr>
        <w:ind w:left="2160" w:hanging="360"/>
      </w:pPr>
      <w:rPr>
        <w:rFonts w:ascii="Wingdings" w:hAnsi="Wingdings" w:hint="default"/>
      </w:rPr>
    </w:lvl>
    <w:lvl w:ilvl="3" w:tplc="8B280808" w:tentative="1">
      <w:start w:val="1"/>
      <w:numFmt w:val="bullet"/>
      <w:lvlText w:val=""/>
      <w:lvlJc w:val="left"/>
      <w:pPr>
        <w:ind w:left="2880" w:hanging="360"/>
      </w:pPr>
      <w:rPr>
        <w:rFonts w:ascii="Symbol" w:hAnsi="Symbol" w:hint="default"/>
      </w:rPr>
    </w:lvl>
    <w:lvl w:ilvl="4" w:tplc="6E60E72C" w:tentative="1">
      <w:start w:val="1"/>
      <w:numFmt w:val="bullet"/>
      <w:lvlText w:val="o"/>
      <w:lvlJc w:val="left"/>
      <w:pPr>
        <w:ind w:left="3600" w:hanging="360"/>
      </w:pPr>
      <w:rPr>
        <w:rFonts w:ascii="Courier New" w:hAnsi="Courier New" w:cs="Courier New" w:hint="default"/>
      </w:rPr>
    </w:lvl>
    <w:lvl w:ilvl="5" w:tplc="47F605CC" w:tentative="1">
      <w:start w:val="1"/>
      <w:numFmt w:val="bullet"/>
      <w:lvlText w:val=""/>
      <w:lvlJc w:val="left"/>
      <w:pPr>
        <w:ind w:left="4320" w:hanging="360"/>
      </w:pPr>
      <w:rPr>
        <w:rFonts w:ascii="Wingdings" w:hAnsi="Wingdings" w:hint="default"/>
      </w:rPr>
    </w:lvl>
    <w:lvl w:ilvl="6" w:tplc="D0E8E666" w:tentative="1">
      <w:start w:val="1"/>
      <w:numFmt w:val="bullet"/>
      <w:lvlText w:val=""/>
      <w:lvlJc w:val="left"/>
      <w:pPr>
        <w:ind w:left="5040" w:hanging="360"/>
      </w:pPr>
      <w:rPr>
        <w:rFonts w:ascii="Symbol" w:hAnsi="Symbol" w:hint="default"/>
      </w:rPr>
    </w:lvl>
    <w:lvl w:ilvl="7" w:tplc="5D804A2E" w:tentative="1">
      <w:start w:val="1"/>
      <w:numFmt w:val="bullet"/>
      <w:lvlText w:val="o"/>
      <w:lvlJc w:val="left"/>
      <w:pPr>
        <w:ind w:left="5760" w:hanging="360"/>
      </w:pPr>
      <w:rPr>
        <w:rFonts w:ascii="Courier New" w:hAnsi="Courier New" w:cs="Courier New" w:hint="default"/>
      </w:rPr>
    </w:lvl>
    <w:lvl w:ilvl="8" w:tplc="16784A26" w:tentative="1">
      <w:start w:val="1"/>
      <w:numFmt w:val="bullet"/>
      <w:lvlText w:val=""/>
      <w:lvlJc w:val="left"/>
      <w:pPr>
        <w:ind w:left="6480" w:hanging="360"/>
      </w:pPr>
      <w:rPr>
        <w:rFonts w:ascii="Wingdings" w:hAnsi="Wingdings" w:hint="default"/>
      </w:rPr>
    </w:lvl>
  </w:abstractNum>
  <w:abstractNum w:abstractNumId="39" w15:restartNumberingAfterBreak="0">
    <w:nsid w:val="7B2D3E12"/>
    <w:multiLevelType w:val="hybridMultilevel"/>
    <w:tmpl w:val="DA4881E0"/>
    <w:lvl w:ilvl="0" w:tplc="E9C27470">
      <w:start w:val="1"/>
      <w:numFmt w:val="bullet"/>
      <w:lvlText w:val=""/>
      <w:lvlJc w:val="left"/>
      <w:pPr>
        <w:ind w:left="720" w:hanging="360"/>
      </w:pPr>
      <w:rPr>
        <w:rFonts w:ascii="Symbol" w:hAnsi="Symbol" w:hint="default"/>
      </w:rPr>
    </w:lvl>
    <w:lvl w:ilvl="1" w:tplc="463CB9AC" w:tentative="1">
      <w:start w:val="1"/>
      <w:numFmt w:val="bullet"/>
      <w:lvlText w:val="o"/>
      <w:lvlJc w:val="left"/>
      <w:pPr>
        <w:ind w:left="1440" w:hanging="360"/>
      </w:pPr>
      <w:rPr>
        <w:rFonts w:ascii="Courier New" w:hAnsi="Courier New" w:cs="Courier New" w:hint="default"/>
      </w:rPr>
    </w:lvl>
    <w:lvl w:ilvl="2" w:tplc="6A247DFA" w:tentative="1">
      <w:start w:val="1"/>
      <w:numFmt w:val="bullet"/>
      <w:lvlText w:val=""/>
      <w:lvlJc w:val="left"/>
      <w:pPr>
        <w:ind w:left="2160" w:hanging="360"/>
      </w:pPr>
      <w:rPr>
        <w:rFonts w:ascii="Wingdings" w:hAnsi="Wingdings" w:hint="default"/>
      </w:rPr>
    </w:lvl>
    <w:lvl w:ilvl="3" w:tplc="726068B4" w:tentative="1">
      <w:start w:val="1"/>
      <w:numFmt w:val="bullet"/>
      <w:lvlText w:val=""/>
      <w:lvlJc w:val="left"/>
      <w:pPr>
        <w:ind w:left="2880" w:hanging="360"/>
      </w:pPr>
      <w:rPr>
        <w:rFonts w:ascii="Symbol" w:hAnsi="Symbol" w:hint="default"/>
      </w:rPr>
    </w:lvl>
    <w:lvl w:ilvl="4" w:tplc="3C388D52" w:tentative="1">
      <w:start w:val="1"/>
      <w:numFmt w:val="bullet"/>
      <w:lvlText w:val="o"/>
      <w:lvlJc w:val="left"/>
      <w:pPr>
        <w:ind w:left="3600" w:hanging="360"/>
      </w:pPr>
      <w:rPr>
        <w:rFonts w:ascii="Courier New" w:hAnsi="Courier New" w:cs="Courier New" w:hint="default"/>
      </w:rPr>
    </w:lvl>
    <w:lvl w:ilvl="5" w:tplc="FE803A00" w:tentative="1">
      <w:start w:val="1"/>
      <w:numFmt w:val="bullet"/>
      <w:lvlText w:val=""/>
      <w:lvlJc w:val="left"/>
      <w:pPr>
        <w:ind w:left="4320" w:hanging="360"/>
      </w:pPr>
      <w:rPr>
        <w:rFonts w:ascii="Wingdings" w:hAnsi="Wingdings" w:hint="default"/>
      </w:rPr>
    </w:lvl>
    <w:lvl w:ilvl="6" w:tplc="5CB86552" w:tentative="1">
      <w:start w:val="1"/>
      <w:numFmt w:val="bullet"/>
      <w:lvlText w:val=""/>
      <w:lvlJc w:val="left"/>
      <w:pPr>
        <w:ind w:left="5040" w:hanging="360"/>
      </w:pPr>
      <w:rPr>
        <w:rFonts w:ascii="Symbol" w:hAnsi="Symbol" w:hint="default"/>
      </w:rPr>
    </w:lvl>
    <w:lvl w:ilvl="7" w:tplc="60AE66AA" w:tentative="1">
      <w:start w:val="1"/>
      <w:numFmt w:val="bullet"/>
      <w:lvlText w:val="o"/>
      <w:lvlJc w:val="left"/>
      <w:pPr>
        <w:ind w:left="5760" w:hanging="360"/>
      </w:pPr>
      <w:rPr>
        <w:rFonts w:ascii="Courier New" w:hAnsi="Courier New" w:cs="Courier New" w:hint="default"/>
      </w:rPr>
    </w:lvl>
    <w:lvl w:ilvl="8" w:tplc="0FE41912" w:tentative="1">
      <w:start w:val="1"/>
      <w:numFmt w:val="bullet"/>
      <w:lvlText w:val=""/>
      <w:lvlJc w:val="left"/>
      <w:pPr>
        <w:ind w:left="6480" w:hanging="360"/>
      </w:pPr>
      <w:rPr>
        <w:rFonts w:ascii="Wingdings" w:hAnsi="Wingdings" w:hint="default"/>
      </w:rPr>
    </w:lvl>
  </w:abstractNum>
  <w:num w:numId="1">
    <w:abstractNumId w:val="14"/>
  </w:num>
  <w:num w:numId="2">
    <w:abstractNumId w:val="33"/>
  </w:num>
  <w:num w:numId="3">
    <w:abstractNumId w:val="30"/>
  </w:num>
  <w:num w:numId="4">
    <w:abstractNumId w:val="15"/>
  </w:num>
  <w:num w:numId="5">
    <w:abstractNumId w:val="37"/>
  </w:num>
  <w:num w:numId="6">
    <w:abstractNumId w:val="26"/>
  </w:num>
  <w:num w:numId="7">
    <w:abstractNumId w:val="31"/>
  </w:num>
  <w:num w:numId="8">
    <w:abstractNumId w:val="27"/>
  </w:num>
  <w:num w:numId="9">
    <w:abstractNumId w:val="24"/>
  </w:num>
  <w:num w:numId="10">
    <w:abstractNumId w:val="12"/>
  </w:num>
  <w:num w:numId="11">
    <w:abstractNumId w:val="35"/>
  </w:num>
  <w:num w:numId="12">
    <w:abstractNumId w:val="28"/>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num>
  <w:num w:numId="15">
    <w:abstractNumId w:val="13"/>
  </w:num>
  <w:num w:numId="16">
    <w:abstractNumId w:val="17"/>
  </w:num>
  <w:num w:numId="17">
    <w:abstractNumId w:val="25"/>
  </w:num>
  <w:num w:numId="18">
    <w:abstractNumId w:val="10"/>
  </w:num>
  <w:num w:numId="19">
    <w:abstractNumId w:val="34"/>
  </w:num>
  <w:num w:numId="20">
    <w:abstractNumId w:val="32"/>
  </w:num>
  <w:num w:numId="21">
    <w:abstractNumId w:val="21"/>
  </w:num>
  <w:num w:numId="22">
    <w:abstractNumId w:val="39"/>
  </w:num>
  <w:num w:numId="23">
    <w:abstractNumId w:val="38"/>
  </w:num>
  <w:num w:numId="24">
    <w:abstractNumId w:val="22"/>
  </w:num>
  <w:num w:numId="25">
    <w:abstractNumId w:val="18"/>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3"/>
  </w:num>
  <w:num w:numId="37">
    <w:abstractNumId w:val="19"/>
  </w:num>
  <w:num w:numId="38">
    <w:abstractNumId w:val="36"/>
  </w:num>
  <w:num w:numId="39">
    <w:abstractNumId w:val="29"/>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8DC"/>
    <w:rsid w:val="00000962"/>
    <w:rsid w:val="00001A67"/>
    <w:rsid w:val="00002753"/>
    <w:rsid w:val="000041EC"/>
    <w:rsid w:val="00004BA5"/>
    <w:rsid w:val="00007E64"/>
    <w:rsid w:val="000103E8"/>
    <w:rsid w:val="000107AF"/>
    <w:rsid w:val="00013789"/>
    <w:rsid w:val="00014DA7"/>
    <w:rsid w:val="00020E4C"/>
    <w:rsid w:val="00021109"/>
    <w:rsid w:val="0002197C"/>
    <w:rsid w:val="00022510"/>
    <w:rsid w:val="00024412"/>
    <w:rsid w:val="00025493"/>
    <w:rsid w:val="00026ED6"/>
    <w:rsid w:val="00026F2A"/>
    <w:rsid w:val="00032950"/>
    <w:rsid w:val="0003319C"/>
    <w:rsid w:val="00033B1D"/>
    <w:rsid w:val="00035AA2"/>
    <w:rsid w:val="0004460E"/>
    <w:rsid w:val="0004535C"/>
    <w:rsid w:val="00045A53"/>
    <w:rsid w:val="000469BB"/>
    <w:rsid w:val="0005099B"/>
    <w:rsid w:val="0005107E"/>
    <w:rsid w:val="000513A8"/>
    <w:rsid w:val="00053401"/>
    <w:rsid w:val="000551C1"/>
    <w:rsid w:val="00055879"/>
    <w:rsid w:val="00066197"/>
    <w:rsid w:val="00080D21"/>
    <w:rsid w:val="000854C6"/>
    <w:rsid w:val="00085E27"/>
    <w:rsid w:val="0008631E"/>
    <w:rsid w:val="0008727D"/>
    <w:rsid w:val="00090C9F"/>
    <w:rsid w:val="00091353"/>
    <w:rsid w:val="00091AFB"/>
    <w:rsid w:val="000922C5"/>
    <w:rsid w:val="000A1761"/>
    <w:rsid w:val="000A719F"/>
    <w:rsid w:val="000B186D"/>
    <w:rsid w:val="000B2EA1"/>
    <w:rsid w:val="000B67C5"/>
    <w:rsid w:val="000B6A2D"/>
    <w:rsid w:val="000C3539"/>
    <w:rsid w:val="000C3684"/>
    <w:rsid w:val="000C595A"/>
    <w:rsid w:val="000C5E8A"/>
    <w:rsid w:val="000C6DA5"/>
    <w:rsid w:val="000C7D14"/>
    <w:rsid w:val="000D0AC5"/>
    <w:rsid w:val="000D407E"/>
    <w:rsid w:val="000E736A"/>
    <w:rsid w:val="000E7E99"/>
    <w:rsid w:val="000F0E3A"/>
    <w:rsid w:val="000F13D9"/>
    <w:rsid w:val="001009EC"/>
    <w:rsid w:val="00103F5C"/>
    <w:rsid w:val="001056EC"/>
    <w:rsid w:val="00111B76"/>
    <w:rsid w:val="00112915"/>
    <w:rsid w:val="00113918"/>
    <w:rsid w:val="001162BC"/>
    <w:rsid w:val="0011632E"/>
    <w:rsid w:val="00117684"/>
    <w:rsid w:val="001217FA"/>
    <w:rsid w:val="0013248D"/>
    <w:rsid w:val="001327DA"/>
    <w:rsid w:val="00133138"/>
    <w:rsid w:val="00135B00"/>
    <w:rsid w:val="001360EA"/>
    <w:rsid w:val="00146565"/>
    <w:rsid w:val="001550FE"/>
    <w:rsid w:val="0016661B"/>
    <w:rsid w:val="00166B4D"/>
    <w:rsid w:val="00167F7E"/>
    <w:rsid w:val="00173B5F"/>
    <w:rsid w:val="00174053"/>
    <w:rsid w:val="00181E9B"/>
    <w:rsid w:val="001829F1"/>
    <w:rsid w:val="00184213"/>
    <w:rsid w:val="00184E1D"/>
    <w:rsid w:val="00185402"/>
    <w:rsid w:val="00187357"/>
    <w:rsid w:val="00187541"/>
    <w:rsid w:val="00187FB2"/>
    <w:rsid w:val="001901D9"/>
    <w:rsid w:val="00190AB2"/>
    <w:rsid w:val="001925F6"/>
    <w:rsid w:val="00192D33"/>
    <w:rsid w:val="00194948"/>
    <w:rsid w:val="00194C28"/>
    <w:rsid w:val="00194F04"/>
    <w:rsid w:val="00195DBE"/>
    <w:rsid w:val="0019601B"/>
    <w:rsid w:val="001965CC"/>
    <w:rsid w:val="00196734"/>
    <w:rsid w:val="001A0403"/>
    <w:rsid w:val="001A1BBE"/>
    <w:rsid w:val="001B1918"/>
    <w:rsid w:val="001B27B2"/>
    <w:rsid w:val="001B5BDE"/>
    <w:rsid w:val="001B6006"/>
    <w:rsid w:val="001C3BF5"/>
    <w:rsid w:val="001C5E05"/>
    <w:rsid w:val="001C62F8"/>
    <w:rsid w:val="001D04D5"/>
    <w:rsid w:val="001D397B"/>
    <w:rsid w:val="001D565A"/>
    <w:rsid w:val="001E0892"/>
    <w:rsid w:val="001E5831"/>
    <w:rsid w:val="001F2970"/>
    <w:rsid w:val="001F641B"/>
    <w:rsid w:val="0020112A"/>
    <w:rsid w:val="002052D0"/>
    <w:rsid w:val="00206449"/>
    <w:rsid w:val="0021300F"/>
    <w:rsid w:val="00216B70"/>
    <w:rsid w:val="00217EBF"/>
    <w:rsid w:val="002204B5"/>
    <w:rsid w:val="00224959"/>
    <w:rsid w:val="00237CE5"/>
    <w:rsid w:val="00240521"/>
    <w:rsid w:val="00242398"/>
    <w:rsid w:val="00247296"/>
    <w:rsid w:val="00255DA6"/>
    <w:rsid w:val="00257854"/>
    <w:rsid w:val="002658B2"/>
    <w:rsid w:val="00267346"/>
    <w:rsid w:val="002711DD"/>
    <w:rsid w:val="002757E4"/>
    <w:rsid w:val="00284A80"/>
    <w:rsid w:val="002873A1"/>
    <w:rsid w:val="0028753D"/>
    <w:rsid w:val="002920F1"/>
    <w:rsid w:val="00294017"/>
    <w:rsid w:val="00295904"/>
    <w:rsid w:val="00296DA2"/>
    <w:rsid w:val="002A0868"/>
    <w:rsid w:val="002A0934"/>
    <w:rsid w:val="002A3E9A"/>
    <w:rsid w:val="002A6A0F"/>
    <w:rsid w:val="002A77E4"/>
    <w:rsid w:val="002B1690"/>
    <w:rsid w:val="002B3A99"/>
    <w:rsid w:val="002B42F0"/>
    <w:rsid w:val="002B4AF6"/>
    <w:rsid w:val="002B5CCD"/>
    <w:rsid w:val="002B7832"/>
    <w:rsid w:val="002C04F6"/>
    <w:rsid w:val="002C504F"/>
    <w:rsid w:val="002C78F4"/>
    <w:rsid w:val="002D0995"/>
    <w:rsid w:val="002D55D8"/>
    <w:rsid w:val="002D76C4"/>
    <w:rsid w:val="002E4D13"/>
    <w:rsid w:val="002E6740"/>
    <w:rsid w:val="002E6754"/>
    <w:rsid w:val="002F2C3C"/>
    <w:rsid w:val="002F4402"/>
    <w:rsid w:val="002F635B"/>
    <w:rsid w:val="00301306"/>
    <w:rsid w:val="00302D07"/>
    <w:rsid w:val="00305352"/>
    <w:rsid w:val="0032060E"/>
    <w:rsid w:val="00323941"/>
    <w:rsid w:val="0032697F"/>
    <w:rsid w:val="00327450"/>
    <w:rsid w:val="00330987"/>
    <w:rsid w:val="00330AD0"/>
    <w:rsid w:val="0033136C"/>
    <w:rsid w:val="00335B29"/>
    <w:rsid w:val="003420DD"/>
    <w:rsid w:val="00344E6F"/>
    <w:rsid w:val="0034548E"/>
    <w:rsid w:val="00351B6C"/>
    <w:rsid w:val="003520E6"/>
    <w:rsid w:val="00352C13"/>
    <w:rsid w:val="0035380D"/>
    <w:rsid w:val="00354F28"/>
    <w:rsid w:val="00356644"/>
    <w:rsid w:val="003613BB"/>
    <w:rsid w:val="00362955"/>
    <w:rsid w:val="00363EF4"/>
    <w:rsid w:val="00367248"/>
    <w:rsid w:val="003712D9"/>
    <w:rsid w:val="00374F8C"/>
    <w:rsid w:val="003808DC"/>
    <w:rsid w:val="00382E65"/>
    <w:rsid w:val="00384A0F"/>
    <w:rsid w:val="003928CD"/>
    <w:rsid w:val="0039736E"/>
    <w:rsid w:val="00397E43"/>
    <w:rsid w:val="003A0727"/>
    <w:rsid w:val="003A1FA2"/>
    <w:rsid w:val="003A352A"/>
    <w:rsid w:val="003A4512"/>
    <w:rsid w:val="003A652D"/>
    <w:rsid w:val="003B334A"/>
    <w:rsid w:val="003B6230"/>
    <w:rsid w:val="003C21FC"/>
    <w:rsid w:val="003C29DE"/>
    <w:rsid w:val="003C34D8"/>
    <w:rsid w:val="003C4629"/>
    <w:rsid w:val="003D1385"/>
    <w:rsid w:val="003D5E57"/>
    <w:rsid w:val="003E57EF"/>
    <w:rsid w:val="003E5B37"/>
    <w:rsid w:val="003E658F"/>
    <w:rsid w:val="003F1022"/>
    <w:rsid w:val="003F2227"/>
    <w:rsid w:val="003F78B4"/>
    <w:rsid w:val="0040199B"/>
    <w:rsid w:val="00403C5A"/>
    <w:rsid w:val="0040684C"/>
    <w:rsid w:val="0041334D"/>
    <w:rsid w:val="00413A49"/>
    <w:rsid w:val="0041445F"/>
    <w:rsid w:val="00415947"/>
    <w:rsid w:val="00417EB0"/>
    <w:rsid w:val="00420057"/>
    <w:rsid w:val="0042064B"/>
    <w:rsid w:val="00421914"/>
    <w:rsid w:val="0042416C"/>
    <w:rsid w:val="00425041"/>
    <w:rsid w:val="00427DD2"/>
    <w:rsid w:val="00436D46"/>
    <w:rsid w:val="004420C0"/>
    <w:rsid w:val="004451B8"/>
    <w:rsid w:val="00446437"/>
    <w:rsid w:val="0044655B"/>
    <w:rsid w:val="00447182"/>
    <w:rsid w:val="00452E3D"/>
    <w:rsid w:val="00454B79"/>
    <w:rsid w:val="0045611A"/>
    <w:rsid w:val="0046144B"/>
    <w:rsid w:val="0046238E"/>
    <w:rsid w:val="00462FDE"/>
    <w:rsid w:val="004655E4"/>
    <w:rsid w:val="004661A7"/>
    <w:rsid w:val="004702D4"/>
    <w:rsid w:val="0047138D"/>
    <w:rsid w:val="004717A8"/>
    <w:rsid w:val="00481354"/>
    <w:rsid w:val="00482428"/>
    <w:rsid w:val="00483367"/>
    <w:rsid w:val="00484006"/>
    <w:rsid w:val="00484300"/>
    <w:rsid w:val="00485AF3"/>
    <w:rsid w:val="0048652F"/>
    <w:rsid w:val="004925E9"/>
    <w:rsid w:val="0049390C"/>
    <w:rsid w:val="004940D8"/>
    <w:rsid w:val="004949C8"/>
    <w:rsid w:val="00496C4A"/>
    <w:rsid w:val="004B2A25"/>
    <w:rsid w:val="004B3ED3"/>
    <w:rsid w:val="004B516A"/>
    <w:rsid w:val="004B7492"/>
    <w:rsid w:val="004B797C"/>
    <w:rsid w:val="004B7E13"/>
    <w:rsid w:val="004B7F96"/>
    <w:rsid w:val="004C22BE"/>
    <w:rsid w:val="004C4EA1"/>
    <w:rsid w:val="004D2674"/>
    <w:rsid w:val="004D2E5E"/>
    <w:rsid w:val="004D5176"/>
    <w:rsid w:val="004D55DC"/>
    <w:rsid w:val="004E193E"/>
    <w:rsid w:val="004E7A1A"/>
    <w:rsid w:val="004F24B8"/>
    <w:rsid w:val="004F2714"/>
    <w:rsid w:val="004F3394"/>
    <w:rsid w:val="00501D05"/>
    <w:rsid w:val="00501E06"/>
    <w:rsid w:val="005102AC"/>
    <w:rsid w:val="00510EBD"/>
    <w:rsid w:val="00512E5C"/>
    <w:rsid w:val="0051787E"/>
    <w:rsid w:val="00517D57"/>
    <w:rsid w:val="00521EB4"/>
    <w:rsid w:val="005227E4"/>
    <w:rsid w:val="005237A1"/>
    <w:rsid w:val="00532A97"/>
    <w:rsid w:val="00532FD8"/>
    <w:rsid w:val="00534CD3"/>
    <w:rsid w:val="00535C8F"/>
    <w:rsid w:val="005370D7"/>
    <w:rsid w:val="00542947"/>
    <w:rsid w:val="00542D08"/>
    <w:rsid w:val="005432D1"/>
    <w:rsid w:val="005440F3"/>
    <w:rsid w:val="00544F67"/>
    <w:rsid w:val="00545D52"/>
    <w:rsid w:val="005535C8"/>
    <w:rsid w:val="00556EDC"/>
    <w:rsid w:val="00562982"/>
    <w:rsid w:val="00563751"/>
    <w:rsid w:val="005650A1"/>
    <w:rsid w:val="00572A09"/>
    <w:rsid w:val="0057587B"/>
    <w:rsid w:val="0058244B"/>
    <w:rsid w:val="005862A9"/>
    <w:rsid w:val="0058742C"/>
    <w:rsid w:val="00590CE5"/>
    <w:rsid w:val="005A3B0E"/>
    <w:rsid w:val="005A46F9"/>
    <w:rsid w:val="005A6EE6"/>
    <w:rsid w:val="005A7419"/>
    <w:rsid w:val="005B1FE2"/>
    <w:rsid w:val="005B42EA"/>
    <w:rsid w:val="005B5B8A"/>
    <w:rsid w:val="005B6FE5"/>
    <w:rsid w:val="005C1E67"/>
    <w:rsid w:val="005C48C9"/>
    <w:rsid w:val="005D0156"/>
    <w:rsid w:val="005D07D5"/>
    <w:rsid w:val="005D20E2"/>
    <w:rsid w:val="005D2D2B"/>
    <w:rsid w:val="005D2DC5"/>
    <w:rsid w:val="005D474D"/>
    <w:rsid w:val="005D496D"/>
    <w:rsid w:val="005D5F61"/>
    <w:rsid w:val="005E07B2"/>
    <w:rsid w:val="005E10E8"/>
    <w:rsid w:val="005E11F3"/>
    <w:rsid w:val="005F44CB"/>
    <w:rsid w:val="005F51B2"/>
    <w:rsid w:val="005F58D0"/>
    <w:rsid w:val="00602EE0"/>
    <w:rsid w:val="006057BB"/>
    <w:rsid w:val="00607D68"/>
    <w:rsid w:val="00610FB3"/>
    <w:rsid w:val="00613053"/>
    <w:rsid w:val="00613DDB"/>
    <w:rsid w:val="00616688"/>
    <w:rsid w:val="00617FC8"/>
    <w:rsid w:val="0062000E"/>
    <w:rsid w:val="006203BE"/>
    <w:rsid w:val="0062220E"/>
    <w:rsid w:val="00622D03"/>
    <w:rsid w:val="006238A6"/>
    <w:rsid w:val="00623B7E"/>
    <w:rsid w:val="00624FB0"/>
    <w:rsid w:val="00626C63"/>
    <w:rsid w:val="00630ED7"/>
    <w:rsid w:val="00637810"/>
    <w:rsid w:val="006404C3"/>
    <w:rsid w:val="00640AAC"/>
    <w:rsid w:val="00646ED2"/>
    <w:rsid w:val="00646FD6"/>
    <w:rsid w:val="00650D22"/>
    <w:rsid w:val="0065615F"/>
    <w:rsid w:val="00660567"/>
    <w:rsid w:val="00660B4E"/>
    <w:rsid w:val="00660E4E"/>
    <w:rsid w:val="00661002"/>
    <w:rsid w:val="00661D95"/>
    <w:rsid w:val="0066560B"/>
    <w:rsid w:val="00671816"/>
    <w:rsid w:val="00674912"/>
    <w:rsid w:val="006861C0"/>
    <w:rsid w:val="006872A1"/>
    <w:rsid w:val="00694051"/>
    <w:rsid w:val="00695C1F"/>
    <w:rsid w:val="00696741"/>
    <w:rsid w:val="006A1A19"/>
    <w:rsid w:val="006A3067"/>
    <w:rsid w:val="006B644A"/>
    <w:rsid w:val="006B7186"/>
    <w:rsid w:val="006C3B48"/>
    <w:rsid w:val="006C5008"/>
    <w:rsid w:val="006C78F6"/>
    <w:rsid w:val="006D39E4"/>
    <w:rsid w:val="006D65AF"/>
    <w:rsid w:val="006E2311"/>
    <w:rsid w:val="006E2E52"/>
    <w:rsid w:val="006E3324"/>
    <w:rsid w:val="006F2B6A"/>
    <w:rsid w:val="006F2BB3"/>
    <w:rsid w:val="007003E1"/>
    <w:rsid w:val="007013DB"/>
    <w:rsid w:val="00703F30"/>
    <w:rsid w:val="00714E68"/>
    <w:rsid w:val="007151B6"/>
    <w:rsid w:val="007154E3"/>
    <w:rsid w:val="00721C9E"/>
    <w:rsid w:val="00726CF2"/>
    <w:rsid w:val="00727928"/>
    <w:rsid w:val="00727C0C"/>
    <w:rsid w:val="00735FDD"/>
    <w:rsid w:val="00736143"/>
    <w:rsid w:val="0074358C"/>
    <w:rsid w:val="00743824"/>
    <w:rsid w:val="00743F7D"/>
    <w:rsid w:val="00744395"/>
    <w:rsid w:val="007468DA"/>
    <w:rsid w:val="00754844"/>
    <w:rsid w:val="00765690"/>
    <w:rsid w:val="00765C7B"/>
    <w:rsid w:val="007845DD"/>
    <w:rsid w:val="00784A5C"/>
    <w:rsid w:val="007854DB"/>
    <w:rsid w:val="007910D8"/>
    <w:rsid w:val="007A1425"/>
    <w:rsid w:val="007A232B"/>
    <w:rsid w:val="007A3B74"/>
    <w:rsid w:val="007B79B2"/>
    <w:rsid w:val="007C52CE"/>
    <w:rsid w:val="007D203B"/>
    <w:rsid w:val="007D3130"/>
    <w:rsid w:val="007E1ACD"/>
    <w:rsid w:val="007E4085"/>
    <w:rsid w:val="007E7B25"/>
    <w:rsid w:val="007F4204"/>
    <w:rsid w:val="008009A2"/>
    <w:rsid w:val="00803B4A"/>
    <w:rsid w:val="008040E8"/>
    <w:rsid w:val="008043F4"/>
    <w:rsid w:val="0080599B"/>
    <w:rsid w:val="008071F8"/>
    <w:rsid w:val="00807EDF"/>
    <w:rsid w:val="00810CD1"/>
    <w:rsid w:val="00817B86"/>
    <w:rsid w:val="00820012"/>
    <w:rsid w:val="00832857"/>
    <w:rsid w:val="00833347"/>
    <w:rsid w:val="00835E14"/>
    <w:rsid w:val="00843A7D"/>
    <w:rsid w:val="00844100"/>
    <w:rsid w:val="00845D03"/>
    <w:rsid w:val="008510D0"/>
    <w:rsid w:val="00851F28"/>
    <w:rsid w:val="00852012"/>
    <w:rsid w:val="0085429E"/>
    <w:rsid w:val="00856780"/>
    <w:rsid w:val="00862B6B"/>
    <w:rsid w:val="00865816"/>
    <w:rsid w:val="008666C3"/>
    <w:rsid w:val="00870B7D"/>
    <w:rsid w:val="0087522C"/>
    <w:rsid w:val="008755ED"/>
    <w:rsid w:val="00880E22"/>
    <w:rsid w:val="00881D6F"/>
    <w:rsid w:val="00884190"/>
    <w:rsid w:val="00885175"/>
    <w:rsid w:val="008865E8"/>
    <w:rsid w:val="00891000"/>
    <w:rsid w:val="008924F0"/>
    <w:rsid w:val="00892775"/>
    <w:rsid w:val="008A0366"/>
    <w:rsid w:val="008A0DE6"/>
    <w:rsid w:val="008A17A4"/>
    <w:rsid w:val="008A3C9F"/>
    <w:rsid w:val="008A46D1"/>
    <w:rsid w:val="008B0335"/>
    <w:rsid w:val="008B264E"/>
    <w:rsid w:val="008B2C98"/>
    <w:rsid w:val="008B3E8E"/>
    <w:rsid w:val="008B5730"/>
    <w:rsid w:val="008B7EAD"/>
    <w:rsid w:val="008C00D1"/>
    <w:rsid w:val="008C0429"/>
    <w:rsid w:val="008C061C"/>
    <w:rsid w:val="008C0BDD"/>
    <w:rsid w:val="008C178E"/>
    <w:rsid w:val="008C5808"/>
    <w:rsid w:val="008C62FF"/>
    <w:rsid w:val="008C6C49"/>
    <w:rsid w:val="008D1B12"/>
    <w:rsid w:val="008D2904"/>
    <w:rsid w:val="008D5D49"/>
    <w:rsid w:val="008E0245"/>
    <w:rsid w:val="008E041B"/>
    <w:rsid w:val="008E37BC"/>
    <w:rsid w:val="008E3EE8"/>
    <w:rsid w:val="008E49F2"/>
    <w:rsid w:val="008F7D33"/>
    <w:rsid w:val="00900387"/>
    <w:rsid w:val="00901225"/>
    <w:rsid w:val="009018FE"/>
    <w:rsid w:val="009026C0"/>
    <w:rsid w:val="00903499"/>
    <w:rsid w:val="009052F3"/>
    <w:rsid w:val="0090619A"/>
    <w:rsid w:val="0091081D"/>
    <w:rsid w:val="009112F7"/>
    <w:rsid w:val="009166C7"/>
    <w:rsid w:val="0092281F"/>
    <w:rsid w:val="00922F71"/>
    <w:rsid w:val="00924331"/>
    <w:rsid w:val="00927E56"/>
    <w:rsid w:val="00930DD4"/>
    <w:rsid w:val="00933B4F"/>
    <w:rsid w:val="00944AC6"/>
    <w:rsid w:val="00945BBD"/>
    <w:rsid w:val="009460AB"/>
    <w:rsid w:val="009463E1"/>
    <w:rsid w:val="00946FDE"/>
    <w:rsid w:val="00950575"/>
    <w:rsid w:val="00953772"/>
    <w:rsid w:val="00954119"/>
    <w:rsid w:val="009557A4"/>
    <w:rsid w:val="00957633"/>
    <w:rsid w:val="00962D60"/>
    <w:rsid w:val="00974DA8"/>
    <w:rsid w:val="009769AA"/>
    <w:rsid w:val="00976F90"/>
    <w:rsid w:val="00977C13"/>
    <w:rsid w:val="00980099"/>
    <w:rsid w:val="00981E8F"/>
    <w:rsid w:val="00984E7E"/>
    <w:rsid w:val="0098584C"/>
    <w:rsid w:val="00990645"/>
    <w:rsid w:val="00990CEE"/>
    <w:rsid w:val="009949ED"/>
    <w:rsid w:val="0099777F"/>
    <w:rsid w:val="009A03D7"/>
    <w:rsid w:val="009A46B3"/>
    <w:rsid w:val="009A7668"/>
    <w:rsid w:val="009B341B"/>
    <w:rsid w:val="009B58B1"/>
    <w:rsid w:val="009C0BDC"/>
    <w:rsid w:val="009C1888"/>
    <w:rsid w:val="009C7B36"/>
    <w:rsid w:val="009D0063"/>
    <w:rsid w:val="009D7D40"/>
    <w:rsid w:val="009D7FDB"/>
    <w:rsid w:val="009E17CF"/>
    <w:rsid w:val="009F1E3E"/>
    <w:rsid w:val="009F3ECC"/>
    <w:rsid w:val="009F4F45"/>
    <w:rsid w:val="009F5DFC"/>
    <w:rsid w:val="00A00BB9"/>
    <w:rsid w:val="00A0311E"/>
    <w:rsid w:val="00A04A60"/>
    <w:rsid w:val="00A12451"/>
    <w:rsid w:val="00A12A14"/>
    <w:rsid w:val="00A139BA"/>
    <w:rsid w:val="00A16000"/>
    <w:rsid w:val="00A166F6"/>
    <w:rsid w:val="00A2079A"/>
    <w:rsid w:val="00A210E1"/>
    <w:rsid w:val="00A23B53"/>
    <w:rsid w:val="00A26AB2"/>
    <w:rsid w:val="00A2716D"/>
    <w:rsid w:val="00A32DAC"/>
    <w:rsid w:val="00A3492E"/>
    <w:rsid w:val="00A36AA0"/>
    <w:rsid w:val="00A36CE9"/>
    <w:rsid w:val="00A42E7D"/>
    <w:rsid w:val="00A43E84"/>
    <w:rsid w:val="00A465A2"/>
    <w:rsid w:val="00A50C7A"/>
    <w:rsid w:val="00A60C30"/>
    <w:rsid w:val="00A6198A"/>
    <w:rsid w:val="00A61AAE"/>
    <w:rsid w:val="00A649EA"/>
    <w:rsid w:val="00A6617B"/>
    <w:rsid w:val="00A661B5"/>
    <w:rsid w:val="00A675CB"/>
    <w:rsid w:val="00A7015F"/>
    <w:rsid w:val="00A81367"/>
    <w:rsid w:val="00A86C1C"/>
    <w:rsid w:val="00A87383"/>
    <w:rsid w:val="00A87A50"/>
    <w:rsid w:val="00A90830"/>
    <w:rsid w:val="00A91E4F"/>
    <w:rsid w:val="00A940E7"/>
    <w:rsid w:val="00A967E0"/>
    <w:rsid w:val="00A96D40"/>
    <w:rsid w:val="00A97343"/>
    <w:rsid w:val="00AA2A88"/>
    <w:rsid w:val="00AA566F"/>
    <w:rsid w:val="00AB0DC8"/>
    <w:rsid w:val="00AC09B1"/>
    <w:rsid w:val="00AD5694"/>
    <w:rsid w:val="00AD569F"/>
    <w:rsid w:val="00AF0747"/>
    <w:rsid w:val="00AF2354"/>
    <w:rsid w:val="00AF3FC0"/>
    <w:rsid w:val="00AF6D15"/>
    <w:rsid w:val="00AF7030"/>
    <w:rsid w:val="00B021AE"/>
    <w:rsid w:val="00B02CB5"/>
    <w:rsid w:val="00B04352"/>
    <w:rsid w:val="00B057A1"/>
    <w:rsid w:val="00B11325"/>
    <w:rsid w:val="00B217F3"/>
    <w:rsid w:val="00B226D0"/>
    <w:rsid w:val="00B303CB"/>
    <w:rsid w:val="00B3211D"/>
    <w:rsid w:val="00B3505D"/>
    <w:rsid w:val="00B36062"/>
    <w:rsid w:val="00B40B07"/>
    <w:rsid w:val="00B417B9"/>
    <w:rsid w:val="00B44E24"/>
    <w:rsid w:val="00B52BC7"/>
    <w:rsid w:val="00B54AC4"/>
    <w:rsid w:val="00B566B6"/>
    <w:rsid w:val="00B56B96"/>
    <w:rsid w:val="00B618F3"/>
    <w:rsid w:val="00B61BEA"/>
    <w:rsid w:val="00B61C77"/>
    <w:rsid w:val="00B653F7"/>
    <w:rsid w:val="00B709F8"/>
    <w:rsid w:val="00B724C9"/>
    <w:rsid w:val="00B76449"/>
    <w:rsid w:val="00B768C1"/>
    <w:rsid w:val="00B80837"/>
    <w:rsid w:val="00B82649"/>
    <w:rsid w:val="00B83C2F"/>
    <w:rsid w:val="00B904F6"/>
    <w:rsid w:val="00B95419"/>
    <w:rsid w:val="00B9710B"/>
    <w:rsid w:val="00B975E6"/>
    <w:rsid w:val="00BA34AB"/>
    <w:rsid w:val="00BA53DD"/>
    <w:rsid w:val="00BB15E9"/>
    <w:rsid w:val="00BB3DF6"/>
    <w:rsid w:val="00BB75A4"/>
    <w:rsid w:val="00BC00AF"/>
    <w:rsid w:val="00BC3196"/>
    <w:rsid w:val="00BC56AE"/>
    <w:rsid w:val="00BD12D6"/>
    <w:rsid w:val="00BD4DC1"/>
    <w:rsid w:val="00BD5D63"/>
    <w:rsid w:val="00BE13F3"/>
    <w:rsid w:val="00BE155F"/>
    <w:rsid w:val="00BE291C"/>
    <w:rsid w:val="00BE36B1"/>
    <w:rsid w:val="00BF0CBF"/>
    <w:rsid w:val="00BF1497"/>
    <w:rsid w:val="00BF2A09"/>
    <w:rsid w:val="00BF67B6"/>
    <w:rsid w:val="00BF758E"/>
    <w:rsid w:val="00C03D97"/>
    <w:rsid w:val="00C15898"/>
    <w:rsid w:val="00C15CF5"/>
    <w:rsid w:val="00C300B6"/>
    <w:rsid w:val="00C41292"/>
    <w:rsid w:val="00C433D0"/>
    <w:rsid w:val="00C43E5E"/>
    <w:rsid w:val="00C51EB7"/>
    <w:rsid w:val="00C565F4"/>
    <w:rsid w:val="00C61E0C"/>
    <w:rsid w:val="00C67C2E"/>
    <w:rsid w:val="00C70B37"/>
    <w:rsid w:val="00C71A97"/>
    <w:rsid w:val="00C74D41"/>
    <w:rsid w:val="00C86C0C"/>
    <w:rsid w:val="00C87027"/>
    <w:rsid w:val="00C91F18"/>
    <w:rsid w:val="00C96488"/>
    <w:rsid w:val="00CA15D7"/>
    <w:rsid w:val="00CA2925"/>
    <w:rsid w:val="00CA35BF"/>
    <w:rsid w:val="00CA37F1"/>
    <w:rsid w:val="00CB2111"/>
    <w:rsid w:val="00CB2188"/>
    <w:rsid w:val="00CB343F"/>
    <w:rsid w:val="00CB3B6F"/>
    <w:rsid w:val="00CB6305"/>
    <w:rsid w:val="00CC1671"/>
    <w:rsid w:val="00CC5998"/>
    <w:rsid w:val="00CC6EC5"/>
    <w:rsid w:val="00CD0E55"/>
    <w:rsid w:val="00CD1939"/>
    <w:rsid w:val="00CD3B3C"/>
    <w:rsid w:val="00CD55A9"/>
    <w:rsid w:val="00CD6260"/>
    <w:rsid w:val="00CD75BA"/>
    <w:rsid w:val="00CD78F3"/>
    <w:rsid w:val="00CD7D66"/>
    <w:rsid w:val="00CE32CD"/>
    <w:rsid w:val="00CE4AF3"/>
    <w:rsid w:val="00CF15AE"/>
    <w:rsid w:val="00CF3103"/>
    <w:rsid w:val="00CF6D9F"/>
    <w:rsid w:val="00CF752F"/>
    <w:rsid w:val="00D00AEE"/>
    <w:rsid w:val="00D04D72"/>
    <w:rsid w:val="00D076D0"/>
    <w:rsid w:val="00D13E28"/>
    <w:rsid w:val="00D13F04"/>
    <w:rsid w:val="00D328CE"/>
    <w:rsid w:val="00D35CF8"/>
    <w:rsid w:val="00D36B71"/>
    <w:rsid w:val="00D43AAE"/>
    <w:rsid w:val="00D46469"/>
    <w:rsid w:val="00D4689A"/>
    <w:rsid w:val="00D514AE"/>
    <w:rsid w:val="00D51A18"/>
    <w:rsid w:val="00D52C8F"/>
    <w:rsid w:val="00D52D58"/>
    <w:rsid w:val="00D63586"/>
    <w:rsid w:val="00D6778C"/>
    <w:rsid w:val="00D74F34"/>
    <w:rsid w:val="00D7597B"/>
    <w:rsid w:val="00D821DF"/>
    <w:rsid w:val="00D83774"/>
    <w:rsid w:val="00D83EC1"/>
    <w:rsid w:val="00D87A70"/>
    <w:rsid w:val="00D907E1"/>
    <w:rsid w:val="00D92A7B"/>
    <w:rsid w:val="00D935D2"/>
    <w:rsid w:val="00D93843"/>
    <w:rsid w:val="00D97FA0"/>
    <w:rsid w:val="00DA7635"/>
    <w:rsid w:val="00DA7B5F"/>
    <w:rsid w:val="00DB29EA"/>
    <w:rsid w:val="00DC40E4"/>
    <w:rsid w:val="00DD1C70"/>
    <w:rsid w:val="00DD5E6A"/>
    <w:rsid w:val="00DE1D61"/>
    <w:rsid w:val="00DE343E"/>
    <w:rsid w:val="00DE5594"/>
    <w:rsid w:val="00DE7C78"/>
    <w:rsid w:val="00DF0561"/>
    <w:rsid w:val="00DF095D"/>
    <w:rsid w:val="00DF4176"/>
    <w:rsid w:val="00DF46B6"/>
    <w:rsid w:val="00DF71FF"/>
    <w:rsid w:val="00E02426"/>
    <w:rsid w:val="00E04AD3"/>
    <w:rsid w:val="00E06B47"/>
    <w:rsid w:val="00E06F35"/>
    <w:rsid w:val="00E110B4"/>
    <w:rsid w:val="00E12923"/>
    <w:rsid w:val="00E12DA2"/>
    <w:rsid w:val="00E1499C"/>
    <w:rsid w:val="00E203A2"/>
    <w:rsid w:val="00E207F7"/>
    <w:rsid w:val="00E35775"/>
    <w:rsid w:val="00E37E15"/>
    <w:rsid w:val="00E515AB"/>
    <w:rsid w:val="00E51F39"/>
    <w:rsid w:val="00E54602"/>
    <w:rsid w:val="00E618C3"/>
    <w:rsid w:val="00E624A5"/>
    <w:rsid w:val="00E8205D"/>
    <w:rsid w:val="00E82BA9"/>
    <w:rsid w:val="00E91306"/>
    <w:rsid w:val="00E913C7"/>
    <w:rsid w:val="00E9223B"/>
    <w:rsid w:val="00E96D0D"/>
    <w:rsid w:val="00E97F82"/>
    <w:rsid w:val="00EA11DE"/>
    <w:rsid w:val="00EA27E3"/>
    <w:rsid w:val="00EA421B"/>
    <w:rsid w:val="00EA553A"/>
    <w:rsid w:val="00EB16DB"/>
    <w:rsid w:val="00EB4BD1"/>
    <w:rsid w:val="00EB64E1"/>
    <w:rsid w:val="00EB6D12"/>
    <w:rsid w:val="00EC5FB6"/>
    <w:rsid w:val="00EC6728"/>
    <w:rsid w:val="00ED000D"/>
    <w:rsid w:val="00ED127C"/>
    <w:rsid w:val="00ED5A0E"/>
    <w:rsid w:val="00EE1174"/>
    <w:rsid w:val="00EE2EE3"/>
    <w:rsid w:val="00EF31C3"/>
    <w:rsid w:val="00EF7144"/>
    <w:rsid w:val="00F050D4"/>
    <w:rsid w:val="00F07C29"/>
    <w:rsid w:val="00F12693"/>
    <w:rsid w:val="00F1331F"/>
    <w:rsid w:val="00F163B8"/>
    <w:rsid w:val="00F17470"/>
    <w:rsid w:val="00F17527"/>
    <w:rsid w:val="00F17D1E"/>
    <w:rsid w:val="00F17FE4"/>
    <w:rsid w:val="00F2222D"/>
    <w:rsid w:val="00F26789"/>
    <w:rsid w:val="00F4268D"/>
    <w:rsid w:val="00F472CB"/>
    <w:rsid w:val="00F56340"/>
    <w:rsid w:val="00F62CB7"/>
    <w:rsid w:val="00F6372C"/>
    <w:rsid w:val="00F637EA"/>
    <w:rsid w:val="00F64294"/>
    <w:rsid w:val="00F81529"/>
    <w:rsid w:val="00F83D37"/>
    <w:rsid w:val="00F84441"/>
    <w:rsid w:val="00F85704"/>
    <w:rsid w:val="00F96059"/>
    <w:rsid w:val="00FA65BE"/>
    <w:rsid w:val="00FA6E26"/>
    <w:rsid w:val="00FD08CF"/>
    <w:rsid w:val="00FD24EB"/>
    <w:rsid w:val="00FE2D65"/>
    <w:rsid w:val="00FE4A56"/>
    <w:rsid w:val="00FE7D1E"/>
    <w:rsid w:val="00FF042A"/>
    <w:rsid w:val="00FF08F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docId w15:val="{86032EAA-4146-4476-83AD-EC319B66E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117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12693"/>
    <w:pPr>
      <w:keepNext/>
      <w:keepLines/>
      <w:spacing w:before="480"/>
      <w:ind w:left="794" w:hanging="794"/>
      <w:outlineLvl w:val="0"/>
    </w:pPr>
    <w:rPr>
      <w:b/>
    </w:rPr>
  </w:style>
  <w:style w:type="paragraph" w:styleId="Heading2">
    <w:name w:val="heading 2"/>
    <w:basedOn w:val="Heading1"/>
    <w:next w:val="Normal"/>
    <w:link w:val="Heading2Char"/>
    <w:qFormat/>
    <w:rsid w:val="00F12693"/>
    <w:pPr>
      <w:spacing w:before="320"/>
      <w:outlineLvl w:val="1"/>
    </w:pPr>
  </w:style>
  <w:style w:type="paragraph" w:styleId="Heading3">
    <w:name w:val="heading 3"/>
    <w:basedOn w:val="Heading1"/>
    <w:next w:val="Normal"/>
    <w:link w:val="Heading3Char"/>
    <w:qFormat/>
    <w:rsid w:val="00F12693"/>
    <w:pPr>
      <w:spacing w:before="200"/>
      <w:outlineLvl w:val="2"/>
    </w:pPr>
  </w:style>
  <w:style w:type="paragraph" w:styleId="Heading4">
    <w:name w:val="heading 4"/>
    <w:basedOn w:val="Heading3"/>
    <w:next w:val="Normal"/>
    <w:link w:val="Heading4Char"/>
    <w:qFormat/>
    <w:rsid w:val="00F12693"/>
    <w:pPr>
      <w:tabs>
        <w:tab w:val="clear" w:pos="794"/>
        <w:tab w:val="left" w:pos="992"/>
      </w:tabs>
      <w:ind w:left="992" w:hanging="992"/>
      <w:outlineLvl w:val="3"/>
    </w:pPr>
  </w:style>
  <w:style w:type="paragraph" w:styleId="Heading5">
    <w:name w:val="heading 5"/>
    <w:basedOn w:val="Heading4"/>
    <w:next w:val="Normal"/>
    <w:link w:val="Heading5Char"/>
    <w:qFormat/>
    <w:rsid w:val="00F12693"/>
    <w:pPr>
      <w:outlineLvl w:val="4"/>
    </w:pPr>
  </w:style>
  <w:style w:type="paragraph" w:styleId="Heading6">
    <w:name w:val="heading 6"/>
    <w:basedOn w:val="Heading4"/>
    <w:next w:val="Normal"/>
    <w:link w:val="Heading6Char"/>
    <w:qFormat/>
    <w:rsid w:val="00F12693"/>
    <w:pPr>
      <w:tabs>
        <w:tab w:val="clear" w:pos="992"/>
        <w:tab w:val="clear" w:pos="1191"/>
      </w:tabs>
      <w:ind w:left="1588" w:hanging="1588"/>
      <w:outlineLvl w:val="5"/>
    </w:pPr>
  </w:style>
  <w:style w:type="paragraph" w:styleId="Heading7">
    <w:name w:val="heading 7"/>
    <w:basedOn w:val="Heading6"/>
    <w:next w:val="Normal"/>
    <w:link w:val="Heading7Char"/>
    <w:qFormat/>
    <w:rsid w:val="00F12693"/>
    <w:pPr>
      <w:outlineLvl w:val="6"/>
    </w:pPr>
  </w:style>
  <w:style w:type="paragraph" w:styleId="Heading8">
    <w:name w:val="heading 8"/>
    <w:basedOn w:val="Heading6"/>
    <w:next w:val="Normal"/>
    <w:link w:val="Heading8Char"/>
    <w:qFormat/>
    <w:rsid w:val="00F12693"/>
    <w:pPr>
      <w:outlineLvl w:val="7"/>
    </w:pPr>
  </w:style>
  <w:style w:type="paragraph" w:styleId="Heading9">
    <w:name w:val="heading 9"/>
    <w:basedOn w:val="Heading6"/>
    <w:next w:val="Normal"/>
    <w:link w:val="Heading9Char"/>
    <w:qFormat/>
    <w:rsid w:val="00F1269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80099"/>
    <w:rPr>
      <w:b/>
      <w:sz w:val="24"/>
      <w:lang w:val="fr-FR" w:eastAsia="en-US"/>
    </w:rPr>
  </w:style>
  <w:style w:type="character" w:customStyle="1" w:styleId="Heading2Char">
    <w:name w:val="Heading 2 Char"/>
    <w:basedOn w:val="DefaultParagraphFont"/>
    <w:link w:val="Heading2"/>
    <w:rsid w:val="00833347"/>
    <w:rPr>
      <w:b/>
      <w:sz w:val="24"/>
      <w:lang w:val="fr-FR" w:eastAsia="en-US"/>
    </w:rPr>
  </w:style>
  <w:style w:type="character" w:customStyle="1" w:styleId="Heading3Char">
    <w:name w:val="Heading 3 Char"/>
    <w:basedOn w:val="DefaultParagraphFont"/>
    <w:link w:val="Heading3"/>
    <w:rsid w:val="00833347"/>
    <w:rPr>
      <w:b/>
      <w:sz w:val="24"/>
      <w:lang w:val="fr-FR" w:eastAsia="en-US"/>
    </w:rPr>
  </w:style>
  <w:style w:type="character" w:customStyle="1" w:styleId="Heading4Char">
    <w:name w:val="Heading 4 Char"/>
    <w:basedOn w:val="DefaultParagraphFont"/>
    <w:link w:val="Heading4"/>
    <w:rsid w:val="00833347"/>
    <w:rPr>
      <w:b/>
      <w:sz w:val="24"/>
      <w:lang w:val="fr-FR" w:eastAsia="en-US"/>
    </w:rPr>
  </w:style>
  <w:style w:type="character" w:customStyle="1" w:styleId="Heading5Char">
    <w:name w:val="Heading 5 Char"/>
    <w:basedOn w:val="DefaultParagraphFont"/>
    <w:link w:val="Heading5"/>
    <w:rsid w:val="00833347"/>
    <w:rPr>
      <w:b/>
      <w:sz w:val="24"/>
      <w:lang w:val="fr-FR" w:eastAsia="en-US"/>
    </w:rPr>
  </w:style>
  <w:style w:type="character" w:customStyle="1" w:styleId="Heading6Char">
    <w:name w:val="Heading 6 Char"/>
    <w:basedOn w:val="DefaultParagraphFont"/>
    <w:link w:val="Heading6"/>
    <w:rsid w:val="00980099"/>
    <w:rPr>
      <w:b/>
      <w:sz w:val="24"/>
      <w:lang w:val="fr-FR" w:eastAsia="en-US"/>
    </w:rPr>
  </w:style>
  <w:style w:type="character" w:customStyle="1" w:styleId="Heading7Char">
    <w:name w:val="Heading 7 Char"/>
    <w:basedOn w:val="DefaultParagraphFont"/>
    <w:link w:val="Heading7"/>
    <w:rsid w:val="00980099"/>
    <w:rPr>
      <w:b/>
      <w:sz w:val="24"/>
      <w:lang w:val="fr-FR" w:eastAsia="en-US"/>
    </w:rPr>
  </w:style>
  <w:style w:type="character" w:customStyle="1" w:styleId="Heading8Char">
    <w:name w:val="Heading 8 Char"/>
    <w:basedOn w:val="DefaultParagraphFont"/>
    <w:link w:val="Heading8"/>
    <w:rsid w:val="00980099"/>
    <w:rPr>
      <w:b/>
      <w:sz w:val="24"/>
      <w:lang w:val="fr-FR" w:eastAsia="en-US"/>
    </w:rPr>
  </w:style>
  <w:style w:type="character" w:customStyle="1" w:styleId="Heading9Char">
    <w:name w:val="Heading 9 Char"/>
    <w:basedOn w:val="DefaultParagraphFont"/>
    <w:link w:val="Heading9"/>
    <w:rsid w:val="00980099"/>
    <w:rPr>
      <w:b/>
      <w:sz w:val="24"/>
      <w:lang w:val="fr-FR" w:eastAsia="en-US"/>
    </w:rPr>
  </w:style>
  <w:style w:type="paragraph" w:styleId="Footer">
    <w:name w:val="footer"/>
    <w:basedOn w:val="Normal"/>
    <w:link w:val="FooterChar"/>
    <w:rsid w:val="00F12693"/>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980099"/>
    <w:rPr>
      <w:noProof/>
      <w:sz w:val="18"/>
      <w:lang w:val="fr-FR" w:eastAsia="en-US"/>
    </w:rPr>
  </w:style>
  <w:style w:type="paragraph" w:customStyle="1" w:styleId="Headingb">
    <w:name w:val="Heading_b"/>
    <w:basedOn w:val="Heading3"/>
    <w:next w:val="Normal"/>
    <w:rsid w:val="00F12693"/>
    <w:pPr>
      <w:spacing w:before="160"/>
      <w:ind w:left="0" w:firstLine="0"/>
      <w:outlineLvl w:val="9"/>
    </w:pPr>
  </w:style>
  <w:style w:type="paragraph" w:customStyle="1" w:styleId="Headingi">
    <w:name w:val="Heading_i"/>
    <w:basedOn w:val="Heading3"/>
    <w:next w:val="Normal"/>
    <w:rsid w:val="00F12693"/>
    <w:pPr>
      <w:spacing w:before="160"/>
      <w:ind w:left="0" w:firstLine="0"/>
    </w:pPr>
    <w:rPr>
      <w:b w:val="0"/>
      <w:i/>
    </w:rPr>
  </w:style>
  <w:style w:type="character" w:customStyle="1" w:styleId="href">
    <w:name w:val="href"/>
    <w:basedOn w:val="DefaultParagraphFont"/>
    <w:rsid w:val="00F12693"/>
  </w:style>
  <w:style w:type="paragraph" w:customStyle="1" w:styleId="enumlev1">
    <w:name w:val="enumlev1"/>
    <w:basedOn w:val="Normal"/>
    <w:link w:val="enumlev1Char"/>
    <w:rsid w:val="00F12693"/>
    <w:pPr>
      <w:spacing w:before="80"/>
      <w:ind w:left="794" w:hanging="794"/>
    </w:pPr>
  </w:style>
  <w:style w:type="character" w:customStyle="1" w:styleId="enumlev1Char">
    <w:name w:val="enumlev1 Char"/>
    <w:basedOn w:val="DefaultParagraphFont"/>
    <w:link w:val="enumlev1"/>
    <w:rsid w:val="00833347"/>
    <w:rPr>
      <w:sz w:val="24"/>
      <w:lang w:val="fr-FR" w:eastAsia="en-US"/>
    </w:rPr>
  </w:style>
  <w:style w:type="paragraph" w:customStyle="1" w:styleId="enumlev2">
    <w:name w:val="enumlev2"/>
    <w:basedOn w:val="enumlev1"/>
    <w:rsid w:val="00F12693"/>
    <w:pPr>
      <w:ind w:left="1191" w:hanging="397"/>
    </w:pPr>
  </w:style>
  <w:style w:type="paragraph" w:customStyle="1" w:styleId="enumlev3">
    <w:name w:val="enumlev3"/>
    <w:basedOn w:val="enumlev2"/>
    <w:rsid w:val="00F12693"/>
    <w:pPr>
      <w:ind w:left="1588"/>
    </w:pPr>
  </w:style>
  <w:style w:type="paragraph" w:customStyle="1" w:styleId="Normalaftertitle">
    <w:name w:val="Normal_after_title"/>
    <w:basedOn w:val="Normal"/>
    <w:next w:val="Normal"/>
    <w:rsid w:val="00F12693"/>
    <w:pPr>
      <w:spacing w:before="320"/>
    </w:pPr>
  </w:style>
  <w:style w:type="paragraph" w:customStyle="1" w:styleId="Note">
    <w:name w:val="Note"/>
    <w:basedOn w:val="Normal"/>
    <w:rsid w:val="00F1269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1269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F12693"/>
    <w:pPr>
      <w:keepNext/>
      <w:keepLines/>
      <w:spacing w:before="240"/>
      <w:jc w:val="center"/>
    </w:pPr>
    <w:rPr>
      <w:b/>
      <w:sz w:val="28"/>
    </w:rPr>
  </w:style>
  <w:style w:type="paragraph" w:customStyle="1" w:styleId="Recref">
    <w:name w:val="Rec_ref"/>
    <w:basedOn w:val="Normal"/>
    <w:next w:val="Recdate"/>
    <w:rsid w:val="00F12693"/>
    <w:pPr>
      <w:jc w:val="center"/>
    </w:pPr>
  </w:style>
  <w:style w:type="paragraph" w:customStyle="1" w:styleId="Recdate">
    <w:name w:val="Rec_date"/>
    <w:basedOn w:val="Recref"/>
    <w:next w:val="Normalaftertitle"/>
    <w:rsid w:val="00F12693"/>
    <w:pPr>
      <w:jc w:val="right"/>
    </w:pPr>
  </w:style>
  <w:style w:type="paragraph" w:customStyle="1" w:styleId="HeadingSum">
    <w:name w:val="Heading_Sum"/>
    <w:basedOn w:val="Headingb"/>
    <w:next w:val="Normal"/>
    <w:rsid w:val="00F12693"/>
    <w:pPr>
      <w:spacing w:before="240"/>
    </w:pPr>
    <w:rPr>
      <w:sz w:val="22"/>
      <w:lang w:val="es-ES_tradnl"/>
    </w:rPr>
  </w:style>
  <w:style w:type="paragraph" w:customStyle="1" w:styleId="AnnexNoTitle">
    <w:name w:val="Annex_NoTitle"/>
    <w:basedOn w:val="Normal"/>
    <w:next w:val="Normalaftertitle"/>
    <w:rsid w:val="00F12693"/>
    <w:pPr>
      <w:keepNext/>
      <w:keepLines/>
      <w:spacing w:before="480" w:after="80"/>
      <w:jc w:val="center"/>
    </w:pPr>
    <w:rPr>
      <w:b/>
      <w:sz w:val="28"/>
    </w:rPr>
  </w:style>
  <w:style w:type="paragraph" w:customStyle="1" w:styleId="AppendixNoTitle">
    <w:name w:val="Appendix_NoTitle"/>
    <w:basedOn w:val="AnnexNoTitle"/>
    <w:next w:val="Normal"/>
    <w:rsid w:val="00F12693"/>
  </w:style>
  <w:style w:type="paragraph" w:customStyle="1" w:styleId="Tablefin">
    <w:name w:val="Table_fin"/>
    <w:basedOn w:val="Normal"/>
    <w:next w:val="Normal"/>
    <w:rsid w:val="00F12693"/>
    <w:pPr>
      <w:spacing w:before="0"/>
    </w:pPr>
    <w:rPr>
      <w:sz w:val="20"/>
      <w:lang w:val="en-GB"/>
    </w:rPr>
  </w:style>
  <w:style w:type="paragraph" w:customStyle="1" w:styleId="Tablehead">
    <w:name w:val="Table_head"/>
    <w:basedOn w:val="Normal"/>
    <w:next w:val="Normal"/>
    <w:link w:val="TableheadChar"/>
    <w:rsid w:val="00F1269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link w:val="Tablehead"/>
    <w:rsid w:val="00833347"/>
    <w:rPr>
      <w:b/>
      <w:sz w:val="22"/>
      <w:lang w:val="fr-FR" w:eastAsia="en-US"/>
    </w:rPr>
  </w:style>
  <w:style w:type="paragraph" w:customStyle="1" w:styleId="Tablelegend">
    <w:name w:val="Table_legend"/>
    <w:basedOn w:val="Normal"/>
    <w:rsid w:val="00F126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F12693"/>
    <w:pPr>
      <w:keepNext/>
      <w:spacing w:before="360" w:after="120"/>
      <w:jc w:val="center"/>
    </w:pPr>
  </w:style>
  <w:style w:type="character" w:customStyle="1" w:styleId="TableNoChar">
    <w:name w:val="Table_No Char"/>
    <w:link w:val="TableNo"/>
    <w:rsid w:val="00833347"/>
    <w:rPr>
      <w:sz w:val="24"/>
      <w:lang w:val="fr-FR" w:eastAsia="en-US"/>
    </w:rPr>
  </w:style>
  <w:style w:type="paragraph" w:customStyle="1" w:styleId="Tabletext">
    <w:name w:val="Table_text"/>
    <w:basedOn w:val="Normal"/>
    <w:link w:val="TabletextChar"/>
    <w:rsid w:val="00F1269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locked/>
    <w:rsid w:val="00833347"/>
    <w:rPr>
      <w:sz w:val="22"/>
      <w:lang w:val="fr-FR" w:eastAsia="en-US"/>
    </w:rPr>
  </w:style>
  <w:style w:type="paragraph" w:customStyle="1" w:styleId="Equation">
    <w:name w:val="Equation"/>
    <w:basedOn w:val="Normal"/>
    <w:rsid w:val="00F12693"/>
    <w:pPr>
      <w:tabs>
        <w:tab w:val="clear" w:pos="1191"/>
        <w:tab w:val="clear" w:pos="1588"/>
        <w:tab w:val="clear" w:pos="1985"/>
        <w:tab w:val="center" w:pos="4820"/>
        <w:tab w:val="right" w:pos="9639"/>
      </w:tabs>
    </w:pPr>
  </w:style>
  <w:style w:type="paragraph" w:customStyle="1" w:styleId="Equationlegend">
    <w:name w:val="Equation_legend"/>
    <w:basedOn w:val="NormalIndent"/>
    <w:rsid w:val="00F1269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12693"/>
    <w:pPr>
      <w:ind w:left="794"/>
    </w:pPr>
  </w:style>
  <w:style w:type="paragraph" w:customStyle="1" w:styleId="Figurelegend">
    <w:name w:val="Figure_legend"/>
    <w:basedOn w:val="Normal"/>
    <w:rsid w:val="00F1269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rsid w:val="00F12693"/>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rsid w:val="00F1269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12693"/>
    <w:pPr>
      <w:keepNext/>
      <w:keepLines/>
      <w:spacing w:before="480"/>
      <w:jc w:val="center"/>
    </w:pPr>
    <w:rPr>
      <w:sz w:val="28"/>
    </w:rPr>
  </w:style>
  <w:style w:type="paragraph" w:customStyle="1" w:styleId="Arttitle">
    <w:name w:val="Art_title"/>
    <w:basedOn w:val="Normal"/>
    <w:next w:val="Normalaftertitle"/>
    <w:rsid w:val="00F12693"/>
    <w:pPr>
      <w:keepNext/>
      <w:keepLines/>
      <w:spacing w:before="240"/>
      <w:jc w:val="center"/>
    </w:pPr>
    <w:rPr>
      <w:b/>
      <w:sz w:val="28"/>
    </w:rPr>
  </w:style>
  <w:style w:type="paragraph" w:customStyle="1" w:styleId="Blanc">
    <w:name w:val="Blanc"/>
    <w:basedOn w:val="Normal"/>
    <w:next w:val="Tabletext"/>
    <w:rsid w:val="00F1269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1269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12693"/>
    <w:pPr>
      <w:keepNext/>
      <w:keepLines/>
      <w:spacing w:before="160"/>
      <w:ind w:left="794"/>
    </w:pPr>
    <w:rPr>
      <w:i/>
    </w:rPr>
  </w:style>
  <w:style w:type="paragraph" w:customStyle="1" w:styleId="ChapNo">
    <w:name w:val="Chap_No"/>
    <w:basedOn w:val="ArtNo"/>
    <w:next w:val="Chaptitle"/>
    <w:rsid w:val="00F12693"/>
    <w:rPr>
      <w:b/>
    </w:rPr>
  </w:style>
  <w:style w:type="paragraph" w:customStyle="1" w:styleId="Chaptitle">
    <w:name w:val="Chap_title"/>
    <w:basedOn w:val="Arttitle"/>
    <w:next w:val="Normalaftertitle"/>
    <w:rsid w:val="00F12693"/>
  </w:style>
  <w:style w:type="character" w:styleId="FootnoteReference">
    <w:name w:val="footnote reference"/>
    <w:aliases w:val="Appel note de bas de p,Footnote Reference/"/>
    <w:basedOn w:val="DefaultParagraphFont"/>
    <w:rsid w:val="00F12693"/>
    <w:rPr>
      <w:position w:val="6"/>
      <w:sz w:val="18"/>
    </w:rPr>
  </w:style>
  <w:style w:type="paragraph" w:styleId="Index1">
    <w:name w:val="index 1"/>
    <w:basedOn w:val="Normal"/>
    <w:next w:val="Normal"/>
    <w:rsid w:val="00F12693"/>
  </w:style>
  <w:style w:type="paragraph" w:styleId="Index2">
    <w:name w:val="index 2"/>
    <w:basedOn w:val="Normal"/>
    <w:next w:val="Normal"/>
    <w:rsid w:val="00F12693"/>
    <w:pPr>
      <w:ind w:left="283"/>
    </w:pPr>
  </w:style>
  <w:style w:type="paragraph" w:styleId="Index3">
    <w:name w:val="index 3"/>
    <w:basedOn w:val="Normal"/>
    <w:next w:val="Normal"/>
    <w:rsid w:val="00F12693"/>
    <w:pPr>
      <w:ind w:left="566"/>
    </w:pPr>
  </w:style>
  <w:style w:type="paragraph" w:styleId="IndexHeading">
    <w:name w:val="index heading"/>
    <w:basedOn w:val="Normal"/>
    <w:next w:val="Index1"/>
    <w:rsid w:val="00F12693"/>
  </w:style>
  <w:style w:type="paragraph" w:customStyle="1" w:styleId="Line">
    <w:name w:val="Line"/>
    <w:basedOn w:val="Normal"/>
    <w:next w:val="Normal"/>
    <w:rsid w:val="00F1269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1269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12693"/>
  </w:style>
  <w:style w:type="paragraph" w:customStyle="1" w:styleId="Partref">
    <w:name w:val="Part_ref"/>
    <w:basedOn w:val="Normal"/>
    <w:next w:val="Normal"/>
    <w:rsid w:val="00F12693"/>
    <w:pPr>
      <w:keepNext/>
      <w:keepLines/>
      <w:spacing w:after="280"/>
      <w:jc w:val="center"/>
    </w:pPr>
  </w:style>
  <w:style w:type="paragraph" w:customStyle="1" w:styleId="Parttitle">
    <w:name w:val="Part_title"/>
    <w:basedOn w:val="Normal"/>
    <w:next w:val="Normalaftertitle"/>
    <w:rsid w:val="00F1269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12693"/>
  </w:style>
  <w:style w:type="paragraph" w:customStyle="1" w:styleId="QuestionNo">
    <w:name w:val="Question_No"/>
    <w:basedOn w:val="RecNo"/>
    <w:next w:val="Normal"/>
    <w:rsid w:val="00F12693"/>
  </w:style>
  <w:style w:type="paragraph" w:customStyle="1" w:styleId="Questionref">
    <w:name w:val="Question_ref"/>
    <w:basedOn w:val="Recref"/>
    <w:next w:val="Questiondate"/>
    <w:rsid w:val="00F12693"/>
  </w:style>
  <w:style w:type="paragraph" w:customStyle="1" w:styleId="Questiontitle">
    <w:name w:val="Question_title"/>
    <w:basedOn w:val="Normal"/>
    <w:next w:val="Questionref"/>
    <w:rsid w:val="00F12693"/>
  </w:style>
  <w:style w:type="paragraph" w:customStyle="1" w:styleId="Reftext">
    <w:name w:val="Ref_text"/>
    <w:basedOn w:val="Normal"/>
    <w:rsid w:val="00F12693"/>
    <w:pPr>
      <w:ind w:left="794" w:hanging="794"/>
    </w:pPr>
    <w:rPr>
      <w:sz w:val="22"/>
    </w:rPr>
  </w:style>
  <w:style w:type="paragraph" w:customStyle="1" w:styleId="Reftitle">
    <w:name w:val="Ref_title"/>
    <w:basedOn w:val="Normal"/>
    <w:next w:val="Reftext"/>
    <w:rsid w:val="00F1269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12693"/>
  </w:style>
  <w:style w:type="paragraph" w:customStyle="1" w:styleId="RepNo">
    <w:name w:val="Rep_No"/>
    <w:basedOn w:val="RecNo"/>
    <w:next w:val="Reptitle"/>
    <w:rsid w:val="00F12693"/>
  </w:style>
  <w:style w:type="paragraph" w:customStyle="1" w:styleId="Reptitle">
    <w:name w:val="Rep_title"/>
    <w:basedOn w:val="Rectitle"/>
    <w:next w:val="Repref"/>
    <w:rsid w:val="00F12693"/>
  </w:style>
  <w:style w:type="paragraph" w:customStyle="1" w:styleId="Repref">
    <w:name w:val="Rep_ref"/>
    <w:basedOn w:val="Recref"/>
    <w:next w:val="Repdate"/>
    <w:rsid w:val="00F12693"/>
  </w:style>
  <w:style w:type="paragraph" w:customStyle="1" w:styleId="Resdate">
    <w:name w:val="Res_date"/>
    <w:basedOn w:val="Recdate"/>
    <w:next w:val="Normalaftertitle"/>
    <w:rsid w:val="00F12693"/>
  </w:style>
  <w:style w:type="paragraph" w:customStyle="1" w:styleId="ResNo">
    <w:name w:val="Res_No"/>
    <w:basedOn w:val="RecNo"/>
    <w:next w:val="Restitle"/>
    <w:rsid w:val="00F12693"/>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F12693"/>
  </w:style>
  <w:style w:type="paragraph" w:customStyle="1" w:styleId="SectionNo">
    <w:name w:val="Section_No"/>
    <w:basedOn w:val="Normal"/>
    <w:next w:val="Normal"/>
    <w:rsid w:val="00F12693"/>
  </w:style>
  <w:style w:type="paragraph" w:customStyle="1" w:styleId="Sectiontitle">
    <w:name w:val="Section_title"/>
    <w:basedOn w:val="Normal"/>
    <w:next w:val="Normalaftertitle"/>
    <w:rsid w:val="00F1269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12693"/>
    <w:pPr>
      <w:tabs>
        <w:tab w:val="clear" w:pos="794"/>
        <w:tab w:val="clear" w:pos="1191"/>
        <w:tab w:val="clear" w:pos="1588"/>
        <w:tab w:val="clear" w:pos="1985"/>
        <w:tab w:val="right" w:pos="9611"/>
      </w:tabs>
    </w:pPr>
    <w:rPr>
      <w:i/>
    </w:rPr>
  </w:style>
  <w:style w:type="paragraph" w:styleId="TOC1">
    <w:name w:val="toc 1"/>
    <w:basedOn w:val="Normal"/>
    <w:uiPriority w:val="39"/>
    <w:rsid w:val="00F1269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F12693"/>
    <w:pPr>
      <w:tabs>
        <w:tab w:val="clear" w:pos="567"/>
        <w:tab w:val="left" w:pos="1276"/>
      </w:tabs>
      <w:spacing w:before="160"/>
      <w:ind w:left="1276" w:hanging="709"/>
    </w:pPr>
  </w:style>
  <w:style w:type="paragraph" w:styleId="TOC3">
    <w:name w:val="toc 3"/>
    <w:basedOn w:val="TOC2"/>
    <w:rsid w:val="00F12693"/>
    <w:pPr>
      <w:tabs>
        <w:tab w:val="clear" w:pos="1276"/>
        <w:tab w:val="left" w:pos="2155"/>
      </w:tabs>
      <w:ind w:left="2155" w:hanging="879"/>
    </w:pPr>
  </w:style>
  <w:style w:type="paragraph" w:styleId="TOC4">
    <w:name w:val="toc 4"/>
    <w:basedOn w:val="TOC3"/>
    <w:rsid w:val="00F12693"/>
    <w:pPr>
      <w:tabs>
        <w:tab w:val="left" w:pos="3261"/>
      </w:tabs>
      <w:spacing w:before="80"/>
      <w:ind w:left="3261" w:hanging="993"/>
    </w:pPr>
  </w:style>
  <w:style w:type="paragraph" w:styleId="TOC5">
    <w:name w:val="toc 5"/>
    <w:basedOn w:val="TOC4"/>
    <w:rsid w:val="00F12693"/>
  </w:style>
  <w:style w:type="paragraph" w:styleId="TOC6">
    <w:name w:val="toc 6"/>
    <w:basedOn w:val="TOC4"/>
    <w:rsid w:val="00F12693"/>
  </w:style>
  <w:style w:type="paragraph" w:styleId="TOC7">
    <w:name w:val="toc 7"/>
    <w:basedOn w:val="TOC4"/>
    <w:rsid w:val="00F12693"/>
  </w:style>
  <w:style w:type="paragraph" w:styleId="TOC8">
    <w:name w:val="toc 8"/>
    <w:basedOn w:val="TOC4"/>
    <w:rsid w:val="00F12693"/>
  </w:style>
  <w:style w:type="paragraph" w:customStyle="1" w:styleId="Annexref">
    <w:name w:val="Annex_ref"/>
    <w:basedOn w:val="Normal"/>
    <w:next w:val="Normalaftertitle"/>
    <w:rsid w:val="00F12693"/>
    <w:pPr>
      <w:keepNext/>
      <w:keepLines/>
      <w:spacing w:after="280"/>
      <w:jc w:val="center"/>
    </w:pPr>
  </w:style>
  <w:style w:type="paragraph" w:customStyle="1" w:styleId="Appendixref">
    <w:name w:val="Appendix_ref"/>
    <w:basedOn w:val="Annexref"/>
    <w:next w:val="Normalaftertitle"/>
    <w:rsid w:val="00F12693"/>
  </w:style>
  <w:style w:type="paragraph" w:customStyle="1" w:styleId="Tabletitle">
    <w:name w:val="Table_title"/>
    <w:basedOn w:val="Normal"/>
    <w:next w:val="Tablehead"/>
    <w:link w:val="TabletitleChar"/>
    <w:rsid w:val="00F12693"/>
    <w:pPr>
      <w:keepNext/>
      <w:spacing w:before="0" w:after="120"/>
      <w:jc w:val="center"/>
    </w:pPr>
    <w:rPr>
      <w:b/>
    </w:rPr>
  </w:style>
  <w:style w:type="character" w:customStyle="1" w:styleId="TabletitleChar">
    <w:name w:val="Table_title Char"/>
    <w:basedOn w:val="DefaultParagraphFont"/>
    <w:link w:val="Tabletitle"/>
    <w:locked/>
    <w:rsid w:val="00833347"/>
    <w:rPr>
      <w:b/>
      <w:sz w:val="24"/>
      <w:lang w:val="fr-FR" w:eastAsia="en-US"/>
    </w:rPr>
  </w:style>
  <w:style w:type="paragraph" w:customStyle="1" w:styleId="Summary">
    <w:name w:val="Summary"/>
    <w:basedOn w:val="Normal"/>
    <w:next w:val="Normalaftertitle"/>
    <w:rsid w:val="00F12693"/>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rsid w:val="00980099"/>
    <w:rPr>
      <w:color w:val="0000FF"/>
      <w:u w:val="single"/>
    </w:rPr>
  </w:style>
  <w:style w:type="character" w:customStyle="1" w:styleId="NormalaftertitleChar">
    <w:name w:val="Normal_after_title Char"/>
    <w:basedOn w:val="DefaultParagraphFont"/>
    <w:rsid w:val="00980099"/>
    <w:rPr>
      <w:sz w:val="24"/>
      <w:lang w:val="fr-FR" w:eastAsia="en-US" w:bidi="ar-SA"/>
    </w:rPr>
  </w:style>
  <w:style w:type="paragraph" w:styleId="Header">
    <w:name w:val="header"/>
    <w:aliases w:val="encabezado"/>
    <w:basedOn w:val="Normal"/>
    <w:link w:val="HeaderChar"/>
    <w:rsid w:val="004B797C"/>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
    <w:basedOn w:val="DefaultParagraphFont"/>
    <w:link w:val="Header"/>
    <w:rsid w:val="004B797C"/>
    <w:rPr>
      <w:sz w:val="24"/>
      <w:lang w:val="fr-FR" w:eastAsia="en-US"/>
    </w:rPr>
  </w:style>
  <w:style w:type="paragraph" w:styleId="FootnoteText">
    <w:name w:val="footnote text"/>
    <w:basedOn w:val="Normal"/>
    <w:link w:val="FootnoteTextChar"/>
    <w:autoRedefine/>
    <w:rsid w:val="000513A8"/>
    <w:pPr>
      <w:tabs>
        <w:tab w:val="left" w:pos="255"/>
      </w:tabs>
      <w:spacing w:before="0"/>
      <w:ind w:left="794" w:hanging="794"/>
    </w:pPr>
    <w:rPr>
      <w:sz w:val="20"/>
      <w:lang w:val="fr-CH"/>
    </w:rPr>
  </w:style>
  <w:style w:type="character" w:customStyle="1" w:styleId="FootnoteTextChar">
    <w:name w:val="Footnote Text Char"/>
    <w:basedOn w:val="DefaultParagraphFont"/>
    <w:link w:val="FootnoteText"/>
    <w:rsid w:val="000513A8"/>
    <w:rPr>
      <w:lang w:val="fr-CH" w:eastAsia="en-US"/>
    </w:rPr>
  </w:style>
  <w:style w:type="character" w:styleId="PageNumber">
    <w:name w:val="page number"/>
    <w:basedOn w:val="DefaultParagraphFont"/>
    <w:rsid w:val="009A7668"/>
  </w:style>
  <w:style w:type="paragraph" w:customStyle="1" w:styleId="FooterQP">
    <w:name w:val="Footer_QP"/>
    <w:basedOn w:val="Normal"/>
    <w:rsid w:val="009A7668"/>
    <w:pPr>
      <w:tabs>
        <w:tab w:val="clear" w:pos="794"/>
        <w:tab w:val="clear" w:pos="1191"/>
        <w:tab w:val="clear" w:pos="1588"/>
        <w:tab w:val="clear" w:pos="1985"/>
        <w:tab w:val="left" w:pos="907"/>
        <w:tab w:val="right" w:pos="8789"/>
        <w:tab w:val="right" w:pos="9639"/>
      </w:tabs>
      <w:spacing w:before="0"/>
      <w:jc w:val="left"/>
    </w:pPr>
    <w:rPr>
      <w:b/>
      <w:sz w:val="22"/>
      <w:lang w:val="en-GB"/>
    </w:rPr>
  </w:style>
  <w:style w:type="table" w:styleId="TableGrid">
    <w:name w:val="Table Grid"/>
    <w:basedOn w:val="TableNormal"/>
    <w:uiPriority w:val="39"/>
    <w:rsid w:val="009A766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EE1174"/>
    <w:rPr>
      <w:i/>
      <w:iCs/>
    </w:rPr>
  </w:style>
  <w:style w:type="paragraph" w:styleId="ListParagraph">
    <w:name w:val="List Paragraph"/>
    <w:basedOn w:val="Normal"/>
    <w:uiPriority w:val="34"/>
    <w:qFormat/>
    <w:rsid w:val="00190AB2"/>
    <w:pPr>
      <w:ind w:left="720"/>
      <w:contextualSpacing/>
    </w:pPr>
  </w:style>
  <w:style w:type="character" w:styleId="FollowedHyperlink">
    <w:name w:val="FollowedHyperlink"/>
    <w:basedOn w:val="DefaultParagraphFont"/>
    <w:semiHidden/>
    <w:unhideWhenUsed/>
    <w:rsid w:val="00881D6F"/>
    <w:rPr>
      <w:color w:val="800080" w:themeColor="followedHyperlink"/>
      <w:u w:val="single"/>
    </w:rPr>
  </w:style>
  <w:style w:type="paragraph" w:customStyle="1" w:styleId="Reasons">
    <w:name w:val="Reasons"/>
    <w:basedOn w:val="Normal"/>
    <w:qFormat/>
    <w:rsid w:val="00856780"/>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BalloonText">
    <w:name w:val="Balloon Text"/>
    <w:basedOn w:val="Normal"/>
    <w:link w:val="BalloonTextChar"/>
    <w:uiPriority w:val="99"/>
    <w:unhideWhenUsed/>
    <w:rsid w:val="00833347"/>
    <w:pPr>
      <w:tabs>
        <w:tab w:val="clear" w:pos="794"/>
        <w:tab w:val="clear" w:pos="1191"/>
        <w:tab w:val="clear" w:pos="1588"/>
        <w:tab w:val="clear" w:pos="1985"/>
      </w:tabs>
      <w:overflowPunct/>
      <w:autoSpaceDE/>
      <w:autoSpaceDN/>
      <w:adjustRightInd/>
      <w:spacing w:before="0"/>
      <w:jc w:val="left"/>
      <w:textAlignment w:val="auto"/>
    </w:pPr>
    <w:rPr>
      <w:rFonts w:ascii="Segoe UI" w:eastAsiaTheme="minorEastAsia" w:hAnsi="Segoe UI" w:cs="Segoe UI"/>
      <w:sz w:val="18"/>
      <w:szCs w:val="18"/>
      <w:lang w:val="en-GB" w:eastAsia="zh-CN"/>
    </w:rPr>
  </w:style>
  <w:style w:type="character" w:customStyle="1" w:styleId="BalloonTextChar">
    <w:name w:val="Balloon Text Char"/>
    <w:basedOn w:val="DefaultParagraphFont"/>
    <w:link w:val="BalloonText"/>
    <w:uiPriority w:val="99"/>
    <w:rsid w:val="00833347"/>
    <w:rPr>
      <w:rFonts w:ascii="Segoe UI" w:eastAsiaTheme="minorEastAsia" w:hAnsi="Segoe UI" w:cs="Segoe UI"/>
      <w:sz w:val="18"/>
      <w:szCs w:val="18"/>
      <w:lang w:val="en-GB"/>
    </w:rPr>
  </w:style>
  <w:style w:type="paragraph" w:customStyle="1" w:styleId="Normalaftertitle0">
    <w:name w:val="Normal after title"/>
    <w:basedOn w:val="Normal"/>
    <w:next w:val="Normal"/>
    <w:link w:val="NormalaftertitleChar0"/>
    <w:uiPriority w:val="99"/>
    <w:rsid w:val="00833347"/>
    <w:pPr>
      <w:spacing w:before="280"/>
      <w:jc w:val="left"/>
    </w:pPr>
    <w:rPr>
      <w:rFonts w:asciiTheme="minorHAnsi" w:hAnsiTheme="minorHAnsi"/>
      <w:lang w:val="en-GB"/>
    </w:rPr>
  </w:style>
  <w:style w:type="character" w:customStyle="1" w:styleId="NormalaftertitleChar0">
    <w:name w:val="Normal after title Char"/>
    <w:basedOn w:val="DefaultParagraphFont"/>
    <w:link w:val="Normalaftertitle0"/>
    <w:uiPriority w:val="99"/>
    <w:locked/>
    <w:rsid w:val="00833347"/>
    <w:rPr>
      <w:rFonts w:asciiTheme="minorHAnsi" w:hAnsiTheme="minorHAnsi"/>
      <w:sz w:val="24"/>
      <w:lang w:val="en-GB" w:eastAsia="en-US"/>
    </w:rPr>
  </w:style>
  <w:style w:type="paragraph" w:customStyle="1" w:styleId="Source">
    <w:name w:val="Source"/>
    <w:basedOn w:val="Normal"/>
    <w:next w:val="Normalaftertitle0"/>
    <w:link w:val="SourceChar"/>
    <w:rsid w:val="00833347"/>
    <w:pPr>
      <w:jc w:val="left"/>
    </w:pPr>
    <w:rPr>
      <w:rFonts w:asciiTheme="minorHAnsi" w:hAnsiTheme="minorHAnsi"/>
      <w:b/>
      <w:lang w:val="en-GB"/>
    </w:rPr>
  </w:style>
  <w:style w:type="character" w:customStyle="1" w:styleId="SourceChar">
    <w:name w:val="Source Char"/>
    <w:basedOn w:val="DefaultParagraphFont"/>
    <w:link w:val="Source"/>
    <w:locked/>
    <w:rsid w:val="00833347"/>
    <w:rPr>
      <w:rFonts w:asciiTheme="minorHAnsi" w:hAnsiTheme="minorHAnsi"/>
      <w:b/>
      <w:sz w:val="24"/>
      <w:lang w:val="en-GB" w:eastAsia="en-US"/>
    </w:rPr>
  </w:style>
  <w:style w:type="paragraph" w:customStyle="1" w:styleId="Title1">
    <w:name w:val="Title 1"/>
    <w:basedOn w:val="Source"/>
    <w:next w:val="Normal"/>
    <w:link w:val="Title1Char"/>
    <w:rsid w:val="00833347"/>
    <w:pPr>
      <w:tabs>
        <w:tab w:val="clear" w:pos="794"/>
        <w:tab w:val="clear" w:pos="1191"/>
        <w:tab w:val="clear" w:pos="1588"/>
        <w:tab w:val="clear" w:pos="1985"/>
        <w:tab w:val="left" w:pos="567"/>
        <w:tab w:val="left" w:pos="1134"/>
        <w:tab w:val="left" w:pos="1701"/>
        <w:tab w:val="left" w:pos="2268"/>
        <w:tab w:val="left" w:pos="2835"/>
      </w:tabs>
      <w:spacing w:before="240"/>
    </w:pPr>
    <w:rPr>
      <w:rFonts w:cs="Times New Roman Bold"/>
    </w:rPr>
  </w:style>
  <w:style w:type="character" w:customStyle="1" w:styleId="Title1Char">
    <w:name w:val="Title 1 Char"/>
    <w:basedOn w:val="DefaultParagraphFont"/>
    <w:link w:val="Title1"/>
    <w:rsid w:val="00833347"/>
    <w:rPr>
      <w:rFonts w:asciiTheme="minorHAnsi" w:hAnsiTheme="minorHAnsi" w:cs="Times New Roman Bold"/>
      <w:b/>
      <w:sz w:val="24"/>
      <w:lang w:val="en-GB" w:eastAsia="en-US"/>
    </w:rPr>
  </w:style>
  <w:style w:type="paragraph" w:customStyle="1" w:styleId="FirstFooter">
    <w:name w:val="FirstFooter"/>
    <w:basedOn w:val="Footer"/>
    <w:uiPriority w:val="99"/>
    <w:rsid w:val="00833347"/>
    <w:pPr>
      <w:overflowPunct/>
      <w:autoSpaceDE/>
      <w:autoSpaceDN/>
      <w:adjustRightInd/>
      <w:spacing w:before="40"/>
      <w:jc w:val="left"/>
      <w:textAlignment w:val="auto"/>
    </w:pPr>
    <w:rPr>
      <w:rFonts w:asciiTheme="minorHAnsi" w:hAnsiTheme="minorHAnsi"/>
      <w:noProof w:val="0"/>
      <w:sz w:val="16"/>
    </w:rPr>
  </w:style>
  <w:style w:type="paragraph" w:customStyle="1" w:styleId="Committee">
    <w:name w:val="Committee"/>
    <w:basedOn w:val="Normal"/>
    <w:qFormat/>
    <w:rsid w:val="00833347"/>
    <w:pPr>
      <w:jc w:val="left"/>
    </w:pPr>
    <w:rPr>
      <w:rFonts w:asciiTheme="minorHAnsi" w:hAnsiTheme="minorHAnsi" w:cs="Times New Roman Bold"/>
      <w:b/>
      <w:caps/>
      <w:lang w:val="en-GB"/>
    </w:rPr>
  </w:style>
  <w:style w:type="paragraph" w:customStyle="1" w:styleId="CEOcontributionStart">
    <w:name w:val="CEO_contributionStart"/>
    <w:basedOn w:val="Normal"/>
    <w:rsid w:val="00833347"/>
    <w:pPr>
      <w:tabs>
        <w:tab w:val="clear" w:pos="794"/>
        <w:tab w:val="clear" w:pos="1191"/>
        <w:tab w:val="clear" w:pos="1588"/>
        <w:tab w:val="clear" w:pos="1985"/>
      </w:tabs>
      <w:overflowPunct/>
      <w:autoSpaceDE/>
      <w:autoSpaceDN/>
      <w:adjustRightInd/>
      <w:spacing w:before="360" w:after="120"/>
      <w:jc w:val="left"/>
      <w:textAlignment w:val="auto"/>
    </w:pPr>
    <w:rPr>
      <w:rFonts w:ascii="Verdana" w:eastAsia="SimHei" w:hAnsi="Verdana" w:cs="Simplified Arabic"/>
      <w:sz w:val="19"/>
      <w:szCs w:val="19"/>
      <w:lang w:val="en-GB"/>
    </w:rPr>
  </w:style>
  <w:style w:type="paragraph" w:customStyle="1" w:styleId="CEOAgendaItemIndent">
    <w:name w:val="CEO_AgendaItemIndent"/>
    <w:basedOn w:val="Normal"/>
    <w:rsid w:val="00833347"/>
    <w:pPr>
      <w:tabs>
        <w:tab w:val="clear" w:pos="794"/>
        <w:tab w:val="clear" w:pos="1191"/>
        <w:tab w:val="clear" w:pos="1588"/>
        <w:tab w:val="clear" w:pos="1985"/>
        <w:tab w:val="left" w:pos="459"/>
      </w:tabs>
      <w:overflowPunct/>
      <w:autoSpaceDE/>
      <w:autoSpaceDN/>
      <w:adjustRightInd/>
      <w:spacing w:before="60" w:after="60"/>
      <w:ind w:left="34" w:right="12"/>
      <w:jc w:val="left"/>
      <w:textAlignment w:val="auto"/>
    </w:pPr>
    <w:rPr>
      <w:rFonts w:ascii="Verdana" w:eastAsia="SimSun" w:hAnsi="Verdana"/>
      <w:sz w:val="19"/>
      <w:szCs w:val="19"/>
      <w:lang w:val="en-US"/>
    </w:rPr>
  </w:style>
  <w:style w:type="paragraph" w:customStyle="1" w:styleId="Banner">
    <w:name w:val="Banner"/>
    <w:basedOn w:val="Normal"/>
    <w:rsid w:val="00833347"/>
    <w:pPr>
      <w:tabs>
        <w:tab w:val="clear" w:pos="794"/>
        <w:tab w:val="clear" w:pos="1191"/>
        <w:tab w:val="clear" w:pos="1588"/>
        <w:tab w:val="clear" w:pos="1985"/>
        <w:tab w:val="left" w:pos="993"/>
      </w:tabs>
      <w:spacing w:before="240"/>
      <w:ind w:left="993" w:hanging="993"/>
      <w:jc w:val="left"/>
      <w:textAlignment w:val="auto"/>
    </w:pPr>
    <w:rPr>
      <w:rFonts w:ascii="Arial" w:hAnsi="Arial"/>
      <w:sz w:val="22"/>
      <w:szCs w:val="22"/>
      <w:lang w:val="en-GB"/>
    </w:rPr>
  </w:style>
  <w:style w:type="paragraph" w:customStyle="1" w:styleId="Artheading">
    <w:name w:val="Art_heading"/>
    <w:basedOn w:val="Normal"/>
    <w:next w:val="Normal"/>
    <w:uiPriority w:val="99"/>
    <w:rsid w:val="00833347"/>
    <w:pPr>
      <w:tabs>
        <w:tab w:val="clear" w:pos="794"/>
        <w:tab w:val="clear" w:pos="1191"/>
        <w:tab w:val="clear" w:pos="1588"/>
        <w:tab w:val="clear" w:pos="1985"/>
        <w:tab w:val="left" w:pos="1134"/>
        <w:tab w:val="left" w:pos="1871"/>
        <w:tab w:val="left" w:pos="2268"/>
      </w:tabs>
      <w:spacing w:before="480"/>
      <w:jc w:val="center"/>
    </w:pPr>
    <w:rPr>
      <w:rFonts w:ascii="Times New Roman Bold" w:eastAsia="MS Mincho" w:hAnsi="Times New Roman Bold"/>
      <w:b/>
      <w:sz w:val="28"/>
      <w:lang w:val="en-GB"/>
    </w:rPr>
  </w:style>
  <w:style w:type="character" w:styleId="EndnoteReference">
    <w:name w:val="endnote reference"/>
    <w:basedOn w:val="DefaultParagraphFont"/>
    <w:uiPriority w:val="99"/>
    <w:rsid w:val="00833347"/>
    <w:rPr>
      <w:vertAlign w:val="superscript"/>
    </w:rPr>
  </w:style>
  <w:style w:type="paragraph" w:customStyle="1" w:styleId="Figurewithouttitle">
    <w:name w:val="Figure_without_title"/>
    <w:basedOn w:val="FigureNo"/>
    <w:next w:val="Normal"/>
    <w:uiPriority w:val="99"/>
    <w:rsid w:val="00833347"/>
    <w:pPr>
      <w:keepNext w:val="0"/>
      <w:tabs>
        <w:tab w:val="clear" w:pos="794"/>
        <w:tab w:val="clear" w:pos="1191"/>
        <w:tab w:val="clear" w:pos="1588"/>
        <w:tab w:val="clear" w:pos="1985"/>
        <w:tab w:val="left" w:pos="1134"/>
        <w:tab w:val="left" w:pos="1871"/>
        <w:tab w:val="left" w:pos="2268"/>
      </w:tabs>
      <w:spacing w:after="120"/>
    </w:pPr>
    <w:rPr>
      <w:rFonts w:eastAsia="MS Mincho"/>
      <w:sz w:val="20"/>
      <w:lang w:val="en-GB"/>
    </w:rPr>
  </w:style>
  <w:style w:type="paragraph" w:customStyle="1" w:styleId="SpecialFooter">
    <w:name w:val="Special Footer"/>
    <w:basedOn w:val="Footer"/>
    <w:rsid w:val="00833347"/>
    <w:pPr>
      <w:tabs>
        <w:tab w:val="left" w:pos="567"/>
        <w:tab w:val="left" w:pos="1134"/>
        <w:tab w:val="left" w:pos="1701"/>
        <w:tab w:val="left" w:pos="2268"/>
        <w:tab w:val="left" w:pos="2835"/>
        <w:tab w:val="left" w:pos="5954"/>
        <w:tab w:val="right" w:pos="9639"/>
      </w:tabs>
    </w:pPr>
    <w:rPr>
      <w:rFonts w:eastAsia="MS Mincho"/>
      <w:noProof w:val="0"/>
      <w:sz w:val="16"/>
      <w:lang w:val="en-GB"/>
    </w:rPr>
  </w:style>
  <w:style w:type="paragraph" w:customStyle="1" w:styleId="Tableref">
    <w:name w:val="Table_ref"/>
    <w:basedOn w:val="Normal"/>
    <w:next w:val="Normal"/>
    <w:uiPriority w:val="99"/>
    <w:rsid w:val="00833347"/>
    <w:pPr>
      <w:keepNext/>
      <w:tabs>
        <w:tab w:val="clear" w:pos="794"/>
        <w:tab w:val="clear" w:pos="1191"/>
        <w:tab w:val="clear" w:pos="1588"/>
        <w:tab w:val="clear" w:pos="1985"/>
        <w:tab w:val="left" w:pos="1134"/>
        <w:tab w:val="left" w:pos="1871"/>
        <w:tab w:val="left" w:pos="2268"/>
      </w:tabs>
      <w:spacing w:before="560"/>
      <w:jc w:val="center"/>
    </w:pPr>
    <w:rPr>
      <w:rFonts w:eastAsia="MS Mincho"/>
      <w:sz w:val="20"/>
      <w:lang w:val="en-GB"/>
    </w:rPr>
  </w:style>
  <w:style w:type="paragraph" w:customStyle="1" w:styleId="Title2">
    <w:name w:val="Title 2"/>
    <w:basedOn w:val="Source"/>
    <w:next w:val="Normal"/>
    <w:rsid w:val="00833347"/>
    <w:pPr>
      <w:tabs>
        <w:tab w:val="clear" w:pos="794"/>
        <w:tab w:val="clear" w:pos="1191"/>
        <w:tab w:val="clear" w:pos="1588"/>
        <w:tab w:val="clear" w:pos="1985"/>
        <w:tab w:val="left" w:pos="1134"/>
        <w:tab w:val="left" w:pos="1871"/>
        <w:tab w:val="left" w:pos="2268"/>
      </w:tabs>
      <w:overflowPunct/>
      <w:autoSpaceDE/>
      <w:autoSpaceDN/>
      <w:adjustRightInd/>
      <w:spacing w:before="480"/>
      <w:jc w:val="center"/>
      <w:textAlignment w:val="auto"/>
    </w:pPr>
    <w:rPr>
      <w:rFonts w:ascii="Times New Roman" w:eastAsia="MS Mincho" w:hAnsi="Times New Roman"/>
      <w:b w:val="0"/>
      <w:caps/>
      <w:sz w:val="28"/>
    </w:rPr>
  </w:style>
  <w:style w:type="paragraph" w:customStyle="1" w:styleId="Title3">
    <w:name w:val="Title 3"/>
    <w:basedOn w:val="Title2"/>
    <w:next w:val="Normal"/>
    <w:uiPriority w:val="99"/>
    <w:rsid w:val="00833347"/>
    <w:pPr>
      <w:spacing w:before="240"/>
    </w:pPr>
    <w:rPr>
      <w:caps w:val="0"/>
    </w:rPr>
  </w:style>
  <w:style w:type="paragraph" w:customStyle="1" w:styleId="Title4">
    <w:name w:val="Title 4"/>
    <w:basedOn w:val="Title3"/>
    <w:next w:val="Heading1"/>
    <w:uiPriority w:val="99"/>
    <w:rsid w:val="00833347"/>
    <w:rPr>
      <w:b/>
    </w:rPr>
  </w:style>
  <w:style w:type="character" w:customStyle="1" w:styleId="Appdef">
    <w:name w:val="App_def"/>
    <w:basedOn w:val="DefaultParagraphFont"/>
    <w:uiPriority w:val="99"/>
    <w:rsid w:val="00833347"/>
    <w:rPr>
      <w:rFonts w:ascii="Times New Roman" w:hAnsi="Times New Roman"/>
      <w:b/>
    </w:rPr>
  </w:style>
  <w:style w:type="character" w:customStyle="1" w:styleId="Appref">
    <w:name w:val="App_ref"/>
    <w:basedOn w:val="DefaultParagraphFont"/>
    <w:uiPriority w:val="99"/>
    <w:rsid w:val="00833347"/>
  </w:style>
  <w:style w:type="character" w:customStyle="1" w:styleId="Artdef">
    <w:name w:val="Art_def"/>
    <w:basedOn w:val="DefaultParagraphFont"/>
    <w:uiPriority w:val="99"/>
    <w:rsid w:val="00833347"/>
    <w:rPr>
      <w:rFonts w:ascii="Times New Roman" w:hAnsi="Times New Roman"/>
      <w:b/>
    </w:rPr>
  </w:style>
  <w:style w:type="character" w:customStyle="1" w:styleId="Artref">
    <w:name w:val="Art_ref"/>
    <w:basedOn w:val="DefaultParagraphFont"/>
    <w:uiPriority w:val="99"/>
    <w:rsid w:val="00833347"/>
  </w:style>
  <w:style w:type="character" w:customStyle="1" w:styleId="Recdef">
    <w:name w:val="Rec_def"/>
    <w:basedOn w:val="DefaultParagraphFont"/>
    <w:uiPriority w:val="99"/>
    <w:rsid w:val="00833347"/>
    <w:rPr>
      <w:b/>
    </w:rPr>
  </w:style>
  <w:style w:type="character" w:customStyle="1" w:styleId="Resdef">
    <w:name w:val="Res_def"/>
    <w:basedOn w:val="DefaultParagraphFont"/>
    <w:uiPriority w:val="99"/>
    <w:rsid w:val="00833347"/>
    <w:rPr>
      <w:rFonts w:ascii="Times New Roman" w:hAnsi="Times New Roman"/>
      <w:b/>
    </w:rPr>
  </w:style>
  <w:style w:type="character" w:customStyle="1" w:styleId="Tablefreq">
    <w:name w:val="Table_freq"/>
    <w:basedOn w:val="DefaultParagraphFont"/>
    <w:uiPriority w:val="99"/>
    <w:rsid w:val="00833347"/>
    <w:rPr>
      <w:b/>
      <w:color w:val="auto"/>
      <w:sz w:val="20"/>
    </w:rPr>
  </w:style>
  <w:style w:type="paragraph" w:customStyle="1" w:styleId="Formal">
    <w:name w:val="Formal"/>
    <w:basedOn w:val="ASN1"/>
    <w:uiPriority w:val="99"/>
    <w:rsid w:val="00833347"/>
    <w:pPr>
      <w:tabs>
        <w:tab w:val="left" w:pos="1871"/>
      </w:tabs>
      <w:jc w:val="left"/>
    </w:pPr>
    <w:rPr>
      <w:rFonts w:ascii="Times New Roman Bold" w:eastAsia="MS Mincho" w:hAnsi="Times New Roman Bold"/>
      <w:b w:val="0"/>
      <w:lang w:val="en-GB"/>
    </w:rPr>
  </w:style>
  <w:style w:type="paragraph" w:customStyle="1" w:styleId="Section1">
    <w:name w:val="Section_1"/>
    <w:basedOn w:val="Normal"/>
    <w:uiPriority w:val="99"/>
    <w:rsid w:val="00833347"/>
    <w:pPr>
      <w:tabs>
        <w:tab w:val="clear" w:pos="794"/>
        <w:tab w:val="clear" w:pos="1191"/>
        <w:tab w:val="clear" w:pos="1588"/>
        <w:tab w:val="clear" w:pos="1985"/>
        <w:tab w:val="center" w:pos="4820"/>
      </w:tabs>
      <w:spacing w:before="360"/>
      <w:jc w:val="center"/>
    </w:pPr>
    <w:rPr>
      <w:rFonts w:eastAsia="MS Mincho"/>
      <w:b/>
      <w:lang w:val="en-GB"/>
    </w:rPr>
  </w:style>
  <w:style w:type="paragraph" w:customStyle="1" w:styleId="Section2">
    <w:name w:val="Section_2"/>
    <w:basedOn w:val="Section1"/>
    <w:uiPriority w:val="99"/>
    <w:rsid w:val="00833347"/>
    <w:rPr>
      <w:b w:val="0"/>
      <w:i/>
    </w:rPr>
  </w:style>
  <w:style w:type="paragraph" w:customStyle="1" w:styleId="AnnexNo">
    <w:name w:val="Annex_No"/>
    <w:basedOn w:val="Normal"/>
    <w:next w:val="Normal"/>
    <w:uiPriority w:val="99"/>
    <w:rsid w:val="00833347"/>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uiPriority w:val="99"/>
    <w:rsid w:val="0083334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AppendixNo">
    <w:name w:val="Appendix_No"/>
    <w:basedOn w:val="AnnexNo"/>
    <w:next w:val="Annexref"/>
    <w:uiPriority w:val="99"/>
    <w:rsid w:val="00833347"/>
  </w:style>
  <w:style w:type="paragraph" w:customStyle="1" w:styleId="Appendixtitle">
    <w:name w:val="Appendix_title"/>
    <w:basedOn w:val="Annextitle"/>
    <w:next w:val="Normal"/>
    <w:uiPriority w:val="99"/>
    <w:rsid w:val="00833347"/>
  </w:style>
  <w:style w:type="paragraph" w:customStyle="1" w:styleId="Border">
    <w:name w:val="Border"/>
    <w:basedOn w:val="Normal"/>
    <w:uiPriority w:val="99"/>
    <w:rsid w:val="0083334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MS Mincho"/>
      <w:b/>
      <w:noProof/>
      <w:sz w:val="20"/>
      <w:lang w:val="en-GB"/>
    </w:rPr>
  </w:style>
  <w:style w:type="paragraph" w:styleId="Index4">
    <w:name w:val="index 4"/>
    <w:basedOn w:val="Normal"/>
    <w:next w:val="Normal"/>
    <w:uiPriority w:val="99"/>
    <w:rsid w:val="00833347"/>
    <w:pPr>
      <w:tabs>
        <w:tab w:val="clear" w:pos="794"/>
        <w:tab w:val="clear" w:pos="1191"/>
        <w:tab w:val="clear" w:pos="1588"/>
        <w:tab w:val="clear" w:pos="1985"/>
        <w:tab w:val="left" w:pos="1134"/>
        <w:tab w:val="left" w:pos="1871"/>
        <w:tab w:val="left" w:pos="2268"/>
      </w:tabs>
      <w:ind w:left="849"/>
      <w:jc w:val="left"/>
    </w:pPr>
    <w:rPr>
      <w:rFonts w:eastAsia="MS Mincho"/>
      <w:lang w:val="en-GB"/>
    </w:rPr>
  </w:style>
  <w:style w:type="paragraph" w:styleId="Index5">
    <w:name w:val="index 5"/>
    <w:basedOn w:val="Normal"/>
    <w:next w:val="Normal"/>
    <w:uiPriority w:val="99"/>
    <w:rsid w:val="00833347"/>
    <w:pPr>
      <w:tabs>
        <w:tab w:val="clear" w:pos="794"/>
        <w:tab w:val="clear" w:pos="1191"/>
        <w:tab w:val="clear" w:pos="1588"/>
        <w:tab w:val="clear" w:pos="1985"/>
        <w:tab w:val="left" w:pos="1134"/>
        <w:tab w:val="left" w:pos="1871"/>
        <w:tab w:val="left" w:pos="2268"/>
      </w:tabs>
      <w:ind w:left="1132"/>
      <w:jc w:val="left"/>
    </w:pPr>
    <w:rPr>
      <w:rFonts w:eastAsia="MS Mincho"/>
      <w:lang w:val="en-GB"/>
    </w:rPr>
  </w:style>
  <w:style w:type="paragraph" w:styleId="Index6">
    <w:name w:val="index 6"/>
    <w:basedOn w:val="Normal"/>
    <w:next w:val="Normal"/>
    <w:uiPriority w:val="99"/>
    <w:rsid w:val="00833347"/>
    <w:pPr>
      <w:tabs>
        <w:tab w:val="clear" w:pos="794"/>
        <w:tab w:val="clear" w:pos="1191"/>
        <w:tab w:val="clear" w:pos="1588"/>
        <w:tab w:val="clear" w:pos="1985"/>
        <w:tab w:val="left" w:pos="1134"/>
        <w:tab w:val="left" w:pos="1871"/>
        <w:tab w:val="left" w:pos="2268"/>
      </w:tabs>
      <w:ind w:left="1415"/>
      <w:jc w:val="left"/>
    </w:pPr>
    <w:rPr>
      <w:rFonts w:eastAsia="MS Mincho"/>
      <w:lang w:val="en-GB"/>
    </w:rPr>
  </w:style>
  <w:style w:type="paragraph" w:styleId="Index7">
    <w:name w:val="index 7"/>
    <w:basedOn w:val="Normal"/>
    <w:next w:val="Normal"/>
    <w:uiPriority w:val="99"/>
    <w:rsid w:val="00833347"/>
    <w:pPr>
      <w:tabs>
        <w:tab w:val="clear" w:pos="794"/>
        <w:tab w:val="clear" w:pos="1191"/>
        <w:tab w:val="clear" w:pos="1588"/>
        <w:tab w:val="clear" w:pos="1985"/>
        <w:tab w:val="left" w:pos="1134"/>
        <w:tab w:val="left" w:pos="1871"/>
        <w:tab w:val="left" w:pos="2268"/>
      </w:tabs>
      <w:ind w:left="1698"/>
      <w:jc w:val="left"/>
    </w:pPr>
    <w:rPr>
      <w:rFonts w:eastAsia="MS Mincho"/>
      <w:lang w:val="en-GB"/>
    </w:rPr>
  </w:style>
  <w:style w:type="character" w:styleId="LineNumber">
    <w:name w:val="line number"/>
    <w:basedOn w:val="DefaultParagraphFont"/>
    <w:uiPriority w:val="99"/>
    <w:rsid w:val="00833347"/>
  </w:style>
  <w:style w:type="paragraph" w:customStyle="1" w:styleId="Proposal">
    <w:name w:val="Proposal"/>
    <w:basedOn w:val="Normal"/>
    <w:next w:val="Normal"/>
    <w:uiPriority w:val="99"/>
    <w:rsid w:val="00833347"/>
    <w:pPr>
      <w:keepNext/>
      <w:tabs>
        <w:tab w:val="clear" w:pos="794"/>
        <w:tab w:val="clear" w:pos="1191"/>
        <w:tab w:val="clear" w:pos="1588"/>
        <w:tab w:val="clear" w:pos="1985"/>
        <w:tab w:val="left" w:pos="1134"/>
        <w:tab w:val="left" w:pos="1871"/>
        <w:tab w:val="left" w:pos="2268"/>
      </w:tabs>
      <w:spacing w:before="240"/>
      <w:jc w:val="left"/>
    </w:pPr>
    <w:rPr>
      <w:rFonts w:eastAsia="MS Mincho" w:hAnsi="Times New Roman Bold"/>
      <w:b/>
      <w:lang w:val="en-GB"/>
    </w:rPr>
  </w:style>
  <w:style w:type="paragraph" w:customStyle="1" w:styleId="Section3">
    <w:name w:val="Section_3"/>
    <w:basedOn w:val="Section1"/>
    <w:uiPriority w:val="99"/>
    <w:rsid w:val="00833347"/>
    <w:rPr>
      <w:b w:val="0"/>
    </w:rPr>
  </w:style>
  <w:style w:type="paragraph" w:customStyle="1" w:styleId="TableTextS5">
    <w:name w:val="Table_TextS5"/>
    <w:basedOn w:val="Normal"/>
    <w:uiPriority w:val="99"/>
    <w:rsid w:val="00833347"/>
    <w:pPr>
      <w:tabs>
        <w:tab w:val="clear" w:pos="794"/>
        <w:tab w:val="clear" w:pos="1191"/>
        <w:tab w:val="clear" w:pos="1588"/>
        <w:tab w:val="clear" w:pos="1985"/>
        <w:tab w:val="left" w:pos="170"/>
        <w:tab w:val="left" w:pos="567"/>
        <w:tab w:val="left" w:pos="737"/>
        <w:tab w:val="left" w:pos="2977"/>
        <w:tab w:val="left" w:pos="3266"/>
      </w:tabs>
      <w:spacing w:before="40" w:after="40"/>
      <w:jc w:val="left"/>
    </w:pPr>
    <w:rPr>
      <w:rFonts w:eastAsia="MS Mincho"/>
      <w:sz w:val="20"/>
      <w:lang w:val="en-GB"/>
    </w:rPr>
  </w:style>
  <w:style w:type="paragraph" w:customStyle="1" w:styleId="Agendaitem">
    <w:name w:val="Agenda_item"/>
    <w:basedOn w:val="Normal"/>
    <w:next w:val="Normal"/>
    <w:qFormat/>
    <w:rsid w:val="0083334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MS Mincho"/>
      <w:sz w:val="28"/>
      <w:lang w:val="es-ES_tradnl"/>
    </w:rPr>
  </w:style>
  <w:style w:type="paragraph" w:customStyle="1" w:styleId="AppArtNo">
    <w:name w:val="App_Art_No"/>
    <w:basedOn w:val="ArtNo"/>
    <w:qFormat/>
    <w:rsid w:val="00833347"/>
    <w:pPr>
      <w:tabs>
        <w:tab w:val="clear" w:pos="794"/>
        <w:tab w:val="clear" w:pos="1191"/>
        <w:tab w:val="clear" w:pos="1588"/>
        <w:tab w:val="clear" w:pos="1985"/>
        <w:tab w:val="left" w:pos="1134"/>
        <w:tab w:val="left" w:pos="1871"/>
        <w:tab w:val="left" w:pos="2268"/>
      </w:tabs>
    </w:pPr>
    <w:rPr>
      <w:rFonts w:eastAsia="MS Mincho"/>
      <w:caps/>
      <w:lang w:val="en-GB"/>
    </w:rPr>
  </w:style>
  <w:style w:type="paragraph" w:customStyle="1" w:styleId="AppArttitle">
    <w:name w:val="App_Art_title"/>
    <w:basedOn w:val="Arttitle"/>
    <w:qFormat/>
    <w:rsid w:val="00833347"/>
    <w:pPr>
      <w:tabs>
        <w:tab w:val="clear" w:pos="794"/>
        <w:tab w:val="clear" w:pos="1191"/>
        <w:tab w:val="clear" w:pos="1588"/>
        <w:tab w:val="clear" w:pos="1985"/>
        <w:tab w:val="left" w:pos="1134"/>
        <w:tab w:val="left" w:pos="1871"/>
        <w:tab w:val="left" w:pos="2268"/>
      </w:tabs>
    </w:pPr>
    <w:rPr>
      <w:rFonts w:eastAsia="MS Mincho"/>
      <w:lang w:val="en-GB"/>
    </w:rPr>
  </w:style>
  <w:style w:type="paragraph" w:customStyle="1" w:styleId="ApptoAnnex">
    <w:name w:val="App_to_Annex"/>
    <w:basedOn w:val="AppendixNo"/>
    <w:next w:val="Normal"/>
    <w:qFormat/>
    <w:rsid w:val="00833347"/>
  </w:style>
  <w:style w:type="paragraph" w:customStyle="1" w:styleId="Normalend">
    <w:name w:val="Normal_end"/>
    <w:basedOn w:val="Normal"/>
    <w:next w:val="Normal"/>
    <w:qFormat/>
    <w:rsid w:val="00833347"/>
    <w:pPr>
      <w:tabs>
        <w:tab w:val="clear" w:pos="794"/>
        <w:tab w:val="clear" w:pos="1191"/>
        <w:tab w:val="clear" w:pos="1588"/>
        <w:tab w:val="clear" w:pos="1985"/>
        <w:tab w:val="left" w:pos="1134"/>
        <w:tab w:val="left" w:pos="1871"/>
        <w:tab w:val="left" w:pos="2268"/>
      </w:tabs>
      <w:jc w:val="left"/>
    </w:pPr>
    <w:rPr>
      <w:rFonts w:eastAsia="MS Mincho"/>
      <w:lang w:val="en-US"/>
    </w:rPr>
  </w:style>
  <w:style w:type="paragraph" w:customStyle="1" w:styleId="Part1">
    <w:name w:val="Part_1"/>
    <w:basedOn w:val="Section1"/>
    <w:next w:val="Section1"/>
    <w:qFormat/>
    <w:rsid w:val="00833347"/>
  </w:style>
  <w:style w:type="paragraph" w:customStyle="1" w:styleId="Subsection1">
    <w:name w:val="Subsection_1"/>
    <w:basedOn w:val="Section1"/>
    <w:next w:val="Normalaftertitle0"/>
    <w:qFormat/>
    <w:rsid w:val="00833347"/>
  </w:style>
  <w:style w:type="paragraph" w:customStyle="1" w:styleId="Volumetitle">
    <w:name w:val="Volume_title"/>
    <w:basedOn w:val="Normal"/>
    <w:qFormat/>
    <w:rsid w:val="00833347"/>
    <w:pPr>
      <w:tabs>
        <w:tab w:val="clear" w:pos="794"/>
        <w:tab w:val="clear" w:pos="1191"/>
        <w:tab w:val="clear" w:pos="1588"/>
        <w:tab w:val="clear" w:pos="1985"/>
        <w:tab w:val="left" w:pos="1134"/>
        <w:tab w:val="left" w:pos="1871"/>
        <w:tab w:val="left" w:pos="2268"/>
      </w:tabs>
      <w:jc w:val="center"/>
    </w:pPr>
    <w:rPr>
      <w:rFonts w:eastAsia="MS Mincho"/>
      <w:b/>
      <w:bCs/>
      <w:sz w:val="28"/>
      <w:szCs w:val="28"/>
      <w:lang w:val="en-GB"/>
    </w:rPr>
  </w:style>
  <w:style w:type="paragraph" w:styleId="NormalWeb">
    <w:name w:val="Normal (Web)"/>
    <w:basedOn w:val="Normal"/>
    <w:uiPriority w:val="99"/>
    <w:unhideWhenUsed/>
    <w:rsid w:val="00833347"/>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MS PGothic" w:eastAsia="MS PGothic" w:hAnsi="MS PGothic" w:cs="MS PGothic"/>
      <w:szCs w:val="24"/>
      <w:lang w:val="en-US" w:eastAsia="ja-JP"/>
    </w:rPr>
  </w:style>
  <w:style w:type="character" w:customStyle="1" w:styleId="CommentTextChar">
    <w:name w:val="Comment Text Char"/>
    <w:basedOn w:val="DefaultParagraphFont"/>
    <w:link w:val="CommentText"/>
    <w:semiHidden/>
    <w:rsid w:val="00833347"/>
    <w:rPr>
      <w:rFonts w:eastAsia="MS Mincho"/>
      <w:lang w:eastAsia="en-US"/>
    </w:rPr>
  </w:style>
  <w:style w:type="paragraph" w:styleId="CommentText">
    <w:name w:val="annotation text"/>
    <w:basedOn w:val="Normal"/>
    <w:link w:val="CommentTextChar"/>
    <w:semiHidden/>
    <w:unhideWhenUsed/>
    <w:rsid w:val="00833347"/>
    <w:pPr>
      <w:tabs>
        <w:tab w:val="clear" w:pos="794"/>
        <w:tab w:val="clear" w:pos="1191"/>
        <w:tab w:val="clear" w:pos="1588"/>
        <w:tab w:val="clear" w:pos="1985"/>
        <w:tab w:val="left" w:pos="1134"/>
        <w:tab w:val="left" w:pos="1871"/>
        <w:tab w:val="left" w:pos="2268"/>
      </w:tabs>
      <w:jc w:val="left"/>
    </w:pPr>
    <w:rPr>
      <w:rFonts w:eastAsia="MS Mincho"/>
      <w:sz w:val="20"/>
      <w:lang w:val="en-US"/>
    </w:rPr>
  </w:style>
  <w:style w:type="character" w:customStyle="1" w:styleId="CommentaireCar1">
    <w:name w:val="Commentaire Car1"/>
    <w:basedOn w:val="DefaultParagraphFont"/>
    <w:semiHidden/>
    <w:rsid w:val="00833347"/>
    <w:rPr>
      <w:lang w:val="fr-FR" w:eastAsia="en-US"/>
    </w:rPr>
  </w:style>
  <w:style w:type="character" w:customStyle="1" w:styleId="CommentSubjectChar">
    <w:name w:val="Comment Subject Char"/>
    <w:basedOn w:val="CommentTextChar"/>
    <w:link w:val="CommentSubject"/>
    <w:semiHidden/>
    <w:rsid w:val="00833347"/>
    <w:rPr>
      <w:rFonts w:eastAsia="MS Mincho"/>
      <w:b/>
      <w:bCs/>
      <w:lang w:eastAsia="en-US"/>
    </w:rPr>
  </w:style>
  <w:style w:type="paragraph" w:styleId="CommentSubject">
    <w:name w:val="annotation subject"/>
    <w:basedOn w:val="CommentText"/>
    <w:next w:val="CommentText"/>
    <w:link w:val="CommentSubjectChar"/>
    <w:semiHidden/>
    <w:unhideWhenUsed/>
    <w:rsid w:val="00833347"/>
    <w:rPr>
      <w:b/>
      <w:bCs/>
    </w:rPr>
  </w:style>
  <w:style w:type="character" w:customStyle="1" w:styleId="ObjetducommentaireCar1">
    <w:name w:val="Objet du commentaire Car1"/>
    <w:basedOn w:val="CommentaireCar1"/>
    <w:semiHidden/>
    <w:rsid w:val="00833347"/>
    <w:rPr>
      <w:b/>
      <w:bCs/>
      <w:lang w:val="fr-FR" w:eastAsia="en-US"/>
    </w:rPr>
  </w:style>
  <w:style w:type="paragraph" w:styleId="ListBullet">
    <w:name w:val="List Bullet"/>
    <w:basedOn w:val="Normal"/>
    <w:unhideWhenUsed/>
    <w:rsid w:val="00295904"/>
    <w:pPr>
      <w:numPr>
        <w:numId w:val="26"/>
      </w:numPr>
      <w:contextualSpacing/>
    </w:pPr>
  </w:style>
  <w:style w:type="paragraph" w:styleId="EndnoteText">
    <w:name w:val="endnote text"/>
    <w:basedOn w:val="Normal"/>
    <w:link w:val="EndnoteTextChar"/>
    <w:semiHidden/>
    <w:unhideWhenUsed/>
    <w:rsid w:val="00990645"/>
    <w:pPr>
      <w:spacing w:before="0"/>
    </w:pPr>
    <w:rPr>
      <w:sz w:val="20"/>
    </w:rPr>
  </w:style>
  <w:style w:type="character" w:customStyle="1" w:styleId="EndnoteTextChar">
    <w:name w:val="Endnote Text Char"/>
    <w:basedOn w:val="DefaultParagraphFont"/>
    <w:link w:val="EndnoteText"/>
    <w:semiHidden/>
    <w:rsid w:val="00990645"/>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ITU-R/go/patents/fr" TargetMode="External"/><Relationship Id="rId18" Type="http://schemas.openxmlformats.org/officeDocument/2006/relationships/image" Target="media/image4.png"/><Relationship Id="rId26" Type="http://schemas.openxmlformats.org/officeDocument/2006/relationships/image" Target="media/image12.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11.emf"/><Relationship Id="rId33" Type="http://schemas.openxmlformats.org/officeDocument/2006/relationships/hyperlink" Target="http://www.nature.com/nphoton/journal/vaop/ncurrent/abs/nphoton.2013.275.html"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6.emf"/><Relationship Id="rId29" Type="http://schemas.openxmlformats.org/officeDocument/2006/relationships/image" Target="media/image1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emf"/><Relationship Id="rId32" Type="http://schemas.openxmlformats.org/officeDocument/2006/relationships/image" Target="media/image18.emf"/><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footer" Target="footer1.xml"/><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7.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publ/R-REP/f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E2D678-AE52-4C8F-949C-A026891BA4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184</TotalTime>
  <Pages>1</Pages>
  <Words>10429</Words>
  <Characters>64035</Characters>
  <Application>Microsoft Office Word</Application>
  <DocSecurity>0</DocSecurity>
  <Lines>1730</Lines>
  <Paragraphs>112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Template BR_Rec_2005.dot</vt:lpstr>
      <vt:lpstr>Template BR_Rec_2005.dot</vt:lpstr>
    </vt:vector>
  </TitlesOfParts>
  <Manager/>
  <Company>ITU</Company>
  <LinksUpToDate>false</LinksUpToDate>
  <CharactersWithSpaces>74352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Gachet, Christelle</cp:lastModifiedBy>
  <cp:revision>118</cp:revision>
  <cp:lastPrinted>2015-11-12T10:21:00Z</cp:lastPrinted>
  <dcterms:created xsi:type="dcterms:W3CDTF">2015-11-09T09:15:00Z</dcterms:created>
  <dcterms:modified xsi:type="dcterms:W3CDTF">2015-11-12T10:23:00Z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