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9FE" w:rsidRDefault="00FE79FE"/>
    <w:p w:rsidR="00FE79FE" w:rsidRDefault="00FE79FE"/>
    <w:p w:rsidR="00FE79FE" w:rsidRDefault="00FE79FE"/>
    <w:p w:rsidR="00FE79FE" w:rsidRDefault="00FE79FE"/>
    <w:p w:rsidR="00FE79FE" w:rsidRDefault="00FE79FE"/>
    <w:p w:rsidR="00013002" w:rsidRDefault="00013002"/>
    <w:p w:rsidR="00013002" w:rsidRDefault="00013002"/>
    <w:p w:rsidR="00013002" w:rsidRDefault="00013002"/>
    <w:p w:rsidR="00FE79FE" w:rsidRDefault="00FE79FE"/>
    <w:p w:rsidR="00FE79FE" w:rsidRDefault="00FE79FE"/>
    <w:p w:rsidR="00FE79FE" w:rsidRDefault="00FE79FE"/>
    <w:p w:rsidR="00FE79FE" w:rsidRDefault="00FE79FE"/>
    <w:tbl>
      <w:tblPr>
        <w:tblW w:w="10089" w:type="dxa"/>
        <w:tblLook w:val="01E0" w:firstRow="1" w:lastRow="1" w:firstColumn="1" w:lastColumn="1" w:noHBand="0" w:noVBand="0"/>
      </w:tblPr>
      <w:tblGrid>
        <w:gridCol w:w="10089"/>
      </w:tblGrid>
      <w:tr w:rsidR="00FE79FE" w:rsidRPr="00AC77A1" w:rsidTr="0038303E">
        <w:tc>
          <w:tcPr>
            <w:tcW w:w="10089" w:type="dxa"/>
          </w:tcPr>
          <w:p w:rsidR="00276D21" w:rsidRPr="0038303E" w:rsidRDefault="00D73FBE" w:rsidP="0038303E">
            <w:pPr>
              <w:spacing w:before="380" w:line="280" w:lineRule="exact"/>
              <w:jc w:val="right"/>
              <w:rPr>
                <w:rFonts w:ascii="Tahoma" w:hAnsi="Tahoma" w:cs="Tahoma"/>
                <w:b/>
                <w:bCs/>
                <w:iCs/>
                <w:color w:val="509141"/>
                <w:sz w:val="32"/>
                <w:szCs w:val="32"/>
                <w:lang w:val="en-US"/>
              </w:rPr>
            </w:pPr>
            <w:r w:rsidRPr="0038303E">
              <w:rPr>
                <w:rFonts w:ascii="Tahoma" w:hAnsi="Tahoma" w:cs="Tahoma"/>
                <w:b/>
                <w:bCs/>
                <w:iCs/>
                <w:color w:val="509141"/>
                <w:position w:val="-10"/>
                <w:sz w:val="32"/>
                <w:szCs w:val="32"/>
                <w:lang w:val="en-US"/>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8pt" o:ole="">
                  <v:imagedata r:id="rId7" o:title=""/>
                </v:shape>
                <o:OLEObject Type="Embed" ProgID="Equation.3" ShapeID="_x0000_i1025" DrawAspect="Content" ObjectID="_1610187712" r:id="rId8"/>
              </w:object>
            </w:r>
          </w:p>
          <w:p w:rsidR="00FE79FE" w:rsidRPr="0038303E" w:rsidRDefault="00FE79FE" w:rsidP="00A33BB2">
            <w:pPr>
              <w:spacing w:before="380" w:line="280" w:lineRule="exact"/>
              <w:jc w:val="right"/>
              <w:rPr>
                <w:rFonts w:ascii="Tahoma" w:hAnsi="Tahoma" w:cs="Tahoma"/>
                <w:b/>
                <w:bCs/>
                <w:iCs/>
                <w:color w:val="509141"/>
                <w:sz w:val="36"/>
                <w:szCs w:val="36"/>
                <w:lang w:val="en-US"/>
              </w:rPr>
            </w:pPr>
            <w:r w:rsidRPr="0038303E">
              <w:rPr>
                <w:rFonts w:ascii="Tahoma" w:hAnsi="Tahoma" w:cs="Tahoma"/>
                <w:b/>
                <w:bCs/>
                <w:iCs/>
                <w:color w:val="509141"/>
                <w:sz w:val="36"/>
                <w:szCs w:val="36"/>
                <w:lang w:val="en-US"/>
              </w:rPr>
              <w:t>R</w:t>
            </w:r>
            <w:r w:rsidR="00526063" w:rsidRPr="0038303E">
              <w:rPr>
                <w:rFonts w:ascii="Tahoma" w:hAnsi="Tahoma" w:cs="Tahoma"/>
                <w:b/>
                <w:bCs/>
                <w:iCs/>
                <w:color w:val="509141"/>
                <w:sz w:val="36"/>
                <w:szCs w:val="36"/>
                <w:lang w:val="en-US"/>
              </w:rPr>
              <w:t>eport</w:t>
            </w:r>
            <w:r w:rsidRPr="0038303E">
              <w:rPr>
                <w:rFonts w:ascii="Tahoma" w:hAnsi="Tahoma" w:cs="Tahoma"/>
                <w:b/>
                <w:bCs/>
                <w:iCs/>
                <w:color w:val="509141"/>
                <w:sz w:val="36"/>
                <w:szCs w:val="36"/>
                <w:lang w:val="en-US"/>
              </w:rPr>
              <w:t xml:space="preserve">  ITU-R  </w:t>
            </w:r>
            <w:r w:rsidR="003B4EE8" w:rsidRPr="0038303E">
              <w:rPr>
                <w:rFonts w:ascii="Tahoma" w:hAnsi="Tahoma" w:cs="Tahoma"/>
                <w:b/>
                <w:bCs/>
                <w:iCs/>
                <w:color w:val="509141"/>
                <w:sz w:val="36"/>
                <w:szCs w:val="36"/>
                <w:lang w:val="en-US"/>
              </w:rPr>
              <w:t>S</w:t>
            </w:r>
            <w:r w:rsidR="0006030B" w:rsidRPr="0038303E">
              <w:rPr>
                <w:rFonts w:ascii="Tahoma" w:hAnsi="Tahoma" w:cs="Tahoma"/>
                <w:b/>
                <w:bCs/>
                <w:iCs/>
                <w:color w:val="509141"/>
                <w:sz w:val="36"/>
                <w:szCs w:val="36"/>
                <w:lang w:val="en-US"/>
              </w:rPr>
              <w:t>M</w:t>
            </w:r>
            <w:r w:rsidRPr="0038303E">
              <w:rPr>
                <w:rFonts w:ascii="Tahoma" w:hAnsi="Tahoma" w:cs="Tahoma"/>
                <w:b/>
                <w:bCs/>
                <w:iCs/>
                <w:color w:val="509141"/>
                <w:sz w:val="36"/>
                <w:szCs w:val="36"/>
                <w:lang w:val="en-US"/>
              </w:rPr>
              <w:t>.</w:t>
            </w:r>
            <w:r w:rsidR="00E74ADF" w:rsidRPr="00E74ADF">
              <w:rPr>
                <w:rFonts w:ascii="Tahoma" w:hAnsi="Tahoma" w:cs="Tahoma"/>
                <w:b/>
                <w:bCs/>
                <w:iCs/>
                <w:color w:val="509141"/>
                <w:sz w:val="36"/>
                <w:szCs w:val="36"/>
                <w:lang w:val="en-GB"/>
              </w:rPr>
              <w:t>2423-0</w:t>
            </w:r>
          </w:p>
          <w:p w:rsidR="00FE79FE" w:rsidRPr="0038303E" w:rsidRDefault="00FE79FE" w:rsidP="00E74ADF">
            <w:pPr>
              <w:spacing w:before="80" w:line="280" w:lineRule="exact"/>
              <w:jc w:val="right"/>
              <w:rPr>
                <w:rFonts w:ascii="Tahoma" w:hAnsi="Tahoma" w:cs="Tahoma"/>
                <w:iCs/>
                <w:color w:val="509141"/>
                <w:szCs w:val="24"/>
                <w:lang w:val="en-US"/>
              </w:rPr>
            </w:pPr>
            <w:r w:rsidRPr="0038303E">
              <w:rPr>
                <w:rFonts w:ascii="Tahoma" w:hAnsi="Tahoma" w:cs="Tahoma"/>
                <w:b/>
                <w:bCs/>
                <w:iCs/>
                <w:color w:val="509141"/>
                <w:szCs w:val="24"/>
                <w:lang w:val="en-US"/>
              </w:rPr>
              <w:t>(</w:t>
            </w:r>
            <w:r w:rsidR="00E74ADF">
              <w:rPr>
                <w:rFonts w:ascii="Tahoma" w:hAnsi="Tahoma" w:cs="Tahoma"/>
                <w:b/>
                <w:bCs/>
                <w:iCs/>
                <w:color w:val="509141"/>
                <w:szCs w:val="24"/>
                <w:lang w:val="en-US"/>
              </w:rPr>
              <w:t>06</w:t>
            </w:r>
            <w:r w:rsidRPr="0038303E">
              <w:rPr>
                <w:rFonts w:ascii="Tahoma" w:hAnsi="Tahoma" w:cs="Tahoma"/>
                <w:b/>
                <w:bCs/>
                <w:iCs/>
                <w:color w:val="509141"/>
                <w:szCs w:val="24"/>
                <w:lang w:val="en-US"/>
              </w:rPr>
              <w:t>/</w:t>
            </w:r>
            <w:r w:rsidR="00E74ADF">
              <w:rPr>
                <w:rFonts w:ascii="Tahoma" w:hAnsi="Tahoma" w:cs="Tahoma"/>
                <w:b/>
                <w:bCs/>
                <w:iCs/>
                <w:color w:val="509141"/>
                <w:szCs w:val="24"/>
                <w:lang w:val="en-US"/>
              </w:rPr>
              <w:t>2018</w:t>
            </w:r>
            <w:r w:rsidRPr="0038303E">
              <w:rPr>
                <w:rFonts w:ascii="Tahoma" w:hAnsi="Tahoma" w:cs="Tahoma"/>
                <w:b/>
                <w:bCs/>
                <w:iCs/>
                <w:color w:val="509141"/>
                <w:szCs w:val="24"/>
                <w:lang w:val="en-US"/>
              </w:rPr>
              <w:t>)</w:t>
            </w:r>
          </w:p>
        </w:tc>
      </w:tr>
      <w:tr w:rsidR="00FE79FE" w:rsidRPr="000178B7" w:rsidTr="0038303E">
        <w:tc>
          <w:tcPr>
            <w:tcW w:w="10089" w:type="dxa"/>
          </w:tcPr>
          <w:p w:rsidR="00013002" w:rsidRPr="00B21000" w:rsidRDefault="00013002" w:rsidP="0038303E">
            <w:pPr>
              <w:spacing w:before="80" w:line="500" w:lineRule="exact"/>
              <w:jc w:val="right"/>
              <w:rPr>
                <w:rFonts w:ascii="Tahoma" w:hAnsi="Tahoma" w:cs="Tahoma"/>
                <w:b/>
                <w:bCs/>
                <w:iCs/>
                <w:color w:val="509141"/>
                <w:sz w:val="44"/>
                <w:szCs w:val="44"/>
                <w:lang w:val="en-US"/>
              </w:rPr>
            </w:pPr>
          </w:p>
          <w:p w:rsidR="00D92F56" w:rsidRPr="00D92F56" w:rsidRDefault="00E74ADF" w:rsidP="000178B7">
            <w:pPr>
              <w:pStyle w:val="Reptitle"/>
              <w:jc w:val="right"/>
              <w:rPr>
                <w:rFonts w:ascii="Tahoma" w:hAnsi="Tahoma" w:cs="Tahoma"/>
                <w:bCs/>
                <w:iCs/>
                <w:color w:val="509141"/>
                <w:sz w:val="44"/>
                <w:szCs w:val="44"/>
                <w:lang w:val="en-US"/>
              </w:rPr>
            </w:pPr>
            <w:r w:rsidRPr="00E74ADF">
              <w:rPr>
                <w:rFonts w:ascii="Tahoma" w:hAnsi="Tahoma" w:cs="Tahoma"/>
                <w:bCs/>
                <w:iCs/>
                <w:color w:val="509141"/>
                <w:sz w:val="44"/>
                <w:szCs w:val="44"/>
                <w:lang w:val="en-GB" w:eastAsia="zh-CN"/>
              </w:rPr>
              <w:t>Technical and operational aspects of low</w:t>
            </w:r>
            <w:r w:rsidR="000178B7">
              <w:rPr>
                <w:rFonts w:ascii="Tahoma" w:hAnsi="Tahoma" w:cs="Tahoma"/>
                <w:bCs/>
                <w:iCs/>
                <w:color w:val="509141"/>
                <w:sz w:val="44"/>
                <w:szCs w:val="44"/>
                <w:lang w:val="en-GB" w:eastAsia="zh-CN"/>
              </w:rPr>
              <w:noBreakHyphen/>
            </w:r>
            <w:r w:rsidRPr="00E74ADF">
              <w:rPr>
                <w:rFonts w:ascii="Tahoma" w:hAnsi="Tahoma" w:cs="Tahoma"/>
                <w:bCs/>
                <w:iCs/>
                <w:color w:val="509141"/>
                <w:sz w:val="44"/>
                <w:szCs w:val="44"/>
                <w:lang w:val="en-GB" w:eastAsia="zh-CN"/>
              </w:rPr>
              <w:t>power wide</w:t>
            </w:r>
            <w:r w:rsidR="000178B7">
              <w:rPr>
                <w:rFonts w:ascii="Tahoma" w:hAnsi="Tahoma" w:cs="Tahoma"/>
                <w:bCs/>
                <w:iCs/>
                <w:color w:val="509141"/>
                <w:sz w:val="44"/>
                <w:szCs w:val="44"/>
                <w:lang w:val="en-GB" w:eastAsia="zh-CN"/>
              </w:rPr>
              <w:t>-</w:t>
            </w:r>
            <w:r w:rsidRPr="00E74ADF">
              <w:rPr>
                <w:rFonts w:ascii="Tahoma" w:hAnsi="Tahoma" w:cs="Tahoma"/>
                <w:bCs/>
                <w:iCs/>
                <w:color w:val="509141"/>
                <w:sz w:val="44"/>
                <w:szCs w:val="44"/>
                <w:lang w:val="en-GB" w:eastAsia="zh-CN"/>
              </w:rPr>
              <w:t>area networks</w:t>
            </w:r>
            <w:r w:rsidR="00192EE0">
              <w:rPr>
                <w:rFonts w:ascii="Tahoma" w:hAnsi="Tahoma" w:cs="Tahoma"/>
                <w:bCs/>
                <w:iCs/>
                <w:color w:val="509141"/>
                <w:sz w:val="44"/>
                <w:szCs w:val="44"/>
                <w:lang w:val="en-GB" w:eastAsia="zh-CN"/>
              </w:rPr>
              <w:t xml:space="preserve"> </w:t>
            </w:r>
            <w:r w:rsidRPr="00E74ADF">
              <w:rPr>
                <w:rFonts w:ascii="Tahoma" w:hAnsi="Tahoma" w:cs="Tahoma"/>
                <w:bCs/>
                <w:iCs/>
                <w:color w:val="509141"/>
                <w:sz w:val="44"/>
                <w:szCs w:val="44"/>
                <w:lang w:val="en-GB" w:eastAsia="zh-CN"/>
              </w:rPr>
              <w:t>for machine-type communication and the Internet of Things</w:t>
            </w:r>
            <w:r w:rsidR="00192EE0">
              <w:rPr>
                <w:rFonts w:ascii="Tahoma" w:hAnsi="Tahoma" w:cs="Tahoma"/>
                <w:bCs/>
                <w:iCs/>
                <w:color w:val="509141"/>
                <w:sz w:val="44"/>
                <w:szCs w:val="44"/>
                <w:lang w:val="en-GB" w:eastAsia="zh-CN"/>
              </w:rPr>
              <w:t xml:space="preserve"> </w:t>
            </w:r>
            <w:r w:rsidRPr="00E74ADF">
              <w:rPr>
                <w:rFonts w:ascii="Tahoma" w:hAnsi="Tahoma" w:cs="Tahoma"/>
                <w:bCs/>
                <w:iCs/>
                <w:color w:val="509141"/>
                <w:sz w:val="44"/>
                <w:szCs w:val="44"/>
                <w:lang w:val="en-GB" w:eastAsia="zh-CN"/>
              </w:rPr>
              <w:t>in frequency ranges harmonised for SRD operation</w:t>
            </w:r>
          </w:p>
          <w:p w:rsidR="00D8150A" w:rsidRPr="00B21000" w:rsidRDefault="00D8150A" w:rsidP="0038303E">
            <w:pPr>
              <w:spacing w:before="80" w:line="500" w:lineRule="exact"/>
              <w:jc w:val="right"/>
              <w:rPr>
                <w:rFonts w:ascii="Tahoma" w:hAnsi="Tahoma" w:cs="Tahoma"/>
                <w:b/>
                <w:bCs/>
                <w:iCs/>
                <w:color w:val="509141"/>
                <w:sz w:val="44"/>
                <w:szCs w:val="44"/>
                <w:lang w:val="en-US"/>
              </w:rPr>
            </w:pPr>
          </w:p>
          <w:p w:rsidR="00FE79FE" w:rsidRPr="00B21000" w:rsidRDefault="00AD26B8" w:rsidP="0038303E">
            <w:pPr>
              <w:spacing w:before="80" w:line="500" w:lineRule="exact"/>
              <w:jc w:val="right"/>
              <w:rPr>
                <w:rFonts w:ascii="Tahoma" w:hAnsi="Tahoma" w:cs="Tahoma"/>
                <w:b/>
                <w:bCs/>
                <w:iCs/>
                <w:color w:val="509141"/>
                <w:sz w:val="44"/>
                <w:szCs w:val="44"/>
                <w:lang w:val="en-US"/>
              </w:rPr>
            </w:pPr>
            <w:r w:rsidRPr="00B21000">
              <w:rPr>
                <w:rFonts w:ascii="Tahoma" w:hAnsi="Tahoma" w:cs="Tahoma"/>
                <w:b/>
                <w:bCs/>
                <w:iCs/>
                <w:color w:val="509141"/>
                <w:sz w:val="44"/>
                <w:szCs w:val="44"/>
                <w:lang w:val="en-US"/>
              </w:rPr>
              <w:t xml:space="preserve">  </w:t>
            </w:r>
          </w:p>
        </w:tc>
      </w:tr>
      <w:tr w:rsidR="00FE79FE" w:rsidRPr="0038303E" w:rsidTr="0038303E">
        <w:tc>
          <w:tcPr>
            <w:tcW w:w="10089" w:type="dxa"/>
          </w:tcPr>
          <w:p w:rsidR="007B203C" w:rsidRPr="0038303E" w:rsidRDefault="007B203C" w:rsidP="0038303E">
            <w:pPr>
              <w:spacing w:before="80" w:line="280" w:lineRule="exact"/>
              <w:ind w:right="640"/>
              <w:rPr>
                <w:rFonts w:ascii="Tahoma" w:hAnsi="Tahoma" w:cs="Tahoma"/>
                <w:b/>
                <w:bCs/>
                <w:iCs/>
                <w:color w:val="243285"/>
                <w:sz w:val="32"/>
                <w:szCs w:val="32"/>
                <w:lang w:val="en-US"/>
              </w:rPr>
            </w:pPr>
          </w:p>
          <w:p w:rsidR="007B203C" w:rsidRPr="0038303E" w:rsidRDefault="007B203C" w:rsidP="0038303E">
            <w:pPr>
              <w:spacing w:before="80" w:line="280" w:lineRule="exact"/>
              <w:ind w:right="640"/>
              <w:rPr>
                <w:rFonts w:ascii="Tahoma" w:hAnsi="Tahoma" w:cs="Tahoma"/>
                <w:b/>
                <w:bCs/>
                <w:iCs/>
                <w:color w:val="243285"/>
                <w:sz w:val="32"/>
                <w:szCs w:val="32"/>
                <w:lang w:val="en-US"/>
              </w:rPr>
            </w:pPr>
          </w:p>
          <w:p w:rsidR="007B203C" w:rsidRPr="0038303E" w:rsidRDefault="007B203C" w:rsidP="0038303E">
            <w:pPr>
              <w:spacing w:before="80" w:after="180" w:line="360" w:lineRule="exact"/>
              <w:jc w:val="right"/>
              <w:rPr>
                <w:rFonts w:ascii="Tahoma" w:hAnsi="Tahoma" w:cs="Tahoma"/>
                <w:b/>
                <w:bCs/>
                <w:iCs/>
                <w:color w:val="243285"/>
                <w:sz w:val="36"/>
                <w:szCs w:val="36"/>
                <w:lang w:val="en-US"/>
              </w:rPr>
            </w:pPr>
          </w:p>
          <w:p w:rsidR="00013002" w:rsidRPr="0038303E" w:rsidRDefault="003B4EE8" w:rsidP="0038303E">
            <w:pPr>
              <w:spacing w:before="80" w:after="180" w:line="360" w:lineRule="exact"/>
              <w:jc w:val="right"/>
              <w:rPr>
                <w:rFonts w:ascii="Tahoma" w:hAnsi="Tahoma" w:cs="Tahoma"/>
                <w:b/>
                <w:bCs/>
                <w:iCs/>
                <w:color w:val="509141"/>
                <w:sz w:val="36"/>
                <w:szCs w:val="36"/>
                <w:lang w:val="en-US"/>
              </w:rPr>
            </w:pPr>
            <w:r w:rsidRPr="0038303E">
              <w:rPr>
                <w:rFonts w:ascii="Tahoma" w:hAnsi="Tahoma" w:cs="Tahoma"/>
                <w:b/>
                <w:bCs/>
                <w:iCs/>
                <w:color w:val="509141"/>
                <w:sz w:val="36"/>
                <w:szCs w:val="36"/>
                <w:lang w:val="en-US"/>
              </w:rPr>
              <w:t>S</w:t>
            </w:r>
            <w:r w:rsidR="0006030B" w:rsidRPr="0038303E">
              <w:rPr>
                <w:rFonts w:ascii="Tahoma" w:hAnsi="Tahoma" w:cs="Tahoma"/>
                <w:b/>
                <w:bCs/>
                <w:iCs/>
                <w:color w:val="509141"/>
                <w:sz w:val="36"/>
                <w:szCs w:val="36"/>
                <w:lang w:val="en-US"/>
              </w:rPr>
              <w:t>M</w:t>
            </w:r>
            <w:r w:rsidR="00FE79FE" w:rsidRPr="0038303E">
              <w:rPr>
                <w:rFonts w:ascii="Tahoma" w:hAnsi="Tahoma" w:cs="Tahoma"/>
                <w:b/>
                <w:bCs/>
                <w:iCs/>
                <w:color w:val="509141"/>
                <w:sz w:val="36"/>
                <w:szCs w:val="36"/>
                <w:lang w:val="en-US"/>
              </w:rPr>
              <w:t xml:space="preserve"> Series</w:t>
            </w:r>
          </w:p>
          <w:p w:rsidR="00FE79FE" w:rsidRPr="0038303E" w:rsidRDefault="0006030B" w:rsidP="0038303E">
            <w:pPr>
              <w:spacing w:before="80" w:line="420" w:lineRule="exact"/>
              <w:jc w:val="right"/>
              <w:rPr>
                <w:rFonts w:ascii="Tahoma" w:hAnsi="Tahoma" w:cs="Tahoma"/>
                <w:b/>
                <w:bCs/>
                <w:iCs/>
                <w:color w:val="509141"/>
                <w:sz w:val="36"/>
                <w:szCs w:val="36"/>
                <w:lang w:val="en-US"/>
              </w:rPr>
            </w:pPr>
            <w:r w:rsidRPr="0038303E">
              <w:rPr>
                <w:rFonts w:ascii="Tahoma" w:hAnsi="Tahoma" w:cs="Tahoma"/>
                <w:b/>
                <w:bCs/>
                <w:iCs/>
                <w:color w:val="509141"/>
                <w:sz w:val="36"/>
                <w:szCs w:val="36"/>
                <w:lang w:val="en-US"/>
              </w:rPr>
              <w:t>Spectrum management</w:t>
            </w:r>
          </w:p>
        </w:tc>
      </w:tr>
    </w:tbl>
    <w:p w:rsidR="00A71FE5" w:rsidRDefault="00A71FE5" w:rsidP="00CD659B">
      <w:pPr>
        <w:spacing w:before="80"/>
        <w:rPr>
          <w:i/>
          <w:sz w:val="22"/>
          <w:lang w:val="en-US"/>
        </w:rPr>
      </w:pPr>
    </w:p>
    <w:p w:rsidR="00FE79FE" w:rsidRDefault="00FE79FE" w:rsidP="00CD659B">
      <w:pPr>
        <w:spacing w:before="80"/>
        <w:rPr>
          <w:i/>
          <w:sz w:val="22"/>
          <w:lang w:val="en-US"/>
        </w:rPr>
      </w:pPr>
    </w:p>
    <w:p w:rsidR="00FE79FE" w:rsidRDefault="00FE79FE" w:rsidP="00CD659B">
      <w:pPr>
        <w:spacing w:before="80"/>
        <w:rPr>
          <w:i/>
          <w:sz w:val="22"/>
          <w:lang w:val="en-US"/>
        </w:rPr>
      </w:pPr>
    </w:p>
    <w:p w:rsidR="00FE79FE" w:rsidRDefault="00FE79FE" w:rsidP="00CD659B">
      <w:pPr>
        <w:spacing w:before="80"/>
        <w:rPr>
          <w:i/>
          <w:sz w:val="22"/>
          <w:lang w:val="en-US"/>
        </w:rPr>
      </w:pPr>
    </w:p>
    <w:p w:rsidR="00FE79FE" w:rsidRDefault="00FE79FE" w:rsidP="00CD659B">
      <w:pPr>
        <w:spacing w:before="80"/>
        <w:rPr>
          <w:i/>
          <w:sz w:val="22"/>
          <w:lang w:val="en-US"/>
        </w:rPr>
      </w:pPr>
    </w:p>
    <w:p w:rsidR="00A71FE5" w:rsidRDefault="00A71FE5" w:rsidP="00CD659B">
      <w:pPr>
        <w:spacing w:before="80"/>
        <w:rPr>
          <w:i/>
          <w:sz w:val="22"/>
          <w:lang w:val="en-US"/>
        </w:rPr>
      </w:pPr>
    </w:p>
    <w:p w:rsidR="00CD659B" w:rsidRDefault="00CD659B" w:rsidP="00CD659B">
      <w:pPr>
        <w:rPr>
          <w:rFonts w:ascii="Palatino Linotype" w:hAnsi="Palatino Linotype"/>
          <w:lang w:val="en-US"/>
        </w:rPr>
        <w:sectPr w:rsidR="00CD659B" w:rsidSect="009A351D">
          <w:headerReference w:type="default" r:id="rId9"/>
          <w:pgSz w:w="11907" w:h="16840" w:code="9"/>
          <w:pgMar w:top="1089" w:right="1089" w:bottom="284" w:left="1089" w:header="567" w:footer="284" w:gutter="0"/>
          <w:pgNumType w:start="1"/>
          <w:cols w:space="720"/>
        </w:sectPr>
      </w:pPr>
    </w:p>
    <w:p w:rsidR="00CB60A4" w:rsidRDefault="00CB60A4" w:rsidP="00CB60A4">
      <w:pPr>
        <w:pStyle w:val="Tablehead"/>
        <w:tabs>
          <w:tab w:val="clear" w:pos="284"/>
          <w:tab w:val="clear" w:pos="567"/>
          <w:tab w:val="clear" w:pos="851"/>
          <w:tab w:val="clear" w:pos="1134"/>
          <w:tab w:val="clear" w:pos="1418"/>
          <w:tab w:val="clear" w:pos="1701"/>
          <w:tab w:val="left" w:pos="794"/>
          <w:tab w:val="left" w:pos="1191"/>
          <w:tab w:val="left" w:pos="1588"/>
        </w:tabs>
        <w:spacing w:before="240" w:after="0"/>
        <w:rPr>
          <w:bCs/>
          <w:sz w:val="24"/>
          <w:szCs w:val="24"/>
          <w:lang w:val="en-US"/>
        </w:rPr>
      </w:pPr>
      <w:bookmarkStart w:id="0" w:name="c2tope"/>
      <w:bookmarkEnd w:id="0"/>
      <w:r>
        <w:rPr>
          <w:bCs/>
          <w:sz w:val="24"/>
          <w:szCs w:val="24"/>
          <w:lang w:val="en-US"/>
        </w:rPr>
        <w:lastRenderedPageBreak/>
        <w:t>Foreword</w:t>
      </w:r>
    </w:p>
    <w:p w:rsidR="00CB60A4" w:rsidRDefault="00CB60A4" w:rsidP="00CB60A4">
      <w:pPr>
        <w:spacing w:before="240"/>
        <w:rPr>
          <w:sz w:val="20"/>
          <w:lang w:val="en-US"/>
        </w:rPr>
      </w:pPr>
      <w:r>
        <w:rPr>
          <w:sz w:val="20"/>
          <w:lang w:val="en-US"/>
        </w:rPr>
        <w:t>The role of the Radiocommunication Sector is to ensure the rational, equitable, efficient and economical use of the radio-frequency spectrum by all radiocommunication services, including satellite services, and carry out studies without limit of frequency range on the basis of which Recommendations are adopted.</w:t>
      </w:r>
    </w:p>
    <w:p w:rsidR="00CB60A4" w:rsidRDefault="00CB60A4" w:rsidP="00CB60A4">
      <w:pPr>
        <w:rPr>
          <w:sz w:val="20"/>
          <w:lang w:val="en-US"/>
        </w:rPr>
      </w:pPr>
      <w:r>
        <w:rPr>
          <w:sz w:val="20"/>
          <w:lang w:val="en-US"/>
        </w:rPr>
        <w:t>The regulatory and policy functions of the Radiocommunication Sector are performed by World and Regional Radiocommunication Conferences and Radiocommunication Assemblies supported by Study Groups.</w:t>
      </w:r>
    </w:p>
    <w:p w:rsidR="00505FB4" w:rsidRDefault="00505FB4" w:rsidP="00505FB4">
      <w:pPr>
        <w:pStyle w:val="Heading1"/>
        <w:spacing w:before="400"/>
        <w:jc w:val="center"/>
        <w:rPr>
          <w:szCs w:val="24"/>
          <w:lang w:val="en-US"/>
        </w:rPr>
      </w:pPr>
    </w:p>
    <w:p w:rsidR="00CB60A4" w:rsidRDefault="00CB60A4" w:rsidP="000C0413">
      <w:pPr>
        <w:pStyle w:val="Heading1"/>
        <w:spacing w:before="540"/>
        <w:jc w:val="center"/>
        <w:rPr>
          <w:szCs w:val="24"/>
          <w:lang w:val="en-US"/>
        </w:rPr>
      </w:pPr>
      <w:r>
        <w:rPr>
          <w:szCs w:val="24"/>
          <w:lang w:val="en-US"/>
        </w:rPr>
        <w:t>Policy on Intellectual Property Right (IPR)</w:t>
      </w:r>
    </w:p>
    <w:p w:rsidR="00CB60A4" w:rsidRDefault="00CB60A4" w:rsidP="009030CC">
      <w:pPr>
        <w:tabs>
          <w:tab w:val="left" w:pos="720"/>
        </w:tabs>
        <w:spacing w:before="240"/>
        <w:rPr>
          <w:sz w:val="20"/>
          <w:lang w:val="en-US"/>
        </w:rPr>
      </w:pPr>
      <w:r>
        <w:rPr>
          <w:sz w:val="20"/>
          <w:lang w:val="en-US"/>
        </w:rPr>
        <w:t xml:space="preserve">ITU-R policy on IPR is described in the Common Patent Policy for ITU-T/ITU-R/ISO/IEC referenced in Annex 1 of Resolution ITU-R 1. Forms to be used for the submission of patent statements and licensing declarations by patent holders are available from </w:t>
      </w:r>
      <w:hyperlink r:id="rId10" w:history="1">
        <w:r>
          <w:rPr>
            <w:rStyle w:val="Hyperlink"/>
            <w:sz w:val="20"/>
            <w:lang w:val="en-US"/>
          </w:rPr>
          <w:t>http://www.itu.int/ITU</w:t>
        </w:r>
        <w:r w:rsidR="009030CC">
          <w:rPr>
            <w:rStyle w:val="Hyperlink"/>
            <w:sz w:val="20"/>
            <w:lang w:val="en-US"/>
          </w:rPr>
          <w:t>-</w:t>
        </w:r>
        <w:r>
          <w:rPr>
            <w:rStyle w:val="Hyperlink"/>
            <w:sz w:val="20"/>
            <w:lang w:val="en-US"/>
          </w:rPr>
          <w:t>R/go/patents/en</w:t>
        </w:r>
      </w:hyperlink>
      <w:r>
        <w:rPr>
          <w:sz w:val="20"/>
          <w:lang w:val="en-US"/>
        </w:rPr>
        <w:t xml:space="preserve"> where the Guidelines for Implementation of the Common Patent Policy for ITU</w:t>
      </w:r>
      <w:r>
        <w:rPr>
          <w:sz w:val="20"/>
          <w:lang w:val="en-US"/>
        </w:rPr>
        <w:noBreakHyphen/>
        <w:t>T/ITU</w:t>
      </w:r>
      <w:r>
        <w:rPr>
          <w:sz w:val="20"/>
          <w:lang w:val="en-US"/>
        </w:rPr>
        <w:noBreakHyphen/>
        <w:t xml:space="preserve">R/ISO/IEC and the ITU-R patent information database can also be found. </w:t>
      </w:r>
    </w:p>
    <w:p w:rsidR="00CB60A4" w:rsidRDefault="00CB60A4" w:rsidP="00CB60A4">
      <w:pPr>
        <w:jc w:val="center"/>
        <w:rPr>
          <w:sz w:val="22"/>
          <w:lang w:val="en-US"/>
        </w:rPr>
      </w:pPr>
    </w:p>
    <w:p w:rsidR="00505FB4" w:rsidRDefault="00505FB4" w:rsidP="00CB60A4">
      <w:pPr>
        <w:jc w:val="center"/>
        <w:rPr>
          <w:sz w:val="22"/>
          <w:lang w:val="en-US"/>
        </w:rPr>
      </w:pPr>
    </w:p>
    <w:p w:rsidR="00CB60A4" w:rsidRDefault="00CB60A4" w:rsidP="00CB60A4">
      <w:pPr>
        <w:jc w:val="center"/>
        <w:rPr>
          <w:sz w:val="22"/>
          <w:lang w:val="en-US"/>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38"/>
        <w:gridCol w:w="8183"/>
      </w:tblGrid>
      <w:tr w:rsidR="00CB60A4" w:rsidRPr="000178B7">
        <w:tc>
          <w:tcPr>
            <w:tcW w:w="9360" w:type="dxa"/>
            <w:gridSpan w:val="2"/>
            <w:tcBorders>
              <w:top w:val="single" w:sz="12" w:space="0" w:color="000080"/>
              <w:left w:val="single" w:sz="12" w:space="0" w:color="000080"/>
              <w:bottom w:val="nil"/>
              <w:right w:val="single" w:sz="12" w:space="0" w:color="000080"/>
            </w:tcBorders>
          </w:tcPr>
          <w:p w:rsidR="00CB60A4" w:rsidRPr="00C7761D" w:rsidRDefault="00CB60A4" w:rsidP="00C7761D">
            <w:pPr>
              <w:pStyle w:val="ChapNo"/>
              <w:spacing w:before="240"/>
              <w:rPr>
                <w:sz w:val="22"/>
                <w:szCs w:val="22"/>
                <w:lang w:val="en-US"/>
              </w:rPr>
            </w:pPr>
            <w:r w:rsidRPr="00C7761D">
              <w:rPr>
                <w:sz w:val="22"/>
                <w:szCs w:val="22"/>
                <w:lang w:val="en-US"/>
              </w:rPr>
              <w:t xml:space="preserve">Series of ITU-R </w:t>
            </w:r>
            <w:r w:rsidR="00505FB4" w:rsidRPr="00C7761D">
              <w:rPr>
                <w:sz w:val="22"/>
                <w:szCs w:val="22"/>
                <w:lang w:val="en-US"/>
              </w:rPr>
              <w:t>Reports</w:t>
            </w:r>
            <w:r w:rsidRPr="00C7761D">
              <w:rPr>
                <w:sz w:val="22"/>
                <w:szCs w:val="22"/>
                <w:lang w:val="en-US"/>
              </w:rPr>
              <w:t xml:space="preserve"> </w:t>
            </w:r>
          </w:p>
          <w:p w:rsidR="00CB60A4" w:rsidRDefault="00CB60A4">
            <w:pPr>
              <w:pStyle w:val="Tablehead"/>
              <w:tabs>
                <w:tab w:val="clear" w:pos="284"/>
                <w:tab w:val="clear" w:pos="567"/>
                <w:tab w:val="clear" w:pos="851"/>
                <w:tab w:val="clear" w:pos="1134"/>
                <w:tab w:val="clear" w:pos="1418"/>
                <w:tab w:val="clear" w:pos="1701"/>
                <w:tab w:val="left" w:pos="794"/>
                <w:tab w:val="left" w:pos="1191"/>
                <w:tab w:val="left" w:pos="1588"/>
              </w:tabs>
              <w:spacing w:before="120" w:after="60"/>
              <w:rPr>
                <w:bCs/>
                <w:sz w:val="18"/>
                <w:szCs w:val="18"/>
                <w:lang w:val="en-US"/>
              </w:rPr>
            </w:pPr>
            <w:r w:rsidRPr="00F103A9">
              <w:rPr>
                <w:b w:val="0"/>
                <w:sz w:val="18"/>
                <w:szCs w:val="18"/>
                <w:lang w:val="en-US"/>
              </w:rPr>
              <w:t>(</w:t>
            </w:r>
            <w:r>
              <w:rPr>
                <w:b w:val="0"/>
                <w:sz w:val="18"/>
                <w:szCs w:val="18"/>
                <w:lang w:val="en-US"/>
              </w:rPr>
              <w:t xml:space="preserve">Also available online at </w:t>
            </w:r>
            <w:hyperlink r:id="rId11" w:history="1">
              <w:r w:rsidR="009030CC">
                <w:rPr>
                  <w:rStyle w:val="Hyperlink"/>
                  <w:b w:val="0"/>
                  <w:bCs/>
                  <w:sz w:val="18"/>
                  <w:szCs w:val="18"/>
                  <w:lang w:val="en-US"/>
                </w:rPr>
                <w:t>http://www.itu.int/publ</w:t>
              </w:r>
              <w:r w:rsidR="00505FB4" w:rsidRPr="00F103A9">
                <w:rPr>
                  <w:rStyle w:val="Hyperlink"/>
                  <w:b w:val="0"/>
                  <w:bCs/>
                  <w:sz w:val="18"/>
                  <w:szCs w:val="18"/>
                  <w:lang w:val="en-US"/>
                </w:rPr>
                <w:t>/R-REP/en</w:t>
              </w:r>
            </w:hyperlink>
            <w:r w:rsidRPr="00F103A9">
              <w:rPr>
                <w:b w:val="0"/>
                <w:sz w:val="18"/>
                <w:szCs w:val="18"/>
                <w:lang w:val="en-US"/>
              </w:rPr>
              <w:t>)</w:t>
            </w:r>
          </w:p>
        </w:tc>
      </w:tr>
      <w:tr w:rsidR="00CB60A4" w:rsidTr="006F2B77">
        <w:tc>
          <w:tcPr>
            <w:tcW w:w="1140" w:type="dxa"/>
            <w:tcBorders>
              <w:top w:val="nil"/>
              <w:left w:val="single" w:sz="12" w:space="0" w:color="000080"/>
              <w:bottom w:val="nil"/>
              <w:right w:val="nil"/>
            </w:tcBorders>
          </w:tcPr>
          <w:p w:rsidR="00CB60A4" w:rsidRDefault="00CB60A4">
            <w:pPr>
              <w:spacing w:before="200" w:after="100"/>
              <w:ind w:left="57"/>
              <w:rPr>
                <w:b/>
                <w:bCs/>
                <w:sz w:val="20"/>
                <w:lang w:val="en-US"/>
              </w:rPr>
            </w:pPr>
            <w:r>
              <w:rPr>
                <w:b/>
                <w:bCs/>
                <w:sz w:val="20"/>
                <w:lang w:val="en-US"/>
              </w:rPr>
              <w:t>Series</w:t>
            </w:r>
          </w:p>
        </w:tc>
        <w:tc>
          <w:tcPr>
            <w:tcW w:w="8220" w:type="dxa"/>
            <w:tcBorders>
              <w:top w:val="nil"/>
              <w:left w:val="nil"/>
              <w:bottom w:val="nil"/>
              <w:right w:val="single" w:sz="12" w:space="0" w:color="000080"/>
            </w:tcBorders>
          </w:tcPr>
          <w:p w:rsidR="00CB60A4" w:rsidRDefault="00CB60A4">
            <w:pPr>
              <w:pStyle w:val="Tablehead"/>
              <w:tabs>
                <w:tab w:val="clear" w:pos="284"/>
                <w:tab w:val="clear" w:pos="567"/>
                <w:tab w:val="clear" w:pos="851"/>
                <w:tab w:val="clear" w:pos="1134"/>
                <w:tab w:val="clear" w:pos="1418"/>
                <w:tab w:val="clear" w:pos="1701"/>
                <w:tab w:val="left" w:pos="794"/>
                <w:tab w:val="left" w:pos="1191"/>
                <w:tab w:val="left" w:pos="1588"/>
              </w:tabs>
              <w:spacing w:before="140" w:after="100"/>
              <w:rPr>
                <w:bCs/>
                <w:sz w:val="20"/>
                <w:lang w:val="en-US"/>
              </w:rPr>
            </w:pPr>
            <w:r>
              <w:rPr>
                <w:bCs/>
                <w:sz w:val="20"/>
                <w:lang w:val="en-US"/>
              </w:rPr>
              <w:t>Title</w:t>
            </w:r>
          </w:p>
        </w:tc>
      </w:tr>
      <w:tr w:rsidR="00CB60A4" w:rsidTr="006F2B77">
        <w:tc>
          <w:tcPr>
            <w:tcW w:w="1140" w:type="dxa"/>
            <w:tcBorders>
              <w:top w:val="nil"/>
              <w:left w:val="single" w:sz="12" w:space="0" w:color="000080"/>
              <w:bottom w:val="nil"/>
              <w:right w:val="nil"/>
            </w:tcBorders>
            <w:shd w:val="clear" w:color="auto" w:fill="auto"/>
          </w:tcPr>
          <w:p w:rsidR="00CB60A4" w:rsidRPr="006F2B77" w:rsidRDefault="00CB60A4">
            <w:pPr>
              <w:spacing w:before="30" w:after="30"/>
              <w:ind w:left="57"/>
              <w:jc w:val="left"/>
              <w:rPr>
                <w:rFonts w:ascii="Times New Roman Bold" w:hAnsi="Times New Roman Bold" w:cs="Times New Roman Bold"/>
                <w:b/>
                <w:bCs/>
                <w:sz w:val="20"/>
                <w:lang w:val="en-US"/>
              </w:rPr>
            </w:pPr>
            <w:r w:rsidRPr="006F2B77">
              <w:rPr>
                <w:rFonts w:ascii="Times New Roman Bold" w:hAnsi="Times New Roman Bold" w:cs="Times New Roman Bold"/>
                <w:b/>
                <w:bCs/>
                <w:sz w:val="20"/>
                <w:lang w:val="en-US"/>
              </w:rPr>
              <w:t>BO</w:t>
            </w:r>
          </w:p>
        </w:tc>
        <w:tc>
          <w:tcPr>
            <w:tcW w:w="8220" w:type="dxa"/>
            <w:tcBorders>
              <w:top w:val="nil"/>
              <w:left w:val="nil"/>
              <w:bottom w:val="nil"/>
              <w:right w:val="single" w:sz="12" w:space="0" w:color="000080"/>
            </w:tcBorders>
            <w:shd w:val="clear" w:color="auto" w:fill="auto"/>
          </w:tcPr>
          <w:p w:rsidR="00CB60A4" w:rsidRPr="006F2B77" w:rsidRDefault="00CB60A4">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sz w:val="20"/>
                <w:lang w:val="en-US"/>
              </w:rPr>
            </w:pPr>
            <w:r w:rsidRPr="006F2B77">
              <w:rPr>
                <w:b w:val="0"/>
                <w:sz w:val="20"/>
                <w:lang w:val="en-US"/>
              </w:rPr>
              <w:t>Satellite delivery</w:t>
            </w:r>
          </w:p>
        </w:tc>
      </w:tr>
      <w:tr w:rsidR="00CB60A4" w:rsidRPr="000178B7" w:rsidTr="00D55B55">
        <w:tc>
          <w:tcPr>
            <w:tcW w:w="1140" w:type="dxa"/>
            <w:tcBorders>
              <w:top w:val="nil"/>
              <w:left w:val="single" w:sz="12" w:space="0" w:color="000080"/>
              <w:bottom w:val="nil"/>
              <w:right w:val="nil"/>
            </w:tcBorders>
          </w:tcPr>
          <w:p w:rsidR="00CB60A4" w:rsidRDefault="00CB60A4">
            <w:pPr>
              <w:spacing w:before="30" w:after="30"/>
              <w:ind w:left="57"/>
              <w:jc w:val="left"/>
              <w:rPr>
                <w:b/>
                <w:bCs/>
                <w:sz w:val="20"/>
                <w:lang w:val="en-US"/>
              </w:rPr>
            </w:pPr>
            <w:r>
              <w:rPr>
                <w:b/>
                <w:bCs/>
                <w:sz w:val="20"/>
                <w:lang w:val="en-US"/>
              </w:rPr>
              <w:t>BR</w:t>
            </w:r>
          </w:p>
        </w:tc>
        <w:tc>
          <w:tcPr>
            <w:tcW w:w="8220" w:type="dxa"/>
            <w:tcBorders>
              <w:top w:val="nil"/>
              <w:left w:val="nil"/>
              <w:bottom w:val="nil"/>
              <w:right w:val="single" w:sz="12" w:space="0" w:color="000080"/>
            </w:tcBorders>
          </w:tcPr>
          <w:p w:rsidR="00CB60A4" w:rsidRDefault="00CB60A4">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sz w:val="20"/>
                <w:lang w:val="en-US"/>
              </w:rPr>
            </w:pPr>
            <w:r>
              <w:rPr>
                <w:b w:val="0"/>
                <w:sz w:val="20"/>
                <w:lang w:val="en-US"/>
              </w:rPr>
              <w:t>Recording for production, archival and play-out; film for television</w:t>
            </w:r>
          </w:p>
        </w:tc>
      </w:tr>
      <w:tr w:rsidR="00CB60A4" w:rsidRPr="00D55B55" w:rsidTr="00D55B55">
        <w:tc>
          <w:tcPr>
            <w:tcW w:w="1140" w:type="dxa"/>
            <w:tcBorders>
              <w:top w:val="nil"/>
              <w:left w:val="single" w:sz="12" w:space="0" w:color="000080"/>
              <w:bottom w:val="nil"/>
              <w:right w:val="nil"/>
            </w:tcBorders>
            <w:shd w:val="clear" w:color="auto" w:fill="auto"/>
          </w:tcPr>
          <w:p w:rsidR="00CB60A4" w:rsidRPr="00D55B55" w:rsidRDefault="00CB60A4">
            <w:pPr>
              <w:spacing w:before="30" w:after="30"/>
              <w:ind w:left="57"/>
              <w:jc w:val="left"/>
              <w:rPr>
                <w:rFonts w:ascii="Times New Roman Bold" w:hAnsi="Times New Roman Bold" w:cs="Times New Roman Bold"/>
                <w:b/>
                <w:bCs/>
                <w:sz w:val="20"/>
                <w:lang w:val="en-US"/>
              </w:rPr>
            </w:pPr>
            <w:r w:rsidRPr="00D55B55">
              <w:rPr>
                <w:rFonts w:ascii="Times New Roman Bold" w:hAnsi="Times New Roman Bold" w:cs="Times New Roman Bold"/>
                <w:b/>
                <w:bCs/>
                <w:sz w:val="20"/>
                <w:lang w:val="en-US"/>
              </w:rPr>
              <w:t>BS</w:t>
            </w:r>
          </w:p>
        </w:tc>
        <w:tc>
          <w:tcPr>
            <w:tcW w:w="8220" w:type="dxa"/>
            <w:tcBorders>
              <w:top w:val="nil"/>
              <w:left w:val="nil"/>
              <w:bottom w:val="nil"/>
              <w:right w:val="single" w:sz="12" w:space="0" w:color="000080"/>
            </w:tcBorders>
            <w:shd w:val="clear" w:color="auto" w:fill="auto"/>
          </w:tcPr>
          <w:p w:rsidR="00CB60A4" w:rsidRPr="00D55B55" w:rsidRDefault="00CB60A4">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sz w:val="20"/>
                <w:lang w:val="en-US"/>
              </w:rPr>
            </w:pPr>
            <w:r w:rsidRPr="00D55B55">
              <w:rPr>
                <w:b w:val="0"/>
                <w:sz w:val="20"/>
                <w:lang w:val="en-US"/>
              </w:rPr>
              <w:t>Broadcasting service (sound)</w:t>
            </w:r>
          </w:p>
        </w:tc>
      </w:tr>
      <w:tr w:rsidR="00CB60A4" w:rsidRPr="00BD3F5C" w:rsidTr="00D069F2">
        <w:tc>
          <w:tcPr>
            <w:tcW w:w="1140" w:type="dxa"/>
            <w:tcBorders>
              <w:top w:val="nil"/>
              <w:left w:val="single" w:sz="12" w:space="0" w:color="000080"/>
              <w:bottom w:val="nil"/>
              <w:right w:val="nil"/>
            </w:tcBorders>
            <w:shd w:val="clear" w:color="auto" w:fill="auto"/>
          </w:tcPr>
          <w:p w:rsidR="00CB60A4" w:rsidRPr="00BD3F5C" w:rsidRDefault="00CB60A4">
            <w:pPr>
              <w:spacing w:before="30" w:after="30"/>
              <w:ind w:left="57"/>
              <w:jc w:val="left"/>
              <w:rPr>
                <w:rFonts w:ascii="Times New Roman Bold" w:hAnsi="Times New Roman Bold" w:cs="Times New Roman Bold"/>
                <w:b/>
                <w:bCs/>
                <w:sz w:val="20"/>
                <w:lang w:val="en-US"/>
              </w:rPr>
            </w:pPr>
            <w:r w:rsidRPr="00BD3F5C">
              <w:rPr>
                <w:rFonts w:ascii="Times New Roman Bold" w:hAnsi="Times New Roman Bold" w:cs="Times New Roman Bold"/>
                <w:b/>
                <w:bCs/>
                <w:sz w:val="20"/>
                <w:lang w:val="en-US"/>
              </w:rPr>
              <w:t>BT</w:t>
            </w:r>
          </w:p>
        </w:tc>
        <w:tc>
          <w:tcPr>
            <w:tcW w:w="8220" w:type="dxa"/>
            <w:tcBorders>
              <w:top w:val="nil"/>
              <w:left w:val="nil"/>
              <w:bottom w:val="nil"/>
              <w:right w:val="single" w:sz="12" w:space="0" w:color="000080"/>
            </w:tcBorders>
            <w:shd w:val="clear" w:color="auto" w:fill="auto"/>
          </w:tcPr>
          <w:p w:rsidR="00CB60A4" w:rsidRPr="00BD3F5C" w:rsidRDefault="00CB60A4">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sz w:val="20"/>
                <w:lang w:val="en-US"/>
              </w:rPr>
            </w:pPr>
            <w:r w:rsidRPr="00BD3F5C">
              <w:rPr>
                <w:b w:val="0"/>
                <w:sz w:val="20"/>
                <w:lang w:val="en-US"/>
              </w:rPr>
              <w:t>Broadcasting service (television)</w:t>
            </w:r>
          </w:p>
        </w:tc>
      </w:tr>
      <w:tr w:rsidR="00CB60A4" w:rsidRPr="00D069F2" w:rsidTr="00D069F2">
        <w:tc>
          <w:tcPr>
            <w:tcW w:w="1140" w:type="dxa"/>
            <w:tcBorders>
              <w:top w:val="nil"/>
              <w:left w:val="single" w:sz="12" w:space="0" w:color="000080"/>
              <w:bottom w:val="nil"/>
              <w:right w:val="nil"/>
            </w:tcBorders>
            <w:shd w:val="clear" w:color="auto" w:fill="auto"/>
          </w:tcPr>
          <w:p w:rsidR="00CB60A4" w:rsidRPr="00D069F2" w:rsidRDefault="00CB60A4">
            <w:pPr>
              <w:spacing w:before="30" w:after="30"/>
              <w:ind w:left="57"/>
              <w:jc w:val="left"/>
              <w:rPr>
                <w:rFonts w:ascii="Times New Roman Bold" w:hAnsi="Times New Roman Bold" w:cs="Times New Roman Bold"/>
                <w:b/>
                <w:bCs/>
                <w:sz w:val="20"/>
                <w:lang w:val="fr-CH"/>
              </w:rPr>
            </w:pPr>
            <w:r w:rsidRPr="00D069F2">
              <w:rPr>
                <w:rFonts w:ascii="Times New Roman Bold" w:hAnsi="Times New Roman Bold" w:cs="Times New Roman Bold"/>
                <w:b/>
                <w:bCs/>
                <w:sz w:val="20"/>
                <w:lang w:val="fr-CH"/>
              </w:rPr>
              <w:t>F</w:t>
            </w:r>
          </w:p>
        </w:tc>
        <w:tc>
          <w:tcPr>
            <w:tcW w:w="8220" w:type="dxa"/>
            <w:tcBorders>
              <w:top w:val="nil"/>
              <w:left w:val="nil"/>
              <w:bottom w:val="nil"/>
              <w:right w:val="single" w:sz="12" w:space="0" w:color="000080"/>
            </w:tcBorders>
            <w:shd w:val="clear" w:color="auto" w:fill="auto"/>
          </w:tcPr>
          <w:p w:rsidR="00CB60A4" w:rsidRPr="00D069F2" w:rsidRDefault="00CB60A4">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fr-CH"/>
              </w:rPr>
            </w:pPr>
            <w:r w:rsidRPr="00D069F2">
              <w:rPr>
                <w:sz w:val="20"/>
                <w:lang w:val="fr-CH"/>
              </w:rPr>
              <w:t>Fixed service</w:t>
            </w:r>
          </w:p>
        </w:tc>
      </w:tr>
      <w:tr w:rsidR="00CB60A4" w:rsidRPr="008D3D8D" w:rsidTr="002D77AF">
        <w:tc>
          <w:tcPr>
            <w:tcW w:w="1140" w:type="dxa"/>
            <w:tcBorders>
              <w:top w:val="nil"/>
              <w:left w:val="single" w:sz="12" w:space="0" w:color="000080"/>
              <w:bottom w:val="nil"/>
              <w:right w:val="nil"/>
            </w:tcBorders>
            <w:shd w:val="clear" w:color="auto" w:fill="auto"/>
          </w:tcPr>
          <w:p w:rsidR="00CB60A4" w:rsidRPr="008D3D8D" w:rsidRDefault="00CB60A4">
            <w:pPr>
              <w:spacing w:before="30" w:after="30"/>
              <w:ind w:left="57"/>
              <w:jc w:val="left"/>
              <w:rPr>
                <w:b/>
                <w:bCs/>
                <w:sz w:val="20"/>
                <w:lang w:val="en-US"/>
              </w:rPr>
            </w:pPr>
            <w:r w:rsidRPr="008D3D8D">
              <w:rPr>
                <w:b/>
                <w:bCs/>
                <w:sz w:val="20"/>
                <w:lang w:val="en-US"/>
              </w:rPr>
              <w:t>M</w:t>
            </w:r>
          </w:p>
        </w:tc>
        <w:tc>
          <w:tcPr>
            <w:tcW w:w="8220" w:type="dxa"/>
            <w:tcBorders>
              <w:top w:val="nil"/>
              <w:left w:val="nil"/>
              <w:bottom w:val="nil"/>
              <w:right w:val="single" w:sz="12" w:space="0" w:color="000080"/>
            </w:tcBorders>
            <w:shd w:val="clear" w:color="auto" w:fill="auto"/>
          </w:tcPr>
          <w:p w:rsidR="00CB60A4" w:rsidRPr="008D3D8D" w:rsidRDefault="00CB60A4">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sz w:val="20"/>
                <w:lang w:val="en-US"/>
              </w:rPr>
            </w:pPr>
            <w:r w:rsidRPr="008D3D8D">
              <w:rPr>
                <w:b w:val="0"/>
                <w:sz w:val="20"/>
                <w:lang w:val="en-US"/>
              </w:rPr>
              <w:t>Mobile, radiodetermination, amateur and related satellite services</w:t>
            </w:r>
          </w:p>
        </w:tc>
      </w:tr>
      <w:tr w:rsidR="00CB60A4" w:rsidRPr="002D77AF" w:rsidTr="003B4EE8">
        <w:tc>
          <w:tcPr>
            <w:tcW w:w="1140" w:type="dxa"/>
            <w:tcBorders>
              <w:top w:val="nil"/>
              <w:left w:val="single" w:sz="12" w:space="0" w:color="000080"/>
              <w:bottom w:val="nil"/>
              <w:right w:val="nil"/>
            </w:tcBorders>
            <w:shd w:val="clear" w:color="auto" w:fill="auto"/>
          </w:tcPr>
          <w:p w:rsidR="00CB60A4" w:rsidRPr="002D77AF" w:rsidRDefault="00CB60A4">
            <w:pPr>
              <w:spacing w:before="30" w:after="30"/>
              <w:ind w:left="57"/>
              <w:jc w:val="left"/>
              <w:rPr>
                <w:rFonts w:ascii="Times New Roman Bold" w:hAnsi="Times New Roman Bold" w:cs="Times New Roman Bold"/>
                <w:b/>
                <w:bCs/>
                <w:sz w:val="20"/>
                <w:lang w:val="fr-CH"/>
              </w:rPr>
            </w:pPr>
            <w:r w:rsidRPr="002D77AF">
              <w:rPr>
                <w:rFonts w:ascii="Times New Roman Bold" w:hAnsi="Times New Roman Bold" w:cs="Times New Roman Bold"/>
                <w:b/>
                <w:bCs/>
                <w:sz w:val="20"/>
                <w:lang w:val="fr-CH"/>
              </w:rPr>
              <w:t>P</w:t>
            </w:r>
          </w:p>
        </w:tc>
        <w:tc>
          <w:tcPr>
            <w:tcW w:w="8220" w:type="dxa"/>
            <w:tcBorders>
              <w:top w:val="nil"/>
              <w:left w:val="nil"/>
              <w:bottom w:val="nil"/>
              <w:right w:val="single" w:sz="12" w:space="0" w:color="000080"/>
            </w:tcBorders>
            <w:shd w:val="clear" w:color="auto" w:fill="auto"/>
          </w:tcPr>
          <w:p w:rsidR="00CB60A4" w:rsidRPr="002D77AF" w:rsidRDefault="00CB60A4">
            <w:pPr>
              <w:spacing w:before="30" w:after="30"/>
              <w:jc w:val="left"/>
              <w:rPr>
                <w:sz w:val="20"/>
                <w:lang w:val="fr-CH"/>
              </w:rPr>
            </w:pPr>
            <w:r w:rsidRPr="002D77AF">
              <w:rPr>
                <w:sz w:val="20"/>
                <w:lang w:val="fr-CH"/>
              </w:rPr>
              <w:t>Radiowave propagation</w:t>
            </w:r>
          </w:p>
        </w:tc>
      </w:tr>
      <w:tr w:rsidR="00CB60A4" w:rsidRPr="003B4EE8" w:rsidTr="00CB1116">
        <w:tc>
          <w:tcPr>
            <w:tcW w:w="1140" w:type="dxa"/>
            <w:tcBorders>
              <w:top w:val="nil"/>
              <w:left w:val="single" w:sz="12" w:space="0" w:color="000080"/>
              <w:bottom w:val="nil"/>
              <w:right w:val="nil"/>
            </w:tcBorders>
            <w:shd w:val="clear" w:color="auto" w:fill="auto"/>
          </w:tcPr>
          <w:p w:rsidR="00CB60A4" w:rsidRPr="003B4EE8" w:rsidRDefault="00CB60A4">
            <w:pPr>
              <w:spacing w:before="30" w:after="30"/>
              <w:ind w:left="57"/>
              <w:jc w:val="left"/>
              <w:rPr>
                <w:rFonts w:ascii="Times New Roman Bold" w:hAnsi="Times New Roman Bold" w:cs="Times New Roman Bold"/>
                <w:b/>
                <w:bCs/>
                <w:sz w:val="20"/>
                <w:lang w:val="en-US"/>
              </w:rPr>
            </w:pPr>
            <w:r w:rsidRPr="003B4EE8">
              <w:rPr>
                <w:rFonts w:ascii="Times New Roman Bold" w:hAnsi="Times New Roman Bold" w:cs="Times New Roman Bold"/>
                <w:b/>
                <w:bCs/>
                <w:sz w:val="20"/>
                <w:lang w:val="en-US"/>
              </w:rPr>
              <w:t>RA</w:t>
            </w:r>
          </w:p>
        </w:tc>
        <w:tc>
          <w:tcPr>
            <w:tcW w:w="8220" w:type="dxa"/>
            <w:tcBorders>
              <w:top w:val="nil"/>
              <w:left w:val="nil"/>
              <w:bottom w:val="nil"/>
              <w:right w:val="single" w:sz="12" w:space="0" w:color="000080"/>
            </w:tcBorders>
            <w:shd w:val="clear" w:color="auto" w:fill="auto"/>
          </w:tcPr>
          <w:p w:rsidR="00CB60A4" w:rsidRPr="003B4EE8" w:rsidRDefault="00CB60A4">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en-US"/>
              </w:rPr>
            </w:pPr>
            <w:r w:rsidRPr="003B4EE8">
              <w:rPr>
                <w:sz w:val="20"/>
                <w:lang w:val="en-US"/>
              </w:rPr>
              <w:t>Radio astronomy</w:t>
            </w:r>
          </w:p>
        </w:tc>
      </w:tr>
      <w:tr w:rsidR="00CB60A4" w:rsidRPr="00CB1116" w:rsidTr="00C114A7">
        <w:tc>
          <w:tcPr>
            <w:tcW w:w="1140" w:type="dxa"/>
            <w:tcBorders>
              <w:top w:val="nil"/>
              <w:left w:val="single" w:sz="12" w:space="0" w:color="000080"/>
              <w:bottom w:val="nil"/>
              <w:right w:val="nil"/>
            </w:tcBorders>
            <w:shd w:val="clear" w:color="auto" w:fill="auto"/>
          </w:tcPr>
          <w:p w:rsidR="00CB60A4" w:rsidRPr="00CB1116" w:rsidRDefault="00CB60A4">
            <w:pPr>
              <w:spacing w:before="30" w:after="30"/>
              <w:ind w:left="57"/>
              <w:jc w:val="left"/>
              <w:rPr>
                <w:rFonts w:ascii="Times New Roman Bold" w:hAnsi="Times New Roman Bold" w:cs="Times New Roman Bold"/>
                <w:b/>
                <w:bCs/>
                <w:sz w:val="20"/>
                <w:lang w:val="en-US"/>
              </w:rPr>
            </w:pPr>
            <w:r w:rsidRPr="00CB1116">
              <w:rPr>
                <w:rFonts w:ascii="Times New Roman Bold" w:hAnsi="Times New Roman Bold" w:cs="Times New Roman Bold"/>
                <w:b/>
                <w:bCs/>
                <w:sz w:val="20"/>
                <w:lang w:val="en-US"/>
              </w:rPr>
              <w:t>RS</w:t>
            </w:r>
          </w:p>
        </w:tc>
        <w:tc>
          <w:tcPr>
            <w:tcW w:w="8220" w:type="dxa"/>
            <w:tcBorders>
              <w:top w:val="nil"/>
              <w:left w:val="nil"/>
              <w:bottom w:val="nil"/>
              <w:right w:val="single" w:sz="12" w:space="0" w:color="000080"/>
            </w:tcBorders>
            <w:shd w:val="clear" w:color="auto" w:fill="auto"/>
          </w:tcPr>
          <w:p w:rsidR="00CB60A4" w:rsidRPr="00CB1116" w:rsidRDefault="00CB60A4">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en-US"/>
              </w:rPr>
            </w:pPr>
            <w:r w:rsidRPr="00CB1116">
              <w:rPr>
                <w:sz w:val="20"/>
                <w:lang w:val="en-US"/>
              </w:rPr>
              <w:t>Remote sensing systems</w:t>
            </w:r>
          </w:p>
        </w:tc>
      </w:tr>
      <w:tr w:rsidR="00CD7A62" w:rsidRPr="00C114A7" w:rsidTr="00B135F6">
        <w:tc>
          <w:tcPr>
            <w:tcW w:w="1140" w:type="dxa"/>
            <w:tcBorders>
              <w:top w:val="nil"/>
              <w:left w:val="single" w:sz="12" w:space="0" w:color="000080"/>
              <w:bottom w:val="nil"/>
              <w:right w:val="nil"/>
            </w:tcBorders>
            <w:shd w:val="clear" w:color="auto" w:fill="auto"/>
          </w:tcPr>
          <w:p w:rsidR="00CD7A62" w:rsidRPr="00C114A7" w:rsidRDefault="00CD7A62">
            <w:pPr>
              <w:spacing w:before="30" w:after="30"/>
              <w:ind w:left="57"/>
              <w:jc w:val="left"/>
              <w:rPr>
                <w:rFonts w:ascii="Times New Roman Bold" w:hAnsi="Times New Roman Bold" w:cs="Times New Roman Bold"/>
                <w:b/>
                <w:bCs/>
                <w:sz w:val="20"/>
                <w:lang w:val="en-US"/>
              </w:rPr>
            </w:pPr>
            <w:r w:rsidRPr="00C114A7">
              <w:rPr>
                <w:rFonts w:ascii="Times New Roman Bold" w:hAnsi="Times New Roman Bold" w:cs="Times New Roman Bold"/>
                <w:b/>
                <w:bCs/>
                <w:sz w:val="20"/>
                <w:lang w:val="en-US"/>
              </w:rPr>
              <w:t>S</w:t>
            </w:r>
          </w:p>
        </w:tc>
        <w:tc>
          <w:tcPr>
            <w:tcW w:w="8220" w:type="dxa"/>
            <w:tcBorders>
              <w:top w:val="nil"/>
              <w:left w:val="nil"/>
              <w:bottom w:val="nil"/>
              <w:right w:val="single" w:sz="12" w:space="0" w:color="000080"/>
            </w:tcBorders>
            <w:shd w:val="clear" w:color="auto" w:fill="auto"/>
          </w:tcPr>
          <w:p w:rsidR="00CD7A62" w:rsidRPr="00C114A7" w:rsidRDefault="00CD7A62">
            <w:pPr>
              <w:spacing w:before="30" w:after="30"/>
              <w:jc w:val="left"/>
              <w:rPr>
                <w:sz w:val="20"/>
                <w:lang w:val="en-US"/>
              </w:rPr>
            </w:pPr>
            <w:r w:rsidRPr="00C114A7">
              <w:rPr>
                <w:sz w:val="20"/>
                <w:lang w:val="en-US"/>
              </w:rPr>
              <w:t>Fixed</w:t>
            </w:r>
            <w:r w:rsidR="00720B68">
              <w:rPr>
                <w:sz w:val="20"/>
                <w:lang w:val="en-US"/>
              </w:rPr>
              <w:t>-</w:t>
            </w:r>
            <w:r w:rsidRPr="00C114A7">
              <w:rPr>
                <w:sz w:val="20"/>
                <w:lang w:val="en-US"/>
              </w:rPr>
              <w:t>satellite service</w:t>
            </w:r>
          </w:p>
        </w:tc>
      </w:tr>
      <w:tr w:rsidR="00CB60A4" w:rsidRPr="00B135F6" w:rsidTr="0006030B">
        <w:tc>
          <w:tcPr>
            <w:tcW w:w="1140" w:type="dxa"/>
            <w:tcBorders>
              <w:top w:val="nil"/>
              <w:left w:val="single" w:sz="12" w:space="0" w:color="000080"/>
              <w:bottom w:val="nil"/>
              <w:right w:val="nil"/>
            </w:tcBorders>
            <w:shd w:val="clear" w:color="auto" w:fill="auto"/>
          </w:tcPr>
          <w:p w:rsidR="00CB60A4" w:rsidRPr="00B135F6" w:rsidRDefault="00CB60A4">
            <w:pPr>
              <w:spacing w:before="30" w:after="30"/>
              <w:ind w:left="57"/>
              <w:jc w:val="left"/>
              <w:rPr>
                <w:rFonts w:ascii="Times New Roman Bold" w:hAnsi="Times New Roman Bold" w:cs="Times New Roman Bold"/>
                <w:b/>
                <w:bCs/>
                <w:sz w:val="20"/>
                <w:lang w:val="en-US"/>
              </w:rPr>
            </w:pPr>
            <w:r w:rsidRPr="00B135F6">
              <w:rPr>
                <w:rFonts w:ascii="Times New Roman Bold" w:hAnsi="Times New Roman Bold" w:cs="Times New Roman Bold"/>
                <w:b/>
                <w:bCs/>
                <w:sz w:val="20"/>
                <w:lang w:val="en-US"/>
              </w:rPr>
              <w:t>SA</w:t>
            </w:r>
          </w:p>
        </w:tc>
        <w:tc>
          <w:tcPr>
            <w:tcW w:w="8220" w:type="dxa"/>
            <w:tcBorders>
              <w:top w:val="nil"/>
              <w:left w:val="nil"/>
              <w:bottom w:val="nil"/>
              <w:right w:val="single" w:sz="12" w:space="0" w:color="000080"/>
            </w:tcBorders>
            <w:shd w:val="clear" w:color="auto" w:fill="auto"/>
          </w:tcPr>
          <w:p w:rsidR="00CB60A4" w:rsidRPr="00B135F6" w:rsidRDefault="00CB60A4">
            <w:pPr>
              <w:spacing w:before="30" w:after="30"/>
              <w:jc w:val="left"/>
              <w:rPr>
                <w:sz w:val="20"/>
                <w:lang w:val="en-US"/>
              </w:rPr>
            </w:pPr>
            <w:r w:rsidRPr="00B135F6">
              <w:rPr>
                <w:sz w:val="20"/>
                <w:lang w:val="en-US"/>
              </w:rPr>
              <w:t>Space applications and meteorology</w:t>
            </w:r>
          </w:p>
        </w:tc>
      </w:tr>
      <w:tr w:rsidR="00CB60A4" w:rsidRPr="000178B7" w:rsidTr="0006030B">
        <w:tc>
          <w:tcPr>
            <w:tcW w:w="1140" w:type="dxa"/>
            <w:tcBorders>
              <w:top w:val="nil"/>
              <w:left w:val="single" w:sz="12" w:space="0" w:color="000080"/>
              <w:bottom w:val="nil"/>
              <w:right w:val="nil"/>
            </w:tcBorders>
            <w:shd w:val="clear" w:color="auto" w:fill="auto"/>
          </w:tcPr>
          <w:p w:rsidR="00CB60A4" w:rsidRPr="0006030B" w:rsidRDefault="00CB60A4">
            <w:pPr>
              <w:spacing w:before="30" w:after="30"/>
              <w:ind w:left="57"/>
              <w:jc w:val="left"/>
              <w:rPr>
                <w:rFonts w:ascii="Times New Roman Bold" w:hAnsi="Times New Roman Bold" w:cs="Times New Roman Bold"/>
                <w:b/>
                <w:bCs/>
                <w:sz w:val="20"/>
                <w:lang w:val="en-US"/>
              </w:rPr>
            </w:pPr>
            <w:r w:rsidRPr="0006030B">
              <w:rPr>
                <w:rFonts w:ascii="Times New Roman Bold" w:hAnsi="Times New Roman Bold" w:cs="Times New Roman Bold"/>
                <w:b/>
                <w:bCs/>
                <w:sz w:val="20"/>
                <w:lang w:val="en-US"/>
              </w:rPr>
              <w:t>SF</w:t>
            </w:r>
          </w:p>
        </w:tc>
        <w:tc>
          <w:tcPr>
            <w:tcW w:w="8220" w:type="dxa"/>
            <w:tcBorders>
              <w:top w:val="nil"/>
              <w:left w:val="nil"/>
              <w:bottom w:val="nil"/>
              <w:right w:val="single" w:sz="12" w:space="0" w:color="000080"/>
            </w:tcBorders>
            <w:shd w:val="clear" w:color="auto" w:fill="auto"/>
          </w:tcPr>
          <w:p w:rsidR="00CB60A4" w:rsidRPr="0006030B" w:rsidRDefault="00CB60A4">
            <w:pPr>
              <w:spacing w:before="30" w:after="30"/>
              <w:jc w:val="left"/>
              <w:rPr>
                <w:sz w:val="20"/>
                <w:lang w:val="en-US"/>
              </w:rPr>
            </w:pPr>
            <w:r w:rsidRPr="0006030B">
              <w:rPr>
                <w:sz w:val="20"/>
                <w:lang w:val="en-US"/>
              </w:rPr>
              <w:t>Frequency sharing and coordination between fixed-satellite and fixed service systems</w:t>
            </w:r>
          </w:p>
        </w:tc>
      </w:tr>
      <w:tr w:rsidR="00CB60A4" w:rsidRPr="0006030B" w:rsidTr="0006030B">
        <w:tc>
          <w:tcPr>
            <w:tcW w:w="1140" w:type="dxa"/>
            <w:tcBorders>
              <w:top w:val="nil"/>
              <w:left w:val="single" w:sz="12" w:space="0" w:color="000080"/>
              <w:bottom w:val="single" w:sz="12" w:space="0" w:color="000080"/>
              <w:right w:val="nil"/>
            </w:tcBorders>
            <w:shd w:val="clear" w:color="auto" w:fill="F3F3F3"/>
          </w:tcPr>
          <w:p w:rsidR="00CB60A4" w:rsidRPr="0006030B" w:rsidRDefault="00CB60A4">
            <w:pPr>
              <w:spacing w:before="30" w:after="30"/>
              <w:ind w:left="57"/>
              <w:jc w:val="left"/>
              <w:rPr>
                <w:b/>
                <w:bCs/>
                <w:color w:val="000080"/>
                <w:sz w:val="20"/>
                <w:lang w:val="en-US"/>
              </w:rPr>
            </w:pPr>
            <w:r w:rsidRPr="0006030B">
              <w:rPr>
                <w:b/>
                <w:bCs/>
                <w:color w:val="000080"/>
                <w:sz w:val="20"/>
                <w:lang w:val="en-US"/>
              </w:rPr>
              <w:t>SM</w:t>
            </w:r>
          </w:p>
        </w:tc>
        <w:tc>
          <w:tcPr>
            <w:tcW w:w="8220" w:type="dxa"/>
            <w:tcBorders>
              <w:top w:val="nil"/>
              <w:left w:val="nil"/>
              <w:bottom w:val="single" w:sz="12" w:space="0" w:color="000080"/>
              <w:right w:val="single" w:sz="12" w:space="0" w:color="000080"/>
            </w:tcBorders>
            <w:shd w:val="clear" w:color="auto" w:fill="F3F3F3"/>
          </w:tcPr>
          <w:p w:rsidR="00CB60A4" w:rsidRPr="0006030B" w:rsidRDefault="00CB60A4" w:rsidP="00505FB4">
            <w:pPr>
              <w:spacing w:before="30" w:after="180"/>
              <w:jc w:val="left"/>
              <w:rPr>
                <w:b/>
                <w:bCs/>
                <w:color w:val="000080"/>
                <w:sz w:val="20"/>
                <w:lang w:val="en-US"/>
              </w:rPr>
            </w:pPr>
            <w:r w:rsidRPr="0006030B">
              <w:rPr>
                <w:b/>
                <w:bCs/>
                <w:color w:val="000080"/>
                <w:sz w:val="20"/>
                <w:lang w:val="en-US"/>
              </w:rPr>
              <w:t>Spectrum management</w:t>
            </w:r>
          </w:p>
        </w:tc>
      </w:tr>
    </w:tbl>
    <w:p w:rsidR="00CB60A4" w:rsidRDefault="00CB60A4" w:rsidP="00CB60A4">
      <w:pPr>
        <w:spacing w:before="30" w:after="3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CB60A4">
        <w:tc>
          <w:tcPr>
            <w:tcW w:w="720" w:type="dxa"/>
          </w:tcPr>
          <w:p w:rsidR="00CB60A4" w:rsidRDefault="00CB60A4">
            <w:pPr>
              <w:jc w:val="center"/>
              <w:rPr>
                <w:sz w:val="22"/>
                <w:lang w:val="en-US"/>
              </w:rPr>
            </w:pPr>
          </w:p>
        </w:tc>
      </w:tr>
    </w:tbl>
    <w:p w:rsidR="00CB60A4" w:rsidRDefault="00CB60A4" w:rsidP="00CB60A4">
      <w:pPr>
        <w:spacing w:before="0"/>
        <w:jc w:val="center"/>
        <w:rPr>
          <w:sz w:val="22"/>
          <w:lang w:val="en-US"/>
        </w:rPr>
      </w:pPr>
    </w:p>
    <w:tbl>
      <w:tblPr>
        <w:tblW w:w="0" w:type="auto"/>
        <w:tblInd w:w="288" w:type="dxa"/>
        <w:tblBorders>
          <w:top w:val="single" w:sz="12" w:space="0" w:color="000080"/>
          <w:left w:val="single" w:sz="12" w:space="0" w:color="000080"/>
          <w:bottom w:val="single" w:sz="12" w:space="0" w:color="000080"/>
          <w:right w:val="single" w:sz="12" w:space="0" w:color="000080"/>
          <w:insideH w:val="single" w:sz="4" w:space="0" w:color="auto"/>
          <w:insideV w:val="single" w:sz="4" w:space="0" w:color="auto"/>
        </w:tblBorders>
        <w:tblLook w:val="01E0" w:firstRow="1" w:lastRow="1" w:firstColumn="1" w:lastColumn="1" w:noHBand="0" w:noVBand="0"/>
      </w:tblPr>
      <w:tblGrid>
        <w:gridCol w:w="9321"/>
      </w:tblGrid>
      <w:tr w:rsidR="00CB60A4" w:rsidRPr="000178B7" w:rsidTr="0038303E">
        <w:tc>
          <w:tcPr>
            <w:tcW w:w="9360" w:type="dxa"/>
            <w:tcBorders>
              <w:top w:val="single" w:sz="12" w:space="0" w:color="000080"/>
              <w:left w:val="single" w:sz="12" w:space="0" w:color="000080"/>
              <w:bottom w:val="single" w:sz="12" w:space="0" w:color="000080"/>
              <w:right w:val="single" w:sz="12" w:space="0" w:color="000080"/>
            </w:tcBorders>
          </w:tcPr>
          <w:p w:rsidR="00CB60A4" w:rsidRPr="0038303E" w:rsidRDefault="00CB60A4" w:rsidP="00E96173">
            <w:pPr>
              <w:spacing w:after="120"/>
              <w:jc w:val="left"/>
              <w:rPr>
                <w:b/>
                <w:bCs/>
                <w:sz w:val="20"/>
                <w:lang w:val="en-US"/>
              </w:rPr>
            </w:pPr>
            <w:r w:rsidRPr="0038303E">
              <w:rPr>
                <w:b/>
                <w:bCs/>
                <w:i/>
                <w:iCs/>
                <w:sz w:val="20"/>
                <w:lang w:val="en-US"/>
              </w:rPr>
              <w:t>Note</w:t>
            </w:r>
            <w:r w:rsidRPr="0038303E">
              <w:rPr>
                <w:i/>
                <w:iCs/>
                <w:sz w:val="20"/>
                <w:lang w:val="en-US"/>
              </w:rPr>
              <w:t xml:space="preserve">: This ITU-R </w:t>
            </w:r>
            <w:r w:rsidR="00505FB4" w:rsidRPr="0038303E">
              <w:rPr>
                <w:i/>
                <w:iCs/>
                <w:sz w:val="20"/>
                <w:lang w:val="en-US"/>
              </w:rPr>
              <w:t>Report</w:t>
            </w:r>
            <w:r w:rsidRPr="0038303E">
              <w:rPr>
                <w:i/>
                <w:iCs/>
                <w:sz w:val="20"/>
                <w:lang w:val="en-US"/>
              </w:rPr>
              <w:t xml:space="preserve"> was approved in English </w:t>
            </w:r>
            <w:r w:rsidR="001A5259" w:rsidRPr="0038303E">
              <w:rPr>
                <w:i/>
                <w:iCs/>
                <w:sz w:val="20"/>
                <w:lang w:val="en-US"/>
              </w:rPr>
              <w:t xml:space="preserve">by the Study Group </w:t>
            </w:r>
            <w:r w:rsidRPr="0038303E">
              <w:rPr>
                <w:i/>
                <w:iCs/>
                <w:sz w:val="20"/>
                <w:lang w:val="en-US"/>
              </w:rPr>
              <w:t xml:space="preserve">under the </w:t>
            </w:r>
            <w:r w:rsidR="001A5259" w:rsidRPr="0038303E">
              <w:rPr>
                <w:i/>
                <w:iCs/>
                <w:sz w:val="20"/>
                <w:lang w:val="en-US"/>
              </w:rPr>
              <w:t>procedure detailed in Resolution</w:t>
            </w:r>
            <w:r w:rsidR="00E96173">
              <w:rPr>
                <w:i/>
                <w:iCs/>
                <w:sz w:val="20"/>
                <w:lang w:val="en-US"/>
              </w:rPr>
              <w:t> </w:t>
            </w:r>
            <w:r w:rsidRPr="0038303E">
              <w:rPr>
                <w:i/>
                <w:iCs/>
                <w:sz w:val="20"/>
                <w:lang w:val="en-US"/>
              </w:rPr>
              <w:t>ITU-R 1.</w:t>
            </w:r>
          </w:p>
        </w:tc>
      </w:tr>
    </w:tbl>
    <w:p w:rsidR="00CB60A4" w:rsidRDefault="00CB60A4" w:rsidP="00CB60A4">
      <w:pPr>
        <w:spacing w:before="0"/>
        <w:jc w:val="center"/>
        <w:rPr>
          <w:sz w:val="22"/>
          <w:lang w:val="en-US"/>
        </w:rPr>
      </w:pPr>
    </w:p>
    <w:p w:rsidR="00CB60A4" w:rsidRDefault="00CB60A4" w:rsidP="00CB60A4">
      <w:pPr>
        <w:spacing w:before="0"/>
        <w:jc w:val="center"/>
        <w:rPr>
          <w:sz w:val="22"/>
          <w:lang w:val="en-US"/>
        </w:rPr>
      </w:pPr>
    </w:p>
    <w:p w:rsidR="00CB60A4" w:rsidRDefault="00CB60A4" w:rsidP="00CB60A4">
      <w:pPr>
        <w:spacing w:before="0"/>
        <w:jc w:val="right"/>
        <w:rPr>
          <w:i/>
          <w:iCs/>
          <w:sz w:val="20"/>
          <w:lang w:val="en-US"/>
        </w:rPr>
      </w:pPr>
      <w:r>
        <w:rPr>
          <w:i/>
          <w:iCs/>
          <w:sz w:val="20"/>
          <w:lang w:val="en-US"/>
        </w:rPr>
        <w:t>Electronic Publication</w:t>
      </w:r>
    </w:p>
    <w:p w:rsidR="00CB60A4" w:rsidRDefault="00CB60A4" w:rsidP="00650A0B">
      <w:pPr>
        <w:spacing w:before="0"/>
        <w:jc w:val="right"/>
        <w:rPr>
          <w:sz w:val="20"/>
          <w:lang w:val="en-US"/>
        </w:rPr>
      </w:pPr>
      <w:smartTag w:uri="urn:schemas-microsoft-com:office:smarttags" w:element="place">
        <w:smartTag w:uri="urn:schemas-microsoft-com:office:smarttags" w:element="State">
          <w:r>
            <w:rPr>
              <w:sz w:val="20"/>
              <w:lang w:val="en-US"/>
            </w:rPr>
            <w:t>Geneva</w:t>
          </w:r>
        </w:smartTag>
      </w:smartTag>
      <w:r>
        <w:rPr>
          <w:sz w:val="20"/>
          <w:lang w:val="en-US"/>
        </w:rPr>
        <w:t>, 20</w:t>
      </w:r>
      <w:r w:rsidR="0071424C">
        <w:rPr>
          <w:sz w:val="20"/>
          <w:lang w:val="en-US"/>
        </w:rPr>
        <w:t>1</w:t>
      </w:r>
      <w:r w:rsidR="00064D07">
        <w:rPr>
          <w:sz w:val="20"/>
          <w:lang w:val="en-US"/>
        </w:rPr>
        <w:t>8</w:t>
      </w:r>
    </w:p>
    <w:p w:rsidR="00CB60A4" w:rsidRDefault="00CB60A4" w:rsidP="00650A0B">
      <w:pPr>
        <w:jc w:val="center"/>
        <w:rPr>
          <w:sz w:val="20"/>
          <w:lang w:val="en-US"/>
        </w:rPr>
      </w:pPr>
      <w:r>
        <w:rPr>
          <w:sz w:val="20"/>
          <w:lang w:val="en-US"/>
        </w:rPr>
        <w:sym w:font="Symbol" w:char="00E3"/>
      </w:r>
      <w:r>
        <w:rPr>
          <w:sz w:val="20"/>
          <w:lang w:val="en-US"/>
        </w:rPr>
        <w:t xml:space="preserve"> ITU </w:t>
      </w:r>
      <w:bookmarkStart w:id="1" w:name="iiannee"/>
      <w:bookmarkEnd w:id="1"/>
      <w:r>
        <w:rPr>
          <w:sz w:val="20"/>
          <w:lang w:val="en-US"/>
        </w:rPr>
        <w:t>20</w:t>
      </w:r>
      <w:r w:rsidR="0071424C">
        <w:rPr>
          <w:sz w:val="20"/>
          <w:lang w:val="en-US"/>
        </w:rPr>
        <w:t>1</w:t>
      </w:r>
      <w:r w:rsidR="00064D07">
        <w:rPr>
          <w:sz w:val="20"/>
          <w:lang w:val="en-US"/>
        </w:rPr>
        <w:t>8</w:t>
      </w:r>
    </w:p>
    <w:p w:rsidR="00CB60A4" w:rsidRDefault="00CB60A4" w:rsidP="00CB60A4">
      <w:pPr>
        <w:rPr>
          <w:sz w:val="18"/>
          <w:szCs w:val="18"/>
          <w:lang w:val="en-US"/>
        </w:rPr>
      </w:pPr>
      <w:r>
        <w:rPr>
          <w:sz w:val="18"/>
          <w:szCs w:val="18"/>
          <w:lang w:val="en-US"/>
        </w:rPr>
        <w:t>All rights reserved. No part of this publication may be reproduced, by any means whatsoever, without written permission of ITU.</w:t>
      </w:r>
    </w:p>
    <w:p w:rsidR="00CB60A4" w:rsidRDefault="00CB60A4" w:rsidP="00CB60A4">
      <w:pPr>
        <w:tabs>
          <w:tab w:val="clear" w:pos="794"/>
          <w:tab w:val="clear" w:pos="1191"/>
          <w:tab w:val="clear" w:pos="1588"/>
          <w:tab w:val="clear" w:pos="1985"/>
        </w:tabs>
        <w:overflowPunct/>
        <w:autoSpaceDE/>
        <w:autoSpaceDN/>
        <w:adjustRightInd/>
        <w:spacing w:before="0"/>
        <w:jc w:val="left"/>
        <w:rPr>
          <w:i/>
          <w:sz w:val="20"/>
          <w:lang w:val="en-US"/>
        </w:rPr>
        <w:sectPr w:rsidR="00CB60A4">
          <w:headerReference w:type="even" r:id="rId12"/>
          <w:footerReference w:type="even" r:id="rId13"/>
          <w:pgSz w:w="11907" w:h="16834"/>
          <w:pgMar w:top="1418" w:right="1134" w:bottom="1134" w:left="1134" w:header="720" w:footer="482" w:gutter="0"/>
          <w:paperSrc w:first="15" w:other="15"/>
          <w:pgNumType w:fmt="lowerRoman" w:start="2"/>
          <w:cols w:space="720"/>
        </w:sectPr>
      </w:pPr>
    </w:p>
    <w:p w:rsidR="00EE7548" w:rsidRPr="00A33BB2" w:rsidRDefault="00934ED7" w:rsidP="004C61E8">
      <w:pPr>
        <w:pStyle w:val="RepNo"/>
        <w:spacing w:before="0"/>
        <w:rPr>
          <w:lang w:val="en-GB"/>
        </w:rPr>
      </w:pPr>
      <w:bookmarkStart w:id="2" w:name="irecnoe"/>
      <w:bookmarkEnd w:id="2"/>
      <w:r w:rsidRPr="008D3D8D">
        <w:rPr>
          <w:lang w:val="en-US"/>
        </w:rPr>
        <w:lastRenderedPageBreak/>
        <w:t>R</w:t>
      </w:r>
      <w:r w:rsidR="008D3D8D" w:rsidRPr="008D3D8D">
        <w:rPr>
          <w:lang w:val="en-US"/>
        </w:rPr>
        <w:t>EPORT</w:t>
      </w:r>
      <w:r w:rsidRPr="008D3D8D">
        <w:rPr>
          <w:lang w:val="en-US"/>
        </w:rPr>
        <w:t xml:space="preserve">  </w:t>
      </w:r>
      <w:r w:rsidRPr="008D3D8D">
        <w:rPr>
          <w:rStyle w:val="href"/>
          <w:lang w:val="en-US"/>
        </w:rPr>
        <w:t xml:space="preserve">ITU-R  </w:t>
      </w:r>
      <w:r w:rsidR="003B4EE8">
        <w:rPr>
          <w:rStyle w:val="href"/>
          <w:lang w:val="en-US"/>
        </w:rPr>
        <w:t>S</w:t>
      </w:r>
      <w:r w:rsidR="0006030B">
        <w:rPr>
          <w:rStyle w:val="href"/>
          <w:lang w:val="en-US"/>
        </w:rPr>
        <w:t>M</w:t>
      </w:r>
      <w:r w:rsidR="008D3D8D" w:rsidRPr="008D3D8D">
        <w:rPr>
          <w:rStyle w:val="href"/>
          <w:lang w:val="en-US"/>
        </w:rPr>
        <w:t>.</w:t>
      </w:r>
      <w:r w:rsidR="00192EE0">
        <w:rPr>
          <w:rStyle w:val="href"/>
          <w:lang w:val="en-US"/>
        </w:rPr>
        <w:t>2</w:t>
      </w:r>
      <w:r w:rsidR="00E74ADF">
        <w:rPr>
          <w:rStyle w:val="href"/>
          <w:lang w:val="en-US"/>
        </w:rPr>
        <w:t>423-0</w:t>
      </w:r>
    </w:p>
    <w:p w:rsidR="00E74ADF" w:rsidRPr="00E74ADF" w:rsidRDefault="00E74ADF" w:rsidP="00E74ADF">
      <w:pPr>
        <w:pStyle w:val="Reptitle"/>
        <w:rPr>
          <w:lang w:val="en-US"/>
        </w:rPr>
      </w:pPr>
      <w:r w:rsidRPr="00E74ADF">
        <w:rPr>
          <w:lang w:val="en-GB"/>
        </w:rPr>
        <w:t>Technical and operational</w:t>
      </w:r>
      <w:bookmarkStart w:id="3" w:name="_GoBack"/>
      <w:bookmarkEnd w:id="3"/>
      <w:r w:rsidRPr="00E74ADF">
        <w:rPr>
          <w:lang w:val="en-GB"/>
        </w:rPr>
        <w:t xml:space="preserve"> aspects of low-power wide-area networks </w:t>
      </w:r>
      <w:r w:rsidRPr="00E74ADF">
        <w:rPr>
          <w:lang w:val="en-GB"/>
        </w:rPr>
        <w:br/>
        <w:t xml:space="preserve">for machine-type communication and the Internet of Things </w:t>
      </w:r>
      <w:r w:rsidRPr="00E74ADF">
        <w:rPr>
          <w:lang w:val="en-GB"/>
        </w:rPr>
        <w:br/>
        <w:t>in frequency ranges harmonised for SRD operation</w:t>
      </w:r>
    </w:p>
    <w:p w:rsidR="00EE7548" w:rsidRDefault="00E74ADF" w:rsidP="00E74ADF">
      <w:pPr>
        <w:pStyle w:val="Repdate"/>
        <w:rPr>
          <w:lang w:val="en-GB"/>
        </w:rPr>
      </w:pPr>
      <w:r w:rsidRPr="00E74ADF">
        <w:rPr>
          <w:lang w:val="en-GB"/>
        </w:rPr>
        <w:t>(2018)</w:t>
      </w:r>
    </w:p>
    <w:p w:rsidR="00E74ADF" w:rsidRPr="00E74ADF" w:rsidRDefault="00E74ADF" w:rsidP="00E74ADF">
      <w:pPr>
        <w:pStyle w:val="Heading1"/>
        <w:rPr>
          <w:lang w:val="en-GB"/>
        </w:rPr>
      </w:pPr>
      <w:r w:rsidRPr="00E74ADF">
        <w:rPr>
          <w:lang w:val="en-GB"/>
        </w:rPr>
        <w:t>1</w:t>
      </w:r>
      <w:r w:rsidRPr="00E74ADF">
        <w:rPr>
          <w:lang w:val="en-GB"/>
        </w:rPr>
        <w:tab/>
        <w:t>Introduction</w:t>
      </w:r>
    </w:p>
    <w:p w:rsidR="00E74ADF" w:rsidRPr="00E74ADF" w:rsidRDefault="00E74ADF" w:rsidP="00E74ADF">
      <w:pPr>
        <w:rPr>
          <w:lang w:val="en-GB"/>
        </w:rPr>
      </w:pPr>
      <w:r w:rsidRPr="00E74ADF">
        <w:rPr>
          <w:lang w:val="en-GB"/>
        </w:rPr>
        <w:t>A new type of wireless systems has been developed under the generic name of Low-Power Wide</w:t>
      </w:r>
      <w:r w:rsidRPr="00E74ADF">
        <w:rPr>
          <w:lang w:val="en-GB"/>
        </w:rPr>
        <w:noBreakHyphen/>
        <w:t>Area Network (LPWAN) that may operate under the regulations for short range devices (SRD). Such innovations complement the range of existing wireless solutions. LPWAN systems do not rely on a single technology, but a group of low-power, wide-area network technologies that may be proprietary or open standards.</w:t>
      </w:r>
    </w:p>
    <w:p w:rsidR="00E74ADF" w:rsidRPr="00E74ADF" w:rsidRDefault="00E74ADF" w:rsidP="00E74ADF">
      <w:pPr>
        <w:rPr>
          <w:lang w:val="en-GB"/>
        </w:rPr>
      </w:pPr>
      <w:r w:rsidRPr="00E74ADF">
        <w:rPr>
          <w:lang w:val="en-GB"/>
        </w:rPr>
        <w:t xml:space="preserve">These new systems can help to address the challenges raised by the wide-ranging applications under development where numerous devices need only to transmit a few messages per day. </w:t>
      </w:r>
      <w:r w:rsidRPr="00E74ADF">
        <w:rPr>
          <w:bCs/>
          <w:lang w:val="en-GB"/>
        </w:rPr>
        <w:t>Section 4</w:t>
      </w:r>
      <w:r w:rsidRPr="00E74ADF">
        <w:rPr>
          <w:lang w:val="en-GB"/>
        </w:rPr>
        <w:t xml:space="preserve"> of this Report provides details on the applications targeted by LPWAN, such as those related to smart cities, manufacturing, home automation, environment and agriculture, transport and logistics, energy and utilities.</w:t>
      </w:r>
    </w:p>
    <w:p w:rsidR="00E74ADF" w:rsidRPr="00E74ADF" w:rsidRDefault="00E74ADF" w:rsidP="00E74ADF">
      <w:pPr>
        <w:rPr>
          <w:lang w:val="en-GB"/>
        </w:rPr>
      </w:pPr>
      <w:r w:rsidRPr="00E74ADF">
        <w:rPr>
          <w:lang w:val="en-GB"/>
        </w:rPr>
        <w:t>These solutions have a number of common technical and operational characteristics that make them suitable for facilitating massive Machine Type Communications (mMTC) and Internet of Things (IoT) applications.</w:t>
      </w:r>
    </w:p>
    <w:p w:rsidR="00E74ADF" w:rsidRPr="00E74ADF" w:rsidRDefault="00E74ADF" w:rsidP="00E74ADF">
      <w:pPr>
        <w:rPr>
          <w:lang w:val="en-GB"/>
        </w:rPr>
      </w:pPr>
      <w:r w:rsidRPr="00E74ADF">
        <w:rPr>
          <w:lang w:val="en-GB"/>
        </w:rPr>
        <w:t xml:space="preserve">Section 5.1 of this Report provides details on technical aspects, including common spectrum access techniques, a flat network architecture, and frame sizes in the order of tens of bytes transmitted a few times per day at ultra-low speeds. </w:t>
      </w:r>
    </w:p>
    <w:p w:rsidR="00E74ADF" w:rsidRPr="00E74ADF" w:rsidRDefault="00E74ADF" w:rsidP="00E74ADF">
      <w:pPr>
        <w:rPr>
          <w:lang w:val="en-GB"/>
        </w:rPr>
      </w:pPr>
      <w:r w:rsidRPr="00E74ADF">
        <w:rPr>
          <w:lang w:val="en-GB"/>
        </w:rPr>
        <w:t>Section 5.2 of this Report provides details on LPWAN operational capabilities enabling a massive number of connections from cost efficient radio equipment with relatively low output power levels to provide connectivity on average over several kilometres, while maintaining longer battery lifetimes.</w:t>
      </w:r>
    </w:p>
    <w:p w:rsidR="00E74ADF" w:rsidRPr="00E74ADF" w:rsidRDefault="00E74ADF" w:rsidP="004B3098">
      <w:pPr>
        <w:rPr>
          <w:lang w:val="en-GB"/>
        </w:rPr>
      </w:pPr>
      <w:r w:rsidRPr="00E74ADF">
        <w:rPr>
          <w:lang w:val="en-GB"/>
        </w:rPr>
        <w:t xml:space="preserve">In response to Resolution ITU-R 66 </w:t>
      </w:r>
      <w:r w:rsidR="004B3098">
        <w:rPr>
          <w:lang w:val="en-GB"/>
        </w:rPr>
        <w:t>"</w:t>
      </w:r>
      <w:r w:rsidRPr="00E74ADF">
        <w:rPr>
          <w:rFonts w:cs="Segoe UI"/>
          <w:iCs/>
          <w:color w:val="000000"/>
          <w:lang w:val="en-GB"/>
        </w:rPr>
        <w:t>Studies related to wireless systems and applications for the development of the Internet of Things</w:t>
      </w:r>
      <w:r w:rsidRPr="00E74ADF">
        <w:rPr>
          <w:rFonts w:cs="Segoe UI"/>
          <w:color w:val="000000"/>
          <w:lang w:val="en-GB"/>
        </w:rPr>
        <w:t>,</w:t>
      </w:r>
      <w:r w:rsidRPr="00E74ADF">
        <w:rPr>
          <w:lang w:val="en-GB"/>
        </w:rPr>
        <w:t xml:space="preserve"> this Report provides the technical and operational aspects of LPWAN for MTC and IoT in frequency rang</w:t>
      </w:r>
      <w:r w:rsidR="004B3098">
        <w:rPr>
          <w:lang w:val="en-GB"/>
        </w:rPr>
        <w:t>es harmonised for SRD operation"</w:t>
      </w:r>
      <w:r w:rsidRPr="00E74ADF">
        <w:rPr>
          <w:lang w:val="en-GB"/>
        </w:rPr>
        <w:t xml:space="preserve"> </w:t>
      </w:r>
    </w:p>
    <w:p w:rsidR="00E74ADF" w:rsidRPr="00E74ADF" w:rsidRDefault="00E74ADF" w:rsidP="00E74ADF">
      <w:pPr>
        <w:pStyle w:val="Heading1"/>
        <w:rPr>
          <w:lang w:val="en-GB"/>
        </w:rPr>
      </w:pPr>
      <w:r w:rsidRPr="00E74ADF">
        <w:rPr>
          <w:lang w:val="en-GB"/>
        </w:rPr>
        <w:t>2</w:t>
      </w:r>
      <w:r w:rsidRPr="00E74ADF">
        <w:rPr>
          <w:lang w:val="en-GB"/>
        </w:rPr>
        <w:tab/>
        <w:t>Relevant ITU-R Resolutions, Recommendation and Report</w:t>
      </w:r>
    </w:p>
    <w:p w:rsidR="00E74ADF" w:rsidRPr="00E74ADF" w:rsidRDefault="00E74ADF" w:rsidP="00E74ADF">
      <w:pPr>
        <w:pStyle w:val="enumlev1"/>
        <w:rPr>
          <w:lang w:val="en-GB"/>
        </w:rPr>
      </w:pPr>
      <w:r w:rsidRPr="00E74ADF">
        <w:rPr>
          <w:lang w:val="en-GB"/>
        </w:rPr>
        <w:t>–</w:t>
      </w:r>
      <w:r w:rsidRPr="00E74ADF">
        <w:rPr>
          <w:lang w:val="en-GB"/>
        </w:rPr>
        <w:tab/>
        <w:t xml:space="preserve">Resolution ITU-R 54 </w:t>
      </w:r>
      <w:r w:rsidRPr="004B3098">
        <w:rPr>
          <w:lang w:val="en-GB"/>
        </w:rPr>
        <w:t>“Studies to achieve harmonization for short-range devices”</w:t>
      </w:r>
    </w:p>
    <w:p w:rsidR="00E74ADF" w:rsidRPr="00E74ADF" w:rsidRDefault="00E74ADF" w:rsidP="00E74ADF">
      <w:pPr>
        <w:pStyle w:val="enumlev1"/>
        <w:rPr>
          <w:lang w:val="en-GB"/>
        </w:rPr>
      </w:pPr>
      <w:r w:rsidRPr="00E74ADF">
        <w:rPr>
          <w:lang w:val="en-GB"/>
        </w:rPr>
        <w:t>–</w:t>
      </w:r>
      <w:r w:rsidRPr="00E74ADF">
        <w:rPr>
          <w:lang w:val="en-GB"/>
        </w:rPr>
        <w:tab/>
        <w:t xml:space="preserve">Resolution ITU-R 66 </w:t>
      </w:r>
      <w:r w:rsidRPr="004B3098">
        <w:rPr>
          <w:lang w:val="en-GB"/>
        </w:rPr>
        <w:t>“Studies related to wireless systems and applications for the development of the Internet of Things”</w:t>
      </w:r>
    </w:p>
    <w:p w:rsidR="00E74ADF" w:rsidRPr="00E74ADF" w:rsidRDefault="00E74ADF" w:rsidP="00E74ADF">
      <w:pPr>
        <w:pStyle w:val="enumlev1"/>
        <w:rPr>
          <w:lang w:val="en-GB"/>
        </w:rPr>
      </w:pPr>
      <w:r w:rsidRPr="00E74ADF">
        <w:rPr>
          <w:lang w:val="en-GB"/>
        </w:rPr>
        <w:t>–</w:t>
      </w:r>
      <w:r w:rsidRPr="00E74ADF">
        <w:rPr>
          <w:lang w:val="en-GB"/>
        </w:rPr>
        <w:tab/>
        <w:t>Recommendation ITU-R SM.1896 – Frequency ranges for harmo</w:t>
      </w:r>
      <w:r w:rsidR="004B3098">
        <w:rPr>
          <w:lang w:val="en-GB"/>
        </w:rPr>
        <w:t>nization of short range devices</w:t>
      </w:r>
    </w:p>
    <w:p w:rsidR="00E74ADF" w:rsidRPr="00E74ADF" w:rsidRDefault="00E74ADF" w:rsidP="00E74ADF">
      <w:pPr>
        <w:pStyle w:val="enumlev1"/>
        <w:rPr>
          <w:lang w:val="en-GB"/>
        </w:rPr>
      </w:pPr>
      <w:bookmarkStart w:id="4" w:name="_Toc389049904"/>
      <w:bookmarkStart w:id="5" w:name="_Toc389049635"/>
      <w:bookmarkStart w:id="6" w:name="_Toc373754076"/>
      <w:r w:rsidRPr="00E74ADF">
        <w:rPr>
          <w:lang w:val="en-GB"/>
        </w:rPr>
        <w:t>–</w:t>
      </w:r>
      <w:r w:rsidRPr="00E74ADF">
        <w:rPr>
          <w:lang w:val="en-GB"/>
        </w:rPr>
        <w:tab/>
        <w:t>Report ITU-R SM.2153 – Technical and operating parameters and spectrum use for S</w:t>
      </w:r>
      <w:r w:rsidR="004B3098">
        <w:rPr>
          <w:lang w:val="en-GB"/>
        </w:rPr>
        <w:t>RDs</w:t>
      </w:r>
    </w:p>
    <w:p w:rsidR="00E74ADF" w:rsidRPr="00E74ADF" w:rsidRDefault="00E74ADF" w:rsidP="00E74ADF">
      <w:pPr>
        <w:pStyle w:val="Heading1"/>
        <w:rPr>
          <w:lang w:val="en-GB"/>
        </w:rPr>
      </w:pPr>
      <w:r w:rsidRPr="00E74ADF">
        <w:rPr>
          <w:lang w:val="en-GB"/>
        </w:rPr>
        <w:t>3</w:t>
      </w:r>
      <w:r w:rsidRPr="00E74ADF">
        <w:rPr>
          <w:lang w:val="en-GB"/>
        </w:rPr>
        <w:tab/>
        <w:t>Abbreviations</w:t>
      </w:r>
      <w:bookmarkEnd w:id="4"/>
      <w:bookmarkEnd w:id="5"/>
      <w:bookmarkEnd w:id="6"/>
    </w:p>
    <w:p w:rsidR="00E74ADF" w:rsidRPr="00E74ADF" w:rsidRDefault="00E74ADF" w:rsidP="00C578A7">
      <w:pPr>
        <w:pStyle w:val="enumlev1"/>
        <w:keepNext/>
        <w:keepLines/>
        <w:tabs>
          <w:tab w:val="clear" w:pos="794"/>
          <w:tab w:val="clear" w:pos="1191"/>
          <w:tab w:val="clear" w:pos="1588"/>
          <w:tab w:val="left" w:pos="0"/>
          <w:tab w:val="left" w:pos="1134"/>
        </w:tabs>
        <w:ind w:left="0" w:firstLine="0"/>
        <w:rPr>
          <w:lang w:val="en-GB" w:eastAsia="ja-JP"/>
        </w:rPr>
      </w:pPr>
      <w:r w:rsidRPr="00E74ADF">
        <w:rPr>
          <w:lang w:val="en-GB" w:eastAsia="ja-JP"/>
        </w:rPr>
        <w:t>AFA</w:t>
      </w:r>
      <w:r w:rsidRPr="00E74ADF">
        <w:rPr>
          <w:lang w:val="en-GB" w:eastAsia="ja-JP"/>
        </w:rPr>
        <w:tab/>
      </w:r>
      <w:r w:rsidRPr="00E74ADF">
        <w:rPr>
          <w:lang w:val="en-GB"/>
        </w:rPr>
        <w:t>Adaptive frequency agility</w:t>
      </w:r>
    </w:p>
    <w:p w:rsidR="00E74ADF" w:rsidRPr="00E74ADF" w:rsidRDefault="00E74ADF" w:rsidP="00C578A7">
      <w:pPr>
        <w:pStyle w:val="enumlev1"/>
        <w:tabs>
          <w:tab w:val="clear" w:pos="794"/>
          <w:tab w:val="clear" w:pos="1191"/>
          <w:tab w:val="clear" w:pos="1588"/>
          <w:tab w:val="left" w:pos="0"/>
          <w:tab w:val="left" w:pos="1134"/>
        </w:tabs>
        <w:ind w:left="0" w:firstLine="0"/>
        <w:rPr>
          <w:lang w:val="en-GB" w:eastAsia="ja-JP"/>
        </w:rPr>
      </w:pPr>
      <w:r w:rsidRPr="00E74ADF">
        <w:rPr>
          <w:lang w:val="en-GB" w:eastAsia="ja-JP"/>
        </w:rPr>
        <w:t>APC</w:t>
      </w:r>
      <w:r w:rsidRPr="00E74ADF">
        <w:rPr>
          <w:lang w:val="en-GB" w:eastAsia="ja-JP"/>
        </w:rPr>
        <w:tab/>
      </w:r>
      <w:r w:rsidRPr="00E74ADF">
        <w:rPr>
          <w:lang w:val="en-GB"/>
        </w:rPr>
        <w:t>Adaptive power control</w:t>
      </w:r>
    </w:p>
    <w:p w:rsidR="00E74ADF" w:rsidRPr="00E74ADF" w:rsidRDefault="00E74ADF" w:rsidP="00C578A7">
      <w:pPr>
        <w:pStyle w:val="enumlev1"/>
        <w:tabs>
          <w:tab w:val="clear" w:pos="794"/>
          <w:tab w:val="clear" w:pos="1191"/>
          <w:tab w:val="clear" w:pos="1588"/>
          <w:tab w:val="left" w:pos="1134"/>
        </w:tabs>
        <w:ind w:left="0" w:firstLine="0"/>
        <w:rPr>
          <w:lang w:val="en-GB" w:eastAsia="ja-JP"/>
        </w:rPr>
      </w:pPr>
      <w:r w:rsidRPr="00E74ADF">
        <w:rPr>
          <w:lang w:val="en-GB" w:eastAsia="ja-JP"/>
        </w:rPr>
        <w:lastRenderedPageBreak/>
        <w:t>APT</w:t>
      </w:r>
      <w:r w:rsidRPr="00E74ADF">
        <w:rPr>
          <w:szCs w:val="24"/>
          <w:lang w:val="en-GB" w:eastAsia="ja-JP"/>
        </w:rPr>
        <w:tab/>
      </w:r>
      <w:r w:rsidRPr="00E74ADF">
        <w:rPr>
          <w:lang w:val="en-GB" w:eastAsia="ja-JP"/>
        </w:rPr>
        <w:t xml:space="preserve">Asia-Pacific Telecommunity </w:t>
      </w:r>
    </w:p>
    <w:p w:rsidR="00E74ADF" w:rsidRPr="00E74ADF" w:rsidRDefault="00E74ADF" w:rsidP="00C578A7">
      <w:pPr>
        <w:pStyle w:val="enumlev1"/>
        <w:tabs>
          <w:tab w:val="clear" w:pos="794"/>
          <w:tab w:val="clear" w:pos="1191"/>
          <w:tab w:val="clear" w:pos="1588"/>
          <w:tab w:val="left" w:pos="1134"/>
        </w:tabs>
        <w:ind w:left="0" w:firstLine="0"/>
        <w:rPr>
          <w:lang w:val="en-GB" w:eastAsia="ja-JP"/>
        </w:rPr>
      </w:pPr>
      <w:r w:rsidRPr="00E74ADF">
        <w:rPr>
          <w:lang w:val="en-GB" w:eastAsia="ja-JP"/>
        </w:rPr>
        <w:t>CEPT</w:t>
      </w:r>
      <w:r w:rsidRPr="00E74ADF">
        <w:rPr>
          <w:szCs w:val="24"/>
          <w:lang w:val="en-GB" w:eastAsia="ja-JP"/>
        </w:rPr>
        <w:tab/>
      </w:r>
      <w:r w:rsidRPr="00E74ADF">
        <w:rPr>
          <w:lang w:val="en-GB" w:eastAsia="ja-JP"/>
        </w:rPr>
        <w:t>Conference of Postal and Telecommunications Administrations</w:t>
      </w:r>
    </w:p>
    <w:p w:rsidR="00E74ADF" w:rsidRPr="00E74ADF" w:rsidRDefault="00E74ADF" w:rsidP="00C578A7">
      <w:pPr>
        <w:pStyle w:val="enumlev1"/>
        <w:tabs>
          <w:tab w:val="clear" w:pos="794"/>
          <w:tab w:val="clear" w:pos="1191"/>
          <w:tab w:val="clear" w:pos="1588"/>
          <w:tab w:val="left" w:pos="1134"/>
        </w:tabs>
        <w:ind w:left="0" w:firstLine="0"/>
        <w:rPr>
          <w:lang w:val="en-GB" w:eastAsia="ja-JP"/>
        </w:rPr>
      </w:pPr>
      <w:r w:rsidRPr="00E74ADF">
        <w:rPr>
          <w:lang w:val="en-GB" w:eastAsia="ja-JP"/>
        </w:rPr>
        <w:t>CFR</w:t>
      </w:r>
      <w:r w:rsidRPr="00E74ADF">
        <w:rPr>
          <w:lang w:val="en-GB" w:eastAsia="ja-JP"/>
        </w:rPr>
        <w:tab/>
        <w:t>Code of Federal Regulations (United States of America)</w:t>
      </w:r>
    </w:p>
    <w:p w:rsidR="00E74ADF" w:rsidRPr="00E74ADF" w:rsidRDefault="00E74ADF" w:rsidP="00C578A7">
      <w:pPr>
        <w:pStyle w:val="enumlev1"/>
        <w:tabs>
          <w:tab w:val="clear" w:pos="794"/>
          <w:tab w:val="clear" w:pos="1191"/>
          <w:tab w:val="clear" w:pos="1588"/>
          <w:tab w:val="left" w:pos="0"/>
          <w:tab w:val="left" w:pos="1134"/>
        </w:tabs>
        <w:ind w:left="0" w:firstLine="0"/>
        <w:rPr>
          <w:lang w:val="en-GB" w:eastAsia="ja-JP"/>
        </w:rPr>
      </w:pPr>
      <w:r w:rsidRPr="00E74ADF">
        <w:rPr>
          <w:lang w:val="en-GB" w:eastAsia="ja-JP"/>
        </w:rPr>
        <w:t>CSS</w:t>
      </w:r>
      <w:r w:rsidRPr="00E74ADF">
        <w:rPr>
          <w:lang w:val="en-GB" w:eastAsia="ja-JP"/>
        </w:rPr>
        <w:tab/>
        <w:t>Chirp spread spectrum</w:t>
      </w:r>
    </w:p>
    <w:p w:rsidR="00E74ADF" w:rsidRPr="00E74ADF" w:rsidRDefault="00E74ADF" w:rsidP="00C578A7">
      <w:pPr>
        <w:pStyle w:val="enumlev1"/>
        <w:tabs>
          <w:tab w:val="clear" w:pos="794"/>
          <w:tab w:val="clear" w:pos="1191"/>
          <w:tab w:val="clear" w:pos="1588"/>
          <w:tab w:val="left" w:pos="1134"/>
        </w:tabs>
        <w:ind w:left="0" w:firstLine="0"/>
        <w:rPr>
          <w:lang w:val="en-GB" w:eastAsia="ja-JP"/>
        </w:rPr>
      </w:pPr>
      <w:r w:rsidRPr="00E74ADF">
        <w:rPr>
          <w:lang w:val="en-GB" w:eastAsia="ja-JP"/>
        </w:rPr>
        <w:t xml:space="preserve">DL </w:t>
      </w:r>
      <w:r w:rsidRPr="00E74ADF">
        <w:rPr>
          <w:lang w:val="en-GB" w:eastAsia="ja-JP"/>
        </w:rPr>
        <w:tab/>
        <w:t>Down-Link communications from access stations to devices</w:t>
      </w:r>
    </w:p>
    <w:p w:rsidR="00E74ADF" w:rsidRPr="00E74ADF" w:rsidRDefault="00E74ADF" w:rsidP="00C578A7">
      <w:pPr>
        <w:pStyle w:val="enumlev1"/>
        <w:tabs>
          <w:tab w:val="clear" w:pos="794"/>
          <w:tab w:val="clear" w:pos="1191"/>
          <w:tab w:val="clear" w:pos="1588"/>
          <w:tab w:val="left" w:pos="1134"/>
        </w:tabs>
        <w:ind w:left="0" w:firstLine="0"/>
        <w:rPr>
          <w:lang w:val="en-GB" w:eastAsia="ja-JP"/>
        </w:rPr>
      </w:pPr>
      <w:r w:rsidRPr="00E74ADF">
        <w:rPr>
          <w:lang w:val="en-GB" w:eastAsia="ja-JP"/>
        </w:rPr>
        <w:t>ETSI</w:t>
      </w:r>
      <w:r w:rsidRPr="00E74ADF">
        <w:rPr>
          <w:lang w:val="en-GB" w:eastAsia="ja-JP"/>
        </w:rPr>
        <w:tab/>
        <w:t>European Telecommunications Standards Institute</w:t>
      </w:r>
    </w:p>
    <w:p w:rsidR="00E74ADF" w:rsidRPr="00E74ADF" w:rsidRDefault="00E74ADF" w:rsidP="00C578A7">
      <w:pPr>
        <w:pStyle w:val="enumlev1"/>
        <w:tabs>
          <w:tab w:val="clear" w:pos="794"/>
          <w:tab w:val="clear" w:pos="1191"/>
          <w:tab w:val="clear" w:pos="1588"/>
          <w:tab w:val="left" w:pos="1134"/>
        </w:tabs>
        <w:ind w:left="0" w:firstLine="0"/>
        <w:rPr>
          <w:lang w:val="en-GB" w:eastAsia="ja-JP"/>
        </w:rPr>
      </w:pPr>
      <w:r w:rsidRPr="00E74ADF">
        <w:rPr>
          <w:lang w:val="en-GB" w:eastAsia="ja-JP"/>
        </w:rPr>
        <w:t>IETF</w:t>
      </w:r>
      <w:r w:rsidRPr="00E74ADF">
        <w:rPr>
          <w:lang w:val="en-GB" w:eastAsia="ja-JP"/>
        </w:rPr>
        <w:tab/>
        <w:t>Internet Engineering Task Force</w:t>
      </w:r>
    </w:p>
    <w:p w:rsidR="00E74ADF" w:rsidRPr="00E74ADF" w:rsidRDefault="00E74ADF" w:rsidP="00C578A7">
      <w:pPr>
        <w:pStyle w:val="enumlev1"/>
        <w:tabs>
          <w:tab w:val="clear" w:pos="794"/>
          <w:tab w:val="clear" w:pos="1191"/>
          <w:tab w:val="clear" w:pos="1588"/>
          <w:tab w:val="left" w:pos="0"/>
          <w:tab w:val="left" w:pos="1134"/>
        </w:tabs>
        <w:ind w:left="0" w:firstLine="0"/>
        <w:rPr>
          <w:lang w:val="en-GB" w:eastAsia="ja-JP"/>
        </w:rPr>
      </w:pPr>
      <w:r w:rsidRPr="00E74ADF">
        <w:rPr>
          <w:lang w:val="en-GB" w:eastAsia="ja-JP"/>
        </w:rPr>
        <w:t>ISM</w:t>
      </w:r>
      <w:r w:rsidRPr="00E74ADF">
        <w:rPr>
          <w:lang w:val="en-GB" w:eastAsia="ja-JP"/>
        </w:rPr>
        <w:tab/>
        <w:t>Industrial, scientific and medical</w:t>
      </w:r>
    </w:p>
    <w:p w:rsidR="00E74ADF" w:rsidRPr="00E74ADF" w:rsidRDefault="00E74ADF" w:rsidP="00C578A7">
      <w:pPr>
        <w:pStyle w:val="enumlev1"/>
        <w:tabs>
          <w:tab w:val="clear" w:pos="794"/>
          <w:tab w:val="clear" w:pos="1191"/>
          <w:tab w:val="clear" w:pos="1588"/>
          <w:tab w:val="left" w:pos="0"/>
          <w:tab w:val="left" w:pos="1134"/>
        </w:tabs>
        <w:ind w:left="0" w:firstLine="0"/>
        <w:rPr>
          <w:lang w:val="en-GB" w:eastAsia="ja-JP"/>
        </w:rPr>
      </w:pPr>
      <w:r w:rsidRPr="00E74ADF">
        <w:rPr>
          <w:lang w:val="en-GB" w:eastAsia="ja-JP"/>
        </w:rPr>
        <w:t>IoT</w:t>
      </w:r>
      <w:r w:rsidRPr="00E74ADF">
        <w:rPr>
          <w:lang w:val="en-GB" w:eastAsia="ja-JP"/>
        </w:rPr>
        <w:tab/>
        <w:t>Internet of Things</w:t>
      </w:r>
    </w:p>
    <w:p w:rsidR="00E74ADF" w:rsidRPr="00E74ADF" w:rsidRDefault="00E74ADF" w:rsidP="00C578A7">
      <w:pPr>
        <w:pStyle w:val="enumlev1"/>
        <w:tabs>
          <w:tab w:val="clear" w:pos="794"/>
          <w:tab w:val="clear" w:pos="1191"/>
          <w:tab w:val="clear" w:pos="1588"/>
          <w:tab w:val="left" w:pos="1134"/>
        </w:tabs>
        <w:ind w:left="0" w:firstLine="0"/>
        <w:rPr>
          <w:lang w:val="en-GB" w:eastAsia="ja-JP"/>
        </w:rPr>
      </w:pPr>
      <w:r w:rsidRPr="00E74ADF">
        <w:rPr>
          <w:lang w:val="en-GB" w:eastAsia="ja-JP"/>
        </w:rPr>
        <w:t>LPD</w:t>
      </w:r>
      <w:r w:rsidRPr="00E74ADF">
        <w:rPr>
          <w:szCs w:val="24"/>
          <w:lang w:val="en-GB" w:eastAsia="ja-JP"/>
        </w:rPr>
        <w:tab/>
      </w:r>
      <w:r w:rsidRPr="00E74ADF">
        <w:rPr>
          <w:lang w:val="en-GB" w:eastAsia="ja-JP"/>
        </w:rPr>
        <w:t>Low power devices</w:t>
      </w:r>
    </w:p>
    <w:p w:rsidR="00E74ADF" w:rsidRPr="00E74ADF" w:rsidRDefault="00E74ADF" w:rsidP="00C578A7">
      <w:pPr>
        <w:pStyle w:val="enumlev1"/>
        <w:tabs>
          <w:tab w:val="clear" w:pos="794"/>
          <w:tab w:val="clear" w:pos="1191"/>
          <w:tab w:val="clear" w:pos="1588"/>
          <w:tab w:val="left" w:pos="1134"/>
        </w:tabs>
        <w:ind w:left="0" w:firstLine="0"/>
        <w:rPr>
          <w:lang w:val="en-GB" w:eastAsia="ja-JP"/>
        </w:rPr>
      </w:pPr>
      <w:r w:rsidRPr="00E74ADF">
        <w:rPr>
          <w:lang w:val="en-GB" w:eastAsia="ja-JP"/>
        </w:rPr>
        <w:t>LIPD</w:t>
      </w:r>
      <w:r w:rsidRPr="00E74ADF">
        <w:rPr>
          <w:szCs w:val="24"/>
          <w:lang w:val="en-GB" w:eastAsia="ja-JP"/>
        </w:rPr>
        <w:tab/>
      </w:r>
      <w:r w:rsidRPr="00E74ADF">
        <w:rPr>
          <w:lang w:val="en-GB" w:eastAsia="ja-JP"/>
        </w:rPr>
        <w:t>Low interference potential devices</w:t>
      </w:r>
    </w:p>
    <w:p w:rsidR="00E74ADF" w:rsidRPr="00E74ADF" w:rsidRDefault="00E74ADF" w:rsidP="00C578A7">
      <w:pPr>
        <w:pStyle w:val="enumlev1"/>
        <w:tabs>
          <w:tab w:val="clear" w:pos="794"/>
          <w:tab w:val="clear" w:pos="1191"/>
          <w:tab w:val="clear" w:pos="1588"/>
          <w:tab w:val="left" w:pos="1134"/>
        </w:tabs>
        <w:ind w:left="0" w:firstLine="0"/>
        <w:rPr>
          <w:lang w:val="en-GB" w:eastAsia="ja-JP"/>
        </w:rPr>
      </w:pPr>
      <w:r w:rsidRPr="00E74ADF">
        <w:rPr>
          <w:lang w:val="en-GB" w:eastAsia="ja-JP"/>
        </w:rPr>
        <w:t>LPWAN</w:t>
      </w:r>
      <w:r w:rsidRPr="00E74ADF">
        <w:rPr>
          <w:szCs w:val="24"/>
          <w:lang w:val="en-GB" w:eastAsia="ja-JP"/>
        </w:rPr>
        <w:tab/>
      </w:r>
      <w:r w:rsidRPr="00E74ADF">
        <w:rPr>
          <w:lang w:val="en-GB" w:eastAsia="ja-JP"/>
        </w:rPr>
        <w:t>Low power wide area network</w:t>
      </w:r>
    </w:p>
    <w:p w:rsidR="00E74ADF" w:rsidRPr="00E74ADF" w:rsidRDefault="00E74ADF" w:rsidP="00C578A7">
      <w:pPr>
        <w:pStyle w:val="enumlev1"/>
        <w:tabs>
          <w:tab w:val="clear" w:pos="794"/>
          <w:tab w:val="clear" w:pos="1191"/>
          <w:tab w:val="clear" w:pos="1588"/>
          <w:tab w:val="left" w:pos="1134"/>
        </w:tabs>
        <w:ind w:left="0" w:firstLine="0"/>
        <w:rPr>
          <w:lang w:val="en-GB" w:eastAsia="ja-JP"/>
        </w:rPr>
      </w:pPr>
      <w:r w:rsidRPr="00E74ADF">
        <w:rPr>
          <w:lang w:val="en-GB" w:eastAsia="ja-JP"/>
        </w:rPr>
        <w:t xml:space="preserve">LTN </w:t>
      </w:r>
      <w:r w:rsidRPr="00E74ADF">
        <w:rPr>
          <w:szCs w:val="24"/>
          <w:lang w:val="en-GB" w:eastAsia="ja-JP"/>
        </w:rPr>
        <w:tab/>
      </w:r>
      <w:r w:rsidRPr="00E74ADF">
        <w:rPr>
          <w:lang w:val="en-GB" w:eastAsia="ja-JP"/>
        </w:rPr>
        <w:t>Low throughput network</w:t>
      </w:r>
    </w:p>
    <w:p w:rsidR="00E74ADF" w:rsidRPr="00E74ADF" w:rsidRDefault="00E74ADF" w:rsidP="00C578A7">
      <w:pPr>
        <w:pStyle w:val="enumlev1"/>
        <w:tabs>
          <w:tab w:val="clear" w:pos="794"/>
          <w:tab w:val="clear" w:pos="1191"/>
          <w:tab w:val="clear" w:pos="1588"/>
          <w:tab w:val="left" w:pos="1134"/>
        </w:tabs>
        <w:ind w:left="0" w:firstLine="0"/>
        <w:rPr>
          <w:lang w:val="en-GB" w:eastAsia="ja-JP"/>
        </w:rPr>
      </w:pPr>
      <w:r w:rsidRPr="00E74ADF">
        <w:rPr>
          <w:lang w:val="en-GB" w:eastAsia="ja-JP"/>
        </w:rPr>
        <w:t>M2M</w:t>
      </w:r>
      <w:r w:rsidRPr="00E74ADF">
        <w:rPr>
          <w:szCs w:val="24"/>
          <w:lang w:val="en-GB" w:eastAsia="ja-JP"/>
        </w:rPr>
        <w:tab/>
      </w:r>
      <w:r w:rsidRPr="00E74ADF">
        <w:rPr>
          <w:lang w:val="en-GB" w:eastAsia="ja-JP"/>
        </w:rPr>
        <w:t>Machine-to-Machine</w:t>
      </w:r>
    </w:p>
    <w:p w:rsidR="00E74ADF" w:rsidRPr="00301F87" w:rsidRDefault="00E74ADF" w:rsidP="00C578A7">
      <w:pPr>
        <w:pStyle w:val="enumlev1"/>
        <w:tabs>
          <w:tab w:val="clear" w:pos="794"/>
          <w:tab w:val="clear" w:pos="1191"/>
          <w:tab w:val="clear" w:pos="1588"/>
          <w:tab w:val="left" w:pos="1134"/>
        </w:tabs>
        <w:ind w:left="0" w:firstLine="0"/>
      </w:pPr>
      <w:r w:rsidRPr="00301F87">
        <w:t>MTC</w:t>
      </w:r>
      <w:r w:rsidRPr="00301F87">
        <w:tab/>
        <w:t>Machine type communications</w:t>
      </w:r>
    </w:p>
    <w:p w:rsidR="00E74ADF" w:rsidRPr="00301F87" w:rsidRDefault="00E74ADF" w:rsidP="00C578A7">
      <w:pPr>
        <w:pStyle w:val="enumlev1"/>
        <w:tabs>
          <w:tab w:val="clear" w:pos="794"/>
          <w:tab w:val="clear" w:pos="1191"/>
          <w:tab w:val="clear" w:pos="1588"/>
          <w:tab w:val="left" w:pos="0"/>
          <w:tab w:val="left" w:pos="1134"/>
        </w:tabs>
        <w:ind w:left="0" w:firstLine="0"/>
      </w:pPr>
      <w:r w:rsidRPr="00301F87">
        <w:t>mMTC</w:t>
      </w:r>
      <w:r w:rsidRPr="00301F87">
        <w:tab/>
        <w:t xml:space="preserve">massive </w:t>
      </w:r>
      <w:r w:rsidRPr="00301F87">
        <w:rPr>
          <w:lang w:eastAsia="ja-JP"/>
        </w:rPr>
        <w:t>Machine Type Communications</w:t>
      </w:r>
    </w:p>
    <w:p w:rsidR="00E74ADF" w:rsidRPr="00E74ADF" w:rsidRDefault="00E74ADF" w:rsidP="00C578A7">
      <w:pPr>
        <w:pStyle w:val="enumlev1"/>
        <w:tabs>
          <w:tab w:val="clear" w:pos="794"/>
          <w:tab w:val="clear" w:pos="1191"/>
          <w:tab w:val="clear" w:pos="1588"/>
          <w:tab w:val="left" w:pos="0"/>
          <w:tab w:val="left" w:pos="1134"/>
        </w:tabs>
        <w:ind w:left="0" w:firstLine="0"/>
        <w:rPr>
          <w:lang w:val="en-GB"/>
        </w:rPr>
      </w:pPr>
      <w:r w:rsidRPr="00E74ADF">
        <w:rPr>
          <w:lang w:val="en-GB"/>
        </w:rPr>
        <w:t>RFID</w:t>
      </w:r>
      <w:r w:rsidRPr="00E74ADF">
        <w:rPr>
          <w:lang w:val="en-GB"/>
        </w:rPr>
        <w:tab/>
      </w:r>
      <w:r w:rsidRPr="00E74ADF">
        <w:rPr>
          <w:lang w:val="en-GB" w:eastAsia="ja-JP"/>
        </w:rPr>
        <w:t>Radio frequency identification</w:t>
      </w:r>
    </w:p>
    <w:p w:rsidR="00E74ADF" w:rsidRPr="00E74ADF" w:rsidRDefault="00E74ADF" w:rsidP="00C578A7">
      <w:pPr>
        <w:pStyle w:val="enumlev1"/>
        <w:tabs>
          <w:tab w:val="clear" w:pos="794"/>
          <w:tab w:val="clear" w:pos="1191"/>
          <w:tab w:val="clear" w:pos="1588"/>
          <w:tab w:val="left" w:pos="0"/>
          <w:tab w:val="left" w:pos="1134"/>
        </w:tabs>
        <w:ind w:left="0" w:firstLine="0"/>
        <w:rPr>
          <w:lang w:val="en-GB"/>
        </w:rPr>
      </w:pPr>
      <w:r w:rsidRPr="00E74ADF">
        <w:rPr>
          <w:lang w:val="en-GB"/>
        </w:rPr>
        <w:t>SDR</w:t>
      </w:r>
      <w:r w:rsidRPr="00E74ADF">
        <w:rPr>
          <w:lang w:val="en-GB"/>
        </w:rPr>
        <w:tab/>
        <w:t>Software defined radio</w:t>
      </w:r>
    </w:p>
    <w:p w:rsidR="00E74ADF" w:rsidRPr="00E74ADF" w:rsidRDefault="00E74ADF" w:rsidP="00C578A7">
      <w:pPr>
        <w:pStyle w:val="enumlev1"/>
        <w:tabs>
          <w:tab w:val="clear" w:pos="794"/>
          <w:tab w:val="clear" w:pos="1191"/>
          <w:tab w:val="clear" w:pos="1588"/>
          <w:tab w:val="left" w:pos="1134"/>
        </w:tabs>
        <w:ind w:left="0" w:firstLine="0"/>
        <w:rPr>
          <w:lang w:val="en-GB" w:eastAsia="ja-JP"/>
        </w:rPr>
      </w:pPr>
      <w:r w:rsidRPr="00E74ADF">
        <w:rPr>
          <w:lang w:val="en-GB"/>
        </w:rPr>
        <w:t>SDO</w:t>
      </w:r>
      <w:r w:rsidRPr="00E74ADF">
        <w:rPr>
          <w:lang w:val="en-GB"/>
        </w:rPr>
        <w:tab/>
        <w:t>Standardization Development Organization</w:t>
      </w:r>
    </w:p>
    <w:p w:rsidR="00E74ADF" w:rsidRPr="00E74ADF" w:rsidRDefault="00E74ADF" w:rsidP="00C578A7">
      <w:pPr>
        <w:pStyle w:val="enumlev1"/>
        <w:tabs>
          <w:tab w:val="clear" w:pos="794"/>
          <w:tab w:val="clear" w:pos="1191"/>
          <w:tab w:val="clear" w:pos="1588"/>
          <w:tab w:val="left" w:pos="1134"/>
        </w:tabs>
        <w:ind w:left="0" w:firstLine="0"/>
        <w:rPr>
          <w:lang w:val="en-GB" w:eastAsia="ja-JP"/>
        </w:rPr>
      </w:pPr>
      <w:r w:rsidRPr="00E74ADF">
        <w:rPr>
          <w:lang w:val="en-GB" w:eastAsia="ja-JP"/>
        </w:rPr>
        <w:t>SRD</w:t>
      </w:r>
      <w:r w:rsidRPr="00E74ADF">
        <w:rPr>
          <w:szCs w:val="24"/>
          <w:lang w:val="en-GB" w:eastAsia="ja-JP"/>
        </w:rPr>
        <w:tab/>
      </w:r>
      <w:r w:rsidRPr="00E74ADF">
        <w:rPr>
          <w:lang w:val="en-GB" w:eastAsia="ja-JP"/>
        </w:rPr>
        <w:t>Short range devices</w:t>
      </w:r>
    </w:p>
    <w:p w:rsidR="00E74ADF" w:rsidRPr="00E74ADF" w:rsidRDefault="00E74ADF" w:rsidP="00C578A7">
      <w:pPr>
        <w:pStyle w:val="enumlev1"/>
        <w:tabs>
          <w:tab w:val="clear" w:pos="794"/>
          <w:tab w:val="clear" w:pos="1191"/>
          <w:tab w:val="clear" w:pos="1588"/>
          <w:tab w:val="left" w:pos="1134"/>
        </w:tabs>
        <w:ind w:left="0" w:firstLine="0"/>
        <w:rPr>
          <w:lang w:val="en-GB" w:eastAsia="ja-JP"/>
        </w:rPr>
      </w:pPr>
      <w:r w:rsidRPr="00E74ADF">
        <w:rPr>
          <w:lang w:val="en-GB" w:eastAsia="ja-JP"/>
        </w:rPr>
        <w:t>UL</w:t>
      </w:r>
      <w:r w:rsidRPr="00E74ADF">
        <w:rPr>
          <w:lang w:val="en-GB" w:eastAsia="ja-JP"/>
        </w:rPr>
        <w:tab/>
        <w:t>Up-Link communications from devices to access stations</w:t>
      </w:r>
    </w:p>
    <w:p w:rsidR="00E74ADF" w:rsidRPr="00E74ADF" w:rsidRDefault="00E74ADF" w:rsidP="00C578A7">
      <w:pPr>
        <w:pStyle w:val="enumlev1"/>
        <w:tabs>
          <w:tab w:val="clear" w:pos="794"/>
          <w:tab w:val="clear" w:pos="1191"/>
          <w:tab w:val="clear" w:pos="1588"/>
          <w:tab w:val="left" w:pos="1134"/>
        </w:tabs>
        <w:ind w:left="0" w:firstLine="0"/>
        <w:rPr>
          <w:lang w:val="en-GB" w:eastAsia="ja-JP"/>
        </w:rPr>
      </w:pPr>
      <w:r w:rsidRPr="00E74ADF">
        <w:rPr>
          <w:lang w:val="en-GB" w:eastAsia="ja-JP"/>
        </w:rPr>
        <w:t>UNB</w:t>
      </w:r>
      <w:r w:rsidRPr="00E74ADF">
        <w:rPr>
          <w:lang w:val="en-GB" w:eastAsia="ja-JP"/>
        </w:rPr>
        <w:tab/>
        <w:t>Ultra-narrow band</w:t>
      </w:r>
    </w:p>
    <w:p w:rsidR="00E74ADF" w:rsidRPr="00E74ADF" w:rsidRDefault="00E74ADF" w:rsidP="00C578A7">
      <w:pPr>
        <w:pStyle w:val="enumlev1"/>
        <w:tabs>
          <w:tab w:val="clear" w:pos="794"/>
          <w:tab w:val="clear" w:pos="1191"/>
          <w:tab w:val="clear" w:pos="1588"/>
          <w:tab w:val="left" w:pos="0"/>
          <w:tab w:val="left" w:pos="1134"/>
        </w:tabs>
        <w:ind w:left="0" w:firstLine="0"/>
        <w:rPr>
          <w:lang w:val="en-GB" w:eastAsia="ja-JP"/>
        </w:rPr>
      </w:pPr>
      <w:r w:rsidRPr="00E74ADF">
        <w:rPr>
          <w:lang w:val="en-GB" w:eastAsia="ja-JP"/>
        </w:rPr>
        <w:t>xPON</w:t>
      </w:r>
      <w:r w:rsidRPr="00E74ADF">
        <w:rPr>
          <w:lang w:val="en-GB" w:eastAsia="ja-JP"/>
        </w:rPr>
        <w:tab/>
        <w:t>Passive optical networking</w:t>
      </w:r>
    </w:p>
    <w:p w:rsidR="00E74ADF" w:rsidRPr="00E74ADF" w:rsidRDefault="00E74ADF" w:rsidP="00E74ADF">
      <w:pPr>
        <w:pStyle w:val="Heading1"/>
        <w:rPr>
          <w:lang w:val="en-GB"/>
        </w:rPr>
      </w:pPr>
      <w:r w:rsidRPr="00E74ADF">
        <w:rPr>
          <w:lang w:val="en-GB"/>
        </w:rPr>
        <w:t>4</w:t>
      </w:r>
      <w:r w:rsidRPr="00E74ADF">
        <w:rPr>
          <w:lang w:val="en-GB"/>
        </w:rPr>
        <w:tab/>
        <w:t xml:space="preserve">IoT applications based on LPWAN system </w:t>
      </w:r>
    </w:p>
    <w:p w:rsidR="00E74ADF" w:rsidRPr="00E74ADF" w:rsidRDefault="00E74ADF" w:rsidP="00E74ADF">
      <w:pPr>
        <w:rPr>
          <w:lang w:val="en-GB"/>
        </w:rPr>
      </w:pPr>
      <w:r w:rsidRPr="00E74ADF">
        <w:rPr>
          <w:lang w:val="en-GB" w:eastAsia="zh-CN"/>
        </w:rPr>
        <w:t>LPWAN can support the various physical devices connected to the IoT network to optimize the efficiency of city operations and services and connect to citizens.</w:t>
      </w:r>
      <w:r w:rsidRPr="00E74ADF">
        <w:rPr>
          <w:lang w:val="en-GB"/>
        </w:rPr>
        <w:t xml:space="preserve"> Amongst the sectorial applications foreseen, a range of typical use cases covered by LPWAN systems has also been described in ETSI TR 103 249 V1.1.1 (2017-10) on Low Throughput Network (LTN), a subset of LPWAN sensors and control networks. </w:t>
      </w:r>
    </w:p>
    <w:p w:rsidR="00E74ADF" w:rsidRPr="00E74ADF" w:rsidRDefault="00E74ADF" w:rsidP="00E74ADF">
      <w:pPr>
        <w:rPr>
          <w:lang w:val="en-GB"/>
        </w:rPr>
      </w:pPr>
      <w:r w:rsidRPr="00E74ADF">
        <w:rPr>
          <w:lang w:val="en-GB"/>
        </w:rPr>
        <w:t>Some examples of use cases based on existing LPWAN solutions are listed below:</w:t>
      </w:r>
    </w:p>
    <w:p w:rsidR="00E74ADF" w:rsidRPr="00E74ADF" w:rsidRDefault="00E74ADF" w:rsidP="00E74ADF">
      <w:pPr>
        <w:rPr>
          <w:lang w:val="en-GB"/>
        </w:rPr>
      </w:pPr>
      <w:r w:rsidRPr="00E74ADF">
        <w:rPr>
          <w:lang w:val="en-GB"/>
        </w:rPr>
        <w:t>–</w:t>
      </w:r>
      <w:r w:rsidRPr="00E74ADF">
        <w:rPr>
          <w:lang w:val="en-GB"/>
        </w:rPr>
        <w:tab/>
      </w:r>
      <w:r w:rsidRPr="00E74ADF">
        <w:rPr>
          <w:b/>
          <w:bCs/>
          <w:lang w:val="en-GB"/>
        </w:rPr>
        <w:t xml:space="preserve">Traffic </w:t>
      </w:r>
      <w:r w:rsidRPr="00E74ADF">
        <w:rPr>
          <w:b/>
          <w:bCs/>
          <w:lang w:val="en-GB" w:eastAsia="zh-CN"/>
        </w:rPr>
        <w:t>and transportation system</w:t>
      </w:r>
      <w:r w:rsidRPr="00E74ADF">
        <w:rPr>
          <w:b/>
          <w:bCs/>
          <w:lang w:val="en-GB"/>
        </w:rPr>
        <w:t xml:space="preserve"> management</w:t>
      </w:r>
    </w:p>
    <w:p w:rsidR="00E74ADF" w:rsidRPr="00E74ADF" w:rsidRDefault="00E74ADF" w:rsidP="00F04C18">
      <w:pPr>
        <w:pStyle w:val="enumlev1"/>
        <w:rPr>
          <w:lang w:val="en-GB" w:eastAsia="zh-CN"/>
        </w:rPr>
      </w:pPr>
      <w:r w:rsidRPr="00E74ADF">
        <w:rPr>
          <w:lang w:val="en-GB" w:eastAsia="zh-CN"/>
        </w:rPr>
        <w:tab/>
        <w:t>LPWAN can support s</w:t>
      </w:r>
      <w:r w:rsidRPr="00E74ADF">
        <w:rPr>
          <w:lang w:val="en-GB"/>
        </w:rPr>
        <w:t>trategically placed devices with</w:t>
      </w:r>
      <w:r w:rsidRPr="00E74ADF">
        <w:rPr>
          <w:lang w:val="en-GB" w:eastAsia="zh-CN"/>
        </w:rPr>
        <w:t xml:space="preserve"> </w:t>
      </w:r>
      <w:r w:rsidRPr="00E74ADF">
        <w:rPr>
          <w:lang w:val="en-GB"/>
        </w:rPr>
        <w:t xml:space="preserve">sensors </w:t>
      </w:r>
      <w:r w:rsidRPr="00E74ADF">
        <w:rPr>
          <w:lang w:val="en-GB" w:eastAsia="zh-CN"/>
        </w:rPr>
        <w:t>to</w:t>
      </w:r>
      <w:r w:rsidRPr="00E74ADF">
        <w:rPr>
          <w:lang w:val="en-GB"/>
        </w:rPr>
        <w:t xml:space="preserve"> detect lights </w:t>
      </w:r>
      <w:r w:rsidRPr="00E74ADF">
        <w:rPr>
          <w:lang w:val="en-GB" w:eastAsia="zh-CN"/>
        </w:rPr>
        <w:t>working status</w:t>
      </w:r>
      <w:r w:rsidRPr="00E74ADF">
        <w:rPr>
          <w:lang w:val="en-GB"/>
        </w:rPr>
        <w:t xml:space="preserve"> on a 24×7 basis, with minimal chances of congestions or accidents.</w:t>
      </w:r>
    </w:p>
    <w:p w:rsidR="00E74ADF" w:rsidRPr="00E74ADF" w:rsidRDefault="00E74ADF" w:rsidP="00E74ADF">
      <w:pPr>
        <w:rPr>
          <w:lang w:val="en-GB" w:eastAsia="zh-CN"/>
        </w:rPr>
      </w:pPr>
      <w:r w:rsidRPr="00E74ADF">
        <w:rPr>
          <w:lang w:val="en-GB"/>
        </w:rPr>
        <w:t>–</w:t>
      </w:r>
      <w:r w:rsidRPr="00E74ADF">
        <w:rPr>
          <w:lang w:val="en-GB"/>
        </w:rPr>
        <w:tab/>
      </w:r>
      <w:r w:rsidRPr="00E74ADF">
        <w:rPr>
          <w:b/>
          <w:bCs/>
          <w:lang w:val="en-GB" w:eastAsia="zh-CN"/>
        </w:rPr>
        <w:t>Water supplying system</w:t>
      </w:r>
    </w:p>
    <w:p w:rsidR="00E74ADF" w:rsidRPr="00E74ADF" w:rsidRDefault="00F04C18" w:rsidP="00F04C18">
      <w:pPr>
        <w:pStyle w:val="enumlev1"/>
        <w:rPr>
          <w:lang w:val="en-GB" w:eastAsia="zh-CN"/>
        </w:rPr>
      </w:pPr>
      <w:r>
        <w:rPr>
          <w:lang w:val="en-GB" w:eastAsia="zh-CN"/>
        </w:rPr>
        <w:tab/>
      </w:r>
      <w:r w:rsidR="00E74ADF" w:rsidRPr="00E74ADF">
        <w:rPr>
          <w:lang w:val="en-GB" w:eastAsia="zh-CN"/>
        </w:rPr>
        <w:t>LPWAN can support s</w:t>
      </w:r>
      <w:r w:rsidR="00E74ADF" w:rsidRPr="00E74ADF">
        <w:rPr>
          <w:lang w:val="en-GB"/>
        </w:rPr>
        <w:t xml:space="preserve">ensors/devices </w:t>
      </w:r>
      <w:r w:rsidR="00E74ADF" w:rsidRPr="00E74ADF">
        <w:rPr>
          <w:lang w:val="en-GB" w:eastAsia="zh-CN"/>
        </w:rPr>
        <w:t>to</w:t>
      </w:r>
      <w:r w:rsidR="00E74ADF" w:rsidRPr="00E74ADF">
        <w:rPr>
          <w:lang w:val="en-GB"/>
        </w:rPr>
        <w:t xml:space="preserve"> tackle faulty</w:t>
      </w:r>
      <w:r w:rsidR="00E74ADF" w:rsidRPr="00E74ADF">
        <w:rPr>
          <w:lang w:val="en-GB" w:eastAsia="zh-CN"/>
        </w:rPr>
        <w:t xml:space="preserve"> or</w:t>
      </w:r>
      <w:r w:rsidR="00E74ADF" w:rsidRPr="00E74ADF">
        <w:rPr>
          <w:lang w:val="en-GB"/>
        </w:rPr>
        <w:t xml:space="preserve"> outdated infrastructure in cities, by</w:t>
      </w:r>
      <w:r w:rsidR="00E74ADF" w:rsidRPr="00E74ADF">
        <w:rPr>
          <w:lang w:val="en-GB" w:eastAsia="zh-CN"/>
        </w:rPr>
        <w:t xml:space="preserve"> </w:t>
      </w:r>
      <w:r w:rsidR="00E74ADF" w:rsidRPr="00E74ADF">
        <w:rPr>
          <w:lang w:val="en-GB"/>
        </w:rPr>
        <w:t>detecting leakages and overflows, and notifying the authorities.</w:t>
      </w:r>
    </w:p>
    <w:p w:rsidR="00E74ADF" w:rsidRPr="00E74ADF" w:rsidRDefault="00E74ADF" w:rsidP="00F04C18">
      <w:pPr>
        <w:keepNext/>
        <w:keepLines/>
        <w:rPr>
          <w:lang w:val="en-GB" w:eastAsia="zh-CN"/>
        </w:rPr>
      </w:pPr>
      <w:r w:rsidRPr="00E74ADF">
        <w:rPr>
          <w:lang w:val="en-GB"/>
        </w:rPr>
        <w:t>–</w:t>
      </w:r>
      <w:r w:rsidRPr="00E74ADF">
        <w:rPr>
          <w:lang w:val="en-GB"/>
        </w:rPr>
        <w:tab/>
      </w:r>
      <w:r w:rsidRPr="00E74ADF">
        <w:rPr>
          <w:b/>
          <w:bCs/>
          <w:lang w:val="en-GB"/>
        </w:rPr>
        <w:t>Public lighting</w:t>
      </w:r>
    </w:p>
    <w:p w:rsidR="00E74ADF" w:rsidRPr="00E74ADF" w:rsidRDefault="00F04C18" w:rsidP="00F04C18">
      <w:pPr>
        <w:pStyle w:val="enumlev1"/>
        <w:rPr>
          <w:lang w:val="en-GB" w:eastAsia="zh-CN"/>
        </w:rPr>
      </w:pPr>
      <w:r>
        <w:rPr>
          <w:lang w:val="en-GB"/>
        </w:rPr>
        <w:tab/>
      </w:r>
      <w:r w:rsidR="00E74ADF" w:rsidRPr="00E74ADF">
        <w:rPr>
          <w:lang w:val="en-GB"/>
        </w:rPr>
        <w:t>L</w:t>
      </w:r>
      <w:r w:rsidR="00E74ADF" w:rsidRPr="00E74ADF">
        <w:rPr>
          <w:lang w:val="en-GB" w:eastAsia="zh-CN"/>
        </w:rPr>
        <w:t>PWAN</w:t>
      </w:r>
      <w:r w:rsidR="00E74ADF" w:rsidRPr="00E74ADF">
        <w:rPr>
          <w:lang w:val="en-GB"/>
        </w:rPr>
        <w:t xml:space="preserve"> technology can be utilized for the</w:t>
      </w:r>
      <w:r w:rsidR="00E74ADF" w:rsidRPr="00E74ADF">
        <w:rPr>
          <w:lang w:val="en-GB" w:eastAsia="zh-CN"/>
        </w:rPr>
        <w:t xml:space="preserve"> </w:t>
      </w:r>
      <w:r w:rsidR="00E74ADF" w:rsidRPr="00E74ADF">
        <w:rPr>
          <w:lang w:val="en-GB"/>
        </w:rPr>
        <w:t>management of these smart public lighting networks</w:t>
      </w:r>
      <w:r w:rsidR="00E74ADF" w:rsidRPr="00E74ADF">
        <w:rPr>
          <w:lang w:val="en-GB" w:eastAsia="zh-CN"/>
        </w:rPr>
        <w:t>,</w:t>
      </w:r>
      <w:r w:rsidR="00E74ADF" w:rsidRPr="00E74ADF">
        <w:rPr>
          <w:lang w:val="en-GB"/>
        </w:rPr>
        <w:t xml:space="preserve"> </w:t>
      </w:r>
      <w:r w:rsidR="00E74ADF" w:rsidRPr="00E74ADF">
        <w:rPr>
          <w:lang w:val="en-GB" w:eastAsia="zh-CN"/>
        </w:rPr>
        <w:t>and</w:t>
      </w:r>
      <w:r w:rsidR="00E74ADF" w:rsidRPr="00E74ADF">
        <w:rPr>
          <w:lang w:val="en-GB"/>
        </w:rPr>
        <w:t xml:space="preserve"> enhance safety considerations as well by relaying information/scenes of road accidents/roadblocks to nearby locations.</w:t>
      </w:r>
    </w:p>
    <w:p w:rsidR="00E74ADF" w:rsidRPr="00E74ADF" w:rsidRDefault="00E74ADF" w:rsidP="00E74ADF">
      <w:pPr>
        <w:rPr>
          <w:lang w:val="en-GB" w:eastAsia="zh-CN"/>
        </w:rPr>
      </w:pPr>
      <w:r w:rsidRPr="00E74ADF">
        <w:rPr>
          <w:lang w:val="en-GB"/>
        </w:rPr>
        <w:lastRenderedPageBreak/>
        <w:t>–</w:t>
      </w:r>
      <w:r w:rsidRPr="00E74ADF">
        <w:rPr>
          <w:lang w:val="en-GB"/>
        </w:rPr>
        <w:tab/>
      </w:r>
      <w:r w:rsidRPr="00E74ADF">
        <w:rPr>
          <w:b/>
          <w:bCs/>
          <w:lang w:val="en-GB"/>
        </w:rPr>
        <w:t>Smart parking</w:t>
      </w:r>
      <w:r w:rsidRPr="00E74ADF">
        <w:rPr>
          <w:b/>
          <w:bCs/>
          <w:lang w:val="en-GB" w:eastAsia="zh-CN"/>
        </w:rPr>
        <w:t xml:space="preserve"> system</w:t>
      </w:r>
    </w:p>
    <w:p w:rsidR="00E74ADF" w:rsidRPr="00E74ADF" w:rsidRDefault="00F04C18" w:rsidP="00F04C18">
      <w:pPr>
        <w:pStyle w:val="enumlev1"/>
        <w:rPr>
          <w:lang w:val="en-GB" w:eastAsia="zh-CN"/>
        </w:rPr>
      </w:pPr>
      <w:r>
        <w:rPr>
          <w:lang w:val="en-GB" w:eastAsia="zh-CN"/>
        </w:rPr>
        <w:tab/>
      </w:r>
      <w:r w:rsidR="00E74ADF" w:rsidRPr="00E74ADF">
        <w:rPr>
          <w:lang w:val="en-GB" w:eastAsia="zh-CN"/>
        </w:rPr>
        <w:t>LPWAN can be used for</w:t>
      </w:r>
      <w:r w:rsidR="00E74ADF" w:rsidRPr="00E74ADF">
        <w:rPr>
          <w:lang w:val="en-GB"/>
        </w:rPr>
        <w:t xml:space="preserve"> optimal utilization of municipal parking lots</w:t>
      </w:r>
      <w:r w:rsidR="00E74ADF" w:rsidRPr="00E74ADF">
        <w:rPr>
          <w:lang w:val="en-GB" w:eastAsia="zh-CN"/>
        </w:rPr>
        <w:t xml:space="preserve"> </w:t>
      </w:r>
      <w:r w:rsidR="00E74ADF" w:rsidRPr="00E74ADF">
        <w:rPr>
          <w:lang w:val="en-GB"/>
        </w:rPr>
        <w:t>and areas</w:t>
      </w:r>
      <w:r w:rsidR="00E74ADF" w:rsidRPr="00E74ADF">
        <w:rPr>
          <w:lang w:val="en-GB" w:eastAsia="zh-CN"/>
        </w:rPr>
        <w:t xml:space="preserve"> through</w:t>
      </w:r>
      <w:r w:rsidR="00E74ADF" w:rsidRPr="00E74ADF">
        <w:rPr>
          <w:lang w:val="en-GB"/>
        </w:rPr>
        <w:t xml:space="preserve"> </w:t>
      </w:r>
      <w:r w:rsidR="00E74ADF" w:rsidRPr="00E74ADF">
        <w:rPr>
          <w:lang w:val="en-GB" w:eastAsia="zh-CN"/>
        </w:rPr>
        <w:t>informing</w:t>
      </w:r>
      <w:r w:rsidR="00E74ADF" w:rsidRPr="00E74ADF">
        <w:rPr>
          <w:lang w:val="en-GB"/>
        </w:rPr>
        <w:t xml:space="preserve"> users about available parking spot(s) nearby.</w:t>
      </w:r>
    </w:p>
    <w:p w:rsidR="00E74ADF" w:rsidRPr="00E74ADF" w:rsidRDefault="00E74ADF" w:rsidP="00F04C18">
      <w:pPr>
        <w:rPr>
          <w:lang w:val="en-GB" w:eastAsia="zh-CN"/>
        </w:rPr>
      </w:pPr>
      <w:r w:rsidRPr="00E74ADF">
        <w:rPr>
          <w:lang w:val="en-GB"/>
        </w:rPr>
        <w:t>–</w:t>
      </w:r>
      <w:r w:rsidRPr="00E74ADF">
        <w:rPr>
          <w:lang w:val="en-GB"/>
        </w:rPr>
        <w:tab/>
      </w:r>
      <w:r w:rsidRPr="00F04C18">
        <w:rPr>
          <w:b/>
          <w:bCs/>
          <w:lang w:val="en-GB" w:eastAsia="zh-CN"/>
        </w:rPr>
        <w:t>P</w:t>
      </w:r>
      <w:r w:rsidRPr="00F04C18">
        <w:rPr>
          <w:b/>
          <w:bCs/>
          <w:lang w:val="en-GB"/>
        </w:rPr>
        <w:t xml:space="preserve">ollution </w:t>
      </w:r>
      <w:r w:rsidRPr="00F04C18">
        <w:rPr>
          <w:b/>
          <w:bCs/>
          <w:lang w:val="en-GB" w:eastAsia="zh-CN"/>
        </w:rPr>
        <w:t>monitor</w:t>
      </w:r>
    </w:p>
    <w:p w:rsidR="00E74ADF" w:rsidRPr="00E74ADF" w:rsidRDefault="00E74ADF" w:rsidP="00E74ADF">
      <w:pPr>
        <w:pStyle w:val="enumlev1"/>
        <w:rPr>
          <w:lang w:val="en-GB" w:eastAsia="zh-CN"/>
        </w:rPr>
      </w:pPr>
      <w:r w:rsidRPr="00E74ADF">
        <w:rPr>
          <w:lang w:val="en-GB" w:eastAsia="zh-CN"/>
        </w:rPr>
        <w:tab/>
        <w:t xml:space="preserve">For </w:t>
      </w:r>
      <w:r w:rsidRPr="00E74ADF">
        <w:rPr>
          <w:lang w:val="en-GB"/>
        </w:rPr>
        <w:t>rapidly rising environmental pollution</w:t>
      </w:r>
      <w:r w:rsidRPr="00E74ADF">
        <w:rPr>
          <w:lang w:val="en-GB" w:eastAsia="zh-CN"/>
        </w:rPr>
        <w:t>,</w:t>
      </w:r>
      <w:r w:rsidRPr="00E74ADF">
        <w:rPr>
          <w:lang w:val="en-GB"/>
        </w:rPr>
        <w:t xml:space="preserve"> </w:t>
      </w:r>
      <w:r w:rsidRPr="00E74ADF">
        <w:rPr>
          <w:lang w:val="en-GB" w:eastAsia="zh-CN"/>
        </w:rPr>
        <w:t>LPWAN technologies</w:t>
      </w:r>
      <w:r w:rsidRPr="00E74ADF">
        <w:rPr>
          <w:lang w:val="en-GB"/>
        </w:rPr>
        <w:t xml:space="preserve"> can play its part in maintaining the ecological balance with smartly placed sensors</w:t>
      </w:r>
      <w:r w:rsidRPr="00E74ADF">
        <w:rPr>
          <w:lang w:val="en-GB" w:eastAsia="zh-CN"/>
        </w:rPr>
        <w:t xml:space="preserve"> </w:t>
      </w:r>
      <w:r w:rsidRPr="00E74ADF">
        <w:rPr>
          <w:lang w:val="en-GB"/>
        </w:rPr>
        <w:t xml:space="preserve">informing the concerned officials about the pollution </w:t>
      </w:r>
      <w:r w:rsidRPr="00E74ADF">
        <w:rPr>
          <w:lang w:val="en-GB" w:eastAsia="zh-CN"/>
        </w:rPr>
        <w:t xml:space="preserve">monitors </w:t>
      </w:r>
      <w:r w:rsidRPr="00E74ADF">
        <w:rPr>
          <w:lang w:val="en-GB"/>
        </w:rPr>
        <w:t>in the locality. In the vicinity of power plants and heavy industries, these devices can</w:t>
      </w:r>
      <w:r w:rsidRPr="00E74ADF">
        <w:rPr>
          <w:lang w:val="en-GB" w:eastAsia="zh-CN"/>
        </w:rPr>
        <w:t xml:space="preserve"> </w:t>
      </w:r>
      <w:r w:rsidRPr="00E74ADF">
        <w:rPr>
          <w:lang w:val="en-GB"/>
        </w:rPr>
        <w:t>track the overall consumption/wastage of environmental energy</w:t>
      </w:r>
      <w:r w:rsidRPr="00E74ADF">
        <w:rPr>
          <w:lang w:val="en-GB" w:eastAsia="zh-CN"/>
        </w:rPr>
        <w:t xml:space="preserve"> </w:t>
      </w:r>
      <w:r w:rsidRPr="00E74ADF">
        <w:rPr>
          <w:lang w:val="en-GB"/>
        </w:rPr>
        <w:t xml:space="preserve">as well. </w:t>
      </w:r>
    </w:p>
    <w:p w:rsidR="00E74ADF" w:rsidRPr="00E74ADF" w:rsidRDefault="00E74ADF" w:rsidP="00E74ADF">
      <w:pPr>
        <w:rPr>
          <w:lang w:val="en-GB" w:eastAsia="zh-CN"/>
        </w:rPr>
      </w:pPr>
      <w:r w:rsidRPr="00E74ADF">
        <w:rPr>
          <w:lang w:val="en-GB"/>
        </w:rPr>
        <w:t>–</w:t>
      </w:r>
      <w:r w:rsidRPr="00E74ADF">
        <w:rPr>
          <w:lang w:val="en-GB"/>
        </w:rPr>
        <w:tab/>
      </w:r>
      <w:r w:rsidRPr="00E74ADF">
        <w:rPr>
          <w:b/>
          <w:bCs/>
          <w:lang w:val="en-GB"/>
        </w:rPr>
        <w:t>Waste bin management</w:t>
      </w:r>
      <w:r w:rsidRPr="00E74ADF">
        <w:rPr>
          <w:lang w:val="en-GB" w:eastAsia="zh-CN"/>
        </w:rPr>
        <w:t xml:space="preserve"> </w:t>
      </w:r>
    </w:p>
    <w:p w:rsidR="00E74ADF" w:rsidRPr="00E74ADF" w:rsidRDefault="0085404C" w:rsidP="0085404C">
      <w:pPr>
        <w:pStyle w:val="enumlev1"/>
        <w:rPr>
          <w:lang w:val="en-GB" w:eastAsia="zh-CN"/>
        </w:rPr>
      </w:pPr>
      <w:r>
        <w:rPr>
          <w:lang w:val="en-GB" w:eastAsia="zh-CN"/>
        </w:rPr>
        <w:tab/>
      </w:r>
      <w:r w:rsidR="00E74ADF" w:rsidRPr="00E74ADF">
        <w:rPr>
          <w:lang w:val="en-GB" w:eastAsia="zh-CN"/>
        </w:rPr>
        <w:t>LPWAN</w:t>
      </w:r>
      <w:r w:rsidR="00E74ADF" w:rsidRPr="00E74ADF">
        <w:rPr>
          <w:lang w:val="en-GB"/>
        </w:rPr>
        <w:t xml:space="preserve"> can help </w:t>
      </w:r>
      <w:r w:rsidR="00E74ADF" w:rsidRPr="00E74ADF">
        <w:rPr>
          <w:lang w:val="en-GB" w:eastAsia="zh-CN"/>
        </w:rPr>
        <w:t>for</w:t>
      </w:r>
      <w:r w:rsidR="00E74ADF" w:rsidRPr="00E74ADF">
        <w:rPr>
          <w:lang w:val="en-GB"/>
        </w:rPr>
        <w:t xml:space="preserve"> proper waste management</w:t>
      </w:r>
      <w:r w:rsidR="00E74ADF" w:rsidRPr="00E74ADF">
        <w:rPr>
          <w:lang w:val="en-GB" w:eastAsia="zh-CN"/>
        </w:rPr>
        <w:t xml:space="preserve"> with s</w:t>
      </w:r>
      <w:r w:rsidR="00E74ADF" w:rsidRPr="00E74ADF">
        <w:rPr>
          <w:lang w:val="en-GB"/>
        </w:rPr>
        <w:t>mart sensors</w:t>
      </w:r>
      <w:r w:rsidR="00E74ADF" w:rsidRPr="00E74ADF">
        <w:rPr>
          <w:lang w:val="en-GB" w:eastAsia="zh-CN"/>
        </w:rPr>
        <w:t xml:space="preserve"> to</w:t>
      </w:r>
      <w:r w:rsidR="00E74ADF" w:rsidRPr="00E74ADF">
        <w:rPr>
          <w:lang w:val="en-GB"/>
        </w:rPr>
        <w:t xml:space="preserve"> detect </w:t>
      </w:r>
      <w:r w:rsidR="00E74ADF" w:rsidRPr="00E74ADF">
        <w:rPr>
          <w:lang w:val="en-GB" w:eastAsia="zh-CN"/>
        </w:rPr>
        <w:t xml:space="preserve">the </w:t>
      </w:r>
      <w:r w:rsidR="00E74ADF" w:rsidRPr="00E74ADF">
        <w:rPr>
          <w:lang w:val="en-GB"/>
        </w:rPr>
        <w:t xml:space="preserve">fill-level </w:t>
      </w:r>
      <w:r w:rsidR="00E74ADF" w:rsidRPr="00E74ADF">
        <w:rPr>
          <w:lang w:val="en-GB" w:eastAsia="zh-CN"/>
        </w:rPr>
        <w:t xml:space="preserve">of the bins </w:t>
      </w:r>
      <w:r w:rsidR="00E74ADF" w:rsidRPr="00E74ADF">
        <w:rPr>
          <w:lang w:val="en-GB"/>
        </w:rPr>
        <w:t xml:space="preserve">when </w:t>
      </w:r>
      <w:r w:rsidR="00E74ADF" w:rsidRPr="00E74ADF">
        <w:rPr>
          <w:lang w:val="en-GB" w:eastAsia="zh-CN"/>
        </w:rPr>
        <w:t>they</w:t>
      </w:r>
      <w:r w:rsidR="00E74ADF" w:rsidRPr="00E74ADF">
        <w:rPr>
          <w:lang w:val="en-GB"/>
        </w:rPr>
        <w:t xml:space="preserve"> are full and need to be emptied. </w:t>
      </w:r>
      <w:r w:rsidR="00E74ADF" w:rsidRPr="00E74ADF">
        <w:rPr>
          <w:lang w:val="en-GB" w:eastAsia="zh-CN"/>
        </w:rPr>
        <w:t>And</w:t>
      </w:r>
      <w:r w:rsidR="00E74ADF" w:rsidRPr="00E74ADF">
        <w:rPr>
          <w:lang w:val="en-GB"/>
        </w:rPr>
        <w:t xml:space="preserve"> these sensors </w:t>
      </w:r>
      <w:r w:rsidR="00E74ADF" w:rsidRPr="00E74ADF">
        <w:rPr>
          <w:lang w:val="en-GB" w:eastAsia="zh-CN"/>
        </w:rPr>
        <w:t xml:space="preserve">are </w:t>
      </w:r>
      <w:r w:rsidR="00E74ADF" w:rsidRPr="00E74ADF">
        <w:rPr>
          <w:lang w:val="en-GB"/>
        </w:rPr>
        <w:t xml:space="preserve">also </w:t>
      </w:r>
      <w:r w:rsidR="00E74ADF" w:rsidRPr="00E74ADF">
        <w:rPr>
          <w:lang w:val="en-GB" w:eastAsia="zh-CN"/>
        </w:rPr>
        <w:t xml:space="preserve">expected to </w:t>
      </w:r>
      <w:r w:rsidR="00E74ADF" w:rsidRPr="00E74ADF">
        <w:rPr>
          <w:lang w:val="en-GB"/>
        </w:rPr>
        <w:t>collect data on the type of waste being disposed of by the public.</w:t>
      </w:r>
    </w:p>
    <w:p w:rsidR="00E74ADF" w:rsidRPr="00E74ADF" w:rsidRDefault="00E74ADF" w:rsidP="00E74ADF">
      <w:pPr>
        <w:rPr>
          <w:lang w:val="en-GB" w:eastAsia="zh-CN"/>
        </w:rPr>
      </w:pPr>
      <w:r w:rsidRPr="00E74ADF">
        <w:rPr>
          <w:lang w:val="en-GB"/>
        </w:rPr>
        <w:t>–</w:t>
      </w:r>
      <w:r w:rsidRPr="00E74ADF">
        <w:rPr>
          <w:lang w:val="en-GB"/>
        </w:rPr>
        <w:tab/>
      </w:r>
      <w:r w:rsidRPr="00E74ADF">
        <w:rPr>
          <w:b/>
          <w:bCs/>
          <w:lang w:val="en-GB"/>
        </w:rPr>
        <w:t>Smart freight and inventory management</w:t>
      </w:r>
    </w:p>
    <w:p w:rsidR="00E74ADF" w:rsidRPr="00E74ADF" w:rsidRDefault="0085404C" w:rsidP="0085404C">
      <w:pPr>
        <w:pStyle w:val="enumlev1"/>
        <w:rPr>
          <w:lang w:val="en-GB" w:eastAsia="zh-CN"/>
        </w:rPr>
      </w:pPr>
      <w:r>
        <w:rPr>
          <w:lang w:val="en-GB"/>
        </w:rPr>
        <w:tab/>
      </w:r>
      <w:r w:rsidR="00E74ADF" w:rsidRPr="00E74ADF">
        <w:rPr>
          <w:lang w:val="en-GB"/>
        </w:rPr>
        <w:t>L</w:t>
      </w:r>
      <w:r w:rsidR="00E74ADF" w:rsidRPr="00E74ADF">
        <w:rPr>
          <w:lang w:val="en-GB" w:eastAsia="zh-CN"/>
        </w:rPr>
        <w:t xml:space="preserve">PWAN </w:t>
      </w:r>
      <w:r w:rsidR="00E74ADF" w:rsidRPr="00E74ADF">
        <w:rPr>
          <w:lang w:val="en-GB"/>
        </w:rPr>
        <w:t>powered sensors can be a handy addition in smart inventory systems (i.e. in the freight trucks and the ports between which they carry the inventory). The</w:t>
      </w:r>
      <w:r w:rsidR="00E74ADF" w:rsidRPr="00E74ADF">
        <w:rPr>
          <w:lang w:val="en-GB" w:eastAsia="zh-CN"/>
        </w:rPr>
        <w:t xml:space="preserve"> </w:t>
      </w:r>
      <w:r w:rsidR="00E74ADF" w:rsidRPr="00E74ADF">
        <w:rPr>
          <w:lang w:val="en-GB"/>
        </w:rPr>
        <w:t xml:space="preserve">sensors would relay regular, updated information on the location of the freight vehicles and the status of the inventories. </w:t>
      </w:r>
      <w:r w:rsidR="00E74ADF" w:rsidRPr="00E74ADF">
        <w:rPr>
          <w:lang w:val="en-GB" w:eastAsia="zh-CN"/>
        </w:rPr>
        <w:t>And LPWAN</w:t>
      </w:r>
      <w:r w:rsidR="00E74ADF" w:rsidRPr="00E74ADF">
        <w:rPr>
          <w:lang w:val="en-GB"/>
        </w:rPr>
        <w:t xml:space="preserve"> can also notify the operators as and when running repairs and other maintenance work have to be done on the freight vehicles.</w:t>
      </w:r>
    </w:p>
    <w:p w:rsidR="00E74ADF" w:rsidRPr="00E74ADF" w:rsidRDefault="00E74ADF" w:rsidP="00E74ADF">
      <w:pPr>
        <w:rPr>
          <w:lang w:val="en-GB" w:eastAsia="zh-CN"/>
        </w:rPr>
      </w:pPr>
      <w:r w:rsidRPr="00E74ADF">
        <w:rPr>
          <w:lang w:val="en-GB"/>
        </w:rPr>
        <w:t>–</w:t>
      </w:r>
      <w:r w:rsidRPr="00E74ADF">
        <w:rPr>
          <w:lang w:val="en-GB"/>
        </w:rPr>
        <w:tab/>
      </w:r>
      <w:r w:rsidRPr="00E74ADF">
        <w:rPr>
          <w:b/>
          <w:bCs/>
          <w:lang w:val="en-GB"/>
        </w:rPr>
        <w:t>Fire detection systems</w:t>
      </w:r>
    </w:p>
    <w:p w:rsidR="00E74ADF" w:rsidRPr="00E74ADF" w:rsidRDefault="0085404C" w:rsidP="0085404C">
      <w:pPr>
        <w:pStyle w:val="enumlev1"/>
        <w:rPr>
          <w:lang w:val="en-GB" w:eastAsia="zh-CN"/>
        </w:rPr>
      </w:pPr>
      <w:r>
        <w:rPr>
          <w:lang w:val="en-GB" w:eastAsia="zh-CN"/>
        </w:rPr>
        <w:tab/>
      </w:r>
      <w:r w:rsidR="00E74ADF" w:rsidRPr="00E74ADF">
        <w:rPr>
          <w:lang w:val="en-GB" w:eastAsia="zh-CN"/>
        </w:rPr>
        <w:t>F</w:t>
      </w:r>
      <w:r w:rsidR="00E74ADF" w:rsidRPr="00E74ADF">
        <w:rPr>
          <w:lang w:val="en-GB"/>
        </w:rPr>
        <w:t>ire alarms and sensors powered by L</w:t>
      </w:r>
      <w:r w:rsidR="00E74ADF" w:rsidRPr="00E74ADF">
        <w:rPr>
          <w:lang w:val="en-GB" w:eastAsia="zh-CN"/>
        </w:rPr>
        <w:t>PWAN</w:t>
      </w:r>
      <w:r w:rsidR="00E74ADF" w:rsidRPr="00E74ADF">
        <w:rPr>
          <w:lang w:val="en-GB"/>
        </w:rPr>
        <w:t xml:space="preserve"> technology </w:t>
      </w:r>
      <w:r w:rsidR="00E74ADF" w:rsidRPr="00E74ADF">
        <w:rPr>
          <w:lang w:val="en-GB" w:eastAsia="zh-CN"/>
        </w:rPr>
        <w:t>can be used to</w:t>
      </w:r>
      <w:r w:rsidR="00E74ADF" w:rsidRPr="00E74ADF">
        <w:rPr>
          <w:lang w:val="en-GB"/>
        </w:rPr>
        <w:t xml:space="preserve"> swiftly sent emergency</w:t>
      </w:r>
      <w:r w:rsidR="00E74ADF" w:rsidRPr="00E74ADF">
        <w:rPr>
          <w:lang w:val="en-GB" w:eastAsia="zh-CN"/>
        </w:rPr>
        <w:t xml:space="preserve"> </w:t>
      </w:r>
      <w:r w:rsidR="00E74ADF" w:rsidRPr="00E74ADF">
        <w:rPr>
          <w:lang w:val="en-GB"/>
        </w:rPr>
        <w:t>notifications to the local fire departments</w:t>
      </w:r>
      <w:r w:rsidR="00E74ADF" w:rsidRPr="00E74ADF">
        <w:rPr>
          <w:lang w:val="en-GB" w:eastAsia="zh-CN"/>
        </w:rPr>
        <w:t xml:space="preserve"> </w:t>
      </w:r>
      <w:r w:rsidR="00E74ADF" w:rsidRPr="00E74ADF">
        <w:rPr>
          <w:lang w:val="en-GB"/>
        </w:rPr>
        <w:t>to provide relief and limit the extent of damages.</w:t>
      </w:r>
    </w:p>
    <w:p w:rsidR="00E74ADF" w:rsidRPr="00E74ADF" w:rsidRDefault="00E74ADF" w:rsidP="00E74ADF">
      <w:pPr>
        <w:ind w:left="1134" w:hanging="1134"/>
        <w:rPr>
          <w:lang w:val="en-GB"/>
        </w:rPr>
      </w:pPr>
      <w:r w:rsidRPr="00E74ADF">
        <w:rPr>
          <w:lang w:val="en-GB"/>
        </w:rPr>
        <w:t>–</w:t>
      </w:r>
      <w:r w:rsidRPr="00E74ADF">
        <w:rPr>
          <w:lang w:val="en-GB"/>
        </w:rPr>
        <w:tab/>
      </w:r>
      <w:r w:rsidRPr="00E74ADF">
        <w:rPr>
          <w:b/>
          <w:bCs/>
          <w:lang w:val="en-GB"/>
        </w:rPr>
        <w:t>Connected fire hydrants</w:t>
      </w:r>
    </w:p>
    <w:p w:rsidR="00E74ADF" w:rsidRPr="00E74ADF" w:rsidRDefault="00E74ADF" w:rsidP="0085404C">
      <w:pPr>
        <w:pStyle w:val="enumlev1"/>
        <w:rPr>
          <w:szCs w:val="24"/>
          <w:lang w:val="en-GB"/>
        </w:rPr>
      </w:pPr>
      <w:r w:rsidRPr="00E74ADF">
        <w:rPr>
          <w:lang w:val="en-GB"/>
        </w:rPr>
        <w:tab/>
        <w:t>Those devices help the detection of faulty hydrants and frauds. They could also monitor the water usage of fire hydrants.</w:t>
      </w:r>
    </w:p>
    <w:p w:rsidR="00E74ADF" w:rsidRPr="00E74ADF" w:rsidRDefault="00E74ADF" w:rsidP="00E74ADF">
      <w:pPr>
        <w:rPr>
          <w:lang w:val="en-GB"/>
        </w:rPr>
      </w:pPr>
      <w:r w:rsidRPr="00E74ADF">
        <w:rPr>
          <w:lang w:val="en-GB"/>
        </w:rPr>
        <w:t>–</w:t>
      </w:r>
      <w:r w:rsidRPr="00E74ADF">
        <w:rPr>
          <w:lang w:val="en-GB"/>
        </w:rPr>
        <w:tab/>
      </w:r>
      <w:r w:rsidRPr="00E74ADF">
        <w:rPr>
          <w:b/>
          <w:lang w:val="en-GB"/>
        </w:rPr>
        <w:t>Urban green spaces management</w:t>
      </w:r>
      <w:r w:rsidRPr="00E74ADF">
        <w:rPr>
          <w:lang w:val="en-GB"/>
        </w:rPr>
        <w:t xml:space="preserve"> </w:t>
      </w:r>
    </w:p>
    <w:p w:rsidR="00E74ADF" w:rsidRPr="00E74ADF" w:rsidRDefault="0085404C" w:rsidP="0085404C">
      <w:pPr>
        <w:pStyle w:val="enumlev1"/>
        <w:rPr>
          <w:lang w:val="en-GB"/>
        </w:rPr>
      </w:pPr>
      <w:r>
        <w:rPr>
          <w:lang w:val="en-GB"/>
        </w:rPr>
        <w:tab/>
      </w:r>
      <w:r w:rsidR="00E74ADF" w:rsidRPr="00E74ADF">
        <w:rPr>
          <w:lang w:val="en-GB"/>
        </w:rPr>
        <w:t>Soil moisture, soil temperature, outdoor temperature sensors optimize the management of public green spaces and reduce water consumption.</w:t>
      </w:r>
    </w:p>
    <w:p w:rsidR="00E74ADF" w:rsidRPr="00E74ADF" w:rsidRDefault="00E74ADF" w:rsidP="00E74ADF">
      <w:pPr>
        <w:rPr>
          <w:b/>
          <w:lang w:val="en-GB"/>
        </w:rPr>
      </w:pPr>
      <w:r w:rsidRPr="00E74ADF">
        <w:rPr>
          <w:lang w:val="en-GB"/>
        </w:rPr>
        <w:t>–</w:t>
      </w:r>
      <w:r w:rsidRPr="00E74ADF">
        <w:rPr>
          <w:lang w:val="en-GB"/>
        </w:rPr>
        <w:tab/>
      </w:r>
      <w:r w:rsidRPr="00E74ADF">
        <w:rPr>
          <w:b/>
          <w:lang w:val="en-GB"/>
        </w:rPr>
        <w:t>Energy consumption</w:t>
      </w:r>
    </w:p>
    <w:p w:rsidR="00E74ADF" w:rsidRPr="00E74ADF" w:rsidRDefault="00E74ADF" w:rsidP="0085404C">
      <w:pPr>
        <w:pStyle w:val="enumlev1"/>
        <w:rPr>
          <w:lang w:val="en-GB"/>
        </w:rPr>
      </w:pPr>
      <w:r w:rsidRPr="00E74ADF">
        <w:rPr>
          <w:lang w:val="en-GB"/>
        </w:rPr>
        <w:tab/>
        <w:t>Monitoring systems enable more accurate and frequent billing.</w:t>
      </w:r>
    </w:p>
    <w:p w:rsidR="00E74ADF" w:rsidRPr="00E74ADF" w:rsidRDefault="00E74ADF" w:rsidP="00E74ADF">
      <w:pPr>
        <w:rPr>
          <w:b/>
          <w:lang w:val="en-GB"/>
        </w:rPr>
      </w:pPr>
      <w:r w:rsidRPr="00E74ADF">
        <w:rPr>
          <w:lang w:val="en-GB"/>
        </w:rPr>
        <w:t>–</w:t>
      </w:r>
      <w:r w:rsidRPr="00E74ADF">
        <w:rPr>
          <w:lang w:val="en-GB"/>
        </w:rPr>
        <w:tab/>
      </w:r>
      <w:r w:rsidRPr="00E74ADF">
        <w:rPr>
          <w:b/>
          <w:lang w:val="en-GB"/>
        </w:rPr>
        <w:t>Livestock Management</w:t>
      </w:r>
    </w:p>
    <w:p w:rsidR="00E74ADF" w:rsidRPr="00E74ADF" w:rsidRDefault="0085404C" w:rsidP="0085404C">
      <w:pPr>
        <w:pStyle w:val="enumlev1"/>
        <w:rPr>
          <w:szCs w:val="24"/>
          <w:lang w:val="en-GB"/>
        </w:rPr>
      </w:pPr>
      <w:r>
        <w:rPr>
          <w:lang w:val="en-GB"/>
        </w:rPr>
        <w:tab/>
      </w:r>
      <w:r w:rsidR="00E74ADF" w:rsidRPr="00E74ADF">
        <w:rPr>
          <w:lang w:val="en-GB"/>
        </w:rPr>
        <w:t>Localisation system for livestock farms offers monitoring and traceability capabilities, detecting anomalies due to changes such as the temperature, activity, behaviour and calving of the livestock.</w:t>
      </w:r>
    </w:p>
    <w:p w:rsidR="00E74ADF" w:rsidRPr="00E74ADF" w:rsidRDefault="00E74ADF" w:rsidP="00E74ADF">
      <w:pPr>
        <w:rPr>
          <w:b/>
          <w:lang w:val="en-GB"/>
        </w:rPr>
      </w:pPr>
      <w:r w:rsidRPr="00E74ADF">
        <w:rPr>
          <w:lang w:val="en-GB"/>
        </w:rPr>
        <w:t>–</w:t>
      </w:r>
      <w:r w:rsidRPr="00E74ADF">
        <w:rPr>
          <w:lang w:val="en-GB"/>
        </w:rPr>
        <w:tab/>
      </w:r>
      <w:r w:rsidRPr="00E74ADF">
        <w:rPr>
          <w:b/>
          <w:lang w:val="en-GB"/>
        </w:rPr>
        <w:t>Smart irrigation</w:t>
      </w:r>
    </w:p>
    <w:p w:rsidR="00E74ADF" w:rsidRPr="00E74ADF" w:rsidRDefault="0085404C" w:rsidP="0085404C">
      <w:pPr>
        <w:pStyle w:val="enumlev1"/>
        <w:rPr>
          <w:szCs w:val="24"/>
          <w:lang w:val="en-GB"/>
        </w:rPr>
      </w:pPr>
      <w:r>
        <w:rPr>
          <w:lang w:val="en-GB"/>
        </w:rPr>
        <w:tab/>
      </w:r>
      <w:r w:rsidR="00E74ADF" w:rsidRPr="00E74ADF">
        <w:rPr>
          <w:lang w:val="en-GB"/>
        </w:rPr>
        <w:t>Reduce the amount of water resource usage and enable the development of irrigation strategy to attain marketable products and to reduce product losses.</w:t>
      </w:r>
    </w:p>
    <w:p w:rsidR="00E74ADF" w:rsidRPr="00E74ADF" w:rsidRDefault="00E74ADF" w:rsidP="0085404C">
      <w:pPr>
        <w:keepNext/>
        <w:keepLines/>
        <w:rPr>
          <w:b/>
          <w:lang w:val="en-GB"/>
        </w:rPr>
      </w:pPr>
      <w:r w:rsidRPr="00E74ADF">
        <w:rPr>
          <w:lang w:val="en-GB"/>
        </w:rPr>
        <w:t>–</w:t>
      </w:r>
      <w:r w:rsidRPr="00E74ADF">
        <w:rPr>
          <w:lang w:val="en-GB"/>
        </w:rPr>
        <w:tab/>
      </w:r>
      <w:r w:rsidRPr="00E74ADF">
        <w:rPr>
          <w:b/>
          <w:lang w:val="en-GB"/>
        </w:rPr>
        <w:t>Package Pick-up Service</w:t>
      </w:r>
    </w:p>
    <w:p w:rsidR="00E74ADF" w:rsidRPr="00E74ADF" w:rsidRDefault="0085404C" w:rsidP="0085404C">
      <w:pPr>
        <w:pStyle w:val="enumlev1"/>
        <w:rPr>
          <w:szCs w:val="24"/>
          <w:lang w:val="en-GB"/>
        </w:rPr>
      </w:pPr>
      <w:r>
        <w:rPr>
          <w:lang w:val="en-GB"/>
        </w:rPr>
        <w:tab/>
      </w:r>
      <w:r w:rsidR="00E74ADF" w:rsidRPr="00E74ADF">
        <w:rPr>
          <w:lang w:val="en-GB"/>
        </w:rPr>
        <w:t>Smart button placed inside the mailbox can notify the mailman that a package has been placed in it and allow customers to send packages from home.</w:t>
      </w:r>
    </w:p>
    <w:p w:rsidR="00E74ADF" w:rsidRPr="00E74ADF" w:rsidRDefault="00E74ADF" w:rsidP="00E74ADF">
      <w:pPr>
        <w:rPr>
          <w:b/>
          <w:lang w:val="en-GB"/>
        </w:rPr>
      </w:pPr>
      <w:r w:rsidRPr="00E74ADF">
        <w:rPr>
          <w:lang w:val="en-GB"/>
        </w:rPr>
        <w:t>–</w:t>
      </w:r>
      <w:r w:rsidRPr="00E74ADF">
        <w:rPr>
          <w:lang w:val="en-GB"/>
        </w:rPr>
        <w:tab/>
      </w:r>
      <w:r w:rsidRPr="00E74ADF">
        <w:rPr>
          <w:b/>
          <w:lang w:val="en-GB"/>
        </w:rPr>
        <w:t>Industrial asset management system</w:t>
      </w:r>
    </w:p>
    <w:p w:rsidR="00E74ADF" w:rsidRPr="00E74ADF" w:rsidRDefault="0085404C" w:rsidP="0085404C">
      <w:pPr>
        <w:pStyle w:val="enumlev1"/>
        <w:rPr>
          <w:szCs w:val="24"/>
          <w:lang w:val="en-GB"/>
        </w:rPr>
      </w:pPr>
      <w:r>
        <w:rPr>
          <w:lang w:val="en-GB"/>
        </w:rPr>
        <w:tab/>
      </w:r>
      <w:r w:rsidR="00E74ADF" w:rsidRPr="00E74ADF">
        <w:rPr>
          <w:lang w:val="en-GB"/>
        </w:rPr>
        <w:t>Spare part tracking between factories and suppliers’ sites.</w:t>
      </w:r>
    </w:p>
    <w:p w:rsidR="00E74ADF" w:rsidRPr="00E74ADF" w:rsidRDefault="00E74ADF" w:rsidP="00E74ADF">
      <w:pPr>
        <w:rPr>
          <w:b/>
          <w:lang w:val="en-GB"/>
        </w:rPr>
      </w:pPr>
      <w:r w:rsidRPr="00E74ADF">
        <w:rPr>
          <w:lang w:val="en-GB"/>
        </w:rPr>
        <w:lastRenderedPageBreak/>
        <w:t>–</w:t>
      </w:r>
      <w:r w:rsidRPr="00E74ADF">
        <w:rPr>
          <w:lang w:val="en-GB"/>
        </w:rPr>
        <w:tab/>
      </w:r>
      <w:r w:rsidRPr="00E74ADF">
        <w:rPr>
          <w:b/>
          <w:lang w:val="en-GB"/>
        </w:rPr>
        <w:t>Battery management of railroad crossing’s fences</w:t>
      </w:r>
    </w:p>
    <w:p w:rsidR="00E74ADF" w:rsidRPr="00E74ADF" w:rsidRDefault="00E74ADF" w:rsidP="0085404C">
      <w:pPr>
        <w:pStyle w:val="enumlev1"/>
        <w:rPr>
          <w:lang w:val="en-GB"/>
        </w:rPr>
      </w:pPr>
      <w:r w:rsidRPr="00E74ADF">
        <w:rPr>
          <w:lang w:val="en-GB"/>
        </w:rPr>
        <w:tab/>
        <w:t>The solution limits the service failure of critical assets. The maintenance operator is instantly notified of any detected events on the backup power supply.</w:t>
      </w:r>
    </w:p>
    <w:p w:rsidR="00E74ADF" w:rsidRPr="00E74ADF" w:rsidRDefault="00E74ADF" w:rsidP="00E74ADF">
      <w:pPr>
        <w:rPr>
          <w:b/>
          <w:lang w:val="en-GB"/>
        </w:rPr>
      </w:pPr>
      <w:r w:rsidRPr="00E74ADF">
        <w:rPr>
          <w:lang w:val="en-GB"/>
        </w:rPr>
        <w:t>–</w:t>
      </w:r>
      <w:r w:rsidRPr="00E74ADF">
        <w:rPr>
          <w:lang w:val="en-GB"/>
        </w:rPr>
        <w:tab/>
      </w:r>
      <w:r w:rsidRPr="00E74ADF">
        <w:rPr>
          <w:b/>
          <w:lang w:val="en-GB"/>
        </w:rPr>
        <w:t>Stolen Car Recovery</w:t>
      </w:r>
    </w:p>
    <w:p w:rsidR="00E74ADF" w:rsidRPr="00E74ADF" w:rsidRDefault="0085404C" w:rsidP="0085404C">
      <w:pPr>
        <w:pStyle w:val="enumlev1"/>
        <w:rPr>
          <w:b/>
          <w:lang w:val="en-GB"/>
        </w:rPr>
      </w:pPr>
      <w:r>
        <w:rPr>
          <w:lang w:val="en-GB"/>
        </w:rPr>
        <w:tab/>
      </w:r>
      <w:r w:rsidR="00E74ADF" w:rsidRPr="00E74ADF">
        <w:rPr>
          <w:lang w:val="en-GB"/>
        </w:rPr>
        <w:t>Locate and recover stolen assets through a small and hidden GPS tracking device</w:t>
      </w:r>
      <w:r w:rsidR="00E74ADF" w:rsidRPr="00E74ADF">
        <w:rPr>
          <w:bCs/>
          <w:lang w:val="en-GB"/>
        </w:rPr>
        <w:t>.</w:t>
      </w:r>
    </w:p>
    <w:p w:rsidR="00E74ADF" w:rsidRPr="00E74ADF" w:rsidRDefault="00E74ADF" w:rsidP="00E74ADF">
      <w:pPr>
        <w:pStyle w:val="Heading1"/>
        <w:rPr>
          <w:lang w:val="en-GB"/>
        </w:rPr>
      </w:pPr>
      <w:r w:rsidRPr="00E74ADF">
        <w:rPr>
          <w:lang w:val="en-GB"/>
        </w:rPr>
        <w:t>5</w:t>
      </w:r>
      <w:r w:rsidRPr="00E74ADF">
        <w:rPr>
          <w:lang w:val="en-GB"/>
        </w:rPr>
        <w:tab/>
        <w:t xml:space="preserve">Technical and operational aspects of LPWAN </w:t>
      </w:r>
    </w:p>
    <w:p w:rsidR="00E74ADF" w:rsidRPr="00E74ADF" w:rsidRDefault="00E74ADF" w:rsidP="00E74ADF">
      <w:pPr>
        <w:pStyle w:val="Heading2"/>
        <w:rPr>
          <w:lang w:val="en-GB"/>
        </w:rPr>
      </w:pPr>
      <w:r w:rsidRPr="00E74ADF">
        <w:rPr>
          <w:lang w:val="en-GB"/>
        </w:rPr>
        <w:t>5.1</w:t>
      </w:r>
      <w:r w:rsidRPr="00E74ADF">
        <w:rPr>
          <w:lang w:val="en-GB"/>
        </w:rPr>
        <w:tab/>
        <w:t>Technical aspects</w:t>
      </w:r>
    </w:p>
    <w:p w:rsidR="00E74ADF" w:rsidRPr="00E74ADF" w:rsidRDefault="00E74ADF" w:rsidP="00E74ADF">
      <w:pPr>
        <w:rPr>
          <w:lang w:val="en-GB"/>
        </w:rPr>
      </w:pPr>
      <w:r w:rsidRPr="00E74ADF">
        <w:rPr>
          <w:lang w:val="en-GB"/>
        </w:rPr>
        <w:t xml:space="preserve">Main technical commonalities of LPWAN to address massive IoT use cases are listed in the following sections. The following typical values come from standards and regulations under which LPWAN systems operate worldwide (i.e. </w:t>
      </w:r>
      <w:r w:rsidRPr="00E74ADF">
        <w:rPr>
          <w:bCs/>
          <w:lang w:val="en-GB"/>
        </w:rPr>
        <w:t>ETSI EN 300 220, 47 CFR 15.247, etc.).</w:t>
      </w:r>
    </w:p>
    <w:p w:rsidR="00E74ADF" w:rsidRPr="00E74ADF" w:rsidRDefault="00E74ADF" w:rsidP="00E74ADF">
      <w:pPr>
        <w:pStyle w:val="Heading3"/>
        <w:rPr>
          <w:lang w:val="en-GB"/>
        </w:rPr>
      </w:pPr>
      <w:r w:rsidRPr="00E74ADF">
        <w:rPr>
          <w:lang w:val="en-GB"/>
        </w:rPr>
        <w:t>5.1.1</w:t>
      </w:r>
      <w:r w:rsidRPr="00E74ADF">
        <w:rPr>
          <w:lang w:val="en-GB"/>
        </w:rPr>
        <w:tab/>
        <w:t xml:space="preserve">Transceiver parameters </w:t>
      </w:r>
    </w:p>
    <w:p w:rsidR="00E74ADF" w:rsidRPr="00E74ADF" w:rsidRDefault="00E74ADF" w:rsidP="00E74ADF">
      <w:pPr>
        <w:pStyle w:val="enumlev1"/>
        <w:rPr>
          <w:b/>
          <w:bCs/>
          <w:lang w:val="en-GB"/>
        </w:rPr>
      </w:pPr>
      <w:r w:rsidRPr="00E74ADF">
        <w:rPr>
          <w:lang w:val="en-GB"/>
        </w:rPr>
        <w:t>–</w:t>
      </w:r>
      <w:r w:rsidRPr="00E74ADF">
        <w:rPr>
          <w:lang w:val="en-GB"/>
        </w:rPr>
        <w:tab/>
      </w:r>
      <w:r w:rsidRPr="00E74ADF">
        <w:rPr>
          <w:b/>
          <w:bCs/>
          <w:lang w:val="en-GB"/>
        </w:rPr>
        <w:t>Transmitter output power/radiated power</w:t>
      </w:r>
    </w:p>
    <w:p w:rsidR="00E74ADF" w:rsidRPr="00E74ADF" w:rsidRDefault="00E74ADF" w:rsidP="00E74ADF">
      <w:pPr>
        <w:pStyle w:val="enumlev1"/>
        <w:rPr>
          <w:lang w:val="en-GB"/>
        </w:rPr>
      </w:pPr>
      <w:r w:rsidRPr="00E74ADF">
        <w:rPr>
          <w:lang w:val="en-GB"/>
        </w:rPr>
        <w:tab/>
        <w:t>LPWAN systems connect objects and devices through gateways and access stations. All systems are not always balanced and the equivalent isotropic radiated powers vary according to the technologies and the role of each transmitter in the systems.</w:t>
      </w:r>
    </w:p>
    <w:p w:rsidR="00E74ADF" w:rsidRPr="00E74ADF" w:rsidRDefault="00E74ADF" w:rsidP="00E74ADF">
      <w:pPr>
        <w:pStyle w:val="enumlev1"/>
        <w:rPr>
          <w:lang w:val="en-GB"/>
        </w:rPr>
      </w:pPr>
      <w:r w:rsidRPr="00E74ADF">
        <w:rPr>
          <w:lang w:val="en-GB"/>
        </w:rPr>
        <w:tab/>
        <w:t>Typical values range (e.i.r.p.) between 200 mW to 4 W for the access stations and 5 mW to 500 mW for the end-points.</w:t>
      </w:r>
    </w:p>
    <w:p w:rsidR="00E74ADF" w:rsidRPr="00E74ADF" w:rsidRDefault="00E74ADF" w:rsidP="00E74ADF">
      <w:pPr>
        <w:pStyle w:val="enumlev1"/>
        <w:rPr>
          <w:bCs/>
          <w:lang w:val="en-GB"/>
        </w:rPr>
      </w:pPr>
      <w:r w:rsidRPr="00E74ADF">
        <w:rPr>
          <w:lang w:val="en-GB"/>
        </w:rPr>
        <w:t>–</w:t>
      </w:r>
      <w:r w:rsidRPr="00E74ADF">
        <w:rPr>
          <w:lang w:val="en-GB"/>
        </w:rPr>
        <w:tab/>
      </w:r>
      <w:r w:rsidRPr="00E74ADF">
        <w:rPr>
          <w:b/>
          <w:bCs/>
          <w:lang w:val="en-GB"/>
        </w:rPr>
        <w:t>Antenna characteristics</w:t>
      </w:r>
    </w:p>
    <w:p w:rsidR="00E74ADF" w:rsidRPr="00E74ADF" w:rsidRDefault="00E74ADF" w:rsidP="00E74ADF">
      <w:pPr>
        <w:pStyle w:val="enumlev1"/>
        <w:rPr>
          <w:lang w:val="en-GB"/>
        </w:rPr>
      </w:pPr>
      <w:r w:rsidRPr="00E74ADF">
        <w:rPr>
          <w:lang w:val="en-GB"/>
        </w:rPr>
        <w:tab/>
        <w:t>Most of the transmitters use omnidirectional antenna. Typical value ranges between 0 dBi to 6 dBi.</w:t>
      </w:r>
    </w:p>
    <w:p w:rsidR="00E74ADF" w:rsidRPr="00E74ADF" w:rsidRDefault="00E74ADF" w:rsidP="00E74ADF">
      <w:pPr>
        <w:pStyle w:val="enumlev1"/>
        <w:rPr>
          <w:bCs/>
          <w:lang w:val="en-GB"/>
        </w:rPr>
      </w:pPr>
      <w:r w:rsidRPr="00E74ADF">
        <w:rPr>
          <w:lang w:val="en-GB"/>
        </w:rPr>
        <w:t>–</w:t>
      </w:r>
      <w:r w:rsidRPr="00E74ADF">
        <w:rPr>
          <w:lang w:val="en-GB"/>
        </w:rPr>
        <w:tab/>
      </w:r>
      <w:r w:rsidRPr="00E74ADF">
        <w:rPr>
          <w:b/>
          <w:bCs/>
          <w:lang w:val="en-GB"/>
        </w:rPr>
        <w:t>Class of emission</w:t>
      </w:r>
    </w:p>
    <w:p w:rsidR="00E74ADF" w:rsidRPr="00E74ADF" w:rsidRDefault="00E74ADF" w:rsidP="00E74ADF">
      <w:pPr>
        <w:pStyle w:val="enumlev1"/>
        <w:rPr>
          <w:lang w:val="en-GB"/>
        </w:rPr>
      </w:pPr>
      <w:r w:rsidRPr="00E74ADF">
        <w:rPr>
          <w:lang w:val="en-GB"/>
        </w:rPr>
        <w:tab/>
        <w:t>There is no specific class of emission used for LPWAN systems. Most of the systems use complex or combination of digital modulations.</w:t>
      </w:r>
    </w:p>
    <w:p w:rsidR="00E74ADF" w:rsidRPr="00E74ADF" w:rsidRDefault="00E74ADF" w:rsidP="00E74ADF">
      <w:pPr>
        <w:pStyle w:val="enumlev1"/>
        <w:rPr>
          <w:bCs/>
          <w:lang w:val="en-GB"/>
        </w:rPr>
      </w:pPr>
      <w:r w:rsidRPr="00E74ADF">
        <w:rPr>
          <w:lang w:val="en-GB"/>
        </w:rPr>
        <w:t>–</w:t>
      </w:r>
      <w:r w:rsidRPr="00E74ADF">
        <w:rPr>
          <w:lang w:val="en-GB"/>
        </w:rPr>
        <w:tab/>
      </w:r>
      <w:r w:rsidRPr="00E74ADF">
        <w:rPr>
          <w:b/>
          <w:bCs/>
          <w:lang w:val="en-GB"/>
        </w:rPr>
        <w:t>Modulation bandwidth</w:t>
      </w:r>
    </w:p>
    <w:p w:rsidR="00E74ADF" w:rsidRPr="00E74ADF" w:rsidRDefault="00E74ADF" w:rsidP="00E74ADF">
      <w:pPr>
        <w:pStyle w:val="enumlev1"/>
        <w:rPr>
          <w:lang w:val="en-GB"/>
        </w:rPr>
      </w:pPr>
      <w:r w:rsidRPr="00E74ADF">
        <w:rPr>
          <w:lang w:val="en-GB"/>
        </w:rPr>
        <w:tab/>
        <w:t>This parameter depends upon the technology used. Typical modulation bandwidths range from 100 Hz to 500 kHz.</w:t>
      </w:r>
    </w:p>
    <w:p w:rsidR="00E74ADF" w:rsidRPr="00E74ADF" w:rsidRDefault="00E74ADF" w:rsidP="00E74ADF">
      <w:pPr>
        <w:pStyle w:val="enumlev1"/>
        <w:rPr>
          <w:bCs/>
          <w:lang w:val="en-GB"/>
        </w:rPr>
      </w:pPr>
      <w:r w:rsidRPr="00E74ADF">
        <w:rPr>
          <w:lang w:val="en-GB"/>
        </w:rPr>
        <w:t>–</w:t>
      </w:r>
      <w:r w:rsidRPr="00E74ADF">
        <w:rPr>
          <w:lang w:val="en-GB"/>
        </w:rPr>
        <w:tab/>
      </w:r>
      <w:r w:rsidRPr="00E74ADF">
        <w:rPr>
          <w:b/>
          <w:bCs/>
          <w:lang w:val="en-GB"/>
        </w:rPr>
        <w:t>Unwanted emissions</w:t>
      </w:r>
    </w:p>
    <w:p w:rsidR="00E74ADF" w:rsidRPr="00E74ADF" w:rsidRDefault="00E74ADF" w:rsidP="00E74ADF">
      <w:pPr>
        <w:pStyle w:val="enumlev1"/>
        <w:rPr>
          <w:lang w:val="en-GB"/>
        </w:rPr>
      </w:pPr>
      <w:r w:rsidRPr="00E74ADF">
        <w:rPr>
          <w:lang w:val="en-GB"/>
        </w:rPr>
        <w:tab/>
        <w:t>Low power devices (LPD) must comply with the unwanted emissions set by relevant regulations and standards. Typical limits of the ITU Regions are based on Recommendation ITU</w:t>
      </w:r>
      <w:r w:rsidRPr="00E74ADF">
        <w:rPr>
          <w:lang w:val="en-GB"/>
        </w:rPr>
        <w:noBreakHyphen/>
        <w:t>R SM.329 and are further described in the Report ITU-R SM.2153 on technical and operating parameters for short-range radiocommunication devices. These limits should be defined in accordance with services and systems allocations in adjacent bands.</w:t>
      </w:r>
    </w:p>
    <w:p w:rsidR="00E74ADF" w:rsidRPr="00E74ADF" w:rsidRDefault="00E74ADF" w:rsidP="00E74ADF">
      <w:pPr>
        <w:pStyle w:val="enumlev1"/>
        <w:keepNext/>
        <w:rPr>
          <w:bCs/>
          <w:lang w:val="en-GB"/>
        </w:rPr>
      </w:pPr>
      <w:r w:rsidRPr="00E74ADF">
        <w:rPr>
          <w:lang w:val="en-GB"/>
        </w:rPr>
        <w:t>–</w:t>
      </w:r>
      <w:r w:rsidRPr="00E74ADF">
        <w:rPr>
          <w:lang w:val="en-GB"/>
        </w:rPr>
        <w:tab/>
      </w:r>
      <w:r w:rsidRPr="00E74ADF">
        <w:rPr>
          <w:b/>
          <w:bCs/>
          <w:lang w:val="en-GB"/>
        </w:rPr>
        <w:t xml:space="preserve">Receiver sensitivity </w:t>
      </w:r>
    </w:p>
    <w:p w:rsidR="00E74ADF" w:rsidRPr="00E74ADF" w:rsidRDefault="00E74ADF" w:rsidP="00E74ADF">
      <w:pPr>
        <w:pStyle w:val="enumlev1"/>
        <w:rPr>
          <w:lang w:val="en-GB"/>
        </w:rPr>
      </w:pPr>
      <w:r w:rsidRPr="00E74ADF">
        <w:rPr>
          <w:lang w:val="en-GB"/>
        </w:rPr>
        <w:tab/>
        <w:t>LPWAN systems have extremely high sensitivity (i.e. -140 dBm in 100 Hz)</w:t>
      </w:r>
      <w:r w:rsidRPr="00E74ADF">
        <w:rPr>
          <w:rFonts w:ascii="Arial" w:hAnsi="Arial" w:cs="Arial"/>
          <w:sz w:val="18"/>
          <w:szCs w:val="18"/>
          <w:lang w:val="en-GB" w:eastAsia="zh-CN"/>
        </w:rPr>
        <w:t xml:space="preserve"> </w:t>
      </w:r>
      <w:r w:rsidRPr="00E74ADF">
        <w:rPr>
          <w:lang w:val="en-GB"/>
        </w:rPr>
        <w:t>which enables low power devices and equipment to provide long range communication. This is a key characteristic of LPWAN systems, which rely on various techniques such as follows:</w:t>
      </w:r>
    </w:p>
    <w:p w:rsidR="00E74ADF" w:rsidRPr="00E74ADF" w:rsidRDefault="00E74ADF" w:rsidP="00E74ADF">
      <w:pPr>
        <w:pStyle w:val="enumlev1"/>
        <w:rPr>
          <w:lang w:val="en-GB"/>
        </w:rPr>
      </w:pPr>
      <w:r w:rsidRPr="00E74ADF">
        <w:rPr>
          <w:lang w:val="en-GB"/>
        </w:rPr>
        <w:tab/>
        <w:t>Ultra-narrow bands (UNB) solutions, where high selectivity filtering combined with narrower signal bandwidth improves sensitivity threshold (see ETSI TR 103 435 V1.1.1).</w:t>
      </w:r>
    </w:p>
    <w:p w:rsidR="00E74ADF" w:rsidRPr="00E74ADF" w:rsidRDefault="00E74ADF" w:rsidP="00E74ADF">
      <w:pPr>
        <w:pStyle w:val="enumlev1"/>
        <w:rPr>
          <w:lang w:val="en-GB"/>
        </w:rPr>
      </w:pPr>
      <w:r w:rsidRPr="00E74ADF">
        <w:rPr>
          <w:lang w:val="en-GB"/>
        </w:rPr>
        <w:tab/>
        <w:t>Direct Spread Spectrum or Chirp Spread Spectrum (CSS) techniques which reduce the sensitivity level below the noise floor thanks to coding gain depending on the spreading factor (see ETSI TR 103 526 V1.1.1).</w:t>
      </w:r>
    </w:p>
    <w:p w:rsidR="00E74ADF" w:rsidRPr="00E74ADF" w:rsidRDefault="00E74ADF" w:rsidP="008B422E">
      <w:pPr>
        <w:pStyle w:val="Heading3"/>
        <w:rPr>
          <w:lang w:val="en-GB"/>
        </w:rPr>
      </w:pPr>
      <w:r w:rsidRPr="00E74ADF">
        <w:rPr>
          <w:lang w:val="en-GB"/>
        </w:rPr>
        <w:lastRenderedPageBreak/>
        <w:t>5.1.2</w:t>
      </w:r>
      <w:r w:rsidRPr="00E74ADF">
        <w:rPr>
          <w:lang w:val="en-GB"/>
        </w:rPr>
        <w:tab/>
        <w:t>Spectrum access techniques</w:t>
      </w:r>
    </w:p>
    <w:p w:rsidR="00E74ADF" w:rsidRPr="00E74ADF" w:rsidRDefault="00E74ADF" w:rsidP="00E74ADF">
      <w:pPr>
        <w:rPr>
          <w:lang w:val="en-GB"/>
        </w:rPr>
      </w:pPr>
      <w:r w:rsidRPr="00E74ADF">
        <w:rPr>
          <w:lang w:val="en-GB"/>
        </w:rPr>
        <w:t>LPWAN systems are mostly made to support massive IoT use cases with low throughput requirements. Spectrum access for LPWAN may be considered under short-range device regulations that are generally considered licensed-exempt with specific access conditions for different applications.</w:t>
      </w:r>
    </w:p>
    <w:p w:rsidR="00E74ADF" w:rsidRPr="00E74ADF" w:rsidRDefault="00E74ADF" w:rsidP="00E74ADF">
      <w:pPr>
        <w:rPr>
          <w:lang w:val="en-GB"/>
        </w:rPr>
      </w:pPr>
      <w:r w:rsidRPr="00E74ADF">
        <w:rPr>
          <w:lang w:val="en-GB"/>
        </w:rPr>
        <w:t>In addition to spectrum management techniques generally used for short-range devices, LPWAN systems may employ random access techniques using system design mechanisms to maximize sharing between systems and to optimize traffic capacity and quality of service.</w:t>
      </w:r>
    </w:p>
    <w:p w:rsidR="00E74ADF" w:rsidRPr="00E74ADF" w:rsidRDefault="00E74ADF" w:rsidP="00E74ADF">
      <w:pPr>
        <w:rPr>
          <w:lang w:val="en-GB"/>
        </w:rPr>
      </w:pPr>
      <w:r w:rsidRPr="00E74ADF">
        <w:rPr>
          <w:lang w:val="en-GB"/>
        </w:rPr>
        <w:t>Mechanisms or restrictions to ensure appropriate sharing between all LPWAN users are typically a "duty cycle" limit ranging from 1% to 10%, "</w:t>
      </w:r>
      <w:r w:rsidRPr="00E74ADF">
        <w:rPr>
          <w:iCs/>
          <w:lang w:val="en-GB"/>
        </w:rPr>
        <w:t>adaptive frequency agility</w:t>
      </w:r>
      <w:r w:rsidRPr="00E74ADF">
        <w:rPr>
          <w:lang w:val="en-GB"/>
        </w:rPr>
        <w:t>" systems that rely on spectrum sensing or “</w:t>
      </w:r>
      <w:r w:rsidRPr="00E74ADF">
        <w:rPr>
          <w:iCs/>
          <w:lang w:val="en-GB"/>
        </w:rPr>
        <w:t>listen before talk</w:t>
      </w:r>
      <w:r w:rsidRPr="00E74ADF">
        <w:rPr>
          <w:lang w:val="en-GB"/>
        </w:rPr>
        <w:t>”, and “</w:t>
      </w:r>
      <w:r w:rsidRPr="00E74ADF">
        <w:rPr>
          <w:iCs/>
          <w:lang w:val="en-GB"/>
        </w:rPr>
        <w:t>frequency hopping</w:t>
      </w:r>
      <w:r w:rsidRPr="00E74ADF">
        <w:rPr>
          <w:lang w:val="en-GB"/>
        </w:rPr>
        <w:t>” functionalities.</w:t>
      </w:r>
    </w:p>
    <w:p w:rsidR="00E74ADF" w:rsidRPr="00E74ADF" w:rsidRDefault="00E74ADF" w:rsidP="00E74ADF">
      <w:pPr>
        <w:rPr>
          <w:lang w:val="en-GB"/>
        </w:rPr>
      </w:pPr>
      <w:r w:rsidRPr="00E74ADF">
        <w:rPr>
          <w:lang w:val="en-GB"/>
        </w:rPr>
        <w:t>Software Defined Radio (SDR) capabilities combined with time and frequency diversity are also often used in access stations to enhanced traffic capacity management and the quality of service.</w:t>
      </w:r>
    </w:p>
    <w:p w:rsidR="00E74ADF" w:rsidRPr="00E74ADF" w:rsidRDefault="00E74ADF" w:rsidP="008B422E">
      <w:pPr>
        <w:pStyle w:val="Heading3"/>
        <w:rPr>
          <w:lang w:val="en-GB"/>
        </w:rPr>
      </w:pPr>
      <w:r w:rsidRPr="00E74ADF">
        <w:rPr>
          <w:lang w:val="en-GB"/>
        </w:rPr>
        <w:t>5.1.3</w:t>
      </w:r>
      <w:r w:rsidRPr="00E74ADF">
        <w:rPr>
          <w:lang w:val="en-GB"/>
        </w:rPr>
        <w:tab/>
        <w:t>Access stations functionalities</w:t>
      </w:r>
    </w:p>
    <w:p w:rsidR="00E74ADF" w:rsidRPr="00E74ADF" w:rsidRDefault="00E74ADF" w:rsidP="00E74ADF">
      <w:pPr>
        <w:rPr>
          <w:lang w:val="en-GB" w:eastAsia="zh-CN"/>
        </w:rPr>
      </w:pPr>
      <w:r w:rsidRPr="00E74ADF">
        <w:rPr>
          <w:lang w:val="en-GB" w:eastAsia="zh-CN"/>
        </w:rPr>
        <w:t xml:space="preserve">The gateway functionalities are generally divided between access stations and core infrastructures. </w:t>
      </w:r>
    </w:p>
    <w:p w:rsidR="00E74ADF" w:rsidRPr="00E74ADF" w:rsidRDefault="00E74ADF" w:rsidP="00E74ADF">
      <w:pPr>
        <w:rPr>
          <w:lang w:val="en-GB" w:eastAsia="zh-CN"/>
        </w:rPr>
      </w:pPr>
      <w:r w:rsidRPr="00E74ADF">
        <w:rPr>
          <w:lang w:val="en-GB" w:eastAsia="zh-CN"/>
        </w:rPr>
        <w:t xml:space="preserve">The access stations are deployed between the devices and the communication networks and can use different communication technologies (e.g. 3G, 4G, xPON, Wi-Fi and Ethernet) to transfer data to the LPWAN core network. They support communication bridging between devices and communication networks, and multiple communication technologies to interact with communication networks and SRD. </w:t>
      </w:r>
    </w:p>
    <w:p w:rsidR="00E74ADF" w:rsidRPr="00E74ADF" w:rsidRDefault="00E74ADF" w:rsidP="00E74ADF">
      <w:pPr>
        <w:rPr>
          <w:lang w:val="en-GB" w:eastAsia="zh-CN"/>
        </w:rPr>
      </w:pPr>
      <w:r w:rsidRPr="00E74ADF">
        <w:rPr>
          <w:lang w:val="en-GB" w:eastAsia="zh-CN"/>
        </w:rPr>
        <w:t>This main function is complemented by additional capabilities which contribute to end-to-end security and identification features in the system.</w:t>
      </w:r>
      <w:r w:rsidRPr="00E74ADF" w:rsidDel="00EA45D3">
        <w:rPr>
          <w:lang w:val="en-GB" w:eastAsia="zh-CN"/>
        </w:rPr>
        <w:t xml:space="preserve"> </w:t>
      </w:r>
    </w:p>
    <w:p w:rsidR="00E74ADF" w:rsidRPr="00E74ADF" w:rsidRDefault="00E74ADF" w:rsidP="00E74ADF">
      <w:pPr>
        <w:pStyle w:val="Heading2"/>
        <w:rPr>
          <w:lang w:val="en-GB"/>
        </w:rPr>
      </w:pPr>
      <w:r w:rsidRPr="00E74ADF">
        <w:rPr>
          <w:lang w:val="en-GB"/>
        </w:rPr>
        <w:t>5.2</w:t>
      </w:r>
      <w:r w:rsidRPr="00E74ADF">
        <w:rPr>
          <w:lang w:val="en-GB"/>
        </w:rPr>
        <w:tab/>
        <w:t>Operational aspects</w:t>
      </w:r>
    </w:p>
    <w:p w:rsidR="00E74ADF" w:rsidRPr="00E74ADF" w:rsidRDefault="00E74ADF" w:rsidP="008B422E">
      <w:pPr>
        <w:pStyle w:val="Heading3"/>
        <w:rPr>
          <w:lang w:val="en-GB"/>
        </w:rPr>
      </w:pPr>
      <w:r w:rsidRPr="00E74ADF">
        <w:rPr>
          <w:lang w:val="en-GB"/>
        </w:rPr>
        <w:t>5.2.1</w:t>
      </w:r>
      <w:r w:rsidRPr="00E74ADF">
        <w:rPr>
          <w:lang w:val="en-GB"/>
        </w:rPr>
        <w:tab/>
        <w:t xml:space="preserve">Massive number of connections </w:t>
      </w:r>
    </w:p>
    <w:p w:rsidR="00E74ADF" w:rsidRPr="00E74ADF" w:rsidRDefault="00E74ADF" w:rsidP="00E74ADF">
      <w:pPr>
        <w:rPr>
          <w:lang w:val="en-GB"/>
        </w:rPr>
      </w:pPr>
      <w:r w:rsidRPr="00E74ADF">
        <w:rPr>
          <w:lang w:val="en-GB"/>
        </w:rPr>
        <w:t>The typical topology of LPWAN systems is a star topology where tens to hundreds of thousands of devices, in a given area of services, are connected to one access station. The expected node density of LPWAN is the following:</w:t>
      </w:r>
    </w:p>
    <w:p w:rsidR="00E74ADF" w:rsidRPr="00E74ADF" w:rsidRDefault="00E74ADF" w:rsidP="00E74ADF">
      <w:pPr>
        <w:pStyle w:val="enumlev1"/>
        <w:rPr>
          <w:lang w:val="en-GB"/>
        </w:rPr>
      </w:pPr>
      <w:r w:rsidRPr="00E74ADF">
        <w:rPr>
          <w:lang w:val="en-GB"/>
        </w:rPr>
        <w:t>–</w:t>
      </w:r>
      <w:r w:rsidRPr="00E74ADF">
        <w:rPr>
          <w:lang w:val="en-GB"/>
        </w:rPr>
        <w:tab/>
        <w:t>devices: up to 100k end-points per square kilometre;</w:t>
      </w:r>
    </w:p>
    <w:p w:rsidR="00E74ADF" w:rsidRPr="00E74ADF" w:rsidRDefault="00E74ADF" w:rsidP="00E74ADF">
      <w:pPr>
        <w:pStyle w:val="enumlev1"/>
        <w:rPr>
          <w:lang w:val="en-GB"/>
        </w:rPr>
      </w:pPr>
      <w:r w:rsidRPr="00E74ADF">
        <w:rPr>
          <w:lang w:val="en-GB"/>
        </w:rPr>
        <w:t>–</w:t>
      </w:r>
      <w:r w:rsidRPr="00E74ADF">
        <w:rPr>
          <w:lang w:val="en-GB"/>
        </w:rPr>
        <w:tab/>
        <w:t>access stations: typically, 1 per 10 square kilometres (or 0.1 per km</w:t>
      </w:r>
      <w:r w:rsidRPr="00E74ADF">
        <w:rPr>
          <w:vertAlign w:val="superscript"/>
          <w:lang w:val="en-GB"/>
        </w:rPr>
        <w:t>2</w:t>
      </w:r>
      <w:r w:rsidRPr="00E74ADF">
        <w:rPr>
          <w:lang w:val="en-GB"/>
        </w:rPr>
        <w:t>).</w:t>
      </w:r>
    </w:p>
    <w:p w:rsidR="00E74ADF" w:rsidRPr="00E74ADF" w:rsidRDefault="00E74ADF" w:rsidP="00E74ADF">
      <w:pPr>
        <w:rPr>
          <w:lang w:val="en-GB"/>
        </w:rPr>
      </w:pPr>
      <w:r w:rsidRPr="00E74ADF">
        <w:rPr>
          <w:lang w:val="en-GB"/>
        </w:rPr>
        <w:t xml:space="preserve">LPWAN systems are intended for carrying a low volume of traffic per device, typically up to 1 kbyte of user data per day in each direction: uplink, from a device to an access station, and downlink from an access station to a device. </w:t>
      </w:r>
    </w:p>
    <w:p w:rsidR="00E74ADF" w:rsidRPr="00E74ADF" w:rsidRDefault="00E74ADF" w:rsidP="00E74ADF">
      <w:pPr>
        <w:rPr>
          <w:lang w:val="en-GB"/>
        </w:rPr>
      </w:pPr>
      <w:r w:rsidRPr="00E74ADF">
        <w:rPr>
          <w:lang w:val="en-GB"/>
        </w:rPr>
        <w:t>The pattern of data flow depends on the application. Some examples from ETSI TR 103 249 V1.1.1 (2017-10) on LTN use cases and system characteristics are provided in Table 1.</w:t>
      </w:r>
    </w:p>
    <w:p w:rsidR="00A33BB2" w:rsidRDefault="00A33BB2" w:rsidP="00E74ADF">
      <w:pPr>
        <w:pStyle w:val="TableNo"/>
        <w:rPr>
          <w:lang w:val="en-GB"/>
        </w:rPr>
      </w:pPr>
      <w:r>
        <w:rPr>
          <w:lang w:val="en-GB"/>
        </w:rPr>
        <w:br w:type="page"/>
      </w:r>
    </w:p>
    <w:p w:rsidR="00E74ADF" w:rsidRPr="00E74ADF" w:rsidRDefault="00E74ADF" w:rsidP="00E74ADF">
      <w:pPr>
        <w:pStyle w:val="TableNo"/>
        <w:rPr>
          <w:lang w:val="en-GB"/>
        </w:rPr>
      </w:pPr>
      <w:r w:rsidRPr="00E74ADF">
        <w:rPr>
          <w:lang w:val="en-GB"/>
        </w:rPr>
        <w:lastRenderedPageBreak/>
        <w:t>T</w:t>
      </w:r>
      <w:r w:rsidR="008B422E" w:rsidRPr="00E74ADF">
        <w:rPr>
          <w:lang w:val="en-GB"/>
        </w:rPr>
        <w:t>ABLE</w:t>
      </w:r>
      <w:r w:rsidRPr="00E74ADF">
        <w:rPr>
          <w:lang w:val="en-GB"/>
        </w:rPr>
        <w:t xml:space="preserve"> 1</w:t>
      </w:r>
    </w:p>
    <w:p w:rsidR="00E74ADF" w:rsidRPr="00E74ADF" w:rsidRDefault="00E74ADF" w:rsidP="008B422E">
      <w:pPr>
        <w:pStyle w:val="Tabletitle"/>
        <w:rPr>
          <w:lang w:val="en-GB"/>
        </w:rPr>
      </w:pPr>
      <w:r w:rsidRPr="00E74ADF">
        <w:rPr>
          <w:lang w:val="en-GB"/>
        </w:rPr>
        <w:t>Examples of traffic characteristics in LPWAN</w:t>
      </w:r>
    </w:p>
    <w:tbl>
      <w:tblPr>
        <w:tblStyle w:val="TableGrid1"/>
        <w:tblW w:w="9639" w:type="dxa"/>
        <w:jc w:val="center"/>
        <w:tblLook w:val="04A0" w:firstRow="1" w:lastRow="0" w:firstColumn="1" w:lastColumn="0" w:noHBand="0" w:noVBand="1"/>
      </w:tblPr>
      <w:tblGrid>
        <w:gridCol w:w="1927"/>
        <w:gridCol w:w="1928"/>
        <w:gridCol w:w="1928"/>
        <w:gridCol w:w="1928"/>
        <w:gridCol w:w="1928"/>
      </w:tblGrid>
      <w:tr w:rsidR="00E74ADF" w:rsidRPr="00301F87" w:rsidTr="008B422E">
        <w:trPr>
          <w:jc w:val="center"/>
        </w:trPr>
        <w:tc>
          <w:tcPr>
            <w:tcW w:w="1925" w:type="dxa"/>
          </w:tcPr>
          <w:p w:rsidR="00E74ADF" w:rsidRPr="00301F87" w:rsidRDefault="00E74ADF" w:rsidP="00235061">
            <w:pPr>
              <w:pStyle w:val="Tablehead"/>
            </w:pPr>
            <w:r w:rsidRPr="00301F87">
              <w:t>Business Area</w:t>
            </w:r>
          </w:p>
        </w:tc>
        <w:tc>
          <w:tcPr>
            <w:tcW w:w="1926" w:type="dxa"/>
          </w:tcPr>
          <w:p w:rsidR="00E74ADF" w:rsidRPr="00301F87" w:rsidRDefault="00E74ADF" w:rsidP="00235061">
            <w:pPr>
              <w:pStyle w:val="Tablehead"/>
            </w:pPr>
            <w:r w:rsidRPr="00301F87">
              <w:t>Detailed need</w:t>
            </w:r>
          </w:p>
        </w:tc>
        <w:tc>
          <w:tcPr>
            <w:tcW w:w="1926" w:type="dxa"/>
          </w:tcPr>
          <w:p w:rsidR="00E74ADF" w:rsidRPr="00301F87" w:rsidRDefault="00E74ADF" w:rsidP="00235061">
            <w:pPr>
              <w:pStyle w:val="Tablehead"/>
            </w:pPr>
            <w:r w:rsidRPr="00301F87">
              <w:t>Tx Period</w:t>
            </w:r>
          </w:p>
        </w:tc>
        <w:tc>
          <w:tcPr>
            <w:tcW w:w="1926" w:type="dxa"/>
          </w:tcPr>
          <w:p w:rsidR="00E74ADF" w:rsidRPr="00301F87" w:rsidRDefault="00E74ADF" w:rsidP="00235061">
            <w:pPr>
              <w:pStyle w:val="Tablehead"/>
            </w:pPr>
            <w:r w:rsidRPr="00301F87">
              <w:t>Payload size</w:t>
            </w:r>
          </w:p>
        </w:tc>
        <w:tc>
          <w:tcPr>
            <w:tcW w:w="1926" w:type="dxa"/>
          </w:tcPr>
          <w:p w:rsidR="00E74ADF" w:rsidRPr="00301F87" w:rsidRDefault="00E74ADF" w:rsidP="00235061">
            <w:pPr>
              <w:pStyle w:val="Tablehead"/>
            </w:pPr>
            <w:r w:rsidRPr="00301F87">
              <w:t>Communication</w:t>
            </w:r>
          </w:p>
        </w:tc>
      </w:tr>
      <w:tr w:rsidR="00E74ADF" w:rsidRPr="00301F87" w:rsidTr="008B422E">
        <w:trPr>
          <w:jc w:val="center"/>
        </w:trPr>
        <w:tc>
          <w:tcPr>
            <w:tcW w:w="1925" w:type="dxa"/>
          </w:tcPr>
          <w:p w:rsidR="00E74ADF" w:rsidRPr="00301F87" w:rsidRDefault="00E74ADF" w:rsidP="00235061">
            <w:pPr>
              <w:pStyle w:val="Tabletext"/>
            </w:pPr>
            <w:r w:rsidRPr="00301F87">
              <w:t>Water Metering</w:t>
            </w:r>
          </w:p>
        </w:tc>
        <w:tc>
          <w:tcPr>
            <w:tcW w:w="1926" w:type="dxa"/>
          </w:tcPr>
          <w:p w:rsidR="00E74ADF" w:rsidRPr="00301F87" w:rsidRDefault="00E74ADF" w:rsidP="00235061">
            <w:pPr>
              <w:pStyle w:val="Tabletext"/>
            </w:pPr>
            <w:r w:rsidRPr="00301F87">
              <w:t>Index transmission</w:t>
            </w:r>
          </w:p>
        </w:tc>
        <w:tc>
          <w:tcPr>
            <w:tcW w:w="1926" w:type="dxa"/>
          </w:tcPr>
          <w:p w:rsidR="00E74ADF" w:rsidRPr="00301F87" w:rsidRDefault="00E74ADF" w:rsidP="00235061">
            <w:pPr>
              <w:pStyle w:val="Tabletext"/>
            </w:pPr>
            <w:r w:rsidRPr="00301F87">
              <w:t>4/day</w:t>
            </w:r>
          </w:p>
          <w:p w:rsidR="00E74ADF" w:rsidRPr="00301F87" w:rsidRDefault="00E74ADF" w:rsidP="00235061">
            <w:pPr>
              <w:pStyle w:val="Tabletext"/>
            </w:pPr>
            <w:r w:rsidRPr="00301F87">
              <w:t>1/day</w:t>
            </w:r>
          </w:p>
        </w:tc>
        <w:tc>
          <w:tcPr>
            <w:tcW w:w="1926" w:type="dxa"/>
          </w:tcPr>
          <w:p w:rsidR="00E74ADF" w:rsidRPr="00301F87" w:rsidRDefault="00E74ADF" w:rsidP="00235061">
            <w:pPr>
              <w:pStyle w:val="Tabletext"/>
            </w:pPr>
            <w:r w:rsidRPr="00301F87">
              <w:t>10</w:t>
            </w:r>
          </w:p>
          <w:p w:rsidR="00E74ADF" w:rsidRPr="00301F87" w:rsidRDefault="00E74ADF" w:rsidP="00235061">
            <w:pPr>
              <w:pStyle w:val="Tabletext"/>
            </w:pPr>
            <w:r w:rsidRPr="00301F87">
              <w:t>200</w:t>
            </w:r>
          </w:p>
        </w:tc>
        <w:tc>
          <w:tcPr>
            <w:tcW w:w="1926" w:type="dxa"/>
          </w:tcPr>
          <w:p w:rsidR="00E74ADF" w:rsidRPr="00301F87" w:rsidRDefault="00E74ADF" w:rsidP="00235061">
            <w:pPr>
              <w:pStyle w:val="Tabletext"/>
            </w:pPr>
            <w:r w:rsidRPr="00301F87">
              <w:t>Mainly UL</w:t>
            </w:r>
          </w:p>
        </w:tc>
      </w:tr>
      <w:tr w:rsidR="00E74ADF" w:rsidRPr="00301F87" w:rsidTr="008B422E">
        <w:trPr>
          <w:jc w:val="center"/>
        </w:trPr>
        <w:tc>
          <w:tcPr>
            <w:tcW w:w="1925" w:type="dxa"/>
            <w:vMerge w:val="restart"/>
          </w:tcPr>
          <w:p w:rsidR="00E74ADF" w:rsidRPr="00301F87" w:rsidRDefault="00E74ADF" w:rsidP="00235061">
            <w:pPr>
              <w:pStyle w:val="Tabletext"/>
            </w:pPr>
            <w:r w:rsidRPr="00301F87">
              <w:t>Smart Cities</w:t>
            </w:r>
          </w:p>
        </w:tc>
        <w:tc>
          <w:tcPr>
            <w:tcW w:w="1926" w:type="dxa"/>
          </w:tcPr>
          <w:p w:rsidR="00E74ADF" w:rsidRPr="00301F87" w:rsidRDefault="00E74ADF" w:rsidP="00235061">
            <w:pPr>
              <w:pStyle w:val="Tabletext"/>
            </w:pPr>
            <w:r w:rsidRPr="00301F87">
              <w:t>Smart parking</w:t>
            </w:r>
          </w:p>
        </w:tc>
        <w:tc>
          <w:tcPr>
            <w:tcW w:w="1926" w:type="dxa"/>
          </w:tcPr>
          <w:p w:rsidR="00E74ADF" w:rsidRPr="00301F87" w:rsidRDefault="00E74ADF" w:rsidP="00235061">
            <w:pPr>
              <w:pStyle w:val="Tabletext"/>
            </w:pPr>
            <w:r w:rsidRPr="00301F87">
              <w:t>min. to hours</w:t>
            </w:r>
          </w:p>
        </w:tc>
        <w:tc>
          <w:tcPr>
            <w:tcW w:w="1926" w:type="dxa"/>
          </w:tcPr>
          <w:p w:rsidR="00E74ADF" w:rsidRPr="00301F87" w:rsidRDefault="00E74ADF" w:rsidP="00235061">
            <w:pPr>
              <w:pStyle w:val="Tabletext"/>
            </w:pPr>
            <w:r w:rsidRPr="00301F87">
              <w:t>A few bytes</w:t>
            </w:r>
          </w:p>
        </w:tc>
        <w:tc>
          <w:tcPr>
            <w:tcW w:w="1926" w:type="dxa"/>
          </w:tcPr>
          <w:p w:rsidR="00E74ADF" w:rsidRPr="00301F87" w:rsidRDefault="00E74ADF" w:rsidP="00235061">
            <w:pPr>
              <w:pStyle w:val="Tabletext"/>
            </w:pPr>
            <w:r w:rsidRPr="00301F87">
              <w:t>UL and DL</w:t>
            </w:r>
          </w:p>
        </w:tc>
      </w:tr>
      <w:tr w:rsidR="00E74ADF" w:rsidRPr="00301F87" w:rsidTr="008B422E">
        <w:trPr>
          <w:jc w:val="center"/>
        </w:trPr>
        <w:tc>
          <w:tcPr>
            <w:tcW w:w="1925" w:type="dxa"/>
            <w:vMerge/>
          </w:tcPr>
          <w:p w:rsidR="00E74ADF" w:rsidRPr="00301F87" w:rsidRDefault="00E74ADF" w:rsidP="00235061">
            <w:pPr>
              <w:pStyle w:val="Tabletext"/>
            </w:pPr>
          </w:p>
        </w:tc>
        <w:tc>
          <w:tcPr>
            <w:tcW w:w="1926" w:type="dxa"/>
          </w:tcPr>
          <w:p w:rsidR="00E74ADF" w:rsidRPr="00301F87" w:rsidRDefault="00E74ADF" w:rsidP="00235061">
            <w:pPr>
              <w:pStyle w:val="Tabletext"/>
            </w:pPr>
            <w:r w:rsidRPr="00301F87">
              <w:t>Sewage management</w:t>
            </w:r>
          </w:p>
        </w:tc>
        <w:tc>
          <w:tcPr>
            <w:tcW w:w="1926" w:type="dxa"/>
          </w:tcPr>
          <w:p w:rsidR="00E74ADF" w:rsidRPr="00301F87" w:rsidRDefault="00E74ADF" w:rsidP="00235061">
            <w:pPr>
              <w:pStyle w:val="Tabletext"/>
            </w:pPr>
            <w:r w:rsidRPr="00301F87">
              <w:t>1/day to 5/day</w:t>
            </w:r>
          </w:p>
        </w:tc>
        <w:tc>
          <w:tcPr>
            <w:tcW w:w="1926" w:type="dxa"/>
          </w:tcPr>
          <w:p w:rsidR="00E74ADF" w:rsidRPr="00301F87" w:rsidRDefault="00E74ADF" w:rsidP="00235061">
            <w:pPr>
              <w:pStyle w:val="Tabletext"/>
            </w:pPr>
            <w:r w:rsidRPr="00301F87">
              <w:t>1-15 bytes</w:t>
            </w:r>
          </w:p>
        </w:tc>
        <w:tc>
          <w:tcPr>
            <w:tcW w:w="1926" w:type="dxa"/>
          </w:tcPr>
          <w:p w:rsidR="00E74ADF" w:rsidRPr="00301F87" w:rsidRDefault="00E74ADF" w:rsidP="00235061">
            <w:pPr>
              <w:pStyle w:val="Tabletext"/>
            </w:pPr>
            <w:r w:rsidRPr="00301F87">
              <w:t>Mainly UL</w:t>
            </w:r>
          </w:p>
        </w:tc>
      </w:tr>
      <w:tr w:rsidR="00E74ADF" w:rsidRPr="00301F87" w:rsidTr="008B422E">
        <w:trPr>
          <w:jc w:val="center"/>
        </w:trPr>
        <w:tc>
          <w:tcPr>
            <w:tcW w:w="1925" w:type="dxa"/>
            <w:vMerge/>
          </w:tcPr>
          <w:p w:rsidR="00E74ADF" w:rsidRPr="00301F87" w:rsidRDefault="00E74ADF" w:rsidP="00235061">
            <w:pPr>
              <w:pStyle w:val="Tabletext"/>
            </w:pPr>
          </w:p>
        </w:tc>
        <w:tc>
          <w:tcPr>
            <w:tcW w:w="1926" w:type="dxa"/>
          </w:tcPr>
          <w:p w:rsidR="00E74ADF" w:rsidRPr="00301F87" w:rsidRDefault="00E74ADF" w:rsidP="00235061">
            <w:pPr>
              <w:pStyle w:val="Tabletext"/>
            </w:pPr>
            <w:r w:rsidRPr="00301F87">
              <w:t>Gunshot detection</w:t>
            </w:r>
          </w:p>
        </w:tc>
        <w:tc>
          <w:tcPr>
            <w:tcW w:w="1926" w:type="dxa"/>
          </w:tcPr>
          <w:p w:rsidR="00E74ADF" w:rsidRPr="00301F87" w:rsidRDefault="00E74ADF" w:rsidP="00235061">
            <w:pPr>
              <w:pStyle w:val="Tabletext"/>
            </w:pPr>
            <w:r w:rsidRPr="00301F87">
              <w:t>Occasionally</w:t>
            </w:r>
          </w:p>
        </w:tc>
        <w:tc>
          <w:tcPr>
            <w:tcW w:w="1926" w:type="dxa"/>
          </w:tcPr>
          <w:p w:rsidR="00E74ADF" w:rsidRPr="00301F87" w:rsidRDefault="00E74ADF" w:rsidP="00235061">
            <w:pPr>
              <w:pStyle w:val="Tabletext"/>
            </w:pPr>
            <w:r w:rsidRPr="00301F87">
              <w:t>10-100 bytes</w:t>
            </w:r>
          </w:p>
        </w:tc>
        <w:tc>
          <w:tcPr>
            <w:tcW w:w="1926" w:type="dxa"/>
          </w:tcPr>
          <w:p w:rsidR="00E74ADF" w:rsidRPr="00301F87" w:rsidRDefault="00E74ADF" w:rsidP="00235061">
            <w:pPr>
              <w:pStyle w:val="Tabletext"/>
            </w:pPr>
            <w:r w:rsidRPr="00301F87">
              <w:t>UL</w:t>
            </w:r>
          </w:p>
        </w:tc>
      </w:tr>
      <w:tr w:rsidR="00E74ADF" w:rsidRPr="00301F87" w:rsidTr="008B422E">
        <w:trPr>
          <w:jc w:val="center"/>
        </w:trPr>
        <w:tc>
          <w:tcPr>
            <w:tcW w:w="1925" w:type="dxa"/>
            <w:vMerge w:val="restart"/>
          </w:tcPr>
          <w:p w:rsidR="00E74ADF" w:rsidRPr="00301F87" w:rsidRDefault="00E74ADF" w:rsidP="00235061">
            <w:pPr>
              <w:pStyle w:val="Tabletext"/>
            </w:pPr>
            <w:r w:rsidRPr="00301F87">
              <w:t>Automotive</w:t>
            </w:r>
          </w:p>
        </w:tc>
        <w:tc>
          <w:tcPr>
            <w:tcW w:w="1926" w:type="dxa"/>
          </w:tcPr>
          <w:p w:rsidR="00E74ADF" w:rsidRPr="00301F87" w:rsidRDefault="00E74ADF" w:rsidP="00235061">
            <w:pPr>
              <w:pStyle w:val="Tabletext"/>
            </w:pPr>
            <w:r w:rsidRPr="00301F87">
              <w:t>Geo-location assistance</w:t>
            </w:r>
          </w:p>
        </w:tc>
        <w:tc>
          <w:tcPr>
            <w:tcW w:w="1926" w:type="dxa"/>
          </w:tcPr>
          <w:p w:rsidR="00E74ADF" w:rsidRPr="00301F87" w:rsidRDefault="00E74ADF" w:rsidP="00235061">
            <w:pPr>
              <w:pStyle w:val="Tabletext"/>
            </w:pPr>
            <w:r>
              <w:t>O</w:t>
            </w:r>
            <w:r w:rsidRPr="00301F87">
              <w:t>ccasionally</w:t>
            </w:r>
          </w:p>
        </w:tc>
        <w:tc>
          <w:tcPr>
            <w:tcW w:w="1926" w:type="dxa"/>
          </w:tcPr>
          <w:p w:rsidR="00E74ADF" w:rsidRPr="00301F87" w:rsidRDefault="00E74ADF" w:rsidP="00235061">
            <w:pPr>
              <w:pStyle w:val="Tabletext"/>
            </w:pPr>
            <w:r w:rsidRPr="00301F87">
              <w:t>250-1 000 bytes</w:t>
            </w:r>
          </w:p>
        </w:tc>
        <w:tc>
          <w:tcPr>
            <w:tcW w:w="1926" w:type="dxa"/>
          </w:tcPr>
          <w:p w:rsidR="00E74ADF" w:rsidRPr="00301F87" w:rsidRDefault="00E74ADF" w:rsidP="00235061">
            <w:pPr>
              <w:pStyle w:val="Tabletext"/>
            </w:pPr>
            <w:r w:rsidRPr="00301F87">
              <w:t>UL and DL</w:t>
            </w:r>
          </w:p>
        </w:tc>
      </w:tr>
      <w:tr w:rsidR="00E74ADF" w:rsidRPr="00301F87" w:rsidTr="008B422E">
        <w:trPr>
          <w:jc w:val="center"/>
        </w:trPr>
        <w:tc>
          <w:tcPr>
            <w:tcW w:w="1925" w:type="dxa"/>
            <w:vMerge/>
          </w:tcPr>
          <w:p w:rsidR="00E74ADF" w:rsidRPr="00301F87" w:rsidRDefault="00E74ADF" w:rsidP="00235061">
            <w:pPr>
              <w:pStyle w:val="Tabletext"/>
            </w:pPr>
          </w:p>
        </w:tc>
        <w:tc>
          <w:tcPr>
            <w:tcW w:w="1926" w:type="dxa"/>
          </w:tcPr>
          <w:p w:rsidR="00E74ADF" w:rsidRPr="00301F87" w:rsidRDefault="00E74ADF" w:rsidP="008B422E">
            <w:pPr>
              <w:pStyle w:val="Tabletext"/>
            </w:pPr>
            <w:r w:rsidRPr="00301F87">
              <w:t>Out of hours driving</w:t>
            </w:r>
          </w:p>
        </w:tc>
        <w:tc>
          <w:tcPr>
            <w:tcW w:w="1926" w:type="dxa"/>
          </w:tcPr>
          <w:p w:rsidR="00E74ADF" w:rsidRPr="00301F87" w:rsidRDefault="00E74ADF" w:rsidP="00235061">
            <w:pPr>
              <w:pStyle w:val="Tabletext"/>
            </w:pPr>
            <w:r w:rsidRPr="00301F87">
              <w:t>Occasionally</w:t>
            </w:r>
          </w:p>
        </w:tc>
        <w:tc>
          <w:tcPr>
            <w:tcW w:w="1926" w:type="dxa"/>
          </w:tcPr>
          <w:p w:rsidR="00E74ADF" w:rsidRPr="00301F87" w:rsidRDefault="00E74ADF" w:rsidP="00235061">
            <w:pPr>
              <w:pStyle w:val="Tabletext"/>
            </w:pPr>
            <w:r w:rsidRPr="00301F87">
              <w:t>100-200 bytes</w:t>
            </w:r>
          </w:p>
        </w:tc>
        <w:tc>
          <w:tcPr>
            <w:tcW w:w="1926" w:type="dxa"/>
          </w:tcPr>
          <w:p w:rsidR="00E74ADF" w:rsidRPr="00301F87" w:rsidRDefault="00E74ADF" w:rsidP="00235061">
            <w:pPr>
              <w:pStyle w:val="Tabletext"/>
            </w:pPr>
            <w:r w:rsidRPr="00301F87">
              <w:t>UL or UL+DL</w:t>
            </w:r>
          </w:p>
        </w:tc>
      </w:tr>
      <w:tr w:rsidR="00E74ADF" w:rsidRPr="00301F87" w:rsidTr="008B422E">
        <w:trPr>
          <w:jc w:val="center"/>
        </w:trPr>
        <w:tc>
          <w:tcPr>
            <w:tcW w:w="1925" w:type="dxa"/>
            <w:vMerge/>
          </w:tcPr>
          <w:p w:rsidR="00E74ADF" w:rsidRPr="00301F87" w:rsidRDefault="00E74ADF" w:rsidP="00235061">
            <w:pPr>
              <w:pStyle w:val="Tabletext"/>
            </w:pPr>
          </w:p>
        </w:tc>
        <w:tc>
          <w:tcPr>
            <w:tcW w:w="1926" w:type="dxa"/>
          </w:tcPr>
          <w:p w:rsidR="00E74ADF" w:rsidRPr="00301F87" w:rsidRDefault="00E74ADF" w:rsidP="008B422E">
            <w:pPr>
              <w:pStyle w:val="Tabletext"/>
            </w:pPr>
            <w:r w:rsidRPr="00301F87">
              <w:t>Stolen vehicle monitoring</w:t>
            </w:r>
          </w:p>
        </w:tc>
        <w:tc>
          <w:tcPr>
            <w:tcW w:w="1926" w:type="dxa"/>
          </w:tcPr>
          <w:p w:rsidR="00E74ADF" w:rsidRPr="00301F87" w:rsidRDefault="00E74ADF" w:rsidP="00235061">
            <w:pPr>
              <w:pStyle w:val="Tabletext"/>
            </w:pPr>
            <w:r w:rsidRPr="00301F87">
              <w:t>1/min</w:t>
            </w:r>
          </w:p>
        </w:tc>
        <w:tc>
          <w:tcPr>
            <w:tcW w:w="1926" w:type="dxa"/>
          </w:tcPr>
          <w:p w:rsidR="00E74ADF" w:rsidRPr="00301F87" w:rsidRDefault="00E74ADF" w:rsidP="00235061">
            <w:pPr>
              <w:pStyle w:val="Tabletext"/>
            </w:pPr>
            <w:r w:rsidRPr="00301F87">
              <w:t>10-20 bytes</w:t>
            </w:r>
          </w:p>
        </w:tc>
        <w:tc>
          <w:tcPr>
            <w:tcW w:w="1926" w:type="dxa"/>
          </w:tcPr>
          <w:p w:rsidR="00E74ADF" w:rsidRPr="00301F87" w:rsidRDefault="00E74ADF" w:rsidP="00235061">
            <w:pPr>
              <w:pStyle w:val="Tabletext"/>
            </w:pPr>
            <w:r w:rsidRPr="00301F87">
              <w:t>Mainly UL</w:t>
            </w:r>
          </w:p>
        </w:tc>
      </w:tr>
      <w:tr w:rsidR="00E74ADF" w:rsidRPr="00301F87" w:rsidTr="008B422E">
        <w:trPr>
          <w:jc w:val="center"/>
        </w:trPr>
        <w:tc>
          <w:tcPr>
            <w:tcW w:w="1925" w:type="dxa"/>
            <w:vMerge w:val="restart"/>
          </w:tcPr>
          <w:p w:rsidR="00E74ADF" w:rsidRPr="00301F87" w:rsidRDefault="00E74ADF" w:rsidP="00235061">
            <w:pPr>
              <w:pStyle w:val="Tabletext"/>
            </w:pPr>
            <w:r w:rsidRPr="00301F87">
              <w:t>Electric network monitoring</w:t>
            </w:r>
          </w:p>
        </w:tc>
        <w:tc>
          <w:tcPr>
            <w:tcW w:w="1926" w:type="dxa"/>
          </w:tcPr>
          <w:p w:rsidR="00E74ADF" w:rsidRPr="00301F87" w:rsidRDefault="00E74ADF" w:rsidP="008B422E">
            <w:pPr>
              <w:pStyle w:val="Tabletext"/>
            </w:pPr>
            <w:r w:rsidRPr="00301F87">
              <w:t>Transformer monitoring</w:t>
            </w:r>
          </w:p>
        </w:tc>
        <w:tc>
          <w:tcPr>
            <w:tcW w:w="1926" w:type="dxa"/>
          </w:tcPr>
          <w:p w:rsidR="00E74ADF" w:rsidRPr="00301F87" w:rsidRDefault="00E74ADF" w:rsidP="00235061">
            <w:pPr>
              <w:pStyle w:val="Tabletext"/>
            </w:pPr>
            <w:r w:rsidRPr="00301F87">
              <w:t>1/hour</w:t>
            </w:r>
          </w:p>
        </w:tc>
        <w:tc>
          <w:tcPr>
            <w:tcW w:w="1926" w:type="dxa"/>
          </w:tcPr>
          <w:p w:rsidR="00E74ADF" w:rsidRPr="00301F87" w:rsidRDefault="00E74ADF" w:rsidP="00235061">
            <w:pPr>
              <w:pStyle w:val="Tabletext"/>
            </w:pPr>
            <w:r w:rsidRPr="00301F87">
              <w:t>10-20 bytes</w:t>
            </w:r>
          </w:p>
        </w:tc>
        <w:tc>
          <w:tcPr>
            <w:tcW w:w="1926" w:type="dxa"/>
          </w:tcPr>
          <w:p w:rsidR="00E74ADF" w:rsidRPr="00301F87" w:rsidRDefault="00E74ADF" w:rsidP="00235061">
            <w:pPr>
              <w:pStyle w:val="Tabletext"/>
            </w:pPr>
            <w:r w:rsidRPr="00301F87">
              <w:t>UL</w:t>
            </w:r>
          </w:p>
        </w:tc>
      </w:tr>
      <w:tr w:rsidR="00E74ADF" w:rsidRPr="00301F87" w:rsidTr="008B422E">
        <w:trPr>
          <w:jc w:val="center"/>
        </w:trPr>
        <w:tc>
          <w:tcPr>
            <w:tcW w:w="1925" w:type="dxa"/>
            <w:vMerge/>
          </w:tcPr>
          <w:p w:rsidR="00E74ADF" w:rsidRPr="00301F87" w:rsidRDefault="00E74ADF" w:rsidP="00235061">
            <w:pPr>
              <w:pStyle w:val="Tabletext"/>
            </w:pPr>
          </w:p>
        </w:tc>
        <w:tc>
          <w:tcPr>
            <w:tcW w:w="1926" w:type="dxa"/>
          </w:tcPr>
          <w:p w:rsidR="00E74ADF" w:rsidRPr="00301F87" w:rsidRDefault="00E74ADF" w:rsidP="008B422E">
            <w:pPr>
              <w:pStyle w:val="Tabletext"/>
            </w:pPr>
            <w:r w:rsidRPr="00301F87">
              <w:t>Fault path detection</w:t>
            </w:r>
          </w:p>
        </w:tc>
        <w:tc>
          <w:tcPr>
            <w:tcW w:w="1926" w:type="dxa"/>
          </w:tcPr>
          <w:p w:rsidR="00E74ADF" w:rsidRPr="00301F87" w:rsidRDefault="00E74ADF" w:rsidP="00235061">
            <w:pPr>
              <w:pStyle w:val="Tabletext"/>
            </w:pPr>
            <w:r>
              <w:t>O</w:t>
            </w:r>
            <w:r w:rsidRPr="00301F87">
              <w:t>nce a year</w:t>
            </w:r>
          </w:p>
        </w:tc>
        <w:tc>
          <w:tcPr>
            <w:tcW w:w="1926" w:type="dxa"/>
          </w:tcPr>
          <w:p w:rsidR="00E74ADF" w:rsidRPr="00301F87" w:rsidRDefault="00E74ADF" w:rsidP="00235061">
            <w:pPr>
              <w:pStyle w:val="Tabletext"/>
            </w:pPr>
            <w:r w:rsidRPr="00301F87">
              <w:t>3 bytes</w:t>
            </w:r>
          </w:p>
        </w:tc>
        <w:tc>
          <w:tcPr>
            <w:tcW w:w="1926" w:type="dxa"/>
          </w:tcPr>
          <w:p w:rsidR="00E74ADF" w:rsidRPr="00301F87" w:rsidRDefault="00E74ADF" w:rsidP="00235061">
            <w:pPr>
              <w:pStyle w:val="Tabletext"/>
            </w:pPr>
            <w:r w:rsidRPr="00301F87">
              <w:t>Mainly UL</w:t>
            </w:r>
          </w:p>
        </w:tc>
      </w:tr>
      <w:tr w:rsidR="00E74ADF" w:rsidRPr="00301F87" w:rsidTr="008B422E">
        <w:trPr>
          <w:jc w:val="center"/>
        </w:trPr>
        <w:tc>
          <w:tcPr>
            <w:tcW w:w="1925" w:type="dxa"/>
          </w:tcPr>
          <w:p w:rsidR="00E74ADF" w:rsidRPr="00301F87" w:rsidRDefault="00E74ADF" w:rsidP="00235061">
            <w:pPr>
              <w:pStyle w:val="Tabletext"/>
            </w:pPr>
            <w:r w:rsidRPr="00301F87">
              <w:t>Agriculture</w:t>
            </w:r>
          </w:p>
        </w:tc>
        <w:tc>
          <w:tcPr>
            <w:tcW w:w="1926" w:type="dxa"/>
          </w:tcPr>
          <w:p w:rsidR="00E74ADF" w:rsidRPr="00301F87" w:rsidRDefault="00E74ADF" w:rsidP="00235061">
            <w:pPr>
              <w:pStyle w:val="Tabletext"/>
            </w:pPr>
            <w:r w:rsidRPr="00301F87">
              <w:t>Soil quality</w:t>
            </w:r>
          </w:p>
        </w:tc>
        <w:tc>
          <w:tcPr>
            <w:tcW w:w="1926" w:type="dxa"/>
          </w:tcPr>
          <w:p w:rsidR="00E74ADF" w:rsidRPr="00301F87" w:rsidRDefault="00E74ADF" w:rsidP="00235061">
            <w:pPr>
              <w:pStyle w:val="Tabletext"/>
            </w:pPr>
            <w:r w:rsidRPr="00301F87">
              <w:t>1/day – 4/day</w:t>
            </w:r>
          </w:p>
        </w:tc>
        <w:tc>
          <w:tcPr>
            <w:tcW w:w="1926" w:type="dxa"/>
          </w:tcPr>
          <w:p w:rsidR="00E74ADF" w:rsidRPr="00301F87" w:rsidRDefault="00E74ADF" w:rsidP="00C4741C">
            <w:pPr>
              <w:pStyle w:val="Tabletext"/>
            </w:pPr>
            <w:r w:rsidRPr="00301F87">
              <w:t>Few bytes per sensor</w:t>
            </w:r>
          </w:p>
        </w:tc>
        <w:tc>
          <w:tcPr>
            <w:tcW w:w="1926" w:type="dxa"/>
          </w:tcPr>
          <w:p w:rsidR="00E74ADF" w:rsidRPr="00301F87" w:rsidRDefault="00E74ADF" w:rsidP="00235061">
            <w:pPr>
              <w:pStyle w:val="Tabletext"/>
            </w:pPr>
            <w:r w:rsidRPr="00301F87">
              <w:t>UL</w:t>
            </w:r>
          </w:p>
        </w:tc>
      </w:tr>
    </w:tbl>
    <w:p w:rsidR="00E74ADF" w:rsidRPr="00301F87" w:rsidRDefault="00E74ADF" w:rsidP="00E74ADF">
      <w:pPr>
        <w:pStyle w:val="Tablefin"/>
      </w:pPr>
    </w:p>
    <w:p w:rsidR="00E74ADF" w:rsidRPr="00E74ADF" w:rsidRDefault="00E74ADF" w:rsidP="00E74ADF">
      <w:pPr>
        <w:rPr>
          <w:bCs/>
          <w:lang w:val="en-GB" w:eastAsia="zh-CN"/>
        </w:rPr>
      </w:pPr>
      <w:r w:rsidRPr="00E74ADF">
        <w:rPr>
          <w:lang w:val="en-GB"/>
        </w:rPr>
        <w:t xml:space="preserve">In order to mitigate the risks of spectrum congestion or traffic overload, some LPWAN systems may use spectrum management strategies to improve their communication functionalities. </w:t>
      </w:r>
    </w:p>
    <w:p w:rsidR="00E74ADF" w:rsidRPr="00E74ADF" w:rsidRDefault="00E74ADF" w:rsidP="00E74ADF">
      <w:pPr>
        <w:rPr>
          <w:lang w:val="en-GB"/>
        </w:rPr>
      </w:pPr>
      <w:r w:rsidRPr="00E74ADF">
        <w:rPr>
          <w:lang w:val="en-GB"/>
        </w:rPr>
        <w:t>The spectrum adaptation functionalities can include features such as transmission scheduling, Adaptive Power Control (APC), data rate adaptation, spectrum occupancy detection or interference detection, Adaptive Frequency Agility (AFA), etc.</w:t>
      </w:r>
    </w:p>
    <w:p w:rsidR="00E74ADF" w:rsidRPr="00E74ADF" w:rsidRDefault="00E74ADF" w:rsidP="00E74ADF">
      <w:pPr>
        <w:pStyle w:val="Heading3"/>
        <w:rPr>
          <w:lang w:val="en-GB"/>
        </w:rPr>
      </w:pPr>
      <w:r w:rsidRPr="00E74ADF">
        <w:rPr>
          <w:lang w:val="en-GB"/>
        </w:rPr>
        <w:t>5.2.2</w:t>
      </w:r>
      <w:r w:rsidRPr="00E74ADF">
        <w:rPr>
          <w:lang w:val="en-GB"/>
        </w:rPr>
        <w:tab/>
        <w:t>Wide coverage capability</w:t>
      </w:r>
    </w:p>
    <w:p w:rsidR="00E74ADF" w:rsidRPr="00E74ADF" w:rsidRDefault="00E74ADF" w:rsidP="00E74ADF">
      <w:pPr>
        <w:rPr>
          <w:lang w:val="en-GB"/>
        </w:rPr>
      </w:pPr>
      <w:r w:rsidRPr="00E74ADF">
        <w:rPr>
          <w:lang w:val="en-GB"/>
        </w:rPr>
        <w:t>IoT addresses a large range of industry sectors; therefore, it is anticipated that LPWAN may provide coverage to both urban and rural areas where devices need internet connectivity. LPWAN use digital radio communication that gives a high link budget, even with a low power transmitter in the devices. This feature can be enabled with improved sensitivity through modulation techniques (such as UNB and CSS) and is enhanced by mean of SDR implementations.</w:t>
      </w:r>
    </w:p>
    <w:p w:rsidR="00E74ADF" w:rsidRPr="00E74ADF" w:rsidRDefault="00E74ADF" w:rsidP="00E74ADF">
      <w:pPr>
        <w:pStyle w:val="Heading3"/>
        <w:rPr>
          <w:lang w:val="en-GB"/>
        </w:rPr>
      </w:pPr>
      <w:r w:rsidRPr="00E74ADF">
        <w:rPr>
          <w:lang w:val="en-GB"/>
        </w:rPr>
        <w:t>5.2.3</w:t>
      </w:r>
      <w:r w:rsidRPr="00E74ADF">
        <w:rPr>
          <w:lang w:val="en-GB"/>
        </w:rPr>
        <w:tab/>
        <w:t>Energy efficiency and battery lifetime</w:t>
      </w:r>
    </w:p>
    <w:p w:rsidR="00E74ADF" w:rsidRPr="00E74ADF" w:rsidRDefault="00E74ADF" w:rsidP="00E74ADF">
      <w:pPr>
        <w:rPr>
          <w:lang w:val="en-GB"/>
        </w:rPr>
      </w:pPr>
      <w:r w:rsidRPr="00E74ADF">
        <w:rPr>
          <w:lang w:val="en-GB"/>
        </w:rPr>
        <w:t>Large fleets of scattered devices require long battery life to reduce operational cost and ensure long term services. LPWAN are originally designed to optimize battery consumption to connect battery-powered devices with lifetimes up to 15 years. The optimisation of power consumption in devices is obtained by using low transmit power and by reducing the protocol overhead in sleep mode. The reduction of protocol overhead in sleep mode is possible with "attachment-less" protocol: devices transmit without prior synchronisation or connection to the network. Access stations use software defined radios to listen the operational spectrum continuously.</w:t>
      </w:r>
    </w:p>
    <w:p w:rsidR="00E74ADF" w:rsidRPr="00E74ADF" w:rsidRDefault="00E74ADF" w:rsidP="00E74ADF">
      <w:pPr>
        <w:pStyle w:val="Heading3"/>
        <w:rPr>
          <w:lang w:val="en-GB"/>
        </w:rPr>
      </w:pPr>
      <w:r w:rsidRPr="00E74ADF">
        <w:rPr>
          <w:lang w:val="en-GB"/>
        </w:rPr>
        <w:t>5.2.4</w:t>
      </w:r>
      <w:r w:rsidRPr="00E74ADF">
        <w:rPr>
          <w:lang w:val="en-GB"/>
        </w:rPr>
        <w:tab/>
        <w:t>Reduced complexity and cost efficiency</w:t>
      </w:r>
    </w:p>
    <w:p w:rsidR="00E74ADF" w:rsidRPr="00E74ADF" w:rsidRDefault="00E74ADF" w:rsidP="008B422E">
      <w:pPr>
        <w:rPr>
          <w:lang w:val="en-GB"/>
        </w:rPr>
      </w:pPr>
      <w:r w:rsidRPr="00E74ADF">
        <w:rPr>
          <w:lang w:val="en-GB"/>
        </w:rPr>
        <w:t xml:space="preserve">LPWANs address massive connection of IoT devices. This type of deployment scenario requires both simplicity and cost efficiency. Out-of-the-box connectivity, without the burden of device </w:t>
      </w:r>
      <w:r w:rsidRPr="00E74ADF">
        <w:rPr>
          <w:lang w:val="en-GB"/>
        </w:rPr>
        <w:lastRenderedPageBreak/>
        <w:t>provisioning in the field, is a key enabler for the LPWAN adoption. Management of the devices and their connectivity registration throughout their entire life is also mandatory for applications where economic balance is only possible with a massive number of nodes and/or sensors.</w:t>
      </w:r>
    </w:p>
    <w:p w:rsidR="00E74ADF" w:rsidRPr="00E74ADF" w:rsidRDefault="00E74ADF" w:rsidP="00E74ADF">
      <w:pPr>
        <w:pStyle w:val="Heading1"/>
        <w:rPr>
          <w:lang w:val="en-GB"/>
        </w:rPr>
      </w:pPr>
      <w:r w:rsidRPr="00E74ADF">
        <w:rPr>
          <w:lang w:val="en-GB"/>
        </w:rPr>
        <w:t>6</w:t>
      </w:r>
      <w:r w:rsidRPr="00E74ADF">
        <w:rPr>
          <w:lang w:val="en-GB"/>
        </w:rPr>
        <w:tab/>
        <w:t>Consideration on authorization regimes for LPWAN</w:t>
      </w:r>
    </w:p>
    <w:p w:rsidR="00E74ADF" w:rsidRPr="00E74ADF" w:rsidRDefault="00E74ADF" w:rsidP="008B422E">
      <w:pPr>
        <w:rPr>
          <w:lang w:val="en-GB"/>
        </w:rPr>
      </w:pPr>
      <w:r w:rsidRPr="00E74ADF">
        <w:rPr>
          <w:lang w:val="en-GB"/>
        </w:rPr>
        <w:t>LPWAN are designed to operate in a radio environment with multiple stakeholders using the same bands (other LPWAN, alarms, RFID, etc.) with a low interference potential. With this respect LPWAN systems comply with the definition of SRD from Report ITU-R SM.2153, as they provide either unidirectional or bidirectional communication and have low capability of causing interference to other radio equipment.</w:t>
      </w:r>
    </w:p>
    <w:p w:rsidR="00E74ADF" w:rsidRPr="00E74ADF" w:rsidRDefault="00E74ADF" w:rsidP="00E74ADF">
      <w:pPr>
        <w:rPr>
          <w:lang w:val="en-GB"/>
        </w:rPr>
      </w:pPr>
      <w:r w:rsidRPr="00E74ADF">
        <w:rPr>
          <w:lang w:val="en-GB"/>
        </w:rPr>
        <w:t xml:space="preserve">LPWANs do not require exclusive access to spectrum and operate in shared spectrum environment on a non-interference and non-protection basis. </w:t>
      </w:r>
    </w:p>
    <w:p w:rsidR="00E74ADF" w:rsidRPr="00E74ADF" w:rsidRDefault="00E74ADF" w:rsidP="00E74ADF">
      <w:pPr>
        <w:rPr>
          <w:lang w:val="en-GB"/>
        </w:rPr>
      </w:pPr>
      <w:r w:rsidRPr="00E74ADF">
        <w:rPr>
          <w:lang w:val="en-GB"/>
        </w:rPr>
        <w:t>The general authorisation regime, or licence exemption, is generally applied when no geographical coordination is needed to ensure coexistence between radio services and systems. This category of regime authorizes any stakeholders to access the spectrum, provided the radio equipment complies with spectrum access requirements and operational conditions. General authorization scheme would allow LPWAN application in the field to use the spectrum without needing to secure an individual license. In some cases, where additional coordination is required, a light licensing regime may be applied.</w:t>
      </w:r>
    </w:p>
    <w:p w:rsidR="00E74ADF" w:rsidRPr="00E74ADF" w:rsidRDefault="00E74ADF" w:rsidP="00E74ADF">
      <w:pPr>
        <w:pStyle w:val="Heading1"/>
        <w:rPr>
          <w:lang w:val="en-GB"/>
        </w:rPr>
      </w:pPr>
      <w:r w:rsidRPr="00E74ADF">
        <w:rPr>
          <w:lang w:val="en-GB"/>
        </w:rPr>
        <w:t>7</w:t>
      </w:r>
      <w:r w:rsidRPr="00E74ADF">
        <w:rPr>
          <w:lang w:val="en-GB"/>
        </w:rPr>
        <w:tab/>
        <w:t>Spectrum considerations to enable LPWAN operation</w:t>
      </w:r>
    </w:p>
    <w:p w:rsidR="00E74ADF" w:rsidRPr="00E74ADF" w:rsidRDefault="00E74ADF" w:rsidP="00E74ADF">
      <w:pPr>
        <w:pStyle w:val="Heading2"/>
        <w:rPr>
          <w:lang w:val="en-GB"/>
        </w:rPr>
      </w:pPr>
      <w:r w:rsidRPr="00E74ADF">
        <w:rPr>
          <w:lang w:val="en-GB"/>
        </w:rPr>
        <w:t>7.1</w:t>
      </w:r>
      <w:r w:rsidRPr="00E74ADF">
        <w:rPr>
          <w:lang w:val="en-GB"/>
        </w:rPr>
        <w:tab/>
        <w:t>Types of spectrum needed</w:t>
      </w:r>
    </w:p>
    <w:p w:rsidR="00E74ADF" w:rsidRPr="00E74ADF" w:rsidRDefault="00E74ADF" w:rsidP="00E74ADF">
      <w:pPr>
        <w:rPr>
          <w:lang w:val="en-GB"/>
        </w:rPr>
      </w:pPr>
      <w:r w:rsidRPr="00E74ADF">
        <w:rPr>
          <w:lang w:val="en-GB"/>
        </w:rPr>
        <w:t>Spectrum requirements for LPWAN vary according to the technologies used and the traffic scenarios. In the case of LPWAN based on UNB systems, ETSI TR 103 435 showed that for very dense urban areas, a required bandwidth estimated at 600 kHz for uplink communication can support 55 000 messages per day per square kilometre by 2023. Another band of 600 kHz</w:t>
      </w:r>
      <w:r w:rsidR="00C4741C">
        <w:rPr>
          <w:lang w:val="en-GB"/>
        </w:rPr>
        <w:t xml:space="preserve"> is also required for downlink.</w:t>
      </w:r>
    </w:p>
    <w:p w:rsidR="00E74ADF" w:rsidRPr="00E74ADF" w:rsidRDefault="00E74ADF" w:rsidP="00E74ADF">
      <w:pPr>
        <w:rPr>
          <w:lang w:val="en-GB"/>
        </w:rPr>
      </w:pPr>
      <w:r w:rsidRPr="00E74ADF">
        <w:rPr>
          <w:lang w:val="en-GB"/>
        </w:rPr>
        <w:t xml:space="preserve">Market and technical developments have led to a general support from industry to deploy and operate LPWAN in sub-1 GHz bands. These bands offer propagation characteristics, which allows for better coverage areas and building penetration than higher frequency bands. These characteristics make it possible to deliver mMTC services into less densely populated areas and inside buildings. </w:t>
      </w:r>
    </w:p>
    <w:p w:rsidR="00E74ADF" w:rsidRPr="00E74ADF" w:rsidRDefault="00E74ADF" w:rsidP="00E74ADF">
      <w:pPr>
        <w:rPr>
          <w:lang w:val="en-GB"/>
        </w:rPr>
      </w:pPr>
      <w:r w:rsidRPr="00E74ADF">
        <w:rPr>
          <w:lang w:val="en-GB"/>
        </w:rPr>
        <w:t xml:space="preserve">More specifically, LPWAN solutions, which are designed to operate in a shared spectrum environment in the sub-GHz range, are anticipating deployment in SRD bands. The implementation of the same spectrum access techniques and minimum requirements as those used for SRDs is particularly appropriate to support a very large number of low power and low throughput devices. In this way, new digital technologies, capable of providing innovative services and coexisting with other technologies, can be deployed in the same frequency bands. </w:t>
      </w:r>
    </w:p>
    <w:p w:rsidR="00E74ADF" w:rsidRPr="00E74ADF" w:rsidRDefault="00E74ADF" w:rsidP="00E74ADF">
      <w:pPr>
        <w:rPr>
          <w:lang w:val="en-GB"/>
        </w:rPr>
      </w:pPr>
      <w:r w:rsidRPr="00E74ADF">
        <w:rPr>
          <w:lang w:val="en-GB"/>
        </w:rPr>
        <w:t>Most of the devices connecting to LPWAN use the same eco-system of chipsets and modules as those used for the existing SRD market. This commonality, combined with existing regional harmonization of SRD bands, contributes to LPWAN increasing the manufacturing economies of scale.</w:t>
      </w:r>
    </w:p>
    <w:p w:rsidR="00E74ADF" w:rsidRPr="00E74ADF" w:rsidRDefault="00E74ADF" w:rsidP="00E74ADF">
      <w:pPr>
        <w:pStyle w:val="Heading2"/>
        <w:rPr>
          <w:lang w:val="en-GB"/>
        </w:rPr>
      </w:pPr>
      <w:r w:rsidRPr="00E74ADF">
        <w:rPr>
          <w:lang w:val="en-GB"/>
        </w:rPr>
        <w:t>7.2</w:t>
      </w:r>
      <w:r w:rsidRPr="00E74ADF">
        <w:rPr>
          <w:lang w:val="en-GB"/>
        </w:rPr>
        <w:tab/>
        <w:t>Examples of frequencies used to support the implementation of LPWAN</w:t>
      </w:r>
    </w:p>
    <w:p w:rsidR="00E74ADF" w:rsidRPr="00E74ADF" w:rsidRDefault="00E74ADF" w:rsidP="00E74ADF">
      <w:pPr>
        <w:rPr>
          <w:lang w:val="en-GB"/>
        </w:rPr>
      </w:pPr>
      <w:r w:rsidRPr="00E74ADF">
        <w:rPr>
          <w:lang w:val="en-GB"/>
        </w:rPr>
        <w:t xml:space="preserve">Spectrum harmonization can bring many socio-economic advantages: </w:t>
      </w:r>
    </w:p>
    <w:p w:rsidR="00E74ADF" w:rsidRPr="00E74ADF" w:rsidRDefault="00E74ADF" w:rsidP="00E74ADF">
      <w:pPr>
        <w:pStyle w:val="enumlev1"/>
        <w:rPr>
          <w:lang w:val="en-GB"/>
        </w:rPr>
      </w:pPr>
      <w:r w:rsidRPr="00E74ADF">
        <w:rPr>
          <w:lang w:val="en-GB"/>
        </w:rPr>
        <w:t>–</w:t>
      </w:r>
      <w:r w:rsidRPr="00E74ADF">
        <w:rPr>
          <w:lang w:val="en-GB"/>
        </w:rPr>
        <w:tab/>
        <w:t xml:space="preserve">greater reliability and power efficiency of devices when travelling abroad; </w:t>
      </w:r>
    </w:p>
    <w:p w:rsidR="00E74ADF" w:rsidRPr="00E74ADF" w:rsidRDefault="00E74ADF" w:rsidP="00E74ADF">
      <w:pPr>
        <w:pStyle w:val="enumlev1"/>
        <w:rPr>
          <w:lang w:val="en-GB"/>
        </w:rPr>
      </w:pPr>
      <w:r w:rsidRPr="00E74ADF">
        <w:rPr>
          <w:lang w:val="en-GB"/>
        </w:rPr>
        <w:lastRenderedPageBreak/>
        <w:t>–</w:t>
      </w:r>
      <w:r w:rsidRPr="00E74ADF">
        <w:rPr>
          <w:lang w:val="en-GB"/>
        </w:rPr>
        <w:tab/>
        <w:t xml:space="preserve">broader manufacturing base and increased volume of equipment (globalization of markets) resulting in economies of scale and expanded equipment availability; </w:t>
      </w:r>
    </w:p>
    <w:p w:rsidR="00E74ADF" w:rsidRPr="00E74ADF" w:rsidRDefault="00E74ADF" w:rsidP="00E74ADF">
      <w:pPr>
        <w:pStyle w:val="enumlev1"/>
        <w:rPr>
          <w:lang w:val="en-GB"/>
        </w:rPr>
      </w:pPr>
      <w:r w:rsidRPr="00E74ADF">
        <w:rPr>
          <w:lang w:val="en-GB"/>
        </w:rPr>
        <w:t>–</w:t>
      </w:r>
      <w:r w:rsidRPr="00E74ADF">
        <w:rPr>
          <w:lang w:val="en-GB"/>
        </w:rPr>
        <w:tab/>
        <w:t>reduced cost of devices for customers and solutions providers;</w:t>
      </w:r>
    </w:p>
    <w:p w:rsidR="00E74ADF" w:rsidRPr="00E74ADF" w:rsidRDefault="00E74ADF" w:rsidP="00E74ADF">
      <w:pPr>
        <w:pStyle w:val="enumlev1"/>
        <w:rPr>
          <w:lang w:val="en-GB"/>
        </w:rPr>
      </w:pPr>
      <w:r w:rsidRPr="00E74ADF">
        <w:rPr>
          <w:lang w:val="en-GB"/>
        </w:rPr>
        <w:t>–</w:t>
      </w:r>
      <w:r w:rsidRPr="00E74ADF">
        <w:rPr>
          <w:lang w:val="en-GB"/>
        </w:rPr>
        <w:tab/>
        <w:t>reduced risk of harmful interferences between systems.</w:t>
      </w:r>
    </w:p>
    <w:p w:rsidR="00E74ADF" w:rsidRPr="00E74ADF" w:rsidRDefault="00E74ADF" w:rsidP="00E74ADF">
      <w:pPr>
        <w:rPr>
          <w:lang w:val="en-GB"/>
        </w:rPr>
      </w:pPr>
      <w:r w:rsidRPr="00E74ADF">
        <w:rPr>
          <w:lang w:val="en-GB"/>
        </w:rPr>
        <w:t xml:space="preserve">Recommendation ITU-R SM.1896 provides frequency ranges for harmonization of short range devices. </w:t>
      </w:r>
    </w:p>
    <w:p w:rsidR="00E74ADF" w:rsidRPr="00E74ADF" w:rsidRDefault="00E74ADF" w:rsidP="00E74ADF">
      <w:pPr>
        <w:rPr>
          <w:lang w:val="en-GB"/>
        </w:rPr>
      </w:pPr>
      <w:r w:rsidRPr="00E74ADF">
        <w:rPr>
          <w:lang w:val="en-GB"/>
        </w:rPr>
        <w:t>Report ITU-R SM.2153 provides the technical and operational parameters and spectrum use for SRDs.</w:t>
      </w:r>
    </w:p>
    <w:p w:rsidR="00E74ADF" w:rsidRPr="00E74ADF" w:rsidRDefault="00E74ADF" w:rsidP="00E74ADF">
      <w:pPr>
        <w:rPr>
          <w:lang w:val="en-GB"/>
        </w:rPr>
      </w:pPr>
      <w:r w:rsidRPr="00E74ADF">
        <w:rPr>
          <w:lang w:val="en-GB"/>
        </w:rPr>
        <w:t>LPWAN systems are currently deployed spectrum bands harmonized regionally for SRD as follows.</w:t>
      </w:r>
    </w:p>
    <w:p w:rsidR="00E74ADF" w:rsidRPr="00E74ADF" w:rsidRDefault="00E74ADF" w:rsidP="00E74ADF">
      <w:pPr>
        <w:pStyle w:val="enumlev1"/>
        <w:keepNext/>
        <w:keepLines/>
        <w:rPr>
          <w:lang w:val="en-GB"/>
        </w:rPr>
      </w:pPr>
      <w:r w:rsidRPr="00E74ADF">
        <w:rPr>
          <w:lang w:val="en-GB"/>
        </w:rPr>
        <w:t>–</w:t>
      </w:r>
      <w:r w:rsidRPr="00E74ADF">
        <w:rPr>
          <w:lang w:val="en-GB"/>
        </w:rPr>
        <w:tab/>
      </w:r>
      <w:r w:rsidRPr="00E74ADF">
        <w:rPr>
          <w:b/>
          <w:lang w:val="en-GB"/>
        </w:rPr>
        <w:t>ITU Region 1</w:t>
      </w:r>
    </w:p>
    <w:p w:rsidR="00E74ADF" w:rsidRPr="00064D07" w:rsidRDefault="00157F36" w:rsidP="00157F36">
      <w:pPr>
        <w:pStyle w:val="enumlev1"/>
        <w:keepNext/>
        <w:keepLines/>
        <w:rPr>
          <w:rFonts w:eastAsiaTheme="minorEastAsia"/>
          <w:lang w:val="en-GB"/>
        </w:rPr>
      </w:pPr>
      <w:r>
        <w:rPr>
          <w:lang w:val="en-GB"/>
        </w:rPr>
        <w:tab/>
      </w:r>
      <w:r w:rsidR="00E74ADF" w:rsidRPr="00E74ADF">
        <w:rPr>
          <w:lang w:val="en-GB"/>
        </w:rPr>
        <w:t xml:space="preserve">In CEPT countries, most of LPWAN infrastructures are operated in the 865-870 MHz SRD band. </w:t>
      </w:r>
      <w:r w:rsidR="00E74ADF" w:rsidRPr="00064D07">
        <w:rPr>
          <w:lang w:val="en-GB"/>
        </w:rPr>
        <w:t>In particular, they rely on the bands 865-868.6 MHz at 25 mW e.r.p. and 869.4</w:t>
      </w:r>
      <w:r>
        <w:rPr>
          <w:lang w:val="en-GB"/>
        </w:rPr>
        <w:noBreakHyphen/>
      </w:r>
      <w:r w:rsidR="00E74ADF" w:rsidRPr="00064D07">
        <w:rPr>
          <w:lang w:val="en-GB"/>
        </w:rPr>
        <w:t>869.65</w:t>
      </w:r>
      <w:r>
        <w:rPr>
          <w:lang w:val="en-GB"/>
        </w:rPr>
        <w:t> </w:t>
      </w:r>
      <w:r w:rsidR="00E74ADF" w:rsidRPr="00064D07">
        <w:rPr>
          <w:lang w:val="en-GB"/>
        </w:rPr>
        <w:t xml:space="preserve">MHz at 500 mW e.r.p. by using mitigation techniques like duty cycle restriction. Equipment should comply with the ETSI EN 300 220. </w:t>
      </w:r>
    </w:p>
    <w:p w:rsidR="00E74ADF" w:rsidRPr="00064D07" w:rsidRDefault="00157F36" w:rsidP="00157F36">
      <w:pPr>
        <w:pStyle w:val="enumlev1"/>
        <w:keepNext/>
        <w:keepLines/>
        <w:rPr>
          <w:lang w:val="en-GB"/>
        </w:rPr>
      </w:pPr>
      <w:r>
        <w:rPr>
          <w:lang w:val="en-GB"/>
        </w:rPr>
        <w:tab/>
      </w:r>
      <w:r w:rsidR="00E74ADF" w:rsidRPr="00064D07">
        <w:rPr>
          <w:lang w:val="en-GB"/>
        </w:rPr>
        <w:t>Similarly, LPWAN systems are operated under those conditions in some African and Middle Eastern countries that have implemented SRD regulations in the 865-870 MHz range.</w:t>
      </w:r>
    </w:p>
    <w:p w:rsidR="00E74ADF" w:rsidRPr="00064D07" w:rsidRDefault="00E74ADF" w:rsidP="00E74ADF">
      <w:pPr>
        <w:rPr>
          <w:b/>
          <w:lang w:val="en-GB"/>
        </w:rPr>
      </w:pPr>
      <w:r w:rsidRPr="00064D07">
        <w:rPr>
          <w:lang w:val="en-GB"/>
        </w:rPr>
        <w:t>–</w:t>
      </w:r>
      <w:r w:rsidRPr="00064D07">
        <w:rPr>
          <w:lang w:val="en-GB"/>
        </w:rPr>
        <w:tab/>
      </w:r>
      <w:r w:rsidRPr="00064D07">
        <w:rPr>
          <w:b/>
          <w:lang w:val="en-GB"/>
        </w:rPr>
        <w:t>ITU Region 2</w:t>
      </w:r>
    </w:p>
    <w:p w:rsidR="00E74ADF" w:rsidRPr="00064D07" w:rsidRDefault="00157F36" w:rsidP="00157F36">
      <w:pPr>
        <w:pStyle w:val="enumlev1"/>
        <w:keepNext/>
        <w:keepLines/>
        <w:rPr>
          <w:lang w:val="en-GB"/>
        </w:rPr>
      </w:pPr>
      <w:r>
        <w:rPr>
          <w:lang w:val="en-GB"/>
        </w:rPr>
        <w:tab/>
      </w:r>
      <w:r w:rsidR="00E74ADF" w:rsidRPr="00064D07">
        <w:rPr>
          <w:lang w:val="en-GB"/>
        </w:rPr>
        <w:t xml:space="preserve">In the 902-928 MHz ranges, unlicensed usage with a transmit power up to 4 W e.i.r.p. is generally enabled. An example may be found in </w:t>
      </w:r>
      <w:r w:rsidR="00E74ADF" w:rsidRPr="00157F36">
        <w:rPr>
          <w:lang w:val="en-GB"/>
        </w:rPr>
        <w:t>47 CFR 15.247</w:t>
      </w:r>
      <w:r w:rsidR="00E74ADF" w:rsidRPr="00064D07">
        <w:rPr>
          <w:lang w:val="en-GB"/>
        </w:rPr>
        <w:t>.</w:t>
      </w:r>
    </w:p>
    <w:p w:rsidR="00E74ADF" w:rsidRPr="00064D07" w:rsidRDefault="00E74ADF" w:rsidP="00E74ADF">
      <w:pPr>
        <w:rPr>
          <w:lang w:val="en-GB"/>
        </w:rPr>
      </w:pPr>
      <w:r w:rsidRPr="00064D07">
        <w:rPr>
          <w:lang w:val="en-GB"/>
        </w:rPr>
        <w:t>–</w:t>
      </w:r>
      <w:r w:rsidRPr="00064D07">
        <w:rPr>
          <w:lang w:val="en-GB"/>
        </w:rPr>
        <w:tab/>
      </w:r>
      <w:r w:rsidRPr="00064D07">
        <w:rPr>
          <w:b/>
          <w:lang w:val="en-GB"/>
        </w:rPr>
        <w:t>ITU Region 3</w:t>
      </w:r>
    </w:p>
    <w:p w:rsidR="00E74ADF" w:rsidRPr="00064D07" w:rsidRDefault="00157F36" w:rsidP="00157F36">
      <w:pPr>
        <w:pStyle w:val="enumlev1"/>
        <w:keepNext/>
        <w:keepLines/>
        <w:rPr>
          <w:lang w:val="en-GB"/>
        </w:rPr>
      </w:pPr>
      <w:r>
        <w:rPr>
          <w:lang w:val="en-GB"/>
        </w:rPr>
        <w:tab/>
      </w:r>
      <w:r w:rsidR="00E74ADF" w:rsidRPr="00064D07">
        <w:rPr>
          <w:lang w:val="en-GB"/>
        </w:rPr>
        <w:t>LPWAN deployments are done on a country specific basis. Recently, several administrations in Asia-Pacific have authorised LPWAN services in 915-925 MHz range on the basis of different spectrum access techniques and standards, such as ARIB STD</w:t>
      </w:r>
      <w:r w:rsidR="00EF7C7C">
        <w:rPr>
          <w:lang w:val="en-GB"/>
        </w:rPr>
        <w:noBreakHyphen/>
      </w:r>
      <w:r w:rsidR="00E74ADF" w:rsidRPr="00064D07">
        <w:rPr>
          <w:lang w:val="en-GB"/>
        </w:rPr>
        <w:t>T</w:t>
      </w:r>
      <w:r w:rsidR="00EF7C7C">
        <w:rPr>
          <w:lang w:val="en-GB"/>
        </w:rPr>
        <w:noBreakHyphen/>
      </w:r>
      <w:r w:rsidR="00E74ADF" w:rsidRPr="00064D07">
        <w:rPr>
          <w:lang w:val="en-GB"/>
        </w:rPr>
        <w:t>108 in Japan.</w:t>
      </w:r>
    </w:p>
    <w:p w:rsidR="00E74ADF" w:rsidRPr="00064D07" w:rsidRDefault="00E74ADF" w:rsidP="00E74ADF">
      <w:pPr>
        <w:rPr>
          <w:lang w:val="en-GB"/>
        </w:rPr>
      </w:pPr>
      <w:r w:rsidRPr="00064D07">
        <w:rPr>
          <w:lang w:val="en-GB"/>
        </w:rPr>
        <w:t>Europe/CEPT has recently studied SRD operation in the 900 MHz range (917.3-919.4 MHz) and is planning to finalize relevant regulations in 2018, enabling a band for SRDs that could be used for LPWAN systems in countries of all three ITU Regions.</w:t>
      </w:r>
    </w:p>
    <w:p w:rsidR="00157F36" w:rsidRDefault="00157F36" w:rsidP="00C4741C">
      <w:pPr>
        <w:pStyle w:val="TableNo"/>
        <w:rPr>
          <w:rFonts w:eastAsia="Batang"/>
          <w:lang w:val="en-GB"/>
        </w:rPr>
      </w:pPr>
      <w:r>
        <w:rPr>
          <w:rFonts w:eastAsia="Batang"/>
          <w:lang w:val="en-GB"/>
        </w:rPr>
        <w:br w:type="page"/>
      </w:r>
    </w:p>
    <w:p w:rsidR="00E74ADF" w:rsidRPr="00A33BB2" w:rsidRDefault="00E74ADF" w:rsidP="00C4741C">
      <w:pPr>
        <w:pStyle w:val="TableNo"/>
        <w:rPr>
          <w:rFonts w:eastAsia="Batang"/>
          <w:lang w:val="en-GB"/>
        </w:rPr>
      </w:pPr>
      <w:r w:rsidRPr="00A33BB2">
        <w:rPr>
          <w:rFonts w:eastAsia="Batang"/>
          <w:lang w:val="en-GB"/>
        </w:rPr>
        <w:lastRenderedPageBreak/>
        <w:t>T</w:t>
      </w:r>
      <w:r w:rsidR="00C4741C" w:rsidRPr="00A33BB2">
        <w:rPr>
          <w:rFonts w:eastAsia="Batang"/>
          <w:lang w:val="en-GB"/>
        </w:rPr>
        <w:t>ABL</w:t>
      </w:r>
      <w:r w:rsidRPr="00A33BB2">
        <w:rPr>
          <w:rFonts w:eastAsia="Batang"/>
          <w:lang w:val="en-GB"/>
        </w:rPr>
        <w:t>E 2</w:t>
      </w:r>
    </w:p>
    <w:p w:rsidR="00E74ADF" w:rsidRPr="00A33BB2" w:rsidRDefault="00E74ADF" w:rsidP="00C4741C">
      <w:pPr>
        <w:pStyle w:val="Tabletitle"/>
        <w:rPr>
          <w:rFonts w:eastAsia="Batang"/>
          <w:lang w:val="en-GB"/>
        </w:rPr>
      </w:pPr>
      <w:r w:rsidRPr="00A33BB2">
        <w:rPr>
          <w:rFonts w:eastAsia="Batang"/>
          <w:lang w:val="en-GB"/>
        </w:rPr>
        <w:t>Examples of frequency usage for LPWAN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9"/>
        <w:gridCol w:w="1975"/>
        <w:gridCol w:w="2451"/>
        <w:gridCol w:w="1128"/>
        <w:gridCol w:w="1128"/>
        <w:gridCol w:w="1128"/>
      </w:tblGrid>
      <w:tr w:rsidR="00E74ADF" w:rsidRPr="00301F87" w:rsidTr="00235061">
        <w:trPr>
          <w:cantSplit/>
          <w:tblHeader/>
          <w:jc w:val="center"/>
        </w:trPr>
        <w:tc>
          <w:tcPr>
            <w:tcW w:w="1829" w:type="dxa"/>
            <w:shd w:val="clear" w:color="auto" w:fill="auto"/>
            <w:vAlign w:val="center"/>
          </w:tcPr>
          <w:p w:rsidR="00E74ADF" w:rsidRPr="00301F87" w:rsidRDefault="00E74ADF" w:rsidP="00235061">
            <w:pPr>
              <w:pStyle w:val="Tablehead"/>
            </w:pPr>
            <w:r w:rsidRPr="00301F87">
              <w:t>Frequency range</w:t>
            </w:r>
          </w:p>
        </w:tc>
        <w:tc>
          <w:tcPr>
            <w:tcW w:w="1975" w:type="dxa"/>
            <w:shd w:val="clear" w:color="auto" w:fill="auto"/>
            <w:vAlign w:val="center"/>
          </w:tcPr>
          <w:p w:rsidR="00E74ADF" w:rsidRPr="00301F87" w:rsidRDefault="00E74ADF" w:rsidP="00235061">
            <w:pPr>
              <w:pStyle w:val="Tablehead"/>
            </w:pPr>
            <w:r w:rsidRPr="00301F87">
              <w:t>Relevant Recommendation and Report</w:t>
            </w:r>
          </w:p>
        </w:tc>
        <w:tc>
          <w:tcPr>
            <w:tcW w:w="2451" w:type="dxa"/>
            <w:shd w:val="clear" w:color="auto" w:fill="auto"/>
            <w:vAlign w:val="center"/>
          </w:tcPr>
          <w:p w:rsidR="00E74ADF" w:rsidRPr="00301F87" w:rsidRDefault="00E74ADF" w:rsidP="00235061">
            <w:pPr>
              <w:pStyle w:val="Tablehead"/>
            </w:pPr>
            <w:r w:rsidRPr="00301F87">
              <w:t>Remarks</w:t>
            </w:r>
          </w:p>
        </w:tc>
        <w:tc>
          <w:tcPr>
            <w:tcW w:w="1128" w:type="dxa"/>
            <w:shd w:val="clear" w:color="auto" w:fill="auto"/>
            <w:vAlign w:val="center"/>
          </w:tcPr>
          <w:p w:rsidR="00E74ADF" w:rsidRPr="00301F87" w:rsidRDefault="00E74ADF" w:rsidP="00235061">
            <w:pPr>
              <w:pStyle w:val="Tablehead"/>
            </w:pPr>
            <w:r w:rsidRPr="00301F87">
              <w:t>Region 1</w:t>
            </w:r>
          </w:p>
        </w:tc>
        <w:tc>
          <w:tcPr>
            <w:tcW w:w="1128" w:type="dxa"/>
            <w:shd w:val="clear" w:color="auto" w:fill="auto"/>
            <w:vAlign w:val="center"/>
          </w:tcPr>
          <w:p w:rsidR="00E74ADF" w:rsidRPr="00301F87" w:rsidRDefault="00E74ADF" w:rsidP="00235061">
            <w:pPr>
              <w:pStyle w:val="Tablehead"/>
            </w:pPr>
            <w:r w:rsidRPr="00301F87">
              <w:t>Region 2</w:t>
            </w:r>
          </w:p>
        </w:tc>
        <w:tc>
          <w:tcPr>
            <w:tcW w:w="1128" w:type="dxa"/>
            <w:shd w:val="clear" w:color="auto" w:fill="auto"/>
            <w:vAlign w:val="center"/>
          </w:tcPr>
          <w:p w:rsidR="00E74ADF" w:rsidRPr="00301F87" w:rsidRDefault="00E74ADF" w:rsidP="00235061">
            <w:pPr>
              <w:pStyle w:val="Tablehead"/>
            </w:pPr>
            <w:r w:rsidRPr="00301F87">
              <w:t>Region 3</w:t>
            </w:r>
          </w:p>
        </w:tc>
      </w:tr>
      <w:tr w:rsidR="00E74ADF" w:rsidRPr="00301F87" w:rsidTr="00235061">
        <w:trPr>
          <w:cantSplit/>
          <w:jc w:val="center"/>
        </w:trPr>
        <w:tc>
          <w:tcPr>
            <w:tcW w:w="1829" w:type="dxa"/>
          </w:tcPr>
          <w:p w:rsidR="00E74ADF" w:rsidRPr="00301F87" w:rsidRDefault="00E74ADF" w:rsidP="00235061">
            <w:pPr>
              <w:pStyle w:val="Tabletext"/>
            </w:pPr>
            <w:r w:rsidRPr="00301F87">
              <w:t>865-870 MHz</w:t>
            </w:r>
          </w:p>
        </w:tc>
        <w:tc>
          <w:tcPr>
            <w:tcW w:w="1975" w:type="dxa"/>
          </w:tcPr>
          <w:p w:rsidR="00E74ADF" w:rsidRPr="00064D07" w:rsidRDefault="00E74ADF" w:rsidP="00C4741C">
            <w:pPr>
              <w:pStyle w:val="Tabletext"/>
              <w:rPr>
                <w:lang w:val="en-GB"/>
              </w:rPr>
            </w:pPr>
            <w:r w:rsidRPr="00064D07">
              <w:rPr>
                <w:lang w:val="en-GB"/>
              </w:rPr>
              <w:t>Rec. ITU-R SM.1896</w:t>
            </w:r>
          </w:p>
          <w:p w:rsidR="00E74ADF" w:rsidRPr="00064D07" w:rsidRDefault="00E74ADF" w:rsidP="00C4741C">
            <w:pPr>
              <w:pStyle w:val="Tabletext"/>
              <w:rPr>
                <w:lang w:val="en-GB"/>
              </w:rPr>
            </w:pPr>
            <w:r w:rsidRPr="00064D07">
              <w:rPr>
                <w:lang w:val="en-GB"/>
              </w:rPr>
              <w:t>Report ITU</w:t>
            </w:r>
            <w:r w:rsidRPr="00064D07">
              <w:rPr>
                <w:lang w:val="en-GB"/>
              </w:rPr>
              <w:noBreakHyphen/>
              <w:t>R SM.2153</w:t>
            </w:r>
          </w:p>
        </w:tc>
        <w:tc>
          <w:tcPr>
            <w:tcW w:w="2451" w:type="dxa"/>
          </w:tcPr>
          <w:p w:rsidR="00E74ADF" w:rsidRPr="00064D07" w:rsidRDefault="00E74ADF" w:rsidP="00235061">
            <w:pPr>
              <w:pStyle w:val="Tabletext"/>
              <w:rPr>
                <w:lang w:val="en-GB"/>
              </w:rPr>
            </w:pPr>
            <w:r w:rsidRPr="00064D07">
              <w:rPr>
                <w:lang w:val="en-GB"/>
              </w:rPr>
              <w:t xml:space="preserve">The whole of this band can be considered as a tuning range. </w:t>
            </w:r>
          </w:p>
          <w:p w:rsidR="00E74ADF" w:rsidRPr="00301F87" w:rsidRDefault="00E74ADF" w:rsidP="00235061">
            <w:pPr>
              <w:pStyle w:val="Tabletext"/>
            </w:pPr>
            <w:r w:rsidRPr="00064D07">
              <w:rPr>
                <w:lang w:val="en-GB"/>
              </w:rPr>
              <w:t xml:space="preserve">Only parts of this tuning range are operationally available for LPWAN in a number of countries due to the use by commercial mobile systems or restrictions on the scope of SRD applications. </w:t>
            </w:r>
            <w:r w:rsidRPr="00301F87">
              <w:t>See national regulations.</w:t>
            </w:r>
          </w:p>
        </w:tc>
        <w:tc>
          <w:tcPr>
            <w:tcW w:w="1128" w:type="dxa"/>
          </w:tcPr>
          <w:p w:rsidR="00E74ADF" w:rsidRPr="00301F87" w:rsidRDefault="00E74ADF" w:rsidP="00235061">
            <w:pPr>
              <w:pStyle w:val="Tabletext"/>
            </w:pPr>
            <w:r w:rsidRPr="00301F87">
              <w:t xml:space="preserve">Available </w:t>
            </w:r>
          </w:p>
        </w:tc>
        <w:tc>
          <w:tcPr>
            <w:tcW w:w="1128" w:type="dxa"/>
          </w:tcPr>
          <w:p w:rsidR="00E74ADF" w:rsidRPr="00301F87" w:rsidRDefault="00E74ADF" w:rsidP="00235061">
            <w:pPr>
              <w:pStyle w:val="Tabletext"/>
            </w:pPr>
            <w:r w:rsidRPr="00301F87">
              <w:t xml:space="preserve">Not available </w:t>
            </w:r>
          </w:p>
        </w:tc>
        <w:tc>
          <w:tcPr>
            <w:tcW w:w="1128" w:type="dxa"/>
          </w:tcPr>
          <w:p w:rsidR="00E74ADF" w:rsidRPr="00301F87" w:rsidRDefault="00E74ADF" w:rsidP="00235061">
            <w:pPr>
              <w:pStyle w:val="Tabletext"/>
            </w:pPr>
            <w:r w:rsidRPr="00301F87">
              <w:t>Available in some countries</w:t>
            </w:r>
          </w:p>
        </w:tc>
      </w:tr>
      <w:tr w:rsidR="00E74ADF" w:rsidRPr="00301F87" w:rsidTr="00235061">
        <w:trPr>
          <w:cantSplit/>
          <w:jc w:val="center"/>
        </w:trPr>
        <w:tc>
          <w:tcPr>
            <w:tcW w:w="1829" w:type="dxa"/>
          </w:tcPr>
          <w:p w:rsidR="00E74ADF" w:rsidRPr="00301F87" w:rsidRDefault="00E74ADF" w:rsidP="00235061">
            <w:pPr>
              <w:pStyle w:val="Tabletext"/>
            </w:pPr>
            <w:r w:rsidRPr="00301F87">
              <w:t>902-915 MHz</w:t>
            </w:r>
          </w:p>
        </w:tc>
        <w:tc>
          <w:tcPr>
            <w:tcW w:w="1975" w:type="dxa"/>
          </w:tcPr>
          <w:p w:rsidR="00E74ADF" w:rsidRPr="00E74ADF" w:rsidRDefault="00E74ADF" w:rsidP="00C4741C">
            <w:pPr>
              <w:pStyle w:val="Tabletext"/>
              <w:rPr>
                <w:lang w:val="en-GB"/>
              </w:rPr>
            </w:pPr>
            <w:r w:rsidRPr="00E74ADF">
              <w:rPr>
                <w:lang w:val="en-GB"/>
              </w:rPr>
              <w:t>Rec. ITU-R SM.1896</w:t>
            </w:r>
          </w:p>
          <w:p w:rsidR="00E74ADF" w:rsidRPr="00E74ADF" w:rsidRDefault="00E74ADF" w:rsidP="00C4741C">
            <w:pPr>
              <w:pStyle w:val="Tabletext"/>
              <w:rPr>
                <w:lang w:val="en-GB"/>
              </w:rPr>
            </w:pPr>
            <w:r w:rsidRPr="00E74ADF">
              <w:rPr>
                <w:lang w:val="en-GB"/>
              </w:rPr>
              <w:t>Report ITU</w:t>
            </w:r>
            <w:r w:rsidRPr="00E74ADF">
              <w:rPr>
                <w:lang w:val="en-GB"/>
              </w:rPr>
              <w:noBreakHyphen/>
              <w:t>R SM.2153</w:t>
            </w:r>
          </w:p>
        </w:tc>
        <w:tc>
          <w:tcPr>
            <w:tcW w:w="2451" w:type="dxa"/>
          </w:tcPr>
          <w:p w:rsidR="00E74ADF" w:rsidRPr="00E74ADF" w:rsidRDefault="00E74ADF" w:rsidP="00235061">
            <w:pPr>
              <w:pStyle w:val="Tabletext"/>
              <w:rPr>
                <w:lang w:val="en-GB"/>
              </w:rPr>
            </w:pPr>
            <w:r w:rsidRPr="00E74ADF">
              <w:rPr>
                <w:lang w:val="en-GB"/>
              </w:rPr>
              <w:t>902-928 MHz is an ISM band in Region 2 (RR No. </w:t>
            </w:r>
            <w:r w:rsidRPr="00E74ADF">
              <w:rPr>
                <w:b/>
                <w:lang w:val="en-GB"/>
              </w:rPr>
              <w:t>5.150</w:t>
            </w:r>
            <w:r w:rsidRPr="00E74ADF">
              <w:rPr>
                <w:lang w:val="en-GB"/>
              </w:rPr>
              <w:t xml:space="preserve">). The whole band can be considered as a tuning range. </w:t>
            </w:r>
          </w:p>
          <w:p w:rsidR="00E74ADF" w:rsidRPr="00E74ADF" w:rsidRDefault="00E74ADF" w:rsidP="00235061">
            <w:pPr>
              <w:pStyle w:val="Tabletext"/>
              <w:rPr>
                <w:lang w:val="en-GB"/>
              </w:rPr>
            </w:pPr>
            <w:r w:rsidRPr="00E74ADF">
              <w:rPr>
                <w:lang w:val="en-GB"/>
              </w:rPr>
              <w:t xml:space="preserve">This band is not operationally available for LPWAN in a number of countries including in Region 2, due to the use by commercial mobile systems </w:t>
            </w:r>
          </w:p>
        </w:tc>
        <w:tc>
          <w:tcPr>
            <w:tcW w:w="1128" w:type="dxa"/>
          </w:tcPr>
          <w:p w:rsidR="00E74ADF" w:rsidRPr="00301F87" w:rsidRDefault="00E74ADF" w:rsidP="00235061">
            <w:pPr>
              <w:pStyle w:val="Tabletext"/>
              <w:rPr>
                <w:caps/>
              </w:rPr>
            </w:pPr>
            <w:r w:rsidRPr="00301F87">
              <w:t xml:space="preserve">Not available </w:t>
            </w:r>
          </w:p>
        </w:tc>
        <w:tc>
          <w:tcPr>
            <w:tcW w:w="1128" w:type="dxa"/>
          </w:tcPr>
          <w:p w:rsidR="00E74ADF" w:rsidRPr="00301F87" w:rsidRDefault="00E74ADF" w:rsidP="00C4741C">
            <w:pPr>
              <w:pStyle w:val="Tabletext"/>
            </w:pPr>
            <w:r w:rsidRPr="00301F87">
              <w:t>Available in some countries</w:t>
            </w:r>
          </w:p>
        </w:tc>
        <w:tc>
          <w:tcPr>
            <w:tcW w:w="1128" w:type="dxa"/>
          </w:tcPr>
          <w:p w:rsidR="00E74ADF" w:rsidRPr="00301F87" w:rsidRDefault="00E74ADF" w:rsidP="00235061">
            <w:pPr>
              <w:pStyle w:val="Tabletext"/>
            </w:pPr>
            <w:r w:rsidRPr="00301F87">
              <w:t xml:space="preserve">Not available </w:t>
            </w:r>
          </w:p>
        </w:tc>
      </w:tr>
      <w:tr w:rsidR="00E74ADF" w:rsidRPr="00301F87" w:rsidTr="00235061">
        <w:trPr>
          <w:cantSplit/>
          <w:jc w:val="center"/>
        </w:trPr>
        <w:tc>
          <w:tcPr>
            <w:tcW w:w="1829" w:type="dxa"/>
          </w:tcPr>
          <w:p w:rsidR="00E74ADF" w:rsidRPr="00301F87" w:rsidRDefault="00E74ADF" w:rsidP="00235061">
            <w:pPr>
              <w:pStyle w:val="Tabletext"/>
            </w:pPr>
            <w:r w:rsidRPr="00301F87">
              <w:t>915-928 MHz</w:t>
            </w:r>
          </w:p>
        </w:tc>
        <w:tc>
          <w:tcPr>
            <w:tcW w:w="1975" w:type="dxa"/>
          </w:tcPr>
          <w:p w:rsidR="00E74ADF" w:rsidRPr="00E74ADF" w:rsidRDefault="00E74ADF" w:rsidP="00C4741C">
            <w:pPr>
              <w:pStyle w:val="Tabletext"/>
              <w:rPr>
                <w:lang w:val="en-GB"/>
              </w:rPr>
            </w:pPr>
            <w:r w:rsidRPr="00E74ADF">
              <w:rPr>
                <w:lang w:val="en-GB"/>
              </w:rPr>
              <w:t>Rec. ITU-R SM.1896</w:t>
            </w:r>
          </w:p>
          <w:p w:rsidR="00E74ADF" w:rsidRPr="00E74ADF" w:rsidRDefault="00E74ADF" w:rsidP="00C4741C">
            <w:pPr>
              <w:pStyle w:val="Tabletext"/>
              <w:rPr>
                <w:lang w:val="en-GB"/>
              </w:rPr>
            </w:pPr>
            <w:r w:rsidRPr="00E74ADF">
              <w:rPr>
                <w:lang w:val="en-GB"/>
              </w:rPr>
              <w:t>Report ITU</w:t>
            </w:r>
            <w:r w:rsidRPr="00E74ADF">
              <w:rPr>
                <w:lang w:val="en-GB"/>
              </w:rPr>
              <w:noBreakHyphen/>
              <w:t>R SM.2153</w:t>
            </w:r>
          </w:p>
        </w:tc>
        <w:tc>
          <w:tcPr>
            <w:tcW w:w="2451" w:type="dxa"/>
          </w:tcPr>
          <w:p w:rsidR="00E74ADF" w:rsidRPr="00E74ADF" w:rsidRDefault="00E74ADF" w:rsidP="00235061">
            <w:pPr>
              <w:pStyle w:val="Tabletext"/>
              <w:rPr>
                <w:lang w:val="en-GB"/>
              </w:rPr>
            </w:pPr>
            <w:r w:rsidRPr="00E74ADF">
              <w:rPr>
                <w:lang w:val="en-GB"/>
              </w:rPr>
              <w:t>902-928 MHz is an ISM band in Region 2 (RR No. </w:t>
            </w:r>
            <w:r w:rsidRPr="00E74ADF">
              <w:rPr>
                <w:b/>
                <w:lang w:val="en-GB"/>
              </w:rPr>
              <w:t>5.150</w:t>
            </w:r>
            <w:r w:rsidRPr="00E74ADF">
              <w:rPr>
                <w:lang w:val="en-GB"/>
              </w:rPr>
              <w:t xml:space="preserve">). The whole band can be considered as a tuning range. </w:t>
            </w:r>
          </w:p>
          <w:p w:rsidR="00E74ADF" w:rsidRPr="00301F87" w:rsidRDefault="00E74ADF" w:rsidP="00235061">
            <w:pPr>
              <w:pStyle w:val="Tabletext"/>
            </w:pPr>
            <w:r w:rsidRPr="00E74ADF">
              <w:rPr>
                <w:lang w:val="en-GB"/>
              </w:rPr>
              <w:t xml:space="preserve">Only parts of this tuning range are operationally available for LPWAN in a number of countries due to the use by commercial mobile systems or restrictions on the scope of SRD applications. </w:t>
            </w:r>
            <w:r w:rsidRPr="00301F87">
              <w:t>See national regulations.</w:t>
            </w:r>
          </w:p>
        </w:tc>
        <w:tc>
          <w:tcPr>
            <w:tcW w:w="1128" w:type="dxa"/>
          </w:tcPr>
          <w:p w:rsidR="00E74ADF" w:rsidRPr="00301F87" w:rsidRDefault="00E74ADF" w:rsidP="00C4741C">
            <w:pPr>
              <w:pStyle w:val="Tabletext"/>
            </w:pPr>
            <w:r w:rsidRPr="00301F87">
              <w:t>Available in some countries.</w:t>
            </w:r>
          </w:p>
        </w:tc>
        <w:tc>
          <w:tcPr>
            <w:tcW w:w="1128" w:type="dxa"/>
          </w:tcPr>
          <w:p w:rsidR="00E74ADF" w:rsidRPr="00301F87" w:rsidRDefault="00E74ADF" w:rsidP="00235061">
            <w:pPr>
              <w:pStyle w:val="Tabletext"/>
            </w:pPr>
            <w:r w:rsidRPr="00301F87">
              <w:t>Available</w:t>
            </w:r>
          </w:p>
        </w:tc>
        <w:tc>
          <w:tcPr>
            <w:tcW w:w="1128" w:type="dxa"/>
          </w:tcPr>
          <w:p w:rsidR="00E74ADF" w:rsidRPr="00301F87" w:rsidRDefault="00E74ADF" w:rsidP="00C4741C">
            <w:pPr>
              <w:pStyle w:val="Tabletext"/>
            </w:pPr>
            <w:r w:rsidRPr="00301F87">
              <w:t>Available in some countries</w:t>
            </w:r>
          </w:p>
        </w:tc>
      </w:tr>
    </w:tbl>
    <w:p w:rsidR="00C4741C" w:rsidRDefault="00C4741C" w:rsidP="00E74ADF">
      <w:pPr>
        <w:jc w:val="center"/>
      </w:pPr>
    </w:p>
    <w:p w:rsidR="00C4741C" w:rsidRDefault="00C4741C" w:rsidP="00E74ADF">
      <w:pPr>
        <w:jc w:val="center"/>
      </w:pPr>
    </w:p>
    <w:p w:rsidR="00E74ADF" w:rsidRPr="00301F87" w:rsidRDefault="00E74ADF" w:rsidP="00C50461">
      <w:pPr>
        <w:pStyle w:val="Line"/>
        <w:rPr>
          <w:lang w:eastAsia="zh-CN"/>
        </w:rPr>
      </w:pPr>
    </w:p>
    <w:sectPr w:rsidR="00E74ADF" w:rsidRPr="00301F87" w:rsidSect="007565CC">
      <w:headerReference w:type="even" r:id="rId14"/>
      <w:headerReference w:type="default" r:id="rId15"/>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260" w:rsidRDefault="00293260">
      <w:r>
        <w:separator/>
      </w:r>
    </w:p>
  </w:endnote>
  <w:endnote w:type="continuationSeparator" w:id="0">
    <w:p w:rsidR="00293260" w:rsidRDefault="00293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239" w:rsidRDefault="00E75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260" w:rsidRDefault="00293260">
      <w:r>
        <w:separator/>
      </w:r>
    </w:p>
  </w:footnote>
  <w:footnote w:type="continuationSeparator" w:id="0">
    <w:p w:rsidR="00293260" w:rsidRDefault="00293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2C9" w:rsidRDefault="00A7301F" w:rsidP="00B033C8">
    <w:pPr>
      <w:pStyle w:val="Header"/>
      <w:ind w:right="360" w:firstLine="360"/>
    </w:pPr>
    <w:r>
      <w:rPr>
        <w:noProof/>
        <w:lang w:val="en-GB" w:eastAsia="en-GB"/>
      </w:rPr>
      <w:drawing>
        <wp:anchor distT="0" distB="0" distL="114300" distR="114300" simplePos="0" relativeHeight="251656704" behindDoc="1" locked="0" layoutInCell="1" allowOverlap="1" wp14:anchorId="3D354087" wp14:editId="3EF93CD5">
          <wp:simplePos x="0" y="0"/>
          <wp:positionH relativeFrom="page">
            <wp:posOffset>0</wp:posOffset>
          </wp:positionH>
          <wp:positionV relativeFrom="page">
            <wp:posOffset>0</wp:posOffset>
          </wp:positionV>
          <wp:extent cx="7592060" cy="10753725"/>
          <wp:effectExtent l="19050" t="0" r="8890" b="0"/>
          <wp:wrapNone/>
          <wp:docPr id="10" name="Picture 10" descr="report_E_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port_E_2009"/>
                  <pic:cNvPicPr>
                    <a:picLocks noChangeAspect="1" noChangeArrowheads="1"/>
                  </pic:cNvPicPr>
                </pic:nvPicPr>
                <pic:blipFill>
                  <a:blip r:embed="rId1"/>
                  <a:srcRect/>
                  <a:stretch>
                    <a:fillRect/>
                  </a:stretch>
                </pic:blipFill>
                <pic:spPr bwMode="auto">
                  <a:xfrm>
                    <a:off x="0" y="0"/>
                    <a:ext cx="7592060" cy="10753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EE0" w:rsidRPr="00B21000" w:rsidRDefault="00192EE0" w:rsidP="00192EE0">
    <w:pPr>
      <w:pStyle w:val="Header"/>
      <w:jc w:val="both"/>
    </w:pPr>
    <w:r w:rsidRPr="00B21000">
      <w:rPr>
        <w:b/>
        <w:bCs/>
      </w:rPr>
      <w:fldChar w:fldCharType="begin"/>
    </w:r>
    <w:r w:rsidRPr="00B21000">
      <w:rPr>
        <w:b/>
        <w:bCs/>
        <w:lang w:val="en-US"/>
      </w:rPr>
      <w:instrText xml:space="preserve"> PAGE </w:instrText>
    </w:r>
    <w:r w:rsidRPr="00B21000">
      <w:rPr>
        <w:b/>
        <w:bCs/>
      </w:rPr>
      <w:fldChar w:fldCharType="separate"/>
    </w:r>
    <w:r w:rsidR="008224FC">
      <w:rPr>
        <w:b/>
        <w:bCs/>
        <w:noProof/>
        <w:lang w:val="en-US"/>
      </w:rPr>
      <w:t>ii</w:t>
    </w:r>
    <w:r w:rsidRPr="00B21000">
      <w:fldChar w:fldCharType="end"/>
    </w:r>
    <w:r w:rsidRPr="00B21000">
      <w:rPr>
        <w:lang w:val="en-US"/>
      </w:rPr>
      <w:tab/>
    </w:r>
    <w:fldSimple w:instr=" DOCPROPERTY &quot;Header 2&quot; \* MERGEFORMAT ">
      <w:r w:rsidR="008224FC" w:rsidRPr="008224FC">
        <w:rPr>
          <w:b/>
          <w:bCs/>
          <w:lang w:val="en-US"/>
        </w:rPr>
        <w:t xml:space="preserve">Rep. </w:t>
      </w:r>
    </w:fldSimple>
    <w:r w:rsidRPr="00B21000">
      <w:rPr>
        <w:b/>
        <w:bCs/>
      </w:rPr>
      <w:t xml:space="preserve"> </w:t>
    </w:r>
    <w:r w:rsidRPr="00B21000">
      <w:rPr>
        <w:b/>
        <w:bCs/>
      </w:rPr>
      <w:fldChar w:fldCharType="begin"/>
    </w:r>
    <w:r w:rsidRPr="00B21000">
      <w:rPr>
        <w:b/>
        <w:bCs/>
        <w:lang w:val="en-US"/>
      </w:rPr>
      <w:instrText>styleref href</w:instrText>
    </w:r>
    <w:r w:rsidRPr="00B21000">
      <w:rPr>
        <w:b/>
        <w:bCs/>
      </w:rPr>
      <w:fldChar w:fldCharType="separate"/>
    </w:r>
    <w:r w:rsidR="008224FC">
      <w:rPr>
        <w:b/>
        <w:bCs/>
        <w:noProof/>
      </w:rPr>
      <w:t>ITU-R  SM.2423-0</w:t>
    </w:r>
    <w:r w:rsidRPr="00B21000">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EE0" w:rsidRPr="00B21000" w:rsidRDefault="00192EE0" w:rsidP="00192EE0">
    <w:pPr>
      <w:pStyle w:val="Header"/>
      <w:jc w:val="both"/>
    </w:pPr>
    <w:r w:rsidRPr="00B21000">
      <w:rPr>
        <w:b/>
        <w:bCs/>
      </w:rPr>
      <w:fldChar w:fldCharType="begin"/>
    </w:r>
    <w:r w:rsidRPr="00B21000">
      <w:rPr>
        <w:b/>
        <w:bCs/>
        <w:lang w:val="en-US"/>
      </w:rPr>
      <w:instrText xml:space="preserve"> PAGE </w:instrText>
    </w:r>
    <w:r w:rsidRPr="00B21000">
      <w:rPr>
        <w:b/>
        <w:bCs/>
      </w:rPr>
      <w:fldChar w:fldCharType="separate"/>
    </w:r>
    <w:r w:rsidR="008224FC">
      <w:rPr>
        <w:b/>
        <w:bCs/>
        <w:noProof/>
        <w:lang w:val="en-US"/>
      </w:rPr>
      <w:t>8</w:t>
    </w:r>
    <w:r w:rsidRPr="00B21000">
      <w:fldChar w:fldCharType="end"/>
    </w:r>
    <w:r w:rsidRPr="00B21000">
      <w:rPr>
        <w:lang w:val="en-US"/>
      </w:rPr>
      <w:tab/>
    </w:r>
    <w:fldSimple w:instr=" DOCPROPERTY &quot;Header 2&quot; \* MERGEFORMAT ">
      <w:r w:rsidR="008224FC" w:rsidRPr="008224FC">
        <w:rPr>
          <w:b/>
          <w:bCs/>
          <w:lang w:val="en-US"/>
        </w:rPr>
        <w:t xml:space="preserve">Rep. </w:t>
      </w:r>
    </w:fldSimple>
    <w:r w:rsidRPr="00B21000">
      <w:rPr>
        <w:b/>
        <w:bCs/>
      </w:rPr>
      <w:t xml:space="preserve"> </w:t>
    </w:r>
    <w:r w:rsidRPr="00B21000">
      <w:rPr>
        <w:b/>
        <w:bCs/>
      </w:rPr>
      <w:fldChar w:fldCharType="begin"/>
    </w:r>
    <w:r w:rsidRPr="00B21000">
      <w:rPr>
        <w:b/>
        <w:bCs/>
        <w:lang w:val="en-US"/>
      </w:rPr>
      <w:instrText>styleref href</w:instrText>
    </w:r>
    <w:r w:rsidRPr="00B21000">
      <w:rPr>
        <w:b/>
        <w:bCs/>
      </w:rPr>
      <w:fldChar w:fldCharType="separate"/>
    </w:r>
    <w:r w:rsidR="008224FC">
      <w:rPr>
        <w:b/>
        <w:bCs/>
        <w:noProof/>
      </w:rPr>
      <w:t>ITU-R  SM.2423-0</w:t>
    </w:r>
    <w:r w:rsidRPr="00B21000">
      <w:fldChar w:fldCharType="end"/>
    </w:r>
    <w:r w:rsidRPr="00B21000">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000" w:rsidRPr="00B21000" w:rsidRDefault="00B21000" w:rsidP="00B21000">
    <w:pPr>
      <w:pStyle w:val="Header"/>
      <w:jc w:val="both"/>
    </w:pPr>
    <w:r w:rsidRPr="00B21000">
      <w:rPr>
        <w:lang w:val="en-US"/>
      </w:rPr>
      <w:tab/>
    </w:r>
    <w:r w:rsidR="008224FC">
      <w:rPr>
        <w:b/>
        <w:bCs/>
        <w:lang w:val="en-US"/>
      </w:rPr>
      <w:fldChar w:fldCharType="begin"/>
    </w:r>
    <w:r w:rsidR="008224FC">
      <w:rPr>
        <w:b/>
        <w:bCs/>
        <w:lang w:val="en-US"/>
      </w:rPr>
      <w:instrText xml:space="preserve"> DOCPROPERTY "Header 2" \* MERGEFORMAT </w:instrText>
    </w:r>
    <w:r w:rsidR="008224FC">
      <w:rPr>
        <w:b/>
        <w:bCs/>
        <w:lang w:val="en-US"/>
      </w:rPr>
      <w:fldChar w:fldCharType="separate"/>
    </w:r>
    <w:r w:rsidR="008224FC">
      <w:rPr>
        <w:b/>
        <w:bCs/>
        <w:lang w:val="en-US"/>
      </w:rPr>
      <w:t xml:space="preserve">Rep. </w:t>
    </w:r>
    <w:r w:rsidR="008224FC">
      <w:rPr>
        <w:b/>
        <w:bCs/>
        <w:lang w:val="en-US"/>
      </w:rPr>
      <w:fldChar w:fldCharType="end"/>
    </w:r>
    <w:r w:rsidRPr="00B21000">
      <w:rPr>
        <w:b/>
        <w:bCs/>
      </w:rPr>
      <w:t xml:space="preserve"> </w:t>
    </w:r>
    <w:r w:rsidR="00E52342" w:rsidRPr="00B21000">
      <w:rPr>
        <w:b/>
        <w:bCs/>
      </w:rPr>
      <w:fldChar w:fldCharType="begin"/>
    </w:r>
    <w:r w:rsidRPr="00B21000">
      <w:rPr>
        <w:b/>
        <w:bCs/>
        <w:lang w:val="en-US"/>
      </w:rPr>
      <w:instrText>styleref href</w:instrText>
    </w:r>
    <w:r w:rsidR="00E52342" w:rsidRPr="00B21000">
      <w:rPr>
        <w:b/>
        <w:bCs/>
      </w:rPr>
      <w:fldChar w:fldCharType="separate"/>
    </w:r>
    <w:r w:rsidR="008224FC">
      <w:rPr>
        <w:b/>
        <w:bCs/>
        <w:noProof/>
      </w:rPr>
      <w:t>ITU-R  SM.2423-0</w:t>
    </w:r>
    <w:r w:rsidR="00E52342" w:rsidRPr="00B21000">
      <w:fldChar w:fldCharType="end"/>
    </w:r>
    <w:r w:rsidRPr="00B21000">
      <w:tab/>
    </w:r>
    <w:r w:rsidR="00E52342" w:rsidRPr="00B21000">
      <w:rPr>
        <w:b/>
        <w:bCs/>
      </w:rPr>
      <w:fldChar w:fldCharType="begin"/>
    </w:r>
    <w:r w:rsidRPr="00B21000">
      <w:rPr>
        <w:b/>
        <w:bCs/>
        <w:lang w:val="en-US"/>
      </w:rPr>
      <w:instrText xml:space="preserve"> PAGE </w:instrText>
    </w:r>
    <w:r w:rsidR="00E52342" w:rsidRPr="00B21000">
      <w:rPr>
        <w:b/>
        <w:bCs/>
      </w:rPr>
      <w:fldChar w:fldCharType="separate"/>
    </w:r>
    <w:r w:rsidR="008224FC">
      <w:rPr>
        <w:b/>
        <w:bCs/>
        <w:noProof/>
        <w:lang w:val="en-US"/>
      </w:rPr>
      <w:t>1</w:t>
    </w:r>
    <w:r w:rsidR="00E52342" w:rsidRPr="00B21000">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mirrorMargins/>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s-ES_tradnl" w:vendorID="64" w:dllVersion="131078" w:nlCheck="1" w:checkStyle="1"/>
  <w:activeWritingStyle w:appName="MSWord" w:lang="en-AU" w:vendorID="64" w:dllVersion="131078" w:nlCheck="1" w:checkStyle="1"/>
  <w:activeWritingStyle w:appName="MSWord" w:lang="es-E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8193">
      <o:colormru v:ext="edit" colors="#d62a4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ED7"/>
    <w:rsid w:val="00013002"/>
    <w:rsid w:val="000178B7"/>
    <w:rsid w:val="00023E30"/>
    <w:rsid w:val="00050D41"/>
    <w:rsid w:val="0006030B"/>
    <w:rsid w:val="00064D07"/>
    <w:rsid w:val="00072484"/>
    <w:rsid w:val="00081C0B"/>
    <w:rsid w:val="0009150E"/>
    <w:rsid w:val="00096612"/>
    <w:rsid w:val="000B7683"/>
    <w:rsid w:val="000B7B53"/>
    <w:rsid w:val="000C0413"/>
    <w:rsid w:val="000C3624"/>
    <w:rsid w:val="000E4FD1"/>
    <w:rsid w:val="000F3C25"/>
    <w:rsid w:val="000F6FC4"/>
    <w:rsid w:val="00102934"/>
    <w:rsid w:val="00147110"/>
    <w:rsid w:val="00157F36"/>
    <w:rsid w:val="00192EE0"/>
    <w:rsid w:val="001A5259"/>
    <w:rsid w:val="001B0110"/>
    <w:rsid w:val="001C70F6"/>
    <w:rsid w:val="00201545"/>
    <w:rsid w:val="002058CE"/>
    <w:rsid w:val="00205EEB"/>
    <w:rsid w:val="002165F1"/>
    <w:rsid w:val="00243009"/>
    <w:rsid w:val="00247681"/>
    <w:rsid w:val="002558DC"/>
    <w:rsid w:val="00267ED8"/>
    <w:rsid w:val="00276D21"/>
    <w:rsid w:val="00280CD5"/>
    <w:rsid w:val="00293260"/>
    <w:rsid w:val="00296D7F"/>
    <w:rsid w:val="00297D43"/>
    <w:rsid w:val="002B32C9"/>
    <w:rsid w:val="002B3CF6"/>
    <w:rsid w:val="002C768A"/>
    <w:rsid w:val="002D1160"/>
    <w:rsid w:val="002D76C4"/>
    <w:rsid w:val="002D77AF"/>
    <w:rsid w:val="00351573"/>
    <w:rsid w:val="003571CE"/>
    <w:rsid w:val="00357282"/>
    <w:rsid w:val="00362ED1"/>
    <w:rsid w:val="00377D55"/>
    <w:rsid w:val="00382E8A"/>
    <w:rsid w:val="0038303E"/>
    <w:rsid w:val="003B4EE8"/>
    <w:rsid w:val="003D4176"/>
    <w:rsid w:val="003E539C"/>
    <w:rsid w:val="004056F5"/>
    <w:rsid w:val="00420DFD"/>
    <w:rsid w:val="004319C1"/>
    <w:rsid w:val="00470E28"/>
    <w:rsid w:val="004720FC"/>
    <w:rsid w:val="004934C5"/>
    <w:rsid w:val="004B3098"/>
    <w:rsid w:val="004C61E8"/>
    <w:rsid w:val="004D0D62"/>
    <w:rsid w:val="004D54BF"/>
    <w:rsid w:val="00505FB4"/>
    <w:rsid w:val="00526063"/>
    <w:rsid w:val="00556548"/>
    <w:rsid w:val="005600C9"/>
    <w:rsid w:val="00561C0E"/>
    <w:rsid w:val="00586EF8"/>
    <w:rsid w:val="005A791E"/>
    <w:rsid w:val="005B1305"/>
    <w:rsid w:val="005B49AB"/>
    <w:rsid w:val="005B50E7"/>
    <w:rsid w:val="005D3544"/>
    <w:rsid w:val="005E7B4F"/>
    <w:rsid w:val="00602D7F"/>
    <w:rsid w:val="00607D68"/>
    <w:rsid w:val="006149B1"/>
    <w:rsid w:val="00650A0B"/>
    <w:rsid w:val="00680D2B"/>
    <w:rsid w:val="00681B32"/>
    <w:rsid w:val="006A1F02"/>
    <w:rsid w:val="006E2037"/>
    <w:rsid w:val="006F2B77"/>
    <w:rsid w:val="00712870"/>
    <w:rsid w:val="0071424C"/>
    <w:rsid w:val="00720B68"/>
    <w:rsid w:val="00743D85"/>
    <w:rsid w:val="0074518F"/>
    <w:rsid w:val="00752FD3"/>
    <w:rsid w:val="00753CF4"/>
    <w:rsid w:val="007565CC"/>
    <w:rsid w:val="00763B9A"/>
    <w:rsid w:val="00790E7E"/>
    <w:rsid w:val="007A4F79"/>
    <w:rsid w:val="007A6AA8"/>
    <w:rsid w:val="007B203C"/>
    <w:rsid w:val="007C2459"/>
    <w:rsid w:val="007F07CA"/>
    <w:rsid w:val="00811FBD"/>
    <w:rsid w:val="008224FC"/>
    <w:rsid w:val="008260AD"/>
    <w:rsid w:val="008310C9"/>
    <w:rsid w:val="00836298"/>
    <w:rsid w:val="00852A34"/>
    <w:rsid w:val="0085404C"/>
    <w:rsid w:val="00870342"/>
    <w:rsid w:val="0087251C"/>
    <w:rsid w:val="008815AC"/>
    <w:rsid w:val="00892E21"/>
    <w:rsid w:val="008B2CC6"/>
    <w:rsid w:val="008B422E"/>
    <w:rsid w:val="008C6D90"/>
    <w:rsid w:val="008C7848"/>
    <w:rsid w:val="008D3D8D"/>
    <w:rsid w:val="009030CC"/>
    <w:rsid w:val="00917AF2"/>
    <w:rsid w:val="0092418A"/>
    <w:rsid w:val="00934ED7"/>
    <w:rsid w:val="009474D9"/>
    <w:rsid w:val="009543C3"/>
    <w:rsid w:val="00966E1B"/>
    <w:rsid w:val="00983617"/>
    <w:rsid w:val="009A351D"/>
    <w:rsid w:val="009F2D2C"/>
    <w:rsid w:val="00A06F60"/>
    <w:rsid w:val="00A33BB2"/>
    <w:rsid w:val="00A54559"/>
    <w:rsid w:val="00A6617B"/>
    <w:rsid w:val="00A71FE5"/>
    <w:rsid w:val="00A7301F"/>
    <w:rsid w:val="00AA3AD8"/>
    <w:rsid w:val="00AB0DC8"/>
    <w:rsid w:val="00AC3946"/>
    <w:rsid w:val="00AC77A1"/>
    <w:rsid w:val="00AD26B8"/>
    <w:rsid w:val="00B033C8"/>
    <w:rsid w:val="00B036D9"/>
    <w:rsid w:val="00B135F6"/>
    <w:rsid w:val="00B21000"/>
    <w:rsid w:val="00B257C1"/>
    <w:rsid w:val="00B33425"/>
    <w:rsid w:val="00B44E24"/>
    <w:rsid w:val="00B47809"/>
    <w:rsid w:val="00B54ECC"/>
    <w:rsid w:val="00B567BC"/>
    <w:rsid w:val="00B6131E"/>
    <w:rsid w:val="00B61918"/>
    <w:rsid w:val="00B714F3"/>
    <w:rsid w:val="00B75A37"/>
    <w:rsid w:val="00B81CC2"/>
    <w:rsid w:val="00BC5D77"/>
    <w:rsid w:val="00BC6FC2"/>
    <w:rsid w:val="00BD3F5C"/>
    <w:rsid w:val="00BE5B84"/>
    <w:rsid w:val="00BF15C3"/>
    <w:rsid w:val="00BF487A"/>
    <w:rsid w:val="00C114A7"/>
    <w:rsid w:val="00C17FDF"/>
    <w:rsid w:val="00C434A9"/>
    <w:rsid w:val="00C46BD9"/>
    <w:rsid w:val="00C4741C"/>
    <w:rsid w:val="00C50461"/>
    <w:rsid w:val="00C55258"/>
    <w:rsid w:val="00C578A7"/>
    <w:rsid w:val="00C6322E"/>
    <w:rsid w:val="00C728FC"/>
    <w:rsid w:val="00C73560"/>
    <w:rsid w:val="00C7761D"/>
    <w:rsid w:val="00C93B65"/>
    <w:rsid w:val="00CA7678"/>
    <w:rsid w:val="00CB0F14"/>
    <w:rsid w:val="00CB1116"/>
    <w:rsid w:val="00CB47A0"/>
    <w:rsid w:val="00CB60A4"/>
    <w:rsid w:val="00CC672A"/>
    <w:rsid w:val="00CC7172"/>
    <w:rsid w:val="00CD58B5"/>
    <w:rsid w:val="00CD659B"/>
    <w:rsid w:val="00CD7A62"/>
    <w:rsid w:val="00CF0D45"/>
    <w:rsid w:val="00CF34B5"/>
    <w:rsid w:val="00CF7A20"/>
    <w:rsid w:val="00D0034D"/>
    <w:rsid w:val="00D069F2"/>
    <w:rsid w:val="00D10CF1"/>
    <w:rsid w:val="00D503C9"/>
    <w:rsid w:val="00D50B43"/>
    <w:rsid w:val="00D55B55"/>
    <w:rsid w:val="00D57367"/>
    <w:rsid w:val="00D722EF"/>
    <w:rsid w:val="00D73FBE"/>
    <w:rsid w:val="00D8150A"/>
    <w:rsid w:val="00D825CE"/>
    <w:rsid w:val="00D83331"/>
    <w:rsid w:val="00D91F7F"/>
    <w:rsid w:val="00D92F56"/>
    <w:rsid w:val="00DB4F6A"/>
    <w:rsid w:val="00DF087C"/>
    <w:rsid w:val="00DF4176"/>
    <w:rsid w:val="00E17240"/>
    <w:rsid w:val="00E1785F"/>
    <w:rsid w:val="00E20F62"/>
    <w:rsid w:val="00E52342"/>
    <w:rsid w:val="00E74ADF"/>
    <w:rsid w:val="00E75239"/>
    <w:rsid w:val="00E7610E"/>
    <w:rsid w:val="00E83CDE"/>
    <w:rsid w:val="00E84492"/>
    <w:rsid w:val="00E96173"/>
    <w:rsid w:val="00ED683F"/>
    <w:rsid w:val="00EE7548"/>
    <w:rsid w:val="00EF7C7C"/>
    <w:rsid w:val="00F04C18"/>
    <w:rsid w:val="00F103A9"/>
    <w:rsid w:val="00F20231"/>
    <w:rsid w:val="00F30C9B"/>
    <w:rsid w:val="00F354B1"/>
    <w:rsid w:val="00F545E6"/>
    <w:rsid w:val="00F72869"/>
    <w:rsid w:val="00F77437"/>
    <w:rsid w:val="00F90896"/>
    <w:rsid w:val="00FB0E4E"/>
    <w:rsid w:val="00FE79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8193">
      <o:colormru v:ext="edit" colors="#d62a47"/>
    </o:shapedefaults>
    <o:shapelayout v:ext="edit">
      <o:idmap v:ext="edit" data="1"/>
    </o:shapelayout>
  </w:shapeDefaults>
  <w:decimalSymbol w:val="."/>
  <w:listSeparator w:val=","/>
  <w14:docId w14:val="51FC3672"/>
  <w15:docId w15:val="{253411B6-ACF3-4E39-BFB4-BC6D394D2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461"/>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C17FDF"/>
    <w:pPr>
      <w:keepNext/>
      <w:keepLines/>
      <w:spacing w:before="480"/>
      <w:ind w:left="794" w:hanging="794"/>
      <w:outlineLvl w:val="0"/>
    </w:pPr>
    <w:rPr>
      <w:b/>
    </w:rPr>
  </w:style>
  <w:style w:type="paragraph" w:styleId="Heading2">
    <w:name w:val="heading 2"/>
    <w:basedOn w:val="Heading1"/>
    <w:next w:val="Normal"/>
    <w:link w:val="Heading2Char"/>
    <w:uiPriority w:val="99"/>
    <w:qFormat/>
    <w:rsid w:val="00C17FDF"/>
    <w:pPr>
      <w:spacing w:before="320"/>
      <w:outlineLvl w:val="1"/>
    </w:pPr>
  </w:style>
  <w:style w:type="paragraph" w:styleId="Heading3">
    <w:name w:val="heading 3"/>
    <w:basedOn w:val="Heading1"/>
    <w:next w:val="Normal"/>
    <w:link w:val="Heading3Char"/>
    <w:qFormat/>
    <w:rsid w:val="00C17FDF"/>
    <w:pPr>
      <w:spacing w:before="200"/>
      <w:outlineLvl w:val="2"/>
    </w:pPr>
  </w:style>
  <w:style w:type="paragraph" w:styleId="Heading4">
    <w:name w:val="heading 4"/>
    <w:basedOn w:val="Heading3"/>
    <w:next w:val="Normal"/>
    <w:link w:val="Heading4Char"/>
    <w:uiPriority w:val="99"/>
    <w:qFormat/>
    <w:rsid w:val="00C17FDF"/>
    <w:pPr>
      <w:tabs>
        <w:tab w:val="clear" w:pos="794"/>
        <w:tab w:val="left" w:pos="992"/>
      </w:tabs>
      <w:ind w:left="992" w:hanging="992"/>
      <w:outlineLvl w:val="3"/>
    </w:pPr>
  </w:style>
  <w:style w:type="paragraph" w:styleId="Heading5">
    <w:name w:val="heading 5"/>
    <w:basedOn w:val="Heading4"/>
    <w:next w:val="Normal"/>
    <w:link w:val="Heading5Char"/>
    <w:uiPriority w:val="99"/>
    <w:qFormat/>
    <w:rsid w:val="00C17FDF"/>
    <w:pPr>
      <w:outlineLvl w:val="4"/>
    </w:pPr>
  </w:style>
  <w:style w:type="paragraph" w:styleId="Heading6">
    <w:name w:val="heading 6"/>
    <w:basedOn w:val="Heading4"/>
    <w:next w:val="Normal"/>
    <w:link w:val="Heading6Char"/>
    <w:uiPriority w:val="99"/>
    <w:qFormat/>
    <w:rsid w:val="00C17FDF"/>
    <w:pPr>
      <w:tabs>
        <w:tab w:val="clear" w:pos="992"/>
        <w:tab w:val="clear" w:pos="1191"/>
      </w:tabs>
      <w:ind w:left="1588" w:hanging="1588"/>
      <w:outlineLvl w:val="5"/>
    </w:pPr>
  </w:style>
  <w:style w:type="paragraph" w:styleId="Heading7">
    <w:name w:val="heading 7"/>
    <w:basedOn w:val="Heading6"/>
    <w:next w:val="Normal"/>
    <w:link w:val="Heading7Char"/>
    <w:uiPriority w:val="99"/>
    <w:qFormat/>
    <w:rsid w:val="00C17FDF"/>
    <w:pPr>
      <w:outlineLvl w:val="6"/>
    </w:pPr>
  </w:style>
  <w:style w:type="paragraph" w:styleId="Heading8">
    <w:name w:val="heading 8"/>
    <w:basedOn w:val="Heading6"/>
    <w:next w:val="Normal"/>
    <w:link w:val="Heading8Char"/>
    <w:uiPriority w:val="99"/>
    <w:qFormat/>
    <w:rsid w:val="00C17FDF"/>
    <w:pPr>
      <w:outlineLvl w:val="7"/>
    </w:pPr>
  </w:style>
  <w:style w:type="paragraph" w:styleId="Heading9">
    <w:name w:val="heading 9"/>
    <w:basedOn w:val="Heading6"/>
    <w:next w:val="Normal"/>
    <w:link w:val="Heading9Char"/>
    <w:uiPriority w:val="99"/>
    <w:qFormat/>
    <w:rsid w:val="00C17FDF"/>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ref">
    <w:name w:val="Annex_ref"/>
    <w:basedOn w:val="Normal"/>
    <w:next w:val="Normalaftertitle"/>
    <w:uiPriority w:val="99"/>
    <w:rsid w:val="00C17FDF"/>
    <w:pPr>
      <w:keepNext/>
      <w:keepLines/>
      <w:spacing w:after="280"/>
      <w:jc w:val="center"/>
    </w:pPr>
  </w:style>
  <w:style w:type="paragraph" w:customStyle="1" w:styleId="Blanc">
    <w:name w:val="Blanc"/>
    <w:basedOn w:val="Normal"/>
    <w:next w:val="Tabletext"/>
    <w:uiPriority w:val="99"/>
    <w:rsid w:val="00C17FDF"/>
    <w:pPr>
      <w:keepNext/>
      <w:keepLines/>
      <w:tabs>
        <w:tab w:val="clear" w:pos="794"/>
        <w:tab w:val="clear" w:pos="1191"/>
        <w:tab w:val="clear" w:pos="1588"/>
        <w:tab w:val="clear" w:pos="1985"/>
      </w:tabs>
      <w:spacing w:before="0"/>
    </w:pPr>
    <w:rPr>
      <w:sz w:val="16"/>
      <w:lang w:val="en-GB"/>
    </w:rPr>
  </w:style>
  <w:style w:type="paragraph" w:customStyle="1" w:styleId="Tabletext">
    <w:name w:val="Table_text"/>
    <w:basedOn w:val="Normal"/>
    <w:link w:val="TabletextChar"/>
    <w:rsid w:val="00C5046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
    <w:basedOn w:val="Normal"/>
    <w:link w:val="HeaderChar"/>
    <w:uiPriority w:val="99"/>
    <w:rsid w:val="00C17FDF"/>
    <w:pPr>
      <w:tabs>
        <w:tab w:val="clear" w:pos="794"/>
        <w:tab w:val="clear" w:pos="1191"/>
        <w:tab w:val="clear" w:pos="1588"/>
        <w:tab w:val="clear" w:pos="1985"/>
        <w:tab w:val="center" w:pos="4848"/>
        <w:tab w:val="right" w:pos="9696"/>
      </w:tabs>
      <w:spacing w:before="0"/>
      <w:jc w:val="center"/>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
    <w:basedOn w:val="Normal"/>
    <w:link w:val="FooterChar"/>
    <w:rsid w:val="00C17FDF"/>
    <w:pPr>
      <w:tabs>
        <w:tab w:val="clear" w:pos="794"/>
        <w:tab w:val="clear" w:pos="1191"/>
        <w:tab w:val="clear" w:pos="1588"/>
        <w:tab w:val="clear" w:pos="1985"/>
      </w:tabs>
      <w:spacing w:before="0"/>
    </w:pPr>
    <w:rPr>
      <w:noProof/>
      <w:sz w:val="18"/>
    </w:rPr>
  </w:style>
  <w:style w:type="character" w:styleId="PageNumber">
    <w:name w:val="page number"/>
    <w:basedOn w:val="DefaultParagraphFont"/>
    <w:uiPriority w:val="99"/>
    <w:rsid w:val="00C17FDF"/>
  </w:style>
  <w:style w:type="paragraph" w:customStyle="1" w:styleId="Headingb">
    <w:name w:val="Heading_b"/>
    <w:basedOn w:val="Heading3"/>
    <w:next w:val="Normal"/>
    <w:uiPriority w:val="99"/>
    <w:qFormat/>
    <w:rsid w:val="00C17FDF"/>
    <w:pPr>
      <w:spacing w:before="160"/>
      <w:ind w:left="0" w:firstLine="0"/>
      <w:outlineLvl w:val="9"/>
    </w:pPr>
  </w:style>
  <w:style w:type="paragraph" w:customStyle="1" w:styleId="Headingi">
    <w:name w:val="Heading_i"/>
    <w:basedOn w:val="Heading3"/>
    <w:next w:val="Normal"/>
    <w:qFormat/>
    <w:rsid w:val="00C17FDF"/>
    <w:pPr>
      <w:spacing w:before="160"/>
      <w:ind w:left="0" w:firstLine="0"/>
    </w:pPr>
    <w:rPr>
      <w:b w:val="0"/>
      <w:i/>
    </w:rPr>
  </w:style>
  <w:style w:type="character" w:customStyle="1" w:styleId="href">
    <w:name w:val="href"/>
    <w:basedOn w:val="DefaultParagraphFont"/>
    <w:rsid w:val="00C17FDF"/>
  </w:style>
  <w:style w:type="paragraph" w:customStyle="1" w:styleId="AnnexNoTitle">
    <w:name w:val="Annex_NoTitle"/>
    <w:basedOn w:val="Normal"/>
    <w:next w:val="Normalaftertitle"/>
    <w:link w:val="AnnexNoTitleChar1"/>
    <w:uiPriority w:val="99"/>
    <w:rsid w:val="00C17FDF"/>
    <w:pPr>
      <w:keepNext/>
      <w:keepLines/>
      <w:spacing w:before="480" w:after="80"/>
      <w:jc w:val="center"/>
    </w:pPr>
    <w:rPr>
      <w:b/>
      <w:sz w:val="28"/>
    </w:rPr>
  </w:style>
  <w:style w:type="paragraph" w:customStyle="1" w:styleId="enumlev1">
    <w:name w:val="enumlev1"/>
    <w:basedOn w:val="Normal"/>
    <w:link w:val="enumlev1Char"/>
    <w:rsid w:val="00C17FDF"/>
    <w:pPr>
      <w:spacing w:before="80"/>
      <w:ind w:left="794" w:hanging="794"/>
    </w:pPr>
  </w:style>
  <w:style w:type="paragraph" w:customStyle="1" w:styleId="Equation">
    <w:name w:val="Equation"/>
    <w:basedOn w:val="Normal"/>
    <w:link w:val="EquationChar"/>
    <w:uiPriority w:val="99"/>
    <w:rsid w:val="00C17FDF"/>
    <w:pPr>
      <w:tabs>
        <w:tab w:val="clear" w:pos="1191"/>
        <w:tab w:val="clear" w:pos="1588"/>
        <w:tab w:val="clear" w:pos="1985"/>
        <w:tab w:val="center" w:pos="4820"/>
        <w:tab w:val="right" w:pos="9639"/>
      </w:tabs>
    </w:pPr>
  </w:style>
  <w:style w:type="paragraph" w:customStyle="1" w:styleId="enumlev2">
    <w:name w:val="enumlev2"/>
    <w:basedOn w:val="enumlev1"/>
    <w:rsid w:val="00C17FDF"/>
    <w:pPr>
      <w:ind w:left="1191" w:hanging="397"/>
    </w:pPr>
  </w:style>
  <w:style w:type="paragraph" w:styleId="FootnoteText">
    <w:name w:val="footnote text"/>
    <w:aliases w:val="footnote text,ALTS FOOTNOTE"/>
    <w:basedOn w:val="Normal"/>
    <w:link w:val="FootnoteTextChar"/>
    <w:rsid w:val="00C17FDF"/>
    <w:pPr>
      <w:keepLines/>
      <w:tabs>
        <w:tab w:val="left" w:pos="255"/>
      </w:tabs>
      <w:ind w:left="255" w:hanging="255"/>
    </w:pPr>
    <w:rPr>
      <w:sz w:val="22"/>
    </w:rPr>
  </w:style>
  <w:style w:type="paragraph" w:customStyle="1" w:styleId="Normalaftertitle">
    <w:name w:val="Normal_after_title"/>
    <w:basedOn w:val="Normal"/>
    <w:next w:val="Normal"/>
    <w:link w:val="NormalaftertitleChar"/>
    <w:uiPriority w:val="99"/>
    <w:rsid w:val="00C17FDF"/>
    <w:pPr>
      <w:spacing w:before="320"/>
    </w:pPr>
  </w:style>
  <w:style w:type="paragraph" w:customStyle="1" w:styleId="enumlev3">
    <w:name w:val="enumlev3"/>
    <w:basedOn w:val="enumlev2"/>
    <w:uiPriority w:val="99"/>
    <w:rsid w:val="00C17FDF"/>
    <w:pPr>
      <w:ind w:left="1588"/>
    </w:pPr>
  </w:style>
  <w:style w:type="paragraph" w:customStyle="1" w:styleId="Note">
    <w:name w:val="Note"/>
    <w:basedOn w:val="Normal"/>
    <w:link w:val="NoteChar"/>
    <w:uiPriority w:val="99"/>
    <w:rsid w:val="00C17FDF"/>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uiPriority w:val="99"/>
    <w:rsid w:val="00C17FDF"/>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rsid w:val="00C17FDF"/>
    <w:pPr>
      <w:keepNext/>
      <w:keepLines/>
      <w:spacing w:before="240"/>
      <w:jc w:val="center"/>
    </w:pPr>
    <w:rPr>
      <w:b/>
      <w:sz w:val="28"/>
    </w:rPr>
  </w:style>
  <w:style w:type="paragraph" w:customStyle="1" w:styleId="Recref">
    <w:name w:val="Rec_ref"/>
    <w:basedOn w:val="Normal"/>
    <w:next w:val="Recdate"/>
    <w:uiPriority w:val="99"/>
    <w:rsid w:val="00C17FDF"/>
    <w:pPr>
      <w:jc w:val="center"/>
    </w:pPr>
  </w:style>
  <w:style w:type="paragraph" w:customStyle="1" w:styleId="Recdate">
    <w:name w:val="Rec_date"/>
    <w:basedOn w:val="Recref"/>
    <w:next w:val="Normalaftertitle"/>
    <w:uiPriority w:val="99"/>
    <w:rsid w:val="00C17FDF"/>
    <w:pPr>
      <w:jc w:val="right"/>
    </w:pPr>
  </w:style>
  <w:style w:type="paragraph" w:customStyle="1" w:styleId="HeadingSum">
    <w:name w:val="Heading_Sum"/>
    <w:basedOn w:val="Headingb"/>
    <w:next w:val="Normal"/>
    <w:autoRedefine/>
    <w:rsid w:val="00C17FDF"/>
    <w:pPr>
      <w:spacing w:before="240"/>
    </w:pPr>
    <w:rPr>
      <w:lang w:val="es-ES_tradnl"/>
    </w:rPr>
  </w:style>
  <w:style w:type="paragraph" w:customStyle="1" w:styleId="AppendixNoTitle">
    <w:name w:val="Appendix_NoTitle"/>
    <w:basedOn w:val="AnnexNoTitle"/>
    <w:next w:val="Normal"/>
    <w:uiPriority w:val="99"/>
    <w:rsid w:val="00C17FDF"/>
  </w:style>
  <w:style w:type="paragraph" w:customStyle="1" w:styleId="Tablefin">
    <w:name w:val="Table_fin"/>
    <w:basedOn w:val="Normal"/>
    <w:next w:val="Normal"/>
    <w:rsid w:val="00C17FDF"/>
    <w:pPr>
      <w:spacing w:before="0"/>
    </w:pPr>
    <w:rPr>
      <w:sz w:val="20"/>
      <w:lang w:val="en-GB"/>
    </w:rPr>
  </w:style>
  <w:style w:type="paragraph" w:customStyle="1" w:styleId="Tablehead">
    <w:name w:val="Table_head"/>
    <w:basedOn w:val="Normal"/>
    <w:next w:val="Normal"/>
    <w:link w:val="TableheadChar"/>
    <w:rsid w:val="00C17FD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uiPriority w:val="99"/>
    <w:rsid w:val="00C17F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C17FDF"/>
    <w:pPr>
      <w:keepNext/>
      <w:spacing w:before="360" w:after="120"/>
      <w:jc w:val="center"/>
    </w:pPr>
  </w:style>
  <w:style w:type="paragraph" w:customStyle="1" w:styleId="Equationlegend">
    <w:name w:val="Equation_legend"/>
    <w:basedOn w:val="NormalIndent"/>
    <w:link w:val="EquationlegendChar"/>
    <w:uiPriority w:val="99"/>
    <w:rsid w:val="00C17FDF"/>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uiPriority w:val="99"/>
    <w:rsid w:val="00C17FDF"/>
    <w:pPr>
      <w:ind w:left="794"/>
    </w:pPr>
  </w:style>
  <w:style w:type="paragraph" w:customStyle="1" w:styleId="Figurelegend">
    <w:name w:val="Figure_legend"/>
    <w:basedOn w:val="Normal"/>
    <w:uiPriority w:val="99"/>
    <w:rsid w:val="00C17FDF"/>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C17FDF"/>
    <w:pPr>
      <w:keepNext/>
      <w:keepLines/>
      <w:spacing w:before="480" w:after="80"/>
      <w:jc w:val="center"/>
    </w:pPr>
    <w:rPr>
      <w:caps/>
      <w:sz w:val="18"/>
    </w:rPr>
  </w:style>
  <w:style w:type="paragraph" w:customStyle="1" w:styleId="Figuretitle">
    <w:name w:val="Figure_title"/>
    <w:basedOn w:val="Normal"/>
    <w:next w:val="Figure"/>
    <w:link w:val="FiguretitleChar"/>
    <w:rsid w:val="00C17FDF"/>
    <w:pPr>
      <w:keepNext/>
      <w:spacing w:before="0" w:after="120"/>
      <w:jc w:val="center"/>
    </w:pPr>
    <w:rPr>
      <w:rFonts w:ascii="Times New Roman Bold" w:hAnsi="Times New Roman Bold"/>
      <w:b/>
      <w:sz w:val="18"/>
    </w:rPr>
  </w:style>
  <w:style w:type="paragraph" w:customStyle="1" w:styleId="Figure">
    <w:name w:val="Figure"/>
    <w:basedOn w:val="FigureNo"/>
    <w:next w:val="Normal"/>
    <w:rsid w:val="00C17FDF"/>
    <w:pPr>
      <w:keepNext w:val="0"/>
      <w:spacing w:before="0" w:after="240"/>
    </w:pPr>
  </w:style>
  <w:style w:type="paragraph" w:customStyle="1" w:styleId="tocpart">
    <w:name w:val="tocpart"/>
    <w:basedOn w:val="Normal"/>
    <w:rsid w:val="00C17FDF"/>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link w:val="ArtNoChar"/>
    <w:uiPriority w:val="99"/>
    <w:rsid w:val="00C17FDF"/>
    <w:pPr>
      <w:keepNext/>
      <w:keepLines/>
      <w:spacing w:before="480"/>
      <w:jc w:val="center"/>
    </w:pPr>
    <w:rPr>
      <w:sz w:val="28"/>
    </w:rPr>
  </w:style>
  <w:style w:type="paragraph" w:customStyle="1" w:styleId="Arttitle">
    <w:name w:val="Art_title"/>
    <w:basedOn w:val="Normal"/>
    <w:next w:val="Normalaftertitle"/>
    <w:link w:val="ArttitleCar"/>
    <w:uiPriority w:val="99"/>
    <w:rsid w:val="00C17FDF"/>
    <w:pPr>
      <w:keepNext/>
      <w:keepLines/>
      <w:spacing w:before="240"/>
      <w:jc w:val="center"/>
    </w:pPr>
    <w:rPr>
      <w:b/>
      <w:sz w:val="28"/>
    </w:rPr>
  </w:style>
  <w:style w:type="paragraph" w:customStyle="1" w:styleId="ASN1">
    <w:name w:val="ASN.1"/>
    <w:basedOn w:val="Normal"/>
    <w:next w:val="Normal"/>
    <w:uiPriority w:val="99"/>
    <w:rsid w:val="00C17FD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uiPriority w:val="99"/>
    <w:rsid w:val="00C17FDF"/>
    <w:pPr>
      <w:keepNext/>
      <w:keepLines/>
      <w:spacing w:before="160"/>
      <w:ind w:left="794"/>
    </w:pPr>
    <w:rPr>
      <w:i/>
    </w:rPr>
  </w:style>
  <w:style w:type="paragraph" w:customStyle="1" w:styleId="ChapNo">
    <w:name w:val="Chap_No"/>
    <w:basedOn w:val="ArtNo"/>
    <w:next w:val="Chaptitle"/>
    <w:uiPriority w:val="99"/>
    <w:rsid w:val="00C17FDF"/>
    <w:rPr>
      <w:b/>
    </w:rPr>
  </w:style>
  <w:style w:type="character" w:styleId="FootnoteReference">
    <w:name w:val="footnote reference"/>
    <w:basedOn w:val="DefaultParagraphFont"/>
    <w:rsid w:val="00C17FDF"/>
    <w:rPr>
      <w:position w:val="6"/>
      <w:sz w:val="18"/>
    </w:rPr>
  </w:style>
  <w:style w:type="paragraph" w:styleId="Index1">
    <w:name w:val="index 1"/>
    <w:basedOn w:val="Normal"/>
    <w:next w:val="Normal"/>
    <w:uiPriority w:val="99"/>
    <w:rsid w:val="00C17FDF"/>
  </w:style>
  <w:style w:type="paragraph" w:styleId="Index2">
    <w:name w:val="index 2"/>
    <w:basedOn w:val="Normal"/>
    <w:next w:val="Normal"/>
    <w:uiPriority w:val="99"/>
    <w:rsid w:val="00C17FDF"/>
    <w:pPr>
      <w:ind w:left="283"/>
    </w:pPr>
  </w:style>
  <w:style w:type="paragraph" w:styleId="Index3">
    <w:name w:val="index 3"/>
    <w:basedOn w:val="Normal"/>
    <w:next w:val="Normal"/>
    <w:uiPriority w:val="99"/>
    <w:rsid w:val="00C17FDF"/>
    <w:pPr>
      <w:ind w:left="566"/>
    </w:pPr>
  </w:style>
  <w:style w:type="paragraph" w:styleId="IndexHeading">
    <w:name w:val="index heading"/>
    <w:basedOn w:val="Normal"/>
    <w:next w:val="Index1"/>
    <w:uiPriority w:val="99"/>
    <w:rsid w:val="00C17FDF"/>
  </w:style>
  <w:style w:type="paragraph" w:customStyle="1" w:styleId="Line">
    <w:name w:val="Line"/>
    <w:basedOn w:val="Normal"/>
    <w:next w:val="Normal"/>
    <w:rsid w:val="00C17FDF"/>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C17FDF"/>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uiPriority w:val="99"/>
    <w:rsid w:val="00C17FDF"/>
  </w:style>
  <w:style w:type="paragraph" w:customStyle="1" w:styleId="Partref">
    <w:name w:val="Part_ref"/>
    <w:basedOn w:val="Normal"/>
    <w:next w:val="Normal"/>
    <w:uiPriority w:val="99"/>
    <w:rsid w:val="00C17FDF"/>
    <w:pPr>
      <w:keepNext/>
      <w:keepLines/>
      <w:spacing w:after="280"/>
      <w:jc w:val="center"/>
    </w:pPr>
  </w:style>
  <w:style w:type="paragraph" w:customStyle="1" w:styleId="Parttitle">
    <w:name w:val="Part_title"/>
    <w:basedOn w:val="Normal"/>
    <w:next w:val="Normalaftertitle"/>
    <w:uiPriority w:val="99"/>
    <w:rsid w:val="00C17FDF"/>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uiPriority w:val="99"/>
    <w:rsid w:val="00C17FDF"/>
  </w:style>
  <w:style w:type="paragraph" w:customStyle="1" w:styleId="QuestionNo">
    <w:name w:val="Question_No"/>
    <w:basedOn w:val="RecNo"/>
    <w:next w:val="Normal"/>
    <w:uiPriority w:val="99"/>
    <w:rsid w:val="00C17FDF"/>
  </w:style>
  <w:style w:type="paragraph" w:customStyle="1" w:styleId="Questionref">
    <w:name w:val="Question_ref"/>
    <w:basedOn w:val="Recref"/>
    <w:next w:val="Questiondate"/>
    <w:uiPriority w:val="99"/>
    <w:rsid w:val="00C17FDF"/>
  </w:style>
  <w:style w:type="paragraph" w:customStyle="1" w:styleId="Questiontitle">
    <w:name w:val="Question_title"/>
    <w:basedOn w:val="Normal"/>
    <w:next w:val="Questionref"/>
    <w:uiPriority w:val="99"/>
    <w:rsid w:val="00C17FDF"/>
  </w:style>
  <w:style w:type="paragraph" w:customStyle="1" w:styleId="Reftext">
    <w:name w:val="Ref_text"/>
    <w:basedOn w:val="Normal"/>
    <w:rsid w:val="00C17FDF"/>
    <w:pPr>
      <w:ind w:left="794" w:hanging="794"/>
    </w:pPr>
    <w:rPr>
      <w:sz w:val="22"/>
    </w:rPr>
  </w:style>
  <w:style w:type="paragraph" w:customStyle="1" w:styleId="Reftitle">
    <w:name w:val="Ref_title"/>
    <w:basedOn w:val="Normal"/>
    <w:next w:val="Reftext"/>
    <w:rsid w:val="00C17FDF"/>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uiPriority w:val="99"/>
    <w:rsid w:val="00C17FDF"/>
  </w:style>
  <w:style w:type="paragraph" w:customStyle="1" w:styleId="RepNo">
    <w:name w:val="Rep_No"/>
    <w:basedOn w:val="RecNo"/>
    <w:next w:val="Reptitle"/>
    <w:uiPriority w:val="99"/>
    <w:rsid w:val="00C17FDF"/>
  </w:style>
  <w:style w:type="paragraph" w:customStyle="1" w:styleId="Reptitle">
    <w:name w:val="Rep_title"/>
    <w:basedOn w:val="Rectitle"/>
    <w:next w:val="Repref"/>
    <w:uiPriority w:val="99"/>
    <w:rsid w:val="00C17FDF"/>
  </w:style>
  <w:style w:type="paragraph" w:customStyle="1" w:styleId="Repref">
    <w:name w:val="Rep_ref"/>
    <w:basedOn w:val="Recref"/>
    <w:next w:val="Repdate"/>
    <w:uiPriority w:val="99"/>
    <w:rsid w:val="00C17FDF"/>
  </w:style>
  <w:style w:type="paragraph" w:customStyle="1" w:styleId="Resdate">
    <w:name w:val="Res_date"/>
    <w:basedOn w:val="Recdate"/>
    <w:next w:val="Normalaftertitle"/>
    <w:uiPriority w:val="99"/>
    <w:rsid w:val="00C17FDF"/>
  </w:style>
  <w:style w:type="paragraph" w:customStyle="1" w:styleId="ResNo">
    <w:name w:val="Res_No"/>
    <w:basedOn w:val="RecNo"/>
    <w:next w:val="Restitle"/>
    <w:link w:val="ResNoChar"/>
    <w:uiPriority w:val="99"/>
    <w:rsid w:val="00C17FDF"/>
  </w:style>
  <w:style w:type="paragraph" w:customStyle="1" w:styleId="Restitle">
    <w:name w:val="Res_title"/>
    <w:basedOn w:val="Normal"/>
    <w:next w:val="Resref"/>
    <w:link w:val="RestitleChar"/>
    <w:uiPriority w:val="99"/>
    <w:rsid w:val="00C17FDF"/>
    <w:pPr>
      <w:spacing w:before="240"/>
      <w:jc w:val="center"/>
    </w:pPr>
    <w:rPr>
      <w:b/>
      <w:sz w:val="28"/>
    </w:rPr>
  </w:style>
  <w:style w:type="paragraph" w:customStyle="1" w:styleId="Resref">
    <w:name w:val="Res_ref"/>
    <w:basedOn w:val="Recref"/>
    <w:next w:val="Resdate"/>
    <w:uiPriority w:val="99"/>
    <w:rsid w:val="00C17FDF"/>
  </w:style>
  <w:style w:type="paragraph" w:customStyle="1" w:styleId="SectionNo">
    <w:name w:val="Section_No"/>
    <w:basedOn w:val="Normal"/>
    <w:next w:val="Normal"/>
    <w:uiPriority w:val="99"/>
    <w:rsid w:val="00C17FDF"/>
  </w:style>
  <w:style w:type="paragraph" w:customStyle="1" w:styleId="Sectiontitle">
    <w:name w:val="Section_title"/>
    <w:basedOn w:val="Normal"/>
    <w:next w:val="Normalaftertitle"/>
    <w:uiPriority w:val="99"/>
    <w:rsid w:val="00C17FDF"/>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uiPriority w:val="99"/>
    <w:rsid w:val="00C17FDF"/>
    <w:pPr>
      <w:tabs>
        <w:tab w:val="clear" w:pos="794"/>
        <w:tab w:val="clear" w:pos="1191"/>
        <w:tab w:val="clear" w:pos="1588"/>
        <w:tab w:val="clear" w:pos="1985"/>
        <w:tab w:val="right" w:pos="9611"/>
      </w:tabs>
    </w:pPr>
    <w:rPr>
      <w:i/>
    </w:rPr>
  </w:style>
  <w:style w:type="paragraph" w:styleId="TOC1">
    <w:name w:val="toc 1"/>
    <w:basedOn w:val="Normal"/>
    <w:uiPriority w:val="39"/>
    <w:rsid w:val="00C17FDF"/>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rsid w:val="00C17FDF"/>
    <w:pPr>
      <w:tabs>
        <w:tab w:val="clear" w:pos="567"/>
        <w:tab w:val="left" w:pos="1276"/>
      </w:tabs>
      <w:spacing w:before="160"/>
      <w:ind w:left="1276" w:hanging="709"/>
    </w:pPr>
  </w:style>
  <w:style w:type="paragraph" w:styleId="TOC3">
    <w:name w:val="toc 3"/>
    <w:basedOn w:val="TOC2"/>
    <w:uiPriority w:val="39"/>
    <w:rsid w:val="00C17FDF"/>
    <w:pPr>
      <w:tabs>
        <w:tab w:val="clear" w:pos="1276"/>
        <w:tab w:val="left" w:pos="2155"/>
      </w:tabs>
      <w:ind w:left="2155" w:hanging="879"/>
    </w:pPr>
  </w:style>
  <w:style w:type="paragraph" w:styleId="TOC4">
    <w:name w:val="toc 4"/>
    <w:basedOn w:val="TOC3"/>
    <w:uiPriority w:val="99"/>
    <w:rsid w:val="00C17FDF"/>
    <w:pPr>
      <w:tabs>
        <w:tab w:val="left" w:pos="3261"/>
      </w:tabs>
      <w:spacing w:before="80"/>
      <w:ind w:left="3261" w:hanging="993"/>
    </w:pPr>
  </w:style>
  <w:style w:type="paragraph" w:styleId="TOC5">
    <w:name w:val="toc 5"/>
    <w:basedOn w:val="TOC4"/>
    <w:uiPriority w:val="99"/>
    <w:rsid w:val="00C17FDF"/>
  </w:style>
  <w:style w:type="paragraph" w:styleId="TOC6">
    <w:name w:val="toc 6"/>
    <w:basedOn w:val="TOC4"/>
    <w:uiPriority w:val="99"/>
    <w:rsid w:val="00C17FDF"/>
  </w:style>
  <w:style w:type="paragraph" w:styleId="TOC7">
    <w:name w:val="toc 7"/>
    <w:basedOn w:val="TOC4"/>
    <w:uiPriority w:val="99"/>
    <w:rsid w:val="00C17FDF"/>
  </w:style>
  <w:style w:type="paragraph" w:styleId="TOC8">
    <w:name w:val="toc 8"/>
    <w:basedOn w:val="TOC4"/>
    <w:uiPriority w:val="99"/>
    <w:rsid w:val="00C17FDF"/>
  </w:style>
  <w:style w:type="paragraph" w:customStyle="1" w:styleId="Appendixref">
    <w:name w:val="Appendix_ref"/>
    <w:basedOn w:val="Annexref"/>
    <w:next w:val="Normalaftertitle"/>
    <w:uiPriority w:val="99"/>
    <w:rsid w:val="00C17FDF"/>
  </w:style>
  <w:style w:type="paragraph" w:customStyle="1" w:styleId="Tabletitle">
    <w:name w:val="Table_title"/>
    <w:basedOn w:val="Normal"/>
    <w:next w:val="Tablehead"/>
    <w:link w:val="TabletitleChar"/>
    <w:rsid w:val="00C17FDF"/>
    <w:pPr>
      <w:keepNext/>
      <w:spacing w:before="0" w:after="120"/>
      <w:jc w:val="center"/>
    </w:pPr>
    <w:rPr>
      <w:b/>
    </w:rPr>
  </w:style>
  <w:style w:type="paragraph" w:customStyle="1" w:styleId="Summary">
    <w:name w:val="Summary"/>
    <w:basedOn w:val="Normal"/>
    <w:next w:val="Normalaftertitle"/>
    <w:autoRedefine/>
    <w:rsid w:val="00C17FDF"/>
    <w:pPr>
      <w:spacing w:after="480"/>
    </w:pPr>
    <w:rPr>
      <w:lang w:val="es-ES_tradnl"/>
    </w:rPr>
  </w:style>
  <w:style w:type="character" w:styleId="Hyperlink">
    <w:name w:val="Hyperlink"/>
    <w:basedOn w:val="DefaultParagraphFont"/>
    <w:uiPriority w:val="99"/>
    <w:rsid w:val="00934ED7"/>
    <w:rPr>
      <w:color w:val="0000FF"/>
      <w:u w:val="single"/>
    </w:rPr>
  </w:style>
  <w:style w:type="paragraph" w:customStyle="1" w:styleId="Chaptitle">
    <w:name w:val="Chap_title"/>
    <w:basedOn w:val="Arttitle"/>
    <w:next w:val="Normalaftertitle"/>
    <w:uiPriority w:val="99"/>
    <w:rsid w:val="00C17FDF"/>
  </w:style>
  <w:style w:type="paragraph" w:customStyle="1" w:styleId="TableLegendNote">
    <w:name w:val="Table_Legend_Note"/>
    <w:basedOn w:val="Tablelegend"/>
    <w:next w:val="Tablelegend"/>
    <w:rsid w:val="00C17FDF"/>
    <w:pPr>
      <w:ind w:left="-85" w:firstLine="0"/>
    </w:pPr>
    <w:rPr>
      <w:lang w:val="en-US"/>
    </w:rPr>
  </w:style>
  <w:style w:type="paragraph" w:customStyle="1" w:styleId="Artheading">
    <w:name w:val="Art_heading"/>
    <w:basedOn w:val="Normal"/>
    <w:next w:val="Normal"/>
    <w:uiPriority w:val="99"/>
    <w:rsid w:val="00EE7548"/>
    <w:pPr>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lang w:val="en-GB"/>
    </w:rPr>
  </w:style>
  <w:style w:type="character" w:styleId="EndnoteReference">
    <w:name w:val="endnote reference"/>
    <w:basedOn w:val="DefaultParagraphFont"/>
    <w:uiPriority w:val="99"/>
    <w:rsid w:val="00EE7548"/>
    <w:rPr>
      <w:vertAlign w:val="superscript"/>
    </w:rPr>
  </w:style>
  <w:style w:type="paragraph" w:customStyle="1" w:styleId="Figurewithouttitle">
    <w:name w:val="Figure_without_title"/>
    <w:basedOn w:val="FigureNo"/>
    <w:next w:val="Normal"/>
    <w:uiPriority w:val="99"/>
    <w:rsid w:val="00EE7548"/>
    <w:pPr>
      <w:keepNext w:val="0"/>
      <w:tabs>
        <w:tab w:val="clear" w:pos="794"/>
        <w:tab w:val="clear" w:pos="1191"/>
        <w:tab w:val="clear" w:pos="1588"/>
        <w:tab w:val="clear" w:pos="1985"/>
        <w:tab w:val="left" w:pos="1134"/>
        <w:tab w:val="left" w:pos="1871"/>
        <w:tab w:val="left" w:pos="2268"/>
      </w:tabs>
      <w:spacing w:after="120"/>
    </w:pPr>
    <w:rPr>
      <w:sz w:val="20"/>
      <w:lang w:val="en-GB"/>
    </w:rPr>
  </w:style>
  <w:style w:type="paragraph" w:customStyle="1" w:styleId="FirstFooter">
    <w:name w:val="FirstFooter"/>
    <w:basedOn w:val="Footer"/>
    <w:uiPriority w:val="99"/>
    <w:rsid w:val="00EE7548"/>
    <w:pPr>
      <w:overflowPunct/>
      <w:autoSpaceDE/>
      <w:autoSpaceDN/>
      <w:adjustRightInd/>
      <w:spacing w:before="40"/>
      <w:jc w:val="left"/>
      <w:textAlignment w:val="auto"/>
    </w:pPr>
    <w:rPr>
      <w:noProof w:val="0"/>
      <w:sz w:val="16"/>
      <w:lang w:val="en-GB"/>
    </w:rPr>
  </w:style>
  <w:style w:type="paragraph" w:customStyle="1" w:styleId="Source">
    <w:name w:val="Source"/>
    <w:basedOn w:val="Normal"/>
    <w:next w:val="Normal"/>
    <w:link w:val="SourceChar"/>
    <w:uiPriority w:val="99"/>
    <w:rsid w:val="00EE7548"/>
    <w:pPr>
      <w:tabs>
        <w:tab w:val="clear" w:pos="794"/>
        <w:tab w:val="clear" w:pos="1191"/>
        <w:tab w:val="clear" w:pos="1588"/>
        <w:tab w:val="clear" w:pos="1985"/>
        <w:tab w:val="left" w:pos="1134"/>
        <w:tab w:val="left" w:pos="1871"/>
        <w:tab w:val="left" w:pos="2268"/>
      </w:tabs>
      <w:spacing w:before="840"/>
      <w:jc w:val="center"/>
    </w:pPr>
    <w:rPr>
      <w:b/>
      <w:sz w:val="28"/>
      <w:lang w:val="en-GB"/>
    </w:rPr>
  </w:style>
  <w:style w:type="paragraph" w:customStyle="1" w:styleId="SpecialFooter">
    <w:name w:val="Special Footer"/>
    <w:basedOn w:val="Footer"/>
    <w:uiPriority w:val="99"/>
    <w:rsid w:val="00EE7548"/>
    <w:pPr>
      <w:tabs>
        <w:tab w:val="left" w:pos="567"/>
        <w:tab w:val="left" w:pos="1134"/>
        <w:tab w:val="left" w:pos="1701"/>
        <w:tab w:val="left" w:pos="2268"/>
        <w:tab w:val="left" w:pos="2835"/>
        <w:tab w:val="left" w:pos="5954"/>
        <w:tab w:val="right" w:pos="9639"/>
      </w:tabs>
    </w:pPr>
    <w:rPr>
      <w:noProof w:val="0"/>
      <w:sz w:val="16"/>
      <w:lang w:val="en-GB"/>
    </w:rPr>
  </w:style>
  <w:style w:type="paragraph" w:customStyle="1" w:styleId="Tableref">
    <w:name w:val="Table_ref"/>
    <w:basedOn w:val="Normal"/>
    <w:next w:val="Normal"/>
    <w:uiPriority w:val="99"/>
    <w:rsid w:val="00EE7548"/>
    <w:pPr>
      <w:keepNext/>
      <w:tabs>
        <w:tab w:val="clear" w:pos="794"/>
        <w:tab w:val="clear" w:pos="1191"/>
        <w:tab w:val="clear" w:pos="1588"/>
        <w:tab w:val="clear" w:pos="1985"/>
        <w:tab w:val="left" w:pos="1134"/>
        <w:tab w:val="left" w:pos="1871"/>
        <w:tab w:val="left" w:pos="2268"/>
      </w:tabs>
      <w:spacing w:before="560"/>
      <w:jc w:val="center"/>
    </w:pPr>
    <w:rPr>
      <w:sz w:val="20"/>
      <w:lang w:val="en-GB"/>
    </w:rPr>
  </w:style>
  <w:style w:type="paragraph" w:customStyle="1" w:styleId="Title1">
    <w:name w:val="Title 1"/>
    <w:basedOn w:val="Source"/>
    <w:next w:val="Normal"/>
    <w:link w:val="Title1Char"/>
    <w:uiPriority w:val="99"/>
    <w:rsid w:val="00EE7548"/>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EE7548"/>
    <w:pPr>
      <w:overflowPunct/>
      <w:autoSpaceDE/>
      <w:autoSpaceDN/>
      <w:adjustRightInd/>
      <w:spacing w:before="480"/>
      <w:textAlignment w:val="auto"/>
    </w:pPr>
    <w:rPr>
      <w:b w:val="0"/>
      <w:caps/>
    </w:rPr>
  </w:style>
  <w:style w:type="paragraph" w:customStyle="1" w:styleId="Title3">
    <w:name w:val="Title 3"/>
    <w:basedOn w:val="Title2"/>
    <w:next w:val="Normal"/>
    <w:link w:val="Title3Char"/>
    <w:uiPriority w:val="99"/>
    <w:rsid w:val="00EE7548"/>
    <w:pPr>
      <w:spacing w:before="240"/>
    </w:pPr>
    <w:rPr>
      <w:caps w:val="0"/>
    </w:rPr>
  </w:style>
  <w:style w:type="paragraph" w:customStyle="1" w:styleId="Title4">
    <w:name w:val="Title 4"/>
    <w:basedOn w:val="Title3"/>
    <w:next w:val="Heading1"/>
    <w:uiPriority w:val="99"/>
    <w:rsid w:val="00EE7548"/>
    <w:rPr>
      <w:b/>
    </w:rPr>
  </w:style>
  <w:style w:type="character" w:customStyle="1" w:styleId="Appdef">
    <w:name w:val="App_def"/>
    <w:basedOn w:val="DefaultParagraphFont"/>
    <w:uiPriority w:val="99"/>
    <w:rsid w:val="00EE7548"/>
    <w:rPr>
      <w:rFonts w:ascii="Times New Roman" w:hAnsi="Times New Roman"/>
      <w:b/>
    </w:rPr>
  </w:style>
  <w:style w:type="character" w:customStyle="1" w:styleId="Appref">
    <w:name w:val="App_ref"/>
    <w:basedOn w:val="DefaultParagraphFont"/>
    <w:uiPriority w:val="99"/>
    <w:rsid w:val="00EE7548"/>
  </w:style>
  <w:style w:type="character" w:customStyle="1" w:styleId="Artdef">
    <w:name w:val="Art_def"/>
    <w:basedOn w:val="DefaultParagraphFont"/>
    <w:uiPriority w:val="99"/>
    <w:rsid w:val="00EE7548"/>
    <w:rPr>
      <w:rFonts w:ascii="Times New Roman" w:hAnsi="Times New Roman"/>
      <w:b/>
    </w:rPr>
  </w:style>
  <w:style w:type="character" w:customStyle="1" w:styleId="Artref">
    <w:name w:val="Art_ref"/>
    <w:basedOn w:val="DefaultParagraphFont"/>
    <w:uiPriority w:val="99"/>
    <w:rsid w:val="00EE7548"/>
  </w:style>
  <w:style w:type="character" w:customStyle="1" w:styleId="Recdef">
    <w:name w:val="Rec_def"/>
    <w:basedOn w:val="DefaultParagraphFont"/>
    <w:uiPriority w:val="99"/>
    <w:rsid w:val="00EE7548"/>
    <w:rPr>
      <w:b/>
    </w:rPr>
  </w:style>
  <w:style w:type="character" w:customStyle="1" w:styleId="Resdef">
    <w:name w:val="Res_def"/>
    <w:basedOn w:val="DefaultParagraphFont"/>
    <w:uiPriority w:val="99"/>
    <w:rsid w:val="00EE7548"/>
    <w:rPr>
      <w:rFonts w:ascii="Times New Roman" w:hAnsi="Times New Roman"/>
      <w:b/>
    </w:rPr>
  </w:style>
  <w:style w:type="character" w:customStyle="1" w:styleId="Tablefreq">
    <w:name w:val="Table_freq"/>
    <w:basedOn w:val="DefaultParagraphFont"/>
    <w:uiPriority w:val="99"/>
    <w:rsid w:val="00EE7548"/>
    <w:rPr>
      <w:b/>
      <w:color w:val="auto"/>
      <w:sz w:val="20"/>
    </w:rPr>
  </w:style>
  <w:style w:type="paragraph" w:customStyle="1" w:styleId="Formal">
    <w:name w:val="Formal"/>
    <w:basedOn w:val="ASN1"/>
    <w:uiPriority w:val="99"/>
    <w:rsid w:val="00EE7548"/>
    <w:pPr>
      <w:tabs>
        <w:tab w:val="left" w:pos="1871"/>
      </w:tabs>
      <w:jc w:val="left"/>
    </w:pPr>
    <w:rPr>
      <w:rFonts w:ascii="Times New Roman Bold" w:hAnsi="Times New Roman Bold"/>
      <w:b w:val="0"/>
      <w:lang w:val="en-GB"/>
    </w:rPr>
  </w:style>
  <w:style w:type="paragraph" w:customStyle="1" w:styleId="Section1">
    <w:name w:val="Section_1"/>
    <w:basedOn w:val="Normal"/>
    <w:link w:val="Section1Char"/>
    <w:uiPriority w:val="99"/>
    <w:rsid w:val="00EE7548"/>
    <w:pPr>
      <w:tabs>
        <w:tab w:val="clear" w:pos="794"/>
        <w:tab w:val="clear" w:pos="1191"/>
        <w:tab w:val="clear" w:pos="1588"/>
        <w:tab w:val="clear" w:pos="1985"/>
        <w:tab w:val="center" w:pos="4820"/>
      </w:tabs>
      <w:spacing w:before="360"/>
      <w:jc w:val="center"/>
    </w:pPr>
    <w:rPr>
      <w:b/>
      <w:lang w:val="en-GB"/>
    </w:rPr>
  </w:style>
  <w:style w:type="paragraph" w:customStyle="1" w:styleId="Section2">
    <w:name w:val="Section_2"/>
    <w:basedOn w:val="Section1"/>
    <w:uiPriority w:val="99"/>
    <w:rsid w:val="00EE7548"/>
    <w:rPr>
      <w:b w:val="0"/>
      <w:i/>
    </w:rPr>
  </w:style>
  <w:style w:type="paragraph" w:customStyle="1" w:styleId="AnnexNo">
    <w:name w:val="Annex_No"/>
    <w:basedOn w:val="Normal"/>
    <w:next w:val="Normal"/>
    <w:link w:val="AnnexNoCar"/>
    <w:rsid w:val="00EE7548"/>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link w:val="AnnextitleChar1"/>
    <w:uiPriority w:val="99"/>
    <w:rsid w:val="00EE7548"/>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AppendixNo">
    <w:name w:val="Appendix_No"/>
    <w:basedOn w:val="AnnexNo"/>
    <w:next w:val="Annexref"/>
    <w:uiPriority w:val="99"/>
    <w:rsid w:val="00EE7548"/>
  </w:style>
  <w:style w:type="paragraph" w:customStyle="1" w:styleId="Appendixtitle">
    <w:name w:val="Appendix_title"/>
    <w:basedOn w:val="Annextitle"/>
    <w:next w:val="Normal"/>
    <w:uiPriority w:val="99"/>
    <w:rsid w:val="00EE7548"/>
  </w:style>
  <w:style w:type="paragraph" w:customStyle="1" w:styleId="Border">
    <w:name w:val="Border"/>
    <w:basedOn w:val="Normal"/>
    <w:uiPriority w:val="99"/>
    <w:rsid w:val="00EE7548"/>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b/>
      <w:noProof/>
      <w:sz w:val="20"/>
      <w:lang w:val="en-GB"/>
    </w:rPr>
  </w:style>
  <w:style w:type="paragraph" w:styleId="Index4">
    <w:name w:val="index 4"/>
    <w:basedOn w:val="Normal"/>
    <w:next w:val="Normal"/>
    <w:uiPriority w:val="99"/>
    <w:rsid w:val="00EE7548"/>
    <w:pPr>
      <w:tabs>
        <w:tab w:val="clear" w:pos="794"/>
        <w:tab w:val="clear" w:pos="1191"/>
        <w:tab w:val="clear" w:pos="1588"/>
        <w:tab w:val="clear" w:pos="1985"/>
        <w:tab w:val="left" w:pos="1134"/>
        <w:tab w:val="left" w:pos="1871"/>
        <w:tab w:val="left" w:pos="2268"/>
      </w:tabs>
      <w:ind w:left="849"/>
      <w:jc w:val="left"/>
    </w:pPr>
    <w:rPr>
      <w:lang w:val="en-GB"/>
    </w:rPr>
  </w:style>
  <w:style w:type="paragraph" w:styleId="Index5">
    <w:name w:val="index 5"/>
    <w:basedOn w:val="Normal"/>
    <w:next w:val="Normal"/>
    <w:uiPriority w:val="99"/>
    <w:rsid w:val="00EE7548"/>
    <w:pPr>
      <w:tabs>
        <w:tab w:val="clear" w:pos="794"/>
        <w:tab w:val="clear" w:pos="1191"/>
        <w:tab w:val="clear" w:pos="1588"/>
        <w:tab w:val="clear" w:pos="1985"/>
        <w:tab w:val="left" w:pos="1134"/>
        <w:tab w:val="left" w:pos="1871"/>
        <w:tab w:val="left" w:pos="2268"/>
      </w:tabs>
      <w:ind w:left="1132"/>
      <w:jc w:val="left"/>
    </w:pPr>
    <w:rPr>
      <w:lang w:val="en-GB"/>
    </w:rPr>
  </w:style>
  <w:style w:type="paragraph" w:styleId="Index6">
    <w:name w:val="index 6"/>
    <w:basedOn w:val="Normal"/>
    <w:next w:val="Normal"/>
    <w:uiPriority w:val="99"/>
    <w:rsid w:val="00EE7548"/>
    <w:pPr>
      <w:tabs>
        <w:tab w:val="clear" w:pos="794"/>
        <w:tab w:val="clear" w:pos="1191"/>
        <w:tab w:val="clear" w:pos="1588"/>
        <w:tab w:val="clear" w:pos="1985"/>
        <w:tab w:val="left" w:pos="1134"/>
        <w:tab w:val="left" w:pos="1871"/>
        <w:tab w:val="left" w:pos="2268"/>
      </w:tabs>
      <w:ind w:left="1415"/>
      <w:jc w:val="left"/>
    </w:pPr>
    <w:rPr>
      <w:lang w:val="en-GB"/>
    </w:rPr>
  </w:style>
  <w:style w:type="paragraph" w:styleId="Index7">
    <w:name w:val="index 7"/>
    <w:basedOn w:val="Normal"/>
    <w:next w:val="Normal"/>
    <w:uiPriority w:val="99"/>
    <w:rsid w:val="00EE7548"/>
    <w:pPr>
      <w:tabs>
        <w:tab w:val="clear" w:pos="794"/>
        <w:tab w:val="clear" w:pos="1191"/>
        <w:tab w:val="clear" w:pos="1588"/>
        <w:tab w:val="clear" w:pos="1985"/>
        <w:tab w:val="left" w:pos="1134"/>
        <w:tab w:val="left" w:pos="1871"/>
        <w:tab w:val="left" w:pos="2268"/>
      </w:tabs>
      <w:ind w:left="1698"/>
      <w:jc w:val="left"/>
    </w:pPr>
    <w:rPr>
      <w:lang w:val="en-GB"/>
    </w:rPr>
  </w:style>
  <w:style w:type="character" w:styleId="LineNumber">
    <w:name w:val="line number"/>
    <w:basedOn w:val="DefaultParagraphFont"/>
    <w:uiPriority w:val="99"/>
    <w:rsid w:val="00EE7548"/>
  </w:style>
  <w:style w:type="paragraph" w:customStyle="1" w:styleId="Normalaftertitle0">
    <w:name w:val="Normal after title"/>
    <w:basedOn w:val="Normal"/>
    <w:next w:val="Normal"/>
    <w:link w:val="NormalaftertitleChar0"/>
    <w:uiPriority w:val="99"/>
    <w:rsid w:val="00EE7548"/>
    <w:pPr>
      <w:tabs>
        <w:tab w:val="clear" w:pos="794"/>
        <w:tab w:val="clear" w:pos="1191"/>
        <w:tab w:val="clear" w:pos="1588"/>
        <w:tab w:val="clear" w:pos="1985"/>
        <w:tab w:val="left" w:pos="1134"/>
        <w:tab w:val="left" w:pos="1871"/>
        <w:tab w:val="left" w:pos="2268"/>
      </w:tabs>
      <w:spacing w:before="280"/>
      <w:jc w:val="left"/>
    </w:pPr>
    <w:rPr>
      <w:lang w:val="en-GB"/>
    </w:rPr>
  </w:style>
  <w:style w:type="paragraph" w:customStyle="1" w:styleId="Proposal">
    <w:name w:val="Proposal"/>
    <w:basedOn w:val="Normal"/>
    <w:next w:val="Normal"/>
    <w:link w:val="ProposalChar"/>
    <w:uiPriority w:val="99"/>
    <w:rsid w:val="00EE7548"/>
    <w:pPr>
      <w:keepNext/>
      <w:tabs>
        <w:tab w:val="clear" w:pos="794"/>
        <w:tab w:val="clear" w:pos="1191"/>
        <w:tab w:val="clear" w:pos="1588"/>
        <w:tab w:val="clear" w:pos="1985"/>
        <w:tab w:val="left" w:pos="1134"/>
        <w:tab w:val="left" w:pos="1871"/>
        <w:tab w:val="left" w:pos="2268"/>
      </w:tabs>
      <w:spacing w:before="240"/>
      <w:jc w:val="left"/>
    </w:pPr>
    <w:rPr>
      <w:rFonts w:hAnsi="Times New Roman Bold"/>
      <w:b/>
      <w:lang w:val="en-GB"/>
    </w:rPr>
  </w:style>
  <w:style w:type="paragraph" w:customStyle="1" w:styleId="Reasons">
    <w:name w:val="Reasons"/>
    <w:basedOn w:val="Normal"/>
    <w:qFormat/>
    <w:rsid w:val="00EE7548"/>
    <w:pPr>
      <w:tabs>
        <w:tab w:val="clear" w:pos="794"/>
        <w:tab w:val="clear" w:pos="1191"/>
        <w:tab w:val="left" w:pos="1134"/>
      </w:tabs>
      <w:jc w:val="left"/>
    </w:pPr>
    <w:rPr>
      <w:lang w:val="en-GB"/>
    </w:rPr>
  </w:style>
  <w:style w:type="paragraph" w:customStyle="1" w:styleId="Section3">
    <w:name w:val="Section_3"/>
    <w:basedOn w:val="Section1"/>
    <w:uiPriority w:val="99"/>
    <w:rsid w:val="00EE7548"/>
    <w:rPr>
      <w:b w:val="0"/>
    </w:rPr>
  </w:style>
  <w:style w:type="paragraph" w:customStyle="1" w:styleId="TableTextS5">
    <w:name w:val="Table_TextS5"/>
    <w:basedOn w:val="Normal"/>
    <w:link w:val="TableTextS5Char"/>
    <w:uiPriority w:val="99"/>
    <w:rsid w:val="00EE7548"/>
    <w:pPr>
      <w:tabs>
        <w:tab w:val="clear" w:pos="794"/>
        <w:tab w:val="clear" w:pos="1191"/>
        <w:tab w:val="clear" w:pos="1588"/>
        <w:tab w:val="clear" w:pos="1985"/>
        <w:tab w:val="left" w:pos="170"/>
        <w:tab w:val="left" w:pos="567"/>
        <w:tab w:val="left" w:pos="737"/>
        <w:tab w:val="left" w:pos="2977"/>
        <w:tab w:val="left" w:pos="3266"/>
      </w:tabs>
      <w:spacing w:before="40" w:after="40"/>
      <w:jc w:val="left"/>
    </w:pPr>
    <w:rPr>
      <w:sz w:val="20"/>
      <w:lang w:val="en-GB"/>
    </w:rPr>
  </w:style>
  <w:style w:type="paragraph" w:customStyle="1" w:styleId="Agendaitem">
    <w:name w:val="Agenda_item"/>
    <w:basedOn w:val="Normal"/>
    <w:next w:val="Normal"/>
    <w:qFormat/>
    <w:rsid w:val="00EE7548"/>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EE7548"/>
    <w:pPr>
      <w:tabs>
        <w:tab w:val="clear" w:pos="794"/>
        <w:tab w:val="clear" w:pos="1191"/>
        <w:tab w:val="clear" w:pos="1588"/>
        <w:tab w:val="clear" w:pos="1985"/>
        <w:tab w:val="left" w:pos="1134"/>
        <w:tab w:val="left" w:pos="1871"/>
        <w:tab w:val="left" w:pos="2268"/>
      </w:tabs>
    </w:pPr>
    <w:rPr>
      <w:caps/>
      <w:lang w:val="en-GB"/>
    </w:rPr>
  </w:style>
  <w:style w:type="paragraph" w:customStyle="1" w:styleId="AppArttitle">
    <w:name w:val="App_Art_title"/>
    <w:basedOn w:val="Arttitle"/>
    <w:qFormat/>
    <w:rsid w:val="00EE7548"/>
    <w:pPr>
      <w:tabs>
        <w:tab w:val="clear" w:pos="794"/>
        <w:tab w:val="clear" w:pos="1191"/>
        <w:tab w:val="clear" w:pos="1588"/>
        <w:tab w:val="clear" w:pos="1985"/>
        <w:tab w:val="left" w:pos="1134"/>
        <w:tab w:val="left" w:pos="1871"/>
        <w:tab w:val="left" w:pos="2268"/>
      </w:tabs>
    </w:pPr>
    <w:rPr>
      <w:lang w:val="en-GB"/>
    </w:rPr>
  </w:style>
  <w:style w:type="paragraph" w:customStyle="1" w:styleId="ApptoAnnex">
    <w:name w:val="App_to_Annex"/>
    <w:basedOn w:val="AppendixNo"/>
    <w:next w:val="Normal"/>
    <w:qFormat/>
    <w:rsid w:val="00EE7548"/>
  </w:style>
  <w:style w:type="paragraph" w:customStyle="1" w:styleId="Committee">
    <w:name w:val="Committee"/>
    <w:basedOn w:val="Normal"/>
    <w:qFormat/>
    <w:rsid w:val="00EE7548"/>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hAnsiTheme="minorHAnsi" w:cstheme="minorHAnsi"/>
      <w:b/>
      <w:szCs w:val="24"/>
      <w:lang w:val="en-GB"/>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
    <w:basedOn w:val="DefaultParagraphFont"/>
    <w:link w:val="Footer"/>
    <w:rsid w:val="00EE7548"/>
    <w:rPr>
      <w:noProof/>
      <w:sz w:val="18"/>
      <w:lang w:val="fr-FR" w:eastAsia="en-US"/>
    </w:rPr>
  </w:style>
  <w:style w:type="character" w:customStyle="1" w:styleId="FootnoteTextChar">
    <w:name w:val="Footnote Text Char"/>
    <w:aliases w:val="footnote text Char,ALTS FOOTNOTE Char"/>
    <w:basedOn w:val="DefaultParagraphFont"/>
    <w:link w:val="FootnoteText"/>
    <w:rsid w:val="00EE7548"/>
    <w:rPr>
      <w:sz w:val="22"/>
      <w:lang w:val="fr-FR" w:eastAsia="en-US"/>
    </w:r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uiPriority w:val="99"/>
    <w:rsid w:val="00EE7548"/>
    <w:rPr>
      <w:sz w:val="24"/>
      <w:lang w:val="fr-FR" w:eastAsia="en-US"/>
    </w:rPr>
  </w:style>
  <w:style w:type="paragraph" w:customStyle="1" w:styleId="Normalend">
    <w:name w:val="Normal_end"/>
    <w:basedOn w:val="Normal"/>
    <w:next w:val="Normal"/>
    <w:qFormat/>
    <w:rsid w:val="00EE7548"/>
    <w:pPr>
      <w:tabs>
        <w:tab w:val="clear" w:pos="794"/>
        <w:tab w:val="clear" w:pos="1191"/>
        <w:tab w:val="clear" w:pos="1588"/>
        <w:tab w:val="clear" w:pos="1985"/>
        <w:tab w:val="left" w:pos="1134"/>
        <w:tab w:val="left" w:pos="1871"/>
        <w:tab w:val="left" w:pos="2268"/>
      </w:tabs>
      <w:jc w:val="left"/>
    </w:pPr>
    <w:rPr>
      <w:lang w:val="en-US"/>
    </w:rPr>
  </w:style>
  <w:style w:type="paragraph" w:customStyle="1" w:styleId="Part1">
    <w:name w:val="Part_1"/>
    <w:basedOn w:val="Section1"/>
    <w:next w:val="Section1"/>
    <w:qFormat/>
    <w:rsid w:val="00EE7548"/>
  </w:style>
  <w:style w:type="paragraph" w:customStyle="1" w:styleId="Subsection1">
    <w:name w:val="Subsection_1"/>
    <w:basedOn w:val="Section1"/>
    <w:next w:val="Normalaftertitle0"/>
    <w:qFormat/>
    <w:rsid w:val="00EE7548"/>
  </w:style>
  <w:style w:type="paragraph" w:customStyle="1" w:styleId="Volumetitle">
    <w:name w:val="Volume_title"/>
    <w:basedOn w:val="Normal"/>
    <w:qFormat/>
    <w:rsid w:val="00EE7548"/>
    <w:pPr>
      <w:tabs>
        <w:tab w:val="clear" w:pos="794"/>
        <w:tab w:val="clear" w:pos="1191"/>
        <w:tab w:val="clear" w:pos="1588"/>
        <w:tab w:val="clear" w:pos="1985"/>
        <w:tab w:val="left" w:pos="1134"/>
        <w:tab w:val="left" w:pos="1871"/>
        <w:tab w:val="left" w:pos="2268"/>
      </w:tabs>
      <w:jc w:val="center"/>
    </w:pPr>
    <w:rPr>
      <w:b/>
      <w:bCs/>
      <w:sz w:val="28"/>
      <w:szCs w:val="28"/>
      <w:lang w:val="en-GB"/>
    </w:rPr>
  </w:style>
  <w:style w:type="paragraph" w:styleId="Caption">
    <w:name w:val="caption"/>
    <w:basedOn w:val="Normal"/>
    <w:next w:val="Normal"/>
    <w:uiPriority w:val="35"/>
    <w:qFormat/>
    <w:rsid w:val="00EE7548"/>
    <w:pPr>
      <w:tabs>
        <w:tab w:val="clear" w:pos="794"/>
        <w:tab w:val="clear" w:pos="1191"/>
        <w:tab w:val="clear" w:pos="1588"/>
        <w:tab w:val="clear" w:pos="1985"/>
      </w:tabs>
      <w:overflowPunct/>
      <w:autoSpaceDE/>
      <w:autoSpaceDN/>
      <w:adjustRightInd/>
      <w:spacing w:before="0" w:after="200"/>
      <w:textAlignment w:val="auto"/>
    </w:pPr>
    <w:rPr>
      <w:rFonts w:ascii="Arial" w:eastAsia="SimSun" w:hAnsi="Arial" w:cs="Arial"/>
      <w:b/>
      <w:bCs/>
      <w:color w:val="D34817"/>
      <w:sz w:val="18"/>
      <w:szCs w:val="18"/>
      <w:lang w:val="pt-BR" w:eastAsia="zh-CN"/>
    </w:rPr>
  </w:style>
  <w:style w:type="paragraph" w:customStyle="1" w:styleId="SemEspaamento1">
    <w:name w:val="Sem Espaçamento1"/>
    <w:rsid w:val="00EE7548"/>
    <w:pPr>
      <w:spacing w:before="120" w:after="120"/>
    </w:pPr>
    <w:rPr>
      <w:lang w:eastAsia="en-US"/>
    </w:rPr>
  </w:style>
  <w:style w:type="table" w:styleId="TableGrid">
    <w:name w:val="Table Grid"/>
    <w:basedOn w:val="TableNormal"/>
    <w:rsid w:val="00EE7548"/>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EE7548"/>
    <w:pPr>
      <w:tabs>
        <w:tab w:val="clear" w:pos="794"/>
        <w:tab w:val="clear" w:pos="1191"/>
        <w:tab w:val="clear" w:pos="1588"/>
        <w:tab w:val="clear" w:pos="1985"/>
        <w:tab w:val="left" w:pos="1134"/>
        <w:tab w:val="left" w:pos="1871"/>
        <w:tab w:val="left" w:pos="2268"/>
      </w:tabs>
      <w:spacing w:before="0"/>
      <w:jc w:val="left"/>
    </w:pPr>
    <w:rPr>
      <w:rFonts w:ascii="Tahoma" w:hAnsi="Tahoma" w:cs="Tahoma"/>
      <w:sz w:val="16"/>
      <w:szCs w:val="16"/>
      <w:lang w:val="en-GB"/>
    </w:rPr>
  </w:style>
  <w:style w:type="character" w:customStyle="1" w:styleId="BalloonTextChar">
    <w:name w:val="Balloon Text Char"/>
    <w:basedOn w:val="DefaultParagraphFont"/>
    <w:link w:val="BalloonText"/>
    <w:uiPriority w:val="99"/>
    <w:rsid w:val="00EE7548"/>
    <w:rPr>
      <w:rFonts w:ascii="Tahoma" w:hAnsi="Tahoma" w:cs="Tahoma"/>
      <w:sz w:val="16"/>
      <w:szCs w:val="16"/>
      <w:lang w:val="en-GB" w:eastAsia="en-US"/>
    </w:rPr>
  </w:style>
  <w:style w:type="character" w:styleId="CommentReference">
    <w:name w:val="annotation reference"/>
    <w:basedOn w:val="DefaultParagraphFont"/>
    <w:unhideWhenUsed/>
    <w:rsid w:val="00EE7548"/>
    <w:rPr>
      <w:sz w:val="16"/>
      <w:szCs w:val="16"/>
    </w:rPr>
  </w:style>
  <w:style w:type="paragraph" w:styleId="CommentText">
    <w:name w:val="annotation text"/>
    <w:basedOn w:val="Normal"/>
    <w:link w:val="CommentTextChar"/>
    <w:unhideWhenUsed/>
    <w:rsid w:val="00EE7548"/>
    <w:pPr>
      <w:tabs>
        <w:tab w:val="clear" w:pos="794"/>
        <w:tab w:val="clear" w:pos="1191"/>
        <w:tab w:val="clear" w:pos="1588"/>
        <w:tab w:val="clear" w:pos="1985"/>
        <w:tab w:val="left" w:pos="1134"/>
        <w:tab w:val="left" w:pos="1871"/>
        <w:tab w:val="left" w:pos="2268"/>
      </w:tabs>
      <w:jc w:val="left"/>
    </w:pPr>
    <w:rPr>
      <w:sz w:val="20"/>
      <w:lang w:val="en-GB"/>
    </w:rPr>
  </w:style>
  <w:style w:type="character" w:customStyle="1" w:styleId="CommentTextChar">
    <w:name w:val="Comment Text Char"/>
    <w:basedOn w:val="DefaultParagraphFont"/>
    <w:link w:val="CommentText"/>
    <w:rsid w:val="00EE7548"/>
    <w:rPr>
      <w:lang w:val="en-GB" w:eastAsia="en-US"/>
    </w:rPr>
  </w:style>
  <w:style w:type="paragraph" w:styleId="CommentSubject">
    <w:name w:val="annotation subject"/>
    <w:basedOn w:val="CommentText"/>
    <w:next w:val="CommentText"/>
    <w:link w:val="CommentSubjectChar"/>
    <w:unhideWhenUsed/>
    <w:rsid w:val="00EE7548"/>
    <w:rPr>
      <w:b/>
      <w:bCs/>
    </w:rPr>
  </w:style>
  <w:style w:type="character" w:customStyle="1" w:styleId="CommentSubjectChar">
    <w:name w:val="Comment Subject Char"/>
    <w:basedOn w:val="CommentTextChar"/>
    <w:link w:val="CommentSubject"/>
    <w:rsid w:val="00EE7548"/>
    <w:rPr>
      <w:b/>
      <w:bCs/>
      <w:lang w:val="en-GB" w:eastAsia="en-US"/>
    </w:rPr>
  </w:style>
  <w:style w:type="character" w:styleId="FollowedHyperlink">
    <w:name w:val="FollowedHyperlink"/>
    <w:basedOn w:val="DefaultParagraphFont"/>
    <w:uiPriority w:val="99"/>
    <w:unhideWhenUsed/>
    <w:rsid w:val="00EE7548"/>
    <w:rPr>
      <w:color w:val="800080" w:themeColor="followedHyperlink"/>
      <w:u w:val="single"/>
    </w:rPr>
  </w:style>
  <w:style w:type="character" w:customStyle="1" w:styleId="Title1Char">
    <w:name w:val="Title 1 Char"/>
    <w:link w:val="Title1"/>
    <w:uiPriority w:val="99"/>
    <w:locked/>
    <w:rsid w:val="00EE7548"/>
    <w:rPr>
      <w:caps/>
      <w:sz w:val="28"/>
      <w:lang w:val="en-GB" w:eastAsia="en-US"/>
    </w:rPr>
  </w:style>
  <w:style w:type="character" w:customStyle="1" w:styleId="Heading1Char">
    <w:name w:val="Heading 1 Char"/>
    <w:basedOn w:val="DefaultParagraphFont"/>
    <w:link w:val="Heading1"/>
    <w:rsid w:val="00EE7548"/>
    <w:rPr>
      <w:b/>
      <w:sz w:val="24"/>
      <w:lang w:val="fr-FR" w:eastAsia="en-US"/>
    </w:rPr>
  </w:style>
  <w:style w:type="character" w:customStyle="1" w:styleId="Heading2Char">
    <w:name w:val="Heading 2 Char"/>
    <w:basedOn w:val="DefaultParagraphFont"/>
    <w:link w:val="Heading2"/>
    <w:uiPriority w:val="99"/>
    <w:rsid w:val="00EE7548"/>
    <w:rPr>
      <w:b/>
      <w:sz w:val="24"/>
      <w:lang w:val="fr-FR" w:eastAsia="en-US"/>
    </w:rPr>
  </w:style>
  <w:style w:type="character" w:customStyle="1" w:styleId="Heading3Char">
    <w:name w:val="Heading 3 Char"/>
    <w:basedOn w:val="DefaultParagraphFont"/>
    <w:link w:val="Heading3"/>
    <w:rsid w:val="00EE7548"/>
    <w:rPr>
      <w:b/>
      <w:sz w:val="24"/>
      <w:lang w:val="fr-FR" w:eastAsia="en-US"/>
    </w:rPr>
  </w:style>
  <w:style w:type="character" w:customStyle="1" w:styleId="Heading4Char">
    <w:name w:val="Heading 4 Char"/>
    <w:basedOn w:val="DefaultParagraphFont"/>
    <w:link w:val="Heading4"/>
    <w:uiPriority w:val="99"/>
    <w:rsid w:val="00EE7548"/>
    <w:rPr>
      <w:b/>
      <w:sz w:val="24"/>
      <w:lang w:val="fr-FR" w:eastAsia="en-US"/>
    </w:rPr>
  </w:style>
  <w:style w:type="character" w:customStyle="1" w:styleId="Heading5Char">
    <w:name w:val="Heading 5 Char"/>
    <w:basedOn w:val="DefaultParagraphFont"/>
    <w:link w:val="Heading5"/>
    <w:uiPriority w:val="99"/>
    <w:rsid w:val="00EE7548"/>
    <w:rPr>
      <w:b/>
      <w:sz w:val="24"/>
      <w:lang w:val="fr-FR" w:eastAsia="en-US"/>
    </w:rPr>
  </w:style>
  <w:style w:type="character" w:customStyle="1" w:styleId="Heading6Char">
    <w:name w:val="Heading 6 Char"/>
    <w:basedOn w:val="DefaultParagraphFont"/>
    <w:link w:val="Heading6"/>
    <w:uiPriority w:val="99"/>
    <w:rsid w:val="00EE7548"/>
    <w:rPr>
      <w:b/>
      <w:sz w:val="24"/>
      <w:lang w:val="fr-FR" w:eastAsia="en-US"/>
    </w:rPr>
  </w:style>
  <w:style w:type="character" w:customStyle="1" w:styleId="Heading7Char">
    <w:name w:val="Heading 7 Char"/>
    <w:basedOn w:val="DefaultParagraphFont"/>
    <w:link w:val="Heading7"/>
    <w:uiPriority w:val="99"/>
    <w:rsid w:val="00EE7548"/>
    <w:rPr>
      <w:b/>
      <w:sz w:val="24"/>
      <w:lang w:val="fr-FR" w:eastAsia="en-US"/>
    </w:rPr>
  </w:style>
  <w:style w:type="character" w:customStyle="1" w:styleId="Heading8Char">
    <w:name w:val="Heading 8 Char"/>
    <w:basedOn w:val="DefaultParagraphFont"/>
    <w:link w:val="Heading8"/>
    <w:uiPriority w:val="99"/>
    <w:rsid w:val="00EE7548"/>
    <w:rPr>
      <w:b/>
      <w:sz w:val="24"/>
      <w:lang w:val="fr-FR" w:eastAsia="en-US"/>
    </w:rPr>
  </w:style>
  <w:style w:type="character" w:customStyle="1" w:styleId="Heading9Char">
    <w:name w:val="Heading 9 Char"/>
    <w:basedOn w:val="DefaultParagraphFont"/>
    <w:link w:val="Heading9"/>
    <w:uiPriority w:val="99"/>
    <w:rsid w:val="00EE7548"/>
    <w:rPr>
      <w:b/>
      <w:sz w:val="24"/>
      <w:lang w:val="fr-FR" w:eastAsia="en-US"/>
    </w:rPr>
  </w:style>
  <w:style w:type="character" w:customStyle="1" w:styleId="enumlev1Char">
    <w:name w:val="enumlev1 Char"/>
    <w:basedOn w:val="DefaultParagraphFont"/>
    <w:link w:val="enumlev1"/>
    <w:rsid w:val="00EE7548"/>
    <w:rPr>
      <w:sz w:val="24"/>
      <w:lang w:val="fr-FR" w:eastAsia="en-US"/>
    </w:rPr>
  </w:style>
  <w:style w:type="character" w:customStyle="1" w:styleId="Title3Char">
    <w:name w:val="Title 3 Char"/>
    <w:basedOn w:val="DefaultParagraphFont"/>
    <w:link w:val="Title3"/>
    <w:uiPriority w:val="99"/>
    <w:locked/>
    <w:rsid w:val="00EE7548"/>
    <w:rPr>
      <w:sz w:val="28"/>
      <w:lang w:val="en-GB" w:eastAsia="en-US"/>
    </w:rPr>
  </w:style>
  <w:style w:type="character" w:customStyle="1" w:styleId="NormalaftertitleChar0">
    <w:name w:val="Normal after title Char"/>
    <w:basedOn w:val="DefaultParagraphFont"/>
    <w:link w:val="Normalaftertitle0"/>
    <w:uiPriority w:val="99"/>
    <w:locked/>
    <w:rsid w:val="00EE7548"/>
    <w:rPr>
      <w:sz w:val="24"/>
      <w:lang w:val="en-GB" w:eastAsia="en-US"/>
    </w:rPr>
  </w:style>
  <w:style w:type="character" w:customStyle="1" w:styleId="ArttitleCar">
    <w:name w:val="Art_title Car"/>
    <w:basedOn w:val="DefaultParagraphFont"/>
    <w:link w:val="Arttitle"/>
    <w:uiPriority w:val="99"/>
    <w:locked/>
    <w:rsid w:val="00EE7548"/>
    <w:rPr>
      <w:b/>
      <w:sz w:val="28"/>
      <w:lang w:val="fr-FR" w:eastAsia="en-US"/>
    </w:rPr>
  </w:style>
  <w:style w:type="character" w:customStyle="1" w:styleId="ArtNoChar">
    <w:name w:val="Art_No Char"/>
    <w:basedOn w:val="DefaultParagraphFont"/>
    <w:link w:val="ArtNo"/>
    <w:uiPriority w:val="99"/>
    <w:locked/>
    <w:rsid w:val="00EE7548"/>
    <w:rPr>
      <w:sz w:val="28"/>
      <w:lang w:val="fr-FR" w:eastAsia="en-US"/>
    </w:rPr>
  </w:style>
  <w:style w:type="character" w:customStyle="1" w:styleId="TabletextChar">
    <w:name w:val="Table_text Char"/>
    <w:basedOn w:val="DefaultParagraphFont"/>
    <w:link w:val="Tabletext"/>
    <w:locked/>
    <w:rsid w:val="00C50461"/>
    <w:rPr>
      <w:sz w:val="22"/>
      <w:lang w:val="fr-FR" w:eastAsia="en-US"/>
    </w:rPr>
  </w:style>
  <w:style w:type="character" w:customStyle="1" w:styleId="NoteChar">
    <w:name w:val="Note Char"/>
    <w:basedOn w:val="DefaultParagraphFont"/>
    <w:link w:val="Note"/>
    <w:uiPriority w:val="99"/>
    <w:locked/>
    <w:rsid w:val="00EE7548"/>
    <w:rPr>
      <w:sz w:val="22"/>
      <w:lang w:val="fr-FR" w:eastAsia="en-US"/>
    </w:rPr>
  </w:style>
  <w:style w:type="character" w:customStyle="1" w:styleId="RestitleChar">
    <w:name w:val="Res_title Char"/>
    <w:basedOn w:val="DefaultParagraphFont"/>
    <w:link w:val="Restitle"/>
    <w:uiPriority w:val="99"/>
    <w:locked/>
    <w:rsid w:val="00EE7548"/>
    <w:rPr>
      <w:b/>
      <w:sz w:val="28"/>
      <w:lang w:val="fr-FR" w:eastAsia="en-US"/>
    </w:rPr>
  </w:style>
  <w:style w:type="character" w:customStyle="1" w:styleId="ResNoChar">
    <w:name w:val="Res_No Char"/>
    <w:basedOn w:val="DefaultParagraphFont"/>
    <w:link w:val="ResNo"/>
    <w:uiPriority w:val="99"/>
    <w:locked/>
    <w:rsid w:val="00EE7548"/>
    <w:rPr>
      <w:sz w:val="28"/>
      <w:lang w:val="fr-FR" w:eastAsia="en-US"/>
    </w:rPr>
  </w:style>
  <w:style w:type="character" w:customStyle="1" w:styleId="TableheadChar">
    <w:name w:val="Table_head Char"/>
    <w:basedOn w:val="DefaultParagraphFont"/>
    <w:link w:val="Tablehead"/>
    <w:uiPriority w:val="99"/>
    <w:rsid w:val="00EE7548"/>
    <w:rPr>
      <w:b/>
      <w:sz w:val="22"/>
      <w:lang w:val="fr-FR" w:eastAsia="en-US"/>
    </w:rPr>
  </w:style>
  <w:style w:type="character" w:customStyle="1" w:styleId="TabletitleChar">
    <w:name w:val="Table_title Char"/>
    <w:basedOn w:val="DefaultParagraphFont"/>
    <w:link w:val="Tabletitle"/>
    <w:uiPriority w:val="99"/>
    <w:rsid w:val="00EE7548"/>
    <w:rPr>
      <w:b/>
      <w:sz w:val="24"/>
      <w:lang w:val="fr-FR" w:eastAsia="en-US"/>
    </w:rPr>
  </w:style>
  <w:style w:type="character" w:customStyle="1" w:styleId="TableNoChar">
    <w:name w:val="Table_No Char"/>
    <w:basedOn w:val="DefaultParagraphFont"/>
    <w:link w:val="TableNo"/>
    <w:uiPriority w:val="99"/>
    <w:locked/>
    <w:rsid w:val="00EE7548"/>
    <w:rPr>
      <w:sz w:val="24"/>
      <w:lang w:val="fr-FR" w:eastAsia="en-US"/>
    </w:rPr>
  </w:style>
  <w:style w:type="character" w:customStyle="1" w:styleId="Section1Char">
    <w:name w:val="Section_1 Char"/>
    <w:basedOn w:val="DefaultParagraphFont"/>
    <w:link w:val="Section1"/>
    <w:uiPriority w:val="99"/>
    <w:locked/>
    <w:rsid w:val="00EE7548"/>
    <w:rPr>
      <w:b/>
      <w:sz w:val="24"/>
      <w:lang w:val="en-GB" w:eastAsia="en-US"/>
    </w:rPr>
  </w:style>
  <w:style w:type="character" w:customStyle="1" w:styleId="ProposalChar">
    <w:name w:val="Proposal Char"/>
    <w:basedOn w:val="DefaultParagraphFont"/>
    <w:link w:val="Proposal"/>
    <w:uiPriority w:val="99"/>
    <w:locked/>
    <w:rsid w:val="00EE7548"/>
    <w:rPr>
      <w:rFonts w:hAnsi="Times New Roman Bold"/>
      <w:b/>
      <w:sz w:val="24"/>
      <w:lang w:val="en-GB" w:eastAsia="en-US"/>
    </w:rPr>
  </w:style>
  <w:style w:type="character" w:customStyle="1" w:styleId="TableTextS5Char">
    <w:name w:val="Table_TextS5 Char"/>
    <w:basedOn w:val="DefaultParagraphFont"/>
    <w:link w:val="TableTextS5"/>
    <w:uiPriority w:val="99"/>
    <w:rsid w:val="00EE7548"/>
    <w:rPr>
      <w:lang w:val="en-GB" w:eastAsia="en-US"/>
    </w:rPr>
  </w:style>
  <w:style w:type="character" w:customStyle="1" w:styleId="NormalaftertitleChar">
    <w:name w:val="Normal_after_title Char"/>
    <w:link w:val="Normalaftertitle"/>
    <w:uiPriority w:val="99"/>
    <w:locked/>
    <w:rsid w:val="00EE7548"/>
    <w:rPr>
      <w:sz w:val="24"/>
      <w:lang w:val="fr-FR" w:eastAsia="en-US"/>
    </w:rPr>
  </w:style>
  <w:style w:type="character" w:customStyle="1" w:styleId="CallChar">
    <w:name w:val="Call Char"/>
    <w:basedOn w:val="DefaultParagraphFont"/>
    <w:link w:val="Call"/>
    <w:uiPriority w:val="99"/>
    <w:locked/>
    <w:rsid w:val="00EE7548"/>
    <w:rPr>
      <w:i/>
      <w:sz w:val="24"/>
      <w:lang w:val="fr-FR" w:eastAsia="en-US"/>
    </w:rPr>
  </w:style>
  <w:style w:type="character" w:customStyle="1" w:styleId="TablelegendChar">
    <w:name w:val="Table_legend Char"/>
    <w:basedOn w:val="TabletextChar"/>
    <w:link w:val="Tablelegend"/>
    <w:uiPriority w:val="99"/>
    <w:rsid w:val="00EE7548"/>
    <w:rPr>
      <w:sz w:val="22"/>
      <w:lang w:val="fr-FR" w:eastAsia="en-US"/>
    </w:rPr>
  </w:style>
  <w:style w:type="character" w:customStyle="1" w:styleId="SourceChar">
    <w:name w:val="Source Char"/>
    <w:link w:val="Source"/>
    <w:uiPriority w:val="99"/>
    <w:locked/>
    <w:rsid w:val="00EE7548"/>
    <w:rPr>
      <w:b/>
      <w:sz w:val="28"/>
      <w:lang w:val="en-GB" w:eastAsia="en-US"/>
    </w:rPr>
  </w:style>
  <w:style w:type="paragraph" w:customStyle="1" w:styleId="Default">
    <w:name w:val="Default"/>
    <w:uiPriority w:val="99"/>
    <w:rsid w:val="00EE7548"/>
    <w:pPr>
      <w:autoSpaceDE w:val="0"/>
      <w:autoSpaceDN w:val="0"/>
      <w:adjustRightInd w:val="0"/>
    </w:pPr>
    <w:rPr>
      <w:rFonts w:ascii="Arial" w:eastAsiaTheme="minorHAnsi" w:hAnsi="Arial" w:cs="Arial"/>
      <w:color w:val="000000"/>
      <w:sz w:val="24"/>
      <w:szCs w:val="24"/>
      <w:lang w:eastAsia="en-US" w:bidi="ta-IN"/>
    </w:rPr>
  </w:style>
  <w:style w:type="paragraph" w:styleId="ListParagraph">
    <w:name w:val="List Paragraph"/>
    <w:basedOn w:val="Normal"/>
    <w:link w:val="ListParagraphChar"/>
    <w:uiPriority w:val="99"/>
    <w:qFormat/>
    <w:rsid w:val="00EE7548"/>
    <w:pPr>
      <w:tabs>
        <w:tab w:val="clear" w:pos="794"/>
        <w:tab w:val="clear" w:pos="1191"/>
        <w:tab w:val="clear" w:pos="1588"/>
        <w:tab w:val="clear" w:pos="1985"/>
        <w:tab w:val="left" w:pos="1134"/>
        <w:tab w:val="left" w:pos="1871"/>
        <w:tab w:val="left" w:pos="2268"/>
      </w:tabs>
      <w:ind w:left="720"/>
      <w:contextualSpacing/>
      <w:jc w:val="left"/>
    </w:pPr>
    <w:rPr>
      <w:rFonts w:eastAsia="Batang"/>
      <w:lang w:val="en-GB"/>
    </w:rPr>
  </w:style>
  <w:style w:type="character" w:customStyle="1" w:styleId="ListParagraphChar">
    <w:name w:val="List Paragraph Char"/>
    <w:link w:val="ListParagraph"/>
    <w:uiPriority w:val="99"/>
    <w:locked/>
    <w:rsid w:val="00EE7548"/>
    <w:rPr>
      <w:rFonts w:eastAsia="Batang"/>
      <w:sz w:val="24"/>
      <w:lang w:val="en-GB" w:eastAsia="en-US"/>
    </w:rPr>
  </w:style>
  <w:style w:type="paragraph" w:styleId="NormalWeb">
    <w:name w:val="Normal (Web)"/>
    <w:basedOn w:val="Normal"/>
    <w:uiPriority w:val="99"/>
    <w:unhideWhenUsed/>
    <w:rsid w:val="00EE7548"/>
    <w:pPr>
      <w:tabs>
        <w:tab w:val="clear" w:pos="794"/>
        <w:tab w:val="clear" w:pos="1191"/>
        <w:tab w:val="clear" w:pos="1588"/>
        <w:tab w:val="clear" w:pos="1985"/>
      </w:tabs>
      <w:overflowPunct/>
      <w:autoSpaceDE/>
      <w:autoSpaceDN/>
      <w:adjustRightInd/>
      <w:spacing w:before="0"/>
      <w:jc w:val="left"/>
      <w:textAlignment w:val="auto"/>
    </w:pPr>
    <w:rPr>
      <w:rFonts w:eastAsiaTheme="minorHAnsi"/>
      <w:szCs w:val="24"/>
      <w:lang w:val="en-US" w:bidi="ta-IN"/>
    </w:rPr>
  </w:style>
  <w:style w:type="character" w:customStyle="1" w:styleId="AnnextitleChar1">
    <w:name w:val="Annex_title Char1"/>
    <w:link w:val="Annextitle"/>
    <w:uiPriority w:val="99"/>
    <w:locked/>
    <w:rsid w:val="00EE7548"/>
    <w:rPr>
      <w:rFonts w:ascii="Times New Roman Bold" w:hAnsi="Times New Roman Bold"/>
      <w:b/>
      <w:sz w:val="28"/>
      <w:lang w:val="en-GB" w:eastAsia="en-US"/>
    </w:rPr>
  </w:style>
  <w:style w:type="character" w:customStyle="1" w:styleId="CommentTextChar1">
    <w:name w:val="Comment Text Char1"/>
    <w:basedOn w:val="DefaultParagraphFont"/>
    <w:semiHidden/>
    <w:rsid w:val="00EE7548"/>
    <w:rPr>
      <w:rFonts w:ascii="Times New Roman" w:hAnsi="Times New Roman"/>
      <w:lang w:val="en-GB" w:eastAsia="en-US"/>
    </w:rPr>
  </w:style>
  <w:style w:type="character" w:customStyle="1" w:styleId="CommentSubjectChar1">
    <w:name w:val="Comment Subject Char1"/>
    <w:basedOn w:val="CommentTextChar1"/>
    <w:semiHidden/>
    <w:rsid w:val="00EE7548"/>
    <w:rPr>
      <w:rFonts w:ascii="Times New Roman" w:hAnsi="Times New Roman"/>
      <w:b/>
      <w:bCs/>
      <w:lang w:val="en-GB" w:eastAsia="en-US"/>
    </w:rPr>
  </w:style>
  <w:style w:type="character" w:customStyle="1" w:styleId="FiguretitleChar">
    <w:name w:val="Figure_title Char"/>
    <w:link w:val="Figuretitle"/>
    <w:locked/>
    <w:rsid w:val="00EE7548"/>
    <w:rPr>
      <w:rFonts w:ascii="Times New Roman Bold" w:hAnsi="Times New Roman Bold"/>
      <w:b/>
      <w:sz w:val="18"/>
      <w:lang w:val="fr-FR" w:eastAsia="en-US"/>
    </w:rPr>
  </w:style>
  <w:style w:type="character" w:customStyle="1" w:styleId="FigureNoChar">
    <w:name w:val="Figure_No Char"/>
    <w:link w:val="FigureNo"/>
    <w:locked/>
    <w:rsid w:val="00EE7548"/>
    <w:rPr>
      <w:caps/>
      <w:sz w:val="18"/>
      <w:lang w:val="fr-FR" w:eastAsia="en-US"/>
    </w:rPr>
  </w:style>
  <w:style w:type="paragraph" w:styleId="Revision">
    <w:name w:val="Revision"/>
    <w:hidden/>
    <w:uiPriority w:val="99"/>
    <w:semiHidden/>
    <w:rsid w:val="00EE7548"/>
    <w:rPr>
      <w:rFonts w:eastAsia="Batang"/>
      <w:sz w:val="24"/>
      <w:lang w:val="en-GB" w:eastAsia="en-US"/>
    </w:rPr>
  </w:style>
  <w:style w:type="table" w:customStyle="1" w:styleId="TableGrid1">
    <w:name w:val="Table Grid1"/>
    <w:basedOn w:val="TableNormal"/>
    <w:next w:val="TableGrid"/>
    <w:rsid w:val="00EE7548"/>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uationChar">
    <w:name w:val="Equation Char"/>
    <w:link w:val="Equation"/>
    <w:uiPriority w:val="99"/>
    <w:rsid w:val="00EE7548"/>
    <w:rPr>
      <w:sz w:val="24"/>
      <w:lang w:val="fr-FR" w:eastAsia="en-US"/>
    </w:rPr>
  </w:style>
  <w:style w:type="character" w:customStyle="1" w:styleId="EquationlegendChar">
    <w:name w:val="Equation_legend Char"/>
    <w:link w:val="Equationlegend"/>
    <w:uiPriority w:val="99"/>
    <w:locked/>
    <w:rsid w:val="00EE7548"/>
    <w:rPr>
      <w:sz w:val="24"/>
      <w:lang w:eastAsia="en-US"/>
    </w:rPr>
  </w:style>
  <w:style w:type="character" w:customStyle="1" w:styleId="AnnexNoCar">
    <w:name w:val="Annex_No Car"/>
    <w:link w:val="AnnexNo"/>
    <w:locked/>
    <w:rsid w:val="00EE7548"/>
    <w:rPr>
      <w:caps/>
      <w:sz w:val="28"/>
      <w:lang w:val="en-GB" w:eastAsia="en-US"/>
    </w:rPr>
  </w:style>
  <w:style w:type="character" w:customStyle="1" w:styleId="RectitleChar">
    <w:name w:val="Rec_title Char"/>
    <w:link w:val="Rectitle"/>
    <w:rsid w:val="00EE7548"/>
    <w:rPr>
      <w:b/>
      <w:sz w:val="28"/>
      <w:lang w:val="fr-FR" w:eastAsia="en-US"/>
    </w:rPr>
  </w:style>
  <w:style w:type="character" w:customStyle="1" w:styleId="RecNoChar">
    <w:name w:val="Rec_No Char"/>
    <w:link w:val="RecNo"/>
    <w:uiPriority w:val="99"/>
    <w:locked/>
    <w:rsid w:val="00EE7548"/>
    <w:rPr>
      <w:sz w:val="28"/>
      <w:lang w:val="fr-FR" w:eastAsia="en-US"/>
    </w:rPr>
  </w:style>
  <w:style w:type="paragraph" w:styleId="DocumentMap">
    <w:name w:val="Document Map"/>
    <w:basedOn w:val="Normal"/>
    <w:link w:val="DocumentMapChar"/>
    <w:rsid w:val="00EE7548"/>
    <w:pPr>
      <w:shd w:val="clear" w:color="auto" w:fill="000080"/>
      <w:tabs>
        <w:tab w:val="clear" w:pos="794"/>
        <w:tab w:val="clear" w:pos="1191"/>
        <w:tab w:val="clear" w:pos="1588"/>
        <w:tab w:val="clear" w:pos="1985"/>
      </w:tabs>
      <w:overflowPunct/>
      <w:autoSpaceDE/>
      <w:autoSpaceDN/>
      <w:adjustRightInd/>
      <w:spacing w:before="0" w:after="120"/>
      <w:textAlignment w:val="auto"/>
    </w:pPr>
    <w:rPr>
      <w:rFonts w:ascii="Tahoma" w:eastAsia="Batang" w:hAnsi="Tahoma"/>
      <w:sz w:val="22"/>
      <w:lang w:val="nb-NO" w:eastAsia="de-DE"/>
    </w:rPr>
  </w:style>
  <w:style w:type="character" w:customStyle="1" w:styleId="DocumentMapChar">
    <w:name w:val="Document Map Char"/>
    <w:basedOn w:val="DefaultParagraphFont"/>
    <w:link w:val="DocumentMap"/>
    <w:rsid w:val="00EE7548"/>
    <w:rPr>
      <w:rFonts w:ascii="Tahoma" w:eastAsia="Batang" w:hAnsi="Tahoma"/>
      <w:sz w:val="22"/>
      <w:shd w:val="clear" w:color="auto" w:fill="000080"/>
      <w:lang w:val="nb-NO" w:eastAsia="de-DE"/>
    </w:rPr>
  </w:style>
  <w:style w:type="paragraph" w:styleId="Title">
    <w:name w:val="Title"/>
    <w:basedOn w:val="Normal"/>
    <w:link w:val="TitleChar"/>
    <w:qFormat/>
    <w:rsid w:val="00EE7548"/>
    <w:pPr>
      <w:tabs>
        <w:tab w:val="clear" w:pos="794"/>
        <w:tab w:val="clear" w:pos="1191"/>
        <w:tab w:val="clear" w:pos="1588"/>
        <w:tab w:val="clear" w:pos="1985"/>
      </w:tabs>
      <w:overflowPunct/>
      <w:autoSpaceDE/>
      <w:autoSpaceDN/>
      <w:adjustRightInd/>
      <w:spacing w:before="0" w:after="120"/>
      <w:jc w:val="center"/>
      <w:textAlignment w:val="auto"/>
    </w:pPr>
    <w:rPr>
      <w:rFonts w:ascii="Arial" w:eastAsia="Batang" w:hAnsi="Arial"/>
      <w:b/>
      <w:sz w:val="28"/>
      <w:lang w:val="de-DE" w:eastAsia="de-DE"/>
    </w:rPr>
  </w:style>
  <w:style w:type="character" w:customStyle="1" w:styleId="TitleChar">
    <w:name w:val="Title Char"/>
    <w:basedOn w:val="DefaultParagraphFont"/>
    <w:link w:val="Title"/>
    <w:rsid w:val="00EE7548"/>
    <w:rPr>
      <w:rFonts w:ascii="Arial" w:eastAsia="Batang" w:hAnsi="Arial"/>
      <w:b/>
      <w:sz w:val="28"/>
      <w:lang w:val="de-DE" w:eastAsia="de-DE"/>
    </w:rPr>
  </w:style>
  <w:style w:type="paragraph" w:customStyle="1" w:styleId="Header1">
    <w:name w:val="Header1"/>
    <w:basedOn w:val="Header"/>
    <w:link w:val="HeaderZchnZchn"/>
    <w:rsid w:val="00EE7548"/>
    <w:pPr>
      <w:tabs>
        <w:tab w:val="clear" w:pos="4848"/>
        <w:tab w:val="clear" w:pos="9696"/>
        <w:tab w:val="center" w:pos="4536"/>
        <w:tab w:val="right" w:pos="9072"/>
      </w:tabs>
      <w:overflowPunct/>
      <w:autoSpaceDE/>
      <w:autoSpaceDN/>
      <w:adjustRightInd/>
      <w:spacing w:before="60"/>
      <w:jc w:val="left"/>
      <w:textAlignment w:val="auto"/>
    </w:pPr>
    <w:rPr>
      <w:rFonts w:ascii="Arial" w:eastAsia="Batang" w:hAnsi="Arial"/>
      <w:b/>
      <w:sz w:val="22"/>
      <w:lang w:val="nb-NO" w:eastAsia="de-DE"/>
    </w:rPr>
  </w:style>
  <w:style w:type="character" w:customStyle="1" w:styleId="HeaderZchnZchn">
    <w:name w:val="Header Zchn Zchn"/>
    <w:link w:val="Header1"/>
    <w:rsid w:val="00EE7548"/>
    <w:rPr>
      <w:rFonts w:ascii="Arial" w:eastAsia="Batang" w:hAnsi="Arial"/>
      <w:b/>
      <w:sz w:val="22"/>
      <w:lang w:val="nb-NO" w:eastAsia="de-DE"/>
    </w:rPr>
  </w:style>
  <w:style w:type="paragraph" w:customStyle="1" w:styleId="TableHead0">
    <w:name w:val="Table_Head"/>
    <w:basedOn w:val="Tabletext"/>
    <w:uiPriority w:val="99"/>
    <w:rsid w:val="00EE7548"/>
    <w:pPr>
      <w:keepNext/>
      <w:overflowPunct/>
      <w:autoSpaceDE/>
      <w:autoSpaceDN/>
      <w:adjustRightInd/>
      <w:spacing w:before="80" w:after="80"/>
      <w:jc w:val="center"/>
      <w:textAlignment w:val="auto"/>
    </w:pPr>
    <w:rPr>
      <w:rFonts w:eastAsia="MS Mincho"/>
      <w:b/>
      <w:lang w:val="en-CA"/>
    </w:rPr>
  </w:style>
  <w:style w:type="paragraph" w:styleId="BodyTextIndent2">
    <w:name w:val="Body Text Indent 2"/>
    <w:basedOn w:val="Normal"/>
    <w:link w:val="BodyTextIndent2Char"/>
    <w:uiPriority w:val="99"/>
    <w:rsid w:val="00EE7548"/>
    <w:pPr>
      <w:tabs>
        <w:tab w:val="clear" w:pos="794"/>
        <w:tab w:val="clear" w:pos="1191"/>
        <w:tab w:val="clear" w:pos="1588"/>
        <w:tab w:val="clear" w:pos="1985"/>
      </w:tabs>
      <w:overflowPunct/>
      <w:spacing w:before="0"/>
      <w:ind w:left="180"/>
      <w:jc w:val="left"/>
      <w:textAlignment w:val="auto"/>
    </w:pPr>
    <w:rPr>
      <w:rFonts w:eastAsia="SimSun"/>
      <w:szCs w:val="24"/>
      <w:lang w:val="en-US"/>
    </w:rPr>
  </w:style>
  <w:style w:type="character" w:customStyle="1" w:styleId="BodyTextIndent2Char">
    <w:name w:val="Body Text Indent 2 Char"/>
    <w:basedOn w:val="DefaultParagraphFont"/>
    <w:link w:val="BodyTextIndent2"/>
    <w:uiPriority w:val="99"/>
    <w:rsid w:val="00EE7548"/>
    <w:rPr>
      <w:rFonts w:eastAsia="SimSun"/>
      <w:sz w:val="24"/>
      <w:szCs w:val="24"/>
      <w:lang w:eastAsia="en-US"/>
    </w:rPr>
  </w:style>
  <w:style w:type="paragraph" w:styleId="BodyText">
    <w:name w:val="Body Text"/>
    <w:basedOn w:val="Normal"/>
    <w:link w:val="BodyTextChar"/>
    <w:uiPriority w:val="99"/>
    <w:rsid w:val="00EE7548"/>
    <w:pPr>
      <w:widowControl w:val="0"/>
      <w:tabs>
        <w:tab w:val="clear" w:pos="794"/>
        <w:tab w:val="clear" w:pos="1191"/>
        <w:tab w:val="clear" w:pos="1588"/>
        <w:tab w:val="clear" w:pos="1985"/>
      </w:tabs>
      <w:overflowPunct/>
      <w:autoSpaceDE/>
      <w:autoSpaceDN/>
      <w:adjustRightInd/>
      <w:spacing w:before="0"/>
      <w:textAlignment w:val="auto"/>
    </w:pPr>
    <w:rPr>
      <w:rFonts w:eastAsia="MS Mincho"/>
      <w:kern w:val="2"/>
      <w:sz w:val="22"/>
      <w:szCs w:val="24"/>
      <w:lang w:val="en-US" w:eastAsia="ja-JP"/>
    </w:rPr>
  </w:style>
  <w:style w:type="character" w:customStyle="1" w:styleId="BodyTextChar">
    <w:name w:val="Body Text Char"/>
    <w:basedOn w:val="DefaultParagraphFont"/>
    <w:link w:val="BodyText"/>
    <w:uiPriority w:val="99"/>
    <w:rsid w:val="00EE7548"/>
    <w:rPr>
      <w:rFonts w:eastAsia="MS Mincho"/>
      <w:kern w:val="2"/>
      <w:sz w:val="22"/>
      <w:szCs w:val="24"/>
      <w:lang w:eastAsia="ja-JP"/>
    </w:rPr>
  </w:style>
  <w:style w:type="character" w:customStyle="1" w:styleId="AnnexNoTitleChar1">
    <w:name w:val="Annex_NoTitle Char1"/>
    <w:link w:val="AnnexNoTitle"/>
    <w:uiPriority w:val="99"/>
    <w:locked/>
    <w:rsid w:val="00EE7548"/>
    <w:rPr>
      <w:b/>
      <w:sz w:val="28"/>
      <w:lang w:val="fr-FR" w:eastAsia="en-US"/>
    </w:rPr>
  </w:style>
  <w:style w:type="paragraph" w:customStyle="1" w:styleId="RecNoBR">
    <w:name w:val="Rec_No_BR"/>
    <w:basedOn w:val="Normal"/>
    <w:next w:val="Normal"/>
    <w:uiPriority w:val="99"/>
    <w:rsid w:val="00EE7548"/>
    <w:pPr>
      <w:keepNext/>
      <w:keepLines/>
      <w:spacing w:before="480"/>
      <w:jc w:val="center"/>
    </w:pPr>
    <w:rPr>
      <w:rFonts w:eastAsia="MS Mincho"/>
      <w:caps/>
      <w:sz w:val="28"/>
      <w:lang w:val="en-GB"/>
    </w:rPr>
  </w:style>
  <w:style w:type="paragraph" w:styleId="TOCHeading">
    <w:name w:val="TOC Heading"/>
    <w:basedOn w:val="Heading1"/>
    <w:next w:val="Normal"/>
    <w:uiPriority w:val="39"/>
    <w:qFormat/>
    <w:rsid w:val="00EE7548"/>
    <w:pPr>
      <w:tabs>
        <w:tab w:val="clear" w:pos="794"/>
        <w:tab w:val="clear" w:pos="1191"/>
        <w:tab w:val="clear" w:pos="1588"/>
        <w:tab w:val="clear" w:pos="1985"/>
      </w:tabs>
      <w:overflowPunct/>
      <w:autoSpaceDE/>
      <w:autoSpaceDN/>
      <w:adjustRightInd/>
      <w:spacing w:line="276" w:lineRule="auto"/>
      <w:ind w:left="0" w:firstLine="0"/>
      <w:jc w:val="left"/>
      <w:textAlignment w:val="auto"/>
      <w:outlineLvl w:val="9"/>
    </w:pPr>
    <w:rPr>
      <w:rFonts w:ascii="Cambria" w:eastAsia="SimSun" w:hAnsi="Cambria"/>
      <w:bCs/>
      <w:color w:val="365F91"/>
      <w:sz w:val="28"/>
      <w:szCs w:val="28"/>
      <w:lang w:val="en-US" w:eastAsia="ja-JP"/>
    </w:rPr>
  </w:style>
  <w:style w:type="paragraph" w:styleId="BodyText3">
    <w:name w:val="Body Text 3"/>
    <w:basedOn w:val="Normal"/>
    <w:link w:val="BodyText3Char"/>
    <w:uiPriority w:val="99"/>
    <w:rsid w:val="00EE7548"/>
    <w:pPr>
      <w:tabs>
        <w:tab w:val="clear" w:pos="794"/>
        <w:tab w:val="clear" w:pos="1191"/>
        <w:tab w:val="clear" w:pos="1588"/>
        <w:tab w:val="clear" w:pos="1985"/>
        <w:tab w:val="left" w:pos="1134"/>
        <w:tab w:val="left" w:pos="1871"/>
        <w:tab w:val="left" w:pos="2268"/>
      </w:tabs>
      <w:spacing w:after="120"/>
      <w:jc w:val="left"/>
      <w:textAlignment w:val="auto"/>
    </w:pPr>
    <w:rPr>
      <w:rFonts w:eastAsia="Batang"/>
      <w:sz w:val="16"/>
      <w:szCs w:val="16"/>
      <w:lang w:val="en-GB"/>
    </w:rPr>
  </w:style>
  <w:style w:type="character" w:customStyle="1" w:styleId="BodyText3Char">
    <w:name w:val="Body Text 3 Char"/>
    <w:basedOn w:val="DefaultParagraphFont"/>
    <w:link w:val="BodyText3"/>
    <w:uiPriority w:val="99"/>
    <w:rsid w:val="00EE7548"/>
    <w:rPr>
      <w:rFonts w:eastAsia="Batang"/>
      <w:sz w:val="16"/>
      <w:szCs w:val="16"/>
      <w:lang w:val="en-GB" w:eastAsia="en-US"/>
    </w:rPr>
  </w:style>
  <w:style w:type="paragraph" w:styleId="TOC9">
    <w:name w:val="toc 9"/>
    <w:basedOn w:val="Normal"/>
    <w:next w:val="Normal"/>
    <w:autoRedefine/>
    <w:rsid w:val="00EE7548"/>
    <w:pPr>
      <w:tabs>
        <w:tab w:val="clear" w:pos="794"/>
        <w:tab w:val="clear" w:pos="1191"/>
        <w:tab w:val="clear" w:pos="1588"/>
        <w:tab w:val="clear" w:pos="1985"/>
      </w:tabs>
      <w:spacing w:before="0"/>
      <w:ind w:left="1920"/>
      <w:jc w:val="left"/>
    </w:pPr>
    <w:rPr>
      <w:rFonts w:asciiTheme="minorHAnsi" w:eastAsia="Batang" w:hAnsiTheme="minorHAnsi"/>
      <w:sz w:val="18"/>
      <w:szCs w:val="18"/>
      <w:lang w:val="en-GB"/>
    </w:rPr>
  </w:style>
  <w:style w:type="paragraph" w:customStyle="1" w:styleId="ECCParagraph">
    <w:name w:val="ECC Paragraph"/>
    <w:basedOn w:val="Normal"/>
    <w:uiPriority w:val="99"/>
    <w:rsid w:val="00EE7548"/>
    <w:pPr>
      <w:tabs>
        <w:tab w:val="clear" w:pos="794"/>
        <w:tab w:val="clear" w:pos="1191"/>
        <w:tab w:val="clear" w:pos="1588"/>
        <w:tab w:val="clear" w:pos="1985"/>
      </w:tabs>
      <w:overflowPunct/>
      <w:autoSpaceDE/>
      <w:autoSpaceDN/>
      <w:adjustRightInd/>
      <w:spacing w:before="0" w:after="240"/>
      <w:textAlignment w:val="auto"/>
    </w:pPr>
    <w:rPr>
      <w:rFonts w:ascii="Arial" w:eastAsia="Batang" w:hAnsi="Arial"/>
      <w:sz w:val="20"/>
      <w:szCs w:val="24"/>
      <w:lang w:val="en-GB"/>
    </w:rPr>
  </w:style>
  <w:style w:type="numbering" w:customStyle="1" w:styleId="NoList1">
    <w:name w:val="No List1"/>
    <w:next w:val="NoList"/>
    <w:uiPriority w:val="99"/>
    <w:semiHidden/>
    <w:unhideWhenUsed/>
    <w:rsid w:val="00EE7548"/>
  </w:style>
  <w:style w:type="table" w:customStyle="1" w:styleId="TableGrid2">
    <w:name w:val="Table Grid2"/>
    <w:basedOn w:val="TableNormal"/>
    <w:next w:val="TableGrid"/>
    <w:uiPriority w:val="59"/>
    <w:rsid w:val="00EE7548"/>
    <w:rPr>
      <w:rFonts w:ascii="CG Times" w:eastAsia="Batang" w:hAnsi="CG Times"/>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uiPriority w:val="99"/>
    <w:rsid w:val="00EE7548"/>
    <w:rPr>
      <w:rFonts w:ascii="CG Times" w:eastAsia="Batang" w:hAnsi="CG Times"/>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uiPriority w:val="99"/>
    <w:rsid w:val="00EE7548"/>
    <w:rPr>
      <w:rFonts w:ascii="Calibri" w:eastAsia="Batang"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E7548"/>
    <w:rPr>
      <w:rFonts w:cs="Times New Roman"/>
      <w:color w:val="808080"/>
    </w:rPr>
  </w:style>
  <w:style w:type="paragraph" w:styleId="PlainText">
    <w:name w:val="Plain Text"/>
    <w:basedOn w:val="Normal"/>
    <w:link w:val="PlainTextChar"/>
    <w:uiPriority w:val="99"/>
    <w:unhideWhenUsed/>
    <w:rsid w:val="00EE7548"/>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Times" w:eastAsia="Batang" w:hAnsi="Times"/>
      <w:sz w:val="20"/>
      <w:szCs w:val="24"/>
      <w:lang w:val="en-US"/>
    </w:rPr>
  </w:style>
  <w:style w:type="character" w:customStyle="1" w:styleId="PlainTextChar">
    <w:name w:val="Plain Text Char"/>
    <w:basedOn w:val="DefaultParagraphFont"/>
    <w:link w:val="PlainText"/>
    <w:uiPriority w:val="99"/>
    <w:rsid w:val="00EE7548"/>
    <w:rPr>
      <w:rFonts w:ascii="Times" w:eastAsia="Batang" w:hAnsi="Times"/>
      <w:szCs w:val="24"/>
      <w:lang w:eastAsia="en-US"/>
    </w:rPr>
  </w:style>
  <w:style w:type="character" w:customStyle="1" w:styleId="apple-style-span">
    <w:name w:val="apple-style-span"/>
    <w:uiPriority w:val="99"/>
    <w:rsid w:val="00EE7548"/>
  </w:style>
  <w:style w:type="character" w:customStyle="1" w:styleId="info2">
    <w:name w:val="info2"/>
    <w:basedOn w:val="DefaultParagraphFont"/>
    <w:rsid w:val="00EE7548"/>
    <w:rPr>
      <w:rFonts w:ascii="Arial" w:hAnsi="Arial" w:cs="Arial" w:hint="default"/>
      <w:b w:val="0"/>
      <w:bCs w:val="0"/>
      <w:strike w:val="0"/>
      <w:dstrike w:val="0"/>
      <w:color w:val="080000"/>
      <w:sz w:val="20"/>
      <w:szCs w:val="20"/>
      <w:u w:val="none"/>
      <w:effect w:val="none"/>
      <w:bdr w:val="none" w:sz="0" w:space="0" w:color="auto" w:frame="1"/>
    </w:rPr>
  </w:style>
  <w:style w:type="character" w:styleId="Strong">
    <w:name w:val="Strong"/>
    <w:basedOn w:val="DefaultParagraphFont"/>
    <w:uiPriority w:val="22"/>
    <w:qFormat/>
    <w:rsid w:val="00EE7548"/>
    <w:rPr>
      <w:rFonts w:cs="Times New Roman"/>
      <w:b/>
    </w:rPr>
  </w:style>
  <w:style w:type="table" w:customStyle="1" w:styleId="GridTable4-Accent11">
    <w:name w:val="Grid Table 4 - Accent 11"/>
    <w:basedOn w:val="TableNormal"/>
    <w:uiPriority w:val="49"/>
    <w:rsid w:val="00EE7548"/>
    <w:pPr>
      <w:spacing w:before="200"/>
    </w:pPr>
    <w:rPr>
      <w:rFonts w:asciiTheme="minorHAnsi" w:eastAsiaTheme="minorEastAsia"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29" w:type="dxa"/>
        <w:bottom w:w="29"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HTMLPreformatted">
    <w:name w:val="HTML Preformatted"/>
    <w:basedOn w:val="Normal"/>
    <w:link w:val="HTMLPreformattedChar"/>
    <w:uiPriority w:val="99"/>
    <w:unhideWhenUsed/>
    <w:rsid w:val="00EE7548"/>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ru-RU" w:eastAsia="ru-RU"/>
    </w:rPr>
  </w:style>
  <w:style w:type="character" w:customStyle="1" w:styleId="HTMLPreformattedChar">
    <w:name w:val="HTML Preformatted Char"/>
    <w:basedOn w:val="DefaultParagraphFont"/>
    <w:link w:val="HTMLPreformatted"/>
    <w:uiPriority w:val="99"/>
    <w:rsid w:val="00EE7548"/>
    <w:rPr>
      <w:rFonts w:ascii="Courier New" w:hAnsi="Courier New" w:cs="Courier New"/>
      <w:lang w:val="ru-RU" w:eastAsia="ru-RU"/>
    </w:rPr>
  </w:style>
  <w:style w:type="character" w:customStyle="1" w:styleId="yt-dictionary-meaning">
    <w:name w:val="yt-dictionary-meaning"/>
    <w:basedOn w:val="DefaultParagraphFont"/>
    <w:rsid w:val="00EE7548"/>
  </w:style>
  <w:style w:type="character" w:customStyle="1" w:styleId="hps">
    <w:name w:val="hps"/>
    <w:basedOn w:val="DefaultParagraphFont"/>
    <w:rsid w:val="00EE7548"/>
  </w:style>
  <w:style w:type="character" w:customStyle="1" w:styleId="1">
    <w:name w:val="Заголовок 1 Знак"/>
    <w:basedOn w:val="DefaultParagraphFont"/>
    <w:rsid w:val="00EE7548"/>
    <w:rPr>
      <w:rFonts w:ascii="Times New Roman" w:hAnsi="Times New Roman"/>
      <w:b/>
      <w:sz w:val="28"/>
      <w:lang w:val="en-GB" w:eastAsia="en-US"/>
    </w:rPr>
  </w:style>
  <w:style w:type="character" w:customStyle="1" w:styleId="2">
    <w:name w:val="Заголовок 2 Знак"/>
    <w:basedOn w:val="DefaultParagraphFont"/>
    <w:uiPriority w:val="99"/>
    <w:rsid w:val="00EE7548"/>
    <w:rPr>
      <w:rFonts w:ascii="Times New Roman" w:hAnsi="Times New Roman"/>
      <w:b/>
      <w:sz w:val="24"/>
      <w:lang w:val="en-GB" w:eastAsia="en-US"/>
    </w:rPr>
  </w:style>
  <w:style w:type="character" w:customStyle="1" w:styleId="shorttext">
    <w:name w:val="short_text"/>
    <w:basedOn w:val="DefaultParagraphFont"/>
    <w:rsid w:val="00EE7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57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publ/R-REP/en"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http://www.itu.int/ITU-R/go/patents/en"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6A204-D2C9-4E08-9F53-5AEA0B5FE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6</TotalTime>
  <Pages>11</Pages>
  <Words>3439</Words>
  <Characters>20166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ITU-T Rec.</vt:lpstr>
    </vt:vector>
  </TitlesOfParts>
  <Manager/>
  <Company>ITU</Company>
  <LinksUpToDate>false</LinksUpToDate>
  <CharactersWithSpaces>23558</CharactersWithSpaces>
  <SharedDoc>false</SharedDoc>
  <HLinks>
    <vt:vector size="12" baseType="variant">
      <vt:variant>
        <vt:i4>1966151</vt:i4>
      </vt:variant>
      <vt:variant>
        <vt:i4>6</vt:i4>
      </vt:variant>
      <vt:variant>
        <vt:i4>0</vt:i4>
      </vt:variant>
      <vt:variant>
        <vt:i4>5</vt:i4>
      </vt:variant>
      <vt:variant>
        <vt:lpwstr>http://www.itu.int/publ/R-REP/en</vt:lpwstr>
      </vt:variant>
      <vt:variant>
        <vt:lpwstr/>
      </vt:variant>
      <vt:variant>
        <vt:i4>3997742</vt:i4>
      </vt:variant>
      <vt:variant>
        <vt:i4>3</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dc:title>
  <dc:subject/>
  <dc:creator>ITU-R</dc:creator>
  <cp:keywords/>
  <dc:description>Saved by JK-106306 at 10:34:24 on 03.07.2009</dc:description>
  <cp:lastModifiedBy>Gachet, Christelle</cp:lastModifiedBy>
  <cp:revision>7</cp:revision>
  <cp:lastPrinted>2019-01-28T12:30:00Z</cp:lastPrinted>
  <dcterms:created xsi:type="dcterms:W3CDTF">2018-06-27T13:15:00Z</dcterms:created>
  <dcterms:modified xsi:type="dcterms:W3CDTF">2019-01-28T12:33:00Z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