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F706F" w:rsidRPr="00432152" w:rsidRDefault="00CF706F" w:rsidP="00FD2808">
      <w:bookmarkStart w:id="0" w:name="_GoBack"/>
      <w:bookmarkEnd w:id="0"/>
    </w:p>
    <w:p w:rsidR="00CF706F" w:rsidRPr="00432152" w:rsidRDefault="00CF706F" w:rsidP="00FD2808"/>
    <w:p w:rsidR="00CF706F" w:rsidRPr="00432152" w:rsidRDefault="00CF706F" w:rsidP="00FD2808"/>
    <w:p w:rsidR="00CF706F" w:rsidRPr="00432152" w:rsidRDefault="00CF706F" w:rsidP="00FD2808"/>
    <w:p w:rsidR="00CF706F" w:rsidRPr="00432152" w:rsidRDefault="00CF706F" w:rsidP="00FD2808"/>
    <w:p w:rsidR="00CF706F" w:rsidRPr="00432152" w:rsidRDefault="00CF706F" w:rsidP="00FD2808"/>
    <w:p w:rsidR="00CF706F" w:rsidRPr="00432152" w:rsidRDefault="00CF706F" w:rsidP="00FD2808"/>
    <w:p w:rsidR="00CF706F" w:rsidRPr="00432152" w:rsidRDefault="00CF706F" w:rsidP="00FD2808"/>
    <w:p w:rsidR="00CF706F" w:rsidRPr="00432152" w:rsidRDefault="00CF706F" w:rsidP="00FD2808"/>
    <w:p w:rsidR="00CF706F" w:rsidRPr="00432152" w:rsidRDefault="00CF706F" w:rsidP="00FD2808"/>
    <w:p w:rsidR="00CF706F" w:rsidRPr="00432152" w:rsidRDefault="00CF706F" w:rsidP="00FD2808"/>
    <w:p w:rsidR="00CF706F" w:rsidRPr="00432152" w:rsidRDefault="00CF706F" w:rsidP="00FD2808"/>
    <w:tbl>
      <w:tblPr>
        <w:tblW w:w="10089" w:type="dxa"/>
        <w:tblLook w:val="01E0" w:firstRow="1" w:lastRow="1" w:firstColumn="1" w:lastColumn="1" w:noHBand="0" w:noVBand="0"/>
      </w:tblPr>
      <w:tblGrid>
        <w:gridCol w:w="10089"/>
      </w:tblGrid>
      <w:tr w:rsidR="00CF706F" w:rsidRPr="00432152" w:rsidTr="00775C35">
        <w:tc>
          <w:tcPr>
            <w:tcW w:w="10089" w:type="dxa"/>
          </w:tcPr>
          <w:p w:rsidR="00CF706F" w:rsidRPr="00432152" w:rsidRDefault="00CF706F" w:rsidP="00FD2808">
            <w:pPr>
              <w:spacing w:before="380"/>
              <w:jc w:val="right"/>
              <w:rPr>
                <w:rFonts w:ascii="Tahoma" w:hAnsi="Tahoma" w:cs="Tahoma"/>
                <w:b/>
                <w:bCs/>
                <w:iCs/>
                <w:color w:val="509141"/>
                <w:sz w:val="32"/>
                <w:szCs w:val="32"/>
              </w:rPr>
            </w:pPr>
            <w:r w:rsidRPr="00432152">
              <w:rPr>
                <w:rFonts w:ascii="Tahoma" w:hAnsi="Tahoma" w:cs="Tahoma"/>
                <w:b/>
                <w:bCs/>
                <w:iCs/>
                <w:color w:val="509141"/>
                <w:position w:val="-10"/>
                <w:sz w:val="32"/>
                <w:szCs w:val="32"/>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65pt;height:16.7pt" o:ole="">
                  <v:imagedata r:id="rId8" o:title=""/>
                </v:shape>
                <o:OLEObject Type="Embed" ProgID="Equation.3" ShapeID="_x0000_i1025" DrawAspect="Content" ObjectID="_1597756872" r:id="rId9"/>
              </w:object>
            </w:r>
          </w:p>
          <w:p w:rsidR="00CF706F" w:rsidRPr="00432152" w:rsidRDefault="00CF706F" w:rsidP="00FD2808">
            <w:pPr>
              <w:spacing w:before="380"/>
              <w:jc w:val="right"/>
              <w:rPr>
                <w:rFonts w:ascii="Tahoma" w:hAnsi="Tahoma" w:cs="Tahoma"/>
                <w:b/>
                <w:bCs/>
                <w:iCs/>
                <w:color w:val="509141"/>
                <w:sz w:val="36"/>
                <w:szCs w:val="36"/>
              </w:rPr>
            </w:pPr>
            <w:proofErr w:type="gramStart"/>
            <w:r w:rsidRPr="00432152">
              <w:rPr>
                <w:rFonts w:ascii="Tahoma" w:hAnsi="Tahoma" w:cs="Tahoma"/>
                <w:b/>
                <w:bCs/>
                <w:iCs/>
                <w:color w:val="509141"/>
                <w:sz w:val="36"/>
                <w:szCs w:val="36"/>
              </w:rPr>
              <w:t>Rapport  UIT</w:t>
            </w:r>
            <w:proofErr w:type="gramEnd"/>
            <w:r w:rsidRPr="00432152">
              <w:rPr>
                <w:rFonts w:ascii="Tahoma" w:hAnsi="Tahoma" w:cs="Tahoma"/>
                <w:b/>
                <w:bCs/>
                <w:iCs/>
                <w:color w:val="509141"/>
                <w:sz w:val="36"/>
                <w:szCs w:val="36"/>
              </w:rPr>
              <w:t>-R  SM.2</w:t>
            </w:r>
            <w:r w:rsidR="005A5085" w:rsidRPr="00432152">
              <w:rPr>
                <w:rFonts w:ascii="Tahoma" w:hAnsi="Tahoma" w:cs="Tahoma"/>
                <w:b/>
                <w:bCs/>
                <w:iCs/>
                <w:color w:val="509141"/>
                <w:sz w:val="36"/>
                <w:szCs w:val="36"/>
              </w:rPr>
              <w:t>423</w:t>
            </w:r>
            <w:r w:rsidRPr="00432152">
              <w:rPr>
                <w:rFonts w:ascii="Tahoma" w:hAnsi="Tahoma" w:cs="Tahoma"/>
                <w:b/>
                <w:bCs/>
                <w:iCs/>
                <w:color w:val="509141"/>
                <w:sz w:val="36"/>
                <w:szCs w:val="36"/>
              </w:rPr>
              <w:t>-</w:t>
            </w:r>
            <w:r w:rsidR="005A5085" w:rsidRPr="00432152">
              <w:rPr>
                <w:rFonts w:ascii="Tahoma" w:hAnsi="Tahoma" w:cs="Tahoma"/>
                <w:b/>
                <w:bCs/>
                <w:iCs/>
                <w:color w:val="509141"/>
                <w:sz w:val="36"/>
                <w:szCs w:val="36"/>
              </w:rPr>
              <w:t>0</w:t>
            </w:r>
          </w:p>
          <w:p w:rsidR="00CF706F" w:rsidRPr="00432152" w:rsidRDefault="00CF706F" w:rsidP="00FD2808">
            <w:pPr>
              <w:spacing w:before="80"/>
              <w:jc w:val="right"/>
              <w:rPr>
                <w:rFonts w:ascii="Tahoma" w:hAnsi="Tahoma" w:cs="Tahoma"/>
                <w:b/>
                <w:bCs/>
                <w:iCs/>
                <w:color w:val="509141"/>
                <w:szCs w:val="24"/>
              </w:rPr>
            </w:pPr>
            <w:r w:rsidRPr="00432152">
              <w:rPr>
                <w:rFonts w:ascii="Tahoma" w:hAnsi="Tahoma" w:cs="Tahoma"/>
                <w:b/>
                <w:bCs/>
                <w:iCs/>
                <w:color w:val="509141"/>
                <w:szCs w:val="24"/>
              </w:rPr>
              <w:t>(06/201</w:t>
            </w:r>
            <w:r w:rsidR="005A5085" w:rsidRPr="00432152">
              <w:rPr>
                <w:rFonts w:ascii="Tahoma" w:hAnsi="Tahoma" w:cs="Tahoma"/>
                <w:b/>
                <w:bCs/>
                <w:iCs/>
                <w:color w:val="509141"/>
                <w:szCs w:val="24"/>
              </w:rPr>
              <w:t>8</w:t>
            </w:r>
            <w:r w:rsidRPr="00432152">
              <w:rPr>
                <w:rFonts w:ascii="Tahoma" w:hAnsi="Tahoma" w:cs="Tahoma"/>
                <w:b/>
                <w:bCs/>
                <w:iCs/>
                <w:color w:val="509141"/>
                <w:szCs w:val="24"/>
              </w:rPr>
              <w:t>)</w:t>
            </w:r>
          </w:p>
        </w:tc>
      </w:tr>
      <w:tr w:rsidR="00CF706F" w:rsidRPr="00432152" w:rsidTr="00775C35">
        <w:tc>
          <w:tcPr>
            <w:tcW w:w="10089" w:type="dxa"/>
          </w:tcPr>
          <w:p w:rsidR="00CF706F" w:rsidRPr="00432152" w:rsidRDefault="00CF706F" w:rsidP="00FD2808">
            <w:pPr>
              <w:spacing w:before="80"/>
              <w:jc w:val="right"/>
              <w:rPr>
                <w:rFonts w:ascii="Tahoma" w:hAnsi="Tahoma" w:cs="Tahoma"/>
                <w:b/>
                <w:bCs/>
                <w:iCs/>
                <w:color w:val="509141"/>
                <w:sz w:val="44"/>
                <w:szCs w:val="44"/>
              </w:rPr>
            </w:pPr>
          </w:p>
          <w:p w:rsidR="00CF706F" w:rsidRPr="00432152" w:rsidRDefault="005A5085" w:rsidP="00FD2808">
            <w:pPr>
              <w:spacing w:before="80"/>
              <w:jc w:val="right"/>
              <w:rPr>
                <w:rFonts w:ascii="Tahoma" w:hAnsi="Tahoma" w:cs="Tahoma"/>
                <w:b/>
                <w:bCs/>
                <w:iCs/>
                <w:color w:val="509141"/>
                <w:sz w:val="44"/>
                <w:szCs w:val="44"/>
              </w:rPr>
            </w:pPr>
            <w:r w:rsidRPr="00432152">
              <w:rPr>
                <w:rFonts w:ascii="Tahoma" w:hAnsi="Tahoma" w:cs="Tahoma"/>
                <w:b/>
                <w:bCs/>
                <w:iCs/>
                <w:color w:val="509141"/>
                <w:sz w:val="44"/>
                <w:szCs w:val="44"/>
              </w:rPr>
              <w:t xml:space="preserve">Aspects </w:t>
            </w:r>
            <w:r w:rsidR="00CF706F" w:rsidRPr="00432152">
              <w:rPr>
                <w:rFonts w:ascii="Tahoma" w:hAnsi="Tahoma" w:cs="Tahoma"/>
                <w:b/>
                <w:bCs/>
                <w:iCs/>
                <w:color w:val="509141"/>
                <w:sz w:val="44"/>
                <w:szCs w:val="44"/>
              </w:rPr>
              <w:t xml:space="preserve">techniques et </w:t>
            </w:r>
            <w:r w:rsidRPr="00432152">
              <w:rPr>
                <w:rFonts w:ascii="Tahoma" w:hAnsi="Tahoma" w:cs="Tahoma"/>
                <w:b/>
                <w:bCs/>
                <w:iCs/>
                <w:color w:val="509141"/>
                <w:sz w:val="44"/>
                <w:szCs w:val="44"/>
              </w:rPr>
              <w:t xml:space="preserve">opérationnels des réseaux de faible puissance à couverture étendue pour les communications de type machine et l'Internet des objets dans les gammes de fréquences harmonisées pour les </w:t>
            </w:r>
            <w:r w:rsidR="00CF706F" w:rsidRPr="00432152">
              <w:rPr>
                <w:rFonts w:ascii="Tahoma" w:hAnsi="Tahoma" w:cs="Tahoma"/>
                <w:b/>
                <w:bCs/>
                <w:iCs/>
                <w:color w:val="509141"/>
                <w:sz w:val="44"/>
                <w:szCs w:val="44"/>
              </w:rPr>
              <w:t xml:space="preserve">dispositifs à courte portée </w:t>
            </w:r>
          </w:p>
        </w:tc>
      </w:tr>
      <w:tr w:rsidR="00CF706F" w:rsidRPr="00432152" w:rsidTr="00775C35">
        <w:tc>
          <w:tcPr>
            <w:tcW w:w="10089" w:type="dxa"/>
          </w:tcPr>
          <w:p w:rsidR="00CF706F" w:rsidRPr="00432152" w:rsidRDefault="00CF706F" w:rsidP="00FD2808">
            <w:pPr>
              <w:spacing w:before="80"/>
              <w:ind w:right="640"/>
              <w:rPr>
                <w:rFonts w:ascii="Tahoma" w:hAnsi="Tahoma" w:cs="Tahoma"/>
                <w:b/>
                <w:bCs/>
                <w:iCs/>
                <w:color w:val="243285"/>
                <w:sz w:val="32"/>
                <w:szCs w:val="32"/>
              </w:rPr>
            </w:pPr>
          </w:p>
          <w:p w:rsidR="00CF706F" w:rsidRPr="00432152" w:rsidRDefault="00CF706F" w:rsidP="00FD2808">
            <w:pPr>
              <w:spacing w:before="80"/>
              <w:ind w:right="640"/>
              <w:rPr>
                <w:rFonts w:ascii="Tahoma" w:hAnsi="Tahoma" w:cs="Tahoma"/>
                <w:b/>
                <w:bCs/>
                <w:iCs/>
                <w:color w:val="243285"/>
                <w:sz w:val="32"/>
                <w:szCs w:val="32"/>
              </w:rPr>
            </w:pPr>
          </w:p>
          <w:p w:rsidR="00CF706F" w:rsidRPr="00432152" w:rsidRDefault="00CF706F" w:rsidP="00FD2808">
            <w:pPr>
              <w:spacing w:before="80"/>
              <w:ind w:right="640"/>
              <w:rPr>
                <w:rFonts w:ascii="Tahoma" w:hAnsi="Tahoma" w:cs="Tahoma"/>
                <w:b/>
                <w:bCs/>
                <w:iCs/>
                <w:color w:val="243285"/>
                <w:sz w:val="32"/>
                <w:szCs w:val="32"/>
              </w:rPr>
            </w:pPr>
          </w:p>
          <w:p w:rsidR="00CF706F" w:rsidRPr="00432152" w:rsidRDefault="00CF706F" w:rsidP="00FD2808">
            <w:pPr>
              <w:spacing w:before="80" w:after="180"/>
              <w:jc w:val="right"/>
              <w:rPr>
                <w:rFonts w:ascii="Tahoma" w:hAnsi="Tahoma" w:cs="Tahoma"/>
                <w:b/>
                <w:bCs/>
                <w:iCs/>
                <w:color w:val="243285"/>
                <w:sz w:val="36"/>
                <w:szCs w:val="36"/>
              </w:rPr>
            </w:pPr>
          </w:p>
          <w:p w:rsidR="00CF706F" w:rsidRPr="00432152" w:rsidRDefault="00CF706F" w:rsidP="00FD2808">
            <w:pPr>
              <w:spacing w:before="80" w:after="180"/>
              <w:jc w:val="right"/>
              <w:rPr>
                <w:rFonts w:ascii="Tahoma" w:hAnsi="Tahoma" w:cs="Tahoma"/>
                <w:b/>
                <w:bCs/>
                <w:iCs/>
                <w:color w:val="509141"/>
                <w:sz w:val="36"/>
                <w:szCs w:val="36"/>
              </w:rPr>
            </w:pPr>
            <w:r w:rsidRPr="00432152">
              <w:rPr>
                <w:rFonts w:ascii="Tahoma" w:hAnsi="Tahoma" w:cs="Tahoma"/>
                <w:b/>
                <w:bCs/>
                <w:iCs/>
                <w:color w:val="509141"/>
                <w:sz w:val="36"/>
                <w:szCs w:val="36"/>
              </w:rPr>
              <w:t>Série SM</w:t>
            </w:r>
          </w:p>
          <w:p w:rsidR="00CF706F" w:rsidRPr="00432152" w:rsidRDefault="00CF706F" w:rsidP="00FD2808">
            <w:pPr>
              <w:spacing w:before="80"/>
              <w:jc w:val="right"/>
              <w:rPr>
                <w:rFonts w:ascii="Tahoma" w:hAnsi="Tahoma" w:cs="Tahoma"/>
                <w:b/>
                <w:bCs/>
                <w:iCs/>
                <w:color w:val="509141"/>
                <w:sz w:val="32"/>
                <w:szCs w:val="32"/>
              </w:rPr>
            </w:pPr>
            <w:r w:rsidRPr="00432152">
              <w:rPr>
                <w:rFonts w:ascii="Tahoma" w:hAnsi="Tahoma" w:cs="Tahoma"/>
                <w:b/>
                <w:bCs/>
                <w:iCs/>
                <w:color w:val="509141"/>
                <w:sz w:val="36"/>
                <w:szCs w:val="36"/>
              </w:rPr>
              <w:t>Gestion du spectre</w:t>
            </w:r>
          </w:p>
        </w:tc>
      </w:tr>
    </w:tbl>
    <w:p w:rsidR="00CF706F" w:rsidRPr="00432152" w:rsidRDefault="00CF706F" w:rsidP="00FD2808">
      <w:pPr>
        <w:spacing w:before="80"/>
        <w:rPr>
          <w:i/>
          <w:sz w:val="22"/>
        </w:rPr>
      </w:pPr>
    </w:p>
    <w:p w:rsidR="00CF706F" w:rsidRPr="00432152" w:rsidRDefault="00CF706F" w:rsidP="00FD2808">
      <w:pPr>
        <w:spacing w:before="80"/>
        <w:rPr>
          <w:i/>
          <w:sz w:val="22"/>
        </w:rPr>
      </w:pPr>
    </w:p>
    <w:p w:rsidR="00CF706F" w:rsidRPr="00432152" w:rsidRDefault="00CF706F" w:rsidP="00FD2808">
      <w:pPr>
        <w:spacing w:before="80"/>
        <w:rPr>
          <w:i/>
          <w:sz w:val="22"/>
        </w:rPr>
      </w:pPr>
    </w:p>
    <w:p w:rsidR="00CF706F" w:rsidRPr="00432152" w:rsidRDefault="00CF706F" w:rsidP="00FD2808">
      <w:pPr>
        <w:spacing w:before="80"/>
        <w:rPr>
          <w:i/>
          <w:sz w:val="22"/>
        </w:rPr>
      </w:pPr>
    </w:p>
    <w:p w:rsidR="00CF706F" w:rsidRPr="00432152" w:rsidRDefault="00CF706F" w:rsidP="00FD2808">
      <w:pPr>
        <w:spacing w:before="80"/>
        <w:rPr>
          <w:i/>
          <w:sz w:val="22"/>
        </w:rPr>
      </w:pPr>
    </w:p>
    <w:p w:rsidR="00CF706F" w:rsidRPr="00432152" w:rsidRDefault="00CF706F" w:rsidP="00FD2808">
      <w:pPr>
        <w:pStyle w:val="Equation"/>
        <w:tabs>
          <w:tab w:val="clear" w:pos="4820"/>
          <w:tab w:val="clear" w:pos="9639"/>
          <w:tab w:val="left" w:pos="1191"/>
          <w:tab w:val="left" w:pos="1588"/>
          <w:tab w:val="left" w:pos="1985"/>
        </w:tabs>
        <w:rPr>
          <w:rFonts w:ascii="Palatino Linotype" w:hAnsi="Palatino Linotype"/>
        </w:rPr>
        <w:sectPr w:rsidR="00CF706F" w:rsidRPr="00432152">
          <w:headerReference w:type="even" r:id="rId10"/>
          <w:headerReference w:type="default" r:id="rId11"/>
          <w:headerReference w:type="first" r:id="rId12"/>
          <w:pgSz w:w="11907" w:h="16840" w:code="9"/>
          <w:pgMar w:top="1089" w:right="1089" w:bottom="284" w:left="1089" w:header="567" w:footer="284" w:gutter="0"/>
          <w:pgNumType w:start="1"/>
          <w:cols w:space="720"/>
        </w:sectPr>
      </w:pPr>
    </w:p>
    <w:p w:rsidR="00CF706F" w:rsidRPr="00432152" w:rsidRDefault="00CF706F" w:rsidP="00FD280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1" w:name="c2tope"/>
      <w:bookmarkEnd w:id="1"/>
      <w:r w:rsidRPr="00432152">
        <w:rPr>
          <w:bCs/>
          <w:sz w:val="24"/>
          <w:szCs w:val="24"/>
        </w:rPr>
        <w:lastRenderedPageBreak/>
        <w:t>Avant-propos</w:t>
      </w:r>
    </w:p>
    <w:p w:rsidR="00CF706F" w:rsidRPr="00432152" w:rsidRDefault="00CF706F" w:rsidP="00FD2808">
      <w:pPr>
        <w:spacing w:before="240"/>
        <w:rPr>
          <w:sz w:val="20"/>
        </w:rPr>
      </w:pPr>
      <w:r w:rsidRPr="00432152">
        <w:rPr>
          <w:sz w:val="20"/>
        </w:rPr>
        <w:t>Le rôle du Secteur des radiocommunications est d</w:t>
      </w:r>
      <w:r w:rsidR="008C43A1">
        <w:rPr>
          <w:sz w:val="20"/>
        </w:rPr>
        <w:t>'</w:t>
      </w:r>
      <w:r w:rsidRPr="00432152">
        <w:rPr>
          <w:sz w:val="20"/>
        </w:rPr>
        <w:t>assurer l</w:t>
      </w:r>
      <w:r w:rsidR="008C43A1">
        <w:rPr>
          <w:sz w:val="20"/>
        </w:rPr>
        <w:t>'</w:t>
      </w:r>
      <w:r w:rsidRPr="00432152">
        <w:rPr>
          <w:sz w:val="20"/>
        </w:rPr>
        <w:t>utilisation rationnelle, 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CF706F" w:rsidRPr="00432152" w:rsidRDefault="00CF706F" w:rsidP="00FD2808">
      <w:pPr>
        <w:rPr>
          <w:sz w:val="20"/>
        </w:rPr>
      </w:pPr>
      <w:r w:rsidRPr="00432152">
        <w:rPr>
          <w:sz w:val="20"/>
        </w:rPr>
        <w:t>Les fonctions réglementaires et politiques du Secteur des radiocommunications sont remplies par les Conférences mondiales et régionales des radiocommunications et par les Assemblées des radiocommunications assistées par les Commissions d</w:t>
      </w:r>
      <w:r w:rsidR="008C43A1">
        <w:rPr>
          <w:sz w:val="20"/>
        </w:rPr>
        <w:t>'</w:t>
      </w:r>
      <w:r w:rsidRPr="00432152">
        <w:rPr>
          <w:sz w:val="20"/>
        </w:rPr>
        <w:t>études.</w:t>
      </w:r>
    </w:p>
    <w:p w:rsidR="00CF706F" w:rsidRPr="00432152" w:rsidRDefault="00CF706F" w:rsidP="00FD2808">
      <w:pPr>
        <w:spacing w:before="0"/>
        <w:rPr>
          <w:sz w:val="20"/>
        </w:rPr>
      </w:pPr>
    </w:p>
    <w:p w:rsidR="00CF706F" w:rsidRPr="00432152" w:rsidRDefault="00CF706F" w:rsidP="00FD2808">
      <w:pPr>
        <w:spacing w:before="0"/>
        <w:rPr>
          <w:sz w:val="20"/>
        </w:rPr>
      </w:pPr>
    </w:p>
    <w:p w:rsidR="00CF706F" w:rsidRPr="00432152" w:rsidRDefault="00CF706F" w:rsidP="00FD2808">
      <w:pPr>
        <w:pStyle w:val="Heading1"/>
        <w:spacing w:before="360"/>
        <w:jc w:val="center"/>
        <w:rPr>
          <w:szCs w:val="24"/>
        </w:rPr>
      </w:pPr>
      <w:r w:rsidRPr="00432152">
        <w:rPr>
          <w:szCs w:val="24"/>
        </w:rPr>
        <w:t>Politique en matière de droits de propriété intellectuelle (IPR)</w:t>
      </w:r>
    </w:p>
    <w:p w:rsidR="00CF706F" w:rsidRPr="00432152" w:rsidRDefault="00CF706F" w:rsidP="00FD2808">
      <w:pPr>
        <w:spacing w:before="240"/>
        <w:rPr>
          <w:sz w:val="20"/>
        </w:rPr>
      </w:pPr>
      <w:r w:rsidRPr="00432152">
        <w:rPr>
          <w:sz w:val="20"/>
        </w:rPr>
        <w:t>La politique de l'UIT</w:t>
      </w:r>
      <w:r w:rsidRPr="00432152">
        <w:rPr>
          <w:sz w:val="20"/>
        </w:rPr>
        <w:noBreakHyphen/>
        <w:t>R en matière de droits de propriété intellectuelle est décrite dans la</w:t>
      </w:r>
      <w:proofErr w:type="gramStart"/>
      <w:r w:rsidRPr="00432152">
        <w:rPr>
          <w:sz w:val="20"/>
        </w:rPr>
        <w:t xml:space="preserve"> «Politique</w:t>
      </w:r>
      <w:proofErr w:type="gramEnd"/>
      <w:r w:rsidRPr="00432152">
        <w:rPr>
          <w:sz w:val="20"/>
        </w:rPr>
        <w:t xml:space="preserve"> commune de l'UIT</w:t>
      </w:r>
      <w:r w:rsidRPr="00432152">
        <w:rPr>
          <w:sz w:val="20"/>
        </w:rPr>
        <w:noBreakHyphen/>
        <w:t>T, l'UIT</w:t>
      </w:r>
      <w:r w:rsidRPr="00432152">
        <w:rPr>
          <w:sz w:val="20"/>
        </w:rPr>
        <w:noBreakHyphen/>
        <w:t xml:space="preserve">R, l'ISO et la CEI en matière de brevets», dont il est question dans l'Annexe 1 de la Résolution UIT-R 1. Les formulaires que les titulaires de brevets doivent utiliser pour soumettre les déclarations de brevet et d'octroi de licence sont accessibles à l'adresse </w:t>
      </w:r>
      <w:hyperlink r:id="rId13" w:history="1">
        <w:r w:rsidRPr="00432152">
          <w:rPr>
            <w:rStyle w:val="Hyperlink"/>
            <w:sz w:val="20"/>
          </w:rPr>
          <w:t>http://www.itu.int/ITU-R/go/patents/fr</w:t>
        </w:r>
      </w:hyperlink>
      <w:r w:rsidRPr="00432152">
        <w:rPr>
          <w:sz w:val="20"/>
        </w:rPr>
        <w:t>, où l'on trouvera également les Lignes directrices pour la mise en oeuvre de la politique commune en matière de brevets de l'UIT</w:t>
      </w:r>
      <w:r w:rsidRPr="00432152">
        <w:rPr>
          <w:sz w:val="20"/>
        </w:rPr>
        <w:noBreakHyphen/>
        <w:t>T, l'UIT</w:t>
      </w:r>
      <w:r w:rsidRPr="00432152">
        <w:rPr>
          <w:sz w:val="20"/>
        </w:rPr>
        <w:noBreakHyphen/>
        <w:t>R, l'ISO et la CEI</w:t>
      </w:r>
      <w:r w:rsidRPr="00432152" w:rsidDel="0061025C">
        <w:rPr>
          <w:sz w:val="20"/>
        </w:rPr>
        <w:t xml:space="preserve"> </w:t>
      </w:r>
      <w:r w:rsidRPr="00432152">
        <w:rPr>
          <w:sz w:val="20"/>
        </w:rPr>
        <w:t>et la base de données en matière de brevets de l'UIT-R.</w:t>
      </w:r>
    </w:p>
    <w:p w:rsidR="00CF706F" w:rsidRPr="00432152" w:rsidRDefault="00CF706F" w:rsidP="00FD2808">
      <w:pPr>
        <w:spacing w:before="0"/>
        <w:jc w:val="center"/>
        <w:rPr>
          <w:sz w:val="22"/>
        </w:rPr>
      </w:pPr>
    </w:p>
    <w:p w:rsidR="00CF706F" w:rsidRPr="00432152" w:rsidRDefault="00CF706F" w:rsidP="00FD2808">
      <w:pPr>
        <w:spacing w:before="240"/>
        <w:jc w:val="center"/>
        <w:rPr>
          <w:sz w:val="22"/>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CF706F" w:rsidRPr="00432152" w:rsidTr="00775C35">
        <w:tc>
          <w:tcPr>
            <w:tcW w:w="9360" w:type="dxa"/>
            <w:gridSpan w:val="2"/>
          </w:tcPr>
          <w:p w:rsidR="00CF706F" w:rsidRPr="00432152" w:rsidRDefault="00CF706F" w:rsidP="00FD2808">
            <w:pPr>
              <w:pStyle w:val="Chaptitle"/>
              <w:keepLines w:val="0"/>
              <w:tabs>
                <w:tab w:val="clear" w:pos="794"/>
                <w:tab w:val="clear" w:pos="1191"/>
                <w:tab w:val="clear" w:pos="1588"/>
                <w:tab w:val="clear" w:pos="1985"/>
              </w:tabs>
              <w:overflowPunct/>
              <w:spacing w:before="140"/>
              <w:textAlignment w:val="auto"/>
              <w:rPr>
                <w:sz w:val="22"/>
                <w:szCs w:val="22"/>
              </w:rPr>
            </w:pPr>
            <w:r w:rsidRPr="00432152">
              <w:rPr>
                <w:sz w:val="22"/>
                <w:szCs w:val="22"/>
              </w:rPr>
              <w:t xml:space="preserve">Séries des Rapports UIT-R </w:t>
            </w:r>
          </w:p>
          <w:p w:rsidR="00CF706F" w:rsidRPr="00432152" w:rsidRDefault="00CF706F" w:rsidP="00FD280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432152">
              <w:rPr>
                <w:b w:val="0"/>
                <w:sz w:val="18"/>
                <w:szCs w:val="18"/>
              </w:rPr>
              <w:t xml:space="preserve">(Egalement disponible en ligne: </w:t>
            </w:r>
            <w:hyperlink r:id="rId14" w:history="1">
              <w:r w:rsidRPr="00432152">
                <w:rPr>
                  <w:rStyle w:val="Hyperlink"/>
                  <w:b w:val="0"/>
                  <w:sz w:val="18"/>
                  <w:szCs w:val="18"/>
                </w:rPr>
                <w:t>http://www.itu.int/publ/R-REP/fr</w:t>
              </w:r>
            </w:hyperlink>
            <w:r w:rsidRPr="00432152">
              <w:rPr>
                <w:b w:val="0"/>
                <w:bCs/>
                <w:sz w:val="18"/>
                <w:szCs w:val="18"/>
              </w:rPr>
              <w:t>)</w:t>
            </w:r>
          </w:p>
        </w:tc>
      </w:tr>
      <w:tr w:rsidR="00CF706F" w:rsidRPr="00432152" w:rsidTr="00775C35">
        <w:tc>
          <w:tcPr>
            <w:tcW w:w="1140" w:type="dxa"/>
            <w:tcBorders>
              <w:bottom w:val="nil"/>
            </w:tcBorders>
          </w:tcPr>
          <w:p w:rsidR="00CF706F" w:rsidRPr="00432152" w:rsidRDefault="00CF706F" w:rsidP="00FD2808">
            <w:pPr>
              <w:spacing w:before="90" w:after="100"/>
              <w:ind w:left="57"/>
              <w:rPr>
                <w:b/>
                <w:bCs/>
                <w:sz w:val="20"/>
              </w:rPr>
            </w:pPr>
            <w:r w:rsidRPr="00432152">
              <w:rPr>
                <w:b/>
                <w:bCs/>
                <w:sz w:val="20"/>
              </w:rPr>
              <w:t>Séries</w:t>
            </w:r>
          </w:p>
        </w:tc>
        <w:tc>
          <w:tcPr>
            <w:tcW w:w="8220" w:type="dxa"/>
            <w:tcBorders>
              <w:bottom w:val="nil"/>
            </w:tcBorders>
          </w:tcPr>
          <w:p w:rsidR="00CF706F" w:rsidRPr="00432152" w:rsidRDefault="00CF706F" w:rsidP="00FD280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rPr>
            </w:pPr>
            <w:r w:rsidRPr="00432152">
              <w:rPr>
                <w:bCs/>
                <w:sz w:val="20"/>
              </w:rPr>
              <w:t>Titre</w:t>
            </w:r>
          </w:p>
        </w:tc>
      </w:tr>
      <w:tr w:rsidR="00CF706F" w:rsidRPr="00432152" w:rsidTr="00775C35">
        <w:tc>
          <w:tcPr>
            <w:tcW w:w="1140" w:type="dxa"/>
            <w:tcBorders>
              <w:top w:val="nil"/>
              <w:bottom w:val="nil"/>
            </w:tcBorders>
            <w:shd w:val="clear" w:color="auto" w:fill="auto"/>
          </w:tcPr>
          <w:p w:rsidR="00CF706F" w:rsidRPr="00432152" w:rsidRDefault="00CF706F" w:rsidP="00FD2808">
            <w:pPr>
              <w:spacing w:before="30" w:after="30"/>
              <w:ind w:left="57"/>
              <w:jc w:val="left"/>
              <w:rPr>
                <w:b/>
                <w:sz w:val="20"/>
              </w:rPr>
            </w:pPr>
            <w:r w:rsidRPr="00432152">
              <w:rPr>
                <w:b/>
                <w:sz w:val="20"/>
              </w:rPr>
              <w:t>BO</w:t>
            </w:r>
          </w:p>
        </w:tc>
        <w:tc>
          <w:tcPr>
            <w:tcW w:w="8220" w:type="dxa"/>
            <w:tcBorders>
              <w:top w:val="nil"/>
              <w:bottom w:val="nil"/>
            </w:tcBorders>
            <w:shd w:val="clear" w:color="auto" w:fill="auto"/>
          </w:tcPr>
          <w:p w:rsidR="00CF706F" w:rsidRPr="00432152" w:rsidRDefault="00CF706F" w:rsidP="00FD280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432152">
              <w:rPr>
                <w:b w:val="0"/>
                <w:bCs/>
                <w:sz w:val="20"/>
              </w:rPr>
              <w:t>Diffusion par satellite</w:t>
            </w:r>
          </w:p>
        </w:tc>
      </w:tr>
      <w:tr w:rsidR="00CF706F" w:rsidRPr="00432152" w:rsidTr="00775C35">
        <w:tc>
          <w:tcPr>
            <w:tcW w:w="1140" w:type="dxa"/>
            <w:tcBorders>
              <w:top w:val="nil"/>
              <w:bottom w:val="nil"/>
            </w:tcBorders>
            <w:shd w:val="clear" w:color="auto" w:fill="auto"/>
          </w:tcPr>
          <w:p w:rsidR="00CF706F" w:rsidRPr="00432152" w:rsidRDefault="00CF706F" w:rsidP="00FD2808">
            <w:pPr>
              <w:spacing w:before="30" w:after="30"/>
              <w:ind w:left="57"/>
              <w:jc w:val="left"/>
              <w:rPr>
                <w:b/>
                <w:bCs/>
                <w:sz w:val="20"/>
              </w:rPr>
            </w:pPr>
            <w:r w:rsidRPr="00432152">
              <w:rPr>
                <w:b/>
                <w:bCs/>
                <w:sz w:val="20"/>
              </w:rPr>
              <w:t>BR</w:t>
            </w:r>
          </w:p>
        </w:tc>
        <w:tc>
          <w:tcPr>
            <w:tcW w:w="8220" w:type="dxa"/>
            <w:tcBorders>
              <w:top w:val="nil"/>
              <w:bottom w:val="nil"/>
            </w:tcBorders>
            <w:shd w:val="clear" w:color="auto" w:fill="auto"/>
          </w:tcPr>
          <w:p w:rsidR="00CF706F" w:rsidRPr="00432152" w:rsidRDefault="00CF706F" w:rsidP="00FD280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432152">
              <w:rPr>
                <w:b w:val="0"/>
                <w:sz w:val="20"/>
              </w:rPr>
              <w:t>Enregistrement pour la production, l'archivage et la diffusion; films pour la télévision</w:t>
            </w:r>
          </w:p>
        </w:tc>
      </w:tr>
      <w:tr w:rsidR="00CF706F" w:rsidRPr="00432152" w:rsidTr="00775C35">
        <w:tc>
          <w:tcPr>
            <w:tcW w:w="1140" w:type="dxa"/>
            <w:tcBorders>
              <w:top w:val="nil"/>
              <w:bottom w:val="nil"/>
            </w:tcBorders>
            <w:shd w:val="clear" w:color="auto" w:fill="auto"/>
          </w:tcPr>
          <w:p w:rsidR="00CF706F" w:rsidRPr="00432152" w:rsidRDefault="00CF706F" w:rsidP="00FD2808">
            <w:pPr>
              <w:spacing w:before="30" w:after="30"/>
              <w:ind w:left="57"/>
              <w:jc w:val="left"/>
              <w:rPr>
                <w:b/>
                <w:bCs/>
                <w:sz w:val="20"/>
              </w:rPr>
            </w:pPr>
            <w:r w:rsidRPr="00432152">
              <w:rPr>
                <w:b/>
                <w:bCs/>
                <w:sz w:val="20"/>
              </w:rPr>
              <w:t>BS</w:t>
            </w:r>
          </w:p>
        </w:tc>
        <w:tc>
          <w:tcPr>
            <w:tcW w:w="8220" w:type="dxa"/>
            <w:tcBorders>
              <w:top w:val="nil"/>
              <w:bottom w:val="nil"/>
            </w:tcBorders>
            <w:shd w:val="clear" w:color="auto" w:fill="auto"/>
          </w:tcPr>
          <w:p w:rsidR="00CF706F" w:rsidRPr="00432152" w:rsidRDefault="00CF706F" w:rsidP="00FD280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432152">
              <w:rPr>
                <w:b w:val="0"/>
                <w:sz w:val="20"/>
              </w:rPr>
              <w:t>Service de radiodiffusion sonore</w:t>
            </w:r>
          </w:p>
        </w:tc>
      </w:tr>
      <w:tr w:rsidR="00CF706F" w:rsidRPr="00432152" w:rsidTr="00775C35">
        <w:tc>
          <w:tcPr>
            <w:tcW w:w="1140" w:type="dxa"/>
            <w:tcBorders>
              <w:top w:val="nil"/>
              <w:bottom w:val="nil"/>
            </w:tcBorders>
            <w:shd w:val="clear" w:color="auto" w:fill="auto"/>
          </w:tcPr>
          <w:p w:rsidR="00CF706F" w:rsidRPr="00432152" w:rsidRDefault="00CF706F" w:rsidP="00FD2808">
            <w:pPr>
              <w:spacing w:before="30" w:after="30"/>
              <w:ind w:left="57"/>
              <w:jc w:val="left"/>
              <w:rPr>
                <w:b/>
                <w:bCs/>
                <w:sz w:val="20"/>
              </w:rPr>
            </w:pPr>
            <w:r w:rsidRPr="00432152">
              <w:rPr>
                <w:b/>
                <w:bCs/>
                <w:sz w:val="20"/>
              </w:rPr>
              <w:t>BT</w:t>
            </w:r>
          </w:p>
        </w:tc>
        <w:tc>
          <w:tcPr>
            <w:tcW w:w="8220" w:type="dxa"/>
            <w:tcBorders>
              <w:top w:val="nil"/>
              <w:bottom w:val="nil"/>
            </w:tcBorders>
            <w:shd w:val="clear" w:color="auto" w:fill="auto"/>
          </w:tcPr>
          <w:p w:rsidR="00CF706F" w:rsidRPr="00432152" w:rsidRDefault="00CF706F" w:rsidP="00FD280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432152">
              <w:rPr>
                <w:b w:val="0"/>
                <w:sz w:val="20"/>
              </w:rPr>
              <w:t>Service de radiodiffusion télévisuelle</w:t>
            </w:r>
          </w:p>
        </w:tc>
      </w:tr>
      <w:tr w:rsidR="00CF706F" w:rsidRPr="00432152" w:rsidTr="00775C35">
        <w:tc>
          <w:tcPr>
            <w:tcW w:w="1140" w:type="dxa"/>
            <w:tcBorders>
              <w:top w:val="nil"/>
              <w:bottom w:val="nil"/>
            </w:tcBorders>
            <w:shd w:val="clear" w:color="auto" w:fill="auto"/>
          </w:tcPr>
          <w:p w:rsidR="00CF706F" w:rsidRPr="00432152" w:rsidRDefault="00CF706F" w:rsidP="00FD2808">
            <w:pPr>
              <w:spacing w:before="30" w:after="30"/>
              <w:ind w:left="57"/>
              <w:jc w:val="left"/>
              <w:rPr>
                <w:b/>
                <w:bCs/>
                <w:sz w:val="20"/>
              </w:rPr>
            </w:pPr>
            <w:r w:rsidRPr="00432152">
              <w:rPr>
                <w:b/>
                <w:bCs/>
                <w:sz w:val="20"/>
              </w:rPr>
              <w:t>F</w:t>
            </w:r>
          </w:p>
        </w:tc>
        <w:tc>
          <w:tcPr>
            <w:tcW w:w="8220" w:type="dxa"/>
            <w:tcBorders>
              <w:top w:val="nil"/>
              <w:bottom w:val="nil"/>
            </w:tcBorders>
            <w:shd w:val="clear" w:color="auto" w:fill="auto"/>
          </w:tcPr>
          <w:p w:rsidR="00CF706F" w:rsidRPr="00432152" w:rsidRDefault="00CF706F" w:rsidP="00FD280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432152">
              <w:rPr>
                <w:sz w:val="20"/>
              </w:rPr>
              <w:t>Service fixe</w:t>
            </w:r>
          </w:p>
        </w:tc>
      </w:tr>
      <w:tr w:rsidR="00CF706F" w:rsidRPr="00432152" w:rsidTr="00775C35">
        <w:tc>
          <w:tcPr>
            <w:tcW w:w="1140" w:type="dxa"/>
            <w:tcBorders>
              <w:top w:val="nil"/>
              <w:bottom w:val="nil"/>
            </w:tcBorders>
            <w:shd w:val="clear" w:color="auto" w:fill="auto"/>
          </w:tcPr>
          <w:p w:rsidR="00CF706F" w:rsidRPr="00432152" w:rsidRDefault="00CF706F" w:rsidP="00FD2808">
            <w:pPr>
              <w:spacing w:before="30" w:after="30"/>
              <w:ind w:left="57"/>
              <w:jc w:val="left"/>
              <w:rPr>
                <w:b/>
                <w:bCs/>
                <w:sz w:val="20"/>
              </w:rPr>
            </w:pPr>
            <w:r w:rsidRPr="00432152">
              <w:rPr>
                <w:b/>
                <w:bCs/>
                <w:sz w:val="20"/>
              </w:rPr>
              <w:t>M</w:t>
            </w:r>
          </w:p>
        </w:tc>
        <w:tc>
          <w:tcPr>
            <w:tcW w:w="8220" w:type="dxa"/>
            <w:tcBorders>
              <w:top w:val="nil"/>
              <w:bottom w:val="nil"/>
            </w:tcBorders>
            <w:shd w:val="clear" w:color="auto" w:fill="auto"/>
          </w:tcPr>
          <w:p w:rsidR="00CF706F" w:rsidRPr="00432152" w:rsidRDefault="00CF706F" w:rsidP="00FD280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432152">
              <w:rPr>
                <w:b w:val="0"/>
                <w:sz w:val="20"/>
              </w:rPr>
              <w:t>Services mobile, de radiorepérage et d'amateur y compris les services par satellite associés</w:t>
            </w:r>
          </w:p>
        </w:tc>
      </w:tr>
      <w:tr w:rsidR="00CF706F" w:rsidRPr="00432152" w:rsidTr="00775C35">
        <w:tc>
          <w:tcPr>
            <w:tcW w:w="1140" w:type="dxa"/>
            <w:tcBorders>
              <w:top w:val="nil"/>
              <w:bottom w:val="nil"/>
            </w:tcBorders>
            <w:shd w:val="clear" w:color="auto" w:fill="auto"/>
          </w:tcPr>
          <w:p w:rsidR="00CF706F" w:rsidRPr="00432152" w:rsidRDefault="00CF706F" w:rsidP="00FD2808">
            <w:pPr>
              <w:spacing w:before="30" w:after="30"/>
              <w:ind w:left="57"/>
              <w:jc w:val="left"/>
              <w:rPr>
                <w:b/>
                <w:bCs/>
                <w:sz w:val="20"/>
              </w:rPr>
            </w:pPr>
            <w:r w:rsidRPr="00432152">
              <w:rPr>
                <w:b/>
                <w:bCs/>
                <w:sz w:val="20"/>
              </w:rPr>
              <w:t>P</w:t>
            </w:r>
          </w:p>
        </w:tc>
        <w:tc>
          <w:tcPr>
            <w:tcW w:w="8220" w:type="dxa"/>
            <w:tcBorders>
              <w:top w:val="nil"/>
              <w:bottom w:val="nil"/>
            </w:tcBorders>
            <w:shd w:val="clear" w:color="auto" w:fill="auto"/>
          </w:tcPr>
          <w:p w:rsidR="00CF706F" w:rsidRPr="00432152" w:rsidRDefault="00CF706F" w:rsidP="00FD2808">
            <w:pPr>
              <w:spacing w:before="30" w:after="30"/>
              <w:jc w:val="left"/>
              <w:rPr>
                <w:sz w:val="20"/>
              </w:rPr>
            </w:pPr>
            <w:r w:rsidRPr="00432152">
              <w:rPr>
                <w:sz w:val="20"/>
              </w:rPr>
              <w:t>Propagation des ondes radioélectriques</w:t>
            </w:r>
          </w:p>
        </w:tc>
      </w:tr>
      <w:tr w:rsidR="00CF706F" w:rsidRPr="00432152" w:rsidTr="00775C35">
        <w:tc>
          <w:tcPr>
            <w:tcW w:w="1140" w:type="dxa"/>
            <w:tcBorders>
              <w:top w:val="nil"/>
              <w:bottom w:val="nil"/>
            </w:tcBorders>
            <w:shd w:val="clear" w:color="auto" w:fill="auto"/>
          </w:tcPr>
          <w:p w:rsidR="00CF706F" w:rsidRPr="00432152" w:rsidRDefault="00CF706F" w:rsidP="00FD2808">
            <w:pPr>
              <w:spacing w:before="30" w:after="30"/>
              <w:ind w:left="57"/>
              <w:jc w:val="left"/>
              <w:rPr>
                <w:b/>
                <w:bCs/>
                <w:sz w:val="20"/>
              </w:rPr>
            </w:pPr>
            <w:r w:rsidRPr="00432152">
              <w:rPr>
                <w:b/>
                <w:bCs/>
                <w:sz w:val="20"/>
              </w:rPr>
              <w:t>RA</w:t>
            </w:r>
          </w:p>
        </w:tc>
        <w:tc>
          <w:tcPr>
            <w:tcW w:w="8220" w:type="dxa"/>
            <w:tcBorders>
              <w:top w:val="nil"/>
              <w:bottom w:val="nil"/>
            </w:tcBorders>
            <w:shd w:val="clear" w:color="auto" w:fill="auto"/>
          </w:tcPr>
          <w:p w:rsidR="00CF706F" w:rsidRPr="00432152" w:rsidRDefault="00CF706F" w:rsidP="00FD280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432152">
              <w:rPr>
                <w:sz w:val="20"/>
              </w:rPr>
              <w:t>Radio astronomie</w:t>
            </w:r>
          </w:p>
        </w:tc>
      </w:tr>
      <w:tr w:rsidR="00CF706F" w:rsidRPr="00432152" w:rsidTr="00775C35">
        <w:tc>
          <w:tcPr>
            <w:tcW w:w="1140" w:type="dxa"/>
            <w:tcBorders>
              <w:top w:val="nil"/>
              <w:bottom w:val="nil"/>
            </w:tcBorders>
            <w:shd w:val="clear" w:color="auto" w:fill="auto"/>
          </w:tcPr>
          <w:p w:rsidR="00CF706F" w:rsidRPr="00432152" w:rsidRDefault="00CF706F" w:rsidP="00FD2808">
            <w:pPr>
              <w:spacing w:before="30" w:after="30"/>
              <w:ind w:left="57"/>
              <w:jc w:val="left"/>
              <w:rPr>
                <w:b/>
                <w:bCs/>
                <w:sz w:val="20"/>
              </w:rPr>
            </w:pPr>
            <w:r w:rsidRPr="00432152">
              <w:rPr>
                <w:b/>
                <w:bCs/>
                <w:sz w:val="20"/>
              </w:rPr>
              <w:t>RS</w:t>
            </w:r>
          </w:p>
        </w:tc>
        <w:tc>
          <w:tcPr>
            <w:tcW w:w="8220" w:type="dxa"/>
            <w:tcBorders>
              <w:top w:val="nil"/>
              <w:bottom w:val="nil"/>
            </w:tcBorders>
            <w:shd w:val="clear" w:color="auto" w:fill="auto"/>
          </w:tcPr>
          <w:p w:rsidR="00CF706F" w:rsidRPr="00432152" w:rsidRDefault="00CF706F" w:rsidP="00FD280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432152">
              <w:rPr>
                <w:sz w:val="20"/>
              </w:rPr>
              <w:t>Systèmes de télédétection</w:t>
            </w:r>
          </w:p>
        </w:tc>
      </w:tr>
      <w:tr w:rsidR="00CF706F" w:rsidRPr="00432152" w:rsidTr="00775C35">
        <w:tc>
          <w:tcPr>
            <w:tcW w:w="1140" w:type="dxa"/>
            <w:tcBorders>
              <w:top w:val="nil"/>
              <w:bottom w:val="nil"/>
            </w:tcBorders>
            <w:shd w:val="clear" w:color="auto" w:fill="auto"/>
          </w:tcPr>
          <w:p w:rsidR="00CF706F" w:rsidRPr="00432152" w:rsidRDefault="00CF706F" w:rsidP="00FD2808">
            <w:pPr>
              <w:spacing w:before="30" w:after="30"/>
              <w:ind w:left="57"/>
              <w:jc w:val="left"/>
              <w:rPr>
                <w:b/>
                <w:bCs/>
                <w:sz w:val="20"/>
              </w:rPr>
            </w:pPr>
            <w:r w:rsidRPr="00432152">
              <w:rPr>
                <w:b/>
                <w:bCs/>
                <w:sz w:val="20"/>
              </w:rPr>
              <w:t>S</w:t>
            </w:r>
          </w:p>
        </w:tc>
        <w:tc>
          <w:tcPr>
            <w:tcW w:w="8220" w:type="dxa"/>
            <w:tcBorders>
              <w:top w:val="nil"/>
              <w:bottom w:val="nil"/>
            </w:tcBorders>
            <w:shd w:val="clear" w:color="auto" w:fill="auto"/>
          </w:tcPr>
          <w:p w:rsidR="00CF706F" w:rsidRPr="00432152" w:rsidRDefault="00CF706F" w:rsidP="00FD2808">
            <w:pPr>
              <w:spacing w:before="30" w:after="30"/>
              <w:jc w:val="left"/>
              <w:rPr>
                <w:sz w:val="20"/>
              </w:rPr>
            </w:pPr>
            <w:r w:rsidRPr="00432152">
              <w:rPr>
                <w:sz w:val="20"/>
              </w:rPr>
              <w:t>Service fixe par satellite</w:t>
            </w:r>
          </w:p>
        </w:tc>
      </w:tr>
      <w:tr w:rsidR="00CF706F" w:rsidRPr="00432152" w:rsidTr="00775C35">
        <w:tc>
          <w:tcPr>
            <w:tcW w:w="1140" w:type="dxa"/>
            <w:tcBorders>
              <w:top w:val="nil"/>
              <w:bottom w:val="nil"/>
            </w:tcBorders>
            <w:shd w:val="clear" w:color="auto" w:fill="auto"/>
          </w:tcPr>
          <w:p w:rsidR="00CF706F" w:rsidRPr="00432152" w:rsidRDefault="00CF706F" w:rsidP="00FD2808">
            <w:pPr>
              <w:spacing w:before="30" w:after="30"/>
              <w:ind w:left="57"/>
              <w:jc w:val="left"/>
              <w:rPr>
                <w:b/>
                <w:bCs/>
                <w:sz w:val="20"/>
              </w:rPr>
            </w:pPr>
            <w:r w:rsidRPr="00432152">
              <w:rPr>
                <w:b/>
                <w:bCs/>
                <w:sz w:val="20"/>
              </w:rPr>
              <w:t>SA</w:t>
            </w:r>
          </w:p>
        </w:tc>
        <w:tc>
          <w:tcPr>
            <w:tcW w:w="8220" w:type="dxa"/>
            <w:tcBorders>
              <w:top w:val="nil"/>
              <w:bottom w:val="nil"/>
            </w:tcBorders>
            <w:shd w:val="clear" w:color="auto" w:fill="auto"/>
          </w:tcPr>
          <w:p w:rsidR="00CF706F" w:rsidRPr="00432152" w:rsidRDefault="00CF706F" w:rsidP="00FD2808">
            <w:pPr>
              <w:spacing w:before="30" w:after="30"/>
              <w:jc w:val="left"/>
              <w:rPr>
                <w:sz w:val="20"/>
              </w:rPr>
            </w:pPr>
            <w:r w:rsidRPr="00432152">
              <w:rPr>
                <w:sz w:val="20"/>
              </w:rPr>
              <w:t>Applications spatiales et météorologie</w:t>
            </w:r>
          </w:p>
        </w:tc>
      </w:tr>
      <w:tr w:rsidR="00CF706F" w:rsidRPr="00432152" w:rsidTr="00775C35">
        <w:tc>
          <w:tcPr>
            <w:tcW w:w="1140" w:type="dxa"/>
            <w:tcBorders>
              <w:top w:val="nil"/>
              <w:bottom w:val="nil"/>
            </w:tcBorders>
            <w:shd w:val="clear" w:color="auto" w:fill="auto"/>
          </w:tcPr>
          <w:p w:rsidR="00CF706F" w:rsidRPr="00432152" w:rsidRDefault="00CF706F" w:rsidP="00FD2808">
            <w:pPr>
              <w:spacing w:before="30" w:after="30"/>
              <w:ind w:left="57"/>
              <w:jc w:val="left"/>
              <w:rPr>
                <w:b/>
                <w:bCs/>
                <w:sz w:val="20"/>
              </w:rPr>
            </w:pPr>
            <w:r w:rsidRPr="00432152">
              <w:rPr>
                <w:b/>
                <w:bCs/>
                <w:sz w:val="20"/>
              </w:rPr>
              <w:t>SF</w:t>
            </w:r>
          </w:p>
        </w:tc>
        <w:tc>
          <w:tcPr>
            <w:tcW w:w="8220" w:type="dxa"/>
            <w:tcBorders>
              <w:top w:val="nil"/>
              <w:bottom w:val="nil"/>
            </w:tcBorders>
            <w:shd w:val="clear" w:color="auto" w:fill="auto"/>
          </w:tcPr>
          <w:p w:rsidR="00CF706F" w:rsidRPr="00432152" w:rsidRDefault="00CF706F" w:rsidP="00FD2808">
            <w:pPr>
              <w:spacing w:before="30" w:after="30"/>
              <w:jc w:val="left"/>
              <w:rPr>
                <w:sz w:val="20"/>
              </w:rPr>
            </w:pPr>
            <w:r w:rsidRPr="00432152">
              <w:rPr>
                <w:sz w:val="20"/>
              </w:rPr>
              <w:t>Partage des fréquences et coordination entre les systèmes du service fixe par satellite et du service fixe</w:t>
            </w:r>
          </w:p>
        </w:tc>
      </w:tr>
      <w:tr w:rsidR="00CF706F" w:rsidRPr="00432152" w:rsidTr="00775C35">
        <w:tc>
          <w:tcPr>
            <w:tcW w:w="1140" w:type="dxa"/>
            <w:tcBorders>
              <w:top w:val="nil"/>
              <w:bottom w:val="nil"/>
            </w:tcBorders>
            <w:shd w:val="clear" w:color="auto" w:fill="F3F3F3"/>
          </w:tcPr>
          <w:p w:rsidR="00CF706F" w:rsidRPr="00432152" w:rsidRDefault="00CF706F" w:rsidP="00FD2808">
            <w:pPr>
              <w:spacing w:before="30" w:after="30"/>
              <w:ind w:left="57"/>
              <w:jc w:val="left"/>
              <w:rPr>
                <w:b/>
                <w:bCs/>
                <w:color w:val="000080"/>
                <w:sz w:val="20"/>
              </w:rPr>
            </w:pPr>
            <w:r w:rsidRPr="00432152">
              <w:rPr>
                <w:b/>
                <w:bCs/>
                <w:color w:val="000080"/>
                <w:sz w:val="20"/>
              </w:rPr>
              <w:t>SM</w:t>
            </w:r>
          </w:p>
        </w:tc>
        <w:tc>
          <w:tcPr>
            <w:tcW w:w="8220" w:type="dxa"/>
            <w:tcBorders>
              <w:top w:val="nil"/>
              <w:bottom w:val="nil"/>
            </w:tcBorders>
            <w:shd w:val="clear" w:color="auto" w:fill="F3F3F3"/>
          </w:tcPr>
          <w:p w:rsidR="00CF706F" w:rsidRPr="00432152" w:rsidRDefault="00CF706F" w:rsidP="00FD2808">
            <w:pPr>
              <w:spacing w:before="30" w:after="30"/>
              <w:jc w:val="left"/>
              <w:rPr>
                <w:b/>
                <w:bCs/>
                <w:color w:val="000080"/>
                <w:sz w:val="20"/>
              </w:rPr>
            </w:pPr>
            <w:r w:rsidRPr="00432152">
              <w:rPr>
                <w:b/>
                <w:bCs/>
                <w:color w:val="000080"/>
                <w:sz w:val="20"/>
              </w:rPr>
              <w:t>Gestion du spectre</w:t>
            </w:r>
          </w:p>
        </w:tc>
      </w:tr>
      <w:tr w:rsidR="00CF706F" w:rsidRPr="00432152" w:rsidTr="00775C35">
        <w:tc>
          <w:tcPr>
            <w:tcW w:w="1140" w:type="dxa"/>
            <w:tcBorders>
              <w:top w:val="nil"/>
              <w:bottom w:val="single" w:sz="12" w:space="0" w:color="000080"/>
            </w:tcBorders>
            <w:shd w:val="clear" w:color="auto" w:fill="auto"/>
          </w:tcPr>
          <w:p w:rsidR="00CF706F" w:rsidRPr="00432152" w:rsidRDefault="00CF706F" w:rsidP="00FD2808">
            <w:pPr>
              <w:spacing w:before="30" w:after="30"/>
              <w:ind w:left="57"/>
              <w:jc w:val="left"/>
              <w:rPr>
                <w:b/>
                <w:bCs/>
                <w:sz w:val="20"/>
              </w:rPr>
            </w:pPr>
          </w:p>
        </w:tc>
        <w:tc>
          <w:tcPr>
            <w:tcW w:w="8220" w:type="dxa"/>
            <w:tcBorders>
              <w:top w:val="nil"/>
              <w:bottom w:val="single" w:sz="12" w:space="0" w:color="000080"/>
            </w:tcBorders>
            <w:shd w:val="clear" w:color="auto" w:fill="auto"/>
          </w:tcPr>
          <w:p w:rsidR="00CF706F" w:rsidRPr="00432152" w:rsidRDefault="00CF706F" w:rsidP="00FD2808">
            <w:pPr>
              <w:spacing w:before="30" w:after="30"/>
              <w:jc w:val="left"/>
              <w:rPr>
                <w:b/>
                <w:bCs/>
                <w:sz w:val="20"/>
              </w:rPr>
            </w:pPr>
          </w:p>
        </w:tc>
      </w:tr>
    </w:tbl>
    <w:p w:rsidR="00CF706F" w:rsidRPr="00432152" w:rsidRDefault="00CF706F" w:rsidP="00FD2808">
      <w:pPr>
        <w:spacing w:before="0"/>
        <w:jc w:val="center"/>
        <w:rPr>
          <w:sz w:val="20"/>
        </w:rPr>
      </w:pPr>
    </w:p>
    <w:p w:rsidR="00CF706F" w:rsidRPr="00432152" w:rsidRDefault="00CF706F" w:rsidP="00FD2808">
      <w:pPr>
        <w:spacing w:before="0"/>
        <w:ind w:left="180"/>
        <w:jc w:val="center"/>
        <w:rPr>
          <w:sz w:val="22"/>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CF706F" w:rsidRPr="00432152" w:rsidTr="00775C35">
        <w:tc>
          <w:tcPr>
            <w:tcW w:w="9360" w:type="dxa"/>
          </w:tcPr>
          <w:p w:rsidR="00CF706F" w:rsidRPr="00432152" w:rsidRDefault="00CF706F" w:rsidP="00FD2808">
            <w:pPr>
              <w:spacing w:before="80" w:after="80"/>
              <w:jc w:val="left"/>
              <w:rPr>
                <w:i/>
                <w:iCs/>
                <w:sz w:val="20"/>
              </w:rPr>
            </w:pPr>
            <w:r w:rsidRPr="00432152">
              <w:rPr>
                <w:b/>
                <w:bCs/>
                <w:i/>
                <w:iCs/>
                <w:sz w:val="20"/>
              </w:rPr>
              <w:t>Note</w:t>
            </w:r>
            <w:r w:rsidRPr="00432152">
              <w:rPr>
                <w:i/>
                <w:iCs/>
                <w:sz w:val="20"/>
              </w:rPr>
              <w:t>: Ce Rapport UIT-R a été approuvé en anglais par la Commission d</w:t>
            </w:r>
            <w:r w:rsidR="008C43A1">
              <w:rPr>
                <w:i/>
                <w:iCs/>
                <w:sz w:val="20"/>
              </w:rPr>
              <w:t>'</w:t>
            </w:r>
            <w:r w:rsidRPr="00432152">
              <w:rPr>
                <w:i/>
                <w:iCs/>
                <w:sz w:val="20"/>
              </w:rPr>
              <w:t xml:space="preserve">études aux termes de la procédure détaillée dans la Résolution UIT-R 1. </w:t>
            </w:r>
          </w:p>
        </w:tc>
      </w:tr>
    </w:tbl>
    <w:p w:rsidR="00CF706F" w:rsidRPr="00432152" w:rsidRDefault="00CF706F" w:rsidP="00FD2808">
      <w:pPr>
        <w:spacing w:before="0"/>
        <w:jc w:val="center"/>
        <w:rPr>
          <w:sz w:val="22"/>
        </w:rPr>
      </w:pPr>
    </w:p>
    <w:p w:rsidR="00CF706F" w:rsidRPr="00432152" w:rsidRDefault="00CF706F" w:rsidP="00FD2808">
      <w:pPr>
        <w:spacing w:before="100"/>
        <w:jc w:val="right"/>
        <w:rPr>
          <w:i/>
          <w:iCs/>
          <w:sz w:val="20"/>
        </w:rPr>
      </w:pPr>
      <w:r w:rsidRPr="00432152">
        <w:rPr>
          <w:i/>
          <w:iCs/>
          <w:sz w:val="20"/>
        </w:rPr>
        <w:t>Publication électronique</w:t>
      </w:r>
    </w:p>
    <w:p w:rsidR="00CF706F" w:rsidRPr="00432152" w:rsidRDefault="00CF706F" w:rsidP="00FD2808">
      <w:pPr>
        <w:spacing w:before="0"/>
        <w:jc w:val="right"/>
        <w:rPr>
          <w:sz w:val="20"/>
        </w:rPr>
      </w:pPr>
      <w:r w:rsidRPr="00432152">
        <w:rPr>
          <w:sz w:val="20"/>
        </w:rPr>
        <w:t>Genève, 201</w:t>
      </w:r>
      <w:r w:rsidR="005A5085" w:rsidRPr="00432152">
        <w:rPr>
          <w:sz w:val="20"/>
        </w:rPr>
        <w:t>8</w:t>
      </w:r>
    </w:p>
    <w:p w:rsidR="00CF706F" w:rsidRPr="00432152" w:rsidRDefault="00CF706F" w:rsidP="00FD2808">
      <w:pPr>
        <w:spacing w:before="200"/>
        <w:jc w:val="center"/>
        <w:rPr>
          <w:sz w:val="20"/>
        </w:rPr>
      </w:pPr>
      <w:r w:rsidRPr="00432152">
        <w:rPr>
          <w:sz w:val="20"/>
        </w:rPr>
        <w:sym w:font="Symbol" w:char="F0E3"/>
      </w:r>
      <w:r w:rsidRPr="00432152">
        <w:rPr>
          <w:sz w:val="20"/>
        </w:rPr>
        <w:t xml:space="preserve"> UIT 201</w:t>
      </w:r>
      <w:r w:rsidR="005A5085" w:rsidRPr="00432152">
        <w:rPr>
          <w:sz w:val="20"/>
        </w:rPr>
        <w:t>8</w:t>
      </w:r>
    </w:p>
    <w:p w:rsidR="00CF706F" w:rsidRPr="00432152" w:rsidRDefault="00CF706F" w:rsidP="00FD2808">
      <w:pPr>
        <w:spacing w:before="80"/>
        <w:rPr>
          <w:sz w:val="18"/>
          <w:szCs w:val="18"/>
        </w:rPr>
      </w:pPr>
      <w:r w:rsidRPr="00432152">
        <w:rPr>
          <w:sz w:val="18"/>
          <w:szCs w:val="18"/>
        </w:rPr>
        <w:t>Tous droits réservés. Aucune partie de cette publication ne peut être reproduite, par quelque procédé que ce soit, sans l</w:t>
      </w:r>
      <w:r w:rsidR="008C43A1">
        <w:rPr>
          <w:sz w:val="18"/>
          <w:szCs w:val="18"/>
        </w:rPr>
        <w:t>'</w:t>
      </w:r>
      <w:r w:rsidRPr="00432152">
        <w:rPr>
          <w:sz w:val="18"/>
          <w:szCs w:val="18"/>
        </w:rPr>
        <w:t>accord écrit préalable de l</w:t>
      </w:r>
      <w:r w:rsidR="008C43A1">
        <w:rPr>
          <w:sz w:val="18"/>
          <w:szCs w:val="18"/>
        </w:rPr>
        <w:t>'</w:t>
      </w:r>
      <w:r w:rsidRPr="00432152">
        <w:rPr>
          <w:sz w:val="18"/>
          <w:szCs w:val="18"/>
        </w:rPr>
        <w:t>UIT.</w:t>
      </w:r>
    </w:p>
    <w:p w:rsidR="00CF706F" w:rsidRPr="00432152" w:rsidRDefault="00CF706F" w:rsidP="00FD2808">
      <w:pPr>
        <w:spacing w:before="160"/>
        <w:rPr>
          <w:i/>
          <w:sz w:val="20"/>
          <w:highlight w:val="yellow"/>
        </w:rPr>
        <w:sectPr w:rsidR="00CF706F" w:rsidRPr="00432152" w:rsidSect="00775C35">
          <w:headerReference w:type="even" r:id="rId15"/>
          <w:headerReference w:type="default" r:id="rId16"/>
          <w:pgSz w:w="11907" w:h="16834" w:code="9"/>
          <w:pgMar w:top="1418" w:right="1134" w:bottom="1134" w:left="1134" w:header="720" w:footer="482" w:gutter="0"/>
          <w:pgNumType w:fmt="lowerRoman" w:start="2"/>
          <w:cols w:space="720"/>
        </w:sectPr>
      </w:pPr>
    </w:p>
    <w:p w:rsidR="00CF706F" w:rsidRPr="00432152" w:rsidRDefault="00CF706F" w:rsidP="00FD2808">
      <w:pPr>
        <w:pStyle w:val="RepNo"/>
        <w:spacing w:before="0"/>
      </w:pPr>
      <w:proofErr w:type="gramStart"/>
      <w:r w:rsidRPr="00432152">
        <w:lastRenderedPageBreak/>
        <w:t xml:space="preserve">RAPPORT  </w:t>
      </w:r>
      <w:r w:rsidRPr="00432152">
        <w:rPr>
          <w:rStyle w:val="href"/>
        </w:rPr>
        <w:t>UIT</w:t>
      </w:r>
      <w:proofErr w:type="gramEnd"/>
      <w:r w:rsidRPr="00432152">
        <w:rPr>
          <w:rStyle w:val="href"/>
        </w:rPr>
        <w:t>-R  SM.</w:t>
      </w:r>
      <w:r w:rsidR="002900D3" w:rsidRPr="00432152">
        <w:rPr>
          <w:rStyle w:val="href"/>
        </w:rPr>
        <w:t>2</w:t>
      </w:r>
      <w:r w:rsidR="005A5085" w:rsidRPr="00432152">
        <w:rPr>
          <w:rStyle w:val="href"/>
        </w:rPr>
        <w:t>423-0</w:t>
      </w:r>
    </w:p>
    <w:p w:rsidR="00CF706F" w:rsidRPr="00432152" w:rsidRDefault="005A5085" w:rsidP="00CC3B80">
      <w:pPr>
        <w:pStyle w:val="Reptitle"/>
      </w:pPr>
      <w:r w:rsidRPr="00432152">
        <w:rPr>
          <w:noProof/>
        </w:rPr>
        <w:t>Aspects techniques et opérationnels des réseaux de faible puissance à couverture étendue pour les communications de type machine et l'Internet des objets dans les gammes de fréquences harmonisées pour les dispositifs à courte portée</w:t>
      </w:r>
    </w:p>
    <w:p w:rsidR="00CF706F" w:rsidRPr="00432152" w:rsidRDefault="00CF706F" w:rsidP="00CC3B80">
      <w:pPr>
        <w:pStyle w:val="Repdate"/>
      </w:pPr>
      <w:bookmarkStart w:id="2" w:name="Revision_history"/>
      <w:r w:rsidRPr="00432152">
        <w:t>(201</w:t>
      </w:r>
      <w:r w:rsidR="005A5085" w:rsidRPr="00432152">
        <w:t>8</w:t>
      </w:r>
      <w:r w:rsidRPr="00432152">
        <w:t>)</w:t>
      </w:r>
      <w:bookmarkEnd w:id="2"/>
    </w:p>
    <w:p w:rsidR="00CF706F" w:rsidRPr="00432152" w:rsidRDefault="00CF706F" w:rsidP="00FD2808">
      <w:pPr>
        <w:pStyle w:val="Heading1"/>
        <w:spacing w:before="240"/>
      </w:pPr>
      <w:bookmarkStart w:id="3" w:name="_Toc283218271"/>
      <w:bookmarkStart w:id="4" w:name="_Toc287278379"/>
      <w:bookmarkStart w:id="5" w:name="_Toc287279640"/>
      <w:bookmarkStart w:id="6" w:name="_Toc288225934"/>
      <w:bookmarkStart w:id="7" w:name="_Toc288480922"/>
      <w:bookmarkStart w:id="8" w:name="_Toc305146453"/>
      <w:bookmarkStart w:id="9" w:name="_Toc389741825"/>
      <w:bookmarkStart w:id="10" w:name="_Toc389744596"/>
      <w:bookmarkStart w:id="11" w:name="_Toc430071655"/>
      <w:r w:rsidRPr="00432152">
        <w:t>1</w:t>
      </w:r>
      <w:r w:rsidRPr="00432152">
        <w:tab/>
      </w:r>
      <w:r w:rsidRPr="00432152">
        <w:rPr>
          <w:noProof/>
        </w:rPr>
        <w:t>Introduction</w:t>
      </w:r>
      <w:bookmarkEnd w:id="3"/>
      <w:bookmarkEnd w:id="4"/>
      <w:bookmarkEnd w:id="5"/>
      <w:bookmarkEnd w:id="6"/>
      <w:bookmarkEnd w:id="7"/>
      <w:bookmarkEnd w:id="8"/>
      <w:bookmarkEnd w:id="9"/>
      <w:bookmarkEnd w:id="10"/>
      <w:bookmarkEnd w:id="11"/>
    </w:p>
    <w:p w:rsidR="005A5085" w:rsidRPr="00432152" w:rsidRDefault="003A348C" w:rsidP="00FD2808">
      <w:r w:rsidRPr="00432152">
        <w:t xml:space="preserve">Un nouveau </w:t>
      </w:r>
      <w:r w:rsidR="005A5085" w:rsidRPr="00432152">
        <w:t xml:space="preserve">type </w:t>
      </w:r>
      <w:r w:rsidRPr="00432152">
        <w:t xml:space="preserve">de systèmes hertziens a été mis au point sous l'appellation générique de réseau de faible puissance à couverture étendue </w:t>
      </w:r>
      <w:r w:rsidR="005A5085" w:rsidRPr="00432152">
        <w:t>(LPWAN)</w:t>
      </w:r>
      <w:r w:rsidR="002125B8" w:rsidRPr="00432152">
        <w:t xml:space="preserve">. Ces nouveaux systèmes, qui peuvent être exploités dans le cadre de la réglementation applicable aux dispositifs à courte portée </w:t>
      </w:r>
      <w:r w:rsidR="005A5085" w:rsidRPr="00432152">
        <w:t>(SRD)</w:t>
      </w:r>
      <w:r w:rsidR="002125B8" w:rsidRPr="00432152">
        <w:t>,</w:t>
      </w:r>
      <w:r w:rsidR="005A5085" w:rsidRPr="00432152">
        <w:t xml:space="preserve"> </w:t>
      </w:r>
      <w:r w:rsidR="002125B8" w:rsidRPr="00432152">
        <w:t>viennent compléter les diverses solutions hertziennes existantes</w:t>
      </w:r>
      <w:r w:rsidR="005A5085" w:rsidRPr="00432152">
        <w:t xml:space="preserve">. </w:t>
      </w:r>
      <w:r w:rsidR="002125B8" w:rsidRPr="00432152">
        <w:t xml:space="preserve">Les systèmes </w:t>
      </w:r>
      <w:r w:rsidR="005A5085" w:rsidRPr="00432152">
        <w:t xml:space="preserve">LPWAN </w:t>
      </w:r>
      <w:r w:rsidR="002125B8" w:rsidRPr="00432152">
        <w:t>ont recours, non pas à une seule technologie</w:t>
      </w:r>
      <w:r w:rsidR="005A5085" w:rsidRPr="00432152">
        <w:t xml:space="preserve">, </w:t>
      </w:r>
      <w:r w:rsidR="002125B8" w:rsidRPr="00432152">
        <w:t xml:space="preserve">mais à un </w:t>
      </w:r>
      <w:r w:rsidR="005A5085" w:rsidRPr="00432152">
        <w:t>group</w:t>
      </w:r>
      <w:r w:rsidR="002125B8" w:rsidRPr="00432152">
        <w:t>e</w:t>
      </w:r>
      <w:r w:rsidR="005A5085" w:rsidRPr="00432152">
        <w:t xml:space="preserve"> </w:t>
      </w:r>
      <w:r w:rsidR="002125B8" w:rsidRPr="00432152">
        <w:t>de technologies de réseau de faible puissance à couverture étendue</w:t>
      </w:r>
      <w:r w:rsidR="003A2850">
        <w:t>,</w:t>
      </w:r>
      <w:r w:rsidR="002125B8" w:rsidRPr="00432152">
        <w:t xml:space="preserve"> qui peuvent être conformes à des normes propriétaires ou ouvertes</w:t>
      </w:r>
      <w:r w:rsidR="005A5085" w:rsidRPr="00432152">
        <w:t>.</w:t>
      </w:r>
    </w:p>
    <w:p w:rsidR="00F23860" w:rsidRPr="00432152" w:rsidRDefault="00F23860" w:rsidP="00FD2808">
      <w:r w:rsidRPr="00432152">
        <w:t xml:space="preserve">Ces nouveaux systèmes peuvent contribuer à remédier aux problèmes posés par les applications très diverses en cours de développement, où de nombreux </w:t>
      </w:r>
      <w:r w:rsidR="008E1B17" w:rsidRPr="00432152">
        <w:t xml:space="preserve">dispositifs </w:t>
      </w:r>
      <w:r w:rsidRPr="00432152">
        <w:t>ont uniquement besoin de transmettre quelques messages par jour. L</w:t>
      </w:r>
      <w:r w:rsidR="008E1B17" w:rsidRPr="00432152">
        <w:t>e paragraphe </w:t>
      </w:r>
      <w:r w:rsidRPr="00432152">
        <w:t xml:space="preserve">4 du présent </w:t>
      </w:r>
      <w:r w:rsidR="0005630C" w:rsidRPr="00432152">
        <w:t>R</w:t>
      </w:r>
      <w:r w:rsidRPr="00432152">
        <w:t>apport décrit les applications visées par les réseaux LPWAN, notamment dans les domaines suivants: villes intelligentes, fabrication, domotique, environnement et agriculture, transports et logistique, énergie et services publics.</w:t>
      </w:r>
    </w:p>
    <w:p w:rsidR="00F23860" w:rsidRPr="00432152" w:rsidRDefault="00F23860" w:rsidP="00FD2808">
      <w:r w:rsidRPr="00432152">
        <w:t xml:space="preserve">Ces solutions présentent un certain nombre de caractéristiques techniques et opérationnelles communes </w:t>
      </w:r>
      <w:r w:rsidR="003A2850">
        <w:t xml:space="preserve">propres à </w:t>
      </w:r>
      <w:r w:rsidRPr="00432152">
        <w:t xml:space="preserve">faciliter </w:t>
      </w:r>
      <w:r w:rsidR="0005630C" w:rsidRPr="00432152">
        <w:t>la prise en charge d'</w:t>
      </w:r>
      <w:r w:rsidRPr="00432152">
        <w:t xml:space="preserve">applications de communications </w:t>
      </w:r>
      <w:r w:rsidR="0005630C" w:rsidRPr="00432152">
        <w:t xml:space="preserve">massives </w:t>
      </w:r>
      <w:r w:rsidRPr="00432152">
        <w:t xml:space="preserve">de type machine (mMTC) et </w:t>
      </w:r>
      <w:r w:rsidR="0005630C" w:rsidRPr="00432152">
        <w:t>de l'</w:t>
      </w:r>
      <w:r w:rsidRPr="00432152">
        <w:t>Internet des objets (IoT).</w:t>
      </w:r>
    </w:p>
    <w:p w:rsidR="005A5085" w:rsidRPr="00432152" w:rsidRDefault="0005630C" w:rsidP="00FD2808">
      <w:r w:rsidRPr="00432152">
        <w:t>Le paragraphe </w:t>
      </w:r>
      <w:r w:rsidR="005A5085" w:rsidRPr="00432152">
        <w:t xml:space="preserve">5.1 </w:t>
      </w:r>
      <w:r w:rsidRPr="00432152">
        <w:t xml:space="preserve">du présent </w:t>
      </w:r>
      <w:r w:rsidR="005A5085" w:rsidRPr="00432152">
        <w:t>R</w:t>
      </w:r>
      <w:r w:rsidRPr="00432152">
        <w:t>ap</w:t>
      </w:r>
      <w:r w:rsidR="005A5085" w:rsidRPr="00432152">
        <w:t xml:space="preserve">port </w:t>
      </w:r>
      <w:r w:rsidRPr="00432152">
        <w:t xml:space="preserve">décrit les </w:t>
      </w:r>
      <w:r w:rsidR="005A5085" w:rsidRPr="00432152">
        <w:t>aspects</w:t>
      </w:r>
      <w:r w:rsidRPr="00432152">
        <w:t xml:space="preserve"> techniques</w:t>
      </w:r>
      <w:r w:rsidR="005A5085" w:rsidRPr="00432152">
        <w:t xml:space="preserve">, </w:t>
      </w:r>
      <w:r w:rsidRPr="00432152">
        <w:t>notamment les techniques communes d'accès au spectre</w:t>
      </w:r>
      <w:r w:rsidR="005A5085" w:rsidRPr="00432152">
        <w:t xml:space="preserve">, </w:t>
      </w:r>
      <w:r w:rsidRPr="00432152">
        <w:t xml:space="preserve">une </w:t>
      </w:r>
      <w:r w:rsidR="005A5085" w:rsidRPr="00432152">
        <w:t>architecture</w:t>
      </w:r>
      <w:r w:rsidRPr="00432152">
        <w:t xml:space="preserve"> de réseau uniforme</w:t>
      </w:r>
      <w:r w:rsidR="005A5085" w:rsidRPr="00432152">
        <w:t xml:space="preserve"> </w:t>
      </w:r>
      <w:r w:rsidRPr="00432152">
        <w:t>et des t</w:t>
      </w:r>
      <w:r w:rsidR="005A5085" w:rsidRPr="00432152">
        <w:t>rame</w:t>
      </w:r>
      <w:r w:rsidR="003A2850">
        <w:t>s ayant une taille</w:t>
      </w:r>
      <w:r w:rsidR="005A5085" w:rsidRPr="00432152">
        <w:t xml:space="preserve"> </w:t>
      </w:r>
      <w:r w:rsidRPr="00432152">
        <w:t xml:space="preserve">de l'ordre de dizaines d'octets </w:t>
      </w:r>
      <w:r w:rsidR="005A5085" w:rsidRPr="00432152">
        <w:t>transmi</w:t>
      </w:r>
      <w:r w:rsidRPr="00432152">
        <w:t xml:space="preserve">ses quelques fois par jour à un débit </w:t>
      </w:r>
      <w:r w:rsidR="005A5085" w:rsidRPr="00432152">
        <w:t>ultra-</w:t>
      </w:r>
      <w:r w:rsidR="00D57B43" w:rsidRPr="00432152">
        <w:t>faible</w:t>
      </w:r>
      <w:r w:rsidR="003A2850">
        <w:t>.</w:t>
      </w:r>
    </w:p>
    <w:p w:rsidR="005A5085" w:rsidRPr="00432152" w:rsidRDefault="0005630C" w:rsidP="00FD2808">
      <w:r w:rsidRPr="00432152">
        <w:t xml:space="preserve">Le paragraphe </w:t>
      </w:r>
      <w:r w:rsidR="005A5085" w:rsidRPr="00432152">
        <w:t xml:space="preserve">5.2 </w:t>
      </w:r>
      <w:r w:rsidRPr="00432152">
        <w:t xml:space="preserve">du présent </w:t>
      </w:r>
      <w:r w:rsidR="005A5085" w:rsidRPr="00432152">
        <w:t>R</w:t>
      </w:r>
      <w:r w:rsidRPr="00432152">
        <w:t>ap</w:t>
      </w:r>
      <w:r w:rsidR="005A5085" w:rsidRPr="00432152">
        <w:t xml:space="preserve">port </w:t>
      </w:r>
      <w:r w:rsidR="00D57B43" w:rsidRPr="00432152">
        <w:t xml:space="preserve">décrit les capacités opérationnelles des réseaux </w:t>
      </w:r>
      <w:r w:rsidR="005A5085" w:rsidRPr="00432152">
        <w:t xml:space="preserve">LPWAN </w:t>
      </w:r>
      <w:r w:rsidR="0029755F" w:rsidRPr="00432152">
        <w:t xml:space="preserve">permettant de prendre en charge un nombre considérable de connexions à partir d'équipements de radiocommunication </w:t>
      </w:r>
      <w:r w:rsidR="003A2850">
        <w:t xml:space="preserve">offrant </w:t>
      </w:r>
      <w:r w:rsidR="008E1B17" w:rsidRPr="00432152">
        <w:t xml:space="preserve">un bon rapport coût-efficacité et </w:t>
      </w:r>
      <w:r w:rsidR="0029755F" w:rsidRPr="00432152">
        <w:t>ayant un niveau de puissance de sortie relativement</w:t>
      </w:r>
      <w:r w:rsidR="005A5085" w:rsidRPr="00432152">
        <w:t xml:space="preserve"> </w:t>
      </w:r>
      <w:r w:rsidR="0029755F" w:rsidRPr="00432152">
        <w:t>faible</w:t>
      </w:r>
      <w:r w:rsidR="003A2850">
        <w:t>,</w:t>
      </w:r>
      <w:r w:rsidR="0029755F" w:rsidRPr="00432152">
        <w:t xml:space="preserve"> </w:t>
      </w:r>
      <w:r w:rsidR="00767900" w:rsidRPr="00432152">
        <w:t xml:space="preserve">pour couvrir </w:t>
      </w:r>
      <w:r w:rsidR="0029755F" w:rsidRPr="00432152">
        <w:t xml:space="preserve">en moyenne plusieurs </w:t>
      </w:r>
      <w:r w:rsidR="005A5085" w:rsidRPr="00432152">
        <w:t>kilom</w:t>
      </w:r>
      <w:r w:rsidR="0029755F" w:rsidRPr="00432152">
        <w:t>è</w:t>
      </w:r>
      <w:r w:rsidR="005A5085" w:rsidRPr="00432152">
        <w:t xml:space="preserve">tres, </w:t>
      </w:r>
      <w:r w:rsidR="00542A61" w:rsidRPr="00432152">
        <w:t xml:space="preserve">tout en </w:t>
      </w:r>
      <w:r w:rsidR="00767900" w:rsidRPr="00432152">
        <w:t xml:space="preserve">présentant des durées de vie des batteries </w:t>
      </w:r>
      <w:r w:rsidR="00542A61" w:rsidRPr="00432152">
        <w:t>plus longue</w:t>
      </w:r>
      <w:r w:rsidR="00767900" w:rsidRPr="00432152">
        <w:t>s</w:t>
      </w:r>
      <w:r w:rsidR="005A5085" w:rsidRPr="00432152">
        <w:t>.</w:t>
      </w:r>
    </w:p>
    <w:p w:rsidR="005A5085" w:rsidRPr="00432152" w:rsidRDefault="00377EB7" w:rsidP="00FD2808">
      <w:r w:rsidRPr="00432152">
        <w:t xml:space="preserve">En application de la </w:t>
      </w:r>
      <w:r w:rsidR="005A5085" w:rsidRPr="00432152">
        <w:t>R</w:t>
      </w:r>
      <w:r w:rsidRPr="00432152">
        <w:t>é</w:t>
      </w:r>
      <w:r w:rsidR="005A5085" w:rsidRPr="00432152">
        <w:t xml:space="preserve">solution </w:t>
      </w:r>
      <w:r w:rsidRPr="00432152">
        <w:t>UIT</w:t>
      </w:r>
      <w:r w:rsidR="005A5085" w:rsidRPr="00432152">
        <w:t>-R 66 "</w:t>
      </w:r>
      <w:r w:rsidRPr="00432152">
        <w:rPr>
          <w:rFonts w:cs="Segoe UI"/>
          <w:iCs/>
          <w:color w:val="000000"/>
        </w:rPr>
        <w:t>Etudes relatives aux systèmes et applications sans fil pour le développement de l'Internet des objets"</w:t>
      </w:r>
      <w:r w:rsidR="005A5085" w:rsidRPr="00432152">
        <w:rPr>
          <w:rFonts w:cs="Segoe UI"/>
          <w:color w:val="000000"/>
        </w:rPr>
        <w:t>,</w:t>
      </w:r>
      <w:r w:rsidR="005A5085" w:rsidRPr="00432152">
        <w:t xml:space="preserve"> </w:t>
      </w:r>
      <w:r w:rsidR="00767900" w:rsidRPr="00432152">
        <w:t xml:space="preserve">le présent </w:t>
      </w:r>
      <w:r w:rsidR="005A5085" w:rsidRPr="00432152">
        <w:t>R</w:t>
      </w:r>
      <w:r w:rsidR="00767900" w:rsidRPr="00432152">
        <w:t>ap</w:t>
      </w:r>
      <w:r w:rsidR="005A5085" w:rsidRPr="00432152">
        <w:t xml:space="preserve">port </w:t>
      </w:r>
      <w:r w:rsidR="00767900" w:rsidRPr="00432152">
        <w:t xml:space="preserve">décrit les aspects techniques et opérationnels des réseaux </w:t>
      </w:r>
      <w:r w:rsidR="005A5085" w:rsidRPr="00432152">
        <w:t xml:space="preserve">LPWAN </w:t>
      </w:r>
      <w:r w:rsidR="00767900" w:rsidRPr="00432152">
        <w:t>pour les communications de type machine et l'Internet des objets dans les gammes de fréquences harmonisées</w:t>
      </w:r>
      <w:r w:rsidR="005A5085" w:rsidRPr="00432152">
        <w:t xml:space="preserve"> </w:t>
      </w:r>
      <w:r w:rsidR="00767900" w:rsidRPr="00432152">
        <w:t>pour les dispositifs SRD</w:t>
      </w:r>
      <w:r w:rsidR="003A2850">
        <w:t>.</w:t>
      </w:r>
    </w:p>
    <w:p w:rsidR="005A5085" w:rsidRPr="00432152" w:rsidRDefault="005A5085" w:rsidP="00FD2808">
      <w:pPr>
        <w:pStyle w:val="Heading1"/>
      </w:pPr>
      <w:r w:rsidRPr="00432152">
        <w:t>2</w:t>
      </w:r>
      <w:r w:rsidRPr="00432152">
        <w:tab/>
        <w:t>R</w:t>
      </w:r>
      <w:r w:rsidR="008946C3" w:rsidRPr="00432152">
        <w:t>é</w:t>
      </w:r>
      <w:r w:rsidRPr="00432152">
        <w:t>solutions, Recomm</w:t>
      </w:r>
      <w:r w:rsidR="008946C3" w:rsidRPr="00432152">
        <w:t>a</w:t>
      </w:r>
      <w:r w:rsidRPr="00432152">
        <w:t xml:space="preserve">ndation </w:t>
      </w:r>
      <w:r w:rsidR="008946C3" w:rsidRPr="00432152">
        <w:t xml:space="preserve">et </w:t>
      </w:r>
      <w:r w:rsidRPr="00432152">
        <w:t>R</w:t>
      </w:r>
      <w:r w:rsidR="008946C3" w:rsidRPr="00432152">
        <w:t>ap</w:t>
      </w:r>
      <w:r w:rsidRPr="00432152">
        <w:t>port</w:t>
      </w:r>
      <w:r w:rsidR="008946C3" w:rsidRPr="00432152">
        <w:t xml:space="preserve"> pertinents de l'UIT</w:t>
      </w:r>
      <w:r w:rsidR="008946C3" w:rsidRPr="00432152">
        <w:noBreakHyphen/>
        <w:t>R</w:t>
      </w:r>
    </w:p>
    <w:p w:rsidR="005A5085" w:rsidRPr="00432152" w:rsidRDefault="005A5085" w:rsidP="00FD2808">
      <w:pPr>
        <w:pStyle w:val="enumlev1"/>
      </w:pPr>
      <w:r w:rsidRPr="00432152">
        <w:t>–</w:t>
      </w:r>
      <w:r w:rsidRPr="00432152">
        <w:tab/>
        <w:t>R</w:t>
      </w:r>
      <w:r w:rsidR="008946C3" w:rsidRPr="00432152">
        <w:t>é</w:t>
      </w:r>
      <w:r w:rsidRPr="00432152">
        <w:t xml:space="preserve">solution </w:t>
      </w:r>
      <w:r w:rsidR="008946C3" w:rsidRPr="00432152">
        <w:t>UIT</w:t>
      </w:r>
      <w:r w:rsidRPr="00432152">
        <w:t xml:space="preserve">-R 54 </w:t>
      </w:r>
      <w:r w:rsidR="001076AC">
        <w:t>"</w:t>
      </w:r>
      <w:r w:rsidR="00377EB7" w:rsidRPr="00432152">
        <w:t>Etudes en vue d'assurer l'harmonisation des dispositifs à courte portée</w:t>
      </w:r>
      <w:r w:rsidR="001076AC">
        <w:t>"</w:t>
      </w:r>
    </w:p>
    <w:p w:rsidR="005A5085" w:rsidRPr="00432152" w:rsidRDefault="005A5085" w:rsidP="00FD2808">
      <w:pPr>
        <w:pStyle w:val="enumlev1"/>
      </w:pPr>
      <w:r w:rsidRPr="00432152">
        <w:t>–</w:t>
      </w:r>
      <w:r w:rsidRPr="00432152">
        <w:tab/>
        <w:t>R</w:t>
      </w:r>
      <w:r w:rsidR="008946C3" w:rsidRPr="00432152">
        <w:t>é</w:t>
      </w:r>
      <w:r w:rsidRPr="00432152">
        <w:t xml:space="preserve">solution </w:t>
      </w:r>
      <w:r w:rsidR="008946C3" w:rsidRPr="00432152">
        <w:t>UIT</w:t>
      </w:r>
      <w:r w:rsidRPr="00432152">
        <w:t xml:space="preserve">-R 66 </w:t>
      </w:r>
      <w:r w:rsidR="001076AC">
        <w:t>"</w:t>
      </w:r>
      <w:r w:rsidR="00377EB7" w:rsidRPr="00432152">
        <w:t>Etudes relatives aux systèmes et applications sans fil pour le développement de l'Internet des objets</w:t>
      </w:r>
      <w:r w:rsidR="001076AC">
        <w:t>"</w:t>
      </w:r>
    </w:p>
    <w:p w:rsidR="005A5085" w:rsidRPr="00432152" w:rsidRDefault="005A5085" w:rsidP="00FD2808">
      <w:pPr>
        <w:pStyle w:val="enumlev1"/>
      </w:pPr>
      <w:r w:rsidRPr="00432152">
        <w:t>–</w:t>
      </w:r>
      <w:r w:rsidRPr="00432152">
        <w:tab/>
        <w:t>Recomm</w:t>
      </w:r>
      <w:r w:rsidR="008946C3" w:rsidRPr="00432152">
        <w:t>a</w:t>
      </w:r>
      <w:r w:rsidRPr="00432152">
        <w:t xml:space="preserve">ndation </w:t>
      </w:r>
      <w:r w:rsidR="008946C3" w:rsidRPr="00432152">
        <w:t>UIT</w:t>
      </w:r>
      <w:r w:rsidRPr="00432152">
        <w:t xml:space="preserve">-R SM.1896 – </w:t>
      </w:r>
      <w:r w:rsidR="00377EB7" w:rsidRPr="00432152">
        <w:t>Gammes de fréquences pour une harmonisation mondiale ou régionale des dispositifs de radiocommunication à courte portée</w:t>
      </w:r>
    </w:p>
    <w:p w:rsidR="005A5085" w:rsidRPr="00432152" w:rsidRDefault="005A5085" w:rsidP="00FD2808">
      <w:pPr>
        <w:pStyle w:val="enumlev1"/>
      </w:pPr>
      <w:bookmarkStart w:id="12" w:name="_Toc389049904"/>
      <w:bookmarkStart w:id="13" w:name="_Toc389049635"/>
      <w:bookmarkStart w:id="14" w:name="_Toc373754076"/>
      <w:r w:rsidRPr="00432152">
        <w:t>–</w:t>
      </w:r>
      <w:r w:rsidRPr="00432152">
        <w:tab/>
        <w:t>R</w:t>
      </w:r>
      <w:r w:rsidR="008946C3" w:rsidRPr="00432152">
        <w:t>ap</w:t>
      </w:r>
      <w:r w:rsidRPr="00432152">
        <w:t xml:space="preserve">port </w:t>
      </w:r>
      <w:r w:rsidR="008946C3" w:rsidRPr="00432152">
        <w:t>UIT</w:t>
      </w:r>
      <w:r w:rsidRPr="00432152">
        <w:t xml:space="preserve">-R SM.2153 – </w:t>
      </w:r>
      <w:r w:rsidR="00377EB7" w:rsidRPr="00432152">
        <w:t>Paramètres techniques et de fonctionnement des SRD et fréquences utilisées</w:t>
      </w:r>
    </w:p>
    <w:p w:rsidR="005A5085" w:rsidRPr="00432152" w:rsidRDefault="005A5085" w:rsidP="00FD2808">
      <w:pPr>
        <w:pStyle w:val="Heading1"/>
      </w:pPr>
      <w:r w:rsidRPr="00432152">
        <w:lastRenderedPageBreak/>
        <w:t>3</w:t>
      </w:r>
      <w:r w:rsidRPr="00432152">
        <w:tab/>
        <w:t>Abr</w:t>
      </w:r>
      <w:r w:rsidR="008946C3" w:rsidRPr="00432152">
        <w:t>é</w:t>
      </w:r>
      <w:r w:rsidRPr="00432152">
        <w:t>viations</w:t>
      </w:r>
      <w:bookmarkEnd w:id="12"/>
      <w:bookmarkEnd w:id="13"/>
      <w:bookmarkEnd w:id="14"/>
    </w:p>
    <w:p w:rsidR="005A5085" w:rsidRPr="00432152" w:rsidRDefault="005A5085" w:rsidP="008C43A1">
      <w:pPr>
        <w:pStyle w:val="enumlev1"/>
        <w:keepNext/>
        <w:keepLines/>
        <w:tabs>
          <w:tab w:val="clear" w:pos="794"/>
          <w:tab w:val="clear" w:pos="1191"/>
          <w:tab w:val="clear" w:pos="1588"/>
          <w:tab w:val="left" w:pos="0"/>
          <w:tab w:val="left" w:pos="1134"/>
        </w:tabs>
        <w:ind w:left="0" w:firstLine="0"/>
        <w:rPr>
          <w:lang w:eastAsia="ja-JP"/>
        </w:rPr>
      </w:pPr>
      <w:r w:rsidRPr="00432152">
        <w:rPr>
          <w:lang w:eastAsia="ja-JP"/>
        </w:rPr>
        <w:t>AFA</w:t>
      </w:r>
      <w:r w:rsidRPr="00432152">
        <w:rPr>
          <w:lang w:eastAsia="ja-JP"/>
        </w:rPr>
        <w:tab/>
      </w:r>
      <w:r w:rsidR="00B57537" w:rsidRPr="00432152">
        <w:rPr>
          <w:lang w:eastAsia="ja-JP"/>
        </w:rPr>
        <w:t>agilité adaptative en fréquence (</w:t>
      </w:r>
      <w:r w:rsidR="00B57537" w:rsidRPr="00432152">
        <w:rPr>
          <w:i/>
          <w:iCs/>
        </w:rPr>
        <w:t>adaptive frequency agility</w:t>
      </w:r>
      <w:r w:rsidR="00B57537" w:rsidRPr="00432152">
        <w:t>)</w:t>
      </w:r>
    </w:p>
    <w:p w:rsidR="005A5085" w:rsidRPr="00432152" w:rsidRDefault="005A5085" w:rsidP="00FD2808">
      <w:pPr>
        <w:pStyle w:val="enumlev1"/>
        <w:tabs>
          <w:tab w:val="clear" w:pos="794"/>
          <w:tab w:val="clear" w:pos="1191"/>
          <w:tab w:val="clear" w:pos="1588"/>
          <w:tab w:val="left" w:pos="0"/>
          <w:tab w:val="left" w:pos="1134"/>
        </w:tabs>
        <w:ind w:left="0" w:firstLine="0"/>
        <w:rPr>
          <w:lang w:eastAsia="ja-JP"/>
        </w:rPr>
      </w:pPr>
      <w:r w:rsidRPr="00432152">
        <w:rPr>
          <w:lang w:eastAsia="ja-JP"/>
        </w:rPr>
        <w:t>APC</w:t>
      </w:r>
      <w:r w:rsidRPr="00432152">
        <w:rPr>
          <w:lang w:eastAsia="ja-JP"/>
        </w:rPr>
        <w:tab/>
      </w:r>
      <w:r w:rsidR="00B57537" w:rsidRPr="00432152">
        <w:rPr>
          <w:lang w:eastAsia="ja-JP"/>
        </w:rPr>
        <w:t>commande de puissance adaptative (</w:t>
      </w:r>
      <w:r w:rsidR="00B57537" w:rsidRPr="00432152">
        <w:rPr>
          <w:i/>
          <w:iCs/>
        </w:rPr>
        <w:t>adaptive power control</w:t>
      </w:r>
      <w:r w:rsidR="00B57537" w:rsidRPr="00432152">
        <w:t>)</w:t>
      </w:r>
    </w:p>
    <w:p w:rsidR="005A5085" w:rsidRPr="00432152" w:rsidRDefault="005A5085" w:rsidP="00CC3B80">
      <w:pPr>
        <w:pStyle w:val="enumlev1"/>
        <w:tabs>
          <w:tab w:val="clear" w:pos="794"/>
          <w:tab w:val="clear" w:pos="1191"/>
          <w:tab w:val="clear" w:pos="1588"/>
          <w:tab w:val="left" w:pos="1134"/>
        </w:tabs>
        <w:ind w:left="0" w:firstLine="0"/>
        <w:rPr>
          <w:lang w:eastAsia="ja-JP"/>
        </w:rPr>
      </w:pPr>
      <w:r w:rsidRPr="00432152">
        <w:rPr>
          <w:lang w:eastAsia="ja-JP"/>
        </w:rPr>
        <w:t>APT</w:t>
      </w:r>
      <w:r w:rsidRPr="00432152">
        <w:rPr>
          <w:szCs w:val="24"/>
          <w:lang w:eastAsia="ja-JP"/>
        </w:rPr>
        <w:tab/>
      </w:r>
      <w:r w:rsidR="00B57537" w:rsidRPr="00432152">
        <w:rPr>
          <w:szCs w:val="24"/>
          <w:lang w:eastAsia="ja-JP"/>
        </w:rPr>
        <w:t>Télécommunauté Asie-Pacifique (</w:t>
      </w:r>
      <w:r w:rsidR="00CC3B80" w:rsidRPr="00CC3B80">
        <w:rPr>
          <w:i/>
          <w:iCs/>
          <w:szCs w:val="24"/>
          <w:lang w:eastAsia="ja-JP"/>
        </w:rPr>
        <w:t>A</w:t>
      </w:r>
      <w:r w:rsidR="00B57537" w:rsidRPr="00432152">
        <w:rPr>
          <w:i/>
          <w:iCs/>
          <w:lang w:eastAsia="ja-JP"/>
        </w:rPr>
        <w:t>sia-</w:t>
      </w:r>
      <w:r w:rsidR="00CC3B80">
        <w:rPr>
          <w:i/>
          <w:iCs/>
          <w:lang w:eastAsia="ja-JP"/>
        </w:rPr>
        <w:t>P</w:t>
      </w:r>
      <w:r w:rsidR="00B57537" w:rsidRPr="00432152">
        <w:rPr>
          <w:i/>
          <w:iCs/>
          <w:lang w:eastAsia="ja-JP"/>
        </w:rPr>
        <w:t xml:space="preserve">acific </w:t>
      </w:r>
      <w:r w:rsidR="00CC3B80">
        <w:rPr>
          <w:i/>
          <w:iCs/>
          <w:lang w:eastAsia="ja-JP"/>
        </w:rPr>
        <w:t>T</w:t>
      </w:r>
      <w:r w:rsidR="00B57537" w:rsidRPr="00432152">
        <w:rPr>
          <w:i/>
          <w:iCs/>
          <w:lang w:eastAsia="ja-JP"/>
        </w:rPr>
        <w:t>elecommunity</w:t>
      </w:r>
      <w:r w:rsidR="00B57537" w:rsidRPr="00432152">
        <w:rPr>
          <w:lang w:eastAsia="ja-JP"/>
        </w:rPr>
        <w:t>)</w:t>
      </w:r>
    </w:p>
    <w:p w:rsidR="005A5085" w:rsidRPr="00432152" w:rsidRDefault="005A5085" w:rsidP="00FD2808">
      <w:pPr>
        <w:pStyle w:val="enumlev1"/>
        <w:tabs>
          <w:tab w:val="clear" w:pos="794"/>
          <w:tab w:val="clear" w:pos="1191"/>
          <w:tab w:val="clear" w:pos="1588"/>
          <w:tab w:val="left" w:pos="1134"/>
        </w:tabs>
        <w:ind w:left="0" w:firstLine="0"/>
        <w:rPr>
          <w:lang w:eastAsia="ja-JP"/>
        </w:rPr>
      </w:pPr>
      <w:r w:rsidRPr="00432152">
        <w:rPr>
          <w:lang w:eastAsia="ja-JP"/>
        </w:rPr>
        <w:t>CEPT</w:t>
      </w:r>
      <w:r w:rsidRPr="00432152">
        <w:rPr>
          <w:szCs w:val="24"/>
          <w:lang w:eastAsia="ja-JP"/>
        </w:rPr>
        <w:tab/>
      </w:r>
      <w:r w:rsidR="00E83B1F" w:rsidRPr="00432152">
        <w:rPr>
          <w:lang w:eastAsia="ja-JP"/>
        </w:rPr>
        <w:t>Conférence européenne des administrations des postes et des télécommunications</w:t>
      </w:r>
    </w:p>
    <w:p w:rsidR="005A5085" w:rsidRPr="00432152" w:rsidRDefault="005A5085" w:rsidP="00FD2808">
      <w:pPr>
        <w:pStyle w:val="enumlev1"/>
        <w:tabs>
          <w:tab w:val="clear" w:pos="794"/>
          <w:tab w:val="clear" w:pos="1191"/>
          <w:tab w:val="clear" w:pos="1588"/>
          <w:tab w:val="left" w:pos="1134"/>
        </w:tabs>
        <w:ind w:left="0" w:firstLine="0"/>
        <w:rPr>
          <w:lang w:eastAsia="ja-JP"/>
        </w:rPr>
      </w:pPr>
      <w:r w:rsidRPr="00432152">
        <w:rPr>
          <w:lang w:eastAsia="ja-JP"/>
        </w:rPr>
        <w:t>CFR</w:t>
      </w:r>
      <w:r w:rsidRPr="00432152">
        <w:rPr>
          <w:lang w:eastAsia="ja-JP"/>
        </w:rPr>
        <w:tab/>
        <w:t>Code of Federal Regulations (</w:t>
      </w:r>
      <w:r w:rsidR="00E83B1F" w:rsidRPr="00432152">
        <w:rPr>
          <w:lang w:eastAsia="ja-JP"/>
        </w:rPr>
        <w:t>Etats-Unis d'Amérique</w:t>
      </w:r>
      <w:r w:rsidRPr="00432152">
        <w:rPr>
          <w:lang w:eastAsia="ja-JP"/>
        </w:rPr>
        <w:t>)</w:t>
      </w:r>
    </w:p>
    <w:p w:rsidR="005A5085" w:rsidRPr="00432152" w:rsidRDefault="005A5085" w:rsidP="00FD2808">
      <w:pPr>
        <w:pStyle w:val="enumlev1"/>
        <w:tabs>
          <w:tab w:val="clear" w:pos="794"/>
          <w:tab w:val="clear" w:pos="1191"/>
          <w:tab w:val="clear" w:pos="1588"/>
          <w:tab w:val="left" w:pos="0"/>
          <w:tab w:val="left" w:pos="1134"/>
        </w:tabs>
        <w:ind w:left="0" w:firstLine="0"/>
        <w:rPr>
          <w:lang w:eastAsia="ja-JP"/>
        </w:rPr>
      </w:pPr>
      <w:r w:rsidRPr="00432152">
        <w:rPr>
          <w:lang w:eastAsia="ja-JP"/>
        </w:rPr>
        <w:t>CSS</w:t>
      </w:r>
      <w:r w:rsidRPr="00432152">
        <w:rPr>
          <w:lang w:eastAsia="ja-JP"/>
        </w:rPr>
        <w:tab/>
      </w:r>
      <w:r w:rsidR="00E83B1F" w:rsidRPr="00432152">
        <w:rPr>
          <w:lang w:eastAsia="ja-JP"/>
        </w:rPr>
        <w:t>étalement de spectre à compression d'impulsions (</w:t>
      </w:r>
      <w:r w:rsidR="00E83B1F" w:rsidRPr="00432152">
        <w:rPr>
          <w:i/>
          <w:iCs/>
          <w:lang w:eastAsia="ja-JP"/>
        </w:rPr>
        <w:t>chirp spread spectrum</w:t>
      </w:r>
      <w:r w:rsidR="00E83B1F" w:rsidRPr="00432152">
        <w:rPr>
          <w:lang w:eastAsia="ja-JP"/>
        </w:rPr>
        <w:t>)</w:t>
      </w:r>
    </w:p>
    <w:p w:rsidR="005A5085" w:rsidRPr="00432152" w:rsidRDefault="005A5085" w:rsidP="00FD2808">
      <w:pPr>
        <w:pStyle w:val="enumlev1"/>
        <w:tabs>
          <w:tab w:val="clear" w:pos="794"/>
          <w:tab w:val="clear" w:pos="1191"/>
          <w:tab w:val="clear" w:pos="1588"/>
          <w:tab w:val="left" w:pos="1134"/>
        </w:tabs>
        <w:ind w:left="0" w:firstLine="0"/>
        <w:rPr>
          <w:lang w:eastAsia="ja-JP"/>
        </w:rPr>
      </w:pPr>
      <w:r w:rsidRPr="00432152">
        <w:rPr>
          <w:lang w:eastAsia="ja-JP"/>
        </w:rPr>
        <w:t xml:space="preserve">DL </w:t>
      </w:r>
      <w:r w:rsidRPr="00432152">
        <w:rPr>
          <w:lang w:eastAsia="ja-JP"/>
        </w:rPr>
        <w:tab/>
      </w:r>
      <w:r w:rsidR="00E83B1F" w:rsidRPr="00432152">
        <w:rPr>
          <w:lang w:eastAsia="ja-JP"/>
        </w:rPr>
        <w:t>communications en liaison descendante (</w:t>
      </w:r>
      <w:r w:rsidR="00E83B1F" w:rsidRPr="00432152">
        <w:rPr>
          <w:i/>
          <w:iCs/>
          <w:lang w:eastAsia="ja-JP"/>
        </w:rPr>
        <w:t>down-link</w:t>
      </w:r>
      <w:r w:rsidR="00E83B1F" w:rsidRPr="00432152">
        <w:rPr>
          <w:lang w:eastAsia="ja-JP"/>
        </w:rPr>
        <w:t>)</w:t>
      </w:r>
      <w:r w:rsidRPr="00432152">
        <w:rPr>
          <w:lang w:eastAsia="ja-JP"/>
        </w:rPr>
        <w:t xml:space="preserve"> </w:t>
      </w:r>
      <w:r w:rsidR="00E83B1F" w:rsidRPr="00432152">
        <w:rPr>
          <w:lang w:eastAsia="ja-JP"/>
        </w:rPr>
        <w:t xml:space="preserve">des stations d'accès aux dispositifs </w:t>
      </w:r>
    </w:p>
    <w:p w:rsidR="005A5085" w:rsidRPr="00432152" w:rsidRDefault="005A5085" w:rsidP="00CC3B80">
      <w:pPr>
        <w:pStyle w:val="enumlev1"/>
        <w:tabs>
          <w:tab w:val="clear" w:pos="794"/>
          <w:tab w:val="clear" w:pos="1191"/>
          <w:tab w:val="clear" w:pos="1588"/>
          <w:tab w:val="left" w:pos="1134"/>
        </w:tabs>
        <w:ind w:left="1134" w:hanging="1134"/>
        <w:rPr>
          <w:lang w:eastAsia="ja-JP"/>
        </w:rPr>
      </w:pPr>
      <w:r w:rsidRPr="00432152">
        <w:rPr>
          <w:lang w:eastAsia="ja-JP"/>
        </w:rPr>
        <w:t>ETSI</w:t>
      </w:r>
      <w:r w:rsidRPr="00432152">
        <w:rPr>
          <w:lang w:eastAsia="ja-JP"/>
        </w:rPr>
        <w:tab/>
      </w:r>
      <w:r w:rsidR="00E83B1F" w:rsidRPr="00432152">
        <w:rPr>
          <w:lang w:eastAsia="ja-JP"/>
        </w:rPr>
        <w:t>Institut européen des normes de télécommunication (</w:t>
      </w:r>
      <w:r w:rsidR="00CC3B80">
        <w:rPr>
          <w:i/>
          <w:iCs/>
          <w:lang w:eastAsia="ja-JP"/>
        </w:rPr>
        <w:t>E</w:t>
      </w:r>
      <w:r w:rsidR="00E83B1F" w:rsidRPr="00432152">
        <w:rPr>
          <w:i/>
          <w:iCs/>
          <w:lang w:eastAsia="ja-JP"/>
        </w:rPr>
        <w:t xml:space="preserve">uropean </w:t>
      </w:r>
      <w:r w:rsidR="00CC3B80">
        <w:rPr>
          <w:i/>
          <w:iCs/>
          <w:lang w:eastAsia="ja-JP"/>
        </w:rPr>
        <w:t>T</w:t>
      </w:r>
      <w:r w:rsidR="00E83B1F" w:rsidRPr="00432152">
        <w:rPr>
          <w:i/>
          <w:iCs/>
          <w:lang w:eastAsia="ja-JP"/>
        </w:rPr>
        <w:t xml:space="preserve">elecommunications </w:t>
      </w:r>
      <w:r w:rsidR="00CC3B80">
        <w:rPr>
          <w:i/>
          <w:iCs/>
          <w:lang w:eastAsia="ja-JP"/>
        </w:rPr>
        <w:t>S</w:t>
      </w:r>
      <w:r w:rsidR="00E83B1F" w:rsidRPr="00432152">
        <w:rPr>
          <w:i/>
          <w:iCs/>
          <w:lang w:eastAsia="ja-JP"/>
        </w:rPr>
        <w:t xml:space="preserve">tandards </w:t>
      </w:r>
      <w:r w:rsidR="00CC3B80">
        <w:rPr>
          <w:i/>
          <w:iCs/>
          <w:lang w:eastAsia="ja-JP"/>
        </w:rPr>
        <w:t>I</w:t>
      </w:r>
      <w:r w:rsidR="00E83B1F" w:rsidRPr="00432152">
        <w:rPr>
          <w:i/>
          <w:iCs/>
          <w:lang w:eastAsia="ja-JP"/>
        </w:rPr>
        <w:t>nstitute</w:t>
      </w:r>
      <w:r w:rsidR="00E83B1F" w:rsidRPr="00432152">
        <w:rPr>
          <w:lang w:eastAsia="ja-JP"/>
        </w:rPr>
        <w:t>)</w:t>
      </w:r>
    </w:p>
    <w:p w:rsidR="005A5085" w:rsidRPr="00432152" w:rsidRDefault="005A5085" w:rsidP="00CC3B80">
      <w:pPr>
        <w:pStyle w:val="enumlev1"/>
        <w:tabs>
          <w:tab w:val="clear" w:pos="794"/>
          <w:tab w:val="clear" w:pos="1191"/>
          <w:tab w:val="clear" w:pos="1588"/>
          <w:tab w:val="left" w:pos="1134"/>
        </w:tabs>
        <w:ind w:left="0" w:firstLine="0"/>
        <w:rPr>
          <w:lang w:eastAsia="ja-JP"/>
        </w:rPr>
      </w:pPr>
      <w:r w:rsidRPr="00432152">
        <w:rPr>
          <w:lang w:eastAsia="ja-JP"/>
        </w:rPr>
        <w:t>IETF</w:t>
      </w:r>
      <w:r w:rsidRPr="00432152">
        <w:rPr>
          <w:lang w:eastAsia="ja-JP"/>
        </w:rPr>
        <w:tab/>
      </w:r>
      <w:r w:rsidR="00E83B1F" w:rsidRPr="00432152">
        <w:rPr>
          <w:lang w:eastAsia="ja-JP"/>
        </w:rPr>
        <w:t>Groupe d'étude sur l'ingénierie Internet (</w:t>
      </w:r>
      <w:r w:rsidR="00CC3B80">
        <w:rPr>
          <w:i/>
          <w:iCs/>
          <w:lang w:eastAsia="ja-JP"/>
        </w:rPr>
        <w:t>I</w:t>
      </w:r>
      <w:r w:rsidR="00E83B1F" w:rsidRPr="00432152">
        <w:rPr>
          <w:i/>
          <w:iCs/>
          <w:lang w:eastAsia="ja-JP"/>
        </w:rPr>
        <w:t xml:space="preserve">nternet </w:t>
      </w:r>
      <w:r w:rsidR="00CC3B80">
        <w:rPr>
          <w:i/>
          <w:iCs/>
          <w:lang w:eastAsia="ja-JP"/>
        </w:rPr>
        <w:t>E</w:t>
      </w:r>
      <w:r w:rsidR="00E83B1F" w:rsidRPr="00432152">
        <w:rPr>
          <w:i/>
          <w:iCs/>
          <w:lang w:eastAsia="ja-JP"/>
        </w:rPr>
        <w:t xml:space="preserve">ngineering </w:t>
      </w:r>
      <w:r w:rsidR="00CC3B80">
        <w:rPr>
          <w:i/>
          <w:iCs/>
          <w:lang w:eastAsia="ja-JP"/>
        </w:rPr>
        <w:t>T</w:t>
      </w:r>
      <w:r w:rsidR="00E83B1F" w:rsidRPr="00432152">
        <w:rPr>
          <w:i/>
          <w:iCs/>
          <w:lang w:eastAsia="ja-JP"/>
        </w:rPr>
        <w:t xml:space="preserve">ask </w:t>
      </w:r>
      <w:r w:rsidR="00CC3B80">
        <w:rPr>
          <w:i/>
          <w:iCs/>
          <w:lang w:eastAsia="ja-JP"/>
        </w:rPr>
        <w:t>F</w:t>
      </w:r>
      <w:r w:rsidR="00E83B1F" w:rsidRPr="00432152">
        <w:rPr>
          <w:i/>
          <w:iCs/>
          <w:lang w:eastAsia="ja-JP"/>
        </w:rPr>
        <w:t>orce</w:t>
      </w:r>
      <w:r w:rsidR="00E83B1F" w:rsidRPr="00432152">
        <w:rPr>
          <w:lang w:eastAsia="ja-JP"/>
        </w:rPr>
        <w:t>)</w:t>
      </w:r>
    </w:p>
    <w:p w:rsidR="005A5085" w:rsidRPr="00432152" w:rsidRDefault="005A5085" w:rsidP="00FD2808">
      <w:pPr>
        <w:pStyle w:val="enumlev1"/>
        <w:tabs>
          <w:tab w:val="clear" w:pos="794"/>
          <w:tab w:val="clear" w:pos="1191"/>
          <w:tab w:val="clear" w:pos="1588"/>
          <w:tab w:val="left" w:pos="0"/>
          <w:tab w:val="left" w:pos="1134"/>
        </w:tabs>
        <w:ind w:left="0" w:firstLine="0"/>
        <w:rPr>
          <w:lang w:eastAsia="ja-JP"/>
        </w:rPr>
      </w:pPr>
      <w:r w:rsidRPr="00432152">
        <w:rPr>
          <w:lang w:eastAsia="ja-JP"/>
        </w:rPr>
        <w:t>ISM</w:t>
      </w:r>
      <w:r w:rsidRPr="00432152">
        <w:rPr>
          <w:lang w:eastAsia="ja-JP"/>
        </w:rPr>
        <w:tab/>
      </w:r>
      <w:r w:rsidR="00E83B1F" w:rsidRPr="00432152">
        <w:rPr>
          <w:lang w:eastAsia="ja-JP"/>
        </w:rPr>
        <w:t xml:space="preserve">industriel, scientifique et médical </w:t>
      </w:r>
    </w:p>
    <w:p w:rsidR="005A5085" w:rsidRPr="00432152" w:rsidRDefault="005A5085" w:rsidP="00FD2808">
      <w:pPr>
        <w:pStyle w:val="enumlev1"/>
        <w:tabs>
          <w:tab w:val="clear" w:pos="794"/>
          <w:tab w:val="clear" w:pos="1191"/>
          <w:tab w:val="clear" w:pos="1588"/>
          <w:tab w:val="left" w:pos="0"/>
          <w:tab w:val="left" w:pos="1134"/>
        </w:tabs>
        <w:ind w:left="0" w:firstLine="0"/>
        <w:rPr>
          <w:lang w:eastAsia="ja-JP"/>
        </w:rPr>
      </w:pPr>
      <w:r w:rsidRPr="00432152">
        <w:rPr>
          <w:lang w:eastAsia="ja-JP"/>
        </w:rPr>
        <w:t>IoT</w:t>
      </w:r>
      <w:r w:rsidRPr="00432152">
        <w:rPr>
          <w:lang w:eastAsia="ja-JP"/>
        </w:rPr>
        <w:tab/>
      </w:r>
      <w:r w:rsidR="003911F8" w:rsidRPr="00432152">
        <w:rPr>
          <w:lang w:eastAsia="ja-JP"/>
        </w:rPr>
        <w:t>Internet des ob</w:t>
      </w:r>
      <w:r w:rsidR="00E83B1F" w:rsidRPr="00432152">
        <w:rPr>
          <w:lang w:eastAsia="ja-JP"/>
        </w:rPr>
        <w:t>j</w:t>
      </w:r>
      <w:r w:rsidR="003911F8" w:rsidRPr="00432152">
        <w:rPr>
          <w:lang w:eastAsia="ja-JP"/>
        </w:rPr>
        <w:t>e</w:t>
      </w:r>
      <w:r w:rsidR="00E83B1F" w:rsidRPr="00432152">
        <w:rPr>
          <w:lang w:eastAsia="ja-JP"/>
        </w:rPr>
        <w:t>ts (</w:t>
      </w:r>
      <w:r w:rsidR="00E83B1F" w:rsidRPr="00432152">
        <w:rPr>
          <w:i/>
          <w:iCs/>
          <w:lang w:eastAsia="ja-JP"/>
        </w:rPr>
        <w:t>internet of things</w:t>
      </w:r>
      <w:r w:rsidR="00E83B1F" w:rsidRPr="00432152">
        <w:rPr>
          <w:lang w:eastAsia="ja-JP"/>
        </w:rPr>
        <w:t>)</w:t>
      </w:r>
    </w:p>
    <w:p w:rsidR="005A5085" w:rsidRPr="00432152" w:rsidRDefault="005A5085" w:rsidP="00FD2808">
      <w:pPr>
        <w:pStyle w:val="enumlev1"/>
        <w:tabs>
          <w:tab w:val="clear" w:pos="794"/>
          <w:tab w:val="clear" w:pos="1191"/>
          <w:tab w:val="clear" w:pos="1588"/>
          <w:tab w:val="left" w:pos="1134"/>
        </w:tabs>
        <w:ind w:left="0" w:firstLine="0"/>
        <w:rPr>
          <w:lang w:eastAsia="ja-JP"/>
        </w:rPr>
      </w:pPr>
      <w:r w:rsidRPr="00432152">
        <w:rPr>
          <w:lang w:eastAsia="ja-JP"/>
        </w:rPr>
        <w:t>LPD</w:t>
      </w:r>
      <w:r w:rsidRPr="00432152">
        <w:rPr>
          <w:szCs w:val="24"/>
          <w:lang w:eastAsia="ja-JP"/>
        </w:rPr>
        <w:tab/>
      </w:r>
      <w:r w:rsidR="003A2850">
        <w:rPr>
          <w:szCs w:val="24"/>
          <w:lang w:eastAsia="ja-JP"/>
        </w:rPr>
        <w:t>dispositif</w:t>
      </w:r>
      <w:r w:rsidR="00E83B1F" w:rsidRPr="00432152">
        <w:rPr>
          <w:szCs w:val="24"/>
          <w:lang w:eastAsia="ja-JP"/>
        </w:rPr>
        <w:t xml:space="preserve"> de faible puissance (</w:t>
      </w:r>
      <w:r w:rsidR="00E83B1F" w:rsidRPr="00432152">
        <w:rPr>
          <w:i/>
          <w:iCs/>
          <w:lang w:eastAsia="ja-JP"/>
        </w:rPr>
        <w:t>low power device</w:t>
      </w:r>
      <w:r w:rsidR="00E83B1F" w:rsidRPr="00432152">
        <w:rPr>
          <w:lang w:eastAsia="ja-JP"/>
        </w:rPr>
        <w:t>)</w:t>
      </w:r>
    </w:p>
    <w:p w:rsidR="005A5085" w:rsidRPr="00432152" w:rsidRDefault="005A5085" w:rsidP="00FD2808">
      <w:pPr>
        <w:pStyle w:val="enumlev1"/>
        <w:tabs>
          <w:tab w:val="clear" w:pos="794"/>
          <w:tab w:val="clear" w:pos="1191"/>
          <w:tab w:val="clear" w:pos="1588"/>
          <w:tab w:val="left" w:pos="1134"/>
        </w:tabs>
        <w:ind w:left="0" w:firstLine="0"/>
        <w:rPr>
          <w:lang w:eastAsia="ja-JP"/>
        </w:rPr>
      </w:pPr>
      <w:r w:rsidRPr="00432152">
        <w:rPr>
          <w:lang w:eastAsia="ja-JP"/>
        </w:rPr>
        <w:t>LIPD</w:t>
      </w:r>
      <w:r w:rsidRPr="00432152">
        <w:rPr>
          <w:szCs w:val="24"/>
          <w:lang w:eastAsia="ja-JP"/>
        </w:rPr>
        <w:tab/>
      </w:r>
      <w:r w:rsidR="00E83B1F" w:rsidRPr="00432152">
        <w:rPr>
          <w:szCs w:val="24"/>
          <w:lang w:eastAsia="ja-JP"/>
        </w:rPr>
        <w:t xml:space="preserve">dispositif à faible probabilité de </w:t>
      </w:r>
      <w:r w:rsidR="003911F8" w:rsidRPr="00432152">
        <w:rPr>
          <w:szCs w:val="24"/>
          <w:lang w:eastAsia="ja-JP"/>
        </w:rPr>
        <w:t>brouillage</w:t>
      </w:r>
      <w:r w:rsidR="00E83B1F" w:rsidRPr="00432152">
        <w:rPr>
          <w:szCs w:val="24"/>
          <w:lang w:eastAsia="ja-JP"/>
        </w:rPr>
        <w:t xml:space="preserve"> (</w:t>
      </w:r>
      <w:r w:rsidR="00E83B1F" w:rsidRPr="00432152">
        <w:rPr>
          <w:i/>
          <w:iCs/>
          <w:lang w:eastAsia="ja-JP"/>
        </w:rPr>
        <w:t>low interference potential device</w:t>
      </w:r>
      <w:r w:rsidR="00E83B1F" w:rsidRPr="00432152">
        <w:rPr>
          <w:lang w:eastAsia="ja-JP"/>
        </w:rPr>
        <w:t>)</w:t>
      </w:r>
    </w:p>
    <w:p w:rsidR="005A5085" w:rsidRPr="00432152" w:rsidRDefault="005A5085" w:rsidP="00FD2808">
      <w:pPr>
        <w:pStyle w:val="enumlev1"/>
        <w:tabs>
          <w:tab w:val="clear" w:pos="794"/>
          <w:tab w:val="clear" w:pos="1191"/>
          <w:tab w:val="clear" w:pos="1588"/>
          <w:tab w:val="left" w:pos="1134"/>
        </w:tabs>
        <w:ind w:left="0" w:firstLine="0"/>
        <w:rPr>
          <w:lang w:eastAsia="ja-JP"/>
        </w:rPr>
      </w:pPr>
      <w:r w:rsidRPr="00432152">
        <w:rPr>
          <w:lang w:eastAsia="ja-JP"/>
        </w:rPr>
        <w:t>LPWAN</w:t>
      </w:r>
      <w:r w:rsidRPr="00432152">
        <w:rPr>
          <w:szCs w:val="24"/>
          <w:lang w:eastAsia="ja-JP"/>
        </w:rPr>
        <w:tab/>
      </w:r>
      <w:r w:rsidR="008946C3" w:rsidRPr="00432152">
        <w:rPr>
          <w:szCs w:val="24"/>
          <w:lang w:eastAsia="ja-JP"/>
        </w:rPr>
        <w:t>réseau de faible puissance à couverture étendue (</w:t>
      </w:r>
      <w:r w:rsidR="008946C3" w:rsidRPr="00432152">
        <w:rPr>
          <w:i/>
          <w:iCs/>
          <w:lang w:eastAsia="ja-JP"/>
        </w:rPr>
        <w:t>low power wide area network</w:t>
      </w:r>
      <w:r w:rsidR="008946C3" w:rsidRPr="00432152">
        <w:rPr>
          <w:lang w:eastAsia="ja-JP"/>
        </w:rPr>
        <w:t>)</w:t>
      </w:r>
    </w:p>
    <w:p w:rsidR="005A5085" w:rsidRPr="00432152" w:rsidRDefault="005A5085" w:rsidP="00FD2808">
      <w:pPr>
        <w:pStyle w:val="enumlev1"/>
        <w:tabs>
          <w:tab w:val="clear" w:pos="794"/>
          <w:tab w:val="clear" w:pos="1191"/>
          <w:tab w:val="clear" w:pos="1588"/>
          <w:tab w:val="left" w:pos="1134"/>
        </w:tabs>
        <w:ind w:left="0" w:firstLine="0"/>
        <w:rPr>
          <w:lang w:eastAsia="ja-JP"/>
        </w:rPr>
      </w:pPr>
      <w:r w:rsidRPr="00432152">
        <w:rPr>
          <w:lang w:eastAsia="ja-JP"/>
        </w:rPr>
        <w:t xml:space="preserve">LTN </w:t>
      </w:r>
      <w:r w:rsidRPr="00432152">
        <w:rPr>
          <w:szCs w:val="24"/>
          <w:lang w:eastAsia="ja-JP"/>
        </w:rPr>
        <w:tab/>
      </w:r>
      <w:r w:rsidR="008946C3" w:rsidRPr="00432152">
        <w:rPr>
          <w:szCs w:val="24"/>
          <w:lang w:eastAsia="ja-JP"/>
        </w:rPr>
        <w:t>réseau à faible débit (</w:t>
      </w:r>
      <w:r w:rsidR="008946C3" w:rsidRPr="00432152">
        <w:rPr>
          <w:i/>
          <w:iCs/>
          <w:lang w:eastAsia="ja-JP"/>
        </w:rPr>
        <w:t>low throughput network</w:t>
      </w:r>
      <w:r w:rsidR="008946C3" w:rsidRPr="00432152">
        <w:rPr>
          <w:lang w:eastAsia="ja-JP"/>
        </w:rPr>
        <w:t>)</w:t>
      </w:r>
    </w:p>
    <w:p w:rsidR="005A5085" w:rsidRPr="00432152" w:rsidRDefault="005A5085" w:rsidP="00FD2808">
      <w:pPr>
        <w:pStyle w:val="enumlev1"/>
        <w:tabs>
          <w:tab w:val="clear" w:pos="794"/>
          <w:tab w:val="clear" w:pos="1191"/>
          <w:tab w:val="clear" w:pos="1588"/>
          <w:tab w:val="left" w:pos="1134"/>
        </w:tabs>
        <w:ind w:left="0" w:firstLine="0"/>
        <w:rPr>
          <w:lang w:eastAsia="ja-JP"/>
        </w:rPr>
      </w:pPr>
      <w:r w:rsidRPr="00432152">
        <w:rPr>
          <w:lang w:eastAsia="ja-JP"/>
        </w:rPr>
        <w:t>M2M</w:t>
      </w:r>
      <w:r w:rsidRPr="00432152">
        <w:rPr>
          <w:szCs w:val="24"/>
          <w:lang w:eastAsia="ja-JP"/>
        </w:rPr>
        <w:tab/>
      </w:r>
      <w:r w:rsidR="008946C3" w:rsidRPr="00432152">
        <w:rPr>
          <w:szCs w:val="24"/>
          <w:lang w:eastAsia="ja-JP"/>
        </w:rPr>
        <w:t>machine à machine (</w:t>
      </w:r>
      <w:r w:rsidR="008946C3" w:rsidRPr="00432152">
        <w:rPr>
          <w:i/>
          <w:iCs/>
          <w:lang w:eastAsia="ja-JP"/>
        </w:rPr>
        <w:t>machine-to-machine</w:t>
      </w:r>
      <w:r w:rsidR="008946C3" w:rsidRPr="00432152">
        <w:rPr>
          <w:lang w:eastAsia="ja-JP"/>
        </w:rPr>
        <w:t>)</w:t>
      </w:r>
    </w:p>
    <w:p w:rsidR="005A5085" w:rsidRPr="00432152" w:rsidRDefault="005A5085" w:rsidP="00FD2808">
      <w:pPr>
        <w:pStyle w:val="enumlev1"/>
        <w:tabs>
          <w:tab w:val="clear" w:pos="794"/>
          <w:tab w:val="clear" w:pos="1191"/>
          <w:tab w:val="clear" w:pos="1588"/>
          <w:tab w:val="left" w:pos="1134"/>
        </w:tabs>
        <w:ind w:left="0" w:firstLine="0"/>
      </w:pPr>
      <w:r w:rsidRPr="00432152">
        <w:t>MTC</w:t>
      </w:r>
      <w:r w:rsidRPr="00432152">
        <w:tab/>
      </w:r>
      <w:r w:rsidR="008946C3" w:rsidRPr="00432152">
        <w:t>communications de type machine (</w:t>
      </w:r>
      <w:r w:rsidR="008946C3" w:rsidRPr="00432152">
        <w:rPr>
          <w:i/>
          <w:iCs/>
        </w:rPr>
        <w:t>machine type communications</w:t>
      </w:r>
      <w:r w:rsidR="008946C3" w:rsidRPr="00432152">
        <w:t>)</w:t>
      </w:r>
    </w:p>
    <w:p w:rsidR="005A5085" w:rsidRPr="00432152" w:rsidRDefault="005A5085" w:rsidP="00FD2808">
      <w:pPr>
        <w:pStyle w:val="enumlev1"/>
        <w:tabs>
          <w:tab w:val="clear" w:pos="794"/>
          <w:tab w:val="clear" w:pos="1191"/>
          <w:tab w:val="clear" w:pos="1588"/>
          <w:tab w:val="left" w:pos="0"/>
          <w:tab w:val="left" w:pos="1134"/>
        </w:tabs>
        <w:ind w:left="0" w:firstLine="0"/>
      </w:pPr>
      <w:proofErr w:type="gramStart"/>
      <w:r w:rsidRPr="00432152">
        <w:t>mMTC</w:t>
      </w:r>
      <w:proofErr w:type="gramEnd"/>
      <w:r w:rsidRPr="00432152">
        <w:tab/>
      </w:r>
      <w:r w:rsidR="00E83B1F" w:rsidRPr="00432152">
        <w:t>communications massives de type machine (</w:t>
      </w:r>
      <w:r w:rsidR="00E83B1F" w:rsidRPr="00432152">
        <w:rPr>
          <w:i/>
          <w:iCs/>
        </w:rPr>
        <w:t xml:space="preserve">massive </w:t>
      </w:r>
      <w:r w:rsidR="00E83B1F" w:rsidRPr="00432152">
        <w:rPr>
          <w:i/>
          <w:iCs/>
          <w:lang w:eastAsia="ja-JP"/>
        </w:rPr>
        <w:t>machine type communications</w:t>
      </w:r>
      <w:r w:rsidR="00E83B1F" w:rsidRPr="00432152">
        <w:rPr>
          <w:lang w:eastAsia="ja-JP"/>
        </w:rPr>
        <w:t>)</w:t>
      </w:r>
    </w:p>
    <w:p w:rsidR="005A5085" w:rsidRPr="00432152" w:rsidRDefault="005A5085" w:rsidP="00FD2808">
      <w:pPr>
        <w:pStyle w:val="enumlev1"/>
        <w:tabs>
          <w:tab w:val="clear" w:pos="794"/>
          <w:tab w:val="clear" w:pos="1191"/>
          <w:tab w:val="clear" w:pos="1588"/>
          <w:tab w:val="left" w:pos="0"/>
          <w:tab w:val="left" w:pos="1134"/>
        </w:tabs>
        <w:ind w:left="0" w:firstLine="0"/>
      </w:pPr>
      <w:r w:rsidRPr="00432152">
        <w:t>RFID</w:t>
      </w:r>
      <w:r w:rsidRPr="00432152">
        <w:tab/>
      </w:r>
      <w:r w:rsidR="00E83B1F" w:rsidRPr="00432152">
        <w:t>identification par radiofréquence (</w:t>
      </w:r>
      <w:r w:rsidR="00E83B1F" w:rsidRPr="00432152">
        <w:rPr>
          <w:i/>
          <w:iCs/>
          <w:lang w:eastAsia="ja-JP"/>
        </w:rPr>
        <w:t>radio frequency identification</w:t>
      </w:r>
      <w:r w:rsidR="00E83B1F" w:rsidRPr="00432152">
        <w:rPr>
          <w:lang w:eastAsia="ja-JP"/>
        </w:rPr>
        <w:t>)</w:t>
      </w:r>
    </w:p>
    <w:p w:rsidR="005A5085" w:rsidRPr="00432152" w:rsidRDefault="005A5085" w:rsidP="00FD2808">
      <w:pPr>
        <w:pStyle w:val="enumlev1"/>
        <w:tabs>
          <w:tab w:val="clear" w:pos="794"/>
          <w:tab w:val="clear" w:pos="1191"/>
          <w:tab w:val="clear" w:pos="1588"/>
          <w:tab w:val="left" w:pos="0"/>
          <w:tab w:val="left" w:pos="1134"/>
        </w:tabs>
        <w:ind w:left="0" w:firstLine="0"/>
      </w:pPr>
      <w:r w:rsidRPr="00432152">
        <w:t>SDR</w:t>
      </w:r>
      <w:r w:rsidRPr="00432152">
        <w:tab/>
      </w:r>
      <w:r w:rsidR="00E83B1F" w:rsidRPr="00432152">
        <w:t>système de radiocommunication piloté par logiciel (</w:t>
      </w:r>
      <w:r w:rsidR="00E83B1F" w:rsidRPr="00432152">
        <w:rPr>
          <w:i/>
          <w:iCs/>
        </w:rPr>
        <w:t>software defined radio</w:t>
      </w:r>
      <w:r w:rsidR="00E83B1F" w:rsidRPr="00432152">
        <w:t>)</w:t>
      </w:r>
    </w:p>
    <w:p w:rsidR="005A5085" w:rsidRPr="00432152" w:rsidRDefault="005A5085" w:rsidP="00FD2808">
      <w:pPr>
        <w:pStyle w:val="enumlev1"/>
        <w:tabs>
          <w:tab w:val="clear" w:pos="794"/>
          <w:tab w:val="clear" w:pos="1191"/>
          <w:tab w:val="clear" w:pos="1588"/>
          <w:tab w:val="left" w:pos="1134"/>
        </w:tabs>
        <w:ind w:left="0" w:firstLine="0"/>
        <w:rPr>
          <w:lang w:eastAsia="ja-JP"/>
        </w:rPr>
      </w:pPr>
      <w:r w:rsidRPr="00432152">
        <w:t>SDO</w:t>
      </w:r>
      <w:r w:rsidRPr="00432152">
        <w:tab/>
      </w:r>
      <w:r w:rsidR="00E83B1F" w:rsidRPr="00432152">
        <w:t>organisation de normalisation (</w:t>
      </w:r>
      <w:r w:rsidR="00E83B1F" w:rsidRPr="00432152">
        <w:rPr>
          <w:i/>
          <w:iCs/>
        </w:rPr>
        <w:t>standardization development organization</w:t>
      </w:r>
      <w:r w:rsidR="00E83B1F" w:rsidRPr="00432152">
        <w:t>)</w:t>
      </w:r>
    </w:p>
    <w:p w:rsidR="005A5085" w:rsidRPr="00432152" w:rsidRDefault="005A5085" w:rsidP="00FD2808">
      <w:pPr>
        <w:pStyle w:val="enumlev1"/>
        <w:tabs>
          <w:tab w:val="clear" w:pos="794"/>
          <w:tab w:val="clear" w:pos="1191"/>
          <w:tab w:val="clear" w:pos="1588"/>
          <w:tab w:val="left" w:pos="1134"/>
        </w:tabs>
        <w:ind w:left="0" w:firstLine="0"/>
        <w:rPr>
          <w:lang w:eastAsia="ja-JP"/>
        </w:rPr>
      </w:pPr>
      <w:r w:rsidRPr="00432152">
        <w:rPr>
          <w:lang w:eastAsia="ja-JP"/>
        </w:rPr>
        <w:t>SRD</w:t>
      </w:r>
      <w:r w:rsidRPr="00432152">
        <w:rPr>
          <w:szCs w:val="24"/>
          <w:lang w:eastAsia="ja-JP"/>
        </w:rPr>
        <w:tab/>
      </w:r>
      <w:r w:rsidR="00E83B1F" w:rsidRPr="00432152">
        <w:rPr>
          <w:szCs w:val="24"/>
          <w:lang w:eastAsia="ja-JP"/>
        </w:rPr>
        <w:t>dispositif à courte portée (</w:t>
      </w:r>
      <w:r w:rsidR="00E83B1F" w:rsidRPr="00432152">
        <w:rPr>
          <w:i/>
          <w:iCs/>
          <w:lang w:eastAsia="ja-JP"/>
        </w:rPr>
        <w:t>short range device</w:t>
      </w:r>
      <w:r w:rsidR="00E83B1F" w:rsidRPr="00432152">
        <w:rPr>
          <w:lang w:eastAsia="ja-JP"/>
        </w:rPr>
        <w:t>)</w:t>
      </w:r>
    </w:p>
    <w:p w:rsidR="005A5085" w:rsidRPr="00432152" w:rsidRDefault="005A5085" w:rsidP="00FD2808">
      <w:pPr>
        <w:pStyle w:val="enumlev1"/>
        <w:tabs>
          <w:tab w:val="clear" w:pos="794"/>
          <w:tab w:val="clear" w:pos="1191"/>
          <w:tab w:val="clear" w:pos="1588"/>
          <w:tab w:val="left" w:pos="1134"/>
        </w:tabs>
        <w:ind w:left="0" w:firstLine="0"/>
        <w:rPr>
          <w:lang w:eastAsia="ja-JP"/>
        </w:rPr>
      </w:pPr>
      <w:r w:rsidRPr="00432152">
        <w:rPr>
          <w:lang w:eastAsia="ja-JP"/>
        </w:rPr>
        <w:t>UL</w:t>
      </w:r>
      <w:r w:rsidRPr="00432152">
        <w:rPr>
          <w:lang w:eastAsia="ja-JP"/>
        </w:rPr>
        <w:tab/>
      </w:r>
      <w:r w:rsidR="00E83B1F" w:rsidRPr="00432152">
        <w:rPr>
          <w:lang w:eastAsia="ja-JP"/>
        </w:rPr>
        <w:t>communications en liaison montante (</w:t>
      </w:r>
      <w:r w:rsidR="00E83B1F" w:rsidRPr="00432152">
        <w:rPr>
          <w:i/>
          <w:lang w:eastAsia="ja-JP"/>
        </w:rPr>
        <w:t>up-link</w:t>
      </w:r>
      <w:r w:rsidR="00E83B1F" w:rsidRPr="00432152">
        <w:rPr>
          <w:lang w:eastAsia="ja-JP"/>
        </w:rPr>
        <w:t>)</w:t>
      </w:r>
      <w:r w:rsidRPr="00432152">
        <w:rPr>
          <w:lang w:eastAsia="ja-JP"/>
        </w:rPr>
        <w:t xml:space="preserve"> </w:t>
      </w:r>
      <w:r w:rsidR="00E83B1F" w:rsidRPr="00432152">
        <w:rPr>
          <w:lang w:eastAsia="ja-JP"/>
        </w:rPr>
        <w:t>des dispositifs aux stations d'accès</w:t>
      </w:r>
    </w:p>
    <w:p w:rsidR="005A5085" w:rsidRPr="00432152" w:rsidRDefault="005A5085" w:rsidP="00FD2808">
      <w:pPr>
        <w:pStyle w:val="enumlev1"/>
        <w:tabs>
          <w:tab w:val="clear" w:pos="794"/>
          <w:tab w:val="clear" w:pos="1191"/>
          <w:tab w:val="clear" w:pos="1588"/>
          <w:tab w:val="left" w:pos="1134"/>
        </w:tabs>
        <w:ind w:left="0" w:firstLine="0"/>
        <w:rPr>
          <w:lang w:eastAsia="ja-JP"/>
        </w:rPr>
      </w:pPr>
      <w:r w:rsidRPr="00432152">
        <w:rPr>
          <w:lang w:eastAsia="ja-JP"/>
        </w:rPr>
        <w:t>UNB</w:t>
      </w:r>
      <w:r w:rsidRPr="00432152">
        <w:rPr>
          <w:lang w:eastAsia="ja-JP"/>
        </w:rPr>
        <w:tab/>
      </w:r>
      <w:r w:rsidR="00796B8D" w:rsidRPr="00432152">
        <w:rPr>
          <w:lang w:eastAsia="ja-JP"/>
        </w:rPr>
        <w:t>bande ultra-étroite (</w:t>
      </w:r>
      <w:r w:rsidR="00796B8D" w:rsidRPr="00432152">
        <w:rPr>
          <w:i/>
          <w:iCs/>
          <w:lang w:eastAsia="ja-JP"/>
        </w:rPr>
        <w:t>ultra-narrow band</w:t>
      </w:r>
      <w:r w:rsidR="00796B8D" w:rsidRPr="00432152">
        <w:rPr>
          <w:lang w:eastAsia="ja-JP"/>
        </w:rPr>
        <w:t>)</w:t>
      </w:r>
    </w:p>
    <w:p w:rsidR="005A5085" w:rsidRPr="00432152" w:rsidRDefault="005A5085" w:rsidP="00FD2808">
      <w:pPr>
        <w:pStyle w:val="enumlev1"/>
        <w:tabs>
          <w:tab w:val="clear" w:pos="794"/>
          <w:tab w:val="clear" w:pos="1191"/>
          <w:tab w:val="clear" w:pos="1588"/>
          <w:tab w:val="left" w:pos="0"/>
          <w:tab w:val="left" w:pos="1134"/>
        </w:tabs>
        <w:ind w:left="0" w:firstLine="0"/>
        <w:rPr>
          <w:lang w:eastAsia="ja-JP"/>
        </w:rPr>
      </w:pPr>
      <w:proofErr w:type="gramStart"/>
      <w:r w:rsidRPr="00432152">
        <w:rPr>
          <w:lang w:eastAsia="ja-JP"/>
        </w:rPr>
        <w:t>xPON</w:t>
      </w:r>
      <w:proofErr w:type="gramEnd"/>
      <w:r w:rsidRPr="00432152">
        <w:rPr>
          <w:lang w:eastAsia="ja-JP"/>
        </w:rPr>
        <w:tab/>
      </w:r>
      <w:r w:rsidR="00796B8D" w:rsidRPr="00432152">
        <w:rPr>
          <w:lang w:eastAsia="ja-JP"/>
        </w:rPr>
        <w:t>réseau optique passif (</w:t>
      </w:r>
      <w:r w:rsidR="00796B8D" w:rsidRPr="00432152">
        <w:rPr>
          <w:i/>
          <w:iCs/>
          <w:lang w:eastAsia="ja-JP"/>
        </w:rPr>
        <w:t>passive optical networking</w:t>
      </w:r>
      <w:r w:rsidR="00796B8D" w:rsidRPr="00432152">
        <w:rPr>
          <w:lang w:eastAsia="ja-JP"/>
        </w:rPr>
        <w:t>)</w:t>
      </w:r>
    </w:p>
    <w:p w:rsidR="005A5085" w:rsidRPr="00432152" w:rsidRDefault="005A5085" w:rsidP="00FD2808">
      <w:pPr>
        <w:pStyle w:val="Heading1"/>
      </w:pPr>
      <w:r w:rsidRPr="00432152">
        <w:t>4</w:t>
      </w:r>
      <w:r w:rsidRPr="00432152">
        <w:tab/>
      </w:r>
      <w:r w:rsidR="008946C3" w:rsidRPr="00432152">
        <w:t>A</w:t>
      </w:r>
      <w:r w:rsidRPr="00432152">
        <w:t xml:space="preserve">pplications </w:t>
      </w:r>
      <w:r w:rsidR="008946C3" w:rsidRPr="00432152">
        <w:t xml:space="preserve">IoT reposant sur un </w:t>
      </w:r>
      <w:r w:rsidR="003911F8" w:rsidRPr="00432152">
        <w:t>système</w:t>
      </w:r>
      <w:r w:rsidR="008946C3" w:rsidRPr="00432152">
        <w:t xml:space="preserve"> </w:t>
      </w:r>
      <w:r w:rsidRPr="00432152">
        <w:t xml:space="preserve">LPWAN </w:t>
      </w:r>
    </w:p>
    <w:p w:rsidR="005A5085" w:rsidRPr="00432152" w:rsidRDefault="00203F73" w:rsidP="00FD2808">
      <w:r>
        <w:rPr>
          <w:lang w:eastAsia="zh-CN"/>
        </w:rPr>
        <w:t xml:space="preserve">On peut recourir à des </w:t>
      </w:r>
      <w:r w:rsidR="00796B8D" w:rsidRPr="00432152">
        <w:rPr>
          <w:lang w:eastAsia="zh-CN"/>
        </w:rPr>
        <w:t xml:space="preserve">réseaux </w:t>
      </w:r>
      <w:r w:rsidR="005A5085" w:rsidRPr="00432152">
        <w:rPr>
          <w:lang w:eastAsia="zh-CN"/>
        </w:rPr>
        <w:t xml:space="preserve">LPWAN </w:t>
      </w:r>
      <w:r>
        <w:rPr>
          <w:lang w:eastAsia="zh-CN"/>
        </w:rPr>
        <w:t xml:space="preserve">avec </w:t>
      </w:r>
      <w:r w:rsidR="00796B8D" w:rsidRPr="00432152">
        <w:rPr>
          <w:lang w:eastAsia="zh-CN"/>
        </w:rPr>
        <w:t xml:space="preserve">divers dispositifs physiques connectés au réseau </w:t>
      </w:r>
      <w:r w:rsidR="005A5085" w:rsidRPr="00432152">
        <w:rPr>
          <w:lang w:eastAsia="zh-CN"/>
        </w:rPr>
        <w:t xml:space="preserve">IoT </w:t>
      </w:r>
      <w:r>
        <w:rPr>
          <w:lang w:eastAsia="zh-CN"/>
        </w:rPr>
        <w:t xml:space="preserve">pour </w:t>
      </w:r>
      <w:r w:rsidR="00796B8D" w:rsidRPr="00432152">
        <w:rPr>
          <w:lang w:eastAsia="zh-CN"/>
        </w:rPr>
        <w:t>optimiser</w:t>
      </w:r>
      <w:r w:rsidR="005A5085" w:rsidRPr="00432152">
        <w:rPr>
          <w:lang w:eastAsia="zh-CN"/>
        </w:rPr>
        <w:t xml:space="preserve"> </w:t>
      </w:r>
      <w:r w:rsidR="00796B8D" w:rsidRPr="00432152">
        <w:rPr>
          <w:lang w:eastAsia="zh-CN"/>
        </w:rPr>
        <w:t xml:space="preserve">l'efficacité des opérations et des services dans les villes et </w:t>
      </w:r>
      <w:r w:rsidR="00F40872" w:rsidRPr="00432152">
        <w:rPr>
          <w:lang w:eastAsia="zh-CN"/>
        </w:rPr>
        <w:t>établir un lien avec les citoyens</w:t>
      </w:r>
      <w:r w:rsidR="005A5085" w:rsidRPr="00432152">
        <w:rPr>
          <w:lang w:eastAsia="zh-CN"/>
        </w:rPr>
        <w:t>.</w:t>
      </w:r>
      <w:r w:rsidR="005A5085" w:rsidRPr="00432152">
        <w:t xml:space="preserve"> </w:t>
      </w:r>
      <w:r w:rsidR="00796B8D" w:rsidRPr="00432152">
        <w:t xml:space="preserve">Parmi les </w:t>
      </w:r>
      <w:r w:rsidR="005A5085" w:rsidRPr="00432152">
        <w:t xml:space="preserve">applications </w:t>
      </w:r>
      <w:r w:rsidR="00796B8D" w:rsidRPr="00432152">
        <w:t>sectorielles prévues</w:t>
      </w:r>
      <w:r w:rsidR="005A5085" w:rsidRPr="00432152">
        <w:t xml:space="preserve">, </w:t>
      </w:r>
      <w:r w:rsidR="00796B8D" w:rsidRPr="00432152">
        <w:t xml:space="preserve">divers cas d'utilisation types couverts par des systèmes </w:t>
      </w:r>
      <w:r w:rsidR="005A5085" w:rsidRPr="00432152">
        <w:t xml:space="preserve">LPWAN </w:t>
      </w:r>
      <w:r w:rsidR="00796B8D" w:rsidRPr="00432152">
        <w:t xml:space="preserve">ont </w:t>
      </w:r>
      <w:r w:rsidR="001611A3">
        <w:t xml:space="preserve">notamment </w:t>
      </w:r>
      <w:r w:rsidR="00796B8D" w:rsidRPr="00432152">
        <w:t xml:space="preserve">été décrits dans le </w:t>
      </w:r>
      <w:r w:rsidR="008C43A1" w:rsidRPr="00432152">
        <w:t>R</w:t>
      </w:r>
      <w:r w:rsidR="00796B8D" w:rsidRPr="00432152">
        <w:t xml:space="preserve">apport technique </w:t>
      </w:r>
      <w:r w:rsidR="008C43A1">
        <w:t>TR 103 249 V1.1.1 (2017</w:t>
      </w:r>
      <w:r w:rsidR="008C43A1">
        <w:noBreakHyphen/>
      </w:r>
      <w:r w:rsidR="005A5085" w:rsidRPr="00432152">
        <w:t xml:space="preserve">10) </w:t>
      </w:r>
      <w:r w:rsidR="00796B8D" w:rsidRPr="00432152">
        <w:t xml:space="preserve">de l'ETSI sur les réseaux à faible débit </w:t>
      </w:r>
      <w:r w:rsidR="005A5085" w:rsidRPr="00432152">
        <w:t xml:space="preserve">(LTN), </w:t>
      </w:r>
      <w:r w:rsidR="001611A3">
        <w:t xml:space="preserve">qui </w:t>
      </w:r>
      <w:r w:rsidR="00F7648C">
        <w:t>constituent</w:t>
      </w:r>
      <w:r w:rsidR="001611A3">
        <w:t xml:space="preserve"> </w:t>
      </w:r>
      <w:r w:rsidR="00796B8D" w:rsidRPr="00432152">
        <w:t>un sous-ensemble de</w:t>
      </w:r>
      <w:r w:rsidR="001611A3">
        <w:t>s réseaux</w:t>
      </w:r>
      <w:r w:rsidR="00796B8D" w:rsidRPr="00432152">
        <w:t xml:space="preserve"> </w:t>
      </w:r>
      <w:r w:rsidR="001611A3">
        <w:t xml:space="preserve">de </w:t>
      </w:r>
      <w:r w:rsidR="00796B8D" w:rsidRPr="00432152">
        <w:t>capteurs et de commande</w:t>
      </w:r>
      <w:r w:rsidR="001611A3">
        <w:t xml:space="preserve"> </w:t>
      </w:r>
      <w:r w:rsidR="001611A3" w:rsidRPr="00432152">
        <w:t>LPWAN</w:t>
      </w:r>
      <w:r w:rsidR="005A5085" w:rsidRPr="00432152">
        <w:t xml:space="preserve">. </w:t>
      </w:r>
    </w:p>
    <w:p w:rsidR="005A5085" w:rsidRPr="00432152" w:rsidRDefault="00796B8D" w:rsidP="00FD2808">
      <w:r w:rsidRPr="00432152">
        <w:t xml:space="preserve">Quelques exemples de cas d'utilisation reposant sur les solutions </w:t>
      </w:r>
      <w:r w:rsidR="005A5085" w:rsidRPr="00432152">
        <w:t xml:space="preserve">LPWAN </w:t>
      </w:r>
      <w:r w:rsidRPr="00432152">
        <w:t>existantes sont énumérés ci-après</w:t>
      </w:r>
      <w:r w:rsidR="005A5085" w:rsidRPr="00432152">
        <w:t>:</w:t>
      </w:r>
    </w:p>
    <w:p w:rsidR="005A5085" w:rsidRPr="00432152" w:rsidRDefault="005A5085" w:rsidP="00FD2808">
      <w:r w:rsidRPr="00432152">
        <w:t>–</w:t>
      </w:r>
      <w:r w:rsidRPr="00432152">
        <w:tab/>
      </w:r>
      <w:r w:rsidR="00F40872" w:rsidRPr="00432152">
        <w:rPr>
          <w:b/>
          <w:bCs/>
        </w:rPr>
        <w:t xml:space="preserve">Gestion du trafic et des systèmes de transport </w:t>
      </w:r>
    </w:p>
    <w:p w:rsidR="005A5085" w:rsidRPr="00432152" w:rsidRDefault="005A5085" w:rsidP="00FD2808">
      <w:pPr>
        <w:pStyle w:val="enumlev1"/>
        <w:rPr>
          <w:lang w:eastAsia="zh-CN"/>
        </w:rPr>
      </w:pPr>
      <w:r w:rsidRPr="00432152">
        <w:rPr>
          <w:lang w:eastAsia="zh-CN"/>
        </w:rPr>
        <w:tab/>
      </w:r>
      <w:r w:rsidR="00203F73">
        <w:rPr>
          <w:lang w:eastAsia="zh-CN"/>
        </w:rPr>
        <w:t xml:space="preserve">On peut utiliser des </w:t>
      </w:r>
      <w:r w:rsidR="00086738" w:rsidRPr="00432152">
        <w:rPr>
          <w:lang w:eastAsia="zh-CN"/>
        </w:rPr>
        <w:t xml:space="preserve">réseaux </w:t>
      </w:r>
      <w:r w:rsidRPr="00432152">
        <w:rPr>
          <w:lang w:eastAsia="zh-CN"/>
        </w:rPr>
        <w:t xml:space="preserve">LPWAN </w:t>
      </w:r>
      <w:r w:rsidR="00203F73">
        <w:rPr>
          <w:lang w:eastAsia="zh-CN"/>
        </w:rPr>
        <w:t xml:space="preserve">avec des </w:t>
      </w:r>
      <w:r w:rsidR="00086738" w:rsidRPr="00432152">
        <w:rPr>
          <w:lang w:eastAsia="zh-CN"/>
        </w:rPr>
        <w:t xml:space="preserve">dispositifs </w:t>
      </w:r>
      <w:r w:rsidR="006F00A1" w:rsidRPr="00432152">
        <w:rPr>
          <w:lang w:eastAsia="zh-CN"/>
        </w:rPr>
        <w:t xml:space="preserve">placés </w:t>
      </w:r>
      <w:r w:rsidR="00F2406F" w:rsidRPr="00432152">
        <w:rPr>
          <w:lang w:eastAsia="zh-CN"/>
        </w:rPr>
        <w:t xml:space="preserve">de manière </w:t>
      </w:r>
      <w:r w:rsidR="00086738" w:rsidRPr="00432152">
        <w:rPr>
          <w:lang w:eastAsia="zh-CN"/>
        </w:rPr>
        <w:t>stratégique</w:t>
      </w:r>
      <w:r w:rsidR="005E78A5" w:rsidRPr="00432152">
        <w:rPr>
          <w:lang w:eastAsia="zh-CN"/>
        </w:rPr>
        <w:t xml:space="preserve"> et</w:t>
      </w:r>
      <w:r w:rsidR="00086738" w:rsidRPr="00432152">
        <w:rPr>
          <w:lang w:eastAsia="zh-CN"/>
        </w:rPr>
        <w:t xml:space="preserve"> dotés de capt</w:t>
      </w:r>
      <w:r w:rsidR="005E78A5" w:rsidRPr="00432152">
        <w:rPr>
          <w:lang w:eastAsia="zh-CN"/>
        </w:rPr>
        <w:t>e</w:t>
      </w:r>
      <w:r w:rsidR="00086738" w:rsidRPr="00432152">
        <w:rPr>
          <w:lang w:eastAsia="zh-CN"/>
        </w:rPr>
        <w:t>urs</w:t>
      </w:r>
      <w:r w:rsidR="00203F73">
        <w:rPr>
          <w:lang w:eastAsia="zh-CN"/>
        </w:rPr>
        <w:t xml:space="preserve"> pour </w:t>
      </w:r>
      <w:r w:rsidR="005E78A5" w:rsidRPr="00432152">
        <w:t xml:space="preserve">détecter l'état de fonctionnement des feux </w:t>
      </w:r>
      <w:r w:rsidRPr="00432152">
        <w:t>24</w:t>
      </w:r>
      <w:r w:rsidR="005E78A5" w:rsidRPr="00432152">
        <w:t xml:space="preserve"> heures sur 24 et </w:t>
      </w:r>
      <w:r w:rsidRPr="00432152">
        <w:t>7</w:t>
      </w:r>
      <w:r w:rsidR="005E78A5" w:rsidRPr="00432152">
        <w:t> jours sur 7</w:t>
      </w:r>
      <w:r w:rsidR="001611A3">
        <w:t xml:space="preserve"> et</w:t>
      </w:r>
      <w:r w:rsidR="00203F73">
        <w:t>,</w:t>
      </w:r>
      <w:r w:rsidR="001611A3">
        <w:t xml:space="preserve"> ainsi, </w:t>
      </w:r>
      <w:r w:rsidR="006F00A1" w:rsidRPr="00432152">
        <w:t>réduire les risques d'encombrement ou d'</w:t>
      </w:r>
      <w:r w:rsidRPr="00432152">
        <w:t>accidents.</w:t>
      </w:r>
    </w:p>
    <w:p w:rsidR="005A5085" w:rsidRPr="00432152" w:rsidRDefault="005A5085" w:rsidP="00FD2808">
      <w:pPr>
        <w:rPr>
          <w:lang w:eastAsia="zh-CN"/>
        </w:rPr>
      </w:pPr>
      <w:r w:rsidRPr="00432152">
        <w:lastRenderedPageBreak/>
        <w:t>–</w:t>
      </w:r>
      <w:r w:rsidRPr="00432152">
        <w:tab/>
      </w:r>
      <w:r w:rsidR="006F00A1" w:rsidRPr="00432152">
        <w:rPr>
          <w:b/>
          <w:bCs/>
        </w:rPr>
        <w:t>Système</w:t>
      </w:r>
      <w:r w:rsidR="006F00A1" w:rsidRPr="00432152">
        <w:t xml:space="preserve"> </w:t>
      </w:r>
      <w:r w:rsidR="006F00A1" w:rsidRPr="00432152">
        <w:rPr>
          <w:b/>
          <w:bCs/>
          <w:lang w:eastAsia="zh-CN"/>
        </w:rPr>
        <w:t>d'</w:t>
      </w:r>
      <w:r w:rsidR="003911F8" w:rsidRPr="00432152">
        <w:rPr>
          <w:b/>
          <w:bCs/>
          <w:lang w:eastAsia="zh-CN"/>
        </w:rPr>
        <w:t>approvisionnement</w:t>
      </w:r>
      <w:r w:rsidR="006F00A1" w:rsidRPr="00432152">
        <w:rPr>
          <w:b/>
          <w:bCs/>
          <w:lang w:eastAsia="zh-CN"/>
        </w:rPr>
        <w:t xml:space="preserve"> en eau</w:t>
      </w:r>
    </w:p>
    <w:p w:rsidR="006F00A1" w:rsidRPr="00432152" w:rsidRDefault="005A5085" w:rsidP="00FD2808">
      <w:pPr>
        <w:pStyle w:val="enumlev1"/>
      </w:pPr>
      <w:r w:rsidRPr="00432152">
        <w:rPr>
          <w:lang w:eastAsia="zh-CN"/>
        </w:rPr>
        <w:tab/>
      </w:r>
      <w:r w:rsidR="00203F73">
        <w:rPr>
          <w:lang w:eastAsia="zh-CN"/>
        </w:rPr>
        <w:t xml:space="preserve">On peut faire appel à des </w:t>
      </w:r>
      <w:r w:rsidR="006F00A1" w:rsidRPr="00432152">
        <w:rPr>
          <w:lang w:eastAsia="zh-CN"/>
        </w:rPr>
        <w:t xml:space="preserve">réseaux </w:t>
      </w:r>
      <w:r w:rsidRPr="00432152">
        <w:rPr>
          <w:lang w:eastAsia="zh-CN"/>
        </w:rPr>
        <w:t xml:space="preserve">LPWAN </w:t>
      </w:r>
      <w:r w:rsidR="00203F73">
        <w:rPr>
          <w:lang w:eastAsia="zh-CN"/>
        </w:rPr>
        <w:t>avec des capteurs/</w:t>
      </w:r>
      <w:r w:rsidRPr="00432152">
        <w:t>d</w:t>
      </w:r>
      <w:r w:rsidR="006F00A1" w:rsidRPr="00432152">
        <w:t xml:space="preserve">ispositifs </w:t>
      </w:r>
      <w:r w:rsidR="00203F73">
        <w:t xml:space="preserve">pour </w:t>
      </w:r>
      <w:r w:rsidR="006F00A1" w:rsidRPr="00432152">
        <w:t xml:space="preserve">lutter contre les infrastructures défectueuses ou obsolètes dans les villes, en détectant les fuites et les débordements, et en </w:t>
      </w:r>
      <w:r w:rsidR="001611A3">
        <w:t xml:space="preserve">en </w:t>
      </w:r>
      <w:r w:rsidR="006F00A1" w:rsidRPr="00432152">
        <w:t>informant les autorités.</w:t>
      </w:r>
    </w:p>
    <w:p w:rsidR="005A5085" w:rsidRPr="00432152" w:rsidRDefault="005A5085" w:rsidP="00FD2808">
      <w:pPr>
        <w:keepNext/>
        <w:keepLines/>
        <w:rPr>
          <w:lang w:eastAsia="zh-CN"/>
        </w:rPr>
      </w:pPr>
      <w:r w:rsidRPr="00432152">
        <w:t>–</w:t>
      </w:r>
      <w:r w:rsidRPr="00432152">
        <w:tab/>
      </w:r>
      <w:r w:rsidR="006F00A1" w:rsidRPr="00432152">
        <w:rPr>
          <w:b/>
          <w:bCs/>
        </w:rPr>
        <w:t>Eclairage p</w:t>
      </w:r>
      <w:r w:rsidRPr="00432152">
        <w:rPr>
          <w:b/>
          <w:bCs/>
        </w:rPr>
        <w:t xml:space="preserve">ublic </w:t>
      </w:r>
    </w:p>
    <w:p w:rsidR="006F00A1" w:rsidRPr="00432152" w:rsidRDefault="005A5085" w:rsidP="00FD2808">
      <w:pPr>
        <w:pStyle w:val="enumlev1"/>
      </w:pPr>
      <w:r w:rsidRPr="00432152">
        <w:tab/>
      </w:r>
      <w:r w:rsidR="006F00A1" w:rsidRPr="00432152">
        <w:t xml:space="preserve">On peut recourir à la technologie </w:t>
      </w:r>
      <w:r w:rsidRPr="00432152">
        <w:t>L</w:t>
      </w:r>
      <w:r w:rsidRPr="00432152">
        <w:rPr>
          <w:lang w:eastAsia="zh-CN"/>
        </w:rPr>
        <w:t>PWAN</w:t>
      </w:r>
      <w:r w:rsidRPr="00432152">
        <w:t xml:space="preserve"> </w:t>
      </w:r>
      <w:r w:rsidR="006F00A1" w:rsidRPr="00432152">
        <w:t>pour gérer les réseaux d'éclairage public intelligent</w:t>
      </w:r>
      <w:r w:rsidRPr="00432152">
        <w:rPr>
          <w:lang w:eastAsia="zh-CN"/>
        </w:rPr>
        <w:t>,</w:t>
      </w:r>
      <w:r w:rsidRPr="00432152">
        <w:t xml:space="preserve"> </w:t>
      </w:r>
      <w:r w:rsidR="006F00A1" w:rsidRPr="00432152">
        <w:t>et améliorer également les conditions de sécurité en transmettant des informations/scènes d</w:t>
      </w:r>
      <w:r w:rsidR="008C43A1">
        <w:t>'</w:t>
      </w:r>
      <w:r w:rsidR="006F00A1" w:rsidRPr="00432152">
        <w:t xml:space="preserve">accidents de la route/de barrages routiers à des </w:t>
      </w:r>
      <w:r w:rsidR="00377617" w:rsidRPr="00432152">
        <w:t>établissements situés à proximité</w:t>
      </w:r>
      <w:r w:rsidR="006F00A1" w:rsidRPr="00432152">
        <w:t>.</w:t>
      </w:r>
    </w:p>
    <w:p w:rsidR="005A5085" w:rsidRPr="00432152" w:rsidRDefault="005A5085" w:rsidP="00FD2808">
      <w:pPr>
        <w:rPr>
          <w:lang w:eastAsia="zh-CN"/>
        </w:rPr>
      </w:pPr>
      <w:r w:rsidRPr="00432152">
        <w:t>–</w:t>
      </w:r>
      <w:r w:rsidRPr="00432152">
        <w:tab/>
      </w:r>
      <w:r w:rsidRPr="00432152">
        <w:rPr>
          <w:b/>
          <w:bCs/>
        </w:rPr>
        <w:t>S</w:t>
      </w:r>
      <w:r w:rsidR="00377617" w:rsidRPr="00432152">
        <w:rPr>
          <w:b/>
          <w:bCs/>
        </w:rPr>
        <w:t>ystème de stationnement intelligent</w:t>
      </w:r>
    </w:p>
    <w:p w:rsidR="005A5085" w:rsidRPr="00432152" w:rsidRDefault="005A5085" w:rsidP="00FD2808">
      <w:pPr>
        <w:pStyle w:val="enumlev1"/>
        <w:rPr>
          <w:lang w:eastAsia="zh-CN"/>
        </w:rPr>
      </w:pPr>
      <w:r w:rsidRPr="00432152">
        <w:rPr>
          <w:lang w:eastAsia="zh-CN"/>
        </w:rPr>
        <w:tab/>
      </w:r>
      <w:r w:rsidR="00377617" w:rsidRPr="00432152">
        <w:rPr>
          <w:lang w:eastAsia="zh-CN"/>
        </w:rPr>
        <w:t xml:space="preserve">Les réseaux </w:t>
      </w:r>
      <w:r w:rsidRPr="00432152">
        <w:rPr>
          <w:lang w:eastAsia="zh-CN"/>
        </w:rPr>
        <w:t xml:space="preserve">LPWAN </w:t>
      </w:r>
      <w:r w:rsidR="00377617" w:rsidRPr="00432152">
        <w:rPr>
          <w:lang w:eastAsia="zh-CN"/>
        </w:rPr>
        <w:t xml:space="preserve">peuvent être utilisés pour optimiser l'utilisation des zones et aires de stationnement </w:t>
      </w:r>
      <w:r w:rsidR="00377617" w:rsidRPr="00432152">
        <w:t>municipales</w:t>
      </w:r>
      <w:r w:rsidRPr="00432152">
        <w:t xml:space="preserve"> </w:t>
      </w:r>
      <w:r w:rsidR="00377617" w:rsidRPr="00432152">
        <w:rPr>
          <w:lang w:eastAsia="zh-CN"/>
        </w:rPr>
        <w:t>en informant les utilisateurs des places de stationnement disponibles à proximité</w:t>
      </w:r>
      <w:r w:rsidRPr="00432152">
        <w:t>.</w:t>
      </w:r>
    </w:p>
    <w:p w:rsidR="005A5085" w:rsidRPr="00432152" w:rsidRDefault="005A5085" w:rsidP="00FD2808">
      <w:pPr>
        <w:rPr>
          <w:lang w:eastAsia="zh-CN"/>
        </w:rPr>
      </w:pPr>
      <w:r w:rsidRPr="00432152">
        <w:t>–</w:t>
      </w:r>
      <w:r w:rsidRPr="00432152">
        <w:tab/>
      </w:r>
      <w:r w:rsidR="00377617" w:rsidRPr="00432152">
        <w:rPr>
          <w:b/>
          <w:bCs/>
          <w:lang w:eastAsia="zh-CN"/>
        </w:rPr>
        <w:t>Surveillance de la p</w:t>
      </w:r>
      <w:r w:rsidRPr="00432152">
        <w:rPr>
          <w:b/>
          <w:bCs/>
        </w:rPr>
        <w:t xml:space="preserve">ollution </w:t>
      </w:r>
    </w:p>
    <w:p w:rsidR="00377617" w:rsidRPr="00432152" w:rsidRDefault="005A5085" w:rsidP="008C43A1">
      <w:pPr>
        <w:pStyle w:val="enumlev1"/>
        <w:rPr>
          <w:lang w:eastAsia="zh-CN"/>
        </w:rPr>
      </w:pPr>
      <w:r w:rsidRPr="00432152">
        <w:rPr>
          <w:lang w:eastAsia="zh-CN"/>
        </w:rPr>
        <w:tab/>
      </w:r>
      <w:r w:rsidR="00377617" w:rsidRPr="00432152">
        <w:rPr>
          <w:lang w:eastAsia="zh-CN"/>
        </w:rPr>
        <w:t xml:space="preserve">Face à </w:t>
      </w:r>
      <w:r w:rsidR="00F2406F" w:rsidRPr="00432152">
        <w:rPr>
          <w:lang w:eastAsia="zh-CN"/>
        </w:rPr>
        <w:t xml:space="preserve">l'augmentation rapide de </w:t>
      </w:r>
      <w:r w:rsidR="00377617" w:rsidRPr="00432152">
        <w:rPr>
          <w:lang w:eastAsia="zh-CN"/>
        </w:rPr>
        <w:t>la pollution de l</w:t>
      </w:r>
      <w:r w:rsidR="00F2406F" w:rsidRPr="00432152">
        <w:rPr>
          <w:lang w:eastAsia="zh-CN"/>
        </w:rPr>
        <w:t>'</w:t>
      </w:r>
      <w:r w:rsidR="00377617" w:rsidRPr="00432152">
        <w:rPr>
          <w:lang w:eastAsia="zh-CN"/>
        </w:rPr>
        <w:t>environnement, les technologies LPWAN peuvent jouer un rôle dans le maintien de l</w:t>
      </w:r>
      <w:r w:rsidR="008C43A1">
        <w:rPr>
          <w:lang w:eastAsia="zh-CN"/>
        </w:rPr>
        <w:t>'</w:t>
      </w:r>
      <w:r w:rsidR="00377617" w:rsidRPr="00432152">
        <w:rPr>
          <w:lang w:eastAsia="zh-CN"/>
        </w:rPr>
        <w:t xml:space="preserve">équilibre écologique, </w:t>
      </w:r>
      <w:r w:rsidR="00203F73">
        <w:rPr>
          <w:lang w:eastAsia="zh-CN"/>
        </w:rPr>
        <w:t xml:space="preserve">avec </w:t>
      </w:r>
      <w:r w:rsidR="00377617" w:rsidRPr="00432152">
        <w:rPr>
          <w:lang w:eastAsia="zh-CN"/>
        </w:rPr>
        <w:t xml:space="preserve">des capteurs </w:t>
      </w:r>
      <w:r w:rsidR="00F2406F" w:rsidRPr="00432152">
        <w:rPr>
          <w:lang w:eastAsia="zh-CN"/>
        </w:rPr>
        <w:t xml:space="preserve">placés de manière </w:t>
      </w:r>
      <w:r w:rsidR="00377617" w:rsidRPr="00432152">
        <w:rPr>
          <w:lang w:eastAsia="zh-CN"/>
        </w:rPr>
        <w:t>intellige</w:t>
      </w:r>
      <w:r w:rsidR="00F2406F" w:rsidRPr="00432152">
        <w:rPr>
          <w:lang w:eastAsia="zh-CN"/>
        </w:rPr>
        <w:t xml:space="preserve">nte </w:t>
      </w:r>
      <w:r w:rsidR="00377617" w:rsidRPr="00432152">
        <w:rPr>
          <w:lang w:eastAsia="zh-CN"/>
        </w:rPr>
        <w:t xml:space="preserve">qui informent les </w:t>
      </w:r>
      <w:r w:rsidR="00F2406F" w:rsidRPr="00432152">
        <w:rPr>
          <w:lang w:eastAsia="zh-CN"/>
        </w:rPr>
        <w:t xml:space="preserve">autorités </w:t>
      </w:r>
      <w:r w:rsidR="00377617" w:rsidRPr="00432152">
        <w:rPr>
          <w:lang w:eastAsia="zh-CN"/>
        </w:rPr>
        <w:t>concerné</w:t>
      </w:r>
      <w:r w:rsidR="00F2406F" w:rsidRPr="00432152">
        <w:rPr>
          <w:lang w:eastAsia="zh-CN"/>
        </w:rPr>
        <w:t>e</w:t>
      </w:r>
      <w:r w:rsidR="00377617" w:rsidRPr="00432152">
        <w:rPr>
          <w:lang w:eastAsia="zh-CN"/>
        </w:rPr>
        <w:t xml:space="preserve">s </w:t>
      </w:r>
      <w:r w:rsidR="00F2406F" w:rsidRPr="00432152">
        <w:rPr>
          <w:lang w:eastAsia="zh-CN"/>
        </w:rPr>
        <w:t xml:space="preserve">des niveaux de </w:t>
      </w:r>
      <w:r w:rsidR="00377617" w:rsidRPr="00432152">
        <w:rPr>
          <w:lang w:eastAsia="zh-CN"/>
        </w:rPr>
        <w:t xml:space="preserve">pollution dans la localité. </w:t>
      </w:r>
      <w:r w:rsidR="008C43A1">
        <w:rPr>
          <w:lang w:eastAsia="zh-CN"/>
        </w:rPr>
        <w:t>A</w:t>
      </w:r>
      <w:r w:rsidR="00377617" w:rsidRPr="00432152">
        <w:rPr>
          <w:lang w:eastAsia="zh-CN"/>
        </w:rPr>
        <w:t xml:space="preserve"> proximité des centrales électriques et des industries lourdes, ces </w:t>
      </w:r>
      <w:r w:rsidR="00F2406F" w:rsidRPr="00432152">
        <w:rPr>
          <w:lang w:eastAsia="zh-CN"/>
        </w:rPr>
        <w:t xml:space="preserve">dispositifs </w:t>
      </w:r>
      <w:r w:rsidR="00377617" w:rsidRPr="00432152">
        <w:rPr>
          <w:lang w:eastAsia="zh-CN"/>
        </w:rPr>
        <w:t>peuvent également</w:t>
      </w:r>
      <w:r w:rsidR="001611A3">
        <w:rPr>
          <w:lang w:eastAsia="zh-CN"/>
        </w:rPr>
        <w:t xml:space="preserve"> suivre le niveau global de la consommation</w:t>
      </w:r>
      <w:r w:rsidR="00377617" w:rsidRPr="00432152">
        <w:rPr>
          <w:lang w:eastAsia="zh-CN"/>
        </w:rPr>
        <w:t>/</w:t>
      </w:r>
      <w:r w:rsidR="001611A3">
        <w:rPr>
          <w:lang w:eastAsia="zh-CN"/>
        </w:rPr>
        <w:t xml:space="preserve">du </w:t>
      </w:r>
      <w:r w:rsidR="00377617" w:rsidRPr="00432152">
        <w:rPr>
          <w:lang w:eastAsia="zh-CN"/>
        </w:rPr>
        <w:t>gaspillage d</w:t>
      </w:r>
      <w:r w:rsidR="00F2406F" w:rsidRPr="00432152">
        <w:rPr>
          <w:lang w:eastAsia="zh-CN"/>
        </w:rPr>
        <w:t>'</w:t>
      </w:r>
      <w:r w:rsidR="00377617" w:rsidRPr="00432152">
        <w:rPr>
          <w:lang w:eastAsia="zh-CN"/>
        </w:rPr>
        <w:t>énergie environn</w:t>
      </w:r>
      <w:r w:rsidR="00F2406F" w:rsidRPr="00432152">
        <w:rPr>
          <w:lang w:eastAsia="zh-CN"/>
        </w:rPr>
        <w:t>ante</w:t>
      </w:r>
      <w:r w:rsidR="00377617" w:rsidRPr="00432152">
        <w:rPr>
          <w:lang w:eastAsia="zh-CN"/>
        </w:rPr>
        <w:t>.</w:t>
      </w:r>
    </w:p>
    <w:p w:rsidR="005A5085" w:rsidRPr="00432152" w:rsidRDefault="005A5085" w:rsidP="00FD2808">
      <w:pPr>
        <w:rPr>
          <w:lang w:eastAsia="zh-CN"/>
        </w:rPr>
      </w:pPr>
      <w:r w:rsidRPr="00432152">
        <w:t>–</w:t>
      </w:r>
      <w:r w:rsidRPr="00432152">
        <w:tab/>
      </w:r>
      <w:r w:rsidR="00062E66" w:rsidRPr="00432152">
        <w:rPr>
          <w:b/>
          <w:bCs/>
        </w:rPr>
        <w:t>Gestion des poubelles</w:t>
      </w:r>
      <w:r w:rsidRPr="00432152">
        <w:rPr>
          <w:lang w:eastAsia="zh-CN"/>
        </w:rPr>
        <w:t xml:space="preserve"> </w:t>
      </w:r>
    </w:p>
    <w:p w:rsidR="00062E66" w:rsidRPr="00432152" w:rsidRDefault="005A5085" w:rsidP="00FD2808">
      <w:pPr>
        <w:pStyle w:val="enumlev1"/>
        <w:rPr>
          <w:lang w:eastAsia="zh-CN"/>
        </w:rPr>
      </w:pPr>
      <w:r w:rsidRPr="00432152">
        <w:rPr>
          <w:lang w:eastAsia="zh-CN"/>
        </w:rPr>
        <w:tab/>
      </w:r>
      <w:r w:rsidR="00062E66" w:rsidRPr="00432152">
        <w:rPr>
          <w:lang w:eastAsia="zh-CN"/>
        </w:rPr>
        <w:t>Les réseaux LPWAN peuvent faciliter la bonne gestion des déchets</w:t>
      </w:r>
      <w:r w:rsidR="001611A3">
        <w:rPr>
          <w:lang w:eastAsia="zh-CN"/>
        </w:rPr>
        <w:t>,</w:t>
      </w:r>
      <w:r w:rsidR="00062E66" w:rsidRPr="00432152">
        <w:rPr>
          <w:lang w:eastAsia="zh-CN"/>
        </w:rPr>
        <w:t xml:space="preserve"> </w:t>
      </w:r>
      <w:r w:rsidR="00203F73">
        <w:rPr>
          <w:lang w:eastAsia="zh-CN"/>
        </w:rPr>
        <w:t xml:space="preserve">avec des </w:t>
      </w:r>
      <w:r w:rsidR="00062E66" w:rsidRPr="00432152">
        <w:rPr>
          <w:lang w:eastAsia="zh-CN"/>
        </w:rPr>
        <w:t xml:space="preserve">capteurs intelligents destinés à détecter le niveau de remplissage des poubelles et à signaler lorsqu'elles sont pleines et doivent être vidées. </w:t>
      </w:r>
      <w:r w:rsidR="001611A3">
        <w:rPr>
          <w:lang w:eastAsia="zh-CN"/>
        </w:rPr>
        <w:t>C</w:t>
      </w:r>
      <w:r w:rsidR="00062E66" w:rsidRPr="00432152">
        <w:rPr>
          <w:lang w:eastAsia="zh-CN"/>
        </w:rPr>
        <w:t xml:space="preserve">es capteurs </w:t>
      </w:r>
      <w:r w:rsidR="001611A3">
        <w:rPr>
          <w:lang w:eastAsia="zh-CN"/>
        </w:rPr>
        <w:t xml:space="preserve">sont </w:t>
      </w:r>
      <w:r w:rsidR="00062E66" w:rsidRPr="00432152">
        <w:rPr>
          <w:lang w:eastAsia="zh-CN"/>
        </w:rPr>
        <w:t xml:space="preserve">également </w:t>
      </w:r>
      <w:r w:rsidR="001611A3">
        <w:rPr>
          <w:lang w:eastAsia="zh-CN"/>
        </w:rPr>
        <w:t xml:space="preserve">destinés à </w:t>
      </w:r>
      <w:r w:rsidR="00062E66" w:rsidRPr="00432152">
        <w:rPr>
          <w:lang w:eastAsia="zh-CN"/>
        </w:rPr>
        <w:t xml:space="preserve">collecter des données sur le type de déchets jetés par </w:t>
      </w:r>
      <w:r w:rsidR="001611A3">
        <w:rPr>
          <w:lang w:eastAsia="zh-CN"/>
        </w:rPr>
        <w:t>la population</w:t>
      </w:r>
      <w:r w:rsidR="00062E66" w:rsidRPr="00432152">
        <w:rPr>
          <w:lang w:eastAsia="zh-CN"/>
        </w:rPr>
        <w:t>.</w:t>
      </w:r>
    </w:p>
    <w:p w:rsidR="005A5085" w:rsidRPr="00432152" w:rsidRDefault="005A5085" w:rsidP="00FD2808">
      <w:pPr>
        <w:rPr>
          <w:lang w:eastAsia="zh-CN"/>
        </w:rPr>
      </w:pPr>
      <w:r w:rsidRPr="00432152">
        <w:t>–</w:t>
      </w:r>
      <w:r w:rsidRPr="00432152">
        <w:tab/>
      </w:r>
      <w:r w:rsidR="00914509" w:rsidRPr="00432152">
        <w:rPr>
          <w:b/>
          <w:bCs/>
        </w:rPr>
        <w:t>Gestion intelligente des marchandises et des stocks</w:t>
      </w:r>
    </w:p>
    <w:p w:rsidR="00914509" w:rsidRPr="00432152" w:rsidRDefault="005A5085" w:rsidP="00FD2808">
      <w:pPr>
        <w:pStyle w:val="enumlev1"/>
      </w:pPr>
      <w:r w:rsidRPr="00432152">
        <w:tab/>
      </w:r>
      <w:r w:rsidR="00914509" w:rsidRPr="00432152">
        <w:t xml:space="preserve">Des capteurs alimentés par un réseau LPWAN peuvent compléter utilement les systèmes de gestion intelligente des stocks (dans les camions de transport de marchandises et dans les ports entre lesquels </w:t>
      </w:r>
      <w:r w:rsidR="001611A3">
        <w:t xml:space="preserve">s'effectue le </w:t>
      </w:r>
      <w:r w:rsidR="00914509" w:rsidRPr="00432152">
        <w:t>trans</w:t>
      </w:r>
      <w:r w:rsidR="001611A3">
        <w:t>port</w:t>
      </w:r>
      <w:r w:rsidR="00914509" w:rsidRPr="00432152">
        <w:t xml:space="preserve">). Les capteurs transmettraient régulièrement des informations actualisées sur l'emplacement des véhicules de transport de marchandises et l'état des stocks. </w:t>
      </w:r>
      <w:r w:rsidR="001611A3">
        <w:t xml:space="preserve">Le </w:t>
      </w:r>
      <w:r w:rsidR="00914509" w:rsidRPr="00432152">
        <w:t>réseau LPWAN</w:t>
      </w:r>
      <w:r w:rsidR="001611A3">
        <w:t xml:space="preserve"> peut en outre être utilisé pour informer </w:t>
      </w:r>
      <w:r w:rsidR="00914509" w:rsidRPr="00432152">
        <w:t>les opérateurs au fur et à mesure des travaux de réparation et autres travaux de maintenance à effectuer sur les véhicules de transport de marchandises.</w:t>
      </w:r>
    </w:p>
    <w:p w:rsidR="005A5085" w:rsidRPr="00432152" w:rsidRDefault="005A5085" w:rsidP="00FD2808">
      <w:pPr>
        <w:rPr>
          <w:lang w:eastAsia="zh-CN"/>
        </w:rPr>
      </w:pPr>
      <w:r w:rsidRPr="00432152">
        <w:t>–</w:t>
      </w:r>
      <w:r w:rsidRPr="00432152">
        <w:tab/>
      </w:r>
      <w:r w:rsidR="00F868BC" w:rsidRPr="00432152">
        <w:rPr>
          <w:b/>
          <w:bCs/>
        </w:rPr>
        <w:t>Systèmes de détection des incendies</w:t>
      </w:r>
    </w:p>
    <w:p w:rsidR="00F868BC" w:rsidRPr="00432152" w:rsidRDefault="005A5085" w:rsidP="00FD2808">
      <w:pPr>
        <w:pStyle w:val="enumlev1"/>
        <w:rPr>
          <w:lang w:eastAsia="zh-CN"/>
        </w:rPr>
      </w:pPr>
      <w:r w:rsidRPr="00432152">
        <w:rPr>
          <w:lang w:eastAsia="zh-CN"/>
        </w:rPr>
        <w:tab/>
      </w:r>
      <w:r w:rsidR="00F868BC" w:rsidRPr="00432152">
        <w:rPr>
          <w:lang w:eastAsia="zh-CN"/>
        </w:rPr>
        <w:t>Des capteurs et des alarmes incendie alimentés par la technologie LPWAN peuvent être utilisés pour envoyer rapidement des notifications d'urgence aux services d'incendie locaux afin d'intervenir et de limiter l'étendue des dommages.</w:t>
      </w:r>
    </w:p>
    <w:p w:rsidR="005A5085" w:rsidRPr="00432152" w:rsidRDefault="005A5085" w:rsidP="00FD2808">
      <w:pPr>
        <w:ind w:left="1134" w:hanging="1134"/>
      </w:pPr>
      <w:r w:rsidRPr="00432152">
        <w:t>–</w:t>
      </w:r>
      <w:r w:rsidRPr="00432152">
        <w:tab/>
      </w:r>
      <w:r w:rsidR="002169AE" w:rsidRPr="00432152">
        <w:rPr>
          <w:b/>
          <w:bCs/>
        </w:rPr>
        <w:t>Bouches d'incendie connectées</w:t>
      </w:r>
    </w:p>
    <w:p w:rsidR="002169AE" w:rsidRPr="00432152" w:rsidRDefault="005A5085" w:rsidP="00FD2808">
      <w:pPr>
        <w:pStyle w:val="enumlev1"/>
      </w:pPr>
      <w:r w:rsidRPr="00432152">
        <w:tab/>
      </w:r>
      <w:r w:rsidR="002169AE" w:rsidRPr="00432152">
        <w:t xml:space="preserve">Ces dispositifs aident à détecter les bornes d'incendie défectueuses et les fraudes. Ils pourraient également </w:t>
      </w:r>
      <w:r w:rsidR="001611A3">
        <w:t xml:space="preserve">être utilisés pour </w:t>
      </w:r>
      <w:r w:rsidR="002169AE" w:rsidRPr="00432152">
        <w:t>surveiller la consommation d'eau des bouches d'incendie.</w:t>
      </w:r>
    </w:p>
    <w:p w:rsidR="005A5085" w:rsidRPr="00432152" w:rsidRDefault="005A5085" w:rsidP="00FD2808">
      <w:r w:rsidRPr="00432152">
        <w:t>–</w:t>
      </w:r>
      <w:r w:rsidRPr="00432152">
        <w:tab/>
      </w:r>
      <w:r w:rsidR="002169AE" w:rsidRPr="00432152">
        <w:rPr>
          <w:b/>
          <w:bCs/>
        </w:rPr>
        <w:t>Gestion des</w:t>
      </w:r>
      <w:r w:rsidR="002169AE" w:rsidRPr="00432152">
        <w:t xml:space="preserve"> </w:t>
      </w:r>
      <w:r w:rsidR="002169AE" w:rsidRPr="00432152">
        <w:rPr>
          <w:b/>
        </w:rPr>
        <w:t>espaces verts urbains</w:t>
      </w:r>
      <w:r w:rsidRPr="00432152">
        <w:t xml:space="preserve"> </w:t>
      </w:r>
    </w:p>
    <w:p w:rsidR="002169AE" w:rsidRPr="00432152" w:rsidRDefault="005A5085" w:rsidP="00FD2808">
      <w:pPr>
        <w:pStyle w:val="enumlev1"/>
      </w:pPr>
      <w:r w:rsidRPr="00432152">
        <w:tab/>
      </w:r>
      <w:r w:rsidR="001611A3">
        <w:t>D</w:t>
      </w:r>
      <w:r w:rsidR="002169AE" w:rsidRPr="00432152">
        <w:t>es capteurs d'humidité du sol, de température du sol et de température extérieure permettent d'optimiser la gestion des espaces verts publics et de réduire la consommation d'eau.</w:t>
      </w:r>
    </w:p>
    <w:p w:rsidR="005A5085" w:rsidRPr="00432152" w:rsidRDefault="005A5085" w:rsidP="00FD2808">
      <w:pPr>
        <w:keepNext/>
        <w:rPr>
          <w:b/>
        </w:rPr>
      </w:pPr>
      <w:r w:rsidRPr="00432152">
        <w:lastRenderedPageBreak/>
        <w:t>–</w:t>
      </w:r>
      <w:r w:rsidRPr="00432152">
        <w:tab/>
      </w:r>
      <w:r w:rsidR="002169AE" w:rsidRPr="00432152">
        <w:rPr>
          <w:b/>
        </w:rPr>
        <w:t>Consommation d'énergie</w:t>
      </w:r>
    </w:p>
    <w:p w:rsidR="005A5085" w:rsidRPr="00432152" w:rsidRDefault="005A5085" w:rsidP="00FD2808">
      <w:pPr>
        <w:pStyle w:val="enumlev1"/>
        <w:keepNext/>
      </w:pPr>
      <w:r w:rsidRPr="00432152">
        <w:tab/>
      </w:r>
      <w:r w:rsidR="001611A3">
        <w:t>D</w:t>
      </w:r>
      <w:r w:rsidR="002169AE" w:rsidRPr="00432152">
        <w:t>es systèmes de surveillance permettent une facturation plus précise et fréquente</w:t>
      </w:r>
      <w:r w:rsidRPr="00432152">
        <w:t>.</w:t>
      </w:r>
    </w:p>
    <w:p w:rsidR="005A5085" w:rsidRPr="00432152" w:rsidRDefault="005A5085" w:rsidP="00FD2808">
      <w:pPr>
        <w:rPr>
          <w:b/>
        </w:rPr>
      </w:pPr>
      <w:r w:rsidRPr="00432152">
        <w:t>–</w:t>
      </w:r>
      <w:r w:rsidRPr="00432152">
        <w:tab/>
      </w:r>
      <w:r w:rsidR="002169AE" w:rsidRPr="00432152">
        <w:rPr>
          <w:b/>
        </w:rPr>
        <w:t>Gestion du bétail</w:t>
      </w:r>
    </w:p>
    <w:p w:rsidR="00A121DC" w:rsidRPr="00432152" w:rsidRDefault="005A5085" w:rsidP="00FD2808">
      <w:pPr>
        <w:pStyle w:val="enumlev1"/>
      </w:pPr>
      <w:r w:rsidRPr="00432152">
        <w:tab/>
      </w:r>
      <w:r w:rsidR="001611A3">
        <w:t xml:space="preserve">Un </w:t>
      </w:r>
      <w:r w:rsidR="00A121DC" w:rsidRPr="00432152">
        <w:t xml:space="preserve">système de localisation des élevages offre des </w:t>
      </w:r>
      <w:r w:rsidR="001611A3">
        <w:t xml:space="preserve">possibilités </w:t>
      </w:r>
      <w:r w:rsidR="00A121DC" w:rsidRPr="00432152">
        <w:t xml:space="preserve">de surveillance et de traçabilité, </w:t>
      </w:r>
      <w:r w:rsidR="00E338DE" w:rsidRPr="00432152">
        <w:t xml:space="preserve">en </w:t>
      </w:r>
      <w:r w:rsidR="00A121DC" w:rsidRPr="00432152">
        <w:t xml:space="preserve">détectant </w:t>
      </w:r>
      <w:r w:rsidR="001611A3">
        <w:t>l</w:t>
      </w:r>
      <w:r w:rsidR="00A121DC" w:rsidRPr="00432152">
        <w:t xml:space="preserve">es anomalies dues </w:t>
      </w:r>
      <w:r w:rsidR="00E338DE" w:rsidRPr="00432152">
        <w:t xml:space="preserve">notamment </w:t>
      </w:r>
      <w:r w:rsidR="00A121DC" w:rsidRPr="00432152">
        <w:t xml:space="preserve">à des changements </w:t>
      </w:r>
      <w:r w:rsidR="00E338DE" w:rsidRPr="00432152">
        <w:t xml:space="preserve">de </w:t>
      </w:r>
      <w:r w:rsidR="00A121DC" w:rsidRPr="00432152">
        <w:t xml:space="preserve">température, </w:t>
      </w:r>
      <w:r w:rsidR="00E338DE" w:rsidRPr="00432152">
        <w:t>d</w:t>
      </w:r>
      <w:r w:rsidR="00A121DC" w:rsidRPr="00432152">
        <w:t>'activité</w:t>
      </w:r>
      <w:r w:rsidR="00E338DE" w:rsidRPr="00432152">
        <w:t xml:space="preserve"> ou</w:t>
      </w:r>
      <w:r w:rsidR="00A121DC" w:rsidRPr="00432152">
        <w:t xml:space="preserve"> </w:t>
      </w:r>
      <w:r w:rsidR="00E338DE" w:rsidRPr="00432152">
        <w:t>d</w:t>
      </w:r>
      <w:r w:rsidR="00A121DC" w:rsidRPr="00432152">
        <w:t xml:space="preserve">e comportement </w:t>
      </w:r>
      <w:r w:rsidR="00E338DE" w:rsidRPr="00432152">
        <w:t>du détail ou encore le vêlage</w:t>
      </w:r>
      <w:r w:rsidR="00A121DC" w:rsidRPr="00432152">
        <w:t>.</w:t>
      </w:r>
    </w:p>
    <w:p w:rsidR="005A5085" w:rsidRPr="00432152" w:rsidRDefault="005A5085" w:rsidP="00FD2808">
      <w:pPr>
        <w:rPr>
          <w:b/>
        </w:rPr>
      </w:pPr>
      <w:r w:rsidRPr="00432152">
        <w:t>–</w:t>
      </w:r>
      <w:r w:rsidRPr="00432152">
        <w:tab/>
      </w:r>
      <w:r w:rsidR="00E338DE" w:rsidRPr="00432152">
        <w:rPr>
          <w:b/>
        </w:rPr>
        <w:t>I</w:t>
      </w:r>
      <w:r w:rsidRPr="00432152">
        <w:rPr>
          <w:b/>
        </w:rPr>
        <w:t>rrigation</w:t>
      </w:r>
      <w:r w:rsidR="00E338DE" w:rsidRPr="00432152">
        <w:rPr>
          <w:b/>
        </w:rPr>
        <w:t xml:space="preserve"> intelligente</w:t>
      </w:r>
    </w:p>
    <w:p w:rsidR="00E338DE" w:rsidRPr="00432152" w:rsidRDefault="005A5085" w:rsidP="00FD2808">
      <w:pPr>
        <w:pStyle w:val="enumlev1"/>
      </w:pPr>
      <w:r w:rsidRPr="00432152">
        <w:tab/>
      </w:r>
      <w:r w:rsidR="00E338DE" w:rsidRPr="00432152">
        <w:t xml:space="preserve">Il s'agit de réduire </w:t>
      </w:r>
      <w:r w:rsidR="001611A3">
        <w:t xml:space="preserve">la quantité d'eau utilisée </w:t>
      </w:r>
      <w:r w:rsidR="00E338DE" w:rsidRPr="00432152">
        <w:t xml:space="preserve">et de </w:t>
      </w:r>
      <w:r w:rsidR="001611A3">
        <w:t xml:space="preserve">pouvoir </w:t>
      </w:r>
      <w:r w:rsidR="00E338DE" w:rsidRPr="00432152">
        <w:t>élabor</w:t>
      </w:r>
      <w:r w:rsidR="001611A3">
        <w:t xml:space="preserve">er </w:t>
      </w:r>
      <w:r w:rsidR="00E338DE" w:rsidRPr="00432152">
        <w:t>de</w:t>
      </w:r>
      <w:r w:rsidR="001611A3">
        <w:t>s</w:t>
      </w:r>
      <w:r w:rsidR="00E338DE" w:rsidRPr="00432152">
        <w:t xml:space="preserve"> stratégies d'irrigation pour obtenir des produits commercialisables et réduire les pertes de produits.</w:t>
      </w:r>
    </w:p>
    <w:p w:rsidR="005A5085" w:rsidRPr="00432152" w:rsidRDefault="005A5085" w:rsidP="00FD2808">
      <w:pPr>
        <w:keepNext/>
        <w:keepLines/>
        <w:rPr>
          <w:b/>
        </w:rPr>
      </w:pPr>
      <w:r w:rsidRPr="00432152">
        <w:t>–</w:t>
      </w:r>
      <w:r w:rsidRPr="00432152">
        <w:tab/>
      </w:r>
      <w:r w:rsidR="00E338DE" w:rsidRPr="00432152">
        <w:rPr>
          <w:b/>
        </w:rPr>
        <w:t>Service de ramassage de colis</w:t>
      </w:r>
    </w:p>
    <w:p w:rsidR="00E338DE" w:rsidRPr="00432152" w:rsidRDefault="005A5085" w:rsidP="00FD2808">
      <w:pPr>
        <w:pStyle w:val="enumlev1"/>
      </w:pPr>
      <w:r w:rsidRPr="00432152">
        <w:tab/>
      </w:r>
      <w:r w:rsidR="001611A3">
        <w:t>On utilise u</w:t>
      </w:r>
      <w:r w:rsidR="00E338DE" w:rsidRPr="00432152">
        <w:t xml:space="preserve">n bouton intelligent placé à l'intérieur de la boîte aux lettres </w:t>
      </w:r>
      <w:r w:rsidR="001611A3">
        <w:t xml:space="preserve">pour </w:t>
      </w:r>
      <w:r w:rsidR="00E338DE" w:rsidRPr="00432152">
        <w:t xml:space="preserve">informer le facteur </w:t>
      </w:r>
      <w:r w:rsidR="001611A3">
        <w:t>lors</w:t>
      </w:r>
      <w:r w:rsidR="00E338DE" w:rsidRPr="00432152">
        <w:t>qu'un colis y a été placé, ce qui permet aux clients d'envoyer des colis depuis leur domicile.</w:t>
      </w:r>
    </w:p>
    <w:p w:rsidR="005A5085" w:rsidRPr="00432152" w:rsidRDefault="005A5085" w:rsidP="00FD2808">
      <w:pPr>
        <w:rPr>
          <w:b/>
        </w:rPr>
      </w:pPr>
      <w:r w:rsidRPr="00432152">
        <w:t>–</w:t>
      </w:r>
      <w:r w:rsidRPr="00432152">
        <w:tab/>
      </w:r>
      <w:r w:rsidR="00E338DE" w:rsidRPr="00432152">
        <w:rPr>
          <w:b/>
        </w:rPr>
        <w:t>Système de gestion des actifs i</w:t>
      </w:r>
      <w:r w:rsidRPr="00432152">
        <w:rPr>
          <w:b/>
        </w:rPr>
        <w:t>ndustr</w:t>
      </w:r>
      <w:r w:rsidR="00E338DE" w:rsidRPr="00432152">
        <w:rPr>
          <w:b/>
        </w:rPr>
        <w:t>ie</w:t>
      </w:r>
      <w:r w:rsidRPr="00432152">
        <w:rPr>
          <w:b/>
        </w:rPr>
        <w:t>l</w:t>
      </w:r>
      <w:r w:rsidR="00E338DE" w:rsidRPr="00432152">
        <w:rPr>
          <w:b/>
        </w:rPr>
        <w:t>s</w:t>
      </w:r>
    </w:p>
    <w:p w:rsidR="005A5085" w:rsidRPr="00432152" w:rsidRDefault="005A5085" w:rsidP="00FD2808">
      <w:pPr>
        <w:pStyle w:val="enumlev1"/>
        <w:rPr>
          <w:szCs w:val="24"/>
        </w:rPr>
      </w:pPr>
      <w:r w:rsidRPr="00432152">
        <w:tab/>
      </w:r>
      <w:r w:rsidR="00E32467" w:rsidRPr="00432152">
        <w:t xml:space="preserve">Il s'agit d'un </w:t>
      </w:r>
      <w:r w:rsidR="001611A3">
        <w:t xml:space="preserve">système de </w:t>
      </w:r>
      <w:r w:rsidR="00E32467" w:rsidRPr="00432152">
        <w:t>traçage des pièces détachées entre les usines et les sites des fournisseurs</w:t>
      </w:r>
      <w:r w:rsidRPr="00432152">
        <w:t>.</w:t>
      </w:r>
    </w:p>
    <w:p w:rsidR="005A5085" w:rsidRPr="00432152" w:rsidRDefault="005A5085" w:rsidP="00FD2808">
      <w:pPr>
        <w:rPr>
          <w:b/>
        </w:rPr>
      </w:pPr>
      <w:r w:rsidRPr="00432152">
        <w:t>–</w:t>
      </w:r>
      <w:r w:rsidRPr="00432152">
        <w:tab/>
      </w:r>
      <w:r w:rsidR="00E32467" w:rsidRPr="00432152">
        <w:rPr>
          <w:b/>
        </w:rPr>
        <w:t xml:space="preserve">Gestion des batteries des barrières de passage à niveau </w:t>
      </w:r>
    </w:p>
    <w:p w:rsidR="00E32467" w:rsidRPr="00432152" w:rsidRDefault="005A5085" w:rsidP="00FD2808">
      <w:pPr>
        <w:pStyle w:val="enumlev1"/>
      </w:pPr>
      <w:r w:rsidRPr="00432152">
        <w:tab/>
      </w:r>
      <w:r w:rsidR="00E32467" w:rsidRPr="00432152">
        <w:t xml:space="preserve">La solution </w:t>
      </w:r>
      <w:r w:rsidR="001611A3">
        <w:t xml:space="preserve">vise à </w:t>
      </w:r>
      <w:r w:rsidR="00E32467" w:rsidRPr="00432152">
        <w:t>limite</w:t>
      </w:r>
      <w:r w:rsidR="001611A3">
        <w:t>r</w:t>
      </w:r>
      <w:r w:rsidR="00E32467" w:rsidRPr="00432152">
        <w:t xml:space="preserve"> </w:t>
      </w:r>
      <w:r w:rsidR="001611A3">
        <w:t xml:space="preserve">les pannes sur </w:t>
      </w:r>
      <w:r w:rsidR="00E32467" w:rsidRPr="00432152">
        <w:t xml:space="preserve">des actifs critiques. L'opérateur </w:t>
      </w:r>
      <w:r w:rsidR="001611A3">
        <w:t xml:space="preserve">chargé de la </w:t>
      </w:r>
      <w:r w:rsidR="00E32467" w:rsidRPr="00432152">
        <w:t>maintenance est immédiatement informé de tout événement détecté sur le bloc d'alimentation de secours.</w:t>
      </w:r>
    </w:p>
    <w:p w:rsidR="005A5085" w:rsidRPr="00432152" w:rsidRDefault="005A5085" w:rsidP="00FD2808">
      <w:pPr>
        <w:rPr>
          <w:b/>
        </w:rPr>
      </w:pPr>
      <w:r w:rsidRPr="00432152">
        <w:t>–</w:t>
      </w:r>
      <w:r w:rsidRPr="00432152">
        <w:tab/>
      </w:r>
      <w:r w:rsidR="00AC65E2" w:rsidRPr="00432152">
        <w:rPr>
          <w:b/>
          <w:bCs/>
        </w:rPr>
        <w:t>Récupération de voitures volées</w:t>
      </w:r>
    </w:p>
    <w:p w:rsidR="00AC65E2" w:rsidRPr="00432152" w:rsidRDefault="005A5085" w:rsidP="00FD2808">
      <w:pPr>
        <w:pStyle w:val="enumlev1"/>
      </w:pPr>
      <w:r w:rsidRPr="00432152">
        <w:tab/>
      </w:r>
      <w:r w:rsidR="00AC65E2" w:rsidRPr="00432152">
        <w:t>Il s'agit de localiser et de récupérer des biens volés grâce à un petit dispositif de suivi GPS caché.</w:t>
      </w:r>
    </w:p>
    <w:p w:rsidR="005A5085" w:rsidRPr="00432152" w:rsidRDefault="005A5085" w:rsidP="00FD2808">
      <w:pPr>
        <w:pStyle w:val="Heading1"/>
      </w:pPr>
      <w:r w:rsidRPr="00432152">
        <w:t>5</w:t>
      </w:r>
      <w:r w:rsidRPr="00432152">
        <w:tab/>
      </w:r>
      <w:r w:rsidR="008946C3" w:rsidRPr="00432152">
        <w:t xml:space="preserve">Aspects techniques et opérationnels des réseaux </w:t>
      </w:r>
      <w:r w:rsidRPr="00432152">
        <w:t xml:space="preserve">LPWAN </w:t>
      </w:r>
    </w:p>
    <w:p w:rsidR="005A5085" w:rsidRPr="00432152" w:rsidRDefault="005A5085" w:rsidP="00FD2808">
      <w:pPr>
        <w:pStyle w:val="Heading2"/>
      </w:pPr>
      <w:r w:rsidRPr="00432152">
        <w:t>5.1</w:t>
      </w:r>
      <w:r w:rsidRPr="00432152">
        <w:tab/>
      </w:r>
      <w:r w:rsidR="008946C3" w:rsidRPr="00432152">
        <w:t>A</w:t>
      </w:r>
      <w:r w:rsidRPr="00432152">
        <w:t>spects</w:t>
      </w:r>
      <w:r w:rsidR="008946C3" w:rsidRPr="00432152">
        <w:t xml:space="preserve"> techniques</w:t>
      </w:r>
    </w:p>
    <w:p w:rsidR="005A5085" w:rsidRPr="00432152" w:rsidRDefault="00AC65E2" w:rsidP="00FD2808">
      <w:r w:rsidRPr="00432152">
        <w:t xml:space="preserve">Les principales caractéristiques techniques communes des réseaux LPWAN pour les très nombreux cas d'utilisation de l'Internet des objets sont énumérées dans les paragraphes suivants. Les valeurs types suivantes proviennent des normes et réglementations en vertu desquelles les systèmes LPWAN fonctionnent dans le monde entier </w:t>
      </w:r>
      <w:r w:rsidR="005A5085" w:rsidRPr="00432152">
        <w:t>(</w:t>
      </w:r>
      <w:r w:rsidR="005A5085" w:rsidRPr="00432152">
        <w:rPr>
          <w:bCs/>
        </w:rPr>
        <w:t>ETSI EN 300 220, 47 CFR 15.247, etc.).</w:t>
      </w:r>
    </w:p>
    <w:p w:rsidR="005A5085" w:rsidRPr="00432152" w:rsidRDefault="005A5085" w:rsidP="00FD2808">
      <w:pPr>
        <w:pStyle w:val="Heading3"/>
      </w:pPr>
      <w:r w:rsidRPr="00432152">
        <w:t>5.1.1</w:t>
      </w:r>
      <w:r w:rsidRPr="00432152">
        <w:tab/>
      </w:r>
      <w:r w:rsidR="008946C3" w:rsidRPr="00432152">
        <w:t>Paramètres des émetteurs-récepteurs</w:t>
      </w:r>
      <w:r w:rsidRPr="00432152">
        <w:t xml:space="preserve"> </w:t>
      </w:r>
    </w:p>
    <w:p w:rsidR="005A5085" w:rsidRPr="00432152" w:rsidRDefault="005A5085" w:rsidP="00FD2808">
      <w:pPr>
        <w:pStyle w:val="enumlev1"/>
        <w:rPr>
          <w:b/>
          <w:bCs/>
        </w:rPr>
      </w:pPr>
      <w:r w:rsidRPr="00432152">
        <w:t>–</w:t>
      </w:r>
      <w:r w:rsidRPr="00432152">
        <w:tab/>
      </w:r>
      <w:r w:rsidR="00AC65E2" w:rsidRPr="00432152">
        <w:rPr>
          <w:b/>
          <w:bCs/>
        </w:rPr>
        <w:t>Puissance de sortie de l'émetteur</w:t>
      </w:r>
      <w:r w:rsidRPr="00432152">
        <w:rPr>
          <w:b/>
          <w:bCs/>
        </w:rPr>
        <w:t>/</w:t>
      </w:r>
      <w:r w:rsidR="00AC65E2" w:rsidRPr="00432152">
        <w:rPr>
          <w:b/>
          <w:bCs/>
        </w:rPr>
        <w:t>puissance rayonnée par l'émetteur</w:t>
      </w:r>
    </w:p>
    <w:p w:rsidR="005A5085" w:rsidRPr="00432152" w:rsidRDefault="005A5085" w:rsidP="00FD2808">
      <w:pPr>
        <w:pStyle w:val="enumlev1"/>
      </w:pPr>
      <w:r w:rsidRPr="00432152">
        <w:tab/>
      </w:r>
      <w:r w:rsidR="00AC65E2" w:rsidRPr="00432152">
        <w:t xml:space="preserve">Les systèmes </w:t>
      </w:r>
      <w:r w:rsidRPr="00432152">
        <w:t>LPWAN connect</w:t>
      </w:r>
      <w:r w:rsidR="00AC65E2" w:rsidRPr="00432152">
        <w:t xml:space="preserve">ent des </w:t>
      </w:r>
      <w:r w:rsidRPr="00432152">
        <w:t xml:space="preserve">objets </w:t>
      </w:r>
      <w:r w:rsidR="00AC65E2" w:rsidRPr="00432152">
        <w:t>et des dispositifs au moyen de passerelles et de stations d'accès</w:t>
      </w:r>
      <w:r w:rsidRPr="00432152">
        <w:t xml:space="preserve">. </w:t>
      </w:r>
      <w:r w:rsidR="000D5388" w:rsidRPr="00432152">
        <w:t xml:space="preserve">Les systèmes ne sont pas toujours tous équilibrés et les valeurs de la puissance isotrope rayonnée équivalente varient en fonction des </w:t>
      </w:r>
      <w:r w:rsidRPr="00432152">
        <w:t xml:space="preserve">technologies </w:t>
      </w:r>
      <w:r w:rsidR="000D5388" w:rsidRPr="00432152">
        <w:t>et du rôle de chaque émetteur dans les systèmes</w:t>
      </w:r>
      <w:r w:rsidRPr="00432152">
        <w:t>.</w:t>
      </w:r>
    </w:p>
    <w:p w:rsidR="005A5085" w:rsidRPr="00432152" w:rsidRDefault="005A5085" w:rsidP="00FD2808">
      <w:pPr>
        <w:pStyle w:val="enumlev1"/>
      </w:pPr>
      <w:r w:rsidRPr="00432152">
        <w:tab/>
      </w:r>
      <w:r w:rsidR="000D5388" w:rsidRPr="00432152">
        <w:t xml:space="preserve">Les valeurs types </w:t>
      </w:r>
      <w:r w:rsidRPr="00432152">
        <w:t>(</w:t>
      </w:r>
      <w:r w:rsidR="000D5388" w:rsidRPr="00432152">
        <w:t>p.i.r.e.)</w:t>
      </w:r>
      <w:r w:rsidRPr="00432152">
        <w:t xml:space="preserve"> </w:t>
      </w:r>
      <w:r w:rsidR="000D5388" w:rsidRPr="00432152">
        <w:t xml:space="preserve">sont comprises entre </w:t>
      </w:r>
      <w:r w:rsidRPr="00432152">
        <w:t xml:space="preserve">200 mW </w:t>
      </w:r>
      <w:r w:rsidR="000D5388" w:rsidRPr="00432152">
        <w:t xml:space="preserve">et </w:t>
      </w:r>
      <w:r w:rsidRPr="00432152">
        <w:t xml:space="preserve">4 W </w:t>
      </w:r>
      <w:r w:rsidR="000D5388" w:rsidRPr="00432152">
        <w:t xml:space="preserve">pour les </w:t>
      </w:r>
      <w:r w:rsidRPr="00432152">
        <w:t xml:space="preserve">stations </w:t>
      </w:r>
      <w:r w:rsidR="000D5388" w:rsidRPr="00432152">
        <w:t xml:space="preserve">d'accès et entre </w:t>
      </w:r>
      <w:r w:rsidRPr="00432152">
        <w:t xml:space="preserve">5 mW </w:t>
      </w:r>
      <w:r w:rsidR="000D5388" w:rsidRPr="00432152">
        <w:t xml:space="preserve">et </w:t>
      </w:r>
      <w:r w:rsidRPr="00432152">
        <w:t xml:space="preserve">500 mW </w:t>
      </w:r>
      <w:r w:rsidR="000D5388" w:rsidRPr="00432152">
        <w:t xml:space="preserve">pour les </w:t>
      </w:r>
      <w:r w:rsidRPr="00432152">
        <w:t>points</w:t>
      </w:r>
      <w:r w:rsidR="000D5388" w:rsidRPr="00432152">
        <w:t xml:space="preserve"> d'extrémité</w:t>
      </w:r>
      <w:r w:rsidRPr="00432152">
        <w:t>.</w:t>
      </w:r>
    </w:p>
    <w:p w:rsidR="005A5085" w:rsidRPr="00432152" w:rsidRDefault="005A5085" w:rsidP="00FD2808">
      <w:pPr>
        <w:pStyle w:val="enumlev1"/>
        <w:rPr>
          <w:bCs/>
        </w:rPr>
      </w:pPr>
      <w:r w:rsidRPr="00432152">
        <w:t>–</w:t>
      </w:r>
      <w:r w:rsidRPr="00432152">
        <w:tab/>
      </w:r>
      <w:r w:rsidR="00AC65E2" w:rsidRPr="00432152">
        <w:rPr>
          <w:b/>
          <w:bCs/>
        </w:rPr>
        <w:t>Caractéristiques</w:t>
      </w:r>
      <w:r w:rsidR="00AC65E2" w:rsidRPr="00432152">
        <w:t xml:space="preserve"> </w:t>
      </w:r>
      <w:r w:rsidR="00AC65E2" w:rsidRPr="00432152">
        <w:rPr>
          <w:b/>
          <w:bCs/>
        </w:rPr>
        <w:t>de l'antenne</w:t>
      </w:r>
    </w:p>
    <w:p w:rsidR="005A5085" w:rsidRPr="00432152" w:rsidRDefault="005A5085" w:rsidP="00FD2808">
      <w:pPr>
        <w:pStyle w:val="enumlev1"/>
      </w:pPr>
      <w:r w:rsidRPr="00432152">
        <w:tab/>
      </w:r>
      <w:r w:rsidR="000D5388" w:rsidRPr="00432152">
        <w:t>La plupart des émetteurs utilisent une antenne équidirective</w:t>
      </w:r>
      <w:r w:rsidRPr="00432152">
        <w:t xml:space="preserve">. </w:t>
      </w:r>
      <w:r w:rsidR="000D5388" w:rsidRPr="00432152">
        <w:t xml:space="preserve">La valeur type est comprise entre </w:t>
      </w:r>
      <w:r w:rsidRPr="00432152">
        <w:t xml:space="preserve">0 dBi </w:t>
      </w:r>
      <w:r w:rsidR="000D5388" w:rsidRPr="00432152">
        <w:t xml:space="preserve">et </w:t>
      </w:r>
      <w:r w:rsidRPr="00432152">
        <w:t>6 dBi.</w:t>
      </w:r>
    </w:p>
    <w:p w:rsidR="005A5085" w:rsidRPr="00432152" w:rsidRDefault="005A5085" w:rsidP="00FD2808">
      <w:pPr>
        <w:pStyle w:val="enumlev1"/>
        <w:keepNext/>
        <w:rPr>
          <w:bCs/>
        </w:rPr>
      </w:pPr>
      <w:r w:rsidRPr="00432152">
        <w:lastRenderedPageBreak/>
        <w:t>–</w:t>
      </w:r>
      <w:r w:rsidRPr="00432152">
        <w:tab/>
      </w:r>
      <w:r w:rsidRPr="00432152">
        <w:rPr>
          <w:b/>
          <w:bCs/>
        </w:rPr>
        <w:t>Class</w:t>
      </w:r>
      <w:r w:rsidR="00AC65E2" w:rsidRPr="00432152">
        <w:rPr>
          <w:b/>
          <w:bCs/>
        </w:rPr>
        <w:t>e</w:t>
      </w:r>
      <w:r w:rsidRPr="00432152">
        <w:rPr>
          <w:b/>
          <w:bCs/>
        </w:rPr>
        <w:t xml:space="preserve"> </w:t>
      </w:r>
      <w:r w:rsidR="00AC65E2" w:rsidRPr="00432152">
        <w:rPr>
          <w:b/>
          <w:bCs/>
        </w:rPr>
        <w:t>d'é</w:t>
      </w:r>
      <w:r w:rsidRPr="00432152">
        <w:rPr>
          <w:b/>
          <w:bCs/>
        </w:rPr>
        <w:t>mission</w:t>
      </w:r>
    </w:p>
    <w:p w:rsidR="005A5085" w:rsidRPr="00432152" w:rsidRDefault="005A5085" w:rsidP="00FD2808">
      <w:pPr>
        <w:pStyle w:val="enumlev1"/>
        <w:keepNext/>
      </w:pPr>
      <w:r w:rsidRPr="00432152">
        <w:tab/>
      </w:r>
      <w:r w:rsidR="000D5388" w:rsidRPr="00432152">
        <w:t xml:space="preserve">Il n'y a pas de classe d'émission spécifique utilisée pour les systèmes LPWAN. La plupart des systèmes utilisent une </w:t>
      </w:r>
      <w:r w:rsidR="003911F8" w:rsidRPr="00432152">
        <w:t>combinaison</w:t>
      </w:r>
      <w:r w:rsidRPr="00432152">
        <w:t xml:space="preserve"> </w:t>
      </w:r>
      <w:r w:rsidR="000D5388" w:rsidRPr="00432152">
        <w:t xml:space="preserve">complexe de </w:t>
      </w:r>
      <w:r w:rsidRPr="00432152">
        <w:t>modulations</w:t>
      </w:r>
      <w:r w:rsidR="000D5388" w:rsidRPr="00432152">
        <w:t xml:space="preserve"> numériques</w:t>
      </w:r>
      <w:r w:rsidRPr="00432152">
        <w:t>.</w:t>
      </w:r>
    </w:p>
    <w:p w:rsidR="005A5085" w:rsidRPr="00432152" w:rsidRDefault="005A5085" w:rsidP="00FD2808">
      <w:pPr>
        <w:pStyle w:val="enumlev1"/>
        <w:rPr>
          <w:bCs/>
        </w:rPr>
      </w:pPr>
      <w:r w:rsidRPr="00432152">
        <w:t>–</w:t>
      </w:r>
      <w:r w:rsidRPr="00432152">
        <w:tab/>
      </w:r>
      <w:r w:rsidR="00AC65E2" w:rsidRPr="00432152">
        <w:rPr>
          <w:b/>
          <w:bCs/>
        </w:rPr>
        <w:t>Largeur de bande de m</w:t>
      </w:r>
      <w:r w:rsidRPr="00432152">
        <w:rPr>
          <w:b/>
          <w:bCs/>
        </w:rPr>
        <w:t xml:space="preserve">odulation </w:t>
      </w:r>
    </w:p>
    <w:p w:rsidR="005A5085" w:rsidRPr="00432152" w:rsidRDefault="005A5085" w:rsidP="00FD2808">
      <w:pPr>
        <w:pStyle w:val="enumlev1"/>
      </w:pPr>
      <w:r w:rsidRPr="00432152">
        <w:tab/>
      </w:r>
      <w:r w:rsidR="000D5388" w:rsidRPr="00432152">
        <w:t xml:space="preserve">Ce </w:t>
      </w:r>
      <w:r w:rsidRPr="00432152">
        <w:t>param</w:t>
      </w:r>
      <w:r w:rsidR="000D5388" w:rsidRPr="00432152">
        <w:t xml:space="preserve">ètre dépend de la </w:t>
      </w:r>
      <w:r w:rsidRPr="00432152">
        <w:t>tech</w:t>
      </w:r>
      <w:r w:rsidR="000D5388" w:rsidRPr="00432152">
        <w:t>nologie utilisée</w:t>
      </w:r>
      <w:r w:rsidRPr="00432152">
        <w:t xml:space="preserve">. </w:t>
      </w:r>
      <w:r w:rsidR="003911F8" w:rsidRPr="00432152">
        <w:t>Les</w:t>
      </w:r>
      <w:r w:rsidR="00A96512" w:rsidRPr="00432152">
        <w:t xml:space="preserve"> valeurs type de la largeur de bande de </w:t>
      </w:r>
      <w:r w:rsidRPr="00432152">
        <w:t xml:space="preserve">modulation </w:t>
      </w:r>
      <w:r w:rsidR="00A96512" w:rsidRPr="00432152">
        <w:t xml:space="preserve">sont comprises entre </w:t>
      </w:r>
      <w:r w:rsidRPr="00432152">
        <w:t xml:space="preserve">100 Hz </w:t>
      </w:r>
      <w:r w:rsidR="00A96512" w:rsidRPr="00432152">
        <w:t xml:space="preserve">et </w:t>
      </w:r>
      <w:r w:rsidRPr="00432152">
        <w:t>500 kHz.</w:t>
      </w:r>
    </w:p>
    <w:p w:rsidR="005A5085" w:rsidRPr="00432152" w:rsidRDefault="005A5085" w:rsidP="00FD2808">
      <w:pPr>
        <w:pStyle w:val="enumlev1"/>
        <w:rPr>
          <w:bCs/>
        </w:rPr>
      </w:pPr>
      <w:r w:rsidRPr="00432152">
        <w:t>–</w:t>
      </w:r>
      <w:r w:rsidRPr="00432152">
        <w:tab/>
      </w:r>
      <w:r w:rsidR="00AC65E2" w:rsidRPr="00432152">
        <w:rPr>
          <w:b/>
          <w:bCs/>
        </w:rPr>
        <w:t>Rayonnements non désirés</w:t>
      </w:r>
    </w:p>
    <w:p w:rsidR="005A5085" w:rsidRPr="00432152" w:rsidRDefault="005A5085" w:rsidP="00FD2808">
      <w:pPr>
        <w:pStyle w:val="enumlev1"/>
      </w:pPr>
      <w:r w:rsidRPr="00432152">
        <w:tab/>
      </w:r>
      <w:r w:rsidR="00A96512" w:rsidRPr="00432152">
        <w:t xml:space="preserve">Les dispositifs de faible puissance </w:t>
      </w:r>
      <w:r w:rsidRPr="00432152">
        <w:t xml:space="preserve">(LPD) </w:t>
      </w:r>
      <w:r w:rsidR="00A96512" w:rsidRPr="00432152">
        <w:t>doivent respecter les limites des rayonnements non désirés fixées par les réglementations et normes applicables</w:t>
      </w:r>
      <w:r w:rsidRPr="00432152">
        <w:t xml:space="preserve">. </w:t>
      </w:r>
      <w:r w:rsidR="00A96512" w:rsidRPr="00432152">
        <w:t xml:space="preserve">Les limites types pour les Régions de l'UIT sont fondées sur la </w:t>
      </w:r>
      <w:r w:rsidRPr="00432152">
        <w:t>Recomm</w:t>
      </w:r>
      <w:r w:rsidR="00A96512" w:rsidRPr="00432152">
        <w:t>a</w:t>
      </w:r>
      <w:r w:rsidRPr="00432152">
        <w:t xml:space="preserve">ndation </w:t>
      </w:r>
      <w:r w:rsidR="00A96512" w:rsidRPr="00432152">
        <w:t>UIT</w:t>
      </w:r>
      <w:r w:rsidRPr="00432152">
        <w:noBreakHyphen/>
        <w:t xml:space="preserve">R SM.329 </w:t>
      </w:r>
      <w:r w:rsidR="00A96512" w:rsidRPr="00432152">
        <w:t xml:space="preserve">et sont décrites plus avant dans le </w:t>
      </w:r>
      <w:r w:rsidRPr="00432152">
        <w:t>R</w:t>
      </w:r>
      <w:r w:rsidR="00A96512" w:rsidRPr="00432152">
        <w:t>ap</w:t>
      </w:r>
      <w:r w:rsidRPr="00432152">
        <w:t xml:space="preserve">port </w:t>
      </w:r>
      <w:r w:rsidR="00203F73">
        <w:t>UIT-R SM.2153</w:t>
      </w:r>
      <w:r w:rsidR="00A96512" w:rsidRPr="00432152">
        <w:t xml:space="preserve"> relatif aux paramètres </w:t>
      </w:r>
      <w:r w:rsidRPr="00432152">
        <w:t>techni</w:t>
      </w:r>
      <w:r w:rsidR="00A96512" w:rsidRPr="00432152">
        <w:t xml:space="preserve">ques et de fonctionnement des dispositifs de </w:t>
      </w:r>
      <w:r w:rsidRPr="00432152">
        <w:t xml:space="preserve">radiocommunication </w:t>
      </w:r>
      <w:r w:rsidR="00A96512" w:rsidRPr="00432152">
        <w:t>à courte portée</w:t>
      </w:r>
      <w:r w:rsidRPr="00432152">
        <w:t xml:space="preserve">. </w:t>
      </w:r>
      <w:r w:rsidR="00A96512" w:rsidRPr="00432152">
        <w:t xml:space="preserve">Ces </w:t>
      </w:r>
      <w:r w:rsidRPr="00432152">
        <w:t>limit</w:t>
      </w:r>
      <w:r w:rsidR="00A96512" w:rsidRPr="00432152">
        <w:t>e</w:t>
      </w:r>
      <w:r w:rsidRPr="00432152">
        <w:t xml:space="preserve">s </w:t>
      </w:r>
      <w:r w:rsidR="00A96512" w:rsidRPr="00432152">
        <w:t xml:space="preserve">devraient être définies en fonction des attributions relatives aux services et aux systèmes dans les bandes </w:t>
      </w:r>
      <w:r w:rsidRPr="00432152">
        <w:t>adjacent</w:t>
      </w:r>
      <w:r w:rsidR="00A96512" w:rsidRPr="00432152">
        <w:t>es</w:t>
      </w:r>
      <w:r w:rsidRPr="00432152">
        <w:t>.</w:t>
      </w:r>
    </w:p>
    <w:p w:rsidR="005A5085" w:rsidRPr="00432152" w:rsidRDefault="005A5085" w:rsidP="00FD2808">
      <w:pPr>
        <w:pStyle w:val="enumlev1"/>
        <w:keepNext/>
        <w:rPr>
          <w:bCs/>
        </w:rPr>
      </w:pPr>
      <w:r w:rsidRPr="00432152">
        <w:t>–</w:t>
      </w:r>
      <w:r w:rsidRPr="00432152">
        <w:tab/>
      </w:r>
      <w:r w:rsidR="00AC65E2" w:rsidRPr="00432152">
        <w:rPr>
          <w:b/>
          <w:bCs/>
        </w:rPr>
        <w:t>Sensibilité du récepteur</w:t>
      </w:r>
      <w:r w:rsidRPr="00432152">
        <w:rPr>
          <w:b/>
          <w:bCs/>
        </w:rPr>
        <w:t xml:space="preserve"> </w:t>
      </w:r>
    </w:p>
    <w:p w:rsidR="005A5085" w:rsidRPr="00432152" w:rsidRDefault="005A5085" w:rsidP="008C43A1">
      <w:pPr>
        <w:pStyle w:val="enumlev1"/>
      </w:pPr>
      <w:r w:rsidRPr="00432152">
        <w:tab/>
      </w:r>
      <w:r w:rsidR="00A96512" w:rsidRPr="00432152">
        <w:t xml:space="preserve">Les systèmes </w:t>
      </w:r>
      <w:r w:rsidRPr="00432152">
        <w:t xml:space="preserve">LPWAN </w:t>
      </w:r>
      <w:r w:rsidR="00A96512" w:rsidRPr="00432152">
        <w:t xml:space="preserve">présentent une sensibilité extrêmement élevée </w:t>
      </w:r>
      <w:r w:rsidRPr="00432152">
        <w:t>(</w:t>
      </w:r>
      <w:r w:rsidR="008C43A1">
        <w:t>–</w:t>
      </w:r>
      <w:r w:rsidRPr="00432152">
        <w:t>140</w:t>
      </w:r>
      <w:r w:rsidR="008C43A1">
        <w:t> </w:t>
      </w:r>
      <w:r w:rsidRPr="00432152">
        <w:t xml:space="preserve">dBm </w:t>
      </w:r>
      <w:r w:rsidR="00A96512" w:rsidRPr="00432152">
        <w:t xml:space="preserve">dans une bande de </w:t>
      </w:r>
      <w:r w:rsidRPr="00432152">
        <w:t>100 Hz)</w:t>
      </w:r>
      <w:r w:rsidR="00A96512" w:rsidRPr="00432152">
        <w:t xml:space="preserve">, ce qui permet aux dispositifs et équipements de faible puissance d'assurer des </w:t>
      </w:r>
      <w:r w:rsidRPr="00432152">
        <w:t>communication</w:t>
      </w:r>
      <w:r w:rsidR="00A96512" w:rsidRPr="00432152">
        <w:t>s à longue distance</w:t>
      </w:r>
      <w:r w:rsidRPr="00432152">
        <w:t xml:space="preserve">. </w:t>
      </w:r>
      <w:r w:rsidR="00A96512" w:rsidRPr="00432152">
        <w:t xml:space="preserve">Il s'agit d'une caractéristique essentielle des systèmes </w:t>
      </w:r>
      <w:r w:rsidRPr="00432152">
        <w:t xml:space="preserve">LPWAN, </w:t>
      </w:r>
      <w:r w:rsidR="00A96512" w:rsidRPr="00432152">
        <w:t xml:space="preserve">qui s'appuient sur diverses </w:t>
      </w:r>
      <w:r w:rsidRPr="00432152">
        <w:t>techniques</w:t>
      </w:r>
      <w:r w:rsidR="00A96512" w:rsidRPr="00432152">
        <w:t>, notamment</w:t>
      </w:r>
      <w:r w:rsidRPr="00432152">
        <w:t>:</w:t>
      </w:r>
    </w:p>
    <w:p w:rsidR="005A5085" w:rsidRPr="00432152" w:rsidRDefault="003E705E" w:rsidP="003E705E">
      <w:pPr>
        <w:pStyle w:val="enumlev2"/>
      </w:pPr>
      <w:r>
        <w:t>•</w:t>
      </w:r>
      <w:r w:rsidR="005A5085" w:rsidRPr="00432152">
        <w:tab/>
      </w:r>
      <w:r w:rsidR="008E6463" w:rsidRPr="00432152">
        <w:t>des solutions à bande u</w:t>
      </w:r>
      <w:r w:rsidR="005A5085" w:rsidRPr="00432152">
        <w:t>ltra-</w:t>
      </w:r>
      <w:r w:rsidR="008E6463" w:rsidRPr="00432152">
        <w:t xml:space="preserve">étroite </w:t>
      </w:r>
      <w:r w:rsidR="005A5085" w:rsidRPr="00432152">
        <w:t xml:space="preserve">(UNB), </w:t>
      </w:r>
      <w:r w:rsidR="008E6463" w:rsidRPr="00432152">
        <w:t>où un filtrage basé sur une sélectivité élevée associé à une largeur de</w:t>
      </w:r>
      <w:r w:rsidR="003911F8" w:rsidRPr="00432152">
        <w:t xml:space="preserve"> </w:t>
      </w:r>
      <w:r w:rsidR="008E6463" w:rsidRPr="00432152">
        <w:t xml:space="preserve">bande de </w:t>
      </w:r>
      <w:r w:rsidR="005A5085" w:rsidRPr="00432152">
        <w:t xml:space="preserve">signal </w:t>
      </w:r>
      <w:r w:rsidR="008E6463" w:rsidRPr="00432152">
        <w:t>plus étroite améliore le seuil de sensibilité</w:t>
      </w:r>
      <w:r w:rsidR="005A5085" w:rsidRPr="00432152">
        <w:t xml:space="preserve"> (</w:t>
      </w:r>
      <w:r w:rsidR="008E6463" w:rsidRPr="00432152">
        <w:t xml:space="preserve">voir </w:t>
      </w:r>
      <w:r w:rsidR="005A5085" w:rsidRPr="00432152">
        <w:t>ETSI TR 103 435 V1.1.1)</w:t>
      </w:r>
      <w:r w:rsidR="003911F8" w:rsidRPr="00432152">
        <w:t>;</w:t>
      </w:r>
    </w:p>
    <w:p w:rsidR="005A5085" w:rsidRPr="00432152" w:rsidRDefault="003E705E" w:rsidP="003E705E">
      <w:pPr>
        <w:pStyle w:val="enumlev2"/>
      </w:pPr>
      <w:r>
        <w:t>•</w:t>
      </w:r>
      <w:r w:rsidR="005A5085" w:rsidRPr="00432152">
        <w:tab/>
      </w:r>
      <w:r w:rsidR="008E6463" w:rsidRPr="00432152">
        <w:t xml:space="preserve">des techniques d'étalement de spectre à séquence directe ou d'étalement de spectre à compression d'impulsions </w:t>
      </w:r>
      <w:r w:rsidR="005A5085" w:rsidRPr="00432152">
        <w:t>(CSS)</w:t>
      </w:r>
      <w:r w:rsidR="008E6463" w:rsidRPr="00432152">
        <w:t>,</w:t>
      </w:r>
      <w:r w:rsidR="005A5085" w:rsidRPr="00432152">
        <w:t xml:space="preserve"> </w:t>
      </w:r>
      <w:r w:rsidR="008E6463" w:rsidRPr="00432152">
        <w:t xml:space="preserve">qui ramènent le niveau de sensibilité au-dessous du niveau de bruit grâce à un </w:t>
      </w:r>
      <w:r w:rsidR="005A5085" w:rsidRPr="00432152">
        <w:t xml:space="preserve">gain </w:t>
      </w:r>
      <w:r w:rsidR="008E6463" w:rsidRPr="00432152">
        <w:t xml:space="preserve">de codage qui dépend du facteur d'étalement </w:t>
      </w:r>
      <w:r w:rsidR="005A5085" w:rsidRPr="00432152">
        <w:t>(</w:t>
      </w:r>
      <w:r w:rsidR="008E6463" w:rsidRPr="00432152">
        <w:t xml:space="preserve">voir </w:t>
      </w:r>
      <w:r w:rsidR="005A5085" w:rsidRPr="00432152">
        <w:t>ETSI TR 103 526 V1.1.1).</w:t>
      </w:r>
    </w:p>
    <w:p w:rsidR="005A5085" w:rsidRPr="00432152" w:rsidRDefault="005A5085" w:rsidP="00FD2808">
      <w:pPr>
        <w:pStyle w:val="Heading3"/>
      </w:pPr>
      <w:r w:rsidRPr="00432152">
        <w:t>5.1.2</w:t>
      </w:r>
      <w:r w:rsidRPr="00432152">
        <w:tab/>
      </w:r>
      <w:r w:rsidR="008946C3" w:rsidRPr="00432152">
        <w:t>Techniques d'accès au spectre</w:t>
      </w:r>
    </w:p>
    <w:p w:rsidR="00F34D24" w:rsidRPr="00432152" w:rsidRDefault="00F34D24" w:rsidP="00FD2808">
      <w:r w:rsidRPr="00432152">
        <w:t xml:space="preserve">Les systèmes </w:t>
      </w:r>
      <w:r w:rsidR="005A5085" w:rsidRPr="00432152">
        <w:t xml:space="preserve">LPWAN </w:t>
      </w:r>
      <w:r w:rsidRPr="00432152">
        <w:t>sont principalement conçus pour prendre en charge de très nombreux cas d'utilisation de l'Internet des objets nécessitant un faible débit. L'accès au spectre pour les réseaux LPWAN peut être envisagé dans le cadre de</w:t>
      </w:r>
      <w:r w:rsidR="00203F73">
        <w:t>s</w:t>
      </w:r>
      <w:r w:rsidRPr="00432152">
        <w:t xml:space="preserve"> réglementations applicables aux dispositifs à courte portée qui sont généralement considérés comme exemptés de licence avec des conditions d'accès spécifiques en fonction des applications.</w:t>
      </w:r>
    </w:p>
    <w:p w:rsidR="00F34D24" w:rsidRPr="00432152" w:rsidRDefault="00F34D24" w:rsidP="00FD2808">
      <w:r w:rsidRPr="00432152">
        <w:t xml:space="preserve">Outre les techniques de gestion du spectre généralement utilisées pour les </w:t>
      </w:r>
      <w:r w:rsidR="008C2A39" w:rsidRPr="00432152">
        <w:t xml:space="preserve">dispositifs </w:t>
      </w:r>
      <w:r w:rsidRPr="00432152">
        <w:t xml:space="preserve">à courte portée, les systèmes LPWAN peuvent </w:t>
      </w:r>
      <w:r w:rsidR="008C2A39" w:rsidRPr="00432152">
        <w:t xml:space="preserve">employer </w:t>
      </w:r>
      <w:r w:rsidRPr="00432152">
        <w:t xml:space="preserve">des techniques d'accès aléatoire </w:t>
      </w:r>
      <w:r w:rsidR="008C2A39" w:rsidRPr="00432152">
        <w:t xml:space="preserve">reposant sur </w:t>
      </w:r>
      <w:r w:rsidRPr="00432152">
        <w:t xml:space="preserve">des mécanismes </w:t>
      </w:r>
      <w:r w:rsidR="008C2A39" w:rsidRPr="00432152">
        <w:t xml:space="preserve">intégrés </w:t>
      </w:r>
      <w:r w:rsidRPr="00432152">
        <w:t xml:space="preserve">pour optimiser le partage entre les systèmes </w:t>
      </w:r>
      <w:r w:rsidR="008C2A39" w:rsidRPr="00432152">
        <w:t xml:space="preserve">ainsi que </w:t>
      </w:r>
      <w:r w:rsidRPr="00432152">
        <w:t>la capacité de trafic et la qualité de service.</w:t>
      </w:r>
    </w:p>
    <w:p w:rsidR="00F34D24" w:rsidRPr="00432152" w:rsidRDefault="00F34D24" w:rsidP="008C43A1">
      <w:r w:rsidRPr="00432152">
        <w:t xml:space="preserve">Les mécanismes ou restrictions visant à assurer un partage approprié entre tous les utilisateurs LPWAN </w:t>
      </w:r>
      <w:r w:rsidR="008C2A39" w:rsidRPr="00432152">
        <w:t xml:space="preserve">comprennent </w:t>
      </w:r>
      <w:r w:rsidRPr="00432152">
        <w:t xml:space="preserve">généralement une limite </w:t>
      </w:r>
      <w:r w:rsidR="008C2A39" w:rsidRPr="00432152">
        <w:t xml:space="preserve">du "facteur d'utilisation" comprise entre </w:t>
      </w:r>
      <w:r w:rsidRPr="00432152">
        <w:t xml:space="preserve">1% </w:t>
      </w:r>
      <w:r w:rsidR="008C2A39" w:rsidRPr="00432152">
        <w:t xml:space="preserve">et </w:t>
      </w:r>
      <w:r w:rsidRPr="00432152">
        <w:t xml:space="preserve">10%, des systèmes </w:t>
      </w:r>
      <w:r w:rsidR="008C2A39" w:rsidRPr="00432152">
        <w:t>à "</w:t>
      </w:r>
      <w:r w:rsidRPr="00432152">
        <w:t xml:space="preserve">agilité </w:t>
      </w:r>
      <w:r w:rsidR="00203F73" w:rsidRPr="00432152">
        <w:t xml:space="preserve">adaptative </w:t>
      </w:r>
      <w:r w:rsidR="008C2A39" w:rsidRPr="00432152">
        <w:t xml:space="preserve">en </w:t>
      </w:r>
      <w:r w:rsidRPr="00432152">
        <w:t>fréquence</w:t>
      </w:r>
      <w:r w:rsidR="008C2A39" w:rsidRPr="00432152">
        <w:t>"</w:t>
      </w:r>
      <w:r w:rsidRPr="00432152">
        <w:t xml:space="preserve"> reposant sur la détection du spectre ou </w:t>
      </w:r>
      <w:r w:rsidR="008C2A39" w:rsidRPr="00432152">
        <w:t>la fonction "</w:t>
      </w:r>
      <w:r w:rsidR="008C2A39" w:rsidRPr="00432152">
        <w:rPr>
          <w:iCs/>
        </w:rPr>
        <w:t>écouter avant de parler</w:t>
      </w:r>
      <w:r w:rsidR="008C2A39" w:rsidRPr="00432152">
        <w:t xml:space="preserve">", et des </w:t>
      </w:r>
      <w:r w:rsidRPr="00432152">
        <w:t>fonctionnalités</w:t>
      </w:r>
      <w:r w:rsidR="008C2A39" w:rsidRPr="00432152">
        <w:t xml:space="preserve"> de "saut de fréquence"</w:t>
      </w:r>
      <w:r w:rsidRPr="00432152">
        <w:t>.</w:t>
      </w:r>
    </w:p>
    <w:p w:rsidR="00F34D24" w:rsidRPr="00432152" w:rsidRDefault="008C2A39" w:rsidP="00FD2808">
      <w:r w:rsidRPr="00432152">
        <w:t>D</w:t>
      </w:r>
      <w:r w:rsidR="00F34D24" w:rsidRPr="00432152">
        <w:t>es fonctionnalités de radio</w:t>
      </w:r>
      <w:r w:rsidRPr="00432152">
        <w:t xml:space="preserve">communications pilotées par logiciel </w:t>
      </w:r>
      <w:r w:rsidR="00F34D24" w:rsidRPr="00432152">
        <w:t xml:space="preserve">(SDR) </w:t>
      </w:r>
      <w:r w:rsidRPr="00432152">
        <w:t xml:space="preserve">associées </w:t>
      </w:r>
      <w:r w:rsidR="00F34D24" w:rsidRPr="00432152">
        <w:t xml:space="preserve">à la diversité </w:t>
      </w:r>
      <w:r w:rsidRPr="00432152">
        <w:t xml:space="preserve">en temps et en fréquence </w:t>
      </w:r>
      <w:r w:rsidR="00F34D24" w:rsidRPr="00432152">
        <w:t>sont également souvent utilisées dans les stations d'accès pour améliorer la gestion de la capacité de trafic et la qualité de service.</w:t>
      </w:r>
    </w:p>
    <w:p w:rsidR="005A5085" w:rsidRPr="00432152" w:rsidRDefault="005A5085" w:rsidP="00FD2808">
      <w:pPr>
        <w:pStyle w:val="Heading3"/>
      </w:pPr>
      <w:r w:rsidRPr="00432152">
        <w:lastRenderedPageBreak/>
        <w:t>5.1.3</w:t>
      </w:r>
      <w:r w:rsidRPr="00432152">
        <w:tab/>
      </w:r>
      <w:r w:rsidR="008946C3" w:rsidRPr="00432152">
        <w:t xml:space="preserve">Fonctionnalités des </w:t>
      </w:r>
      <w:r w:rsidRPr="00432152">
        <w:t xml:space="preserve">stations </w:t>
      </w:r>
      <w:r w:rsidR="008946C3" w:rsidRPr="00432152">
        <w:t>d'accès</w:t>
      </w:r>
    </w:p>
    <w:p w:rsidR="005A5085" w:rsidRPr="00432152" w:rsidRDefault="00FF4FE1" w:rsidP="00FD2808">
      <w:pPr>
        <w:rPr>
          <w:lang w:eastAsia="zh-CN"/>
        </w:rPr>
      </w:pPr>
      <w:r w:rsidRPr="00432152">
        <w:rPr>
          <w:lang w:eastAsia="zh-CN"/>
        </w:rPr>
        <w:t xml:space="preserve">Les fonctionnalités de passerelle sont généralement réparties entre les stations d'accès et les </w:t>
      </w:r>
      <w:r w:rsidR="005A5085" w:rsidRPr="00432152">
        <w:rPr>
          <w:lang w:eastAsia="zh-CN"/>
        </w:rPr>
        <w:t>infrastructures</w:t>
      </w:r>
      <w:r w:rsidRPr="00432152">
        <w:rPr>
          <w:lang w:eastAsia="zh-CN"/>
        </w:rPr>
        <w:t xml:space="preserve"> centrales</w:t>
      </w:r>
      <w:r w:rsidR="00203F73">
        <w:rPr>
          <w:lang w:eastAsia="zh-CN"/>
        </w:rPr>
        <w:t>.</w:t>
      </w:r>
    </w:p>
    <w:p w:rsidR="005A5085" w:rsidRPr="00432152" w:rsidRDefault="00FF4FE1" w:rsidP="00FA2832">
      <w:pPr>
        <w:rPr>
          <w:lang w:eastAsia="zh-CN"/>
        </w:rPr>
      </w:pPr>
      <w:r w:rsidRPr="00432152">
        <w:rPr>
          <w:lang w:eastAsia="zh-CN"/>
        </w:rPr>
        <w:t xml:space="preserve">Les </w:t>
      </w:r>
      <w:r w:rsidR="005A5085" w:rsidRPr="00432152">
        <w:rPr>
          <w:lang w:eastAsia="zh-CN"/>
        </w:rPr>
        <w:t xml:space="preserve">stations </w:t>
      </w:r>
      <w:r w:rsidRPr="00432152">
        <w:rPr>
          <w:lang w:eastAsia="zh-CN"/>
        </w:rPr>
        <w:t xml:space="preserve">d'accès, qui sont déployées entre les dispositifs et les réseaux de </w:t>
      </w:r>
      <w:r w:rsidR="005A5085" w:rsidRPr="00432152">
        <w:rPr>
          <w:lang w:eastAsia="zh-CN"/>
        </w:rPr>
        <w:t>communication</w:t>
      </w:r>
      <w:r w:rsidRPr="00432152">
        <w:rPr>
          <w:lang w:eastAsia="zh-CN"/>
        </w:rPr>
        <w:t>,</w:t>
      </w:r>
      <w:r w:rsidR="005A5085" w:rsidRPr="00432152">
        <w:rPr>
          <w:lang w:eastAsia="zh-CN"/>
        </w:rPr>
        <w:t xml:space="preserve"> </w:t>
      </w:r>
      <w:r w:rsidRPr="00432152">
        <w:rPr>
          <w:lang w:eastAsia="zh-CN"/>
        </w:rPr>
        <w:t xml:space="preserve">peuvent utiliser différentes </w:t>
      </w:r>
      <w:r w:rsidR="005A5085" w:rsidRPr="00432152">
        <w:rPr>
          <w:lang w:eastAsia="zh-CN"/>
        </w:rPr>
        <w:t xml:space="preserve">technologies </w:t>
      </w:r>
      <w:r w:rsidRPr="00432152">
        <w:rPr>
          <w:lang w:eastAsia="zh-CN"/>
        </w:rPr>
        <w:t xml:space="preserve">de communication </w:t>
      </w:r>
      <w:r w:rsidR="005A5085" w:rsidRPr="00432152">
        <w:rPr>
          <w:lang w:eastAsia="zh-CN"/>
        </w:rPr>
        <w:t>(</w:t>
      </w:r>
      <w:r w:rsidRPr="00432152">
        <w:rPr>
          <w:lang w:eastAsia="zh-CN"/>
        </w:rPr>
        <w:t>par ex</w:t>
      </w:r>
      <w:r w:rsidR="00FA2832">
        <w:rPr>
          <w:lang w:eastAsia="zh-CN"/>
        </w:rPr>
        <w:t>emple</w:t>
      </w:r>
      <w:r w:rsidRPr="00432152">
        <w:rPr>
          <w:lang w:eastAsia="zh-CN"/>
        </w:rPr>
        <w:t xml:space="preserve"> </w:t>
      </w:r>
      <w:r w:rsidR="000E64F9">
        <w:rPr>
          <w:lang w:eastAsia="zh-CN"/>
        </w:rPr>
        <w:t>3G, 4G, xPON, Wi</w:t>
      </w:r>
      <w:r w:rsidR="005A5085" w:rsidRPr="00432152">
        <w:rPr>
          <w:lang w:eastAsia="zh-CN"/>
        </w:rPr>
        <w:t xml:space="preserve">Fi </w:t>
      </w:r>
      <w:r w:rsidRPr="00432152">
        <w:rPr>
          <w:lang w:eastAsia="zh-CN"/>
        </w:rPr>
        <w:t xml:space="preserve">et </w:t>
      </w:r>
      <w:r w:rsidR="005A5085" w:rsidRPr="00432152">
        <w:rPr>
          <w:lang w:eastAsia="zh-CN"/>
        </w:rPr>
        <w:t xml:space="preserve">Ethernet) </w:t>
      </w:r>
      <w:r w:rsidRPr="00432152">
        <w:rPr>
          <w:lang w:eastAsia="zh-CN"/>
        </w:rPr>
        <w:t xml:space="preserve">pour transférer les données au réseau central </w:t>
      </w:r>
      <w:r w:rsidR="005A5085" w:rsidRPr="00432152">
        <w:rPr>
          <w:lang w:eastAsia="zh-CN"/>
        </w:rPr>
        <w:t xml:space="preserve">LPWAN. </w:t>
      </w:r>
      <w:r w:rsidR="009D57A3" w:rsidRPr="00432152">
        <w:rPr>
          <w:lang w:eastAsia="zh-CN"/>
        </w:rPr>
        <w:t xml:space="preserve">Elles servent de relais pour les </w:t>
      </w:r>
      <w:r w:rsidR="005A5085" w:rsidRPr="00432152">
        <w:rPr>
          <w:lang w:eastAsia="zh-CN"/>
        </w:rPr>
        <w:t>communication</w:t>
      </w:r>
      <w:r w:rsidR="009D57A3" w:rsidRPr="00432152">
        <w:rPr>
          <w:lang w:eastAsia="zh-CN"/>
        </w:rPr>
        <w:t>s</w:t>
      </w:r>
      <w:r w:rsidR="005A5085" w:rsidRPr="00432152">
        <w:rPr>
          <w:lang w:eastAsia="zh-CN"/>
        </w:rPr>
        <w:t xml:space="preserve"> </w:t>
      </w:r>
      <w:r w:rsidR="009D57A3" w:rsidRPr="00432152">
        <w:rPr>
          <w:lang w:eastAsia="zh-CN"/>
        </w:rPr>
        <w:t xml:space="preserve">entre les dispositifs et les réseaux de </w:t>
      </w:r>
      <w:r w:rsidR="005A5085" w:rsidRPr="00432152">
        <w:rPr>
          <w:lang w:eastAsia="zh-CN"/>
        </w:rPr>
        <w:t xml:space="preserve">communication, </w:t>
      </w:r>
      <w:r w:rsidR="009D57A3" w:rsidRPr="00432152">
        <w:rPr>
          <w:lang w:eastAsia="zh-CN"/>
        </w:rPr>
        <w:t xml:space="preserve">et </w:t>
      </w:r>
      <w:r w:rsidR="003911F8" w:rsidRPr="00432152">
        <w:rPr>
          <w:lang w:eastAsia="zh-CN"/>
        </w:rPr>
        <w:t>prennent</w:t>
      </w:r>
      <w:r w:rsidR="009D57A3" w:rsidRPr="00432152">
        <w:rPr>
          <w:lang w:eastAsia="zh-CN"/>
        </w:rPr>
        <w:t xml:space="preserve"> en charge plusieurs technologies de </w:t>
      </w:r>
      <w:r w:rsidR="005A5085" w:rsidRPr="00432152">
        <w:rPr>
          <w:lang w:eastAsia="zh-CN"/>
        </w:rPr>
        <w:t xml:space="preserve">communication </w:t>
      </w:r>
      <w:r w:rsidR="009D57A3" w:rsidRPr="00432152">
        <w:rPr>
          <w:lang w:eastAsia="zh-CN"/>
        </w:rPr>
        <w:t xml:space="preserve">pour </w:t>
      </w:r>
      <w:r w:rsidR="005A5085" w:rsidRPr="00432152">
        <w:rPr>
          <w:lang w:eastAsia="zh-CN"/>
        </w:rPr>
        <w:t>intera</w:t>
      </w:r>
      <w:r w:rsidR="009D57A3" w:rsidRPr="00432152">
        <w:rPr>
          <w:lang w:eastAsia="zh-CN"/>
        </w:rPr>
        <w:t xml:space="preserve">gir avec les réseaux de </w:t>
      </w:r>
      <w:r w:rsidR="005A5085" w:rsidRPr="00432152">
        <w:rPr>
          <w:lang w:eastAsia="zh-CN"/>
        </w:rPr>
        <w:t xml:space="preserve">communication </w:t>
      </w:r>
      <w:r w:rsidR="00FA2832">
        <w:rPr>
          <w:lang w:eastAsia="zh-CN"/>
        </w:rPr>
        <w:t>et les dispositifs </w:t>
      </w:r>
      <w:r w:rsidR="005A5085" w:rsidRPr="00432152">
        <w:rPr>
          <w:lang w:eastAsia="zh-CN"/>
        </w:rPr>
        <w:t xml:space="preserve">SRD. </w:t>
      </w:r>
    </w:p>
    <w:p w:rsidR="009D57A3" w:rsidRPr="00432152" w:rsidRDefault="009D57A3" w:rsidP="00FD2808">
      <w:pPr>
        <w:rPr>
          <w:lang w:eastAsia="zh-CN"/>
        </w:rPr>
      </w:pPr>
      <w:r w:rsidRPr="00432152">
        <w:rPr>
          <w:lang w:eastAsia="zh-CN"/>
        </w:rPr>
        <w:t>Cette fonction principale est complétée par des fonctionnalités supplémentaires qui contribuent à assurer la sécurité de bout en bout et l'identification dans le système.</w:t>
      </w:r>
    </w:p>
    <w:p w:rsidR="005A5085" w:rsidRPr="00432152" w:rsidRDefault="005A5085" w:rsidP="00FD2808">
      <w:pPr>
        <w:pStyle w:val="Heading2"/>
      </w:pPr>
      <w:r w:rsidRPr="00432152">
        <w:t>5.2</w:t>
      </w:r>
      <w:r w:rsidRPr="00432152">
        <w:tab/>
      </w:r>
      <w:r w:rsidR="008946C3" w:rsidRPr="00432152">
        <w:t>A</w:t>
      </w:r>
      <w:r w:rsidRPr="00432152">
        <w:t>spects</w:t>
      </w:r>
      <w:r w:rsidR="008946C3" w:rsidRPr="00432152">
        <w:t xml:space="preserve"> opérationnels</w:t>
      </w:r>
    </w:p>
    <w:p w:rsidR="005A5085" w:rsidRPr="00432152" w:rsidRDefault="005A5085" w:rsidP="00FD2808">
      <w:pPr>
        <w:pStyle w:val="Heading3"/>
      </w:pPr>
      <w:r w:rsidRPr="00432152">
        <w:t>5.2.1</w:t>
      </w:r>
      <w:r w:rsidRPr="00432152">
        <w:tab/>
      </w:r>
      <w:r w:rsidR="008946C3" w:rsidRPr="00432152">
        <w:t xml:space="preserve">Nombre considérable de </w:t>
      </w:r>
      <w:r w:rsidRPr="00432152">
        <w:t>conne</w:t>
      </w:r>
      <w:r w:rsidR="008946C3" w:rsidRPr="00432152">
        <w:t>x</w:t>
      </w:r>
      <w:r w:rsidRPr="00432152">
        <w:t xml:space="preserve">ions </w:t>
      </w:r>
    </w:p>
    <w:p w:rsidR="005A5085" w:rsidRPr="00432152" w:rsidRDefault="009D57A3" w:rsidP="00FD2808">
      <w:r w:rsidRPr="00432152">
        <w:t xml:space="preserve">La topologie type des systèmes </w:t>
      </w:r>
      <w:r w:rsidR="005A5085" w:rsidRPr="00432152">
        <w:t xml:space="preserve">LPWAN </w:t>
      </w:r>
      <w:r w:rsidRPr="00432152">
        <w:t>est une topologie en étoile, dans laquelle des dizaines ou des centaines de dispositifs</w:t>
      </w:r>
      <w:r w:rsidR="005A5085" w:rsidRPr="00432152">
        <w:t xml:space="preserve">, </w:t>
      </w:r>
      <w:r w:rsidRPr="00432152">
        <w:t>dans une zone de service donnée</w:t>
      </w:r>
      <w:r w:rsidR="005A5085" w:rsidRPr="00432152">
        <w:t xml:space="preserve">, </w:t>
      </w:r>
      <w:r w:rsidRPr="00432152">
        <w:t xml:space="preserve">sont connectés à une même </w:t>
      </w:r>
      <w:r w:rsidR="005A5085" w:rsidRPr="00432152">
        <w:t>station</w:t>
      </w:r>
      <w:r w:rsidRPr="00432152">
        <w:t xml:space="preserve"> d'accès</w:t>
      </w:r>
      <w:r w:rsidR="005A5085" w:rsidRPr="00432152">
        <w:t xml:space="preserve">. </w:t>
      </w:r>
      <w:r w:rsidRPr="00432152">
        <w:t xml:space="preserve">La densité attendue de noeuds dans un réseau </w:t>
      </w:r>
      <w:r w:rsidR="005A5085" w:rsidRPr="00432152">
        <w:t xml:space="preserve">LPWAN </w:t>
      </w:r>
      <w:r w:rsidRPr="00432152">
        <w:t>est la suivante</w:t>
      </w:r>
      <w:r w:rsidR="005A5085" w:rsidRPr="00432152">
        <w:t>:</w:t>
      </w:r>
    </w:p>
    <w:p w:rsidR="005A5085" w:rsidRPr="00432152" w:rsidRDefault="005A5085" w:rsidP="00FD2808">
      <w:pPr>
        <w:pStyle w:val="enumlev1"/>
      </w:pPr>
      <w:r w:rsidRPr="00432152">
        <w:t>–</w:t>
      </w:r>
      <w:r w:rsidRPr="00432152">
        <w:tab/>
      </w:r>
      <w:r w:rsidR="009D57A3" w:rsidRPr="00432152">
        <w:t>dispositifs</w:t>
      </w:r>
      <w:r w:rsidRPr="00432152">
        <w:t xml:space="preserve">: </w:t>
      </w:r>
      <w:r w:rsidR="009D57A3" w:rsidRPr="00432152">
        <w:t xml:space="preserve">jusqu'à </w:t>
      </w:r>
      <w:r w:rsidRPr="00432152">
        <w:t>100</w:t>
      </w:r>
      <w:r w:rsidR="009D57A3" w:rsidRPr="00432152">
        <w:t xml:space="preserve"> 000 </w:t>
      </w:r>
      <w:r w:rsidRPr="00432152">
        <w:t xml:space="preserve">points </w:t>
      </w:r>
      <w:r w:rsidR="009D57A3" w:rsidRPr="00432152">
        <w:t xml:space="preserve">d'extrémité par </w:t>
      </w:r>
      <w:r w:rsidRPr="00432152">
        <w:t>kilom</w:t>
      </w:r>
      <w:r w:rsidR="009D57A3" w:rsidRPr="00432152">
        <w:t>è</w:t>
      </w:r>
      <w:r w:rsidRPr="00432152">
        <w:t>tre</w:t>
      </w:r>
      <w:r w:rsidR="009D57A3" w:rsidRPr="00432152">
        <w:t xml:space="preserve"> carré</w:t>
      </w:r>
      <w:r w:rsidRPr="00432152">
        <w:t>;</w:t>
      </w:r>
    </w:p>
    <w:p w:rsidR="005A5085" w:rsidRPr="00432152" w:rsidRDefault="005A5085" w:rsidP="00FD2808">
      <w:pPr>
        <w:pStyle w:val="enumlev1"/>
      </w:pPr>
      <w:r w:rsidRPr="00432152">
        <w:t>–</w:t>
      </w:r>
      <w:r w:rsidRPr="00432152">
        <w:tab/>
        <w:t>stations</w:t>
      </w:r>
      <w:r w:rsidR="009D57A3" w:rsidRPr="00432152">
        <w:t xml:space="preserve"> d'accès</w:t>
      </w:r>
      <w:r w:rsidRPr="00432152">
        <w:t xml:space="preserve">: </w:t>
      </w:r>
      <w:r w:rsidR="009D57A3" w:rsidRPr="00432152">
        <w:t>en règle générale</w:t>
      </w:r>
      <w:r w:rsidRPr="00432152">
        <w:t xml:space="preserve">, </w:t>
      </w:r>
      <w:r w:rsidR="009D57A3" w:rsidRPr="00432152">
        <w:t xml:space="preserve">1 pour </w:t>
      </w:r>
      <w:r w:rsidRPr="00432152">
        <w:t>10 kilom</w:t>
      </w:r>
      <w:r w:rsidR="009D57A3" w:rsidRPr="00432152">
        <w:t>è</w:t>
      </w:r>
      <w:r w:rsidRPr="00432152">
        <w:t xml:space="preserve">tres </w:t>
      </w:r>
      <w:r w:rsidR="009D57A3" w:rsidRPr="00432152">
        <w:t xml:space="preserve">carrés </w:t>
      </w:r>
      <w:r w:rsidRPr="00432152">
        <w:t>(</w:t>
      </w:r>
      <w:r w:rsidR="009D57A3" w:rsidRPr="00432152">
        <w:t xml:space="preserve">soit </w:t>
      </w:r>
      <w:r w:rsidRPr="00432152">
        <w:t>0</w:t>
      </w:r>
      <w:r w:rsidR="009D57A3" w:rsidRPr="00432152">
        <w:t>,</w:t>
      </w:r>
      <w:r w:rsidRPr="00432152">
        <w:t>1 p</w:t>
      </w:r>
      <w:r w:rsidR="009D57A3" w:rsidRPr="00432152">
        <w:t>a</w:t>
      </w:r>
      <w:r w:rsidRPr="00432152">
        <w:t>r km</w:t>
      </w:r>
      <w:r w:rsidRPr="00432152">
        <w:rPr>
          <w:vertAlign w:val="superscript"/>
        </w:rPr>
        <w:t>2</w:t>
      </w:r>
      <w:r w:rsidRPr="00432152">
        <w:t>).</w:t>
      </w:r>
    </w:p>
    <w:p w:rsidR="009D57A3" w:rsidRPr="00432152" w:rsidRDefault="009D57A3" w:rsidP="00FD2808">
      <w:r w:rsidRPr="00432152">
        <w:t xml:space="preserve">Les systèmes </w:t>
      </w:r>
      <w:r w:rsidR="005A5085" w:rsidRPr="00432152">
        <w:t xml:space="preserve">LPWAN </w:t>
      </w:r>
      <w:r w:rsidRPr="00432152">
        <w:t xml:space="preserve">sont conçus pour transporter un faible volume de trafic par dispositif, en règle générale jusqu'à 1 koctets de données </w:t>
      </w:r>
      <w:r w:rsidR="00203F73">
        <w:t>d'</w:t>
      </w:r>
      <w:r w:rsidRPr="00432152">
        <w:t xml:space="preserve">utilisateur par jour dans chaque direction: </w:t>
      </w:r>
      <w:r w:rsidR="00203F73">
        <w:t xml:space="preserve">en </w:t>
      </w:r>
      <w:r w:rsidRPr="00432152">
        <w:t xml:space="preserve">liaison montante, d'un dispositif vers une station d'accès, et </w:t>
      </w:r>
      <w:r w:rsidR="00203F73">
        <w:t xml:space="preserve">en </w:t>
      </w:r>
      <w:r w:rsidRPr="00432152">
        <w:t>liaison descendante, depuis une station d'accès vers un dispositif.</w:t>
      </w:r>
    </w:p>
    <w:p w:rsidR="009D57A3" w:rsidRPr="00432152" w:rsidRDefault="009D57A3" w:rsidP="00FD2808">
      <w:r w:rsidRPr="00432152">
        <w:t xml:space="preserve">Le modèle de flux de données dépend de l'application. Quelques exemples extraits du </w:t>
      </w:r>
      <w:r w:rsidR="00FA2832" w:rsidRPr="00432152">
        <w:t>R</w:t>
      </w:r>
      <w:r w:rsidRPr="00432152">
        <w:t xml:space="preserve">apport </w:t>
      </w:r>
      <w:r w:rsidR="00203F73">
        <w:t xml:space="preserve">technique </w:t>
      </w:r>
      <w:r w:rsidRPr="00432152">
        <w:t xml:space="preserve">TR 103 249 V1.1.1 (2017-10) </w:t>
      </w:r>
      <w:r w:rsidR="00203F73">
        <w:t xml:space="preserve">de l'ETSI </w:t>
      </w:r>
      <w:r w:rsidRPr="00432152">
        <w:t>sur les cas d'utilisation de réseaux LTN et les caractéristiques du système sont fournis dans le Tableau 1.</w:t>
      </w:r>
    </w:p>
    <w:p w:rsidR="005A5085" w:rsidRPr="00432152" w:rsidRDefault="005A5085" w:rsidP="005C5FD0">
      <w:pPr>
        <w:pStyle w:val="TableNo"/>
      </w:pPr>
      <w:r w:rsidRPr="00432152">
        <w:t>TABLE</w:t>
      </w:r>
      <w:r w:rsidR="008946C3" w:rsidRPr="00432152">
        <w:t>AU</w:t>
      </w:r>
      <w:r w:rsidRPr="00432152">
        <w:t xml:space="preserve"> 1</w:t>
      </w:r>
    </w:p>
    <w:p w:rsidR="005A5085" w:rsidRPr="00432152" w:rsidRDefault="008946C3" w:rsidP="005C5FD0">
      <w:pPr>
        <w:pStyle w:val="Tabletitle"/>
      </w:pPr>
      <w:r w:rsidRPr="00432152">
        <w:t>Exe</w:t>
      </w:r>
      <w:r w:rsidR="005A5085" w:rsidRPr="00432152">
        <w:t xml:space="preserve">mples </w:t>
      </w:r>
      <w:r w:rsidRPr="00432152">
        <w:t xml:space="preserve">de caractéristiques du trafic dans les réseaux </w:t>
      </w:r>
      <w:r w:rsidR="005A5085" w:rsidRPr="00432152">
        <w:t>LPWAN</w:t>
      </w:r>
    </w:p>
    <w:tbl>
      <w:tblPr>
        <w:tblStyle w:val="TableGrid1"/>
        <w:tblW w:w="9639" w:type="dxa"/>
        <w:jc w:val="center"/>
        <w:tblLook w:val="04A0" w:firstRow="1" w:lastRow="0" w:firstColumn="1" w:lastColumn="0" w:noHBand="0" w:noVBand="1"/>
      </w:tblPr>
      <w:tblGrid>
        <w:gridCol w:w="1927"/>
        <w:gridCol w:w="1928"/>
        <w:gridCol w:w="1928"/>
        <w:gridCol w:w="1928"/>
        <w:gridCol w:w="1928"/>
      </w:tblGrid>
      <w:tr w:rsidR="005A5085" w:rsidRPr="00432152" w:rsidTr="005C5FD0">
        <w:trPr>
          <w:jc w:val="center"/>
        </w:trPr>
        <w:tc>
          <w:tcPr>
            <w:tcW w:w="1927" w:type="dxa"/>
          </w:tcPr>
          <w:p w:rsidR="005A5085" w:rsidRPr="00432152" w:rsidRDefault="00B245EA" w:rsidP="005C5FD0">
            <w:pPr>
              <w:pStyle w:val="Tablehead"/>
            </w:pPr>
            <w:r w:rsidRPr="00432152">
              <w:t>Domaine</w:t>
            </w:r>
          </w:p>
        </w:tc>
        <w:tc>
          <w:tcPr>
            <w:tcW w:w="1928" w:type="dxa"/>
          </w:tcPr>
          <w:p w:rsidR="005A5085" w:rsidRPr="00432152" w:rsidRDefault="00B245EA" w:rsidP="005C5FD0">
            <w:pPr>
              <w:pStyle w:val="Tablehead"/>
            </w:pPr>
            <w:r w:rsidRPr="00432152">
              <w:t xml:space="preserve">Besoin </w:t>
            </w:r>
            <w:r w:rsidR="00E56CA1">
              <w:t>détaillé</w:t>
            </w:r>
          </w:p>
        </w:tc>
        <w:tc>
          <w:tcPr>
            <w:tcW w:w="1928" w:type="dxa"/>
          </w:tcPr>
          <w:p w:rsidR="005A5085" w:rsidRPr="00432152" w:rsidRDefault="00B245EA" w:rsidP="005C5FD0">
            <w:pPr>
              <w:pStyle w:val="Tablehead"/>
            </w:pPr>
            <w:r w:rsidRPr="00432152">
              <w:t>Période d'émission</w:t>
            </w:r>
          </w:p>
        </w:tc>
        <w:tc>
          <w:tcPr>
            <w:tcW w:w="1928" w:type="dxa"/>
          </w:tcPr>
          <w:p w:rsidR="005A5085" w:rsidRPr="00432152" w:rsidRDefault="00E56CA1" w:rsidP="005C5FD0">
            <w:pPr>
              <w:pStyle w:val="Tablehead"/>
            </w:pPr>
            <w:r>
              <w:t>Taille des d</w:t>
            </w:r>
            <w:r w:rsidR="00B245EA" w:rsidRPr="00432152">
              <w:t>onnées utiles</w:t>
            </w:r>
          </w:p>
        </w:tc>
        <w:tc>
          <w:tcPr>
            <w:tcW w:w="1928" w:type="dxa"/>
          </w:tcPr>
          <w:p w:rsidR="005A5085" w:rsidRPr="00432152" w:rsidRDefault="005A5085" w:rsidP="005C5FD0">
            <w:pPr>
              <w:pStyle w:val="Tablehead"/>
            </w:pPr>
            <w:r w:rsidRPr="00432152">
              <w:t>Communication</w:t>
            </w:r>
          </w:p>
        </w:tc>
      </w:tr>
      <w:tr w:rsidR="005A5085" w:rsidRPr="00432152" w:rsidTr="005C5FD0">
        <w:trPr>
          <w:jc w:val="center"/>
        </w:trPr>
        <w:tc>
          <w:tcPr>
            <w:tcW w:w="1927" w:type="dxa"/>
          </w:tcPr>
          <w:p w:rsidR="005A5085" w:rsidRPr="00432152" w:rsidRDefault="00B245EA" w:rsidP="00FD2808">
            <w:pPr>
              <w:pStyle w:val="Tabletext"/>
            </w:pPr>
            <w:r w:rsidRPr="00432152">
              <w:t>Compteurs d'eau</w:t>
            </w:r>
          </w:p>
        </w:tc>
        <w:tc>
          <w:tcPr>
            <w:tcW w:w="1928" w:type="dxa"/>
          </w:tcPr>
          <w:p w:rsidR="005A5085" w:rsidRPr="00432152" w:rsidRDefault="009620A4" w:rsidP="00FD2808">
            <w:pPr>
              <w:pStyle w:val="Tabletext"/>
              <w:jc w:val="left"/>
            </w:pPr>
            <w:r w:rsidRPr="00432152">
              <w:t>T</w:t>
            </w:r>
            <w:r w:rsidR="005A5085" w:rsidRPr="00432152">
              <w:t>ransmission</w:t>
            </w:r>
            <w:r w:rsidRPr="00432152">
              <w:t xml:space="preserve"> de l'index</w:t>
            </w:r>
          </w:p>
        </w:tc>
        <w:tc>
          <w:tcPr>
            <w:tcW w:w="1928" w:type="dxa"/>
          </w:tcPr>
          <w:p w:rsidR="005A5085" w:rsidRPr="00432152" w:rsidRDefault="005A5085" w:rsidP="00FD2808">
            <w:pPr>
              <w:pStyle w:val="Tabletext"/>
            </w:pPr>
            <w:r w:rsidRPr="00432152">
              <w:t>4/</w:t>
            </w:r>
            <w:r w:rsidR="00B245EA" w:rsidRPr="00432152">
              <w:t>jour</w:t>
            </w:r>
          </w:p>
          <w:p w:rsidR="005A5085" w:rsidRPr="00432152" w:rsidRDefault="005A5085" w:rsidP="00FD2808">
            <w:pPr>
              <w:pStyle w:val="Tabletext"/>
            </w:pPr>
            <w:r w:rsidRPr="00432152">
              <w:t>1/</w:t>
            </w:r>
            <w:r w:rsidR="00B245EA" w:rsidRPr="00432152">
              <w:t>jour</w:t>
            </w:r>
          </w:p>
        </w:tc>
        <w:tc>
          <w:tcPr>
            <w:tcW w:w="1928" w:type="dxa"/>
          </w:tcPr>
          <w:p w:rsidR="005A5085" w:rsidRPr="00432152" w:rsidRDefault="005A5085" w:rsidP="00FD2808">
            <w:pPr>
              <w:pStyle w:val="Tabletext"/>
            </w:pPr>
            <w:r w:rsidRPr="00432152">
              <w:t>10</w:t>
            </w:r>
          </w:p>
          <w:p w:rsidR="005A5085" w:rsidRPr="00432152" w:rsidRDefault="005A5085" w:rsidP="00FD2808">
            <w:pPr>
              <w:pStyle w:val="Tabletext"/>
            </w:pPr>
            <w:r w:rsidRPr="00432152">
              <w:t>200</w:t>
            </w:r>
          </w:p>
        </w:tc>
        <w:tc>
          <w:tcPr>
            <w:tcW w:w="1928" w:type="dxa"/>
          </w:tcPr>
          <w:p w:rsidR="005A5085" w:rsidRPr="00432152" w:rsidRDefault="009620A4" w:rsidP="00FD2808">
            <w:pPr>
              <w:pStyle w:val="Tabletext"/>
            </w:pPr>
            <w:r w:rsidRPr="00432152">
              <w:t xml:space="preserve">Principalement </w:t>
            </w:r>
            <w:r w:rsidR="005A5085" w:rsidRPr="00432152">
              <w:t>UL</w:t>
            </w:r>
          </w:p>
        </w:tc>
      </w:tr>
      <w:tr w:rsidR="005A5085" w:rsidRPr="00432152" w:rsidTr="005C5FD0">
        <w:trPr>
          <w:jc w:val="center"/>
        </w:trPr>
        <w:tc>
          <w:tcPr>
            <w:tcW w:w="1927" w:type="dxa"/>
            <w:vMerge w:val="restart"/>
          </w:tcPr>
          <w:p w:rsidR="005A5085" w:rsidRPr="00432152" w:rsidRDefault="00B245EA" w:rsidP="00FD2808">
            <w:pPr>
              <w:pStyle w:val="Tabletext"/>
            </w:pPr>
            <w:r w:rsidRPr="00432152">
              <w:t>Villes intelligentes</w:t>
            </w:r>
          </w:p>
        </w:tc>
        <w:tc>
          <w:tcPr>
            <w:tcW w:w="1928" w:type="dxa"/>
          </w:tcPr>
          <w:p w:rsidR="005A5085" w:rsidRPr="00432152" w:rsidRDefault="00B245EA" w:rsidP="00FD2808">
            <w:pPr>
              <w:pStyle w:val="Tabletext"/>
              <w:jc w:val="left"/>
            </w:pPr>
            <w:r w:rsidRPr="00432152">
              <w:t>Stationnement intelligent</w:t>
            </w:r>
          </w:p>
        </w:tc>
        <w:tc>
          <w:tcPr>
            <w:tcW w:w="1928" w:type="dxa"/>
          </w:tcPr>
          <w:p w:rsidR="005A5085" w:rsidRPr="00432152" w:rsidRDefault="005A5085" w:rsidP="00FD2808">
            <w:pPr>
              <w:pStyle w:val="Tabletext"/>
            </w:pPr>
            <w:r w:rsidRPr="00432152">
              <w:t xml:space="preserve">min. </w:t>
            </w:r>
            <w:r w:rsidR="009620A4" w:rsidRPr="00432152">
              <w:t xml:space="preserve">voire </w:t>
            </w:r>
            <w:r w:rsidRPr="00432152">
              <w:t>h</w:t>
            </w:r>
            <w:r w:rsidR="009620A4" w:rsidRPr="00432152">
              <w:t>e</w:t>
            </w:r>
            <w:r w:rsidRPr="00432152">
              <w:t>ur</w:t>
            </w:r>
            <w:r w:rsidR="009620A4" w:rsidRPr="00432152">
              <w:t>e</w:t>
            </w:r>
            <w:r w:rsidRPr="00432152">
              <w:t>s</w:t>
            </w:r>
          </w:p>
        </w:tc>
        <w:tc>
          <w:tcPr>
            <w:tcW w:w="1928" w:type="dxa"/>
          </w:tcPr>
          <w:p w:rsidR="005A5085" w:rsidRPr="00432152" w:rsidRDefault="009620A4" w:rsidP="00FD2808">
            <w:pPr>
              <w:pStyle w:val="Tabletext"/>
            </w:pPr>
            <w:r w:rsidRPr="00432152">
              <w:t>Quelques octets</w:t>
            </w:r>
          </w:p>
        </w:tc>
        <w:tc>
          <w:tcPr>
            <w:tcW w:w="1928" w:type="dxa"/>
          </w:tcPr>
          <w:p w:rsidR="005A5085" w:rsidRPr="00432152" w:rsidRDefault="005A5085" w:rsidP="00FD2808">
            <w:pPr>
              <w:pStyle w:val="Tabletext"/>
            </w:pPr>
            <w:r w:rsidRPr="00432152">
              <w:t xml:space="preserve">UL </w:t>
            </w:r>
            <w:r w:rsidR="009620A4" w:rsidRPr="00432152">
              <w:t xml:space="preserve">et </w:t>
            </w:r>
            <w:r w:rsidRPr="00432152">
              <w:t>DL</w:t>
            </w:r>
          </w:p>
        </w:tc>
      </w:tr>
      <w:tr w:rsidR="005A5085" w:rsidRPr="00432152" w:rsidTr="005C5FD0">
        <w:trPr>
          <w:jc w:val="center"/>
        </w:trPr>
        <w:tc>
          <w:tcPr>
            <w:tcW w:w="1927" w:type="dxa"/>
            <w:vMerge/>
          </w:tcPr>
          <w:p w:rsidR="005A5085" w:rsidRPr="00432152" w:rsidRDefault="005A5085" w:rsidP="00FD2808">
            <w:pPr>
              <w:pStyle w:val="Tabletext"/>
            </w:pPr>
          </w:p>
        </w:tc>
        <w:tc>
          <w:tcPr>
            <w:tcW w:w="1928" w:type="dxa"/>
          </w:tcPr>
          <w:p w:rsidR="005A5085" w:rsidRPr="00432152" w:rsidRDefault="00B245EA" w:rsidP="00FD2808">
            <w:pPr>
              <w:pStyle w:val="Tabletext"/>
              <w:jc w:val="left"/>
            </w:pPr>
            <w:r w:rsidRPr="00432152">
              <w:t>Gestion des eaux usées</w:t>
            </w:r>
          </w:p>
        </w:tc>
        <w:tc>
          <w:tcPr>
            <w:tcW w:w="1928" w:type="dxa"/>
          </w:tcPr>
          <w:p w:rsidR="005A5085" w:rsidRPr="00432152" w:rsidRDefault="005A5085" w:rsidP="00FD2808">
            <w:pPr>
              <w:pStyle w:val="Tabletext"/>
            </w:pPr>
            <w:r w:rsidRPr="00432152">
              <w:t>1/</w:t>
            </w:r>
            <w:r w:rsidR="00B245EA" w:rsidRPr="00432152">
              <w:t xml:space="preserve">jour à </w:t>
            </w:r>
            <w:r w:rsidRPr="00432152">
              <w:t>5/</w:t>
            </w:r>
            <w:r w:rsidR="00B245EA" w:rsidRPr="00432152">
              <w:t xml:space="preserve">jour </w:t>
            </w:r>
          </w:p>
        </w:tc>
        <w:tc>
          <w:tcPr>
            <w:tcW w:w="1928" w:type="dxa"/>
          </w:tcPr>
          <w:p w:rsidR="005A5085" w:rsidRPr="00432152" w:rsidRDefault="005A5085" w:rsidP="00FD2808">
            <w:pPr>
              <w:pStyle w:val="Tabletext"/>
            </w:pPr>
            <w:r w:rsidRPr="00432152">
              <w:t xml:space="preserve">1-15 </w:t>
            </w:r>
            <w:r w:rsidR="009620A4" w:rsidRPr="00432152">
              <w:t>octets</w:t>
            </w:r>
          </w:p>
        </w:tc>
        <w:tc>
          <w:tcPr>
            <w:tcW w:w="1928" w:type="dxa"/>
          </w:tcPr>
          <w:p w:rsidR="005A5085" w:rsidRPr="00432152" w:rsidRDefault="009620A4" w:rsidP="00FD2808">
            <w:pPr>
              <w:pStyle w:val="Tabletext"/>
            </w:pPr>
            <w:r w:rsidRPr="00432152">
              <w:t xml:space="preserve">Principalement </w:t>
            </w:r>
            <w:r w:rsidR="005A5085" w:rsidRPr="00432152">
              <w:t>UL</w:t>
            </w:r>
          </w:p>
        </w:tc>
      </w:tr>
      <w:tr w:rsidR="005A5085" w:rsidRPr="00432152" w:rsidTr="005C5FD0">
        <w:trPr>
          <w:jc w:val="center"/>
        </w:trPr>
        <w:tc>
          <w:tcPr>
            <w:tcW w:w="1927" w:type="dxa"/>
            <w:vMerge/>
          </w:tcPr>
          <w:p w:rsidR="005A5085" w:rsidRPr="00432152" w:rsidRDefault="005A5085" w:rsidP="00FD2808">
            <w:pPr>
              <w:pStyle w:val="Tabletext"/>
            </w:pPr>
          </w:p>
        </w:tc>
        <w:tc>
          <w:tcPr>
            <w:tcW w:w="1928" w:type="dxa"/>
          </w:tcPr>
          <w:p w:rsidR="005A5085" w:rsidRPr="00432152" w:rsidRDefault="00B245EA" w:rsidP="00FD2808">
            <w:pPr>
              <w:pStyle w:val="Tabletext"/>
              <w:jc w:val="left"/>
            </w:pPr>
            <w:r w:rsidRPr="00432152">
              <w:t>Dé</w:t>
            </w:r>
            <w:r w:rsidR="005A5085" w:rsidRPr="00432152">
              <w:t>tection</w:t>
            </w:r>
            <w:r w:rsidRPr="00432152">
              <w:t xml:space="preserve"> de tir</w:t>
            </w:r>
          </w:p>
        </w:tc>
        <w:tc>
          <w:tcPr>
            <w:tcW w:w="1928" w:type="dxa"/>
          </w:tcPr>
          <w:p w:rsidR="005A5085" w:rsidRPr="00432152" w:rsidRDefault="005A5085" w:rsidP="00FD2808">
            <w:pPr>
              <w:pStyle w:val="Tabletext"/>
            </w:pPr>
            <w:r w:rsidRPr="00432152">
              <w:t>Occasion</w:t>
            </w:r>
            <w:r w:rsidR="00B245EA" w:rsidRPr="00432152">
              <w:t>nellement</w:t>
            </w:r>
          </w:p>
        </w:tc>
        <w:tc>
          <w:tcPr>
            <w:tcW w:w="1928" w:type="dxa"/>
          </w:tcPr>
          <w:p w:rsidR="005A5085" w:rsidRPr="00432152" w:rsidRDefault="005A5085" w:rsidP="00FD2808">
            <w:pPr>
              <w:pStyle w:val="Tabletext"/>
            </w:pPr>
            <w:r w:rsidRPr="00432152">
              <w:t xml:space="preserve">10-100 </w:t>
            </w:r>
            <w:r w:rsidR="009620A4" w:rsidRPr="00432152">
              <w:t>octets</w:t>
            </w:r>
          </w:p>
        </w:tc>
        <w:tc>
          <w:tcPr>
            <w:tcW w:w="1928" w:type="dxa"/>
          </w:tcPr>
          <w:p w:rsidR="005A5085" w:rsidRPr="00432152" w:rsidRDefault="005A5085" w:rsidP="00FD2808">
            <w:pPr>
              <w:pStyle w:val="Tabletext"/>
            </w:pPr>
            <w:r w:rsidRPr="00432152">
              <w:t>UL</w:t>
            </w:r>
          </w:p>
        </w:tc>
      </w:tr>
    </w:tbl>
    <w:p w:rsidR="005C5FD0" w:rsidRDefault="005C5FD0">
      <w:r>
        <w:br w:type="page"/>
      </w:r>
    </w:p>
    <w:p w:rsidR="005C5FD0" w:rsidRPr="00432152" w:rsidRDefault="005C5FD0" w:rsidP="00733501">
      <w:pPr>
        <w:pStyle w:val="TableNo"/>
      </w:pPr>
      <w:r w:rsidRPr="00432152">
        <w:lastRenderedPageBreak/>
        <w:t>TABLEAU 1</w:t>
      </w:r>
      <w:r>
        <w:t xml:space="preserve"> (</w:t>
      </w:r>
      <w:r w:rsidR="00733501">
        <w:rPr>
          <w:i/>
          <w:iCs/>
        </w:rPr>
        <w:t>fin</w:t>
      </w:r>
      <w:r>
        <w:t>)</w:t>
      </w:r>
    </w:p>
    <w:tbl>
      <w:tblPr>
        <w:tblStyle w:val="TableGrid1"/>
        <w:tblW w:w="9639" w:type="dxa"/>
        <w:jc w:val="center"/>
        <w:tblLook w:val="04A0" w:firstRow="1" w:lastRow="0" w:firstColumn="1" w:lastColumn="0" w:noHBand="0" w:noVBand="1"/>
      </w:tblPr>
      <w:tblGrid>
        <w:gridCol w:w="1927"/>
        <w:gridCol w:w="1928"/>
        <w:gridCol w:w="1928"/>
        <w:gridCol w:w="1928"/>
        <w:gridCol w:w="1928"/>
      </w:tblGrid>
      <w:tr w:rsidR="005C5FD0" w:rsidRPr="00432152" w:rsidTr="005C5FD0">
        <w:trPr>
          <w:jc w:val="center"/>
        </w:trPr>
        <w:tc>
          <w:tcPr>
            <w:tcW w:w="1927" w:type="dxa"/>
          </w:tcPr>
          <w:p w:rsidR="005C5FD0" w:rsidRPr="00432152" w:rsidRDefault="005C5FD0" w:rsidP="0048296D">
            <w:pPr>
              <w:pStyle w:val="Tablehead"/>
            </w:pPr>
            <w:r w:rsidRPr="00432152">
              <w:t>Domaine</w:t>
            </w:r>
          </w:p>
        </w:tc>
        <w:tc>
          <w:tcPr>
            <w:tcW w:w="1928" w:type="dxa"/>
          </w:tcPr>
          <w:p w:rsidR="005C5FD0" w:rsidRPr="00432152" w:rsidRDefault="005C5FD0" w:rsidP="0048296D">
            <w:pPr>
              <w:pStyle w:val="Tablehead"/>
            </w:pPr>
            <w:r w:rsidRPr="00432152">
              <w:t xml:space="preserve">Besoin </w:t>
            </w:r>
            <w:r>
              <w:t>détaillé</w:t>
            </w:r>
          </w:p>
        </w:tc>
        <w:tc>
          <w:tcPr>
            <w:tcW w:w="1928" w:type="dxa"/>
          </w:tcPr>
          <w:p w:rsidR="005C5FD0" w:rsidRPr="00432152" w:rsidRDefault="005C5FD0" w:rsidP="0048296D">
            <w:pPr>
              <w:pStyle w:val="Tablehead"/>
            </w:pPr>
            <w:r w:rsidRPr="00432152">
              <w:t>Période d'émission</w:t>
            </w:r>
          </w:p>
        </w:tc>
        <w:tc>
          <w:tcPr>
            <w:tcW w:w="1928" w:type="dxa"/>
          </w:tcPr>
          <w:p w:rsidR="005C5FD0" w:rsidRPr="00432152" w:rsidRDefault="005C5FD0" w:rsidP="0048296D">
            <w:pPr>
              <w:pStyle w:val="Tablehead"/>
            </w:pPr>
            <w:r>
              <w:t>Taille des d</w:t>
            </w:r>
            <w:r w:rsidRPr="00432152">
              <w:t>onnées utiles</w:t>
            </w:r>
          </w:p>
        </w:tc>
        <w:tc>
          <w:tcPr>
            <w:tcW w:w="1928" w:type="dxa"/>
          </w:tcPr>
          <w:p w:rsidR="005C5FD0" w:rsidRPr="00432152" w:rsidRDefault="005C5FD0" w:rsidP="0048296D">
            <w:pPr>
              <w:pStyle w:val="Tablehead"/>
            </w:pPr>
            <w:r w:rsidRPr="00432152">
              <w:t>Communication</w:t>
            </w:r>
          </w:p>
        </w:tc>
      </w:tr>
      <w:tr w:rsidR="005A5085" w:rsidRPr="00432152" w:rsidTr="005C5FD0">
        <w:trPr>
          <w:jc w:val="center"/>
        </w:trPr>
        <w:tc>
          <w:tcPr>
            <w:tcW w:w="1927" w:type="dxa"/>
            <w:vMerge w:val="restart"/>
          </w:tcPr>
          <w:p w:rsidR="005A5085" w:rsidRPr="00432152" w:rsidRDefault="00B245EA" w:rsidP="00FD2808">
            <w:pPr>
              <w:pStyle w:val="Tabletext"/>
            </w:pPr>
            <w:r w:rsidRPr="00432152">
              <w:t>Automob</w:t>
            </w:r>
            <w:r w:rsidR="005A5085" w:rsidRPr="00432152">
              <w:t>i</w:t>
            </w:r>
            <w:r w:rsidRPr="00432152">
              <w:t>l</w:t>
            </w:r>
            <w:r w:rsidR="005A5085" w:rsidRPr="00432152">
              <w:t>e</w:t>
            </w:r>
          </w:p>
        </w:tc>
        <w:tc>
          <w:tcPr>
            <w:tcW w:w="1928" w:type="dxa"/>
          </w:tcPr>
          <w:p w:rsidR="005A5085" w:rsidRPr="00432152" w:rsidRDefault="00432152" w:rsidP="00FD2808">
            <w:pPr>
              <w:pStyle w:val="Tabletext"/>
              <w:jc w:val="left"/>
            </w:pPr>
            <w:r w:rsidRPr="00432152">
              <w:t>Aide à la géolocalisation</w:t>
            </w:r>
          </w:p>
        </w:tc>
        <w:tc>
          <w:tcPr>
            <w:tcW w:w="1928" w:type="dxa"/>
          </w:tcPr>
          <w:p w:rsidR="005A5085" w:rsidRPr="00432152" w:rsidRDefault="00B245EA" w:rsidP="00FD2808">
            <w:pPr>
              <w:pStyle w:val="Tabletext"/>
            </w:pPr>
            <w:r w:rsidRPr="00432152">
              <w:t>Occasionnellement</w:t>
            </w:r>
          </w:p>
        </w:tc>
        <w:tc>
          <w:tcPr>
            <w:tcW w:w="1928" w:type="dxa"/>
          </w:tcPr>
          <w:p w:rsidR="005A5085" w:rsidRPr="00432152" w:rsidRDefault="005A5085" w:rsidP="00FD2808">
            <w:pPr>
              <w:pStyle w:val="Tabletext"/>
            </w:pPr>
            <w:r w:rsidRPr="00432152">
              <w:t xml:space="preserve">250-1 000 </w:t>
            </w:r>
            <w:r w:rsidR="009620A4" w:rsidRPr="00432152">
              <w:t xml:space="preserve">octets </w:t>
            </w:r>
          </w:p>
        </w:tc>
        <w:tc>
          <w:tcPr>
            <w:tcW w:w="1928" w:type="dxa"/>
          </w:tcPr>
          <w:p w:rsidR="005A5085" w:rsidRPr="00432152" w:rsidRDefault="005A5085" w:rsidP="00FD2808">
            <w:pPr>
              <w:pStyle w:val="Tabletext"/>
            </w:pPr>
            <w:r w:rsidRPr="00432152">
              <w:t xml:space="preserve">UL </w:t>
            </w:r>
            <w:r w:rsidR="009620A4" w:rsidRPr="00432152">
              <w:t xml:space="preserve">et </w:t>
            </w:r>
            <w:r w:rsidRPr="00432152">
              <w:t>DL</w:t>
            </w:r>
          </w:p>
        </w:tc>
      </w:tr>
      <w:tr w:rsidR="005A5085" w:rsidRPr="00432152" w:rsidTr="005C5FD0">
        <w:trPr>
          <w:jc w:val="center"/>
        </w:trPr>
        <w:tc>
          <w:tcPr>
            <w:tcW w:w="1927" w:type="dxa"/>
            <w:vMerge/>
          </w:tcPr>
          <w:p w:rsidR="005A5085" w:rsidRPr="00432152" w:rsidRDefault="005A5085" w:rsidP="00FD2808">
            <w:pPr>
              <w:pStyle w:val="Tabletext"/>
            </w:pPr>
          </w:p>
        </w:tc>
        <w:tc>
          <w:tcPr>
            <w:tcW w:w="1928" w:type="dxa"/>
          </w:tcPr>
          <w:p w:rsidR="005A5085" w:rsidRPr="00432152" w:rsidRDefault="009620A4" w:rsidP="00FD2808">
            <w:pPr>
              <w:pStyle w:val="Tabletext"/>
              <w:jc w:val="left"/>
            </w:pPr>
            <w:r w:rsidRPr="00432152">
              <w:t xml:space="preserve">Conduite </w:t>
            </w:r>
            <w:r w:rsidR="00B245EA" w:rsidRPr="00432152">
              <w:t>au-del</w:t>
            </w:r>
            <w:r w:rsidRPr="00432152">
              <w:t>à des heures autorisées</w:t>
            </w:r>
          </w:p>
        </w:tc>
        <w:tc>
          <w:tcPr>
            <w:tcW w:w="1928" w:type="dxa"/>
          </w:tcPr>
          <w:p w:rsidR="005A5085" w:rsidRPr="00432152" w:rsidRDefault="00B245EA" w:rsidP="00FD2808">
            <w:pPr>
              <w:pStyle w:val="Tabletext"/>
            </w:pPr>
            <w:r w:rsidRPr="00432152">
              <w:t>Occasionnellement</w:t>
            </w:r>
          </w:p>
        </w:tc>
        <w:tc>
          <w:tcPr>
            <w:tcW w:w="1928" w:type="dxa"/>
          </w:tcPr>
          <w:p w:rsidR="005A5085" w:rsidRPr="00432152" w:rsidRDefault="005A5085" w:rsidP="00FD2808">
            <w:pPr>
              <w:pStyle w:val="Tabletext"/>
            </w:pPr>
            <w:r w:rsidRPr="00432152">
              <w:t xml:space="preserve">100-200 </w:t>
            </w:r>
            <w:r w:rsidR="009620A4" w:rsidRPr="00432152">
              <w:t xml:space="preserve">octets </w:t>
            </w:r>
          </w:p>
        </w:tc>
        <w:tc>
          <w:tcPr>
            <w:tcW w:w="1928" w:type="dxa"/>
          </w:tcPr>
          <w:p w:rsidR="005A5085" w:rsidRPr="00432152" w:rsidRDefault="005A5085" w:rsidP="00FD2808">
            <w:pPr>
              <w:pStyle w:val="Tabletext"/>
            </w:pPr>
            <w:r w:rsidRPr="00432152">
              <w:t>UL o</w:t>
            </w:r>
            <w:r w:rsidR="009620A4" w:rsidRPr="00432152">
              <w:t>u</w:t>
            </w:r>
            <w:r w:rsidRPr="00432152">
              <w:t xml:space="preserve"> UL+DL</w:t>
            </w:r>
          </w:p>
        </w:tc>
      </w:tr>
      <w:tr w:rsidR="005A5085" w:rsidRPr="00432152" w:rsidTr="005C5FD0">
        <w:trPr>
          <w:jc w:val="center"/>
        </w:trPr>
        <w:tc>
          <w:tcPr>
            <w:tcW w:w="1927" w:type="dxa"/>
            <w:vMerge/>
          </w:tcPr>
          <w:p w:rsidR="005A5085" w:rsidRPr="00432152" w:rsidRDefault="005A5085" w:rsidP="00FD2808">
            <w:pPr>
              <w:pStyle w:val="Tabletext"/>
            </w:pPr>
          </w:p>
        </w:tc>
        <w:tc>
          <w:tcPr>
            <w:tcW w:w="1928" w:type="dxa"/>
          </w:tcPr>
          <w:p w:rsidR="005A5085" w:rsidRPr="00432152" w:rsidRDefault="00B245EA" w:rsidP="00FD2808">
            <w:pPr>
              <w:pStyle w:val="Tabletext"/>
              <w:jc w:val="left"/>
            </w:pPr>
            <w:r w:rsidRPr="00432152">
              <w:t>Surveillance des véhicules volés</w:t>
            </w:r>
          </w:p>
        </w:tc>
        <w:tc>
          <w:tcPr>
            <w:tcW w:w="1928" w:type="dxa"/>
          </w:tcPr>
          <w:p w:rsidR="005A5085" w:rsidRPr="00432152" w:rsidRDefault="005A5085" w:rsidP="00FD2808">
            <w:pPr>
              <w:pStyle w:val="Tabletext"/>
            </w:pPr>
            <w:r w:rsidRPr="00432152">
              <w:t>1/min</w:t>
            </w:r>
          </w:p>
        </w:tc>
        <w:tc>
          <w:tcPr>
            <w:tcW w:w="1928" w:type="dxa"/>
          </w:tcPr>
          <w:p w:rsidR="005A5085" w:rsidRPr="00432152" w:rsidRDefault="005A5085" w:rsidP="00FD2808">
            <w:pPr>
              <w:pStyle w:val="Tabletext"/>
            </w:pPr>
            <w:r w:rsidRPr="00432152">
              <w:t xml:space="preserve">10-20 </w:t>
            </w:r>
            <w:r w:rsidR="009620A4" w:rsidRPr="00432152">
              <w:t xml:space="preserve">octets </w:t>
            </w:r>
          </w:p>
        </w:tc>
        <w:tc>
          <w:tcPr>
            <w:tcW w:w="1928" w:type="dxa"/>
          </w:tcPr>
          <w:p w:rsidR="005A5085" w:rsidRPr="00432152" w:rsidRDefault="009620A4" w:rsidP="00FD2808">
            <w:pPr>
              <w:pStyle w:val="Tabletext"/>
            </w:pPr>
            <w:r w:rsidRPr="00432152">
              <w:t xml:space="preserve">Principalement </w:t>
            </w:r>
            <w:r w:rsidR="005A5085" w:rsidRPr="00432152">
              <w:t>UL</w:t>
            </w:r>
          </w:p>
        </w:tc>
      </w:tr>
      <w:tr w:rsidR="005A5085" w:rsidRPr="00432152" w:rsidTr="005C5FD0">
        <w:trPr>
          <w:jc w:val="center"/>
        </w:trPr>
        <w:tc>
          <w:tcPr>
            <w:tcW w:w="1927" w:type="dxa"/>
            <w:vMerge w:val="restart"/>
          </w:tcPr>
          <w:p w:rsidR="005A5085" w:rsidRPr="00432152" w:rsidRDefault="00B245EA" w:rsidP="00FD2808">
            <w:pPr>
              <w:pStyle w:val="Tabletext"/>
            </w:pPr>
            <w:r w:rsidRPr="00432152">
              <w:t>Surveillance du réseau électrique</w:t>
            </w:r>
          </w:p>
        </w:tc>
        <w:tc>
          <w:tcPr>
            <w:tcW w:w="1928" w:type="dxa"/>
          </w:tcPr>
          <w:p w:rsidR="005A5085" w:rsidRPr="00432152" w:rsidRDefault="00B245EA" w:rsidP="00FD2808">
            <w:pPr>
              <w:pStyle w:val="Tabletext"/>
              <w:jc w:val="left"/>
            </w:pPr>
            <w:r w:rsidRPr="00432152">
              <w:t>Surveillance des transformateurs</w:t>
            </w:r>
          </w:p>
        </w:tc>
        <w:tc>
          <w:tcPr>
            <w:tcW w:w="1928" w:type="dxa"/>
          </w:tcPr>
          <w:p w:rsidR="005A5085" w:rsidRPr="00432152" w:rsidRDefault="005A5085" w:rsidP="00FD2808">
            <w:pPr>
              <w:pStyle w:val="Tabletext"/>
            </w:pPr>
            <w:r w:rsidRPr="00432152">
              <w:t>1/h</w:t>
            </w:r>
            <w:r w:rsidR="00B245EA" w:rsidRPr="00432152">
              <w:t>eure</w:t>
            </w:r>
          </w:p>
        </w:tc>
        <w:tc>
          <w:tcPr>
            <w:tcW w:w="1928" w:type="dxa"/>
          </w:tcPr>
          <w:p w:rsidR="005A5085" w:rsidRPr="00432152" w:rsidRDefault="005A5085" w:rsidP="00FD2808">
            <w:pPr>
              <w:pStyle w:val="Tabletext"/>
            </w:pPr>
            <w:r w:rsidRPr="00432152">
              <w:t xml:space="preserve">10-20 </w:t>
            </w:r>
            <w:r w:rsidR="009620A4" w:rsidRPr="00432152">
              <w:t xml:space="preserve">octets </w:t>
            </w:r>
          </w:p>
        </w:tc>
        <w:tc>
          <w:tcPr>
            <w:tcW w:w="1928" w:type="dxa"/>
          </w:tcPr>
          <w:p w:rsidR="005A5085" w:rsidRPr="00432152" w:rsidRDefault="005A5085" w:rsidP="00FD2808">
            <w:pPr>
              <w:pStyle w:val="Tabletext"/>
            </w:pPr>
            <w:r w:rsidRPr="00432152">
              <w:t>UL</w:t>
            </w:r>
          </w:p>
        </w:tc>
      </w:tr>
      <w:tr w:rsidR="005A5085" w:rsidRPr="00432152" w:rsidTr="005C5FD0">
        <w:trPr>
          <w:jc w:val="center"/>
        </w:trPr>
        <w:tc>
          <w:tcPr>
            <w:tcW w:w="1927" w:type="dxa"/>
            <w:vMerge/>
          </w:tcPr>
          <w:p w:rsidR="005A5085" w:rsidRPr="00432152" w:rsidRDefault="005A5085" w:rsidP="00FD2808">
            <w:pPr>
              <w:pStyle w:val="Tabletext"/>
            </w:pPr>
          </w:p>
        </w:tc>
        <w:tc>
          <w:tcPr>
            <w:tcW w:w="1928" w:type="dxa"/>
          </w:tcPr>
          <w:p w:rsidR="005A5085" w:rsidRPr="00432152" w:rsidRDefault="00B245EA" w:rsidP="00FD2808">
            <w:pPr>
              <w:pStyle w:val="Tabletext"/>
              <w:jc w:val="left"/>
            </w:pPr>
            <w:r w:rsidRPr="00432152">
              <w:t>Détection des trajets de défaut</w:t>
            </w:r>
          </w:p>
        </w:tc>
        <w:tc>
          <w:tcPr>
            <w:tcW w:w="1928" w:type="dxa"/>
          </w:tcPr>
          <w:p w:rsidR="005A5085" w:rsidRPr="00432152" w:rsidRDefault="00B245EA" w:rsidP="00FD2808">
            <w:pPr>
              <w:pStyle w:val="Tabletext"/>
            </w:pPr>
            <w:r w:rsidRPr="00432152">
              <w:t>Une fois par an</w:t>
            </w:r>
          </w:p>
        </w:tc>
        <w:tc>
          <w:tcPr>
            <w:tcW w:w="1928" w:type="dxa"/>
          </w:tcPr>
          <w:p w:rsidR="005A5085" w:rsidRPr="00432152" w:rsidRDefault="005A5085" w:rsidP="00FD2808">
            <w:pPr>
              <w:pStyle w:val="Tabletext"/>
            </w:pPr>
            <w:r w:rsidRPr="00432152">
              <w:t xml:space="preserve">3 </w:t>
            </w:r>
            <w:r w:rsidR="009620A4" w:rsidRPr="00432152">
              <w:t xml:space="preserve">octets </w:t>
            </w:r>
          </w:p>
        </w:tc>
        <w:tc>
          <w:tcPr>
            <w:tcW w:w="1928" w:type="dxa"/>
          </w:tcPr>
          <w:p w:rsidR="005A5085" w:rsidRPr="00432152" w:rsidRDefault="009620A4" w:rsidP="00FD2808">
            <w:pPr>
              <w:pStyle w:val="Tabletext"/>
            </w:pPr>
            <w:r w:rsidRPr="00432152">
              <w:t xml:space="preserve">Principalement </w:t>
            </w:r>
            <w:r w:rsidR="005A5085" w:rsidRPr="00432152">
              <w:t>UL</w:t>
            </w:r>
          </w:p>
        </w:tc>
      </w:tr>
      <w:tr w:rsidR="005A5085" w:rsidRPr="00432152" w:rsidTr="005C5FD0">
        <w:trPr>
          <w:jc w:val="center"/>
        </w:trPr>
        <w:tc>
          <w:tcPr>
            <w:tcW w:w="1927" w:type="dxa"/>
          </w:tcPr>
          <w:p w:rsidR="005A5085" w:rsidRPr="00432152" w:rsidRDefault="005A5085" w:rsidP="00FD2808">
            <w:pPr>
              <w:pStyle w:val="Tabletext"/>
            </w:pPr>
            <w:r w:rsidRPr="00432152">
              <w:t>Agriculture</w:t>
            </w:r>
          </w:p>
        </w:tc>
        <w:tc>
          <w:tcPr>
            <w:tcW w:w="1928" w:type="dxa"/>
          </w:tcPr>
          <w:p w:rsidR="005A5085" w:rsidRPr="00432152" w:rsidRDefault="00B245EA" w:rsidP="00FD2808">
            <w:pPr>
              <w:pStyle w:val="Tabletext"/>
              <w:jc w:val="left"/>
            </w:pPr>
            <w:r w:rsidRPr="00432152">
              <w:t>Q</w:t>
            </w:r>
            <w:r w:rsidR="005A5085" w:rsidRPr="00432152">
              <w:t>ualit</w:t>
            </w:r>
            <w:r w:rsidRPr="00432152">
              <w:t>é des sols</w:t>
            </w:r>
          </w:p>
        </w:tc>
        <w:tc>
          <w:tcPr>
            <w:tcW w:w="1928" w:type="dxa"/>
          </w:tcPr>
          <w:p w:rsidR="005A5085" w:rsidRPr="00432152" w:rsidRDefault="005A5085" w:rsidP="00FD2808">
            <w:pPr>
              <w:pStyle w:val="Tabletext"/>
            </w:pPr>
            <w:r w:rsidRPr="00432152">
              <w:t>1/</w:t>
            </w:r>
            <w:r w:rsidR="00FA2832">
              <w:t>jour-</w:t>
            </w:r>
            <w:r w:rsidRPr="00432152">
              <w:t>4/</w:t>
            </w:r>
            <w:r w:rsidR="00B245EA" w:rsidRPr="00432152">
              <w:t>jour</w:t>
            </w:r>
          </w:p>
        </w:tc>
        <w:tc>
          <w:tcPr>
            <w:tcW w:w="1928" w:type="dxa"/>
          </w:tcPr>
          <w:p w:rsidR="005A5085" w:rsidRPr="00432152" w:rsidRDefault="009620A4" w:rsidP="00FD2808">
            <w:pPr>
              <w:pStyle w:val="Tabletext"/>
            </w:pPr>
            <w:r w:rsidRPr="00432152">
              <w:t>Quelques octets par capteur</w:t>
            </w:r>
          </w:p>
        </w:tc>
        <w:tc>
          <w:tcPr>
            <w:tcW w:w="1928" w:type="dxa"/>
          </w:tcPr>
          <w:p w:rsidR="005A5085" w:rsidRPr="00432152" w:rsidRDefault="005A5085" w:rsidP="00FD2808">
            <w:pPr>
              <w:pStyle w:val="Tabletext"/>
            </w:pPr>
            <w:r w:rsidRPr="00432152">
              <w:t>UL</w:t>
            </w:r>
          </w:p>
        </w:tc>
      </w:tr>
    </w:tbl>
    <w:p w:rsidR="005A5085" w:rsidRPr="00432152" w:rsidRDefault="005A5085" w:rsidP="00FD2808">
      <w:pPr>
        <w:pStyle w:val="Tablefin"/>
        <w:rPr>
          <w:lang w:val="fr-FR"/>
        </w:rPr>
      </w:pPr>
    </w:p>
    <w:p w:rsidR="00476756" w:rsidRPr="00432152" w:rsidRDefault="00476756" w:rsidP="00FD2808">
      <w:r w:rsidRPr="00432152">
        <w:t>Afin d'atténuer les risques d'encombreme</w:t>
      </w:r>
      <w:r w:rsidR="00E56CA1">
        <w:t>nt du spectre ou de surcharge de</w:t>
      </w:r>
      <w:r w:rsidRPr="00432152">
        <w:t xml:space="preserve"> trafic, certains systèmes LPWAN peuvent utiliser des stratégies de gestion du spectre pour améliorer leurs fonctionnalités de communication.</w:t>
      </w:r>
    </w:p>
    <w:p w:rsidR="00476756" w:rsidRPr="00432152" w:rsidRDefault="00476756" w:rsidP="00FD2808">
      <w:r w:rsidRPr="00432152">
        <w:t>Les fonctionnalités d'adaptation en matière de spectre peuvent comprendre des fonctions telles que la programmation de la transmission, la commande de puissance adaptative (APC), l</w:t>
      </w:r>
      <w:r w:rsidR="008C43A1">
        <w:t>'</w:t>
      </w:r>
      <w:r w:rsidRPr="00432152">
        <w:t xml:space="preserve">adaptation du débit, la détection de l'occupation du spectre ou la détection des brouillages, l'agilité </w:t>
      </w:r>
      <w:r w:rsidR="00E56CA1">
        <w:t xml:space="preserve">adaptative </w:t>
      </w:r>
      <w:r w:rsidRPr="00432152">
        <w:t>en fréquence (AFA), etc.</w:t>
      </w:r>
    </w:p>
    <w:p w:rsidR="005A5085" w:rsidRPr="00432152" w:rsidRDefault="005A5085" w:rsidP="00FD2808">
      <w:pPr>
        <w:pStyle w:val="Heading3"/>
      </w:pPr>
      <w:r w:rsidRPr="00432152">
        <w:t>5.2.2</w:t>
      </w:r>
      <w:r w:rsidRPr="00432152">
        <w:tab/>
      </w:r>
      <w:r w:rsidR="008946C3" w:rsidRPr="00432152">
        <w:t>Capacité de couverture étendue</w:t>
      </w:r>
    </w:p>
    <w:p w:rsidR="00E82524" w:rsidRPr="00432152" w:rsidRDefault="00E82524" w:rsidP="00FD2808">
      <w:r w:rsidRPr="00432152">
        <w:t xml:space="preserve">L'Internet des objets </w:t>
      </w:r>
      <w:r w:rsidR="008E1093" w:rsidRPr="00432152">
        <w:t xml:space="preserve">est conçu pour des </w:t>
      </w:r>
      <w:r w:rsidRPr="00432152">
        <w:t>secteurs industriels</w:t>
      </w:r>
      <w:r w:rsidR="008E1093" w:rsidRPr="00432152">
        <w:t xml:space="preserve"> très divers</w:t>
      </w:r>
      <w:r w:rsidRPr="00432152">
        <w:t xml:space="preserve">; </w:t>
      </w:r>
      <w:r w:rsidR="008E1093" w:rsidRPr="00432152">
        <w:t>p</w:t>
      </w:r>
      <w:r w:rsidRPr="00432152">
        <w:t xml:space="preserve">ar conséquent, il est prévu que </w:t>
      </w:r>
      <w:r w:rsidR="008E1093" w:rsidRPr="00432152">
        <w:t xml:space="preserve">les réseaux </w:t>
      </w:r>
      <w:r w:rsidRPr="00432152">
        <w:t xml:space="preserve">LPWAN </w:t>
      </w:r>
      <w:r w:rsidR="008E1093" w:rsidRPr="00432152">
        <w:t xml:space="preserve">couvrent à la fois des zones urbaines et des zones rurales </w:t>
      </w:r>
      <w:r w:rsidRPr="00432152">
        <w:t xml:space="preserve">où </w:t>
      </w:r>
      <w:r w:rsidR="008E1093" w:rsidRPr="00432152">
        <w:t xml:space="preserve">des dispositifs </w:t>
      </w:r>
      <w:r w:rsidRPr="00432152">
        <w:t xml:space="preserve">ont besoin d'une connexion Internet. </w:t>
      </w:r>
      <w:r w:rsidR="008E1093" w:rsidRPr="00432152">
        <w:t xml:space="preserve">Les réseaux </w:t>
      </w:r>
      <w:r w:rsidRPr="00432152">
        <w:t>LPWAN utilise</w:t>
      </w:r>
      <w:r w:rsidR="008E1093" w:rsidRPr="00432152">
        <w:t>nt</w:t>
      </w:r>
      <w:r w:rsidRPr="00432152">
        <w:t xml:space="preserve"> </w:t>
      </w:r>
      <w:r w:rsidR="008E1093" w:rsidRPr="00432152">
        <w:t>des radio</w:t>
      </w:r>
      <w:r w:rsidRPr="00432152">
        <w:t>communication</w:t>
      </w:r>
      <w:r w:rsidR="008E1093" w:rsidRPr="00432152">
        <w:t>s</w:t>
      </w:r>
      <w:r w:rsidRPr="00432152">
        <w:t xml:space="preserve"> numérique</w:t>
      </w:r>
      <w:r w:rsidR="008E1093" w:rsidRPr="00432152">
        <w:t xml:space="preserve">s, donnant </w:t>
      </w:r>
      <w:r w:rsidRPr="00432152">
        <w:t xml:space="preserve">un </w:t>
      </w:r>
      <w:r w:rsidR="008E1093" w:rsidRPr="00432152">
        <w:t xml:space="preserve">bilan </w:t>
      </w:r>
      <w:r w:rsidRPr="00432152">
        <w:t xml:space="preserve">de liaison élevé, même avec un émetteur de faible puissance dans les </w:t>
      </w:r>
      <w:r w:rsidR="008E1093" w:rsidRPr="00432152">
        <w:t>dispositifs</w:t>
      </w:r>
      <w:r w:rsidRPr="00432152">
        <w:t xml:space="preserve">. Cette fonctionnalité peut être activée avec une sensibilité améliorée grâce à des techniques de modulation (telles que UNB et CSS) et </w:t>
      </w:r>
      <w:r w:rsidR="008E1093" w:rsidRPr="00432152">
        <w:t>une amélioration est possi</w:t>
      </w:r>
      <w:r w:rsidR="00FA2832">
        <w:t>ble en recourant à des systèmes </w:t>
      </w:r>
      <w:r w:rsidRPr="00432152">
        <w:t>SDR.</w:t>
      </w:r>
    </w:p>
    <w:p w:rsidR="005A5085" w:rsidRPr="00432152" w:rsidRDefault="005A5085" w:rsidP="00FD2808">
      <w:pPr>
        <w:pStyle w:val="Heading3"/>
      </w:pPr>
      <w:r w:rsidRPr="00432152">
        <w:t>5.2.3</w:t>
      </w:r>
      <w:r w:rsidRPr="00432152">
        <w:tab/>
      </w:r>
      <w:r w:rsidR="008946C3" w:rsidRPr="00432152">
        <w:t>Efficacité énergétique et durée de vie des batteries</w:t>
      </w:r>
    </w:p>
    <w:p w:rsidR="00E82524" w:rsidRPr="00432152" w:rsidRDefault="00E82524" w:rsidP="00FD2808">
      <w:r w:rsidRPr="00432152">
        <w:t xml:space="preserve">Les grandes flottes </w:t>
      </w:r>
      <w:r w:rsidR="008E1093" w:rsidRPr="00432152">
        <w:t xml:space="preserve">de dispositifs </w:t>
      </w:r>
      <w:r w:rsidRPr="00432152">
        <w:t xml:space="preserve">dispersés nécessitent une longue durée de vie </w:t>
      </w:r>
      <w:r w:rsidR="008E1093" w:rsidRPr="00432152">
        <w:t xml:space="preserve">de la batterie </w:t>
      </w:r>
      <w:r w:rsidRPr="00432152">
        <w:t xml:space="preserve">pour réduire les coûts opérationnels et assurer des services à long terme. </w:t>
      </w:r>
      <w:r w:rsidR="008E1093" w:rsidRPr="00432152">
        <w:t xml:space="preserve">Les réseaux </w:t>
      </w:r>
      <w:r w:rsidRPr="00432152">
        <w:t xml:space="preserve">LPWAN </w:t>
      </w:r>
      <w:r w:rsidR="008E1093" w:rsidRPr="00432152">
        <w:t xml:space="preserve">sont </w:t>
      </w:r>
      <w:r w:rsidRPr="00432152">
        <w:t>conçu</w:t>
      </w:r>
      <w:r w:rsidR="008E1093" w:rsidRPr="00432152">
        <w:t xml:space="preserve">s au départ </w:t>
      </w:r>
      <w:r w:rsidRPr="00432152">
        <w:t>pour optimiser la consommation d</w:t>
      </w:r>
      <w:r w:rsidR="00C659C6" w:rsidRPr="00432152">
        <w:t xml:space="preserve">'énergie et </w:t>
      </w:r>
      <w:r w:rsidRPr="00432152">
        <w:t xml:space="preserve">pour connecter des </w:t>
      </w:r>
      <w:r w:rsidR="00C659C6" w:rsidRPr="00432152">
        <w:t xml:space="preserve">dispositifs fonctionnant sur </w:t>
      </w:r>
      <w:r w:rsidRPr="00432152">
        <w:t xml:space="preserve">batterie </w:t>
      </w:r>
      <w:r w:rsidR="00C659C6" w:rsidRPr="00432152">
        <w:t>d'</w:t>
      </w:r>
      <w:r w:rsidRPr="00432152">
        <w:t xml:space="preserve">une durée de vie allant jusqu'à 15 ans. </w:t>
      </w:r>
      <w:r w:rsidR="00C659C6" w:rsidRPr="00432152">
        <w:t xml:space="preserve">On parvient à optimiser </w:t>
      </w:r>
      <w:r w:rsidRPr="00432152">
        <w:t xml:space="preserve">la consommation d'énergie dans les </w:t>
      </w:r>
      <w:r w:rsidR="00C659C6" w:rsidRPr="00432152">
        <w:t xml:space="preserve">dispositifs </w:t>
      </w:r>
      <w:r w:rsidRPr="00432152">
        <w:t>en utilisant une faible puissance d</w:t>
      </w:r>
      <w:r w:rsidR="00C659C6" w:rsidRPr="00432152">
        <w:t>'é</w:t>
      </w:r>
      <w:r w:rsidRPr="00432152">
        <w:t xml:space="preserve">mission et en réduisant </w:t>
      </w:r>
      <w:r w:rsidR="00C659C6" w:rsidRPr="00432152">
        <w:t xml:space="preserve">les données de service de </w:t>
      </w:r>
      <w:r w:rsidRPr="00432152">
        <w:t xml:space="preserve">protocole en mode veille. </w:t>
      </w:r>
      <w:r w:rsidR="00C659C6" w:rsidRPr="00432152">
        <w:t xml:space="preserve">Cette </w:t>
      </w:r>
      <w:r w:rsidRPr="00432152">
        <w:t xml:space="preserve">réduction est possible </w:t>
      </w:r>
      <w:r w:rsidR="00C659C6" w:rsidRPr="00432152">
        <w:t xml:space="preserve">grâce au </w:t>
      </w:r>
      <w:r w:rsidRPr="00432152">
        <w:t xml:space="preserve">protocole "sans </w:t>
      </w:r>
      <w:r w:rsidR="00C659C6" w:rsidRPr="00432152">
        <w:t>rattachement</w:t>
      </w:r>
      <w:r w:rsidRPr="00432152">
        <w:t xml:space="preserve">": les </w:t>
      </w:r>
      <w:r w:rsidR="00C659C6" w:rsidRPr="00432152">
        <w:t>dispositifs é</w:t>
      </w:r>
      <w:r w:rsidRPr="00432152">
        <w:t xml:space="preserve">mettent sans synchronisation </w:t>
      </w:r>
      <w:r w:rsidR="00C659C6" w:rsidRPr="00432152">
        <w:t xml:space="preserve">ou raccordement </w:t>
      </w:r>
      <w:r w:rsidRPr="00432152">
        <w:t xml:space="preserve">préalable au réseau. Les stations d'accès utilisent des </w:t>
      </w:r>
      <w:r w:rsidR="00E13598">
        <w:t xml:space="preserve">fonctionnalités </w:t>
      </w:r>
      <w:r w:rsidR="00C659C6" w:rsidRPr="00432152">
        <w:t>de radiocommunication défini</w:t>
      </w:r>
      <w:r w:rsidR="00E13598">
        <w:t>e</w:t>
      </w:r>
      <w:r w:rsidRPr="00432152">
        <w:t xml:space="preserve">s par logiciel pour écouter </w:t>
      </w:r>
      <w:r w:rsidR="00C659C6" w:rsidRPr="00432152">
        <w:t xml:space="preserve">en continu </w:t>
      </w:r>
      <w:r w:rsidRPr="00432152">
        <w:t>le spectre opérationnel.</w:t>
      </w:r>
    </w:p>
    <w:p w:rsidR="005A5085" w:rsidRPr="00432152" w:rsidRDefault="005A5085" w:rsidP="00FD2808">
      <w:pPr>
        <w:pStyle w:val="Heading3"/>
      </w:pPr>
      <w:r w:rsidRPr="00432152">
        <w:t>5.2.4</w:t>
      </w:r>
      <w:r w:rsidRPr="00432152">
        <w:tab/>
      </w:r>
      <w:r w:rsidR="008946C3" w:rsidRPr="00432152">
        <w:t xml:space="preserve">Complexité réduite et bon rapport coût/efficacité </w:t>
      </w:r>
    </w:p>
    <w:p w:rsidR="00E82524" w:rsidRPr="00432152" w:rsidRDefault="00E82524" w:rsidP="00FD2808">
      <w:r w:rsidRPr="00432152">
        <w:t xml:space="preserve">Les </w:t>
      </w:r>
      <w:r w:rsidR="00C659C6" w:rsidRPr="00432152">
        <w:t xml:space="preserve">réseaux </w:t>
      </w:r>
      <w:r w:rsidRPr="00432152">
        <w:t xml:space="preserve">LPWAN </w:t>
      </w:r>
      <w:r w:rsidR="00C659C6" w:rsidRPr="00432152">
        <w:t xml:space="preserve">sont conçus pour un nombre considérable de </w:t>
      </w:r>
      <w:r w:rsidRPr="00432152">
        <w:t>connexion</w:t>
      </w:r>
      <w:r w:rsidR="00C659C6" w:rsidRPr="00432152">
        <w:t>s</w:t>
      </w:r>
      <w:r w:rsidRPr="00432152">
        <w:t xml:space="preserve"> de </w:t>
      </w:r>
      <w:r w:rsidR="00C659C6" w:rsidRPr="00432152">
        <w:t xml:space="preserve">dispositifs </w:t>
      </w:r>
      <w:r w:rsidRPr="00432152">
        <w:t xml:space="preserve">IoT. Ce type de scénario de déploiement nécessite à la fois simplicité et rentabilité. La connectivité </w:t>
      </w:r>
      <w:r w:rsidR="00C659C6" w:rsidRPr="00432152">
        <w:lastRenderedPageBreak/>
        <w:t>immédiate</w:t>
      </w:r>
      <w:r w:rsidRPr="00432152">
        <w:t xml:space="preserve">, sans la </w:t>
      </w:r>
      <w:r w:rsidR="00C659C6" w:rsidRPr="00432152">
        <w:t xml:space="preserve">contrainte </w:t>
      </w:r>
      <w:r w:rsidRPr="00432152">
        <w:t xml:space="preserve">de </w:t>
      </w:r>
      <w:r w:rsidR="00C659C6" w:rsidRPr="00432152">
        <w:t xml:space="preserve">la fourniture de dispositifs </w:t>
      </w:r>
      <w:r w:rsidRPr="00432152">
        <w:t>sur le terrain, est un facteur clé pour l'adoption de</w:t>
      </w:r>
      <w:r w:rsidR="00C659C6" w:rsidRPr="00432152">
        <w:t>s</w:t>
      </w:r>
      <w:r w:rsidRPr="00432152">
        <w:t xml:space="preserve"> </w:t>
      </w:r>
      <w:r w:rsidR="00C659C6" w:rsidRPr="00432152">
        <w:t xml:space="preserve">réseaux </w:t>
      </w:r>
      <w:r w:rsidRPr="00432152">
        <w:t xml:space="preserve">LPWAN. La gestion des </w:t>
      </w:r>
      <w:r w:rsidR="00C659C6" w:rsidRPr="00432152">
        <w:t xml:space="preserve">dispositifs </w:t>
      </w:r>
      <w:r w:rsidRPr="00432152">
        <w:t xml:space="preserve">et </w:t>
      </w:r>
      <w:r w:rsidR="00E13598">
        <w:t xml:space="preserve">de </w:t>
      </w:r>
      <w:r w:rsidR="00C659C6" w:rsidRPr="00432152">
        <w:t>l'</w:t>
      </w:r>
      <w:r w:rsidRPr="00432152">
        <w:t xml:space="preserve">enregistrement de </w:t>
      </w:r>
      <w:r w:rsidR="00C659C6" w:rsidRPr="00432152">
        <w:t xml:space="preserve">leur </w:t>
      </w:r>
      <w:r w:rsidRPr="00432152">
        <w:t xml:space="preserve">connectivité pendant toute leur durée de vie est également obligatoire pour les applications où l'équilibre économique n'est possible qu'avec un nombre </w:t>
      </w:r>
      <w:r w:rsidR="00C659C6" w:rsidRPr="00432152">
        <w:t>considérable de nœuds et/</w:t>
      </w:r>
      <w:r w:rsidRPr="00432152">
        <w:t>ou de capteurs.</w:t>
      </w:r>
    </w:p>
    <w:p w:rsidR="005A5085" w:rsidRPr="00432152" w:rsidRDefault="005A5085" w:rsidP="00FD2808">
      <w:pPr>
        <w:pStyle w:val="Heading1"/>
      </w:pPr>
      <w:r w:rsidRPr="00432152">
        <w:t>6</w:t>
      </w:r>
      <w:r w:rsidRPr="00432152">
        <w:tab/>
        <w:t>Consid</w:t>
      </w:r>
      <w:r w:rsidR="006D5019" w:rsidRPr="00432152">
        <w:t>é</w:t>
      </w:r>
      <w:r w:rsidRPr="00432152">
        <w:t>ration</w:t>
      </w:r>
      <w:r w:rsidR="006D5019" w:rsidRPr="00432152">
        <w:t xml:space="preserve">s relatives aux </w:t>
      </w:r>
      <w:r w:rsidRPr="00432152">
        <w:t>r</w:t>
      </w:r>
      <w:r w:rsidR="006D5019" w:rsidRPr="00432152">
        <w:t>é</w:t>
      </w:r>
      <w:r w:rsidRPr="00432152">
        <w:t xml:space="preserve">gimes </w:t>
      </w:r>
      <w:r w:rsidR="006D5019" w:rsidRPr="00432152">
        <w:t xml:space="preserve">d'autorisation pour les réseaux </w:t>
      </w:r>
      <w:r w:rsidRPr="00432152">
        <w:t>LPWAN</w:t>
      </w:r>
    </w:p>
    <w:p w:rsidR="00434E7F" w:rsidRPr="00432152" w:rsidRDefault="00434E7F" w:rsidP="00FD2808">
      <w:r w:rsidRPr="00432152">
        <w:t xml:space="preserve">Les réseaux </w:t>
      </w:r>
      <w:r w:rsidR="005A5085" w:rsidRPr="00432152">
        <w:t xml:space="preserve">LPWAN </w:t>
      </w:r>
      <w:r w:rsidRPr="00432152">
        <w:t>sont conçus pour fonctionner dans un environnement radioélectrique avec de multiples systèmes utilisant les mêmes bandes (autres réseaux LPWAN, alarmes, RFID, etc.) et avec une faible probabilité de br</w:t>
      </w:r>
      <w:r w:rsidR="00D26721">
        <w:t>ouillage. A</w:t>
      </w:r>
      <w:r w:rsidRPr="00432152">
        <w:t xml:space="preserve"> cet égard, les systèmes LPWAN sont conformes à la définition des dispositifs SRD figurant dans le Rapport UIT-R SM.2153, en ce sens qu'ils assurent des communications unidirectionnelles ou bidirectionnelles et que la probabilité de causer des brouillages à d'autres équipements de radiocommunication est faible.</w:t>
      </w:r>
    </w:p>
    <w:p w:rsidR="00434E7F" w:rsidRPr="00432152" w:rsidRDefault="00434E7F" w:rsidP="00FD2808">
      <w:r w:rsidRPr="00432152">
        <w:t xml:space="preserve">Les </w:t>
      </w:r>
      <w:r w:rsidR="00F957AC" w:rsidRPr="00432152">
        <w:t xml:space="preserve">réseaux </w:t>
      </w:r>
      <w:r w:rsidRPr="00432152">
        <w:t xml:space="preserve">LPWAN n'exigent pas un accès exclusif au spectre et fonctionnent dans </w:t>
      </w:r>
      <w:r w:rsidR="00F957AC" w:rsidRPr="00432152">
        <w:t>des conditions de partage de fréquences, sous réserve de ne pas causer de brouillages et de ne pas demander à être protégés</w:t>
      </w:r>
      <w:r w:rsidRPr="00432152">
        <w:t>.</w:t>
      </w:r>
    </w:p>
    <w:p w:rsidR="00434E7F" w:rsidRPr="00432152" w:rsidRDefault="00434E7F" w:rsidP="00FD2808">
      <w:r w:rsidRPr="00432152">
        <w:t xml:space="preserve">Le régime d'autorisation </w:t>
      </w:r>
      <w:r w:rsidR="00F957AC" w:rsidRPr="00432152">
        <w:t xml:space="preserve">générale, </w:t>
      </w:r>
      <w:r w:rsidRPr="00432152">
        <w:t>ou exemption de licence</w:t>
      </w:r>
      <w:r w:rsidR="00F957AC" w:rsidRPr="00432152">
        <w:t>,</w:t>
      </w:r>
      <w:r w:rsidRPr="00432152">
        <w:t xml:space="preserve"> est généralement appliqué lorsqu'aucune coordination géographique n'est nécessaire pour assurer la coexistence entre les services et les systèmes </w:t>
      </w:r>
      <w:r w:rsidR="00F957AC" w:rsidRPr="00432152">
        <w:t xml:space="preserve">de </w:t>
      </w:r>
      <w:r w:rsidRPr="00432152">
        <w:t>radio</w:t>
      </w:r>
      <w:r w:rsidR="00F957AC" w:rsidRPr="00432152">
        <w:t>communication</w:t>
      </w:r>
      <w:r w:rsidRPr="00432152">
        <w:t>. Cette ca</w:t>
      </w:r>
      <w:r w:rsidR="00F957AC" w:rsidRPr="00432152">
        <w:t>tégorie de régime autorise tou</w:t>
      </w:r>
      <w:r w:rsidRPr="00432152">
        <w:t xml:space="preserve">s les </w:t>
      </w:r>
      <w:r w:rsidR="00F957AC" w:rsidRPr="00432152">
        <w:t xml:space="preserve">systèmes </w:t>
      </w:r>
      <w:r w:rsidRPr="00432152">
        <w:t>à accéder au spectre, à condition que l</w:t>
      </w:r>
      <w:r w:rsidR="00F957AC" w:rsidRPr="00432152">
        <w:t xml:space="preserve">es </w:t>
      </w:r>
      <w:r w:rsidRPr="00432152">
        <w:t>équipement</w:t>
      </w:r>
      <w:r w:rsidR="00F957AC" w:rsidRPr="00432152">
        <w:t>s</w:t>
      </w:r>
      <w:r w:rsidRPr="00432152">
        <w:t xml:space="preserve"> radio</w:t>
      </w:r>
      <w:r w:rsidR="00F957AC" w:rsidRPr="00432152">
        <w:t xml:space="preserve">électriques </w:t>
      </w:r>
      <w:r w:rsidRPr="00432152">
        <w:t>soi</w:t>
      </w:r>
      <w:r w:rsidR="00F957AC" w:rsidRPr="00432152">
        <w:t>en</w:t>
      </w:r>
      <w:r w:rsidRPr="00432152">
        <w:t>t conforme</w:t>
      </w:r>
      <w:r w:rsidR="00F957AC" w:rsidRPr="00432152">
        <w:t>s</w:t>
      </w:r>
      <w:r w:rsidRPr="00432152">
        <w:t xml:space="preserve"> aux exigences d'accès au spectre et aux conditions d'exploitation. Un régime d'autorisation général</w:t>
      </w:r>
      <w:r w:rsidR="00F957AC" w:rsidRPr="00432152">
        <w:t>e permet</w:t>
      </w:r>
      <w:r w:rsidRPr="00432152">
        <w:t xml:space="preserve"> </w:t>
      </w:r>
      <w:r w:rsidR="00F957AC" w:rsidRPr="00432152">
        <w:t xml:space="preserve">aux </w:t>
      </w:r>
      <w:r w:rsidRPr="00432152">
        <w:t>application</w:t>
      </w:r>
      <w:r w:rsidR="00F957AC" w:rsidRPr="00432152">
        <w:t>s</w:t>
      </w:r>
      <w:r w:rsidRPr="00432152">
        <w:t xml:space="preserve"> LPWAN sur le terrain d'utiliser le spectre sans avoir à obtenir une licence individuelle. Dans certains cas, lorsqu'une coordination supplémentaire est requise, un régime </w:t>
      </w:r>
      <w:r w:rsidR="00F957AC" w:rsidRPr="00432152">
        <w:t xml:space="preserve">d'octroi </w:t>
      </w:r>
      <w:r w:rsidRPr="00432152">
        <w:t>de licence</w:t>
      </w:r>
      <w:r w:rsidR="00F957AC" w:rsidRPr="00432152">
        <w:t>s</w:t>
      </w:r>
      <w:r w:rsidRPr="00432152">
        <w:t xml:space="preserve"> </w:t>
      </w:r>
      <w:r w:rsidR="0020045A" w:rsidRPr="00432152">
        <w:t xml:space="preserve">souple </w:t>
      </w:r>
      <w:r w:rsidRPr="00432152">
        <w:t>peut être appliqué.</w:t>
      </w:r>
    </w:p>
    <w:p w:rsidR="005A5085" w:rsidRPr="00432152" w:rsidRDefault="005A5085" w:rsidP="00FD2808">
      <w:pPr>
        <w:pStyle w:val="Heading1"/>
      </w:pPr>
      <w:r w:rsidRPr="00432152">
        <w:t>7</w:t>
      </w:r>
      <w:r w:rsidRPr="00432152">
        <w:tab/>
      </w:r>
      <w:r w:rsidR="006D5019" w:rsidRPr="00432152">
        <w:t xml:space="preserve">Considérations relatives au spectre pour permettre le fonctionnement des réseaux </w:t>
      </w:r>
      <w:r w:rsidRPr="00432152">
        <w:t xml:space="preserve">LPWAN </w:t>
      </w:r>
    </w:p>
    <w:p w:rsidR="005A5085" w:rsidRPr="00432152" w:rsidRDefault="005A5085" w:rsidP="00FD2808">
      <w:pPr>
        <w:pStyle w:val="Heading2"/>
      </w:pPr>
      <w:r w:rsidRPr="00432152">
        <w:t>7.1</w:t>
      </w:r>
      <w:r w:rsidRPr="00432152">
        <w:tab/>
      </w:r>
      <w:r w:rsidR="00102CCA">
        <w:t>Types de b</w:t>
      </w:r>
      <w:r w:rsidR="0092649E">
        <w:t>esoins de spectre</w:t>
      </w:r>
    </w:p>
    <w:p w:rsidR="0020045A" w:rsidRPr="00432152" w:rsidRDefault="0020045A" w:rsidP="00D26721">
      <w:r w:rsidRPr="00432152">
        <w:t xml:space="preserve">Les besoins de spectre pour les réseaux LPWAN varient en fonction des technologies utilisées et des scénarios de trafic. Dans le cas des réseaux LPWAN basés sur des systèmes UNB, le </w:t>
      </w:r>
      <w:r w:rsidR="00D26721">
        <w:t>R</w:t>
      </w:r>
      <w:r w:rsidRPr="00432152">
        <w:t xml:space="preserve">apport </w:t>
      </w:r>
      <w:r w:rsidR="00102CCA">
        <w:t xml:space="preserve">technique </w:t>
      </w:r>
      <w:r w:rsidRPr="00432152">
        <w:t xml:space="preserve">TR 103 435 </w:t>
      </w:r>
      <w:r w:rsidR="00102CCA">
        <w:t xml:space="preserve">de l'ETSI </w:t>
      </w:r>
      <w:r w:rsidRPr="00432152">
        <w:t>a montré que, pour des zones urbaines très denses, une bande passante nécessaire estimée à 600 kHz pour les communications en liaison montante pouvait prendre en charge 55 000 messages par jour et par kilomètre carré d'ici 2023. Une autre bande de 600 kHz est également nécessaire en liaison descendante.</w:t>
      </w:r>
    </w:p>
    <w:p w:rsidR="0020045A" w:rsidRPr="00432152" w:rsidRDefault="0020045A" w:rsidP="00FD2808">
      <w:r w:rsidRPr="00432152">
        <w:t xml:space="preserve">L'évolution du marché et les avancées techniques ont </w:t>
      </w:r>
      <w:r w:rsidR="00415150" w:rsidRPr="00432152">
        <w:t xml:space="preserve">amené le secteur </w:t>
      </w:r>
      <w:r w:rsidRPr="00432152">
        <w:t xml:space="preserve">à </w:t>
      </w:r>
      <w:r w:rsidR="00415150" w:rsidRPr="00432152">
        <w:t xml:space="preserve">favoriser d'une manière générale le </w:t>
      </w:r>
      <w:r w:rsidRPr="00432152">
        <w:t>déploiement et l'exploitation de réseaux LPWAN dans des bandes inférieures à 1 GHz. Ces bandes offrent des caractéristiques de propagation qui permet</w:t>
      </w:r>
      <w:r w:rsidR="00B01E8C" w:rsidRPr="00432152">
        <w:t>tent</w:t>
      </w:r>
      <w:r w:rsidRPr="00432152">
        <w:t xml:space="preserve"> </w:t>
      </w:r>
      <w:r w:rsidR="00B01E8C" w:rsidRPr="00432152">
        <w:t xml:space="preserve">d'assurer une meilleure </w:t>
      </w:r>
      <w:r w:rsidRPr="00432152">
        <w:t xml:space="preserve">couverture et </w:t>
      </w:r>
      <w:r w:rsidR="00B01E8C" w:rsidRPr="00432152">
        <w:t xml:space="preserve">une meilleure </w:t>
      </w:r>
      <w:r w:rsidRPr="00432152">
        <w:t xml:space="preserve">pénétration </w:t>
      </w:r>
      <w:r w:rsidR="00B01E8C" w:rsidRPr="00432152">
        <w:t xml:space="preserve">dans les </w:t>
      </w:r>
      <w:r w:rsidRPr="00432152">
        <w:t>bâtiment</w:t>
      </w:r>
      <w:r w:rsidR="00B01E8C" w:rsidRPr="00432152">
        <w:t>s</w:t>
      </w:r>
      <w:r w:rsidRPr="00432152">
        <w:t xml:space="preserve"> que les bandes de fréquences plus élevées. Ces caractéristiques permettent de fournir des services m</w:t>
      </w:r>
      <w:r w:rsidR="00B01E8C" w:rsidRPr="00432152">
        <w:t>MTC</w:t>
      </w:r>
      <w:r w:rsidRPr="00432152">
        <w:t xml:space="preserve"> dans des zones moins densément peuplées et à l</w:t>
      </w:r>
      <w:r w:rsidR="00B01E8C" w:rsidRPr="00432152">
        <w:t>'</w:t>
      </w:r>
      <w:r w:rsidRPr="00432152">
        <w:t>intérieur des bâtiments.</w:t>
      </w:r>
    </w:p>
    <w:p w:rsidR="0020045A" w:rsidRPr="00432152" w:rsidRDefault="0020045A" w:rsidP="00FD2808">
      <w:r w:rsidRPr="00432152">
        <w:t xml:space="preserve">Plus précisément, </w:t>
      </w:r>
      <w:r w:rsidR="00CE536E" w:rsidRPr="00432152">
        <w:t>il est prévu de déployer d</w:t>
      </w:r>
      <w:r w:rsidRPr="00432152">
        <w:t xml:space="preserve">es solutions LPWAN, conçues pour fonctionner dans </w:t>
      </w:r>
      <w:r w:rsidR="00415150" w:rsidRPr="00432152">
        <w:t xml:space="preserve">des conditions de partage des fréquences </w:t>
      </w:r>
      <w:r w:rsidR="00CE536E" w:rsidRPr="00432152">
        <w:t>au-dessous de 1 </w:t>
      </w:r>
      <w:r w:rsidRPr="00432152">
        <w:t xml:space="preserve">GHz, dans </w:t>
      </w:r>
      <w:r w:rsidR="00CE536E" w:rsidRPr="00432152">
        <w:t>d</w:t>
      </w:r>
      <w:r w:rsidRPr="00432152">
        <w:t xml:space="preserve">es bandes </w:t>
      </w:r>
      <w:r w:rsidR="00CE536E" w:rsidRPr="00432152">
        <w:t xml:space="preserve">utilisées par les dispositifs </w:t>
      </w:r>
      <w:r w:rsidRPr="00432152">
        <w:t xml:space="preserve">SRD. La mise en œuvre des mêmes techniques d'accès au spectre et des mêmes exigences minimales que celles utilisées pour les </w:t>
      </w:r>
      <w:r w:rsidR="00CE536E" w:rsidRPr="00432152">
        <w:t xml:space="preserve">dispositifs </w:t>
      </w:r>
      <w:r w:rsidRPr="00432152">
        <w:t xml:space="preserve">SRD est particulièrement appropriée pour prendre en charge un très grand nombre de </w:t>
      </w:r>
      <w:r w:rsidR="00CE536E" w:rsidRPr="00432152">
        <w:t xml:space="preserve">dispositifs </w:t>
      </w:r>
      <w:r w:rsidRPr="00432152">
        <w:t xml:space="preserve">à faible </w:t>
      </w:r>
      <w:r w:rsidR="00CE536E" w:rsidRPr="00432152">
        <w:t xml:space="preserve">puissance </w:t>
      </w:r>
      <w:r w:rsidRPr="00432152">
        <w:t xml:space="preserve">et à faible débit. </w:t>
      </w:r>
      <w:r w:rsidR="00CE536E" w:rsidRPr="00432152">
        <w:t>Ainsi</w:t>
      </w:r>
      <w:r w:rsidRPr="00432152">
        <w:t xml:space="preserve">, </w:t>
      </w:r>
      <w:r w:rsidR="00CE536E" w:rsidRPr="00432152">
        <w:t xml:space="preserve">de </w:t>
      </w:r>
      <w:r w:rsidRPr="00432152">
        <w:t xml:space="preserve">nouvelles technologies numériques, capables de fournir des services innovants et </w:t>
      </w:r>
      <w:r w:rsidR="008815C9" w:rsidRPr="00432152">
        <w:t>de coexister</w:t>
      </w:r>
      <w:r w:rsidRPr="00432152">
        <w:t xml:space="preserve"> avec d</w:t>
      </w:r>
      <w:r w:rsidR="008815C9" w:rsidRPr="00432152">
        <w:t>'</w:t>
      </w:r>
      <w:r w:rsidRPr="00432152">
        <w:t>autres technologies, peuvent être déployées dans les mêmes bandes de fréquences.</w:t>
      </w:r>
    </w:p>
    <w:p w:rsidR="0020045A" w:rsidRPr="00432152" w:rsidRDefault="0020045A" w:rsidP="00FD2808">
      <w:r w:rsidRPr="00432152">
        <w:lastRenderedPageBreak/>
        <w:t xml:space="preserve">La plupart des </w:t>
      </w:r>
      <w:r w:rsidR="008815C9" w:rsidRPr="00432152">
        <w:t xml:space="preserve">dispositifs se raccordant à des réseaux </w:t>
      </w:r>
      <w:r w:rsidRPr="00432152">
        <w:t xml:space="preserve">LPWAN utilisent le même écosystème de </w:t>
      </w:r>
      <w:r w:rsidR="008815C9" w:rsidRPr="00432152">
        <w:t xml:space="preserve">puces </w:t>
      </w:r>
      <w:r w:rsidRPr="00432152">
        <w:t>et de modules que ceux utilisés pour le marché existant</w:t>
      </w:r>
      <w:r w:rsidR="008815C9" w:rsidRPr="00432152">
        <w:t xml:space="preserve"> des dispositifs SRD. Ces éléments communs</w:t>
      </w:r>
      <w:r w:rsidRPr="00432152">
        <w:t xml:space="preserve">, </w:t>
      </w:r>
      <w:r w:rsidR="008815C9" w:rsidRPr="00432152">
        <w:t xml:space="preserve">associés </w:t>
      </w:r>
      <w:r w:rsidRPr="00432152">
        <w:t xml:space="preserve">à l'harmonisation régionale existante des bandes </w:t>
      </w:r>
      <w:r w:rsidR="0092369D" w:rsidRPr="00432152">
        <w:t xml:space="preserve">disponibles pour </w:t>
      </w:r>
      <w:r w:rsidR="008815C9" w:rsidRPr="00432152">
        <w:t>les dispositifs </w:t>
      </w:r>
      <w:r w:rsidRPr="00432152">
        <w:t>SRD, contribue</w:t>
      </w:r>
      <w:r w:rsidR="008815C9" w:rsidRPr="00432152">
        <w:t>nt</w:t>
      </w:r>
      <w:r w:rsidRPr="00432152">
        <w:t xml:space="preserve"> à </w:t>
      </w:r>
      <w:r w:rsidR="008815C9" w:rsidRPr="00432152">
        <w:t>une augmentation d</w:t>
      </w:r>
      <w:r w:rsidRPr="00432152">
        <w:t xml:space="preserve">es économies d'échelle </w:t>
      </w:r>
      <w:r w:rsidR="008815C9" w:rsidRPr="00432152">
        <w:t xml:space="preserve">en matière </w:t>
      </w:r>
      <w:r w:rsidRPr="00432152">
        <w:t>de fabrication</w:t>
      </w:r>
      <w:r w:rsidR="008815C9" w:rsidRPr="00432152">
        <w:t xml:space="preserve"> pour les réseaux LPWAN</w:t>
      </w:r>
      <w:r w:rsidRPr="00432152">
        <w:t>.</w:t>
      </w:r>
    </w:p>
    <w:p w:rsidR="005A5085" w:rsidRPr="00432152" w:rsidRDefault="006D5019" w:rsidP="00FD2808">
      <w:pPr>
        <w:pStyle w:val="Heading2"/>
      </w:pPr>
      <w:r w:rsidRPr="00432152">
        <w:t>7.2</w:t>
      </w:r>
      <w:r w:rsidRPr="00432152">
        <w:tab/>
        <w:t>Exe</w:t>
      </w:r>
      <w:r w:rsidR="005A5085" w:rsidRPr="00432152">
        <w:t xml:space="preserve">mples </w:t>
      </w:r>
      <w:r w:rsidRPr="00432152">
        <w:t xml:space="preserve">de fréquences utilisées pour le déploiement de réseaux </w:t>
      </w:r>
      <w:r w:rsidR="005A5085" w:rsidRPr="00432152">
        <w:t>LPWAN</w:t>
      </w:r>
    </w:p>
    <w:p w:rsidR="005A5085" w:rsidRPr="00432152" w:rsidRDefault="00FF5E4D" w:rsidP="00FD2808">
      <w:r w:rsidRPr="00432152">
        <w:t>L'</w:t>
      </w:r>
      <w:r w:rsidR="005A5085" w:rsidRPr="00432152">
        <w:t>harmoni</w:t>
      </w:r>
      <w:r w:rsidRPr="00432152">
        <w:t>s</w:t>
      </w:r>
      <w:r w:rsidR="005A5085" w:rsidRPr="00432152">
        <w:t xml:space="preserve">ation </w:t>
      </w:r>
      <w:r w:rsidRPr="00432152">
        <w:t xml:space="preserve">du spectre peut offrir de nombreux avantages </w:t>
      </w:r>
      <w:r w:rsidR="005A5085" w:rsidRPr="00432152">
        <w:t>socio</w:t>
      </w:r>
      <w:r w:rsidR="00D26721">
        <w:noBreakHyphen/>
      </w:r>
      <w:r w:rsidRPr="00432152">
        <w:t>économiques</w:t>
      </w:r>
      <w:r w:rsidR="005A5085" w:rsidRPr="00432152">
        <w:t xml:space="preserve">: </w:t>
      </w:r>
    </w:p>
    <w:p w:rsidR="005A5085" w:rsidRPr="00432152" w:rsidRDefault="005A5085" w:rsidP="00FD2808">
      <w:pPr>
        <w:pStyle w:val="enumlev1"/>
      </w:pPr>
      <w:r w:rsidRPr="00432152">
        <w:t>–</w:t>
      </w:r>
      <w:r w:rsidRPr="00432152">
        <w:tab/>
      </w:r>
      <w:r w:rsidR="00FF5E4D" w:rsidRPr="00432152">
        <w:t>augmentation de la fiabilité et de l'efficacité énergétique des dispositifs lorsqu'ils sont utilisés à l'étranger</w:t>
      </w:r>
      <w:r w:rsidRPr="00432152">
        <w:t xml:space="preserve">; </w:t>
      </w:r>
    </w:p>
    <w:p w:rsidR="005223FB" w:rsidRPr="00432152" w:rsidRDefault="005A5085" w:rsidP="00FD2808">
      <w:pPr>
        <w:pStyle w:val="enumlev1"/>
      </w:pPr>
      <w:r w:rsidRPr="00432152">
        <w:t>–</w:t>
      </w:r>
      <w:r w:rsidRPr="00432152">
        <w:tab/>
      </w:r>
      <w:r w:rsidR="005223FB" w:rsidRPr="00432152">
        <w:t xml:space="preserve">fabrication à plus grande échelle et </w:t>
      </w:r>
      <w:r w:rsidR="00FF5E4D" w:rsidRPr="00432152">
        <w:t>augmentation de</w:t>
      </w:r>
      <w:r w:rsidR="005223FB" w:rsidRPr="00432152">
        <w:t xml:space="preserve"> la quantité des équipements produits (mondialisation des marchés), d'où des économies d'échelle et un élargissement de l'offre</w:t>
      </w:r>
      <w:r w:rsidR="001B5A5A" w:rsidRPr="00432152">
        <w:t xml:space="preserve">; </w:t>
      </w:r>
    </w:p>
    <w:p w:rsidR="005A5085" w:rsidRPr="00432152" w:rsidRDefault="005A5085" w:rsidP="00FD2808">
      <w:pPr>
        <w:pStyle w:val="enumlev1"/>
      </w:pPr>
      <w:r w:rsidRPr="00432152">
        <w:t>–</w:t>
      </w:r>
      <w:r w:rsidRPr="00432152">
        <w:tab/>
      </w:r>
      <w:r w:rsidR="001B5A5A" w:rsidRPr="00432152">
        <w:t>rédu</w:t>
      </w:r>
      <w:r w:rsidR="00FF5E4D" w:rsidRPr="00432152">
        <w:t>ction d</w:t>
      </w:r>
      <w:r w:rsidR="001B5A5A" w:rsidRPr="00432152">
        <w:t xml:space="preserve">es coûts des </w:t>
      </w:r>
      <w:r w:rsidR="00432152" w:rsidRPr="00432152">
        <w:t>dispositifs pour</w:t>
      </w:r>
      <w:r w:rsidR="001B5A5A" w:rsidRPr="00432152">
        <w:t xml:space="preserve"> les clients et les fournisseurs de </w:t>
      </w:r>
      <w:r w:rsidRPr="00432152">
        <w:t>solutions;</w:t>
      </w:r>
    </w:p>
    <w:p w:rsidR="005A5085" w:rsidRPr="00432152" w:rsidRDefault="005A5085" w:rsidP="00FD2808">
      <w:pPr>
        <w:pStyle w:val="enumlev1"/>
      </w:pPr>
      <w:r w:rsidRPr="00432152">
        <w:t>–</w:t>
      </w:r>
      <w:r w:rsidRPr="00432152">
        <w:tab/>
      </w:r>
      <w:r w:rsidR="001B5A5A" w:rsidRPr="00432152">
        <w:t>rédu</w:t>
      </w:r>
      <w:r w:rsidR="00FF5E4D" w:rsidRPr="00432152">
        <w:t>ction d</w:t>
      </w:r>
      <w:r w:rsidR="001B5A5A" w:rsidRPr="00432152">
        <w:t>es risques de brouillages préjudiciables entre systèmes</w:t>
      </w:r>
      <w:r w:rsidRPr="00432152">
        <w:t>.</w:t>
      </w:r>
    </w:p>
    <w:p w:rsidR="005A5085" w:rsidRPr="00432152" w:rsidRDefault="008815C9" w:rsidP="00FD2808">
      <w:r w:rsidRPr="00432152">
        <w:t xml:space="preserve">La </w:t>
      </w:r>
      <w:r w:rsidR="005A5085" w:rsidRPr="00432152">
        <w:t>Recomm</w:t>
      </w:r>
      <w:r w:rsidRPr="00432152">
        <w:t>a</w:t>
      </w:r>
      <w:r w:rsidR="005A5085" w:rsidRPr="00432152">
        <w:t xml:space="preserve">ndation </w:t>
      </w:r>
      <w:r w:rsidRPr="00432152">
        <w:t>UIT</w:t>
      </w:r>
      <w:r w:rsidR="005A5085" w:rsidRPr="00432152">
        <w:t xml:space="preserve">-R SM.1896 </w:t>
      </w:r>
      <w:r w:rsidRPr="00432152">
        <w:t>fournit les gammes de fréquences pour une harmonisation des dispositifs de radiocommunication à courte portée</w:t>
      </w:r>
      <w:r w:rsidR="005A5085" w:rsidRPr="00432152">
        <w:t xml:space="preserve">. </w:t>
      </w:r>
    </w:p>
    <w:p w:rsidR="005A5085" w:rsidRPr="00432152" w:rsidRDefault="008815C9" w:rsidP="00FD2808">
      <w:r w:rsidRPr="00432152">
        <w:t xml:space="preserve">Le </w:t>
      </w:r>
      <w:r w:rsidR="005A5085" w:rsidRPr="00432152">
        <w:t>R</w:t>
      </w:r>
      <w:r w:rsidRPr="00432152">
        <w:t>ap</w:t>
      </w:r>
      <w:r w:rsidR="005A5085" w:rsidRPr="00432152">
        <w:t xml:space="preserve">port </w:t>
      </w:r>
      <w:r w:rsidRPr="00432152">
        <w:t>UIT</w:t>
      </w:r>
      <w:r w:rsidR="005A5085" w:rsidRPr="00432152">
        <w:t xml:space="preserve">-R SM.2153 </w:t>
      </w:r>
      <w:r w:rsidRPr="00432152">
        <w:t xml:space="preserve">fournit les paramètres techniques et de fonctionnement des SRD et </w:t>
      </w:r>
      <w:r w:rsidR="00102CCA">
        <w:t xml:space="preserve">les </w:t>
      </w:r>
      <w:r w:rsidRPr="00432152">
        <w:t>fréquences utilisées</w:t>
      </w:r>
      <w:r w:rsidR="005A5085" w:rsidRPr="00432152">
        <w:t>.</w:t>
      </w:r>
    </w:p>
    <w:p w:rsidR="005A5085" w:rsidRPr="00432152" w:rsidRDefault="008815C9" w:rsidP="00FD2808">
      <w:r w:rsidRPr="00432152">
        <w:t xml:space="preserve">Les systèmes </w:t>
      </w:r>
      <w:r w:rsidR="005A5085" w:rsidRPr="00432152">
        <w:t xml:space="preserve">LPWAN </w:t>
      </w:r>
      <w:r w:rsidR="0025700F" w:rsidRPr="00432152">
        <w:t xml:space="preserve">sont actuellement déployés dans des bandes de fréquences harmonisées à l'échelle régionale pour les dispositifs </w:t>
      </w:r>
      <w:r w:rsidR="005A5085" w:rsidRPr="00432152">
        <w:t xml:space="preserve">SRD </w:t>
      </w:r>
      <w:r w:rsidR="0025700F" w:rsidRPr="00432152">
        <w:t>comme suit</w:t>
      </w:r>
      <w:r w:rsidR="00102CCA">
        <w:t>:</w:t>
      </w:r>
    </w:p>
    <w:p w:rsidR="005A5085" w:rsidRPr="00432152" w:rsidRDefault="005A5085" w:rsidP="00FD2808">
      <w:pPr>
        <w:pStyle w:val="enumlev1"/>
        <w:keepNext/>
        <w:keepLines/>
      </w:pPr>
      <w:r w:rsidRPr="00432152">
        <w:t>–</w:t>
      </w:r>
      <w:r w:rsidRPr="00432152">
        <w:tab/>
      </w:r>
      <w:r w:rsidRPr="00432152">
        <w:rPr>
          <w:b/>
        </w:rPr>
        <w:t>R</w:t>
      </w:r>
      <w:r w:rsidR="0025700F" w:rsidRPr="00432152">
        <w:rPr>
          <w:b/>
        </w:rPr>
        <w:t>é</w:t>
      </w:r>
      <w:r w:rsidRPr="00432152">
        <w:rPr>
          <w:b/>
        </w:rPr>
        <w:t>gion 1</w:t>
      </w:r>
      <w:r w:rsidR="0025700F" w:rsidRPr="00432152">
        <w:rPr>
          <w:b/>
        </w:rPr>
        <w:t xml:space="preserve"> de l'UIT</w:t>
      </w:r>
    </w:p>
    <w:p w:rsidR="005A5085" w:rsidRPr="00432152" w:rsidRDefault="005A5085" w:rsidP="00FD2808">
      <w:pPr>
        <w:pStyle w:val="enumlev1"/>
        <w:keepNext/>
        <w:keepLines/>
        <w:rPr>
          <w:rFonts w:eastAsiaTheme="minorEastAsia"/>
        </w:rPr>
      </w:pPr>
      <w:r w:rsidRPr="00432152">
        <w:tab/>
      </w:r>
      <w:r w:rsidR="0025700F" w:rsidRPr="00432152">
        <w:t xml:space="preserve">Dans les pays de la </w:t>
      </w:r>
      <w:r w:rsidRPr="00432152">
        <w:t xml:space="preserve">CEPT, </w:t>
      </w:r>
      <w:r w:rsidR="0025700F" w:rsidRPr="00432152">
        <w:t xml:space="preserve">la plupart des </w:t>
      </w:r>
      <w:r w:rsidRPr="00432152">
        <w:t xml:space="preserve">infrastructures </w:t>
      </w:r>
      <w:r w:rsidR="0025700F" w:rsidRPr="00432152">
        <w:t xml:space="preserve">LPWAN sont exploitées dans la bande </w:t>
      </w:r>
      <w:r w:rsidRPr="00432152">
        <w:t xml:space="preserve">865-870 MHz </w:t>
      </w:r>
      <w:r w:rsidR="0092369D" w:rsidRPr="00432152">
        <w:t xml:space="preserve">disponible pour </w:t>
      </w:r>
      <w:r w:rsidR="0025700F" w:rsidRPr="00432152">
        <w:t xml:space="preserve">les dispositifs </w:t>
      </w:r>
      <w:r w:rsidRPr="00432152">
        <w:t xml:space="preserve">SRD. </w:t>
      </w:r>
      <w:r w:rsidR="0025700F" w:rsidRPr="00432152">
        <w:t>En particulie</w:t>
      </w:r>
      <w:r w:rsidRPr="00432152">
        <w:t xml:space="preserve">r, </w:t>
      </w:r>
      <w:r w:rsidR="0025700F" w:rsidRPr="00432152">
        <w:t xml:space="preserve">elles fonctionnent dans la </w:t>
      </w:r>
      <w:r w:rsidRPr="00432152">
        <w:t>band</w:t>
      </w:r>
      <w:r w:rsidR="0025700F" w:rsidRPr="00432152">
        <w:t>e</w:t>
      </w:r>
      <w:r w:rsidRPr="00432152">
        <w:t xml:space="preserve"> 865-868</w:t>
      </w:r>
      <w:r w:rsidR="0025700F" w:rsidRPr="00432152">
        <w:t>,</w:t>
      </w:r>
      <w:r w:rsidRPr="00432152">
        <w:t xml:space="preserve">6 MHz </w:t>
      </w:r>
      <w:r w:rsidR="0025700F" w:rsidRPr="00432152">
        <w:t xml:space="preserve">avec une p.a.r. de </w:t>
      </w:r>
      <w:r w:rsidRPr="00432152">
        <w:t>25</w:t>
      </w:r>
      <w:r w:rsidR="0025700F" w:rsidRPr="00432152">
        <w:t> </w:t>
      </w:r>
      <w:r w:rsidRPr="00432152">
        <w:t xml:space="preserve">mW </w:t>
      </w:r>
      <w:r w:rsidR="0025700F" w:rsidRPr="00432152">
        <w:t xml:space="preserve">et dans la bande </w:t>
      </w:r>
      <w:r w:rsidRPr="00432152">
        <w:t>869</w:t>
      </w:r>
      <w:r w:rsidR="0025700F" w:rsidRPr="00432152">
        <w:t>,</w:t>
      </w:r>
      <w:r w:rsidRPr="00432152">
        <w:t>4</w:t>
      </w:r>
      <w:r w:rsidRPr="00432152">
        <w:noBreakHyphen/>
        <w:t>869</w:t>
      </w:r>
      <w:r w:rsidR="0025700F" w:rsidRPr="00432152">
        <w:t>,</w:t>
      </w:r>
      <w:r w:rsidRPr="00432152">
        <w:t xml:space="preserve">65 MHz </w:t>
      </w:r>
      <w:r w:rsidR="0025700F" w:rsidRPr="00432152">
        <w:t xml:space="preserve">avec une p.a.r. de </w:t>
      </w:r>
      <w:r w:rsidRPr="00432152">
        <w:t xml:space="preserve">500 mW </w:t>
      </w:r>
      <w:r w:rsidR="0025700F" w:rsidRPr="00432152">
        <w:t xml:space="preserve">et utilisent des </w:t>
      </w:r>
      <w:r w:rsidRPr="00432152">
        <w:t xml:space="preserve">techniques </w:t>
      </w:r>
      <w:r w:rsidR="0025700F" w:rsidRPr="00432152">
        <w:t>de limitation des brouillages telles que la limitation du facteur d'utilisation</w:t>
      </w:r>
      <w:r w:rsidRPr="00432152">
        <w:t xml:space="preserve">. </w:t>
      </w:r>
      <w:r w:rsidR="0025700F" w:rsidRPr="00432152">
        <w:t xml:space="preserve">Les équipements doivent être conformes à la norme </w:t>
      </w:r>
      <w:r w:rsidR="00102CCA">
        <w:t>EN </w:t>
      </w:r>
      <w:r w:rsidRPr="00432152">
        <w:t>300 220</w:t>
      </w:r>
      <w:r w:rsidR="00102CCA">
        <w:t xml:space="preserve"> de l'ETSI.</w:t>
      </w:r>
    </w:p>
    <w:p w:rsidR="005A5085" w:rsidRPr="00432152" w:rsidRDefault="005A5085" w:rsidP="00FD2808">
      <w:pPr>
        <w:pStyle w:val="enumlev1"/>
        <w:keepNext/>
        <w:keepLines/>
      </w:pPr>
      <w:r w:rsidRPr="00432152">
        <w:tab/>
      </w:r>
      <w:r w:rsidR="0025700F" w:rsidRPr="00432152">
        <w:t>De même</w:t>
      </w:r>
      <w:r w:rsidRPr="00432152">
        <w:t xml:space="preserve">, </w:t>
      </w:r>
      <w:r w:rsidR="0025700F" w:rsidRPr="00432152">
        <w:t xml:space="preserve">des systèmes </w:t>
      </w:r>
      <w:r w:rsidRPr="00432152">
        <w:t xml:space="preserve">LPWAN </w:t>
      </w:r>
      <w:r w:rsidR="0025700F" w:rsidRPr="00432152">
        <w:t xml:space="preserve">sont exploités dans ces mêmes </w:t>
      </w:r>
      <w:r w:rsidRPr="00432152">
        <w:t xml:space="preserve">conditions </w:t>
      </w:r>
      <w:r w:rsidR="0025700F" w:rsidRPr="00432152">
        <w:t xml:space="preserve">dans certains pays d'Afrique et du Moyen-Orient qui ont mis en place une réglementation applicable aux dispositifs </w:t>
      </w:r>
      <w:r w:rsidRPr="00432152">
        <w:t xml:space="preserve">SRD </w:t>
      </w:r>
      <w:r w:rsidR="0025700F" w:rsidRPr="00432152">
        <w:t xml:space="preserve">dans la gamme </w:t>
      </w:r>
      <w:r w:rsidRPr="00432152">
        <w:t>865-870</w:t>
      </w:r>
      <w:r w:rsidR="0025700F" w:rsidRPr="00432152">
        <w:t> </w:t>
      </w:r>
      <w:r w:rsidRPr="00432152">
        <w:t>MHz.</w:t>
      </w:r>
    </w:p>
    <w:p w:rsidR="005A5085" w:rsidRPr="00432152" w:rsidRDefault="005A5085" w:rsidP="00FD2808">
      <w:pPr>
        <w:rPr>
          <w:b/>
        </w:rPr>
      </w:pPr>
      <w:r w:rsidRPr="00432152">
        <w:t>–</w:t>
      </w:r>
      <w:r w:rsidRPr="00432152">
        <w:tab/>
      </w:r>
      <w:r w:rsidRPr="00432152">
        <w:rPr>
          <w:b/>
        </w:rPr>
        <w:t>R</w:t>
      </w:r>
      <w:r w:rsidR="0025700F" w:rsidRPr="00432152">
        <w:rPr>
          <w:b/>
        </w:rPr>
        <w:t>é</w:t>
      </w:r>
      <w:r w:rsidRPr="00432152">
        <w:rPr>
          <w:b/>
        </w:rPr>
        <w:t>gion 2</w:t>
      </w:r>
      <w:r w:rsidR="0025700F" w:rsidRPr="00432152">
        <w:rPr>
          <w:b/>
        </w:rPr>
        <w:t xml:space="preserve"> de l'UIT</w:t>
      </w:r>
    </w:p>
    <w:p w:rsidR="005A5085" w:rsidRPr="00432152" w:rsidRDefault="005A5085" w:rsidP="00D26721">
      <w:pPr>
        <w:pStyle w:val="enumlev1"/>
        <w:keepNext/>
        <w:keepLines/>
      </w:pPr>
      <w:r w:rsidRPr="00432152">
        <w:tab/>
      </w:r>
      <w:r w:rsidR="0025700F" w:rsidRPr="00432152">
        <w:t xml:space="preserve">Dans la gamme </w:t>
      </w:r>
      <w:r w:rsidRPr="00432152">
        <w:t xml:space="preserve">902-928 MHz, </w:t>
      </w:r>
      <w:r w:rsidR="0025700F" w:rsidRPr="00432152">
        <w:t xml:space="preserve">une utilisation sans licence avec une puissance d'émission </w:t>
      </w:r>
      <w:r w:rsidR="006510EA" w:rsidRPr="00432152">
        <w:t xml:space="preserve">allant jusqu'à une p.i.r.e. de </w:t>
      </w:r>
      <w:r w:rsidRPr="00432152">
        <w:t>4</w:t>
      </w:r>
      <w:r w:rsidR="006510EA" w:rsidRPr="00432152">
        <w:t> </w:t>
      </w:r>
      <w:r w:rsidRPr="00432152">
        <w:t xml:space="preserve">W </w:t>
      </w:r>
      <w:r w:rsidR="006510EA" w:rsidRPr="00432152">
        <w:t>est généralement permise</w:t>
      </w:r>
      <w:r w:rsidRPr="00432152">
        <w:t xml:space="preserve">. </w:t>
      </w:r>
      <w:r w:rsidR="006510EA" w:rsidRPr="00432152">
        <w:t xml:space="preserve">On trouvera un exemple dans le </w:t>
      </w:r>
      <w:r w:rsidR="00D26721" w:rsidRPr="00432152">
        <w:t>D</w:t>
      </w:r>
      <w:r w:rsidR="006510EA" w:rsidRPr="00432152">
        <w:t>ocument</w:t>
      </w:r>
      <w:r w:rsidR="00D26721">
        <w:t> </w:t>
      </w:r>
      <w:r w:rsidRPr="00432152">
        <w:t>47 CFR 15.247.</w:t>
      </w:r>
    </w:p>
    <w:p w:rsidR="005A5085" w:rsidRPr="00432152" w:rsidRDefault="005A5085" w:rsidP="00FD2808">
      <w:r w:rsidRPr="00432152">
        <w:t>–</w:t>
      </w:r>
      <w:r w:rsidRPr="00432152">
        <w:tab/>
      </w:r>
      <w:r w:rsidRPr="00432152">
        <w:rPr>
          <w:b/>
        </w:rPr>
        <w:t>R</w:t>
      </w:r>
      <w:r w:rsidR="0025700F" w:rsidRPr="00432152">
        <w:rPr>
          <w:b/>
        </w:rPr>
        <w:t>é</w:t>
      </w:r>
      <w:r w:rsidRPr="00432152">
        <w:rPr>
          <w:b/>
        </w:rPr>
        <w:t>gion 3</w:t>
      </w:r>
      <w:r w:rsidR="0025700F" w:rsidRPr="00432152">
        <w:rPr>
          <w:b/>
        </w:rPr>
        <w:t xml:space="preserve"> de l'UIT</w:t>
      </w:r>
    </w:p>
    <w:p w:rsidR="002D3D33" w:rsidRPr="00432152" w:rsidRDefault="005A5085" w:rsidP="00FD2808">
      <w:pPr>
        <w:pStyle w:val="enumlev1"/>
        <w:keepNext/>
        <w:keepLines/>
      </w:pPr>
      <w:r w:rsidRPr="00432152">
        <w:tab/>
      </w:r>
      <w:r w:rsidR="00102CCA">
        <w:t>D</w:t>
      </w:r>
      <w:r w:rsidR="008B774A" w:rsidRPr="00432152">
        <w:t xml:space="preserve">es </w:t>
      </w:r>
      <w:r w:rsidR="002D3D33" w:rsidRPr="00432152">
        <w:t xml:space="preserve">réseaux </w:t>
      </w:r>
      <w:r w:rsidRPr="00432152">
        <w:t xml:space="preserve">LPWAN </w:t>
      </w:r>
      <w:r w:rsidR="002D3D33" w:rsidRPr="00432152">
        <w:t>sont déployés en fonction des spécificités de chaque pays</w:t>
      </w:r>
      <w:r w:rsidRPr="00432152">
        <w:t xml:space="preserve">. </w:t>
      </w:r>
      <w:r w:rsidR="002D3D33" w:rsidRPr="00432152">
        <w:t>Récemment, plusieurs administrations d'Asie-Pacifique ont autorisé des services LPWAN dans la gamme 915-925 MHz, reposant sur différentes techniques et normes d'accès au spectre, telles que la norme ARIB STD-T-108 au Japon.</w:t>
      </w:r>
    </w:p>
    <w:p w:rsidR="002D3D33" w:rsidRPr="00432152" w:rsidRDefault="002D3D33" w:rsidP="00FD2808">
      <w:r w:rsidRPr="00432152">
        <w:t xml:space="preserve">En </w:t>
      </w:r>
      <w:r w:rsidR="005A5085" w:rsidRPr="00432152">
        <w:t>Europe</w:t>
      </w:r>
      <w:r w:rsidRPr="00432152">
        <w:t xml:space="preserve">, la </w:t>
      </w:r>
      <w:r w:rsidR="005A5085" w:rsidRPr="00432152">
        <w:t xml:space="preserve">CEPT </w:t>
      </w:r>
      <w:r w:rsidRPr="00432152">
        <w:t xml:space="preserve">a récemment mené une étude relative à l'exploitation des dispositifs </w:t>
      </w:r>
      <w:r w:rsidR="005A5085" w:rsidRPr="00432152">
        <w:t xml:space="preserve">SRD </w:t>
      </w:r>
      <w:r w:rsidRPr="00432152">
        <w:t xml:space="preserve">dans la gamme </w:t>
      </w:r>
      <w:r w:rsidR="0092369D" w:rsidRPr="00432152">
        <w:t xml:space="preserve">des </w:t>
      </w:r>
      <w:r w:rsidR="005A5085" w:rsidRPr="00432152">
        <w:t>900 MHz (917</w:t>
      </w:r>
      <w:r w:rsidRPr="00432152">
        <w:t>,</w:t>
      </w:r>
      <w:r w:rsidR="005A5085" w:rsidRPr="00432152">
        <w:t>3-919</w:t>
      </w:r>
      <w:r w:rsidRPr="00432152">
        <w:t>,</w:t>
      </w:r>
      <w:r w:rsidR="005A5085" w:rsidRPr="00432152">
        <w:t xml:space="preserve">4 MHz) </w:t>
      </w:r>
      <w:r w:rsidRPr="00432152">
        <w:t xml:space="preserve">et prévoit de finaliser </w:t>
      </w:r>
      <w:r w:rsidR="0092369D" w:rsidRPr="00432152">
        <w:t xml:space="preserve">en 2018 </w:t>
      </w:r>
      <w:r w:rsidRPr="00432152">
        <w:t xml:space="preserve">la réglementation pertinente </w:t>
      </w:r>
      <w:r w:rsidR="0092369D" w:rsidRPr="00432152">
        <w:t xml:space="preserve">visant à mettre à disposition </w:t>
      </w:r>
      <w:r w:rsidRPr="00432152">
        <w:t xml:space="preserve">une bande pour les </w:t>
      </w:r>
      <w:r w:rsidR="0092369D" w:rsidRPr="00432152">
        <w:t>dispositifs SRD qui pourrait être utilisée</w:t>
      </w:r>
      <w:r w:rsidRPr="00432152">
        <w:t xml:space="preserve"> p</w:t>
      </w:r>
      <w:r w:rsidR="0092369D" w:rsidRPr="00432152">
        <w:t>a</w:t>
      </w:r>
      <w:r w:rsidRPr="00432152">
        <w:t xml:space="preserve">r les systèmes LPWAN dans les pays des trois </w:t>
      </w:r>
      <w:r w:rsidR="0092369D" w:rsidRPr="00432152">
        <w:t>R</w:t>
      </w:r>
      <w:r w:rsidRPr="00432152">
        <w:t>égions de l'UIT.</w:t>
      </w:r>
    </w:p>
    <w:p w:rsidR="005A5085" w:rsidRPr="00432152" w:rsidRDefault="005A5085" w:rsidP="00FD2808">
      <w:pPr>
        <w:pStyle w:val="TableNo"/>
        <w:rPr>
          <w:rFonts w:eastAsia="Batang"/>
        </w:rPr>
      </w:pPr>
      <w:r w:rsidRPr="00432152">
        <w:rPr>
          <w:rFonts w:eastAsia="Batang"/>
        </w:rPr>
        <w:lastRenderedPageBreak/>
        <w:t>TABLE</w:t>
      </w:r>
      <w:r w:rsidR="006D5019" w:rsidRPr="00432152">
        <w:rPr>
          <w:rFonts w:eastAsia="Batang"/>
        </w:rPr>
        <w:t>AU</w:t>
      </w:r>
      <w:r w:rsidRPr="00432152">
        <w:rPr>
          <w:rFonts w:eastAsia="Batang"/>
        </w:rPr>
        <w:t xml:space="preserve"> 2</w:t>
      </w:r>
    </w:p>
    <w:p w:rsidR="005A5085" w:rsidRPr="00432152" w:rsidRDefault="006D5019" w:rsidP="00FD2808">
      <w:pPr>
        <w:pStyle w:val="Tabletitle"/>
        <w:rPr>
          <w:rFonts w:eastAsia="Batang"/>
        </w:rPr>
      </w:pPr>
      <w:r w:rsidRPr="00432152">
        <w:rPr>
          <w:rFonts w:eastAsia="Batang"/>
        </w:rPr>
        <w:t>Exe</w:t>
      </w:r>
      <w:r w:rsidR="005A5085" w:rsidRPr="00432152">
        <w:rPr>
          <w:rFonts w:eastAsia="Batang"/>
        </w:rPr>
        <w:t xml:space="preserve">mples </w:t>
      </w:r>
      <w:r w:rsidRPr="00432152">
        <w:rPr>
          <w:rFonts w:eastAsia="Batang"/>
        </w:rPr>
        <w:t xml:space="preserve">de fréquences utilisées pour les réseaux </w:t>
      </w:r>
      <w:r w:rsidR="005A5085" w:rsidRPr="00432152">
        <w:rPr>
          <w:rFonts w:eastAsia="Batang"/>
        </w:rPr>
        <w:t>LPWAN</w:t>
      </w:r>
    </w:p>
    <w:tbl>
      <w:tblPr>
        <w:tblW w:w="9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5"/>
        <w:gridCol w:w="1984"/>
        <w:gridCol w:w="2657"/>
        <w:gridCol w:w="1182"/>
        <w:gridCol w:w="1182"/>
        <w:gridCol w:w="1182"/>
      </w:tblGrid>
      <w:tr w:rsidR="00C62478" w:rsidRPr="00D26721" w:rsidTr="00465DB1">
        <w:trPr>
          <w:cantSplit/>
          <w:tblHeader/>
          <w:jc w:val="center"/>
        </w:trPr>
        <w:tc>
          <w:tcPr>
            <w:tcW w:w="1555" w:type="dxa"/>
            <w:shd w:val="clear" w:color="auto" w:fill="auto"/>
            <w:vAlign w:val="center"/>
          </w:tcPr>
          <w:p w:rsidR="005A5085" w:rsidRPr="00D26721" w:rsidRDefault="006D5019" w:rsidP="00D26721">
            <w:pPr>
              <w:pStyle w:val="Tablehead"/>
            </w:pPr>
            <w:r w:rsidRPr="00D26721">
              <w:t>Gamme de fréquences</w:t>
            </w:r>
          </w:p>
        </w:tc>
        <w:tc>
          <w:tcPr>
            <w:tcW w:w="1984" w:type="dxa"/>
            <w:shd w:val="clear" w:color="auto" w:fill="auto"/>
            <w:vAlign w:val="center"/>
          </w:tcPr>
          <w:p w:rsidR="005A5085" w:rsidRPr="00D26721" w:rsidRDefault="006D5019" w:rsidP="00D26721">
            <w:pPr>
              <w:pStyle w:val="Tablehead"/>
            </w:pPr>
            <w:r w:rsidRPr="00D26721">
              <w:t>Recomma</w:t>
            </w:r>
            <w:r w:rsidR="005A5085" w:rsidRPr="00D26721">
              <w:t xml:space="preserve">ndation </w:t>
            </w:r>
            <w:r w:rsidRPr="00D26721">
              <w:t xml:space="preserve">et </w:t>
            </w:r>
            <w:r w:rsidR="005A5085" w:rsidRPr="00D26721">
              <w:t>R</w:t>
            </w:r>
            <w:r w:rsidRPr="00D26721">
              <w:t>ap</w:t>
            </w:r>
            <w:r w:rsidR="005A5085" w:rsidRPr="00D26721">
              <w:t>port</w:t>
            </w:r>
            <w:r w:rsidRPr="00D26721">
              <w:t xml:space="preserve"> pertinents</w:t>
            </w:r>
          </w:p>
        </w:tc>
        <w:tc>
          <w:tcPr>
            <w:tcW w:w="2657" w:type="dxa"/>
            <w:shd w:val="clear" w:color="auto" w:fill="auto"/>
            <w:vAlign w:val="center"/>
          </w:tcPr>
          <w:p w:rsidR="005A5085" w:rsidRPr="00D26721" w:rsidRDefault="005A5085" w:rsidP="00D26721">
            <w:pPr>
              <w:pStyle w:val="Tablehead"/>
            </w:pPr>
            <w:r w:rsidRPr="00D26721">
              <w:t>R</w:t>
            </w:r>
            <w:r w:rsidR="006D5019" w:rsidRPr="00D26721">
              <w:t>emarque</w:t>
            </w:r>
            <w:r w:rsidRPr="00D26721">
              <w:t>s</w:t>
            </w:r>
          </w:p>
        </w:tc>
        <w:tc>
          <w:tcPr>
            <w:tcW w:w="1182" w:type="dxa"/>
            <w:shd w:val="clear" w:color="auto" w:fill="auto"/>
            <w:vAlign w:val="center"/>
          </w:tcPr>
          <w:p w:rsidR="005A5085" w:rsidRPr="00D26721" w:rsidRDefault="005A5085" w:rsidP="00D26721">
            <w:pPr>
              <w:pStyle w:val="Tablehead"/>
            </w:pPr>
            <w:r w:rsidRPr="00D26721">
              <w:t>R</w:t>
            </w:r>
            <w:r w:rsidR="006D5019" w:rsidRPr="00D26721">
              <w:t>é</w:t>
            </w:r>
            <w:r w:rsidRPr="00D26721">
              <w:t>gion 1</w:t>
            </w:r>
          </w:p>
        </w:tc>
        <w:tc>
          <w:tcPr>
            <w:tcW w:w="1182" w:type="dxa"/>
            <w:shd w:val="clear" w:color="auto" w:fill="auto"/>
            <w:vAlign w:val="center"/>
          </w:tcPr>
          <w:p w:rsidR="005A5085" w:rsidRPr="00D26721" w:rsidRDefault="005A5085" w:rsidP="00D26721">
            <w:pPr>
              <w:pStyle w:val="Tablehead"/>
            </w:pPr>
            <w:r w:rsidRPr="00D26721">
              <w:t>R</w:t>
            </w:r>
            <w:r w:rsidR="006D5019" w:rsidRPr="00D26721">
              <w:t>é</w:t>
            </w:r>
            <w:r w:rsidRPr="00D26721">
              <w:t>gion 2</w:t>
            </w:r>
          </w:p>
        </w:tc>
        <w:tc>
          <w:tcPr>
            <w:tcW w:w="1182" w:type="dxa"/>
            <w:shd w:val="clear" w:color="auto" w:fill="auto"/>
            <w:vAlign w:val="center"/>
          </w:tcPr>
          <w:p w:rsidR="005A5085" w:rsidRPr="00D26721" w:rsidRDefault="005A5085" w:rsidP="00D26721">
            <w:pPr>
              <w:pStyle w:val="Tablehead"/>
            </w:pPr>
            <w:r w:rsidRPr="00D26721">
              <w:t>R</w:t>
            </w:r>
            <w:r w:rsidR="006D5019" w:rsidRPr="00D26721">
              <w:t>é</w:t>
            </w:r>
            <w:r w:rsidRPr="00D26721">
              <w:t>gion 3</w:t>
            </w:r>
          </w:p>
        </w:tc>
      </w:tr>
      <w:tr w:rsidR="00C62478" w:rsidRPr="00432152" w:rsidTr="00465DB1">
        <w:trPr>
          <w:cantSplit/>
          <w:jc w:val="center"/>
        </w:trPr>
        <w:tc>
          <w:tcPr>
            <w:tcW w:w="1555" w:type="dxa"/>
          </w:tcPr>
          <w:p w:rsidR="005A5085" w:rsidRPr="00432152" w:rsidRDefault="005A5085" w:rsidP="00D26721">
            <w:pPr>
              <w:pStyle w:val="Tabletext"/>
              <w:jc w:val="left"/>
            </w:pPr>
            <w:r w:rsidRPr="00432152">
              <w:t>865-870 MHz</w:t>
            </w:r>
          </w:p>
        </w:tc>
        <w:tc>
          <w:tcPr>
            <w:tcW w:w="1984" w:type="dxa"/>
          </w:tcPr>
          <w:p w:rsidR="005A5085" w:rsidRPr="00432152" w:rsidRDefault="005A5085" w:rsidP="00D26721">
            <w:pPr>
              <w:pStyle w:val="Tabletext"/>
              <w:jc w:val="left"/>
            </w:pPr>
            <w:r w:rsidRPr="00432152">
              <w:t xml:space="preserve">Rec. </w:t>
            </w:r>
            <w:r w:rsidR="00536EBE" w:rsidRPr="00432152">
              <w:t>UIT</w:t>
            </w:r>
            <w:r w:rsidRPr="00432152">
              <w:t>-R SM.1896</w:t>
            </w:r>
          </w:p>
          <w:p w:rsidR="005A5085" w:rsidRPr="00432152" w:rsidRDefault="005A5085" w:rsidP="00D26721">
            <w:pPr>
              <w:pStyle w:val="Tabletext"/>
              <w:jc w:val="left"/>
            </w:pPr>
            <w:r w:rsidRPr="00432152">
              <w:t>R</w:t>
            </w:r>
            <w:r w:rsidR="00536EBE" w:rsidRPr="00432152">
              <w:t>ap</w:t>
            </w:r>
            <w:r w:rsidRPr="00432152">
              <w:t xml:space="preserve">port </w:t>
            </w:r>
            <w:r w:rsidR="00536EBE" w:rsidRPr="00432152">
              <w:t>UIT</w:t>
            </w:r>
            <w:r w:rsidRPr="00432152">
              <w:noBreakHyphen/>
              <w:t>R SM.2153</w:t>
            </w:r>
          </w:p>
        </w:tc>
        <w:tc>
          <w:tcPr>
            <w:tcW w:w="2657" w:type="dxa"/>
          </w:tcPr>
          <w:p w:rsidR="005A5085" w:rsidRPr="00432152" w:rsidRDefault="00825390" w:rsidP="00D26721">
            <w:pPr>
              <w:pStyle w:val="Tabletext"/>
              <w:jc w:val="left"/>
            </w:pPr>
            <w:r w:rsidRPr="00432152">
              <w:t>Cette bande dans son intégralité peut être considérée comme une gamme d'accord.</w:t>
            </w:r>
          </w:p>
          <w:p w:rsidR="005A5085" w:rsidRPr="00432152" w:rsidRDefault="00C62478" w:rsidP="00D26721">
            <w:pPr>
              <w:pStyle w:val="Tabletext"/>
              <w:jc w:val="left"/>
            </w:pPr>
            <w:r w:rsidRPr="00432152">
              <w:t xml:space="preserve">Seules certaines parties de cette gamme d'accord sont disponibles pour l'exploitation de réseaux LPWAN dans un certain nombre de pays, en raison de </w:t>
            </w:r>
            <w:r w:rsidR="00102CCA">
              <w:t xml:space="preserve">l'exploitation de </w:t>
            </w:r>
            <w:r w:rsidRPr="00432152">
              <w:t>systèmes mobiles commerciaux ou de restrictions quant au champ d'application des dispositifs SRD</w:t>
            </w:r>
            <w:r w:rsidR="00102CCA">
              <w:t>. Voir la réglementation nationale</w:t>
            </w:r>
            <w:r w:rsidRPr="00432152">
              <w:t>.</w:t>
            </w:r>
          </w:p>
        </w:tc>
        <w:tc>
          <w:tcPr>
            <w:tcW w:w="1182" w:type="dxa"/>
          </w:tcPr>
          <w:p w:rsidR="005A5085" w:rsidRPr="00432152" w:rsidRDefault="00536EBE" w:rsidP="00D26721">
            <w:pPr>
              <w:pStyle w:val="Tabletext"/>
              <w:jc w:val="left"/>
            </w:pPr>
            <w:r w:rsidRPr="00432152">
              <w:t>Disponible</w:t>
            </w:r>
          </w:p>
        </w:tc>
        <w:tc>
          <w:tcPr>
            <w:tcW w:w="1182" w:type="dxa"/>
          </w:tcPr>
          <w:p w:rsidR="005A5085" w:rsidRPr="00432152" w:rsidRDefault="00536EBE" w:rsidP="00D26721">
            <w:pPr>
              <w:pStyle w:val="Tabletext"/>
              <w:jc w:val="left"/>
            </w:pPr>
            <w:r w:rsidRPr="00432152">
              <w:t>Pas disponible</w:t>
            </w:r>
          </w:p>
        </w:tc>
        <w:tc>
          <w:tcPr>
            <w:tcW w:w="1182" w:type="dxa"/>
          </w:tcPr>
          <w:p w:rsidR="005A5085" w:rsidRPr="00432152" w:rsidRDefault="00536EBE" w:rsidP="00D26721">
            <w:pPr>
              <w:pStyle w:val="Tabletext"/>
              <w:jc w:val="left"/>
            </w:pPr>
            <w:r w:rsidRPr="00432152">
              <w:t>Disponible dans certains pays</w:t>
            </w:r>
          </w:p>
        </w:tc>
      </w:tr>
      <w:tr w:rsidR="00C62478" w:rsidRPr="00432152" w:rsidTr="00465DB1">
        <w:trPr>
          <w:cantSplit/>
          <w:jc w:val="center"/>
        </w:trPr>
        <w:tc>
          <w:tcPr>
            <w:tcW w:w="1555" w:type="dxa"/>
          </w:tcPr>
          <w:p w:rsidR="005A5085" w:rsidRPr="00432152" w:rsidRDefault="005A5085" w:rsidP="00D26721">
            <w:pPr>
              <w:pStyle w:val="Tabletext"/>
              <w:jc w:val="left"/>
            </w:pPr>
            <w:r w:rsidRPr="00432152">
              <w:t>902-915 MHz</w:t>
            </w:r>
          </w:p>
        </w:tc>
        <w:tc>
          <w:tcPr>
            <w:tcW w:w="1984" w:type="dxa"/>
          </w:tcPr>
          <w:p w:rsidR="005A5085" w:rsidRPr="00432152" w:rsidRDefault="005A5085" w:rsidP="00D26721">
            <w:pPr>
              <w:pStyle w:val="Tabletext"/>
              <w:jc w:val="left"/>
            </w:pPr>
            <w:r w:rsidRPr="00432152">
              <w:t xml:space="preserve">Rec. </w:t>
            </w:r>
            <w:r w:rsidR="00536EBE" w:rsidRPr="00432152">
              <w:t>UIT</w:t>
            </w:r>
            <w:r w:rsidRPr="00432152">
              <w:t>-R SM.1896</w:t>
            </w:r>
          </w:p>
          <w:p w:rsidR="005A5085" w:rsidRPr="00432152" w:rsidRDefault="005A5085" w:rsidP="00D26721">
            <w:pPr>
              <w:pStyle w:val="Tabletext"/>
              <w:jc w:val="left"/>
            </w:pPr>
            <w:r w:rsidRPr="00432152">
              <w:t>R</w:t>
            </w:r>
            <w:r w:rsidR="00536EBE" w:rsidRPr="00432152">
              <w:t>ap</w:t>
            </w:r>
            <w:r w:rsidRPr="00432152">
              <w:t xml:space="preserve">port </w:t>
            </w:r>
            <w:r w:rsidR="00536EBE" w:rsidRPr="00432152">
              <w:t>UIT</w:t>
            </w:r>
            <w:r w:rsidRPr="00432152">
              <w:noBreakHyphen/>
              <w:t>R SM.2153</w:t>
            </w:r>
          </w:p>
        </w:tc>
        <w:tc>
          <w:tcPr>
            <w:tcW w:w="2657" w:type="dxa"/>
          </w:tcPr>
          <w:p w:rsidR="005A5085" w:rsidRPr="00432152" w:rsidRDefault="00C62478" w:rsidP="00D26721">
            <w:pPr>
              <w:pStyle w:val="Tabletext"/>
              <w:jc w:val="left"/>
            </w:pPr>
            <w:r w:rsidRPr="00432152">
              <w:t xml:space="preserve">La bande </w:t>
            </w:r>
            <w:r w:rsidR="005A5085" w:rsidRPr="00432152">
              <w:t xml:space="preserve">902-928 MHz </w:t>
            </w:r>
            <w:r w:rsidRPr="00432152">
              <w:t xml:space="preserve">est une bande </w:t>
            </w:r>
            <w:r w:rsidR="005A5085" w:rsidRPr="00432152">
              <w:t xml:space="preserve">ISM </w:t>
            </w:r>
            <w:r w:rsidRPr="00432152">
              <w:t xml:space="preserve">dans la </w:t>
            </w:r>
            <w:r w:rsidR="005A5085" w:rsidRPr="00432152">
              <w:t>R</w:t>
            </w:r>
            <w:r w:rsidRPr="00432152">
              <w:t>é</w:t>
            </w:r>
            <w:r w:rsidR="005A5085" w:rsidRPr="00432152">
              <w:t>gion 2 (</w:t>
            </w:r>
            <w:r w:rsidRPr="00432152">
              <w:t xml:space="preserve">numéro </w:t>
            </w:r>
            <w:r w:rsidR="005A5085" w:rsidRPr="00432152">
              <w:rPr>
                <w:b/>
              </w:rPr>
              <w:t>5.150</w:t>
            </w:r>
            <w:r w:rsidRPr="00432152">
              <w:t xml:space="preserve"> du RR</w:t>
            </w:r>
            <w:r w:rsidR="005A5085" w:rsidRPr="00432152">
              <w:t xml:space="preserve">). </w:t>
            </w:r>
            <w:r w:rsidR="00825390" w:rsidRPr="00432152">
              <w:t>Cette bande dans son intégralité peut être considérée comme une gamme d'accord.</w:t>
            </w:r>
          </w:p>
          <w:p w:rsidR="005A5085" w:rsidRPr="00432152" w:rsidRDefault="00C62478" w:rsidP="00D26721">
            <w:pPr>
              <w:pStyle w:val="Tabletext"/>
              <w:jc w:val="left"/>
            </w:pPr>
            <w:r w:rsidRPr="00432152">
              <w:t xml:space="preserve">Cette </w:t>
            </w:r>
            <w:r w:rsidR="005A5085" w:rsidRPr="00432152">
              <w:t>band</w:t>
            </w:r>
            <w:r w:rsidRPr="00432152">
              <w:t>e</w:t>
            </w:r>
            <w:r w:rsidR="005A5085" w:rsidRPr="00432152">
              <w:t xml:space="preserve"> </w:t>
            </w:r>
            <w:r w:rsidRPr="00432152">
              <w:t xml:space="preserve">n'est pas disponible pour l'exploitation de réseaux </w:t>
            </w:r>
            <w:r w:rsidR="005A5085" w:rsidRPr="00432152">
              <w:t xml:space="preserve">LPWAN </w:t>
            </w:r>
            <w:r w:rsidRPr="00432152">
              <w:t xml:space="preserve">dans un certain nombre de pays y compris de la </w:t>
            </w:r>
            <w:r w:rsidR="005A5085" w:rsidRPr="00432152">
              <w:t>R</w:t>
            </w:r>
            <w:r w:rsidRPr="00432152">
              <w:t>é</w:t>
            </w:r>
            <w:r w:rsidR="005A5085" w:rsidRPr="00432152">
              <w:t xml:space="preserve">gion 2, </w:t>
            </w:r>
            <w:r w:rsidRPr="00432152">
              <w:t xml:space="preserve">en raison de </w:t>
            </w:r>
            <w:r w:rsidR="00102CCA">
              <w:t xml:space="preserve">l'exploitation de </w:t>
            </w:r>
            <w:r w:rsidRPr="00432152">
              <w:t>systèmes mobiles commerciaux.</w:t>
            </w:r>
          </w:p>
        </w:tc>
        <w:tc>
          <w:tcPr>
            <w:tcW w:w="1182" w:type="dxa"/>
          </w:tcPr>
          <w:p w:rsidR="005A5085" w:rsidRPr="00432152" w:rsidRDefault="00536EBE" w:rsidP="00D26721">
            <w:pPr>
              <w:pStyle w:val="Tabletext"/>
              <w:jc w:val="left"/>
              <w:rPr>
                <w:caps/>
              </w:rPr>
            </w:pPr>
            <w:r w:rsidRPr="00432152">
              <w:t>Pas disponible</w:t>
            </w:r>
          </w:p>
        </w:tc>
        <w:tc>
          <w:tcPr>
            <w:tcW w:w="1182" w:type="dxa"/>
          </w:tcPr>
          <w:p w:rsidR="005A5085" w:rsidRPr="00432152" w:rsidRDefault="00536EBE" w:rsidP="00D26721">
            <w:pPr>
              <w:pStyle w:val="Tabletext"/>
              <w:jc w:val="left"/>
            </w:pPr>
            <w:r w:rsidRPr="00432152">
              <w:t>Disponible dans certains pays</w:t>
            </w:r>
          </w:p>
        </w:tc>
        <w:tc>
          <w:tcPr>
            <w:tcW w:w="1182" w:type="dxa"/>
          </w:tcPr>
          <w:p w:rsidR="005A5085" w:rsidRPr="00432152" w:rsidRDefault="00536EBE" w:rsidP="00D26721">
            <w:pPr>
              <w:pStyle w:val="Tabletext"/>
              <w:jc w:val="left"/>
            </w:pPr>
            <w:r w:rsidRPr="00432152">
              <w:t>Pas disponible</w:t>
            </w:r>
          </w:p>
        </w:tc>
      </w:tr>
    </w:tbl>
    <w:p w:rsidR="00733501" w:rsidRDefault="00733501">
      <w:r>
        <w:br w:type="page"/>
      </w:r>
    </w:p>
    <w:p w:rsidR="00733501" w:rsidRPr="00432152" w:rsidRDefault="00733501" w:rsidP="00733501">
      <w:pPr>
        <w:pStyle w:val="TableNo"/>
        <w:rPr>
          <w:rFonts w:eastAsia="Batang"/>
        </w:rPr>
      </w:pPr>
      <w:r w:rsidRPr="00432152">
        <w:rPr>
          <w:rFonts w:eastAsia="Batang"/>
        </w:rPr>
        <w:lastRenderedPageBreak/>
        <w:t>TABLEAU 2</w:t>
      </w:r>
      <w:r>
        <w:rPr>
          <w:rFonts w:eastAsia="Batang"/>
        </w:rPr>
        <w:t xml:space="preserve"> (</w:t>
      </w:r>
      <w:r w:rsidRPr="00733501">
        <w:rPr>
          <w:rFonts w:eastAsia="Batang"/>
          <w:i/>
          <w:iCs/>
        </w:rPr>
        <w:t>fin</w:t>
      </w:r>
      <w:r>
        <w:rPr>
          <w:rFonts w:eastAsia="Batang"/>
        </w:rPr>
        <w:t>)</w:t>
      </w:r>
    </w:p>
    <w:tbl>
      <w:tblPr>
        <w:tblW w:w="9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5"/>
        <w:gridCol w:w="1984"/>
        <w:gridCol w:w="2657"/>
        <w:gridCol w:w="1182"/>
        <w:gridCol w:w="1182"/>
        <w:gridCol w:w="1182"/>
      </w:tblGrid>
      <w:tr w:rsidR="00733501" w:rsidRPr="00D26721" w:rsidTr="0048296D">
        <w:trPr>
          <w:cantSplit/>
          <w:tblHeader/>
          <w:jc w:val="center"/>
        </w:trPr>
        <w:tc>
          <w:tcPr>
            <w:tcW w:w="1555" w:type="dxa"/>
            <w:shd w:val="clear" w:color="auto" w:fill="auto"/>
            <w:vAlign w:val="center"/>
          </w:tcPr>
          <w:p w:rsidR="00733501" w:rsidRPr="00D26721" w:rsidRDefault="00733501" w:rsidP="0048296D">
            <w:pPr>
              <w:pStyle w:val="Tablehead"/>
            </w:pPr>
            <w:r w:rsidRPr="00D26721">
              <w:t>Gamme de fréquences</w:t>
            </w:r>
          </w:p>
        </w:tc>
        <w:tc>
          <w:tcPr>
            <w:tcW w:w="1984" w:type="dxa"/>
            <w:shd w:val="clear" w:color="auto" w:fill="auto"/>
            <w:vAlign w:val="center"/>
          </w:tcPr>
          <w:p w:rsidR="00733501" w:rsidRPr="00D26721" w:rsidRDefault="00733501" w:rsidP="0048296D">
            <w:pPr>
              <w:pStyle w:val="Tablehead"/>
            </w:pPr>
            <w:r w:rsidRPr="00D26721">
              <w:t>Recommandation et Rapport pertinents</w:t>
            </w:r>
          </w:p>
        </w:tc>
        <w:tc>
          <w:tcPr>
            <w:tcW w:w="2657" w:type="dxa"/>
            <w:shd w:val="clear" w:color="auto" w:fill="auto"/>
            <w:vAlign w:val="center"/>
          </w:tcPr>
          <w:p w:rsidR="00733501" w:rsidRPr="00D26721" w:rsidRDefault="00733501" w:rsidP="0048296D">
            <w:pPr>
              <w:pStyle w:val="Tablehead"/>
            </w:pPr>
            <w:r w:rsidRPr="00D26721">
              <w:t>Remarques</w:t>
            </w:r>
          </w:p>
        </w:tc>
        <w:tc>
          <w:tcPr>
            <w:tcW w:w="1182" w:type="dxa"/>
            <w:shd w:val="clear" w:color="auto" w:fill="auto"/>
            <w:vAlign w:val="center"/>
          </w:tcPr>
          <w:p w:rsidR="00733501" w:rsidRPr="00D26721" w:rsidRDefault="00733501" w:rsidP="0048296D">
            <w:pPr>
              <w:pStyle w:val="Tablehead"/>
            </w:pPr>
            <w:r w:rsidRPr="00D26721">
              <w:t>Région 1</w:t>
            </w:r>
          </w:p>
        </w:tc>
        <w:tc>
          <w:tcPr>
            <w:tcW w:w="1182" w:type="dxa"/>
            <w:shd w:val="clear" w:color="auto" w:fill="auto"/>
            <w:vAlign w:val="center"/>
          </w:tcPr>
          <w:p w:rsidR="00733501" w:rsidRPr="00D26721" w:rsidRDefault="00733501" w:rsidP="0048296D">
            <w:pPr>
              <w:pStyle w:val="Tablehead"/>
            </w:pPr>
            <w:r w:rsidRPr="00D26721">
              <w:t>Région 2</w:t>
            </w:r>
          </w:p>
        </w:tc>
        <w:tc>
          <w:tcPr>
            <w:tcW w:w="1182" w:type="dxa"/>
            <w:shd w:val="clear" w:color="auto" w:fill="auto"/>
            <w:vAlign w:val="center"/>
          </w:tcPr>
          <w:p w:rsidR="00733501" w:rsidRPr="00D26721" w:rsidRDefault="00733501" w:rsidP="0048296D">
            <w:pPr>
              <w:pStyle w:val="Tablehead"/>
            </w:pPr>
            <w:r w:rsidRPr="00D26721">
              <w:t>Région 3</w:t>
            </w:r>
          </w:p>
        </w:tc>
      </w:tr>
      <w:tr w:rsidR="00C62478" w:rsidRPr="00432152" w:rsidTr="00465DB1">
        <w:trPr>
          <w:cantSplit/>
          <w:jc w:val="center"/>
        </w:trPr>
        <w:tc>
          <w:tcPr>
            <w:tcW w:w="1555" w:type="dxa"/>
          </w:tcPr>
          <w:p w:rsidR="005A5085" w:rsidRPr="00432152" w:rsidRDefault="005A5085" w:rsidP="00D26721">
            <w:pPr>
              <w:pStyle w:val="Tabletext"/>
              <w:jc w:val="left"/>
            </w:pPr>
            <w:r w:rsidRPr="00432152">
              <w:t>915-928 MHz</w:t>
            </w:r>
          </w:p>
        </w:tc>
        <w:tc>
          <w:tcPr>
            <w:tcW w:w="1984" w:type="dxa"/>
          </w:tcPr>
          <w:p w:rsidR="005A5085" w:rsidRPr="00432152" w:rsidRDefault="005A5085" w:rsidP="00D26721">
            <w:pPr>
              <w:pStyle w:val="Tabletext"/>
              <w:jc w:val="left"/>
            </w:pPr>
            <w:r w:rsidRPr="00432152">
              <w:t xml:space="preserve">Rec. </w:t>
            </w:r>
            <w:r w:rsidR="00536EBE" w:rsidRPr="00432152">
              <w:t>UIT</w:t>
            </w:r>
            <w:r w:rsidRPr="00432152">
              <w:t>-R SM.1896</w:t>
            </w:r>
          </w:p>
          <w:p w:rsidR="005A5085" w:rsidRPr="00432152" w:rsidRDefault="005A5085" w:rsidP="00D26721">
            <w:pPr>
              <w:pStyle w:val="Tabletext"/>
              <w:jc w:val="left"/>
            </w:pPr>
            <w:r w:rsidRPr="00432152">
              <w:t>R</w:t>
            </w:r>
            <w:r w:rsidR="00536EBE" w:rsidRPr="00432152">
              <w:t>ap</w:t>
            </w:r>
            <w:r w:rsidRPr="00432152">
              <w:t xml:space="preserve">port </w:t>
            </w:r>
            <w:r w:rsidR="00536EBE" w:rsidRPr="00432152">
              <w:t>UIT</w:t>
            </w:r>
            <w:r w:rsidRPr="00432152">
              <w:noBreakHyphen/>
              <w:t>R SM.2153</w:t>
            </w:r>
          </w:p>
        </w:tc>
        <w:tc>
          <w:tcPr>
            <w:tcW w:w="2657" w:type="dxa"/>
          </w:tcPr>
          <w:p w:rsidR="005A5085" w:rsidRPr="00432152" w:rsidRDefault="00C62478" w:rsidP="00D26721">
            <w:pPr>
              <w:pStyle w:val="Tabletext"/>
              <w:jc w:val="left"/>
            </w:pPr>
            <w:r w:rsidRPr="00432152">
              <w:t xml:space="preserve">La bande </w:t>
            </w:r>
            <w:r w:rsidR="005A5085" w:rsidRPr="00432152">
              <w:t xml:space="preserve">902-928 MHz </w:t>
            </w:r>
            <w:r w:rsidRPr="00432152">
              <w:t xml:space="preserve">est une bande </w:t>
            </w:r>
            <w:r w:rsidR="005A5085" w:rsidRPr="00432152">
              <w:t xml:space="preserve">ISM </w:t>
            </w:r>
            <w:r w:rsidRPr="00432152">
              <w:t xml:space="preserve">dans la </w:t>
            </w:r>
            <w:r w:rsidR="005A5085" w:rsidRPr="00432152">
              <w:t>R</w:t>
            </w:r>
            <w:r w:rsidRPr="00432152">
              <w:t>é</w:t>
            </w:r>
            <w:r w:rsidR="005A5085" w:rsidRPr="00432152">
              <w:t>gion 2 (</w:t>
            </w:r>
            <w:r w:rsidRPr="00432152">
              <w:t xml:space="preserve">numéro </w:t>
            </w:r>
            <w:r w:rsidR="005A5085" w:rsidRPr="00432152">
              <w:rPr>
                <w:b/>
              </w:rPr>
              <w:t>5.150</w:t>
            </w:r>
            <w:r w:rsidRPr="00432152">
              <w:t xml:space="preserve"> du RR</w:t>
            </w:r>
            <w:r w:rsidR="005A5085" w:rsidRPr="00432152">
              <w:t xml:space="preserve">). </w:t>
            </w:r>
            <w:r w:rsidRPr="00432152">
              <w:t>Cette bande dans son intégralité peut être considérée comme une gamme d'accord.</w:t>
            </w:r>
          </w:p>
          <w:p w:rsidR="005A5085" w:rsidRPr="00432152" w:rsidRDefault="00C62478" w:rsidP="00D26721">
            <w:pPr>
              <w:pStyle w:val="Tabletext"/>
              <w:jc w:val="left"/>
            </w:pPr>
            <w:r w:rsidRPr="00432152">
              <w:t xml:space="preserve">Seules certaines parties de cette gamme d'accord sont disponibles pour l'exploitation de réseaux LPWAN dans un certain nombre de pays, en raison de </w:t>
            </w:r>
            <w:r w:rsidR="00102CCA">
              <w:t xml:space="preserve">l'exploitation de </w:t>
            </w:r>
            <w:r w:rsidRPr="00432152">
              <w:t>systèmes mobiles commerciaux ou de restrictions quant au champ d'</w:t>
            </w:r>
            <w:r w:rsidR="00102CCA">
              <w:t>application des dispositifs SRD. V</w:t>
            </w:r>
            <w:r w:rsidRPr="00432152">
              <w:t>oir la réglementation nationale</w:t>
            </w:r>
            <w:r w:rsidR="00102CCA">
              <w:t>.</w:t>
            </w:r>
          </w:p>
        </w:tc>
        <w:tc>
          <w:tcPr>
            <w:tcW w:w="1182" w:type="dxa"/>
          </w:tcPr>
          <w:p w:rsidR="005A5085" w:rsidRPr="00432152" w:rsidRDefault="00536EBE" w:rsidP="00D26721">
            <w:pPr>
              <w:pStyle w:val="Tabletext"/>
              <w:jc w:val="left"/>
            </w:pPr>
            <w:r w:rsidRPr="00432152">
              <w:t>Disponible dans certains pays</w:t>
            </w:r>
          </w:p>
        </w:tc>
        <w:tc>
          <w:tcPr>
            <w:tcW w:w="1182" w:type="dxa"/>
          </w:tcPr>
          <w:p w:rsidR="005A5085" w:rsidRPr="00432152" w:rsidRDefault="00536EBE" w:rsidP="00D26721">
            <w:pPr>
              <w:pStyle w:val="Tabletext"/>
              <w:jc w:val="left"/>
            </w:pPr>
            <w:r w:rsidRPr="00432152">
              <w:t xml:space="preserve">Disponible </w:t>
            </w:r>
          </w:p>
        </w:tc>
        <w:tc>
          <w:tcPr>
            <w:tcW w:w="1182" w:type="dxa"/>
          </w:tcPr>
          <w:p w:rsidR="005A5085" w:rsidRPr="00432152" w:rsidRDefault="00536EBE" w:rsidP="00D26721">
            <w:pPr>
              <w:pStyle w:val="Tabletext"/>
              <w:jc w:val="left"/>
            </w:pPr>
            <w:r w:rsidRPr="00432152">
              <w:t>Disponible dans certains pays</w:t>
            </w:r>
          </w:p>
        </w:tc>
      </w:tr>
    </w:tbl>
    <w:p w:rsidR="005A5085" w:rsidRPr="00432152" w:rsidRDefault="005A5085" w:rsidP="00733501">
      <w:pPr>
        <w:pStyle w:val="Tablefin"/>
      </w:pPr>
    </w:p>
    <w:p w:rsidR="00465DB1" w:rsidRDefault="00465DB1" w:rsidP="0032202E">
      <w:pPr>
        <w:pStyle w:val="Reasons"/>
      </w:pPr>
    </w:p>
    <w:p w:rsidR="00733501" w:rsidRDefault="00733501" w:rsidP="00733501">
      <w:pPr>
        <w:pStyle w:val="Line"/>
      </w:pPr>
    </w:p>
    <w:sectPr w:rsidR="00733501" w:rsidSect="005A5085">
      <w:headerReference w:type="even" r:id="rId17"/>
      <w:headerReference w:type="default" r:id="rId18"/>
      <w:pgSz w:w="11907" w:h="16834" w:code="9"/>
      <w:pgMar w:top="1418" w:right="1134" w:bottom="1134" w:left="1134" w:header="720" w:footer="482"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815C9" w:rsidRDefault="008815C9">
      <w:r>
        <w:separator/>
      </w:r>
    </w:p>
  </w:endnote>
  <w:endnote w:type="continuationSeparator" w:id="0">
    <w:p w:rsidR="008815C9" w:rsidRDefault="008815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Times New Roman Special G1">
    <w:altName w:val="Wingdings 2"/>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080E0000" w:usb2="00000010" w:usb3="00000000" w:csb0="0004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815C9" w:rsidRDefault="008815C9">
      <w:r>
        <w:separator/>
      </w:r>
    </w:p>
  </w:footnote>
  <w:footnote w:type="continuationSeparator" w:id="0">
    <w:p w:rsidR="008815C9" w:rsidRDefault="008815C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15C9" w:rsidRDefault="008815C9">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15C9" w:rsidRPr="00132BFC" w:rsidRDefault="008815C9" w:rsidP="00775C35">
    <w:pPr>
      <w:pStyle w:val="Header"/>
      <w:rPr>
        <w:noProof/>
        <w:lang w:eastAsia="zh-CN"/>
      </w:rPr>
    </w:pPr>
    <w:r w:rsidRPr="00132BFC">
      <w:rPr>
        <w:noProof/>
        <w:lang w:val="en-GB" w:eastAsia="en-GB"/>
      </w:rPr>
      <w:drawing>
        <wp:anchor distT="0" distB="0" distL="114300" distR="114300" simplePos="0" relativeHeight="251659264" behindDoc="1" locked="0" layoutInCell="1" allowOverlap="1" wp14:anchorId="7B738D77" wp14:editId="1B0703D5">
          <wp:simplePos x="0" y="0"/>
          <wp:positionH relativeFrom="page">
            <wp:posOffset>0</wp:posOffset>
          </wp:positionH>
          <wp:positionV relativeFrom="page">
            <wp:posOffset>0</wp:posOffset>
          </wp:positionV>
          <wp:extent cx="7592060" cy="10753725"/>
          <wp:effectExtent l="0" t="0" r="0" b="0"/>
          <wp:wrapNone/>
          <wp:docPr id="3" name="Picture 3" descr="report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port_F_200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2060" cy="107537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15C9" w:rsidRPr="00547AAF" w:rsidRDefault="008815C9" w:rsidP="00547AAF">
    <w:pPr>
      <w:pStyle w:val="Header"/>
      <w:jc w:val="both"/>
      <w:rPr>
        <w:b/>
        <w:bCs/>
        <w:lang w:val="en-US"/>
      </w:rPr>
    </w:pPr>
    <w:r w:rsidRPr="00B86004">
      <w:rPr>
        <w:b/>
        <w:bCs/>
        <w:lang w:val="en-US"/>
      </w:rPr>
      <w:tab/>
    </w:r>
    <w:r>
      <w:fldChar w:fldCharType="begin"/>
    </w:r>
    <w:r w:rsidRPr="005B69C7">
      <w:rPr>
        <w:lang w:val="en-US"/>
      </w:rPr>
      <w:instrText xml:space="preserve"> DOCPROPERTY "Header 1" \* MERGEFORMAT </w:instrText>
    </w:r>
    <w:r>
      <w:fldChar w:fldCharType="separate"/>
    </w:r>
    <w:r w:rsidR="00206956" w:rsidRPr="00206956">
      <w:rPr>
        <w:b/>
        <w:bCs/>
        <w:lang w:val="en-US"/>
      </w:rPr>
      <w:t xml:space="preserve">Rap. </w:t>
    </w:r>
    <w:r>
      <w:rPr>
        <w:b/>
        <w:bCs/>
        <w:lang w:val="en-US"/>
      </w:rPr>
      <w:fldChar w:fldCharType="end"/>
    </w:r>
    <w:r w:rsidRPr="005B69C7">
      <w:rPr>
        <w:b/>
        <w:bCs/>
        <w:lang w:val="en-US"/>
      </w:rPr>
      <w:t xml:space="preserve"> </w:t>
    </w:r>
    <w:r w:rsidRPr="00B86004">
      <w:rPr>
        <w:b/>
        <w:bCs/>
      </w:rPr>
      <w:fldChar w:fldCharType="begin"/>
    </w:r>
    <w:r w:rsidRPr="00B86004">
      <w:rPr>
        <w:b/>
        <w:bCs/>
        <w:lang w:val="en-US"/>
      </w:rPr>
      <w:instrText>styleref href</w:instrText>
    </w:r>
    <w:r w:rsidRPr="00B86004">
      <w:rPr>
        <w:b/>
        <w:bCs/>
      </w:rPr>
      <w:fldChar w:fldCharType="separate"/>
    </w:r>
    <w:r w:rsidR="00206956">
      <w:rPr>
        <w:b/>
        <w:bCs/>
        <w:noProof/>
      </w:rPr>
      <w:t>UIT-R  SM.2423-0</w:t>
    </w:r>
    <w:r w:rsidRPr="00B86004">
      <w:rPr>
        <w:b/>
        <w:bCs/>
      </w:rPr>
      <w:fldChar w:fldCharType="end"/>
    </w:r>
    <w:r>
      <w:rPr>
        <w:b/>
        <w:bCs/>
      </w:rPr>
      <w:tab/>
    </w:r>
    <w:r w:rsidRPr="00B86004">
      <w:rPr>
        <w:b/>
        <w:bCs/>
      </w:rPr>
      <w:fldChar w:fldCharType="begin"/>
    </w:r>
    <w:r w:rsidRPr="00B86004">
      <w:rPr>
        <w:b/>
        <w:bCs/>
        <w:lang w:val="en-US"/>
      </w:rPr>
      <w:instrText xml:space="preserve"> PAGE </w:instrText>
    </w:r>
    <w:r w:rsidRPr="00B86004">
      <w:rPr>
        <w:b/>
        <w:bCs/>
      </w:rPr>
      <w:fldChar w:fldCharType="separate"/>
    </w:r>
    <w:r w:rsidR="00206956">
      <w:rPr>
        <w:b/>
        <w:bCs/>
        <w:noProof/>
        <w:lang w:val="en-US"/>
      </w:rPr>
      <w:t>1</w:t>
    </w:r>
    <w:r w:rsidRPr="00B86004">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15C9" w:rsidRPr="00B86004" w:rsidRDefault="008815C9" w:rsidP="00775C35">
    <w:pPr>
      <w:pStyle w:val="Header"/>
      <w:jc w:val="both"/>
      <w:rPr>
        <w:b/>
        <w:bCs/>
        <w:lang w:val="en-US"/>
      </w:rPr>
    </w:pPr>
    <w:r w:rsidRPr="00B86004">
      <w:rPr>
        <w:b/>
        <w:bCs/>
      </w:rPr>
      <w:fldChar w:fldCharType="begin"/>
    </w:r>
    <w:r w:rsidRPr="00B86004">
      <w:rPr>
        <w:b/>
        <w:bCs/>
        <w:lang w:val="en-US"/>
      </w:rPr>
      <w:instrText xml:space="preserve"> PAGE </w:instrText>
    </w:r>
    <w:r w:rsidRPr="00B86004">
      <w:rPr>
        <w:b/>
        <w:bCs/>
      </w:rPr>
      <w:fldChar w:fldCharType="separate"/>
    </w:r>
    <w:r w:rsidR="00206956">
      <w:rPr>
        <w:b/>
        <w:bCs/>
        <w:noProof/>
        <w:lang w:val="en-US"/>
      </w:rPr>
      <w:t>ii</w:t>
    </w:r>
    <w:r w:rsidRPr="00B86004">
      <w:rPr>
        <w:b/>
        <w:bCs/>
      </w:rPr>
      <w:fldChar w:fldCharType="end"/>
    </w:r>
    <w:r w:rsidRPr="00B86004">
      <w:rPr>
        <w:b/>
        <w:bCs/>
        <w:lang w:val="en-US"/>
      </w:rPr>
      <w:tab/>
    </w:r>
    <w:r>
      <w:fldChar w:fldCharType="begin"/>
    </w:r>
    <w:r w:rsidRPr="005B69C7">
      <w:rPr>
        <w:lang w:val="en-US"/>
      </w:rPr>
      <w:instrText xml:space="preserve"> DOCPROPERTY "Header 1" \* MERGEFORMAT </w:instrText>
    </w:r>
    <w:r>
      <w:fldChar w:fldCharType="separate"/>
    </w:r>
    <w:r w:rsidR="00206956" w:rsidRPr="00206956">
      <w:rPr>
        <w:b/>
        <w:bCs/>
        <w:lang w:val="en-US"/>
      </w:rPr>
      <w:t xml:space="preserve">Rap. </w:t>
    </w:r>
    <w:r>
      <w:rPr>
        <w:b/>
        <w:bCs/>
        <w:lang w:val="en-US"/>
      </w:rPr>
      <w:fldChar w:fldCharType="end"/>
    </w:r>
    <w:r w:rsidRPr="005B69C7">
      <w:rPr>
        <w:b/>
        <w:bCs/>
        <w:lang w:val="en-US"/>
      </w:rPr>
      <w:t xml:space="preserve"> </w:t>
    </w:r>
    <w:r w:rsidRPr="00B86004">
      <w:rPr>
        <w:b/>
        <w:bCs/>
      </w:rPr>
      <w:fldChar w:fldCharType="begin"/>
    </w:r>
    <w:r w:rsidRPr="00B86004">
      <w:rPr>
        <w:b/>
        <w:bCs/>
        <w:lang w:val="en-US"/>
      </w:rPr>
      <w:instrText>styleref href</w:instrText>
    </w:r>
    <w:r w:rsidRPr="00B86004">
      <w:rPr>
        <w:b/>
        <w:bCs/>
      </w:rPr>
      <w:fldChar w:fldCharType="separate"/>
    </w:r>
    <w:r w:rsidR="00206956">
      <w:rPr>
        <w:b/>
        <w:bCs/>
        <w:noProof/>
      </w:rPr>
      <w:t>UIT-R  SM.2423-0</w:t>
    </w:r>
    <w:r w:rsidRPr="00B86004">
      <w:rP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15C9" w:rsidRDefault="008815C9">
    <w:pPr>
      <w:pStyle w:val="Header"/>
    </w:pPr>
    <w:r>
      <w:tab/>
    </w:r>
    <w:r>
      <w:rPr>
        <w:b/>
        <w:bCs/>
      </w:rPr>
      <w:fldChar w:fldCharType="begin"/>
    </w:r>
    <w:r>
      <w:rPr>
        <w:b/>
        <w:bCs/>
      </w:rPr>
      <w:instrText xml:space="preserve"> DOCPROPERTY "Header" \* MERGEFORMAT </w:instrText>
    </w:r>
    <w:r>
      <w:rPr>
        <w:b/>
        <w:bCs/>
      </w:rPr>
      <w:fldChar w:fldCharType="separate"/>
    </w:r>
    <w:r w:rsidR="00206956">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206956">
      <w:rPr>
        <w:b/>
        <w:bCs/>
        <w:noProof/>
      </w:rPr>
      <w:t>UIT-R  SM.2423-0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iii</w:t>
    </w:r>
    <w:r>
      <w:rPr>
        <w:rStyle w:val="PageNumbe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15C9" w:rsidRDefault="008815C9" w:rsidP="00357241">
    <w:pPr>
      <w:pStyle w:val="Header"/>
      <w:tabs>
        <w:tab w:val="clear" w:pos="4848"/>
        <w:tab w:val="center" w:pos="4820"/>
      </w:tabs>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206956">
      <w:rPr>
        <w:rStyle w:val="PageNumber"/>
        <w:b/>
        <w:bCs/>
        <w:noProof/>
        <w:lang w:val="en-US"/>
      </w:rPr>
      <w:t>10</w:t>
    </w:r>
    <w:r>
      <w:rPr>
        <w:rStyle w:val="PageNumber"/>
        <w:b/>
        <w:bCs/>
      </w:rPr>
      <w:fldChar w:fldCharType="end"/>
    </w:r>
    <w:r>
      <w:rPr>
        <w:lang w:val="en-US"/>
      </w:rPr>
      <w:tab/>
    </w:r>
    <w:r>
      <w:fldChar w:fldCharType="begin"/>
    </w:r>
    <w:r w:rsidRPr="00044739">
      <w:rPr>
        <w:lang w:val="en-US"/>
      </w:rPr>
      <w:instrText xml:space="preserve"> DOCPROPERTY "Header 1" \* MERGEFORMAT </w:instrText>
    </w:r>
    <w:r>
      <w:fldChar w:fldCharType="separate"/>
    </w:r>
    <w:r w:rsidR="00206956" w:rsidRPr="00206956">
      <w:rPr>
        <w:b/>
        <w:bCs/>
        <w:lang w:val="en-US"/>
      </w:rPr>
      <w:t xml:space="preserve">Rap. </w:t>
    </w:r>
    <w:r>
      <w:rPr>
        <w:b/>
        <w:bCs/>
        <w:lang w:val="en-US"/>
      </w:rPr>
      <w:fldChar w:fldCharType="end"/>
    </w:r>
    <w:r w:rsidRPr="00044739">
      <w:rPr>
        <w:b/>
        <w:bCs/>
        <w:lang w:val="en-US"/>
      </w:rPr>
      <w:t xml:space="preserve"> </w:t>
    </w:r>
    <w:r w:rsidRPr="00B86004">
      <w:rPr>
        <w:b/>
        <w:bCs/>
      </w:rPr>
      <w:fldChar w:fldCharType="begin"/>
    </w:r>
    <w:r w:rsidRPr="00B86004">
      <w:rPr>
        <w:b/>
        <w:bCs/>
        <w:lang w:val="en-US"/>
      </w:rPr>
      <w:instrText>styleref href</w:instrText>
    </w:r>
    <w:r w:rsidRPr="00B86004">
      <w:rPr>
        <w:b/>
        <w:bCs/>
      </w:rPr>
      <w:fldChar w:fldCharType="separate"/>
    </w:r>
    <w:r w:rsidR="00206956">
      <w:rPr>
        <w:b/>
        <w:bCs/>
        <w:noProof/>
      </w:rPr>
      <w:t>UIT-R  SM.2423-0</w:t>
    </w:r>
    <w:r w:rsidRPr="00B86004">
      <w:rPr>
        <w:b/>
        <w:bCs/>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15C9" w:rsidRDefault="008815C9" w:rsidP="00357241">
    <w:pPr>
      <w:pStyle w:val="Header"/>
      <w:tabs>
        <w:tab w:val="clear" w:pos="4848"/>
        <w:tab w:val="clear" w:pos="9696"/>
        <w:tab w:val="center" w:pos="4820"/>
        <w:tab w:val="right" w:pos="14175"/>
      </w:tabs>
      <w:jc w:val="left"/>
    </w:pPr>
    <w:r>
      <w:tab/>
    </w:r>
    <w:r>
      <w:fldChar w:fldCharType="begin"/>
    </w:r>
    <w:r w:rsidRPr="00044739">
      <w:rPr>
        <w:lang w:val="en-US"/>
      </w:rPr>
      <w:instrText xml:space="preserve"> DOCPROPERTY "Header 1" \* MERGEFORMAT </w:instrText>
    </w:r>
    <w:r>
      <w:fldChar w:fldCharType="separate"/>
    </w:r>
    <w:r w:rsidR="00206956" w:rsidRPr="00206956">
      <w:rPr>
        <w:b/>
        <w:bCs/>
        <w:lang w:val="en-US"/>
      </w:rPr>
      <w:t xml:space="preserve">Rap. </w:t>
    </w:r>
    <w:r>
      <w:rPr>
        <w:b/>
        <w:bCs/>
        <w:lang w:val="en-US"/>
      </w:rPr>
      <w:fldChar w:fldCharType="end"/>
    </w:r>
    <w:r w:rsidRPr="00044739">
      <w:rPr>
        <w:b/>
        <w:bCs/>
        <w:lang w:val="en-US"/>
      </w:rPr>
      <w:t xml:space="preserve"> </w:t>
    </w:r>
    <w:r w:rsidRPr="00B86004">
      <w:rPr>
        <w:b/>
        <w:bCs/>
      </w:rPr>
      <w:fldChar w:fldCharType="begin"/>
    </w:r>
    <w:r w:rsidRPr="00B86004">
      <w:rPr>
        <w:b/>
        <w:bCs/>
        <w:lang w:val="en-US"/>
      </w:rPr>
      <w:instrText>styleref href</w:instrText>
    </w:r>
    <w:r w:rsidRPr="00B86004">
      <w:rPr>
        <w:b/>
        <w:bCs/>
      </w:rPr>
      <w:fldChar w:fldCharType="separate"/>
    </w:r>
    <w:r w:rsidR="00206956">
      <w:rPr>
        <w:b/>
        <w:bCs/>
        <w:noProof/>
      </w:rPr>
      <w:t>UIT-R  SM.2423-0</w:t>
    </w:r>
    <w:r w:rsidRPr="00B86004">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206956">
      <w:rPr>
        <w:rStyle w:val="PageNumber"/>
        <w:b/>
        <w:bCs/>
        <w:noProof/>
      </w:rPr>
      <w:t>11</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2"/>
    <w:multiLevelType w:val="singleLevel"/>
    <w:tmpl w:val="2B0A7B9E"/>
    <w:lvl w:ilvl="0">
      <w:start w:val="1"/>
      <w:numFmt w:val="bullet"/>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8B34E8BE"/>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593CBCC6"/>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7032585"/>
    <w:multiLevelType w:val="hybridMultilevel"/>
    <w:tmpl w:val="4BAC5488"/>
    <w:lvl w:ilvl="0" w:tplc="2C96FEBE">
      <w:start w:val="2"/>
      <w:numFmt w:val="decimal"/>
      <w:lvlText w:val="%1"/>
      <w:lvlJc w:val="left"/>
      <w:pPr>
        <w:tabs>
          <w:tab w:val="num" w:pos="1155"/>
        </w:tabs>
        <w:ind w:left="1155" w:hanging="795"/>
      </w:pPr>
      <w:rPr>
        <w:rFonts w:cs="Times New Roman" w:hint="default"/>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4" w15:restartNumberingAfterBreak="0">
    <w:nsid w:val="07FB59DE"/>
    <w:multiLevelType w:val="multilevel"/>
    <w:tmpl w:val="A58C679C"/>
    <w:lvl w:ilvl="0">
      <w:start w:val="1"/>
      <w:numFmt w:val="decimal"/>
      <w:lvlText w:val="%1"/>
      <w:lvlJc w:val="left"/>
      <w:pPr>
        <w:tabs>
          <w:tab w:val="num" w:pos="840"/>
        </w:tabs>
        <w:ind w:left="12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5" w15:restartNumberingAfterBreak="0">
    <w:nsid w:val="0B894382"/>
    <w:multiLevelType w:val="hybridMultilevel"/>
    <w:tmpl w:val="27AC629C"/>
    <w:lvl w:ilvl="0" w:tplc="4FFA86A0">
      <w:start w:val="1"/>
      <w:numFmt w:val="decimal"/>
      <w:lvlText w:val="%1"/>
      <w:lvlJc w:val="left"/>
      <w:pPr>
        <w:tabs>
          <w:tab w:val="num" w:pos="840"/>
        </w:tabs>
        <w:ind w:left="12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6" w15:restartNumberingAfterBreak="0">
    <w:nsid w:val="118844C6"/>
    <w:multiLevelType w:val="multilevel"/>
    <w:tmpl w:val="A58C679C"/>
    <w:lvl w:ilvl="0">
      <w:start w:val="1"/>
      <w:numFmt w:val="decimal"/>
      <w:lvlText w:val="%1"/>
      <w:lvlJc w:val="left"/>
      <w:pPr>
        <w:tabs>
          <w:tab w:val="num" w:pos="840"/>
        </w:tabs>
        <w:ind w:left="12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7" w15:restartNumberingAfterBreak="0">
    <w:nsid w:val="13D33D88"/>
    <w:multiLevelType w:val="hybridMultilevel"/>
    <w:tmpl w:val="C7F231E0"/>
    <w:lvl w:ilvl="0" w:tplc="8F7274EA">
      <w:numFmt w:val="bullet"/>
      <w:lvlText w:val=""/>
      <w:lvlJc w:val="left"/>
      <w:pPr>
        <w:tabs>
          <w:tab w:val="num" w:pos="1155"/>
        </w:tabs>
        <w:ind w:left="1155" w:hanging="795"/>
      </w:pPr>
      <w:rPr>
        <w:rFonts w:ascii="Symbol" w:eastAsia="Times New Roman" w:hAnsi="Symbol"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3D86693"/>
    <w:multiLevelType w:val="multilevel"/>
    <w:tmpl w:val="395255D8"/>
    <w:lvl w:ilvl="0">
      <w:start w:val="2"/>
      <w:numFmt w:val="decimal"/>
      <w:lvlText w:val="%1"/>
      <w:lvlJc w:val="left"/>
      <w:pPr>
        <w:tabs>
          <w:tab w:val="num" w:pos="795"/>
        </w:tabs>
        <w:ind w:left="795" w:hanging="795"/>
      </w:pPr>
      <w:rPr>
        <w:rFonts w:cs="Times New Roman" w:hint="default"/>
        <w:b/>
      </w:rPr>
    </w:lvl>
    <w:lvl w:ilvl="1">
      <w:start w:val="9"/>
      <w:numFmt w:val="decimal"/>
      <w:lvlText w:val="%1.%2"/>
      <w:lvlJc w:val="left"/>
      <w:pPr>
        <w:tabs>
          <w:tab w:val="num" w:pos="795"/>
        </w:tabs>
        <w:ind w:left="795" w:hanging="795"/>
      </w:pPr>
      <w:rPr>
        <w:rFonts w:cs="Times New Roman" w:hint="default"/>
        <w:b/>
      </w:rPr>
    </w:lvl>
    <w:lvl w:ilvl="2">
      <w:start w:val="9"/>
      <w:numFmt w:val="decimal"/>
      <w:lvlText w:val="%1.%2.%3"/>
      <w:lvlJc w:val="left"/>
      <w:pPr>
        <w:tabs>
          <w:tab w:val="num" w:pos="795"/>
        </w:tabs>
        <w:ind w:left="795" w:hanging="795"/>
      </w:pPr>
      <w:rPr>
        <w:rFonts w:cs="Times New Roman" w:hint="default"/>
        <w:b/>
      </w:rPr>
    </w:lvl>
    <w:lvl w:ilvl="3">
      <w:start w:val="1"/>
      <w:numFmt w:val="decimal"/>
      <w:lvlText w:val="%1.%2.%3.%4"/>
      <w:lvlJc w:val="left"/>
      <w:pPr>
        <w:tabs>
          <w:tab w:val="num" w:pos="795"/>
        </w:tabs>
        <w:ind w:left="795" w:hanging="795"/>
      </w:pPr>
      <w:rPr>
        <w:rFonts w:cs="Times New Roman" w:hint="default"/>
        <w:b/>
      </w:rPr>
    </w:lvl>
    <w:lvl w:ilvl="4">
      <w:start w:val="1"/>
      <w:numFmt w:val="decimal"/>
      <w:lvlText w:val="%1.%2.%3.%4.%5"/>
      <w:lvlJc w:val="left"/>
      <w:pPr>
        <w:tabs>
          <w:tab w:val="num" w:pos="1080"/>
        </w:tabs>
        <w:ind w:left="1080" w:hanging="1080"/>
      </w:pPr>
      <w:rPr>
        <w:rFonts w:cs="Times New Roman" w:hint="default"/>
        <w:b/>
      </w:rPr>
    </w:lvl>
    <w:lvl w:ilvl="5">
      <w:start w:val="1"/>
      <w:numFmt w:val="decimal"/>
      <w:lvlText w:val="%1.%2.%3.%4.%5.%6"/>
      <w:lvlJc w:val="left"/>
      <w:pPr>
        <w:tabs>
          <w:tab w:val="num" w:pos="1080"/>
        </w:tabs>
        <w:ind w:left="1080" w:hanging="1080"/>
      </w:pPr>
      <w:rPr>
        <w:rFonts w:cs="Times New Roman" w:hint="default"/>
        <w:b/>
      </w:rPr>
    </w:lvl>
    <w:lvl w:ilvl="6">
      <w:start w:val="1"/>
      <w:numFmt w:val="decimal"/>
      <w:lvlText w:val="%1.%2.%3.%4.%5.%6.%7"/>
      <w:lvlJc w:val="left"/>
      <w:pPr>
        <w:tabs>
          <w:tab w:val="num" w:pos="1440"/>
        </w:tabs>
        <w:ind w:left="1440" w:hanging="1440"/>
      </w:pPr>
      <w:rPr>
        <w:rFonts w:cs="Times New Roman" w:hint="default"/>
        <w:b/>
      </w:rPr>
    </w:lvl>
    <w:lvl w:ilvl="7">
      <w:start w:val="1"/>
      <w:numFmt w:val="decimal"/>
      <w:lvlText w:val="%1.%2.%3.%4.%5.%6.%7.%8"/>
      <w:lvlJc w:val="left"/>
      <w:pPr>
        <w:tabs>
          <w:tab w:val="num" w:pos="1440"/>
        </w:tabs>
        <w:ind w:left="1440" w:hanging="1440"/>
      </w:pPr>
      <w:rPr>
        <w:rFonts w:cs="Times New Roman" w:hint="default"/>
        <w:b/>
      </w:rPr>
    </w:lvl>
    <w:lvl w:ilvl="8">
      <w:start w:val="1"/>
      <w:numFmt w:val="decimal"/>
      <w:lvlText w:val="%1.%2.%3.%4.%5.%6.%7.%8.%9"/>
      <w:lvlJc w:val="left"/>
      <w:pPr>
        <w:tabs>
          <w:tab w:val="num" w:pos="1800"/>
        </w:tabs>
        <w:ind w:left="1800" w:hanging="1800"/>
      </w:pPr>
      <w:rPr>
        <w:rFonts w:cs="Times New Roman" w:hint="default"/>
        <w:b/>
      </w:rPr>
    </w:lvl>
  </w:abstractNum>
  <w:abstractNum w:abstractNumId="9"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1AE92488"/>
    <w:multiLevelType w:val="hybridMultilevel"/>
    <w:tmpl w:val="F02C479A"/>
    <w:lvl w:ilvl="0" w:tplc="0409000F">
      <w:start w:val="1"/>
      <w:numFmt w:val="decimal"/>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1" w15:restartNumberingAfterBreak="0">
    <w:nsid w:val="1B3C054F"/>
    <w:multiLevelType w:val="hybridMultilevel"/>
    <w:tmpl w:val="B23E95FE"/>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2" w15:restartNumberingAfterBreak="0">
    <w:nsid w:val="25B41664"/>
    <w:multiLevelType w:val="multilevel"/>
    <w:tmpl w:val="78B2ABEE"/>
    <w:lvl w:ilvl="0">
      <w:start w:val="1"/>
      <w:numFmt w:val="decimal"/>
      <w:lvlText w:val="%1."/>
      <w:lvlJc w:val="left"/>
      <w:pPr>
        <w:ind w:left="360" w:hanging="360"/>
      </w:pPr>
      <w:rPr>
        <w:rFonts w:cs="Times New Roman" w:hint="default"/>
        <w:color w:val="000000"/>
      </w:rPr>
    </w:lvl>
    <w:lvl w:ilvl="1">
      <w:start w:val="1"/>
      <w:numFmt w:val="decimal"/>
      <w:lvlText w:val="%1.%2."/>
      <w:lvlJc w:val="left"/>
      <w:pPr>
        <w:ind w:left="1080" w:hanging="360"/>
      </w:pPr>
      <w:rPr>
        <w:rFonts w:cs="Times New Roman" w:hint="default"/>
        <w:color w:val="000000"/>
      </w:rPr>
    </w:lvl>
    <w:lvl w:ilvl="2">
      <w:start w:val="1"/>
      <w:numFmt w:val="decimal"/>
      <w:lvlText w:val="%1.%2.%3."/>
      <w:lvlJc w:val="left"/>
      <w:pPr>
        <w:ind w:left="2160" w:hanging="720"/>
      </w:pPr>
      <w:rPr>
        <w:rFonts w:cs="Times New Roman" w:hint="default"/>
        <w:color w:val="000000"/>
      </w:rPr>
    </w:lvl>
    <w:lvl w:ilvl="3">
      <w:start w:val="1"/>
      <w:numFmt w:val="decimal"/>
      <w:lvlText w:val="%1.%2.%3.%4."/>
      <w:lvlJc w:val="left"/>
      <w:pPr>
        <w:ind w:left="2880" w:hanging="720"/>
      </w:pPr>
      <w:rPr>
        <w:rFonts w:cs="Times New Roman" w:hint="default"/>
        <w:color w:val="000000"/>
      </w:rPr>
    </w:lvl>
    <w:lvl w:ilvl="4">
      <w:start w:val="1"/>
      <w:numFmt w:val="decimal"/>
      <w:lvlText w:val="%1.%2.%3.%4.%5."/>
      <w:lvlJc w:val="left"/>
      <w:pPr>
        <w:ind w:left="3960" w:hanging="1080"/>
      </w:pPr>
      <w:rPr>
        <w:rFonts w:cs="Times New Roman" w:hint="default"/>
        <w:color w:val="000000"/>
      </w:rPr>
    </w:lvl>
    <w:lvl w:ilvl="5">
      <w:start w:val="1"/>
      <w:numFmt w:val="decimal"/>
      <w:lvlText w:val="%1.%2.%3.%4.%5.%6."/>
      <w:lvlJc w:val="left"/>
      <w:pPr>
        <w:ind w:left="4680" w:hanging="1080"/>
      </w:pPr>
      <w:rPr>
        <w:rFonts w:cs="Times New Roman" w:hint="default"/>
        <w:color w:val="000000"/>
      </w:rPr>
    </w:lvl>
    <w:lvl w:ilvl="6">
      <w:start w:val="1"/>
      <w:numFmt w:val="decimal"/>
      <w:lvlText w:val="%1.%2.%3.%4.%5.%6.%7."/>
      <w:lvlJc w:val="left"/>
      <w:pPr>
        <w:ind w:left="5760" w:hanging="1440"/>
      </w:pPr>
      <w:rPr>
        <w:rFonts w:cs="Times New Roman" w:hint="default"/>
        <w:color w:val="000000"/>
      </w:rPr>
    </w:lvl>
    <w:lvl w:ilvl="7">
      <w:start w:val="1"/>
      <w:numFmt w:val="decimal"/>
      <w:lvlText w:val="%1.%2.%3.%4.%5.%6.%7.%8."/>
      <w:lvlJc w:val="left"/>
      <w:pPr>
        <w:ind w:left="6480" w:hanging="1440"/>
      </w:pPr>
      <w:rPr>
        <w:rFonts w:cs="Times New Roman" w:hint="default"/>
        <w:color w:val="000000"/>
      </w:rPr>
    </w:lvl>
    <w:lvl w:ilvl="8">
      <w:start w:val="1"/>
      <w:numFmt w:val="decimal"/>
      <w:lvlText w:val="%1.%2.%3.%4.%5.%6.%7.%8.%9."/>
      <w:lvlJc w:val="left"/>
      <w:pPr>
        <w:ind w:left="7560" w:hanging="1800"/>
      </w:pPr>
      <w:rPr>
        <w:rFonts w:cs="Times New Roman" w:hint="default"/>
        <w:color w:val="000000"/>
      </w:rPr>
    </w:lvl>
  </w:abstractNum>
  <w:abstractNum w:abstractNumId="13" w15:restartNumberingAfterBreak="0">
    <w:nsid w:val="268038EB"/>
    <w:multiLevelType w:val="hybridMultilevel"/>
    <w:tmpl w:val="9EF48082"/>
    <w:lvl w:ilvl="0" w:tplc="7C9C0FE8">
      <w:start w:val="1"/>
      <w:numFmt w:val="decimal"/>
      <w:lvlText w:val="%1"/>
      <w:lvlJc w:val="left"/>
      <w:pPr>
        <w:tabs>
          <w:tab w:val="num" w:pos="1146"/>
        </w:tabs>
        <w:ind w:left="426"/>
      </w:pPr>
      <w:rPr>
        <w:rFonts w:cs="Times New Roman" w:hint="default"/>
        <w:color w:val="auto"/>
      </w:rPr>
    </w:lvl>
    <w:lvl w:ilvl="1" w:tplc="04090019" w:tentative="1">
      <w:start w:val="1"/>
      <w:numFmt w:val="lowerLetter"/>
      <w:lvlText w:val="%2."/>
      <w:lvlJc w:val="left"/>
      <w:pPr>
        <w:tabs>
          <w:tab w:val="num" w:pos="1746"/>
        </w:tabs>
        <w:ind w:left="1746" w:hanging="360"/>
      </w:pPr>
      <w:rPr>
        <w:rFonts w:cs="Times New Roman"/>
      </w:rPr>
    </w:lvl>
    <w:lvl w:ilvl="2" w:tplc="0409001B" w:tentative="1">
      <w:start w:val="1"/>
      <w:numFmt w:val="lowerRoman"/>
      <w:lvlText w:val="%3."/>
      <w:lvlJc w:val="right"/>
      <w:pPr>
        <w:tabs>
          <w:tab w:val="num" w:pos="2466"/>
        </w:tabs>
        <w:ind w:left="2466" w:hanging="180"/>
      </w:pPr>
      <w:rPr>
        <w:rFonts w:cs="Times New Roman"/>
      </w:rPr>
    </w:lvl>
    <w:lvl w:ilvl="3" w:tplc="0409000F" w:tentative="1">
      <w:start w:val="1"/>
      <w:numFmt w:val="decimal"/>
      <w:lvlText w:val="%4."/>
      <w:lvlJc w:val="left"/>
      <w:pPr>
        <w:tabs>
          <w:tab w:val="num" w:pos="3186"/>
        </w:tabs>
        <w:ind w:left="3186" w:hanging="360"/>
      </w:pPr>
      <w:rPr>
        <w:rFonts w:cs="Times New Roman"/>
      </w:rPr>
    </w:lvl>
    <w:lvl w:ilvl="4" w:tplc="04090019" w:tentative="1">
      <w:start w:val="1"/>
      <w:numFmt w:val="lowerLetter"/>
      <w:lvlText w:val="%5."/>
      <w:lvlJc w:val="left"/>
      <w:pPr>
        <w:tabs>
          <w:tab w:val="num" w:pos="3906"/>
        </w:tabs>
        <w:ind w:left="3906" w:hanging="360"/>
      </w:pPr>
      <w:rPr>
        <w:rFonts w:cs="Times New Roman"/>
      </w:rPr>
    </w:lvl>
    <w:lvl w:ilvl="5" w:tplc="0409001B" w:tentative="1">
      <w:start w:val="1"/>
      <w:numFmt w:val="lowerRoman"/>
      <w:lvlText w:val="%6."/>
      <w:lvlJc w:val="right"/>
      <w:pPr>
        <w:tabs>
          <w:tab w:val="num" w:pos="4626"/>
        </w:tabs>
        <w:ind w:left="4626" w:hanging="180"/>
      </w:pPr>
      <w:rPr>
        <w:rFonts w:cs="Times New Roman"/>
      </w:rPr>
    </w:lvl>
    <w:lvl w:ilvl="6" w:tplc="0409000F" w:tentative="1">
      <w:start w:val="1"/>
      <w:numFmt w:val="decimal"/>
      <w:lvlText w:val="%7."/>
      <w:lvlJc w:val="left"/>
      <w:pPr>
        <w:tabs>
          <w:tab w:val="num" w:pos="5346"/>
        </w:tabs>
        <w:ind w:left="5346" w:hanging="360"/>
      </w:pPr>
      <w:rPr>
        <w:rFonts w:cs="Times New Roman"/>
      </w:rPr>
    </w:lvl>
    <w:lvl w:ilvl="7" w:tplc="04090019" w:tentative="1">
      <w:start w:val="1"/>
      <w:numFmt w:val="lowerLetter"/>
      <w:lvlText w:val="%8."/>
      <w:lvlJc w:val="left"/>
      <w:pPr>
        <w:tabs>
          <w:tab w:val="num" w:pos="6066"/>
        </w:tabs>
        <w:ind w:left="6066" w:hanging="360"/>
      </w:pPr>
      <w:rPr>
        <w:rFonts w:cs="Times New Roman"/>
      </w:rPr>
    </w:lvl>
    <w:lvl w:ilvl="8" w:tplc="0409001B" w:tentative="1">
      <w:start w:val="1"/>
      <w:numFmt w:val="lowerRoman"/>
      <w:lvlText w:val="%9."/>
      <w:lvlJc w:val="right"/>
      <w:pPr>
        <w:tabs>
          <w:tab w:val="num" w:pos="6786"/>
        </w:tabs>
        <w:ind w:left="6786" w:hanging="180"/>
      </w:pPr>
      <w:rPr>
        <w:rFonts w:cs="Times New Roman"/>
      </w:rPr>
    </w:lvl>
  </w:abstractNum>
  <w:abstractNum w:abstractNumId="14" w15:restartNumberingAfterBreak="0">
    <w:nsid w:val="2CE04BE4"/>
    <w:multiLevelType w:val="singleLevel"/>
    <w:tmpl w:val="FB0A56EA"/>
    <w:lvl w:ilvl="0">
      <w:numFmt w:val="bullet"/>
      <w:lvlText w:val="-"/>
      <w:lvlJc w:val="left"/>
      <w:pPr>
        <w:tabs>
          <w:tab w:val="num" w:pos="405"/>
        </w:tabs>
        <w:ind w:left="405" w:hanging="360"/>
      </w:pPr>
      <w:rPr>
        <w:rFonts w:asciiTheme="minorBidi" w:hAnsiTheme="minorBidi" w:hint="default"/>
      </w:rPr>
    </w:lvl>
  </w:abstractNum>
  <w:abstractNum w:abstractNumId="15" w15:restartNumberingAfterBreak="0">
    <w:nsid w:val="2D333CA3"/>
    <w:multiLevelType w:val="hybridMultilevel"/>
    <w:tmpl w:val="475891F8"/>
    <w:lvl w:ilvl="0" w:tplc="5F3E2E5E">
      <w:numFmt w:val="bullet"/>
      <w:lvlText w:val=""/>
      <w:lvlJc w:val="left"/>
      <w:pPr>
        <w:ind w:left="360" w:hanging="360"/>
      </w:pPr>
      <w:rPr>
        <w:rFonts w:ascii="Symbol" w:eastAsia="Batang" w:hAnsi="Symbo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2FA57A3C"/>
    <w:multiLevelType w:val="multilevel"/>
    <w:tmpl w:val="510CA460"/>
    <w:lvl w:ilvl="0">
      <w:start w:val="1"/>
      <w:numFmt w:val="decimal"/>
      <w:lvlText w:val="%1"/>
      <w:lvlJc w:val="left"/>
      <w:pPr>
        <w:tabs>
          <w:tab w:val="num" w:pos="795"/>
        </w:tabs>
        <w:ind w:left="795" w:hanging="795"/>
      </w:pPr>
      <w:rPr>
        <w:rFonts w:cs="Times New Roman" w:hint="default"/>
      </w:rPr>
    </w:lvl>
    <w:lvl w:ilvl="1">
      <w:start w:val="4"/>
      <w:numFmt w:val="decimal"/>
      <w:lvlText w:val="%1.%2"/>
      <w:lvlJc w:val="left"/>
      <w:pPr>
        <w:tabs>
          <w:tab w:val="num" w:pos="795"/>
        </w:tabs>
        <w:ind w:left="795" w:hanging="795"/>
      </w:pPr>
      <w:rPr>
        <w:rFonts w:cs="Times New Roman" w:hint="default"/>
      </w:rPr>
    </w:lvl>
    <w:lvl w:ilvl="2">
      <w:start w:val="1"/>
      <w:numFmt w:val="decimal"/>
      <w:lvlText w:val="%1.%2.%3"/>
      <w:lvlJc w:val="left"/>
      <w:pPr>
        <w:tabs>
          <w:tab w:val="num" w:pos="795"/>
        </w:tabs>
        <w:ind w:left="795" w:hanging="795"/>
      </w:pPr>
      <w:rPr>
        <w:rFonts w:cs="Times New Roman" w:hint="default"/>
      </w:rPr>
    </w:lvl>
    <w:lvl w:ilvl="3">
      <w:start w:val="1"/>
      <w:numFmt w:val="decimal"/>
      <w:lvlText w:val="%1.%2.%3.%4"/>
      <w:lvlJc w:val="left"/>
      <w:pPr>
        <w:tabs>
          <w:tab w:val="num" w:pos="795"/>
        </w:tabs>
        <w:ind w:left="795" w:hanging="795"/>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7" w15:restartNumberingAfterBreak="0">
    <w:nsid w:val="34BE169E"/>
    <w:multiLevelType w:val="hybridMultilevel"/>
    <w:tmpl w:val="61F69D90"/>
    <w:lvl w:ilvl="0" w:tplc="196EF5DA">
      <w:start w:val="5"/>
      <w:numFmt w:val="bullet"/>
      <w:lvlText w:val="–"/>
      <w:lvlJc w:val="left"/>
      <w:pPr>
        <w:tabs>
          <w:tab w:val="num" w:pos="1152"/>
        </w:tabs>
        <w:ind w:left="1152" w:hanging="792"/>
      </w:pPr>
      <w:rPr>
        <w:rFonts w:ascii="Times New Roman" w:eastAsia="MS Mincho" w:hAnsi="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4F54B58"/>
    <w:multiLevelType w:val="singleLevel"/>
    <w:tmpl w:val="8376A6B0"/>
    <w:lvl w:ilvl="0">
      <w:start w:val="2"/>
      <w:numFmt w:val="lowerLetter"/>
      <w:lvlText w:val="%1)"/>
      <w:lvlJc w:val="left"/>
      <w:pPr>
        <w:tabs>
          <w:tab w:val="num" w:pos="795"/>
        </w:tabs>
        <w:ind w:left="795" w:hanging="795"/>
      </w:pPr>
      <w:rPr>
        <w:rFonts w:cs="Times New Roman" w:hint="default"/>
      </w:rPr>
    </w:lvl>
  </w:abstractNum>
  <w:abstractNum w:abstractNumId="19" w15:restartNumberingAfterBreak="0">
    <w:nsid w:val="36645863"/>
    <w:multiLevelType w:val="multilevel"/>
    <w:tmpl w:val="3EA83008"/>
    <w:lvl w:ilvl="0">
      <w:start w:val="8"/>
      <w:numFmt w:val="decimal"/>
      <w:lvlText w:val="%1"/>
      <w:lvlJc w:val="left"/>
      <w:pPr>
        <w:tabs>
          <w:tab w:val="num" w:pos="795"/>
        </w:tabs>
        <w:ind w:left="795" w:hanging="795"/>
      </w:pPr>
      <w:rPr>
        <w:rFonts w:cs="Times New Roman" w:hint="default"/>
      </w:rPr>
    </w:lvl>
    <w:lvl w:ilvl="1">
      <w:start w:val="1"/>
      <w:numFmt w:val="decimal"/>
      <w:lvlText w:val="%1.%2"/>
      <w:lvlJc w:val="left"/>
      <w:pPr>
        <w:tabs>
          <w:tab w:val="num" w:pos="795"/>
        </w:tabs>
        <w:ind w:left="795" w:hanging="795"/>
      </w:pPr>
      <w:rPr>
        <w:rFonts w:cs="Times New Roman" w:hint="default"/>
      </w:rPr>
    </w:lvl>
    <w:lvl w:ilvl="2">
      <w:start w:val="4"/>
      <w:numFmt w:val="decimal"/>
      <w:lvlText w:val="%1.%2.%3"/>
      <w:lvlJc w:val="left"/>
      <w:pPr>
        <w:tabs>
          <w:tab w:val="num" w:pos="795"/>
        </w:tabs>
        <w:ind w:left="795" w:hanging="795"/>
      </w:pPr>
      <w:rPr>
        <w:rFonts w:cs="Times New Roman" w:hint="default"/>
      </w:rPr>
    </w:lvl>
    <w:lvl w:ilvl="3">
      <w:start w:val="1"/>
      <w:numFmt w:val="decimal"/>
      <w:lvlText w:val="%1.%2.%3.%4"/>
      <w:lvlJc w:val="left"/>
      <w:pPr>
        <w:tabs>
          <w:tab w:val="num" w:pos="795"/>
        </w:tabs>
        <w:ind w:left="795" w:hanging="795"/>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0" w15:restartNumberingAfterBreak="0">
    <w:nsid w:val="3B057D51"/>
    <w:multiLevelType w:val="singleLevel"/>
    <w:tmpl w:val="EBF6FFAE"/>
    <w:lvl w:ilvl="0">
      <w:start w:val="1"/>
      <w:numFmt w:val="bullet"/>
      <w:lvlText w:val=""/>
      <w:lvlJc w:val="left"/>
      <w:pPr>
        <w:tabs>
          <w:tab w:val="num" w:pos="360"/>
        </w:tabs>
        <w:ind w:left="360" w:hanging="360"/>
      </w:pPr>
      <w:rPr>
        <w:rFonts w:ascii="Times New Roman Special G1" w:hAnsi="Times New Roman Special G1" w:hint="default"/>
        <w:b w:val="0"/>
        <w:i w:val="0"/>
        <w:sz w:val="22"/>
      </w:rPr>
    </w:lvl>
  </w:abstractNum>
  <w:abstractNum w:abstractNumId="21" w15:restartNumberingAfterBreak="0">
    <w:nsid w:val="3C8A2E37"/>
    <w:multiLevelType w:val="hybridMultilevel"/>
    <w:tmpl w:val="A4B2BB52"/>
    <w:lvl w:ilvl="0" w:tplc="92487FA6">
      <w:start w:val="1"/>
      <w:numFmt w:val="bullet"/>
      <w:lvlText w:val="-"/>
      <w:lvlJc w:val="left"/>
      <w:pPr>
        <w:tabs>
          <w:tab w:val="num" w:pos="360"/>
        </w:tabs>
        <w:ind w:left="360" w:hanging="360"/>
      </w:pPr>
      <w:rPr>
        <w:rFonts w:ascii="Times New Roman" w:eastAsia="MS Mincho" w:hAnsi="Times New Roman"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2" w15:restartNumberingAfterBreak="0">
    <w:nsid w:val="3F764C36"/>
    <w:multiLevelType w:val="hybridMultilevel"/>
    <w:tmpl w:val="FF725E50"/>
    <w:lvl w:ilvl="0" w:tplc="E0F82B58">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176188A"/>
    <w:multiLevelType w:val="hybridMultilevel"/>
    <w:tmpl w:val="1E8EA1DC"/>
    <w:lvl w:ilvl="0" w:tplc="6CD8257A">
      <w:numFmt w:val="bullet"/>
      <w:lvlText w:val="–"/>
      <w:lvlJc w:val="left"/>
      <w:pPr>
        <w:tabs>
          <w:tab w:val="num" w:pos="720"/>
        </w:tabs>
        <w:ind w:left="720" w:hanging="360"/>
      </w:pPr>
      <w:rPr>
        <w:rFonts w:ascii="Times New Roman" w:eastAsia="Times New Roman" w:hAnsi="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1D82D0D"/>
    <w:multiLevelType w:val="hybridMultilevel"/>
    <w:tmpl w:val="DFE299F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334653B"/>
    <w:multiLevelType w:val="hybridMultilevel"/>
    <w:tmpl w:val="9B36F702"/>
    <w:lvl w:ilvl="0" w:tplc="0409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start w:val="1"/>
      <w:numFmt w:val="bullet"/>
      <w:lvlText w:val="o"/>
      <w:lvlJc w:val="left"/>
      <w:pPr>
        <w:tabs>
          <w:tab w:val="num" w:pos="3600"/>
        </w:tabs>
        <w:ind w:left="3600" w:hanging="360"/>
      </w:pPr>
      <w:rPr>
        <w:rFonts w:ascii="Courier New" w:hAnsi="Courier New"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bullet"/>
      <w:lvlText w:val=""/>
      <w:lvlJc w:val="left"/>
      <w:pPr>
        <w:tabs>
          <w:tab w:val="num" w:pos="5040"/>
        </w:tabs>
        <w:ind w:left="5040" w:hanging="360"/>
      </w:pPr>
      <w:rPr>
        <w:rFonts w:ascii="Symbol" w:hAnsi="Symbol" w:hint="default"/>
      </w:rPr>
    </w:lvl>
    <w:lvl w:ilvl="7" w:tplc="04070003">
      <w:start w:val="1"/>
      <w:numFmt w:val="bullet"/>
      <w:lvlText w:val="o"/>
      <w:lvlJc w:val="left"/>
      <w:pPr>
        <w:tabs>
          <w:tab w:val="num" w:pos="5760"/>
        </w:tabs>
        <w:ind w:left="5760" w:hanging="360"/>
      </w:pPr>
      <w:rPr>
        <w:rFonts w:ascii="Courier New" w:hAnsi="Courier New" w:hint="default"/>
      </w:rPr>
    </w:lvl>
    <w:lvl w:ilvl="8" w:tplc="04070005">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39C74AE"/>
    <w:multiLevelType w:val="hybridMultilevel"/>
    <w:tmpl w:val="187CA3E6"/>
    <w:lvl w:ilvl="0" w:tplc="93A0F732">
      <w:start w:val="1"/>
      <w:numFmt w:val="decimal"/>
      <w:lvlText w:val="%1"/>
      <w:lvlJc w:val="left"/>
      <w:pPr>
        <w:tabs>
          <w:tab w:val="num" w:pos="840"/>
        </w:tabs>
        <w:ind w:left="1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7" w15:restartNumberingAfterBreak="0">
    <w:nsid w:val="44F24A14"/>
    <w:multiLevelType w:val="hybridMultilevel"/>
    <w:tmpl w:val="4770FB6E"/>
    <w:lvl w:ilvl="0" w:tplc="592694A8">
      <w:start w:val="1"/>
      <w:numFmt w:val="bullet"/>
      <w:lvlText w:val="-"/>
      <w:lvlJc w:val="left"/>
      <w:pPr>
        <w:tabs>
          <w:tab w:val="num" w:pos="420"/>
        </w:tabs>
        <w:ind w:left="420" w:hanging="420"/>
      </w:pPr>
      <w:rPr>
        <w:rFonts w:ascii="SimSun" w:eastAsia="SimSun" w:hAnsi="SimSun" w:hint="eastAsia"/>
      </w:rPr>
    </w:lvl>
    <w:lvl w:ilvl="1" w:tplc="04090003">
      <w:start w:val="1"/>
      <w:numFmt w:val="bullet"/>
      <w:lvlText w:val=""/>
      <w:lvlJc w:val="left"/>
      <w:pPr>
        <w:tabs>
          <w:tab w:val="num" w:pos="1200"/>
        </w:tabs>
        <w:ind w:left="1200" w:hanging="400"/>
      </w:pPr>
      <w:rPr>
        <w:rFonts w:ascii="Wingdings" w:hAnsi="Wingdings" w:hint="default"/>
      </w:rPr>
    </w:lvl>
    <w:lvl w:ilvl="2" w:tplc="04090005" w:tentative="1">
      <w:start w:val="1"/>
      <w:numFmt w:val="bullet"/>
      <w:lvlText w:val=""/>
      <w:lvlJc w:val="left"/>
      <w:pPr>
        <w:tabs>
          <w:tab w:val="num" w:pos="1600"/>
        </w:tabs>
        <w:ind w:left="1600" w:hanging="400"/>
      </w:pPr>
      <w:rPr>
        <w:rFonts w:ascii="Wingdings" w:hAnsi="Wingdings" w:hint="default"/>
      </w:rPr>
    </w:lvl>
    <w:lvl w:ilvl="3" w:tplc="04090001" w:tentative="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abstractNum w:abstractNumId="28" w15:restartNumberingAfterBreak="0">
    <w:nsid w:val="48A21FED"/>
    <w:multiLevelType w:val="hybridMultilevel"/>
    <w:tmpl w:val="1898DFE2"/>
    <w:lvl w:ilvl="0" w:tplc="FFFFFFFF">
      <w:start w:val="1"/>
      <w:numFmt w:val="bullet"/>
      <w:lvlText w:val="-"/>
      <w:lvlJc w:val="left"/>
      <w:pPr>
        <w:tabs>
          <w:tab w:val="num" w:pos="720"/>
        </w:tabs>
        <w:ind w:left="720" w:hanging="360"/>
      </w:pPr>
      <w:rPr>
        <w:rFonts w:ascii="Courier New" w:hAnsi="Courier New"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D0A3B4F"/>
    <w:multiLevelType w:val="multilevel"/>
    <w:tmpl w:val="E98C3CCA"/>
    <w:lvl w:ilvl="0">
      <w:start w:val="1"/>
      <w:numFmt w:val="decimal"/>
      <w:lvlText w:val="%1"/>
      <w:lvlJc w:val="left"/>
      <w:pPr>
        <w:tabs>
          <w:tab w:val="num" w:pos="795"/>
        </w:tabs>
        <w:ind w:left="795" w:hanging="795"/>
      </w:pPr>
      <w:rPr>
        <w:rFonts w:cs="Times New Roman" w:hint="default"/>
      </w:rPr>
    </w:lvl>
    <w:lvl w:ilvl="1">
      <w:start w:val="12"/>
      <w:numFmt w:val="decimal"/>
      <w:lvlText w:val="%1.%2"/>
      <w:lvlJc w:val="left"/>
      <w:pPr>
        <w:tabs>
          <w:tab w:val="num" w:pos="795"/>
        </w:tabs>
        <w:ind w:left="795" w:hanging="795"/>
      </w:pPr>
      <w:rPr>
        <w:rFonts w:cs="Times New Roman" w:hint="default"/>
      </w:rPr>
    </w:lvl>
    <w:lvl w:ilvl="2">
      <w:start w:val="1"/>
      <w:numFmt w:val="decimal"/>
      <w:lvlText w:val="%1.%2.%3"/>
      <w:lvlJc w:val="left"/>
      <w:pPr>
        <w:tabs>
          <w:tab w:val="num" w:pos="795"/>
        </w:tabs>
        <w:ind w:left="795" w:hanging="795"/>
      </w:pPr>
      <w:rPr>
        <w:rFonts w:cs="Times New Roman" w:hint="default"/>
      </w:rPr>
    </w:lvl>
    <w:lvl w:ilvl="3">
      <w:start w:val="1"/>
      <w:numFmt w:val="decimal"/>
      <w:lvlText w:val="%1.%2.%3.%4"/>
      <w:lvlJc w:val="left"/>
      <w:pPr>
        <w:tabs>
          <w:tab w:val="num" w:pos="795"/>
        </w:tabs>
        <w:ind w:left="795" w:hanging="795"/>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0" w15:restartNumberingAfterBreak="0">
    <w:nsid w:val="4F182465"/>
    <w:multiLevelType w:val="hybridMultilevel"/>
    <w:tmpl w:val="D436AA06"/>
    <w:lvl w:ilvl="0" w:tplc="D1487624">
      <w:start w:val="1"/>
      <w:numFmt w:val="lowerLetter"/>
      <w:lvlText w:val="%1)"/>
      <w:lvlJc w:val="left"/>
      <w:pPr>
        <w:ind w:left="1080" w:hanging="7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1" w15:restartNumberingAfterBreak="0">
    <w:nsid w:val="4FCA47B4"/>
    <w:multiLevelType w:val="singleLevel"/>
    <w:tmpl w:val="05E0BCB8"/>
    <w:lvl w:ilvl="0">
      <w:start w:val="9"/>
      <w:numFmt w:val="decimal"/>
      <w:lvlText w:val="%1"/>
      <w:lvlJc w:val="left"/>
      <w:pPr>
        <w:tabs>
          <w:tab w:val="num" w:pos="795"/>
        </w:tabs>
        <w:ind w:left="795" w:hanging="795"/>
      </w:pPr>
      <w:rPr>
        <w:rFonts w:cs="Times New Roman" w:hint="default"/>
      </w:rPr>
    </w:lvl>
  </w:abstractNum>
  <w:abstractNum w:abstractNumId="32" w15:restartNumberingAfterBreak="0">
    <w:nsid w:val="50093D5F"/>
    <w:multiLevelType w:val="hybridMultilevel"/>
    <w:tmpl w:val="5FBAC8B2"/>
    <w:lvl w:ilvl="0" w:tplc="A4EEBC04">
      <w:start w:val="1"/>
      <w:numFmt w:val="decimal"/>
      <w:lvlText w:val="(%1)"/>
      <w:lvlJc w:val="left"/>
      <w:pPr>
        <w:tabs>
          <w:tab w:val="num" w:pos="275"/>
        </w:tabs>
        <w:ind w:left="275" w:hanging="360"/>
      </w:pPr>
      <w:rPr>
        <w:rFonts w:cs="Times New Roman" w:hint="default"/>
      </w:rPr>
    </w:lvl>
    <w:lvl w:ilvl="1" w:tplc="04070019" w:tentative="1">
      <w:start w:val="1"/>
      <w:numFmt w:val="lowerLetter"/>
      <w:lvlText w:val="%2."/>
      <w:lvlJc w:val="left"/>
      <w:pPr>
        <w:tabs>
          <w:tab w:val="num" w:pos="995"/>
        </w:tabs>
        <w:ind w:left="995" w:hanging="360"/>
      </w:pPr>
      <w:rPr>
        <w:rFonts w:cs="Times New Roman"/>
      </w:rPr>
    </w:lvl>
    <w:lvl w:ilvl="2" w:tplc="0407001B" w:tentative="1">
      <w:start w:val="1"/>
      <w:numFmt w:val="lowerRoman"/>
      <w:lvlText w:val="%3."/>
      <w:lvlJc w:val="right"/>
      <w:pPr>
        <w:tabs>
          <w:tab w:val="num" w:pos="1715"/>
        </w:tabs>
        <w:ind w:left="1715" w:hanging="180"/>
      </w:pPr>
      <w:rPr>
        <w:rFonts w:cs="Times New Roman"/>
      </w:rPr>
    </w:lvl>
    <w:lvl w:ilvl="3" w:tplc="0407000F" w:tentative="1">
      <w:start w:val="1"/>
      <w:numFmt w:val="decimal"/>
      <w:lvlText w:val="%4."/>
      <w:lvlJc w:val="left"/>
      <w:pPr>
        <w:tabs>
          <w:tab w:val="num" w:pos="2435"/>
        </w:tabs>
        <w:ind w:left="2435" w:hanging="360"/>
      </w:pPr>
      <w:rPr>
        <w:rFonts w:cs="Times New Roman"/>
      </w:rPr>
    </w:lvl>
    <w:lvl w:ilvl="4" w:tplc="04070019" w:tentative="1">
      <w:start w:val="1"/>
      <w:numFmt w:val="lowerLetter"/>
      <w:lvlText w:val="%5."/>
      <w:lvlJc w:val="left"/>
      <w:pPr>
        <w:tabs>
          <w:tab w:val="num" w:pos="3155"/>
        </w:tabs>
        <w:ind w:left="3155" w:hanging="360"/>
      </w:pPr>
      <w:rPr>
        <w:rFonts w:cs="Times New Roman"/>
      </w:rPr>
    </w:lvl>
    <w:lvl w:ilvl="5" w:tplc="0407001B" w:tentative="1">
      <w:start w:val="1"/>
      <w:numFmt w:val="lowerRoman"/>
      <w:lvlText w:val="%6."/>
      <w:lvlJc w:val="right"/>
      <w:pPr>
        <w:tabs>
          <w:tab w:val="num" w:pos="3875"/>
        </w:tabs>
        <w:ind w:left="3875" w:hanging="180"/>
      </w:pPr>
      <w:rPr>
        <w:rFonts w:cs="Times New Roman"/>
      </w:rPr>
    </w:lvl>
    <w:lvl w:ilvl="6" w:tplc="0407000F" w:tentative="1">
      <w:start w:val="1"/>
      <w:numFmt w:val="decimal"/>
      <w:lvlText w:val="%7."/>
      <w:lvlJc w:val="left"/>
      <w:pPr>
        <w:tabs>
          <w:tab w:val="num" w:pos="4595"/>
        </w:tabs>
        <w:ind w:left="4595" w:hanging="360"/>
      </w:pPr>
      <w:rPr>
        <w:rFonts w:cs="Times New Roman"/>
      </w:rPr>
    </w:lvl>
    <w:lvl w:ilvl="7" w:tplc="04070019" w:tentative="1">
      <w:start w:val="1"/>
      <w:numFmt w:val="lowerLetter"/>
      <w:lvlText w:val="%8."/>
      <w:lvlJc w:val="left"/>
      <w:pPr>
        <w:tabs>
          <w:tab w:val="num" w:pos="5315"/>
        </w:tabs>
        <w:ind w:left="5315" w:hanging="360"/>
      </w:pPr>
      <w:rPr>
        <w:rFonts w:cs="Times New Roman"/>
      </w:rPr>
    </w:lvl>
    <w:lvl w:ilvl="8" w:tplc="0407001B" w:tentative="1">
      <w:start w:val="1"/>
      <w:numFmt w:val="lowerRoman"/>
      <w:lvlText w:val="%9."/>
      <w:lvlJc w:val="right"/>
      <w:pPr>
        <w:tabs>
          <w:tab w:val="num" w:pos="6035"/>
        </w:tabs>
        <w:ind w:left="6035" w:hanging="180"/>
      </w:pPr>
      <w:rPr>
        <w:rFonts w:cs="Times New Roman"/>
      </w:rPr>
    </w:lvl>
  </w:abstractNum>
  <w:abstractNum w:abstractNumId="33" w15:restartNumberingAfterBreak="0">
    <w:nsid w:val="52D277C6"/>
    <w:multiLevelType w:val="singleLevel"/>
    <w:tmpl w:val="80804490"/>
    <w:lvl w:ilvl="0">
      <w:start w:val="1"/>
      <w:numFmt w:val="upperRoman"/>
      <w:lvlText w:val="%1."/>
      <w:lvlJc w:val="right"/>
      <w:pPr>
        <w:tabs>
          <w:tab w:val="num" w:pos="720"/>
        </w:tabs>
        <w:ind w:left="720" w:hanging="432"/>
      </w:pPr>
      <w:rPr>
        <w:rFonts w:cs="Times New Roman"/>
      </w:rPr>
    </w:lvl>
  </w:abstractNum>
  <w:abstractNum w:abstractNumId="34" w15:restartNumberingAfterBreak="0">
    <w:nsid w:val="5A0C4D55"/>
    <w:multiLevelType w:val="multilevel"/>
    <w:tmpl w:val="DF6CD582"/>
    <w:lvl w:ilvl="0">
      <w:start w:val="2"/>
      <w:numFmt w:val="decimal"/>
      <w:lvlText w:val="%1"/>
      <w:lvlJc w:val="left"/>
      <w:pPr>
        <w:tabs>
          <w:tab w:val="num" w:pos="795"/>
        </w:tabs>
        <w:ind w:left="795" w:hanging="795"/>
      </w:pPr>
      <w:rPr>
        <w:rFonts w:cs="Times New Roman" w:hint="default"/>
      </w:rPr>
    </w:lvl>
    <w:lvl w:ilvl="1">
      <w:start w:val="3"/>
      <w:numFmt w:val="decimal"/>
      <w:lvlText w:val="%1.%2"/>
      <w:lvlJc w:val="left"/>
      <w:pPr>
        <w:tabs>
          <w:tab w:val="num" w:pos="795"/>
        </w:tabs>
        <w:ind w:left="795" w:hanging="795"/>
      </w:pPr>
      <w:rPr>
        <w:rFonts w:cs="Times New Roman" w:hint="default"/>
      </w:rPr>
    </w:lvl>
    <w:lvl w:ilvl="2">
      <w:start w:val="1"/>
      <w:numFmt w:val="decimal"/>
      <w:lvlText w:val="%1.%2.%3"/>
      <w:lvlJc w:val="left"/>
      <w:pPr>
        <w:tabs>
          <w:tab w:val="num" w:pos="795"/>
        </w:tabs>
        <w:ind w:left="795" w:hanging="795"/>
      </w:pPr>
      <w:rPr>
        <w:rFonts w:cs="Times New Roman" w:hint="default"/>
      </w:rPr>
    </w:lvl>
    <w:lvl w:ilvl="3">
      <w:start w:val="1"/>
      <w:numFmt w:val="decimal"/>
      <w:lvlText w:val="%1.%2.%3.%4"/>
      <w:lvlJc w:val="left"/>
      <w:pPr>
        <w:tabs>
          <w:tab w:val="num" w:pos="795"/>
        </w:tabs>
        <w:ind w:left="795" w:hanging="795"/>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5" w15:restartNumberingAfterBreak="0">
    <w:nsid w:val="5DE024FC"/>
    <w:multiLevelType w:val="multilevel"/>
    <w:tmpl w:val="E850CC7A"/>
    <w:lvl w:ilvl="0">
      <w:start w:val="3"/>
      <w:numFmt w:val="decimal"/>
      <w:lvlText w:val="%1"/>
      <w:lvlJc w:val="left"/>
      <w:pPr>
        <w:tabs>
          <w:tab w:val="num" w:pos="795"/>
        </w:tabs>
        <w:ind w:left="795" w:hanging="795"/>
      </w:pPr>
      <w:rPr>
        <w:rFonts w:cs="Times New Roman" w:hint="default"/>
      </w:rPr>
    </w:lvl>
    <w:lvl w:ilvl="1">
      <w:start w:val="1"/>
      <w:numFmt w:val="decimal"/>
      <w:lvlText w:val="%1.%2"/>
      <w:lvlJc w:val="left"/>
      <w:pPr>
        <w:tabs>
          <w:tab w:val="num" w:pos="795"/>
        </w:tabs>
        <w:ind w:left="795" w:hanging="795"/>
      </w:pPr>
      <w:rPr>
        <w:rFonts w:cs="Times New Roman" w:hint="default"/>
      </w:rPr>
    </w:lvl>
    <w:lvl w:ilvl="2">
      <w:start w:val="1"/>
      <w:numFmt w:val="decimal"/>
      <w:lvlText w:val="%1.%2.%3"/>
      <w:lvlJc w:val="left"/>
      <w:pPr>
        <w:tabs>
          <w:tab w:val="num" w:pos="795"/>
        </w:tabs>
        <w:ind w:left="795" w:hanging="795"/>
      </w:pPr>
      <w:rPr>
        <w:rFonts w:cs="Times New Roman" w:hint="default"/>
      </w:rPr>
    </w:lvl>
    <w:lvl w:ilvl="3">
      <w:start w:val="1"/>
      <w:numFmt w:val="decimal"/>
      <w:lvlText w:val="%1.%2.%3.%4"/>
      <w:lvlJc w:val="left"/>
      <w:pPr>
        <w:tabs>
          <w:tab w:val="num" w:pos="795"/>
        </w:tabs>
        <w:ind w:left="795" w:hanging="795"/>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6" w15:restartNumberingAfterBreak="0">
    <w:nsid w:val="5ECB5B29"/>
    <w:multiLevelType w:val="multilevel"/>
    <w:tmpl w:val="CA8E52BA"/>
    <w:lvl w:ilvl="0">
      <w:start w:val="3"/>
      <w:numFmt w:val="decimal"/>
      <w:lvlText w:val="%1"/>
      <w:lvlJc w:val="left"/>
      <w:pPr>
        <w:tabs>
          <w:tab w:val="num" w:pos="360"/>
        </w:tabs>
        <w:ind w:left="360" w:hanging="360"/>
      </w:pPr>
      <w:rPr>
        <w:rFonts w:cs="Times New Roman" w:hint="default"/>
        <w:b/>
      </w:rPr>
    </w:lvl>
    <w:lvl w:ilvl="1">
      <w:start w:val="3"/>
      <w:numFmt w:val="decimal"/>
      <w:lvlText w:val="%1.%2"/>
      <w:lvlJc w:val="left"/>
      <w:pPr>
        <w:tabs>
          <w:tab w:val="num" w:pos="360"/>
        </w:tabs>
        <w:ind w:left="360" w:hanging="360"/>
      </w:pPr>
      <w:rPr>
        <w:rFonts w:cs="Times New Roman" w:hint="default"/>
        <w:b/>
      </w:rPr>
    </w:lvl>
    <w:lvl w:ilvl="2">
      <w:start w:val="1"/>
      <w:numFmt w:val="decimal"/>
      <w:lvlText w:val="%1.%2.%3"/>
      <w:lvlJc w:val="left"/>
      <w:pPr>
        <w:tabs>
          <w:tab w:val="num" w:pos="720"/>
        </w:tabs>
        <w:ind w:left="720" w:hanging="720"/>
      </w:pPr>
      <w:rPr>
        <w:rFonts w:cs="Times New Roman" w:hint="default"/>
        <w:b/>
      </w:rPr>
    </w:lvl>
    <w:lvl w:ilvl="3">
      <w:start w:val="1"/>
      <w:numFmt w:val="decimal"/>
      <w:lvlText w:val="%1.%2.%3.%4"/>
      <w:lvlJc w:val="left"/>
      <w:pPr>
        <w:tabs>
          <w:tab w:val="num" w:pos="720"/>
        </w:tabs>
        <w:ind w:left="720" w:hanging="720"/>
      </w:pPr>
      <w:rPr>
        <w:rFonts w:cs="Times New Roman" w:hint="default"/>
        <w:b/>
      </w:rPr>
    </w:lvl>
    <w:lvl w:ilvl="4">
      <w:start w:val="1"/>
      <w:numFmt w:val="decimal"/>
      <w:lvlText w:val="%1.%2.%3.%4.%5"/>
      <w:lvlJc w:val="left"/>
      <w:pPr>
        <w:tabs>
          <w:tab w:val="num" w:pos="1080"/>
        </w:tabs>
        <w:ind w:left="1080" w:hanging="1080"/>
      </w:pPr>
      <w:rPr>
        <w:rFonts w:cs="Times New Roman" w:hint="default"/>
        <w:b/>
      </w:rPr>
    </w:lvl>
    <w:lvl w:ilvl="5">
      <w:start w:val="1"/>
      <w:numFmt w:val="decimal"/>
      <w:lvlText w:val="%1.%2.%3.%4.%5.%6"/>
      <w:lvlJc w:val="left"/>
      <w:pPr>
        <w:tabs>
          <w:tab w:val="num" w:pos="1080"/>
        </w:tabs>
        <w:ind w:left="1080" w:hanging="1080"/>
      </w:pPr>
      <w:rPr>
        <w:rFonts w:cs="Times New Roman" w:hint="default"/>
        <w:b/>
      </w:rPr>
    </w:lvl>
    <w:lvl w:ilvl="6">
      <w:start w:val="1"/>
      <w:numFmt w:val="decimal"/>
      <w:lvlText w:val="%1.%2.%3.%4.%5.%6.%7"/>
      <w:lvlJc w:val="left"/>
      <w:pPr>
        <w:tabs>
          <w:tab w:val="num" w:pos="1440"/>
        </w:tabs>
        <w:ind w:left="1440" w:hanging="1440"/>
      </w:pPr>
      <w:rPr>
        <w:rFonts w:cs="Times New Roman" w:hint="default"/>
        <w:b/>
      </w:rPr>
    </w:lvl>
    <w:lvl w:ilvl="7">
      <w:start w:val="1"/>
      <w:numFmt w:val="decimal"/>
      <w:lvlText w:val="%1.%2.%3.%4.%5.%6.%7.%8"/>
      <w:lvlJc w:val="left"/>
      <w:pPr>
        <w:tabs>
          <w:tab w:val="num" w:pos="1440"/>
        </w:tabs>
        <w:ind w:left="1440" w:hanging="1440"/>
      </w:pPr>
      <w:rPr>
        <w:rFonts w:cs="Times New Roman" w:hint="default"/>
        <w:b/>
      </w:rPr>
    </w:lvl>
    <w:lvl w:ilvl="8">
      <w:start w:val="1"/>
      <w:numFmt w:val="decimal"/>
      <w:lvlText w:val="%1.%2.%3.%4.%5.%6.%7.%8.%9"/>
      <w:lvlJc w:val="left"/>
      <w:pPr>
        <w:tabs>
          <w:tab w:val="num" w:pos="1800"/>
        </w:tabs>
        <w:ind w:left="1800" w:hanging="1800"/>
      </w:pPr>
      <w:rPr>
        <w:rFonts w:cs="Times New Roman" w:hint="default"/>
        <w:b/>
      </w:rPr>
    </w:lvl>
  </w:abstractNum>
  <w:abstractNum w:abstractNumId="37" w15:restartNumberingAfterBreak="0">
    <w:nsid w:val="5FC67A41"/>
    <w:multiLevelType w:val="hybridMultilevel"/>
    <w:tmpl w:val="E2D0C4EA"/>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8" w15:restartNumberingAfterBreak="0">
    <w:nsid w:val="619A2CC3"/>
    <w:multiLevelType w:val="multilevel"/>
    <w:tmpl w:val="3FDA1BAA"/>
    <w:lvl w:ilvl="0">
      <w:start w:val="1"/>
      <w:numFmt w:val="decimal"/>
      <w:lvlText w:val="%1."/>
      <w:lvlJc w:val="left"/>
      <w:pPr>
        <w:tabs>
          <w:tab w:val="num" w:pos="648"/>
        </w:tabs>
        <w:ind w:firstLine="288"/>
      </w:pPr>
      <w:rPr>
        <w:rFonts w:cs="Times New Roman" w:hint="default"/>
      </w:rPr>
    </w:lvl>
    <w:lvl w:ilvl="1">
      <w:start w:val="2"/>
      <w:numFmt w:val="decimal"/>
      <w:lvlText w:val="%1.%2."/>
      <w:lvlJc w:val="left"/>
      <w:pPr>
        <w:tabs>
          <w:tab w:val="num" w:pos="915"/>
        </w:tabs>
        <w:ind w:left="915" w:hanging="915"/>
      </w:pPr>
      <w:rPr>
        <w:rFonts w:cs="Times New Roman" w:hint="default"/>
      </w:rPr>
    </w:lvl>
    <w:lvl w:ilvl="2">
      <w:start w:val="1"/>
      <w:numFmt w:val="decimal"/>
      <w:lvlText w:val="%1.%2.%3."/>
      <w:lvlJc w:val="left"/>
      <w:pPr>
        <w:tabs>
          <w:tab w:val="num" w:pos="915"/>
        </w:tabs>
        <w:ind w:left="915" w:hanging="915"/>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9" w15:restartNumberingAfterBreak="0">
    <w:nsid w:val="63E34B85"/>
    <w:multiLevelType w:val="hybridMultilevel"/>
    <w:tmpl w:val="1CF2C516"/>
    <w:lvl w:ilvl="0" w:tplc="52FE347E">
      <w:start w:val="1"/>
      <w:numFmt w:val="bullet"/>
      <w:lvlText w:val="-"/>
      <w:lvlJc w:val="left"/>
      <w:pPr>
        <w:tabs>
          <w:tab w:val="num" w:pos="1195"/>
        </w:tabs>
        <w:ind w:left="1195" w:hanging="795"/>
      </w:pPr>
      <w:rPr>
        <w:rFonts w:ascii="Times New Roman" w:eastAsia="Batang" w:hAnsi="Times New Roman" w:hint="default"/>
      </w:rPr>
    </w:lvl>
    <w:lvl w:ilvl="1" w:tplc="04090003" w:tentative="1">
      <w:start w:val="1"/>
      <w:numFmt w:val="bullet"/>
      <w:lvlText w:val=""/>
      <w:lvlJc w:val="left"/>
      <w:pPr>
        <w:tabs>
          <w:tab w:val="num" w:pos="1200"/>
        </w:tabs>
        <w:ind w:left="1200" w:hanging="400"/>
      </w:pPr>
      <w:rPr>
        <w:rFonts w:ascii="Wingdings" w:hAnsi="Wingdings" w:hint="default"/>
      </w:rPr>
    </w:lvl>
    <w:lvl w:ilvl="2" w:tplc="04090005" w:tentative="1">
      <w:start w:val="1"/>
      <w:numFmt w:val="bullet"/>
      <w:lvlText w:val=""/>
      <w:lvlJc w:val="left"/>
      <w:pPr>
        <w:tabs>
          <w:tab w:val="num" w:pos="1600"/>
        </w:tabs>
        <w:ind w:left="1600" w:hanging="400"/>
      </w:pPr>
      <w:rPr>
        <w:rFonts w:ascii="Wingdings" w:hAnsi="Wingdings" w:hint="default"/>
      </w:rPr>
    </w:lvl>
    <w:lvl w:ilvl="3" w:tplc="04090001" w:tentative="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abstractNum w:abstractNumId="40" w15:restartNumberingAfterBreak="0">
    <w:nsid w:val="65C57650"/>
    <w:multiLevelType w:val="singleLevel"/>
    <w:tmpl w:val="4246C276"/>
    <w:lvl w:ilvl="0">
      <w:start w:val="1"/>
      <w:numFmt w:val="lowerLetter"/>
      <w:lvlText w:val="%1."/>
      <w:lvlJc w:val="left"/>
      <w:pPr>
        <w:tabs>
          <w:tab w:val="num" w:pos="360"/>
        </w:tabs>
      </w:pPr>
      <w:rPr>
        <w:rFonts w:cs="Times New Roman"/>
      </w:rPr>
    </w:lvl>
  </w:abstractNum>
  <w:abstractNum w:abstractNumId="41" w15:restartNumberingAfterBreak="0">
    <w:nsid w:val="684D0E35"/>
    <w:multiLevelType w:val="singleLevel"/>
    <w:tmpl w:val="C27CCBB0"/>
    <w:lvl w:ilvl="0">
      <w:start w:val="1"/>
      <w:numFmt w:val="decimal"/>
      <w:lvlText w:val="%1."/>
      <w:lvlJc w:val="right"/>
      <w:pPr>
        <w:tabs>
          <w:tab w:val="num" w:pos="720"/>
        </w:tabs>
        <w:ind w:left="720" w:hanging="576"/>
      </w:pPr>
      <w:rPr>
        <w:rFonts w:cs="Times New Roman"/>
      </w:rPr>
    </w:lvl>
  </w:abstractNum>
  <w:abstractNum w:abstractNumId="42" w15:restartNumberingAfterBreak="0">
    <w:nsid w:val="768B79C6"/>
    <w:multiLevelType w:val="hybridMultilevel"/>
    <w:tmpl w:val="BB10E5A0"/>
    <w:lvl w:ilvl="0" w:tplc="7234A134">
      <w:start w:val="1"/>
      <w:numFmt w:val="decimal"/>
      <w:lvlText w:val="%1"/>
      <w:lvlJc w:val="left"/>
      <w:pPr>
        <w:tabs>
          <w:tab w:val="num" w:pos="795"/>
        </w:tabs>
        <w:ind w:left="795" w:hanging="795"/>
      </w:pPr>
      <w:rPr>
        <w:rFonts w:eastAsia="Batang" w:cs="Times New Roman" w:hint="default"/>
      </w:rPr>
    </w:lvl>
    <w:lvl w:ilvl="1" w:tplc="04090017" w:tentative="1">
      <w:start w:val="1"/>
      <w:numFmt w:val="aiueoFullWidth"/>
      <w:lvlText w:val="(%2)"/>
      <w:lvlJc w:val="left"/>
      <w:pPr>
        <w:tabs>
          <w:tab w:val="num" w:pos="840"/>
        </w:tabs>
        <w:ind w:left="840" w:hanging="420"/>
      </w:pPr>
      <w:rPr>
        <w:rFonts w:cs="Times New Roman"/>
      </w:rPr>
    </w:lvl>
    <w:lvl w:ilvl="2" w:tplc="04090011" w:tentative="1">
      <w:start w:val="1"/>
      <w:numFmt w:val="decimalEnclosedCircle"/>
      <w:lvlText w:val="%3"/>
      <w:lvlJc w:val="lef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7" w:tentative="1">
      <w:start w:val="1"/>
      <w:numFmt w:val="aiueoFullWidth"/>
      <w:lvlText w:val="(%5)"/>
      <w:lvlJc w:val="left"/>
      <w:pPr>
        <w:tabs>
          <w:tab w:val="num" w:pos="2100"/>
        </w:tabs>
        <w:ind w:left="2100" w:hanging="420"/>
      </w:pPr>
      <w:rPr>
        <w:rFonts w:cs="Times New Roman"/>
      </w:rPr>
    </w:lvl>
    <w:lvl w:ilvl="5" w:tplc="04090011" w:tentative="1">
      <w:start w:val="1"/>
      <w:numFmt w:val="decimalEnclosedCircle"/>
      <w:lvlText w:val="%6"/>
      <w:lvlJc w:val="lef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7" w:tentative="1">
      <w:start w:val="1"/>
      <w:numFmt w:val="aiueoFullWidth"/>
      <w:lvlText w:val="(%8)"/>
      <w:lvlJc w:val="left"/>
      <w:pPr>
        <w:tabs>
          <w:tab w:val="num" w:pos="3360"/>
        </w:tabs>
        <w:ind w:left="3360" w:hanging="420"/>
      </w:pPr>
      <w:rPr>
        <w:rFonts w:cs="Times New Roman"/>
      </w:rPr>
    </w:lvl>
    <w:lvl w:ilvl="8" w:tplc="04090011" w:tentative="1">
      <w:start w:val="1"/>
      <w:numFmt w:val="decimalEnclosedCircle"/>
      <w:lvlText w:val="%9"/>
      <w:lvlJc w:val="left"/>
      <w:pPr>
        <w:tabs>
          <w:tab w:val="num" w:pos="3780"/>
        </w:tabs>
        <w:ind w:left="3780" w:hanging="420"/>
      </w:pPr>
      <w:rPr>
        <w:rFonts w:cs="Times New Roman"/>
      </w:rPr>
    </w:lvl>
  </w:abstractNum>
  <w:abstractNum w:abstractNumId="43" w15:restartNumberingAfterBreak="0">
    <w:nsid w:val="78147197"/>
    <w:multiLevelType w:val="hybridMultilevel"/>
    <w:tmpl w:val="17407068"/>
    <w:lvl w:ilvl="0" w:tplc="93A0F732">
      <w:start w:val="1"/>
      <w:numFmt w:val="decimal"/>
      <w:lvlText w:val="%1"/>
      <w:lvlJc w:val="left"/>
      <w:pPr>
        <w:tabs>
          <w:tab w:val="num" w:pos="840"/>
        </w:tabs>
        <w:ind w:left="1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4" w15:restartNumberingAfterBreak="0">
    <w:nsid w:val="7A8D51FF"/>
    <w:multiLevelType w:val="hybridMultilevel"/>
    <w:tmpl w:val="E566F870"/>
    <w:lvl w:ilvl="0" w:tplc="592694A8">
      <w:start w:val="1"/>
      <w:numFmt w:val="bullet"/>
      <w:lvlText w:val="-"/>
      <w:lvlJc w:val="left"/>
      <w:pPr>
        <w:tabs>
          <w:tab w:val="num" w:pos="420"/>
        </w:tabs>
        <w:ind w:left="420" w:hanging="420"/>
      </w:pPr>
      <w:rPr>
        <w:rFonts w:ascii="SimSun" w:eastAsia="SimSun" w:hAnsi="SimSun" w:hint="eastAsia"/>
      </w:rPr>
    </w:lvl>
    <w:lvl w:ilvl="1" w:tplc="04090003">
      <w:start w:val="1"/>
      <w:numFmt w:val="bullet"/>
      <w:lvlText w:val=""/>
      <w:lvlJc w:val="left"/>
      <w:pPr>
        <w:tabs>
          <w:tab w:val="num" w:pos="1200"/>
        </w:tabs>
        <w:ind w:left="1200" w:hanging="400"/>
      </w:pPr>
      <w:rPr>
        <w:rFonts w:ascii="Wingdings" w:hAnsi="Wingdings" w:hint="default"/>
      </w:rPr>
    </w:lvl>
    <w:lvl w:ilvl="2" w:tplc="04090005" w:tentative="1">
      <w:start w:val="1"/>
      <w:numFmt w:val="bullet"/>
      <w:lvlText w:val=""/>
      <w:lvlJc w:val="left"/>
      <w:pPr>
        <w:tabs>
          <w:tab w:val="num" w:pos="1600"/>
        </w:tabs>
        <w:ind w:left="1600" w:hanging="400"/>
      </w:pPr>
      <w:rPr>
        <w:rFonts w:ascii="Wingdings" w:hAnsi="Wingdings" w:hint="default"/>
      </w:rPr>
    </w:lvl>
    <w:lvl w:ilvl="3" w:tplc="04090001" w:tentative="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abstractNum w:abstractNumId="45" w15:restartNumberingAfterBreak="0">
    <w:nsid w:val="7C90687D"/>
    <w:multiLevelType w:val="hybridMultilevel"/>
    <w:tmpl w:val="04A6A9DC"/>
    <w:lvl w:ilvl="0" w:tplc="D682F49E">
      <w:start w:val="5"/>
      <w:numFmt w:val="lowerLetter"/>
      <w:lvlText w:val="%1)"/>
      <w:lvlJc w:val="left"/>
      <w:pPr>
        <w:tabs>
          <w:tab w:val="num" w:pos="450"/>
        </w:tabs>
        <w:ind w:left="450" w:hanging="360"/>
      </w:pPr>
      <w:rPr>
        <w:rFonts w:cs="Times New Roman" w:hint="default"/>
        <w:i w:val="0"/>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46" w15:restartNumberingAfterBreak="0">
    <w:nsid w:val="7EE437A0"/>
    <w:multiLevelType w:val="hybridMultilevel"/>
    <w:tmpl w:val="BD1E9CFE"/>
    <w:lvl w:ilvl="0" w:tplc="592694A8">
      <w:start w:val="1"/>
      <w:numFmt w:val="bullet"/>
      <w:lvlText w:val="-"/>
      <w:lvlJc w:val="left"/>
      <w:pPr>
        <w:tabs>
          <w:tab w:val="num" w:pos="420"/>
        </w:tabs>
        <w:ind w:left="420" w:hanging="420"/>
      </w:pPr>
      <w:rPr>
        <w:rFonts w:ascii="SimSun" w:eastAsia="SimSun" w:hAnsi="SimSun" w:hint="eastAsia"/>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47" w15:restartNumberingAfterBreak="0">
    <w:nsid w:val="7FD901A8"/>
    <w:multiLevelType w:val="hybridMultilevel"/>
    <w:tmpl w:val="A564A176"/>
    <w:lvl w:ilvl="0" w:tplc="292272D4">
      <w:numFmt w:val="bullet"/>
      <w:lvlText w:val="-"/>
      <w:lvlJc w:val="left"/>
      <w:pPr>
        <w:tabs>
          <w:tab w:val="num" w:pos="360"/>
        </w:tabs>
        <w:ind w:left="360" w:hanging="360"/>
      </w:pPr>
      <w:rPr>
        <w:rFonts w:ascii="Times New Roman" w:eastAsia="MS Mincho" w:hAnsi="Times New Roman"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num w:numId="1">
    <w:abstractNumId w:val="9"/>
  </w:num>
  <w:num w:numId="2">
    <w:abstractNumId w:val="31"/>
  </w:num>
  <w:num w:numId="3">
    <w:abstractNumId w:val="11"/>
  </w:num>
  <w:num w:numId="4">
    <w:abstractNumId w:val="46"/>
  </w:num>
  <w:num w:numId="5">
    <w:abstractNumId w:val="29"/>
  </w:num>
  <w:num w:numId="6">
    <w:abstractNumId w:val="16"/>
  </w:num>
  <w:num w:numId="7">
    <w:abstractNumId w:val="36"/>
  </w:num>
  <w:num w:numId="8">
    <w:abstractNumId w:val="8"/>
  </w:num>
  <w:num w:numId="9">
    <w:abstractNumId w:val="19"/>
  </w:num>
  <w:num w:numId="10">
    <w:abstractNumId w:val="2"/>
  </w:num>
  <w:num w:numId="11">
    <w:abstractNumId w:val="1"/>
  </w:num>
  <w:num w:numId="12">
    <w:abstractNumId w:val="0"/>
  </w:num>
  <w:num w:numId="13">
    <w:abstractNumId w:val="20"/>
  </w:num>
  <w:num w:numId="14">
    <w:abstractNumId w:val="33"/>
  </w:num>
  <w:num w:numId="15">
    <w:abstractNumId w:val="40"/>
  </w:num>
  <w:num w:numId="16">
    <w:abstractNumId w:val="41"/>
  </w:num>
  <w:num w:numId="17">
    <w:abstractNumId w:val="45"/>
  </w:num>
  <w:num w:numId="18">
    <w:abstractNumId w:val="27"/>
  </w:num>
  <w:num w:numId="19">
    <w:abstractNumId w:val="44"/>
  </w:num>
  <w:num w:numId="20">
    <w:abstractNumId w:val="39"/>
  </w:num>
  <w:num w:numId="21">
    <w:abstractNumId w:val="32"/>
  </w:num>
  <w:num w:numId="22">
    <w:abstractNumId w:val="18"/>
  </w:num>
  <w:num w:numId="23">
    <w:abstractNumId w:val="37"/>
  </w:num>
  <w:num w:numId="24">
    <w:abstractNumId w:val="17"/>
  </w:num>
  <w:num w:numId="25">
    <w:abstractNumId w:val="10"/>
  </w:num>
  <w:num w:numId="26">
    <w:abstractNumId w:val="13"/>
  </w:num>
  <w:num w:numId="27">
    <w:abstractNumId w:val="6"/>
  </w:num>
  <w:num w:numId="28">
    <w:abstractNumId w:val="4"/>
  </w:num>
  <w:num w:numId="29">
    <w:abstractNumId w:val="3"/>
  </w:num>
  <w:num w:numId="30">
    <w:abstractNumId w:val="35"/>
  </w:num>
  <w:num w:numId="31">
    <w:abstractNumId w:val="30"/>
  </w:num>
  <w:num w:numId="32">
    <w:abstractNumId w:val="25"/>
  </w:num>
  <w:num w:numId="33">
    <w:abstractNumId w:val="24"/>
  </w:num>
  <w:num w:numId="34">
    <w:abstractNumId w:val="7"/>
  </w:num>
  <w:num w:numId="35">
    <w:abstractNumId w:val="23"/>
  </w:num>
  <w:num w:numId="36">
    <w:abstractNumId w:val="47"/>
  </w:num>
  <w:num w:numId="37">
    <w:abstractNumId w:val="42"/>
  </w:num>
  <w:num w:numId="38">
    <w:abstractNumId w:val="21"/>
  </w:num>
  <w:num w:numId="39">
    <w:abstractNumId w:val="15"/>
  </w:num>
  <w:num w:numId="40">
    <w:abstractNumId w:val="34"/>
  </w:num>
  <w:num w:numId="41">
    <w:abstractNumId w:val="12"/>
  </w:num>
  <w:num w:numId="42">
    <w:abstractNumId w:val="26"/>
  </w:num>
  <w:num w:numId="43">
    <w:abstractNumId w:val="43"/>
  </w:num>
  <w:num w:numId="44">
    <w:abstractNumId w:val="38"/>
  </w:num>
  <w:num w:numId="45">
    <w:abstractNumId w:val="5"/>
  </w:num>
  <w:num w:numId="46">
    <w:abstractNumId w:val="22"/>
  </w:num>
  <w:num w:numId="47">
    <w:abstractNumId w:val="14"/>
  </w:num>
  <w:num w:numId="48">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isplayBackgroundShape/>
  <w:embedSystemFonts/>
  <w:mirrorMargin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0"/>
  <w:activeWritingStyle w:appName="MSWord" w:lang="fr-CH" w:vendorID="64" w:dllVersion="131078" w:nlCheck="1" w:checkStyle="1"/>
  <w:activeWritingStyle w:appName="MSWord" w:lang="en-GB" w:vendorID="64" w:dllVersion="131078" w:nlCheck="1" w:checkStyle="1"/>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706F"/>
    <w:rsid w:val="0005630C"/>
    <w:rsid w:val="00062E66"/>
    <w:rsid w:val="00086738"/>
    <w:rsid w:val="000B59DC"/>
    <w:rsid w:val="000D5388"/>
    <w:rsid w:val="000E64F9"/>
    <w:rsid w:val="00102CCA"/>
    <w:rsid w:val="001076AC"/>
    <w:rsid w:val="001611A3"/>
    <w:rsid w:val="001972CD"/>
    <w:rsid w:val="001A77C7"/>
    <w:rsid w:val="001B5A5A"/>
    <w:rsid w:val="0020045A"/>
    <w:rsid w:val="00203F73"/>
    <w:rsid w:val="00206956"/>
    <w:rsid w:val="002125B8"/>
    <w:rsid w:val="002169AE"/>
    <w:rsid w:val="00217EBF"/>
    <w:rsid w:val="00242AEE"/>
    <w:rsid w:val="0025700F"/>
    <w:rsid w:val="00270CE5"/>
    <w:rsid w:val="002900D3"/>
    <w:rsid w:val="0029755F"/>
    <w:rsid w:val="002D23A7"/>
    <w:rsid w:val="002D3D33"/>
    <w:rsid w:val="002D76C4"/>
    <w:rsid w:val="00357241"/>
    <w:rsid w:val="00377617"/>
    <w:rsid w:val="00377EB7"/>
    <w:rsid w:val="003911F8"/>
    <w:rsid w:val="003A2850"/>
    <w:rsid w:val="003A348C"/>
    <w:rsid w:val="003E705E"/>
    <w:rsid w:val="00415150"/>
    <w:rsid w:val="00432152"/>
    <w:rsid w:val="00434E7F"/>
    <w:rsid w:val="00445A01"/>
    <w:rsid w:val="00465DB1"/>
    <w:rsid w:val="00476756"/>
    <w:rsid w:val="00477F2F"/>
    <w:rsid w:val="005223FB"/>
    <w:rsid w:val="0052529D"/>
    <w:rsid w:val="00536EBE"/>
    <w:rsid w:val="00542A61"/>
    <w:rsid w:val="00547AAF"/>
    <w:rsid w:val="00565F81"/>
    <w:rsid w:val="005A5085"/>
    <w:rsid w:val="005C5FD0"/>
    <w:rsid w:val="005C6129"/>
    <w:rsid w:val="005E78A5"/>
    <w:rsid w:val="00607D68"/>
    <w:rsid w:val="006510EA"/>
    <w:rsid w:val="006A03C8"/>
    <w:rsid w:val="006D5019"/>
    <w:rsid w:val="006F00A1"/>
    <w:rsid w:val="006F5EB2"/>
    <w:rsid w:val="00733501"/>
    <w:rsid w:val="007468DA"/>
    <w:rsid w:val="00767900"/>
    <w:rsid w:val="00775C35"/>
    <w:rsid w:val="00796B8D"/>
    <w:rsid w:val="007973AA"/>
    <w:rsid w:val="00825390"/>
    <w:rsid w:val="00860CA7"/>
    <w:rsid w:val="008815C9"/>
    <w:rsid w:val="00891C05"/>
    <w:rsid w:val="008946C3"/>
    <w:rsid w:val="008B774A"/>
    <w:rsid w:val="008C2A39"/>
    <w:rsid w:val="008C43A1"/>
    <w:rsid w:val="008E1093"/>
    <w:rsid w:val="008E1B17"/>
    <w:rsid w:val="008E6463"/>
    <w:rsid w:val="008F19D7"/>
    <w:rsid w:val="00914509"/>
    <w:rsid w:val="0092369D"/>
    <w:rsid w:val="0092649E"/>
    <w:rsid w:val="009620A4"/>
    <w:rsid w:val="00973927"/>
    <w:rsid w:val="00987BBC"/>
    <w:rsid w:val="009D57A3"/>
    <w:rsid w:val="009E00A8"/>
    <w:rsid w:val="00A121DC"/>
    <w:rsid w:val="00A6617B"/>
    <w:rsid w:val="00A7491C"/>
    <w:rsid w:val="00A96512"/>
    <w:rsid w:val="00AB0DC8"/>
    <w:rsid w:val="00AB4FF9"/>
    <w:rsid w:val="00AB74B0"/>
    <w:rsid w:val="00AC65E2"/>
    <w:rsid w:val="00B01E8C"/>
    <w:rsid w:val="00B245EA"/>
    <w:rsid w:val="00B44E24"/>
    <w:rsid w:val="00B57537"/>
    <w:rsid w:val="00BF133C"/>
    <w:rsid w:val="00C62478"/>
    <w:rsid w:val="00C659C6"/>
    <w:rsid w:val="00C8440B"/>
    <w:rsid w:val="00CC1819"/>
    <w:rsid w:val="00CC3B80"/>
    <w:rsid w:val="00CE536E"/>
    <w:rsid w:val="00CF706F"/>
    <w:rsid w:val="00D018A3"/>
    <w:rsid w:val="00D26721"/>
    <w:rsid w:val="00D57B43"/>
    <w:rsid w:val="00DF4176"/>
    <w:rsid w:val="00E13598"/>
    <w:rsid w:val="00E32467"/>
    <w:rsid w:val="00E338DE"/>
    <w:rsid w:val="00E56CA1"/>
    <w:rsid w:val="00E82524"/>
    <w:rsid w:val="00E83B1F"/>
    <w:rsid w:val="00F23860"/>
    <w:rsid w:val="00F2406F"/>
    <w:rsid w:val="00F34D24"/>
    <w:rsid w:val="00F40872"/>
    <w:rsid w:val="00F625FA"/>
    <w:rsid w:val="00F66709"/>
    <w:rsid w:val="00F7648C"/>
    <w:rsid w:val="00F868BC"/>
    <w:rsid w:val="00F957AC"/>
    <w:rsid w:val="00FA2832"/>
    <w:rsid w:val="00FD2808"/>
    <w:rsid w:val="00FF4FE1"/>
    <w:rsid w:val="00FF5E4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5:docId w15:val="{8C948436-E58D-4D6B-85D8-A76AE402E4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uiPriority="99" w:qFormat="1"/>
    <w:lsdException w:name="heading 3"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99" w:unhideWhenUsed="1"/>
    <w:lsdException w:name="footnote text" w:semiHidden="1" w:uiPriority="99" w:unhideWhenUsed="1"/>
    <w:lsdException w:name="annotation text" w:semiHidden="1" w:unhideWhenUsed="1"/>
    <w:lsdException w:name="header" w:semiHidden="1" w:uiPriority="99" w:unhideWhenUsed="1"/>
    <w:lsdException w:name="footer" w:semiHidden="1" w:unhideWhenUsed="1"/>
    <w:lsdException w:name="index heading" w:semiHidden="1" w:uiPriority="99"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F706F"/>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uiPriority w:val="99"/>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uiPriority w:val="9"/>
    <w:qFormat/>
    <w:pPr>
      <w:tabs>
        <w:tab w:val="clear" w:pos="794"/>
        <w:tab w:val="left" w:pos="992"/>
      </w:tabs>
      <w:ind w:left="992" w:hanging="992"/>
      <w:outlineLvl w:val="3"/>
    </w:pPr>
  </w:style>
  <w:style w:type="paragraph" w:styleId="Heading5">
    <w:name w:val="heading 5"/>
    <w:basedOn w:val="Heading4"/>
    <w:next w:val="Normal"/>
    <w:link w:val="Heading5Char"/>
    <w:uiPriority w:val="9"/>
    <w:qFormat/>
    <w:pPr>
      <w:outlineLvl w:val="4"/>
    </w:pPr>
  </w:style>
  <w:style w:type="paragraph" w:styleId="Heading6">
    <w:name w:val="heading 6"/>
    <w:basedOn w:val="Heading4"/>
    <w:next w:val="Normal"/>
    <w:link w:val="Heading6Char"/>
    <w:uiPriority w:val="9"/>
    <w:qFormat/>
    <w:pPr>
      <w:tabs>
        <w:tab w:val="clear" w:pos="992"/>
        <w:tab w:val="clear" w:pos="1191"/>
      </w:tabs>
      <w:ind w:left="1588" w:hanging="1588"/>
      <w:outlineLvl w:val="5"/>
    </w:pPr>
  </w:style>
  <w:style w:type="paragraph" w:styleId="Heading7">
    <w:name w:val="heading 7"/>
    <w:basedOn w:val="Heading6"/>
    <w:next w:val="Normal"/>
    <w:link w:val="Heading7Char"/>
    <w:uiPriority w:val="9"/>
    <w:qFormat/>
    <w:pPr>
      <w:outlineLvl w:val="6"/>
    </w:pPr>
  </w:style>
  <w:style w:type="paragraph" w:styleId="Heading8">
    <w:name w:val="heading 8"/>
    <w:basedOn w:val="Heading6"/>
    <w:next w:val="Normal"/>
    <w:link w:val="Heading8Char"/>
    <w:uiPriority w:val="9"/>
    <w:qFormat/>
    <w:pPr>
      <w:outlineLvl w:val="7"/>
    </w:pPr>
  </w:style>
  <w:style w:type="paragraph" w:styleId="Heading9">
    <w:name w:val="heading 9"/>
    <w:basedOn w:val="Heading6"/>
    <w:next w:val="Normal"/>
    <w:link w:val="Heading9Char"/>
    <w:uiPriority w:val="9"/>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uiPriority w:val="99"/>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uiPriority w:val="99"/>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uiPriority w:val="99"/>
    <w:rPr>
      <w:position w:val="6"/>
      <w:sz w:val="18"/>
    </w:rPr>
  </w:style>
  <w:style w:type="paragraph" w:styleId="FootnoteText">
    <w:name w:val="footnote text"/>
    <w:basedOn w:val="Normal"/>
    <w:link w:val="FootnoteTextChar"/>
    <w:uiPriority w:val="99"/>
    <w:pPr>
      <w:keepLines/>
      <w:tabs>
        <w:tab w:val="left" w:pos="255"/>
      </w:tabs>
      <w:ind w:left="255" w:hanging="255"/>
    </w:pPr>
    <w:rPr>
      <w:sz w:val="22"/>
    </w:rPr>
  </w:style>
  <w:style w:type="paragraph" w:styleId="Index1">
    <w:name w:val="index 1"/>
    <w:basedOn w:val="Normal"/>
    <w:next w:val="Normal"/>
    <w:uiPriority w:val="99"/>
    <w:semiHidden/>
  </w:style>
  <w:style w:type="paragraph" w:styleId="Index2">
    <w:name w:val="index 2"/>
    <w:basedOn w:val="Normal"/>
    <w:next w:val="Normal"/>
    <w:uiPriority w:val="99"/>
    <w:semiHidden/>
    <w:pPr>
      <w:ind w:left="283"/>
    </w:pPr>
  </w:style>
  <w:style w:type="paragraph" w:styleId="Index3">
    <w:name w:val="index 3"/>
    <w:basedOn w:val="Normal"/>
    <w:next w:val="Normal"/>
    <w:uiPriority w:val="99"/>
    <w:semiHidden/>
    <w:pPr>
      <w:ind w:left="566"/>
    </w:pPr>
  </w:style>
  <w:style w:type="paragraph" w:styleId="IndexHeading">
    <w:name w:val="index heading"/>
    <w:basedOn w:val="Normal"/>
    <w:next w:val="Index1"/>
    <w:uiPriority w:val="99"/>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uiPriority w:val="39"/>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pPr>
      <w:tabs>
        <w:tab w:val="clear" w:pos="567"/>
        <w:tab w:val="left" w:pos="1276"/>
      </w:tabs>
      <w:spacing w:before="160"/>
      <w:ind w:left="1276" w:hanging="709"/>
    </w:pPr>
  </w:style>
  <w:style w:type="paragraph" w:styleId="TOC3">
    <w:name w:val="toc 3"/>
    <w:basedOn w:val="TOC2"/>
    <w:uiPriority w:val="39"/>
    <w:pPr>
      <w:tabs>
        <w:tab w:val="clear" w:pos="1276"/>
        <w:tab w:val="left" w:pos="2155"/>
      </w:tabs>
      <w:ind w:left="2155" w:hanging="879"/>
    </w:pPr>
  </w:style>
  <w:style w:type="paragraph" w:styleId="TOC4">
    <w:name w:val="toc 4"/>
    <w:basedOn w:val="TOC3"/>
    <w:uiPriority w:val="39"/>
    <w:pPr>
      <w:tabs>
        <w:tab w:val="left" w:pos="3261"/>
      </w:tabs>
      <w:spacing w:before="80"/>
      <w:ind w:left="3261" w:hanging="993"/>
    </w:pPr>
  </w:style>
  <w:style w:type="paragraph" w:styleId="TOC5">
    <w:name w:val="toc 5"/>
    <w:basedOn w:val="TOC4"/>
    <w:uiPriority w:val="39"/>
  </w:style>
  <w:style w:type="paragraph" w:styleId="TOC6">
    <w:name w:val="toc 6"/>
    <w:basedOn w:val="TOC4"/>
    <w:uiPriority w:val="39"/>
  </w:style>
  <w:style w:type="paragraph" w:styleId="TOC7">
    <w:name w:val="toc 7"/>
    <w:basedOn w:val="TOC4"/>
    <w:uiPriority w:val="39"/>
  </w:style>
  <w:style w:type="paragraph" w:styleId="TOC8">
    <w:name w:val="toc 8"/>
    <w:basedOn w:val="TOC4"/>
    <w:uiPriority w:val="39"/>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link w:val="Titre4Car"/>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NotedebasdepageCar"/>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customStyle="1" w:styleId="Heading1Char">
    <w:name w:val="Heading 1 Char"/>
    <w:basedOn w:val="DefaultParagraphFont"/>
    <w:link w:val="Heading1"/>
    <w:rsid w:val="00CF706F"/>
    <w:rPr>
      <w:b/>
      <w:sz w:val="24"/>
      <w:lang w:val="fr-FR" w:eastAsia="en-US"/>
    </w:rPr>
  </w:style>
  <w:style w:type="character" w:customStyle="1" w:styleId="HeaderChar">
    <w:name w:val="Header Char"/>
    <w:basedOn w:val="DefaultParagraphFont"/>
    <w:link w:val="Header"/>
    <w:uiPriority w:val="99"/>
    <w:rsid w:val="00CF706F"/>
    <w:rPr>
      <w:sz w:val="24"/>
      <w:lang w:val="fr-FR" w:eastAsia="en-US"/>
    </w:rPr>
  </w:style>
  <w:style w:type="character" w:styleId="Hyperlink">
    <w:name w:val="Hyperlink"/>
    <w:basedOn w:val="DefaultParagraphFont"/>
    <w:uiPriority w:val="99"/>
    <w:rsid w:val="00CF706F"/>
    <w:rPr>
      <w:color w:val="0000FF"/>
      <w:u w:val="single"/>
    </w:rPr>
  </w:style>
  <w:style w:type="character" w:customStyle="1" w:styleId="Heading2Char">
    <w:name w:val="Heading 2 Char"/>
    <w:basedOn w:val="DefaultParagraphFont"/>
    <w:link w:val="Heading2"/>
    <w:uiPriority w:val="99"/>
    <w:locked/>
    <w:rsid w:val="00CF706F"/>
    <w:rPr>
      <w:b/>
      <w:sz w:val="24"/>
      <w:lang w:val="fr-FR" w:eastAsia="en-US"/>
    </w:rPr>
  </w:style>
  <w:style w:type="character" w:customStyle="1" w:styleId="Heading3Char">
    <w:name w:val="Heading 3 Char"/>
    <w:basedOn w:val="DefaultParagraphFont"/>
    <w:link w:val="Heading3"/>
    <w:locked/>
    <w:rsid w:val="00CF706F"/>
    <w:rPr>
      <w:b/>
      <w:sz w:val="24"/>
      <w:lang w:val="fr-FR" w:eastAsia="en-US"/>
    </w:rPr>
  </w:style>
  <w:style w:type="character" w:customStyle="1" w:styleId="Heading4Char">
    <w:name w:val="Heading 4 Char"/>
    <w:basedOn w:val="DefaultParagraphFont"/>
    <w:link w:val="Heading4"/>
    <w:uiPriority w:val="9"/>
    <w:locked/>
    <w:rsid w:val="00CF706F"/>
    <w:rPr>
      <w:b/>
      <w:sz w:val="24"/>
      <w:lang w:val="fr-FR" w:eastAsia="en-US"/>
    </w:rPr>
  </w:style>
  <w:style w:type="character" w:customStyle="1" w:styleId="Heading5Char">
    <w:name w:val="Heading 5 Char"/>
    <w:basedOn w:val="DefaultParagraphFont"/>
    <w:link w:val="Heading5"/>
    <w:uiPriority w:val="9"/>
    <w:locked/>
    <w:rsid w:val="00CF706F"/>
    <w:rPr>
      <w:b/>
      <w:sz w:val="24"/>
      <w:lang w:val="fr-FR" w:eastAsia="en-US"/>
    </w:rPr>
  </w:style>
  <w:style w:type="character" w:customStyle="1" w:styleId="Heading6Char">
    <w:name w:val="Heading 6 Char"/>
    <w:basedOn w:val="DefaultParagraphFont"/>
    <w:link w:val="Heading6"/>
    <w:uiPriority w:val="9"/>
    <w:locked/>
    <w:rsid w:val="00CF706F"/>
    <w:rPr>
      <w:b/>
      <w:sz w:val="24"/>
      <w:lang w:val="fr-FR" w:eastAsia="en-US"/>
    </w:rPr>
  </w:style>
  <w:style w:type="character" w:customStyle="1" w:styleId="Heading7Char">
    <w:name w:val="Heading 7 Char"/>
    <w:basedOn w:val="DefaultParagraphFont"/>
    <w:link w:val="Heading7"/>
    <w:uiPriority w:val="9"/>
    <w:locked/>
    <w:rsid w:val="00CF706F"/>
    <w:rPr>
      <w:b/>
      <w:sz w:val="24"/>
      <w:lang w:val="fr-FR" w:eastAsia="en-US"/>
    </w:rPr>
  </w:style>
  <w:style w:type="character" w:customStyle="1" w:styleId="Heading8Char">
    <w:name w:val="Heading 8 Char"/>
    <w:basedOn w:val="DefaultParagraphFont"/>
    <w:link w:val="Heading8"/>
    <w:uiPriority w:val="9"/>
    <w:locked/>
    <w:rsid w:val="00CF706F"/>
    <w:rPr>
      <w:b/>
      <w:sz w:val="24"/>
      <w:lang w:val="fr-FR" w:eastAsia="en-US"/>
    </w:rPr>
  </w:style>
  <w:style w:type="character" w:customStyle="1" w:styleId="Heading9Char">
    <w:name w:val="Heading 9 Char"/>
    <w:basedOn w:val="DefaultParagraphFont"/>
    <w:link w:val="Heading9"/>
    <w:uiPriority w:val="9"/>
    <w:locked/>
    <w:rsid w:val="00CF706F"/>
    <w:rPr>
      <w:b/>
      <w:sz w:val="24"/>
      <w:lang w:val="fr-FR" w:eastAsia="en-US"/>
    </w:rPr>
  </w:style>
  <w:style w:type="character" w:customStyle="1" w:styleId="FooterChar">
    <w:name w:val="Footer Char"/>
    <w:basedOn w:val="DefaultParagraphFont"/>
    <w:link w:val="Footer"/>
    <w:rsid w:val="00CF706F"/>
    <w:rPr>
      <w:noProof/>
      <w:sz w:val="18"/>
      <w:lang w:val="fr-FR" w:eastAsia="en-US"/>
    </w:rPr>
  </w:style>
  <w:style w:type="character" w:customStyle="1" w:styleId="FootnoteTextChar">
    <w:name w:val="Footnote Text Char"/>
    <w:basedOn w:val="DefaultParagraphFont"/>
    <w:link w:val="FootnoteText"/>
    <w:uiPriority w:val="99"/>
    <w:locked/>
    <w:rsid w:val="00CF706F"/>
    <w:rPr>
      <w:sz w:val="22"/>
      <w:lang w:val="fr-FR" w:eastAsia="en-US"/>
    </w:rPr>
  </w:style>
  <w:style w:type="character" w:customStyle="1" w:styleId="Titre4Car">
    <w:name w:val="Titre 4 Car"/>
    <w:basedOn w:val="DefaultParagraphFont"/>
    <w:link w:val="Figuretitle"/>
    <w:locked/>
    <w:rsid w:val="00CF706F"/>
    <w:rPr>
      <w:rFonts w:ascii="Times New Roman Bold" w:hAnsi="Times New Roman Bold"/>
      <w:b/>
      <w:sz w:val="18"/>
      <w:lang w:val="fr-FR" w:eastAsia="en-US"/>
    </w:rPr>
  </w:style>
  <w:style w:type="character" w:customStyle="1" w:styleId="NotedebasdepageCar">
    <w:name w:val="Note de bas de page Car"/>
    <w:basedOn w:val="DefaultParagraphFont"/>
    <w:link w:val="Tabletitle"/>
    <w:locked/>
    <w:rsid w:val="00CF706F"/>
    <w:rPr>
      <w:b/>
      <w:sz w:val="24"/>
      <w:lang w:val="fr-FR" w:eastAsia="en-US"/>
    </w:rPr>
  </w:style>
  <w:style w:type="paragraph" w:styleId="TOC9">
    <w:name w:val="toc 9"/>
    <w:basedOn w:val="Normal"/>
    <w:next w:val="Normal"/>
    <w:autoRedefine/>
    <w:uiPriority w:val="39"/>
    <w:unhideWhenUsed/>
    <w:rsid w:val="00CF706F"/>
    <w:pPr>
      <w:tabs>
        <w:tab w:val="clear" w:pos="794"/>
        <w:tab w:val="clear" w:pos="1191"/>
        <w:tab w:val="clear" w:pos="1588"/>
        <w:tab w:val="clear" w:pos="1985"/>
      </w:tabs>
      <w:overflowPunct/>
      <w:autoSpaceDE/>
      <w:autoSpaceDN/>
      <w:adjustRightInd/>
      <w:spacing w:before="0" w:after="100" w:line="276" w:lineRule="auto"/>
      <w:ind w:left="1760"/>
      <w:jc w:val="left"/>
      <w:textAlignment w:val="auto"/>
    </w:pPr>
    <w:rPr>
      <w:rFonts w:asciiTheme="minorHAnsi" w:eastAsiaTheme="minorEastAsia" w:hAnsiTheme="minorHAnsi" w:cstheme="minorBidi"/>
      <w:sz w:val="22"/>
      <w:szCs w:val="22"/>
      <w:lang w:val="en-US" w:eastAsia="zh-CN"/>
    </w:rPr>
  </w:style>
  <w:style w:type="paragraph" w:styleId="BalloonText">
    <w:name w:val="Balloon Text"/>
    <w:basedOn w:val="Normal"/>
    <w:link w:val="BalloonTextChar"/>
    <w:rsid w:val="00CF706F"/>
    <w:pPr>
      <w:spacing w:before="0"/>
    </w:pPr>
    <w:rPr>
      <w:rFonts w:ascii="Tahoma" w:hAnsi="Tahoma" w:cs="Tahoma"/>
      <w:sz w:val="16"/>
      <w:szCs w:val="16"/>
    </w:rPr>
  </w:style>
  <w:style w:type="character" w:customStyle="1" w:styleId="BalloonTextChar">
    <w:name w:val="Balloon Text Char"/>
    <w:basedOn w:val="DefaultParagraphFont"/>
    <w:link w:val="BalloonText"/>
    <w:rsid w:val="00CF706F"/>
    <w:rPr>
      <w:rFonts w:ascii="Tahoma" w:hAnsi="Tahoma" w:cs="Tahoma"/>
      <w:sz w:val="16"/>
      <w:szCs w:val="16"/>
      <w:lang w:val="fr-FR" w:eastAsia="en-US"/>
    </w:rPr>
  </w:style>
  <w:style w:type="paragraph" w:customStyle="1" w:styleId="Banner">
    <w:name w:val="Banner"/>
    <w:basedOn w:val="Normal"/>
    <w:rsid w:val="00CF706F"/>
    <w:pPr>
      <w:tabs>
        <w:tab w:val="clear" w:pos="794"/>
        <w:tab w:val="clear" w:pos="1191"/>
        <w:tab w:val="clear" w:pos="1588"/>
        <w:tab w:val="clear" w:pos="1985"/>
        <w:tab w:val="left" w:pos="993"/>
      </w:tabs>
      <w:spacing w:before="240"/>
      <w:ind w:left="993" w:hanging="993"/>
      <w:jc w:val="left"/>
      <w:textAlignment w:val="auto"/>
    </w:pPr>
    <w:rPr>
      <w:rFonts w:ascii="Arial" w:hAnsi="Arial"/>
      <w:sz w:val="22"/>
      <w:szCs w:val="22"/>
      <w:lang w:val="en-GB"/>
    </w:rPr>
  </w:style>
  <w:style w:type="character" w:customStyle="1" w:styleId="TabletextChar">
    <w:name w:val="Table_text Char"/>
    <w:basedOn w:val="DefaultParagraphFont"/>
    <w:link w:val="Tabletext"/>
    <w:locked/>
    <w:rsid w:val="00CF706F"/>
    <w:rPr>
      <w:sz w:val="22"/>
      <w:lang w:val="fr-FR" w:eastAsia="en-US"/>
    </w:rPr>
  </w:style>
  <w:style w:type="character" w:customStyle="1" w:styleId="enumlev1Char">
    <w:name w:val="enumlev1 Char"/>
    <w:basedOn w:val="DefaultParagraphFont"/>
    <w:link w:val="enumlev1"/>
    <w:rsid w:val="005A5085"/>
    <w:rPr>
      <w:sz w:val="24"/>
      <w:lang w:val="fr-FR" w:eastAsia="en-US"/>
    </w:rPr>
  </w:style>
  <w:style w:type="character" w:customStyle="1" w:styleId="TableheadChar">
    <w:name w:val="Table_head Char"/>
    <w:basedOn w:val="DefaultParagraphFont"/>
    <w:link w:val="Tablehead"/>
    <w:rsid w:val="005A5085"/>
    <w:rPr>
      <w:b/>
      <w:sz w:val="22"/>
      <w:lang w:val="fr-FR" w:eastAsia="en-US"/>
    </w:rPr>
  </w:style>
  <w:style w:type="character" w:customStyle="1" w:styleId="TabletitleChar">
    <w:name w:val="Table_title Char"/>
    <w:basedOn w:val="DefaultParagraphFont"/>
    <w:uiPriority w:val="99"/>
    <w:rsid w:val="005A5085"/>
    <w:rPr>
      <w:b/>
      <w:sz w:val="24"/>
      <w:lang w:val="fr-FR" w:eastAsia="en-US"/>
    </w:rPr>
  </w:style>
  <w:style w:type="character" w:customStyle="1" w:styleId="TableNoChar">
    <w:name w:val="Table_No Char"/>
    <w:basedOn w:val="DefaultParagraphFont"/>
    <w:link w:val="TableNo"/>
    <w:locked/>
    <w:rsid w:val="005A5085"/>
    <w:rPr>
      <w:sz w:val="24"/>
      <w:lang w:val="fr-FR" w:eastAsia="en-US"/>
    </w:rPr>
  </w:style>
  <w:style w:type="table" w:customStyle="1" w:styleId="TableGrid1">
    <w:name w:val="Table Grid1"/>
    <w:basedOn w:val="TableNormal"/>
    <w:next w:val="TableGrid"/>
    <w:rsid w:val="005A5085"/>
    <w:rPr>
      <w:rFonts w:ascii="CG Times" w:eastAsia="Batang"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rsid w:val="005A50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asons">
    <w:name w:val="Reasons"/>
    <w:basedOn w:val="Normal"/>
    <w:qFormat/>
    <w:rsid w:val="00465DB1"/>
    <w:pPr>
      <w:tabs>
        <w:tab w:val="clear" w:pos="794"/>
        <w:tab w:val="clear" w:pos="1191"/>
        <w:tab w:val="clear" w:pos="1588"/>
        <w:tab w:val="clear" w:pos="1985"/>
      </w:tabs>
      <w:overflowPunct/>
      <w:autoSpaceDE/>
      <w:autoSpaceDN/>
      <w:adjustRightInd/>
      <w:spacing w:before="0"/>
      <w:jc w:val="left"/>
      <w:textAlignment w:val="auto"/>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7220821">
      <w:bodyDiv w:val="1"/>
      <w:marLeft w:val="0"/>
      <w:marRight w:val="0"/>
      <w:marTop w:val="0"/>
      <w:marBottom w:val="0"/>
      <w:divBdr>
        <w:top w:val="none" w:sz="0" w:space="0" w:color="auto"/>
        <w:left w:val="none" w:sz="0" w:space="0" w:color="auto"/>
        <w:bottom w:val="none" w:sz="0" w:space="0" w:color="auto"/>
        <w:right w:val="none" w:sz="0" w:space="0" w:color="auto"/>
      </w:divBdr>
      <w:divsChild>
        <w:div w:id="156653037">
          <w:marLeft w:val="75"/>
          <w:marRight w:val="75"/>
          <w:marTop w:val="0"/>
          <w:marBottom w:val="75"/>
          <w:divBdr>
            <w:top w:val="none" w:sz="0" w:space="0" w:color="auto"/>
            <w:left w:val="none" w:sz="0" w:space="0" w:color="auto"/>
            <w:bottom w:val="none" w:sz="0" w:space="0" w:color="auto"/>
            <w:right w:val="none" w:sz="0" w:space="0" w:color="auto"/>
          </w:divBdr>
        </w:div>
      </w:divsChild>
    </w:div>
    <w:div w:id="1227103001">
      <w:bodyDiv w:val="1"/>
      <w:marLeft w:val="0"/>
      <w:marRight w:val="0"/>
      <w:marTop w:val="0"/>
      <w:marBottom w:val="0"/>
      <w:divBdr>
        <w:top w:val="none" w:sz="0" w:space="0" w:color="auto"/>
        <w:left w:val="none" w:sz="0" w:space="0" w:color="auto"/>
        <w:bottom w:val="none" w:sz="0" w:space="0" w:color="auto"/>
        <w:right w:val="none" w:sz="0" w:space="0" w:color="auto"/>
      </w:divBdr>
    </w:div>
    <w:div w:id="13560342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yperlink" Target="http://www.itu.int/ITU-R/go/patents/fr" TargetMode="External"/><Relationship Id="rId18" Type="http://schemas.openxmlformats.org/officeDocument/2006/relationships/header" Target="header7.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header" Target="head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www.itu.int/publ/R-REP/fr"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366D16-EBF6-41C8-BD9A-DC26C85DF3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10</TotalTime>
  <Pages>13</Pages>
  <Words>4271</Words>
  <Characters>26996</Characters>
  <Application>Microsoft Office Word</Application>
  <DocSecurity>0</DocSecurity>
  <Lines>794</Lines>
  <Paragraphs>78</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31189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BR</dc:creator>
  <cp:keywords/>
  <dc:description/>
  <cp:lastModifiedBy>Gachet, Christelle</cp:lastModifiedBy>
  <cp:revision>10</cp:revision>
  <cp:lastPrinted>2018-09-06T13:46:00Z</cp:lastPrinted>
  <dcterms:created xsi:type="dcterms:W3CDTF">2018-09-06T13:33:00Z</dcterms:created>
  <dcterms:modified xsi:type="dcterms:W3CDTF">2018-09-06T13:46:00Z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