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F2BE1" w14:textId="77777777" w:rsidR="00FD4E6F" w:rsidRPr="00FF53D9" w:rsidRDefault="00FD4E6F" w:rsidP="00FD4E6F">
      <w:pPr>
        <w:rPr>
          <w:lang w:val="en-GB"/>
        </w:rPr>
      </w:pPr>
    </w:p>
    <w:p w14:paraId="63934255" w14:textId="77777777" w:rsidR="00FD4E6F" w:rsidRPr="00FF53D9" w:rsidRDefault="00FD4E6F" w:rsidP="00FD4E6F">
      <w:pPr>
        <w:rPr>
          <w:lang w:val="en-GB"/>
        </w:rPr>
      </w:pPr>
    </w:p>
    <w:p w14:paraId="2364B0CA" w14:textId="77777777" w:rsidR="00FD4E6F" w:rsidRPr="00FF53D9" w:rsidRDefault="00FD4E6F" w:rsidP="00FD4E6F">
      <w:pPr>
        <w:rPr>
          <w:lang w:val="en-GB"/>
        </w:rPr>
      </w:pPr>
    </w:p>
    <w:p w14:paraId="68DEFD29" w14:textId="77777777" w:rsidR="00FD4E6F" w:rsidRPr="00FF53D9" w:rsidRDefault="00FD4E6F" w:rsidP="00FD4E6F">
      <w:pPr>
        <w:rPr>
          <w:lang w:val="en-GB"/>
        </w:rPr>
      </w:pPr>
    </w:p>
    <w:p w14:paraId="4DA30E8C" w14:textId="77777777" w:rsidR="00FD4E6F" w:rsidRPr="00FF53D9" w:rsidRDefault="00FD4E6F" w:rsidP="00FD4E6F">
      <w:pPr>
        <w:rPr>
          <w:lang w:val="en-GB"/>
        </w:rPr>
      </w:pPr>
    </w:p>
    <w:p w14:paraId="0371E5FB" w14:textId="77777777" w:rsidR="00FD4E6F" w:rsidRPr="00FF53D9" w:rsidRDefault="00FD4E6F" w:rsidP="00FD4E6F">
      <w:pPr>
        <w:rPr>
          <w:lang w:val="en-GB"/>
        </w:rPr>
      </w:pPr>
    </w:p>
    <w:p w14:paraId="43908ED9" w14:textId="77777777" w:rsidR="00FD4E6F" w:rsidRPr="00FF53D9" w:rsidRDefault="00FD4E6F" w:rsidP="00FD4E6F">
      <w:pPr>
        <w:rPr>
          <w:lang w:val="en-GB"/>
        </w:rPr>
      </w:pPr>
    </w:p>
    <w:p w14:paraId="1BC4EB4F" w14:textId="77777777" w:rsidR="00FD4E6F" w:rsidRPr="00FF53D9" w:rsidRDefault="00FD4E6F" w:rsidP="00FD4E6F">
      <w:pPr>
        <w:rPr>
          <w:lang w:val="en-GB"/>
        </w:rPr>
      </w:pPr>
    </w:p>
    <w:p w14:paraId="6C83EC52" w14:textId="77777777" w:rsidR="00FD4E6F" w:rsidRPr="00FF53D9" w:rsidRDefault="00FD4E6F" w:rsidP="00FD4E6F">
      <w:pPr>
        <w:rPr>
          <w:lang w:val="en-GB"/>
        </w:rPr>
      </w:pPr>
    </w:p>
    <w:p w14:paraId="1C0DEF97" w14:textId="77777777" w:rsidR="00FD4E6F" w:rsidRPr="00FF53D9" w:rsidRDefault="00FD4E6F" w:rsidP="00FD4E6F">
      <w:pPr>
        <w:rPr>
          <w:lang w:val="en-GB"/>
        </w:rPr>
      </w:pPr>
    </w:p>
    <w:p w14:paraId="5DAD399D" w14:textId="77777777" w:rsidR="00FD4E6F" w:rsidRPr="00FF53D9" w:rsidRDefault="00FD4E6F" w:rsidP="00FD4E6F">
      <w:pPr>
        <w:rPr>
          <w:lang w:val="en-GB"/>
        </w:rPr>
      </w:pPr>
    </w:p>
    <w:p w14:paraId="598819FE" w14:textId="77777777" w:rsidR="00FD4E6F" w:rsidRPr="00FF53D9" w:rsidRDefault="00FD4E6F" w:rsidP="00FD4E6F">
      <w:pPr>
        <w:rPr>
          <w:lang w:val="en-GB"/>
        </w:rPr>
      </w:pPr>
    </w:p>
    <w:tbl>
      <w:tblPr>
        <w:tblW w:w="10089" w:type="dxa"/>
        <w:tblLook w:val="01E0" w:firstRow="1" w:lastRow="1" w:firstColumn="1" w:lastColumn="1" w:noHBand="0" w:noVBand="0"/>
      </w:tblPr>
      <w:tblGrid>
        <w:gridCol w:w="10089"/>
      </w:tblGrid>
      <w:tr w:rsidR="00FD4E6F" w:rsidRPr="00FF53D9" w14:paraId="11C98FF2" w14:textId="77777777" w:rsidTr="002129BB">
        <w:tc>
          <w:tcPr>
            <w:tcW w:w="10089" w:type="dxa"/>
          </w:tcPr>
          <w:p w14:paraId="555A1CEF" w14:textId="77777777" w:rsidR="00FD4E6F" w:rsidRPr="00FF53D9" w:rsidRDefault="00FD4E6F" w:rsidP="002129BB">
            <w:pPr>
              <w:spacing w:before="380" w:line="280" w:lineRule="exact"/>
              <w:jc w:val="right"/>
              <w:rPr>
                <w:rFonts w:ascii="Tahoma" w:hAnsi="Tahoma" w:cs="Tahoma"/>
                <w:b/>
                <w:bCs/>
                <w:iCs/>
                <w:color w:val="509141"/>
                <w:sz w:val="32"/>
                <w:szCs w:val="32"/>
                <w:lang w:val="en-GB"/>
              </w:rPr>
            </w:pPr>
            <w:r w:rsidRPr="00FF53D9">
              <w:rPr>
                <w:rFonts w:ascii="Tahoma" w:hAnsi="Tahoma" w:cs="Tahoma"/>
                <w:b/>
                <w:bCs/>
                <w:iCs/>
                <w:color w:val="509141"/>
                <w:position w:val="-10"/>
                <w:sz w:val="32"/>
                <w:szCs w:val="32"/>
                <w:lang w:val="en-GB"/>
              </w:rPr>
              <w:object w:dxaOrig="180" w:dyaOrig="340" w14:anchorId="3A04C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4.4pt" o:ole="">
                  <v:imagedata r:id="rId8" o:title=""/>
                </v:shape>
                <o:OLEObject Type="Embed" ProgID="Equation.3" ShapeID="_x0000_i1025" DrawAspect="Content" ObjectID="_1685879254" r:id="rId9"/>
              </w:object>
            </w:r>
          </w:p>
          <w:p w14:paraId="7D14D9BB" w14:textId="6F85C123" w:rsidR="00FD4E6F" w:rsidRPr="00FF53D9" w:rsidRDefault="00FD4E6F" w:rsidP="002129BB">
            <w:pPr>
              <w:spacing w:before="380" w:line="280" w:lineRule="exact"/>
              <w:jc w:val="right"/>
              <w:rPr>
                <w:rFonts w:ascii="Tahoma" w:hAnsi="Tahoma" w:cs="Tahoma"/>
                <w:b/>
                <w:bCs/>
                <w:iCs/>
                <w:color w:val="509141"/>
                <w:sz w:val="36"/>
                <w:szCs w:val="36"/>
                <w:lang w:val="en-GB"/>
              </w:rPr>
            </w:pPr>
            <w:proofErr w:type="gramStart"/>
            <w:r w:rsidRPr="00FF53D9">
              <w:rPr>
                <w:rFonts w:ascii="Tahoma" w:hAnsi="Tahoma" w:cs="Tahoma"/>
                <w:b/>
                <w:bCs/>
                <w:iCs/>
                <w:color w:val="509141"/>
                <w:sz w:val="36"/>
                <w:szCs w:val="36"/>
                <w:lang w:val="en-GB"/>
              </w:rPr>
              <w:t>Report  ITU</w:t>
            </w:r>
            <w:proofErr w:type="gramEnd"/>
            <w:r w:rsidRPr="00FF53D9">
              <w:rPr>
                <w:rFonts w:ascii="Tahoma" w:hAnsi="Tahoma" w:cs="Tahoma"/>
                <w:b/>
                <w:bCs/>
                <w:iCs/>
                <w:color w:val="509141"/>
                <w:sz w:val="36"/>
                <w:szCs w:val="36"/>
                <w:lang w:val="en-GB"/>
              </w:rPr>
              <w:t>-R  SM.</w:t>
            </w:r>
            <w:r w:rsidR="00FF53D9" w:rsidRPr="00FF53D9">
              <w:rPr>
                <w:rFonts w:ascii="Tahoma" w:hAnsi="Tahoma" w:cs="Tahoma"/>
                <w:b/>
                <w:bCs/>
                <w:iCs/>
                <w:color w:val="509141"/>
                <w:sz w:val="36"/>
                <w:szCs w:val="36"/>
                <w:lang w:val="en-GB"/>
              </w:rPr>
              <w:t>2486-0</w:t>
            </w:r>
          </w:p>
          <w:p w14:paraId="23F1E421" w14:textId="4AD12D21" w:rsidR="00FD4E6F" w:rsidRPr="00FF53D9" w:rsidRDefault="00FD4E6F" w:rsidP="002129BB">
            <w:pPr>
              <w:spacing w:before="80" w:line="280" w:lineRule="exact"/>
              <w:jc w:val="right"/>
              <w:rPr>
                <w:rFonts w:ascii="Tahoma" w:hAnsi="Tahoma" w:cs="Tahoma"/>
                <w:iCs/>
                <w:color w:val="509141"/>
                <w:szCs w:val="24"/>
                <w:lang w:val="en-GB"/>
              </w:rPr>
            </w:pPr>
            <w:r w:rsidRPr="00FF53D9">
              <w:rPr>
                <w:rFonts w:ascii="Tahoma" w:hAnsi="Tahoma" w:cs="Tahoma"/>
                <w:b/>
                <w:bCs/>
                <w:iCs/>
                <w:color w:val="509141"/>
                <w:szCs w:val="24"/>
                <w:lang w:val="en-GB"/>
              </w:rPr>
              <w:t>(</w:t>
            </w:r>
            <w:r w:rsidR="00FF53D9" w:rsidRPr="00FF53D9">
              <w:rPr>
                <w:rFonts w:ascii="Tahoma" w:hAnsi="Tahoma" w:cs="Tahoma"/>
                <w:b/>
                <w:bCs/>
                <w:iCs/>
                <w:color w:val="509141"/>
                <w:szCs w:val="24"/>
                <w:lang w:val="en-GB"/>
              </w:rPr>
              <w:t>06</w:t>
            </w:r>
            <w:r w:rsidRPr="00FF53D9">
              <w:rPr>
                <w:rFonts w:ascii="Tahoma" w:hAnsi="Tahoma" w:cs="Tahoma"/>
                <w:b/>
                <w:bCs/>
                <w:iCs/>
                <w:color w:val="509141"/>
                <w:szCs w:val="24"/>
                <w:lang w:val="en-GB"/>
              </w:rPr>
              <w:t>/202</w:t>
            </w:r>
            <w:r w:rsidR="00FF53D9" w:rsidRPr="00FF53D9">
              <w:rPr>
                <w:rFonts w:ascii="Tahoma" w:hAnsi="Tahoma" w:cs="Tahoma"/>
                <w:b/>
                <w:bCs/>
                <w:iCs/>
                <w:color w:val="509141"/>
                <w:szCs w:val="24"/>
                <w:lang w:val="en-GB"/>
              </w:rPr>
              <w:t>1</w:t>
            </w:r>
            <w:r w:rsidRPr="00FF53D9">
              <w:rPr>
                <w:rFonts w:ascii="Tahoma" w:hAnsi="Tahoma" w:cs="Tahoma"/>
                <w:b/>
                <w:bCs/>
                <w:iCs/>
                <w:color w:val="509141"/>
                <w:szCs w:val="24"/>
                <w:lang w:val="en-GB"/>
              </w:rPr>
              <w:t>)</w:t>
            </w:r>
          </w:p>
        </w:tc>
      </w:tr>
      <w:tr w:rsidR="00FD4E6F" w:rsidRPr="00506753" w14:paraId="56139DFF" w14:textId="77777777" w:rsidTr="002129BB">
        <w:tc>
          <w:tcPr>
            <w:tcW w:w="10089" w:type="dxa"/>
          </w:tcPr>
          <w:p w14:paraId="7CA3F51A" w14:textId="77777777" w:rsidR="00FD4E6F" w:rsidRPr="00FF53D9" w:rsidRDefault="00FD4E6F" w:rsidP="002129BB">
            <w:pPr>
              <w:spacing w:before="80" w:line="500" w:lineRule="exact"/>
              <w:jc w:val="right"/>
              <w:rPr>
                <w:rFonts w:ascii="Tahoma" w:hAnsi="Tahoma" w:cs="Tahoma"/>
                <w:b/>
                <w:bCs/>
                <w:iCs/>
                <w:color w:val="509141"/>
                <w:sz w:val="44"/>
                <w:szCs w:val="44"/>
                <w:lang w:val="en-GB"/>
              </w:rPr>
            </w:pPr>
          </w:p>
          <w:p w14:paraId="38FEDD82" w14:textId="7DBD910D" w:rsidR="00FD4E6F" w:rsidRPr="00FF53D9" w:rsidRDefault="00FF53D9" w:rsidP="002129BB">
            <w:pPr>
              <w:pStyle w:val="Reptitle"/>
              <w:jc w:val="right"/>
              <w:rPr>
                <w:rFonts w:ascii="Tahoma" w:hAnsi="Tahoma" w:cs="Tahoma"/>
                <w:bCs/>
                <w:iCs/>
                <w:color w:val="509141"/>
                <w:sz w:val="44"/>
                <w:szCs w:val="44"/>
                <w:lang w:val="en-GB"/>
              </w:rPr>
            </w:pPr>
            <w:bookmarkStart w:id="0" w:name="_Hlk57721072"/>
            <w:r w:rsidRPr="00FF53D9">
              <w:rPr>
                <w:rFonts w:ascii="Tahoma" w:hAnsi="Tahoma" w:cs="Tahoma"/>
                <w:bCs/>
                <w:iCs/>
                <w:color w:val="509141"/>
                <w:sz w:val="44"/>
                <w:szCs w:val="44"/>
                <w:lang w:val="en-GB" w:eastAsia="zh-CN"/>
              </w:rPr>
              <w:t>Use of commercial drones for ITU-R spectrum monitoring tasks</w:t>
            </w:r>
            <w:bookmarkEnd w:id="0"/>
          </w:p>
          <w:p w14:paraId="24848FD5" w14:textId="77777777" w:rsidR="00FD4E6F" w:rsidRPr="00FF53D9" w:rsidRDefault="00FD4E6F" w:rsidP="002129BB">
            <w:pPr>
              <w:spacing w:before="80" w:line="500" w:lineRule="exact"/>
              <w:jc w:val="right"/>
              <w:rPr>
                <w:rFonts w:ascii="Tahoma" w:hAnsi="Tahoma" w:cs="Tahoma"/>
                <w:b/>
                <w:bCs/>
                <w:iCs/>
                <w:color w:val="509141"/>
                <w:sz w:val="44"/>
                <w:szCs w:val="44"/>
                <w:lang w:val="en-GB"/>
              </w:rPr>
            </w:pPr>
          </w:p>
          <w:p w14:paraId="0C8E9C6C" w14:textId="77777777" w:rsidR="00FD4E6F" w:rsidRPr="00FF53D9" w:rsidRDefault="00FD4E6F" w:rsidP="002129BB">
            <w:pPr>
              <w:spacing w:before="80" w:line="500" w:lineRule="exact"/>
              <w:jc w:val="right"/>
              <w:rPr>
                <w:rFonts w:ascii="Tahoma" w:hAnsi="Tahoma" w:cs="Tahoma"/>
                <w:b/>
                <w:bCs/>
                <w:iCs/>
                <w:color w:val="509141"/>
                <w:sz w:val="44"/>
                <w:szCs w:val="44"/>
                <w:lang w:val="en-GB"/>
              </w:rPr>
            </w:pPr>
            <w:r w:rsidRPr="00FF53D9">
              <w:rPr>
                <w:rFonts w:ascii="Tahoma" w:hAnsi="Tahoma" w:cs="Tahoma"/>
                <w:b/>
                <w:bCs/>
                <w:iCs/>
                <w:color w:val="509141"/>
                <w:sz w:val="44"/>
                <w:szCs w:val="44"/>
                <w:lang w:val="en-GB"/>
              </w:rPr>
              <w:t xml:space="preserve">  </w:t>
            </w:r>
          </w:p>
        </w:tc>
      </w:tr>
      <w:tr w:rsidR="00FD4E6F" w:rsidRPr="00FF53D9" w14:paraId="4412D8A6" w14:textId="77777777" w:rsidTr="002129BB">
        <w:tc>
          <w:tcPr>
            <w:tcW w:w="10089" w:type="dxa"/>
          </w:tcPr>
          <w:p w14:paraId="43725978" w14:textId="77777777" w:rsidR="00FD4E6F" w:rsidRPr="00FF53D9" w:rsidRDefault="00FD4E6F" w:rsidP="002129BB">
            <w:pPr>
              <w:spacing w:before="80" w:line="280" w:lineRule="exact"/>
              <w:ind w:right="640"/>
              <w:rPr>
                <w:rFonts w:ascii="Tahoma" w:hAnsi="Tahoma" w:cs="Tahoma"/>
                <w:b/>
                <w:bCs/>
                <w:iCs/>
                <w:color w:val="243285"/>
                <w:sz w:val="32"/>
                <w:szCs w:val="32"/>
                <w:lang w:val="en-GB"/>
              </w:rPr>
            </w:pPr>
          </w:p>
          <w:p w14:paraId="14DF1E86" w14:textId="77777777" w:rsidR="00FD4E6F" w:rsidRPr="00FF53D9" w:rsidRDefault="00FD4E6F" w:rsidP="002129BB">
            <w:pPr>
              <w:spacing w:before="80" w:line="280" w:lineRule="exact"/>
              <w:ind w:right="640"/>
              <w:rPr>
                <w:rFonts w:ascii="Tahoma" w:hAnsi="Tahoma" w:cs="Tahoma"/>
                <w:b/>
                <w:bCs/>
                <w:iCs/>
                <w:color w:val="243285"/>
                <w:sz w:val="32"/>
                <w:szCs w:val="32"/>
                <w:lang w:val="en-GB"/>
              </w:rPr>
            </w:pPr>
          </w:p>
          <w:p w14:paraId="4EA2AA8F" w14:textId="77777777" w:rsidR="00FD4E6F" w:rsidRPr="00FF53D9" w:rsidRDefault="00FD4E6F" w:rsidP="002129BB">
            <w:pPr>
              <w:spacing w:before="80" w:after="180" w:line="360" w:lineRule="exact"/>
              <w:jc w:val="right"/>
              <w:rPr>
                <w:rFonts w:ascii="Tahoma" w:hAnsi="Tahoma" w:cs="Tahoma"/>
                <w:b/>
                <w:bCs/>
                <w:iCs/>
                <w:color w:val="243285"/>
                <w:sz w:val="36"/>
                <w:szCs w:val="36"/>
                <w:lang w:val="en-GB"/>
              </w:rPr>
            </w:pPr>
          </w:p>
          <w:p w14:paraId="51760C69" w14:textId="77777777" w:rsidR="00FD4E6F" w:rsidRPr="00FF53D9" w:rsidRDefault="00FD4E6F" w:rsidP="002129BB">
            <w:pPr>
              <w:spacing w:before="80" w:after="180" w:line="360" w:lineRule="exact"/>
              <w:jc w:val="right"/>
              <w:rPr>
                <w:rFonts w:ascii="Tahoma" w:hAnsi="Tahoma" w:cs="Tahoma"/>
                <w:b/>
                <w:bCs/>
                <w:iCs/>
                <w:color w:val="509141"/>
                <w:sz w:val="36"/>
                <w:szCs w:val="36"/>
                <w:lang w:val="en-GB"/>
              </w:rPr>
            </w:pPr>
            <w:r w:rsidRPr="00FF53D9">
              <w:rPr>
                <w:rFonts w:ascii="Tahoma" w:hAnsi="Tahoma" w:cs="Tahoma"/>
                <w:b/>
                <w:bCs/>
                <w:iCs/>
                <w:color w:val="509141"/>
                <w:sz w:val="36"/>
                <w:szCs w:val="36"/>
                <w:lang w:val="en-GB"/>
              </w:rPr>
              <w:t>SM Series</w:t>
            </w:r>
          </w:p>
          <w:p w14:paraId="38C6F787" w14:textId="77777777" w:rsidR="00FD4E6F" w:rsidRPr="00FF53D9" w:rsidRDefault="00FD4E6F" w:rsidP="002129BB">
            <w:pPr>
              <w:spacing w:before="80" w:line="420" w:lineRule="exact"/>
              <w:jc w:val="right"/>
              <w:rPr>
                <w:rFonts w:ascii="Tahoma" w:hAnsi="Tahoma" w:cs="Tahoma"/>
                <w:b/>
                <w:bCs/>
                <w:iCs/>
                <w:color w:val="509141"/>
                <w:sz w:val="36"/>
                <w:szCs w:val="36"/>
                <w:lang w:val="en-GB"/>
              </w:rPr>
            </w:pPr>
            <w:r w:rsidRPr="00FF53D9">
              <w:rPr>
                <w:rFonts w:ascii="Tahoma" w:hAnsi="Tahoma" w:cs="Tahoma"/>
                <w:b/>
                <w:bCs/>
                <w:iCs/>
                <w:color w:val="509141"/>
                <w:sz w:val="36"/>
                <w:szCs w:val="36"/>
                <w:lang w:val="en-GB"/>
              </w:rPr>
              <w:t>Spectrum management</w:t>
            </w:r>
          </w:p>
        </w:tc>
      </w:tr>
    </w:tbl>
    <w:p w14:paraId="15E00488" w14:textId="77777777" w:rsidR="00FD4E6F" w:rsidRPr="00FF53D9" w:rsidRDefault="00FD4E6F" w:rsidP="00FD4E6F">
      <w:pPr>
        <w:spacing w:before="80"/>
        <w:rPr>
          <w:i/>
          <w:sz w:val="22"/>
          <w:lang w:val="en-GB"/>
        </w:rPr>
      </w:pPr>
    </w:p>
    <w:p w14:paraId="4E1A82BD" w14:textId="77777777" w:rsidR="00FD4E6F" w:rsidRPr="00FF53D9" w:rsidRDefault="00FD4E6F" w:rsidP="00FD4E6F">
      <w:pPr>
        <w:spacing w:before="80"/>
        <w:rPr>
          <w:i/>
          <w:sz w:val="22"/>
          <w:lang w:val="en-GB"/>
        </w:rPr>
      </w:pPr>
    </w:p>
    <w:p w14:paraId="6A166260" w14:textId="77777777" w:rsidR="00FD4E6F" w:rsidRPr="00FF53D9" w:rsidRDefault="00FD4E6F" w:rsidP="00FD4E6F">
      <w:pPr>
        <w:spacing w:before="80"/>
        <w:rPr>
          <w:i/>
          <w:sz w:val="22"/>
          <w:lang w:val="en-GB"/>
        </w:rPr>
      </w:pPr>
    </w:p>
    <w:p w14:paraId="77C8F548" w14:textId="77777777" w:rsidR="00FD4E6F" w:rsidRPr="00FF53D9" w:rsidRDefault="00FD4E6F" w:rsidP="00FD4E6F">
      <w:pPr>
        <w:spacing w:before="80"/>
        <w:rPr>
          <w:i/>
          <w:sz w:val="22"/>
          <w:lang w:val="en-GB"/>
        </w:rPr>
      </w:pPr>
    </w:p>
    <w:p w14:paraId="7376C762" w14:textId="77777777" w:rsidR="00FD4E6F" w:rsidRPr="00FF53D9" w:rsidRDefault="00FD4E6F" w:rsidP="00FD4E6F">
      <w:pPr>
        <w:spacing w:before="80"/>
        <w:rPr>
          <w:i/>
          <w:sz w:val="22"/>
          <w:lang w:val="en-GB"/>
        </w:rPr>
      </w:pPr>
    </w:p>
    <w:p w14:paraId="2ECC0119" w14:textId="77777777" w:rsidR="00FD4E6F" w:rsidRPr="00FF53D9" w:rsidRDefault="00FD4E6F" w:rsidP="00FD4E6F">
      <w:pPr>
        <w:rPr>
          <w:rFonts w:ascii="Palatino Linotype" w:hAnsi="Palatino Linotype"/>
          <w:lang w:val="en-GB"/>
        </w:rPr>
        <w:sectPr w:rsidR="00FD4E6F" w:rsidRPr="00FF53D9" w:rsidSect="002129BB">
          <w:headerReference w:type="even" r:id="rId10"/>
          <w:headerReference w:type="default" r:id="rId11"/>
          <w:headerReference w:type="first" r:id="rId12"/>
          <w:pgSz w:w="11907" w:h="16840" w:code="9"/>
          <w:pgMar w:top="1089" w:right="1089" w:bottom="284" w:left="1089" w:header="567" w:footer="284" w:gutter="0"/>
          <w:pgNumType w:start="1"/>
          <w:cols w:space="720"/>
        </w:sectPr>
      </w:pPr>
    </w:p>
    <w:p w14:paraId="6352F7B8" w14:textId="77777777" w:rsidR="00FD4E6F" w:rsidRPr="00FF53D9" w:rsidRDefault="00FD4E6F" w:rsidP="00FD4E6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FF53D9">
        <w:rPr>
          <w:bCs/>
          <w:sz w:val="24"/>
          <w:szCs w:val="24"/>
          <w:lang w:val="en-GB"/>
        </w:rPr>
        <w:lastRenderedPageBreak/>
        <w:t>Foreword</w:t>
      </w:r>
    </w:p>
    <w:p w14:paraId="00F62D4E" w14:textId="77777777" w:rsidR="00FD4E6F" w:rsidRPr="00FF53D9" w:rsidRDefault="00FD4E6F" w:rsidP="00FD4E6F">
      <w:pPr>
        <w:spacing w:before="240"/>
        <w:rPr>
          <w:sz w:val="20"/>
          <w:lang w:val="en-GB"/>
        </w:rPr>
      </w:pPr>
      <w:r w:rsidRPr="00FF53D9">
        <w:rPr>
          <w:sz w:val="20"/>
          <w:lang w:val="en-GB"/>
        </w:rPr>
        <w:t xml:space="preserve">The role of the Radiocommunication Sector is to ensure the rational, equitable, </w:t>
      </w:r>
      <w:proofErr w:type="gramStart"/>
      <w:r w:rsidRPr="00FF53D9">
        <w:rPr>
          <w:sz w:val="20"/>
          <w:lang w:val="en-GB"/>
        </w:rPr>
        <w:t>efficient</w:t>
      </w:r>
      <w:proofErr w:type="gramEnd"/>
      <w:r w:rsidRPr="00FF53D9">
        <w:rPr>
          <w:sz w:val="20"/>
          <w:lang w:val="en-GB"/>
        </w:rPr>
        <w:t xml:space="preserve"> and economical use of the radio-frequency spectrum by all radiocommunication services, including satellite services, and carry out studies without limit of frequency range on the basis of which Recommendations are adopted.</w:t>
      </w:r>
    </w:p>
    <w:p w14:paraId="7F34CC8B" w14:textId="77777777" w:rsidR="00FD4E6F" w:rsidRPr="00FF53D9" w:rsidRDefault="00FD4E6F" w:rsidP="00FD4E6F">
      <w:pPr>
        <w:rPr>
          <w:sz w:val="20"/>
          <w:lang w:val="en-GB"/>
        </w:rPr>
      </w:pPr>
      <w:r w:rsidRPr="00FF53D9">
        <w:rPr>
          <w:sz w:val="20"/>
          <w:lang w:val="en-GB"/>
        </w:rPr>
        <w:t>The regulatory and policy functions of the Radiocommunication Sector are performed by World and Regional Radiocommunication Conferences and Radiocommunication Assemblies supported by Study Groups.</w:t>
      </w:r>
    </w:p>
    <w:p w14:paraId="2797EE14" w14:textId="77777777" w:rsidR="00FD4E6F" w:rsidRPr="00FF53D9" w:rsidRDefault="00FD4E6F" w:rsidP="00FD4E6F">
      <w:pPr>
        <w:pStyle w:val="Heading1"/>
        <w:spacing w:before="400"/>
        <w:jc w:val="center"/>
        <w:rPr>
          <w:szCs w:val="24"/>
          <w:lang w:val="en-GB"/>
        </w:rPr>
      </w:pPr>
    </w:p>
    <w:p w14:paraId="0A9544C5" w14:textId="77777777" w:rsidR="00FD4E6F" w:rsidRPr="00FF53D9" w:rsidRDefault="00FD4E6F" w:rsidP="00FD4E6F">
      <w:pPr>
        <w:pStyle w:val="Heading1"/>
        <w:spacing w:before="540"/>
        <w:jc w:val="center"/>
        <w:rPr>
          <w:szCs w:val="24"/>
          <w:lang w:val="en-GB"/>
        </w:rPr>
      </w:pPr>
      <w:bookmarkStart w:id="2" w:name="_Toc65574984"/>
      <w:bookmarkStart w:id="3" w:name="_Toc74577830"/>
      <w:r w:rsidRPr="00FF53D9">
        <w:rPr>
          <w:szCs w:val="24"/>
          <w:lang w:val="en-GB"/>
        </w:rPr>
        <w:t>Policy on Intellectual Property Right (IPR)</w:t>
      </w:r>
      <w:bookmarkEnd w:id="2"/>
      <w:bookmarkEnd w:id="3"/>
    </w:p>
    <w:p w14:paraId="1B7BE254" w14:textId="77777777" w:rsidR="00FD4E6F" w:rsidRPr="00FF53D9" w:rsidRDefault="00FD4E6F" w:rsidP="00FD4E6F">
      <w:pPr>
        <w:tabs>
          <w:tab w:val="left" w:pos="720"/>
        </w:tabs>
        <w:spacing w:before="240"/>
        <w:rPr>
          <w:sz w:val="20"/>
          <w:lang w:val="en-GB"/>
        </w:rPr>
      </w:pPr>
      <w:r w:rsidRPr="00FF53D9">
        <w:rPr>
          <w:sz w:val="20"/>
          <w:lang w:val="en-GB"/>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3" w:history="1">
        <w:r w:rsidRPr="00FF53D9">
          <w:rPr>
            <w:rStyle w:val="Hyperlink"/>
            <w:sz w:val="20"/>
            <w:lang w:val="en-GB"/>
          </w:rPr>
          <w:t>http://www.itu.int/ITU-R/go/patents/en</w:t>
        </w:r>
      </w:hyperlink>
      <w:r w:rsidRPr="00FF53D9">
        <w:rPr>
          <w:sz w:val="20"/>
          <w:lang w:val="en-GB"/>
        </w:rPr>
        <w:t xml:space="preserve"> where the Guidelines for Implementation of the Common Patent Policy for ITU</w:t>
      </w:r>
      <w:r w:rsidRPr="00FF53D9">
        <w:rPr>
          <w:sz w:val="20"/>
          <w:lang w:val="en-GB"/>
        </w:rPr>
        <w:noBreakHyphen/>
        <w:t>T/ITU</w:t>
      </w:r>
      <w:r w:rsidRPr="00FF53D9">
        <w:rPr>
          <w:sz w:val="20"/>
          <w:lang w:val="en-GB"/>
        </w:rPr>
        <w:noBreakHyphen/>
        <w:t xml:space="preserve">R/ISO/IEC and the ITU-R patent information database can also be found. </w:t>
      </w:r>
    </w:p>
    <w:p w14:paraId="7AA68329" w14:textId="77777777" w:rsidR="00FD4E6F" w:rsidRPr="00FF53D9" w:rsidRDefault="00FD4E6F" w:rsidP="00FD4E6F">
      <w:pPr>
        <w:jc w:val="center"/>
        <w:rPr>
          <w:sz w:val="22"/>
          <w:lang w:val="en-GB"/>
        </w:rPr>
      </w:pPr>
    </w:p>
    <w:p w14:paraId="6102A325" w14:textId="77777777" w:rsidR="00FD4E6F" w:rsidRPr="00FF53D9" w:rsidRDefault="00FD4E6F" w:rsidP="00FD4E6F">
      <w:pPr>
        <w:jc w:val="center"/>
        <w:rPr>
          <w:sz w:val="22"/>
          <w:lang w:val="en-GB"/>
        </w:rPr>
      </w:pPr>
    </w:p>
    <w:p w14:paraId="3D39A7F8" w14:textId="77777777" w:rsidR="00FD4E6F" w:rsidRPr="00FF53D9" w:rsidRDefault="00FD4E6F" w:rsidP="00FD4E6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D4E6F" w:rsidRPr="00506753" w14:paraId="3C3E68A3" w14:textId="77777777" w:rsidTr="002129BB">
        <w:tc>
          <w:tcPr>
            <w:tcW w:w="9360" w:type="dxa"/>
            <w:gridSpan w:val="2"/>
            <w:tcBorders>
              <w:top w:val="single" w:sz="12" w:space="0" w:color="000080"/>
              <w:left w:val="single" w:sz="12" w:space="0" w:color="000080"/>
              <w:bottom w:val="nil"/>
              <w:right w:val="single" w:sz="12" w:space="0" w:color="000080"/>
            </w:tcBorders>
          </w:tcPr>
          <w:p w14:paraId="67EDB3A7" w14:textId="77777777" w:rsidR="00FD4E6F" w:rsidRPr="00FF53D9" w:rsidRDefault="00FD4E6F" w:rsidP="002129BB">
            <w:pPr>
              <w:pStyle w:val="ChapNo"/>
              <w:spacing w:before="240"/>
              <w:rPr>
                <w:sz w:val="22"/>
                <w:szCs w:val="22"/>
                <w:lang w:val="en-GB"/>
              </w:rPr>
            </w:pPr>
            <w:r w:rsidRPr="00FF53D9">
              <w:rPr>
                <w:sz w:val="22"/>
                <w:szCs w:val="22"/>
                <w:lang w:val="en-GB"/>
              </w:rPr>
              <w:t xml:space="preserve">Series of ITU-R Reports </w:t>
            </w:r>
          </w:p>
          <w:p w14:paraId="2511F05A" w14:textId="77777777" w:rsidR="00FD4E6F" w:rsidRPr="00FF53D9"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FF53D9">
              <w:rPr>
                <w:b w:val="0"/>
                <w:sz w:val="18"/>
                <w:szCs w:val="18"/>
                <w:lang w:val="en-GB"/>
              </w:rPr>
              <w:t xml:space="preserve">(Also available online at </w:t>
            </w:r>
            <w:hyperlink r:id="rId14" w:history="1">
              <w:r w:rsidRPr="00FF53D9">
                <w:rPr>
                  <w:rStyle w:val="Hyperlink"/>
                  <w:b w:val="0"/>
                  <w:bCs/>
                  <w:sz w:val="18"/>
                  <w:szCs w:val="18"/>
                  <w:lang w:val="en-GB"/>
                </w:rPr>
                <w:t>http://www.itu.int/publ/R-REP/en</w:t>
              </w:r>
            </w:hyperlink>
            <w:r w:rsidRPr="00FF53D9">
              <w:rPr>
                <w:b w:val="0"/>
                <w:sz w:val="18"/>
                <w:szCs w:val="18"/>
                <w:lang w:val="en-GB"/>
              </w:rPr>
              <w:t>)</w:t>
            </w:r>
          </w:p>
        </w:tc>
      </w:tr>
      <w:tr w:rsidR="00FD4E6F" w:rsidRPr="00FF53D9" w14:paraId="077AE360" w14:textId="77777777" w:rsidTr="002129BB">
        <w:tc>
          <w:tcPr>
            <w:tcW w:w="1140" w:type="dxa"/>
            <w:tcBorders>
              <w:top w:val="nil"/>
              <w:left w:val="single" w:sz="12" w:space="0" w:color="000080"/>
              <w:bottom w:val="nil"/>
              <w:right w:val="nil"/>
            </w:tcBorders>
          </w:tcPr>
          <w:p w14:paraId="41411B0B" w14:textId="77777777" w:rsidR="00FD4E6F" w:rsidRPr="00FF53D9" w:rsidRDefault="00FD4E6F" w:rsidP="002129BB">
            <w:pPr>
              <w:spacing w:before="200" w:after="100"/>
              <w:ind w:left="57"/>
              <w:rPr>
                <w:b/>
                <w:bCs/>
                <w:sz w:val="20"/>
                <w:lang w:val="en-GB"/>
              </w:rPr>
            </w:pPr>
            <w:r w:rsidRPr="00FF53D9">
              <w:rPr>
                <w:b/>
                <w:bCs/>
                <w:sz w:val="20"/>
                <w:lang w:val="en-GB"/>
              </w:rPr>
              <w:t>Series</w:t>
            </w:r>
          </w:p>
        </w:tc>
        <w:tc>
          <w:tcPr>
            <w:tcW w:w="8220" w:type="dxa"/>
            <w:tcBorders>
              <w:top w:val="nil"/>
              <w:left w:val="nil"/>
              <w:bottom w:val="nil"/>
              <w:right w:val="single" w:sz="12" w:space="0" w:color="000080"/>
            </w:tcBorders>
          </w:tcPr>
          <w:p w14:paraId="79B74910" w14:textId="77777777" w:rsidR="00FD4E6F" w:rsidRPr="00FF53D9"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FF53D9">
              <w:rPr>
                <w:bCs/>
                <w:sz w:val="20"/>
                <w:lang w:val="en-GB"/>
              </w:rPr>
              <w:t>Title</w:t>
            </w:r>
          </w:p>
        </w:tc>
      </w:tr>
      <w:tr w:rsidR="00FD4E6F" w:rsidRPr="00FF53D9" w14:paraId="055967E4" w14:textId="77777777" w:rsidTr="002129BB">
        <w:tc>
          <w:tcPr>
            <w:tcW w:w="1140" w:type="dxa"/>
            <w:tcBorders>
              <w:top w:val="nil"/>
              <w:left w:val="single" w:sz="12" w:space="0" w:color="000080"/>
              <w:bottom w:val="nil"/>
              <w:right w:val="nil"/>
            </w:tcBorders>
            <w:shd w:val="clear" w:color="auto" w:fill="auto"/>
          </w:tcPr>
          <w:p w14:paraId="10719765" w14:textId="77777777" w:rsidR="00FD4E6F" w:rsidRPr="00FF53D9" w:rsidRDefault="00FD4E6F" w:rsidP="002129BB">
            <w:pPr>
              <w:spacing w:before="30" w:after="30"/>
              <w:ind w:left="57"/>
              <w:jc w:val="left"/>
              <w:rPr>
                <w:rFonts w:ascii="Times New Roman Bold" w:hAnsi="Times New Roman Bold" w:cs="Times New Roman Bold"/>
                <w:b/>
                <w:bCs/>
                <w:sz w:val="20"/>
                <w:lang w:val="en-GB"/>
              </w:rPr>
            </w:pPr>
            <w:r w:rsidRPr="00FF53D9">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70C9B609" w14:textId="77777777" w:rsidR="00FD4E6F" w:rsidRPr="00FF53D9"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F53D9">
              <w:rPr>
                <w:b w:val="0"/>
                <w:sz w:val="20"/>
                <w:lang w:val="en-GB"/>
              </w:rPr>
              <w:t>Satellite delivery</w:t>
            </w:r>
          </w:p>
        </w:tc>
      </w:tr>
      <w:tr w:rsidR="00FD4E6F" w:rsidRPr="00506753" w14:paraId="3B4358AE" w14:textId="77777777" w:rsidTr="002129BB">
        <w:tc>
          <w:tcPr>
            <w:tcW w:w="1140" w:type="dxa"/>
            <w:tcBorders>
              <w:top w:val="nil"/>
              <w:left w:val="single" w:sz="12" w:space="0" w:color="000080"/>
              <w:bottom w:val="nil"/>
              <w:right w:val="nil"/>
            </w:tcBorders>
          </w:tcPr>
          <w:p w14:paraId="51F3499A" w14:textId="77777777" w:rsidR="00FD4E6F" w:rsidRPr="00FF53D9" w:rsidRDefault="00FD4E6F" w:rsidP="002129BB">
            <w:pPr>
              <w:spacing w:before="30" w:after="30"/>
              <w:ind w:left="57"/>
              <w:jc w:val="left"/>
              <w:rPr>
                <w:b/>
                <w:bCs/>
                <w:sz w:val="20"/>
                <w:lang w:val="en-GB"/>
              </w:rPr>
            </w:pPr>
            <w:r w:rsidRPr="00FF53D9">
              <w:rPr>
                <w:b/>
                <w:bCs/>
                <w:sz w:val="20"/>
                <w:lang w:val="en-GB"/>
              </w:rPr>
              <w:t>BR</w:t>
            </w:r>
          </w:p>
        </w:tc>
        <w:tc>
          <w:tcPr>
            <w:tcW w:w="8220" w:type="dxa"/>
            <w:tcBorders>
              <w:top w:val="nil"/>
              <w:left w:val="nil"/>
              <w:bottom w:val="nil"/>
              <w:right w:val="single" w:sz="12" w:space="0" w:color="000080"/>
            </w:tcBorders>
          </w:tcPr>
          <w:p w14:paraId="7D5B867D" w14:textId="77777777" w:rsidR="00FD4E6F" w:rsidRPr="00FF53D9"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F53D9">
              <w:rPr>
                <w:b w:val="0"/>
                <w:sz w:val="20"/>
                <w:lang w:val="en-GB"/>
              </w:rPr>
              <w:t>Recording for production, archival and play-out; film for television</w:t>
            </w:r>
          </w:p>
        </w:tc>
      </w:tr>
      <w:tr w:rsidR="00FD4E6F" w:rsidRPr="00FF53D9" w14:paraId="164F8FBC" w14:textId="77777777" w:rsidTr="002129BB">
        <w:tc>
          <w:tcPr>
            <w:tcW w:w="1140" w:type="dxa"/>
            <w:tcBorders>
              <w:top w:val="nil"/>
              <w:left w:val="single" w:sz="12" w:space="0" w:color="000080"/>
              <w:bottom w:val="nil"/>
              <w:right w:val="nil"/>
            </w:tcBorders>
            <w:shd w:val="clear" w:color="auto" w:fill="auto"/>
          </w:tcPr>
          <w:p w14:paraId="21ADDB03" w14:textId="77777777" w:rsidR="00FD4E6F" w:rsidRPr="00FF53D9" w:rsidRDefault="00FD4E6F" w:rsidP="002129BB">
            <w:pPr>
              <w:spacing w:before="30" w:after="30"/>
              <w:ind w:left="57"/>
              <w:jc w:val="left"/>
              <w:rPr>
                <w:rFonts w:ascii="Times New Roman Bold" w:hAnsi="Times New Roman Bold" w:cs="Times New Roman Bold"/>
                <w:b/>
                <w:bCs/>
                <w:sz w:val="20"/>
                <w:lang w:val="en-GB"/>
              </w:rPr>
            </w:pPr>
            <w:r w:rsidRPr="00FF53D9">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25B7C6BA" w14:textId="77777777" w:rsidR="00FD4E6F" w:rsidRPr="00FF53D9"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F53D9">
              <w:rPr>
                <w:b w:val="0"/>
                <w:sz w:val="20"/>
                <w:lang w:val="en-GB"/>
              </w:rPr>
              <w:t>Broadcasting service (sound)</w:t>
            </w:r>
          </w:p>
        </w:tc>
      </w:tr>
      <w:tr w:rsidR="00FD4E6F" w:rsidRPr="00FF53D9" w14:paraId="55DD8893" w14:textId="77777777" w:rsidTr="002129BB">
        <w:tc>
          <w:tcPr>
            <w:tcW w:w="1140" w:type="dxa"/>
            <w:tcBorders>
              <w:top w:val="nil"/>
              <w:left w:val="single" w:sz="12" w:space="0" w:color="000080"/>
              <w:bottom w:val="nil"/>
              <w:right w:val="nil"/>
            </w:tcBorders>
            <w:shd w:val="clear" w:color="auto" w:fill="auto"/>
          </w:tcPr>
          <w:p w14:paraId="0549E1B0" w14:textId="77777777" w:rsidR="00FD4E6F" w:rsidRPr="00FF53D9" w:rsidRDefault="00FD4E6F" w:rsidP="002129BB">
            <w:pPr>
              <w:spacing w:before="30" w:after="30"/>
              <w:ind w:left="57"/>
              <w:jc w:val="left"/>
              <w:rPr>
                <w:rFonts w:ascii="Times New Roman Bold" w:hAnsi="Times New Roman Bold" w:cs="Times New Roman Bold"/>
                <w:b/>
                <w:bCs/>
                <w:sz w:val="20"/>
                <w:lang w:val="en-GB"/>
              </w:rPr>
            </w:pPr>
            <w:r w:rsidRPr="00FF53D9">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7E63CDDD" w14:textId="77777777" w:rsidR="00FD4E6F" w:rsidRPr="00FF53D9"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F53D9">
              <w:rPr>
                <w:b w:val="0"/>
                <w:sz w:val="20"/>
                <w:lang w:val="en-GB"/>
              </w:rPr>
              <w:t>Broadcasting service (television)</w:t>
            </w:r>
          </w:p>
        </w:tc>
      </w:tr>
      <w:tr w:rsidR="00FD4E6F" w:rsidRPr="00FF53D9" w14:paraId="498F80B1" w14:textId="77777777" w:rsidTr="002129BB">
        <w:tc>
          <w:tcPr>
            <w:tcW w:w="1140" w:type="dxa"/>
            <w:tcBorders>
              <w:top w:val="nil"/>
              <w:left w:val="single" w:sz="12" w:space="0" w:color="000080"/>
              <w:bottom w:val="nil"/>
              <w:right w:val="nil"/>
            </w:tcBorders>
            <w:shd w:val="clear" w:color="auto" w:fill="auto"/>
          </w:tcPr>
          <w:p w14:paraId="2ECD61D2" w14:textId="77777777" w:rsidR="00FD4E6F" w:rsidRPr="00FF53D9" w:rsidRDefault="00FD4E6F" w:rsidP="002129BB">
            <w:pPr>
              <w:spacing w:before="30" w:after="30"/>
              <w:ind w:left="57"/>
              <w:jc w:val="left"/>
              <w:rPr>
                <w:rFonts w:ascii="Times New Roman Bold" w:hAnsi="Times New Roman Bold" w:cs="Times New Roman Bold"/>
                <w:b/>
                <w:bCs/>
                <w:sz w:val="20"/>
                <w:lang w:val="en-GB"/>
              </w:rPr>
            </w:pPr>
            <w:r w:rsidRPr="00FF53D9">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182E76C7" w14:textId="77777777" w:rsidR="00FD4E6F" w:rsidRPr="00FF53D9" w:rsidRDefault="00FD4E6F" w:rsidP="002129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F53D9">
              <w:rPr>
                <w:sz w:val="20"/>
                <w:lang w:val="en-GB"/>
              </w:rPr>
              <w:t>Fixed service</w:t>
            </w:r>
          </w:p>
        </w:tc>
      </w:tr>
      <w:tr w:rsidR="00FD4E6F" w:rsidRPr="00FF53D9" w14:paraId="3C5C04B7" w14:textId="77777777" w:rsidTr="002129BB">
        <w:tc>
          <w:tcPr>
            <w:tcW w:w="1140" w:type="dxa"/>
            <w:tcBorders>
              <w:top w:val="nil"/>
              <w:left w:val="single" w:sz="12" w:space="0" w:color="000080"/>
              <w:bottom w:val="nil"/>
              <w:right w:val="nil"/>
            </w:tcBorders>
            <w:shd w:val="clear" w:color="auto" w:fill="auto"/>
          </w:tcPr>
          <w:p w14:paraId="2148DC52" w14:textId="77777777" w:rsidR="00FD4E6F" w:rsidRPr="00FF53D9" w:rsidRDefault="00FD4E6F" w:rsidP="002129BB">
            <w:pPr>
              <w:spacing w:before="30" w:after="30"/>
              <w:ind w:left="57"/>
              <w:jc w:val="left"/>
              <w:rPr>
                <w:b/>
                <w:bCs/>
                <w:sz w:val="20"/>
                <w:lang w:val="en-GB"/>
              </w:rPr>
            </w:pPr>
            <w:r w:rsidRPr="00FF53D9">
              <w:rPr>
                <w:b/>
                <w:bCs/>
                <w:sz w:val="20"/>
                <w:lang w:val="en-GB"/>
              </w:rPr>
              <w:t>M</w:t>
            </w:r>
          </w:p>
        </w:tc>
        <w:tc>
          <w:tcPr>
            <w:tcW w:w="8220" w:type="dxa"/>
            <w:tcBorders>
              <w:top w:val="nil"/>
              <w:left w:val="nil"/>
              <w:bottom w:val="nil"/>
              <w:right w:val="single" w:sz="12" w:space="0" w:color="000080"/>
            </w:tcBorders>
            <w:shd w:val="clear" w:color="auto" w:fill="auto"/>
          </w:tcPr>
          <w:p w14:paraId="0338FD5A" w14:textId="77777777" w:rsidR="00FD4E6F" w:rsidRPr="00FF53D9" w:rsidRDefault="00FD4E6F" w:rsidP="002129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FF53D9">
              <w:rPr>
                <w:b w:val="0"/>
                <w:sz w:val="20"/>
                <w:lang w:val="en-GB"/>
              </w:rPr>
              <w:t>Mobile, radiodetermination, amateur and related satellite services</w:t>
            </w:r>
          </w:p>
        </w:tc>
      </w:tr>
      <w:tr w:rsidR="00FD4E6F" w:rsidRPr="00FF53D9" w14:paraId="45F90A67" w14:textId="77777777" w:rsidTr="002129BB">
        <w:tc>
          <w:tcPr>
            <w:tcW w:w="1140" w:type="dxa"/>
            <w:tcBorders>
              <w:top w:val="nil"/>
              <w:left w:val="single" w:sz="12" w:space="0" w:color="000080"/>
              <w:bottom w:val="nil"/>
              <w:right w:val="nil"/>
            </w:tcBorders>
            <w:shd w:val="clear" w:color="auto" w:fill="auto"/>
          </w:tcPr>
          <w:p w14:paraId="312DC1F7" w14:textId="77777777" w:rsidR="00FD4E6F" w:rsidRPr="00FF53D9" w:rsidRDefault="00FD4E6F" w:rsidP="002129BB">
            <w:pPr>
              <w:spacing w:before="30" w:after="30"/>
              <w:ind w:left="57"/>
              <w:jc w:val="left"/>
              <w:rPr>
                <w:rFonts w:ascii="Times New Roman Bold" w:hAnsi="Times New Roman Bold" w:cs="Times New Roman Bold"/>
                <w:b/>
                <w:bCs/>
                <w:sz w:val="20"/>
                <w:lang w:val="en-GB"/>
              </w:rPr>
            </w:pPr>
            <w:r w:rsidRPr="00FF53D9">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4376F746" w14:textId="77777777" w:rsidR="00FD4E6F" w:rsidRPr="00FF53D9" w:rsidRDefault="00FD4E6F" w:rsidP="002129BB">
            <w:pPr>
              <w:spacing w:before="30" w:after="30"/>
              <w:jc w:val="left"/>
              <w:rPr>
                <w:sz w:val="20"/>
                <w:lang w:val="en-GB"/>
              </w:rPr>
            </w:pPr>
            <w:proofErr w:type="spellStart"/>
            <w:r w:rsidRPr="00FF53D9">
              <w:rPr>
                <w:sz w:val="20"/>
                <w:lang w:val="en-GB"/>
              </w:rPr>
              <w:t>Radiowave</w:t>
            </w:r>
            <w:proofErr w:type="spellEnd"/>
            <w:r w:rsidRPr="00FF53D9">
              <w:rPr>
                <w:sz w:val="20"/>
                <w:lang w:val="en-GB"/>
              </w:rPr>
              <w:t xml:space="preserve"> propagation</w:t>
            </w:r>
          </w:p>
        </w:tc>
      </w:tr>
      <w:tr w:rsidR="00FD4E6F" w:rsidRPr="00FF53D9" w14:paraId="3AE299A8" w14:textId="77777777" w:rsidTr="002129BB">
        <w:tc>
          <w:tcPr>
            <w:tcW w:w="1140" w:type="dxa"/>
            <w:tcBorders>
              <w:top w:val="nil"/>
              <w:left w:val="single" w:sz="12" w:space="0" w:color="000080"/>
              <w:bottom w:val="nil"/>
              <w:right w:val="nil"/>
            </w:tcBorders>
            <w:shd w:val="clear" w:color="auto" w:fill="auto"/>
          </w:tcPr>
          <w:p w14:paraId="7E10E050" w14:textId="77777777" w:rsidR="00FD4E6F" w:rsidRPr="00FF53D9" w:rsidRDefault="00FD4E6F" w:rsidP="002129BB">
            <w:pPr>
              <w:spacing w:before="30" w:after="30"/>
              <w:ind w:left="57"/>
              <w:jc w:val="left"/>
              <w:rPr>
                <w:rFonts w:ascii="Times New Roman Bold" w:hAnsi="Times New Roman Bold" w:cs="Times New Roman Bold"/>
                <w:b/>
                <w:bCs/>
                <w:sz w:val="20"/>
                <w:lang w:val="en-GB"/>
              </w:rPr>
            </w:pPr>
            <w:r w:rsidRPr="00FF53D9">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687A6787" w14:textId="77777777" w:rsidR="00FD4E6F" w:rsidRPr="00FF53D9" w:rsidRDefault="00FD4E6F" w:rsidP="002129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F53D9">
              <w:rPr>
                <w:sz w:val="20"/>
                <w:lang w:val="en-GB"/>
              </w:rPr>
              <w:t>Radio astronomy</w:t>
            </w:r>
          </w:p>
        </w:tc>
      </w:tr>
      <w:tr w:rsidR="00FD4E6F" w:rsidRPr="00FF53D9" w14:paraId="5E5410C4" w14:textId="77777777" w:rsidTr="002129BB">
        <w:tc>
          <w:tcPr>
            <w:tcW w:w="1140" w:type="dxa"/>
            <w:tcBorders>
              <w:top w:val="nil"/>
              <w:left w:val="single" w:sz="12" w:space="0" w:color="000080"/>
              <w:bottom w:val="nil"/>
              <w:right w:val="nil"/>
            </w:tcBorders>
            <w:shd w:val="clear" w:color="auto" w:fill="auto"/>
          </w:tcPr>
          <w:p w14:paraId="222DA64A" w14:textId="77777777" w:rsidR="00FD4E6F" w:rsidRPr="00FF53D9" w:rsidRDefault="00FD4E6F" w:rsidP="002129BB">
            <w:pPr>
              <w:spacing w:before="30" w:after="30"/>
              <w:ind w:left="57"/>
              <w:jc w:val="left"/>
              <w:rPr>
                <w:rFonts w:ascii="Times New Roman Bold" w:hAnsi="Times New Roman Bold" w:cs="Times New Roman Bold"/>
                <w:b/>
                <w:bCs/>
                <w:sz w:val="20"/>
                <w:lang w:val="en-GB"/>
              </w:rPr>
            </w:pPr>
            <w:r w:rsidRPr="00FF53D9">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14:paraId="4C5119B5" w14:textId="77777777" w:rsidR="00FD4E6F" w:rsidRPr="00FF53D9" w:rsidRDefault="00FD4E6F" w:rsidP="002129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FF53D9">
              <w:rPr>
                <w:sz w:val="20"/>
                <w:lang w:val="en-GB"/>
              </w:rPr>
              <w:t>Remote sensing systems</w:t>
            </w:r>
          </w:p>
        </w:tc>
      </w:tr>
      <w:tr w:rsidR="00FD4E6F" w:rsidRPr="00FF53D9" w14:paraId="60255A73" w14:textId="77777777" w:rsidTr="002129BB">
        <w:tc>
          <w:tcPr>
            <w:tcW w:w="1140" w:type="dxa"/>
            <w:tcBorders>
              <w:top w:val="nil"/>
              <w:left w:val="single" w:sz="12" w:space="0" w:color="000080"/>
              <w:bottom w:val="nil"/>
              <w:right w:val="nil"/>
            </w:tcBorders>
            <w:shd w:val="clear" w:color="auto" w:fill="auto"/>
          </w:tcPr>
          <w:p w14:paraId="5A140B24" w14:textId="77777777" w:rsidR="00FD4E6F" w:rsidRPr="00FF53D9" w:rsidRDefault="00FD4E6F" w:rsidP="002129BB">
            <w:pPr>
              <w:spacing w:before="30" w:after="30"/>
              <w:ind w:left="57"/>
              <w:jc w:val="left"/>
              <w:rPr>
                <w:rFonts w:ascii="Times New Roman Bold" w:hAnsi="Times New Roman Bold" w:cs="Times New Roman Bold"/>
                <w:b/>
                <w:bCs/>
                <w:sz w:val="20"/>
                <w:lang w:val="en-GB"/>
              </w:rPr>
            </w:pPr>
            <w:r w:rsidRPr="00FF53D9">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14:paraId="4DFC390C" w14:textId="77777777" w:rsidR="00FD4E6F" w:rsidRPr="00FF53D9" w:rsidRDefault="00FD4E6F" w:rsidP="002129BB">
            <w:pPr>
              <w:spacing w:before="30" w:after="30"/>
              <w:jc w:val="left"/>
              <w:rPr>
                <w:sz w:val="20"/>
                <w:lang w:val="en-GB"/>
              </w:rPr>
            </w:pPr>
            <w:r w:rsidRPr="00FF53D9">
              <w:rPr>
                <w:sz w:val="20"/>
                <w:lang w:val="en-GB"/>
              </w:rPr>
              <w:t>Fixed-satellite service</w:t>
            </w:r>
          </w:p>
        </w:tc>
      </w:tr>
      <w:tr w:rsidR="00FD4E6F" w:rsidRPr="00FF53D9" w14:paraId="5435B991" w14:textId="77777777" w:rsidTr="002129BB">
        <w:tc>
          <w:tcPr>
            <w:tcW w:w="1140" w:type="dxa"/>
            <w:tcBorders>
              <w:top w:val="nil"/>
              <w:left w:val="single" w:sz="12" w:space="0" w:color="000080"/>
              <w:bottom w:val="nil"/>
              <w:right w:val="nil"/>
            </w:tcBorders>
            <w:shd w:val="clear" w:color="auto" w:fill="auto"/>
          </w:tcPr>
          <w:p w14:paraId="140BC67F" w14:textId="77777777" w:rsidR="00FD4E6F" w:rsidRPr="00FF53D9" w:rsidRDefault="00FD4E6F" w:rsidP="002129BB">
            <w:pPr>
              <w:spacing w:before="30" w:after="30"/>
              <w:ind w:left="57"/>
              <w:jc w:val="left"/>
              <w:rPr>
                <w:rFonts w:ascii="Times New Roman Bold" w:hAnsi="Times New Roman Bold" w:cs="Times New Roman Bold"/>
                <w:b/>
                <w:bCs/>
                <w:sz w:val="20"/>
                <w:lang w:val="en-GB"/>
              </w:rPr>
            </w:pPr>
            <w:r w:rsidRPr="00FF53D9">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14:paraId="22CAAC03" w14:textId="77777777" w:rsidR="00FD4E6F" w:rsidRPr="00FF53D9" w:rsidRDefault="00FD4E6F" w:rsidP="002129BB">
            <w:pPr>
              <w:spacing w:before="30" w:after="30"/>
              <w:jc w:val="left"/>
              <w:rPr>
                <w:sz w:val="20"/>
                <w:lang w:val="en-GB"/>
              </w:rPr>
            </w:pPr>
            <w:r w:rsidRPr="00FF53D9">
              <w:rPr>
                <w:sz w:val="20"/>
                <w:lang w:val="en-GB"/>
              </w:rPr>
              <w:t>Space applications and meteorology</w:t>
            </w:r>
          </w:p>
        </w:tc>
      </w:tr>
      <w:tr w:rsidR="00FD4E6F" w:rsidRPr="00506753" w14:paraId="2041DEAF" w14:textId="77777777" w:rsidTr="002129BB">
        <w:tc>
          <w:tcPr>
            <w:tcW w:w="1140" w:type="dxa"/>
            <w:tcBorders>
              <w:top w:val="nil"/>
              <w:left w:val="single" w:sz="12" w:space="0" w:color="000080"/>
              <w:bottom w:val="nil"/>
              <w:right w:val="nil"/>
            </w:tcBorders>
            <w:shd w:val="clear" w:color="auto" w:fill="auto"/>
          </w:tcPr>
          <w:p w14:paraId="2C1CDEA5" w14:textId="77777777" w:rsidR="00FD4E6F" w:rsidRPr="00FF53D9" w:rsidRDefault="00FD4E6F" w:rsidP="002129BB">
            <w:pPr>
              <w:spacing w:before="30" w:after="30"/>
              <w:ind w:left="57"/>
              <w:jc w:val="left"/>
              <w:rPr>
                <w:rFonts w:ascii="Times New Roman Bold" w:hAnsi="Times New Roman Bold" w:cs="Times New Roman Bold"/>
                <w:b/>
                <w:bCs/>
                <w:sz w:val="20"/>
                <w:lang w:val="en-GB"/>
              </w:rPr>
            </w:pPr>
            <w:r w:rsidRPr="00FF53D9">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14:paraId="6A963A27" w14:textId="77777777" w:rsidR="00FD4E6F" w:rsidRPr="00FF53D9" w:rsidRDefault="00FD4E6F" w:rsidP="002129BB">
            <w:pPr>
              <w:spacing w:before="30" w:after="30"/>
              <w:jc w:val="left"/>
              <w:rPr>
                <w:sz w:val="20"/>
                <w:lang w:val="en-GB"/>
              </w:rPr>
            </w:pPr>
            <w:r w:rsidRPr="00FF53D9">
              <w:rPr>
                <w:sz w:val="20"/>
                <w:lang w:val="en-GB"/>
              </w:rPr>
              <w:t>Frequency sharing and coordination between fixed-satellite and fixed service systems</w:t>
            </w:r>
          </w:p>
        </w:tc>
      </w:tr>
      <w:tr w:rsidR="00FD4E6F" w:rsidRPr="00FF53D9" w14:paraId="145D27D4" w14:textId="77777777" w:rsidTr="002129BB">
        <w:tc>
          <w:tcPr>
            <w:tcW w:w="1140" w:type="dxa"/>
            <w:tcBorders>
              <w:top w:val="nil"/>
              <w:left w:val="single" w:sz="12" w:space="0" w:color="000080"/>
              <w:bottom w:val="single" w:sz="12" w:space="0" w:color="000080"/>
              <w:right w:val="nil"/>
            </w:tcBorders>
            <w:shd w:val="clear" w:color="auto" w:fill="F3F3F3"/>
          </w:tcPr>
          <w:p w14:paraId="1A08A45C" w14:textId="77777777" w:rsidR="00FD4E6F" w:rsidRPr="00FF53D9" w:rsidRDefault="00FD4E6F" w:rsidP="002129BB">
            <w:pPr>
              <w:spacing w:before="30" w:after="30"/>
              <w:ind w:left="57"/>
              <w:jc w:val="left"/>
              <w:rPr>
                <w:b/>
                <w:bCs/>
                <w:color w:val="000080"/>
                <w:sz w:val="20"/>
                <w:lang w:val="en-GB"/>
              </w:rPr>
            </w:pPr>
            <w:r w:rsidRPr="00FF53D9">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14:paraId="58962D85" w14:textId="77777777" w:rsidR="00FD4E6F" w:rsidRPr="00FF53D9" w:rsidRDefault="00FD4E6F" w:rsidP="002129BB">
            <w:pPr>
              <w:spacing w:before="30" w:after="180"/>
              <w:jc w:val="left"/>
              <w:rPr>
                <w:b/>
                <w:bCs/>
                <w:color w:val="000080"/>
                <w:sz w:val="20"/>
                <w:lang w:val="en-GB"/>
              </w:rPr>
            </w:pPr>
            <w:r w:rsidRPr="00FF53D9">
              <w:rPr>
                <w:b/>
                <w:bCs/>
                <w:color w:val="000080"/>
                <w:sz w:val="20"/>
                <w:lang w:val="en-GB"/>
              </w:rPr>
              <w:t>Spectrum management</w:t>
            </w:r>
          </w:p>
        </w:tc>
      </w:tr>
    </w:tbl>
    <w:p w14:paraId="54CDA1B1" w14:textId="77777777" w:rsidR="00FD4E6F" w:rsidRPr="00FF53D9" w:rsidRDefault="00FD4E6F" w:rsidP="00FD4E6F">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FD4E6F" w:rsidRPr="00FF53D9" w14:paraId="5766036D" w14:textId="77777777" w:rsidTr="002129BB">
        <w:tc>
          <w:tcPr>
            <w:tcW w:w="720" w:type="dxa"/>
          </w:tcPr>
          <w:p w14:paraId="6FC0ED8C" w14:textId="77777777" w:rsidR="00FD4E6F" w:rsidRPr="00FF53D9" w:rsidRDefault="00FD4E6F" w:rsidP="002129BB">
            <w:pPr>
              <w:jc w:val="center"/>
              <w:rPr>
                <w:sz w:val="22"/>
                <w:lang w:val="en-GB"/>
              </w:rPr>
            </w:pPr>
          </w:p>
        </w:tc>
      </w:tr>
    </w:tbl>
    <w:p w14:paraId="7F9E5844" w14:textId="77777777" w:rsidR="00FD4E6F" w:rsidRPr="00FF53D9" w:rsidRDefault="00FD4E6F" w:rsidP="00FD4E6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FD4E6F" w:rsidRPr="00506753" w14:paraId="2620FCCB" w14:textId="77777777" w:rsidTr="002129BB">
        <w:tc>
          <w:tcPr>
            <w:tcW w:w="9360" w:type="dxa"/>
            <w:tcBorders>
              <w:top w:val="single" w:sz="12" w:space="0" w:color="000080"/>
              <w:left w:val="single" w:sz="12" w:space="0" w:color="000080"/>
              <w:bottom w:val="single" w:sz="12" w:space="0" w:color="000080"/>
              <w:right w:val="single" w:sz="12" w:space="0" w:color="000080"/>
            </w:tcBorders>
          </w:tcPr>
          <w:p w14:paraId="78AD2994" w14:textId="77777777" w:rsidR="00FD4E6F" w:rsidRPr="00FF53D9" w:rsidRDefault="00FD4E6F" w:rsidP="002129BB">
            <w:pPr>
              <w:spacing w:after="120"/>
              <w:jc w:val="left"/>
              <w:rPr>
                <w:b/>
                <w:bCs/>
                <w:sz w:val="20"/>
                <w:lang w:val="en-GB"/>
              </w:rPr>
            </w:pPr>
            <w:r w:rsidRPr="00FF53D9">
              <w:rPr>
                <w:b/>
                <w:bCs/>
                <w:i/>
                <w:iCs/>
                <w:sz w:val="20"/>
                <w:lang w:val="en-GB"/>
              </w:rPr>
              <w:t>Note</w:t>
            </w:r>
            <w:r w:rsidRPr="00FF53D9">
              <w:rPr>
                <w:i/>
                <w:iCs/>
                <w:sz w:val="20"/>
                <w:lang w:val="en-GB"/>
              </w:rPr>
              <w:t>: This ITU-R Report was approved in English by the Study Group under the procedure detailed in Resolution ITU-R 1.</w:t>
            </w:r>
          </w:p>
        </w:tc>
      </w:tr>
    </w:tbl>
    <w:p w14:paraId="5A8EAC1F" w14:textId="77777777" w:rsidR="00FD4E6F" w:rsidRPr="00FF53D9" w:rsidRDefault="00FD4E6F" w:rsidP="00FD4E6F">
      <w:pPr>
        <w:spacing w:before="0"/>
        <w:jc w:val="center"/>
        <w:rPr>
          <w:sz w:val="22"/>
          <w:lang w:val="en-GB"/>
        </w:rPr>
      </w:pPr>
    </w:p>
    <w:p w14:paraId="2E6DF9D4" w14:textId="77777777" w:rsidR="00FD4E6F" w:rsidRPr="00FF53D9" w:rsidRDefault="00FD4E6F" w:rsidP="00FD4E6F">
      <w:pPr>
        <w:spacing w:before="0"/>
        <w:jc w:val="center"/>
        <w:rPr>
          <w:sz w:val="22"/>
          <w:lang w:val="en-GB"/>
        </w:rPr>
      </w:pPr>
    </w:p>
    <w:p w14:paraId="4C160851" w14:textId="77777777" w:rsidR="00FD4E6F" w:rsidRPr="00FF53D9" w:rsidRDefault="00FD4E6F" w:rsidP="00FD4E6F">
      <w:pPr>
        <w:spacing w:before="0"/>
        <w:jc w:val="right"/>
        <w:rPr>
          <w:i/>
          <w:iCs/>
          <w:sz w:val="20"/>
          <w:lang w:val="en-GB"/>
        </w:rPr>
      </w:pPr>
      <w:r w:rsidRPr="00FF53D9">
        <w:rPr>
          <w:i/>
          <w:iCs/>
          <w:sz w:val="20"/>
          <w:lang w:val="en-GB"/>
        </w:rPr>
        <w:t>Electronic Publication</w:t>
      </w:r>
    </w:p>
    <w:p w14:paraId="0449DE27" w14:textId="5D071797" w:rsidR="00FD4E6F" w:rsidRPr="00FF53D9" w:rsidRDefault="00FD4E6F" w:rsidP="00FD4E6F">
      <w:pPr>
        <w:spacing w:before="0"/>
        <w:jc w:val="right"/>
        <w:rPr>
          <w:sz w:val="20"/>
          <w:lang w:val="en-GB"/>
        </w:rPr>
      </w:pPr>
      <w:r w:rsidRPr="00FF53D9">
        <w:rPr>
          <w:sz w:val="20"/>
          <w:lang w:val="en-GB"/>
        </w:rPr>
        <w:t>Geneva, 20</w:t>
      </w:r>
      <w:r w:rsidR="002129BB" w:rsidRPr="00FF53D9">
        <w:rPr>
          <w:sz w:val="20"/>
          <w:lang w:val="en-GB"/>
        </w:rPr>
        <w:t>21</w:t>
      </w:r>
    </w:p>
    <w:p w14:paraId="20DC1FAA" w14:textId="42FD094C" w:rsidR="00FD4E6F" w:rsidRPr="00FF53D9" w:rsidRDefault="00FD4E6F" w:rsidP="00FD4E6F">
      <w:pPr>
        <w:jc w:val="center"/>
        <w:rPr>
          <w:sz w:val="20"/>
          <w:lang w:val="en-GB"/>
        </w:rPr>
      </w:pPr>
      <w:r w:rsidRPr="00FF53D9">
        <w:rPr>
          <w:sz w:val="20"/>
          <w:lang w:val="en-GB"/>
        </w:rPr>
        <w:sym w:font="Symbol" w:char="00E3"/>
      </w:r>
      <w:r w:rsidRPr="00FF53D9">
        <w:rPr>
          <w:sz w:val="20"/>
          <w:lang w:val="en-GB"/>
        </w:rPr>
        <w:t xml:space="preserve"> ITU </w:t>
      </w:r>
      <w:bookmarkStart w:id="4" w:name="iiannee"/>
      <w:bookmarkEnd w:id="4"/>
      <w:r w:rsidRPr="00FF53D9">
        <w:rPr>
          <w:sz w:val="20"/>
          <w:lang w:val="en-GB"/>
        </w:rPr>
        <w:t>20</w:t>
      </w:r>
      <w:r w:rsidR="002129BB" w:rsidRPr="00FF53D9">
        <w:rPr>
          <w:sz w:val="20"/>
          <w:lang w:val="en-GB"/>
        </w:rPr>
        <w:t>21</w:t>
      </w:r>
    </w:p>
    <w:p w14:paraId="37B777A7" w14:textId="77777777" w:rsidR="00FD4E6F" w:rsidRPr="00FF53D9" w:rsidRDefault="00FD4E6F" w:rsidP="00FD4E6F">
      <w:pPr>
        <w:rPr>
          <w:sz w:val="18"/>
          <w:szCs w:val="18"/>
          <w:lang w:val="en-GB"/>
        </w:rPr>
      </w:pPr>
      <w:r w:rsidRPr="00FF53D9">
        <w:rPr>
          <w:sz w:val="18"/>
          <w:szCs w:val="18"/>
          <w:lang w:val="en-GB"/>
        </w:rPr>
        <w:t>All rights reserved. No part of this publication may be reproduced, by any means whatsoever, without written permission of ITU.</w:t>
      </w:r>
    </w:p>
    <w:p w14:paraId="147612AB" w14:textId="77777777" w:rsidR="00FD4E6F" w:rsidRPr="00FF53D9" w:rsidRDefault="00FD4E6F" w:rsidP="00FD4E6F">
      <w:pPr>
        <w:tabs>
          <w:tab w:val="clear" w:pos="794"/>
          <w:tab w:val="clear" w:pos="1191"/>
          <w:tab w:val="clear" w:pos="1588"/>
          <w:tab w:val="clear" w:pos="1985"/>
        </w:tabs>
        <w:overflowPunct/>
        <w:autoSpaceDE/>
        <w:autoSpaceDN/>
        <w:adjustRightInd/>
        <w:spacing w:before="0"/>
        <w:jc w:val="left"/>
        <w:rPr>
          <w:i/>
          <w:sz w:val="20"/>
          <w:lang w:val="en-GB"/>
        </w:rPr>
        <w:sectPr w:rsidR="00FD4E6F" w:rsidRPr="00FF53D9">
          <w:pgSz w:w="11907" w:h="16834"/>
          <w:pgMar w:top="1418" w:right="1134" w:bottom="1134" w:left="1134" w:header="720" w:footer="482" w:gutter="0"/>
          <w:paperSrc w:first="15" w:other="15"/>
          <w:pgNumType w:fmt="lowerRoman" w:start="2"/>
          <w:cols w:space="720"/>
        </w:sectPr>
      </w:pPr>
    </w:p>
    <w:p w14:paraId="10B6EB29" w14:textId="51D92EB7" w:rsidR="00FD4E6F" w:rsidRPr="00FF53D9" w:rsidRDefault="00FD4E6F" w:rsidP="00FD4E6F">
      <w:pPr>
        <w:pStyle w:val="RepNo"/>
        <w:spacing w:before="0"/>
        <w:rPr>
          <w:lang w:val="en-GB"/>
        </w:rPr>
      </w:pPr>
      <w:bookmarkStart w:id="5" w:name="irecnoe"/>
      <w:bookmarkEnd w:id="5"/>
      <w:proofErr w:type="gramStart"/>
      <w:r w:rsidRPr="00FF53D9">
        <w:rPr>
          <w:lang w:val="en-GB"/>
        </w:rPr>
        <w:lastRenderedPageBreak/>
        <w:t xml:space="preserve">REPORT  </w:t>
      </w:r>
      <w:r w:rsidRPr="00FF53D9">
        <w:rPr>
          <w:rStyle w:val="href"/>
          <w:lang w:val="en-GB"/>
        </w:rPr>
        <w:t>ITU</w:t>
      </w:r>
      <w:proofErr w:type="gramEnd"/>
      <w:r w:rsidRPr="00FF53D9">
        <w:rPr>
          <w:rStyle w:val="href"/>
          <w:lang w:val="en-GB"/>
        </w:rPr>
        <w:t>-R  SM.24</w:t>
      </w:r>
      <w:r w:rsidR="00FF53D9" w:rsidRPr="00FF53D9">
        <w:rPr>
          <w:rStyle w:val="href"/>
          <w:lang w:val="en-GB"/>
        </w:rPr>
        <w:t>86-0</w:t>
      </w:r>
    </w:p>
    <w:p w14:paraId="4E8D586B" w14:textId="22BAC7FF" w:rsidR="00A6617B" w:rsidRPr="00FF53D9" w:rsidRDefault="00C53C6F" w:rsidP="002129BB">
      <w:pPr>
        <w:pStyle w:val="Reptitle"/>
        <w:rPr>
          <w:lang w:val="en-GB"/>
        </w:rPr>
      </w:pPr>
      <w:r w:rsidRPr="00C53C6F">
        <w:rPr>
          <w:bCs/>
          <w:iCs/>
          <w:lang w:val="en-GB"/>
        </w:rPr>
        <w:t>Use of commercial drones for ITU-R spectrum monitoring tasks</w:t>
      </w:r>
    </w:p>
    <w:p w14:paraId="65EF2D35" w14:textId="3909DF74" w:rsidR="00FD4E6F" w:rsidRDefault="00FD4E6F" w:rsidP="002129BB">
      <w:pPr>
        <w:pStyle w:val="Repdate"/>
        <w:rPr>
          <w:rFonts w:eastAsiaTheme="minorEastAsia"/>
          <w:lang w:val="en-GB"/>
        </w:rPr>
      </w:pPr>
      <w:r w:rsidRPr="00FF53D9">
        <w:rPr>
          <w:rFonts w:eastAsiaTheme="minorEastAsia"/>
          <w:lang w:val="en-GB"/>
        </w:rPr>
        <w:t>(202</w:t>
      </w:r>
      <w:r w:rsidR="00FF53D9" w:rsidRPr="00FF53D9">
        <w:rPr>
          <w:rFonts w:eastAsiaTheme="minorEastAsia"/>
          <w:lang w:val="en-GB"/>
        </w:rPr>
        <w:t>1</w:t>
      </w:r>
      <w:r w:rsidRPr="00FF53D9">
        <w:rPr>
          <w:rFonts w:eastAsiaTheme="minorEastAsia"/>
          <w:lang w:val="en-GB"/>
        </w:rPr>
        <w:t>)</w:t>
      </w:r>
    </w:p>
    <w:p w14:paraId="4ACE4785" w14:textId="39ECC72C" w:rsidR="00332ECE" w:rsidRDefault="00332ECE" w:rsidP="00332ECE">
      <w:pPr>
        <w:jc w:val="center"/>
        <w:rPr>
          <w:rFonts w:eastAsiaTheme="minorEastAsia"/>
          <w:lang w:val="en-GB"/>
        </w:rPr>
      </w:pPr>
      <w:r>
        <w:rPr>
          <w:rFonts w:eastAsiaTheme="minorEastAsia"/>
          <w:lang w:val="en-GB"/>
        </w:rPr>
        <w:t>TABLE OF CONTENTS</w:t>
      </w:r>
    </w:p>
    <w:p w14:paraId="4BA1AED0" w14:textId="57E1B92A" w:rsidR="00332ECE" w:rsidRDefault="00332ECE" w:rsidP="00332ECE">
      <w:pPr>
        <w:pStyle w:val="toc0"/>
        <w:rPr>
          <w:rFonts w:eastAsiaTheme="minorEastAsia"/>
          <w:lang w:val="en-GB"/>
        </w:rPr>
      </w:pPr>
      <w:r>
        <w:rPr>
          <w:rFonts w:eastAsiaTheme="minorEastAsia"/>
          <w:lang w:val="en-GB"/>
        </w:rPr>
        <w:tab/>
        <w:t>Page</w:t>
      </w:r>
    </w:p>
    <w:p w14:paraId="776D8F53" w14:textId="0C845C22" w:rsidR="00332ECE" w:rsidRDefault="00332ECE">
      <w:pPr>
        <w:pStyle w:val="TOC1"/>
        <w:rPr>
          <w:rFonts w:asciiTheme="minorHAnsi" w:eastAsiaTheme="minorEastAsia" w:hAnsiTheme="minorHAnsi" w:cstheme="minorBidi"/>
          <w:noProof/>
          <w:sz w:val="22"/>
          <w:szCs w:val="22"/>
          <w:lang w:val="en-GB" w:eastAsia="en-GB"/>
        </w:rPr>
      </w:pPr>
      <w:r>
        <w:rPr>
          <w:rFonts w:eastAsiaTheme="minorEastAsia"/>
          <w:lang w:val="en-GB"/>
        </w:rPr>
        <w:fldChar w:fldCharType="begin"/>
      </w:r>
      <w:r>
        <w:rPr>
          <w:rFonts w:eastAsiaTheme="minorEastAsia"/>
          <w:lang w:val="en-GB"/>
        </w:rPr>
        <w:instrText xml:space="preserve"> TOC \o "1-2" \h \z \u </w:instrText>
      </w:r>
      <w:r>
        <w:rPr>
          <w:rFonts w:eastAsiaTheme="minorEastAsia"/>
          <w:lang w:val="en-GB"/>
        </w:rPr>
        <w:fldChar w:fldCharType="separate"/>
      </w:r>
      <w:hyperlink w:anchor="_Toc74577830" w:history="1">
        <w:r w:rsidRPr="00980AF2">
          <w:rPr>
            <w:rStyle w:val="Hyperlink"/>
            <w:noProof/>
            <w:lang w:val="en-GB"/>
          </w:rPr>
          <w:t>Policy on Intellectual Property Right (IPR)</w:t>
        </w:r>
        <w:r>
          <w:rPr>
            <w:rStyle w:val="Hyperlink"/>
            <w:noProof/>
            <w:lang w:val="en-GB"/>
          </w:rPr>
          <w:tab/>
        </w:r>
        <w:r>
          <w:rPr>
            <w:noProof/>
            <w:webHidden/>
          </w:rPr>
          <w:tab/>
        </w:r>
        <w:r>
          <w:rPr>
            <w:noProof/>
            <w:webHidden/>
          </w:rPr>
          <w:fldChar w:fldCharType="begin"/>
        </w:r>
        <w:r>
          <w:rPr>
            <w:noProof/>
            <w:webHidden/>
          </w:rPr>
          <w:instrText xml:space="preserve"> PAGEREF _Toc74577830 \h </w:instrText>
        </w:r>
        <w:r>
          <w:rPr>
            <w:noProof/>
            <w:webHidden/>
          </w:rPr>
        </w:r>
        <w:r>
          <w:rPr>
            <w:noProof/>
            <w:webHidden/>
          </w:rPr>
          <w:fldChar w:fldCharType="separate"/>
        </w:r>
        <w:r w:rsidR="005645CD">
          <w:rPr>
            <w:noProof/>
            <w:webHidden/>
          </w:rPr>
          <w:t>ii</w:t>
        </w:r>
        <w:r>
          <w:rPr>
            <w:noProof/>
            <w:webHidden/>
          </w:rPr>
          <w:fldChar w:fldCharType="end"/>
        </w:r>
      </w:hyperlink>
    </w:p>
    <w:p w14:paraId="41206AFF" w14:textId="42B7C78B" w:rsidR="00332ECE" w:rsidRDefault="00923FB6">
      <w:pPr>
        <w:pStyle w:val="TOC1"/>
        <w:rPr>
          <w:rFonts w:asciiTheme="minorHAnsi" w:eastAsiaTheme="minorEastAsia" w:hAnsiTheme="minorHAnsi" w:cstheme="minorBidi"/>
          <w:noProof/>
          <w:sz w:val="22"/>
          <w:szCs w:val="22"/>
          <w:lang w:val="en-GB" w:eastAsia="en-GB"/>
        </w:rPr>
      </w:pPr>
      <w:hyperlink w:anchor="_Toc74577831" w:history="1">
        <w:r w:rsidR="00332ECE" w:rsidRPr="00980AF2">
          <w:rPr>
            <w:rStyle w:val="Hyperlink"/>
            <w:noProof/>
            <w:lang w:val="en-GB" w:eastAsia="ko-KR"/>
          </w:rPr>
          <w:t>1</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rPr>
          <w:t>Introduction</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_Toc74577831 \h </w:instrText>
        </w:r>
        <w:r w:rsidR="00332ECE">
          <w:rPr>
            <w:noProof/>
            <w:webHidden/>
          </w:rPr>
        </w:r>
        <w:r w:rsidR="00332ECE">
          <w:rPr>
            <w:noProof/>
            <w:webHidden/>
          </w:rPr>
          <w:fldChar w:fldCharType="separate"/>
        </w:r>
        <w:r w:rsidR="005645CD">
          <w:rPr>
            <w:noProof/>
            <w:webHidden/>
          </w:rPr>
          <w:t>1</w:t>
        </w:r>
        <w:r w:rsidR="00332ECE">
          <w:rPr>
            <w:noProof/>
            <w:webHidden/>
          </w:rPr>
          <w:fldChar w:fldCharType="end"/>
        </w:r>
      </w:hyperlink>
    </w:p>
    <w:p w14:paraId="13B59E9E" w14:textId="0032007A" w:rsidR="00332ECE" w:rsidRDefault="00923FB6">
      <w:pPr>
        <w:pStyle w:val="TOC1"/>
        <w:rPr>
          <w:rFonts w:asciiTheme="minorHAnsi" w:eastAsiaTheme="minorEastAsia" w:hAnsiTheme="minorHAnsi" w:cstheme="minorBidi"/>
          <w:noProof/>
          <w:sz w:val="22"/>
          <w:szCs w:val="22"/>
          <w:lang w:val="en-GB" w:eastAsia="en-GB"/>
        </w:rPr>
      </w:pPr>
      <w:hyperlink w:anchor="_Toc74577832" w:history="1">
        <w:r w:rsidR="00332ECE" w:rsidRPr="00980AF2">
          <w:rPr>
            <w:rStyle w:val="Hyperlink"/>
            <w:noProof/>
            <w:lang w:val="en-GB" w:eastAsia="ko-KR"/>
          </w:rPr>
          <w:t>2</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eastAsia="ko-KR"/>
          </w:rPr>
          <w:t>Functional components of commercial drone-based monitoring systems</w:t>
        </w:r>
        <w:r w:rsidR="00332ECE">
          <w:rPr>
            <w:rStyle w:val="Hyperlink"/>
            <w:noProof/>
            <w:lang w:val="en-GB" w:eastAsia="ko-KR"/>
          </w:rPr>
          <w:tab/>
        </w:r>
        <w:r w:rsidR="00332ECE">
          <w:rPr>
            <w:noProof/>
            <w:webHidden/>
          </w:rPr>
          <w:tab/>
        </w:r>
        <w:r w:rsidR="00332ECE">
          <w:rPr>
            <w:noProof/>
            <w:webHidden/>
          </w:rPr>
          <w:fldChar w:fldCharType="begin"/>
        </w:r>
        <w:r w:rsidR="00332ECE">
          <w:rPr>
            <w:noProof/>
            <w:webHidden/>
          </w:rPr>
          <w:instrText xml:space="preserve"> PAGEREF _Toc74577832 \h </w:instrText>
        </w:r>
        <w:r w:rsidR="00332ECE">
          <w:rPr>
            <w:noProof/>
            <w:webHidden/>
          </w:rPr>
        </w:r>
        <w:r w:rsidR="00332ECE">
          <w:rPr>
            <w:noProof/>
            <w:webHidden/>
          </w:rPr>
          <w:fldChar w:fldCharType="separate"/>
        </w:r>
        <w:r w:rsidR="005645CD">
          <w:rPr>
            <w:noProof/>
            <w:webHidden/>
          </w:rPr>
          <w:t>2</w:t>
        </w:r>
        <w:r w:rsidR="00332ECE">
          <w:rPr>
            <w:noProof/>
            <w:webHidden/>
          </w:rPr>
          <w:fldChar w:fldCharType="end"/>
        </w:r>
      </w:hyperlink>
    </w:p>
    <w:p w14:paraId="3992CF0B" w14:textId="20C82916" w:rsidR="00332ECE" w:rsidRDefault="00923FB6">
      <w:pPr>
        <w:pStyle w:val="TOC2"/>
        <w:rPr>
          <w:rFonts w:asciiTheme="minorHAnsi" w:eastAsiaTheme="minorEastAsia" w:hAnsiTheme="minorHAnsi" w:cstheme="minorBidi"/>
          <w:noProof/>
          <w:sz w:val="22"/>
          <w:szCs w:val="22"/>
          <w:lang w:val="en-GB" w:eastAsia="en-GB"/>
        </w:rPr>
      </w:pPr>
      <w:hyperlink w:anchor="_Toc74577833" w:history="1">
        <w:r w:rsidR="00332ECE" w:rsidRPr="00980AF2">
          <w:rPr>
            <w:rStyle w:val="Hyperlink"/>
            <w:noProof/>
            <w:lang w:val="en-GB" w:eastAsia="zh-CN"/>
          </w:rPr>
          <w:t>2.1</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eastAsia="zh-CN"/>
          </w:rPr>
          <w:t>The drone flight system</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_Toc74577833 \h </w:instrText>
        </w:r>
        <w:r w:rsidR="00332ECE">
          <w:rPr>
            <w:noProof/>
            <w:webHidden/>
          </w:rPr>
        </w:r>
        <w:r w:rsidR="00332ECE">
          <w:rPr>
            <w:noProof/>
            <w:webHidden/>
          </w:rPr>
          <w:fldChar w:fldCharType="separate"/>
        </w:r>
        <w:r w:rsidR="005645CD">
          <w:rPr>
            <w:noProof/>
            <w:webHidden/>
          </w:rPr>
          <w:t>3</w:t>
        </w:r>
        <w:r w:rsidR="00332ECE">
          <w:rPr>
            <w:noProof/>
            <w:webHidden/>
          </w:rPr>
          <w:fldChar w:fldCharType="end"/>
        </w:r>
      </w:hyperlink>
    </w:p>
    <w:p w14:paraId="501DA2F3" w14:textId="6BF83503" w:rsidR="00332ECE" w:rsidRDefault="00923FB6">
      <w:pPr>
        <w:pStyle w:val="TOC2"/>
        <w:rPr>
          <w:rFonts w:asciiTheme="minorHAnsi" w:eastAsiaTheme="minorEastAsia" w:hAnsiTheme="minorHAnsi" w:cstheme="minorBidi"/>
          <w:noProof/>
          <w:sz w:val="22"/>
          <w:szCs w:val="22"/>
          <w:lang w:val="en-GB" w:eastAsia="en-GB"/>
        </w:rPr>
      </w:pPr>
      <w:hyperlink w:anchor="_Toc74577834" w:history="1">
        <w:r w:rsidR="00332ECE" w:rsidRPr="00980AF2">
          <w:rPr>
            <w:rStyle w:val="Hyperlink"/>
            <w:noProof/>
            <w:lang w:val="en-GB" w:eastAsia="ko-KR"/>
          </w:rPr>
          <w:t>2.2</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eastAsia="ko-KR"/>
          </w:rPr>
          <w:t>Radio monitoring and measurement systems</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_Toc74577834 \h </w:instrText>
        </w:r>
        <w:r w:rsidR="00332ECE">
          <w:rPr>
            <w:noProof/>
            <w:webHidden/>
          </w:rPr>
        </w:r>
        <w:r w:rsidR="00332ECE">
          <w:rPr>
            <w:noProof/>
            <w:webHidden/>
          </w:rPr>
          <w:fldChar w:fldCharType="separate"/>
        </w:r>
        <w:r w:rsidR="005645CD">
          <w:rPr>
            <w:noProof/>
            <w:webHidden/>
          </w:rPr>
          <w:t>3</w:t>
        </w:r>
        <w:r w:rsidR="00332ECE">
          <w:rPr>
            <w:noProof/>
            <w:webHidden/>
          </w:rPr>
          <w:fldChar w:fldCharType="end"/>
        </w:r>
      </w:hyperlink>
    </w:p>
    <w:p w14:paraId="1C0128D5" w14:textId="796F2846" w:rsidR="00332ECE" w:rsidRDefault="00923FB6">
      <w:pPr>
        <w:pStyle w:val="TOC2"/>
        <w:rPr>
          <w:rFonts w:asciiTheme="minorHAnsi" w:eastAsiaTheme="minorEastAsia" w:hAnsiTheme="minorHAnsi" w:cstheme="minorBidi"/>
          <w:noProof/>
          <w:sz w:val="22"/>
          <w:szCs w:val="22"/>
          <w:lang w:val="en-GB" w:eastAsia="en-GB"/>
        </w:rPr>
      </w:pPr>
      <w:hyperlink w:anchor="_Toc74577835" w:history="1">
        <w:r w:rsidR="00332ECE" w:rsidRPr="00980AF2">
          <w:rPr>
            <w:rStyle w:val="Hyperlink"/>
            <w:noProof/>
            <w:lang w:val="en-GB" w:eastAsia="ko-KR"/>
          </w:rPr>
          <w:t>2.3</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eastAsia="ko-KR"/>
          </w:rPr>
          <w:t>Radio mission control</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_Toc74577835 \h </w:instrText>
        </w:r>
        <w:r w:rsidR="00332ECE">
          <w:rPr>
            <w:noProof/>
            <w:webHidden/>
          </w:rPr>
        </w:r>
        <w:r w:rsidR="00332ECE">
          <w:rPr>
            <w:noProof/>
            <w:webHidden/>
          </w:rPr>
          <w:fldChar w:fldCharType="separate"/>
        </w:r>
        <w:r w:rsidR="005645CD">
          <w:rPr>
            <w:noProof/>
            <w:webHidden/>
          </w:rPr>
          <w:t>4</w:t>
        </w:r>
        <w:r w:rsidR="00332ECE">
          <w:rPr>
            <w:noProof/>
            <w:webHidden/>
          </w:rPr>
          <w:fldChar w:fldCharType="end"/>
        </w:r>
      </w:hyperlink>
    </w:p>
    <w:p w14:paraId="73884413" w14:textId="2CBFAF91" w:rsidR="00332ECE" w:rsidRDefault="00923FB6">
      <w:pPr>
        <w:pStyle w:val="TOC2"/>
        <w:rPr>
          <w:rFonts w:asciiTheme="minorHAnsi" w:eastAsiaTheme="minorEastAsia" w:hAnsiTheme="minorHAnsi" w:cstheme="minorBidi"/>
          <w:noProof/>
          <w:sz w:val="22"/>
          <w:szCs w:val="22"/>
          <w:lang w:val="en-GB" w:eastAsia="en-GB"/>
        </w:rPr>
      </w:pPr>
      <w:hyperlink w:anchor="_Toc74577836" w:history="1">
        <w:r w:rsidR="00332ECE" w:rsidRPr="00980AF2">
          <w:rPr>
            <w:rStyle w:val="Hyperlink"/>
            <w:noProof/>
            <w:lang w:val="en-GB" w:eastAsia="ko-KR"/>
          </w:rPr>
          <w:t>2.4</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eastAsia="ko-KR"/>
          </w:rPr>
          <w:t>Radio mission remote control</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_Toc74577836 \h </w:instrText>
        </w:r>
        <w:r w:rsidR="00332ECE">
          <w:rPr>
            <w:noProof/>
            <w:webHidden/>
          </w:rPr>
        </w:r>
        <w:r w:rsidR="00332ECE">
          <w:rPr>
            <w:noProof/>
            <w:webHidden/>
          </w:rPr>
          <w:fldChar w:fldCharType="separate"/>
        </w:r>
        <w:r w:rsidR="005645CD">
          <w:rPr>
            <w:noProof/>
            <w:webHidden/>
          </w:rPr>
          <w:t>4</w:t>
        </w:r>
        <w:r w:rsidR="00332ECE">
          <w:rPr>
            <w:noProof/>
            <w:webHidden/>
          </w:rPr>
          <w:fldChar w:fldCharType="end"/>
        </w:r>
      </w:hyperlink>
    </w:p>
    <w:p w14:paraId="4DA87ECB" w14:textId="4F5BF022" w:rsidR="00332ECE" w:rsidRDefault="00923FB6">
      <w:pPr>
        <w:pStyle w:val="TOC1"/>
        <w:rPr>
          <w:rFonts w:asciiTheme="minorHAnsi" w:eastAsiaTheme="minorEastAsia" w:hAnsiTheme="minorHAnsi" w:cstheme="minorBidi"/>
          <w:noProof/>
          <w:sz w:val="22"/>
          <w:szCs w:val="22"/>
          <w:lang w:val="en-GB" w:eastAsia="en-GB"/>
        </w:rPr>
      </w:pPr>
      <w:hyperlink w:anchor="_Toc74577837" w:history="1">
        <w:r w:rsidR="00332ECE" w:rsidRPr="00980AF2">
          <w:rPr>
            <w:rStyle w:val="Hyperlink"/>
            <w:noProof/>
            <w:lang w:val="en-GB"/>
          </w:rPr>
          <w:t>3</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rPr>
          <w:t>Other considerations</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_Toc74577837 \h </w:instrText>
        </w:r>
        <w:r w:rsidR="00332ECE">
          <w:rPr>
            <w:noProof/>
            <w:webHidden/>
          </w:rPr>
        </w:r>
        <w:r w:rsidR="00332ECE">
          <w:rPr>
            <w:noProof/>
            <w:webHidden/>
          </w:rPr>
          <w:fldChar w:fldCharType="separate"/>
        </w:r>
        <w:r w:rsidR="005645CD">
          <w:rPr>
            <w:noProof/>
            <w:webHidden/>
          </w:rPr>
          <w:t>4</w:t>
        </w:r>
        <w:r w:rsidR="00332ECE">
          <w:rPr>
            <w:noProof/>
            <w:webHidden/>
          </w:rPr>
          <w:fldChar w:fldCharType="end"/>
        </w:r>
      </w:hyperlink>
    </w:p>
    <w:p w14:paraId="54150F2E" w14:textId="5D0C3F21" w:rsidR="00332ECE" w:rsidRDefault="00923FB6">
      <w:pPr>
        <w:pStyle w:val="TOC2"/>
        <w:rPr>
          <w:rFonts w:asciiTheme="minorHAnsi" w:eastAsiaTheme="minorEastAsia" w:hAnsiTheme="minorHAnsi" w:cstheme="minorBidi"/>
          <w:noProof/>
          <w:sz w:val="22"/>
          <w:szCs w:val="22"/>
          <w:lang w:val="en-GB" w:eastAsia="en-GB"/>
        </w:rPr>
      </w:pPr>
      <w:hyperlink w:anchor="_Toc74577838" w:history="1">
        <w:r w:rsidR="00332ECE" w:rsidRPr="00980AF2">
          <w:rPr>
            <w:rStyle w:val="Hyperlink"/>
            <w:noProof/>
            <w:lang w:val="en-GB" w:eastAsia="ko-KR"/>
          </w:rPr>
          <w:t>3.1</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eastAsia="ko-KR"/>
          </w:rPr>
          <w:t>Prerequisites to operation</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_Toc74577838 \h </w:instrText>
        </w:r>
        <w:r w:rsidR="00332ECE">
          <w:rPr>
            <w:noProof/>
            <w:webHidden/>
          </w:rPr>
        </w:r>
        <w:r w:rsidR="00332ECE">
          <w:rPr>
            <w:noProof/>
            <w:webHidden/>
          </w:rPr>
          <w:fldChar w:fldCharType="separate"/>
        </w:r>
        <w:r w:rsidR="005645CD">
          <w:rPr>
            <w:noProof/>
            <w:webHidden/>
          </w:rPr>
          <w:t>4</w:t>
        </w:r>
        <w:r w:rsidR="00332ECE">
          <w:rPr>
            <w:noProof/>
            <w:webHidden/>
          </w:rPr>
          <w:fldChar w:fldCharType="end"/>
        </w:r>
      </w:hyperlink>
    </w:p>
    <w:p w14:paraId="46F444F5" w14:textId="33833789" w:rsidR="00332ECE" w:rsidRDefault="00923FB6">
      <w:pPr>
        <w:pStyle w:val="TOC2"/>
        <w:rPr>
          <w:rFonts w:asciiTheme="minorHAnsi" w:eastAsiaTheme="minorEastAsia" w:hAnsiTheme="minorHAnsi" w:cstheme="minorBidi"/>
          <w:noProof/>
          <w:sz w:val="22"/>
          <w:szCs w:val="22"/>
          <w:lang w:val="en-GB" w:eastAsia="en-GB"/>
        </w:rPr>
      </w:pPr>
      <w:hyperlink w:anchor="_Toc74577839" w:history="1">
        <w:r w:rsidR="00332ECE" w:rsidRPr="00980AF2">
          <w:rPr>
            <w:rStyle w:val="Hyperlink"/>
            <w:noProof/>
            <w:lang w:val="en-GB" w:eastAsia="ko-KR"/>
          </w:rPr>
          <w:t>3.2</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eastAsia="ko-KR"/>
          </w:rPr>
          <w:t>Measurement uncertainty factors</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_Toc74577839 \h </w:instrText>
        </w:r>
        <w:r w:rsidR="00332ECE">
          <w:rPr>
            <w:noProof/>
            <w:webHidden/>
          </w:rPr>
        </w:r>
        <w:r w:rsidR="00332ECE">
          <w:rPr>
            <w:noProof/>
            <w:webHidden/>
          </w:rPr>
          <w:fldChar w:fldCharType="separate"/>
        </w:r>
        <w:r w:rsidR="005645CD">
          <w:rPr>
            <w:noProof/>
            <w:webHidden/>
          </w:rPr>
          <w:t>5</w:t>
        </w:r>
        <w:r w:rsidR="00332ECE">
          <w:rPr>
            <w:noProof/>
            <w:webHidden/>
          </w:rPr>
          <w:fldChar w:fldCharType="end"/>
        </w:r>
      </w:hyperlink>
    </w:p>
    <w:p w14:paraId="24063E67" w14:textId="445D0914" w:rsidR="00332ECE" w:rsidRDefault="00923FB6">
      <w:pPr>
        <w:pStyle w:val="TOC2"/>
        <w:rPr>
          <w:rFonts w:asciiTheme="minorHAnsi" w:eastAsiaTheme="minorEastAsia" w:hAnsiTheme="minorHAnsi" w:cstheme="minorBidi"/>
          <w:noProof/>
          <w:sz w:val="22"/>
          <w:szCs w:val="22"/>
          <w:lang w:val="en-GB" w:eastAsia="en-GB"/>
        </w:rPr>
      </w:pPr>
      <w:hyperlink w:anchor="_Toc74577840" w:history="1">
        <w:r w:rsidR="00332ECE" w:rsidRPr="00980AF2">
          <w:rPr>
            <w:rStyle w:val="Hyperlink"/>
            <w:noProof/>
            <w:lang w:val="en-GB" w:eastAsia="ko-KR"/>
          </w:rPr>
          <w:t>3.3</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eastAsia="ko-KR"/>
          </w:rPr>
          <w:t>Current limitations of commercial drones</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_Toc74577840 \h </w:instrText>
        </w:r>
        <w:r w:rsidR="00332ECE">
          <w:rPr>
            <w:noProof/>
            <w:webHidden/>
          </w:rPr>
        </w:r>
        <w:r w:rsidR="00332ECE">
          <w:rPr>
            <w:noProof/>
            <w:webHidden/>
          </w:rPr>
          <w:fldChar w:fldCharType="separate"/>
        </w:r>
        <w:r w:rsidR="005645CD">
          <w:rPr>
            <w:noProof/>
            <w:webHidden/>
          </w:rPr>
          <w:t>6</w:t>
        </w:r>
        <w:r w:rsidR="00332ECE">
          <w:rPr>
            <w:noProof/>
            <w:webHidden/>
          </w:rPr>
          <w:fldChar w:fldCharType="end"/>
        </w:r>
      </w:hyperlink>
    </w:p>
    <w:p w14:paraId="1E94AF44" w14:textId="5D2CE9D1" w:rsidR="00332ECE" w:rsidRDefault="00923FB6">
      <w:pPr>
        <w:pStyle w:val="TOC1"/>
        <w:rPr>
          <w:rFonts w:asciiTheme="minorHAnsi" w:eastAsiaTheme="minorEastAsia" w:hAnsiTheme="minorHAnsi" w:cstheme="minorBidi"/>
          <w:noProof/>
          <w:sz w:val="22"/>
          <w:szCs w:val="22"/>
          <w:lang w:val="en-GB" w:eastAsia="en-GB"/>
        </w:rPr>
      </w:pPr>
      <w:hyperlink w:anchor="_Toc74577841" w:history="1">
        <w:r w:rsidR="00332ECE" w:rsidRPr="00980AF2">
          <w:rPr>
            <w:rStyle w:val="Hyperlink"/>
            <w:noProof/>
            <w:lang w:val="en-GB" w:eastAsia="ko-KR"/>
          </w:rPr>
          <w:t>4</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eastAsia="ko-KR"/>
          </w:rPr>
          <w:t>Experiment and use cases</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_Toc74577841 \h </w:instrText>
        </w:r>
        <w:r w:rsidR="00332ECE">
          <w:rPr>
            <w:noProof/>
            <w:webHidden/>
          </w:rPr>
        </w:r>
        <w:r w:rsidR="00332ECE">
          <w:rPr>
            <w:noProof/>
            <w:webHidden/>
          </w:rPr>
          <w:fldChar w:fldCharType="separate"/>
        </w:r>
        <w:r w:rsidR="005645CD">
          <w:rPr>
            <w:noProof/>
            <w:webHidden/>
          </w:rPr>
          <w:t>7</w:t>
        </w:r>
        <w:r w:rsidR="00332ECE">
          <w:rPr>
            <w:noProof/>
            <w:webHidden/>
          </w:rPr>
          <w:fldChar w:fldCharType="end"/>
        </w:r>
      </w:hyperlink>
    </w:p>
    <w:p w14:paraId="49147FDF" w14:textId="31529031" w:rsidR="00332ECE" w:rsidRDefault="00923FB6">
      <w:pPr>
        <w:pStyle w:val="TOC2"/>
        <w:rPr>
          <w:rFonts w:asciiTheme="minorHAnsi" w:eastAsiaTheme="minorEastAsia" w:hAnsiTheme="minorHAnsi" w:cstheme="minorBidi"/>
          <w:noProof/>
          <w:sz w:val="22"/>
          <w:szCs w:val="22"/>
          <w:lang w:val="en-GB" w:eastAsia="en-GB"/>
        </w:rPr>
      </w:pPr>
      <w:hyperlink w:anchor="_Toc74577842" w:history="1">
        <w:r w:rsidR="00332ECE" w:rsidRPr="00980AF2">
          <w:rPr>
            <w:rStyle w:val="Hyperlink"/>
            <w:noProof/>
            <w:lang w:val="en-GB" w:eastAsia="ko-KR"/>
          </w:rPr>
          <w:t>4.1</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eastAsia="ko-KR"/>
          </w:rPr>
          <w:t>Radio field strength measurement: DTV broadcasting signal</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_Toc74577842 \h </w:instrText>
        </w:r>
        <w:r w:rsidR="00332ECE">
          <w:rPr>
            <w:noProof/>
            <w:webHidden/>
          </w:rPr>
        </w:r>
        <w:r w:rsidR="00332ECE">
          <w:rPr>
            <w:noProof/>
            <w:webHidden/>
          </w:rPr>
          <w:fldChar w:fldCharType="separate"/>
        </w:r>
        <w:r w:rsidR="005645CD">
          <w:rPr>
            <w:noProof/>
            <w:webHidden/>
          </w:rPr>
          <w:t>7</w:t>
        </w:r>
        <w:r w:rsidR="00332ECE">
          <w:rPr>
            <w:noProof/>
            <w:webHidden/>
          </w:rPr>
          <w:fldChar w:fldCharType="end"/>
        </w:r>
      </w:hyperlink>
    </w:p>
    <w:p w14:paraId="327A6262" w14:textId="0FA4D997" w:rsidR="00332ECE" w:rsidRDefault="00923FB6">
      <w:pPr>
        <w:pStyle w:val="TOC2"/>
        <w:rPr>
          <w:rFonts w:asciiTheme="minorHAnsi" w:eastAsiaTheme="minorEastAsia" w:hAnsiTheme="minorHAnsi" w:cstheme="minorBidi"/>
          <w:noProof/>
          <w:sz w:val="22"/>
          <w:szCs w:val="22"/>
          <w:lang w:val="en-GB" w:eastAsia="en-GB"/>
        </w:rPr>
      </w:pPr>
      <w:hyperlink w:anchor="_Toc74577843" w:history="1">
        <w:r w:rsidR="00332ECE" w:rsidRPr="00980AF2">
          <w:rPr>
            <w:rStyle w:val="Hyperlink"/>
            <w:rFonts w:eastAsia="Batang"/>
            <w:noProof/>
            <w:lang w:val="en-GB" w:eastAsia="ko-KR"/>
          </w:rPr>
          <w:t>4.2</w:t>
        </w:r>
        <w:r w:rsidR="00332ECE">
          <w:rPr>
            <w:rFonts w:asciiTheme="minorHAnsi" w:eastAsiaTheme="minorEastAsia" w:hAnsiTheme="minorHAnsi" w:cstheme="minorBidi"/>
            <w:noProof/>
            <w:sz w:val="22"/>
            <w:szCs w:val="22"/>
            <w:lang w:val="en-GB" w:eastAsia="en-GB"/>
          </w:rPr>
          <w:tab/>
        </w:r>
        <w:r w:rsidR="00332ECE" w:rsidRPr="00980AF2">
          <w:rPr>
            <w:rStyle w:val="Hyperlink"/>
            <w:rFonts w:eastAsia="Batang"/>
            <w:noProof/>
            <w:lang w:val="en-GB" w:eastAsia="ko-KR"/>
          </w:rPr>
          <w:t>Locating VSAT uplink satellite signal</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_Toc74577843 \h </w:instrText>
        </w:r>
        <w:r w:rsidR="00332ECE">
          <w:rPr>
            <w:noProof/>
            <w:webHidden/>
          </w:rPr>
        </w:r>
        <w:r w:rsidR="00332ECE">
          <w:rPr>
            <w:noProof/>
            <w:webHidden/>
          </w:rPr>
          <w:fldChar w:fldCharType="separate"/>
        </w:r>
        <w:r w:rsidR="005645CD">
          <w:rPr>
            <w:noProof/>
            <w:webHidden/>
          </w:rPr>
          <w:t>10</w:t>
        </w:r>
        <w:r w:rsidR="00332ECE">
          <w:rPr>
            <w:noProof/>
            <w:webHidden/>
          </w:rPr>
          <w:fldChar w:fldCharType="end"/>
        </w:r>
      </w:hyperlink>
    </w:p>
    <w:p w14:paraId="1C1D114F" w14:textId="17D6E164" w:rsidR="00332ECE" w:rsidRDefault="00923FB6">
      <w:pPr>
        <w:pStyle w:val="TOC1"/>
        <w:rPr>
          <w:rFonts w:asciiTheme="minorHAnsi" w:eastAsiaTheme="minorEastAsia" w:hAnsiTheme="minorHAnsi" w:cstheme="minorBidi"/>
          <w:noProof/>
          <w:sz w:val="22"/>
          <w:szCs w:val="22"/>
          <w:lang w:val="en-GB" w:eastAsia="en-GB"/>
        </w:rPr>
      </w:pPr>
      <w:hyperlink w:anchor="_Toc74577844" w:history="1">
        <w:r w:rsidR="00332ECE" w:rsidRPr="00980AF2">
          <w:rPr>
            <w:rStyle w:val="Hyperlink"/>
            <w:noProof/>
            <w:lang w:val="en-GB"/>
          </w:rPr>
          <w:t>5</w:t>
        </w:r>
        <w:r w:rsidR="00332ECE">
          <w:rPr>
            <w:rFonts w:asciiTheme="minorHAnsi" w:eastAsiaTheme="minorEastAsia" w:hAnsiTheme="minorHAnsi" w:cstheme="minorBidi"/>
            <w:noProof/>
            <w:sz w:val="22"/>
            <w:szCs w:val="22"/>
            <w:lang w:val="en-GB" w:eastAsia="en-GB"/>
          </w:rPr>
          <w:tab/>
        </w:r>
        <w:r w:rsidR="00332ECE" w:rsidRPr="00980AF2">
          <w:rPr>
            <w:rStyle w:val="Hyperlink"/>
            <w:noProof/>
            <w:lang w:val="en-GB"/>
          </w:rPr>
          <w:t>Abbreviations</w:t>
        </w:r>
        <w:r w:rsidR="00332ECE">
          <w:rPr>
            <w:noProof/>
            <w:webHidden/>
          </w:rPr>
          <w:tab/>
        </w:r>
        <w:r w:rsidR="00332ECE">
          <w:rPr>
            <w:noProof/>
            <w:webHidden/>
          </w:rPr>
          <w:tab/>
        </w:r>
        <w:r w:rsidR="00332ECE">
          <w:rPr>
            <w:noProof/>
            <w:webHidden/>
          </w:rPr>
          <w:fldChar w:fldCharType="begin"/>
        </w:r>
        <w:r w:rsidR="00332ECE">
          <w:rPr>
            <w:noProof/>
            <w:webHidden/>
          </w:rPr>
          <w:instrText xml:space="preserve"> PAGEREF _Toc74577844 \h </w:instrText>
        </w:r>
        <w:r w:rsidR="00332ECE">
          <w:rPr>
            <w:noProof/>
            <w:webHidden/>
          </w:rPr>
        </w:r>
        <w:r w:rsidR="00332ECE">
          <w:rPr>
            <w:noProof/>
            <w:webHidden/>
          </w:rPr>
          <w:fldChar w:fldCharType="separate"/>
        </w:r>
        <w:r w:rsidR="005645CD">
          <w:rPr>
            <w:noProof/>
            <w:webHidden/>
          </w:rPr>
          <w:t>12</w:t>
        </w:r>
        <w:r w:rsidR="00332ECE">
          <w:rPr>
            <w:noProof/>
            <w:webHidden/>
          </w:rPr>
          <w:fldChar w:fldCharType="end"/>
        </w:r>
      </w:hyperlink>
    </w:p>
    <w:p w14:paraId="098970BB" w14:textId="16E25159" w:rsidR="00332ECE" w:rsidRPr="00332ECE" w:rsidRDefault="00332ECE" w:rsidP="00332ECE">
      <w:pPr>
        <w:pStyle w:val="TOC1"/>
        <w:rPr>
          <w:rFonts w:eastAsiaTheme="minorEastAsia"/>
          <w:lang w:val="en-GB"/>
        </w:rPr>
      </w:pPr>
      <w:r>
        <w:rPr>
          <w:rFonts w:eastAsiaTheme="minorEastAsia"/>
          <w:lang w:val="en-GB"/>
        </w:rPr>
        <w:fldChar w:fldCharType="end"/>
      </w:r>
    </w:p>
    <w:p w14:paraId="4C7909EA" w14:textId="77777777" w:rsidR="00FF53D9" w:rsidRPr="00FF53D9" w:rsidRDefault="00FF53D9" w:rsidP="00C53C6F">
      <w:pPr>
        <w:pStyle w:val="HeadingSum"/>
      </w:pPr>
      <w:proofErr w:type="spellStart"/>
      <w:r w:rsidRPr="00FF53D9">
        <w:t>Summary</w:t>
      </w:r>
      <w:proofErr w:type="spellEnd"/>
    </w:p>
    <w:p w14:paraId="5A7E3132" w14:textId="6CAD14B6" w:rsidR="00FF53D9" w:rsidRPr="00FF53D9" w:rsidRDefault="00FF53D9" w:rsidP="00C53C6F">
      <w:pPr>
        <w:pStyle w:val="Summary"/>
        <w:rPr>
          <w:lang w:eastAsia="ko-KR"/>
        </w:rPr>
      </w:pPr>
      <w:proofErr w:type="spellStart"/>
      <w:r w:rsidRPr="00FF53D9">
        <w:rPr>
          <w:lang w:eastAsia="ko-KR"/>
        </w:rPr>
        <w:t>Commercial</w:t>
      </w:r>
      <w:proofErr w:type="spellEnd"/>
      <w:r w:rsidRPr="00FF53D9">
        <w:rPr>
          <w:lang w:eastAsia="ko-KR"/>
        </w:rPr>
        <w:t xml:space="preserve"> drones</w:t>
      </w:r>
      <w:r w:rsidRPr="00FF53D9">
        <w:rPr>
          <w:b/>
          <w:i/>
          <w:lang w:eastAsia="ko-KR"/>
        </w:rPr>
        <w:t xml:space="preserve"> </w:t>
      </w:r>
      <w:proofErr w:type="spellStart"/>
      <w:r w:rsidRPr="00FF53D9">
        <w:rPr>
          <w:lang w:eastAsia="ko-KR"/>
        </w:rPr>
        <w:t>which</w:t>
      </w:r>
      <w:proofErr w:type="spellEnd"/>
      <w:r w:rsidRPr="00FF53D9">
        <w:rPr>
          <w:lang w:eastAsia="ko-KR"/>
        </w:rPr>
        <w:t xml:space="preserve"> are similar </w:t>
      </w:r>
      <w:proofErr w:type="spellStart"/>
      <w:r w:rsidRPr="00FF53D9">
        <w:rPr>
          <w:lang w:eastAsia="ko-KR"/>
        </w:rPr>
        <w:t>to</w:t>
      </w:r>
      <w:proofErr w:type="spellEnd"/>
      <w:r w:rsidRPr="00FF53D9">
        <w:rPr>
          <w:lang w:eastAsia="ko-KR"/>
        </w:rPr>
        <w:t xml:space="preserve"> </w:t>
      </w:r>
      <w:proofErr w:type="spellStart"/>
      <w:r w:rsidRPr="00FF53D9">
        <w:rPr>
          <w:lang w:eastAsia="ko-KR"/>
        </w:rPr>
        <w:t>legacy</w:t>
      </w:r>
      <w:proofErr w:type="spellEnd"/>
      <w:r w:rsidRPr="00FF53D9">
        <w:rPr>
          <w:lang w:eastAsia="ko-KR"/>
        </w:rPr>
        <w:t xml:space="preserve"> </w:t>
      </w:r>
      <w:proofErr w:type="spellStart"/>
      <w:r w:rsidRPr="00FF53D9">
        <w:rPr>
          <w:lang w:eastAsia="ko-KR"/>
        </w:rPr>
        <w:t>airborne</w:t>
      </w:r>
      <w:proofErr w:type="spellEnd"/>
      <w:r w:rsidRPr="00FF53D9">
        <w:rPr>
          <w:lang w:eastAsia="ko-KR"/>
        </w:rPr>
        <w:t xml:space="preserve"> </w:t>
      </w:r>
      <w:proofErr w:type="spellStart"/>
      <w:r w:rsidRPr="00FF53D9">
        <w:rPr>
          <w:lang w:eastAsia="ko-KR"/>
        </w:rPr>
        <w:t>monitoring</w:t>
      </w:r>
      <w:proofErr w:type="spellEnd"/>
      <w:r w:rsidRPr="00FF53D9">
        <w:rPr>
          <w:lang w:eastAsia="ko-KR"/>
        </w:rPr>
        <w:t xml:space="preserve"> </w:t>
      </w:r>
      <w:proofErr w:type="spellStart"/>
      <w:r w:rsidRPr="00FF53D9">
        <w:rPr>
          <w:lang w:eastAsia="ko-KR"/>
        </w:rPr>
        <w:t>stations</w:t>
      </w:r>
      <w:proofErr w:type="spellEnd"/>
      <w:r w:rsidRPr="00FF53D9">
        <w:rPr>
          <w:lang w:eastAsia="ko-KR"/>
        </w:rPr>
        <w:t xml:space="preserve"> can </w:t>
      </w:r>
      <w:proofErr w:type="spellStart"/>
      <w:r w:rsidRPr="00FF53D9">
        <w:rPr>
          <w:lang w:eastAsia="ko-KR"/>
        </w:rPr>
        <w:t>assist</w:t>
      </w:r>
      <w:proofErr w:type="spellEnd"/>
      <w:r w:rsidRPr="00FF53D9">
        <w:rPr>
          <w:lang w:eastAsia="ko-KR"/>
        </w:rPr>
        <w:t xml:space="preserve"> in </w:t>
      </w:r>
      <w:proofErr w:type="spellStart"/>
      <w:r w:rsidRPr="00FF53D9">
        <w:rPr>
          <w:lang w:eastAsia="ko-KR"/>
        </w:rPr>
        <w:t>regulatory</w:t>
      </w:r>
      <w:proofErr w:type="spellEnd"/>
      <w:r w:rsidRPr="00FF53D9">
        <w:rPr>
          <w:lang w:eastAsia="ko-KR"/>
        </w:rPr>
        <w:t xml:space="preserve"> </w:t>
      </w:r>
      <w:proofErr w:type="spellStart"/>
      <w:r w:rsidRPr="00FF53D9">
        <w:rPr>
          <w:lang w:eastAsia="ko-KR"/>
        </w:rPr>
        <w:t>spectrum</w:t>
      </w:r>
      <w:proofErr w:type="spellEnd"/>
      <w:r w:rsidRPr="00FF53D9">
        <w:rPr>
          <w:lang w:eastAsia="ko-KR"/>
        </w:rPr>
        <w:t xml:space="preserve"> </w:t>
      </w:r>
      <w:proofErr w:type="spellStart"/>
      <w:r w:rsidRPr="00FF53D9">
        <w:rPr>
          <w:lang w:eastAsia="ko-KR"/>
        </w:rPr>
        <w:t>monitoring</w:t>
      </w:r>
      <w:proofErr w:type="spellEnd"/>
      <w:r w:rsidRPr="00FF53D9">
        <w:rPr>
          <w:lang w:eastAsia="ko-KR"/>
        </w:rPr>
        <w:t xml:space="preserve"> and </w:t>
      </w:r>
      <w:proofErr w:type="spellStart"/>
      <w:r w:rsidRPr="00FF53D9">
        <w:rPr>
          <w:lang w:eastAsia="ko-KR"/>
        </w:rPr>
        <w:t>measurement</w:t>
      </w:r>
      <w:proofErr w:type="spellEnd"/>
      <w:r w:rsidRPr="00FF53D9">
        <w:rPr>
          <w:lang w:eastAsia="ko-KR"/>
        </w:rPr>
        <w:t xml:space="preserve"> </w:t>
      </w:r>
      <w:proofErr w:type="spellStart"/>
      <w:r w:rsidRPr="00FF53D9">
        <w:rPr>
          <w:lang w:eastAsia="ko-KR"/>
        </w:rPr>
        <w:t>procedures</w:t>
      </w:r>
      <w:proofErr w:type="spellEnd"/>
      <w:r w:rsidRPr="00FF53D9">
        <w:rPr>
          <w:lang w:eastAsia="ko-KR"/>
        </w:rPr>
        <w:t xml:space="preserve">. Radio </w:t>
      </w:r>
      <w:proofErr w:type="spellStart"/>
      <w:r w:rsidRPr="00FF53D9">
        <w:rPr>
          <w:lang w:eastAsia="ko-KR"/>
        </w:rPr>
        <w:t>monitoring</w:t>
      </w:r>
      <w:proofErr w:type="spellEnd"/>
      <w:r w:rsidRPr="00FF53D9">
        <w:rPr>
          <w:lang w:eastAsia="ko-KR"/>
        </w:rPr>
        <w:t xml:space="preserve"> </w:t>
      </w:r>
      <w:proofErr w:type="spellStart"/>
      <w:r w:rsidRPr="00FF53D9">
        <w:rPr>
          <w:lang w:eastAsia="ko-KR"/>
        </w:rPr>
        <w:t>utilizing</w:t>
      </w:r>
      <w:proofErr w:type="spellEnd"/>
      <w:r w:rsidRPr="00FF53D9">
        <w:rPr>
          <w:lang w:eastAsia="ko-KR"/>
        </w:rPr>
        <w:t xml:space="preserve"> </w:t>
      </w:r>
      <w:proofErr w:type="spellStart"/>
      <w:r w:rsidRPr="00FF53D9">
        <w:rPr>
          <w:lang w:eastAsia="ko-KR"/>
        </w:rPr>
        <w:t>commercial</w:t>
      </w:r>
      <w:proofErr w:type="spellEnd"/>
      <w:r w:rsidRPr="00FF53D9">
        <w:rPr>
          <w:lang w:eastAsia="ko-KR"/>
        </w:rPr>
        <w:t xml:space="preserve"> drones can be </w:t>
      </w:r>
      <w:proofErr w:type="spellStart"/>
      <w:r w:rsidRPr="00FF53D9">
        <w:rPr>
          <w:lang w:eastAsia="ko-KR"/>
        </w:rPr>
        <w:t>appropriate</w:t>
      </w:r>
      <w:proofErr w:type="spellEnd"/>
      <w:r w:rsidRPr="00FF53D9">
        <w:rPr>
          <w:lang w:eastAsia="ko-KR"/>
        </w:rPr>
        <w:t xml:space="preserve"> </w:t>
      </w:r>
      <w:proofErr w:type="spellStart"/>
      <w:r w:rsidRPr="00FF53D9">
        <w:rPr>
          <w:lang w:eastAsia="ko-KR"/>
        </w:rPr>
        <w:t>for</w:t>
      </w:r>
      <w:proofErr w:type="spellEnd"/>
      <w:r w:rsidRPr="00FF53D9">
        <w:rPr>
          <w:lang w:eastAsia="ko-KR"/>
        </w:rPr>
        <w:t xml:space="preserve"> use in </w:t>
      </w:r>
      <w:proofErr w:type="spellStart"/>
      <w:r w:rsidRPr="00FF53D9">
        <w:rPr>
          <w:lang w:eastAsia="ko-KR"/>
        </w:rPr>
        <w:t>difficult</w:t>
      </w:r>
      <w:proofErr w:type="spellEnd"/>
      <w:r w:rsidRPr="00FF53D9">
        <w:rPr>
          <w:lang w:eastAsia="ko-KR"/>
        </w:rPr>
        <w:t xml:space="preserve"> </w:t>
      </w:r>
      <w:proofErr w:type="spellStart"/>
      <w:r w:rsidRPr="00FF53D9">
        <w:rPr>
          <w:lang w:eastAsia="ko-KR"/>
        </w:rPr>
        <w:t>situations</w:t>
      </w:r>
      <w:proofErr w:type="spellEnd"/>
      <w:r w:rsidRPr="00FF53D9">
        <w:rPr>
          <w:lang w:eastAsia="ko-KR"/>
        </w:rPr>
        <w:t xml:space="preserve"> </w:t>
      </w:r>
      <w:proofErr w:type="spellStart"/>
      <w:r w:rsidRPr="00FF53D9">
        <w:rPr>
          <w:lang w:eastAsia="ko-KR"/>
        </w:rPr>
        <w:t>where</w:t>
      </w:r>
      <w:proofErr w:type="spellEnd"/>
      <w:r w:rsidRPr="00FF53D9">
        <w:rPr>
          <w:lang w:eastAsia="ko-KR"/>
        </w:rPr>
        <w:t xml:space="preserve"> </w:t>
      </w:r>
      <w:proofErr w:type="spellStart"/>
      <w:r w:rsidRPr="00FF53D9">
        <w:rPr>
          <w:lang w:eastAsia="ko-KR"/>
        </w:rPr>
        <w:t>the</w:t>
      </w:r>
      <w:proofErr w:type="spellEnd"/>
      <w:r w:rsidRPr="00FF53D9">
        <w:rPr>
          <w:lang w:eastAsia="ko-KR"/>
        </w:rPr>
        <w:t xml:space="preserve"> </w:t>
      </w:r>
      <w:proofErr w:type="spellStart"/>
      <w:r w:rsidRPr="00FF53D9">
        <w:rPr>
          <w:lang w:eastAsia="ko-KR"/>
        </w:rPr>
        <w:t>traditional</w:t>
      </w:r>
      <w:proofErr w:type="spellEnd"/>
      <w:r w:rsidRPr="00FF53D9">
        <w:rPr>
          <w:lang w:eastAsia="ko-KR"/>
        </w:rPr>
        <w:t xml:space="preserve"> </w:t>
      </w:r>
      <w:proofErr w:type="spellStart"/>
      <w:r w:rsidRPr="00FF53D9">
        <w:rPr>
          <w:lang w:eastAsia="ko-KR"/>
        </w:rPr>
        <w:t>ground-based</w:t>
      </w:r>
      <w:proofErr w:type="spellEnd"/>
      <w:r w:rsidRPr="00FF53D9">
        <w:rPr>
          <w:lang w:eastAsia="ko-KR"/>
        </w:rPr>
        <w:t xml:space="preserve"> </w:t>
      </w:r>
      <w:proofErr w:type="spellStart"/>
      <w:r w:rsidRPr="00FF53D9">
        <w:rPr>
          <w:lang w:eastAsia="ko-KR"/>
        </w:rPr>
        <w:t>measurements</w:t>
      </w:r>
      <w:proofErr w:type="spellEnd"/>
      <w:r w:rsidRPr="00FF53D9">
        <w:rPr>
          <w:lang w:eastAsia="ko-KR"/>
        </w:rPr>
        <w:t xml:space="preserve"> and </w:t>
      </w:r>
      <w:proofErr w:type="spellStart"/>
      <w:r w:rsidRPr="00FF53D9">
        <w:rPr>
          <w:lang w:eastAsia="ko-KR"/>
        </w:rPr>
        <w:t>transmissions</w:t>
      </w:r>
      <w:proofErr w:type="spellEnd"/>
      <w:r w:rsidRPr="00FF53D9">
        <w:rPr>
          <w:lang w:eastAsia="ko-KR"/>
        </w:rPr>
        <w:t xml:space="preserve"> are </w:t>
      </w:r>
      <w:proofErr w:type="spellStart"/>
      <w:r w:rsidRPr="00FF53D9">
        <w:rPr>
          <w:lang w:eastAsia="ko-KR"/>
        </w:rPr>
        <w:t>unable</w:t>
      </w:r>
      <w:proofErr w:type="spellEnd"/>
      <w:r w:rsidRPr="00FF53D9">
        <w:rPr>
          <w:lang w:eastAsia="ko-KR"/>
        </w:rPr>
        <w:t xml:space="preserve"> </w:t>
      </w:r>
      <w:proofErr w:type="spellStart"/>
      <w:r w:rsidRPr="00FF53D9">
        <w:rPr>
          <w:lang w:eastAsia="ko-KR"/>
        </w:rPr>
        <w:t>to</w:t>
      </w:r>
      <w:proofErr w:type="spellEnd"/>
      <w:r w:rsidRPr="00FF53D9">
        <w:rPr>
          <w:lang w:eastAsia="ko-KR"/>
        </w:rPr>
        <w:t xml:space="preserve"> </w:t>
      </w:r>
      <w:proofErr w:type="spellStart"/>
      <w:r w:rsidRPr="00FF53D9">
        <w:rPr>
          <w:lang w:eastAsia="ko-KR"/>
        </w:rPr>
        <w:t>overcome</w:t>
      </w:r>
      <w:proofErr w:type="spellEnd"/>
      <w:r w:rsidRPr="00FF53D9">
        <w:rPr>
          <w:lang w:eastAsia="ko-KR"/>
        </w:rPr>
        <w:t xml:space="preserve"> </w:t>
      </w:r>
      <w:proofErr w:type="spellStart"/>
      <w:r w:rsidRPr="00FF53D9">
        <w:rPr>
          <w:lang w:eastAsia="ko-KR"/>
        </w:rPr>
        <w:t>geographical</w:t>
      </w:r>
      <w:proofErr w:type="spellEnd"/>
      <w:r w:rsidRPr="00FF53D9">
        <w:rPr>
          <w:lang w:eastAsia="ko-KR"/>
        </w:rPr>
        <w:t xml:space="preserve"> </w:t>
      </w:r>
      <w:proofErr w:type="spellStart"/>
      <w:r w:rsidRPr="00FF53D9">
        <w:rPr>
          <w:lang w:eastAsia="ko-KR"/>
        </w:rPr>
        <w:t>barriers</w:t>
      </w:r>
      <w:proofErr w:type="spellEnd"/>
      <w:r w:rsidRPr="00FF53D9">
        <w:rPr>
          <w:lang w:eastAsia="ko-KR"/>
        </w:rPr>
        <w:t xml:space="preserve"> </w:t>
      </w:r>
      <w:proofErr w:type="spellStart"/>
      <w:r w:rsidRPr="00FF53D9">
        <w:rPr>
          <w:lang w:eastAsia="ko-KR"/>
        </w:rPr>
        <w:t>or</w:t>
      </w:r>
      <w:proofErr w:type="spellEnd"/>
      <w:r w:rsidRPr="00FF53D9">
        <w:rPr>
          <w:lang w:eastAsia="ko-KR"/>
        </w:rPr>
        <w:t xml:space="preserve"> </w:t>
      </w:r>
      <w:proofErr w:type="spellStart"/>
      <w:r w:rsidRPr="00FF53D9">
        <w:rPr>
          <w:lang w:eastAsia="ko-KR"/>
        </w:rPr>
        <w:t>to</w:t>
      </w:r>
      <w:proofErr w:type="spellEnd"/>
      <w:r w:rsidRPr="00FF53D9">
        <w:rPr>
          <w:lang w:eastAsia="ko-KR"/>
        </w:rPr>
        <w:t xml:space="preserve"> </w:t>
      </w:r>
      <w:proofErr w:type="spellStart"/>
      <w:r w:rsidRPr="00FF53D9">
        <w:rPr>
          <w:lang w:eastAsia="ko-KR"/>
        </w:rPr>
        <w:t>ensure</w:t>
      </w:r>
      <w:proofErr w:type="spellEnd"/>
      <w:r w:rsidRPr="00FF53D9">
        <w:rPr>
          <w:lang w:eastAsia="ko-KR"/>
        </w:rPr>
        <w:t xml:space="preserve"> </w:t>
      </w:r>
      <w:proofErr w:type="spellStart"/>
      <w:r w:rsidRPr="00FF53D9">
        <w:rPr>
          <w:lang w:eastAsia="ko-KR"/>
        </w:rPr>
        <w:t>the</w:t>
      </w:r>
      <w:proofErr w:type="spellEnd"/>
      <w:r w:rsidRPr="00FF53D9">
        <w:rPr>
          <w:lang w:eastAsia="ko-KR"/>
        </w:rPr>
        <w:t xml:space="preserve"> safety </w:t>
      </w:r>
      <w:proofErr w:type="spellStart"/>
      <w:r w:rsidRPr="00FF53D9">
        <w:rPr>
          <w:lang w:eastAsia="ko-KR"/>
        </w:rPr>
        <w:t>of</w:t>
      </w:r>
      <w:proofErr w:type="spellEnd"/>
      <w:r w:rsidRPr="00FF53D9">
        <w:rPr>
          <w:lang w:eastAsia="ko-KR"/>
        </w:rPr>
        <w:t xml:space="preserve"> </w:t>
      </w:r>
      <w:proofErr w:type="spellStart"/>
      <w:r w:rsidRPr="00FF53D9">
        <w:rPr>
          <w:lang w:eastAsia="ko-KR"/>
        </w:rPr>
        <w:t>operations</w:t>
      </w:r>
      <w:proofErr w:type="spellEnd"/>
      <w:r w:rsidRPr="00FF53D9">
        <w:rPr>
          <w:lang w:eastAsia="ko-KR"/>
        </w:rPr>
        <w:t xml:space="preserve">. </w:t>
      </w:r>
      <w:proofErr w:type="spellStart"/>
      <w:r w:rsidRPr="00FF53D9">
        <w:rPr>
          <w:lang w:eastAsia="ko-KR"/>
        </w:rPr>
        <w:t>The</w:t>
      </w:r>
      <w:proofErr w:type="spellEnd"/>
      <w:r w:rsidRPr="00FF53D9">
        <w:rPr>
          <w:lang w:eastAsia="ko-KR"/>
        </w:rPr>
        <w:t xml:space="preserve"> </w:t>
      </w:r>
      <w:proofErr w:type="spellStart"/>
      <w:r w:rsidRPr="00FF53D9">
        <w:rPr>
          <w:lang w:eastAsia="ko-KR"/>
        </w:rPr>
        <w:t>application</w:t>
      </w:r>
      <w:proofErr w:type="spellEnd"/>
      <w:r w:rsidRPr="00FF53D9">
        <w:rPr>
          <w:lang w:eastAsia="ko-KR"/>
        </w:rPr>
        <w:t xml:space="preserve"> </w:t>
      </w:r>
      <w:proofErr w:type="spellStart"/>
      <w:r w:rsidRPr="00FF53D9">
        <w:rPr>
          <w:lang w:eastAsia="ko-KR"/>
        </w:rPr>
        <w:t>of</w:t>
      </w:r>
      <w:proofErr w:type="spellEnd"/>
      <w:r w:rsidRPr="00FF53D9">
        <w:rPr>
          <w:lang w:eastAsia="ko-KR"/>
        </w:rPr>
        <w:t xml:space="preserve"> </w:t>
      </w:r>
      <w:proofErr w:type="spellStart"/>
      <w:r w:rsidRPr="00FF53D9">
        <w:rPr>
          <w:lang w:eastAsia="ko-KR"/>
        </w:rPr>
        <w:t>commercial</w:t>
      </w:r>
      <w:proofErr w:type="spellEnd"/>
      <w:r w:rsidRPr="00FF53D9">
        <w:rPr>
          <w:lang w:eastAsia="ko-KR"/>
        </w:rPr>
        <w:t xml:space="preserve"> drones in this </w:t>
      </w:r>
      <w:proofErr w:type="spellStart"/>
      <w:r w:rsidRPr="00FF53D9">
        <w:rPr>
          <w:lang w:eastAsia="ko-KR"/>
        </w:rPr>
        <w:t>Report</w:t>
      </w:r>
      <w:proofErr w:type="spellEnd"/>
      <w:r w:rsidRPr="00FF53D9">
        <w:rPr>
          <w:lang w:eastAsia="ko-KR"/>
        </w:rPr>
        <w:t xml:space="preserve"> </w:t>
      </w:r>
      <w:proofErr w:type="spellStart"/>
      <w:r w:rsidRPr="00FF53D9">
        <w:rPr>
          <w:lang w:eastAsia="ko-KR"/>
        </w:rPr>
        <w:t>is</w:t>
      </w:r>
      <w:proofErr w:type="spellEnd"/>
      <w:r w:rsidRPr="00FF53D9">
        <w:rPr>
          <w:lang w:eastAsia="ko-KR"/>
        </w:rPr>
        <w:t xml:space="preserve"> </w:t>
      </w:r>
      <w:proofErr w:type="spellStart"/>
      <w:r w:rsidRPr="00FF53D9">
        <w:rPr>
          <w:lang w:eastAsia="ko-KR"/>
        </w:rPr>
        <w:t>understood</w:t>
      </w:r>
      <w:proofErr w:type="spellEnd"/>
      <w:r w:rsidRPr="00FF53D9">
        <w:rPr>
          <w:lang w:eastAsia="ko-KR"/>
        </w:rPr>
        <w:t xml:space="preserve"> </w:t>
      </w:r>
      <w:proofErr w:type="spellStart"/>
      <w:r w:rsidRPr="00FF53D9">
        <w:rPr>
          <w:lang w:eastAsia="ko-KR"/>
        </w:rPr>
        <w:t>to</w:t>
      </w:r>
      <w:proofErr w:type="spellEnd"/>
      <w:r w:rsidRPr="00FF53D9">
        <w:rPr>
          <w:lang w:eastAsia="ko-KR"/>
        </w:rPr>
        <w:t xml:space="preserve"> be </w:t>
      </w:r>
      <w:proofErr w:type="spellStart"/>
      <w:r w:rsidRPr="00FF53D9">
        <w:rPr>
          <w:lang w:eastAsia="ko-KR"/>
        </w:rPr>
        <w:t>conducted</w:t>
      </w:r>
      <w:proofErr w:type="spellEnd"/>
      <w:r w:rsidRPr="00FF53D9">
        <w:rPr>
          <w:lang w:eastAsia="ko-KR"/>
        </w:rPr>
        <w:t xml:space="preserve"> </w:t>
      </w:r>
      <w:proofErr w:type="spellStart"/>
      <w:r w:rsidRPr="00FF53D9">
        <w:rPr>
          <w:lang w:eastAsia="ko-KR"/>
        </w:rPr>
        <w:t>within</w:t>
      </w:r>
      <w:proofErr w:type="spellEnd"/>
      <w:r w:rsidRPr="00FF53D9">
        <w:rPr>
          <w:lang w:eastAsia="ko-KR"/>
        </w:rPr>
        <w:t xml:space="preserve"> visible line </w:t>
      </w:r>
      <w:proofErr w:type="spellStart"/>
      <w:r w:rsidRPr="00FF53D9">
        <w:rPr>
          <w:lang w:eastAsia="ko-KR"/>
        </w:rPr>
        <w:t>of</w:t>
      </w:r>
      <w:proofErr w:type="spellEnd"/>
      <w:r w:rsidRPr="00FF53D9">
        <w:rPr>
          <w:lang w:eastAsia="ko-KR"/>
        </w:rPr>
        <w:t xml:space="preserve"> </w:t>
      </w:r>
      <w:proofErr w:type="spellStart"/>
      <w:r w:rsidRPr="00FF53D9">
        <w:rPr>
          <w:lang w:eastAsia="ko-KR"/>
        </w:rPr>
        <w:t>sight</w:t>
      </w:r>
      <w:proofErr w:type="spellEnd"/>
      <w:r w:rsidRPr="00FF53D9">
        <w:rPr>
          <w:lang w:eastAsia="ko-KR"/>
        </w:rPr>
        <w:t xml:space="preserve"> </w:t>
      </w:r>
      <w:proofErr w:type="spellStart"/>
      <w:r w:rsidRPr="00FF53D9">
        <w:rPr>
          <w:lang w:eastAsia="ko-KR"/>
        </w:rPr>
        <w:t>by</w:t>
      </w:r>
      <w:proofErr w:type="spellEnd"/>
      <w:r w:rsidRPr="00FF53D9">
        <w:rPr>
          <w:lang w:eastAsia="ko-KR"/>
        </w:rPr>
        <w:t xml:space="preserve"> </w:t>
      </w:r>
      <w:proofErr w:type="spellStart"/>
      <w:r w:rsidRPr="00FF53D9">
        <w:rPr>
          <w:lang w:eastAsia="ko-KR"/>
        </w:rPr>
        <w:t>ground</w:t>
      </w:r>
      <w:proofErr w:type="spellEnd"/>
      <w:r w:rsidRPr="00FF53D9">
        <w:rPr>
          <w:lang w:eastAsia="ko-KR"/>
        </w:rPr>
        <w:t xml:space="preserve"> </w:t>
      </w:r>
      <w:proofErr w:type="spellStart"/>
      <w:r w:rsidRPr="00FF53D9">
        <w:rPr>
          <w:lang w:eastAsia="ko-KR"/>
        </w:rPr>
        <w:t>operations</w:t>
      </w:r>
      <w:proofErr w:type="spellEnd"/>
      <w:r w:rsidRPr="00FF53D9">
        <w:rPr>
          <w:lang w:eastAsia="ko-KR"/>
        </w:rPr>
        <w:t xml:space="preserve"> and </w:t>
      </w:r>
      <w:proofErr w:type="spellStart"/>
      <w:r w:rsidRPr="00FF53D9">
        <w:rPr>
          <w:lang w:eastAsia="ko-KR"/>
        </w:rPr>
        <w:t>is</w:t>
      </w:r>
      <w:proofErr w:type="spellEnd"/>
      <w:r w:rsidRPr="00FF53D9">
        <w:rPr>
          <w:lang w:eastAsia="ko-KR"/>
        </w:rPr>
        <w:t xml:space="preserve"> </w:t>
      </w:r>
      <w:proofErr w:type="spellStart"/>
      <w:r w:rsidRPr="00FF53D9">
        <w:rPr>
          <w:lang w:eastAsia="ko-KR"/>
        </w:rPr>
        <w:t>for</w:t>
      </w:r>
      <w:proofErr w:type="spellEnd"/>
      <w:r w:rsidRPr="00FF53D9">
        <w:rPr>
          <w:lang w:eastAsia="ko-KR"/>
        </w:rPr>
        <w:t xml:space="preserve"> use </w:t>
      </w:r>
      <w:proofErr w:type="spellStart"/>
      <w:r w:rsidRPr="00FF53D9">
        <w:rPr>
          <w:lang w:eastAsia="ko-KR"/>
        </w:rPr>
        <w:t>within</w:t>
      </w:r>
      <w:proofErr w:type="spellEnd"/>
      <w:r w:rsidRPr="00FF53D9">
        <w:rPr>
          <w:lang w:eastAsia="ko-KR"/>
        </w:rPr>
        <w:t xml:space="preserve"> </w:t>
      </w:r>
      <w:proofErr w:type="spellStart"/>
      <w:r w:rsidRPr="00FF53D9">
        <w:rPr>
          <w:lang w:eastAsia="ko-KR"/>
        </w:rPr>
        <w:t>the</w:t>
      </w:r>
      <w:proofErr w:type="spellEnd"/>
      <w:r w:rsidRPr="00FF53D9">
        <w:rPr>
          <w:lang w:eastAsia="ko-KR"/>
        </w:rPr>
        <w:t xml:space="preserve"> country </w:t>
      </w:r>
      <w:proofErr w:type="spellStart"/>
      <w:r w:rsidRPr="00FF53D9">
        <w:rPr>
          <w:lang w:eastAsia="ko-KR"/>
        </w:rPr>
        <w:t>of</w:t>
      </w:r>
      <w:proofErr w:type="spellEnd"/>
      <w:r w:rsidRPr="00FF53D9">
        <w:rPr>
          <w:lang w:eastAsia="ko-KR"/>
        </w:rPr>
        <w:t xml:space="preserve"> </w:t>
      </w:r>
      <w:proofErr w:type="spellStart"/>
      <w:r w:rsidRPr="00FF53D9">
        <w:rPr>
          <w:lang w:eastAsia="ko-KR"/>
        </w:rPr>
        <w:t>the</w:t>
      </w:r>
      <w:proofErr w:type="spellEnd"/>
      <w:r w:rsidRPr="00FF53D9">
        <w:rPr>
          <w:lang w:eastAsia="ko-KR"/>
        </w:rPr>
        <w:t xml:space="preserve"> </w:t>
      </w:r>
      <w:proofErr w:type="spellStart"/>
      <w:r w:rsidRPr="00FF53D9">
        <w:rPr>
          <w:lang w:eastAsia="ko-KR"/>
        </w:rPr>
        <w:t>authorities</w:t>
      </w:r>
      <w:proofErr w:type="spellEnd"/>
      <w:r w:rsidRPr="00FF53D9">
        <w:rPr>
          <w:lang w:eastAsia="ko-KR"/>
        </w:rPr>
        <w:t xml:space="preserve"> </w:t>
      </w:r>
      <w:proofErr w:type="spellStart"/>
      <w:r w:rsidRPr="00FF53D9">
        <w:rPr>
          <w:lang w:eastAsia="ko-KR"/>
        </w:rPr>
        <w:t>operating</w:t>
      </w:r>
      <w:proofErr w:type="spellEnd"/>
      <w:r w:rsidRPr="00FF53D9">
        <w:rPr>
          <w:lang w:eastAsia="ko-KR"/>
        </w:rPr>
        <w:t xml:space="preserve"> </w:t>
      </w:r>
      <w:proofErr w:type="spellStart"/>
      <w:r w:rsidRPr="00FF53D9">
        <w:rPr>
          <w:lang w:eastAsia="ko-KR"/>
        </w:rPr>
        <w:t>the</w:t>
      </w:r>
      <w:proofErr w:type="spellEnd"/>
      <w:r w:rsidRPr="00FF53D9">
        <w:rPr>
          <w:lang w:eastAsia="ko-KR"/>
        </w:rPr>
        <w:t xml:space="preserve"> </w:t>
      </w:r>
      <w:proofErr w:type="spellStart"/>
      <w:r w:rsidRPr="00FF53D9">
        <w:rPr>
          <w:lang w:eastAsia="ko-KR"/>
        </w:rPr>
        <w:t>drone</w:t>
      </w:r>
      <w:proofErr w:type="spellEnd"/>
      <w:r w:rsidRPr="00FF53D9">
        <w:rPr>
          <w:lang w:eastAsia="ko-KR"/>
        </w:rPr>
        <w:t xml:space="preserve">. </w:t>
      </w:r>
    </w:p>
    <w:p w14:paraId="3632272D" w14:textId="77777777" w:rsidR="00FF53D9" w:rsidRPr="00FF53D9" w:rsidRDefault="00FF53D9" w:rsidP="00C53C6F">
      <w:pPr>
        <w:pStyle w:val="Summary"/>
        <w:rPr>
          <w:color w:val="000000" w:themeColor="text1"/>
          <w:lang w:eastAsia="ko-KR"/>
        </w:rPr>
      </w:pPr>
      <w:r w:rsidRPr="00FF53D9">
        <w:rPr>
          <w:color w:val="000000" w:themeColor="text1"/>
          <w:lang w:eastAsia="ko-KR"/>
        </w:rPr>
        <w:t xml:space="preserve">This </w:t>
      </w:r>
      <w:proofErr w:type="spellStart"/>
      <w:r w:rsidRPr="00FF53D9">
        <w:rPr>
          <w:color w:val="000000" w:themeColor="text1"/>
          <w:lang w:eastAsia="ko-KR"/>
        </w:rPr>
        <w:t>Report</w:t>
      </w:r>
      <w:proofErr w:type="spellEnd"/>
      <w:r w:rsidRPr="00FF53D9">
        <w:rPr>
          <w:color w:val="000000" w:themeColor="text1"/>
          <w:lang w:eastAsia="ko-KR"/>
        </w:rPr>
        <w:t xml:space="preserve"> </w:t>
      </w:r>
      <w:proofErr w:type="spellStart"/>
      <w:r w:rsidRPr="00FF53D9">
        <w:rPr>
          <w:color w:val="000000" w:themeColor="text1"/>
          <w:lang w:eastAsia="ko-KR"/>
        </w:rPr>
        <w:t>details</w:t>
      </w:r>
      <w:proofErr w:type="spellEnd"/>
      <w:r w:rsidRPr="00FF53D9">
        <w:rPr>
          <w:color w:val="000000" w:themeColor="text1"/>
          <w:lang w:eastAsia="ko-KR"/>
        </w:rPr>
        <w:t xml:space="preserve"> </w:t>
      </w:r>
      <w:proofErr w:type="spellStart"/>
      <w:r w:rsidRPr="00FF53D9">
        <w:rPr>
          <w:color w:val="000000" w:themeColor="text1"/>
          <w:lang w:eastAsia="ko-KR"/>
        </w:rPr>
        <w:t>the</w:t>
      </w:r>
      <w:proofErr w:type="spellEnd"/>
      <w:r w:rsidRPr="00FF53D9">
        <w:rPr>
          <w:color w:val="000000" w:themeColor="text1"/>
          <w:lang w:eastAsia="ko-KR"/>
        </w:rPr>
        <w:t xml:space="preserve"> </w:t>
      </w:r>
      <w:proofErr w:type="spellStart"/>
      <w:r w:rsidRPr="00FF53D9">
        <w:rPr>
          <w:color w:val="000000" w:themeColor="text1"/>
          <w:lang w:eastAsia="ko-KR"/>
        </w:rPr>
        <w:t>common</w:t>
      </w:r>
      <w:proofErr w:type="spellEnd"/>
      <w:r w:rsidRPr="00FF53D9">
        <w:rPr>
          <w:color w:val="000000" w:themeColor="text1"/>
          <w:lang w:eastAsia="ko-KR"/>
        </w:rPr>
        <w:t xml:space="preserve"> </w:t>
      </w:r>
      <w:proofErr w:type="spellStart"/>
      <w:r w:rsidRPr="00FF53D9">
        <w:rPr>
          <w:color w:val="000000" w:themeColor="text1"/>
          <w:lang w:eastAsia="ko-KR"/>
        </w:rPr>
        <w:t>elements</w:t>
      </w:r>
      <w:proofErr w:type="spellEnd"/>
      <w:r w:rsidRPr="00FF53D9">
        <w:rPr>
          <w:color w:val="000000" w:themeColor="text1"/>
          <w:lang w:eastAsia="ko-KR"/>
        </w:rPr>
        <w:t xml:space="preserve">, </w:t>
      </w:r>
      <w:proofErr w:type="spellStart"/>
      <w:r w:rsidRPr="00FF53D9">
        <w:rPr>
          <w:color w:val="000000" w:themeColor="text1"/>
          <w:lang w:eastAsia="ko-KR"/>
        </w:rPr>
        <w:t>considerations</w:t>
      </w:r>
      <w:proofErr w:type="spellEnd"/>
      <w:r w:rsidRPr="00FF53D9">
        <w:rPr>
          <w:color w:val="000000" w:themeColor="text1"/>
          <w:lang w:eastAsia="ko-KR"/>
        </w:rPr>
        <w:t xml:space="preserve"> </w:t>
      </w:r>
      <w:proofErr w:type="spellStart"/>
      <w:r w:rsidRPr="00FF53D9">
        <w:rPr>
          <w:color w:val="000000" w:themeColor="text1"/>
          <w:lang w:eastAsia="ko-KR"/>
        </w:rPr>
        <w:t>on</w:t>
      </w:r>
      <w:proofErr w:type="spellEnd"/>
      <w:r w:rsidRPr="00FF53D9">
        <w:rPr>
          <w:color w:val="000000" w:themeColor="text1"/>
          <w:lang w:eastAsia="ko-KR"/>
        </w:rPr>
        <w:t xml:space="preserve"> </w:t>
      </w:r>
      <w:proofErr w:type="spellStart"/>
      <w:r w:rsidRPr="00FF53D9">
        <w:rPr>
          <w:color w:val="000000" w:themeColor="text1"/>
          <w:lang w:eastAsia="ko-KR"/>
        </w:rPr>
        <w:t>the</w:t>
      </w:r>
      <w:proofErr w:type="spellEnd"/>
      <w:r w:rsidRPr="00FF53D9">
        <w:rPr>
          <w:color w:val="000000" w:themeColor="text1"/>
          <w:lang w:eastAsia="ko-KR"/>
        </w:rPr>
        <w:t xml:space="preserve"> </w:t>
      </w:r>
      <w:proofErr w:type="spellStart"/>
      <w:r w:rsidRPr="00FF53D9">
        <w:rPr>
          <w:color w:val="000000" w:themeColor="text1"/>
          <w:lang w:eastAsia="ko-KR"/>
        </w:rPr>
        <w:t>uncertainty</w:t>
      </w:r>
      <w:proofErr w:type="spellEnd"/>
      <w:r w:rsidRPr="00FF53D9">
        <w:rPr>
          <w:color w:val="000000" w:themeColor="text1"/>
          <w:lang w:eastAsia="ko-KR"/>
        </w:rPr>
        <w:t xml:space="preserve">, </w:t>
      </w:r>
      <w:proofErr w:type="spellStart"/>
      <w:r w:rsidRPr="00FF53D9">
        <w:rPr>
          <w:color w:val="000000" w:themeColor="text1"/>
          <w:lang w:eastAsia="ko-KR"/>
        </w:rPr>
        <w:t>possible</w:t>
      </w:r>
      <w:proofErr w:type="spellEnd"/>
      <w:r w:rsidRPr="00FF53D9">
        <w:rPr>
          <w:color w:val="000000" w:themeColor="text1"/>
          <w:lang w:eastAsia="ko-KR"/>
        </w:rPr>
        <w:t xml:space="preserve"> </w:t>
      </w:r>
      <w:proofErr w:type="spellStart"/>
      <w:r w:rsidRPr="00FF53D9">
        <w:rPr>
          <w:color w:val="000000" w:themeColor="text1"/>
          <w:lang w:eastAsia="ko-KR"/>
        </w:rPr>
        <w:t>missions</w:t>
      </w:r>
      <w:proofErr w:type="spellEnd"/>
      <w:r w:rsidRPr="00FF53D9">
        <w:rPr>
          <w:color w:val="000000" w:themeColor="text1"/>
          <w:lang w:eastAsia="ko-KR"/>
        </w:rPr>
        <w:t xml:space="preserve"> as </w:t>
      </w:r>
      <w:proofErr w:type="spellStart"/>
      <w:r w:rsidRPr="00FF53D9">
        <w:rPr>
          <w:color w:val="000000" w:themeColor="text1"/>
          <w:lang w:eastAsia="ko-KR"/>
        </w:rPr>
        <w:t>well</w:t>
      </w:r>
      <w:proofErr w:type="spellEnd"/>
      <w:r w:rsidRPr="00FF53D9">
        <w:rPr>
          <w:color w:val="000000" w:themeColor="text1"/>
          <w:lang w:eastAsia="ko-KR"/>
        </w:rPr>
        <w:t xml:space="preserve"> as use cases </w:t>
      </w:r>
      <w:proofErr w:type="spellStart"/>
      <w:r w:rsidRPr="00FF53D9">
        <w:rPr>
          <w:color w:val="000000" w:themeColor="text1"/>
          <w:lang w:eastAsia="ko-KR"/>
        </w:rPr>
        <w:t>of</w:t>
      </w:r>
      <w:proofErr w:type="spellEnd"/>
      <w:r w:rsidRPr="00FF53D9">
        <w:rPr>
          <w:color w:val="000000" w:themeColor="text1"/>
          <w:lang w:eastAsia="ko-KR"/>
        </w:rPr>
        <w:t xml:space="preserve"> </w:t>
      </w:r>
      <w:proofErr w:type="spellStart"/>
      <w:r w:rsidRPr="00FF53D9">
        <w:rPr>
          <w:color w:val="000000" w:themeColor="text1"/>
          <w:lang w:eastAsia="ko-KR"/>
        </w:rPr>
        <w:t>spectrum</w:t>
      </w:r>
      <w:proofErr w:type="spellEnd"/>
      <w:r w:rsidRPr="00FF53D9">
        <w:rPr>
          <w:color w:val="000000" w:themeColor="text1"/>
          <w:lang w:eastAsia="ko-KR"/>
        </w:rPr>
        <w:t xml:space="preserve"> </w:t>
      </w:r>
      <w:proofErr w:type="spellStart"/>
      <w:r w:rsidRPr="00FF53D9">
        <w:rPr>
          <w:color w:val="000000" w:themeColor="text1"/>
          <w:lang w:eastAsia="ko-KR"/>
        </w:rPr>
        <w:t>monitoring</w:t>
      </w:r>
      <w:proofErr w:type="spellEnd"/>
      <w:r w:rsidRPr="00FF53D9">
        <w:rPr>
          <w:color w:val="000000" w:themeColor="text1"/>
          <w:lang w:eastAsia="ko-KR"/>
        </w:rPr>
        <w:t xml:space="preserve"> and </w:t>
      </w:r>
      <w:proofErr w:type="spellStart"/>
      <w:r w:rsidRPr="00FF53D9">
        <w:rPr>
          <w:color w:val="000000" w:themeColor="text1"/>
          <w:lang w:eastAsia="ko-KR"/>
        </w:rPr>
        <w:t>measurement</w:t>
      </w:r>
      <w:proofErr w:type="spellEnd"/>
      <w:r w:rsidRPr="00FF53D9">
        <w:rPr>
          <w:color w:val="000000" w:themeColor="text1"/>
          <w:lang w:eastAsia="ko-KR"/>
        </w:rPr>
        <w:t xml:space="preserve"> </w:t>
      </w:r>
      <w:proofErr w:type="spellStart"/>
      <w:r w:rsidRPr="00FF53D9">
        <w:rPr>
          <w:color w:val="000000" w:themeColor="text1"/>
          <w:lang w:eastAsia="ko-KR"/>
        </w:rPr>
        <w:t>procedures</w:t>
      </w:r>
      <w:proofErr w:type="spellEnd"/>
      <w:r w:rsidRPr="00FF53D9">
        <w:rPr>
          <w:color w:val="000000" w:themeColor="text1"/>
          <w:lang w:eastAsia="ko-KR"/>
        </w:rPr>
        <w:t xml:space="preserve"> </w:t>
      </w:r>
      <w:proofErr w:type="spellStart"/>
      <w:r w:rsidRPr="00FF53D9">
        <w:rPr>
          <w:color w:val="000000" w:themeColor="text1"/>
          <w:lang w:eastAsia="ko-KR"/>
        </w:rPr>
        <w:t>that</w:t>
      </w:r>
      <w:proofErr w:type="spellEnd"/>
      <w:r w:rsidRPr="00FF53D9">
        <w:rPr>
          <w:color w:val="000000" w:themeColor="text1"/>
          <w:lang w:eastAsia="ko-KR"/>
        </w:rPr>
        <w:t xml:space="preserve"> are </w:t>
      </w:r>
      <w:proofErr w:type="spellStart"/>
      <w:r w:rsidRPr="00FF53D9">
        <w:rPr>
          <w:color w:val="000000" w:themeColor="text1"/>
          <w:lang w:eastAsia="ko-KR"/>
        </w:rPr>
        <w:t>assisted</w:t>
      </w:r>
      <w:proofErr w:type="spellEnd"/>
      <w:r w:rsidRPr="00FF53D9">
        <w:rPr>
          <w:color w:val="000000" w:themeColor="text1"/>
          <w:lang w:eastAsia="ko-KR"/>
        </w:rPr>
        <w:t xml:space="preserve"> </w:t>
      </w:r>
      <w:proofErr w:type="spellStart"/>
      <w:r w:rsidRPr="00FF53D9">
        <w:rPr>
          <w:color w:val="000000" w:themeColor="text1"/>
          <w:lang w:eastAsia="ko-KR"/>
        </w:rPr>
        <w:t>by</w:t>
      </w:r>
      <w:proofErr w:type="spellEnd"/>
      <w:r w:rsidRPr="00FF53D9">
        <w:rPr>
          <w:color w:val="000000" w:themeColor="text1"/>
          <w:lang w:eastAsia="ko-KR"/>
        </w:rPr>
        <w:t xml:space="preserve"> </w:t>
      </w:r>
      <w:proofErr w:type="spellStart"/>
      <w:r w:rsidRPr="00FF53D9">
        <w:rPr>
          <w:color w:val="000000" w:themeColor="text1"/>
          <w:lang w:eastAsia="ko-KR"/>
        </w:rPr>
        <w:t>commercial</w:t>
      </w:r>
      <w:proofErr w:type="spellEnd"/>
      <w:r w:rsidRPr="00FF53D9">
        <w:rPr>
          <w:color w:val="000000" w:themeColor="text1"/>
          <w:lang w:eastAsia="ko-KR"/>
        </w:rPr>
        <w:t xml:space="preserve"> drones.</w:t>
      </w:r>
    </w:p>
    <w:p w14:paraId="3D15C549" w14:textId="77777777" w:rsidR="00FF53D9" w:rsidRPr="00FF53D9" w:rsidRDefault="00FF53D9" w:rsidP="00FF53D9">
      <w:pPr>
        <w:pStyle w:val="Heading1"/>
        <w:rPr>
          <w:rFonts w:eastAsia="휴먼명조"/>
          <w:lang w:val="en-GB" w:eastAsia="ko-KR"/>
        </w:rPr>
      </w:pPr>
      <w:bookmarkStart w:id="6" w:name="_Toc74577831"/>
      <w:r w:rsidRPr="00FF53D9">
        <w:rPr>
          <w:lang w:val="en-GB" w:eastAsia="ko-KR"/>
        </w:rPr>
        <w:t>1</w:t>
      </w:r>
      <w:r w:rsidRPr="00FF53D9">
        <w:rPr>
          <w:lang w:val="en-GB" w:eastAsia="ko-KR"/>
        </w:rPr>
        <w:tab/>
      </w:r>
      <w:r w:rsidRPr="00FF53D9">
        <w:rPr>
          <w:lang w:val="en-GB"/>
        </w:rPr>
        <w:t>Introduction</w:t>
      </w:r>
      <w:bookmarkEnd w:id="6"/>
    </w:p>
    <w:p w14:paraId="073E567E" w14:textId="04800718" w:rsidR="00FF53D9" w:rsidRPr="00FF53D9" w:rsidRDefault="00FF53D9" w:rsidP="00FF53D9">
      <w:pPr>
        <w:rPr>
          <w:szCs w:val="24"/>
          <w:lang w:val="en-GB" w:eastAsia="ko-KR"/>
        </w:rPr>
      </w:pPr>
      <w:r>
        <w:rPr>
          <w:szCs w:val="24"/>
          <w:lang w:val="en-GB" w:eastAsia="ko-KR"/>
        </w:rPr>
        <w:t xml:space="preserve">The </w:t>
      </w:r>
      <w:r w:rsidRPr="00FF53D9">
        <w:rPr>
          <w:szCs w:val="24"/>
          <w:lang w:val="en-GB" w:eastAsia="ko-KR"/>
        </w:rPr>
        <w:t xml:space="preserve">International Civil Aviation Organization (ICAO) defines </w:t>
      </w:r>
      <w:r>
        <w:rPr>
          <w:szCs w:val="24"/>
          <w:lang w:val="en-GB" w:eastAsia="ko-KR"/>
        </w:rPr>
        <w:t>unmanned aircraft systems (</w:t>
      </w:r>
      <w:r w:rsidRPr="00FF53D9">
        <w:rPr>
          <w:szCs w:val="24"/>
          <w:lang w:val="en-GB" w:eastAsia="ko-KR"/>
        </w:rPr>
        <w:t>UAS</w:t>
      </w:r>
      <w:r>
        <w:rPr>
          <w:szCs w:val="24"/>
          <w:lang w:val="en-GB" w:eastAsia="ko-KR"/>
        </w:rPr>
        <w:t>)</w:t>
      </w:r>
      <w:r w:rsidRPr="00FF53D9">
        <w:rPr>
          <w:szCs w:val="24"/>
          <w:lang w:val="en-GB" w:eastAsia="ko-KR"/>
        </w:rPr>
        <w:t xml:space="preserve">, which is commonly well known as unmanned aerial vehicle (UAV), as an aircraft and its associated elements which are operated with no pilot on board. Commercial drones fall into this general </w:t>
      </w:r>
      <w:r w:rsidRPr="00FF53D9">
        <w:rPr>
          <w:szCs w:val="24"/>
          <w:lang w:val="en-GB" w:eastAsia="ko-KR"/>
        </w:rPr>
        <w:lastRenderedPageBreak/>
        <w:t xml:space="preserve">category. As such, they </w:t>
      </w:r>
      <w:proofErr w:type="gramStart"/>
      <w:r w:rsidRPr="00FF53D9">
        <w:rPr>
          <w:szCs w:val="24"/>
          <w:lang w:val="en-GB" w:eastAsia="ko-KR"/>
        </w:rPr>
        <w:t>are able to</w:t>
      </w:r>
      <w:proofErr w:type="gramEnd"/>
      <w:r w:rsidRPr="00FF53D9">
        <w:rPr>
          <w:szCs w:val="24"/>
          <w:lang w:val="en-GB" w:eastAsia="ko-KR"/>
        </w:rPr>
        <w:t xml:space="preserve"> overcome geographical limitations and provide relatively low cost of flight compared to manned aircraft. Commercial drones can perform reception or transmission at locations inaccessible by ground equipment, and at multiple locations in a short time </w:t>
      </w:r>
      <w:proofErr w:type="gramStart"/>
      <w:r w:rsidRPr="00FF53D9">
        <w:rPr>
          <w:szCs w:val="24"/>
          <w:lang w:val="en-GB" w:eastAsia="ko-KR"/>
        </w:rPr>
        <w:t>similar to</w:t>
      </w:r>
      <w:proofErr w:type="gramEnd"/>
      <w:r w:rsidRPr="00FF53D9">
        <w:rPr>
          <w:szCs w:val="24"/>
          <w:lang w:val="en-GB" w:eastAsia="ko-KR"/>
        </w:rPr>
        <w:t xml:space="preserve"> legacy manned airborne stations. Because c</w:t>
      </w:r>
      <w:r w:rsidRPr="00FF53D9">
        <w:rPr>
          <w:szCs w:val="24"/>
          <w:lang w:val="en-GB"/>
        </w:rPr>
        <w:t>onventional stationary or mobile radio monitoring systems carry out measurements and transmissions on the ground or at a limited height from the ground, they may experience reduced accuracy due to</w:t>
      </w:r>
      <w:r w:rsidRPr="00FF53D9">
        <w:rPr>
          <w:szCs w:val="24"/>
          <w:lang w:val="en-GB" w:eastAsia="ko-KR"/>
        </w:rPr>
        <w:t xml:space="preserve"> </w:t>
      </w:r>
      <w:r w:rsidRPr="00FF53D9">
        <w:rPr>
          <w:szCs w:val="24"/>
          <w:lang w:val="en-GB"/>
        </w:rPr>
        <w:t xml:space="preserve">the site </w:t>
      </w:r>
      <w:r w:rsidRPr="00FF53D9">
        <w:rPr>
          <w:szCs w:val="24"/>
          <w:lang w:val="en-GB" w:eastAsia="ko-KR"/>
        </w:rPr>
        <w:t xml:space="preserve">environment </w:t>
      </w:r>
      <w:r w:rsidRPr="00FF53D9">
        <w:rPr>
          <w:szCs w:val="24"/>
          <w:lang w:val="en-GB"/>
        </w:rPr>
        <w:t xml:space="preserve">such as </w:t>
      </w:r>
      <w:r w:rsidRPr="00FF53D9">
        <w:rPr>
          <w:szCs w:val="24"/>
          <w:lang w:val="en-GB" w:eastAsia="ko-KR"/>
        </w:rPr>
        <w:t xml:space="preserve">surrounding </w:t>
      </w:r>
      <w:r w:rsidRPr="00FF53D9">
        <w:rPr>
          <w:szCs w:val="24"/>
          <w:lang w:val="en-GB"/>
        </w:rPr>
        <w:t>urban buildings</w:t>
      </w:r>
      <w:r w:rsidRPr="00FF53D9">
        <w:rPr>
          <w:szCs w:val="24"/>
          <w:lang w:val="en-GB" w:eastAsia="ko-KR"/>
        </w:rPr>
        <w:t>, mountains, antennas at high elevation, and coastal areas.</w:t>
      </w:r>
    </w:p>
    <w:p w14:paraId="7D88D27F" w14:textId="77777777" w:rsidR="00FF53D9" w:rsidRPr="00FF53D9" w:rsidRDefault="00FF53D9" w:rsidP="00FF53D9">
      <w:pPr>
        <w:rPr>
          <w:szCs w:val="24"/>
          <w:lang w:val="en-GB" w:eastAsia="ko-KR"/>
        </w:rPr>
      </w:pPr>
      <w:r w:rsidRPr="00FF53D9">
        <w:rPr>
          <w:szCs w:val="24"/>
          <w:lang w:val="en-GB" w:eastAsia="ko-KR"/>
        </w:rPr>
        <w:t>Potential measurement and transmission tasks using commercial drones can include:</w:t>
      </w:r>
    </w:p>
    <w:p w14:paraId="05005138" w14:textId="77777777" w:rsidR="00FF53D9" w:rsidRPr="00FF53D9" w:rsidRDefault="00FF53D9" w:rsidP="00FF53D9">
      <w:pPr>
        <w:pStyle w:val="enumlev1"/>
        <w:rPr>
          <w:lang w:val="en-GB" w:eastAsia="ko-KR"/>
        </w:rPr>
      </w:pPr>
      <w:r w:rsidRPr="00FF53D9">
        <w:rPr>
          <w:lang w:val="en-GB" w:eastAsia="ko-KR"/>
        </w:rPr>
        <w:t>–</w:t>
      </w:r>
      <w:r w:rsidRPr="00FF53D9">
        <w:rPr>
          <w:lang w:val="en-GB" w:eastAsia="ko-KR"/>
        </w:rPr>
        <w:tab/>
        <w:t>radio field strength measurements;</w:t>
      </w:r>
    </w:p>
    <w:p w14:paraId="78388737" w14:textId="637A6C1C" w:rsidR="00FF53D9" w:rsidRPr="00FF53D9" w:rsidRDefault="00FF53D9" w:rsidP="00FF53D9">
      <w:pPr>
        <w:pStyle w:val="enumlev1"/>
        <w:rPr>
          <w:lang w:val="en-GB" w:eastAsia="ko-KR"/>
        </w:rPr>
      </w:pPr>
      <w:r w:rsidRPr="00FF53D9">
        <w:rPr>
          <w:lang w:val="en-GB" w:eastAsia="ko-KR"/>
        </w:rPr>
        <w:t>–</w:t>
      </w:r>
      <w:r w:rsidRPr="00FF53D9">
        <w:rPr>
          <w:lang w:val="en-GB" w:eastAsia="ko-KR"/>
        </w:rPr>
        <w:tab/>
      </w:r>
      <w:r w:rsidR="006524DA">
        <w:rPr>
          <w:lang w:val="en-GB" w:eastAsia="ko-KR"/>
        </w:rPr>
        <w:t>three</w:t>
      </w:r>
      <w:r w:rsidRPr="00FF53D9">
        <w:rPr>
          <w:lang w:val="en-GB" w:eastAsia="ko-KR"/>
        </w:rPr>
        <w:t>-dimensional antenna pattern measurement;</w:t>
      </w:r>
    </w:p>
    <w:p w14:paraId="2BA839D3" w14:textId="77777777" w:rsidR="00FF53D9" w:rsidRPr="00FF53D9" w:rsidRDefault="00FF53D9" w:rsidP="00FF53D9">
      <w:pPr>
        <w:pStyle w:val="enumlev1"/>
        <w:rPr>
          <w:lang w:val="en-GB" w:eastAsia="ko-KR"/>
        </w:rPr>
      </w:pPr>
      <w:r w:rsidRPr="00FF53D9">
        <w:rPr>
          <w:lang w:val="en-GB" w:eastAsia="ko-KR"/>
        </w:rPr>
        <w:t>–</w:t>
      </w:r>
      <w:r w:rsidRPr="00FF53D9">
        <w:rPr>
          <w:lang w:val="en-GB" w:eastAsia="ko-KR"/>
        </w:rPr>
        <w:tab/>
        <w:t xml:space="preserve">radio coverage measurements; </w:t>
      </w:r>
    </w:p>
    <w:p w14:paraId="6FBF1C68" w14:textId="77777777" w:rsidR="00FF53D9" w:rsidRPr="00FF53D9" w:rsidRDefault="00FF53D9" w:rsidP="00FF53D9">
      <w:pPr>
        <w:pStyle w:val="enumlev1"/>
        <w:rPr>
          <w:lang w:val="en-GB" w:eastAsia="ko-KR"/>
        </w:rPr>
      </w:pPr>
      <w:r w:rsidRPr="00FF53D9">
        <w:rPr>
          <w:lang w:val="en-GB" w:eastAsia="ko-KR"/>
        </w:rPr>
        <w:t>–</w:t>
      </w:r>
      <w:r w:rsidRPr="00FF53D9">
        <w:rPr>
          <w:lang w:val="en-GB" w:eastAsia="ko-KR"/>
        </w:rPr>
        <w:tab/>
        <w:t>inspection of radio monitoring stations on site;</w:t>
      </w:r>
    </w:p>
    <w:p w14:paraId="11B1A9EF" w14:textId="77777777" w:rsidR="00FF53D9" w:rsidRPr="00FF53D9" w:rsidRDefault="00FF53D9" w:rsidP="00FF53D9">
      <w:pPr>
        <w:pStyle w:val="enumlev1"/>
        <w:rPr>
          <w:lang w:val="en-GB" w:eastAsia="ko-KR"/>
        </w:rPr>
      </w:pPr>
      <w:r w:rsidRPr="00FF53D9">
        <w:rPr>
          <w:lang w:val="en-GB" w:eastAsia="ko-KR"/>
        </w:rPr>
        <w:t>–</w:t>
      </w:r>
      <w:r w:rsidRPr="00FF53D9">
        <w:rPr>
          <w:lang w:val="en-GB" w:eastAsia="ko-KR"/>
        </w:rPr>
        <w:tab/>
        <w:t>inspection of radio stations on site;</w:t>
      </w:r>
    </w:p>
    <w:p w14:paraId="67D0FBE1" w14:textId="77777777" w:rsidR="00FF53D9" w:rsidRPr="00FF53D9" w:rsidRDefault="00FF53D9" w:rsidP="00FF53D9">
      <w:pPr>
        <w:pStyle w:val="enumlev1"/>
        <w:rPr>
          <w:lang w:val="en-GB" w:eastAsia="ko-KR"/>
        </w:rPr>
      </w:pPr>
      <w:r w:rsidRPr="00FF53D9">
        <w:rPr>
          <w:lang w:val="en-GB" w:eastAsia="ko-KR"/>
        </w:rPr>
        <w:t>–</w:t>
      </w:r>
      <w:r w:rsidRPr="00FF53D9">
        <w:rPr>
          <w:lang w:val="en-GB" w:eastAsia="ko-KR"/>
        </w:rPr>
        <w:tab/>
        <w:t>maintenance and calibration of radio monitoring stations and equipment;</w:t>
      </w:r>
    </w:p>
    <w:p w14:paraId="575BE092" w14:textId="77777777" w:rsidR="00FF53D9" w:rsidRPr="00FF53D9" w:rsidRDefault="00FF53D9" w:rsidP="00FF53D9">
      <w:pPr>
        <w:pStyle w:val="enumlev1"/>
        <w:rPr>
          <w:lang w:val="en-GB" w:eastAsia="ko-KR"/>
        </w:rPr>
      </w:pPr>
      <w:r w:rsidRPr="00FF53D9">
        <w:rPr>
          <w:lang w:val="en-GB" w:eastAsia="ko-KR"/>
        </w:rPr>
        <w:t>–</w:t>
      </w:r>
      <w:r w:rsidRPr="00FF53D9">
        <w:rPr>
          <w:lang w:val="en-GB" w:eastAsia="ko-KR"/>
        </w:rPr>
        <w:tab/>
        <w:t>investigating of interference;</w:t>
      </w:r>
    </w:p>
    <w:p w14:paraId="7AC32836" w14:textId="77777777" w:rsidR="00FF53D9" w:rsidRPr="00FF53D9" w:rsidRDefault="00FF53D9" w:rsidP="00FF53D9">
      <w:pPr>
        <w:pStyle w:val="enumlev1"/>
        <w:rPr>
          <w:lang w:val="en-GB" w:eastAsia="ko-KR"/>
        </w:rPr>
      </w:pPr>
      <w:r w:rsidRPr="00FF53D9">
        <w:rPr>
          <w:lang w:val="en-GB" w:eastAsia="ko-KR"/>
        </w:rPr>
        <w:t>–</w:t>
      </w:r>
      <w:r w:rsidRPr="00FF53D9">
        <w:rPr>
          <w:lang w:val="en-GB" w:eastAsia="ko-KR"/>
        </w:rPr>
        <w:tab/>
        <w:t xml:space="preserve">direction finding of </w:t>
      </w:r>
      <w:proofErr w:type="gramStart"/>
      <w:r w:rsidRPr="00FF53D9">
        <w:rPr>
          <w:lang w:val="en-GB" w:eastAsia="ko-KR"/>
        </w:rPr>
        <w:t>a</w:t>
      </w:r>
      <w:proofErr w:type="gramEnd"/>
      <w:r w:rsidRPr="00FF53D9">
        <w:rPr>
          <w:lang w:val="en-GB" w:eastAsia="ko-KR"/>
        </w:rPr>
        <w:t xml:space="preserve"> emitter source;</w:t>
      </w:r>
    </w:p>
    <w:p w14:paraId="2BEAA464" w14:textId="77777777" w:rsidR="00FF53D9" w:rsidRPr="00FF53D9" w:rsidRDefault="00FF53D9" w:rsidP="00FF53D9">
      <w:pPr>
        <w:pStyle w:val="enumlev1"/>
        <w:rPr>
          <w:lang w:val="en-GB" w:eastAsia="ko-KR"/>
        </w:rPr>
      </w:pPr>
      <w:r w:rsidRPr="00FF53D9">
        <w:rPr>
          <w:lang w:val="en-GB" w:eastAsia="ko-KR"/>
        </w:rPr>
        <w:t>–</w:t>
      </w:r>
      <w:r w:rsidRPr="00FF53D9">
        <w:rPr>
          <w:lang w:val="en-GB" w:eastAsia="ko-KR"/>
        </w:rPr>
        <w:tab/>
        <w:t>technical and scientific studies.</w:t>
      </w:r>
    </w:p>
    <w:p w14:paraId="63B16512" w14:textId="3AA0F09D" w:rsidR="00FF53D9" w:rsidRPr="00FF53D9" w:rsidRDefault="00FF53D9" w:rsidP="00FF53D9">
      <w:pPr>
        <w:tabs>
          <w:tab w:val="left" w:pos="2608"/>
          <w:tab w:val="left" w:pos="3345"/>
        </w:tabs>
        <w:spacing w:before="80"/>
        <w:rPr>
          <w:lang w:val="en-GB" w:eastAsia="ko-KR"/>
        </w:rPr>
      </w:pPr>
      <w:r w:rsidRPr="00FF53D9">
        <w:rPr>
          <w:lang w:val="en-GB" w:eastAsia="ko-KR"/>
        </w:rPr>
        <w:t>The advantage presented by drone-based spectrum monitoring is the ability to observe the spectrum and make signal specific measurements or recordings at an elevation far above that possible with a ground-based monitoring system. The additional elevation may prove extremely beneficial in any of the applications mentioned above. Additionally, the cost of purchasing a drone platform for spectrum monitoring purposes is far below that of the most basic mobile platform.</w:t>
      </w:r>
    </w:p>
    <w:p w14:paraId="277F4E17" w14:textId="77777777" w:rsidR="00FF53D9" w:rsidRPr="00FF53D9" w:rsidRDefault="00FF53D9" w:rsidP="00FF53D9">
      <w:pPr>
        <w:pStyle w:val="Heading1"/>
        <w:rPr>
          <w:lang w:val="en-GB" w:eastAsia="ko-KR"/>
        </w:rPr>
      </w:pPr>
      <w:bookmarkStart w:id="7" w:name="_Toc74577832"/>
      <w:r w:rsidRPr="00FF53D9">
        <w:rPr>
          <w:lang w:val="en-GB" w:eastAsia="ko-KR"/>
        </w:rPr>
        <w:t>2</w:t>
      </w:r>
      <w:r w:rsidRPr="00FF53D9">
        <w:rPr>
          <w:lang w:val="en-GB" w:eastAsia="ko-KR"/>
        </w:rPr>
        <w:tab/>
        <w:t>Functional components of commercial drone-based monitoring systems</w:t>
      </w:r>
      <w:bookmarkEnd w:id="7"/>
    </w:p>
    <w:p w14:paraId="59E38712" w14:textId="06E219E3" w:rsidR="00FF53D9" w:rsidRPr="00FF53D9" w:rsidRDefault="00FF53D9" w:rsidP="00FF53D9">
      <w:pPr>
        <w:rPr>
          <w:lang w:val="en-GB" w:eastAsia="ko-KR"/>
        </w:rPr>
      </w:pPr>
      <w:r w:rsidRPr="00FF53D9">
        <w:rPr>
          <w:lang w:val="en-GB" w:eastAsia="ko-KR"/>
        </w:rPr>
        <w:t>The functional components of radio monitoring and measurements using commercial drones can be described as having four parts, as shown in Fig</w:t>
      </w:r>
      <w:r w:rsidR="006524DA">
        <w:rPr>
          <w:lang w:val="en-GB" w:eastAsia="ko-KR"/>
        </w:rPr>
        <w:t xml:space="preserve">. </w:t>
      </w:r>
      <w:r w:rsidRPr="00FF53D9">
        <w:rPr>
          <w:lang w:val="en-GB" w:eastAsia="ko-KR"/>
        </w:rPr>
        <w:t xml:space="preserve">1: </w:t>
      </w:r>
    </w:p>
    <w:p w14:paraId="08C198A8" w14:textId="77777777" w:rsidR="00FF53D9" w:rsidRPr="00FF53D9" w:rsidRDefault="00FF53D9" w:rsidP="00FF53D9">
      <w:pPr>
        <w:pStyle w:val="enumlev1"/>
        <w:rPr>
          <w:rFonts w:eastAsia="Batang"/>
          <w:lang w:val="en-GB" w:eastAsia="ko-KR"/>
        </w:rPr>
      </w:pPr>
      <w:r w:rsidRPr="00FF53D9">
        <w:rPr>
          <w:rFonts w:eastAsia="Batang"/>
          <w:lang w:val="en-GB" w:eastAsia="ko-KR"/>
        </w:rPr>
        <w:t>•</w:t>
      </w:r>
      <w:r w:rsidRPr="00FF53D9">
        <w:rPr>
          <w:rFonts w:eastAsia="Batang"/>
          <w:lang w:val="en-GB" w:eastAsia="ko-KR"/>
        </w:rPr>
        <w:tab/>
        <w:t xml:space="preserve">the drone flight system, </w:t>
      </w:r>
    </w:p>
    <w:p w14:paraId="060A13B7" w14:textId="77777777" w:rsidR="00FF53D9" w:rsidRPr="00FF53D9" w:rsidRDefault="00FF53D9" w:rsidP="00FF53D9">
      <w:pPr>
        <w:pStyle w:val="enumlev1"/>
        <w:rPr>
          <w:rFonts w:eastAsia="Batang"/>
          <w:lang w:val="en-GB" w:eastAsia="ko-KR"/>
        </w:rPr>
      </w:pPr>
      <w:r w:rsidRPr="00FF53D9">
        <w:rPr>
          <w:rFonts w:eastAsia="Batang"/>
          <w:lang w:val="en-GB" w:eastAsia="ko-KR"/>
        </w:rPr>
        <w:t>•</w:t>
      </w:r>
      <w:r w:rsidRPr="00FF53D9">
        <w:rPr>
          <w:rFonts w:eastAsia="Batang"/>
          <w:lang w:val="en-GB" w:eastAsia="ko-KR"/>
        </w:rPr>
        <w:tab/>
        <w:t xml:space="preserve">radio monitoring and measurement system, </w:t>
      </w:r>
    </w:p>
    <w:p w14:paraId="4BA30D2D" w14:textId="77777777" w:rsidR="00FF53D9" w:rsidRPr="00FF53D9" w:rsidRDefault="00FF53D9" w:rsidP="00FF53D9">
      <w:pPr>
        <w:pStyle w:val="enumlev1"/>
        <w:rPr>
          <w:rFonts w:eastAsia="Batang"/>
          <w:lang w:val="en-GB" w:eastAsia="ko-KR"/>
        </w:rPr>
      </w:pPr>
      <w:r w:rsidRPr="00FF53D9">
        <w:rPr>
          <w:rFonts w:eastAsia="Batang"/>
          <w:lang w:val="en-GB" w:eastAsia="ko-KR"/>
        </w:rPr>
        <w:t>•</w:t>
      </w:r>
      <w:r w:rsidRPr="00FF53D9">
        <w:rPr>
          <w:rFonts w:eastAsia="Batang"/>
          <w:lang w:val="en-GB" w:eastAsia="ko-KR"/>
        </w:rPr>
        <w:tab/>
        <w:t xml:space="preserve">the radio mission control, and </w:t>
      </w:r>
    </w:p>
    <w:p w14:paraId="493D4BF1" w14:textId="77777777" w:rsidR="00FF53D9" w:rsidRPr="00FF53D9" w:rsidRDefault="00FF53D9" w:rsidP="00FF53D9">
      <w:pPr>
        <w:pStyle w:val="enumlev1"/>
        <w:rPr>
          <w:rFonts w:eastAsia="Batang"/>
          <w:lang w:val="en-GB" w:eastAsia="ko-KR"/>
        </w:rPr>
      </w:pPr>
      <w:r w:rsidRPr="00FF53D9">
        <w:rPr>
          <w:rFonts w:eastAsia="Batang"/>
          <w:lang w:val="en-GB" w:eastAsia="ko-KR"/>
        </w:rPr>
        <w:t>•</w:t>
      </w:r>
      <w:r w:rsidRPr="00FF53D9">
        <w:rPr>
          <w:rFonts w:eastAsia="Batang"/>
          <w:lang w:val="en-GB" w:eastAsia="ko-KR"/>
        </w:rPr>
        <w:tab/>
        <w:t xml:space="preserve">radio mission remote control. </w:t>
      </w:r>
    </w:p>
    <w:p w14:paraId="4F973929" w14:textId="182DADF9" w:rsidR="00FF53D9" w:rsidRPr="00FF53D9" w:rsidRDefault="00FF53D9" w:rsidP="00FF53D9">
      <w:pPr>
        <w:rPr>
          <w:lang w:val="en-GB" w:eastAsia="ko-KR"/>
        </w:rPr>
      </w:pPr>
      <w:r w:rsidRPr="00FF53D9">
        <w:rPr>
          <w:lang w:val="en-GB" w:eastAsia="ko-KR"/>
        </w:rPr>
        <w:t>Figure 2 shows the example of a drone-based radio monitoring station.</w:t>
      </w:r>
    </w:p>
    <w:p w14:paraId="7778C736" w14:textId="01E18589" w:rsidR="00FF53D9" w:rsidRPr="00FF53D9" w:rsidRDefault="00FF53D9" w:rsidP="00FF53D9">
      <w:pPr>
        <w:pStyle w:val="FigureNo"/>
        <w:rPr>
          <w:b/>
          <w:lang w:val="en-GB"/>
        </w:rPr>
      </w:pPr>
      <w:r w:rsidRPr="00FF53D9">
        <w:rPr>
          <w:lang w:val="en-GB"/>
        </w:rPr>
        <w:lastRenderedPageBreak/>
        <w:t>FIGURE 1</w:t>
      </w:r>
    </w:p>
    <w:p w14:paraId="6F7F6357" w14:textId="77777777" w:rsidR="00FF53D9" w:rsidRPr="00FF53D9" w:rsidRDefault="00FF53D9" w:rsidP="00FF53D9">
      <w:pPr>
        <w:pStyle w:val="Figuretitle"/>
        <w:rPr>
          <w:noProof/>
          <w:szCs w:val="24"/>
          <w:lang w:val="en-GB"/>
        </w:rPr>
      </w:pPr>
      <w:r w:rsidRPr="00FF53D9">
        <w:rPr>
          <w:lang w:val="en-GB"/>
        </w:rPr>
        <w:t>Functional architecture of drone-based radio monitoring and measurement station</w:t>
      </w:r>
    </w:p>
    <w:p w14:paraId="05130336" w14:textId="77777777" w:rsidR="00FF53D9" w:rsidRPr="00FF53D9" w:rsidRDefault="00FF53D9" w:rsidP="00FF53D9">
      <w:pPr>
        <w:pStyle w:val="Figure"/>
        <w:rPr>
          <w:lang w:val="en-GB"/>
        </w:rPr>
      </w:pPr>
      <w:r w:rsidRPr="00FF53D9">
        <w:rPr>
          <w:noProof/>
          <w:lang w:val="en-GB"/>
        </w:rPr>
        <w:drawing>
          <wp:inline distT="0" distB="0" distL="0" distR="0" wp14:anchorId="2A1E3A55" wp14:editId="64B09875">
            <wp:extent cx="5552440" cy="3848022"/>
            <wp:effectExtent l="0" t="0" r="0" b="635"/>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2440" cy="3848022"/>
                    </a:xfrm>
                    <a:prstGeom prst="rect">
                      <a:avLst/>
                    </a:prstGeom>
                    <a:noFill/>
                  </pic:spPr>
                </pic:pic>
              </a:graphicData>
            </a:graphic>
          </wp:inline>
        </w:drawing>
      </w:r>
    </w:p>
    <w:p w14:paraId="456ED2CF" w14:textId="77777777" w:rsidR="00FF53D9" w:rsidRPr="00FF53D9" w:rsidRDefault="00FF53D9" w:rsidP="00FF53D9">
      <w:pPr>
        <w:pStyle w:val="Heading2"/>
        <w:rPr>
          <w:lang w:val="en-GB" w:eastAsia="zh-CN"/>
        </w:rPr>
      </w:pPr>
      <w:bookmarkStart w:id="8" w:name="_Toc74577833"/>
      <w:r w:rsidRPr="00FF53D9">
        <w:rPr>
          <w:lang w:val="en-GB" w:eastAsia="zh-CN"/>
        </w:rPr>
        <w:t>2.1</w:t>
      </w:r>
      <w:r w:rsidRPr="00FF53D9">
        <w:rPr>
          <w:lang w:val="en-GB" w:eastAsia="zh-CN"/>
        </w:rPr>
        <w:tab/>
        <w:t>The drone flight system</w:t>
      </w:r>
      <w:bookmarkEnd w:id="8"/>
    </w:p>
    <w:p w14:paraId="479A1EC6" w14:textId="77777777" w:rsidR="00FF53D9" w:rsidRPr="00FF53D9" w:rsidRDefault="00FF53D9" w:rsidP="00FF53D9">
      <w:pPr>
        <w:rPr>
          <w:lang w:val="en-GB" w:eastAsia="ko-KR"/>
        </w:rPr>
      </w:pPr>
      <w:r w:rsidRPr="00FF53D9">
        <w:rPr>
          <w:lang w:val="en-GB" w:eastAsia="ko-KR"/>
        </w:rPr>
        <w:t xml:space="preserve">Commercial drones have control components </w:t>
      </w:r>
      <w:proofErr w:type="gramStart"/>
      <w:r w:rsidRPr="00FF53D9">
        <w:rPr>
          <w:lang w:val="en-GB" w:eastAsia="ko-KR"/>
        </w:rPr>
        <w:t>similar to</w:t>
      </w:r>
      <w:proofErr w:type="gramEnd"/>
      <w:r w:rsidRPr="00FF53D9">
        <w:rPr>
          <w:lang w:val="en-GB" w:eastAsia="ko-KR"/>
        </w:rPr>
        <w:t xml:space="preserve"> manned aircraft, and the major functions required for radio monitoring in either autonomous or manual mode are as follows:</w:t>
      </w:r>
    </w:p>
    <w:p w14:paraId="7E9B6805" w14:textId="77777777" w:rsidR="00FF53D9" w:rsidRPr="00FF53D9" w:rsidRDefault="00FF53D9" w:rsidP="00FF53D9">
      <w:pPr>
        <w:pStyle w:val="enumlev1"/>
        <w:rPr>
          <w:lang w:val="en-GB" w:eastAsia="ko-KR"/>
        </w:rPr>
      </w:pPr>
      <w:r w:rsidRPr="00FF53D9">
        <w:rPr>
          <w:rFonts w:eastAsia="Batang"/>
          <w:lang w:val="en-GB" w:eastAsia="ko-KR"/>
        </w:rPr>
        <w:t>•</w:t>
      </w:r>
      <w:r w:rsidRPr="00FF53D9">
        <w:rPr>
          <w:rFonts w:eastAsia="Batang"/>
          <w:lang w:val="en-GB" w:eastAsia="ko-KR"/>
        </w:rPr>
        <w:tab/>
      </w:r>
      <w:r w:rsidRPr="00FF53D9">
        <w:rPr>
          <w:lang w:val="en-GB" w:eastAsia="ko-KR"/>
        </w:rPr>
        <w:t>flight control with/without collision avoidance;</w:t>
      </w:r>
    </w:p>
    <w:p w14:paraId="2AF27CB5" w14:textId="77777777" w:rsidR="00FF53D9" w:rsidRPr="00FF53D9" w:rsidRDefault="00FF53D9" w:rsidP="00FF53D9">
      <w:pPr>
        <w:pStyle w:val="enumlev1"/>
        <w:rPr>
          <w:lang w:val="en-GB" w:eastAsia="ko-KR"/>
        </w:rPr>
      </w:pPr>
      <w:r w:rsidRPr="00FF53D9">
        <w:rPr>
          <w:rFonts w:eastAsia="Batang"/>
          <w:lang w:val="en-GB" w:eastAsia="ko-KR"/>
        </w:rPr>
        <w:t>•</w:t>
      </w:r>
      <w:r w:rsidRPr="00FF53D9">
        <w:rPr>
          <w:rFonts w:eastAsia="Batang"/>
          <w:lang w:val="en-GB" w:eastAsia="ko-KR"/>
        </w:rPr>
        <w:tab/>
      </w:r>
      <w:r w:rsidRPr="00FF53D9">
        <w:rPr>
          <w:lang w:val="en-GB" w:eastAsia="ko-KR"/>
        </w:rPr>
        <w:t>location and altitude control;</w:t>
      </w:r>
    </w:p>
    <w:p w14:paraId="33A6ED04" w14:textId="77777777" w:rsidR="00FF53D9" w:rsidRPr="00FF53D9" w:rsidRDefault="00FF53D9" w:rsidP="00FF53D9">
      <w:pPr>
        <w:pStyle w:val="enumlev1"/>
        <w:rPr>
          <w:lang w:val="en-GB" w:eastAsia="ko-KR"/>
        </w:rPr>
      </w:pPr>
      <w:r w:rsidRPr="00FF53D9">
        <w:rPr>
          <w:rFonts w:eastAsia="Batang"/>
          <w:lang w:val="en-GB" w:eastAsia="ko-KR"/>
        </w:rPr>
        <w:t>•</w:t>
      </w:r>
      <w:r w:rsidRPr="00FF53D9">
        <w:rPr>
          <w:rFonts w:eastAsia="Batang"/>
          <w:lang w:val="en-GB" w:eastAsia="ko-KR"/>
        </w:rPr>
        <w:tab/>
      </w:r>
      <w:r w:rsidRPr="00FF53D9">
        <w:rPr>
          <w:lang w:val="en-GB" w:eastAsia="ko-KR"/>
        </w:rPr>
        <w:t>horizontal and vertical position control</w:t>
      </w:r>
      <w:r w:rsidRPr="00FF53D9" w:rsidDel="00FB2F37">
        <w:rPr>
          <w:lang w:val="en-GB" w:eastAsia="ko-KR"/>
        </w:rPr>
        <w:t xml:space="preserve"> </w:t>
      </w:r>
      <w:r w:rsidRPr="00FF53D9">
        <w:rPr>
          <w:lang w:val="en-GB" w:eastAsia="ko-KR"/>
        </w:rPr>
        <w:t>(hovering);</w:t>
      </w:r>
    </w:p>
    <w:p w14:paraId="25DF9450" w14:textId="77777777" w:rsidR="00FF53D9" w:rsidRPr="00FF53D9" w:rsidRDefault="00FF53D9" w:rsidP="00FF53D9">
      <w:pPr>
        <w:pStyle w:val="enumlev1"/>
        <w:rPr>
          <w:lang w:val="en-GB" w:eastAsia="ko-KR"/>
        </w:rPr>
      </w:pPr>
      <w:r w:rsidRPr="00FF53D9">
        <w:rPr>
          <w:rFonts w:eastAsia="Batang"/>
          <w:lang w:val="en-GB" w:eastAsia="ko-KR"/>
        </w:rPr>
        <w:t>•</w:t>
      </w:r>
      <w:r w:rsidRPr="00FF53D9">
        <w:rPr>
          <w:rFonts w:eastAsia="Batang"/>
          <w:lang w:val="en-GB" w:eastAsia="ko-KR"/>
        </w:rPr>
        <w:tab/>
      </w:r>
      <w:r w:rsidRPr="00FF53D9">
        <w:rPr>
          <w:lang w:val="en-GB" w:eastAsia="ko-KR"/>
        </w:rPr>
        <w:t>homing (origin) control.</w:t>
      </w:r>
    </w:p>
    <w:p w14:paraId="0D497D15" w14:textId="5132B37B" w:rsidR="00FF53D9" w:rsidRPr="00FF53D9" w:rsidRDefault="00FF53D9" w:rsidP="00FF53D9">
      <w:pPr>
        <w:rPr>
          <w:lang w:val="en-GB" w:eastAsia="ko-KR"/>
        </w:rPr>
      </w:pPr>
      <w:r w:rsidRPr="00FF53D9">
        <w:rPr>
          <w:lang w:val="en-GB" w:eastAsia="ko-KR"/>
        </w:rPr>
        <w:t xml:space="preserve">Commercial drones are typically able to be remotely and fully controlled from a distant </w:t>
      </w:r>
      <w:proofErr w:type="gramStart"/>
      <w:r w:rsidRPr="00FF53D9">
        <w:rPr>
          <w:lang w:val="en-GB" w:eastAsia="ko-KR"/>
        </w:rPr>
        <w:t>location, or</w:t>
      </w:r>
      <w:proofErr w:type="gramEnd"/>
      <w:r w:rsidRPr="00FF53D9">
        <w:rPr>
          <w:lang w:val="en-GB" w:eastAsia="ko-KR"/>
        </w:rPr>
        <w:t xml:space="preserve"> pre-programmed to conduct its flight autonomously without intervention. The accuracy of each method of control depends on the flight performance of the drone.</w:t>
      </w:r>
    </w:p>
    <w:p w14:paraId="5750550F" w14:textId="77777777" w:rsidR="00FF53D9" w:rsidRPr="00FF53D9" w:rsidRDefault="00FF53D9" w:rsidP="00FF53D9">
      <w:pPr>
        <w:pStyle w:val="Heading2"/>
        <w:rPr>
          <w:lang w:val="en-GB" w:eastAsia="ko-KR"/>
        </w:rPr>
      </w:pPr>
      <w:bookmarkStart w:id="9" w:name="_Toc74577834"/>
      <w:r w:rsidRPr="00FF53D9">
        <w:rPr>
          <w:lang w:val="en-GB" w:eastAsia="ko-KR"/>
        </w:rPr>
        <w:t>2.2</w:t>
      </w:r>
      <w:r w:rsidRPr="00FF53D9">
        <w:rPr>
          <w:lang w:val="en-GB" w:eastAsia="ko-KR"/>
        </w:rPr>
        <w:tab/>
        <w:t>Radio monitoring and measurement systems</w:t>
      </w:r>
      <w:bookmarkEnd w:id="9"/>
    </w:p>
    <w:p w14:paraId="3FDC16C3" w14:textId="77777777" w:rsidR="00FF53D9" w:rsidRPr="00FF53D9" w:rsidRDefault="00FF53D9" w:rsidP="00FF53D9">
      <w:pPr>
        <w:rPr>
          <w:lang w:val="en-GB" w:eastAsia="ko-KR"/>
        </w:rPr>
      </w:pPr>
      <w:r w:rsidRPr="00FF53D9">
        <w:rPr>
          <w:lang w:val="en-GB" w:eastAsia="ko-KR"/>
        </w:rPr>
        <w:t>The radio monitoring and measurement system can include both equipment for receiving and measuring radio waves and equipment capable of transmitting signals. It is conceptually identical to existing radio monitoring and test equipment, but the type, size and weight are limited by the drone capacity (e.g. maximum payload, power consumption, dimensions and shape). For example, the size of the antenna or antenna array that determines the frequency range is affected by the drone size, and the size and weight of the receiver, signal generator, or power amplifier is directly limited by the payload capability. In addition, the possible radio monitoring and measurement tasks depend on the precision of position control. For instance, if the drone is used to measure a near-field three</w:t>
      </w:r>
      <w:r w:rsidRPr="00FF53D9">
        <w:rPr>
          <w:lang w:val="en-GB" w:eastAsia="ko-KR"/>
        </w:rPr>
        <w:noBreakHyphen/>
        <w:t>dimensional antenna pattern, the location accuracy and precision of position-keeping control must be ensured.</w:t>
      </w:r>
    </w:p>
    <w:p w14:paraId="79620968" w14:textId="77777777" w:rsidR="00FF53D9" w:rsidRPr="00FF53D9" w:rsidRDefault="00FF53D9" w:rsidP="00FF53D9">
      <w:pPr>
        <w:pStyle w:val="Heading2"/>
        <w:rPr>
          <w:lang w:val="en-GB" w:eastAsia="ko-KR"/>
        </w:rPr>
      </w:pPr>
      <w:bookmarkStart w:id="10" w:name="_Toc74577835"/>
      <w:r w:rsidRPr="00FF53D9">
        <w:rPr>
          <w:lang w:val="en-GB" w:eastAsia="ko-KR"/>
        </w:rPr>
        <w:lastRenderedPageBreak/>
        <w:t>2.3</w:t>
      </w:r>
      <w:r w:rsidRPr="00FF53D9">
        <w:rPr>
          <w:lang w:val="en-GB" w:eastAsia="ko-KR"/>
        </w:rPr>
        <w:tab/>
        <w:t>Radio mission control</w:t>
      </w:r>
      <w:bookmarkEnd w:id="10"/>
    </w:p>
    <w:p w14:paraId="410FE16D" w14:textId="51FC994C" w:rsidR="00FF53D9" w:rsidRPr="00FF53D9" w:rsidRDefault="00FF53D9" w:rsidP="00FF53D9">
      <w:pPr>
        <w:rPr>
          <w:lang w:val="en-GB" w:eastAsia="ko-KR"/>
        </w:rPr>
      </w:pPr>
      <w:r w:rsidRPr="00FF53D9">
        <w:rPr>
          <w:lang w:val="en-GB" w:eastAsia="ko-KR"/>
        </w:rPr>
        <w:t>Radio mission control coordinates the drone as well as the radio monitoring and measurement system to perform one or more tasks. The radio mission control can move the drone to a precise location, perform radio measurements or transmissions, collect and transfer the results. The radio mission control has a communication link for transferring telemetry and other data to the remote (ground) control station and uses some or all the links depending on the mode of flight and the measurement tasking. Depending on the situation, the drone can use dedicated legacy communication links</w:t>
      </w:r>
      <w:r w:rsidR="006524DA">
        <w:rPr>
          <w:lang w:val="en-GB" w:eastAsia="ko-KR"/>
        </w:rPr>
        <w:t>,</w:t>
      </w:r>
      <w:r w:rsidRPr="00FF53D9">
        <w:rPr>
          <w:lang w:val="en-GB" w:eastAsia="ko-KR"/>
        </w:rPr>
        <w:t xml:space="preserve"> and radio monitoring-related missions can be operated through the mission control link.</w:t>
      </w:r>
    </w:p>
    <w:p w14:paraId="1947FC2D" w14:textId="77777777" w:rsidR="00FF53D9" w:rsidRPr="00FF53D9" w:rsidRDefault="00FF53D9" w:rsidP="00FF53D9">
      <w:pPr>
        <w:pStyle w:val="Heading2"/>
        <w:rPr>
          <w:lang w:val="en-GB" w:eastAsia="ko-KR"/>
        </w:rPr>
      </w:pPr>
      <w:bookmarkStart w:id="11" w:name="_Toc74577836"/>
      <w:r w:rsidRPr="00FF53D9">
        <w:rPr>
          <w:lang w:val="en-GB" w:eastAsia="ko-KR"/>
        </w:rPr>
        <w:t>2.4</w:t>
      </w:r>
      <w:r w:rsidRPr="00FF53D9">
        <w:rPr>
          <w:lang w:val="en-GB" w:eastAsia="ko-KR"/>
        </w:rPr>
        <w:tab/>
        <w:t>Radio mission remote control</w:t>
      </w:r>
      <w:bookmarkEnd w:id="11"/>
    </w:p>
    <w:p w14:paraId="79A1FB33" w14:textId="24A1C71E" w:rsidR="00FF53D9" w:rsidRPr="00FF53D9" w:rsidRDefault="00FF53D9" w:rsidP="00FF53D9">
      <w:pPr>
        <w:rPr>
          <w:lang w:val="en-GB" w:eastAsia="ko-KR"/>
        </w:rPr>
      </w:pPr>
      <w:r w:rsidRPr="00FF53D9">
        <w:rPr>
          <w:lang w:val="en-GB" w:eastAsia="ko-KR"/>
        </w:rPr>
        <w:t>Commercial drone radio monitoring and measurement stations can be fully controlled by the radio mission remote control during the process of radio monitoring. The radio mission remote control communicates with the radio mission control via the mission control link</w:t>
      </w:r>
      <w:r w:rsidR="006524DA">
        <w:rPr>
          <w:lang w:val="en-GB" w:eastAsia="ko-KR"/>
        </w:rPr>
        <w:t>. T</w:t>
      </w:r>
      <w:r w:rsidRPr="00FF53D9">
        <w:rPr>
          <w:lang w:val="en-GB" w:eastAsia="ko-KR"/>
        </w:rPr>
        <w:t>he use of the link depends on the level of automation of the radio monitoring and measurement procedures and the drone flight control mode.</w:t>
      </w:r>
    </w:p>
    <w:p w14:paraId="562EBDD9" w14:textId="27169D48" w:rsidR="00FF53D9" w:rsidRPr="00FF53D9" w:rsidRDefault="00FF53D9" w:rsidP="00FF53D9">
      <w:pPr>
        <w:pStyle w:val="FigureNo"/>
        <w:rPr>
          <w:b/>
          <w:lang w:val="en-GB"/>
        </w:rPr>
      </w:pPr>
      <w:r w:rsidRPr="00FF53D9">
        <w:rPr>
          <w:lang w:val="en-GB"/>
        </w:rPr>
        <w:t>FIGURE 2</w:t>
      </w:r>
    </w:p>
    <w:p w14:paraId="5A362471" w14:textId="77777777" w:rsidR="00FF53D9" w:rsidRPr="00FF53D9" w:rsidRDefault="00FF53D9" w:rsidP="00FF53D9">
      <w:pPr>
        <w:pStyle w:val="Figuretitle"/>
        <w:rPr>
          <w:lang w:val="en-GB"/>
        </w:rPr>
      </w:pPr>
      <w:r w:rsidRPr="00FF53D9">
        <w:rPr>
          <w:lang w:val="en-GB"/>
        </w:rPr>
        <w:t>Example of drone-based radio monitoring and measurement system</w:t>
      </w:r>
    </w:p>
    <w:p w14:paraId="6A20F17E" w14:textId="77777777" w:rsidR="00FF53D9" w:rsidRPr="00FF53D9" w:rsidRDefault="00FF53D9" w:rsidP="00FF53D9">
      <w:pPr>
        <w:pStyle w:val="Figure"/>
        <w:rPr>
          <w:lang w:val="en-GB" w:eastAsia="ko-KR"/>
        </w:rPr>
      </w:pPr>
      <w:r w:rsidRPr="00FF53D9">
        <w:rPr>
          <w:noProof/>
          <w:lang w:val="en-GB"/>
        </w:rPr>
        <w:drawing>
          <wp:inline distT="0" distB="0" distL="0" distR="0" wp14:anchorId="65D5A894" wp14:editId="50B11B11">
            <wp:extent cx="3870520" cy="2582091"/>
            <wp:effectExtent l="0" t="0" r="0" b="889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3921" cy="2597702"/>
                    </a:xfrm>
                    <a:prstGeom prst="rect">
                      <a:avLst/>
                    </a:prstGeom>
                    <a:noFill/>
                  </pic:spPr>
                </pic:pic>
              </a:graphicData>
            </a:graphic>
          </wp:inline>
        </w:drawing>
      </w:r>
    </w:p>
    <w:p w14:paraId="0CDD64F0" w14:textId="77777777" w:rsidR="00FF53D9" w:rsidRPr="00FF53D9" w:rsidRDefault="00FF53D9" w:rsidP="00FF53D9">
      <w:pPr>
        <w:pStyle w:val="Heading1"/>
        <w:rPr>
          <w:lang w:val="en-GB"/>
        </w:rPr>
      </w:pPr>
      <w:bookmarkStart w:id="12" w:name="_Toc74577837"/>
      <w:r w:rsidRPr="00FF53D9">
        <w:rPr>
          <w:lang w:val="en-GB"/>
        </w:rPr>
        <w:t>3</w:t>
      </w:r>
      <w:r w:rsidRPr="00FF53D9">
        <w:rPr>
          <w:lang w:val="en-GB"/>
        </w:rPr>
        <w:tab/>
        <w:t>Other considerations</w:t>
      </w:r>
      <w:bookmarkEnd w:id="12"/>
    </w:p>
    <w:p w14:paraId="24760FD3" w14:textId="77777777" w:rsidR="00FF53D9" w:rsidRPr="00FF53D9" w:rsidRDefault="00FF53D9" w:rsidP="00FF53D9">
      <w:pPr>
        <w:pStyle w:val="Heading2"/>
        <w:rPr>
          <w:lang w:val="en-GB" w:eastAsia="ko-KR"/>
        </w:rPr>
      </w:pPr>
      <w:bookmarkStart w:id="13" w:name="_Toc74577838"/>
      <w:r w:rsidRPr="00FF53D9">
        <w:rPr>
          <w:lang w:val="en-GB" w:eastAsia="ko-KR"/>
        </w:rPr>
        <w:t>3.1</w:t>
      </w:r>
      <w:r w:rsidRPr="00FF53D9">
        <w:rPr>
          <w:lang w:val="en-GB" w:eastAsia="ko-KR"/>
        </w:rPr>
        <w:tab/>
        <w:t>Prerequisites to operation</w:t>
      </w:r>
      <w:bookmarkEnd w:id="13"/>
    </w:p>
    <w:p w14:paraId="6049D3D0" w14:textId="2D3FAA0E" w:rsidR="00FF53D9" w:rsidRPr="00FF53D9" w:rsidRDefault="00FF53D9" w:rsidP="00FF53D9">
      <w:pPr>
        <w:pStyle w:val="Heading3"/>
        <w:rPr>
          <w:lang w:val="en-GB" w:eastAsia="ko-KR"/>
        </w:rPr>
      </w:pPr>
      <w:r w:rsidRPr="00FF53D9">
        <w:rPr>
          <w:lang w:val="en-GB" w:eastAsia="ko-KR"/>
        </w:rPr>
        <w:t>3.1.1</w:t>
      </w:r>
      <w:r w:rsidRPr="00FF53D9">
        <w:rPr>
          <w:lang w:val="en-GB" w:eastAsia="ko-KR"/>
        </w:rPr>
        <w:tab/>
        <w:t>Size, weight and power impacts on performance</w:t>
      </w:r>
    </w:p>
    <w:p w14:paraId="0B4FBB51" w14:textId="05B6347F" w:rsidR="00FF53D9" w:rsidRPr="00FF53D9" w:rsidRDefault="00FF53D9" w:rsidP="00FF53D9">
      <w:pPr>
        <w:rPr>
          <w:szCs w:val="24"/>
          <w:lang w:val="en-GB" w:eastAsia="ko-KR"/>
        </w:rPr>
      </w:pPr>
      <w:r w:rsidRPr="00FF53D9">
        <w:rPr>
          <w:szCs w:val="24"/>
          <w:lang w:val="en-GB" w:eastAsia="ko-KR"/>
        </w:rPr>
        <w:t>Since a relatively small drone body limits the installation space, it is necessary to select components based on their size, weight, and power consumption. They must be installed in a very space-efficient, but functional configuration that enables both flight and measurement operations. Unlike traditional radio measurement systems, RF components able to fit on a drone (antennas, receivers, and transmitters) may exhibit poor performance, and narrow operating bandwidth, or range characteristics. Therefore, when deploying a monitoring system on a drone, it is recommended to measure, calibrate, and verify the overall system performance with all monitoring equipment installed.</w:t>
      </w:r>
    </w:p>
    <w:p w14:paraId="0CD1C35B" w14:textId="77777777" w:rsidR="00FF53D9" w:rsidRPr="00FF53D9" w:rsidRDefault="00FF53D9" w:rsidP="00FF53D9">
      <w:pPr>
        <w:pStyle w:val="Heading3"/>
        <w:rPr>
          <w:szCs w:val="24"/>
          <w:lang w:val="en-GB" w:eastAsia="ko-KR"/>
        </w:rPr>
      </w:pPr>
      <w:r w:rsidRPr="00FF53D9">
        <w:rPr>
          <w:lang w:val="en-GB" w:eastAsia="ko-KR"/>
        </w:rPr>
        <w:lastRenderedPageBreak/>
        <w:t>3.1.2</w:t>
      </w:r>
      <w:r w:rsidRPr="00FF53D9">
        <w:rPr>
          <w:lang w:val="en-GB" w:eastAsia="ko-KR"/>
        </w:rPr>
        <w:tab/>
        <w:t>Antenna patterns</w:t>
      </w:r>
    </w:p>
    <w:p w14:paraId="664044FC" w14:textId="16BB5A1B" w:rsidR="00FF53D9" w:rsidRPr="00FF53D9" w:rsidRDefault="00FF53D9" w:rsidP="00FF53D9">
      <w:pPr>
        <w:rPr>
          <w:szCs w:val="24"/>
          <w:lang w:val="en-GB" w:eastAsia="ko-KR"/>
        </w:rPr>
      </w:pPr>
      <w:bookmarkStart w:id="14" w:name="_Hlk72845055"/>
      <w:r w:rsidRPr="00FF53D9">
        <w:rPr>
          <w:szCs w:val="24"/>
          <w:lang w:val="en-GB" w:eastAsia="ko-KR"/>
        </w:rPr>
        <w:t xml:space="preserve">Commercial drones use a relatively small amount of metal to make it light, but there are many structures around the antenna that may interfere with signal reception. Landing legs, propellers as well as their arms, and mounts for attachment of peripheral equipment such as cameras, may interfere with signal reception from certain directions. </w:t>
      </w:r>
      <w:bookmarkStart w:id="15" w:name="_Hlk72910903"/>
      <w:r w:rsidRPr="00FF53D9">
        <w:rPr>
          <w:szCs w:val="24"/>
          <w:lang w:val="en-GB" w:eastAsia="ko-KR"/>
        </w:rPr>
        <w:t xml:space="preserve">The pattern of an antenna mounted on a UAV will affect the measurement results. During flight, while the UAV is in continuous motion, some systems may use a laser reflector to obtain accurate </w:t>
      </w:r>
      <w:r w:rsidR="006524DA">
        <w:rPr>
          <w:szCs w:val="24"/>
          <w:lang w:val="en-GB" w:eastAsia="ko-KR"/>
        </w:rPr>
        <w:t>three</w:t>
      </w:r>
      <w:r w:rsidRPr="00FF53D9">
        <w:rPr>
          <w:szCs w:val="24"/>
          <w:lang w:val="en-GB" w:eastAsia="ko-KR"/>
        </w:rPr>
        <w:t>-dimensional position data to point the antenna in the correct direction. To make accurate antenna pattern of UAV, the pattern is typically measured in an anechoic chamber. During the chamber measurements, all the equipment needed for the operation should be mounted (such as laser reflector) to accurately determine the pattern.</w:t>
      </w:r>
    </w:p>
    <w:bookmarkEnd w:id="14"/>
    <w:bookmarkEnd w:id="15"/>
    <w:p w14:paraId="4AA369F6" w14:textId="77777777" w:rsidR="00FF53D9" w:rsidRPr="00FF53D9" w:rsidRDefault="00FF53D9" w:rsidP="00FF53D9">
      <w:pPr>
        <w:pStyle w:val="Heading3"/>
        <w:rPr>
          <w:szCs w:val="24"/>
          <w:lang w:val="en-GB" w:eastAsia="ko-KR"/>
        </w:rPr>
      </w:pPr>
      <w:r w:rsidRPr="00FF53D9">
        <w:rPr>
          <w:lang w:val="en-GB" w:eastAsia="ko-KR"/>
        </w:rPr>
        <w:t>3.1.3</w:t>
      </w:r>
      <w:r w:rsidRPr="00FF53D9">
        <w:rPr>
          <w:lang w:val="en-GB" w:eastAsia="ko-KR"/>
        </w:rPr>
        <w:tab/>
        <w:t>Noise floor</w:t>
      </w:r>
    </w:p>
    <w:p w14:paraId="7A24EA37" w14:textId="0E26280C" w:rsidR="00FF53D9" w:rsidRPr="00FF53D9" w:rsidRDefault="00FF53D9" w:rsidP="00FF53D9">
      <w:pPr>
        <w:rPr>
          <w:szCs w:val="24"/>
          <w:lang w:val="en-GB" w:eastAsia="ko-KR"/>
        </w:rPr>
      </w:pPr>
      <w:r w:rsidRPr="00FF53D9">
        <w:rPr>
          <w:szCs w:val="24"/>
          <w:lang w:val="en-GB" w:eastAsia="ko-KR"/>
        </w:rPr>
        <w:t xml:space="preserve">Commercial drones have </w:t>
      </w:r>
      <w:proofErr w:type="gramStart"/>
      <w:r w:rsidRPr="00FF53D9">
        <w:rPr>
          <w:szCs w:val="24"/>
          <w:lang w:val="en-GB" w:eastAsia="ko-KR"/>
        </w:rPr>
        <w:t>a number of</w:t>
      </w:r>
      <w:proofErr w:type="gramEnd"/>
      <w:r w:rsidRPr="00FF53D9">
        <w:rPr>
          <w:szCs w:val="24"/>
          <w:lang w:val="en-GB" w:eastAsia="ko-KR"/>
        </w:rPr>
        <w:t xml:space="preserve"> radio frequency devices on board for</w:t>
      </w:r>
      <w:r w:rsidR="00B93B18">
        <w:rPr>
          <w:szCs w:val="24"/>
          <w:lang w:val="en-GB" w:eastAsia="ko-KR"/>
        </w:rPr>
        <w:t>:</w:t>
      </w:r>
    </w:p>
    <w:p w14:paraId="753A36BD" w14:textId="77777777" w:rsidR="00FF53D9" w:rsidRPr="00FF53D9" w:rsidRDefault="00FF53D9" w:rsidP="00FF53D9">
      <w:pPr>
        <w:pStyle w:val="enumlev1"/>
        <w:rPr>
          <w:rFonts w:eastAsia="Batang"/>
          <w:lang w:val="en-GB" w:eastAsia="ko-KR"/>
        </w:rPr>
      </w:pPr>
      <w:r w:rsidRPr="00FF53D9">
        <w:rPr>
          <w:rFonts w:eastAsia="Batang"/>
          <w:lang w:val="en-GB" w:eastAsia="ko-KR"/>
        </w:rPr>
        <w:t>•</w:t>
      </w:r>
      <w:r w:rsidRPr="00FF53D9">
        <w:rPr>
          <w:rFonts w:eastAsia="Batang"/>
          <w:lang w:val="en-GB" w:eastAsia="ko-KR"/>
        </w:rPr>
        <w:tab/>
        <w:t xml:space="preserve">legacy remote control and data transmission, </w:t>
      </w:r>
    </w:p>
    <w:p w14:paraId="5552ED1D" w14:textId="77777777" w:rsidR="00FF53D9" w:rsidRPr="00FF53D9" w:rsidRDefault="00FF53D9" w:rsidP="00FF53D9">
      <w:pPr>
        <w:pStyle w:val="enumlev1"/>
        <w:rPr>
          <w:rFonts w:eastAsia="Batang"/>
          <w:lang w:val="en-GB" w:eastAsia="ko-KR"/>
        </w:rPr>
      </w:pPr>
      <w:r w:rsidRPr="00FF53D9">
        <w:rPr>
          <w:rFonts w:eastAsia="Batang"/>
          <w:lang w:val="en-GB" w:eastAsia="ko-KR"/>
        </w:rPr>
        <w:t>•</w:t>
      </w:r>
      <w:r w:rsidRPr="00FF53D9">
        <w:rPr>
          <w:rFonts w:eastAsia="Batang"/>
          <w:lang w:val="en-GB" w:eastAsia="ko-KR"/>
        </w:rPr>
        <w:tab/>
        <w:t>communication links for the radio monitoring mission, and</w:t>
      </w:r>
    </w:p>
    <w:p w14:paraId="695F667F" w14:textId="77777777" w:rsidR="00FF53D9" w:rsidRPr="00FF53D9" w:rsidRDefault="00FF53D9" w:rsidP="00FF53D9">
      <w:pPr>
        <w:pStyle w:val="enumlev1"/>
        <w:rPr>
          <w:rFonts w:eastAsia="Batang"/>
          <w:lang w:val="en-GB" w:eastAsia="ko-KR"/>
        </w:rPr>
      </w:pPr>
      <w:r w:rsidRPr="00FF53D9">
        <w:rPr>
          <w:rFonts w:eastAsia="Batang"/>
          <w:lang w:val="en-GB" w:eastAsia="ko-KR"/>
        </w:rPr>
        <w:t>•</w:t>
      </w:r>
      <w:r w:rsidRPr="00FF53D9">
        <w:rPr>
          <w:rFonts w:eastAsia="Batang"/>
          <w:lang w:val="en-GB" w:eastAsia="ko-KR"/>
        </w:rPr>
        <w:tab/>
        <w:t xml:space="preserve">components that can be sources of EMI, such as electric motors and power supplies. </w:t>
      </w:r>
    </w:p>
    <w:p w14:paraId="0BEC04BC" w14:textId="77777777" w:rsidR="00FF53D9" w:rsidRPr="00FF53D9" w:rsidRDefault="00FF53D9" w:rsidP="00FF53D9">
      <w:pPr>
        <w:rPr>
          <w:szCs w:val="24"/>
          <w:lang w:val="en-GB" w:eastAsia="ko-KR"/>
        </w:rPr>
      </w:pPr>
      <w:r w:rsidRPr="00FF53D9">
        <w:rPr>
          <w:szCs w:val="24"/>
          <w:lang w:val="en-GB" w:eastAsia="ko-KR"/>
        </w:rPr>
        <w:t>Therefore, noise levels may be abnormally high in certain frequency bands. Some of these may need to be turned off to create a better measurement environment.</w:t>
      </w:r>
    </w:p>
    <w:p w14:paraId="787E57AA" w14:textId="77777777" w:rsidR="00FF53D9" w:rsidRPr="00FF53D9" w:rsidRDefault="00FF53D9" w:rsidP="00FF53D9">
      <w:pPr>
        <w:pStyle w:val="Heading3"/>
        <w:rPr>
          <w:szCs w:val="24"/>
          <w:lang w:val="en-GB" w:eastAsia="ko-KR"/>
        </w:rPr>
      </w:pPr>
      <w:r w:rsidRPr="00FF53D9">
        <w:rPr>
          <w:lang w:val="en-GB" w:eastAsia="ko-KR"/>
        </w:rPr>
        <w:t>3.1.4</w:t>
      </w:r>
      <w:r w:rsidRPr="00FF53D9">
        <w:rPr>
          <w:lang w:val="en-GB" w:eastAsia="ko-KR"/>
        </w:rPr>
        <w:tab/>
        <w:t>Safety and protection features</w:t>
      </w:r>
    </w:p>
    <w:p w14:paraId="21F61DE1" w14:textId="77777777" w:rsidR="00FF53D9" w:rsidRPr="00FF53D9" w:rsidRDefault="00FF53D9" w:rsidP="00FF53D9">
      <w:pPr>
        <w:rPr>
          <w:szCs w:val="24"/>
          <w:lang w:val="en-GB" w:eastAsia="ko-KR"/>
        </w:rPr>
      </w:pPr>
      <w:r w:rsidRPr="00FF53D9">
        <w:rPr>
          <w:szCs w:val="24"/>
          <w:lang w:val="en-GB" w:eastAsia="ko-KR"/>
        </w:rPr>
        <w:t>Commercial drones travel through the air like any aircraft, so the operator must ensure the safety of other airspace users and the safety of persons and property on the ground. In addition, a drone equipped with a radio monitoring system is an expensive asset for an agency but can be prone to crashing and the subsequent costly repairs. Therefore, it may be necessary to install an acoustic detection sensor capable of detecting and avoiding a collision during a flight, a parachute in case of an emergency drop, a backup communication link, and a backup location tracking system.</w:t>
      </w:r>
    </w:p>
    <w:p w14:paraId="79E503CC" w14:textId="77777777" w:rsidR="00FF53D9" w:rsidRPr="00FF53D9" w:rsidRDefault="00FF53D9" w:rsidP="00FF53D9">
      <w:pPr>
        <w:pStyle w:val="Heading3"/>
        <w:rPr>
          <w:szCs w:val="24"/>
          <w:lang w:val="en-GB" w:eastAsia="ko-KR"/>
        </w:rPr>
      </w:pPr>
      <w:r w:rsidRPr="00FF53D9">
        <w:rPr>
          <w:lang w:val="en-GB" w:eastAsia="ko-KR"/>
        </w:rPr>
        <w:t>3.1.5</w:t>
      </w:r>
      <w:r w:rsidRPr="00FF53D9">
        <w:rPr>
          <w:lang w:val="en-GB" w:eastAsia="ko-KR"/>
        </w:rPr>
        <w:tab/>
        <w:t>Local flight regulations</w:t>
      </w:r>
    </w:p>
    <w:p w14:paraId="61CF98C0" w14:textId="77777777" w:rsidR="00FF53D9" w:rsidRPr="00FF53D9" w:rsidRDefault="00FF53D9" w:rsidP="00FF53D9">
      <w:pPr>
        <w:rPr>
          <w:szCs w:val="24"/>
          <w:lang w:val="en-GB" w:eastAsia="ko-KR"/>
        </w:rPr>
      </w:pPr>
      <w:r w:rsidRPr="00FF53D9">
        <w:rPr>
          <w:szCs w:val="24"/>
          <w:lang w:val="en-GB" w:eastAsia="ko-KR"/>
        </w:rPr>
        <w:t>Because there are national regulations limiting flight regions, time of day, flight controls for each type of drone, it is necessary to contact the appropriate national regulatory authority in advance.</w:t>
      </w:r>
    </w:p>
    <w:p w14:paraId="7423F076" w14:textId="77777777" w:rsidR="00FF53D9" w:rsidRPr="00FF53D9" w:rsidRDefault="00FF53D9" w:rsidP="00FF53D9">
      <w:pPr>
        <w:pStyle w:val="Heading2"/>
        <w:rPr>
          <w:lang w:val="en-GB" w:eastAsia="ko-KR"/>
        </w:rPr>
      </w:pPr>
      <w:bookmarkStart w:id="16" w:name="_Toc74577839"/>
      <w:r w:rsidRPr="00FF53D9">
        <w:rPr>
          <w:lang w:val="en-GB" w:eastAsia="ko-KR"/>
        </w:rPr>
        <w:t>3.2</w:t>
      </w:r>
      <w:r w:rsidRPr="00FF53D9">
        <w:rPr>
          <w:lang w:val="en-GB" w:eastAsia="ko-KR"/>
        </w:rPr>
        <w:tab/>
        <w:t>Measurement uncertainty factors</w:t>
      </w:r>
      <w:bookmarkEnd w:id="16"/>
    </w:p>
    <w:p w14:paraId="21CCE298" w14:textId="77777777" w:rsidR="00FF53D9" w:rsidRPr="00FF53D9" w:rsidRDefault="00FF53D9" w:rsidP="00FF53D9">
      <w:pPr>
        <w:rPr>
          <w:lang w:val="en-GB" w:eastAsia="ko-KR"/>
        </w:rPr>
      </w:pPr>
      <w:r w:rsidRPr="00FF53D9">
        <w:rPr>
          <w:lang w:val="en-GB" w:eastAsia="ko-KR"/>
        </w:rPr>
        <w:t>Since drones are not firmly attached to the ground, it is trying to keep at a target position using various sensors and algorithms. Therefore, any volatility or sudden movement during the signal acquisition time can result in measurement uncertainty, and variation of the results. For example, if a measurement is performed at the same location and a different time, the measurement results for a single tone signal may be different. While drones are controlled to maintain the same position, in actual measurements it can be assumed that volatility in the operating environment will impact the measurement.</w:t>
      </w:r>
    </w:p>
    <w:p w14:paraId="4C1DA148" w14:textId="77777777" w:rsidR="00FF53D9" w:rsidRPr="00FF53D9" w:rsidRDefault="00FF53D9" w:rsidP="00FF53D9">
      <w:pPr>
        <w:rPr>
          <w:lang w:val="en-GB" w:eastAsia="ko-KR"/>
        </w:rPr>
      </w:pPr>
      <w:r w:rsidRPr="00FF53D9">
        <w:rPr>
          <w:lang w:val="en-GB" w:eastAsia="ko-KR"/>
        </w:rPr>
        <w:t>The main sources of uncertainty that contribute to measurement volatility include the following.</w:t>
      </w:r>
    </w:p>
    <w:p w14:paraId="27C12C9C" w14:textId="77777777" w:rsidR="00FF53D9" w:rsidRPr="00FF53D9" w:rsidRDefault="00FF53D9" w:rsidP="00FF53D9">
      <w:pPr>
        <w:pStyle w:val="Heading3"/>
        <w:rPr>
          <w:szCs w:val="24"/>
          <w:lang w:val="en-GB" w:eastAsia="ko-KR"/>
        </w:rPr>
      </w:pPr>
      <w:r w:rsidRPr="00FF53D9">
        <w:rPr>
          <w:lang w:val="en-GB" w:eastAsia="ko-KR"/>
        </w:rPr>
        <w:t>3.2.1</w:t>
      </w:r>
      <w:r w:rsidRPr="00FF53D9">
        <w:rPr>
          <w:lang w:val="en-GB" w:eastAsia="ko-KR"/>
        </w:rPr>
        <w:tab/>
        <w:t>Flight control by single operator</w:t>
      </w:r>
    </w:p>
    <w:p w14:paraId="38D93444" w14:textId="77777777" w:rsidR="00FF53D9" w:rsidRPr="00FF53D9" w:rsidRDefault="00FF53D9" w:rsidP="00FF53D9">
      <w:pPr>
        <w:textAlignment w:val="auto"/>
        <w:rPr>
          <w:rFonts w:eastAsia="Batang"/>
          <w:szCs w:val="24"/>
          <w:lang w:val="en-GB" w:eastAsia="ko-KR"/>
        </w:rPr>
      </w:pPr>
      <w:r w:rsidRPr="00FF53D9">
        <w:rPr>
          <w:rFonts w:eastAsia="Batang"/>
          <w:szCs w:val="24"/>
          <w:lang w:val="en-GB" w:eastAsia="ko-KR"/>
        </w:rPr>
        <w:t>When the drone is remotely controlled by an operator, flying to the target coordinates and performing measurements or transmissions at the same time is a very difficult task. If the position of the drone is suddenly changed due to weather conditions, wind, or inaccurate position readings, it is almost impossible for a single operator to visually confirm and maintain the fixed position.</w:t>
      </w:r>
    </w:p>
    <w:p w14:paraId="7FB6D523" w14:textId="77777777" w:rsidR="00FF53D9" w:rsidRPr="00FF53D9" w:rsidRDefault="00FF53D9" w:rsidP="00FF53D9">
      <w:pPr>
        <w:pStyle w:val="Heading3"/>
        <w:rPr>
          <w:szCs w:val="24"/>
          <w:lang w:val="en-GB" w:eastAsia="ko-KR"/>
        </w:rPr>
      </w:pPr>
      <w:r w:rsidRPr="00FF53D9">
        <w:rPr>
          <w:lang w:val="en-GB" w:eastAsia="ko-KR"/>
        </w:rPr>
        <w:lastRenderedPageBreak/>
        <w:t>3.2.2</w:t>
      </w:r>
      <w:r w:rsidRPr="00FF53D9">
        <w:rPr>
          <w:lang w:val="en-GB" w:eastAsia="ko-KR"/>
        </w:rPr>
        <w:tab/>
        <w:t>Location control by global navigation satellite system (GNSS)</w:t>
      </w:r>
    </w:p>
    <w:p w14:paraId="241BA803" w14:textId="77777777" w:rsidR="00FF53D9" w:rsidRPr="00FF53D9" w:rsidRDefault="00FF53D9" w:rsidP="00FF53D9">
      <w:pPr>
        <w:rPr>
          <w:lang w:val="en-GB" w:eastAsia="ko-KR"/>
        </w:rPr>
      </w:pPr>
      <w:r w:rsidRPr="00FF53D9">
        <w:rPr>
          <w:lang w:val="en-GB" w:eastAsia="ko-KR"/>
        </w:rPr>
        <w:t xml:space="preserve">Drones typically use GNSS for navigation, including GPS, GLONASS, Galileo, </w:t>
      </w:r>
      <w:proofErr w:type="spellStart"/>
      <w:r w:rsidRPr="00FF53D9">
        <w:rPr>
          <w:lang w:val="en-GB" w:eastAsia="ko-KR"/>
        </w:rPr>
        <w:t>Beidou</w:t>
      </w:r>
      <w:proofErr w:type="spellEnd"/>
      <w:r w:rsidRPr="00FF53D9">
        <w:rPr>
          <w:lang w:val="en-GB" w:eastAsia="ko-KR"/>
        </w:rPr>
        <w:t>, and uses an inertial navigation system (INS) for short-term accuracy. These signals are also susceptible to interference or jamming and can suddenly weaken or disappear in some environments during drone flight. The performance of GNSS reception can be degraded by EMI from various peripherals of the drone itself, and by weather conditions such as strong winds or thick clouds. This can cause unstable hovering, which is a problem for measurement or transmission accuracy. Multiple GNSS receivers or multi-frequency receivers, EMI enhancements, etc. can be used to improve reception performance of the navigation signals and therefore, the stability of the drone platform.</w:t>
      </w:r>
    </w:p>
    <w:p w14:paraId="54093E26" w14:textId="6FA1703D" w:rsidR="00FF53D9" w:rsidRPr="00FF53D9" w:rsidRDefault="00FF53D9" w:rsidP="00FF53D9">
      <w:pPr>
        <w:rPr>
          <w:lang w:val="en-GB" w:eastAsia="ko-KR"/>
        </w:rPr>
      </w:pPr>
      <w:r w:rsidRPr="00FF53D9">
        <w:rPr>
          <w:lang w:val="en-GB" w:eastAsia="ko-KR"/>
        </w:rPr>
        <w:t>GPS has horizontal plane errors of metr</w:t>
      </w:r>
      <w:r w:rsidR="00B93B18">
        <w:rPr>
          <w:lang w:val="en-GB" w:eastAsia="ko-KR"/>
        </w:rPr>
        <w:t>e</w:t>
      </w:r>
      <w:r w:rsidRPr="00FF53D9">
        <w:rPr>
          <w:lang w:val="en-GB" w:eastAsia="ko-KR"/>
        </w:rPr>
        <w:t xml:space="preserve">s under normal conditions, and vertical plane errors are 1~2 times that of the horizontal. In order to increase the position accuracy, real-time kinematic (RTK) GPS technology like that used in surveying etc. can be used, and as a result, position error range of several centimetres can be obtained. </w:t>
      </w:r>
    </w:p>
    <w:p w14:paraId="01A22774" w14:textId="77777777" w:rsidR="00FF53D9" w:rsidRPr="00FF53D9" w:rsidRDefault="00FF53D9" w:rsidP="00FF53D9">
      <w:pPr>
        <w:pStyle w:val="Heading3"/>
        <w:rPr>
          <w:szCs w:val="24"/>
          <w:lang w:val="en-GB" w:eastAsia="ko-KR"/>
        </w:rPr>
      </w:pPr>
      <w:r w:rsidRPr="00FF53D9">
        <w:rPr>
          <w:lang w:val="en-GB" w:eastAsia="ko-KR"/>
        </w:rPr>
        <w:t>3.2.3</w:t>
      </w:r>
      <w:r w:rsidRPr="00FF53D9">
        <w:rPr>
          <w:lang w:val="en-GB" w:eastAsia="ko-KR"/>
        </w:rPr>
        <w:tab/>
        <w:t>Horizontal and vertical position control (hovering) and homing</w:t>
      </w:r>
    </w:p>
    <w:p w14:paraId="44D032FB" w14:textId="77777777" w:rsidR="00FF53D9" w:rsidRPr="00FF53D9" w:rsidRDefault="00FF53D9" w:rsidP="00FF53D9">
      <w:pPr>
        <w:rPr>
          <w:lang w:val="en-GB" w:eastAsia="ko-KR"/>
        </w:rPr>
      </w:pPr>
      <w:r w:rsidRPr="00FF53D9">
        <w:rPr>
          <w:lang w:val="en-GB" w:eastAsia="ko-KR"/>
        </w:rPr>
        <w:t xml:space="preserve">Drones remain at the target position with high accuracy but can still be tilted and rotated, which can cause large errors in near field measurements. </w:t>
      </w:r>
    </w:p>
    <w:p w14:paraId="0240969D" w14:textId="77777777" w:rsidR="00FF53D9" w:rsidRPr="00FF53D9" w:rsidRDefault="00FF53D9" w:rsidP="00FF53D9">
      <w:pPr>
        <w:pStyle w:val="Heading3"/>
        <w:rPr>
          <w:szCs w:val="24"/>
          <w:lang w:val="en-GB" w:eastAsia="ko-KR"/>
        </w:rPr>
      </w:pPr>
      <w:r w:rsidRPr="00FF53D9">
        <w:rPr>
          <w:lang w:val="en-GB" w:eastAsia="ko-KR"/>
        </w:rPr>
        <w:t>3.2.4</w:t>
      </w:r>
      <w:r w:rsidRPr="00FF53D9">
        <w:rPr>
          <w:lang w:val="en-GB" w:eastAsia="ko-KR"/>
        </w:rPr>
        <w:tab/>
        <w:t>Measurement and transmission antenna characteristics</w:t>
      </w:r>
    </w:p>
    <w:p w14:paraId="02DEB24C" w14:textId="77777777" w:rsidR="00FF53D9" w:rsidRPr="00B93B18" w:rsidRDefault="00FF53D9" w:rsidP="00FF53D9">
      <w:pPr>
        <w:rPr>
          <w:lang w:val="en-GB" w:eastAsia="ko-KR"/>
        </w:rPr>
      </w:pPr>
      <w:r w:rsidRPr="00FF53D9">
        <w:rPr>
          <w:lang w:val="en-GB" w:eastAsia="ko-KR"/>
        </w:rPr>
        <w:t>Drones can be equipped with directional, omnidirectional antennas, or antenna arrays depending on the mission. Even if an antenna with a known radiation pattern is installed, it is necessary to check the radiation pattern in the mounted condition considering the influence with the drone body or peripheral devices. The altitude and attitude/tilt of the drone can also be changed during measurement or transmission, so it may be necessary to measure the 3D antenna pattern of the target frequency band. When using a directional antenna, the drone homing status and antenna pattern have a bigger effect on the measurement results. In general, it is more important to know the antenna pattern in near-field missions, where calibration becomes more important in the case of source reconstruction using near-field measurements and converting them to far-field measurements.</w:t>
      </w:r>
    </w:p>
    <w:p w14:paraId="346AB600" w14:textId="77777777" w:rsidR="00FF53D9" w:rsidRPr="00FF53D9" w:rsidRDefault="00FF53D9" w:rsidP="00FF53D9">
      <w:pPr>
        <w:pStyle w:val="Heading3"/>
        <w:rPr>
          <w:szCs w:val="24"/>
          <w:lang w:val="en-GB" w:eastAsia="ko-KR"/>
        </w:rPr>
      </w:pPr>
      <w:r w:rsidRPr="00FF53D9">
        <w:rPr>
          <w:lang w:val="en-GB" w:eastAsia="ko-KR"/>
        </w:rPr>
        <w:t>3.2.5</w:t>
      </w:r>
      <w:r w:rsidRPr="00FF53D9">
        <w:rPr>
          <w:lang w:val="en-GB" w:eastAsia="ko-KR"/>
        </w:rPr>
        <w:tab/>
        <w:t>Influence of wind</w:t>
      </w:r>
    </w:p>
    <w:p w14:paraId="7CD4E4CD" w14:textId="79B0199E" w:rsidR="00FF53D9" w:rsidRPr="00FF53D9" w:rsidRDefault="00FF53D9" w:rsidP="00FF53D9">
      <w:pPr>
        <w:rPr>
          <w:lang w:val="en-GB" w:eastAsia="ko-KR"/>
        </w:rPr>
      </w:pPr>
      <w:r w:rsidRPr="00FF53D9">
        <w:rPr>
          <w:lang w:val="en-GB" w:eastAsia="ko-KR"/>
        </w:rPr>
        <w:t>Even if the location accuracy is improved using RTK or the like, wind can constantly disturb the drone to suddenly move from its position. Most of the recreational drones sold in the real world do not guarantee safe or stable operation in windy environments, and there have been many accidents reported due to wind in wireless monitoring tests using drones. In order to have a successful monitoring mission, it may be necessary to monitor, and record the speed of wind on every flight, or every measurement. This may help to better understand measurement results.</w:t>
      </w:r>
    </w:p>
    <w:p w14:paraId="0E5A77A0" w14:textId="77777777" w:rsidR="00FF53D9" w:rsidRPr="00FF53D9" w:rsidRDefault="00FF53D9" w:rsidP="00FF53D9">
      <w:pPr>
        <w:pStyle w:val="Heading2"/>
        <w:rPr>
          <w:lang w:val="en-GB" w:eastAsia="ko-KR"/>
        </w:rPr>
      </w:pPr>
      <w:bookmarkStart w:id="17" w:name="_Toc74577840"/>
      <w:r w:rsidRPr="00FF53D9">
        <w:rPr>
          <w:lang w:val="en-GB" w:eastAsia="ko-KR"/>
        </w:rPr>
        <w:t>3.3</w:t>
      </w:r>
      <w:r w:rsidRPr="00FF53D9">
        <w:rPr>
          <w:lang w:val="en-GB" w:eastAsia="ko-KR"/>
        </w:rPr>
        <w:tab/>
        <w:t>Current limitations of commercial drones</w:t>
      </w:r>
      <w:bookmarkEnd w:id="17"/>
    </w:p>
    <w:p w14:paraId="3FABDF03" w14:textId="77777777" w:rsidR="00FF53D9" w:rsidRPr="00FF53D9" w:rsidRDefault="00FF53D9" w:rsidP="00FF53D9">
      <w:pPr>
        <w:rPr>
          <w:lang w:val="en-GB" w:eastAsia="ko-KR"/>
        </w:rPr>
      </w:pPr>
      <w:r w:rsidRPr="00FF53D9">
        <w:rPr>
          <w:lang w:val="en-GB" w:eastAsia="ko-KR"/>
        </w:rPr>
        <w:t>Despite its many advantages, the drones have many of the limitations of conventional aircraft.</w:t>
      </w:r>
    </w:p>
    <w:p w14:paraId="3F973E2C" w14:textId="77777777" w:rsidR="00FF53D9" w:rsidRPr="00FF53D9" w:rsidRDefault="00FF53D9" w:rsidP="00FF53D9">
      <w:pPr>
        <w:pStyle w:val="Heading3"/>
        <w:rPr>
          <w:lang w:val="en-GB" w:eastAsia="ko-KR"/>
        </w:rPr>
      </w:pPr>
      <w:r w:rsidRPr="00FF53D9">
        <w:rPr>
          <w:lang w:val="en-GB" w:eastAsia="ko-KR"/>
        </w:rPr>
        <w:t>3.3.1</w:t>
      </w:r>
      <w:r w:rsidRPr="00FF53D9">
        <w:rPr>
          <w:lang w:val="en-GB" w:eastAsia="ko-KR"/>
        </w:rPr>
        <w:tab/>
        <w:t>Location positioning, homing</w:t>
      </w:r>
    </w:p>
    <w:p w14:paraId="2838EDC9" w14:textId="77777777" w:rsidR="00FF53D9" w:rsidRPr="00FF53D9" w:rsidRDefault="00FF53D9" w:rsidP="00FF53D9">
      <w:pPr>
        <w:rPr>
          <w:szCs w:val="24"/>
          <w:lang w:val="en-GB" w:eastAsia="ko-KR"/>
        </w:rPr>
      </w:pPr>
      <w:r w:rsidRPr="00FF53D9">
        <w:rPr>
          <w:szCs w:val="24"/>
          <w:lang w:val="en-GB" w:eastAsia="ko-KR"/>
        </w:rPr>
        <w:t>There are limits to controlling attitudes where exist both/either the inaccuracy of the sensors’ detection and/or atmospheric flow. For example, the drone may not be reporting the direction of the actual origin at the same moment the motion sensor of the drone detects the pointing to the origin. If the drone is used without additional compensation for rotation and tilt, such as laser equipment, the measurement angle can easily vary by several degrees resulting in measurement error.</w:t>
      </w:r>
    </w:p>
    <w:p w14:paraId="2B06FCA8" w14:textId="77777777" w:rsidR="00FF53D9" w:rsidRPr="00FF53D9" w:rsidRDefault="00FF53D9" w:rsidP="00FF53D9">
      <w:pPr>
        <w:pStyle w:val="Heading3"/>
        <w:rPr>
          <w:lang w:val="en-GB" w:eastAsia="ko-KR"/>
        </w:rPr>
      </w:pPr>
      <w:r w:rsidRPr="00FF53D9">
        <w:rPr>
          <w:lang w:val="en-GB" w:eastAsia="ko-KR"/>
        </w:rPr>
        <w:lastRenderedPageBreak/>
        <w:t>3.3.2</w:t>
      </w:r>
      <w:r w:rsidRPr="00FF53D9">
        <w:rPr>
          <w:lang w:val="en-GB" w:eastAsia="ko-KR"/>
        </w:rPr>
        <w:tab/>
        <w:t>Dependency on weather condition</w:t>
      </w:r>
    </w:p>
    <w:p w14:paraId="46177B31" w14:textId="009B5BF5" w:rsidR="00FF53D9" w:rsidRPr="00FF53D9" w:rsidRDefault="00FF53D9" w:rsidP="00FF53D9">
      <w:pPr>
        <w:rPr>
          <w:rFonts w:ascii="Times New Roman Bold" w:hAnsi="Times New Roman Bold" w:cs="Times New Roman Bold"/>
          <w:b/>
          <w:lang w:val="en-GB" w:eastAsia="ko-KR"/>
        </w:rPr>
      </w:pPr>
      <w:r w:rsidRPr="00FF53D9">
        <w:rPr>
          <w:szCs w:val="24"/>
          <w:lang w:val="en-GB" w:eastAsia="ko-KR"/>
        </w:rPr>
        <w:t>Mission planning relies on weather forecasts but is a factor that must be verified in-situ and is the biggest influence on drone activities. High or low temperatures can also have an adverse effect on batteries, sensors, motors and radio monitoring equipment. Drones are also difficult to operate in high humidity, on foggy, rainy, or snowy days, and their use can be limited by local climate in the measurement area. In addition, high winds make drones difficult to fly, and can adversely affect the measurement results.</w:t>
      </w:r>
    </w:p>
    <w:p w14:paraId="0DDDEF8E" w14:textId="77777777" w:rsidR="00FF53D9" w:rsidRPr="00FF53D9" w:rsidRDefault="00FF53D9" w:rsidP="00FF53D9">
      <w:pPr>
        <w:pStyle w:val="Heading3"/>
        <w:rPr>
          <w:lang w:val="en-GB" w:eastAsia="ko-KR"/>
        </w:rPr>
      </w:pPr>
      <w:r w:rsidRPr="00FF53D9">
        <w:rPr>
          <w:lang w:val="en-GB" w:eastAsia="ko-KR"/>
        </w:rPr>
        <w:t>3.3.3</w:t>
      </w:r>
      <w:r w:rsidRPr="00FF53D9">
        <w:rPr>
          <w:lang w:val="en-GB" w:eastAsia="ko-KR"/>
        </w:rPr>
        <w:tab/>
        <w:t>Short operating time</w:t>
      </w:r>
    </w:p>
    <w:p w14:paraId="163BCB84" w14:textId="77777777" w:rsidR="00FF53D9" w:rsidRPr="00FF53D9" w:rsidRDefault="00FF53D9" w:rsidP="00FF53D9">
      <w:pPr>
        <w:rPr>
          <w:szCs w:val="24"/>
          <w:lang w:val="en-GB" w:eastAsia="ko-KR"/>
        </w:rPr>
      </w:pPr>
      <w:r w:rsidRPr="00FF53D9">
        <w:rPr>
          <w:szCs w:val="24"/>
          <w:lang w:val="en-GB" w:eastAsia="ko-KR"/>
        </w:rPr>
        <w:t>With limited power supplies, drone flight times are typically less than a few tens of minutes in duration, and spare batteries and charging stations are required for repeated use.</w:t>
      </w:r>
    </w:p>
    <w:p w14:paraId="0EFB51E2" w14:textId="77777777" w:rsidR="00FF53D9" w:rsidRPr="00FF53D9" w:rsidRDefault="00FF53D9" w:rsidP="00FF53D9">
      <w:pPr>
        <w:pStyle w:val="Heading3"/>
        <w:rPr>
          <w:lang w:val="en-GB" w:eastAsia="ko-KR"/>
        </w:rPr>
      </w:pPr>
      <w:r w:rsidRPr="00FF53D9">
        <w:rPr>
          <w:lang w:val="en-GB" w:eastAsia="ko-KR"/>
        </w:rPr>
        <w:t>3.3.4</w:t>
      </w:r>
      <w:r w:rsidRPr="00FF53D9">
        <w:rPr>
          <w:lang w:val="en-GB" w:eastAsia="ko-KR"/>
        </w:rPr>
        <w:tab/>
        <w:t>Size, weight, and power</w:t>
      </w:r>
    </w:p>
    <w:p w14:paraId="5A811727" w14:textId="77777777" w:rsidR="00FF53D9" w:rsidRPr="00FF53D9" w:rsidRDefault="00FF53D9" w:rsidP="00FF53D9">
      <w:pPr>
        <w:rPr>
          <w:szCs w:val="24"/>
          <w:lang w:val="en-GB" w:eastAsia="ko-KR"/>
        </w:rPr>
      </w:pPr>
      <w:r w:rsidRPr="00FF53D9">
        <w:rPr>
          <w:szCs w:val="24"/>
          <w:lang w:val="en-GB" w:eastAsia="ko-KR"/>
        </w:rPr>
        <w:t>Commercial drones, which can be easily purchased, are relatively small and lightweight, so there is a great limitation on the payload weight including power supply, mountable peripherals, antennas, and radio monitoring receivers.</w:t>
      </w:r>
    </w:p>
    <w:p w14:paraId="25621B05" w14:textId="77777777" w:rsidR="00FF53D9" w:rsidRPr="00FF53D9" w:rsidRDefault="00FF53D9" w:rsidP="00FF53D9">
      <w:pPr>
        <w:pStyle w:val="Heading3"/>
        <w:rPr>
          <w:lang w:val="en-GB" w:eastAsia="ko-KR"/>
        </w:rPr>
      </w:pPr>
      <w:r w:rsidRPr="00FF53D9">
        <w:rPr>
          <w:lang w:val="en-GB" w:eastAsia="ko-KR"/>
        </w:rPr>
        <w:t>3.3.5</w:t>
      </w:r>
      <w:r w:rsidRPr="00FF53D9">
        <w:rPr>
          <w:lang w:val="en-GB" w:eastAsia="ko-KR"/>
        </w:rPr>
        <w:tab/>
        <w:t>Risk of accident</w:t>
      </w:r>
    </w:p>
    <w:p w14:paraId="3FB35F37" w14:textId="21CE51CA" w:rsidR="00FF53D9" w:rsidRPr="00FF53D9" w:rsidRDefault="00FF53D9" w:rsidP="00FF53D9">
      <w:pPr>
        <w:rPr>
          <w:szCs w:val="24"/>
          <w:lang w:val="en-GB" w:eastAsia="ko-KR"/>
        </w:rPr>
      </w:pPr>
      <w:r w:rsidRPr="00FF53D9">
        <w:rPr>
          <w:szCs w:val="24"/>
          <w:lang w:val="en-GB" w:eastAsia="ko-KR"/>
        </w:rPr>
        <w:t>The systems have many constraints, and present certain risks of accident. Drones, when in flight, always present risk of accident that can include injury to people, damage to property, and damage to on-board systems during operation.</w:t>
      </w:r>
    </w:p>
    <w:p w14:paraId="5F5896FF" w14:textId="77777777" w:rsidR="00FF53D9" w:rsidRPr="00FF53D9" w:rsidRDefault="00FF53D9" w:rsidP="00FF53D9">
      <w:pPr>
        <w:pStyle w:val="Heading3"/>
        <w:rPr>
          <w:lang w:val="en-GB" w:eastAsia="ko-KR"/>
        </w:rPr>
      </w:pPr>
      <w:r w:rsidRPr="00FF53D9">
        <w:rPr>
          <w:lang w:val="en-GB" w:eastAsia="ko-KR"/>
        </w:rPr>
        <w:t>3.3.6</w:t>
      </w:r>
      <w:r w:rsidRPr="00FF53D9">
        <w:rPr>
          <w:lang w:val="en-GB" w:eastAsia="ko-KR"/>
        </w:rPr>
        <w:tab/>
        <w:t>Cost and regulations</w:t>
      </w:r>
    </w:p>
    <w:p w14:paraId="64A5A28E" w14:textId="77777777" w:rsidR="00FF53D9" w:rsidRPr="00FF53D9" w:rsidRDefault="00FF53D9" w:rsidP="00FF53D9">
      <w:pPr>
        <w:rPr>
          <w:lang w:val="en-GB" w:eastAsia="ko-KR"/>
        </w:rPr>
      </w:pPr>
      <w:r w:rsidRPr="00FF53D9">
        <w:rPr>
          <w:szCs w:val="24"/>
          <w:lang w:val="en-GB" w:eastAsia="ko-KR"/>
        </w:rPr>
        <w:t>Since there are many limitations in the operating environment and method, and the risk of accidents, it is necessary to evaluate the cost effectiveness when using drone-based spectrum monitoring for special purposes.</w:t>
      </w:r>
    </w:p>
    <w:p w14:paraId="415A0D55" w14:textId="77777777" w:rsidR="00FF53D9" w:rsidRPr="00FF53D9" w:rsidRDefault="00FF53D9" w:rsidP="00FF53D9">
      <w:pPr>
        <w:pStyle w:val="Heading1"/>
        <w:rPr>
          <w:lang w:val="en-GB" w:eastAsia="ko-KR"/>
        </w:rPr>
      </w:pPr>
      <w:bookmarkStart w:id="18" w:name="_Toc74577841"/>
      <w:r w:rsidRPr="00FF53D9">
        <w:rPr>
          <w:lang w:val="en-GB" w:eastAsia="ko-KR"/>
        </w:rPr>
        <w:t>4</w:t>
      </w:r>
      <w:r w:rsidRPr="00FF53D9">
        <w:rPr>
          <w:lang w:val="en-GB" w:eastAsia="ko-KR"/>
        </w:rPr>
        <w:tab/>
        <w:t>Experiment and use cases</w:t>
      </w:r>
      <w:bookmarkEnd w:id="18"/>
    </w:p>
    <w:p w14:paraId="36BE575D" w14:textId="77777777" w:rsidR="00FF53D9" w:rsidRPr="00FF53D9" w:rsidRDefault="00FF53D9" w:rsidP="00FF53D9">
      <w:pPr>
        <w:pStyle w:val="Heading2"/>
        <w:rPr>
          <w:lang w:val="en-GB" w:eastAsia="ko-KR"/>
        </w:rPr>
      </w:pPr>
      <w:bookmarkStart w:id="19" w:name="_Toc74577842"/>
      <w:r w:rsidRPr="00FF53D9">
        <w:rPr>
          <w:lang w:val="en-GB" w:eastAsia="ko-KR"/>
        </w:rPr>
        <w:t>4.1</w:t>
      </w:r>
      <w:r w:rsidRPr="00FF53D9">
        <w:rPr>
          <w:lang w:val="en-GB" w:eastAsia="ko-KR"/>
        </w:rPr>
        <w:tab/>
        <w:t>Radio field strength measurement: DTV broadcasting signal</w:t>
      </w:r>
      <w:bookmarkEnd w:id="19"/>
    </w:p>
    <w:p w14:paraId="3F2A4A53" w14:textId="77777777" w:rsidR="00FF53D9" w:rsidRPr="00FF53D9" w:rsidRDefault="00FF53D9" w:rsidP="00FF53D9">
      <w:pPr>
        <w:rPr>
          <w:szCs w:val="24"/>
          <w:lang w:val="en-GB" w:eastAsia="ko-KR"/>
        </w:rPr>
      </w:pPr>
      <w:r w:rsidRPr="00FF53D9">
        <w:rPr>
          <w:szCs w:val="24"/>
          <w:lang w:val="en-GB" w:eastAsia="ko-KR"/>
        </w:rPr>
        <w:t xml:space="preserve">This subsection describes the </w:t>
      </w:r>
      <w:r w:rsidRPr="00FF53D9">
        <w:rPr>
          <w:szCs w:val="24"/>
          <w:lang w:val="en-GB"/>
        </w:rPr>
        <w:t>measur</w:t>
      </w:r>
      <w:r w:rsidRPr="00FF53D9">
        <w:rPr>
          <w:szCs w:val="24"/>
          <w:lang w:val="en-GB" w:eastAsia="ko-KR"/>
        </w:rPr>
        <w:t xml:space="preserve">ement of </w:t>
      </w:r>
      <w:r w:rsidRPr="00FF53D9">
        <w:rPr>
          <w:szCs w:val="24"/>
          <w:lang w:val="en-GB"/>
        </w:rPr>
        <w:t xml:space="preserve">radio signals </w:t>
      </w:r>
      <w:r w:rsidRPr="00FF53D9">
        <w:rPr>
          <w:szCs w:val="24"/>
          <w:lang w:val="en-GB" w:eastAsia="ko-KR"/>
        </w:rPr>
        <w:t>for</w:t>
      </w:r>
      <w:r w:rsidRPr="00FF53D9">
        <w:rPr>
          <w:szCs w:val="24"/>
          <w:lang w:val="en-GB"/>
        </w:rPr>
        <w:t xml:space="preserve"> terrestrial broadcasting </w:t>
      </w:r>
      <w:r w:rsidRPr="00FF53D9">
        <w:rPr>
          <w:szCs w:val="24"/>
          <w:lang w:val="en-GB" w:eastAsia="ko-KR"/>
        </w:rPr>
        <w:t>from a UAV platform and compares the results with measurements made with a traditional fixed monitoring system.</w:t>
      </w:r>
    </w:p>
    <w:p w14:paraId="54722D30" w14:textId="04EBB71C" w:rsidR="00FF53D9" w:rsidRPr="00FF53D9" w:rsidRDefault="00FF53D9" w:rsidP="00FF53D9">
      <w:pPr>
        <w:rPr>
          <w:lang w:val="en-GB" w:eastAsia="ko-KR"/>
        </w:rPr>
      </w:pPr>
      <w:r w:rsidRPr="00FF53D9">
        <w:rPr>
          <w:lang w:val="en-GB" w:eastAsia="ko-KR"/>
        </w:rPr>
        <w:t xml:space="preserve">Figure </w:t>
      </w:r>
      <w:r w:rsidR="00B93B18">
        <w:rPr>
          <w:lang w:val="en-GB" w:eastAsia="ko-KR"/>
        </w:rPr>
        <w:t>3</w:t>
      </w:r>
      <w:r w:rsidRPr="00FF53D9">
        <w:rPr>
          <w:lang w:val="en-GB" w:eastAsia="ko-KR"/>
        </w:rPr>
        <w:t xml:space="preserve"> shows the UAV remote radio monitoring system.</w:t>
      </w:r>
    </w:p>
    <w:p w14:paraId="3B3C7EE0" w14:textId="4AAB701C" w:rsidR="00FF53D9" w:rsidRPr="00FF53D9" w:rsidRDefault="00FF53D9" w:rsidP="00FF53D9">
      <w:pPr>
        <w:pStyle w:val="FigureNo"/>
        <w:rPr>
          <w:rFonts w:eastAsia="휴먼명조"/>
          <w:lang w:val="en-GB" w:eastAsia="ko-KR"/>
        </w:rPr>
      </w:pPr>
      <w:r w:rsidRPr="00FF53D9">
        <w:rPr>
          <w:rFonts w:eastAsia="휴먼명조"/>
          <w:lang w:val="en-GB" w:eastAsia="ko-KR"/>
        </w:rPr>
        <w:lastRenderedPageBreak/>
        <w:t xml:space="preserve">FIGURE </w:t>
      </w:r>
      <w:r w:rsidR="00B93B18">
        <w:rPr>
          <w:lang w:val="en-GB"/>
        </w:rPr>
        <w:t>3</w:t>
      </w:r>
    </w:p>
    <w:p w14:paraId="1ADC3B8F" w14:textId="77777777" w:rsidR="00FF53D9" w:rsidRPr="00FF53D9" w:rsidRDefault="00FF53D9" w:rsidP="00FF53D9">
      <w:pPr>
        <w:pStyle w:val="Figuretitle"/>
        <w:rPr>
          <w:lang w:val="en-GB"/>
        </w:rPr>
      </w:pPr>
      <w:r w:rsidRPr="00FF53D9">
        <w:rPr>
          <w:lang w:val="en-GB"/>
        </w:rPr>
        <w:t>UAV remote radio monitoring system</w:t>
      </w:r>
    </w:p>
    <w:tbl>
      <w:tblPr>
        <w:tblW w:w="0" w:type="auto"/>
        <w:jc w:val="center"/>
        <w:tblLayout w:type="fixed"/>
        <w:tblLook w:val="04A0" w:firstRow="1" w:lastRow="0" w:firstColumn="1" w:lastColumn="0" w:noHBand="0" w:noVBand="1"/>
      </w:tblPr>
      <w:tblGrid>
        <w:gridCol w:w="4209"/>
        <w:gridCol w:w="4252"/>
      </w:tblGrid>
      <w:tr w:rsidR="00FF53D9" w:rsidRPr="00506753" w14:paraId="4E6565A8" w14:textId="77777777" w:rsidTr="002A6DA2">
        <w:trPr>
          <w:cantSplit/>
          <w:trHeight w:val="427"/>
          <w:jc w:val="center"/>
        </w:trPr>
        <w:tc>
          <w:tcPr>
            <w:tcW w:w="4209" w:type="dxa"/>
            <w:vAlign w:val="center"/>
            <w:hideMark/>
          </w:tcPr>
          <w:p w14:paraId="0DE58ACF" w14:textId="77777777" w:rsidR="00FF53D9" w:rsidRPr="00FF53D9" w:rsidRDefault="00FF53D9" w:rsidP="002A6DA2">
            <w:pPr>
              <w:pStyle w:val="Figuretitle"/>
              <w:rPr>
                <w:rFonts w:ascii="휴먼명조"/>
                <w:sz w:val="22"/>
                <w:lang w:val="en-GB"/>
              </w:rPr>
            </w:pPr>
            <w:r w:rsidRPr="00FF53D9">
              <w:rPr>
                <w:lang w:val="en-GB"/>
              </w:rPr>
              <w:t>Radio monitoring scope using a UAV</w:t>
            </w:r>
          </w:p>
        </w:tc>
        <w:tc>
          <w:tcPr>
            <w:tcW w:w="4252" w:type="dxa"/>
            <w:vAlign w:val="center"/>
            <w:hideMark/>
          </w:tcPr>
          <w:p w14:paraId="3A0AE0F8" w14:textId="77777777" w:rsidR="00FF53D9" w:rsidRPr="00FF53D9" w:rsidRDefault="00FF53D9" w:rsidP="002A6DA2">
            <w:pPr>
              <w:pStyle w:val="Figuretitle"/>
              <w:rPr>
                <w:rFonts w:ascii="휴먼명조"/>
                <w:sz w:val="22"/>
                <w:lang w:val="en-GB"/>
              </w:rPr>
            </w:pPr>
            <w:r w:rsidRPr="00FF53D9">
              <w:rPr>
                <w:lang w:val="en-GB"/>
              </w:rPr>
              <w:t>Radio monitoring system using a UAV</w:t>
            </w:r>
          </w:p>
        </w:tc>
      </w:tr>
      <w:tr w:rsidR="00FF53D9" w:rsidRPr="00FF53D9" w14:paraId="72131BEE" w14:textId="77777777" w:rsidTr="002A6DA2">
        <w:trPr>
          <w:trHeight w:val="4106"/>
          <w:jc w:val="center"/>
        </w:trPr>
        <w:tc>
          <w:tcPr>
            <w:tcW w:w="4209" w:type="dxa"/>
            <w:vAlign w:val="center"/>
            <w:hideMark/>
          </w:tcPr>
          <w:p w14:paraId="22F9B686" w14:textId="77777777" w:rsidR="00FF53D9" w:rsidRPr="00FF53D9" w:rsidRDefault="00FF53D9" w:rsidP="002A6DA2">
            <w:pPr>
              <w:pStyle w:val="Figure"/>
              <w:rPr>
                <w:lang w:val="en-GB"/>
              </w:rPr>
            </w:pPr>
            <w:r w:rsidRPr="00FF53D9">
              <w:rPr>
                <w:noProof/>
                <w:lang w:val="en-GB"/>
              </w:rPr>
              <w:drawing>
                <wp:inline distT="0" distB="0" distL="0" distR="0" wp14:anchorId="35684B32" wp14:editId="7D1985D7">
                  <wp:extent cx="1964055" cy="25444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4055" cy="2544445"/>
                          </a:xfrm>
                          <a:prstGeom prst="rect">
                            <a:avLst/>
                          </a:prstGeom>
                          <a:noFill/>
                          <a:ln>
                            <a:noFill/>
                          </a:ln>
                        </pic:spPr>
                      </pic:pic>
                    </a:graphicData>
                  </a:graphic>
                </wp:inline>
              </w:drawing>
            </w:r>
          </w:p>
        </w:tc>
        <w:tc>
          <w:tcPr>
            <w:tcW w:w="4252" w:type="dxa"/>
            <w:vAlign w:val="center"/>
            <w:hideMark/>
          </w:tcPr>
          <w:p w14:paraId="60DBFA02" w14:textId="77777777" w:rsidR="00FF53D9" w:rsidRPr="00FF53D9" w:rsidRDefault="00FF53D9" w:rsidP="002A6DA2">
            <w:pPr>
              <w:pStyle w:val="Figure"/>
              <w:rPr>
                <w:lang w:val="en-GB"/>
              </w:rPr>
            </w:pPr>
            <w:r w:rsidRPr="00FF53D9">
              <w:rPr>
                <w:noProof/>
                <w:lang w:val="en-GB"/>
              </w:rPr>
              <w:drawing>
                <wp:inline distT="0" distB="0" distL="0" distR="0" wp14:anchorId="573090A6" wp14:editId="7D2A20C5">
                  <wp:extent cx="2544445" cy="15665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4445" cy="1566545"/>
                          </a:xfrm>
                          <a:prstGeom prst="rect">
                            <a:avLst/>
                          </a:prstGeom>
                          <a:noFill/>
                          <a:ln>
                            <a:noFill/>
                          </a:ln>
                        </pic:spPr>
                      </pic:pic>
                    </a:graphicData>
                  </a:graphic>
                </wp:inline>
              </w:drawing>
            </w:r>
          </w:p>
        </w:tc>
      </w:tr>
    </w:tbl>
    <w:p w14:paraId="6223674E" w14:textId="77777777" w:rsidR="00FF53D9" w:rsidRPr="00FF53D9" w:rsidRDefault="00FF53D9" w:rsidP="00FF53D9">
      <w:pPr>
        <w:pStyle w:val="Heading3"/>
        <w:rPr>
          <w:lang w:val="en-GB" w:eastAsia="ko-KR"/>
        </w:rPr>
      </w:pPr>
      <w:r w:rsidRPr="00FF53D9">
        <w:rPr>
          <w:lang w:val="en-GB" w:eastAsia="ko-KR"/>
        </w:rPr>
        <w:t>4.1.1</w:t>
      </w:r>
      <w:r w:rsidRPr="00FF53D9">
        <w:rPr>
          <w:lang w:val="en-GB" w:eastAsia="ko-KR"/>
        </w:rPr>
        <w:tab/>
        <w:t>Technical considerations</w:t>
      </w:r>
    </w:p>
    <w:p w14:paraId="033F0045" w14:textId="6A4A0C18" w:rsidR="00FF53D9" w:rsidRPr="00FF53D9" w:rsidRDefault="00FF53D9" w:rsidP="00FF53D9">
      <w:pPr>
        <w:rPr>
          <w:lang w:val="en-GB" w:eastAsia="ko-KR"/>
        </w:rPr>
      </w:pPr>
      <w:r w:rsidRPr="00FF53D9">
        <w:rPr>
          <w:lang w:val="en-GB" w:eastAsia="ko-KR"/>
        </w:rPr>
        <w:t xml:space="preserve">Handheld </w:t>
      </w:r>
      <w:r w:rsidR="00B93B18">
        <w:rPr>
          <w:lang w:val="en-GB" w:eastAsia="ko-KR"/>
        </w:rPr>
        <w:t>three</w:t>
      </w:r>
      <w:r w:rsidRPr="00FF53D9">
        <w:rPr>
          <w:lang w:val="en-GB" w:eastAsia="ko-KR"/>
        </w:rPr>
        <w:t>-axis gimbals are used in stabilization systems designed to give the camera operator the independence of handheld shooting without camera vibration or shake in order to remove measurement errors due to blurring while flying.</w:t>
      </w:r>
    </w:p>
    <w:p w14:paraId="22F9FDE2" w14:textId="1F51747F" w:rsidR="00FF53D9" w:rsidRPr="00FF53D9" w:rsidRDefault="00FF53D9" w:rsidP="00FF53D9">
      <w:pPr>
        <w:rPr>
          <w:lang w:val="en-GB" w:eastAsia="ko-KR"/>
        </w:rPr>
      </w:pPr>
      <w:r w:rsidRPr="00FF53D9">
        <w:rPr>
          <w:lang w:val="en-GB" w:eastAsia="ko-KR"/>
        </w:rPr>
        <w:t xml:space="preserve">Consideration should be given to visual cognition technology for correct landing position. The programmed landing point of the UAV may have a </w:t>
      </w:r>
      <w:r w:rsidR="00B93B18">
        <w:rPr>
          <w:lang w:val="en-GB" w:eastAsia="ko-KR"/>
        </w:rPr>
        <w:t>three</w:t>
      </w:r>
      <w:r w:rsidRPr="00FF53D9">
        <w:rPr>
          <w:lang w:val="en-GB" w:eastAsia="ko-KR"/>
        </w:rPr>
        <w:t>-met</w:t>
      </w:r>
      <w:r w:rsidR="00B93B18">
        <w:rPr>
          <w:lang w:val="en-GB" w:eastAsia="ko-KR"/>
        </w:rPr>
        <w:t>r</w:t>
      </w:r>
      <w:r w:rsidRPr="00FF53D9">
        <w:rPr>
          <w:lang w:val="en-GB" w:eastAsia="ko-KR"/>
        </w:rPr>
        <w:t>e variance. To overcome this potential offset, the UAV should be visually monitored during the landing process.</w:t>
      </w:r>
    </w:p>
    <w:p w14:paraId="6B8D7E06" w14:textId="77777777" w:rsidR="00FF53D9" w:rsidRPr="00FF53D9" w:rsidRDefault="00FF53D9" w:rsidP="00FF53D9">
      <w:pPr>
        <w:rPr>
          <w:lang w:val="en-GB" w:eastAsia="ko-KR"/>
        </w:rPr>
      </w:pPr>
      <w:r w:rsidRPr="00FF53D9">
        <w:rPr>
          <w:lang w:val="en-GB" w:eastAsia="ko-KR"/>
        </w:rPr>
        <w:t>In case of measurements in the HF band, the potential radio noise caused by the UAV motors should be documented and measured.</w:t>
      </w:r>
    </w:p>
    <w:p w14:paraId="2E28A27E" w14:textId="77777777" w:rsidR="00FF53D9" w:rsidRPr="00FF53D9" w:rsidRDefault="00FF53D9" w:rsidP="00FF53D9">
      <w:pPr>
        <w:rPr>
          <w:lang w:val="en-GB" w:eastAsia="ko-KR"/>
        </w:rPr>
      </w:pPr>
      <w:r w:rsidRPr="00FF53D9">
        <w:rPr>
          <w:lang w:val="en-GB" w:eastAsia="ko-KR"/>
        </w:rPr>
        <w:t>Operators must consider the size, weight, payload, and operating time of the UAV since measurement equipment will be carried on the UAV.</w:t>
      </w:r>
    </w:p>
    <w:p w14:paraId="67EE8E6B" w14:textId="77777777" w:rsidR="00FF53D9" w:rsidRPr="00FF53D9" w:rsidRDefault="00FF53D9" w:rsidP="00FF53D9">
      <w:pPr>
        <w:rPr>
          <w:lang w:val="en-GB" w:eastAsia="ko-KR"/>
        </w:rPr>
      </w:pPr>
      <w:r w:rsidRPr="00FF53D9">
        <w:rPr>
          <w:lang w:val="en-GB" w:eastAsia="ko-KR"/>
        </w:rPr>
        <w:t>Factors to consider in the selection of the monitoring equipment for use with the UAV should include the size, weight, power supply, and performance.</w:t>
      </w:r>
    </w:p>
    <w:p w14:paraId="45DA861F" w14:textId="2D217DB8" w:rsidR="00FF53D9" w:rsidRPr="00FF53D9" w:rsidRDefault="00FF53D9" w:rsidP="00FF53D9">
      <w:pPr>
        <w:rPr>
          <w:lang w:val="en-GB" w:eastAsia="ko-KR"/>
        </w:rPr>
      </w:pPr>
      <w:r w:rsidRPr="00FF53D9">
        <w:rPr>
          <w:lang w:val="en-GB" w:eastAsia="ko-KR"/>
        </w:rPr>
        <w:t>When selecting a control computer, relevant specifications (OS, CPU, memory size, etc.) are needed dependent on requirements of the monitoring equipment</w:t>
      </w:r>
      <w:r w:rsidR="00B93B18">
        <w:rPr>
          <w:lang w:val="en-GB" w:eastAsia="ko-KR"/>
        </w:rPr>
        <w:t>.</w:t>
      </w:r>
    </w:p>
    <w:p w14:paraId="6B5838A3" w14:textId="05AF091A" w:rsidR="00FF53D9" w:rsidRPr="00FF53D9" w:rsidRDefault="00FF53D9" w:rsidP="00FF53D9">
      <w:pPr>
        <w:keepLines/>
        <w:rPr>
          <w:lang w:val="en-GB" w:eastAsia="ko-KR"/>
        </w:rPr>
      </w:pPr>
      <w:r w:rsidRPr="00FF53D9">
        <w:rPr>
          <w:lang w:val="en-GB" w:eastAsia="ko-KR"/>
        </w:rPr>
        <w:t>The monitoring equipment is controlled by the remote controller’s ten available communication channels. Five of the channels are used for controlling the UAV and the remaining five channels are for controlling the computer program</w:t>
      </w:r>
      <w:r w:rsidR="00B93B18">
        <w:rPr>
          <w:lang w:val="en-GB" w:eastAsia="ko-KR"/>
        </w:rPr>
        <w:t>me</w:t>
      </w:r>
      <w:r w:rsidRPr="00FF53D9">
        <w:rPr>
          <w:lang w:val="en-GB" w:eastAsia="ko-KR"/>
        </w:rPr>
        <w:t xml:space="preserve"> and operation of the on-board equipment.</w:t>
      </w:r>
    </w:p>
    <w:p w14:paraId="3281BC34" w14:textId="769650CB" w:rsidR="00FF53D9" w:rsidRPr="00FF53D9" w:rsidRDefault="00FF53D9" w:rsidP="00FF53D9">
      <w:pPr>
        <w:pStyle w:val="FigureNo"/>
        <w:rPr>
          <w:lang w:val="en-GB" w:eastAsia="ko-KR"/>
        </w:rPr>
      </w:pPr>
      <w:r w:rsidRPr="00FF53D9">
        <w:rPr>
          <w:lang w:val="en-GB"/>
        </w:rPr>
        <w:lastRenderedPageBreak/>
        <w:t>FIGURE 4</w:t>
      </w:r>
    </w:p>
    <w:p w14:paraId="361DDB73" w14:textId="77777777" w:rsidR="00FF53D9" w:rsidRPr="00FF53D9" w:rsidRDefault="00FF53D9" w:rsidP="00FF53D9">
      <w:pPr>
        <w:pStyle w:val="Figuretitle"/>
        <w:rPr>
          <w:lang w:val="en-GB"/>
        </w:rPr>
      </w:pPr>
      <w:r w:rsidRPr="00FF53D9">
        <w:rPr>
          <w:lang w:val="en-GB"/>
        </w:rPr>
        <w:t>Block diagram of radio monitoring system using a UAV</w:t>
      </w:r>
    </w:p>
    <w:tbl>
      <w:tblPr>
        <w:tblW w:w="0" w:type="auto"/>
        <w:jc w:val="center"/>
        <w:tblLook w:val="04A0" w:firstRow="1" w:lastRow="0" w:firstColumn="1" w:lastColumn="0" w:noHBand="0" w:noVBand="1"/>
      </w:tblPr>
      <w:tblGrid>
        <w:gridCol w:w="4446"/>
        <w:gridCol w:w="4536"/>
      </w:tblGrid>
      <w:tr w:rsidR="00FF53D9" w:rsidRPr="00506753" w14:paraId="4E4D0DAB" w14:textId="77777777" w:rsidTr="002A6DA2">
        <w:trPr>
          <w:jc w:val="center"/>
        </w:trPr>
        <w:tc>
          <w:tcPr>
            <w:tcW w:w="3936" w:type="dxa"/>
            <w:vAlign w:val="center"/>
            <w:hideMark/>
          </w:tcPr>
          <w:p w14:paraId="3278AC56" w14:textId="77777777" w:rsidR="00FF53D9" w:rsidRPr="00FF53D9" w:rsidRDefault="00FF53D9" w:rsidP="002A6DA2">
            <w:pPr>
              <w:pStyle w:val="Figuretitle"/>
              <w:rPr>
                <w:lang w:val="en-GB"/>
              </w:rPr>
            </w:pPr>
            <w:r w:rsidRPr="00FF53D9">
              <w:rPr>
                <w:lang w:val="en-GB"/>
              </w:rPr>
              <w:t>Channel plan of controlling a UAV</w:t>
            </w:r>
          </w:p>
        </w:tc>
        <w:tc>
          <w:tcPr>
            <w:tcW w:w="3969" w:type="dxa"/>
            <w:vAlign w:val="center"/>
            <w:hideMark/>
          </w:tcPr>
          <w:p w14:paraId="5A7825C0" w14:textId="77777777" w:rsidR="00FF53D9" w:rsidRPr="00FF53D9" w:rsidRDefault="00FF53D9" w:rsidP="002A6DA2">
            <w:pPr>
              <w:pStyle w:val="Figuretitle"/>
              <w:rPr>
                <w:lang w:val="en-GB"/>
              </w:rPr>
            </w:pPr>
            <w:r w:rsidRPr="00FF53D9">
              <w:rPr>
                <w:lang w:val="en-GB"/>
              </w:rPr>
              <w:t xml:space="preserve">Radio monitoring system architecture for control computer </w:t>
            </w:r>
          </w:p>
        </w:tc>
      </w:tr>
      <w:tr w:rsidR="00FF53D9" w:rsidRPr="00FF53D9" w14:paraId="52794ECA" w14:textId="77777777" w:rsidTr="002A6DA2">
        <w:trPr>
          <w:trHeight w:val="2985"/>
          <w:jc w:val="center"/>
        </w:trPr>
        <w:tc>
          <w:tcPr>
            <w:tcW w:w="3936" w:type="dxa"/>
            <w:vAlign w:val="center"/>
            <w:hideMark/>
          </w:tcPr>
          <w:p w14:paraId="7D122791" w14:textId="77777777" w:rsidR="00FF53D9" w:rsidRPr="00FF53D9" w:rsidRDefault="00FF53D9" w:rsidP="002A6DA2">
            <w:pPr>
              <w:pStyle w:val="Figure"/>
              <w:rPr>
                <w:lang w:val="en-GB"/>
              </w:rPr>
            </w:pPr>
            <w:r w:rsidRPr="00FF53D9">
              <w:rPr>
                <w:noProof/>
                <w:lang w:val="en-GB"/>
              </w:rPr>
              <w:drawing>
                <wp:inline distT="0" distB="0" distL="0" distR="0" wp14:anchorId="5438180E" wp14:editId="06FFBFE9">
                  <wp:extent cx="2679700" cy="1693545"/>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9700" cy="1693545"/>
                          </a:xfrm>
                          <a:prstGeom prst="rect">
                            <a:avLst/>
                          </a:prstGeom>
                          <a:noFill/>
                          <a:ln>
                            <a:noFill/>
                          </a:ln>
                        </pic:spPr>
                      </pic:pic>
                    </a:graphicData>
                  </a:graphic>
                </wp:inline>
              </w:drawing>
            </w:r>
          </w:p>
        </w:tc>
        <w:tc>
          <w:tcPr>
            <w:tcW w:w="3969" w:type="dxa"/>
            <w:vAlign w:val="center"/>
            <w:hideMark/>
          </w:tcPr>
          <w:p w14:paraId="3C84ECB2" w14:textId="77777777" w:rsidR="00FF53D9" w:rsidRPr="00FF53D9" w:rsidRDefault="00FF53D9" w:rsidP="002A6DA2">
            <w:pPr>
              <w:pStyle w:val="Figure"/>
              <w:rPr>
                <w:lang w:val="en-GB"/>
              </w:rPr>
            </w:pPr>
            <w:r w:rsidRPr="00FF53D9">
              <w:rPr>
                <w:noProof/>
                <w:lang w:val="en-GB"/>
              </w:rPr>
              <w:drawing>
                <wp:inline distT="0" distB="0" distL="0" distR="0" wp14:anchorId="1C71F390" wp14:editId="5A998B57">
                  <wp:extent cx="2743200" cy="176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765300"/>
                          </a:xfrm>
                          <a:prstGeom prst="rect">
                            <a:avLst/>
                          </a:prstGeom>
                          <a:noFill/>
                          <a:ln>
                            <a:noFill/>
                          </a:ln>
                        </pic:spPr>
                      </pic:pic>
                    </a:graphicData>
                  </a:graphic>
                </wp:inline>
              </w:drawing>
            </w:r>
          </w:p>
        </w:tc>
      </w:tr>
    </w:tbl>
    <w:p w14:paraId="12D08B54" w14:textId="77777777" w:rsidR="00FF53D9" w:rsidRPr="00FF53D9" w:rsidRDefault="00FF53D9" w:rsidP="00FF53D9">
      <w:pPr>
        <w:pStyle w:val="Heading3"/>
        <w:rPr>
          <w:lang w:val="en-GB" w:eastAsia="ko-KR"/>
        </w:rPr>
      </w:pPr>
      <w:r w:rsidRPr="00FF53D9">
        <w:rPr>
          <w:lang w:val="en-GB" w:eastAsia="ko-KR"/>
        </w:rPr>
        <w:t>4.1.2</w:t>
      </w:r>
      <w:r w:rsidRPr="00FF53D9">
        <w:rPr>
          <w:lang w:val="en-GB" w:eastAsia="ko-KR"/>
        </w:rPr>
        <w:tab/>
        <w:t>Experiment of DTV terrestrial broadcasting signal measurement by UAV</w:t>
      </w:r>
    </w:p>
    <w:p w14:paraId="657DD73A" w14:textId="77777777" w:rsidR="00FF53D9" w:rsidRPr="00FF53D9" w:rsidRDefault="00FF53D9" w:rsidP="00FF53D9">
      <w:pPr>
        <w:rPr>
          <w:szCs w:val="24"/>
          <w:lang w:val="en-GB" w:eastAsia="ko-KR"/>
        </w:rPr>
      </w:pPr>
      <w:r w:rsidRPr="00FF53D9">
        <w:rPr>
          <w:szCs w:val="24"/>
          <w:lang w:val="en-GB" w:eastAsia="ko-KR"/>
        </w:rPr>
        <w:t>The comparison of measurement results for DTV broadcasting is described between fixed radio monitoring and drone remote radio monitoring.</w:t>
      </w:r>
    </w:p>
    <w:p w14:paraId="27B6B160" w14:textId="5ECBCECF" w:rsidR="00FF53D9" w:rsidRPr="00FF53D9" w:rsidRDefault="00FF53D9" w:rsidP="00FF53D9">
      <w:pPr>
        <w:pStyle w:val="FigureNo"/>
        <w:rPr>
          <w:rFonts w:eastAsia="한컴바탕"/>
          <w:lang w:val="en-GB"/>
        </w:rPr>
      </w:pPr>
      <w:r w:rsidRPr="00FF53D9">
        <w:rPr>
          <w:rFonts w:eastAsia="한컴바탕"/>
          <w:lang w:val="en-GB"/>
        </w:rPr>
        <w:t xml:space="preserve">FIGURE </w:t>
      </w:r>
      <w:r w:rsidR="00B93B18">
        <w:rPr>
          <w:lang w:val="en-GB"/>
        </w:rPr>
        <w:t>5</w:t>
      </w:r>
    </w:p>
    <w:p w14:paraId="26BF7988" w14:textId="77777777" w:rsidR="00FF53D9" w:rsidRPr="00FF53D9" w:rsidRDefault="00FF53D9" w:rsidP="00FF53D9">
      <w:pPr>
        <w:pStyle w:val="Figuretitle"/>
        <w:rPr>
          <w:lang w:val="en-GB"/>
        </w:rPr>
      </w:pPr>
      <w:r w:rsidRPr="00FF53D9">
        <w:rPr>
          <w:lang w:val="en-GB"/>
        </w:rPr>
        <w:t>Radio monitoring DTV transmission station</w:t>
      </w:r>
    </w:p>
    <w:tbl>
      <w:tblPr>
        <w:tblOverlap w:val="never"/>
        <w:tblW w:w="0" w:type="auto"/>
        <w:jc w:val="center"/>
        <w:tblLook w:val="04A0" w:firstRow="1" w:lastRow="0" w:firstColumn="1" w:lastColumn="0" w:noHBand="0" w:noVBand="1"/>
      </w:tblPr>
      <w:tblGrid>
        <w:gridCol w:w="4683"/>
        <w:gridCol w:w="4667"/>
      </w:tblGrid>
      <w:tr w:rsidR="00FF53D9" w:rsidRPr="00FF53D9" w14:paraId="08F33861" w14:textId="77777777" w:rsidTr="002A6DA2">
        <w:trPr>
          <w:cantSplit/>
          <w:jc w:val="center"/>
        </w:trPr>
        <w:tc>
          <w:tcPr>
            <w:tcW w:w="4683" w:type="dxa"/>
            <w:tcMar>
              <w:top w:w="28" w:type="dxa"/>
              <w:left w:w="102" w:type="dxa"/>
              <w:bottom w:w="28" w:type="dxa"/>
              <w:right w:w="102" w:type="dxa"/>
            </w:tcMar>
            <w:vAlign w:val="center"/>
            <w:hideMark/>
          </w:tcPr>
          <w:p w14:paraId="1AA61F17" w14:textId="77777777" w:rsidR="00FF53D9" w:rsidRPr="00FF53D9" w:rsidRDefault="00FF53D9" w:rsidP="002A6DA2">
            <w:pPr>
              <w:pStyle w:val="Figuretitle"/>
              <w:rPr>
                <w:rFonts w:eastAsia="함초롬바탕"/>
                <w:color w:val="000000"/>
                <w:spacing w:val="-12"/>
                <w:w w:val="90"/>
                <w:lang w:val="en-GB"/>
              </w:rPr>
            </w:pPr>
            <w:r w:rsidRPr="00FF53D9">
              <w:rPr>
                <w:lang w:val="en-GB"/>
              </w:rPr>
              <w:t>Fixed radio monitoring</w:t>
            </w:r>
          </w:p>
        </w:tc>
        <w:tc>
          <w:tcPr>
            <w:tcW w:w="4667" w:type="dxa"/>
            <w:tcMar>
              <w:top w:w="28" w:type="dxa"/>
              <w:left w:w="102" w:type="dxa"/>
              <w:bottom w:w="28" w:type="dxa"/>
              <w:right w:w="102" w:type="dxa"/>
            </w:tcMar>
            <w:vAlign w:val="center"/>
            <w:hideMark/>
          </w:tcPr>
          <w:p w14:paraId="7203702C" w14:textId="77777777" w:rsidR="00FF53D9" w:rsidRPr="00FF53D9" w:rsidRDefault="00FF53D9" w:rsidP="002A6DA2">
            <w:pPr>
              <w:pStyle w:val="Figuretitle"/>
              <w:rPr>
                <w:lang w:val="en-GB"/>
              </w:rPr>
            </w:pPr>
            <w:r w:rsidRPr="00FF53D9">
              <w:rPr>
                <w:lang w:val="en-GB"/>
              </w:rPr>
              <w:t>Drone remote radio monitoring</w:t>
            </w:r>
          </w:p>
        </w:tc>
      </w:tr>
      <w:tr w:rsidR="00FF53D9" w:rsidRPr="00FF53D9" w14:paraId="1AFD09E8" w14:textId="77777777" w:rsidTr="002A6DA2">
        <w:trPr>
          <w:cantSplit/>
          <w:jc w:val="center"/>
        </w:trPr>
        <w:tc>
          <w:tcPr>
            <w:tcW w:w="4683" w:type="dxa"/>
            <w:tcMar>
              <w:top w:w="28" w:type="dxa"/>
              <w:left w:w="102" w:type="dxa"/>
              <w:bottom w:w="28" w:type="dxa"/>
              <w:right w:w="102" w:type="dxa"/>
            </w:tcMar>
            <w:vAlign w:val="center"/>
            <w:hideMark/>
          </w:tcPr>
          <w:p w14:paraId="75C6A665" w14:textId="77777777" w:rsidR="00FF53D9" w:rsidRPr="00FF53D9" w:rsidRDefault="00FF53D9" w:rsidP="002A6DA2">
            <w:pPr>
              <w:pStyle w:val="Figure"/>
              <w:rPr>
                <w:w w:val="90"/>
                <w:lang w:val="en-GB" w:eastAsia="ko-KR"/>
              </w:rPr>
            </w:pPr>
            <w:r w:rsidRPr="00FF53D9">
              <w:rPr>
                <w:noProof/>
                <w:lang w:val="en-GB"/>
              </w:rPr>
              <w:drawing>
                <wp:inline distT="0" distB="0" distL="0" distR="0" wp14:anchorId="4F837301" wp14:editId="00DFC482">
                  <wp:extent cx="2289810" cy="1828800"/>
                  <wp:effectExtent l="0" t="0" r="0" b="0"/>
                  <wp:docPr id="14" name="Picture 4" descr="EMB000049145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000049145ac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9810" cy="1828800"/>
                          </a:xfrm>
                          <a:prstGeom prst="rect">
                            <a:avLst/>
                          </a:prstGeom>
                          <a:noFill/>
                          <a:ln>
                            <a:noFill/>
                          </a:ln>
                        </pic:spPr>
                      </pic:pic>
                    </a:graphicData>
                  </a:graphic>
                </wp:inline>
              </w:drawing>
            </w:r>
          </w:p>
        </w:tc>
        <w:tc>
          <w:tcPr>
            <w:tcW w:w="4667" w:type="dxa"/>
            <w:tcMar>
              <w:top w:w="28" w:type="dxa"/>
              <w:left w:w="102" w:type="dxa"/>
              <w:bottom w:w="28" w:type="dxa"/>
              <w:right w:w="102" w:type="dxa"/>
            </w:tcMar>
            <w:vAlign w:val="center"/>
            <w:hideMark/>
          </w:tcPr>
          <w:p w14:paraId="60EA63A1" w14:textId="77777777" w:rsidR="00FF53D9" w:rsidRPr="00FF53D9" w:rsidRDefault="00FF53D9" w:rsidP="002A6DA2">
            <w:pPr>
              <w:pStyle w:val="Figure"/>
              <w:rPr>
                <w:w w:val="90"/>
                <w:lang w:val="en-GB" w:eastAsia="ko-KR"/>
              </w:rPr>
            </w:pPr>
            <w:r w:rsidRPr="00FF53D9">
              <w:rPr>
                <w:noProof/>
                <w:lang w:val="en-GB"/>
              </w:rPr>
              <w:drawing>
                <wp:inline distT="0" distB="0" distL="0" distR="0" wp14:anchorId="23826C38" wp14:editId="5D7E74A3">
                  <wp:extent cx="2289810" cy="1828800"/>
                  <wp:effectExtent l="0" t="0" r="0" b="0"/>
                  <wp:docPr id="11" name="Picture 3" descr="EMB000049145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000049145a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810" cy="1828800"/>
                          </a:xfrm>
                          <a:prstGeom prst="rect">
                            <a:avLst/>
                          </a:prstGeom>
                          <a:noFill/>
                          <a:ln>
                            <a:noFill/>
                          </a:ln>
                        </pic:spPr>
                      </pic:pic>
                    </a:graphicData>
                  </a:graphic>
                </wp:inline>
              </w:drawing>
            </w:r>
          </w:p>
        </w:tc>
      </w:tr>
    </w:tbl>
    <w:p w14:paraId="7871CAC4" w14:textId="05763AB5" w:rsidR="00FF53D9" w:rsidRPr="00FF53D9" w:rsidRDefault="00FF53D9" w:rsidP="00332ECE">
      <w:pPr>
        <w:pStyle w:val="Normalaftertitle"/>
        <w:rPr>
          <w:lang w:val="en-GB" w:eastAsia="ko-KR"/>
        </w:rPr>
      </w:pPr>
      <w:r w:rsidRPr="00FF53D9">
        <w:rPr>
          <w:lang w:val="en-GB" w:eastAsia="ko-KR"/>
        </w:rPr>
        <w:t>For DTV broadcasting signals, the antenna height for measurement is 9 met</w:t>
      </w:r>
      <w:r w:rsidR="00B93B18">
        <w:rPr>
          <w:lang w:val="en-GB" w:eastAsia="ko-KR"/>
        </w:rPr>
        <w:t>r</w:t>
      </w:r>
      <w:r w:rsidRPr="00FF53D9">
        <w:rPr>
          <w:lang w:val="en-GB" w:eastAsia="ko-KR"/>
        </w:rPr>
        <w:t>es above the ground. The existing method (fixed radio monitoring) requires installation of an antenna mast to the vehicle and takes more time, and more budget for measurements and results in a limited number of measurement sites. However, if a drone is used in the monitoring process, it could monitor at a height of 9 met</w:t>
      </w:r>
      <w:r w:rsidR="00B93B18">
        <w:rPr>
          <w:lang w:val="en-GB" w:eastAsia="ko-KR"/>
        </w:rPr>
        <w:t>r</w:t>
      </w:r>
      <w:r w:rsidRPr="00FF53D9">
        <w:rPr>
          <w:lang w:val="en-GB" w:eastAsia="ko-KR"/>
        </w:rPr>
        <w:t>es with stable position and monitor from locations hard for vehicles to access.</w:t>
      </w:r>
    </w:p>
    <w:p w14:paraId="407CB7F7" w14:textId="77C1CBE0" w:rsidR="00FF53D9" w:rsidRPr="00FF53D9" w:rsidRDefault="00FF53D9" w:rsidP="00FF53D9">
      <w:pPr>
        <w:rPr>
          <w:szCs w:val="24"/>
          <w:lang w:val="en-GB" w:eastAsia="ko-KR"/>
        </w:rPr>
      </w:pPr>
      <w:r w:rsidRPr="00FF53D9">
        <w:rPr>
          <w:szCs w:val="24"/>
          <w:lang w:val="en-GB" w:eastAsia="ko-KR"/>
        </w:rPr>
        <w:t xml:space="preserve">Measurements were taken using both methods on five DTV channels transmitting from Mt. </w:t>
      </w:r>
      <w:proofErr w:type="spellStart"/>
      <w:r w:rsidRPr="00FF53D9">
        <w:rPr>
          <w:szCs w:val="24"/>
          <w:lang w:val="en-GB" w:eastAsia="ko-KR"/>
        </w:rPr>
        <w:t>Moak</w:t>
      </w:r>
      <w:proofErr w:type="spellEnd"/>
      <w:r w:rsidRPr="00FF53D9">
        <w:rPr>
          <w:szCs w:val="24"/>
          <w:lang w:val="en-GB" w:eastAsia="ko-KR"/>
        </w:rPr>
        <w:t xml:space="preserve"> in </w:t>
      </w:r>
      <w:proofErr w:type="spellStart"/>
      <w:r w:rsidRPr="00FF53D9">
        <w:rPr>
          <w:szCs w:val="24"/>
          <w:lang w:val="en-GB" w:eastAsia="ko-KR"/>
        </w:rPr>
        <w:t>Jeonju</w:t>
      </w:r>
      <w:proofErr w:type="spellEnd"/>
      <w:r w:rsidRPr="00FF53D9">
        <w:rPr>
          <w:szCs w:val="24"/>
          <w:lang w:val="en-GB" w:eastAsia="ko-KR"/>
        </w:rPr>
        <w:t xml:space="preserve"> </w:t>
      </w:r>
      <w:r w:rsidR="00B93B18" w:rsidRPr="00FF53D9">
        <w:rPr>
          <w:szCs w:val="24"/>
          <w:lang w:val="en-GB" w:eastAsia="ko-KR"/>
        </w:rPr>
        <w:t>City</w:t>
      </w:r>
      <w:r w:rsidRPr="00FF53D9">
        <w:rPr>
          <w:szCs w:val="24"/>
          <w:lang w:val="en-GB" w:eastAsia="ko-KR"/>
        </w:rPr>
        <w:t>. The comparison of results between the two methods ranges from 1 to 2 dB, which is negligible since it corresponds to the measurement error that occurs in the existing method. The left side of Fig</w:t>
      </w:r>
      <w:r w:rsidR="00B93B18">
        <w:rPr>
          <w:szCs w:val="24"/>
          <w:lang w:val="en-GB" w:eastAsia="ko-KR"/>
        </w:rPr>
        <w:t>. 6</w:t>
      </w:r>
      <w:r w:rsidRPr="00FF53D9">
        <w:rPr>
          <w:szCs w:val="24"/>
          <w:lang w:val="en-GB" w:eastAsia="ko-KR"/>
        </w:rPr>
        <w:t xml:space="preserve"> shows the measurement spectrum from the fixed radio wave measurement method using the antenna mast, and the right side shows the remote radio measurement spectrum using drones. Table 1 shows the measurement results of all broadcast channels transmitted from Mt.</w:t>
      </w:r>
      <w:r w:rsidR="00332ECE">
        <w:rPr>
          <w:szCs w:val="24"/>
          <w:lang w:val="en-GB" w:eastAsia="ko-KR"/>
        </w:rPr>
        <w:t> </w:t>
      </w:r>
      <w:proofErr w:type="spellStart"/>
      <w:r w:rsidRPr="00FF53D9">
        <w:rPr>
          <w:szCs w:val="24"/>
          <w:lang w:val="en-GB" w:eastAsia="ko-KR"/>
        </w:rPr>
        <w:t>Moak</w:t>
      </w:r>
      <w:proofErr w:type="spellEnd"/>
      <w:r w:rsidRPr="00FF53D9">
        <w:rPr>
          <w:szCs w:val="24"/>
          <w:lang w:val="en-GB" w:eastAsia="ko-KR"/>
        </w:rPr>
        <w:t>. This Report shows the feasibility of using a drone as a remote radio monitoring system, since the measurement result of the conventional fixed radio monitoring using the antenna mast is comparable to the result using UAVs.</w:t>
      </w:r>
    </w:p>
    <w:p w14:paraId="0BAA54D4" w14:textId="59B9024B" w:rsidR="00FF53D9" w:rsidRPr="00FF53D9" w:rsidRDefault="00FF53D9" w:rsidP="00FF53D9">
      <w:pPr>
        <w:pStyle w:val="FigureNo"/>
        <w:rPr>
          <w:lang w:val="en-GB" w:eastAsia="ko-KR"/>
        </w:rPr>
      </w:pPr>
      <w:r w:rsidRPr="00FF53D9">
        <w:rPr>
          <w:lang w:val="en-GB" w:eastAsia="ko-KR"/>
        </w:rPr>
        <w:lastRenderedPageBreak/>
        <w:t xml:space="preserve">FIGURE </w:t>
      </w:r>
      <w:r w:rsidR="009B64FF">
        <w:rPr>
          <w:lang w:val="en-GB" w:eastAsia="ko-KR"/>
        </w:rPr>
        <w:t>6</w:t>
      </w:r>
    </w:p>
    <w:p w14:paraId="2084F12E" w14:textId="77777777" w:rsidR="00FF53D9" w:rsidRPr="00FF53D9" w:rsidRDefault="00FF53D9" w:rsidP="00FF53D9">
      <w:pPr>
        <w:pStyle w:val="Figuretitle"/>
        <w:rPr>
          <w:lang w:val="en-GB"/>
        </w:rPr>
      </w:pPr>
      <w:r w:rsidRPr="00FF53D9">
        <w:rPr>
          <w:lang w:val="en-GB"/>
        </w:rPr>
        <w:t>Spectrum monitoring result of DTV terrestrial broadcasting station</w:t>
      </w:r>
    </w:p>
    <w:tbl>
      <w:tblPr>
        <w:tblOverlap w:val="never"/>
        <w:tblW w:w="0" w:type="auto"/>
        <w:jc w:val="center"/>
        <w:tblLook w:val="04A0" w:firstRow="1" w:lastRow="0" w:firstColumn="1" w:lastColumn="0" w:noHBand="0" w:noVBand="1"/>
      </w:tblPr>
      <w:tblGrid>
        <w:gridCol w:w="4785"/>
        <w:gridCol w:w="4785"/>
      </w:tblGrid>
      <w:tr w:rsidR="00FF53D9" w:rsidRPr="00506753" w14:paraId="6FDF4B71" w14:textId="77777777" w:rsidTr="002A6DA2">
        <w:trPr>
          <w:jc w:val="center"/>
        </w:trPr>
        <w:tc>
          <w:tcPr>
            <w:tcW w:w="4785" w:type="dxa"/>
            <w:tcMar>
              <w:top w:w="28" w:type="dxa"/>
              <w:left w:w="102" w:type="dxa"/>
              <w:bottom w:w="28" w:type="dxa"/>
              <w:right w:w="102" w:type="dxa"/>
            </w:tcMar>
            <w:vAlign w:val="center"/>
            <w:hideMark/>
          </w:tcPr>
          <w:p w14:paraId="272532FA" w14:textId="77777777" w:rsidR="00FF53D9" w:rsidRPr="00FF53D9" w:rsidRDefault="00FF53D9" w:rsidP="002A6DA2">
            <w:pPr>
              <w:pStyle w:val="Figuretitle"/>
              <w:rPr>
                <w:lang w:val="en-GB"/>
              </w:rPr>
            </w:pPr>
            <w:r w:rsidRPr="00FF53D9">
              <w:rPr>
                <w:lang w:val="en-GB"/>
              </w:rPr>
              <w:t>Using fixed spectrum monitoring system</w:t>
            </w:r>
          </w:p>
        </w:tc>
        <w:tc>
          <w:tcPr>
            <w:tcW w:w="4785" w:type="dxa"/>
            <w:tcMar>
              <w:top w:w="28" w:type="dxa"/>
              <w:left w:w="102" w:type="dxa"/>
              <w:bottom w:w="28" w:type="dxa"/>
              <w:right w:w="102" w:type="dxa"/>
            </w:tcMar>
            <w:vAlign w:val="center"/>
            <w:hideMark/>
          </w:tcPr>
          <w:p w14:paraId="59215C50" w14:textId="77777777" w:rsidR="00FF53D9" w:rsidRPr="00FF53D9" w:rsidRDefault="00FF53D9" w:rsidP="002A6DA2">
            <w:pPr>
              <w:pStyle w:val="Figuretitle"/>
              <w:rPr>
                <w:lang w:val="en-GB"/>
              </w:rPr>
            </w:pPr>
            <w:r w:rsidRPr="00FF53D9">
              <w:rPr>
                <w:lang w:val="en-GB"/>
              </w:rPr>
              <w:t>Using drone spectrum monitoring system</w:t>
            </w:r>
          </w:p>
        </w:tc>
      </w:tr>
      <w:tr w:rsidR="00FF53D9" w:rsidRPr="00FF53D9" w14:paraId="622EB93A" w14:textId="77777777" w:rsidTr="002A6DA2">
        <w:trPr>
          <w:jc w:val="center"/>
        </w:trPr>
        <w:tc>
          <w:tcPr>
            <w:tcW w:w="4785" w:type="dxa"/>
            <w:tcMar>
              <w:top w:w="28" w:type="dxa"/>
              <w:left w:w="102" w:type="dxa"/>
              <w:bottom w:w="28" w:type="dxa"/>
              <w:right w:w="102" w:type="dxa"/>
            </w:tcMar>
            <w:vAlign w:val="center"/>
            <w:hideMark/>
          </w:tcPr>
          <w:p w14:paraId="645E1AD8" w14:textId="77777777" w:rsidR="00FF53D9" w:rsidRPr="00FF53D9" w:rsidRDefault="00FF53D9" w:rsidP="002A6DA2">
            <w:pPr>
              <w:pStyle w:val="Figure"/>
              <w:rPr>
                <w:w w:val="90"/>
                <w:lang w:val="en-GB" w:eastAsia="ko-KR"/>
              </w:rPr>
            </w:pPr>
            <w:r w:rsidRPr="00FF53D9">
              <w:rPr>
                <w:noProof/>
                <w:w w:val="90"/>
                <w:lang w:val="en-GB"/>
              </w:rPr>
              <w:drawing>
                <wp:inline distT="0" distB="0" distL="0" distR="0" wp14:anchorId="574D83D1" wp14:editId="53C6CEFA">
                  <wp:extent cx="2353310" cy="2091055"/>
                  <wp:effectExtent l="0" t="0" r="8890" b="4445"/>
                  <wp:docPr id="12" name="Picture 2" descr="EMB000049145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000049145ac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3310" cy="2091055"/>
                          </a:xfrm>
                          <a:prstGeom prst="rect">
                            <a:avLst/>
                          </a:prstGeom>
                          <a:noFill/>
                          <a:ln>
                            <a:noFill/>
                          </a:ln>
                        </pic:spPr>
                      </pic:pic>
                    </a:graphicData>
                  </a:graphic>
                </wp:inline>
              </w:drawing>
            </w:r>
          </w:p>
        </w:tc>
        <w:tc>
          <w:tcPr>
            <w:tcW w:w="4785" w:type="dxa"/>
            <w:tcMar>
              <w:top w:w="28" w:type="dxa"/>
              <w:left w:w="102" w:type="dxa"/>
              <w:bottom w:w="28" w:type="dxa"/>
              <w:right w:w="102" w:type="dxa"/>
            </w:tcMar>
            <w:vAlign w:val="center"/>
            <w:hideMark/>
          </w:tcPr>
          <w:p w14:paraId="0938C6C9" w14:textId="77777777" w:rsidR="00FF53D9" w:rsidRPr="00FF53D9" w:rsidRDefault="00FF53D9" w:rsidP="002A6DA2">
            <w:pPr>
              <w:pStyle w:val="Figure"/>
              <w:rPr>
                <w:w w:val="90"/>
                <w:lang w:val="en-GB" w:eastAsia="ko-KR"/>
              </w:rPr>
            </w:pPr>
            <w:r w:rsidRPr="00FF53D9">
              <w:rPr>
                <w:noProof/>
                <w:w w:val="90"/>
                <w:lang w:val="en-GB"/>
              </w:rPr>
              <w:drawing>
                <wp:inline distT="0" distB="0" distL="0" distR="0" wp14:anchorId="0CFF35CC" wp14:editId="35BF98F2">
                  <wp:extent cx="2353310" cy="2091055"/>
                  <wp:effectExtent l="0" t="0" r="8890" b="4445"/>
                  <wp:docPr id="13" name="Picture 1" descr="EMB000049145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000049145ac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3310" cy="2091055"/>
                          </a:xfrm>
                          <a:prstGeom prst="rect">
                            <a:avLst/>
                          </a:prstGeom>
                          <a:noFill/>
                          <a:ln>
                            <a:noFill/>
                          </a:ln>
                        </pic:spPr>
                      </pic:pic>
                    </a:graphicData>
                  </a:graphic>
                </wp:inline>
              </w:drawing>
            </w:r>
          </w:p>
        </w:tc>
      </w:tr>
    </w:tbl>
    <w:p w14:paraId="3584C65B" w14:textId="629EF8FD" w:rsidR="00FF53D9" w:rsidRPr="00FF53D9" w:rsidRDefault="00FF53D9" w:rsidP="00FF53D9">
      <w:pPr>
        <w:pStyle w:val="TableNo"/>
        <w:rPr>
          <w:lang w:val="en-GB" w:eastAsia="ko-KR"/>
        </w:rPr>
      </w:pPr>
      <w:r w:rsidRPr="00FF53D9">
        <w:rPr>
          <w:lang w:val="en-GB" w:eastAsia="ko-KR"/>
        </w:rPr>
        <w:t>TABLE 1</w:t>
      </w:r>
    </w:p>
    <w:p w14:paraId="41BA5432" w14:textId="77777777" w:rsidR="00FF53D9" w:rsidRPr="00FF53D9" w:rsidRDefault="00FF53D9" w:rsidP="00FF53D9">
      <w:pPr>
        <w:pStyle w:val="Tabletitle"/>
        <w:rPr>
          <w:lang w:val="en-GB" w:eastAsia="ko-KR"/>
        </w:rPr>
      </w:pPr>
      <w:r w:rsidRPr="00FF53D9">
        <w:rPr>
          <w:lang w:val="en-GB" w:eastAsia="ko-KR"/>
        </w:rPr>
        <w:t>Spectrum monitoring details of DTV terrestrial broadcasting station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6"/>
        <w:gridCol w:w="1587"/>
        <w:gridCol w:w="1586"/>
        <w:gridCol w:w="1591"/>
      </w:tblGrid>
      <w:tr w:rsidR="00FF53D9" w:rsidRPr="00FF53D9" w14:paraId="31D0E9E8" w14:textId="77777777" w:rsidTr="002A6DA2">
        <w:trPr>
          <w:cantSplit/>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243CD26A" w14:textId="77777777" w:rsidR="00FF53D9" w:rsidRPr="00FF53D9" w:rsidRDefault="00FF53D9" w:rsidP="002A6DA2">
            <w:pPr>
              <w:pStyle w:val="Tablehead"/>
              <w:rPr>
                <w:rFonts w:eastAsia="Gulim"/>
                <w:lang w:val="en-GB" w:eastAsia="ko-KR"/>
              </w:rPr>
            </w:pPr>
            <w:r w:rsidRPr="00FF53D9">
              <w:rPr>
                <w:rFonts w:eastAsia="Gulim"/>
                <w:lang w:val="en-GB" w:eastAsia="ko-KR"/>
              </w:rPr>
              <w:t>DTV Ch.</w:t>
            </w:r>
            <w:r w:rsidRPr="00FF53D9">
              <w:rPr>
                <w:rFonts w:eastAsia="Gulim"/>
                <w:lang w:val="en-GB" w:eastAsia="ko-KR"/>
              </w:rPr>
              <w:br/>
              <w:t xml:space="preserve">(Mt. </w:t>
            </w:r>
            <w:proofErr w:type="spellStart"/>
            <w:r w:rsidRPr="00FF53D9">
              <w:rPr>
                <w:rFonts w:eastAsia="Gulim"/>
                <w:lang w:val="en-GB" w:eastAsia="ko-KR"/>
              </w:rPr>
              <w:t>Moak</w:t>
            </w:r>
            <w:proofErr w:type="spellEnd"/>
            <w:r w:rsidRPr="00FF53D9">
              <w:rPr>
                <w:rFonts w:eastAsia="Gulim"/>
                <w:lang w:val="en-GB" w:eastAsia="ko-KR"/>
              </w:rPr>
              <w:t>)</w:t>
            </w:r>
          </w:p>
        </w:tc>
        <w:tc>
          <w:tcPr>
            <w:tcW w:w="1586" w:type="dxa"/>
            <w:tcBorders>
              <w:top w:val="single" w:sz="4" w:space="0" w:color="auto"/>
              <w:left w:val="single" w:sz="4" w:space="0" w:color="auto"/>
              <w:bottom w:val="single" w:sz="4" w:space="0" w:color="auto"/>
              <w:right w:val="single" w:sz="4" w:space="0" w:color="auto"/>
            </w:tcBorders>
            <w:vAlign w:val="center"/>
            <w:hideMark/>
          </w:tcPr>
          <w:p w14:paraId="4C60F497" w14:textId="77777777" w:rsidR="00FF53D9" w:rsidRPr="00FF53D9" w:rsidRDefault="00FF53D9" w:rsidP="002A6DA2">
            <w:pPr>
              <w:pStyle w:val="Tablehead"/>
              <w:rPr>
                <w:rFonts w:eastAsia="Gulim"/>
                <w:lang w:val="en-GB" w:eastAsia="ko-KR"/>
              </w:rPr>
            </w:pPr>
            <w:r w:rsidRPr="00FF53D9">
              <w:rPr>
                <w:rFonts w:eastAsia="Gulim"/>
                <w:lang w:val="en-GB" w:eastAsia="ko-KR"/>
              </w:rPr>
              <w:t>Frequency</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E9414A8" w14:textId="77777777" w:rsidR="00FF53D9" w:rsidRPr="00FF53D9" w:rsidRDefault="00FF53D9" w:rsidP="002A6DA2">
            <w:pPr>
              <w:pStyle w:val="Tablehead"/>
              <w:rPr>
                <w:rFonts w:eastAsia="Gulim"/>
                <w:lang w:val="en-GB" w:eastAsia="ko-KR"/>
              </w:rPr>
            </w:pPr>
            <w:r w:rsidRPr="00FF53D9">
              <w:rPr>
                <w:rFonts w:eastAsia="Gulim"/>
                <w:lang w:val="en-GB" w:eastAsia="ko-KR"/>
              </w:rPr>
              <w:t>Fixed station</w:t>
            </w:r>
          </w:p>
        </w:tc>
        <w:tc>
          <w:tcPr>
            <w:tcW w:w="1586" w:type="dxa"/>
            <w:tcBorders>
              <w:top w:val="single" w:sz="4" w:space="0" w:color="auto"/>
              <w:left w:val="single" w:sz="4" w:space="0" w:color="auto"/>
              <w:bottom w:val="single" w:sz="4" w:space="0" w:color="auto"/>
              <w:right w:val="single" w:sz="4" w:space="0" w:color="auto"/>
            </w:tcBorders>
            <w:vAlign w:val="center"/>
            <w:hideMark/>
          </w:tcPr>
          <w:p w14:paraId="51E935AA" w14:textId="77777777" w:rsidR="00FF53D9" w:rsidRPr="00FF53D9" w:rsidRDefault="00FF53D9" w:rsidP="002A6DA2">
            <w:pPr>
              <w:pStyle w:val="Tablehead"/>
              <w:rPr>
                <w:rFonts w:eastAsia="Gulim"/>
                <w:lang w:val="en-GB" w:eastAsia="ko-KR"/>
              </w:rPr>
            </w:pPr>
            <w:r w:rsidRPr="00FF53D9">
              <w:rPr>
                <w:rFonts w:eastAsia="Gulim"/>
                <w:lang w:val="en-GB" w:eastAsia="ko-KR"/>
              </w:rPr>
              <w:t>Using drone</w:t>
            </w:r>
          </w:p>
        </w:tc>
        <w:tc>
          <w:tcPr>
            <w:tcW w:w="1591" w:type="dxa"/>
            <w:tcBorders>
              <w:top w:val="single" w:sz="4" w:space="0" w:color="auto"/>
              <w:left w:val="single" w:sz="4" w:space="0" w:color="auto"/>
              <w:bottom w:val="single" w:sz="4" w:space="0" w:color="auto"/>
              <w:right w:val="single" w:sz="4" w:space="0" w:color="auto"/>
            </w:tcBorders>
            <w:vAlign w:val="center"/>
            <w:hideMark/>
          </w:tcPr>
          <w:p w14:paraId="7ABCA348" w14:textId="77777777" w:rsidR="00FF53D9" w:rsidRPr="00FF53D9" w:rsidRDefault="00FF53D9" w:rsidP="002A6DA2">
            <w:pPr>
              <w:pStyle w:val="Tablehead"/>
              <w:rPr>
                <w:rFonts w:eastAsia="Gulim"/>
                <w:lang w:val="en-GB" w:eastAsia="ko-KR"/>
              </w:rPr>
            </w:pPr>
            <w:r w:rsidRPr="00FF53D9">
              <w:rPr>
                <w:rFonts w:eastAsia="Gulim"/>
                <w:lang w:val="en-GB" w:eastAsia="ko-KR"/>
              </w:rPr>
              <w:t>Difference</w:t>
            </w:r>
          </w:p>
        </w:tc>
      </w:tr>
      <w:tr w:rsidR="00FF53D9" w:rsidRPr="00FF53D9" w14:paraId="73907FB2" w14:textId="77777777" w:rsidTr="002A6DA2">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36AA40B9"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27</w:t>
            </w:r>
          </w:p>
        </w:tc>
        <w:tc>
          <w:tcPr>
            <w:tcW w:w="1586" w:type="dxa"/>
            <w:tcBorders>
              <w:top w:val="single" w:sz="4" w:space="0" w:color="auto"/>
              <w:left w:val="single" w:sz="4" w:space="0" w:color="auto"/>
              <w:bottom w:val="single" w:sz="4" w:space="0" w:color="auto"/>
              <w:right w:val="single" w:sz="4" w:space="0" w:color="auto"/>
            </w:tcBorders>
            <w:hideMark/>
          </w:tcPr>
          <w:p w14:paraId="3C81D213"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551</w:t>
            </w:r>
            <w:r w:rsidRPr="00FF53D9">
              <w:rPr>
                <w:lang w:val="en-GB"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5B64E6B6" w14:textId="45643C1F" w:rsidR="00FF53D9" w:rsidRPr="00FF53D9" w:rsidRDefault="00332ECE" w:rsidP="002A6DA2">
            <w:pPr>
              <w:pStyle w:val="Tabletext"/>
              <w:jc w:val="center"/>
              <w:rPr>
                <w:rFonts w:eastAsia="Gulim"/>
                <w:lang w:val="en-GB" w:eastAsia="ko-KR"/>
              </w:rPr>
            </w:pPr>
            <w:r>
              <w:rPr>
                <w:rFonts w:eastAsia="Gulim"/>
                <w:lang w:val="en-GB" w:eastAsia="ko-KR"/>
              </w:rPr>
              <w:t>−</w:t>
            </w:r>
            <w:r w:rsidR="00FF53D9" w:rsidRPr="00FF53D9">
              <w:rPr>
                <w:rFonts w:eastAsia="Gulim"/>
                <w:lang w:val="en-GB" w:eastAsia="ko-KR"/>
              </w:rPr>
              <w:t>46</w:t>
            </w:r>
            <w:r w:rsidR="00FF53D9" w:rsidRPr="00FF53D9">
              <w:rPr>
                <w:lang w:val="en-GB" w:eastAsia="ko-KR"/>
              </w:rPr>
              <w:t xml:space="preserve"> </w:t>
            </w:r>
            <w:r w:rsidR="00FF53D9" w:rsidRPr="00FF53D9">
              <w:rPr>
                <w:rFonts w:eastAsia="Gulim"/>
                <w:lang w:val="en-GB"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48F3BCB8" w14:textId="43749B85" w:rsidR="00FF53D9" w:rsidRPr="00FF53D9" w:rsidRDefault="00332ECE" w:rsidP="002A6DA2">
            <w:pPr>
              <w:pStyle w:val="Tabletext"/>
              <w:jc w:val="center"/>
              <w:rPr>
                <w:rFonts w:eastAsia="Gulim"/>
                <w:lang w:val="en-GB" w:eastAsia="ko-KR"/>
              </w:rPr>
            </w:pPr>
            <w:r>
              <w:rPr>
                <w:rFonts w:eastAsia="Gulim"/>
                <w:lang w:val="en-GB" w:eastAsia="ko-KR"/>
              </w:rPr>
              <w:t>−</w:t>
            </w:r>
            <w:r w:rsidR="00FF53D9" w:rsidRPr="00FF53D9">
              <w:rPr>
                <w:rFonts w:eastAsia="Gulim"/>
                <w:lang w:val="en-GB" w:eastAsia="ko-KR"/>
              </w:rPr>
              <w:t>48</w:t>
            </w:r>
            <w:r w:rsidR="00FF53D9" w:rsidRPr="00FF53D9">
              <w:rPr>
                <w:lang w:val="en-GB" w:eastAsia="ko-KR"/>
              </w:rPr>
              <w:t xml:space="preserve"> </w:t>
            </w:r>
            <w:r w:rsidR="00FF53D9" w:rsidRPr="00FF53D9">
              <w:rPr>
                <w:rFonts w:eastAsia="Gulim"/>
                <w:lang w:val="en-GB"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499BA833"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2</w:t>
            </w:r>
            <w:r w:rsidRPr="00FF53D9">
              <w:rPr>
                <w:lang w:val="en-GB" w:eastAsia="ko-KR"/>
              </w:rPr>
              <w:t xml:space="preserve"> </w:t>
            </w:r>
            <w:r w:rsidRPr="00FF53D9">
              <w:rPr>
                <w:rFonts w:eastAsia="Gulim"/>
                <w:lang w:val="en-GB" w:eastAsia="ko-KR"/>
              </w:rPr>
              <w:t>dB</w:t>
            </w:r>
          </w:p>
        </w:tc>
      </w:tr>
      <w:tr w:rsidR="00FF53D9" w:rsidRPr="00FF53D9" w14:paraId="555CA80A" w14:textId="77777777" w:rsidTr="002A6DA2">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097FC155"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33</w:t>
            </w:r>
          </w:p>
        </w:tc>
        <w:tc>
          <w:tcPr>
            <w:tcW w:w="1586" w:type="dxa"/>
            <w:tcBorders>
              <w:top w:val="single" w:sz="4" w:space="0" w:color="auto"/>
              <w:left w:val="single" w:sz="4" w:space="0" w:color="auto"/>
              <w:bottom w:val="single" w:sz="4" w:space="0" w:color="auto"/>
              <w:right w:val="single" w:sz="4" w:space="0" w:color="auto"/>
            </w:tcBorders>
            <w:hideMark/>
          </w:tcPr>
          <w:p w14:paraId="0528A27D"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587</w:t>
            </w:r>
            <w:r w:rsidRPr="00FF53D9">
              <w:rPr>
                <w:lang w:val="en-GB"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02EE4944" w14:textId="52F8F5AF" w:rsidR="00FF53D9" w:rsidRPr="00FF53D9" w:rsidRDefault="00332ECE" w:rsidP="002A6DA2">
            <w:pPr>
              <w:pStyle w:val="Tabletext"/>
              <w:jc w:val="center"/>
              <w:rPr>
                <w:rFonts w:eastAsia="Gulim"/>
                <w:lang w:val="en-GB" w:eastAsia="ko-KR"/>
              </w:rPr>
            </w:pPr>
            <w:r>
              <w:rPr>
                <w:rFonts w:eastAsia="Gulim"/>
                <w:lang w:val="en-GB" w:eastAsia="ko-KR"/>
              </w:rPr>
              <w:t>−</w:t>
            </w:r>
            <w:r w:rsidR="00FF53D9" w:rsidRPr="00FF53D9">
              <w:rPr>
                <w:rFonts w:eastAsia="Gulim"/>
                <w:lang w:val="en-GB" w:eastAsia="ko-KR"/>
              </w:rPr>
              <w:t>51</w:t>
            </w:r>
            <w:r w:rsidR="00FF53D9" w:rsidRPr="00FF53D9">
              <w:rPr>
                <w:lang w:val="en-GB" w:eastAsia="ko-KR"/>
              </w:rPr>
              <w:t xml:space="preserve"> </w:t>
            </w:r>
            <w:r w:rsidR="00FF53D9" w:rsidRPr="00FF53D9">
              <w:rPr>
                <w:rFonts w:eastAsia="Gulim"/>
                <w:lang w:val="en-GB"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0A7D5D7E" w14:textId="061C2C9E" w:rsidR="00FF53D9" w:rsidRPr="00FF53D9" w:rsidRDefault="00332ECE" w:rsidP="002A6DA2">
            <w:pPr>
              <w:pStyle w:val="Tabletext"/>
              <w:jc w:val="center"/>
              <w:rPr>
                <w:rFonts w:eastAsia="Gulim"/>
                <w:lang w:val="en-GB" w:eastAsia="ko-KR"/>
              </w:rPr>
            </w:pPr>
            <w:r>
              <w:rPr>
                <w:rFonts w:eastAsia="Gulim"/>
                <w:lang w:val="en-GB" w:eastAsia="ko-KR"/>
              </w:rPr>
              <w:t>−</w:t>
            </w:r>
            <w:r w:rsidR="00FF53D9" w:rsidRPr="00FF53D9">
              <w:rPr>
                <w:rFonts w:eastAsia="Gulim"/>
                <w:lang w:val="en-GB" w:eastAsia="ko-KR"/>
              </w:rPr>
              <w:t>49</w:t>
            </w:r>
            <w:r w:rsidR="00FF53D9" w:rsidRPr="00FF53D9">
              <w:rPr>
                <w:lang w:val="en-GB" w:eastAsia="ko-KR"/>
              </w:rPr>
              <w:t xml:space="preserve"> </w:t>
            </w:r>
            <w:r w:rsidR="00FF53D9" w:rsidRPr="00FF53D9">
              <w:rPr>
                <w:rFonts w:eastAsia="Gulim"/>
                <w:lang w:val="en-GB"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06786F90"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2</w:t>
            </w:r>
            <w:r w:rsidRPr="00FF53D9">
              <w:rPr>
                <w:lang w:val="en-GB" w:eastAsia="ko-KR"/>
              </w:rPr>
              <w:t xml:space="preserve"> </w:t>
            </w:r>
            <w:r w:rsidRPr="00FF53D9">
              <w:rPr>
                <w:rFonts w:eastAsia="Gulim"/>
                <w:lang w:val="en-GB" w:eastAsia="ko-KR"/>
              </w:rPr>
              <w:t>dB</w:t>
            </w:r>
          </w:p>
        </w:tc>
      </w:tr>
      <w:tr w:rsidR="00FF53D9" w:rsidRPr="00FF53D9" w14:paraId="4D5EA436" w14:textId="77777777" w:rsidTr="002A6DA2">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5EA7762E"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41</w:t>
            </w:r>
          </w:p>
        </w:tc>
        <w:tc>
          <w:tcPr>
            <w:tcW w:w="1586" w:type="dxa"/>
            <w:tcBorders>
              <w:top w:val="single" w:sz="4" w:space="0" w:color="auto"/>
              <w:left w:val="single" w:sz="4" w:space="0" w:color="auto"/>
              <w:bottom w:val="single" w:sz="4" w:space="0" w:color="auto"/>
              <w:right w:val="single" w:sz="4" w:space="0" w:color="auto"/>
            </w:tcBorders>
            <w:hideMark/>
          </w:tcPr>
          <w:p w14:paraId="596DA0E5"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635</w:t>
            </w:r>
            <w:r w:rsidRPr="00FF53D9">
              <w:rPr>
                <w:lang w:val="en-GB"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5DC25764" w14:textId="050723E3" w:rsidR="00FF53D9" w:rsidRPr="00FF53D9" w:rsidRDefault="00332ECE" w:rsidP="002A6DA2">
            <w:pPr>
              <w:pStyle w:val="Tabletext"/>
              <w:jc w:val="center"/>
              <w:rPr>
                <w:rFonts w:eastAsia="Gulim"/>
                <w:lang w:val="en-GB" w:eastAsia="ko-KR"/>
              </w:rPr>
            </w:pPr>
            <w:r>
              <w:rPr>
                <w:rFonts w:eastAsia="Gulim"/>
                <w:lang w:val="en-GB" w:eastAsia="ko-KR"/>
              </w:rPr>
              <w:t>−</w:t>
            </w:r>
            <w:r w:rsidR="00FF53D9" w:rsidRPr="00FF53D9">
              <w:rPr>
                <w:rFonts w:eastAsia="Gulim"/>
                <w:lang w:val="en-GB" w:eastAsia="ko-KR"/>
              </w:rPr>
              <w:t>48</w:t>
            </w:r>
            <w:r w:rsidR="00FF53D9" w:rsidRPr="00FF53D9">
              <w:rPr>
                <w:lang w:val="en-GB" w:eastAsia="ko-KR"/>
              </w:rPr>
              <w:t xml:space="preserve"> </w:t>
            </w:r>
            <w:r w:rsidR="00FF53D9" w:rsidRPr="00FF53D9">
              <w:rPr>
                <w:rFonts w:eastAsia="Gulim"/>
                <w:lang w:val="en-GB"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039F8E3E" w14:textId="6CCE2E1E" w:rsidR="00FF53D9" w:rsidRPr="00FF53D9" w:rsidRDefault="00332ECE" w:rsidP="002A6DA2">
            <w:pPr>
              <w:pStyle w:val="Tabletext"/>
              <w:jc w:val="center"/>
              <w:rPr>
                <w:rFonts w:eastAsia="Gulim"/>
                <w:lang w:val="en-GB" w:eastAsia="ko-KR"/>
              </w:rPr>
            </w:pPr>
            <w:r>
              <w:rPr>
                <w:rFonts w:eastAsia="Gulim"/>
                <w:lang w:val="en-GB" w:eastAsia="ko-KR"/>
              </w:rPr>
              <w:t>−</w:t>
            </w:r>
            <w:r w:rsidR="00FF53D9" w:rsidRPr="00FF53D9">
              <w:rPr>
                <w:rFonts w:eastAsia="Gulim"/>
                <w:lang w:val="en-GB" w:eastAsia="ko-KR"/>
              </w:rPr>
              <w:t>49</w:t>
            </w:r>
            <w:r w:rsidR="00FF53D9" w:rsidRPr="00FF53D9">
              <w:rPr>
                <w:lang w:val="en-GB" w:eastAsia="ko-KR"/>
              </w:rPr>
              <w:t xml:space="preserve"> </w:t>
            </w:r>
            <w:r w:rsidR="00FF53D9" w:rsidRPr="00FF53D9">
              <w:rPr>
                <w:rFonts w:eastAsia="Gulim"/>
                <w:lang w:val="en-GB"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1B209E1E"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1</w:t>
            </w:r>
            <w:r w:rsidRPr="00FF53D9">
              <w:rPr>
                <w:lang w:val="en-GB" w:eastAsia="ko-KR"/>
              </w:rPr>
              <w:t xml:space="preserve"> </w:t>
            </w:r>
            <w:r w:rsidRPr="00FF53D9">
              <w:rPr>
                <w:rFonts w:eastAsia="Gulim"/>
                <w:lang w:val="en-GB" w:eastAsia="ko-KR"/>
              </w:rPr>
              <w:t>dB</w:t>
            </w:r>
          </w:p>
        </w:tc>
      </w:tr>
      <w:tr w:rsidR="00FF53D9" w:rsidRPr="00FF53D9" w14:paraId="368C8207" w14:textId="77777777" w:rsidTr="002A6DA2">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42CE981D"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44</w:t>
            </w:r>
          </w:p>
        </w:tc>
        <w:tc>
          <w:tcPr>
            <w:tcW w:w="1586" w:type="dxa"/>
            <w:tcBorders>
              <w:top w:val="single" w:sz="4" w:space="0" w:color="auto"/>
              <w:left w:val="single" w:sz="4" w:space="0" w:color="auto"/>
              <w:bottom w:val="single" w:sz="4" w:space="0" w:color="auto"/>
              <w:right w:val="single" w:sz="4" w:space="0" w:color="auto"/>
            </w:tcBorders>
            <w:hideMark/>
          </w:tcPr>
          <w:p w14:paraId="0AAE6AFA"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653</w:t>
            </w:r>
            <w:r w:rsidRPr="00FF53D9">
              <w:rPr>
                <w:lang w:val="en-GB"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604AB583" w14:textId="40C9AF73" w:rsidR="00FF53D9" w:rsidRPr="00FF53D9" w:rsidRDefault="00332ECE" w:rsidP="002A6DA2">
            <w:pPr>
              <w:pStyle w:val="Tabletext"/>
              <w:jc w:val="center"/>
              <w:rPr>
                <w:rFonts w:eastAsia="Gulim"/>
                <w:lang w:val="en-GB" w:eastAsia="ko-KR"/>
              </w:rPr>
            </w:pPr>
            <w:r>
              <w:rPr>
                <w:rFonts w:eastAsia="Gulim"/>
                <w:lang w:val="en-GB" w:eastAsia="ko-KR"/>
              </w:rPr>
              <w:t>−</w:t>
            </w:r>
            <w:r w:rsidR="00FF53D9" w:rsidRPr="00FF53D9">
              <w:rPr>
                <w:rFonts w:eastAsia="Gulim"/>
                <w:lang w:val="en-GB" w:eastAsia="ko-KR"/>
              </w:rPr>
              <w:t>48</w:t>
            </w:r>
            <w:r w:rsidR="00FF53D9" w:rsidRPr="00FF53D9">
              <w:rPr>
                <w:lang w:val="en-GB" w:eastAsia="ko-KR"/>
              </w:rPr>
              <w:t xml:space="preserve"> </w:t>
            </w:r>
            <w:r w:rsidR="00FF53D9" w:rsidRPr="00FF53D9">
              <w:rPr>
                <w:rFonts w:eastAsia="Gulim"/>
                <w:lang w:val="en-GB"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2D224160" w14:textId="54B95FE0" w:rsidR="00FF53D9" w:rsidRPr="00FF53D9" w:rsidRDefault="00332ECE" w:rsidP="002A6DA2">
            <w:pPr>
              <w:pStyle w:val="Tabletext"/>
              <w:jc w:val="center"/>
              <w:rPr>
                <w:rFonts w:eastAsia="Gulim"/>
                <w:lang w:val="en-GB" w:eastAsia="ko-KR"/>
              </w:rPr>
            </w:pPr>
            <w:r>
              <w:rPr>
                <w:rFonts w:eastAsia="Gulim"/>
                <w:lang w:val="en-GB" w:eastAsia="ko-KR"/>
              </w:rPr>
              <w:t>−</w:t>
            </w:r>
            <w:r w:rsidR="00FF53D9" w:rsidRPr="00FF53D9">
              <w:rPr>
                <w:rFonts w:eastAsia="Gulim"/>
                <w:lang w:val="en-GB" w:eastAsia="ko-KR"/>
              </w:rPr>
              <w:t>47</w:t>
            </w:r>
            <w:r w:rsidR="00FF53D9" w:rsidRPr="00FF53D9">
              <w:rPr>
                <w:lang w:val="en-GB" w:eastAsia="ko-KR"/>
              </w:rPr>
              <w:t xml:space="preserve"> </w:t>
            </w:r>
            <w:r w:rsidR="00FF53D9" w:rsidRPr="00FF53D9">
              <w:rPr>
                <w:rFonts w:eastAsia="Gulim"/>
                <w:lang w:val="en-GB"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1632D11A"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1</w:t>
            </w:r>
            <w:r w:rsidRPr="00FF53D9">
              <w:rPr>
                <w:lang w:val="en-GB" w:eastAsia="ko-KR"/>
              </w:rPr>
              <w:t xml:space="preserve"> </w:t>
            </w:r>
            <w:r w:rsidRPr="00FF53D9">
              <w:rPr>
                <w:rFonts w:eastAsia="Gulim"/>
                <w:lang w:val="en-GB" w:eastAsia="ko-KR"/>
              </w:rPr>
              <w:t>dB</w:t>
            </w:r>
          </w:p>
        </w:tc>
      </w:tr>
      <w:tr w:rsidR="00FF53D9" w:rsidRPr="00FF53D9" w14:paraId="4FC3B421" w14:textId="77777777" w:rsidTr="002A6DA2">
        <w:trPr>
          <w:cantSplit/>
          <w:jc w:val="center"/>
        </w:trPr>
        <w:tc>
          <w:tcPr>
            <w:tcW w:w="1586" w:type="dxa"/>
            <w:tcBorders>
              <w:top w:val="single" w:sz="4" w:space="0" w:color="auto"/>
              <w:left w:val="single" w:sz="4" w:space="0" w:color="auto"/>
              <w:bottom w:val="single" w:sz="4" w:space="0" w:color="auto"/>
              <w:right w:val="single" w:sz="4" w:space="0" w:color="auto"/>
            </w:tcBorders>
            <w:hideMark/>
          </w:tcPr>
          <w:p w14:paraId="47650722"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46</w:t>
            </w:r>
          </w:p>
        </w:tc>
        <w:tc>
          <w:tcPr>
            <w:tcW w:w="1586" w:type="dxa"/>
            <w:tcBorders>
              <w:top w:val="single" w:sz="4" w:space="0" w:color="auto"/>
              <w:left w:val="single" w:sz="4" w:space="0" w:color="auto"/>
              <w:bottom w:val="single" w:sz="4" w:space="0" w:color="auto"/>
              <w:right w:val="single" w:sz="4" w:space="0" w:color="auto"/>
            </w:tcBorders>
            <w:hideMark/>
          </w:tcPr>
          <w:p w14:paraId="09CF6CDC"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665</w:t>
            </w:r>
            <w:r w:rsidRPr="00FF53D9">
              <w:rPr>
                <w:lang w:val="en-GB" w:eastAsia="ko-KR"/>
              </w:rPr>
              <w:t xml:space="preserve"> MHz</w:t>
            </w:r>
          </w:p>
        </w:tc>
        <w:tc>
          <w:tcPr>
            <w:tcW w:w="1587" w:type="dxa"/>
            <w:tcBorders>
              <w:top w:val="single" w:sz="4" w:space="0" w:color="auto"/>
              <w:left w:val="single" w:sz="4" w:space="0" w:color="auto"/>
              <w:bottom w:val="single" w:sz="4" w:space="0" w:color="auto"/>
              <w:right w:val="single" w:sz="4" w:space="0" w:color="auto"/>
            </w:tcBorders>
            <w:hideMark/>
          </w:tcPr>
          <w:p w14:paraId="758FEEAA" w14:textId="73550D65" w:rsidR="00FF53D9" w:rsidRPr="00FF53D9" w:rsidRDefault="00332ECE" w:rsidP="002A6DA2">
            <w:pPr>
              <w:pStyle w:val="Tabletext"/>
              <w:jc w:val="center"/>
              <w:rPr>
                <w:rFonts w:eastAsia="Gulim"/>
                <w:lang w:val="en-GB" w:eastAsia="ko-KR"/>
              </w:rPr>
            </w:pPr>
            <w:r>
              <w:rPr>
                <w:rFonts w:eastAsia="Gulim"/>
                <w:lang w:val="en-GB" w:eastAsia="ko-KR"/>
              </w:rPr>
              <w:t>−</w:t>
            </w:r>
            <w:r w:rsidR="00FF53D9" w:rsidRPr="00FF53D9">
              <w:rPr>
                <w:rFonts w:eastAsia="Gulim"/>
                <w:lang w:val="en-GB" w:eastAsia="ko-KR"/>
              </w:rPr>
              <w:t>47</w:t>
            </w:r>
            <w:r w:rsidR="00FF53D9" w:rsidRPr="00FF53D9">
              <w:rPr>
                <w:lang w:val="en-GB" w:eastAsia="ko-KR"/>
              </w:rPr>
              <w:t xml:space="preserve"> </w:t>
            </w:r>
            <w:r w:rsidR="00FF53D9" w:rsidRPr="00FF53D9">
              <w:rPr>
                <w:rFonts w:eastAsia="Gulim"/>
                <w:lang w:val="en-GB" w:eastAsia="ko-KR"/>
              </w:rPr>
              <w:t>dBm</w:t>
            </w:r>
          </w:p>
        </w:tc>
        <w:tc>
          <w:tcPr>
            <w:tcW w:w="1586" w:type="dxa"/>
            <w:tcBorders>
              <w:top w:val="single" w:sz="4" w:space="0" w:color="auto"/>
              <w:left w:val="single" w:sz="4" w:space="0" w:color="auto"/>
              <w:bottom w:val="single" w:sz="4" w:space="0" w:color="auto"/>
              <w:right w:val="single" w:sz="4" w:space="0" w:color="auto"/>
            </w:tcBorders>
            <w:hideMark/>
          </w:tcPr>
          <w:p w14:paraId="2DC3D92F" w14:textId="7FB4D5A4" w:rsidR="00FF53D9" w:rsidRPr="00FF53D9" w:rsidRDefault="00332ECE" w:rsidP="002A6DA2">
            <w:pPr>
              <w:pStyle w:val="Tabletext"/>
              <w:jc w:val="center"/>
              <w:rPr>
                <w:rFonts w:eastAsia="Gulim"/>
                <w:lang w:val="en-GB" w:eastAsia="ko-KR"/>
              </w:rPr>
            </w:pPr>
            <w:r>
              <w:rPr>
                <w:rFonts w:eastAsia="Gulim"/>
                <w:lang w:val="en-GB" w:eastAsia="ko-KR"/>
              </w:rPr>
              <w:t>−</w:t>
            </w:r>
            <w:r w:rsidR="00FF53D9" w:rsidRPr="00FF53D9">
              <w:rPr>
                <w:rFonts w:eastAsia="Gulim"/>
                <w:lang w:val="en-GB" w:eastAsia="ko-KR"/>
              </w:rPr>
              <w:t>46</w:t>
            </w:r>
            <w:r w:rsidR="00FF53D9" w:rsidRPr="00FF53D9">
              <w:rPr>
                <w:lang w:val="en-GB" w:eastAsia="ko-KR"/>
              </w:rPr>
              <w:t xml:space="preserve"> </w:t>
            </w:r>
            <w:r w:rsidR="00FF53D9" w:rsidRPr="00FF53D9">
              <w:rPr>
                <w:rFonts w:eastAsia="Gulim"/>
                <w:lang w:val="en-GB" w:eastAsia="ko-KR"/>
              </w:rPr>
              <w:t>dBm</w:t>
            </w:r>
          </w:p>
        </w:tc>
        <w:tc>
          <w:tcPr>
            <w:tcW w:w="1591" w:type="dxa"/>
            <w:tcBorders>
              <w:top w:val="single" w:sz="4" w:space="0" w:color="auto"/>
              <w:left w:val="single" w:sz="4" w:space="0" w:color="auto"/>
              <w:bottom w:val="single" w:sz="4" w:space="0" w:color="auto"/>
              <w:right w:val="single" w:sz="4" w:space="0" w:color="auto"/>
            </w:tcBorders>
            <w:hideMark/>
          </w:tcPr>
          <w:p w14:paraId="4D6FA96E" w14:textId="77777777" w:rsidR="00FF53D9" w:rsidRPr="00FF53D9" w:rsidRDefault="00FF53D9" w:rsidP="002A6DA2">
            <w:pPr>
              <w:pStyle w:val="Tabletext"/>
              <w:jc w:val="center"/>
              <w:rPr>
                <w:rFonts w:eastAsia="Gulim"/>
                <w:lang w:val="en-GB" w:eastAsia="ko-KR"/>
              </w:rPr>
            </w:pPr>
            <w:r w:rsidRPr="00FF53D9">
              <w:rPr>
                <w:rFonts w:eastAsia="Gulim"/>
                <w:lang w:val="en-GB" w:eastAsia="ko-KR"/>
              </w:rPr>
              <w:t>1d</w:t>
            </w:r>
            <w:r w:rsidRPr="00FF53D9">
              <w:rPr>
                <w:lang w:val="en-GB" w:eastAsia="ko-KR"/>
              </w:rPr>
              <w:t xml:space="preserve"> </w:t>
            </w:r>
            <w:r w:rsidRPr="00FF53D9">
              <w:rPr>
                <w:rFonts w:eastAsia="Gulim"/>
                <w:lang w:val="en-GB" w:eastAsia="ko-KR"/>
              </w:rPr>
              <w:t>B</w:t>
            </w:r>
          </w:p>
        </w:tc>
      </w:tr>
    </w:tbl>
    <w:p w14:paraId="21E247A8" w14:textId="77777777" w:rsidR="00FF53D9" w:rsidRPr="00FF53D9" w:rsidRDefault="00FF53D9" w:rsidP="00FF53D9">
      <w:pPr>
        <w:pStyle w:val="Tablefin"/>
      </w:pPr>
    </w:p>
    <w:p w14:paraId="00E3C091" w14:textId="77777777" w:rsidR="00FF53D9" w:rsidRPr="00FF53D9" w:rsidRDefault="00FF53D9" w:rsidP="00FF53D9">
      <w:pPr>
        <w:pStyle w:val="Heading2"/>
        <w:rPr>
          <w:rFonts w:eastAsia="Batang"/>
          <w:lang w:val="en-GB" w:eastAsia="ko-KR"/>
        </w:rPr>
      </w:pPr>
      <w:bookmarkStart w:id="20" w:name="_Toc74577843"/>
      <w:r w:rsidRPr="00FF53D9">
        <w:rPr>
          <w:rFonts w:eastAsia="Batang"/>
          <w:lang w:val="en-GB" w:eastAsia="ko-KR"/>
        </w:rPr>
        <w:t>4.2</w:t>
      </w:r>
      <w:r w:rsidRPr="00FF53D9">
        <w:rPr>
          <w:rFonts w:eastAsia="Batang"/>
          <w:lang w:val="en-GB" w:eastAsia="ko-KR"/>
        </w:rPr>
        <w:tab/>
        <w:t>Locating VSAT uplink satellite signal</w:t>
      </w:r>
      <w:bookmarkEnd w:id="20"/>
    </w:p>
    <w:p w14:paraId="3C5F278F" w14:textId="77777777" w:rsidR="00FF53D9" w:rsidRPr="00FF53D9" w:rsidRDefault="00FF53D9" w:rsidP="00FF53D9">
      <w:pPr>
        <w:pStyle w:val="Heading3"/>
        <w:rPr>
          <w:rFonts w:eastAsia="Batang"/>
          <w:lang w:val="en-GB" w:eastAsia="ko-KR"/>
        </w:rPr>
      </w:pPr>
      <w:r w:rsidRPr="00FF53D9">
        <w:rPr>
          <w:rFonts w:eastAsia="Batang"/>
          <w:lang w:val="en-GB" w:eastAsia="ko-KR"/>
        </w:rPr>
        <w:t>4.2.1</w:t>
      </w:r>
      <w:r w:rsidRPr="00FF53D9">
        <w:rPr>
          <w:rFonts w:eastAsia="Batang"/>
          <w:lang w:val="en-GB" w:eastAsia="ko-KR"/>
        </w:rPr>
        <w:tab/>
        <w:t xml:space="preserve">Introduction </w:t>
      </w:r>
    </w:p>
    <w:p w14:paraId="297D6B39" w14:textId="77777777" w:rsidR="00FF53D9" w:rsidRPr="00FF53D9" w:rsidRDefault="00FF53D9" w:rsidP="00FF53D9">
      <w:pPr>
        <w:rPr>
          <w:rFonts w:eastAsia="Batang"/>
          <w:lang w:val="en-GB" w:eastAsia="ko-KR"/>
        </w:rPr>
      </w:pPr>
      <w:r w:rsidRPr="00FF53D9">
        <w:rPr>
          <w:rFonts w:eastAsia="Batang"/>
          <w:lang w:val="en-GB" w:eastAsia="ko-KR"/>
        </w:rPr>
        <w:t>This section provides an example of using UAV platform to detect and locate VSAT uplink satellite signal.</w:t>
      </w:r>
    </w:p>
    <w:p w14:paraId="4B873995" w14:textId="3D8A7D50" w:rsidR="00FF53D9" w:rsidRPr="00FF53D9" w:rsidRDefault="00FF53D9" w:rsidP="00FF53D9">
      <w:pPr>
        <w:pStyle w:val="Heading3"/>
        <w:rPr>
          <w:rFonts w:eastAsia="Batang"/>
          <w:lang w:val="en-GB" w:eastAsia="ko-KR"/>
        </w:rPr>
      </w:pPr>
      <w:r w:rsidRPr="00FF53D9">
        <w:rPr>
          <w:rFonts w:eastAsia="Batang"/>
          <w:lang w:val="en-GB" w:eastAsia="ko-KR"/>
        </w:rPr>
        <w:t>4.2.2</w:t>
      </w:r>
      <w:r w:rsidRPr="00FF53D9">
        <w:rPr>
          <w:rFonts w:eastAsia="Batang"/>
          <w:lang w:val="en-GB" w:eastAsia="ko-KR"/>
        </w:rPr>
        <w:tab/>
        <w:t xml:space="preserve">System </w:t>
      </w:r>
      <w:r w:rsidR="009B64FF" w:rsidRPr="00FF53D9">
        <w:rPr>
          <w:rFonts w:eastAsia="Batang"/>
          <w:lang w:val="en-GB" w:eastAsia="ko-KR"/>
        </w:rPr>
        <w:t xml:space="preserve">information </w:t>
      </w:r>
    </w:p>
    <w:p w14:paraId="1DB8D4BC" w14:textId="77777777" w:rsidR="00FF53D9" w:rsidRPr="00FF53D9" w:rsidRDefault="00FF53D9" w:rsidP="00FF53D9">
      <w:pPr>
        <w:pStyle w:val="Heading4"/>
        <w:rPr>
          <w:rFonts w:eastAsia="Batang"/>
          <w:lang w:val="en-GB" w:eastAsia="ko-KR"/>
        </w:rPr>
      </w:pPr>
      <w:r w:rsidRPr="00FF53D9">
        <w:rPr>
          <w:rFonts w:eastAsia="Batang"/>
          <w:lang w:val="en-GB" w:eastAsia="ko-KR"/>
        </w:rPr>
        <w:t>4.2.2.1</w:t>
      </w:r>
      <w:r w:rsidRPr="00FF53D9">
        <w:rPr>
          <w:rFonts w:eastAsia="Batang"/>
          <w:lang w:val="en-GB" w:eastAsia="ko-KR"/>
        </w:rPr>
        <w:tab/>
        <w:t>UAV</w:t>
      </w:r>
    </w:p>
    <w:p w14:paraId="56C5EE56" w14:textId="67A4024E" w:rsidR="00FF53D9" w:rsidRPr="00FF53D9" w:rsidRDefault="00FF53D9" w:rsidP="00FF53D9">
      <w:pPr>
        <w:rPr>
          <w:rFonts w:eastAsia="Batang"/>
          <w:bCs/>
          <w:lang w:val="en-GB" w:eastAsia="ko-KR"/>
        </w:rPr>
      </w:pPr>
      <w:r w:rsidRPr="00FF53D9">
        <w:rPr>
          <w:rFonts w:eastAsia="Batang"/>
          <w:lang w:val="en-GB" w:eastAsia="ko-KR"/>
        </w:rPr>
        <w:t xml:space="preserve">The UAV platform includes 6 Rotors copter and support vertical take-off and landing. It is equipped with high definition (HD) camera and two payloads covering the frequency band 2-40 GHz. </w:t>
      </w:r>
      <w:r w:rsidRPr="00FF53D9">
        <w:rPr>
          <w:rFonts w:eastAsia="Batang"/>
          <w:bCs/>
          <w:lang w:val="en-GB" w:eastAsia="ko-KR"/>
        </w:rPr>
        <w:t>Figure </w:t>
      </w:r>
      <w:r w:rsidR="009B64FF">
        <w:rPr>
          <w:rFonts w:eastAsia="Batang"/>
          <w:bCs/>
          <w:lang w:val="en-GB" w:eastAsia="ko-KR"/>
        </w:rPr>
        <w:t>7</w:t>
      </w:r>
      <w:r w:rsidRPr="00FF53D9">
        <w:rPr>
          <w:rFonts w:eastAsia="Batang"/>
          <w:bCs/>
          <w:lang w:val="en-GB" w:eastAsia="ko-KR"/>
        </w:rPr>
        <w:t xml:space="preserve"> shows the components of the UAV. </w:t>
      </w:r>
    </w:p>
    <w:p w14:paraId="0255425F" w14:textId="1E984A50" w:rsidR="00FF53D9" w:rsidRPr="00FF53D9" w:rsidRDefault="00FF53D9" w:rsidP="00FF53D9">
      <w:pPr>
        <w:pStyle w:val="FigureNo"/>
        <w:rPr>
          <w:rFonts w:eastAsia="Batang"/>
          <w:bCs/>
          <w:lang w:val="en-GB" w:eastAsia="ko-KR"/>
        </w:rPr>
      </w:pPr>
      <w:r w:rsidRPr="00FF53D9">
        <w:rPr>
          <w:rFonts w:eastAsia="한컴바탕"/>
          <w:lang w:val="en-GB"/>
        </w:rPr>
        <w:lastRenderedPageBreak/>
        <w:t xml:space="preserve">FIGURE </w:t>
      </w:r>
      <w:r w:rsidR="009B64FF">
        <w:rPr>
          <w:rFonts w:eastAsia="Batang"/>
          <w:lang w:val="en-GB"/>
        </w:rPr>
        <w:t>7</w:t>
      </w:r>
    </w:p>
    <w:p w14:paraId="1BDFE3EC" w14:textId="77777777" w:rsidR="00FF53D9" w:rsidRPr="00FF53D9" w:rsidRDefault="00FF53D9" w:rsidP="00FF53D9">
      <w:pPr>
        <w:pStyle w:val="Figure"/>
        <w:rPr>
          <w:rFonts w:eastAsia="Batang"/>
          <w:lang w:val="en-GB" w:eastAsia="ko-KR"/>
        </w:rPr>
      </w:pPr>
      <w:r w:rsidRPr="00FF53D9">
        <w:rPr>
          <w:rFonts w:eastAsia="Batang"/>
          <w:noProof/>
          <w:lang w:val="en-GB"/>
        </w:rPr>
        <w:drawing>
          <wp:inline distT="0" distB="0" distL="0" distR="0" wp14:anchorId="125B3A7B" wp14:editId="50DF4DDC">
            <wp:extent cx="4502150" cy="33697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4439" cy="3378915"/>
                    </a:xfrm>
                    <a:prstGeom prst="rect">
                      <a:avLst/>
                    </a:prstGeom>
                    <a:noFill/>
                  </pic:spPr>
                </pic:pic>
              </a:graphicData>
            </a:graphic>
          </wp:inline>
        </w:drawing>
      </w:r>
    </w:p>
    <w:p w14:paraId="28DEA361" w14:textId="77777777" w:rsidR="00FF53D9" w:rsidRPr="00FF53D9" w:rsidRDefault="00FF53D9" w:rsidP="00332ECE">
      <w:pPr>
        <w:pStyle w:val="Normalaftertitle"/>
        <w:rPr>
          <w:rFonts w:eastAsia="Batang"/>
          <w:lang w:val="en-GB" w:eastAsia="ko-KR"/>
        </w:rPr>
      </w:pPr>
      <w:r w:rsidRPr="00FF53D9">
        <w:rPr>
          <w:rFonts w:eastAsia="Batang"/>
          <w:lang w:val="en-GB" w:eastAsia="ko-KR"/>
        </w:rPr>
        <w:t xml:space="preserve">The ground station of the UAV includes Gamepad, laptop, telemetry module and anemometer. </w:t>
      </w:r>
    </w:p>
    <w:p w14:paraId="002E8D7E" w14:textId="168B9C80" w:rsidR="00FF53D9" w:rsidRPr="00FF53D9" w:rsidRDefault="00FF53D9" w:rsidP="00FF53D9">
      <w:pPr>
        <w:pStyle w:val="Heading4"/>
        <w:rPr>
          <w:rFonts w:eastAsia="Batang"/>
          <w:lang w:val="en-GB" w:eastAsia="ko-KR"/>
        </w:rPr>
      </w:pPr>
      <w:r w:rsidRPr="00FF53D9">
        <w:rPr>
          <w:rFonts w:eastAsia="Batang"/>
          <w:lang w:val="en-GB" w:eastAsia="ko-KR"/>
        </w:rPr>
        <w:t xml:space="preserve">4.2.2.2 </w:t>
      </w:r>
      <w:r w:rsidRPr="00FF53D9">
        <w:rPr>
          <w:rFonts w:eastAsia="Batang"/>
          <w:lang w:val="en-GB" w:eastAsia="ko-KR"/>
        </w:rPr>
        <w:tab/>
        <w:t xml:space="preserve">Radio </w:t>
      </w:r>
      <w:r w:rsidR="00332ECE" w:rsidRPr="00FF53D9">
        <w:rPr>
          <w:rFonts w:eastAsia="Batang"/>
          <w:lang w:val="en-GB" w:eastAsia="ko-KR"/>
        </w:rPr>
        <w:t xml:space="preserve">monitoring system </w:t>
      </w:r>
      <w:r w:rsidRPr="00FF53D9">
        <w:rPr>
          <w:rFonts w:eastAsia="Batang"/>
          <w:lang w:val="en-GB" w:eastAsia="ko-KR"/>
        </w:rPr>
        <w:t xml:space="preserve">(RF </w:t>
      </w:r>
      <w:r w:rsidR="00332ECE">
        <w:rPr>
          <w:rFonts w:eastAsia="Batang"/>
          <w:lang w:val="en-GB" w:eastAsia="ko-KR"/>
        </w:rPr>
        <w:t>p</w:t>
      </w:r>
      <w:r w:rsidRPr="00FF53D9">
        <w:rPr>
          <w:rFonts w:eastAsia="Batang"/>
          <w:lang w:val="en-GB" w:eastAsia="ko-KR"/>
        </w:rPr>
        <w:t>ayload)</w:t>
      </w:r>
    </w:p>
    <w:p w14:paraId="14F6D8AB" w14:textId="7488BE44" w:rsidR="00FF53D9" w:rsidRDefault="00FF53D9" w:rsidP="00FF53D9">
      <w:pPr>
        <w:rPr>
          <w:rFonts w:eastAsia="Batang"/>
          <w:lang w:val="en-GB" w:eastAsia="ko-KR"/>
        </w:rPr>
      </w:pPr>
      <w:r w:rsidRPr="00FF53D9">
        <w:rPr>
          <w:rFonts w:eastAsia="Batang"/>
          <w:lang w:val="en-GB" w:eastAsia="ko-KR"/>
        </w:rPr>
        <w:t>The UAV platform can monitor the frequency band from 2</w:t>
      </w:r>
      <w:r w:rsidR="009B64FF">
        <w:rPr>
          <w:rFonts w:eastAsia="Batang"/>
          <w:lang w:val="en-GB" w:eastAsia="ko-KR"/>
        </w:rPr>
        <w:t xml:space="preserve"> to </w:t>
      </w:r>
      <w:r w:rsidRPr="00FF53D9">
        <w:rPr>
          <w:rFonts w:eastAsia="Batang"/>
          <w:lang w:val="en-GB" w:eastAsia="ko-KR"/>
        </w:rPr>
        <w:t>40 GHz using two payloads as mentioned below:</w:t>
      </w:r>
    </w:p>
    <w:p w14:paraId="3CF81B24" w14:textId="77777777" w:rsidR="009B64FF" w:rsidRPr="00FF53D9" w:rsidRDefault="009B64FF" w:rsidP="00FF53D9">
      <w:pPr>
        <w:rPr>
          <w:rFonts w:eastAsia="Batang"/>
          <w:lang w:val="en-GB"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3368"/>
        <w:gridCol w:w="2903"/>
      </w:tblGrid>
      <w:tr w:rsidR="00FF53D9" w:rsidRPr="00FF53D9" w14:paraId="2561E9BE" w14:textId="77777777" w:rsidTr="00332ECE">
        <w:trPr>
          <w:trHeight w:val="20"/>
          <w:tblHeader/>
          <w:jc w:val="center"/>
        </w:trPr>
        <w:tc>
          <w:tcPr>
            <w:tcW w:w="1747" w:type="pct"/>
            <w:shd w:val="clear" w:color="auto" w:fill="auto"/>
          </w:tcPr>
          <w:p w14:paraId="5CE2CCF2" w14:textId="77777777" w:rsidR="00FF53D9" w:rsidRPr="00FF53D9" w:rsidRDefault="00FF53D9" w:rsidP="00332ECE">
            <w:pPr>
              <w:pStyle w:val="Tablehead"/>
              <w:rPr>
                <w:rFonts w:eastAsia="Batang"/>
                <w:lang w:val="en-GB" w:eastAsia="ko-KR"/>
              </w:rPr>
            </w:pPr>
            <w:r w:rsidRPr="00FF53D9">
              <w:rPr>
                <w:rFonts w:eastAsia="Batang"/>
                <w:lang w:val="en-GB" w:eastAsia="ko-KR"/>
              </w:rPr>
              <w:t>Parameters</w:t>
            </w:r>
          </w:p>
        </w:tc>
        <w:tc>
          <w:tcPr>
            <w:tcW w:w="1747" w:type="pct"/>
            <w:shd w:val="clear" w:color="auto" w:fill="auto"/>
            <w:noWrap/>
            <w:vAlign w:val="center"/>
          </w:tcPr>
          <w:p w14:paraId="03DD4A4C" w14:textId="7C008F0A" w:rsidR="00FF53D9" w:rsidRPr="00FF53D9" w:rsidRDefault="00FF53D9" w:rsidP="00332ECE">
            <w:pPr>
              <w:pStyle w:val="Tablehead"/>
              <w:rPr>
                <w:rFonts w:eastAsia="Batang"/>
                <w:lang w:val="en-GB" w:eastAsia="ko-KR"/>
              </w:rPr>
            </w:pPr>
            <w:r w:rsidRPr="00FF53D9">
              <w:rPr>
                <w:rFonts w:eastAsia="Batang"/>
                <w:lang w:val="en-GB" w:eastAsia="ko-KR"/>
              </w:rPr>
              <w:t xml:space="preserve">L, C, X, Ku </w:t>
            </w:r>
            <w:r w:rsidR="00332ECE">
              <w:rPr>
                <w:rFonts w:eastAsia="Batang"/>
                <w:lang w:val="en-GB" w:eastAsia="ko-KR"/>
              </w:rPr>
              <w:t>b</w:t>
            </w:r>
            <w:r w:rsidRPr="00FF53D9">
              <w:rPr>
                <w:rFonts w:eastAsia="Batang"/>
                <w:lang w:val="en-GB" w:eastAsia="ko-KR"/>
              </w:rPr>
              <w:t xml:space="preserve">ands </w:t>
            </w:r>
            <w:r w:rsidR="009B64FF" w:rsidRPr="00FF53D9">
              <w:rPr>
                <w:rFonts w:eastAsia="Batang"/>
                <w:lang w:val="en-GB" w:eastAsia="ko-KR"/>
              </w:rPr>
              <w:t>payload</w:t>
            </w:r>
          </w:p>
        </w:tc>
        <w:tc>
          <w:tcPr>
            <w:tcW w:w="1506" w:type="pct"/>
            <w:shd w:val="clear" w:color="auto" w:fill="auto"/>
            <w:noWrap/>
            <w:vAlign w:val="center"/>
          </w:tcPr>
          <w:p w14:paraId="5B77FE41" w14:textId="3382C180" w:rsidR="00FF53D9" w:rsidRPr="00FF53D9" w:rsidRDefault="00FF53D9" w:rsidP="00332ECE">
            <w:pPr>
              <w:pStyle w:val="Tablehead"/>
              <w:rPr>
                <w:rFonts w:eastAsia="Batang"/>
                <w:lang w:val="en-GB" w:eastAsia="ko-KR"/>
              </w:rPr>
            </w:pPr>
            <w:r w:rsidRPr="00FF53D9">
              <w:rPr>
                <w:rFonts w:eastAsia="Batang"/>
                <w:lang w:val="en-GB" w:eastAsia="ko-KR"/>
              </w:rPr>
              <w:t xml:space="preserve">Ka </w:t>
            </w:r>
            <w:r w:rsidR="00332ECE">
              <w:rPr>
                <w:rFonts w:eastAsia="Batang"/>
                <w:lang w:val="en-GB" w:eastAsia="ko-KR"/>
              </w:rPr>
              <w:t>b</w:t>
            </w:r>
            <w:r w:rsidRPr="00FF53D9">
              <w:rPr>
                <w:rFonts w:eastAsia="Batang"/>
                <w:lang w:val="en-GB" w:eastAsia="ko-KR"/>
              </w:rPr>
              <w:t xml:space="preserve">and </w:t>
            </w:r>
            <w:r w:rsidR="009B64FF" w:rsidRPr="00FF53D9">
              <w:rPr>
                <w:rFonts w:eastAsia="Batang"/>
                <w:lang w:val="en-GB" w:eastAsia="ko-KR"/>
              </w:rPr>
              <w:t>payload</w:t>
            </w:r>
          </w:p>
        </w:tc>
      </w:tr>
      <w:tr w:rsidR="00FF53D9" w:rsidRPr="00FF53D9" w14:paraId="0CDDBEEB" w14:textId="77777777" w:rsidTr="00332ECE">
        <w:trPr>
          <w:trHeight w:val="20"/>
          <w:jc w:val="center"/>
        </w:trPr>
        <w:tc>
          <w:tcPr>
            <w:tcW w:w="1747" w:type="pct"/>
          </w:tcPr>
          <w:p w14:paraId="3850E79B" w14:textId="2A71463B" w:rsidR="00FF53D9" w:rsidRPr="00FF53D9" w:rsidRDefault="00FF53D9" w:rsidP="00332ECE">
            <w:pPr>
              <w:pStyle w:val="Tabletext"/>
              <w:rPr>
                <w:rFonts w:eastAsia="Batang"/>
                <w:lang w:val="en-GB" w:eastAsia="ko-KR"/>
              </w:rPr>
            </w:pPr>
            <w:r w:rsidRPr="00FF53D9">
              <w:rPr>
                <w:rFonts w:eastAsia="Batang"/>
                <w:lang w:val="en-GB" w:eastAsia="ko-KR"/>
              </w:rPr>
              <w:t xml:space="preserve">Frequency </w:t>
            </w:r>
            <w:r w:rsidR="009B64FF" w:rsidRPr="00FF53D9">
              <w:rPr>
                <w:rFonts w:eastAsia="Batang"/>
                <w:lang w:val="en-GB" w:eastAsia="ko-KR"/>
              </w:rPr>
              <w:t>band</w:t>
            </w:r>
          </w:p>
        </w:tc>
        <w:tc>
          <w:tcPr>
            <w:tcW w:w="1747" w:type="pct"/>
            <w:shd w:val="clear" w:color="auto" w:fill="auto"/>
            <w:noWrap/>
            <w:vAlign w:val="center"/>
            <w:hideMark/>
          </w:tcPr>
          <w:p w14:paraId="12D1E706" w14:textId="1A3FCF61" w:rsidR="00FF53D9" w:rsidRPr="00FF53D9" w:rsidRDefault="00FF53D9" w:rsidP="00332ECE">
            <w:pPr>
              <w:pStyle w:val="Tabletext"/>
              <w:rPr>
                <w:rFonts w:eastAsia="Batang"/>
                <w:lang w:val="en-GB" w:eastAsia="ko-KR"/>
              </w:rPr>
            </w:pPr>
            <w:r w:rsidRPr="00FF53D9">
              <w:rPr>
                <w:rFonts w:eastAsia="Batang"/>
                <w:lang w:val="en-GB" w:eastAsia="ko-KR"/>
              </w:rPr>
              <w:t xml:space="preserve">2-18 GHz </w:t>
            </w:r>
            <w:r w:rsidR="009B64FF" w:rsidRPr="00FF53D9">
              <w:rPr>
                <w:rFonts w:eastAsia="Batang"/>
                <w:lang w:val="en-GB" w:eastAsia="ko-KR"/>
              </w:rPr>
              <w:t>receive antenna</w:t>
            </w:r>
          </w:p>
        </w:tc>
        <w:tc>
          <w:tcPr>
            <w:tcW w:w="1506" w:type="pct"/>
            <w:shd w:val="clear" w:color="auto" w:fill="auto"/>
            <w:noWrap/>
            <w:vAlign w:val="center"/>
            <w:hideMark/>
          </w:tcPr>
          <w:p w14:paraId="1998901F" w14:textId="26C449A5" w:rsidR="00FF53D9" w:rsidRPr="00FF53D9" w:rsidRDefault="00FF53D9" w:rsidP="00332ECE">
            <w:pPr>
              <w:pStyle w:val="Tabletext"/>
              <w:rPr>
                <w:rFonts w:eastAsia="Batang"/>
                <w:lang w:val="en-GB" w:eastAsia="ko-KR"/>
              </w:rPr>
            </w:pPr>
            <w:r w:rsidRPr="00FF53D9">
              <w:rPr>
                <w:rFonts w:eastAsia="Batang"/>
                <w:lang w:val="en-GB" w:eastAsia="ko-KR"/>
              </w:rPr>
              <w:t xml:space="preserve">18-40 GHz </w:t>
            </w:r>
            <w:r w:rsidR="00332ECE" w:rsidRPr="00FF53D9">
              <w:rPr>
                <w:rFonts w:eastAsia="Batang"/>
                <w:lang w:val="en-GB" w:eastAsia="ko-KR"/>
              </w:rPr>
              <w:t>receive antenna</w:t>
            </w:r>
          </w:p>
        </w:tc>
      </w:tr>
      <w:tr w:rsidR="00FF53D9" w:rsidRPr="00FF53D9" w14:paraId="28482139" w14:textId="77777777" w:rsidTr="00332ECE">
        <w:trPr>
          <w:trHeight w:val="20"/>
          <w:jc w:val="center"/>
        </w:trPr>
        <w:tc>
          <w:tcPr>
            <w:tcW w:w="1747" w:type="pct"/>
            <w:tcBorders>
              <w:bottom w:val="single" w:sz="4" w:space="0" w:color="auto"/>
            </w:tcBorders>
          </w:tcPr>
          <w:p w14:paraId="31F2060D" w14:textId="77777777" w:rsidR="00FF53D9" w:rsidRPr="00FF53D9" w:rsidRDefault="00FF53D9" w:rsidP="00332ECE">
            <w:pPr>
              <w:pStyle w:val="Tabletext"/>
              <w:rPr>
                <w:rFonts w:eastAsia="Batang"/>
                <w:lang w:val="en-GB" w:eastAsia="ko-KR"/>
              </w:rPr>
            </w:pPr>
            <w:r w:rsidRPr="00FF53D9">
              <w:rPr>
                <w:rFonts w:eastAsia="Batang"/>
                <w:lang w:val="en-GB" w:eastAsia="ko-KR"/>
              </w:rPr>
              <w:t xml:space="preserve">Polarization </w:t>
            </w:r>
          </w:p>
        </w:tc>
        <w:tc>
          <w:tcPr>
            <w:tcW w:w="1747" w:type="pct"/>
            <w:tcBorders>
              <w:bottom w:val="single" w:sz="4" w:space="0" w:color="auto"/>
            </w:tcBorders>
            <w:shd w:val="clear" w:color="auto" w:fill="auto"/>
            <w:noWrap/>
            <w:vAlign w:val="center"/>
            <w:hideMark/>
          </w:tcPr>
          <w:p w14:paraId="2CDF01E8" w14:textId="4F309245" w:rsidR="00FF53D9" w:rsidRPr="00FF53D9" w:rsidRDefault="00FF53D9" w:rsidP="00332ECE">
            <w:pPr>
              <w:pStyle w:val="Tabletext"/>
              <w:rPr>
                <w:rFonts w:eastAsia="Batang"/>
                <w:lang w:val="en-GB" w:eastAsia="ko-KR"/>
              </w:rPr>
            </w:pPr>
            <w:r w:rsidRPr="00FF53D9">
              <w:rPr>
                <w:rFonts w:eastAsia="Batang"/>
                <w:lang w:val="en-GB" w:eastAsia="ko-KR"/>
              </w:rPr>
              <w:t xml:space="preserve">LCHP </w:t>
            </w:r>
            <w:r w:rsidR="009B64FF">
              <w:rPr>
                <w:rFonts w:eastAsia="Batang"/>
                <w:lang w:val="en-GB" w:eastAsia="ko-KR"/>
              </w:rPr>
              <w:t>and</w:t>
            </w:r>
            <w:r w:rsidRPr="00FF53D9">
              <w:rPr>
                <w:rFonts w:eastAsia="Batang"/>
                <w:lang w:val="en-GB" w:eastAsia="ko-KR"/>
              </w:rPr>
              <w:t xml:space="preserve"> RCHP</w:t>
            </w:r>
          </w:p>
        </w:tc>
        <w:tc>
          <w:tcPr>
            <w:tcW w:w="1506" w:type="pct"/>
            <w:tcBorders>
              <w:bottom w:val="single" w:sz="4" w:space="0" w:color="auto"/>
            </w:tcBorders>
            <w:shd w:val="clear" w:color="auto" w:fill="auto"/>
            <w:noWrap/>
            <w:vAlign w:val="center"/>
            <w:hideMark/>
          </w:tcPr>
          <w:p w14:paraId="0258EB51" w14:textId="2825A575" w:rsidR="00FF53D9" w:rsidRPr="00FF53D9" w:rsidRDefault="00FF53D9" w:rsidP="00332ECE">
            <w:pPr>
              <w:pStyle w:val="Tabletext"/>
              <w:rPr>
                <w:rFonts w:eastAsia="Batang"/>
                <w:lang w:val="en-GB" w:eastAsia="ko-KR"/>
              </w:rPr>
            </w:pPr>
            <w:r w:rsidRPr="00FF53D9">
              <w:rPr>
                <w:rFonts w:eastAsia="Batang"/>
                <w:lang w:val="en-GB" w:eastAsia="ko-KR"/>
              </w:rPr>
              <w:t xml:space="preserve">LCHP </w:t>
            </w:r>
            <w:r w:rsidR="009B64FF">
              <w:rPr>
                <w:rFonts w:eastAsia="Batang"/>
                <w:lang w:val="en-GB" w:eastAsia="ko-KR"/>
              </w:rPr>
              <w:t>and</w:t>
            </w:r>
            <w:r w:rsidRPr="00FF53D9">
              <w:rPr>
                <w:rFonts w:eastAsia="Batang"/>
                <w:lang w:val="en-GB" w:eastAsia="ko-KR"/>
              </w:rPr>
              <w:t xml:space="preserve"> RCHP</w:t>
            </w:r>
          </w:p>
        </w:tc>
      </w:tr>
    </w:tbl>
    <w:p w14:paraId="722F5449" w14:textId="77777777" w:rsidR="00FF53D9" w:rsidRPr="00FF53D9" w:rsidRDefault="00FF53D9" w:rsidP="00FF53D9">
      <w:pPr>
        <w:pStyle w:val="Tablefin"/>
        <w:rPr>
          <w:rFonts w:eastAsia="Batang"/>
        </w:rPr>
      </w:pPr>
    </w:p>
    <w:p w14:paraId="1CC1576D" w14:textId="77777777" w:rsidR="00FF53D9" w:rsidRPr="00FF53D9" w:rsidRDefault="00FF53D9" w:rsidP="00FF53D9">
      <w:pPr>
        <w:rPr>
          <w:rFonts w:eastAsia="Batang"/>
          <w:lang w:val="en-GB" w:eastAsia="ko-KR"/>
        </w:rPr>
      </w:pPr>
      <w:r w:rsidRPr="00FF53D9">
        <w:rPr>
          <w:rFonts w:eastAsia="Batang"/>
          <w:lang w:val="en-GB" w:eastAsia="ko-KR"/>
        </w:rPr>
        <w:t>The communication between the ground station and UAV is done via wireless link in the 2.4 GHz frequency band.</w:t>
      </w:r>
    </w:p>
    <w:p w14:paraId="4043C172" w14:textId="2CCA5F0C" w:rsidR="00FF53D9" w:rsidRPr="00FF53D9" w:rsidRDefault="00FF53D9" w:rsidP="00FF53D9">
      <w:pPr>
        <w:pStyle w:val="Heading4"/>
        <w:rPr>
          <w:rFonts w:eastAsia="Batang"/>
          <w:lang w:val="en-GB" w:eastAsia="ko-KR"/>
        </w:rPr>
      </w:pPr>
      <w:r w:rsidRPr="00FF53D9">
        <w:rPr>
          <w:rFonts w:eastAsia="Batang"/>
          <w:lang w:val="en-GB" w:eastAsia="ko-KR"/>
        </w:rPr>
        <w:t>4.2.2.3</w:t>
      </w:r>
      <w:r w:rsidRPr="00FF53D9">
        <w:rPr>
          <w:rFonts w:eastAsia="Batang"/>
          <w:lang w:val="en-GB" w:eastAsia="ko-KR"/>
        </w:rPr>
        <w:tab/>
        <w:t>Control and operations</w:t>
      </w:r>
    </w:p>
    <w:p w14:paraId="02610BE2" w14:textId="1A25A02A" w:rsidR="00FF53D9" w:rsidRPr="00FF53D9" w:rsidRDefault="00FF53D9" w:rsidP="00FF53D9">
      <w:pPr>
        <w:rPr>
          <w:rFonts w:eastAsia="Batang"/>
          <w:lang w:val="en-GB" w:eastAsia="ko-KR"/>
        </w:rPr>
      </w:pPr>
      <w:r w:rsidRPr="00FF53D9">
        <w:rPr>
          <w:rFonts w:eastAsia="Batang"/>
          <w:lang w:val="en-GB" w:eastAsia="ko-KR"/>
        </w:rPr>
        <w:t>The UAV supports two modes of operation</w:t>
      </w:r>
      <w:r w:rsidR="009B64FF">
        <w:rPr>
          <w:rFonts w:eastAsia="Batang"/>
          <w:lang w:val="en-GB" w:eastAsia="ko-KR"/>
        </w:rPr>
        <w:t>:</w:t>
      </w:r>
      <w:r w:rsidRPr="00FF53D9">
        <w:rPr>
          <w:rFonts w:eastAsia="Batang"/>
          <w:lang w:val="en-GB" w:eastAsia="ko-KR"/>
        </w:rPr>
        <w:t xml:space="preserve"> manual and automatic. It can be manually controlled via Gamepad by an operator to fly in any desired direction. Alternatively, the flight route can be decided and programmed ahead of flight via using the software to load a flight plan into the UAV. For the sake of safety, UAV is equipped with safety landing feature to home position in case of battery drainage.</w:t>
      </w:r>
    </w:p>
    <w:p w14:paraId="60118BEE" w14:textId="77777777" w:rsidR="00FF53D9" w:rsidRPr="00FF53D9" w:rsidRDefault="00FF53D9" w:rsidP="00FF53D9">
      <w:pPr>
        <w:pStyle w:val="Heading3"/>
        <w:rPr>
          <w:rFonts w:eastAsia="Batang"/>
          <w:lang w:val="en-GB" w:eastAsia="ko-KR"/>
        </w:rPr>
      </w:pPr>
      <w:r w:rsidRPr="00FF53D9">
        <w:rPr>
          <w:rFonts w:eastAsia="Batang"/>
          <w:lang w:val="en-GB" w:eastAsia="ko-KR"/>
        </w:rPr>
        <w:t>4.2.3</w:t>
      </w:r>
      <w:r w:rsidRPr="00FF53D9">
        <w:rPr>
          <w:rFonts w:eastAsia="Batang"/>
          <w:lang w:val="en-GB" w:eastAsia="ko-KR"/>
        </w:rPr>
        <w:tab/>
        <w:t xml:space="preserve">Measurements and results </w:t>
      </w:r>
    </w:p>
    <w:p w14:paraId="1C321776" w14:textId="77777777" w:rsidR="00FF53D9" w:rsidRPr="00FF53D9" w:rsidRDefault="00FF53D9" w:rsidP="00FF53D9">
      <w:pPr>
        <w:rPr>
          <w:rFonts w:eastAsia="Batang"/>
          <w:lang w:val="en-GB" w:eastAsia="ko-KR"/>
        </w:rPr>
      </w:pPr>
      <w:r w:rsidRPr="00FF53D9">
        <w:rPr>
          <w:rFonts w:eastAsia="Batang"/>
          <w:lang w:val="en-GB" w:eastAsia="ko-KR"/>
        </w:rPr>
        <w:t xml:space="preserve">To carry out such measurement, consideration needs to be taken before performing the mission in a specified large area, such as identifying the measurement location and flying points to locate the target antenna, besides the direction of the suspected target location. </w:t>
      </w:r>
    </w:p>
    <w:p w14:paraId="48BAC6DC" w14:textId="4922367A" w:rsidR="00FF53D9" w:rsidRPr="00FF53D9" w:rsidRDefault="00FF53D9" w:rsidP="00FF53D9">
      <w:pPr>
        <w:rPr>
          <w:rFonts w:eastAsia="Batang"/>
          <w:lang w:val="en-GB" w:eastAsia="ko-KR"/>
        </w:rPr>
      </w:pPr>
      <w:r w:rsidRPr="00FF53D9">
        <w:rPr>
          <w:rFonts w:eastAsia="Batang"/>
          <w:lang w:val="en-GB" w:eastAsia="ko-KR"/>
        </w:rPr>
        <w:t xml:space="preserve">Figure </w:t>
      </w:r>
      <w:r w:rsidR="009B64FF">
        <w:rPr>
          <w:rFonts w:eastAsia="Batang"/>
          <w:lang w:val="en-GB" w:eastAsia="ko-KR"/>
        </w:rPr>
        <w:t>8</w:t>
      </w:r>
      <w:r w:rsidRPr="00FF53D9">
        <w:rPr>
          <w:rFonts w:eastAsia="Batang"/>
          <w:lang w:val="en-GB" w:eastAsia="ko-KR"/>
        </w:rPr>
        <w:t xml:space="preserve"> shows the measurement results of UAV mission. During the mission, the UAV measured the target frequency from two measurement points and at different specified degrees. With the use of power threshold metr</w:t>
      </w:r>
      <w:r w:rsidR="009B64FF">
        <w:rPr>
          <w:rFonts w:eastAsia="Batang"/>
          <w:lang w:val="en-GB" w:eastAsia="ko-KR"/>
        </w:rPr>
        <w:t>e</w:t>
      </w:r>
      <w:r w:rsidRPr="00FF53D9">
        <w:rPr>
          <w:rFonts w:eastAsia="Batang"/>
          <w:lang w:val="en-GB" w:eastAsia="ko-KR"/>
        </w:rPr>
        <w:t xml:space="preserve">, the result of the measurements can be filtered on the map to view only </w:t>
      </w:r>
      <w:r w:rsidRPr="00FF53D9">
        <w:rPr>
          <w:rFonts w:eastAsia="Batang"/>
          <w:lang w:val="en-GB" w:eastAsia="ko-KR"/>
        </w:rPr>
        <w:lastRenderedPageBreak/>
        <w:t>the direction with high power received (left</w:t>
      </w:r>
      <w:r w:rsidR="009B64FF">
        <w:rPr>
          <w:rFonts w:eastAsia="Batang"/>
          <w:lang w:val="en-GB" w:eastAsia="ko-KR"/>
        </w:rPr>
        <w:t>-</w:t>
      </w:r>
      <w:r w:rsidRPr="00FF53D9">
        <w:rPr>
          <w:rFonts w:eastAsia="Batang"/>
          <w:lang w:val="en-GB" w:eastAsia="ko-KR"/>
        </w:rPr>
        <w:t>side picture). The UAV system can then provide an optimized result that shows the best direction of measurement calculated based on all received power from all directions. The intersection of optimized results circled in yellow from two measurement flying points shows the location of VSAT transmitter (right</w:t>
      </w:r>
      <w:r w:rsidR="009B64FF">
        <w:rPr>
          <w:rFonts w:eastAsia="Batang"/>
          <w:lang w:val="en-GB" w:eastAsia="ko-KR"/>
        </w:rPr>
        <w:t>-</w:t>
      </w:r>
      <w:r w:rsidRPr="00FF53D9">
        <w:rPr>
          <w:rFonts w:eastAsia="Batang"/>
          <w:lang w:val="en-GB" w:eastAsia="ko-KR"/>
        </w:rPr>
        <w:t>side picture).</w:t>
      </w:r>
    </w:p>
    <w:p w14:paraId="406BBA37" w14:textId="1799DC55" w:rsidR="00FF53D9" w:rsidRPr="00FF53D9" w:rsidRDefault="00FF53D9" w:rsidP="00FF53D9">
      <w:pPr>
        <w:pStyle w:val="FigureNo"/>
        <w:rPr>
          <w:rFonts w:eastAsia="한컴바탕"/>
          <w:lang w:val="en-GB"/>
        </w:rPr>
      </w:pPr>
      <w:r w:rsidRPr="00FF53D9">
        <w:rPr>
          <w:rFonts w:eastAsia="한컴바탕"/>
          <w:lang w:val="en-GB"/>
        </w:rPr>
        <w:t xml:space="preserve">FIGURE </w:t>
      </w:r>
      <w:r w:rsidR="009B64FF">
        <w:rPr>
          <w:rFonts w:eastAsia="Batang"/>
          <w:lang w:val="en-GB"/>
        </w:rPr>
        <w:t>8</w:t>
      </w:r>
    </w:p>
    <w:p w14:paraId="7FD3B714" w14:textId="1945A499" w:rsidR="00FF53D9" w:rsidRPr="00FF53D9" w:rsidRDefault="00FF53D9" w:rsidP="00FF53D9">
      <w:pPr>
        <w:pStyle w:val="Figuretitle"/>
        <w:rPr>
          <w:rFonts w:eastAsia="Batang"/>
          <w:lang w:val="en-GB"/>
        </w:rPr>
      </w:pPr>
      <w:r w:rsidRPr="00FF53D9">
        <w:rPr>
          <w:rFonts w:eastAsia="Batang"/>
          <w:lang w:val="en-GB"/>
        </w:rPr>
        <w:t xml:space="preserve">UAV </w:t>
      </w:r>
      <w:r w:rsidR="009B64FF" w:rsidRPr="00FF53D9">
        <w:rPr>
          <w:rFonts w:eastAsia="Batang"/>
          <w:lang w:val="en-GB"/>
        </w:rPr>
        <w:t xml:space="preserve">measurement results </w:t>
      </w:r>
      <w:r w:rsidR="009B64FF">
        <w:rPr>
          <w:rFonts w:eastAsia="Batang"/>
          <w:lang w:val="en-GB"/>
        </w:rPr>
        <w:t>and</w:t>
      </w:r>
      <w:r w:rsidRPr="00FF53D9">
        <w:rPr>
          <w:rFonts w:eastAsia="Batang"/>
          <w:lang w:val="en-GB"/>
        </w:rPr>
        <w:t xml:space="preserve"> </w:t>
      </w:r>
      <w:r w:rsidR="009B64FF" w:rsidRPr="00FF53D9">
        <w:rPr>
          <w:rFonts w:eastAsia="Batang"/>
          <w:lang w:val="en-GB"/>
        </w:rPr>
        <w:t>analysis</w:t>
      </w:r>
    </w:p>
    <w:p w14:paraId="78237811" w14:textId="77777777" w:rsidR="00FF53D9" w:rsidRPr="00FF53D9" w:rsidRDefault="00FF53D9" w:rsidP="00FF53D9">
      <w:pPr>
        <w:pStyle w:val="Figure"/>
        <w:rPr>
          <w:rFonts w:eastAsia="Batang"/>
          <w:lang w:val="en-GB" w:eastAsia="ko-KR"/>
        </w:rPr>
      </w:pPr>
      <w:r w:rsidRPr="00FF53D9">
        <w:rPr>
          <w:rFonts w:eastAsia="Batang"/>
          <w:noProof/>
          <w:lang w:val="en-GB"/>
        </w:rPr>
        <w:drawing>
          <wp:inline distT="0" distB="0" distL="0" distR="0" wp14:anchorId="21BACE36" wp14:editId="1685A691">
            <wp:extent cx="6120000" cy="25802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2580242"/>
                    </a:xfrm>
                    <a:prstGeom prst="rect">
                      <a:avLst/>
                    </a:prstGeom>
                    <a:noFill/>
                  </pic:spPr>
                </pic:pic>
              </a:graphicData>
            </a:graphic>
          </wp:inline>
        </w:drawing>
      </w:r>
    </w:p>
    <w:p w14:paraId="03C2237C" w14:textId="5DFA6AF0" w:rsidR="00FF53D9" w:rsidRPr="00FF53D9" w:rsidRDefault="00FF53D9" w:rsidP="00332ECE">
      <w:pPr>
        <w:pStyle w:val="Normalaftertitle"/>
        <w:rPr>
          <w:rFonts w:eastAsia="Batang"/>
          <w:lang w:val="en-GB" w:eastAsia="ko-KR"/>
        </w:rPr>
      </w:pPr>
      <w:r w:rsidRPr="00FF53D9">
        <w:rPr>
          <w:rFonts w:eastAsia="Batang"/>
          <w:lang w:val="en-GB" w:eastAsia="ko-KR"/>
        </w:rPr>
        <w:t xml:space="preserve">Based on the above measurement, the UAV built-in camera helps in identifying any antenna placed on high altitude, where photos are taken in each degree to check if there is an antenna that can be seen in the direction of maximum received power. Figure </w:t>
      </w:r>
      <w:r w:rsidR="009B64FF">
        <w:rPr>
          <w:rFonts w:eastAsia="Batang"/>
          <w:lang w:val="en-GB" w:eastAsia="ko-KR"/>
        </w:rPr>
        <w:t>9</w:t>
      </w:r>
      <w:r w:rsidRPr="00FF53D9">
        <w:rPr>
          <w:rFonts w:eastAsia="Batang"/>
          <w:lang w:val="en-GB" w:eastAsia="ko-KR"/>
        </w:rPr>
        <w:t xml:space="preserve"> shows the captured photo of VSAT transmitter.</w:t>
      </w:r>
    </w:p>
    <w:p w14:paraId="49D7F089" w14:textId="66F67CB1" w:rsidR="00FF53D9" w:rsidRPr="00FF53D9" w:rsidRDefault="00FF53D9" w:rsidP="00FF53D9">
      <w:pPr>
        <w:pStyle w:val="FigureNo"/>
        <w:rPr>
          <w:rFonts w:eastAsia="Batang"/>
          <w:b/>
          <w:lang w:val="en-GB"/>
        </w:rPr>
      </w:pPr>
      <w:r w:rsidRPr="00FF53D9">
        <w:rPr>
          <w:rFonts w:eastAsia="한컴바탕"/>
          <w:lang w:val="en-GB"/>
        </w:rPr>
        <w:t xml:space="preserve">FIGURE </w:t>
      </w:r>
      <w:r w:rsidR="009B64FF">
        <w:rPr>
          <w:rFonts w:eastAsia="Batang"/>
          <w:lang w:val="en-GB"/>
        </w:rPr>
        <w:t>9</w:t>
      </w:r>
    </w:p>
    <w:p w14:paraId="7C33A337" w14:textId="6E819614" w:rsidR="00FF53D9" w:rsidRPr="00FF53D9" w:rsidRDefault="00FF53D9" w:rsidP="00FF53D9">
      <w:pPr>
        <w:pStyle w:val="Figuretitle"/>
        <w:rPr>
          <w:rFonts w:eastAsia="Batang"/>
          <w:lang w:val="en-GB"/>
        </w:rPr>
      </w:pPr>
      <w:r w:rsidRPr="00FF53D9">
        <w:rPr>
          <w:rFonts w:eastAsia="Batang"/>
          <w:lang w:val="en-GB"/>
        </w:rPr>
        <w:t xml:space="preserve">UAV </w:t>
      </w:r>
      <w:r w:rsidR="009B64FF" w:rsidRPr="00FF53D9">
        <w:rPr>
          <w:rFonts w:eastAsia="Batang"/>
          <w:lang w:val="en-GB"/>
        </w:rPr>
        <w:t xml:space="preserve">camera </w:t>
      </w:r>
      <w:r w:rsidRPr="00FF53D9">
        <w:rPr>
          <w:rFonts w:eastAsia="Batang"/>
          <w:lang w:val="en-GB"/>
        </w:rPr>
        <w:t>photos</w:t>
      </w:r>
    </w:p>
    <w:p w14:paraId="640960F3" w14:textId="77777777" w:rsidR="00FF53D9" w:rsidRPr="00FF53D9" w:rsidRDefault="00FF53D9" w:rsidP="00FF53D9">
      <w:pPr>
        <w:pStyle w:val="Figure"/>
        <w:rPr>
          <w:rFonts w:eastAsia="Batang"/>
          <w:snapToGrid w:val="0"/>
          <w:szCs w:val="24"/>
          <w:lang w:val="en-GB"/>
        </w:rPr>
      </w:pPr>
      <w:r w:rsidRPr="00FF53D9">
        <w:rPr>
          <w:rFonts w:eastAsia="Batang"/>
          <w:noProof/>
          <w:lang w:val="en-GB"/>
        </w:rPr>
        <w:drawing>
          <wp:inline distT="0" distB="0" distL="0" distR="0" wp14:anchorId="2053BDF4" wp14:editId="47AAF2BC">
            <wp:extent cx="6120000" cy="2528162"/>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2528162"/>
                    </a:xfrm>
                    <a:prstGeom prst="rect">
                      <a:avLst/>
                    </a:prstGeom>
                    <a:noFill/>
                  </pic:spPr>
                </pic:pic>
              </a:graphicData>
            </a:graphic>
          </wp:inline>
        </w:drawing>
      </w:r>
    </w:p>
    <w:p w14:paraId="6BBE8789" w14:textId="77777777" w:rsidR="003B3EB3" w:rsidRDefault="003B3EB3">
      <w:pPr>
        <w:tabs>
          <w:tab w:val="clear" w:pos="794"/>
          <w:tab w:val="clear" w:pos="1191"/>
          <w:tab w:val="clear" w:pos="1588"/>
          <w:tab w:val="clear" w:pos="1985"/>
        </w:tabs>
        <w:overflowPunct/>
        <w:autoSpaceDE/>
        <w:autoSpaceDN/>
        <w:adjustRightInd/>
        <w:spacing w:before="0"/>
        <w:jc w:val="left"/>
        <w:textAlignment w:val="auto"/>
        <w:rPr>
          <w:b/>
          <w:lang w:val="en-GB"/>
        </w:rPr>
      </w:pPr>
      <w:bookmarkStart w:id="21" w:name="_Toc74577844"/>
      <w:r>
        <w:rPr>
          <w:lang w:val="en-GB"/>
        </w:rPr>
        <w:br w:type="page"/>
      </w:r>
    </w:p>
    <w:p w14:paraId="56D940BD" w14:textId="4981CCFF" w:rsidR="00FF53D9" w:rsidRPr="00FF53D9" w:rsidRDefault="00FF53D9" w:rsidP="00FF53D9">
      <w:pPr>
        <w:pStyle w:val="Heading1"/>
        <w:rPr>
          <w:lang w:val="en-GB"/>
        </w:rPr>
      </w:pPr>
      <w:r w:rsidRPr="00FF53D9">
        <w:rPr>
          <w:lang w:val="en-GB"/>
        </w:rPr>
        <w:lastRenderedPageBreak/>
        <w:t>5</w:t>
      </w:r>
      <w:r w:rsidRPr="00FF53D9">
        <w:rPr>
          <w:lang w:val="en-GB"/>
        </w:rPr>
        <w:tab/>
      </w:r>
      <w:r w:rsidR="00923FB6">
        <w:rPr>
          <w:lang w:val="en-GB"/>
        </w:rPr>
        <w:t>Acronyms</w:t>
      </w:r>
      <w:bookmarkEnd w:id="21"/>
    </w:p>
    <w:p w14:paraId="6795732A" w14:textId="3BDFB51D" w:rsidR="00FF53D9" w:rsidRPr="00FF53D9" w:rsidRDefault="00FF53D9" w:rsidP="00332ECE">
      <w:pPr>
        <w:tabs>
          <w:tab w:val="clear" w:pos="794"/>
          <w:tab w:val="left" w:pos="2608"/>
          <w:tab w:val="left" w:pos="3345"/>
        </w:tabs>
        <w:spacing w:before="80"/>
        <w:ind w:left="1134" w:hanging="1134"/>
        <w:rPr>
          <w:lang w:val="en-GB" w:eastAsia="ko-KR"/>
        </w:rPr>
      </w:pPr>
      <w:r w:rsidRPr="00FF53D9">
        <w:rPr>
          <w:lang w:val="en-GB" w:eastAsia="ko-KR"/>
        </w:rPr>
        <w:t>3D</w:t>
      </w:r>
      <w:r w:rsidRPr="00FF53D9">
        <w:rPr>
          <w:lang w:val="en-GB" w:eastAsia="ko-KR"/>
        </w:rPr>
        <w:tab/>
      </w:r>
      <w:r w:rsidR="009B64FF">
        <w:rPr>
          <w:lang w:val="en-GB" w:eastAsia="ko-KR"/>
        </w:rPr>
        <w:t>Three</w:t>
      </w:r>
      <w:r w:rsidRPr="00FF53D9">
        <w:rPr>
          <w:lang w:val="en-GB" w:eastAsia="ko-KR"/>
        </w:rPr>
        <w:t>-</w:t>
      </w:r>
      <w:r w:rsidR="009B64FF">
        <w:rPr>
          <w:lang w:val="en-GB" w:eastAsia="ko-KR"/>
        </w:rPr>
        <w:t>d</w:t>
      </w:r>
      <w:r w:rsidRPr="00FF53D9">
        <w:rPr>
          <w:lang w:val="en-GB" w:eastAsia="ko-KR"/>
        </w:rPr>
        <w:t>imensional</w:t>
      </w:r>
    </w:p>
    <w:p w14:paraId="6B7010A9" w14:textId="7AAF4FFC" w:rsidR="00FF53D9" w:rsidRPr="00FF53D9" w:rsidRDefault="00FF53D9" w:rsidP="00332ECE">
      <w:pPr>
        <w:tabs>
          <w:tab w:val="clear" w:pos="794"/>
          <w:tab w:val="left" w:pos="2608"/>
          <w:tab w:val="left" w:pos="3345"/>
        </w:tabs>
        <w:spacing w:before="80"/>
        <w:ind w:left="1134" w:hanging="1134"/>
        <w:rPr>
          <w:lang w:val="en-GB" w:eastAsia="ko-KR"/>
        </w:rPr>
      </w:pPr>
      <w:r w:rsidRPr="00FF53D9">
        <w:rPr>
          <w:lang w:val="en-GB" w:eastAsia="ko-KR"/>
        </w:rPr>
        <w:t>DTV</w:t>
      </w:r>
      <w:r w:rsidRPr="00FF53D9">
        <w:rPr>
          <w:lang w:val="en-GB" w:eastAsia="ko-KR"/>
        </w:rPr>
        <w:tab/>
        <w:t xml:space="preserve">Digital </w:t>
      </w:r>
      <w:r w:rsidR="009B64FF" w:rsidRPr="00FF53D9">
        <w:rPr>
          <w:lang w:val="en-GB" w:eastAsia="ko-KR"/>
        </w:rPr>
        <w:t>television</w:t>
      </w:r>
    </w:p>
    <w:p w14:paraId="453C0DA5" w14:textId="2FCDDE3F" w:rsidR="00FF53D9" w:rsidRPr="00FF53D9" w:rsidRDefault="00FF53D9" w:rsidP="00332ECE">
      <w:pPr>
        <w:tabs>
          <w:tab w:val="clear" w:pos="794"/>
          <w:tab w:val="left" w:pos="2608"/>
          <w:tab w:val="left" w:pos="3345"/>
        </w:tabs>
        <w:spacing w:before="80"/>
        <w:ind w:left="1134" w:hanging="1134"/>
        <w:rPr>
          <w:lang w:val="en-GB" w:eastAsia="ko-KR"/>
        </w:rPr>
      </w:pPr>
      <w:r w:rsidRPr="00FF53D9">
        <w:rPr>
          <w:lang w:val="en-GB" w:eastAsia="ko-KR"/>
        </w:rPr>
        <w:t>EMI</w:t>
      </w:r>
      <w:r w:rsidRPr="00FF53D9">
        <w:rPr>
          <w:lang w:val="en-GB" w:eastAsia="ko-KR"/>
        </w:rPr>
        <w:tab/>
        <w:t xml:space="preserve">Electromagnetic </w:t>
      </w:r>
      <w:r w:rsidR="009B64FF" w:rsidRPr="00FF53D9">
        <w:rPr>
          <w:lang w:val="en-GB" w:eastAsia="ko-KR"/>
        </w:rPr>
        <w:t>interference</w:t>
      </w:r>
    </w:p>
    <w:p w14:paraId="2BE43C4C" w14:textId="6A1E9FF0" w:rsidR="00FF53D9" w:rsidRPr="00FF53D9" w:rsidRDefault="00FF53D9" w:rsidP="00332ECE">
      <w:pPr>
        <w:tabs>
          <w:tab w:val="clear" w:pos="794"/>
          <w:tab w:val="left" w:pos="2608"/>
          <w:tab w:val="left" w:pos="3345"/>
        </w:tabs>
        <w:spacing w:before="80"/>
        <w:ind w:left="1134" w:hanging="1134"/>
        <w:rPr>
          <w:lang w:val="en-GB" w:eastAsia="ko-KR"/>
        </w:rPr>
      </w:pPr>
      <w:r w:rsidRPr="00FF53D9">
        <w:rPr>
          <w:lang w:val="en-GB" w:eastAsia="ko-KR"/>
        </w:rPr>
        <w:t>GNSS</w:t>
      </w:r>
      <w:r w:rsidRPr="00FF53D9">
        <w:rPr>
          <w:lang w:val="en-GB" w:eastAsia="ko-KR"/>
        </w:rPr>
        <w:tab/>
        <w:t xml:space="preserve">Global </w:t>
      </w:r>
      <w:r w:rsidR="00332ECE" w:rsidRPr="00FF53D9">
        <w:rPr>
          <w:lang w:val="en-GB" w:eastAsia="ko-KR"/>
        </w:rPr>
        <w:t>navigation satellite system</w:t>
      </w:r>
    </w:p>
    <w:p w14:paraId="6DEA02C7" w14:textId="0A4D788F" w:rsidR="00FF53D9" w:rsidRPr="00FF53D9" w:rsidRDefault="00FF53D9" w:rsidP="00332ECE">
      <w:pPr>
        <w:tabs>
          <w:tab w:val="clear" w:pos="794"/>
          <w:tab w:val="left" w:pos="2608"/>
          <w:tab w:val="left" w:pos="3345"/>
        </w:tabs>
        <w:spacing w:before="80"/>
        <w:ind w:left="1134" w:hanging="1134"/>
        <w:rPr>
          <w:lang w:val="en-GB" w:eastAsia="ko-KR"/>
        </w:rPr>
      </w:pPr>
      <w:r w:rsidRPr="00FF53D9">
        <w:rPr>
          <w:lang w:val="en-GB" w:eastAsia="ko-KR"/>
        </w:rPr>
        <w:t>GPS</w:t>
      </w:r>
      <w:r w:rsidRPr="00FF53D9">
        <w:rPr>
          <w:lang w:val="en-GB" w:eastAsia="ko-KR"/>
        </w:rPr>
        <w:tab/>
        <w:t xml:space="preserve">Global </w:t>
      </w:r>
      <w:r w:rsidR="00332ECE" w:rsidRPr="00FF53D9">
        <w:rPr>
          <w:lang w:val="en-GB" w:eastAsia="ko-KR"/>
        </w:rPr>
        <w:t>positioning system</w:t>
      </w:r>
    </w:p>
    <w:p w14:paraId="45797DF6" w14:textId="77777777" w:rsidR="00FF53D9" w:rsidRPr="00FF53D9" w:rsidRDefault="00FF53D9" w:rsidP="00332ECE">
      <w:pPr>
        <w:tabs>
          <w:tab w:val="clear" w:pos="794"/>
          <w:tab w:val="left" w:pos="2608"/>
          <w:tab w:val="left" w:pos="3345"/>
        </w:tabs>
        <w:spacing w:before="80"/>
        <w:ind w:left="1134" w:hanging="1134"/>
        <w:rPr>
          <w:lang w:val="en-GB" w:eastAsia="ko-KR"/>
        </w:rPr>
      </w:pPr>
      <w:r w:rsidRPr="00FF53D9">
        <w:rPr>
          <w:lang w:val="en-GB" w:eastAsia="ko-KR"/>
        </w:rPr>
        <w:t>ICAO</w:t>
      </w:r>
      <w:r w:rsidRPr="00FF53D9">
        <w:rPr>
          <w:lang w:val="en-GB" w:eastAsia="ko-KR"/>
        </w:rPr>
        <w:tab/>
        <w:t xml:space="preserve">International Civil Aviation Organization </w:t>
      </w:r>
    </w:p>
    <w:p w14:paraId="60E20EF9" w14:textId="5A37E920" w:rsidR="00FF53D9" w:rsidRPr="00FF53D9" w:rsidRDefault="00FF53D9" w:rsidP="00332ECE">
      <w:pPr>
        <w:tabs>
          <w:tab w:val="clear" w:pos="794"/>
          <w:tab w:val="left" w:pos="2608"/>
          <w:tab w:val="left" w:pos="3345"/>
        </w:tabs>
        <w:spacing w:before="80"/>
        <w:ind w:left="1134" w:hanging="1134"/>
        <w:rPr>
          <w:lang w:val="en-GB" w:eastAsia="ko-KR"/>
        </w:rPr>
      </w:pPr>
      <w:r w:rsidRPr="00FF53D9">
        <w:rPr>
          <w:lang w:val="en-GB" w:eastAsia="ko-KR"/>
        </w:rPr>
        <w:t>INS</w:t>
      </w:r>
      <w:r w:rsidRPr="00FF53D9">
        <w:rPr>
          <w:lang w:val="en-GB" w:eastAsia="ko-KR"/>
        </w:rPr>
        <w:tab/>
        <w:t xml:space="preserve">Inertial </w:t>
      </w:r>
      <w:r w:rsidR="00332ECE" w:rsidRPr="00FF53D9">
        <w:rPr>
          <w:lang w:val="en-GB" w:eastAsia="ko-KR"/>
        </w:rPr>
        <w:t>navigation system</w:t>
      </w:r>
    </w:p>
    <w:p w14:paraId="5B6540AB" w14:textId="306F43D6" w:rsidR="00FF53D9" w:rsidRPr="00FF53D9" w:rsidRDefault="00FF53D9" w:rsidP="00332ECE">
      <w:pPr>
        <w:tabs>
          <w:tab w:val="clear" w:pos="794"/>
          <w:tab w:val="left" w:pos="2608"/>
          <w:tab w:val="left" w:pos="3345"/>
        </w:tabs>
        <w:spacing w:before="80"/>
        <w:ind w:left="1134" w:hanging="1134"/>
        <w:rPr>
          <w:lang w:val="en-GB" w:eastAsia="ko-KR"/>
        </w:rPr>
      </w:pPr>
      <w:r w:rsidRPr="00FF53D9">
        <w:rPr>
          <w:lang w:val="en-GB" w:eastAsia="ko-KR"/>
        </w:rPr>
        <w:t>RTK</w:t>
      </w:r>
      <w:r w:rsidRPr="00FF53D9">
        <w:rPr>
          <w:lang w:val="en-GB" w:eastAsia="ko-KR"/>
        </w:rPr>
        <w:tab/>
        <w:t>Real-</w:t>
      </w:r>
      <w:r w:rsidR="009B64FF" w:rsidRPr="00FF53D9">
        <w:rPr>
          <w:lang w:val="en-GB" w:eastAsia="ko-KR"/>
        </w:rPr>
        <w:t>time kinematic</w:t>
      </w:r>
    </w:p>
    <w:p w14:paraId="566ED4A2" w14:textId="757EA495" w:rsidR="00FF53D9" w:rsidRPr="00FF53D9" w:rsidRDefault="00FF53D9" w:rsidP="00332ECE">
      <w:pPr>
        <w:tabs>
          <w:tab w:val="clear" w:pos="794"/>
          <w:tab w:val="left" w:pos="2608"/>
          <w:tab w:val="left" w:pos="3345"/>
        </w:tabs>
        <w:spacing w:before="80"/>
        <w:ind w:left="1134" w:hanging="1134"/>
        <w:rPr>
          <w:lang w:val="en-GB" w:eastAsia="ko-KR"/>
        </w:rPr>
      </w:pPr>
      <w:r w:rsidRPr="00FF53D9">
        <w:rPr>
          <w:lang w:val="en-GB" w:eastAsia="ko-KR"/>
        </w:rPr>
        <w:t>UAS</w:t>
      </w:r>
      <w:r w:rsidRPr="00FF53D9">
        <w:rPr>
          <w:lang w:val="en-GB" w:eastAsia="ko-KR"/>
        </w:rPr>
        <w:tab/>
        <w:t xml:space="preserve">Unmanned </w:t>
      </w:r>
      <w:r w:rsidR="00332ECE" w:rsidRPr="00FF53D9">
        <w:rPr>
          <w:lang w:val="en-GB" w:eastAsia="ko-KR"/>
        </w:rPr>
        <w:t>aircraft syste</w:t>
      </w:r>
      <w:r w:rsidRPr="00FF53D9">
        <w:rPr>
          <w:lang w:val="en-GB" w:eastAsia="ko-KR"/>
        </w:rPr>
        <w:t>m</w:t>
      </w:r>
    </w:p>
    <w:p w14:paraId="74E035FF" w14:textId="54A8751E" w:rsidR="00FF53D9" w:rsidRPr="00FF53D9" w:rsidRDefault="00FF53D9" w:rsidP="00332ECE">
      <w:pPr>
        <w:tabs>
          <w:tab w:val="clear" w:pos="794"/>
          <w:tab w:val="left" w:pos="2608"/>
          <w:tab w:val="left" w:pos="3345"/>
        </w:tabs>
        <w:spacing w:before="80"/>
        <w:ind w:left="1134" w:hanging="1134"/>
        <w:rPr>
          <w:lang w:val="en-GB" w:eastAsia="ko-KR"/>
        </w:rPr>
      </w:pPr>
      <w:r w:rsidRPr="00FF53D9">
        <w:rPr>
          <w:lang w:val="en-GB" w:eastAsia="ko-KR"/>
        </w:rPr>
        <w:t>UAV</w:t>
      </w:r>
      <w:r w:rsidRPr="00FF53D9">
        <w:rPr>
          <w:lang w:val="en-GB" w:eastAsia="ko-KR"/>
        </w:rPr>
        <w:tab/>
        <w:t xml:space="preserve">Unmanned </w:t>
      </w:r>
      <w:r w:rsidR="009B64FF" w:rsidRPr="00FF53D9">
        <w:rPr>
          <w:lang w:val="en-GB" w:eastAsia="ko-KR"/>
        </w:rPr>
        <w:t>aerial vehicle</w:t>
      </w:r>
    </w:p>
    <w:p w14:paraId="58846E19" w14:textId="15A042EC" w:rsidR="00FF53D9" w:rsidRPr="00FF53D9" w:rsidRDefault="00FF53D9" w:rsidP="00332ECE">
      <w:pPr>
        <w:tabs>
          <w:tab w:val="clear" w:pos="794"/>
          <w:tab w:val="left" w:pos="2608"/>
          <w:tab w:val="left" w:pos="3345"/>
        </w:tabs>
        <w:spacing w:before="80"/>
        <w:ind w:left="1134" w:hanging="1134"/>
        <w:rPr>
          <w:lang w:val="en-GB" w:eastAsia="ko-KR"/>
        </w:rPr>
      </w:pPr>
      <w:r w:rsidRPr="00FF53D9">
        <w:rPr>
          <w:lang w:val="en-GB" w:eastAsia="ko-KR"/>
        </w:rPr>
        <w:t>VSAT</w:t>
      </w:r>
      <w:r w:rsidRPr="00FF53D9">
        <w:rPr>
          <w:lang w:val="en-GB" w:eastAsia="ko-KR"/>
        </w:rPr>
        <w:tab/>
        <w:t>Very small aperture terminal</w:t>
      </w:r>
    </w:p>
    <w:p w14:paraId="6B8095AA" w14:textId="77777777" w:rsidR="00FF53D9" w:rsidRPr="00FF53D9" w:rsidRDefault="00FF53D9" w:rsidP="00FF53D9">
      <w:pPr>
        <w:pStyle w:val="Reasons"/>
      </w:pPr>
    </w:p>
    <w:p w14:paraId="3EFA79C4" w14:textId="2E7F0A13" w:rsidR="00FF53D9" w:rsidRPr="00FF53D9" w:rsidRDefault="00FF53D9" w:rsidP="00332ECE">
      <w:pPr>
        <w:pStyle w:val="Line"/>
        <w:rPr>
          <w:lang w:eastAsia="zh-CN"/>
        </w:rPr>
      </w:pPr>
    </w:p>
    <w:sectPr w:rsidR="00FF53D9" w:rsidRPr="00FF53D9" w:rsidSect="00EA5C4E">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0F5E9" w14:textId="77777777" w:rsidR="00AA2799" w:rsidRDefault="00AA2799">
      <w:r>
        <w:separator/>
      </w:r>
    </w:p>
  </w:endnote>
  <w:endnote w:type="continuationSeparator" w:id="0">
    <w:p w14:paraId="256219EB" w14:textId="77777777" w:rsidR="00AA2799" w:rsidRDefault="00AA2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휴먼명조">
    <w:altName w:val="Batang"/>
    <w:panose1 w:val="00000000000000000000"/>
    <w:charset w:val="81"/>
    <w:family w:val="roman"/>
    <w:notTrueType/>
    <w:pitch w:val="default"/>
    <w:sig w:usb0="00000000" w:usb1="09060000" w:usb2="00000010" w:usb3="00000000" w:csb0="00080000" w:csb1="00000000"/>
  </w:font>
  <w:font w:name="한컴바탕">
    <w:altName w:val="Batang"/>
    <w:panose1 w:val="00000000000000000000"/>
    <w:charset w:val="81"/>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B2DFA" w14:textId="77777777" w:rsidR="00AA2799" w:rsidRDefault="00AA2799">
      <w:r>
        <w:separator/>
      </w:r>
    </w:p>
  </w:footnote>
  <w:footnote w:type="continuationSeparator" w:id="0">
    <w:p w14:paraId="13C632FE" w14:textId="77777777" w:rsidR="00AA2799" w:rsidRDefault="00AA2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850D8" w14:textId="7E6FE852" w:rsidR="005529F1" w:rsidRPr="00E96173" w:rsidRDefault="005529F1" w:rsidP="002129BB">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957143">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EA5C4E" w:rsidRPr="00EA5C4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23FB6">
      <w:rPr>
        <w:b/>
        <w:bCs/>
        <w:noProof/>
        <w:lang w:val="en-US"/>
      </w:rPr>
      <w:t>ITU-R  SM.2486-0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CC4A" w14:textId="77777777" w:rsidR="005529F1" w:rsidRDefault="005529F1" w:rsidP="002129BB">
    <w:pPr>
      <w:pStyle w:val="Header"/>
      <w:ind w:right="360" w:firstLine="360"/>
    </w:pPr>
    <w:r>
      <w:rPr>
        <w:noProof/>
        <w:lang w:val="fr-CH" w:eastAsia="fr-CH"/>
      </w:rPr>
      <w:drawing>
        <wp:anchor distT="0" distB="0" distL="114300" distR="114300" simplePos="0" relativeHeight="251624960" behindDoc="1" locked="0" layoutInCell="1" allowOverlap="1" wp14:anchorId="48AEC5B7" wp14:editId="73E3D82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A7E7C" w14:textId="12A7FA45" w:rsidR="005529F1" w:rsidRPr="002129BB" w:rsidRDefault="005529F1" w:rsidP="002129BB">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EA5C4E" w:rsidRPr="00EA5C4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EA5C4E">
      <w:rPr>
        <w:b/>
        <w:bCs/>
        <w:noProof/>
        <w:lang w:val="en-US"/>
      </w:rPr>
      <w:t>ITU-R  SM.2486-0</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957143">
      <w:rPr>
        <w:b/>
        <w:bCs/>
        <w:noProof/>
        <w:lang w:val="en-US"/>
      </w:rPr>
      <w:t>1</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BA41" w14:textId="53937F7A" w:rsidR="005529F1" w:rsidRDefault="005529F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57143">
      <w:rPr>
        <w:rStyle w:val="PageNumber"/>
        <w:b/>
        <w:bCs/>
        <w:noProof/>
        <w:lang w:val="en-US"/>
      </w:rPr>
      <w:t>74</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EA5C4E" w:rsidRPr="00EA5C4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23FB6">
      <w:rPr>
        <w:b/>
        <w:bCs/>
        <w:noProof/>
        <w:lang w:val="en-US"/>
      </w:rPr>
      <w:t>ITU-R  SM.2486-0</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DB8B" w14:textId="57E6543D" w:rsidR="005529F1" w:rsidRDefault="005529F1">
    <w:pPr>
      <w:pStyle w:val="Header"/>
    </w:pPr>
    <w:r>
      <w:tab/>
    </w:r>
    <w:r>
      <w:fldChar w:fldCharType="begin"/>
    </w:r>
    <w:r w:rsidRPr="00E96173">
      <w:rPr>
        <w:lang w:val="en-US"/>
      </w:rPr>
      <w:instrText xml:space="preserve"> DOCPROPERTY "Header 2" \* MERGEFORMAT </w:instrText>
    </w:r>
    <w:r>
      <w:fldChar w:fldCharType="separate"/>
    </w:r>
    <w:r w:rsidR="00EA5C4E" w:rsidRPr="00EA5C4E">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23FB6">
      <w:rPr>
        <w:b/>
        <w:bCs/>
        <w:noProof/>
        <w:lang w:val="en-US"/>
      </w:rPr>
      <w:t>ITU-R  SM.2486-0</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57143">
      <w:rPr>
        <w:rStyle w:val="PageNumber"/>
        <w:b/>
        <w:bCs/>
        <w:noProof/>
      </w:rPr>
      <w:t>73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5097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428F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CACB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C487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F647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9E72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602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8CD8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6473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A6CB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11" w15:restartNumberingAfterBreak="0">
    <w:nsid w:val="117609C6"/>
    <w:multiLevelType w:val="hybridMultilevel"/>
    <w:tmpl w:val="158CFD0C"/>
    <w:lvl w:ilvl="0" w:tplc="74649CE0">
      <w:start w:val="1"/>
      <w:numFmt w:val="decimal"/>
      <w:pStyle w:val="ParaNum"/>
      <w:lvlText w:val="%1."/>
      <w:lvlJc w:val="left"/>
      <w:pPr>
        <w:tabs>
          <w:tab w:val="num" w:pos="1482"/>
        </w:tabs>
        <w:ind w:firstLine="720"/>
      </w:pPr>
      <w:rPr>
        <w:rFonts w:ascii="Times New Roman" w:hAnsi="Times New Roman" w:cs="Times New Roman" w:hint="default"/>
        <w:b w:val="0"/>
        <w:i w:val="0"/>
        <w:dstrike w:val="0"/>
        <w:color w:val="000000"/>
      </w:rPr>
    </w:lvl>
    <w:lvl w:ilvl="1" w:tplc="35904AA4">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E9006B7"/>
    <w:multiLevelType w:val="hybridMultilevel"/>
    <w:tmpl w:val="65D89E22"/>
    <w:lvl w:ilvl="0" w:tplc="04080CC8">
      <w:start w:val="5"/>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4" w15:restartNumberingAfterBreak="0">
    <w:nsid w:val="3DC911A8"/>
    <w:multiLevelType w:val="hybridMultilevel"/>
    <w:tmpl w:val="F94A1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201CD7"/>
    <w:multiLevelType w:val="hybridMultilevel"/>
    <w:tmpl w:val="4C32B1A0"/>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C432D2"/>
    <w:multiLevelType w:val="hybridMultilevel"/>
    <w:tmpl w:val="A41C6E8C"/>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8E2F75"/>
    <w:multiLevelType w:val="hybridMultilevel"/>
    <w:tmpl w:val="836E76B2"/>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62FA4CCF"/>
    <w:multiLevelType w:val="hybridMultilevel"/>
    <w:tmpl w:val="B2D8AE68"/>
    <w:lvl w:ilvl="0" w:tplc="F5EAC98C">
      <w:start w:val="1"/>
      <w:numFmt w:val="bullet"/>
      <w:lvlText w:val="–"/>
      <w:lvlJc w:val="left"/>
      <w:pPr>
        <w:tabs>
          <w:tab w:val="num" w:pos="360"/>
        </w:tabs>
        <w:ind w:left="360" w:hanging="360"/>
      </w:pPr>
      <w:rPr>
        <w:rFonts w:ascii="Times New Roman" w:hAnsi="Times New Roman" w:cs="Times New Roman"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5F061D3"/>
    <w:multiLevelType w:val="hybridMultilevel"/>
    <w:tmpl w:val="57FAA1D6"/>
    <w:lvl w:ilvl="0" w:tplc="313E9610">
      <w:start w:val="1"/>
      <w:numFmt w:val="bullet"/>
      <w:lvlText w:val=""/>
      <w:lvlJc w:val="left"/>
      <w:pPr>
        <w:tabs>
          <w:tab w:val="num" w:pos="360"/>
        </w:tabs>
        <w:ind w:left="360" w:hanging="360"/>
      </w:pPr>
      <w:rPr>
        <w:rFonts w:ascii="Wingdings" w:hAnsi="Wingdings"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D4131F0"/>
    <w:multiLevelType w:val="hybridMultilevel"/>
    <w:tmpl w:val="923C6D96"/>
    <w:lvl w:ilvl="0" w:tplc="F5EAC98C">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11"/>
  </w:num>
  <w:num w:numId="4">
    <w:abstractNumId w:val="19"/>
  </w:num>
  <w:num w:numId="5">
    <w:abstractNumId w:val="20"/>
  </w:num>
  <w:num w:numId="6">
    <w:abstractNumId w:val="17"/>
  </w:num>
  <w:num w:numId="7">
    <w:abstractNumId w:val="15"/>
  </w:num>
  <w:num w:numId="8">
    <w:abstractNumId w:val="16"/>
  </w:num>
  <w:num w:numId="9">
    <w:abstractNumId w:val="10"/>
  </w:num>
  <w:num w:numId="10">
    <w:abstractNumId w:val="14"/>
  </w:num>
  <w:num w:numId="11">
    <w:abstractNumId w:val="1"/>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4E6F"/>
    <w:rsid w:val="00011E07"/>
    <w:rsid w:val="000A4999"/>
    <w:rsid w:val="001027DA"/>
    <w:rsid w:val="001223EB"/>
    <w:rsid w:val="001353D9"/>
    <w:rsid w:val="001A319E"/>
    <w:rsid w:val="002129BB"/>
    <w:rsid w:val="00217EBF"/>
    <w:rsid w:val="00242AEE"/>
    <w:rsid w:val="002D76C4"/>
    <w:rsid w:val="00332ECE"/>
    <w:rsid w:val="003A0D02"/>
    <w:rsid w:val="003B3EB3"/>
    <w:rsid w:val="00506753"/>
    <w:rsid w:val="0052529D"/>
    <w:rsid w:val="005529F1"/>
    <w:rsid w:val="005645CD"/>
    <w:rsid w:val="00607D68"/>
    <w:rsid w:val="006524DA"/>
    <w:rsid w:val="007468DA"/>
    <w:rsid w:val="00853334"/>
    <w:rsid w:val="00854D78"/>
    <w:rsid w:val="008C5C9F"/>
    <w:rsid w:val="00923FB6"/>
    <w:rsid w:val="00942D96"/>
    <w:rsid w:val="00957143"/>
    <w:rsid w:val="009B64FF"/>
    <w:rsid w:val="009E00A8"/>
    <w:rsid w:val="00A6617B"/>
    <w:rsid w:val="00AA2799"/>
    <w:rsid w:val="00AB0DC8"/>
    <w:rsid w:val="00AD2B00"/>
    <w:rsid w:val="00B44E24"/>
    <w:rsid w:val="00B93B18"/>
    <w:rsid w:val="00BA111D"/>
    <w:rsid w:val="00C16FE3"/>
    <w:rsid w:val="00C53C6F"/>
    <w:rsid w:val="00C7360B"/>
    <w:rsid w:val="00DF4176"/>
    <w:rsid w:val="00E54591"/>
    <w:rsid w:val="00EA5C4E"/>
    <w:rsid w:val="00EB192C"/>
    <w:rsid w:val="00FD4E6F"/>
    <w:rsid w:val="00FF53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99CB3F7"/>
  <w15:docId w15:val="{A2E40872-2288-4C74-94CA-E9C91099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4E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rsid w:val="000A499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0A49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129B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iPriority w:val="99"/>
    <w:rsid w:val="00FD4E6F"/>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FD4E6F"/>
    <w:rPr>
      <w:sz w:val="24"/>
      <w:lang w:val="fr-FR" w:eastAsia="en-US"/>
    </w:rPr>
  </w:style>
  <w:style w:type="character" w:customStyle="1" w:styleId="Heading1Char">
    <w:name w:val="Heading 1 Char"/>
    <w:basedOn w:val="DefaultParagraphFont"/>
    <w:link w:val="Heading1"/>
    <w:rsid w:val="00FD4E6F"/>
    <w:rPr>
      <w:b/>
      <w:sz w:val="24"/>
      <w:lang w:val="fr-FR" w:eastAsia="en-US"/>
    </w:rPr>
  </w:style>
  <w:style w:type="character" w:customStyle="1" w:styleId="TabletextChar">
    <w:name w:val="Table_text Char"/>
    <w:basedOn w:val="DefaultParagraphFont"/>
    <w:link w:val="Tabletext"/>
    <w:locked/>
    <w:rsid w:val="000A4999"/>
    <w:rPr>
      <w:sz w:val="22"/>
      <w:lang w:val="fr-FR" w:eastAsia="en-US"/>
    </w:rPr>
  </w:style>
  <w:style w:type="character" w:customStyle="1" w:styleId="TableheadChar">
    <w:name w:val="Table_head Char"/>
    <w:basedOn w:val="DefaultParagraphFont"/>
    <w:link w:val="Tablehead"/>
    <w:rsid w:val="00FD4E6F"/>
    <w:rPr>
      <w:b/>
      <w:sz w:val="22"/>
      <w:lang w:val="fr-FR" w:eastAsia="en-US"/>
    </w:rPr>
  </w:style>
  <w:style w:type="paragraph" w:customStyle="1" w:styleId="Artheading">
    <w:name w:val="Art_heading"/>
    <w:basedOn w:val="Normal"/>
    <w:next w:val="Normal"/>
    <w:rsid w:val="00FD4E6F"/>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D4E6F"/>
    <w:rPr>
      <w:vertAlign w:val="superscript"/>
    </w:rPr>
  </w:style>
  <w:style w:type="paragraph" w:customStyle="1" w:styleId="Figurewithouttitle">
    <w:name w:val="Figure_without_title"/>
    <w:basedOn w:val="FigureNo"/>
    <w:next w:val="Normal"/>
    <w:rsid w:val="00FD4E6F"/>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D4E6F"/>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FD4E6F"/>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D4E6F"/>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D4E6F"/>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FD4E6F"/>
    <w:pPr>
      <w:tabs>
        <w:tab w:val="left" w:pos="567"/>
        <w:tab w:val="left" w:pos="1701"/>
        <w:tab w:val="left" w:pos="2835"/>
      </w:tabs>
      <w:spacing w:before="240"/>
    </w:pPr>
    <w:rPr>
      <w:b w:val="0"/>
      <w:caps/>
    </w:rPr>
  </w:style>
  <w:style w:type="paragraph" w:customStyle="1" w:styleId="Title2">
    <w:name w:val="Title 2"/>
    <w:basedOn w:val="Source"/>
    <w:next w:val="Normal"/>
    <w:rsid w:val="00FD4E6F"/>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FD4E6F"/>
    <w:pPr>
      <w:spacing w:before="240"/>
    </w:pPr>
    <w:rPr>
      <w:caps w:val="0"/>
    </w:rPr>
  </w:style>
  <w:style w:type="paragraph" w:customStyle="1" w:styleId="Title4">
    <w:name w:val="Title 4"/>
    <w:basedOn w:val="Title3"/>
    <w:next w:val="Heading1"/>
    <w:rsid w:val="00FD4E6F"/>
    <w:rPr>
      <w:b/>
    </w:rPr>
  </w:style>
  <w:style w:type="character" w:customStyle="1" w:styleId="Appdef">
    <w:name w:val="App_def"/>
    <w:basedOn w:val="DefaultParagraphFont"/>
    <w:rsid w:val="00FD4E6F"/>
    <w:rPr>
      <w:rFonts w:ascii="Times New Roman" w:hAnsi="Times New Roman"/>
      <w:b/>
    </w:rPr>
  </w:style>
  <w:style w:type="character" w:customStyle="1" w:styleId="Appref">
    <w:name w:val="App_ref"/>
    <w:basedOn w:val="DefaultParagraphFont"/>
    <w:rsid w:val="00FD4E6F"/>
  </w:style>
  <w:style w:type="character" w:customStyle="1" w:styleId="Artdef">
    <w:name w:val="Art_def"/>
    <w:basedOn w:val="DefaultParagraphFont"/>
    <w:rsid w:val="00FD4E6F"/>
    <w:rPr>
      <w:rFonts w:ascii="Times New Roman" w:hAnsi="Times New Roman"/>
      <w:b/>
    </w:rPr>
  </w:style>
  <w:style w:type="character" w:customStyle="1" w:styleId="Artref">
    <w:name w:val="Art_ref"/>
    <w:basedOn w:val="DefaultParagraphFont"/>
    <w:rsid w:val="00FD4E6F"/>
  </w:style>
  <w:style w:type="character" w:customStyle="1" w:styleId="Recdef">
    <w:name w:val="Rec_def"/>
    <w:basedOn w:val="DefaultParagraphFont"/>
    <w:rsid w:val="00FD4E6F"/>
    <w:rPr>
      <w:b/>
    </w:rPr>
  </w:style>
  <w:style w:type="character" w:customStyle="1" w:styleId="Resdef">
    <w:name w:val="Res_def"/>
    <w:basedOn w:val="DefaultParagraphFont"/>
    <w:rsid w:val="00FD4E6F"/>
    <w:rPr>
      <w:rFonts w:ascii="Times New Roman" w:hAnsi="Times New Roman"/>
      <w:b/>
    </w:rPr>
  </w:style>
  <w:style w:type="character" w:customStyle="1" w:styleId="Tablefreq">
    <w:name w:val="Table_freq"/>
    <w:basedOn w:val="DefaultParagraphFont"/>
    <w:rsid w:val="00FD4E6F"/>
    <w:rPr>
      <w:b/>
      <w:color w:val="auto"/>
      <w:sz w:val="20"/>
    </w:rPr>
  </w:style>
  <w:style w:type="paragraph" w:customStyle="1" w:styleId="Formal">
    <w:name w:val="Formal"/>
    <w:basedOn w:val="ASN1"/>
    <w:rsid w:val="00FD4E6F"/>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FD4E6F"/>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D4E6F"/>
    <w:rPr>
      <w:b w:val="0"/>
      <w:i/>
    </w:rPr>
  </w:style>
  <w:style w:type="paragraph" w:customStyle="1" w:styleId="AnnexNo">
    <w:name w:val="Annex_No"/>
    <w:basedOn w:val="Normal"/>
    <w:next w:val="Normal"/>
    <w:link w:val="AnnexNoCar"/>
    <w:rsid w:val="00FD4E6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FD4E6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D4E6F"/>
  </w:style>
  <w:style w:type="paragraph" w:customStyle="1" w:styleId="Appendixtitle">
    <w:name w:val="Appendix_title"/>
    <w:basedOn w:val="Annextitle"/>
    <w:next w:val="Normal"/>
    <w:rsid w:val="00FD4E6F"/>
  </w:style>
  <w:style w:type="paragraph" w:customStyle="1" w:styleId="Border">
    <w:name w:val="Border"/>
    <w:basedOn w:val="Normal"/>
    <w:rsid w:val="00FD4E6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D4E6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D4E6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D4E6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D4E6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D4E6F"/>
  </w:style>
  <w:style w:type="paragraph" w:customStyle="1" w:styleId="Normalaftertitle0">
    <w:name w:val="Normal after title"/>
    <w:basedOn w:val="Normal"/>
    <w:next w:val="Normal"/>
    <w:link w:val="NormalaftertitleChar0"/>
    <w:rsid w:val="00FD4E6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FD4E6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D4E6F"/>
    <w:pPr>
      <w:tabs>
        <w:tab w:val="clear" w:pos="794"/>
        <w:tab w:val="clear" w:pos="1191"/>
        <w:tab w:val="left" w:pos="1134"/>
      </w:tabs>
      <w:jc w:val="left"/>
    </w:pPr>
    <w:rPr>
      <w:lang w:val="en-GB"/>
    </w:rPr>
  </w:style>
  <w:style w:type="paragraph" w:customStyle="1" w:styleId="Section3">
    <w:name w:val="Section_3"/>
    <w:basedOn w:val="Section1"/>
    <w:rsid w:val="00FD4E6F"/>
    <w:rPr>
      <w:b w:val="0"/>
    </w:rPr>
  </w:style>
  <w:style w:type="paragraph" w:customStyle="1" w:styleId="TableTextS5">
    <w:name w:val="Table_TextS5"/>
    <w:basedOn w:val="Normal"/>
    <w:link w:val="TableTextS5Char"/>
    <w:rsid w:val="00FD4E6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FD4E6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FD4E6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D4E6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D4E6F"/>
  </w:style>
  <w:style w:type="paragraph" w:customStyle="1" w:styleId="Committee">
    <w:name w:val="Committee"/>
    <w:basedOn w:val="Normal"/>
    <w:qFormat/>
    <w:rsid w:val="00FD4E6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FD4E6F"/>
    <w:rPr>
      <w:noProof/>
      <w:sz w:val="18"/>
      <w:lang w:val="fr-FR" w:eastAsia="en-US"/>
    </w:rPr>
  </w:style>
  <w:style w:type="character" w:customStyle="1" w:styleId="FootnoteTextChar">
    <w:name w:val="Footnote Text Char"/>
    <w:basedOn w:val="DefaultParagraphFont"/>
    <w:link w:val="FootnoteText"/>
    <w:rsid w:val="00FD4E6F"/>
    <w:rPr>
      <w:sz w:val="22"/>
      <w:lang w:val="fr-FR" w:eastAsia="en-US"/>
    </w:rPr>
  </w:style>
  <w:style w:type="paragraph" w:customStyle="1" w:styleId="Normalend">
    <w:name w:val="Normal_end"/>
    <w:basedOn w:val="Normal"/>
    <w:next w:val="Normal"/>
    <w:qFormat/>
    <w:rsid w:val="00FD4E6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D4E6F"/>
  </w:style>
  <w:style w:type="paragraph" w:customStyle="1" w:styleId="Subsection1">
    <w:name w:val="Subsection_1"/>
    <w:basedOn w:val="Section1"/>
    <w:next w:val="Normalaftertitle0"/>
    <w:qFormat/>
    <w:rsid w:val="00FD4E6F"/>
  </w:style>
  <w:style w:type="paragraph" w:customStyle="1" w:styleId="Volumetitle">
    <w:name w:val="Volume_title"/>
    <w:basedOn w:val="Normal"/>
    <w:qFormat/>
    <w:rsid w:val="00FD4E6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D4E6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D4E6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D4E6F"/>
    <w:rPr>
      <w:rFonts w:ascii="Times New Roman" w:hAnsi="Times New Roman"/>
      <w:b w:val="0"/>
    </w:rPr>
  </w:style>
  <w:style w:type="paragraph" w:customStyle="1" w:styleId="Tablesplit">
    <w:name w:val="Table_split"/>
    <w:basedOn w:val="Tabletext"/>
    <w:qFormat/>
    <w:rsid w:val="00FD4E6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FD4E6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FD4E6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FD4E6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FD4E6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FD4E6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FD4E6F"/>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FD4E6F"/>
    <w:rPr>
      <w:rFonts w:ascii="Times New Roman Bold" w:hAnsi="Times New Roman Bold"/>
      <w:b/>
      <w:sz w:val="18"/>
      <w:lang w:val="fr-FR" w:eastAsia="en-US"/>
    </w:rPr>
  </w:style>
  <w:style w:type="paragraph" w:styleId="Signature">
    <w:name w:val="Signature"/>
    <w:basedOn w:val="Normal"/>
    <w:link w:val="SignatureChar"/>
    <w:unhideWhenUsed/>
    <w:rsid w:val="00FD4E6F"/>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FD4E6F"/>
    <w:rPr>
      <w:sz w:val="24"/>
      <w:lang w:val="en-GB" w:eastAsia="en-US"/>
    </w:rPr>
  </w:style>
  <w:style w:type="numbering" w:customStyle="1" w:styleId="NoList1">
    <w:name w:val="No List1"/>
    <w:next w:val="NoList"/>
    <w:uiPriority w:val="99"/>
    <w:semiHidden/>
    <w:unhideWhenUsed/>
    <w:rsid w:val="00FD4E6F"/>
  </w:style>
  <w:style w:type="character" w:customStyle="1" w:styleId="Heading2Char">
    <w:name w:val="Heading 2 Char"/>
    <w:basedOn w:val="DefaultParagraphFont"/>
    <w:link w:val="Heading2"/>
    <w:rsid w:val="00FD4E6F"/>
    <w:rPr>
      <w:b/>
      <w:sz w:val="24"/>
      <w:lang w:val="fr-FR" w:eastAsia="en-US"/>
    </w:rPr>
  </w:style>
  <w:style w:type="character" w:customStyle="1" w:styleId="Heading3Char">
    <w:name w:val="Heading 3 Char"/>
    <w:basedOn w:val="DefaultParagraphFont"/>
    <w:link w:val="Heading3"/>
    <w:rsid w:val="00FD4E6F"/>
    <w:rPr>
      <w:b/>
      <w:sz w:val="24"/>
      <w:lang w:val="fr-FR" w:eastAsia="en-US"/>
    </w:rPr>
  </w:style>
  <w:style w:type="character" w:customStyle="1" w:styleId="Heading4Char">
    <w:name w:val="Heading 4 Char"/>
    <w:basedOn w:val="DefaultParagraphFont"/>
    <w:link w:val="Heading4"/>
    <w:rsid w:val="00FD4E6F"/>
    <w:rPr>
      <w:b/>
      <w:sz w:val="24"/>
      <w:lang w:val="fr-FR" w:eastAsia="en-US"/>
    </w:rPr>
  </w:style>
  <w:style w:type="character" w:customStyle="1" w:styleId="Heading5Char">
    <w:name w:val="Heading 5 Char"/>
    <w:basedOn w:val="DefaultParagraphFont"/>
    <w:link w:val="Heading5"/>
    <w:rsid w:val="00FD4E6F"/>
    <w:rPr>
      <w:b/>
      <w:sz w:val="24"/>
      <w:lang w:val="fr-FR" w:eastAsia="en-US"/>
    </w:rPr>
  </w:style>
  <w:style w:type="character" w:customStyle="1" w:styleId="Heading6Char">
    <w:name w:val="Heading 6 Char"/>
    <w:basedOn w:val="DefaultParagraphFont"/>
    <w:link w:val="Heading6"/>
    <w:rsid w:val="00FD4E6F"/>
    <w:rPr>
      <w:b/>
      <w:sz w:val="24"/>
      <w:lang w:val="fr-FR" w:eastAsia="en-US"/>
    </w:rPr>
  </w:style>
  <w:style w:type="character" w:customStyle="1" w:styleId="Heading7Char">
    <w:name w:val="Heading 7 Char"/>
    <w:basedOn w:val="DefaultParagraphFont"/>
    <w:link w:val="Heading7"/>
    <w:rsid w:val="00FD4E6F"/>
    <w:rPr>
      <w:b/>
      <w:sz w:val="24"/>
      <w:lang w:val="fr-FR" w:eastAsia="en-US"/>
    </w:rPr>
  </w:style>
  <w:style w:type="character" w:customStyle="1" w:styleId="Heading8Char">
    <w:name w:val="Heading 8 Char"/>
    <w:basedOn w:val="DefaultParagraphFont"/>
    <w:link w:val="Heading8"/>
    <w:rsid w:val="00FD4E6F"/>
    <w:rPr>
      <w:b/>
      <w:sz w:val="24"/>
      <w:lang w:val="fr-FR" w:eastAsia="en-US"/>
    </w:rPr>
  </w:style>
  <w:style w:type="character" w:customStyle="1" w:styleId="Heading9Char">
    <w:name w:val="Heading 9 Char"/>
    <w:basedOn w:val="DefaultParagraphFont"/>
    <w:link w:val="Heading9"/>
    <w:rsid w:val="00FD4E6F"/>
    <w:rPr>
      <w:b/>
      <w:sz w:val="24"/>
      <w:lang w:val="fr-FR" w:eastAsia="en-US"/>
    </w:rPr>
  </w:style>
  <w:style w:type="paragraph" w:styleId="Caption">
    <w:name w:val="caption"/>
    <w:aliases w:val="caption-figure,Caption Char"/>
    <w:basedOn w:val="Normal"/>
    <w:next w:val="Normal"/>
    <w:uiPriority w:val="99"/>
    <w:qFormat/>
    <w:rsid w:val="00FD4E6F"/>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FD4E6F"/>
    <w:pPr>
      <w:spacing w:before="120" w:after="120"/>
    </w:pPr>
    <w:rPr>
      <w:rFonts w:eastAsiaTheme="minorEastAsia"/>
      <w:lang w:eastAsia="en-US"/>
    </w:rPr>
  </w:style>
  <w:style w:type="table" w:styleId="TableGrid">
    <w:name w:val="Table Grid"/>
    <w:basedOn w:val="TableNormal"/>
    <w:rsid w:val="00FD4E6F"/>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D4E6F"/>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rsid w:val="00FD4E6F"/>
    <w:rPr>
      <w:rFonts w:ascii="Tahoma" w:eastAsiaTheme="minorEastAsia" w:hAnsi="Tahoma" w:cs="Tahoma"/>
      <w:sz w:val="16"/>
      <w:szCs w:val="16"/>
      <w:lang w:val="en-GB" w:eastAsia="en-US"/>
    </w:rPr>
  </w:style>
  <w:style w:type="character" w:styleId="CommentReference">
    <w:name w:val="annotation reference"/>
    <w:basedOn w:val="DefaultParagraphFont"/>
    <w:unhideWhenUsed/>
    <w:rsid w:val="00FD4E6F"/>
    <w:rPr>
      <w:sz w:val="16"/>
      <w:szCs w:val="16"/>
    </w:rPr>
  </w:style>
  <w:style w:type="paragraph" w:styleId="CommentText">
    <w:name w:val="annotation text"/>
    <w:basedOn w:val="Normal"/>
    <w:link w:val="CommentTextChar"/>
    <w:unhideWhenUsed/>
    <w:rsid w:val="00FD4E6F"/>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FD4E6F"/>
    <w:rPr>
      <w:rFonts w:eastAsiaTheme="minorEastAsia"/>
      <w:lang w:val="en-GB" w:eastAsia="en-US"/>
    </w:rPr>
  </w:style>
  <w:style w:type="paragraph" w:styleId="CommentSubject">
    <w:name w:val="annotation subject"/>
    <w:basedOn w:val="CommentText"/>
    <w:next w:val="CommentText"/>
    <w:link w:val="CommentSubjectChar"/>
    <w:unhideWhenUsed/>
    <w:rsid w:val="00FD4E6F"/>
    <w:rPr>
      <w:b/>
      <w:bCs/>
    </w:rPr>
  </w:style>
  <w:style w:type="character" w:customStyle="1" w:styleId="CommentSubjectChar">
    <w:name w:val="Comment Subject Char"/>
    <w:basedOn w:val="CommentTextChar"/>
    <w:link w:val="CommentSubject"/>
    <w:rsid w:val="00FD4E6F"/>
    <w:rPr>
      <w:rFonts w:eastAsiaTheme="minorEastAsia"/>
      <w:b/>
      <w:bCs/>
      <w:lang w:val="en-GB" w:eastAsia="en-US"/>
    </w:rPr>
  </w:style>
  <w:style w:type="character" w:styleId="FollowedHyperlink">
    <w:name w:val="FollowedHyperlink"/>
    <w:basedOn w:val="DefaultParagraphFont"/>
    <w:unhideWhenUsed/>
    <w:rsid w:val="00FD4E6F"/>
    <w:rPr>
      <w:color w:val="800080" w:themeColor="followedHyperlink"/>
      <w:u w:val="single"/>
    </w:rPr>
  </w:style>
  <w:style w:type="character" w:customStyle="1" w:styleId="Title1Char">
    <w:name w:val="Title 1 Char"/>
    <w:link w:val="Title1"/>
    <w:locked/>
    <w:rsid w:val="00FD4E6F"/>
    <w:rPr>
      <w:caps/>
      <w:sz w:val="28"/>
      <w:lang w:val="en-GB" w:eastAsia="en-US"/>
    </w:rPr>
  </w:style>
  <w:style w:type="character" w:customStyle="1" w:styleId="enumlev1Char">
    <w:name w:val="enumlev1 Char"/>
    <w:basedOn w:val="DefaultParagraphFont"/>
    <w:link w:val="enumlev1"/>
    <w:rsid w:val="00FD4E6F"/>
    <w:rPr>
      <w:sz w:val="24"/>
      <w:lang w:val="fr-FR" w:eastAsia="en-US"/>
    </w:rPr>
  </w:style>
  <w:style w:type="character" w:customStyle="1" w:styleId="Title3Char">
    <w:name w:val="Title 3 Char"/>
    <w:basedOn w:val="DefaultParagraphFont"/>
    <w:link w:val="Title3"/>
    <w:locked/>
    <w:rsid w:val="00FD4E6F"/>
    <w:rPr>
      <w:sz w:val="28"/>
      <w:lang w:val="en-GB" w:eastAsia="en-US"/>
    </w:rPr>
  </w:style>
  <w:style w:type="character" w:customStyle="1" w:styleId="NormalaftertitleChar0">
    <w:name w:val="Normal after title Char"/>
    <w:basedOn w:val="DefaultParagraphFont"/>
    <w:link w:val="Normalaftertitle0"/>
    <w:locked/>
    <w:rsid w:val="00FD4E6F"/>
    <w:rPr>
      <w:sz w:val="24"/>
      <w:lang w:val="en-GB" w:eastAsia="en-US"/>
    </w:rPr>
  </w:style>
  <w:style w:type="character" w:customStyle="1" w:styleId="ArttitleCar">
    <w:name w:val="Art_title Car"/>
    <w:basedOn w:val="DefaultParagraphFont"/>
    <w:link w:val="Arttitle"/>
    <w:locked/>
    <w:rsid w:val="00FD4E6F"/>
    <w:rPr>
      <w:b/>
      <w:sz w:val="28"/>
      <w:lang w:val="fr-FR" w:eastAsia="en-US"/>
    </w:rPr>
  </w:style>
  <w:style w:type="character" w:customStyle="1" w:styleId="ArtNoChar">
    <w:name w:val="Art_No Char"/>
    <w:basedOn w:val="DefaultParagraphFont"/>
    <w:link w:val="ArtNo"/>
    <w:locked/>
    <w:rsid w:val="00FD4E6F"/>
    <w:rPr>
      <w:sz w:val="28"/>
      <w:lang w:val="fr-FR" w:eastAsia="en-US"/>
    </w:rPr>
  </w:style>
  <w:style w:type="character" w:customStyle="1" w:styleId="NoteChar">
    <w:name w:val="Note Char"/>
    <w:basedOn w:val="DefaultParagraphFont"/>
    <w:link w:val="Note"/>
    <w:locked/>
    <w:rsid w:val="00FD4E6F"/>
    <w:rPr>
      <w:sz w:val="22"/>
      <w:lang w:val="fr-FR" w:eastAsia="en-US"/>
    </w:rPr>
  </w:style>
  <w:style w:type="character" w:customStyle="1" w:styleId="RestitleChar">
    <w:name w:val="Res_title Char"/>
    <w:basedOn w:val="DefaultParagraphFont"/>
    <w:link w:val="Restitle"/>
    <w:locked/>
    <w:rsid w:val="00FD4E6F"/>
    <w:rPr>
      <w:b/>
      <w:sz w:val="28"/>
      <w:lang w:val="fr-FR" w:eastAsia="en-US"/>
    </w:rPr>
  </w:style>
  <w:style w:type="character" w:customStyle="1" w:styleId="ResNoChar">
    <w:name w:val="Res_No Char"/>
    <w:basedOn w:val="DefaultParagraphFont"/>
    <w:link w:val="ResNo"/>
    <w:locked/>
    <w:rsid w:val="00FD4E6F"/>
    <w:rPr>
      <w:sz w:val="28"/>
      <w:lang w:val="fr-FR" w:eastAsia="en-US"/>
    </w:rPr>
  </w:style>
  <w:style w:type="character" w:customStyle="1" w:styleId="TabletitleChar">
    <w:name w:val="Table_title Char"/>
    <w:basedOn w:val="DefaultParagraphFont"/>
    <w:link w:val="Tabletitle"/>
    <w:rsid w:val="00FD4E6F"/>
    <w:rPr>
      <w:b/>
      <w:sz w:val="24"/>
      <w:lang w:val="fr-FR" w:eastAsia="en-US"/>
    </w:rPr>
  </w:style>
  <w:style w:type="character" w:customStyle="1" w:styleId="TableNoChar">
    <w:name w:val="Table_No Char"/>
    <w:basedOn w:val="DefaultParagraphFont"/>
    <w:link w:val="TableNo"/>
    <w:locked/>
    <w:rsid w:val="00FD4E6F"/>
    <w:rPr>
      <w:sz w:val="24"/>
      <w:lang w:val="fr-FR" w:eastAsia="en-US"/>
    </w:rPr>
  </w:style>
  <w:style w:type="character" w:customStyle="1" w:styleId="Section1Char">
    <w:name w:val="Section_1 Char"/>
    <w:basedOn w:val="DefaultParagraphFont"/>
    <w:link w:val="Section1"/>
    <w:locked/>
    <w:rsid w:val="00FD4E6F"/>
    <w:rPr>
      <w:b/>
      <w:sz w:val="24"/>
      <w:lang w:val="en-GB" w:eastAsia="en-US"/>
    </w:rPr>
  </w:style>
  <w:style w:type="character" w:customStyle="1" w:styleId="ProposalChar">
    <w:name w:val="Proposal Char"/>
    <w:basedOn w:val="DefaultParagraphFont"/>
    <w:link w:val="Proposal"/>
    <w:locked/>
    <w:rsid w:val="00FD4E6F"/>
    <w:rPr>
      <w:rFonts w:hAnsi="Times New Roman Bold"/>
      <w:b/>
      <w:sz w:val="24"/>
      <w:lang w:val="en-GB" w:eastAsia="en-US"/>
    </w:rPr>
  </w:style>
  <w:style w:type="character" w:customStyle="1" w:styleId="TableTextS5Char">
    <w:name w:val="Table_TextS5 Char"/>
    <w:basedOn w:val="DefaultParagraphFont"/>
    <w:link w:val="TableTextS5"/>
    <w:rsid w:val="00FD4E6F"/>
    <w:rPr>
      <w:lang w:val="en-GB" w:eastAsia="en-US"/>
    </w:rPr>
  </w:style>
  <w:style w:type="character" w:customStyle="1" w:styleId="NormalaftertitleChar">
    <w:name w:val="Normal_after_title Char"/>
    <w:link w:val="Normalaftertitle"/>
    <w:locked/>
    <w:rsid w:val="00FD4E6F"/>
    <w:rPr>
      <w:sz w:val="24"/>
      <w:lang w:val="fr-FR" w:eastAsia="en-US"/>
    </w:rPr>
  </w:style>
  <w:style w:type="character" w:customStyle="1" w:styleId="CallChar">
    <w:name w:val="Call Char"/>
    <w:basedOn w:val="DefaultParagraphFont"/>
    <w:link w:val="Call"/>
    <w:locked/>
    <w:rsid w:val="00FD4E6F"/>
    <w:rPr>
      <w:i/>
      <w:sz w:val="24"/>
      <w:lang w:val="fr-FR" w:eastAsia="en-US"/>
    </w:rPr>
  </w:style>
  <w:style w:type="character" w:customStyle="1" w:styleId="TablelegendChar">
    <w:name w:val="Table_legend Char"/>
    <w:basedOn w:val="TabletextChar"/>
    <w:link w:val="Tablelegend"/>
    <w:rsid w:val="00FD4E6F"/>
    <w:rPr>
      <w:sz w:val="22"/>
      <w:lang w:val="fr-FR" w:eastAsia="en-US"/>
    </w:rPr>
  </w:style>
  <w:style w:type="character" w:customStyle="1" w:styleId="SourceChar">
    <w:name w:val="Source Char"/>
    <w:link w:val="Source"/>
    <w:uiPriority w:val="99"/>
    <w:locked/>
    <w:rsid w:val="00FD4E6F"/>
    <w:rPr>
      <w:b/>
      <w:sz w:val="28"/>
      <w:lang w:val="en-GB" w:eastAsia="en-US"/>
    </w:rPr>
  </w:style>
  <w:style w:type="paragraph" w:customStyle="1" w:styleId="Default">
    <w:name w:val="Default"/>
    <w:rsid w:val="00FD4E6F"/>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FD4E6F"/>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34"/>
    <w:locked/>
    <w:rsid w:val="00FD4E6F"/>
    <w:rPr>
      <w:rFonts w:eastAsia="Batang"/>
      <w:sz w:val="24"/>
      <w:lang w:val="en-GB" w:eastAsia="en-US"/>
    </w:rPr>
  </w:style>
  <w:style w:type="paragraph" w:styleId="NormalWeb">
    <w:name w:val="Normal (Web)"/>
    <w:basedOn w:val="Normal"/>
    <w:uiPriority w:val="99"/>
    <w:unhideWhenUsed/>
    <w:rsid w:val="00FD4E6F"/>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locked/>
    <w:rsid w:val="00FD4E6F"/>
    <w:rPr>
      <w:rFonts w:ascii="Times New Roman Bold" w:hAnsi="Times New Roman Bold"/>
      <w:b/>
      <w:sz w:val="28"/>
      <w:lang w:val="en-GB" w:eastAsia="en-US"/>
    </w:rPr>
  </w:style>
  <w:style w:type="character" w:customStyle="1" w:styleId="CommentTextChar1">
    <w:name w:val="Comment Text Char1"/>
    <w:basedOn w:val="DefaultParagraphFont"/>
    <w:semiHidden/>
    <w:rsid w:val="00FD4E6F"/>
    <w:rPr>
      <w:rFonts w:ascii="Times New Roman" w:hAnsi="Times New Roman"/>
      <w:lang w:val="en-GB" w:eastAsia="en-US"/>
    </w:rPr>
  </w:style>
  <w:style w:type="character" w:customStyle="1" w:styleId="CommentSubjectChar1">
    <w:name w:val="Comment Subject Char1"/>
    <w:basedOn w:val="CommentTextChar1"/>
    <w:semiHidden/>
    <w:rsid w:val="00FD4E6F"/>
    <w:rPr>
      <w:rFonts w:ascii="Times New Roman" w:hAnsi="Times New Roman"/>
      <w:b/>
      <w:bCs/>
      <w:lang w:val="en-GB" w:eastAsia="en-US"/>
    </w:rPr>
  </w:style>
  <w:style w:type="character" w:customStyle="1" w:styleId="FigureNoChar">
    <w:name w:val="Figure_No Char"/>
    <w:link w:val="FigureNo"/>
    <w:locked/>
    <w:rsid w:val="00FD4E6F"/>
    <w:rPr>
      <w:caps/>
      <w:sz w:val="18"/>
      <w:lang w:val="fr-FR" w:eastAsia="en-US"/>
    </w:rPr>
  </w:style>
  <w:style w:type="paragraph" w:styleId="Revision">
    <w:name w:val="Revision"/>
    <w:hidden/>
    <w:uiPriority w:val="99"/>
    <w:semiHidden/>
    <w:rsid w:val="00FD4E6F"/>
    <w:rPr>
      <w:rFonts w:eastAsia="Batang"/>
      <w:sz w:val="24"/>
      <w:lang w:val="en-GB" w:eastAsia="en-US"/>
    </w:rPr>
  </w:style>
  <w:style w:type="table" w:customStyle="1" w:styleId="TableGrid1">
    <w:name w:val="Table Grid1"/>
    <w:basedOn w:val="TableNormal"/>
    <w:next w:val="TableGrid"/>
    <w:uiPriority w:val="99"/>
    <w:rsid w:val="00FD4E6F"/>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FD4E6F"/>
    <w:rPr>
      <w:sz w:val="24"/>
      <w:lang w:val="fr-FR" w:eastAsia="en-US"/>
    </w:rPr>
  </w:style>
  <w:style w:type="character" w:customStyle="1" w:styleId="EquationlegendChar">
    <w:name w:val="Equation_legend Char"/>
    <w:link w:val="Equationlegend"/>
    <w:locked/>
    <w:rsid w:val="00FD4E6F"/>
    <w:rPr>
      <w:sz w:val="24"/>
      <w:lang w:eastAsia="en-US"/>
    </w:rPr>
  </w:style>
  <w:style w:type="character" w:customStyle="1" w:styleId="AnnexNoCar">
    <w:name w:val="Annex_No Car"/>
    <w:link w:val="AnnexNo"/>
    <w:locked/>
    <w:rsid w:val="00FD4E6F"/>
    <w:rPr>
      <w:caps/>
      <w:sz w:val="28"/>
      <w:lang w:val="en-GB" w:eastAsia="en-US"/>
    </w:rPr>
  </w:style>
  <w:style w:type="character" w:customStyle="1" w:styleId="RectitleChar">
    <w:name w:val="Rec_title Char"/>
    <w:link w:val="Rectitle"/>
    <w:rsid w:val="00FD4E6F"/>
    <w:rPr>
      <w:b/>
      <w:sz w:val="28"/>
      <w:lang w:val="fr-FR" w:eastAsia="en-US"/>
    </w:rPr>
  </w:style>
  <w:style w:type="character" w:customStyle="1" w:styleId="RecNoChar">
    <w:name w:val="Rec_No Char"/>
    <w:link w:val="RecNo"/>
    <w:locked/>
    <w:rsid w:val="00FD4E6F"/>
    <w:rPr>
      <w:sz w:val="28"/>
      <w:lang w:val="fr-FR" w:eastAsia="en-US"/>
    </w:rPr>
  </w:style>
  <w:style w:type="paragraph" w:styleId="DocumentMap">
    <w:name w:val="Document Map"/>
    <w:basedOn w:val="Normal"/>
    <w:link w:val="DocumentMapChar"/>
    <w:rsid w:val="00FD4E6F"/>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FD4E6F"/>
    <w:rPr>
      <w:rFonts w:ascii="Tahoma" w:eastAsia="Batang" w:hAnsi="Tahoma"/>
      <w:sz w:val="22"/>
      <w:shd w:val="clear" w:color="auto" w:fill="000080"/>
      <w:lang w:val="nb-NO" w:eastAsia="de-DE"/>
    </w:rPr>
  </w:style>
  <w:style w:type="paragraph" w:styleId="Title">
    <w:name w:val="Title"/>
    <w:basedOn w:val="Normal"/>
    <w:link w:val="TitleChar"/>
    <w:qFormat/>
    <w:rsid w:val="00FD4E6F"/>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FD4E6F"/>
    <w:rPr>
      <w:rFonts w:ascii="Arial" w:eastAsia="Batang" w:hAnsi="Arial"/>
      <w:b/>
      <w:sz w:val="28"/>
      <w:lang w:val="de-DE" w:eastAsia="de-DE"/>
    </w:rPr>
  </w:style>
  <w:style w:type="paragraph" w:customStyle="1" w:styleId="Header1">
    <w:name w:val="Header1"/>
    <w:basedOn w:val="Header"/>
    <w:link w:val="HeaderZchnZchn"/>
    <w:rsid w:val="00FD4E6F"/>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FD4E6F"/>
    <w:rPr>
      <w:rFonts w:ascii="Arial" w:eastAsia="Batang" w:hAnsi="Arial"/>
      <w:b/>
      <w:sz w:val="22"/>
      <w:lang w:val="nb-NO" w:eastAsia="de-DE"/>
    </w:rPr>
  </w:style>
  <w:style w:type="paragraph" w:customStyle="1" w:styleId="TableHead0">
    <w:name w:val="Table_Head"/>
    <w:basedOn w:val="Tabletext"/>
    <w:uiPriority w:val="99"/>
    <w:rsid w:val="00FD4E6F"/>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FD4E6F"/>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FD4E6F"/>
    <w:rPr>
      <w:rFonts w:eastAsia="SimSun"/>
      <w:sz w:val="24"/>
      <w:szCs w:val="24"/>
      <w:lang w:eastAsia="en-US"/>
    </w:rPr>
  </w:style>
  <w:style w:type="paragraph" w:styleId="BodyText">
    <w:name w:val="Body Text"/>
    <w:basedOn w:val="Normal"/>
    <w:link w:val="BodyTextChar"/>
    <w:rsid w:val="00FD4E6F"/>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rsid w:val="00FD4E6F"/>
    <w:rPr>
      <w:rFonts w:eastAsia="MS Mincho"/>
      <w:kern w:val="2"/>
      <w:sz w:val="22"/>
      <w:szCs w:val="24"/>
      <w:lang w:eastAsia="ja-JP"/>
    </w:rPr>
  </w:style>
  <w:style w:type="character" w:customStyle="1" w:styleId="AnnexNoTitleChar1">
    <w:name w:val="Annex_NoTitle Char1"/>
    <w:link w:val="AnnexNoTitle"/>
    <w:locked/>
    <w:rsid w:val="000A4999"/>
    <w:rPr>
      <w:b/>
      <w:sz w:val="28"/>
      <w:lang w:val="fr-FR" w:eastAsia="en-US"/>
    </w:rPr>
  </w:style>
  <w:style w:type="paragraph" w:customStyle="1" w:styleId="RecNoBR">
    <w:name w:val="Rec_No_BR"/>
    <w:basedOn w:val="Normal"/>
    <w:next w:val="Normal"/>
    <w:uiPriority w:val="99"/>
    <w:rsid w:val="00FD4E6F"/>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FD4E6F"/>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FD4E6F"/>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FD4E6F"/>
    <w:rPr>
      <w:rFonts w:eastAsia="Batang"/>
      <w:sz w:val="16"/>
      <w:szCs w:val="16"/>
      <w:lang w:val="en-GB" w:eastAsia="en-US"/>
    </w:rPr>
  </w:style>
  <w:style w:type="paragraph" w:styleId="TOC9">
    <w:name w:val="toc 9"/>
    <w:basedOn w:val="Normal"/>
    <w:next w:val="Normal"/>
    <w:autoRedefine/>
    <w:rsid w:val="00FD4E6F"/>
    <w:pPr>
      <w:tabs>
        <w:tab w:val="clear" w:pos="794"/>
        <w:tab w:val="clear" w:pos="1191"/>
        <w:tab w:val="clear" w:pos="1588"/>
        <w:tab w:val="clear" w:pos="1985"/>
      </w:tabs>
      <w:spacing w:before="0"/>
      <w:ind w:left="1920"/>
      <w:jc w:val="left"/>
    </w:pPr>
    <w:rPr>
      <w:rFonts w:asciiTheme="minorHAnsi" w:eastAsiaTheme="minorEastAsia" w:hAnsiTheme="minorHAnsi"/>
      <w:sz w:val="18"/>
      <w:szCs w:val="18"/>
      <w:lang w:val="en-GB"/>
    </w:rPr>
  </w:style>
  <w:style w:type="paragraph" w:customStyle="1" w:styleId="ECCParagraph">
    <w:name w:val="ECC Paragraph"/>
    <w:basedOn w:val="Normal"/>
    <w:uiPriority w:val="99"/>
    <w:rsid w:val="00FD4E6F"/>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1">
    <w:name w:val="No List11"/>
    <w:next w:val="NoList"/>
    <w:uiPriority w:val="99"/>
    <w:semiHidden/>
    <w:unhideWhenUsed/>
    <w:rsid w:val="00FD4E6F"/>
  </w:style>
  <w:style w:type="table" w:customStyle="1" w:styleId="TableGrid2">
    <w:name w:val="Table Grid2"/>
    <w:basedOn w:val="TableNormal"/>
    <w:next w:val="TableGrid"/>
    <w:uiPriority w:val="59"/>
    <w:rsid w:val="00FD4E6F"/>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FD4E6F"/>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FD4E6F"/>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D4E6F"/>
    <w:rPr>
      <w:rFonts w:cs="Times New Roman"/>
      <w:color w:val="808080"/>
    </w:rPr>
  </w:style>
  <w:style w:type="paragraph" w:styleId="PlainText">
    <w:name w:val="Plain Text"/>
    <w:basedOn w:val="Normal"/>
    <w:link w:val="PlainTextChar"/>
    <w:uiPriority w:val="99"/>
    <w:unhideWhenUsed/>
    <w:rsid w:val="00FD4E6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FD4E6F"/>
    <w:rPr>
      <w:rFonts w:ascii="Times" w:eastAsia="Batang" w:hAnsi="Times"/>
      <w:szCs w:val="24"/>
      <w:lang w:eastAsia="en-US"/>
    </w:rPr>
  </w:style>
  <w:style w:type="character" w:customStyle="1" w:styleId="apple-style-span">
    <w:name w:val="apple-style-span"/>
    <w:uiPriority w:val="99"/>
    <w:rsid w:val="00FD4E6F"/>
  </w:style>
  <w:style w:type="character" w:customStyle="1" w:styleId="info2">
    <w:name w:val="info2"/>
    <w:basedOn w:val="DefaultParagraphFont"/>
    <w:rsid w:val="00FD4E6F"/>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FD4E6F"/>
    <w:rPr>
      <w:rFonts w:cs="Times New Roman"/>
      <w:b/>
    </w:rPr>
  </w:style>
  <w:style w:type="table" w:customStyle="1" w:styleId="GridTable4-Accent11">
    <w:name w:val="Grid Table 4 - Accent 11"/>
    <w:basedOn w:val="TableNormal"/>
    <w:uiPriority w:val="49"/>
    <w:rsid w:val="00FD4E6F"/>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FD4E6F"/>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heme="minorEastAsia" w:hAnsi="Courier New" w:cs="Courier New"/>
      <w:sz w:val="20"/>
      <w:lang w:val="ru-RU" w:eastAsia="ru-RU"/>
    </w:rPr>
  </w:style>
  <w:style w:type="character" w:customStyle="1" w:styleId="HTMLPreformattedChar">
    <w:name w:val="HTML Preformatted Char"/>
    <w:basedOn w:val="DefaultParagraphFont"/>
    <w:link w:val="HTMLPreformatted"/>
    <w:uiPriority w:val="99"/>
    <w:rsid w:val="00FD4E6F"/>
    <w:rPr>
      <w:rFonts w:ascii="Courier New" w:eastAsiaTheme="minorEastAsia" w:hAnsi="Courier New" w:cs="Courier New"/>
      <w:lang w:val="ru-RU" w:eastAsia="ru-RU"/>
    </w:rPr>
  </w:style>
  <w:style w:type="character" w:customStyle="1" w:styleId="yt-dictionary-meaning">
    <w:name w:val="yt-dictionary-meaning"/>
    <w:basedOn w:val="DefaultParagraphFont"/>
    <w:rsid w:val="00FD4E6F"/>
  </w:style>
  <w:style w:type="character" w:customStyle="1" w:styleId="hps">
    <w:name w:val="hps"/>
    <w:basedOn w:val="DefaultParagraphFont"/>
    <w:rsid w:val="00FD4E6F"/>
  </w:style>
  <w:style w:type="character" w:customStyle="1" w:styleId="1">
    <w:name w:val="Заголовок 1 Знак"/>
    <w:basedOn w:val="DefaultParagraphFont"/>
    <w:rsid w:val="00FD4E6F"/>
    <w:rPr>
      <w:rFonts w:ascii="Times New Roman" w:hAnsi="Times New Roman"/>
      <w:b/>
      <w:sz w:val="28"/>
      <w:lang w:val="en-GB" w:eastAsia="en-US"/>
    </w:rPr>
  </w:style>
  <w:style w:type="character" w:customStyle="1" w:styleId="2">
    <w:name w:val="Заголовок 2 Знак"/>
    <w:basedOn w:val="DefaultParagraphFont"/>
    <w:uiPriority w:val="99"/>
    <w:rsid w:val="00FD4E6F"/>
    <w:rPr>
      <w:rFonts w:ascii="Times New Roman" w:hAnsi="Times New Roman"/>
      <w:b/>
      <w:sz w:val="24"/>
      <w:lang w:val="en-GB" w:eastAsia="en-US"/>
    </w:rPr>
  </w:style>
  <w:style w:type="character" w:customStyle="1" w:styleId="shorttext">
    <w:name w:val="short_text"/>
    <w:basedOn w:val="DefaultParagraphFont"/>
    <w:rsid w:val="00FD4E6F"/>
  </w:style>
  <w:style w:type="character" w:customStyle="1" w:styleId="Heading1Char1">
    <w:name w:val="Heading 1 Char1"/>
    <w:uiPriority w:val="99"/>
    <w:locked/>
    <w:rsid w:val="00FD4E6F"/>
    <w:rPr>
      <w:rFonts w:ascii="Times New Roman" w:hAnsi="Times New Roman"/>
      <w:b/>
      <w:sz w:val="28"/>
      <w:lang w:val="en-GB" w:eastAsia="en-US"/>
    </w:rPr>
  </w:style>
  <w:style w:type="character" w:customStyle="1" w:styleId="Tabletitle0">
    <w:name w:val="Table_title Знак"/>
    <w:uiPriority w:val="99"/>
    <w:locked/>
    <w:rsid w:val="00FD4E6F"/>
    <w:rPr>
      <w:rFonts w:ascii="Times New Roman Bold" w:hAnsi="Times New Roman Bold"/>
      <w:b/>
      <w:lang w:val="en-GB" w:eastAsia="en-US"/>
    </w:rPr>
  </w:style>
  <w:style w:type="character" w:customStyle="1" w:styleId="HeadingbChar">
    <w:name w:val="Heading_b Char"/>
    <w:link w:val="Headingb"/>
    <w:locked/>
    <w:rsid w:val="00FD4E6F"/>
    <w:rPr>
      <w:b/>
      <w:sz w:val="24"/>
      <w:lang w:val="fr-FR" w:eastAsia="en-US"/>
    </w:rPr>
  </w:style>
  <w:style w:type="character" w:customStyle="1" w:styleId="BalloonTextChar1">
    <w:name w:val="Balloon Text Char1"/>
    <w:locked/>
    <w:rsid w:val="00FD4E6F"/>
    <w:rPr>
      <w:rFonts w:ascii="Tahoma" w:hAnsi="Tahoma"/>
      <w:sz w:val="16"/>
      <w:szCs w:val="16"/>
      <w:lang w:val="fr-FR" w:eastAsia="en-US"/>
    </w:rPr>
  </w:style>
  <w:style w:type="character" w:customStyle="1" w:styleId="FooterChar1">
    <w:name w:val="Footer Char1"/>
    <w:locked/>
    <w:rsid w:val="00FD4E6F"/>
    <w:rPr>
      <w:rFonts w:ascii="Times New Roman" w:hAnsi="Times New Roman"/>
      <w:caps/>
      <w:noProof/>
      <w:sz w:val="16"/>
      <w:lang w:val="en-GB" w:eastAsia="en-US"/>
    </w:rPr>
  </w:style>
  <w:style w:type="character" w:customStyle="1" w:styleId="HeaderChar1">
    <w:name w:val="Header Char1"/>
    <w:locked/>
    <w:rsid w:val="00FD4E6F"/>
    <w:rPr>
      <w:rFonts w:ascii="Times New Roman" w:hAnsi="Times New Roman"/>
      <w:sz w:val="18"/>
      <w:lang w:val="en-GB" w:eastAsia="en-US"/>
    </w:rPr>
  </w:style>
  <w:style w:type="character" w:styleId="Emphasis">
    <w:name w:val="Emphasis"/>
    <w:basedOn w:val="DefaultParagraphFont"/>
    <w:qFormat/>
    <w:rsid w:val="00FD4E6F"/>
    <w:rPr>
      <w:i/>
    </w:rPr>
  </w:style>
  <w:style w:type="paragraph" w:customStyle="1" w:styleId="ConsPlusNormal">
    <w:name w:val="ConsPlusNormal"/>
    <w:rsid w:val="00FD4E6F"/>
    <w:pPr>
      <w:widowControl w:val="0"/>
      <w:autoSpaceDE w:val="0"/>
      <w:autoSpaceDN w:val="0"/>
      <w:adjustRightInd w:val="0"/>
      <w:ind w:firstLine="720"/>
    </w:pPr>
    <w:rPr>
      <w:rFonts w:ascii="Arial" w:eastAsiaTheme="minorEastAsia" w:hAnsi="Arial" w:cs="Arial"/>
      <w:lang w:val="ru-RU" w:eastAsia="ru-RU"/>
    </w:rPr>
  </w:style>
  <w:style w:type="paragraph" w:customStyle="1" w:styleId="ECCAnnexheading1">
    <w:name w:val="ECC Annex heading1"/>
    <w:basedOn w:val="Heading1"/>
    <w:next w:val="Normal"/>
    <w:uiPriority w:val="99"/>
    <w:rsid w:val="00FD4E6F"/>
    <w:pPr>
      <w:keepNext w:val="0"/>
      <w:keepLines w:val="0"/>
      <w:numPr>
        <w:numId w:val="1"/>
      </w:numPr>
      <w:tabs>
        <w:tab w:val="clear" w:pos="794"/>
        <w:tab w:val="clear" w:pos="1191"/>
        <w:tab w:val="clear" w:pos="1588"/>
        <w:tab w:val="clear" w:pos="1985"/>
      </w:tabs>
      <w:overflowPunct/>
      <w:autoSpaceDE/>
      <w:autoSpaceDN/>
      <w:adjustRightInd/>
      <w:spacing w:before="600" w:after="240"/>
      <w:jc w:val="left"/>
      <w:textAlignment w:val="auto"/>
    </w:pPr>
    <w:rPr>
      <w:rFonts w:ascii="Arial" w:eastAsia="SimSun" w:hAnsi="Arial" w:cs="Arial"/>
      <w:bCs/>
      <w:caps/>
      <w:color w:val="D2232A"/>
      <w:kern w:val="32"/>
      <w:sz w:val="20"/>
      <w:szCs w:val="22"/>
      <w:lang w:val="en-US"/>
    </w:rPr>
  </w:style>
  <w:style w:type="paragraph" w:customStyle="1" w:styleId="ECCAnnexheading2">
    <w:name w:val="ECC Annex heading2"/>
    <w:basedOn w:val="Normal"/>
    <w:next w:val="Normal"/>
    <w:uiPriority w:val="99"/>
    <w:rsid w:val="00FD4E6F"/>
    <w:pPr>
      <w:numPr>
        <w:ilvl w:val="1"/>
        <w:numId w:val="1"/>
      </w:numPr>
      <w:tabs>
        <w:tab w:val="clear" w:pos="794"/>
        <w:tab w:val="clear" w:pos="1191"/>
        <w:tab w:val="clear" w:pos="1588"/>
        <w:tab w:val="clear" w:pos="1985"/>
      </w:tabs>
      <w:spacing w:before="480" w:after="240"/>
      <w:jc w:val="left"/>
    </w:pPr>
    <w:rPr>
      <w:rFonts w:ascii="Arial" w:eastAsiaTheme="minorEastAsia" w:hAnsi="Arial"/>
      <w:b/>
      <w:caps/>
      <w:sz w:val="20"/>
      <w:szCs w:val="24"/>
      <w:lang w:val="en-US"/>
    </w:rPr>
  </w:style>
  <w:style w:type="paragraph" w:customStyle="1" w:styleId="ECCAnnexheading3">
    <w:name w:val="ECC Annex heading3"/>
    <w:basedOn w:val="Normal"/>
    <w:next w:val="Normal"/>
    <w:uiPriority w:val="99"/>
    <w:rsid w:val="00FD4E6F"/>
    <w:pPr>
      <w:numPr>
        <w:ilvl w:val="2"/>
        <w:numId w:val="1"/>
      </w:numPr>
      <w:tabs>
        <w:tab w:val="clear" w:pos="794"/>
        <w:tab w:val="clear" w:pos="1191"/>
        <w:tab w:val="clear" w:pos="1588"/>
        <w:tab w:val="clear" w:pos="1985"/>
      </w:tabs>
      <w:spacing w:before="360" w:after="120"/>
      <w:jc w:val="left"/>
    </w:pPr>
    <w:rPr>
      <w:rFonts w:ascii="Arial" w:eastAsiaTheme="minorEastAsia" w:hAnsi="Arial"/>
      <w:b/>
      <w:sz w:val="20"/>
      <w:szCs w:val="24"/>
      <w:lang w:val="en-US"/>
    </w:rPr>
  </w:style>
  <w:style w:type="paragraph" w:customStyle="1" w:styleId="ECCAnnexheading4">
    <w:name w:val="ECC Annex heading4"/>
    <w:basedOn w:val="Normal"/>
    <w:next w:val="Normal"/>
    <w:uiPriority w:val="99"/>
    <w:rsid w:val="00FD4E6F"/>
    <w:pPr>
      <w:numPr>
        <w:ilvl w:val="3"/>
        <w:numId w:val="1"/>
      </w:numPr>
      <w:tabs>
        <w:tab w:val="clear" w:pos="794"/>
        <w:tab w:val="clear" w:pos="1191"/>
        <w:tab w:val="clear" w:pos="1588"/>
        <w:tab w:val="clear" w:pos="1985"/>
      </w:tabs>
      <w:spacing w:before="360" w:after="120"/>
      <w:jc w:val="left"/>
    </w:pPr>
    <w:rPr>
      <w:rFonts w:ascii="Arial" w:eastAsiaTheme="minorEastAsia" w:hAnsi="Arial"/>
      <w:i/>
      <w:color w:val="D2232A"/>
      <w:sz w:val="20"/>
      <w:szCs w:val="24"/>
      <w:lang w:val="en-US"/>
    </w:rPr>
  </w:style>
  <w:style w:type="paragraph" w:customStyle="1" w:styleId="ParaNum">
    <w:name w:val="ParaNum"/>
    <w:basedOn w:val="Normal"/>
    <w:link w:val="ParaNumCharChar1"/>
    <w:rsid w:val="00FD4E6F"/>
    <w:pPr>
      <w:widowControl w:val="0"/>
      <w:numPr>
        <w:numId w:val="3"/>
      </w:numPr>
      <w:tabs>
        <w:tab w:val="clear" w:pos="794"/>
        <w:tab w:val="clear" w:pos="1191"/>
        <w:tab w:val="clear" w:pos="1588"/>
        <w:tab w:val="clear" w:pos="1985"/>
      </w:tabs>
      <w:overflowPunct/>
      <w:autoSpaceDE/>
      <w:autoSpaceDN/>
      <w:adjustRightInd/>
      <w:spacing w:before="0" w:after="120"/>
      <w:jc w:val="left"/>
      <w:textAlignment w:val="auto"/>
    </w:pPr>
    <w:rPr>
      <w:rFonts w:eastAsia="MS Mincho"/>
      <w:kern w:val="28"/>
      <w:sz w:val="20"/>
      <w:lang w:val="en-US"/>
    </w:rPr>
  </w:style>
  <w:style w:type="character" w:customStyle="1" w:styleId="ParaNumCharChar1">
    <w:name w:val="ParaNum Char Char1"/>
    <w:link w:val="ParaNum"/>
    <w:locked/>
    <w:rsid w:val="00FD4E6F"/>
    <w:rPr>
      <w:rFonts w:eastAsia="MS Mincho"/>
      <w:kern w:val="28"/>
      <w:lang w:eastAsia="en-US"/>
    </w:rPr>
  </w:style>
  <w:style w:type="paragraph" w:customStyle="1" w:styleId="CEOcontributionStart">
    <w:name w:val="CEO_contributionStart"/>
    <w:basedOn w:val="Normal"/>
    <w:rsid w:val="00FD4E6F"/>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10">
    <w:name w:val="Название объекта1"/>
    <w:basedOn w:val="Normal"/>
    <w:next w:val="BodyText"/>
    <w:rsid w:val="00FD4E6F"/>
    <w:pPr>
      <w:keepNext/>
      <w:keepLines/>
      <w:tabs>
        <w:tab w:val="clear" w:pos="794"/>
        <w:tab w:val="clear" w:pos="1191"/>
        <w:tab w:val="clear" w:pos="1588"/>
        <w:tab w:val="clear" w:pos="1985"/>
      </w:tabs>
      <w:suppressAutoHyphens/>
      <w:overflowPunct/>
      <w:autoSpaceDE/>
      <w:autoSpaceDN/>
      <w:adjustRightInd/>
      <w:spacing w:before="240" w:after="120"/>
      <w:jc w:val="center"/>
      <w:textAlignment w:val="auto"/>
    </w:pPr>
    <w:rPr>
      <w:rFonts w:eastAsia="Batang"/>
      <w:b/>
      <w:sz w:val="20"/>
      <w:lang w:val="en-GB" w:eastAsia="zh-CN"/>
    </w:rPr>
  </w:style>
  <w:style w:type="paragraph" w:customStyle="1" w:styleId="a">
    <w:name w:val="Таблица"/>
    <w:basedOn w:val="Normal"/>
    <w:rsid w:val="00FD4E6F"/>
    <w:pPr>
      <w:tabs>
        <w:tab w:val="clear" w:pos="794"/>
        <w:tab w:val="clear" w:pos="1191"/>
        <w:tab w:val="clear" w:pos="1588"/>
        <w:tab w:val="clear" w:pos="1985"/>
        <w:tab w:val="left" w:pos="851"/>
      </w:tabs>
      <w:suppressAutoHyphens/>
      <w:overflowPunct/>
      <w:autoSpaceDE/>
      <w:autoSpaceDN/>
      <w:adjustRightInd/>
      <w:ind w:right="6" w:firstLine="28"/>
      <w:jc w:val="left"/>
      <w:textAlignment w:val="auto"/>
    </w:pPr>
    <w:rPr>
      <w:rFonts w:eastAsiaTheme="minorEastAsia" w:cs="Calibri"/>
      <w:color w:val="000000"/>
      <w:spacing w:val="-4"/>
      <w:kern w:val="1"/>
      <w:szCs w:val="24"/>
      <w:lang w:val="ar-SA" w:eastAsia="zh-CN"/>
    </w:rPr>
  </w:style>
  <w:style w:type="paragraph" w:customStyle="1" w:styleId="a0">
    <w:name w:val="바탕글"/>
    <w:basedOn w:val="Normal"/>
    <w:rsid w:val="00FD4E6F"/>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character" w:customStyle="1" w:styleId="UnresolvedMention1">
    <w:name w:val="Unresolved Mention1"/>
    <w:basedOn w:val="DefaultParagraphFont"/>
    <w:uiPriority w:val="99"/>
    <w:semiHidden/>
    <w:unhideWhenUsed/>
    <w:rsid w:val="00FD4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031BF-43A1-491E-91B4-F06D58D7A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TotalTime>
  <Pages>15</Pages>
  <Words>3916</Words>
  <Characters>22324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REPORT  ITU-R  SM.2486-0 - Use of commercial drones for ITU-R spectrum monitoring tasks</vt:lpstr>
    </vt:vector>
  </TitlesOfParts>
  <Manager/>
  <Company>ITU</Company>
  <LinksUpToDate>false</LinksUpToDate>
  <CharactersWithSpaces>26188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SM.2486-0 - Use of commercial drones for ITU-R spectrum monitoring tasks</dc:title>
  <dc:subject>SM Series = Spectrum management</dc:subject>
  <dc:creator>ITU Radiocommunication Bureau (BR)</dc:creator>
  <cp:keywords>SM,2486-0</cp:keywords>
  <dc:description>Gachetc, 14/06/2021, ITU51013811</dc:description>
  <cp:lastModifiedBy>Gomez, Yoanni</cp:lastModifiedBy>
  <cp:revision>9</cp:revision>
  <cp:lastPrinted>2005-02-10T15:54:00Z</cp:lastPrinted>
  <dcterms:created xsi:type="dcterms:W3CDTF">2021-06-14T13:27:00Z</dcterms:created>
  <dcterms:modified xsi:type="dcterms:W3CDTF">2021-06-22T13:01:00Z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March 2021</vt:lpwstr>
  </property>
</Properties>
</file>