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B9" w:rsidRDefault="00E055B9" w:rsidP="00F1091F">
      <w:pPr>
        <w:pStyle w:val="ResNo"/>
        <w:rPr>
          <w:lang w:val="fr-FR" w:eastAsia="zh-CN"/>
        </w:rPr>
      </w:pPr>
      <w:bookmarkStart w:id="0" w:name="_GoBack"/>
      <w:bookmarkEnd w:id="0"/>
      <w:r>
        <w:rPr>
          <w:lang w:val="fr-FR" w:eastAsia="zh-CN"/>
        </w:rPr>
        <w:t>ITU-R</w:t>
      </w:r>
      <w:r w:rsidRPr="009C63D9">
        <w:rPr>
          <w:rStyle w:val="hrefChar"/>
          <w:rFonts w:hint="eastAsia"/>
          <w:lang w:eastAsia="zh-CN"/>
        </w:rPr>
        <w:t>第</w:t>
      </w:r>
      <w:r w:rsidRPr="009C63D9">
        <w:rPr>
          <w:rStyle w:val="hrefChar"/>
          <w:lang w:eastAsia="zh-CN"/>
        </w:rPr>
        <w:t>37</w:t>
      </w:r>
      <w:r w:rsidRPr="009C63D9">
        <w:rPr>
          <w:rStyle w:val="hrefChar"/>
          <w:rFonts w:hint="eastAsia"/>
          <w:lang w:eastAsia="zh-CN"/>
        </w:rPr>
        <w:t>号决议</w:t>
      </w:r>
    </w:p>
    <w:p w:rsidR="00E055B9" w:rsidRDefault="00E055B9" w:rsidP="00E055B9">
      <w:pPr>
        <w:pStyle w:val="Restitle"/>
        <w:rPr>
          <w:lang w:eastAsia="zh-CN"/>
        </w:rPr>
      </w:pPr>
      <w:r>
        <w:rPr>
          <w:rFonts w:hint="eastAsia"/>
          <w:lang w:eastAsia="zh-CN"/>
        </w:rPr>
        <w:t>用于系统设计和业务规划的无线电电波传播的研究</w:t>
      </w:r>
    </w:p>
    <w:p w:rsidR="00E055B9" w:rsidRDefault="00E055B9" w:rsidP="00E055B9">
      <w:pPr>
        <w:pStyle w:val="Resdate"/>
        <w:rPr>
          <w:lang w:eastAsia="zh-CN"/>
        </w:rPr>
      </w:pPr>
      <w:r>
        <w:rPr>
          <w:rFonts w:hint="eastAsia"/>
          <w:lang w:eastAsia="zh-CN"/>
        </w:rPr>
        <w:t>（</w:t>
      </w:r>
      <w:r>
        <w:rPr>
          <w:lang w:eastAsia="zh-CN"/>
        </w:rPr>
        <w:t>1995</w:t>
      </w:r>
      <w:r>
        <w:rPr>
          <w:rFonts w:hint="eastAsia"/>
          <w:lang w:eastAsia="zh-CN"/>
        </w:rPr>
        <w:t>年）</w:t>
      </w:r>
    </w:p>
    <w:p w:rsidR="00E055B9" w:rsidRDefault="00E055B9" w:rsidP="00E055B9">
      <w:pPr>
        <w:pStyle w:val="Normalaftertitle0"/>
        <w:rPr>
          <w:lang w:eastAsia="zh-CN"/>
        </w:rPr>
      </w:pPr>
      <w:r>
        <w:rPr>
          <w:rFonts w:hint="eastAsia"/>
          <w:lang w:eastAsia="zh-CN"/>
        </w:rPr>
        <w:t>国际电联无线电通信全会，</w:t>
      </w:r>
    </w:p>
    <w:p w:rsidR="00E055B9" w:rsidRDefault="00E055B9" w:rsidP="00E055B9">
      <w:pPr>
        <w:pStyle w:val="Call"/>
        <w:rPr>
          <w:lang w:eastAsia="zh-CN"/>
        </w:rPr>
      </w:pPr>
      <w:r>
        <w:rPr>
          <w:rFonts w:hint="eastAsia"/>
          <w:iCs/>
          <w:lang w:eastAsia="zh-CN"/>
        </w:rPr>
        <w:t>考虑到</w:t>
      </w:r>
    </w:p>
    <w:p w:rsidR="00E055B9" w:rsidRDefault="00E055B9" w:rsidP="00E055B9">
      <w:pPr>
        <w:jc w:val="both"/>
        <w:rPr>
          <w:lang w:eastAsia="zh-CN"/>
        </w:rPr>
      </w:pPr>
      <w:r w:rsidRPr="00312062">
        <w:rPr>
          <w:i/>
          <w:iCs/>
          <w:lang w:val="fr-FR" w:eastAsia="zh-CN"/>
        </w:rPr>
        <w:t>a)</w:t>
      </w:r>
      <w:r>
        <w:rPr>
          <w:lang w:eastAsia="zh-CN"/>
        </w:rPr>
        <w:tab/>
      </w:r>
      <w:r>
        <w:rPr>
          <w:rFonts w:hint="eastAsia"/>
          <w:lang w:eastAsia="zh-CN"/>
        </w:rPr>
        <w:t>无线电通信第</w:t>
      </w:r>
      <w:r>
        <w:rPr>
          <w:lang w:eastAsia="zh-CN"/>
        </w:rPr>
        <w:t>3</w:t>
      </w:r>
      <w:r>
        <w:rPr>
          <w:rFonts w:hint="eastAsia"/>
          <w:lang w:eastAsia="zh-CN"/>
        </w:rPr>
        <w:t>研究组的任务是考虑无线电电波传播特性与变化并提出有关适用于业务规划和性能评估的预测程序的意见；</w:t>
      </w:r>
    </w:p>
    <w:p w:rsidR="00E055B9" w:rsidRDefault="00E055B9" w:rsidP="00E055B9">
      <w:pPr>
        <w:jc w:val="both"/>
        <w:rPr>
          <w:lang w:eastAsia="zh-CN"/>
        </w:rPr>
      </w:pPr>
      <w:r w:rsidRPr="00312062">
        <w:rPr>
          <w:i/>
          <w:iCs/>
          <w:lang w:val="fr-FR" w:eastAsia="zh-CN"/>
        </w:rPr>
        <w:t>b)</w:t>
      </w:r>
      <w:r>
        <w:rPr>
          <w:lang w:eastAsia="zh-CN"/>
        </w:rPr>
        <w:tab/>
      </w:r>
      <w:r>
        <w:rPr>
          <w:rFonts w:hint="eastAsia"/>
          <w:lang w:eastAsia="zh-CN"/>
        </w:rPr>
        <w:t>由于传播特性取决于地理位置、气候条件、本地环境和大气变化等因素，因此第</w:t>
      </w:r>
      <w:r>
        <w:rPr>
          <w:lang w:eastAsia="zh-CN"/>
        </w:rPr>
        <w:t>3</w:t>
      </w:r>
      <w:r>
        <w:rPr>
          <w:rFonts w:hint="eastAsia"/>
          <w:lang w:eastAsia="zh-CN"/>
        </w:rPr>
        <w:t>研究组开发的传播预测程序</w:t>
      </w:r>
      <w:r>
        <w:rPr>
          <w:rFonts w:ascii="STKaiti" w:eastAsia="STKaiti" w:hint="eastAsia"/>
          <w:iCs/>
          <w:lang w:eastAsia="zh-CN"/>
        </w:rPr>
        <w:t>特别</w:t>
      </w:r>
      <w:r>
        <w:rPr>
          <w:rFonts w:hint="eastAsia"/>
          <w:lang w:eastAsia="zh-CN"/>
        </w:rPr>
        <w:t>依赖于测量数据的提供和标准数据库的维护；</w:t>
      </w:r>
    </w:p>
    <w:p w:rsidR="00E055B9" w:rsidRDefault="00E055B9" w:rsidP="009E3225">
      <w:pPr>
        <w:jc w:val="both"/>
        <w:rPr>
          <w:lang w:eastAsia="zh-CN"/>
        </w:rPr>
      </w:pPr>
      <w:r w:rsidRPr="00312062">
        <w:rPr>
          <w:i/>
          <w:iCs/>
          <w:lang w:val="fr-FR" w:eastAsia="zh-CN"/>
        </w:rPr>
        <w:t>c)</w:t>
      </w:r>
      <w:r>
        <w:rPr>
          <w:lang w:eastAsia="zh-CN"/>
        </w:rPr>
        <w:tab/>
      </w:r>
      <w:r>
        <w:rPr>
          <w:rFonts w:hint="eastAsia"/>
          <w:lang w:eastAsia="zh-CN"/>
        </w:rPr>
        <w:t>测量数据的获得</w:t>
      </w:r>
      <w:r w:rsidR="009E3225">
        <w:rPr>
          <w:rFonts w:hint="eastAsia"/>
          <w:lang w:eastAsia="zh-CN"/>
        </w:rPr>
        <w:t>以及</w:t>
      </w:r>
      <w:r>
        <w:rPr>
          <w:rFonts w:hint="eastAsia"/>
          <w:lang w:eastAsia="zh-CN"/>
        </w:rPr>
        <w:t>第</w:t>
      </w:r>
      <w:r>
        <w:rPr>
          <w:lang w:eastAsia="zh-CN"/>
        </w:rPr>
        <w:t>3</w:t>
      </w:r>
      <w:r>
        <w:rPr>
          <w:rFonts w:hint="eastAsia"/>
          <w:lang w:eastAsia="zh-CN"/>
        </w:rPr>
        <w:t>研究组在开发和改进预测程序中对</w:t>
      </w:r>
      <w:r w:rsidR="009E3225">
        <w:rPr>
          <w:rFonts w:hint="eastAsia"/>
          <w:lang w:eastAsia="zh-CN"/>
        </w:rPr>
        <w:t>其</w:t>
      </w:r>
      <w:r>
        <w:rPr>
          <w:rFonts w:hint="eastAsia"/>
          <w:lang w:eastAsia="zh-CN"/>
        </w:rPr>
        <w:t>的利用是一</w:t>
      </w:r>
      <w:r w:rsidR="009E3225">
        <w:rPr>
          <w:rFonts w:hint="eastAsia"/>
          <w:lang w:eastAsia="zh-CN"/>
        </w:rPr>
        <w:t>个</w:t>
      </w:r>
      <w:r>
        <w:rPr>
          <w:rFonts w:hint="eastAsia"/>
          <w:lang w:eastAsia="zh-CN"/>
        </w:rPr>
        <w:t>长期过程，</w:t>
      </w:r>
    </w:p>
    <w:p w:rsidR="00E055B9" w:rsidRDefault="00E055B9" w:rsidP="00E055B9">
      <w:pPr>
        <w:pStyle w:val="Call"/>
        <w:rPr>
          <w:lang w:eastAsia="zh-CN"/>
        </w:rPr>
      </w:pPr>
      <w:r>
        <w:rPr>
          <w:rFonts w:hint="eastAsia"/>
          <w:iCs/>
          <w:lang w:eastAsia="zh-CN"/>
        </w:rPr>
        <w:t>认识到</w:t>
      </w:r>
    </w:p>
    <w:p w:rsidR="00E055B9" w:rsidRDefault="00E055B9" w:rsidP="009E3225">
      <w:pPr>
        <w:jc w:val="both"/>
        <w:rPr>
          <w:lang w:eastAsia="zh-CN"/>
        </w:rPr>
      </w:pPr>
      <w:r w:rsidRPr="00312062">
        <w:rPr>
          <w:i/>
          <w:iCs/>
          <w:lang w:val="fr-FR" w:eastAsia="zh-CN"/>
        </w:rPr>
        <w:t>a)</w:t>
      </w:r>
      <w:r>
        <w:rPr>
          <w:lang w:eastAsia="zh-CN"/>
        </w:rPr>
        <w:tab/>
      </w:r>
      <w:r w:rsidR="009E3225">
        <w:rPr>
          <w:rFonts w:hint="eastAsia"/>
          <w:lang w:eastAsia="zh-CN"/>
        </w:rPr>
        <w:t>负责</w:t>
      </w:r>
      <w:r w:rsidR="009E3225">
        <w:rPr>
          <w:lang w:eastAsia="zh-CN"/>
        </w:rPr>
        <w:t>业务的</w:t>
      </w:r>
      <w:r>
        <w:rPr>
          <w:rFonts w:hint="eastAsia"/>
          <w:lang w:eastAsia="zh-CN"/>
        </w:rPr>
        <w:t>无线电通信研究组通常对</w:t>
      </w:r>
      <w:r w:rsidR="009E3225">
        <w:rPr>
          <w:rFonts w:hint="eastAsia"/>
          <w:lang w:eastAsia="zh-CN"/>
        </w:rPr>
        <w:t>有关</w:t>
      </w:r>
      <w:r>
        <w:rPr>
          <w:rFonts w:hint="eastAsia"/>
          <w:lang w:eastAsia="zh-CN"/>
        </w:rPr>
        <w:t>新系统和网络</w:t>
      </w:r>
      <w:r w:rsidR="009E3225">
        <w:rPr>
          <w:rFonts w:hint="eastAsia"/>
          <w:lang w:eastAsia="zh-CN"/>
        </w:rPr>
        <w:t>的</w:t>
      </w:r>
      <w:r>
        <w:rPr>
          <w:rFonts w:hint="eastAsia"/>
          <w:lang w:eastAsia="zh-CN"/>
        </w:rPr>
        <w:t>信息有短期需求；</w:t>
      </w:r>
    </w:p>
    <w:p w:rsidR="00E055B9" w:rsidRDefault="00E055B9" w:rsidP="009E3225">
      <w:pPr>
        <w:jc w:val="both"/>
        <w:rPr>
          <w:lang w:eastAsia="zh-CN"/>
        </w:rPr>
      </w:pPr>
      <w:r w:rsidRPr="00312062">
        <w:rPr>
          <w:i/>
          <w:iCs/>
          <w:lang w:val="fr-FR" w:eastAsia="zh-CN"/>
        </w:rPr>
        <w:t>b)</w:t>
      </w:r>
      <w:r>
        <w:rPr>
          <w:lang w:eastAsia="zh-CN"/>
        </w:rPr>
        <w:tab/>
      </w:r>
      <w:r>
        <w:rPr>
          <w:rFonts w:hint="eastAsia"/>
          <w:lang w:eastAsia="zh-CN"/>
        </w:rPr>
        <w:t>在设计</w:t>
      </w:r>
      <w:r w:rsidR="009E3225">
        <w:rPr>
          <w:rFonts w:hint="eastAsia"/>
          <w:lang w:eastAsia="zh-CN"/>
        </w:rPr>
        <w:t>此</w:t>
      </w:r>
      <w:r>
        <w:rPr>
          <w:rFonts w:hint="eastAsia"/>
          <w:lang w:eastAsia="zh-CN"/>
        </w:rPr>
        <w:t>类系统时，相关传播数据有时直接提交给</w:t>
      </w:r>
      <w:r w:rsidR="009E3225">
        <w:rPr>
          <w:rFonts w:hint="eastAsia"/>
          <w:lang w:eastAsia="zh-CN"/>
        </w:rPr>
        <w:t>相</w:t>
      </w:r>
      <w:r>
        <w:rPr>
          <w:rFonts w:hint="eastAsia"/>
          <w:lang w:eastAsia="zh-CN"/>
        </w:rPr>
        <w:t>关无线电通信研究组；</w:t>
      </w:r>
    </w:p>
    <w:p w:rsidR="00E055B9" w:rsidRDefault="00E055B9" w:rsidP="009E3225">
      <w:pPr>
        <w:jc w:val="both"/>
        <w:rPr>
          <w:lang w:eastAsia="zh-CN"/>
        </w:rPr>
      </w:pPr>
      <w:r w:rsidRPr="00312062">
        <w:rPr>
          <w:i/>
          <w:iCs/>
          <w:lang w:val="fr-FR" w:eastAsia="zh-CN"/>
        </w:rPr>
        <w:t>c)</w:t>
      </w:r>
      <w:r>
        <w:rPr>
          <w:lang w:eastAsia="zh-CN"/>
        </w:rPr>
        <w:tab/>
      </w:r>
      <w:r>
        <w:rPr>
          <w:rFonts w:hint="eastAsia"/>
          <w:lang w:eastAsia="zh-CN"/>
        </w:rPr>
        <w:t>这些数据虽然满足了特定的短期需要，但在其他情况下可能价值不大，</w:t>
      </w:r>
      <w:r w:rsidR="009E3225">
        <w:rPr>
          <w:rFonts w:hint="eastAsia"/>
          <w:lang w:eastAsia="zh-CN"/>
        </w:rPr>
        <w:t>而且</w:t>
      </w:r>
      <w:r>
        <w:rPr>
          <w:rFonts w:hint="eastAsia"/>
          <w:lang w:eastAsia="zh-CN"/>
        </w:rPr>
        <w:t>在将其用于研究传播预测方法（做其他用途使用）之前可能</w:t>
      </w:r>
      <w:r w:rsidR="009E3225">
        <w:rPr>
          <w:rFonts w:hint="eastAsia"/>
          <w:lang w:eastAsia="zh-CN"/>
        </w:rPr>
        <w:t>仍</w:t>
      </w:r>
      <w:r>
        <w:rPr>
          <w:rFonts w:hint="eastAsia"/>
          <w:lang w:eastAsia="zh-CN"/>
        </w:rPr>
        <w:t>需做进一步分析，</w:t>
      </w:r>
    </w:p>
    <w:p w:rsidR="00E055B9" w:rsidRDefault="00E055B9" w:rsidP="00E055B9">
      <w:pPr>
        <w:pStyle w:val="Call"/>
        <w:rPr>
          <w:lang w:eastAsia="zh-CN"/>
        </w:rPr>
      </w:pPr>
      <w:r>
        <w:rPr>
          <w:rFonts w:hint="eastAsia"/>
          <w:iCs/>
          <w:lang w:eastAsia="zh-CN"/>
        </w:rPr>
        <w:t>做出决议</w:t>
      </w:r>
    </w:p>
    <w:p w:rsidR="00E055B9" w:rsidRDefault="00E055B9" w:rsidP="009E3225">
      <w:pPr>
        <w:jc w:val="both"/>
        <w:rPr>
          <w:lang w:eastAsia="zh-CN"/>
        </w:rPr>
      </w:pPr>
      <w:r w:rsidRPr="009F7FA3">
        <w:rPr>
          <w:szCs w:val="24"/>
          <w:lang w:eastAsia="zh-CN"/>
        </w:rPr>
        <w:t>1</w:t>
      </w:r>
      <w:r>
        <w:rPr>
          <w:b/>
          <w:lang w:eastAsia="zh-CN"/>
        </w:rPr>
        <w:tab/>
      </w:r>
      <w:r w:rsidR="009E3225">
        <w:rPr>
          <w:rFonts w:hint="eastAsia"/>
          <w:lang w:eastAsia="zh-CN"/>
        </w:rPr>
        <w:t>每当</w:t>
      </w:r>
      <w:r>
        <w:rPr>
          <w:rFonts w:hint="eastAsia"/>
          <w:lang w:eastAsia="zh-CN"/>
        </w:rPr>
        <w:t>现有建议书不全部适用时，如有可能，应就</w:t>
      </w:r>
      <w:r w:rsidR="009E3225">
        <w:rPr>
          <w:rFonts w:hint="eastAsia"/>
          <w:lang w:eastAsia="zh-CN"/>
        </w:rPr>
        <w:t>每种</w:t>
      </w:r>
      <w:r w:rsidR="009E3225">
        <w:rPr>
          <w:lang w:eastAsia="zh-CN"/>
        </w:rPr>
        <w:t>相关</w:t>
      </w:r>
      <w:r w:rsidR="009E3225">
        <w:rPr>
          <w:rFonts w:hint="eastAsia"/>
          <w:lang w:eastAsia="zh-CN"/>
        </w:rPr>
        <w:t>用途</w:t>
      </w:r>
      <w:r>
        <w:rPr>
          <w:rFonts w:hint="eastAsia"/>
          <w:lang w:eastAsia="zh-CN"/>
        </w:rPr>
        <w:t>向第</w:t>
      </w:r>
      <w:r>
        <w:rPr>
          <w:lang w:eastAsia="zh-CN"/>
        </w:rPr>
        <w:t>3</w:t>
      </w:r>
      <w:r>
        <w:rPr>
          <w:rFonts w:hint="eastAsia"/>
          <w:lang w:eastAsia="zh-CN"/>
        </w:rPr>
        <w:t>研究组咨询最</w:t>
      </w:r>
      <w:r w:rsidR="009E3225">
        <w:rPr>
          <w:rFonts w:hint="eastAsia"/>
          <w:lang w:eastAsia="zh-CN"/>
        </w:rPr>
        <w:t>适</w:t>
      </w:r>
      <w:r>
        <w:rPr>
          <w:rFonts w:hint="eastAsia"/>
          <w:lang w:eastAsia="zh-CN"/>
        </w:rPr>
        <w:t>当的传播信息；</w:t>
      </w:r>
    </w:p>
    <w:p w:rsidR="00E055B9" w:rsidRDefault="00E055B9" w:rsidP="009E3225">
      <w:pPr>
        <w:jc w:val="both"/>
        <w:rPr>
          <w:lang w:eastAsia="zh-CN"/>
        </w:rPr>
      </w:pPr>
      <w:r w:rsidRPr="009F7FA3">
        <w:rPr>
          <w:szCs w:val="24"/>
          <w:lang w:eastAsia="zh-CN"/>
        </w:rPr>
        <w:t>2</w:t>
      </w:r>
      <w:r>
        <w:rPr>
          <w:lang w:eastAsia="zh-CN"/>
        </w:rPr>
        <w:tab/>
      </w:r>
      <w:r>
        <w:rPr>
          <w:rFonts w:hint="eastAsia"/>
          <w:lang w:eastAsia="zh-CN"/>
        </w:rPr>
        <w:t>提交其他研究组的涉及传播的输入文稿</w:t>
      </w:r>
      <w:r w:rsidR="009E3225">
        <w:rPr>
          <w:rFonts w:hint="eastAsia"/>
          <w:lang w:eastAsia="zh-CN"/>
        </w:rPr>
        <w:t>均应交予</w:t>
      </w:r>
      <w:r>
        <w:rPr>
          <w:rFonts w:hint="eastAsia"/>
          <w:lang w:eastAsia="zh-CN"/>
        </w:rPr>
        <w:t>第</w:t>
      </w:r>
      <w:r>
        <w:rPr>
          <w:lang w:eastAsia="zh-CN"/>
        </w:rPr>
        <w:t>3</w:t>
      </w:r>
      <w:r>
        <w:rPr>
          <w:rFonts w:hint="eastAsia"/>
          <w:lang w:eastAsia="zh-CN"/>
        </w:rPr>
        <w:t>研究组，</w:t>
      </w:r>
      <w:r w:rsidR="009E3225">
        <w:rPr>
          <w:rFonts w:hint="eastAsia"/>
          <w:lang w:eastAsia="zh-CN"/>
        </w:rPr>
        <w:t>以便</w:t>
      </w:r>
      <w:r w:rsidR="009E3225">
        <w:rPr>
          <w:lang w:eastAsia="zh-CN"/>
        </w:rPr>
        <w:t>使</w:t>
      </w:r>
      <w:r>
        <w:rPr>
          <w:rFonts w:hint="eastAsia"/>
          <w:lang w:eastAsia="zh-CN"/>
        </w:rPr>
        <w:t>这些</w:t>
      </w:r>
      <w:r w:rsidR="009E3225">
        <w:rPr>
          <w:rFonts w:hint="eastAsia"/>
          <w:lang w:eastAsia="zh-CN"/>
        </w:rPr>
        <w:t>对其他研究组工作有价值的</w:t>
      </w:r>
      <w:r w:rsidR="009E3225">
        <w:rPr>
          <w:lang w:eastAsia="zh-CN"/>
        </w:rPr>
        <w:t>文稿亦</w:t>
      </w:r>
      <w:r>
        <w:rPr>
          <w:rFonts w:hint="eastAsia"/>
          <w:lang w:eastAsia="zh-CN"/>
        </w:rPr>
        <w:t>可用于第</w:t>
      </w:r>
      <w:r>
        <w:rPr>
          <w:lang w:eastAsia="zh-CN"/>
        </w:rPr>
        <w:t>3</w:t>
      </w:r>
      <w:r>
        <w:rPr>
          <w:rFonts w:hint="eastAsia"/>
          <w:lang w:eastAsia="zh-CN"/>
        </w:rPr>
        <w:t>研究组未来的工作；</w:t>
      </w:r>
    </w:p>
    <w:p w:rsidR="00E055B9" w:rsidRDefault="00E055B9" w:rsidP="00E055B9">
      <w:pPr>
        <w:rPr>
          <w:lang w:eastAsia="zh-CN"/>
        </w:rPr>
      </w:pPr>
      <w:r w:rsidRPr="009F7FA3">
        <w:rPr>
          <w:szCs w:val="24"/>
          <w:lang w:eastAsia="zh-CN"/>
        </w:rPr>
        <w:t>3</w:t>
      </w:r>
      <w:r>
        <w:rPr>
          <w:b/>
          <w:lang w:eastAsia="zh-CN"/>
        </w:rPr>
        <w:tab/>
      </w:r>
      <w:r>
        <w:rPr>
          <w:rFonts w:hint="eastAsia"/>
          <w:lang w:eastAsia="zh-CN"/>
        </w:rPr>
        <w:t>目前分配给第</w:t>
      </w:r>
      <w:r>
        <w:rPr>
          <w:lang w:eastAsia="zh-CN"/>
        </w:rPr>
        <w:t>3</w:t>
      </w:r>
      <w:r>
        <w:rPr>
          <w:rFonts w:hint="eastAsia"/>
          <w:lang w:eastAsia="zh-CN"/>
        </w:rPr>
        <w:t>研究组的课题系列应由所有研究组审议，以确定是否还要增加研究课题。</w:t>
      </w:r>
    </w:p>
    <w:p w:rsidR="00E055B9" w:rsidRDefault="00E055B9" w:rsidP="00E055B9">
      <w:pPr>
        <w:rPr>
          <w:lang w:eastAsia="zh-CN"/>
        </w:rPr>
      </w:pPr>
    </w:p>
    <w:p w:rsidR="00E055B9" w:rsidRDefault="00E055B9" w:rsidP="0032202E">
      <w:pPr>
        <w:pStyle w:val="Reasons"/>
        <w:rPr>
          <w:lang w:eastAsia="zh-CN"/>
        </w:rPr>
      </w:pPr>
    </w:p>
    <w:sectPr w:rsidR="00E055B9"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92" w:rsidRDefault="00EF1E92">
      <w:r>
        <w:separator/>
      </w:r>
    </w:p>
  </w:endnote>
  <w:endnote w:type="continuationSeparator" w:id="0">
    <w:p w:rsidR="00EF1E92" w:rsidRDefault="00EF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7743C6">
      <w:rPr>
        <w:noProof/>
        <w:lang w:val="fr-FR"/>
      </w:rPr>
      <w:t>X:\BR\BRIAP\EDP\Yoanni\AR Res\Last\037C.DOCX</w:t>
    </w:r>
    <w:r>
      <w:fldChar w:fldCharType="end"/>
    </w:r>
    <w:r w:rsidRPr="00877D12">
      <w:rPr>
        <w:lang w:val="fr-FR"/>
      </w:rPr>
      <w:tab/>
    </w:r>
    <w:r>
      <w:fldChar w:fldCharType="begin"/>
    </w:r>
    <w:r>
      <w:instrText xml:space="preserve"> SAVEDATE \@ DD.MM.YY </w:instrText>
    </w:r>
    <w:r>
      <w:fldChar w:fldCharType="separate"/>
    </w:r>
    <w:r w:rsidR="007743C6">
      <w:rPr>
        <w:noProof/>
      </w:rPr>
      <w:t>10.11.15</w:t>
    </w:r>
    <w:r>
      <w:fldChar w:fldCharType="end"/>
    </w:r>
    <w:r w:rsidRPr="00877D12">
      <w:rPr>
        <w:lang w:val="fr-FR"/>
      </w:rPr>
      <w:tab/>
    </w:r>
    <w:r>
      <w:fldChar w:fldCharType="begin"/>
    </w:r>
    <w:r>
      <w:instrText xml:space="preserve"> PRINTDATE \@ DD.MM.YY </w:instrText>
    </w:r>
    <w:r>
      <w:fldChar w:fldCharType="separate"/>
    </w:r>
    <w:r w:rsidR="007743C6">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7743C6">
      <w:rPr>
        <w:lang w:val="en-US"/>
      </w:rPr>
      <w:t>X:\BR\BRIAP\EDP\Yoanni\AR Res\Last\037C.DOCX</w:t>
    </w:r>
    <w:r>
      <w:fldChar w:fldCharType="end"/>
    </w:r>
    <w:r w:rsidRPr="006462D9">
      <w:rPr>
        <w:lang w:val="en-US"/>
      </w:rPr>
      <w:tab/>
    </w:r>
    <w:r>
      <w:fldChar w:fldCharType="begin"/>
    </w:r>
    <w:r>
      <w:instrText xml:space="preserve"> SAVEDATE \@ DD.MM.YY </w:instrText>
    </w:r>
    <w:r>
      <w:fldChar w:fldCharType="separate"/>
    </w:r>
    <w:r w:rsidR="007743C6">
      <w:t>10.11.15</w:t>
    </w:r>
    <w:r>
      <w:fldChar w:fldCharType="end"/>
    </w:r>
    <w:r w:rsidRPr="006462D9">
      <w:rPr>
        <w:lang w:val="en-US"/>
      </w:rPr>
      <w:tab/>
    </w:r>
    <w:r>
      <w:fldChar w:fldCharType="begin"/>
    </w:r>
    <w:r>
      <w:instrText xml:space="preserve"> PRINTDATE \@ DD.MM.YY </w:instrText>
    </w:r>
    <w:r>
      <w:fldChar w:fldCharType="separate"/>
    </w:r>
    <w:r w:rsidR="007743C6">
      <w:t>10.11.15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25" w:rsidRPr="006C34E1" w:rsidRDefault="009E3225" w:rsidP="006C3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92" w:rsidRDefault="00EF1E92">
      <w:r>
        <w:rPr>
          <w:b/>
        </w:rPr>
        <w:t>_______________</w:t>
      </w:r>
    </w:p>
  </w:footnote>
  <w:footnote w:type="continuationSeparator" w:id="0">
    <w:p w:rsidR="00EF1E92" w:rsidRDefault="00EF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E1" w:rsidRDefault="006C3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055B9">
      <w:rPr>
        <w:noProof/>
        <w:lang w:val="en-US"/>
      </w:rPr>
      <w:t>2</w:t>
    </w:r>
    <w:r>
      <w:rPr>
        <w:lang w:val="en-US"/>
      </w:rPr>
      <w:fldChar w:fldCharType="end"/>
    </w:r>
  </w:p>
  <w:p w:rsidR="00586689" w:rsidRPr="009447A3" w:rsidRDefault="00877D12" w:rsidP="006462D9">
    <w:pPr>
      <w:pStyle w:val="Header"/>
      <w:rPr>
        <w:lang w:val="en-US"/>
      </w:rPr>
    </w:pPr>
    <w:r>
      <w:rPr>
        <w:lang w:val="en-US"/>
      </w:rPr>
      <w:t>RA</w:t>
    </w:r>
    <w:r w:rsidR="00FF7A70">
      <w:rPr>
        <w:lang w:val="en-US"/>
      </w:rPr>
      <w:t>12</w:t>
    </w:r>
    <w:r>
      <w:rPr>
        <w:lang w:val="en-US"/>
      </w:rPr>
      <w:t>/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E1" w:rsidRDefault="006C3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B9"/>
    <w:rsid w:val="001A41DD"/>
    <w:rsid w:val="001B225D"/>
    <w:rsid w:val="00213F8F"/>
    <w:rsid w:val="003322FF"/>
    <w:rsid w:val="004844C1"/>
    <w:rsid w:val="00541AC7"/>
    <w:rsid w:val="00586689"/>
    <w:rsid w:val="005C5620"/>
    <w:rsid w:val="00637543"/>
    <w:rsid w:val="00645B0F"/>
    <w:rsid w:val="006462D9"/>
    <w:rsid w:val="006C34E1"/>
    <w:rsid w:val="0071246B"/>
    <w:rsid w:val="00756B1C"/>
    <w:rsid w:val="007743C6"/>
    <w:rsid w:val="00845350"/>
    <w:rsid w:val="00877D12"/>
    <w:rsid w:val="008B1239"/>
    <w:rsid w:val="00943EBD"/>
    <w:rsid w:val="009447A3"/>
    <w:rsid w:val="00970B63"/>
    <w:rsid w:val="009C1E4D"/>
    <w:rsid w:val="009E3225"/>
    <w:rsid w:val="00A05CE9"/>
    <w:rsid w:val="00BD2389"/>
    <w:rsid w:val="00BE5003"/>
    <w:rsid w:val="00D471A9"/>
    <w:rsid w:val="00E055B9"/>
    <w:rsid w:val="00EF1E92"/>
    <w:rsid w:val="00F1091F"/>
    <w:rsid w:val="00F451F5"/>
    <w:rsid w:val="00FB4E64"/>
    <w:rsid w:val="00FE4492"/>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8F7492-4F1C-4034-A820-4B17072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B9"/>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titleChar">
    <w:name w:val="Res_title Char"/>
    <w:basedOn w:val="DefaultParagraphFont"/>
    <w:link w:val="Restitle"/>
    <w:rsid w:val="00E055B9"/>
    <w:rPr>
      <w:rFonts w:ascii="Times New Roman Bold" w:eastAsiaTheme="minorEastAsia" w:hAnsi="Times New Roman Bold"/>
      <w:b/>
      <w:sz w:val="28"/>
      <w:lang w:val="en-GB" w:eastAsia="en-US"/>
    </w:rPr>
  </w:style>
  <w:style w:type="paragraph" w:customStyle="1" w:styleId="ResNoBR">
    <w:name w:val="Res_No_BR"/>
    <w:basedOn w:val="Normal"/>
    <w:next w:val="Restitle"/>
    <w:rsid w:val="00E055B9"/>
    <w:pPr>
      <w:keepNext/>
      <w:keepLines/>
      <w:tabs>
        <w:tab w:val="clear" w:pos="1134"/>
        <w:tab w:val="clear" w:pos="1871"/>
        <w:tab w:val="clear" w:pos="2268"/>
        <w:tab w:val="left" w:pos="794"/>
        <w:tab w:val="left" w:pos="1191"/>
        <w:tab w:val="left" w:pos="1588"/>
        <w:tab w:val="left" w:pos="1985"/>
      </w:tabs>
      <w:spacing w:before="480"/>
      <w:jc w:val="center"/>
    </w:pPr>
    <w:rPr>
      <w:rFonts w:eastAsia="SimSun"/>
      <w:caps/>
      <w:sz w:val="28"/>
    </w:rPr>
  </w:style>
  <w:style w:type="paragraph" w:customStyle="1" w:styleId="href">
    <w:name w:val="href"/>
    <w:basedOn w:val="Normal"/>
    <w:link w:val="hrefChar"/>
    <w:rsid w:val="00E055B9"/>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E055B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12</TotalTime>
  <Pages>1</Pages>
  <Words>503</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Gomez, Yoanni</cp:lastModifiedBy>
  <cp:revision>5</cp:revision>
  <cp:lastPrinted>2015-11-10T12:27:00Z</cp:lastPrinted>
  <dcterms:created xsi:type="dcterms:W3CDTF">2015-11-04T14:06:00Z</dcterms:created>
  <dcterms:modified xsi:type="dcterms:W3CDTF">2015-11-10T12:27:00Z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